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4D" w:rsidRPr="0077761B" w:rsidRDefault="008D354D" w:rsidP="00491D0A">
      <w:pPr>
        <w:bidi w:val="0"/>
        <w:spacing w:line="360" w:lineRule="auto"/>
        <w:jc w:val="center"/>
        <w:rPr>
          <w:rFonts w:ascii="Garamond" w:hAnsi="Garamond"/>
          <w:b/>
          <w:bCs/>
          <w:sz w:val="28"/>
          <w:szCs w:val="28"/>
        </w:rPr>
      </w:pPr>
      <w:r w:rsidRPr="0077761B">
        <w:rPr>
          <w:rFonts w:ascii="Garamond" w:hAnsi="Garamond"/>
          <w:b/>
          <w:bCs/>
          <w:sz w:val="28"/>
          <w:szCs w:val="28"/>
        </w:rPr>
        <w:t>Survivor, Legislator</w:t>
      </w:r>
      <w:r w:rsidR="00491D0A">
        <w:rPr>
          <w:rFonts w:ascii="Garamond" w:hAnsi="Garamond"/>
          <w:b/>
          <w:bCs/>
          <w:sz w:val="28"/>
          <w:szCs w:val="28"/>
        </w:rPr>
        <w:t>,</w:t>
      </w:r>
      <w:r w:rsidRPr="0077761B">
        <w:rPr>
          <w:rFonts w:ascii="Garamond" w:hAnsi="Garamond"/>
          <w:b/>
          <w:bCs/>
          <w:sz w:val="28"/>
          <w:szCs w:val="28"/>
        </w:rPr>
        <w:t xml:space="preserve"> and Jurist: Joseph Lamm’s Legal Legacy in </w:t>
      </w:r>
      <w:r>
        <w:rPr>
          <w:rFonts w:ascii="Garamond" w:hAnsi="Garamond"/>
          <w:b/>
          <w:bCs/>
          <w:sz w:val="28"/>
          <w:szCs w:val="28"/>
        </w:rPr>
        <w:t>R</w:t>
      </w:r>
      <w:r w:rsidRPr="0077761B">
        <w:rPr>
          <w:rFonts w:ascii="Garamond" w:hAnsi="Garamond"/>
          <w:b/>
          <w:bCs/>
          <w:sz w:val="28"/>
          <w:szCs w:val="28"/>
        </w:rPr>
        <w:t xml:space="preserve">elation to the </w:t>
      </w:r>
      <w:r w:rsidR="00B159F9">
        <w:rPr>
          <w:rFonts w:ascii="Garamond" w:hAnsi="Garamond"/>
          <w:b/>
          <w:bCs/>
          <w:sz w:val="28"/>
          <w:szCs w:val="28"/>
        </w:rPr>
        <w:t>Nazis and Nazi Collaborators (Punishment) Law</w:t>
      </w:r>
      <w:r w:rsidR="0099326E">
        <w:rPr>
          <w:rFonts w:ascii="Garamond" w:hAnsi="Garamond"/>
          <w:b/>
          <w:bCs/>
          <w:sz w:val="28"/>
          <w:szCs w:val="28"/>
        </w:rPr>
        <w:t>,</w:t>
      </w:r>
      <w:r w:rsidRPr="0077761B">
        <w:rPr>
          <w:rFonts w:ascii="Garamond" w:hAnsi="Garamond"/>
          <w:b/>
          <w:bCs/>
          <w:sz w:val="28"/>
          <w:szCs w:val="28"/>
        </w:rPr>
        <w:t xml:space="preserve"> 1950</w:t>
      </w:r>
    </w:p>
    <w:p w:rsidR="008D354D" w:rsidRPr="0077761B" w:rsidRDefault="008D354D" w:rsidP="008D354D">
      <w:pPr>
        <w:bidi w:val="0"/>
        <w:spacing w:line="360" w:lineRule="auto"/>
        <w:jc w:val="center"/>
        <w:rPr>
          <w:rFonts w:ascii="Garamond" w:hAnsi="Garamond"/>
          <w:b/>
          <w:bCs/>
          <w:sz w:val="28"/>
          <w:szCs w:val="28"/>
        </w:rPr>
      </w:pPr>
      <w:r w:rsidRPr="0077761B">
        <w:rPr>
          <w:rFonts w:ascii="Garamond" w:hAnsi="Garamond"/>
          <w:sz w:val="20"/>
          <w:szCs w:val="20"/>
        </w:rPr>
        <w:t>Yehudit Dori Deston and Dan Porat</w:t>
      </w:r>
    </w:p>
    <w:p w:rsidR="008D354D" w:rsidRDefault="008D354D" w:rsidP="008D354D">
      <w:pPr>
        <w:pStyle w:val="FH"/>
      </w:pPr>
      <w:r>
        <w:t>Introduction</w:t>
      </w:r>
    </w:p>
    <w:p w:rsidR="008D354D" w:rsidRDefault="008D354D" w:rsidP="00A21FFC">
      <w:pPr>
        <w:pStyle w:val="PC"/>
      </w:pPr>
      <w:r>
        <w:t xml:space="preserve">On May 3, 1951, a short item appeared in the newspaper </w:t>
      </w:r>
      <w:r>
        <w:rPr>
          <w:i/>
          <w:iCs/>
        </w:rPr>
        <w:t>Haboker</w:t>
      </w:r>
      <w:r>
        <w:t xml:space="preserve"> about a highly unusual occurrence:</w:t>
      </w:r>
      <w:r w:rsidR="00A21FFC">
        <w:t xml:space="preserve"> </w:t>
      </w:r>
      <w:r>
        <w:t>a Member of the Knesset had</w:t>
      </w:r>
      <w:r w:rsidR="00A21FFC">
        <w:t xml:space="preserve"> </w:t>
      </w:r>
      <w:r>
        <w:t xml:space="preserve">left the legislature and moved to the Tel Aviv District Court bench. The newly appointed judge, Dr. Joseph Michael Lamm, was honored in a festive ceremony attended by District Court judges, representatives of the Attorney General, jurists, and lawyers, all delivering congratulatory </w:t>
      </w:r>
      <w:commentRangeStart w:id="0"/>
      <w:r>
        <w:t>remarks</w:t>
      </w:r>
      <w:commentRangeEnd w:id="0"/>
      <w:r>
        <w:rPr>
          <w:rStyle w:val="CommentReference"/>
          <w:lang w:eastAsia="he-IL" w:bidi="he-IL"/>
        </w:rPr>
        <w:commentReference w:id="0"/>
      </w:r>
      <w:r>
        <w:t>.</w:t>
      </w:r>
      <w:r>
        <w:rPr>
          <w:rStyle w:val="FootnoteReference"/>
        </w:rPr>
        <w:footnoteReference w:id="1"/>
      </w:r>
      <w:r>
        <w:t xml:space="preserve"> Although not mentioned in the newspaper item, it would have been more correct to report that Lamm had actually </w:t>
      </w:r>
      <w:r>
        <w:rPr>
          <w:i/>
          <w:iCs/>
        </w:rPr>
        <w:t xml:space="preserve">returned </w:t>
      </w:r>
      <w:r>
        <w:t>to his position as judge, having already served as a judge in the Tel Aviv Magistrates Court before becoming a member of Israel’s First Knesset. Lamm’s tenure as an MK, his service as a judge in two different courts, and later as rotating president of the District Court, represented yet more stops along a rich and lengthy career of public and political service that began already in his early adulthood in Vienna. Lamm saw nothing exceptional or problematic about shifting from the courts to parliament and back. With rare candor, he openly suggested that a judge should not be expected to completely abstain from public activity or political involvement. On the contrary, he believed that even when sitting on the bench, judges cannot rid themselves of their social or political views.</w:t>
      </w:r>
      <w:r>
        <w:rPr>
          <w:rStyle w:val="FootnoteReference"/>
        </w:rPr>
        <w:footnoteReference w:id="2"/>
      </w:r>
    </w:p>
    <w:p w:rsidR="008D354D" w:rsidRDefault="008D354D" w:rsidP="00455CD9">
      <w:pPr>
        <w:pStyle w:val="PS"/>
      </w:pPr>
      <w:r>
        <w:t xml:space="preserve">To an outside observer, Lamm’s moves between the legislature and the judiciary seem remarkable, possibly even posing challenges to his faithful execution of his judicial duties. Indeed, </w:t>
      </w:r>
      <w:proofErr w:type="gramStart"/>
      <w:r>
        <w:t>his</w:t>
      </w:r>
      <w:proofErr w:type="gramEnd"/>
      <w:r>
        <w:t xml:space="preserve"> extraordinary “crossing of lines” is unique in Israel’s history. One central and potentially serious </w:t>
      </w:r>
      <w:commentRangeStart w:id="1"/>
      <w:r>
        <w:t>difficulty</w:t>
      </w:r>
      <w:commentRangeEnd w:id="1"/>
      <w:r>
        <w:rPr>
          <w:rStyle w:val="CommentReference"/>
          <w:lang w:eastAsia="he-IL" w:bidi="he-IL"/>
        </w:rPr>
        <w:commentReference w:id="1"/>
      </w:r>
      <w:r>
        <w:t xml:space="preserve"> involves the separation of powers between the legislature and the judiciary. Specifically, </w:t>
      </w:r>
      <w:r w:rsidR="00592DC9">
        <w:t xml:space="preserve">it is </w:t>
      </w:r>
      <w:r>
        <w:t>the court</w:t>
      </w:r>
      <w:r w:rsidR="00592DC9">
        <w:t>’s</w:t>
      </w:r>
      <w:r>
        <w:t xml:space="preserve"> duty</w:t>
      </w:r>
      <w:r w:rsidR="00592DC9">
        <w:t xml:space="preserve"> </w:t>
      </w:r>
      <w:r>
        <w:t>to interpret statutes and subject the legislature to judicial review. Lamm himself, interviewed upon his retirement from the bench, admitted that one case he adjudicated taught him “how hard it is to interpret laws that you yourself helped to legislate.”</w:t>
      </w:r>
      <w:r>
        <w:rPr>
          <w:rStyle w:val="FootnoteReference"/>
        </w:rPr>
        <w:footnoteReference w:id="3"/>
      </w:r>
      <w:r>
        <w:t xml:space="preserve"> He was referring to the trial of Yehezkel </w:t>
      </w:r>
      <w:r w:rsidR="00B159F9">
        <w:t>Ingster</w:t>
      </w:r>
      <w:r>
        <w:t xml:space="preserve">, a Jewish Kapo who had been </w:t>
      </w:r>
      <w:r w:rsidRPr="001056E9">
        <w:t xml:space="preserve">convicted of </w:t>
      </w:r>
      <w:r>
        <w:t>heinous crimes</w:t>
      </w:r>
      <w:r w:rsidRPr="001056E9">
        <w:t xml:space="preserve"> under the </w:t>
      </w:r>
      <w:r w:rsidR="00B159F9">
        <w:t>Nazis and Nazi Collaborators (Punishment) Law</w:t>
      </w:r>
      <w:r w:rsidR="0099326E">
        <w:t>,</w:t>
      </w:r>
      <w:r w:rsidRPr="001056E9">
        <w:t xml:space="preserve"> 1950</w:t>
      </w:r>
      <w:r w:rsidR="0099326E">
        <w:t>,</w:t>
      </w:r>
      <w:r>
        <w:rPr>
          <w:rStyle w:val="FootnoteReference"/>
        </w:rPr>
        <w:footnoteReference w:id="4"/>
      </w:r>
      <w:r>
        <w:t xml:space="preserve"> and sentenced to death. Less than a year and a half before the trial, Lamm had been among those who had ushered this very bill into law. The debate over the bill in its various incarnations was one of the first contexts in which the question of Jewish collaborators during the Holocaust had come up for public discussion. Inevitably, questions of principle that straddled the line between criminal law and moral judgment arose, and Lamm had taken a very active part</w:t>
      </w:r>
      <w:r w:rsidRPr="00B707F2">
        <w:t xml:space="preserve"> </w:t>
      </w:r>
      <w:r>
        <w:t xml:space="preserve">in this debate. He had summoned his personal experience as a prisoner at Dachau to validate his positions on issues that arose as the bill was discussed—the uniqueness of the offenses that it specified, the identity of those to be charged under it, and the punishment that should be meted out. </w:t>
      </w:r>
      <w:commentRangeStart w:id="2"/>
      <w:r>
        <w:t>Subsequently</w:t>
      </w:r>
      <w:commentRangeEnd w:id="2"/>
      <w:r>
        <w:rPr>
          <w:rStyle w:val="CommentReference"/>
          <w:lang w:eastAsia="he-IL" w:bidi="he-IL"/>
        </w:rPr>
        <w:commentReference w:id="2"/>
      </w:r>
      <w:r>
        <w:t>, Lamm would have to apply the same issues of principle in practice in the courtroom. There, his decisions had to accord with his interpretations of the law</w:t>
      </w:r>
      <w:r w:rsidR="00954A0C">
        <w:t xml:space="preserve"> </w:t>
      </w:r>
      <w:r>
        <w:t xml:space="preserve">in the </w:t>
      </w:r>
      <w:r w:rsidR="00B159F9">
        <w:t>Ingster</w:t>
      </w:r>
      <w:r>
        <w:t xml:space="preserve"> verdict and sentencing and in the later exoneration of another defendant, Moshe </w:t>
      </w:r>
      <w:r w:rsidRPr="00333D32">
        <w:t>Puczyc</w:t>
      </w:r>
      <w:r>
        <w:t>.</w:t>
      </w:r>
      <w:r w:rsidR="00D32C33">
        <w:t xml:space="preserve"> </w:t>
      </w:r>
      <w:r>
        <w:t>This article explores the judicial and historical aspects of Lamm’s unique role, as a Holocaust</w:t>
      </w:r>
      <w:r w:rsidRPr="0066211A">
        <w:t xml:space="preserve"> survivor himself, in passing the Nazis and Nazi Collaborators </w:t>
      </w:r>
      <w:r>
        <w:lastRenderedPageBreak/>
        <w:t>Bill into l</w:t>
      </w:r>
      <w:r w:rsidRPr="0066211A">
        <w:t>aw</w:t>
      </w:r>
      <w:r>
        <w:t xml:space="preserve">. It also reviews his interpretation of the law in the </w:t>
      </w:r>
      <w:r w:rsidR="00B159F9">
        <w:t>Ingster</w:t>
      </w:r>
      <w:r>
        <w:t xml:space="preserve"> and Puczyc trials. Lamm’s singular contribution to the history of this law arises from the three “hats” that he wore during this statute’s lifetime: those of a Holocaust survivor, a legislator, and a judge in the most serious trial held under its provisions. A thorough examination </w:t>
      </w:r>
      <w:r w:rsidR="00455CD9">
        <w:t xml:space="preserve">of </w:t>
      </w:r>
      <w:r>
        <w:t>Knesset committee minutes and detailed analysis of his verdicts will show that Lamm’s personal experience as a survivor of Dachau colored his perception of</w:t>
      </w:r>
      <w:r w:rsidRPr="00D71D83">
        <w:t xml:space="preserve"> the function of the </w:t>
      </w:r>
      <w:r w:rsidR="00B159F9">
        <w:t>Nazis and Nazi Collaborators (Punishment) Law</w:t>
      </w:r>
      <w:r w:rsidRPr="00D71D83">
        <w:t xml:space="preserve"> </w:t>
      </w:r>
      <w:r>
        <w:t>and, accordingly, his determination of its content (as a legislator) and its meaning (as a judge).</w:t>
      </w:r>
    </w:p>
    <w:p w:rsidR="008D354D" w:rsidRDefault="008D354D" w:rsidP="00455CD9">
      <w:pPr>
        <w:pStyle w:val="PS"/>
      </w:pPr>
      <w:r>
        <w:t>The article joins a number of important studies conducted in recent years on the enactment of the Law and the trials held under its provisions in Israeli courts of law, in which Jews—Holocaust survivors themselves—who had been Kapos or members of the Jewish police—were brought to justice.</w:t>
      </w:r>
      <w:r>
        <w:rPr>
          <w:rStyle w:val="FootnoteReference"/>
        </w:rPr>
        <w:footnoteReference w:id="5"/>
      </w:r>
      <w:r>
        <w:t xml:space="preserve"> These studies examined the fledgling state’s legal attempts to address the phenomenon of Jewish collaboration in the Holocaust. In many senses, this research brings back to life</w:t>
      </w:r>
      <w:r w:rsidR="00455CD9">
        <w:t xml:space="preserve"> a</w:t>
      </w:r>
      <w:r>
        <w:t xml:space="preserve"> fascinating historical episode. It is only recently that this subject has received the attention it warrants in the historiography of Israel’s judicial approach to the Holocaust and, more broadly, in the assessment of how Israeli society coped with the Holocaust in the country’s first decade. However, in contrast to the foci of these studies—defendants who had been brought to trial and the judicial system that heard their cases—this article centers on the role of one person in the affair and his definitive contribution to shaping and implementing the </w:t>
      </w:r>
      <w:r w:rsidR="00025BCF">
        <w:t>l</w:t>
      </w:r>
      <w:r>
        <w:t>aw, from a number of positions: survivor, legislator, and judge. In this way, the article makes a unique and important</w:t>
      </w:r>
      <w:r w:rsidRPr="0066211A">
        <w:t xml:space="preserve"> contribution to histori</w:t>
      </w:r>
      <w:r>
        <w:t>c</w:t>
      </w:r>
      <w:r w:rsidRPr="0066211A">
        <w:t xml:space="preserve">al and judicial research </w:t>
      </w:r>
      <w:commentRangeStart w:id="3"/>
      <w:r w:rsidRPr="00352D56">
        <w:rPr>
          <w:highlight w:val="yellow"/>
        </w:rPr>
        <w:t>on</w:t>
      </w:r>
      <w:commentRangeEnd w:id="3"/>
      <w:r>
        <w:rPr>
          <w:rStyle w:val="CommentReference"/>
          <w:lang w:eastAsia="he-IL" w:bidi="he-IL"/>
        </w:rPr>
        <w:commentReference w:id="3"/>
      </w:r>
      <w:r w:rsidRPr="00352D56">
        <w:rPr>
          <w:highlight w:val="yellow"/>
        </w:rPr>
        <w:t xml:space="preserve"> the </w:t>
      </w:r>
      <w:r w:rsidR="00025BCF">
        <w:rPr>
          <w:highlight w:val="yellow"/>
        </w:rPr>
        <w:t xml:space="preserve">law and </w:t>
      </w:r>
      <w:r w:rsidRPr="00352D56">
        <w:rPr>
          <w:highlight w:val="yellow"/>
        </w:rPr>
        <w:t>the Kapo trials in Israel.</w:t>
      </w:r>
    </w:p>
    <w:p w:rsidR="008D354D" w:rsidRDefault="008D354D" w:rsidP="00025BCF">
      <w:pPr>
        <w:pStyle w:val="PS"/>
      </w:pPr>
      <w:r>
        <w:t xml:space="preserve">The article has four sections. Section 1 presents Lamm’s biography, and Section 2 focuses on Lamm’s role in passing the </w:t>
      </w:r>
      <w:r w:rsidR="00B159F9">
        <w:t>Nazis and Nazi Collaborators (Punishment) Law</w:t>
      </w:r>
      <w:r w:rsidR="00025BCF" w:rsidRPr="0077761B">
        <w:rPr>
          <w:rFonts w:ascii="Garamond" w:hAnsi="Garamond"/>
          <w:b/>
          <w:bCs/>
          <w:sz w:val="28"/>
          <w:szCs w:val="28"/>
        </w:rPr>
        <w:t xml:space="preserve"> </w:t>
      </w:r>
      <w:r>
        <w:t>in 1949–1950. Section 3 discusses Lamm’s interpretation of the Law as manifested in the trials of two Jews accused under the Law of having collaborated with the Nazis—</w:t>
      </w:r>
      <w:r w:rsidR="00B159F9">
        <w:t>Ingster</w:t>
      </w:r>
      <w:r>
        <w:t xml:space="preserve"> and Puczyc. After these three parts of the puzzle have been portrayed, the broad tableau is drawn in the</w:t>
      </w:r>
      <w:r w:rsidRPr="000E60C2">
        <w:t xml:space="preserve"> </w:t>
      </w:r>
      <w:r>
        <w:t xml:space="preserve">Conclusion, showing that Lamm’s personal experience in each </w:t>
      </w:r>
      <w:commentRangeStart w:id="4"/>
      <w:r>
        <w:t>level</w:t>
      </w:r>
      <w:commentRangeEnd w:id="4"/>
      <w:r>
        <w:rPr>
          <w:rStyle w:val="CommentReference"/>
          <w:lang w:eastAsia="he-IL" w:bidi="he-IL"/>
        </w:rPr>
        <w:commentReference w:id="4"/>
      </w:r>
      <w:r>
        <w:t xml:space="preserve"> of the Law influenced his actions in regard to the Law in the level above it.</w:t>
      </w:r>
    </w:p>
    <w:p w:rsidR="0066211A" w:rsidRDefault="0066211A" w:rsidP="0066211A">
      <w:pPr>
        <w:pStyle w:val="FH"/>
      </w:pPr>
      <w:r>
        <w:t>Survivor and immigrant</w:t>
      </w:r>
    </w:p>
    <w:p w:rsidR="0066211A" w:rsidRDefault="0066211A" w:rsidP="00533A82">
      <w:pPr>
        <w:pStyle w:val="PC"/>
      </w:pPr>
      <w:r>
        <w:t xml:space="preserve">Joseph Michael Lamm was born in 1899 in </w:t>
      </w:r>
      <w:r w:rsidR="00BD6E62">
        <w:t>Wigdorovska, Galicia</w:t>
      </w:r>
      <w:r w:rsidR="00AE22F3">
        <w:t xml:space="preserve"> (</w:t>
      </w:r>
      <w:r w:rsidR="00384761">
        <w:t xml:space="preserve">then in </w:t>
      </w:r>
      <w:r w:rsidR="00BD6E62">
        <w:t>Austria</w:t>
      </w:r>
      <w:r w:rsidR="00AE22F3">
        <w:t>)</w:t>
      </w:r>
      <w:r w:rsidR="00BD6E62">
        <w:t xml:space="preserve">, to a well-off Zionist family. In his teen years, he moved with his family to Vienna, where he finished </w:t>
      </w:r>
      <w:r w:rsidR="00384761">
        <w:t xml:space="preserve">secondary studies </w:t>
      </w:r>
      <w:r w:rsidR="00BD6E62">
        <w:t xml:space="preserve">at a gymnasium and </w:t>
      </w:r>
      <w:r w:rsidR="00AE22F3">
        <w:t>advanced to the</w:t>
      </w:r>
      <w:r w:rsidR="00384761">
        <w:t xml:space="preserve"> H</w:t>
      </w:r>
      <w:r w:rsidR="00AE22F3">
        <w:t xml:space="preserve">igh </w:t>
      </w:r>
      <w:r w:rsidR="00384761">
        <w:t xml:space="preserve">School </w:t>
      </w:r>
      <w:r w:rsidR="00AE22F3">
        <w:t xml:space="preserve">of </w:t>
      </w:r>
      <w:r w:rsidR="00384761">
        <w:t xml:space="preserve">International Trade </w:t>
      </w:r>
      <w:r w:rsidR="00AE22F3">
        <w:t xml:space="preserve">and doctoral studies in law at the University of Vienna (1924). After seven years </w:t>
      </w:r>
      <w:r w:rsidR="008D419B">
        <w:t>as a law intern</w:t>
      </w:r>
      <w:r w:rsidR="00AE22F3">
        <w:t xml:space="preserve">, he was admitted </w:t>
      </w:r>
      <w:r w:rsidR="00384761">
        <w:t xml:space="preserve">to </w:t>
      </w:r>
      <w:r w:rsidR="00AE22F3">
        <w:t xml:space="preserve">the bar and opened </w:t>
      </w:r>
      <w:r w:rsidR="00533A82">
        <w:t xml:space="preserve">his own </w:t>
      </w:r>
      <w:r w:rsidR="00AE22F3">
        <w:t xml:space="preserve">practice. As a student, he began his public activity in the Tzeire Tsiyyon movement. Subsequently, his colleague would remark </w:t>
      </w:r>
      <w:r w:rsidR="00EF2B0F">
        <w:t xml:space="preserve">about </w:t>
      </w:r>
      <w:r w:rsidR="00AE22F3">
        <w:t xml:space="preserve">this period </w:t>
      </w:r>
      <w:r w:rsidR="00EF2B0F">
        <w:t xml:space="preserve">of </w:t>
      </w:r>
      <w:r w:rsidR="00AE22F3">
        <w:t>Lamm’s life</w:t>
      </w:r>
      <w:r w:rsidR="00384761">
        <w:t>:</w:t>
      </w:r>
      <w:r w:rsidR="00AE22F3">
        <w:t xml:space="preserve"> “I don’t know whether he </w:t>
      </w:r>
      <w:r w:rsidR="00EF2B0F">
        <w:t>spent more time studying law or in the Zionist Movement, but when he graduated he had both legs planted in both fields.”</w:t>
      </w:r>
      <w:r w:rsidR="00EF2B0F">
        <w:rPr>
          <w:rStyle w:val="FootnoteReference"/>
        </w:rPr>
        <w:footnoteReference w:id="6"/>
      </w:r>
    </w:p>
    <w:p w:rsidR="00EF2B0F" w:rsidRDefault="00EF2B0F" w:rsidP="00533A82">
      <w:pPr>
        <w:pStyle w:val="PS"/>
      </w:pPr>
      <w:r>
        <w:t xml:space="preserve">When Wehrmacht forces marched into Vienna and Nazi Germany annexed Austria in 1938, Lamm was placed on the Nazis’ blacklist due to his public activity. Shortly after Kristallnacht, on November 16, 1938, he was </w:t>
      </w:r>
      <w:r w:rsidR="00384761">
        <w:t xml:space="preserve">arrested </w:t>
      </w:r>
      <w:r w:rsidR="006453C1">
        <w:t xml:space="preserve">and </w:t>
      </w:r>
      <w:r>
        <w:t>sent to the Dachau concentration c</w:t>
      </w:r>
      <w:r w:rsidR="006453C1">
        <w:t>a</w:t>
      </w:r>
      <w:r>
        <w:t>mp</w:t>
      </w:r>
      <w:r w:rsidR="006453C1">
        <w:t xml:space="preserve">, where he </w:t>
      </w:r>
      <w:r>
        <w:t>languished until December 22, 1938.</w:t>
      </w:r>
      <w:r>
        <w:rPr>
          <w:rStyle w:val="FootnoteReference"/>
        </w:rPr>
        <w:footnoteReference w:id="7"/>
      </w:r>
      <w:r w:rsidR="006453C1">
        <w:t xml:space="preserve"> His stay in Dachau remains murky. He </w:t>
      </w:r>
      <w:r w:rsidR="00034629">
        <w:t>never</w:t>
      </w:r>
      <w:r w:rsidR="006453C1">
        <w:t xml:space="preserve"> elaborate</w:t>
      </w:r>
      <w:r w:rsidR="00034629">
        <w:t>d</w:t>
      </w:r>
      <w:r w:rsidR="006453C1">
        <w:t xml:space="preserve"> </w:t>
      </w:r>
      <w:r w:rsidR="00384761">
        <w:t xml:space="preserve">about </w:t>
      </w:r>
      <w:r w:rsidR="006453C1">
        <w:t xml:space="preserve">it and the camp documents </w:t>
      </w:r>
      <w:r w:rsidR="00034629">
        <w:t xml:space="preserve">merely reported </w:t>
      </w:r>
      <w:r w:rsidR="006453C1">
        <w:t xml:space="preserve">his personal particulars, including </w:t>
      </w:r>
      <w:r w:rsidR="00034629">
        <w:t xml:space="preserve">his </w:t>
      </w:r>
      <w:r w:rsidR="006453C1">
        <w:t>date a</w:t>
      </w:r>
      <w:r w:rsidR="00034629">
        <w:t>n</w:t>
      </w:r>
      <w:r w:rsidR="006453C1">
        <w:t xml:space="preserve">d place of birth and his Jewish nationality. It is hard to know exactly how his internment </w:t>
      </w:r>
      <w:r w:rsidR="00034629">
        <w:t xml:space="preserve">there </w:t>
      </w:r>
      <w:r w:rsidR="006453C1">
        <w:t xml:space="preserve">affected him, but it undoubtedly left its impressions. Immediately after his release, </w:t>
      </w:r>
      <w:r w:rsidR="00034629">
        <w:t xml:space="preserve">Lamm </w:t>
      </w:r>
      <w:r w:rsidR="006453C1">
        <w:t>acted</w:t>
      </w:r>
      <w:r w:rsidR="00034629">
        <w:t xml:space="preserve"> </w:t>
      </w:r>
      <w:r w:rsidR="006453C1">
        <w:t xml:space="preserve">to </w:t>
      </w:r>
      <w:r w:rsidR="006453C1">
        <w:lastRenderedPageBreak/>
        <w:t>obtain a “certificate” (Mandate Palestine immigration visa) and reached Palestine as an immigrant in September 1939.</w:t>
      </w:r>
      <w:r w:rsidR="006453C1">
        <w:rPr>
          <w:rStyle w:val="FootnoteReference"/>
        </w:rPr>
        <w:footnoteReference w:id="8"/>
      </w:r>
    </w:p>
    <w:p w:rsidR="006453C1" w:rsidRDefault="006453C1" w:rsidP="00533A82">
      <w:pPr>
        <w:pStyle w:val="PS"/>
      </w:pPr>
      <w:r>
        <w:t xml:space="preserve">On September 1, 1948, Lamm was named magistrate judge in Tel Aviv. </w:t>
      </w:r>
      <w:r w:rsidR="00034629">
        <w:t xml:space="preserve">On February 14, 1949, after </w:t>
      </w:r>
      <w:r>
        <w:t>less than five months</w:t>
      </w:r>
      <w:r w:rsidR="00034629">
        <w:t xml:space="preserve"> on the bench</w:t>
      </w:r>
      <w:r>
        <w:t>, he t</w:t>
      </w:r>
      <w:r w:rsidR="00034629">
        <w:t>o</w:t>
      </w:r>
      <w:r>
        <w:t xml:space="preserve">ok off </w:t>
      </w:r>
      <w:r w:rsidR="00034629">
        <w:t xml:space="preserve">his </w:t>
      </w:r>
      <w:r>
        <w:t xml:space="preserve">robe and was elected to the First Knesset on the Mapai list. In the parliament, he served as a member of the Constitution, Law, and Justice Committee and the Public Services Committee. He did not, however, find political life attractive, describing it as “organizationally and conceptually suffocating.” The need to </w:t>
      </w:r>
      <w:r w:rsidR="00034629">
        <w:t xml:space="preserve">toe the party line </w:t>
      </w:r>
      <w:r>
        <w:t xml:space="preserve">on </w:t>
      </w:r>
      <w:r w:rsidR="00034629">
        <w:t xml:space="preserve">each and </w:t>
      </w:r>
      <w:r>
        <w:t xml:space="preserve">every </w:t>
      </w:r>
      <w:r w:rsidR="00034629">
        <w:t xml:space="preserve">vote </w:t>
      </w:r>
      <w:r>
        <w:t>was to his disliking.</w:t>
      </w:r>
      <w:r>
        <w:rPr>
          <w:rStyle w:val="FootnoteReference"/>
        </w:rPr>
        <w:footnoteReference w:id="9"/>
      </w:r>
      <w:r>
        <w:t xml:space="preserve"> </w:t>
      </w:r>
      <w:r w:rsidR="00034629">
        <w:t>Therefore, a</w:t>
      </w:r>
      <w:r>
        <w:t xml:space="preserve">fter two years in the house, Lamm resigned his seat and in early May 1951, </w:t>
      </w:r>
      <w:r w:rsidR="00533A82">
        <w:t>at</w:t>
      </w:r>
      <w:r>
        <w:t xml:space="preserve"> the </w:t>
      </w:r>
      <w:r w:rsidR="00034629">
        <w:t xml:space="preserve">aforementioned </w:t>
      </w:r>
      <w:r>
        <w:t xml:space="preserve">festive ceremony in his honor, returned to </w:t>
      </w:r>
      <w:r w:rsidR="00034629">
        <w:t xml:space="preserve">the </w:t>
      </w:r>
      <w:r>
        <w:t>judge</w:t>
      </w:r>
      <w:r w:rsidR="00034629">
        <w:t>ship</w:t>
      </w:r>
      <w:r>
        <w:t>, this time in Tel Aviv District Court.</w:t>
      </w:r>
      <w:r>
        <w:rPr>
          <w:rStyle w:val="FootnoteReference"/>
        </w:rPr>
        <w:footnoteReference w:id="10"/>
      </w:r>
      <w:r>
        <w:t xml:space="preserve"> Subsequently (in August 1965), he was appointed rotating president of the court. Lamm found his métier </w:t>
      </w:r>
      <w:r w:rsidR="00034629">
        <w:t xml:space="preserve">in court, in contrast to the legislature, because </w:t>
      </w:r>
      <w:r>
        <w:t>as a judge he co</w:t>
      </w:r>
      <w:r w:rsidR="00034629">
        <w:t>u</w:t>
      </w:r>
      <w:r>
        <w:t>ld “</w:t>
      </w:r>
      <w:r w:rsidR="000353D0">
        <w:t>express his personality</w:t>
      </w:r>
      <w:r w:rsidR="00034629">
        <w:t xml:space="preserve"> [and]</w:t>
      </w:r>
      <w:r w:rsidR="000353D0">
        <w:t xml:space="preserve"> his social outlooks, </w:t>
      </w:r>
      <w:r w:rsidR="00533A82">
        <w:t xml:space="preserve">irrespective of whether </w:t>
      </w:r>
      <w:r w:rsidR="000353D0">
        <w:t xml:space="preserve">they </w:t>
      </w:r>
      <w:r w:rsidR="00034629">
        <w:t xml:space="preserve">clashed with </w:t>
      </w:r>
      <w:r w:rsidR="000353D0">
        <w:t>convention, the establishment, and even the opinion</w:t>
      </w:r>
      <w:r w:rsidR="00034629">
        <w:t>s</w:t>
      </w:r>
      <w:r w:rsidR="000353D0">
        <w:t xml:space="preserve"> of judges in higher instances.”</w:t>
      </w:r>
      <w:r w:rsidR="000353D0">
        <w:rPr>
          <w:rStyle w:val="FootnoteReference"/>
        </w:rPr>
        <w:footnoteReference w:id="11"/>
      </w:r>
    </w:p>
    <w:p w:rsidR="000353D0" w:rsidRDefault="00034629" w:rsidP="00FA1F86">
      <w:pPr>
        <w:pStyle w:val="PS"/>
      </w:pPr>
      <w:r>
        <w:t xml:space="preserve">Even while </w:t>
      </w:r>
      <w:r w:rsidR="000353D0">
        <w:t xml:space="preserve">serving as </w:t>
      </w:r>
      <w:r>
        <w:t xml:space="preserve">a </w:t>
      </w:r>
      <w:r w:rsidR="000353D0">
        <w:t xml:space="preserve">judge, Lamm continued to </w:t>
      </w:r>
      <w:r>
        <w:t xml:space="preserve">delve into </w:t>
      </w:r>
      <w:r w:rsidR="000353D0">
        <w:t xml:space="preserve">weighty public issues and </w:t>
      </w:r>
      <w:r w:rsidR="00533A82">
        <w:t xml:space="preserve">went so far as to </w:t>
      </w:r>
      <w:r w:rsidR="000353D0">
        <w:t>express</w:t>
      </w:r>
      <w:r>
        <w:t xml:space="preserve"> </w:t>
      </w:r>
      <w:r w:rsidR="000353D0">
        <w:t xml:space="preserve">political views and </w:t>
      </w:r>
      <w:r>
        <w:t xml:space="preserve">criticize </w:t>
      </w:r>
      <w:r w:rsidR="000353D0">
        <w:t>government</w:t>
      </w:r>
      <w:r>
        <w:t>al</w:t>
      </w:r>
      <w:r w:rsidR="000353D0">
        <w:t xml:space="preserve"> and other public policies.</w:t>
      </w:r>
      <w:r w:rsidR="000353D0">
        <w:rPr>
          <w:rStyle w:val="FootnoteReference"/>
        </w:rPr>
        <w:footnoteReference w:id="12"/>
      </w:r>
      <w:r w:rsidR="000353D0">
        <w:t xml:space="preserve"> True to his view that “A judge need not be cut off from the people; on the contrary</w:t>
      </w:r>
      <w:r>
        <w:t>,</w:t>
      </w:r>
      <w:r w:rsidR="000353D0">
        <w:t xml:space="preserve"> he should be involved with the people and </w:t>
      </w:r>
      <w:r>
        <w:t xml:space="preserve">aware of </w:t>
      </w:r>
      <w:r w:rsidR="000353D0">
        <w:t>what’s happening among them,” Lamm continued to dabble in public activity even while serving as a judge.</w:t>
      </w:r>
      <w:r w:rsidR="000353D0">
        <w:rPr>
          <w:rStyle w:val="FootnoteReference"/>
        </w:rPr>
        <w:footnoteReference w:id="13"/>
      </w:r>
      <w:r w:rsidR="000353D0">
        <w:t xml:space="preserve"> As an avowed soccer fan,</w:t>
      </w:r>
      <w:r w:rsidR="000353D0">
        <w:rPr>
          <w:rStyle w:val="FootnoteReference"/>
        </w:rPr>
        <w:footnoteReference w:id="14"/>
      </w:r>
      <w:r w:rsidR="000353D0">
        <w:t xml:space="preserve"> he </w:t>
      </w:r>
      <w:r>
        <w:t xml:space="preserve">headed </w:t>
      </w:r>
      <w:r w:rsidR="000353D0">
        <w:t xml:space="preserve">the Israel Football Association (1955–1959). He was </w:t>
      </w:r>
      <w:r>
        <w:t xml:space="preserve">also </w:t>
      </w:r>
      <w:r w:rsidR="000353D0">
        <w:t xml:space="preserve">World President of B’nai B’rith, </w:t>
      </w:r>
      <w:r w:rsidR="00533A82">
        <w:t xml:space="preserve">from which post he acted </w:t>
      </w:r>
      <w:r>
        <w:t xml:space="preserve">on behalf of Soviet Jewry. Concurrent with </w:t>
      </w:r>
      <w:r w:rsidR="000353D0">
        <w:t xml:space="preserve">his </w:t>
      </w:r>
      <w:r>
        <w:t>judicial position</w:t>
      </w:r>
      <w:r w:rsidR="000353D0">
        <w:t>, Lamm kept</w:t>
      </w:r>
      <w:r>
        <w:t xml:space="preserve"> </w:t>
      </w:r>
      <w:r w:rsidR="000353D0">
        <w:t xml:space="preserve">up his public activity for immigrants from Central Europe, held the presidency of the Central European </w:t>
      </w:r>
      <w:r>
        <w:t>l</w:t>
      </w:r>
      <w:r w:rsidR="000353D0">
        <w:t xml:space="preserve">andsmanshaft in Israel, and engaged in welfare activity for these immigrants. He was also active in the Greater Israel movement and </w:t>
      </w:r>
      <w:r>
        <w:t xml:space="preserve">took part in </w:t>
      </w:r>
      <w:r w:rsidR="00EE0FD7">
        <w:t>imitating</w:t>
      </w:r>
      <w:r>
        <w:t xml:space="preserve"> </w:t>
      </w:r>
      <w:r w:rsidR="000353D0">
        <w:t xml:space="preserve">the </w:t>
      </w:r>
      <w:r w:rsidR="000353D0" w:rsidRPr="000353D0">
        <w:t>reinterment of Vladimir (Zeʼev) Jabotinsky</w:t>
      </w:r>
      <w:r w:rsidR="00FA1F86">
        <w:t>’s remains</w:t>
      </w:r>
      <w:r w:rsidR="000353D0">
        <w:t xml:space="preserve"> in Israel “as a </w:t>
      </w:r>
      <w:r>
        <w:t xml:space="preserve">way of reaching out </w:t>
      </w:r>
      <w:r w:rsidR="000353D0">
        <w:t>to the various camps in the country.”</w:t>
      </w:r>
      <w:r w:rsidR="000353D0">
        <w:rPr>
          <w:rStyle w:val="FootnoteReference"/>
        </w:rPr>
        <w:footnoteReference w:id="15"/>
      </w:r>
      <w:r w:rsidR="000353D0">
        <w:t xml:space="preserve"> In addition, he lectured at the School of Law and Economics in Tel Aviv, </w:t>
      </w:r>
      <w:r>
        <w:t>w</w:t>
      </w:r>
      <w:r w:rsidR="000353D0">
        <w:t xml:space="preserve">here he taught </w:t>
      </w:r>
      <w:r>
        <w:t xml:space="preserve">a course in </w:t>
      </w:r>
      <w:r w:rsidR="00387C3E">
        <w:t>constitutional law</w:t>
      </w:r>
      <w:r w:rsidR="000353D0">
        <w:t xml:space="preserve">, and at Tel Aviv University, where he </w:t>
      </w:r>
      <w:r>
        <w:t xml:space="preserve">gave </w:t>
      </w:r>
      <w:r w:rsidR="000353D0">
        <w:t xml:space="preserve">a course on the history of the </w:t>
      </w:r>
      <w:r>
        <w:t xml:space="preserve">idea of </w:t>
      </w:r>
      <w:r w:rsidR="000353D0">
        <w:t>statehood.</w:t>
      </w:r>
      <w:r w:rsidR="000353D0">
        <w:rPr>
          <w:rStyle w:val="FootnoteReference"/>
        </w:rPr>
        <w:footnoteReference w:id="16"/>
      </w:r>
    </w:p>
    <w:p w:rsidR="000353D0" w:rsidRDefault="000353D0" w:rsidP="00387C3E">
      <w:pPr>
        <w:pStyle w:val="PS"/>
      </w:pPr>
      <w:proofErr w:type="gramStart"/>
      <w:r>
        <w:t xml:space="preserve">Lamm retired on June 1, 1969, after eighteen years as a District Court judge and about a year before reaching the statutory retirement age for judges (70), </w:t>
      </w:r>
      <w:r w:rsidR="00387C3E">
        <w:t xml:space="preserve">believing that </w:t>
      </w:r>
      <w:r>
        <w:t xml:space="preserve">he should vacate his post </w:t>
      </w:r>
      <w:r w:rsidR="00034629">
        <w:t xml:space="preserve">in favor of </w:t>
      </w:r>
      <w:r>
        <w:t>“talented young people who’ve been waiting for it.”</w:t>
      </w:r>
      <w:proofErr w:type="gramEnd"/>
      <w:r>
        <w:rPr>
          <w:rStyle w:val="FootnoteReference"/>
        </w:rPr>
        <w:footnoteReference w:id="17"/>
      </w:r>
      <w:r>
        <w:t xml:space="preserve"> Even after his retirement, Lamm continued to serve on vario</w:t>
      </w:r>
      <w:r w:rsidR="00034629">
        <w:t>us</w:t>
      </w:r>
      <w:r>
        <w:t xml:space="preserve"> co</w:t>
      </w:r>
      <w:r w:rsidR="00034629">
        <w:t>m</w:t>
      </w:r>
      <w:r>
        <w:t>mitte</w:t>
      </w:r>
      <w:r w:rsidR="00034629">
        <w:t>e</w:t>
      </w:r>
      <w:r>
        <w:t xml:space="preserve">s and arbitration </w:t>
      </w:r>
      <w:r w:rsidR="00C33C06">
        <w:t xml:space="preserve">teams; he also </w:t>
      </w:r>
      <w:r>
        <w:t>chaired the Israel Consumer Council</w:t>
      </w:r>
      <w:r w:rsidR="00C33C06">
        <w:t xml:space="preserve">, </w:t>
      </w:r>
      <w:r>
        <w:t xml:space="preserve">remained active on the </w:t>
      </w:r>
      <w:r w:rsidR="00C33C06">
        <w:t>e</w:t>
      </w:r>
      <w:r>
        <w:t xml:space="preserve">xecutive </w:t>
      </w:r>
      <w:r w:rsidR="00C33C06">
        <w:t>c</w:t>
      </w:r>
      <w:r>
        <w:t xml:space="preserve">ommittee of the </w:t>
      </w:r>
      <w:r w:rsidR="00C33C06">
        <w:t xml:space="preserve">Central European </w:t>
      </w:r>
      <w:r w:rsidR="00C33C06">
        <w:lastRenderedPageBreak/>
        <w:t>l</w:t>
      </w:r>
      <w:r>
        <w:t>andsmanshaft</w:t>
      </w:r>
      <w:r w:rsidR="00C33C06">
        <w:t xml:space="preserve">, and </w:t>
      </w:r>
      <w:r>
        <w:t>chair</w:t>
      </w:r>
      <w:r w:rsidR="00C33C06">
        <w:t>ed</w:t>
      </w:r>
      <w:r>
        <w:t xml:space="preserve"> the Israel-Austria Association. Joseph Lamm died on May 25, 1976, at the age of seventy six. </w:t>
      </w:r>
      <w:r w:rsidR="00387C3E">
        <w:t xml:space="preserve">He </w:t>
      </w:r>
      <w:r>
        <w:t>and his wife, Emma, left no children behind.</w:t>
      </w:r>
    </w:p>
    <w:p w:rsidR="000353D0" w:rsidRDefault="00C33C06" w:rsidP="00C33C06">
      <w:pPr>
        <w:pStyle w:val="FH"/>
      </w:pPr>
      <w:r>
        <w:t>Joseph Lamm the l</w:t>
      </w:r>
      <w:r w:rsidR="000353D0">
        <w:t>egislator</w:t>
      </w:r>
    </w:p>
    <w:p w:rsidR="000353D0" w:rsidRDefault="000353D0" w:rsidP="000353D0">
      <w:pPr>
        <w:pStyle w:val="SH"/>
      </w:pPr>
      <w:r>
        <w:t>“There’s a difference between ‘collaborator’ and ‘collaborator’”</w:t>
      </w:r>
    </w:p>
    <w:p w:rsidR="000353D0" w:rsidRDefault="00C5212B" w:rsidP="00113CDC">
      <w:pPr>
        <w:pStyle w:val="PC"/>
      </w:pPr>
      <w:r>
        <w:t xml:space="preserve">Lamm </w:t>
      </w:r>
      <w:r w:rsidR="00C33C06">
        <w:t>was an active participant</w:t>
      </w:r>
      <w:r>
        <w:t xml:space="preserve"> in deliberations of the </w:t>
      </w:r>
      <w:r w:rsidR="00C33C06">
        <w:t xml:space="preserve">Knesset </w:t>
      </w:r>
      <w:r>
        <w:t xml:space="preserve">Constitution, Law, and Justice Committee and the subcommittee </w:t>
      </w:r>
      <w:r w:rsidR="00C33C06">
        <w:t xml:space="preserve">in their dealings </w:t>
      </w:r>
      <w:r>
        <w:t xml:space="preserve">with the theoretical and practical aspects of the </w:t>
      </w:r>
      <w:r w:rsidR="00B159F9">
        <w:t>Nazis and Nazi Collaborators (Punishment) Law</w:t>
      </w:r>
      <w:r w:rsidR="00C33C06">
        <w:t xml:space="preserve">. It was </w:t>
      </w:r>
      <w:r>
        <w:t>even he who presented the committee’s stance t</w:t>
      </w:r>
      <w:r w:rsidR="00C33C06">
        <w:t>o</w:t>
      </w:r>
      <w:r>
        <w:t xml:space="preserve"> the Knesset plenum when the bill was put to a vote. </w:t>
      </w:r>
      <w:r w:rsidR="00C33C06">
        <w:t xml:space="preserve">Lamm’s </w:t>
      </w:r>
      <w:r>
        <w:t xml:space="preserve">legal education and knowledge of international law </w:t>
      </w:r>
      <w:r w:rsidR="00D17C0B">
        <w:t xml:space="preserve">made a </w:t>
      </w:r>
      <w:r w:rsidR="00C33C06">
        <w:t xml:space="preserve">major </w:t>
      </w:r>
      <w:r w:rsidR="00D17C0B">
        <w:t xml:space="preserve">contribution </w:t>
      </w:r>
      <w:r w:rsidR="00FE5EBC">
        <w:t>to the committee’s discussions, in which he expressed his view</w:t>
      </w:r>
      <w:r w:rsidR="00C33C06">
        <w:t>s</w:t>
      </w:r>
      <w:r w:rsidR="00FE5EBC">
        <w:t xml:space="preserve"> on the minutiae of the various sections of the bill. More than this, however, Lamm’s personal experience as a concentration-camp prisoner—albeit for a short time—</w:t>
      </w:r>
      <w:r w:rsidR="001B7574">
        <w:t xml:space="preserve">seemed to </w:t>
      </w:r>
      <w:r w:rsidR="00FE5EBC">
        <w:t>influence his views on the issues of principle that underlay the bill. This li</w:t>
      </w:r>
      <w:r w:rsidR="00C33C06">
        <w:t xml:space="preserve">ving </w:t>
      </w:r>
      <w:r w:rsidR="00FE5EBC">
        <w:t>experience</w:t>
      </w:r>
      <w:r w:rsidR="001B7574">
        <w:t xml:space="preserve"> </w:t>
      </w:r>
      <w:r w:rsidR="00113CDC">
        <w:t xml:space="preserve">gave his remarks during </w:t>
      </w:r>
      <w:r w:rsidR="00D17C0B">
        <w:t xml:space="preserve">the </w:t>
      </w:r>
      <w:r w:rsidR="003B6666">
        <w:t>c</w:t>
      </w:r>
      <w:r w:rsidR="00D17C0B">
        <w:t>ommittee</w:t>
      </w:r>
      <w:r w:rsidR="003B6666">
        <w:t>’s</w:t>
      </w:r>
      <w:r w:rsidR="00D17C0B">
        <w:t xml:space="preserve"> discussions </w:t>
      </w:r>
      <w:r w:rsidR="00113CDC">
        <w:t xml:space="preserve">the </w:t>
      </w:r>
      <w:r w:rsidR="00D17C0B">
        <w:t xml:space="preserve">unique </w:t>
      </w:r>
      <w:r w:rsidR="00113CDC">
        <w:t xml:space="preserve">complexion </w:t>
      </w:r>
      <w:r w:rsidR="00D17C0B">
        <w:t xml:space="preserve">of </w:t>
      </w:r>
      <w:r w:rsidR="00113CDC">
        <w:t xml:space="preserve">a person who is indeed </w:t>
      </w:r>
      <w:r w:rsidR="00D17C0B">
        <w:t>entitled to “judge his fellow.”</w:t>
      </w:r>
    </w:p>
    <w:p w:rsidR="00D17C0B" w:rsidRDefault="00D17C0B" w:rsidP="00876614">
      <w:pPr>
        <w:pStyle w:val="PS"/>
      </w:pPr>
      <w:r>
        <w:t xml:space="preserve">The idea of </w:t>
      </w:r>
      <w:r w:rsidR="001B3226">
        <w:t xml:space="preserve">enacting </w:t>
      </w:r>
      <w:r>
        <w:t xml:space="preserve">a law </w:t>
      </w:r>
      <w:r w:rsidR="00113CDC">
        <w:t xml:space="preserve">that would allow </w:t>
      </w:r>
      <w:r>
        <w:t>Nazi cri</w:t>
      </w:r>
      <w:r w:rsidR="00113CDC">
        <w:t xml:space="preserve">minals </w:t>
      </w:r>
      <w:r>
        <w:t xml:space="preserve">and collaborators </w:t>
      </w:r>
      <w:r w:rsidR="00113CDC">
        <w:t xml:space="preserve">to </w:t>
      </w:r>
      <w:r>
        <w:t>be prosecuted was first mentioned in the Knesset in August 1949, when the Constitution, Law, and Justice Committee</w:t>
      </w:r>
      <w:r w:rsidR="003B6666">
        <w:t xml:space="preserve"> </w:t>
      </w:r>
      <w:r w:rsidR="001B3226">
        <w:t xml:space="preserve">took up for </w:t>
      </w:r>
      <w:r w:rsidR="003B6666">
        <w:t xml:space="preserve">discussion “the problem of Jews suspected of collaborating with the Nazis in the camps.” Within this ambit, the possibility </w:t>
      </w:r>
      <w:r w:rsidR="001B3226">
        <w:t>was raised</w:t>
      </w:r>
      <w:r w:rsidR="003B6666">
        <w:t>, theoretical</w:t>
      </w:r>
      <w:r w:rsidR="001B3226">
        <w:t>ly</w:t>
      </w:r>
      <w:r w:rsidR="003B6666">
        <w:t xml:space="preserve"> at that point, of “</w:t>
      </w:r>
      <w:r w:rsidR="001B3226">
        <w:t xml:space="preserve">passing </w:t>
      </w:r>
      <w:r w:rsidR="003B6666">
        <w:t xml:space="preserve">a law </w:t>
      </w:r>
      <w:r w:rsidR="001B3226">
        <w:t xml:space="preserve">for </w:t>
      </w:r>
      <w:r w:rsidR="003B6666">
        <w:t>punishing criminals in the camps</w:t>
      </w:r>
      <w:r w:rsidR="00876614">
        <w:t>.</w:t>
      </w:r>
      <w:r w:rsidR="003B6666">
        <w:t xml:space="preserve">” </w:t>
      </w:r>
      <w:r w:rsidR="00876614">
        <w:t>T</w:t>
      </w:r>
      <w:r w:rsidR="003B6666">
        <w:t xml:space="preserve">he committee members </w:t>
      </w:r>
      <w:r w:rsidR="001B3226">
        <w:t>discuss</w:t>
      </w:r>
      <w:r w:rsidR="00876614">
        <w:t xml:space="preserve">ed </w:t>
      </w:r>
      <w:r w:rsidR="001B3226">
        <w:t xml:space="preserve">the </w:t>
      </w:r>
      <w:r w:rsidR="003B6666">
        <w:t xml:space="preserve">declarative and </w:t>
      </w:r>
      <w:r w:rsidR="001B3226">
        <w:t xml:space="preserve">theoretical </w:t>
      </w:r>
      <w:r w:rsidR="003B6666">
        <w:t>aspect</w:t>
      </w:r>
      <w:r w:rsidR="001B3226">
        <w:t>s</w:t>
      </w:r>
      <w:r w:rsidR="003B6666">
        <w:t xml:space="preserve"> of such a statute, </w:t>
      </w:r>
      <w:r w:rsidR="001B3226">
        <w:t>on the one hand</w:t>
      </w:r>
      <w:r w:rsidR="003B6666">
        <w:t xml:space="preserve">, and the procedural difficulties </w:t>
      </w:r>
      <w:r w:rsidR="001B3226">
        <w:t>that would surround its passage</w:t>
      </w:r>
      <w:r w:rsidR="003B6666">
        <w:t xml:space="preserve">, on the other. In the course of the debate, Lamm </w:t>
      </w:r>
      <w:r w:rsidR="001B3226">
        <w:t xml:space="preserve">advised </w:t>
      </w:r>
      <w:r w:rsidR="00876614">
        <w:t xml:space="preserve">his colleagues </w:t>
      </w:r>
      <w:r w:rsidR="001B3226">
        <w:t xml:space="preserve">about </w:t>
      </w:r>
      <w:r w:rsidR="003B6666">
        <w:t>the practical aspect</w:t>
      </w:r>
      <w:r w:rsidR="001B3226">
        <w:t>s</w:t>
      </w:r>
      <w:r w:rsidR="003B6666">
        <w:t xml:space="preserve"> of such a law. To his way of thinking, even if bringing Nazi collaborators to trial </w:t>
      </w:r>
      <w:r w:rsidR="001B3226">
        <w:t>was morally justified</w:t>
      </w:r>
      <w:r w:rsidR="003B6666">
        <w:t xml:space="preserve">, </w:t>
      </w:r>
      <w:r w:rsidR="00876614">
        <w:t xml:space="preserve">ultimately </w:t>
      </w:r>
      <w:r w:rsidR="00747C0E">
        <w:t xml:space="preserve">the law </w:t>
      </w:r>
      <w:r w:rsidR="00876614">
        <w:t xml:space="preserve">would really target </w:t>
      </w:r>
      <w:r w:rsidR="00747C0E">
        <w:t>Jews who had held relatively minor posts</w:t>
      </w:r>
      <w:r w:rsidR="00876614">
        <w:t>:</w:t>
      </w:r>
    </w:p>
    <w:p w:rsidR="00747C0E" w:rsidRPr="00D17C0B" w:rsidRDefault="00747C0E" w:rsidP="00B76928">
      <w:pPr>
        <w:pStyle w:val="IQ"/>
      </w:pPr>
      <w:r>
        <w:t>From the practical side</w:t>
      </w:r>
      <w:r w:rsidR="001B3226">
        <w:t xml:space="preserve"> of things, </w:t>
      </w:r>
      <w:r>
        <w:t xml:space="preserve">the great criminals won’t be there. </w:t>
      </w:r>
      <w:r w:rsidR="001B3226">
        <w:t xml:space="preserve">Perhaps </w:t>
      </w:r>
      <w:r>
        <w:t xml:space="preserve">some little Kapo in a concentration camp came to Israel, and </w:t>
      </w:r>
      <w:r w:rsidR="001B3226">
        <w:t xml:space="preserve">a </w:t>
      </w:r>
      <w:r>
        <w:t xml:space="preserve">Kapo is the </w:t>
      </w:r>
      <w:r w:rsidR="001B3226">
        <w:t>most hated one of all</w:t>
      </w:r>
      <w:r>
        <w:t xml:space="preserve">. </w:t>
      </w:r>
      <w:r w:rsidR="006C3B32">
        <w:t>Anyone who was in a concentration c</w:t>
      </w:r>
      <w:r w:rsidR="005A7C5B">
        <w:t>a</w:t>
      </w:r>
      <w:r w:rsidR="006C3B32">
        <w:t xml:space="preserve">mp knows </w:t>
      </w:r>
      <w:r w:rsidR="005A7C5B">
        <w:t xml:space="preserve">the situation </w:t>
      </w:r>
      <w:r w:rsidR="001B3226">
        <w:t xml:space="preserve">of the </w:t>
      </w:r>
      <w:r w:rsidR="005A7C5B">
        <w:t xml:space="preserve">little Kapo. It’s easy to say that obeying an order doesn’t absolve </w:t>
      </w:r>
      <w:r w:rsidR="001B3226">
        <w:t xml:space="preserve">a person </w:t>
      </w:r>
      <w:r w:rsidR="005A7C5B">
        <w:t xml:space="preserve">of responsibility, but I saw people </w:t>
      </w:r>
      <w:r w:rsidR="001B3226">
        <w:t xml:space="preserve">of </w:t>
      </w:r>
      <w:r w:rsidR="005A7C5B">
        <w:t xml:space="preserve">very high moral </w:t>
      </w:r>
      <w:r w:rsidR="001B3226">
        <w:t>stature</w:t>
      </w:r>
      <w:r w:rsidR="005A7C5B">
        <w:t xml:space="preserve">, communists and socialists, whom </w:t>
      </w:r>
      <w:r w:rsidR="001B3226">
        <w:t xml:space="preserve">no one could suspect of being </w:t>
      </w:r>
      <w:r w:rsidR="005A7C5B">
        <w:t>predatory beasts from the</w:t>
      </w:r>
      <w:r w:rsidR="00654CC8">
        <w:t xml:space="preserve"> </w:t>
      </w:r>
      <w:r w:rsidR="005A7C5B">
        <w:t xml:space="preserve">human standpoint. I saw them as </w:t>
      </w:r>
      <w:r w:rsidR="001B3226">
        <w:t xml:space="preserve">room </w:t>
      </w:r>
      <w:r w:rsidR="005A7C5B">
        <w:t xml:space="preserve">superintendents, as Kapos, and how they </w:t>
      </w:r>
      <w:r w:rsidR="001B3226">
        <w:t xml:space="preserve">turned into beasts </w:t>
      </w:r>
      <w:r w:rsidR="005A7C5B">
        <w:t xml:space="preserve">within a day or two. I don’t know if </w:t>
      </w:r>
      <w:r w:rsidR="001B3226">
        <w:t xml:space="preserve">this matter can be determined </w:t>
      </w:r>
      <w:r w:rsidR="005A7C5B">
        <w:t xml:space="preserve">so easily. On the other hand, I know the </w:t>
      </w:r>
      <w:r w:rsidR="001B3226">
        <w:t xml:space="preserve">displeasure of </w:t>
      </w:r>
      <w:r w:rsidR="005A7C5B">
        <w:t>i</w:t>
      </w:r>
      <w:r w:rsidR="001B3226">
        <w:t>m</w:t>
      </w:r>
      <w:r w:rsidR="005A7C5B">
        <w:t>mig</w:t>
      </w:r>
      <w:r w:rsidR="00B76928">
        <w:t xml:space="preserve">rants </w:t>
      </w:r>
      <w:r w:rsidR="001B3226">
        <w:t xml:space="preserve">who had been </w:t>
      </w:r>
      <w:r w:rsidR="005A7C5B">
        <w:t xml:space="preserve">in </w:t>
      </w:r>
      <w:r w:rsidR="001B3226">
        <w:t xml:space="preserve">a </w:t>
      </w:r>
      <w:r w:rsidR="005A7C5B">
        <w:t>camp when they discover someone who</w:t>
      </w:r>
      <w:r w:rsidR="00B76928">
        <w:t xml:space="preserve"> ha</w:t>
      </w:r>
      <w:r w:rsidR="005A7C5B">
        <w:t>d been a Kapo and bring him to trial, and he goes free because there’s no way to do anything against him.</w:t>
      </w:r>
      <w:r w:rsidR="005A7C5B">
        <w:rPr>
          <w:rStyle w:val="FootnoteReference"/>
        </w:rPr>
        <w:footnoteReference w:id="18"/>
      </w:r>
    </w:p>
    <w:p w:rsidR="000353D0" w:rsidRDefault="005A7C5B" w:rsidP="00397D97">
      <w:pPr>
        <w:pStyle w:val="PS"/>
      </w:pPr>
      <w:r>
        <w:t>At the end of the committee’s deliberations, the Minister of Justice, Pinchas Rosenblüth</w:t>
      </w:r>
      <w:r w:rsidR="001B3226">
        <w:t>,</w:t>
      </w:r>
      <w:r>
        <w:t xml:space="preserve"> announce</w:t>
      </w:r>
      <w:r w:rsidR="001B3226">
        <w:t>d</w:t>
      </w:r>
      <w:r>
        <w:t xml:space="preserve"> that his ministry would </w:t>
      </w:r>
      <w:r w:rsidR="001B3226">
        <w:t xml:space="preserve">draft </w:t>
      </w:r>
      <w:r>
        <w:t xml:space="preserve">a bill on the matter and present it to the committee. Indeed, in late January 1950, the Ministry of Justice </w:t>
      </w:r>
      <w:r w:rsidR="001B3226">
        <w:t xml:space="preserve">handed </w:t>
      </w:r>
      <w:r w:rsidR="009E528A">
        <w:t xml:space="preserve">the Government Secretariat a </w:t>
      </w:r>
      <w:r w:rsidR="009E528A" w:rsidRPr="009E528A">
        <w:t xml:space="preserve">draft bill titled </w:t>
      </w:r>
      <w:r w:rsidR="009E528A">
        <w:t xml:space="preserve">“The Punishment of War Criminals </w:t>
      </w:r>
      <w:r w:rsidR="001B3226">
        <w:t xml:space="preserve">Bill </w:t>
      </w:r>
      <w:r w:rsidR="009E528A" w:rsidRPr="009E528A">
        <w:t>(1950)</w:t>
      </w:r>
      <w:r w:rsidR="009E528A">
        <w:t>.”</w:t>
      </w:r>
      <w:r w:rsidR="009E528A">
        <w:rPr>
          <w:rStyle w:val="FootnoteReference"/>
        </w:rPr>
        <w:footnoteReference w:id="19"/>
      </w:r>
      <w:r w:rsidR="009E528A">
        <w:t xml:space="preserve"> </w:t>
      </w:r>
      <w:r w:rsidR="0054064A">
        <w:t xml:space="preserve">It was </w:t>
      </w:r>
      <w:r w:rsidR="00575228">
        <w:t xml:space="preserve">referred </w:t>
      </w:r>
      <w:r w:rsidR="0054064A">
        <w:t xml:space="preserve">directly </w:t>
      </w:r>
      <w:r w:rsidR="009E528A">
        <w:t>to the Ministerial Committee on Legislative Affairs</w:t>
      </w:r>
      <w:r w:rsidR="0054064A">
        <w:t xml:space="preserve"> for debate</w:t>
      </w:r>
      <w:r w:rsidR="009E528A">
        <w:t xml:space="preserve"> and</w:t>
      </w:r>
      <w:r w:rsidR="0054064A">
        <w:t>,</w:t>
      </w:r>
      <w:r w:rsidR="009E528A">
        <w:t xml:space="preserve"> on March 27, 1950</w:t>
      </w:r>
      <w:r w:rsidR="001B3226">
        <w:t>,</w:t>
      </w:r>
      <w:r w:rsidR="009E528A">
        <w:t xml:space="preserve"> it was presented to the </w:t>
      </w:r>
      <w:r w:rsidR="006F7BFE">
        <w:t xml:space="preserve">Knesset </w:t>
      </w:r>
      <w:r w:rsidR="009E528A">
        <w:t xml:space="preserve">plenum for first reading. After </w:t>
      </w:r>
      <w:r w:rsidR="0054064A">
        <w:t xml:space="preserve">it </w:t>
      </w:r>
      <w:r w:rsidR="009E528A">
        <w:t>passed on first reading, it</w:t>
      </w:r>
      <w:r w:rsidR="0054064A">
        <w:t xml:space="preserve"> </w:t>
      </w:r>
      <w:r w:rsidR="009E528A">
        <w:t xml:space="preserve">was </w:t>
      </w:r>
      <w:r w:rsidR="00397D97">
        <w:t xml:space="preserve">sent on </w:t>
      </w:r>
      <w:r w:rsidR="009E528A">
        <w:t xml:space="preserve">to a subcommittee of the Constitution, Law, and Justice Committee. </w:t>
      </w:r>
      <w:r w:rsidR="006F7BFE">
        <w:t xml:space="preserve">After the subcommittee approved its wording, the </w:t>
      </w:r>
      <w:r w:rsidR="006F7BFE">
        <w:lastRenderedPageBreak/>
        <w:t xml:space="preserve">discussion reverted to the committee plenum. </w:t>
      </w:r>
      <w:r w:rsidR="0054064A">
        <w:t xml:space="preserve">In the course of </w:t>
      </w:r>
      <w:r w:rsidR="006F7BFE">
        <w:t xml:space="preserve">several </w:t>
      </w:r>
      <w:r w:rsidR="0054064A">
        <w:t>sessions</w:t>
      </w:r>
      <w:r w:rsidR="006F7BFE">
        <w:t xml:space="preserve">, the committee </w:t>
      </w:r>
      <w:r w:rsidR="0054064A">
        <w:t xml:space="preserve">members debated </w:t>
      </w:r>
      <w:r w:rsidR="006F7BFE">
        <w:t>various objections to the sections of the bill.</w:t>
      </w:r>
    </w:p>
    <w:p w:rsidR="006F7BFE" w:rsidRDefault="006F7BFE" w:rsidP="00633615">
      <w:pPr>
        <w:pStyle w:val="PS"/>
      </w:pPr>
      <w:r>
        <w:t>An especially trenchant argument took p</w:t>
      </w:r>
      <w:r w:rsidR="0054064A">
        <w:t>l</w:t>
      </w:r>
      <w:r>
        <w:t xml:space="preserve">ace among the committee members as to Section 10(a), “Absolution of Criminal Liability,” </w:t>
      </w:r>
      <w:r w:rsidR="00980D33">
        <w:t xml:space="preserve">which established </w:t>
      </w:r>
      <w:r>
        <w:t xml:space="preserve">absolution for a defendant “if he </w:t>
      </w:r>
      <w:r w:rsidR="00DB192D">
        <w:t xml:space="preserve">acted by commission or omission </w:t>
      </w:r>
      <w:r>
        <w:t xml:space="preserve">in order to </w:t>
      </w:r>
      <w:r w:rsidR="00980D33">
        <w:t xml:space="preserve">spare </w:t>
      </w:r>
      <w:r>
        <w:t xml:space="preserve">himself from </w:t>
      </w:r>
      <w:r w:rsidR="00E639D8">
        <w:t xml:space="preserve">the threat of </w:t>
      </w:r>
      <w:r w:rsidR="00915A5F">
        <w:t xml:space="preserve">immediate </w:t>
      </w:r>
      <w:r w:rsidR="00E639D8">
        <w:t xml:space="preserve">mortal danger </w:t>
      </w:r>
      <w:r>
        <w:t xml:space="preserve">and </w:t>
      </w:r>
      <w:r w:rsidR="00980D33">
        <w:t xml:space="preserve">[if] </w:t>
      </w:r>
      <w:r>
        <w:t xml:space="preserve">the court </w:t>
      </w:r>
      <w:r w:rsidR="00E639D8">
        <w:t>is</w:t>
      </w:r>
      <w:r>
        <w:t xml:space="preserve"> convinced that he did his best to prevent the outcomes </w:t>
      </w:r>
      <w:r w:rsidR="00E639D8">
        <w:t xml:space="preserve">of said </w:t>
      </w:r>
      <w:r>
        <w:t>act of commission or omission.</w:t>
      </w:r>
      <w:r w:rsidR="00915A5F">
        <w:t>”</w:t>
      </w:r>
      <w:r w:rsidR="00E639D8">
        <w:t xml:space="preserve"> This section reflect</w:t>
      </w:r>
      <w:r w:rsidR="00980D33">
        <w:t>ed</w:t>
      </w:r>
      <w:r w:rsidR="00E639D8">
        <w:t xml:space="preserve"> the legislator’s awareness of the special ci</w:t>
      </w:r>
      <w:r w:rsidR="00980D33">
        <w:t>r</w:t>
      </w:r>
      <w:r w:rsidR="00E639D8">
        <w:t xml:space="preserve">cumstances of Jews who </w:t>
      </w:r>
      <w:r w:rsidR="00980D33">
        <w:t xml:space="preserve">would be </w:t>
      </w:r>
      <w:r w:rsidR="00E639D8">
        <w:t>prosecuted under the law</w:t>
      </w:r>
      <w:r w:rsidR="00980D33">
        <w:t xml:space="preserve"> even though they themselves had been oppressed</w:t>
      </w:r>
      <w:r w:rsidR="00E639D8">
        <w:t xml:space="preserve">; </w:t>
      </w:r>
      <w:r w:rsidR="00980D33">
        <w:t xml:space="preserve">this provision was necessary because </w:t>
      </w:r>
      <w:r w:rsidR="00E639D8">
        <w:t>the general protection</w:t>
      </w:r>
      <w:r w:rsidR="00980D33">
        <w:t>s</w:t>
      </w:r>
      <w:r w:rsidR="00E639D8">
        <w:t xml:space="preserve"> available to a criminal defendant</w:t>
      </w:r>
      <w:r w:rsidR="00980D33">
        <w:t xml:space="preserve"> would not be in effect</w:t>
      </w:r>
      <w:r w:rsidR="00E639D8">
        <w:t>.</w:t>
      </w:r>
      <w:r w:rsidR="00E639D8">
        <w:rPr>
          <w:rStyle w:val="FootnoteReference"/>
        </w:rPr>
        <w:footnoteReference w:id="20"/>
      </w:r>
      <w:r w:rsidR="00E639D8">
        <w:t xml:space="preserve"> This defense was not included in the original bill; the Ministry of Justice added it after the first meeting of the Constitution, Law, and Justice Committee</w:t>
      </w:r>
      <w:r w:rsidR="00980D33">
        <w:t>, where</w:t>
      </w:r>
      <w:r w:rsidR="00E639D8">
        <w:t xml:space="preserve"> </w:t>
      </w:r>
      <w:r w:rsidR="00915A5F">
        <w:t xml:space="preserve">Member of Knesset Zerach Warhaftig proposed </w:t>
      </w:r>
      <w:r w:rsidR="00980D33">
        <w:t xml:space="preserve">that a distinction be made </w:t>
      </w:r>
      <w:r w:rsidR="00915A5F">
        <w:t>b</w:t>
      </w:r>
      <w:r w:rsidR="00980D33">
        <w:t>e</w:t>
      </w:r>
      <w:r w:rsidR="00915A5F">
        <w:t>tween a</w:t>
      </w:r>
      <w:r w:rsidR="002F4CED">
        <w:t>n</w:t>
      </w:r>
      <w:r w:rsidR="00915A5F">
        <w:t xml:space="preserve"> “</w:t>
      </w:r>
      <w:r w:rsidR="002F4CED">
        <w:t>oppressing</w:t>
      </w:r>
      <w:r w:rsidR="00915A5F">
        <w:t>” person and a</w:t>
      </w:r>
      <w:r w:rsidR="007A32E4">
        <w:t>n</w:t>
      </w:r>
      <w:r w:rsidR="00915A5F">
        <w:t xml:space="preserve"> “</w:t>
      </w:r>
      <w:r w:rsidR="002F4CED">
        <w:t>oppressed</w:t>
      </w:r>
      <w:r w:rsidR="00915A5F">
        <w:t xml:space="preserve">” one in </w:t>
      </w:r>
      <w:r w:rsidR="00980D33">
        <w:t xml:space="preserve">terms of </w:t>
      </w:r>
      <w:r w:rsidR="00915A5F">
        <w:t xml:space="preserve">the degree of punishment </w:t>
      </w:r>
      <w:r w:rsidR="00980D33">
        <w:t xml:space="preserve">given </w:t>
      </w:r>
      <w:r w:rsidR="00915A5F">
        <w:t xml:space="preserve">for the same offense. </w:t>
      </w:r>
      <w:r w:rsidR="009B056E">
        <w:t xml:space="preserve">Warhaftig’s motion </w:t>
      </w:r>
      <w:r w:rsidR="00915A5F">
        <w:t>was rejected but the distinction between the two found expression in th</w:t>
      </w:r>
      <w:r w:rsidR="009B056E">
        <w:t xml:space="preserve">e </w:t>
      </w:r>
      <w:r w:rsidR="00915A5F">
        <w:t>section that allow</w:t>
      </w:r>
      <w:r w:rsidR="009B056E">
        <w:t>ed</w:t>
      </w:r>
      <w:r w:rsidR="00915A5F">
        <w:t xml:space="preserve"> </w:t>
      </w:r>
      <w:r w:rsidR="009B056E">
        <w:t xml:space="preserve">absolution </w:t>
      </w:r>
      <w:r w:rsidR="00915A5F">
        <w:t>from criminal liability—which</w:t>
      </w:r>
      <w:r w:rsidR="009B056E">
        <w:t xml:space="preserve">, according to the bill, would </w:t>
      </w:r>
      <w:r w:rsidR="00915A5F">
        <w:t xml:space="preserve">apply only when the perpetrator </w:t>
      </w:r>
      <w:r w:rsidR="000456DC">
        <w:t xml:space="preserve">him/herself </w:t>
      </w:r>
      <w:r w:rsidR="00633615">
        <w:t xml:space="preserve">had been </w:t>
      </w:r>
      <w:r w:rsidR="00915A5F">
        <w:t>a</w:t>
      </w:r>
      <w:r w:rsidR="002F4CED">
        <w:t>n</w:t>
      </w:r>
      <w:r w:rsidR="00915A5F">
        <w:t xml:space="preserve"> “</w:t>
      </w:r>
      <w:r w:rsidR="002F4CED">
        <w:t xml:space="preserve">oppressed </w:t>
      </w:r>
      <w:r w:rsidR="00915A5F">
        <w:t>person.”</w:t>
      </w:r>
      <w:r w:rsidR="00915A5F">
        <w:rPr>
          <w:rStyle w:val="FootnoteReference"/>
        </w:rPr>
        <w:footnoteReference w:id="21"/>
      </w:r>
    </w:p>
    <w:p w:rsidR="00915A5F" w:rsidRPr="009E528A" w:rsidRDefault="00915A5F" w:rsidP="001027AD">
      <w:pPr>
        <w:pStyle w:val="PS"/>
      </w:pPr>
      <w:r>
        <w:t>The possib</w:t>
      </w:r>
      <w:r w:rsidR="008E3912">
        <w:t>i</w:t>
      </w:r>
      <w:r>
        <w:t>lity of absolution from criminal liability to</w:t>
      </w:r>
      <w:r w:rsidR="008E3912">
        <w:t>u</w:t>
      </w:r>
      <w:r>
        <w:t xml:space="preserve">ched off an acrid </w:t>
      </w:r>
      <w:r w:rsidR="009B056E">
        <w:t xml:space="preserve">polemic </w:t>
      </w:r>
      <w:r>
        <w:t>that seem</w:t>
      </w:r>
      <w:r w:rsidR="009B056E">
        <w:t xml:space="preserve">ed to revolve more around moral and value worldviews than around </w:t>
      </w:r>
      <w:r>
        <w:t>purely ju</w:t>
      </w:r>
      <w:r w:rsidR="008E3912">
        <w:t xml:space="preserve">ridical </w:t>
      </w:r>
      <w:r w:rsidR="009B056E">
        <w:t>disagreements</w:t>
      </w:r>
      <w:r>
        <w:t xml:space="preserve">. MKs </w:t>
      </w:r>
      <w:r w:rsidR="00770DE7">
        <w:t xml:space="preserve">Israel </w:t>
      </w:r>
      <w:r>
        <w:t xml:space="preserve">Bar-Yehuda and Hanan Ruppin (Mapam) were the main </w:t>
      </w:r>
      <w:r w:rsidR="002A02AD">
        <w:t xml:space="preserve">champions </w:t>
      </w:r>
      <w:r>
        <w:t>of the anti-absolution stance. Ther</w:t>
      </w:r>
      <w:r w:rsidR="008E3912">
        <w:t>e</w:t>
      </w:r>
      <w:r>
        <w:t xml:space="preserve"> is no reason, they </w:t>
      </w:r>
      <w:r w:rsidR="009B056E">
        <w:t>argued</w:t>
      </w:r>
      <w:r>
        <w:t xml:space="preserve">, to </w:t>
      </w:r>
      <w:r w:rsidR="009B056E">
        <w:t xml:space="preserve">grant </w:t>
      </w:r>
      <w:r>
        <w:t xml:space="preserve">“total forgiveness” </w:t>
      </w:r>
      <w:r w:rsidR="009B056E">
        <w:t xml:space="preserve">to </w:t>
      </w:r>
      <w:r>
        <w:t>criminals</w:t>
      </w:r>
      <w:r w:rsidR="009B056E">
        <w:t>;</w:t>
      </w:r>
      <w:r>
        <w:t xml:space="preserve"> the ci</w:t>
      </w:r>
      <w:r w:rsidR="009B056E">
        <w:t>r</w:t>
      </w:r>
      <w:r>
        <w:t xml:space="preserve">cumstances of </w:t>
      </w:r>
      <w:r w:rsidR="009B056E">
        <w:t>offender</w:t>
      </w:r>
      <w:r w:rsidR="008E3912">
        <w:t>s’</w:t>
      </w:r>
      <w:r w:rsidR="009B056E">
        <w:t xml:space="preserve"> own </w:t>
      </w:r>
      <w:r>
        <w:t xml:space="preserve">mortal peril were relevant only to </w:t>
      </w:r>
      <w:r w:rsidR="009B056E">
        <w:t xml:space="preserve">mitigate </w:t>
      </w:r>
      <w:r>
        <w:t xml:space="preserve">sentence </w:t>
      </w:r>
      <w:r w:rsidR="009B056E">
        <w:t xml:space="preserve">and </w:t>
      </w:r>
      <w:r>
        <w:t xml:space="preserve">not to </w:t>
      </w:r>
      <w:r w:rsidR="009B056E">
        <w:t xml:space="preserve">dismiss </w:t>
      </w:r>
      <w:r>
        <w:t xml:space="preserve">criminal liability. </w:t>
      </w:r>
      <w:r w:rsidR="009B056E">
        <w:t xml:space="preserve">The potential defendants whom </w:t>
      </w:r>
      <w:r>
        <w:t xml:space="preserve">Bar-Yehuda and Ruppin </w:t>
      </w:r>
      <w:r w:rsidR="002A02AD">
        <w:t xml:space="preserve">had in mind </w:t>
      </w:r>
      <w:r w:rsidR="009B056E">
        <w:t xml:space="preserve">were </w:t>
      </w:r>
      <w:r w:rsidR="002A02AD">
        <w:t>Judenräte,</w:t>
      </w:r>
      <w:r w:rsidR="00F66D65">
        <w:t xml:space="preserve"> in </w:t>
      </w:r>
      <w:r w:rsidR="002A02AD">
        <w:t xml:space="preserve">clear distinction </w:t>
      </w:r>
      <w:r w:rsidR="00F66D65">
        <w:t xml:space="preserve">from </w:t>
      </w:r>
      <w:r w:rsidR="002A02AD">
        <w:t xml:space="preserve">members of the </w:t>
      </w:r>
      <w:r w:rsidR="00F66D65">
        <w:t xml:space="preserve">resistance </w:t>
      </w:r>
      <w:r w:rsidR="002A02AD">
        <w:t>movements, who</w:t>
      </w:r>
      <w:r w:rsidR="00F66D65">
        <w:t xml:space="preserve"> </w:t>
      </w:r>
      <w:r w:rsidR="002A02AD">
        <w:t>alone, in the two MKs’ opinion, could be cleansed of criminal liability.</w:t>
      </w:r>
      <w:r w:rsidR="002A02AD">
        <w:rPr>
          <w:rStyle w:val="FootnoteReference"/>
        </w:rPr>
        <w:footnoteReference w:id="22"/>
      </w:r>
      <w:r w:rsidR="002A02AD">
        <w:t xml:space="preserve"> </w:t>
      </w:r>
      <w:r w:rsidR="00F66D65">
        <w:t>T</w:t>
      </w:r>
      <w:r w:rsidR="002A02AD">
        <w:t>he majority opinion</w:t>
      </w:r>
      <w:r w:rsidR="00F66D65">
        <w:t>, however,</w:t>
      </w:r>
      <w:r w:rsidR="002A02AD">
        <w:t xml:space="preserve"> favored leaving the absolution </w:t>
      </w:r>
      <w:r w:rsidR="00F66D65">
        <w:t xml:space="preserve">clause </w:t>
      </w:r>
      <w:r w:rsidR="002A02AD">
        <w:t xml:space="preserve">intact. Lamm himself, among the </w:t>
      </w:r>
      <w:r w:rsidR="00794324">
        <w:t xml:space="preserve">most conspicuous </w:t>
      </w:r>
      <w:r w:rsidR="002A02AD">
        <w:t xml:space="preserve">representatives of this stance, </w:t>
      </w:r>
      <w:r w:rsidR="00794324">
        <w:t xml:space="preserve">noted that a person convicted of an offense under the provisions of the bill would carry an onerous stigma. Such a conviction, he continued, </w:t>
      </w:r>
      <w:r w:rsidR="001027AD">
        <w:t xml:space="preserve">should be </w:t>
      </w:r>
      <w:r w:rsidR="002A02AD">
        <w:t xml:space="preserve">no less </w:t>
      </w:r>
      <w:r w:rsidR="001027AD">
        <w:t xml:space="preserve">valorated </w:t>
      </w:r>
      <w:r w:rsidR="002A02AD">
        <w:t xml:space="preserve">than the judicial importance </w:t>
      </w:r>
      <w:r w:rsidR="00794324">
        <w:t xml:space="preserve">of </w:t>
      </w:r>
      <w:r w:rsidR="002A02AD">
        <w:t>the conviction</w:t>
      </w:r>
      <w:r w:rsidR="00794324">
        <w:t xml:space="preserve"> per se</w:t>
      </w:r>
      <w:r w:rsidR="002A02AD">
        <w:t xml:space="preserve">. </w:t>
      </w:r>
      <w:proofErr w:type="gramStart"/>
      <w:r w:rsidR="002A02AD">
        <w:t>Accordingly</w:t>
      </w:r>
      <w:proofErr w:type="gramEnd"/>
      <w:r w:rsidR="002A02AD">
        <w:t xml:space="preserve">, he stressed </w:t>
      </w:r>
      <w:r w:rsidR="00794324">
        <w:t xml:space="preserve">his objection to </w:t>
      </w:r>
      <w:r w:rsidR="001027AD">
        <w:t xml:space="preserve">focusing </w:t>
      </w:r>
      <w:r w:rsidR="002A02AD">
        <w:t xml:space="preserve">on the crime itself and </w:t>
      </w:r>
      <w:r w:rsidR="00794324">
        <w:t xml:space="preserve">sought </w:t>
      </w:r>
      <w:r w:rsidR="002A02AD">
        <w:t>to punish perpetrator</w:t>
      </w:r>
      <w:r w:rsidR="00794324">
        <w:t>s</w:t>
      </w:r>
      <w:r w:rsidR="002A02AD">
        <w:t xml:space="preserve"> for considerations </w:t>
      </w:r>
      <w:r w:rsidR="00794324">
        <w:t xml:space="preserve">of deterrence </w:t>
      </w:r>
      <w:r w:rsidR="002A02AD">
        <w:t xml:space="preserve">only. In his opinion, the legislator should have </w:t>
      </w:r>
      <w:r w:rsidR="00794324">
        <w:t xml:space="preserve">the perpetrator </w:t>
      </w:r>
      <w:r w:rsidR="002A02AD">
        <w:t>in mind</w:t>
      </w:r>
      <w:r w:rsidR="00794324">
        <w:t xml:space="preserve"> </w:t>
      </w:r>
      <w:r w:rsidR="002A02AD">
        <w:t>and</w:t>
      </w:r>
      <w:r w:rsidR="00794324">
        <w:t xml:space="preserve">, for this reason, </w:t>
      </w:r>
      <w:r w:rsidR="002A02AD">
        <w:t>leave an</w:t>
      </w:r>
      <w:r w:rsidR="00794324">
        <w:t xml:space="preserve"> escape hatch that would absolve</w:t>
      </w:r>
      <w:r w:rsidR="002A02AD">
        <w:t xml:space="preserve"> </w:t>
      </w:r>
      <w:r w:rsidR="00794324">
        <w:t xml:space="preserve">him or her </w:t>
      </w:r>
      <w:r w:rsidR="002A02AD">
        <w:t>of criminal liability under appropriate ci</w:t>
      </w:r>
      <w:r w:rsidR="00794324">
        <w:t>r</w:t>
      </w:r>
      <w:r w:rsidR="002A02AD">
        <w:t>cumst</w:t>
      </w:r>
      <w:r w:rsidR="00794324">
        <w:t>a</w:t>
      </w:r>
      <w:r w:rsidR="002A02AD">
        <w:t>nces. Thus</w:t>
      </w:r>
      <w:r w:rsidR="00794324">
        <w:t>,</w:t>
      </w:r>
      <w:r w:rsidR="002A02AD">
        <w:t xml:space="preserve"> Lamm expressed </w:t>
      </w:r>
      <w:r w:rsidR="00794324">
        <w:t xml:space="preserve">his awareness of </w:t>
      </w:r>
      <w:r w:rsidR="002A02AD">
        <w:t xml:space="preserve">the complexity of </w:t>
      </w:r>
      <w:r w:rsidR="004B6533">
        <w:t xml:space="preserve">a </w:t>
      </w:r>
      <w:r w:rsidR="001027AD">
        <w:t>person who commits</w:t>
      </w:r>
      <w:r w:rsidR="002A02AD">
        <w:t xml:space="preserve"> </w:t>
      </w:r>
      <w:r w:rsidR="00794324">
        <w:t>criminal opp</w:t>
      </w:r>
      <w:r w:rsidR="001027AD">
        <w:t xml:space="preserve">ression </w:t>
      </w:r>
      <w:r w:rsidR="002A02AD">
        <w:t xml:space="preserve">while </w:t>
      </w:r>
      <w:proofErr w:type="gramStart"/>
      <w:r w:rsidR="001027AD">
        <w:t>themselves</w:t>
      </w:r>
      <w:proofErr w:type="gramEnd"/>
      <w:r w:rsidR="001027AD">
        <w:t xml:space="preserve"> </w:t>
      </w:r>
      <w:r w:rsidR="002A02AD">
        <w:t xml:space="preserve">being </w:t>
      </w:r>
      <w:r w:rsidR="00794324">
        <w:t>oppressed</w:t>
      </w:r>
      <w:r w:rsidR="002A02AD">
        <w:t xml:space="preserve">: “I think we mustn’t </w:t>
      </w:r>
      <w:r w:rsidR="004B6533">
        <w:t>categorize peo</w:t>
      </w:r>
      <w:r w:rsidR="00794324">
        <w:t>p</w:t>
      </w:r>
      <w:r w:rsidR="004B6533">
        <w:t>le as criminal when any decent person knows that they would have done the same thing under the same ci</w:t>
      </w:r>
      <w:r w:rsidR="00794324">
        <w:t>rcum</w:t>
      </w:r>
      <w:r w:rsidR="004B6533">
        <w:t>stances.”</w:t>
      </w:r>
      <w:r w:rsidR="004B6533">
        <w:rPr>
          <w:rStyle w:val="FootnoteReference"/>
        </w:rPr>
        <w:footnoteReference w:id="23"/>
      </w:r>
      <w:r w:rsidR="004B6533">
        <w:t xml:space="preserve"> </w:t>
      </w:r>
      <w:r w:rsidR="00A76624">
        <w:t xml:space="preserve">It was his searing </w:t>
      </w:r>
      <w:r w:rsidR="004B6533">
        <w:t xml:space="preserve">experience as a camp prisoner, which exposed him against his will to </w:t>
      </w:r>
      <w:r w:rsidR="00A76624">
        <w:t xml:space="preserve">a </w:t>
      </w:r>
      <w:r w:rsidR="004B6533">
        <w:t xml:space="preserve">grim </w:t>
      </w:r>
      <w:r w:rsidR="00A76624">
        <w:t xml:space="preserve">if not </w:t>
      </w:r>
      <w:r w:rsidR="004B6533">
        <w:t>impossible reality</w:t>
      </w:r>
      <w:r w:rsidR="00A76624">
        <w:t xml:space="preserve"> of life,</w:t>
      </w:r>
      <w:r w:rsidR="004B6533">
        <w:t xml:space="preserve"> </w:t>
      </w:r>
      <w:r w:rsidR="00A76624">
        <w:t>t</w:t>
      </w:r>
      <w:r w:rsidR="004B6533">
        <w:t xml:space="preserve">hat </w:t>
      </w:r>
      <w:r w:rsidR="001027AD">
        <w:t xml:space="preserve">allowed </w:t>
      </w:r>
      <w:r w:rsidR="004B6533">
        <w:t xml:space="preserve">Lamm </w:t>
      </w:r>
      <w:r w:rsidR="001027AD">
        <w:t xml:space="preserve">to perceive matters with more complexity than would </w:t>
      </w:r>
      <w:r w:rsidR="004B6533">
        <w:t xml:space="preserve">some </w:t>
      </w:r>
      <w:r w:rsidR="00A76624">
        <w:t xml:space="preserve">committee </w:t>
      </w:r>
      <w:r w:rsidR="004B6533">
        <w:t xml:space="preserve">members </w:t>
      </w:r>
      <w:r w:rsidR="00A76624">
        <w:t xml:space="preserve">who thought it </w:t>
      </w:r>
      <w:r w:rsidR="004B6533">
        <w:t xml:space="preserve">justified to prosecute </w:t>
      </w:r>
      <w:r w:rsidR="00A76624">
        <w:t xml:space="preserve">former </w:t>
      </w:r>
      <w:r w:rsidR="004B6533">
        <w:t xml:space="preserve">police </w:t>
      </w:r>
      <w:r w:rsidR="00A76624">
        <w:t xml:space="preserve">and </w:t>
      </w:r>
      <w:r w:rsidR="004B6533">
        <w:t>Kapo</w:t>
      </w:r>
      <w:r w:rsidR="00A76624">
        <w:t>s</w:t>
      </w:r>
      <w:r w:rsidR="004B6533">
        <w:t xml:space="preserve"> in ghettos and camps. Countering them, Lamm reasoned:</w:t>
      </w:r>
    </w:p>
    <w:p w:rsidR="001056E9" w:rsidRDefault="004B6533" w:rsidP="00A76624">
      <w:pPr>
        <w:pStyle w:val="IQ"/>
      </w:pPr>
      <w:r>
        <w:t>We need to distinguish between</w:t>
      </w:r>
      <w:r w:rsidR="00DF586F">
        <w:t xml:space="preserve"> “</w:t>
      </w:r>
      <w:r>
        <w:t>collaborator” and “collaborator.” There’s a simple “collaborator” who committed no crime but rather helped to assure order in the area for which he was responsible</w:t>
      </w:r>
      <w:r w:rsidR="00A76624" w:rsidRPr="00A76624">
        <w:t xml:space="preserve"> </w:t>
      </w:r>
      <w:r w:rsidR="00A76624">
        <w:t>under Nazi rule</w:t>
      </w:r>
      <w:r>
        <w:t xml:space="preserve">. </w:t>
      </w:r>
      <w:r w:rsidR="00DF586F">
        <w:t xml:space="preserve">A “Kapo” in a </w:t>
      </w:r>
      <w:proofErr w:type="gramStart"/>
      <w:r w:rsidR="00DF586F">
        <w:t>c</w:t>
      </w:r>
      <w:r w:rsidR="00A76624">
        <w:t>a</w:t>
      </w:r>
      <w:r w:rsidR="00DF586F">
        <w:t>mp</w:t>
      </w:r>
      <w:proofErr w:type="gramEnd"/>
      <w:r w:rsidR="00DF586F">
        <w:t xml:space="preserve"> who helped </w:t>
      </w:r>
      <w:r w:rsidR="00A76624">
        <w:t xml:space="preserve">to </w:t>
      </w:r>
      <w:r w:rsidR="00DF586F">
        <w:t>maintain order, even if he had to use his disciplinary authority</w:t>
      </w:r>
      <w:r w:rsidR="00A76624">
        <w:t>,</w:t>
      </w:r>
      <w:r w:rsidR="00DF586F">
        <w:t xml:space="preserve"> isn’t a “collaborator” </w:t>
      </w:r>
      <w:r w:rsidR="00DF586F">
        <w:lastRenderedPageBreak/>
        <w:t>in his own mind. For me, such a person starts to be a “collaborator” the moment his work leaves his jurisdiction and he hands people over to the Nazi authority.</w:t>
      </w:r>
      <w:r w:rsidR="00DF586F">
        <w:rPr>
          <w:rStyle w:val="FootnoteReference"/>
        </w:rPr>
        <w:footnoteReference w:id="24"/>
      </w:r>
    </w:p>
    <w:p w:rsidR="00DF586F" w:rsidRDefault="00DF586F" w:rsidP="00A76624">
      <w:pPr>
        <w:pStyle w:val="PS"/>
      </w:pPr>
      <w:r>
        <w:t xml:space="preserve">Lamm elaborated on this stance </w:t>
      </w:r>
      <w:r w:rsidR="00A76624">
        <w:t xml:space="preserve">when the bill was submitted for its second and third readings in August 1950. At this occasion, presenting </w:t>
      </w:r>
      <w:r>
        <w:t xml:space="preserve">the Knesset plenum with the </w:t>
      </w:r>
      <w:r w:rsidR="00A76624">
        <w:t xml:space="preserve">committee’s </w:t>
      </w:r>
      <w:r>
        <w:t>majority opinion</w:t>
      </w:r>
      <w:r w:rsidR="00A76624">
        <w:t xml:space="preserve">, he again </w:t>
      </w:r>
      <w:r w:rsidR="003C1C73">
        <w:t xml:space="preserve">invoked his personal experience </w:t>
      </w:r>
      <w:r w:rsidR="00A76624">
        <w:t xml:space="preserve">as evidence of </w:t>
      </w:r>
      <w:r w:rsidR="003C1C73">
        <w:t xml:space="preserve">the difficulty </w:t>
      </w:r>
      <w:r w:rsidR="00A76624">
        <w:t xml:space="preserve">that arises in holding any official to </w:t>
      </w:r>
      <w:r w:rsidR="003C1C73">
        <w:t xml:space="preserve">quasi-automatic moral judgment without </w:t>
      </w:r>
      <w:r w:rsidR="00A76624">
        <w:t xml:space="preserve">assessing </w:t>
      </w:r>
      <w:r w:rsidR="003C1C73">
        <w:t xml:space="preserve">the nature of </w:t>
      </w:r>
      <w:r w:rsidR="00A76624">
        <w:t xml:space="preserve">the official’s </w:t>
      </w:r>
      <w:r w:rsidR="003C1C73">
        <w:t>specific actions</w:t>
      </w:r>
      <w:r w:rsidR="003C1C73">
        <w:rPr>
          <w:rStyle w:val="FootnoteReference"/>
        </w:rPr>
        <w:footnoteReference w:id="25"/>
      </w:r>
      <w:r w:rsidR="003C1C73">
        <w:t>:</w:t>
      </w:r>
    </w:p>
    <w:p w:rsidR="00206E88" w:rsidRDefault="003C1C73" w:rsidP="00BD7ED6">
      <w:pPr>
        <w:pStyle w:val="IQ"/>
      </w:pPr>
      <w:r>
        <w:t xml:space="preserve">I myself was imprisoned in a camp and I know how many crimes </w:t>
      </w:r>
      <w:r w:rsidR="00FD5C16">
        <w:t xml:space="preserve">were committed by </w:t>
      </w:r>
      <w:r>
        <w:t xml:space="preserve">the camp </w:t>
      </w:r>
      <w:r w:rsidR="00FD5C16">
        <w:t>officials</w:t>
      </w:r>
      <w:r>
        <w:t xml:space="preserve">, not only Nazis but also </w:t>
      </w:r>
      <w:r w:rsidR="00FD7564">
        <w:t>aides</w:t>
      </w:r>
      <w:r>
        <w:t xml:space="preserve"> who themselves were prisoners in the camps. But I also know </w:t>
      </w:r>
      <w:r w:rsidR="00FD5C16">
        <w:t xml:space="preserve">of </w:t>
      </w:r>
      <w:r>
        <w:t xml:space="preserve">many cases </w:t>
      </w:r>
      <w:r w:rsidR="00FD7564">
        <w:t xml:space="preserve">in which such people, </w:t>
      </w:r>
      <w:r w:rsidR="001027AD">
        <w:t xml:space="preserve">although </w:t>
      </w:r>
      <w:r w:rsidR="00FD7564">
        <w:t xml:space="preserve">themselves </w:t>
      </w:r>
      <w:proofErr w:type="gramStart"/>
      <w:r w:rsidR="002F4CED">
        <w:t>oppressed</w:t>
      </w:r>
      <w:r w:rsidR="00FD7564">
        <w:t>,</w:t>
      </w:r>
      <w:proofErr w:type="gramEnd"/>
      <w:r w:rsidR="00FD7564">
        <w:t xml:space="preserve"> did everything to pre</w:t>
      </w:r>
      <w:r w:rsidR="00FD5C16">
        <w:t>v</w:t>
      </w:r>
      <w:r w:rsidR="00FD7564">
        <w:t xml:space="preserve">ent the crimes from </w:t>
      </w:r>
      <w:r w:rsidR="00FD5C16">
        <w:t>occurring</w:t>
      </w:r>
      <w:r w:rsidR="00FD7564">
        <w:t>. There were various</w:t>
      </w:r>
      <w:r w:rsidR="00FD5C16">
        <w:t xml:space="preserve"> </w:t>
      </w:r>
      <w:r w:rsidR="00FD7564">
        <w:t xml:space="preserve">cases where a “Kapo” had to </w:t>
      </w:r>
      <w:r w:rsidR="00FD5C16">
        <w:t xml:space="preserve">do something </w:t>
      </w:r>
      <w:r w:rsidR="00FD7564">
        <w:t>that, in our opinion, helped the Nazis</w:t>
      </w:r>
      <w:r w:rsidR="00FD5C16">
        <w:t>,</w:t>
      </w:r>
      <w:r w:rsidR="00FD7564">
        <w:t xml:space="preserve"> in order to </w:t>
      </w:r>
      <w:r w:rsidR="00A76624">
        <w:t xml:space="preserve">spare his subordinates </w:t>
      </w:r>
      <w:r w:rsidR="00FD7564">
        <w:t xml:space="preserve">from grave injuries that might </w:t>
      </w:r>
      <w:r w:rsidR="00FD5C16">
        <w:t>prove fatal</w:t>
      </w:r>
      <w:r w:rsidR="00FD7564">
        <w:t xml:space="preserve">. </w:t>
      </w:r>
      <w:r w:rsidR="00A76624">
        <w:t>For example, i</w:t>
      </w:r>
      <w:r w:rsidR="00FD7564">
        <w:t xml:space="preserve">f </w:t>
      </w:r>
      <w:r w:rsidR="00A76624">
        <w:t xml:space="preserve">two people </w:t>
      </w:r>
      <w:r w:rsidR="00FD7564">
        <w:t>in a room that held a hundred people</w:t>
      </w:r>
      <w:r w:rsidR="00A76624">
        <w:t xml:space="preserve"> failed to </w:t>
      </w:r>
      <w:r w:rsidR="00FD5C16">
        <w:t xml:space="preserve">maintain order—and this happened in many cases—the Nazi </w:t>
      </w:r>
      <w:r w:rsidR="00A76624">
        <w:t>overseer</w:t>
      </w:r>
      <w:r w:rsidR="00FD5C16">
        <w:t xml:space="preserve">, seeing that this or that prisoner’s closet was not kept in order, </w:t>
      </w:r>
      <w:r w:rsidR="00A76624">
        <w:t xml:space="preserve">might </w:t>
      </w:r>
      <w:r w:rsidR="00FD5C16">
        <w:t xml:space="preserve">lead out all hundred and </w:t>
      </w:r>
      <w:r w:rsidR="00A76624">
        <w:t>m</w:t>
      </w:r>
      <w:r w:rsidR="00FD5C16">
        <w:t xml:space="preserve">ake </w:t>
      </w:r>
      <w:r w:rsidR="00A76624">
        <w:t>th</w:t>
      </w:r>
      <w:r w:rsidR="001027AD">
        <w:t>e</w:t>
      </w:r>
      <w:r w:rsidR="00A76624">
        <w:t xml:space="preserve">m stand </w:t>
      </w:r>
      <w:r w:rsidR="00FD5C16">
        <w:t>barefoot for hours outside in the winter cold</w:t>
      </w:r>
      <w:r w:rsidR="00A76624">
        <w:t>,</w:t>
      </w:r>
      <w:r w:rsidR="00FD5C16">
        <w:t xml:space="preserve"> below seventeen or eighteen degrees, or </w:t>
      </w:r>
      <w:r w:rsidR="00A76624">
        <w:t xml:space="preserve">he </w:t>
      </w:r>
      <w:r w:rsidR="00FD5C16">
        <w:t>would punish the block in other severe ways, all because two prisoners had</w:t>
      </w:r>
      <w:r w:rsidR="00A76624">
        <w:t xml:space="preserve"> committed a breach of </w:t>
      </w:r>
      <w:r w:rsidR="00FD5C16">
        <w:t xml:space="preserve">order. </w:t>
      </w:r>
      <w:r w:rsidR="000B0483">
        <w:t xml:space="preserve">And even if all the other prisoners tried to maintain order, it </w:t>
      </w:r>
      <w:r w:rsidR="00A76624">
        <w:t xml:space="preserve">wouldn’t help them </w:t>
      </w:r>
      <w:r w:rsidR="000B0483">
        <w:t>in such a case because the violator knew how to breach order without others dis</w:t>
      </w:r>
      <w:r w:rsidR="00A76624">
        <w:t>c</w:t>
      </w:r>
      <w:r w:rsidR="000B0483">
        <w:t xml:space="preserve">overing it ahead of time. </w:t>
      </w:r>
      <w:r w:rsidR="00A76624">
        <w:t>I</w:t>
      </w:r>
      <w:r w:rsidR="000B0483">
        <w:t>n such a case</w:t>
      </w:r>
      <w:r w:rsidR="00A76624">
        <w:t>,</w:t>
      </w:r>
      <w:r w:rsidR="000B0483">
        <w:t xml:space="preserve"> </w:t>
      </w:r>
      <w:r w:rsidR="00A76624">
        <w:t xml:space="preserve">the only option was </w:t>
      </w:r>
      <w:r w:rsidR="000B0483">
        <w:t xml:space="preserve">to </w:t>
      </w:r>
      <w:r w:rsidR="00C52560">
        <w:t xml:space="preserve">impose a disciplinary punishment on </w:t>
      </w:r>
      <w:r w:rsidR="000B0483">
        <w:t xml:space="preserve">the violator </w:t>
      </w:r>
      <w:r w:rsidR="001027AD">
        <w:t xml:space="preserve">in order </w:t>
      </w:r>
      <w:r w:rsidR="000B0483">
        <w:t xml:space="preserve">to spare the whole group from mortal danger. This is only one example among many. [...] </w:t>
      </w:r>
      <w:r w:rsidR="00D7696C">
        <w:t>Now they ask: W</w:t>
      </w:r>
      <w:r w:rsidR="000B0483">
        <w:t xml:space="preserve">ho </w:t>
      </w:r>
      <w:r w:rsidR="00D7696C">
        <w:t xml:space="preserve">forced </w:t>
      </w:r>
      <w:r w:rsidR="001027AD">
        <w:t xml:space="preserve">a person </w:t>
      </w:r>
      <w:r w:rsidR="000B0483">
        <w:t>to be a “Kapo</w:t>
      </w:r>
      <w:r w:rsidR="00D7696C">
        <w:t>?</w:t>
      </w:r>
      <w:r w:rsidR="000B0483">
        <w:t xml:space="preserve">” I </w:t>
      </w:r>
      <w:r w:rsidR="00F01383">
        <w:t xml:space="preserve">tell </w:t>
      </w:r>
      <w:r w:rsidR="000B0483">
        <w:t xml:space="preserve">you </w:t>
      </w:r>
      <w:r w:rsidR="00F01383">
        <w:t xml:space="preserve">that there were people </w:t>
      </w:r>
      <w:r w:rsidR="00C52560">
        <w:t xml:space="preserve">who accepted the </w:t>
      </w:r>
      <w:r w:rsidR="001027AD">
        <w:t xml:space="preserve">job </w:t>
      </w:r>
      <w:r w:rsidR="00C52560">
        <w:t>because the prisoners asked them to</w:t>
      </w:r>
      <w:r w:rsidR="00F01383">
        <w:t xml:space="preserve">. [...] I know </w:t>
      </w:r>
      <w:r w:rsidR="00BD7ED6">
        <w:t xml:space="preserve">of </w:t>
      </w:r>
      <w:r w:rsidR="00F01383">
        <w:t>prisoners who did holy work as “Kapos” or block overseers.</w:t>
      </w:r>
      <w:r w:rsidR="00F01383">
        <w:rPr>
          <w:rStyle w:val="FootnoteReference"/>
        </w:rPr>
        <w:footnoteReference w:id="26"/>
      </w:r>
    </w:p>
    <w:p w:rsidR="00206E88" w:rsidRDefault="00C52560" w:rsidP="00B7195C">
      <w:pPr>
        <w:pStyle w:val="PS"/>
      </w:pPr>
      <w:r>
        <w:t xml:space="preserve">Thus, for Lamm, </w:t>
      </w:r>
      <w:r w:rsidR="00F01383">
        <w:t>each case had to be tested in accordance with its circumstances</w:t>
      </w:r>
      <w:r>
        <w:t xml:space="preserve"> and, </w:t>
      </w:r>
      <w:r w:rsidR="00F01383">
        <w:t xml:space="preserve">in most </w:t>
      </w:r>
      <w:r w:rsidR="00B7195C">
        <w:t xml:space="preserve">instances, </w:t>
      </w:r>
      <w:r w:rsidR="00F01383">
        <w:t xml:space="preserve">the </w:t>
      </w:r>
      <w:r w:rsidR="00B7195C">
        <w:t xml:space="preserve">mere </w:t>
      </w:r>
      <w:r w:rsidR="00F01383">
        <w:t xml:space="preserve">fact that a person had been a Kapo did not attest to moral </w:t>
      </w:r>
      <w:r>
        <w:t>dereliction.</w:t>
      </w:r>
      <w:r w:rsidRPr="00C52560">
        <w:t xml:space="preserve"> </w:t>
      </w:r>
      <w:r>
        <w:t xml:space="preserve">From this point of departure, </w:t>
      </w:r>
      <w:r w:rsidR="00F01383">
        <w:t>Lamm believed it important to leave room for acquittal. In this context, he concluded his remarks at the meeting as follows:</w:t>
      </w:r>
    </w:p>
    <w:p w:rsidR="00F01383" w:rsidRDefault="00F01383" w:rsidP="00770DE7">
      <w:pPr>
        <w:pStyle w:val="IQ"/>
      </w:pPr>
      <w:r>
        <w:t xml:space="preserve">Members of the Knesset, do not forget that this whole section </w:t>
      </w:r>
      <w:r w:rsidR="00B7195C">
        <w:t xml:space="preserve">[of the bill] </w:t>
      </w:r>
      <w:r>
        <w:t xml:space="preserve">speaks about </w:t>
      </w:r>
      <w:r w:rsidR="000D0776">
        <w:t xml:space="preserve">someone </w:t>
      </w:r>
      <w:r>
        <w:t xml:space="preserve">who’s being </w:t>
      </w:r>
      <w:r w:rsidR="002F4CED">
        <w:t>oppressed</w:t>
      </w:r>
      <w:r>
        <w:t xml:space="preserve">, and we mustn’t </w:t>
      </w:r>
      <w:r w:rsidR="00770DE7">
        <w:t xml:space="preserve">insist that </w:t>
      </w:r>
      <w:r>
        <w:t>a</w:t>
      </w:r>
      <w:r w:rsidR="00770DE7">
        <w:t>n</w:t>
      </w:r>
      <w:r>
        <w:t xml:space="preserve"> </w:t>
      </w:r>
      <w:r w:rsidR="002F4CED">
        <w:t xml:space="preserve">oppressed </w:t>
      </w:r>
      <w:r>
        <w:t>person</w:t>
      </w:r>
      <w:r w:rsidR="00770DE7">
        <w:t xml:space="preserve"> should </w:t>
      </w:r>
      <w:r>
        <w:t xml:space="preserve">behave </w:t>
      </w:r>
      <w:r w:rsidR="000D0776">
        <w:t xml:space="preserve">in a way </w:t>
      </w:r>
      <w:r>
        <w:t xml:space="preserve">other than </w:t>
      </w:r>
      <w:r w:rsidR="000D0776">
        <w:t xml:space="preserve">the way </w:t>
      </w:r>
      <w:r>
        <w:t>all of us would behave</w:t>
      </w:r>
      <w:r w:rsidR="00770DE7">
        <w:t>,</w:t>
      </w:r>
      <w:r w:rsidR="00770DE7" w:rsidRPr="00770DE7">
        <w:t xml:space="preserve"> </w:t>
      </w:r>
      <w:r w:rsidR="00770DE7">
        <w:t>just to prove to Jewish history that he’s clean and fit</w:t>
      </w:r>
      <w:r>
        <w:t xml:space="preserve">. If I’m fighting for the rights of this </w:t>
      </w:r>
      <w:r w:rsidR="002F4CED">
        <w:t xml:space="preserve">oppressed </w:t>
      </w:r>
      <w:r>
        <w:t xml:space="preserve">person, I </w:t>
      </w:r>
      <w:r w:rsidR="000D0776">
        <w:t xml:space="preserve">must have </w:t>
      </w:r>
      <w:r>
        <w:t>all of us</w:t>
      </w:r>
      <w:r w:rsidR="000D0776">
        <w:t xml:space="preserve"> in mind: h</w:t>
      </w:r>
      <w:r>
        <w:t xml:space="preserve">ow </w:t>
      </w:r>
      <w:r w:rsidR="000D0776">
        <w:t xml:space="preserve">we might </w:t>
      </w:r>
      <w:r>
        <w:t>behave under the same circumstances</w:t>
      </w:r>
      <w:r w:rsidR="000D0776">
        <w:t>.</w:t>
      </w:r>
      <w:r>
        <w:t xml:space="preserve"> </w:t>
      </w:r>
      <w:r w:rsidR="000D0776">
        <w:t xml:space="preserve">I dismiss the possibility </w:t>
      </w:r>
      <w:r w:rsidR="007C388D">
        <w:t xml:space="preserve">that </w:t>
      </w:r>
      <w:r>
        <w:t>you and I,</w:t>
      </w:r>
      <w:r w:rsidR="002F4CED">
        <w:t xml:space="preserve"> </w:t>
      </w:r>
      <w:r>
        <w:t xml:space="preserve">too, would behave differently </w:t>
      </w:r>
      <w:r w:rsidR="000D0776">
        <w:t xml:space="preserve">than </w:t>
      </w:r>
      <w:r w:rsidR="00B96069">
        <w:t xml:space="preserve">would </w:t>
      </w:r>
      <w:r>
        <w:t xml:space="preserve">many </w:t>
      </w:r>
      <w:r w:rsidR="002F4CED">
        <w:t xml:space="preserve">oppressed </w:t>
      </w:r>
      <w:r>
        <w:t xml:space="preserve">people whom, if </w:t>
      </w:r>
      <w:r w:rsidR="000D0776">
        <w:t xml:space="preserve">Member of Knesset Bar-Yehuda’s </w:t>
      </w:r>
      <w:r>
        <w:t xml:space="preserve">objection is accepted, would </w:t>
      </w:r>
      <w:r w:rsidR="000D0776">
        <w:t xml:space="preserve">be held </w:t>
      </w:r>
      <w:r>
        <w:t>criminal</w:t>
      </w:r>
      <w:r w:rsidR="000D0776">
        <w:t>ly liable</w:t>
      </w:r>
      <w:r>
        <w:t xml:space="preserve"> even though they are innocent of crime.</w:t>
      </w:r>
      <w:r>
        <w:rPr>
          <w:rStyle w:val="FootnoteReference"/>
        </w:rPr>
        <w:footnoteReference w:id="27"/>
      </w:r>
    </w:p>
    <w:p w:rsidR="00F01383" w:rsidRDefault="00F01383" w:rsidP="00DA1FC4">
      <w:pPr>
        <w:pStyle w:val="PS"/>
      </w:pPr>
      <w:r>
        <w:lastRenderedPageBreak/>
        <w:t xml:space="preserve">Remarks from the heart are taken to heart. </w:t>
      </w:r>
      <w:r w:rsidR="00770DE7">
        <w:t>A majority of Members of</w:t>
      </w:r>
      <w:r w:rsidR="00770DE7" w:rsidRPr="00F01383">
        <w:t xml:space="preserve"> the Knesset</w:t>
      </w:r>
      <w:r w:rsidR="00770DE7">
        <w:t xml:space="preserve"> accepted Lamm’s </w:t>
      </w:r>
      <w:r>
        <w:t>stance</w:t>
      </w:r>
      <w:r w:rsidRPr="00F01383">
        <w:t xml:space="preserve"> and the absolution section </w:t>
      </w:r>
      <w:proofErr w:type="gramStart"/>
      <w:r w:rsidRPr="00F01383">
        <w:t>was</w:t>
      </w:r>
      <w:proofErr w:type="gramEnd"/>
      <w:r w:rsidRPr="00F01383">
        <w:t xml:space="preserve"> inserted into the </w:t>
      </w:r>
      <w:r w:rsidR="001A6681">
        <w:t xml:space="preserve">Nazis and Nazi Collaborators Punishment </w:t>
      </w:r>
      <w:r w:rsidR="00DA1FC4">
        <w:t>Bill as ultimately passed into law</w:t>
      </w:r>
      <w:r>
        <w:t>.</w:t>
      </w:r>
    </w:p>
    <w:p w:rsidR="00F01383" w:rsidRDefault="00F01383" w:rsidP="00F01383">
      <w:pPr>
        <w:pStyle w:val="SH"/>
      </w:pPr>
      <w:r>
        <w:t>Crime against the Jewish people</w:t>
      </w:r>
    </w:p>
    <w:p w:rsidR="00F01383" w:rsidRDefault="00F01383" w:rsidP="00BD7ED6">
      <w:pPr>
        <w:pStyle w:val="PC"/>
      </w:pPr>
      <w:r>
        <w:t xml:space="preserve">Another </w:t>
      </w:r>
      <w:r w:rsidR="00DA1FC4">
        <w:t xml:space="preserve">trigger of </w:t>
      </w:r>
      <w:r w:rsidR="00770DE7">
        <w:t xml:space="preserve">controversy </w:t>
      </w:r>
      <w:r>
        <w:t xml:space="preserve">among members of the committee </w:t>
      </w:r>
      <w:r w:rsidR="00DA1FC4">
        <w:t xml:space="preserve">was </w:t>
      </w:r>
      <w:r>
        <w:t xml:space="preserve">the identity of the victims of the crimes: Should this population include only </w:t>
      </w:r>
      <w:r w:rsidR="00770DE7">
        <w:t>Jews</w:t>
      </w:r>
      <w:r>
        <w:t xml:space="preserve">, or </w:t>
      </w:r>
      <w:r w:rsidR="00077B9C">
        <w:t>should the law also allow perpetrators of crimes against other peoples</w:t>
      </w:r>
      <w:r w:rsidR="00DA1FC4">
        <w:t xml:space="preserve"> to be prosecuted</w:t>
      </w:r>
      <w:r w:rsidR="00077B9C">
        <w:t xml:space="preserve">? </w:t>
      </w:r>
      <w:r w:rsidR="00DA1FC4">
        <w:t xml:space="preserve">In the early going, when the key section of </w:t>
      </w:r>
      <w:r w:rsidR="00077B9C">
        <w:t>the bill</w:t>
      </w:r>
      <w:r w:rsidR="00DA1FC4">
        <w:t xml:space="preserve"> </w:t>
      </w:r>
      <w:r w:rsidR="00077B9C">
        <w:t>included only the offenses of “crime</w:t>
      </w:r>
      <w:r w:rsidR="00DA1FC4">
        <w:t>s</w:t>
      </w:r>
      <w:r w:rsidR="00077B9C">
        <w:t xml:space="preserve"> against humanity” and “war crime</w:t>
      </w:r>
      <w:r w:rsidR="00DA1FC4">
        <w:t>s</w:t>
      </w:r>
      <w:r w:rsidR="00077B9C">
        <w:t>,</w:t>
      </w:r>
      <w:r w:rsidR="00DA1FC4">
        <w:t>”</w:t>
      </w:r>
      <w:r w:rsidR="00077B9C">
        <w:t xml:space="preserve"> Lamm believed </w:t>
      </w:r>
      <w:r w:rsidR="00DA1FC4">
        <w:t xml:space="preserve">that </w:t>
      </w:r>
      <w:r w:rsidR="00077B9C">
        <w:t>the law should be reser</w:t>
      </w:r>
      <w:r w:rsidR="00765DC2">
        <w:t>v</w:t>
      </w:r>
      <w:r w:rsidR="00077B9C">
        <w:t xml:space="preserve">ed for crimes against </w:t>
      </w:r>
      <w:r w:rsidR="00077B9C">
        <w:rPr>
          <w:i/>
          <w:iCs/>
        </w:rPr>
        <w:t>Jewish victims only,</w:t>
      </w:r>
      <w:r w:rsidR="00654CC8">
        <w:t xml:space="preserve"> </w:t>
      </w:r>
      <w:r w:rsidR="00765DC2">
        <w:t xml:space="preserve">leaving </w:t>
      </w:r>
      <w:r w:rsidR="00077B9C">
        <w:t xml:space="preserve">the treatment of </w:t>
      </w:r>
      <w:r w:rsidR="00DA1FC4">
        <w:t xml:space="preserve">malfeasance </w:t>
      </w:r>
      <w:r w:rsidR="00077B9C">
        <w:t xml:space="preserve">against other peoples to </w:t>
      </w:r>
      <w:r w:rsidR="0020742E">
        <w:t xml:space="preserve">other countries’ </w:t>
      </w:r>
      <w:r w:rsidR="00077B9C">
        <w:t>judicial disposition.</w:t>
      </w:r>
      <w:r w:rsidR="00E80D7B">
        <w:t xml:space="preserve"> </w:t>
      </w:r>
      <w:r w:rsidR="00765DC2">
        <w:t xml:space="preserve">In </w:t>
      </w:r>
      <w:r w:rsidR="00DA1FC4">
        <w:t xml:space="preserve">Lamm’s </w:t>
      </w:r>
      <w:r w:rsidR="00765DC2">
        <w:t>opinion, the material difficult</w:t>
      </w:r>
      <w:r w:rsidR="003D5787">
        <w:t>i</w:t>
      </w:r>
      <w:r w:rsidR="00765DC2">
        <w:t xml:space="preserve">es </w:t>
      </w:r>
      <w:r w:rsidR="00DA1FC4">
        <w:t xml:space="preserve">caused by </w:t>
      </w:r>
      <w:r w:rsidR="00765DC2">
        <w:t>retroactive incidence of th</w:t>
      </w:r>
      <w:r w:rsidR="003D5787">
        <w:t>e</w:t>
      </w:r>
      <w:r w:rsidR="00765DC2">
        <w:t xml:space="preserve"> law to crimes committed outside Is</w:t>
      </w:r>
      <w:r w:rsidR="003D5787">
        <w:t>r</w:t>
      </w:r>
      <w:r w:rsidR="00DA1FC4">
        <w:t>ael’s borders justified</w:t>
      </w:r>
      <w:r w:rsidR="00765DC2">
        <w:t xml:space="preserve"> </w:t>
      </w:r>
      <w:r w:rsidR="00DA1FC4">
        <w:t xml:space="preserve">empowering the </w:t>
      </w:r>
      <w:r w:rsidR="00765DC2">
        <w:t>state to pun</w:t>
      </w:r>
      <w:r w:rsidR="003D5787">
        <w:t>i</w:t>
      </w:r>
      <w:r w:rsidR="00765DC2">
        <w:t xml:space="preserve">sh </w:t>
      </w:r>
      <w:r w:rsidR="00DA1FC4">
        <w:t xml:space="preserve">the </w:t>
      </w:r>
      <w:r w:rsidR="00765DC2">
        <w:t>criminals only when the victim belonged t</w:t>
      </w:r>
      <w:r w:rsidR="003D5787">
        <w:t>o</w:t>
      </w:r>
      <w:r w:rsidR="00765DC2">
        <w:t xml:space="preserve"> the Jewish people. Lamm stressed in particular that the law should not be used to prosecute a</w:t>
      </w:r>
      <w:r w:rsidR="002F4CED">
        <w:t>n</w:t>
      </w:r>
      <w:r w:rsidR="00765DC2">
        <w:t xml:space="preserve"> </w:t>
      </w:r>
      <w:r w:rsidR="002F4CED">
        <w:t xml:space="preserve">oppressed </w:t>
      </w:r>
      <w:r w:rsidR="00765DC2">
        <w:t xml:space="preserve">Jew who, to save himself, </w:t>
      </w:r>
      <w:r w:rsidR="00DA1FC4">
        <w:t xml:space="preserve">had </w:t>
      </w:r>
      <w:r w:rsidR="00765DC2">
        <w:t xml:space="preserve">collaborated with the Nazis </w:t>
      </w:r>
      <w:r w:rsidR="00765DC2">
        <w:rPr>
          <w:i/>
          <w:iCs/>
        </w:rPr>
        <w:t>against members of other peoples.</w:t>
      </w:r>
      <w:r w:rsidR="00765DC2">
        <w:t xml:space="preserve"> In this context, too, Lamm </w:t>
      </w:r>
      <w:r w:rsidR="00BD7ED6">
        <w:t xml:space="preserve">summoned </w:t>
      </w:r>
      <w:r w:rsidR="00765DC2">
        <w:t>his personal experience in Dachau in support of his position:</w:t>
      </w:r>
    </w:p>
    <w:p w:rsidR="00765DC2" w:rsidRDefault="00765DC2" w:rsidP="00BD7ED6">
      <w:pPr>
        <w:pStyle w:val="IQ"/>
      </w:pPr>
      <w:r>
        <w:t xml:space="preserve">I can envision a case where a Jew collaborated with the Nazis against Poles in a concentration </w:t>
      </w:r>
      <w:r w:rsidR="00502BD6">
        <w:t xml:space="preserve">camp that he shared </w:t>
      </w:r>
      <w:r>
        <w:t xml:space="preserve">with other peoples. I was in a camp together with Czechs, and I know the Czechs treated me rather well. But I was also </w:t>
      </w:r>
      <w:r w:rsidR="003D5787">
        <w:t xml:space="preserve">with </w:t>
      </w:r>
      <w:r w:rsidR="002F4CED">
        <w:t xml:space="preserve">oppressed </w:t>
      </w:r>
      <w:r w:rsidR="003D5787">
        <w:t>Germans in the camp and I was willing to kill German prisoners in the Dachau camp. Should I have been prosecuted? Therefore, I propose that the crime of genocide be excluded from the law and that only crimes ag</w:t>
      </w:r>
      <w:r w:rsidR="00BD7ED6">
        <w:t>a</w:t>
      </w:r>
      <w:r w:rsidR="003D5787">
        <w:t>inst the Jewish people be left in.</w:t>
      </w:r>
      <w:r w:rsidR="003D5787">
        <w:rPr>
          <w:rStyle w:val="FootnoteReference"/>
        </w:rPr>
        <w:footnoteReference w:id="28"/>
      </w:r>
    </w:p>
    <w:p w:rsidR="003D5787" w:rsidRDefault="003D5787" w:rsidP="00BD7ED6">
      <w:pPr>
        <w:pStyle w:val="PS"/>
      </w:pPr>
      <w:r>
        <w:t>In several debates surrou</w:t>
      </w:r>
      <w:r w:rsidR="00BD7ED6">
        <w:t>n</w:t>
      </w:r>
      <w:r>
        <w:t xml:space="preserve">ding this question, the committee members agreed with Lamm’s </w:t>
      </w:r>
      <w:r w:rsidR="00502BD6">
        <w:t xml:space="preserve">position of principle and affirmed </w:t>
      </w:r>
      <w:r>
        <w:t>that the law should make special reference to crimes committed against the Jewish p</w:t>
      </w:r>
      <w:r w:rsidR="00502BD6">
        <w:t>e</w:t>
      </w:r>
      <w:r>
        <w:t>ople</w:t>
      </w:r>
      <w:r w:rsidR="00502BD6">
        <w:t>. T</w:t>
      </w:r>
      <w:r>
        <w:t>hey reasoned</w:t>
      </w:r>
      <w:r w:rsidR="00502BD6">
        <w:t>, however,</w:t>
      </w:r>
      <w:r>
        <w:t xml:space="preserve"> that the </w:t>
      </w:r>
      <w:r w:rsidR="00502BD6">
        <w:t xml:space="preserve">incidence of the </w:t>
      </w:r>
      <w:r>
        <w:t xml:space="preserve">statute should not be </w:t>
      </w:r>
      <w:r w:rsidR="00502BD6">
        <w:t xml:space="preserve">limited to anti-Jewish crimes only; instead, such crimes should be set on the same plane as </w:t>
      </w:r>
      <w:r>
        <w:t xml:space="preserve">crimes against humanity and war crimes, which </w:t>
      </w:r>
      <w:r w:rsidR="00502BD6">
        <w:t xml:space="preserve">are acknowledged in </w:t>
      </w:r>
      <w:r>
        <w:t>international law. Memb</w:t>
      </w:r>
      <w:r w:rsidR="00502BD6">
        <w:t>e</w:t>
      </w:r>
      <w:r>
        <w:t xml:space="preserve">r of Knesset Zerach Warhaftig, for example, </w:t>
      </w:r>
      <w:r w:rsidR="00502BD6">
        <w:t>argued</w:t>
      </w:r>
      <w:r>
        <w:t xml:space="preserve">, “If we omit crimes against humanity, it will seem as though we’re looking out for ourselves only. [...] It’s impossible to discriminate </w:t>
      </w:r>
      <w:r w:rsidR="00A3132C">
        <w:t xml:space="preserve">like </w:t>
      </w:r>
      <w:r>
        <w:t>that.”</w:t>
      </w:r>
      <w:r>
        <w:rPr>
          <w:rStyle w:val="FootnoteReference"/>
        </w:rPr>
        <w:footnoteReference w:id="29"/>
      </w:r>
      <w:r>
        <w:t xml:space="preserve"> The chair of the </w:t>
      </w:r>
      <w:r w:rsidR="00583BAF">
        <w:t xml:space="preserve">committee, </w:t>
      </w:r>
      <w:r w:rsidR="00DC1CC0">
        <w:rPr>
          <w:rFonts w:ascii="Roboto" w:hAnsi="Roboto"/>
          <w:color w:val="111111"/>
          <w:shd w:val="clear" w:color="auto" w:fill="FFFFFF"/>
        </w:rPr>
        <w:t>Nahum Nir-Rafalkes</w:t>
      </w:r>
      <w:r w:rsidR="00583BAF">
        <w:t xml:space="preserve">, </w:t>
      </w:r>
      <w:r w:rsidR="00502BD6">
        <w:t>agreed</w:t>
      </w:r>
      <w:r w:rsidR="00583BAF">
        <w:t xml:space="preserve">: “We have to start with the Jews; but </w:t>
      </w:r>
      <w:r w:rsidR="00502BD6">
        <w:t xml:space="preserve">I’m not just </w:t>
      </w:r>
      <w:r w:rsidR="00583BAF">
        <w:t>Jewish, I’m also human.”</w:t>
      </w:r>
      <w:r w:rsidR="00583BAF">
        <w:rPr>
          <w:rStyle w:val="FootnoteReference"/>
        </w:rPr>
        <w:footnoteReference w:id="30"/>
      </w:r>
      <w:r w:rsidR="00583BAF">
        <w:t xml:space="preserve"> Thus, Lamm’s view was rejected</w:t>
      </w:r>
      <w:r w:rsidR="00B159F9">
        <w:t>;</w:t>
      </w:r>
      <w:r w:rsidR="00583BAF">
        <w:t xml:space="preserve"> </w:t>
      </w:r>
      <w:r w:rsidR="00B159F9">
        <w:t xml:space="preserve">the new offense of “crimes against the Jewish people” </w:t>
      </w:r>
      <w:r w:rsidR="00583BAF">
        <w:t xml:space="preserve">was added to the bill </w:t>
      </w:r>
      <w:r w:rsidR="00B159F9">
        <w:t>in Section 1(a</w:t>
      </w:r>
      <w:proofErr w:type="gramStart"/>
      <w:r w:rsidR="00B159F9">
        <w:t>)(</w:t>
      </w:r>
      <w:proofErr w:type="gramEnd"/>
      <w:r w:rsidR="00B159F9">
        <w:t xml:space="preserve">1), </w:t>
      </w:r>
      <w:r w:rsidR="00583BAF">
        <w:t xml:space="preserve">its content identical to the crime of genocide </w:t>
      </w:r>
      <w:r w:rsidR="00B159F9">
        <w:t xml:space="preserve">set forth </w:t>
      </w:r>
      <w:r w:rsidR="00583BAF">
        <w:t xml:space="preserve">in the Genocide </w:t>
      </w:r>
      <w:r w:rsidR="00DC1CC0">
        <w:t>Convention</w:t>
      </w:r>
      <w:r w:rsidR="00583BAF">
        <w:t xml:space="preserve">, with one </w:t>
      </w:r>
      <w:r w:rsidR="00DC1CC0">
        <w:t xml:space="preserve">crucial </w:t>
      </w:r>
      <w:r w:rsidR="00583BAF">
        <w:t xml:space="preserve">difference: its victims are </w:t>
      </w:r>
      <w:r w:rsidR="00BD7ED6">
        <w:t>Jews</w:t>
      </w:r>
      <w:r w:rsidR="00583BAF">
        <w:t>.</w:t>
      </w:r>
      <w:r w:rsidR="00583BAF">
        <w:rPr>
          <w:rStyle w:val="FootnoteReference"/>
        </w:rPr>
        <w:footnoteReference w:id="31"/>
      </w:r>
    </w:p>
    <w:p w:rsidR="00583BAF" w:rsidRDefault="00B159F9" w:rsidP="005029ED">
      <w:pPr>
        <w:pStyle w:val="PS"/>
        <w:rPr>
          <w:rFonts w:ascii="Roboto" w:hAnsi="Roboto"/>
          <w:color w:val="111111"/>
          <w:shd w:val="clear" w:color="auto" w:fill="FFFFFF"/>
        </w:rPr>
      </w:pPr>
      <w:r>
        <w:t>In response to t</w:t>
      </w:r>
      <w:r w:rsidR="00583BAF">
        <w:t>his legislative demarche</w:t>
      </w:r>
      <w:r>
        <w:t>,</w:t>
      </w:r>
      <w:r w:rsidR="00583BAF">
        <w:t xml:space="preserve"> Lamm </w:t>
      </w:r>
      <w:r>
        <w:t xml:space="preserve">stood </w:t>
      </w:r>
      <w:r w:rsidR="00583BAF">
        <w:t xml:space="preserve">his ground </w:t>
      </w:r>
      <w:r>
        <w:t xml:space="preserve">even </w:t>
      </w:r>
      <w:r w:rsidR="00583BAF">
        <w:t>more</w:t>
      </w:r>
      <w:r>
        <w:t xml:space="preserve"> tenaciously</w:t>
      </w:r>
      <w:r w:rsidR="00583BAF">
        <w:t xml:space="preserve">. As he saw it, </w:t>
      </w:r>
      <w:r w:rsidR="00A3132C">
        <w:t xml:space="preserve">once </w:t>
      </w:r>
      <w:r>
        <w:t>the</w:t>
      </w:r>
      <w:r w:rsidR="00A3132C">
        <w:t xml:space="preserve"> special offense of crime</w:t>
      </w:r>
      <w:r>
        <w:t>s</w:t>
      </w:r>
      <w:r w:rsidR="00A3132C">
        <w:t xml:space="preserve"> against the Jewish </w:t>
      </w:r>
      <w:r>
        <w:t>people</w:t>
      </w:r>
      <w:r w:rsidR="00A3132C">
        <w:t xml:space="preserve"> is written into the law, there is no choice but to limit its incidence to crimes against the Jewish people and not against other peoples. </w:t>
      </w:r>
      <w:r w:rsidR="00A3132C">
        <w:rPr>
          <w:rFonts w:ascii="Roboto" w:hAnsi="Roboto"/>
          <w:color w:val="111111"/>
          <w:shd w:val="clear" w:color="auto" w:fill="FFFFFF"/>
        </w:rPr>
        <w:t xml:space="preserve">Nir-Rafalkes </w:t>
      </w:r>
      <w:r>
        <w:rPr>
          <w:rFonts w:ascii="Roboto" w:hAnsi="Roboto"/>
          <w:color w:val="111111"/>
          <w:shd w:val="clear" w:color="auto" w:fill="FFFFFF"/>
        </w:rPr>
        <w:t xml:space="preserve">vehemently </w:t>
      </w:r>
      <w:r w:rsidR="00A3132C">
        <w:rPr>
          <w:rFonts w:ascii="Roboto" w:hAnsi="Roboto"/>
          <w:color w:val="111111"/>
          <w:shd w:val="clear" w:color="auto" w:fill="FFFFFF"/>
        </w:rPr>
        <w:t xml:space="preserve">opposed </w:t>
      </w:r>
      <w:r>
        <w:rPr>
          <w:rFonts w:ascii="Roboto" w:hAnsi="Roboto"/>
          <w:color w:val="111111"/>
          <w:shd w:val="clear" w:color="auto" w:fill="FFFFFF"/>
        </w:rPr>
        <w:t>Lamm’s motion to this effect</w:t>
      </w:r>
      <w:r w:rsidR="00A3132C">
        <w:rPr>
          <w:rFonts w:ascii="Roboto" w:hAnsi="Roboto"/>
          <w:color w:val="111111"/>
          <w:shd w:val="clear" w:color="auto" w:fill="FFFFFF"/>
        </w:rPr>
        <w:t>, stressing, “If the committee clarifie</w:t>
      </w:r>
      <w:r>
        <w:rPr>
          <w:rFonts w:ascii="Roboto" w:hAnsi="Roboto"/>
          <w:color w:val="111111"/>
          <w:shd w:val="clear" w:color="auto" w:fill="FFFFFF"/>
        </w:rPr>
        <w:t>s the matter</w:t>
      </w:r>
      <w:r w:rsidR="00A3132C">
        <w:rPr>
          <w:rFonts w:ascii="Roboto" w:hAnsi="Roboto"/>
          <w:color w:val="111111"/>
          <w:shd w:val="clear" w:color="auto" w:fill="FFFFFF"/>
        </w:rPr>
        <w:t xml:space="preserve"> in the way Lamm proposes,</w:t>
      </w:r>
      <w:r>
        <w:rPr>
          <w:rFonts w:ascii="Roboto" w:hAnsi="Roboto"/>
          <w:color w:val="111111"/>
          <w:shd w:val="clear" w:color="auto" w:fill="FFFFFF"/>
        </w:rPr>
        <w:t xml:space="preserve"> we will have to prepare the who</w:t>
      </w:r>
      <w:r w:rsidR="00A3132C">
        <w:rPr>
          <w:rFonts w:ascii="Roboto" w:hAnsi="Roboto"/>
          <w:color w:val="111111"/>
          <w:shd w:val="clear" w:color="auto" w:fill="FFFFFF"/>
        </w:rPr>
        <w:t xml:space="preserve">le bill </w:t>
      </w:r>
      <w:r w:rsidR="005029ED">
        <w:rPr>
          <w:rFonts w:ascii="Roboto" w:hAnsi="Roboto"/>
          <w:color w:val="111111"/>
          <w:shd w:val="clear" w:color="auto" w:fill="FFFFFF"/>
        </w:rPr>
        <w:t>all over</w:t>
      </w:r>
      <w:r w:rsidR="00A3132C">
        <w:rPr>
          <w:rFonts w:ascii="Roboto" w:hAnsi="Roboto"/>
          <w:color w:val="111111"/>
          <w:shd w:val="clear" w:color="auto" w:fill="FFFFFF"/>
        </w:rPr>
        <w:t>.”</w:t>
      </w:r>
      <w:r w:rsidR="00A3132C">
        <w:rPr>
          <w:rStyle w:val="FootnoteReference"/>
          <w:rFonts w:ascii="Roboto" w:hAnsi="Roboto"/>
          <w:color w:val="111111"/>
          <w:shd w:val="clear" w:color="auto" w:fill="FFFFFF"/>
        </w:rPr>
        <w:footnoteReference w:id="32"/>
      </w:r>
      <w:r w:rsidR="00A3132C">
        <w:rPr>
          <w:rFonts w:ascii="Roboto" w:hAnsi="Roboto"/>
          <w:color w:val="111111"/>
          <w:shd w:val="clear" w:color="auto" w:fill="FFFFFF"/>
        </w:rPr>
        <w:t xml:space="preserve"> Indeed, the committee rejected Lamm’ position, </w:t>
      </w:r>
      <w:r>
        <w:rPr>
          <w:rFonts w:ascii="Roboto" w:hAnsi="Roboto"/>
          <w:color w:val="111111"/>
          <w:shd w:val="clear" w:color="auto" w:fill="FFFFFF"/>
        </w:rPr>
        <w:t xml:space="preserve">such </w:t>
      </w:r>
      <w:r w:rsidR="00A3132C">
        <w:rPr>
          <w:rFonts w:ascii="Roboto" w:hAnsi="Roboto"/>
          <w:color w:val="111111"/>
          <w:shd w:val="clear" w:color="auto" w:fill="FFFFFF"/>
        </w:rPr>
        <w:t xml:space="preserve">that the bill in its final wording </w:t>
      </w:r>
      <w:r w:rsidR="00A3132C">
        <w:rPr>
          <w:rFonts w:ascii="Roboto" w:hAnsi="Roboto"/>
          <w:color w:val="111111"/>
          <w:shd w:val="clear" w:color="auto" w:fill="FFFFFF"/>
        </w:rPr>
        <w:lastRenderedPageBreak/>
        <w:t>applie</w:t>
      </w:r>
      <w:r w:rsidR="005029ED">
        <w:rPr>
          <w:rFonts w:ascii="Roboto" w:hAnsi="Roboto"/>
          <w:color w:val="111111"/>
          <w:shd w:val="clear" w:color="auto" w:fill="FFFFFF"/>
        </w:rPr>
        <w:t>d</w:t>
      </w:r>
      <w:r w:rsidR="00A3132C">
        <w:rPr>
          <w:rFonts w:ascii="Roboto" w:hAnsi="Roboto"/>
          <w:color w:val="111111"/>
          <w:shd w:val="clear" w:color="auto" w:fill="FFFFFF"/>
        </w:rPr>
        <w:t xml:space="preserve"> </w:t>
      </w:r>
      <w:r>
        <w:rPr>
          <w:rFonts w:ascii="Roboto" w:hAnsi="Roboto"/>
          <w:color w:val="111111"/>
          <w:shd w:val="clear" w:color="auto" w:fill="FFFFFF"/>
        </w:rPr>
        <w:t xml:space="preserve">not </w:t>
      </w:r>
      <w:r w:rsidR="00A3132C">
        <w:rPr>
          <w:rFonts w:ascii="Roboto" w:hAnsi="Roboto"/>
          <w:color w:val="111111"/>
          <w:shd w:val="clear" w:color="auto" w:fill="FFFFFF"/>
        </w:rPr>
        <w:t xml:space="preserve">only to crimes against Jews even though the special and new </w:t>
      </w:r>
      <w:r>
        <w:rPr>
          <w:rFonts w:ascii="Roboto" w:hAnsi="Roboto"/>
          <w:color w:val="111111"/>
          <w:shd w:val="clear" w:color="auto" w:fill="FFFFFF"/>
        </w:rPr>
        <w:t xml:space="preserve">category </w:t>
      </w:r>
      <w:r w:rsidR="00A3132C">
        <w:rPr>
          <w:rFonts w:ascii="Roboto" w:hAnsi="Roboto"/>
          <w:color w:val="111111"/>
          <w:shd w:val="clear" w:color="auto" w:fill="FFFFFF"/>
        </w:rPr>
        <w:t>of “crime</w:t>
      </w:r>
      <w:r>
        <w:rPr>
          <w:rFonts w:ascii="Roboto" w:hAnsi="Roboto"/>
          <w:color w:val="111111"/>
          <w:shd w:val="clear" w:color="auto" w:fill="FFFFFF"/>
        </w:rPr>
        <w:t>s</w:t>
      </w:r>
      <w:r w:rsidR="00A3132C">
        <w:rPr>
          <w:rFonts w:ascii="Roboto" w:hAnsi="Roboto"/>
          <w:color w:val="111111"/>
          <w:shd w:val="clear" w:color="auto" w:fill="FFFFFF"/>
        </w:rPr>
        <w:t xml:space="preserve"> against the Jewish people”</w:t>
      </w:r>
      <w:r>
        <w:rPr>
          <w:rFonts w:ascii="Roboto" w:hAnsi="Roboto"/>
          <w:color w:val="111111"/>
          <w:shd w:val="clear" w:color="auto" w:fill="FFFFFF"/>
        </w:rPr>
        <w:t xml:space="preserve"> appears in</w:t>
      </w:r>
      <w:r w:rsidR="005029ED">
        <w:rPr>
          <w:rFonts w:ascii="Roboto" w:hAnsi="Roboto"/>
          <w:color w:val="111111"/>
          <w:shd w:val="clear" w:color="auto" w:fill="FFFFFF"/>
        </w:rPr>
        <w:t xml:space="preserve"> </w:t>
      </w:r>
      <w:r>
        <w:rPr>
          <w:rFonts w:ascii="Roboto" w:hAnsi="Roboto"/>
          <w:color w:val="111111"/>
          <w:shd w:val="clear" w:color="auto" w:fill="FFFFFF"/>
        </w:rPr>
        <w:t>its preamble.</w:t>
      </w:r>
      <w:r w:rsidR="00A3132C">
        <w:rPr>
          <w:rStyle w:val="FootnoteReference"/>
          <w:rFonts w:ascii="Roboto" w:hAnsi="Roboto"/>
          <w:color w:val="111111"/>
          <w:shd w:val="clear" w:color="auto" w:fill="FFFFFF"/>
        </w:rPr>
        <w:footnoteReference w:id="33"/>
      </w:r>
      <w:r w:rsidR="00A3132C">
        <w:rPr>
          <w:rFonts w:ascii="Roboto" w:hAnsi="Roboto"/>
          <w:color w:val="111111"/>
          <w:shd w:val="clear" w:color="auto" w:fill="FFFFFF"/>
        </w:rPr>
        <w:t xml:space="preserve"> In practice, however, no person </w:t>
      </w:r>
      <w:r w:rsidR="005029ED">
        <w:rPr>
          <w:rFonts w:ascii="Roboto" w:hAnsi="Roboto"/>
          <w:color w:val="111111"/>
          <w:shd w:val="clear" w:color="auto" w:fill="FFFFFF"/>
        </w:rPr>
        <w:t xml:space="preserve">other than Adolf </w:t>
      </w:r>
      <w:r>
        <w:rPr>
          <w:rFonts w:ascii="Roboto" w:hAnsi="Roboto"/>
          <w:color w:val="111111"/>
          <w:shd w:val="clear" w:color="auto" w:fill="FFFFFF"/>
        </w:rPr>
        <w:t xml:space="preserve">Eichmann </w:t>
      </w:r>
      <w:r w:rsidR="00A3132C">
        <w:rPr>
          <w:rFonts w:ascii="Roboto" w:hAnsi="Roboto"/>
          <w:color w:val="111111"/>
          <w:shd w:val="clear" w:color="auto" w:fill="FFFFFF"/>
        </w:rPr>
        <w:t xml:space="preserve">has been </w:t>
      </w:r>
      <w:r w:rsidR="005029ED">
        <w:rPr>
          <w:rFonts w:ascii="Roboto" w:hAnsi="Roboto"/>
          <w:color w:val="111111"/>
          <w:shd w:val="clear" w:color="auto" w:fill="FFFFFF"/>
        </w:rPr>
        <w:t xml:space="preserve">tried </w:t>
      </w:r>
      <w:r w:rsidR="00A3132C">
        <w:rPr>
          <w:rFonts w:ascii="Roboto" w:hAnsi="Roboto"/>
          <w:color w:val="111111"/>
          <w:shd w:val="clear" w:color="auto" w:fill="FFFFFF"/>
        </w:rPr>
        <w:t xml:space="preserve">in </w:t>
      </w:r>
      <w:r>
        <w:rPr>
          <w:rFonts w:ascii="Roboto" w:hAnsi="Roboto"/>
          <w:color w:val="111111"/>
          <w:shd w:val="clear" w:color="auto" w:fill="FFFFFF"/>
        </w:rPr>
        <w:t>Israel</w:t>
      </w:r>
      <w:r w:rsidR="00A3132C">
        <w:rPr>
          <w:rFonts w:ascii="Roboto" w:hAnsi="Roboto"/>
          <w:color w:val="111111"/>
          <w:shd w:val="clear" w:color="auto" w:fill="FFFFFF"/>
        </w:rPr>
        <w:t xml:space="preserve"> under this law on the charge of having committed a crime against memb</w:t>
      </w:r>
      <w:r>
        <w:rPr>
          <w:rFonts w:ascii="Roboto" w:hAnsi="Roboto"/>
          <w:color w:val="111111"/>
          <w:shd w:val="clear" w:color="auto" w:fill="FFFFFF"/>
        </w:rPr>
        <w:t>e</w:t>
      </w:r>
      <w:r w:rsidR="00A3132C">
        <w:rPr>
          <w:rFonts w:ascii="Roboto" w:hAnsi="Roboto"/>
          <w:color w:val="111111"/>
          <w:shd w:val="clear" w:color="auto" w:fill="FFFFFF"/>
        </w:rPr>
        <w:t>rs of nations other than the Jewish people.</w:t>
      </w:r>
    </w:p>
    <w:p w:rsidR="00A3132C" w:rsidRDefault="00B159F9" w:rsidP="00B159F9">
      <w:pPr>
        <w:pStyle w:val="PS"/>
      </w:pPr>
      <w:r>
        <w:t>On August 1, 1950, after a debate in the Knesset plenum, t</w:t>
      </w:r>
      <w:r w:rsidR="00A3132C" w:rsidRPr="00A3132C">
        <w:t xml:space="preserve">he </w:t>
      </w:r>
      <w:r>
        <w:t>Nazis and Nazi Collaborators (Punishment) Law</w:t>
      </w:r>
      <w:r w:rsidR="00A3132C">
        <w:t xml:space="preserve"> was adopted on second and third reading.</w:t>
      </w:r>
      <w:r w:rsidR="00A3132C">
        <w:rPr>
          <w:rStyle w:val="FootnoteReference"/>
        </w:rPr>
        <w:footnoteReference w:id="34"/>
      </w:r>
      <w:r w:rsidR="00A3132C">
        <w:t xml:space="preserve"> It was </w:t>
      </w:r>
      <w:r>
        <w:t xml:space="preserve">invoked </w:t>
      </w:r>
      <w:r w:rsidR="00A3132C">
        <w:t>almost at once</w:t>
      </w:r>
      <w:r>
        <w:t>, with Moshe Puczyc and Yehezkel Ingster a</w:t>
      </w:r>
      <w:r w:rsidR="00A3132C">
        <w:t xml:space="preserve">mong the first defendants. On the judge’s bench in Tel Aviv District Court, where </w:t>
      </w:r>
      <w:r>
        <w:t xml:space="preserve">Puczyc’s and Ingster’s </w:t>
      </w:r>
      <w:r w:rsidR="00A3132C">
        <w:t>trial</w:t>
      </w:r>
      <w:r>
        <w:t>s</w:t>
      </w:r>
      <w:r w:rsidR="00A3132C">
        <w:t xml:space="preserve"> took place, was none other than Joseph Lamm, alongside judges </w:t>
      </w:r>
      <w:r w:rsidRPr="00B159F9">
        <w:t>Pinhas</w:t>
      </w:r>
      <w:r>
        <w:t xml:space="preserve"> Avisar</w:t>
      </w:r>
      <w:r w:rsidR="00A3132C">
        <w:t xml:space="preserve"> and </w:t>
      </w:r>
      <w:r>
        <w:t>Israel Levine. T</w:t>
      </w:r>
      <w:r w:rsidR="00A3132C">
        <w:t xml:space="preserve">ogether they took </w:t>
      </w:r>
      <w:r>
        <w:t xml:space="preserve">up </w:t>
      </w:r>
      <w:r w:rsidR="00A3132C">
        <w:t>the question of the defendant</w:t>
      </w:r>
      <w:r>
        <w:t>s</w:t>
      </w:r>
      <w:r w:rsidR="00A3132C">
        <w:t>’ criminal liability, as will be discussed in Section 3 of this article.</w:t>
      </w:r>
    </w:p>
    <w:p w:rsidR="00A3132C" w:rsidRDefault="001911A1" w:rsidP="001911A1">
      <w:pPr>
        <w:pStyle w:val="SH"/>
      </w:pPr>
      <w:r>
        <w:t xml:space="preserve">Mitigating </w:t>
      </w:r>
      <w:r w:rsidR="00E81C69">
        <w:t>the punishment: “</w:t>
      </w:r>
      <w:r w:rsidR="007C65CA">
        <w:t>There was n</w:t>
      </w:r>
      <w:r w:rsidR="00E81C69">
        <w:t>o such person in the Gestapo</w:t>
      </w:r>
      <w:r w:rsidR="009245DF">
        <w:t>”</w:t>
      </w:r>
    </w:p>
    <w:p w:rsidR="00E81C69" w:rsidRDefault="009245DF" w:rsidP="00685281">
      <w:pPr>
        <w:pStyle w:val="PC"/>
      </w:pPr>
      <w:r>
        <w:t xml:space="preserve">One cannot </w:t>
      </w:r>
      <w:r w:rsidR="0099326E">
        <w:t xml:space="preserve">conclude </w:t>
      </w:r>
      <w:r>
        <w:t xml:space="preserve">the discussion of Lamm’s contribution to </w:t>
      </w:r>
      <w:r w:rsidR="00685281">
        <w:t xml:space="preserve">the </w:t>
      </w:r>
      <w:r>
        <w:t xml:space="preserve">legislation on genocide crimes without </w:t>
      </w:r>
      <w:r w:rsidR="0099326E">
        <w:t xml:space="preserve">dealing with </w:t>
      </w:r>
      <w:r>
        <w:t xml:space="preserve">his stance on the proper </w:t>
      </w:r>
      <w:r w:rsidR="0099326E">
        <w:t xml:space="preserve">severity </w:t>
      </w:r>
      <w:r>
        <w:t xml:space="preserve">of punishment. For this purpose, we </w:t>
      </w:r>
      <w:r w:rsidR="0099326E">
        <w:t xml:space="preserve">broaden </w:t>
      </w:r>
      <w:r>
        <w:t xml:space="preserve">the </w:t>
      </w:r>
      <w:r w:rsidRPr="009245DF">
        <w:t xml:space="preserve">perspective </w:t>
      </w:r>
      <w:r w:rsidR="0099326E">
        <w:t xml:space="preserve">from </w:t>
      </w:r>
      <w:r w:rsidRPr="009245DF">
        <w:t xml:space="preserve">the </w:t>
      </w:r>
      <w:r w:rsidR="00B159F9">
        <w:t>Nazis and Nazi Collaborators (Punishment) Law</w:t>
      </w:r>
      <w:r>
        <w:t xml:space="preserve"> </w:t>
      </w:r>
      <w:r w:rsidR="0099326E">
        <w:t xml:space="preserve">to the passage of </w:t>
      </w:r>
      <w:r>
        <w:t>the Prevention and Punishment of the Crime of Genocide</w:t>
      </w:r>
      <w:r w:rsidRPr="009245DF">
        <w:t xml:space="preserve"> </w:t>
      </w:r>
      <w:r>
        <w:t xml:space="preserve">Law, 1950. This statute </w:t>
      </w:r>
      <w:r w:rsidR="0099326E">
        <w:t>w</w:t>
      </w:r>
      <w:r>
        <w:t>as enacted in tandem with the</w:t>
      </w:r>
      <w:r w:rsidR="00654CC8">
        <w:t xml:space="preserve"> </w:t>
      </w:r>
      <w:r w:rsidR="00B159F9">
        <w:t>Nazis and Nazi Collaborators (Punishment) Law</w:t>
      </w:r>
      <w:r>
        <w:t xml:space="preserve"> </w:t>
      </w:r>
      <w:r w:rsidR="0099326E">
        <w:t>a</w:t>
      </w:r>
      <w:r>
        <w:t>nd is cons</w:t>
      </w:r>
      <w:r w:rsidR="0099326E">
        <w:t>i</w:t>
      </w:r>
      <w:r>
        <w:t>der</w:t>
      </w:r>
      <w:r w:rsidR="0099326E">
        <w:t>e</w:t>
      </w:r>
      <w:r>
        <w:t>d its twin i</w:t>
      </w:r>
      <w:r w:rsidR="0099326E">
        <w:t>n</w:t>
      </w:r>
      <w:r>
        <w:t xml:space="preserve"> terms of the offenses that it addresses. However, while the Pr</w:t>
      </w:r>
      <w:r w:rsidR="0099326E">
        <w:t>e</w:t>
      </w:r>
      <w:r>
        <w:t>vention law is forward-</w:t>
      </w:r>
      <w:r w:rsidR="00EE0FD7">
        <w:t>looking</w:t>
      </w:r>
      <w:r>
        <w:t xml:space="preserve">, </w:t>
      </w:r>
      <w:r w:rsidR="0099326E">
        <w:t xml:space="preserve">designed </w:t>
      </w:r>
      <w:r>
        <w:t xml:space="preserve">to deter potential miscreants, the other is retrospective and </w:t>
      </w:r>
      <w:r w:rsidR="0099326E">
        <w:t xml:space="preserve">has </w:t>
      </w:r>
      <w:r>
        <w:t>a quintessentially retributive purpose</w:t>
      </w:r>
      <w:r w:rsidR="0099326E">
        <w:t xml:space="preserve"> at its base</w:t>
      </w:r>
      <w:r>
        <w:t>.</w:t>
      </w:r>
      <w:r>
        <w:rPr>
          <w:rStyle w:val="FootnoteReference"/>
        </w:rPr>
        <w:footnoteReference w:id="35"/>
      </w:r>
      <w:r>
        <w:t xml:space="preserve"> The two </w:t>
      </w:r>
      <w:r w:rsidR="0099326E">
        <w:t xml:space="preserve">bills </w:t>
      </w:r>
      <w:r>
        <w:t xml:space="preserve">were debated </w:t>
      </w:r>
      <w:r w:rsidR="00C26A3A">
        <w:t>concurrently in both the Knesset plenum and the Constitution, Law, and Justice Committee</w:t>
      </w:r>
      <w:r w:rsidR="00696D2D">
        <w:t xml:space="preserve">, and they were </w:t>
      </w:r>
      <w:r w:rsidR="0099326E">
        <w:t xml:space="preserve">passed into law </w:t>
      </w:r>
      <w:r w:rsidR="00696D2D">
        <w:t>half a year apart. For this reason, it is of</w:t>
      </w:r>
      <w:r w:rsidR="00654CC8">
        <w:t xml:space="preserve"> </w:t>
      </w:r>
      <w:r w:rsidR="00696D2D">
        <w:t xml:space="preserve">interest to examine </w:t>
      </w:r>
      <w:r w:rsidR="0099326E">
        <w:t xml:space="preserve">the stance of Joseph </w:t>
      </w:r>
      <w:r w:rsidR="00696D2D">
        <w:t>Lamm—an active participant in the debates in both forums—on the issues of relevance to both bills</w:t>
      </w:r>
      <w:r w:rsidR="0099326E">
        <w:t xml:space="preserve">. Indeed, our </w:t>
      </w:r>
      <w:r w:rsidR="00696D2D">
        <w:t>discuss</w:t>
      </w:r>
      <w:r w:rsidR="0099326E">
        <w:t>i</w:t>
      </w:r>
      <w:r w:rsidR="00696D2D">
        <w:t xml:space="preserve">on of Lamm’s worldview as a legislator would not be complete </w:t>
      </w:r>
      <w:r w:rsidR="00685281">
        <w:t xml:space="preserve">without an inquiry </w:t>
      </w:r>
      <w:r w:rsidR="00696D2D">
        <w:t>into his position on the anti-genocide bill.</w:t>
      </w:r>
    </w:p>
    <w:p w:rsidR="00696D2D" w:rsidRDefault="00696D2D" w:rsidP="00465029">
      <w:pPr>
        <w:pStyle w:val="PS"/>
      </w:pPr>
      <w:r>
        <w:t>The most interesting is</w:t>
      </w:r>
      <w:r w:rsidR="0099326E">
        <w:t>s</w:t>
      </w:r>
      <w:r>
        <w:t xml:space="preserve">ue in this context pertains, as stated, to Lamm’s stance on the punishment that </w:t>
      </w:r>
      <w:r w:rsidRPr="00696D2D">
        <w:t>those convicted of genocide crimes deserve. In the Nazis and Nazi Collaborators</w:t>
      </w:r>
      <w:r>
        <w:t xml:space="preserve"> </w:t>
      </w:r>
      <w:r w:rsidR="0099326E">
        <w:t xml:space="preserve">Punishment </w:t>
      </w:r>
      <w:r>
        <w:t>bill, it was proposed that those convicted of either offense</w:t>
      </w:r>
      <w:r w:rsidR="0099326E">
        <w:t>—a</w:t>
      </w:r>
      <w:r>
        <w:t xml:space="preserve"> crime against humanity or </w:t>
      </w:r>
      <w:r w:rsidR="0099326E">
        <w:t xml:space="preserve">a </w:t>
      </w:r>
      <w:r>
        <w:t xml:space="preserve">war crime—should </w:t>
      </w:r>
      <w:r w:rsidR="0099326E">
        <w:t xml:space="preserve">be punished “as would those </w:t>
      </w:r>
      <w:r>
        <w:t>convicted of murder,</w:t>
      </w:r>
      <w:r w:rsidR="00654CC8">
        <w:t xml:space="preserve"> </w:t>
      </w:r>
      <w:r>
        <w:t>or more lenient</w:t>
      </w:r>
      <w:r w:rsidR="0099326E">
        <w:t>ly</w:t>
      </w:r>
      <w:r>
        <w:t>.”</w:t>
      </w:r>
      <w:r>
        <w:rPr>
          <w:rStyle w:val="FootnoteReference"/>
        </w:rPr>
        <w:footnoteReference w:id="36"/>
      </w:r>
      <w:r>
        <w:t xml:space="preserve"> As </w:t>
      </w:r>
      <w:r w:rsidR="0099326E">
        <w:t xml:space="preserve">we </w:t>
      </w:r>
      <w:r>
        <w:t xml:space="preserve">recall, the </w:t>
      </w:r>
      <w:r w:rsidRPr="00696D2D">
        <w:t>Nazis and Nazi Collaborators bill</w:t>
      </w:r>
      <w:r w:rsidR="0099326E">
        <w:t xml:space="preserve"> left out </w:t>
      </w:r>
      <w:r>
        <w:t xml:space="preserve">the offense of “crime against the Jewish people” </w:t>
      </w:r>
      <w:r w:rsidR="0099326E">
        <w:t xml:space="preserve">at first; </w:t>
      </w:r>
      <w:r>
        <w:t>it was added only later. At the time the bill was placed on the Knesset table, the penalty fo</w:t>
      </w:r>
      <w:r w:rsidRPr="00B24171">
        <w:t>r murder was death, mean</w:t>
      </w:r>
      <w:r w:rsidR="007B43EB">
        <w:t>i</w:t>
      </w:r>
      <w:r w:rsidRPr="00B24171">
        <w:t xml:space="preserve">ng that </w:t>
      </w:r>
      <w:r w:rsidR="0099326E">
        <w:t xml:space="preserve">those guilty </w:t>
      </w:r>
      <w:r w:rsidRPr="00B24171">
        <w:t>of one o</w:t>
      </w:r>
      <w:r w:rsidR="007B43EB">
        <w:t>r b</w:t>
      </w:r>
      <w:r w:rsidRPr="00B24171">
        <w:t xml:space="preserve">oth grave offenses under the Nazis and Nazi Collaborators law </w:t>
      </w:r>
      <w:r w:rsidR="00B24171" w:rsidRPr="00B24171">
        <w:t xml:space="preserve">should be </w:t>
      </w:r>
      <w:r w:rsidR="007B43EB">
        <w:t xml:space="preserve">put to </w:t>
      </w:r>
      <w:r w:rsidR="00B24171" w:rsidRPr="00B24171">
        <w:t xml:space="preserve">death or </w:t>
      </w:r>
      <w:r w:rsidR="007B43EB">
        <w:t xml:space="preserve">punished in </w:t>
      </w:r>
      <w:r w:rsidR="00B24171" w:rsidRPr="00B24171">
        <w:t>more lenient</w:t>
      </w:r>
      <w:r w:rsidR="00465029">
        <w:t>ly</w:t>
      </w:r>
      <w:r w:rsidR="00B24171" w:rsidRPr="00B24171">
        <w:t xml:space="preserve">. </w:t>
      </w:r>
      <w:r w:rsidR="00B24171">
        <w:t xml:space="preserve">By then, </w:t>
      </w:r>
      <w:r w:rsidR="0099326E">
        <w:t xml:space="preserve">however, </w:t>
      </w:r>
      <w:r w:rsidR="00B24171">
        <w:t xml:space="preserve">the Knesset was </w:t>
      </w:r>
      <w:r w:rsidR="0099326E">
        <w:t xml:space="preserve">debating </w:t>
      </w:r>
      <w:r w:rsidR="00B24171">
        <w:t xml:space="preserve">the </w:t>
      </w:r>
      <w:r w:rsidR="007B43EB">
        <w:t xml:space="preserve">repeal </w:t>
      </w:r>
      <w:r w:rsidR="00B24171">
        <w:t>of capital punishment in Israel.</w:t>
      </w:r>
      <w:r w:rsidR="00B24171">
        <w:rPr>
          <w:rStyle w:val="FootnoteReference"/>
        </w:rPr>
        <w:footnoteReference w:id="37"/>
      </w:r>
      <w:r w:rsidR="00B24171">
        <w:t xml:space="preserve"> This</w:t>
      </w:r>
      <w:r w:rsidR="0099326E">
        <w:t xml:space="preserve"> </w:t>
      </w:r>
      <w:r w:rsidR="00B24171">
        <w:t>seems</w:t>
      </w:r>
      <w:r w:rsidR="0099326E">
        <w:t xml:space="preserve"> to explain </w:t>
      </w:r>
      <w:r w:rsidR="00B24171">
        <w:t xml:space="preserve">why the </w:t>
      </w:r>
      <w:r w:rsidR="0099326E">
        <w:t xml:space="preserve">final version of the bill </w:t>
      </w:r>
      <w:r w:rsidR="00B24171">
        <w:t xml:space="preserve">explicitly </w:t>
      </w:r>
      <w:r w:rsidR="0099326E">
        <w:t>prescribes capital punishment for perpetrators of the relevant offenses</w:t>
      </w:r>
      <w:r w:rsidR="00B24171">
        <w:t>.</w:t>
      </w:r>
      <w:r w:rsidR="00B24171">
        <w:rPr>
          <w:rStyle w:val="FootnoteReference"/>
        </w:rPr>
        <w:footnoteReference w:id="38"/>
      </w:r>
      <w:r w:rsidR="00B24171">
        <w:t xml:space="preserve"> </w:t>
      </w:r>
      <w:commentRangeStart w:id="5"/>
      <w:r w:rsidR="00B24171">
        <w:t xml:space="preserve">No substantive explanation </w:t>
      </w:r>
      <w:r w:rsidR="008F66D3">
        <w:t xml:space="preserve">for </w:t>
      </w:r>
      <w:r w:rsidR="00795A35">
        <w:t xml:space="preserve">the change in </w:t>
      </w:r>
      <w:r w:rsidR="008F66D3">
        <w:t xml:space="preserve">wording </w:t>
      </w:r>
      <w:r w:rsidR="00795A35">
        <w:t xml:space="preserve">between the bill and the law </w:t>
      </w:r>
      <w:r w:rsidR="008F66D3">
        <w:t>ha</w:t>
      </w:r>
      <w:r w:rsidR="00B24171">
        <w:t xml:space="preserve">s </w:t>
      </w:r>
      <w:r w:rsidR="008F66D3">
        <w:t xml:space="preserve">been </w:t>
      </w:r>
      <w:r w:rsidR="00B24171">
        <w:t>found</w:t>
      </w:r>
      <w:commentRangeEnd w:id="5"/>
      <w:r w:rsidR="00795A35">
        <w:rPr>
          <w:rStyle w:val="CommentReference"/>
          <w:lang w:eastAsia="he-IL" w:bidi="he-IL"/>
        </w:rPr>
        <w:commentReference w:id="5"/>
      </w:r>
      <w:r w:rsidR="00B24171">
        <w:t>—</w:t>
      </w:r>
      <w:r w:rsidR="00795A35">
        <w:t xml:space="preserve">either </w:t>
      </w:r>
      <w:r w:rsidR="00B24171">
        <w:t>in the explanatory notes to the law, o</w:t>
      </w:r>
      <w:r w:rsidR="00795A35">
        <w:t>r</w:t>
      </w:r>
      <w:r w:rsidR="00B24171">
        <w:t xml:space="preserve"> in </w:t>
      </w:r>
      <w:r w:rsidR="00BF2337">
        <w:rPr>
          <w:i/>
          <w:iCs/>
        </w:rPr>
        <w:t>Divre ha-</w:t>
      </w:r>
      <w:r w:rsidR="00B24171" w:rsidRPr="00BF2337">
        <w:rPr>
          <w:i/>
          <w:iCs/>
        </w:rPr>
        <w:t>Knesset</w:t>
      </w:r>
      <w:r w:rsidR="00B24171">
        <w:t xml:space="preserve">, or even in the </w:t>
      </w:r>
      <w:r w:rsidR="00795A35">
        <w:t xml:space="preserve">subcommittee’s </w:t>
      </w:r>
      <w:r w:rsidR="00B24171">
        <w:t xml:space="preserve">deliberations. </w:t>
      </w:r>
      <w:r w:rsidR="00BF2337">
        <w:t xml:space="preserve">However, </w:t>
      </w:r>
      <w:r w:rsidR="00795A35">
        <w:t xml:space="preserve">a </w:t>
      </w:r>
      <w:r w:rsidR="00BF2337">
        <w:t xml:space="preserve">comparison of the legislative proceedings </w:t>
      </w:r>
      <w:r w:rsidR="00795A35">
        <w:t xml:space="preserve">for </w:t>
      </w:r>
      <w:r w:rsidR="00BF2337">
        <w:t xml:space="preserve">the </w:t>
      </w:r>
      <w:r w:rsidR="00BF2337">
        <w:lastRenderedPageBreak/>
        <w:t>anti-ge</w:t>
      </w:r>
      <w:r w:rsidR="00795A35">
        <w:t>n</w:t>
      </w:r>
      <w:r w:rsidR="00BF2337">
        <w:t>ocide bill and, particularly, Lamm’s stance on the question of the severity of punishment yields especially interesting findings that may shed light on the issue.</w:t>
      </w:r>
    </w:p>
    <w:p w:rsidR="00BF2337" w:rsidRDefault="00BF2337" w:rsidP="00574D49">
      <w:pPr>
        <w:pStyle w:val="PS"/>
      </w:pPr>
      <w:r w:rsidRPr="00BF2337">
        <w:t>Like the Nazis and Nazi Collaborators</w:t>
      </w:r>
      <w:r>
        <w:t xml:space="preserve"> bill, </w:t>
      </w:r>
      <w:r w:rsidR="00465029">
        <w:t xml:space="preserve">the statute </w:t>
      </w:r>
      <w:r w:rsidR="00A3162F">
        <w:t xml:space="preserve">relating to genocide provides that one convicted of this crime should face a penalty equivalent to that for murder or </w:t>
      </w:r>
      <w:r w:rsidR="00795A35">
        <w:t xml:space="preserve">something </w:t>
      </w:r>
      <w:r w:rsidR="00A3162F">
        <w:t>mor</w:t>
      </w:r>
      <w:r w:rsidR="00795A35">
        <w:t>e</w:t>
      </w:r>
      <w:r w:rsidR="00A3162F">
        <w:t xml:space="preserve"> </w:t>
      </w:r>
      <w:r w:rsidR="00EE0FD7">
        <w:t>lenient</w:t>
      </w:r>
      <w:r w:rsidR="00A3162F">
        <w:t>.</w:t>
      </w:r>
      <w:r w:rsidR="00A3162F">
        <w:rPr>
          <w:rStyle w:val="FootnoteReference"/>
        </w:rPr>
        <w:footnoteReference w:id="39"/>
      </w:r>
      <w:r w:rsidR="00A3162F">
        <w:t xml:space="preserve"> </w:t>
      </w:r>
      <w:r w:rsidR="00795A35">
        <w:t>I</w:t>
      </w:r>
      <w:r w:rsidR="00A3162F">
        <w:t xml:space="preserve">n the debates over the genocide bill, both in the Knesset </w:t>
      </w:r>
      <w:r w:rsidR="00795A35">
        <w:t>p</w:t>
      </w:r>
      <w:r w:rsidR="00A3162F">
        <w:t xml:space="preserve">lenum and in the subcommittee, </w:t>
      </w:r>
      <w:r w:rsidR="00795A35">
        <w:t xml:space="preserve">however, </w:t>
      </w:r>
      <w:r w:rsidR="00A3162F">
        <w:t xml:space="preserve">the legislators believed the death penalty should be retained in this </w:t>
      </w:r>
      <w:r w:rsidR="00465029">
        <w:t xml:space="preserve">law </w:t>
      </w:r>
      <w:r w:rsidR="00A3162F">
        <w:t xml:space="preserve">even if it </w:t>
      </w:r>
      <w:r w:rsidR="00795A35">
        <w:t xml:space="preserve">would be </w:t>
      </w:r>
      <w:r w:rsidR="00A3162F">
        <w:t>repealed for murder.</w:t>
      </w:r>
      <w:r w:rsidR="00A3162F">
        <w:rPr>
          <w:rStyle w:val="FootnoteReference"/>
        </w:rPr>
        <w:footnoteReference w:id="40"/>
      </w:r>
      <w:r w:rsidR="00A3162F">
        <w:t xml:space="preserve"> Lam</w:t>
      </w:r>
      <w:r w:rsidR="00795A35">
        <w:t>m</w:t>
      </w:r>
      <w:r w:rsidR="00A3162F">
        <w:t xml:space="preserve"> himself </w:t>
      </w:r>
      <w:r w:rsidR="00795A35">
        <w:t xml:space="preserve">insisted </w:t>
      </w:r>
      <w:r w:rsidR="00A3162F">
        <w:t>that this should be done c</w:t>
      </w:r>
      <w:r w:rsidR="00795A35">
        <w:t>l</w:t>
      </w:r>
      <w:r w:rsidR="00A3162F">
        <w:t>early and explicitly, leaving no loophole for judicial interpretation</w:t>
      </w:r>
      <w:r w:rsidR="00795A35">
        <w:t xml:space="preserve">. </w:t>
      </w:r>
      <w:r w:rsidR="00A3162F">
        <w:t>“If I were a judge,</w:t>
      </w:r>
      <w:r w:rsidR="00795A35">
        <w:t>”</w:t>
      </w:r>
      <w:r w:rsidR="00795A35" w:rsidRPr="00795A35">
        <w:t xml:space="preserve"> </w:t>
      </w:r>
      <w:r w:rsidR="00795A35">
        <w:t>he stressed,</w:t>
      </w:r>
      <w:r w:rsidR="00A3162F">
        <w:t xml:space="preserve"> </w:t>
      </w:r>
      <w:r w:rsidR="00795A35">
        <w:t>“</w:t>
      </w:r>
      <w:r w:rsidR="00A3162F">
        <w:t>I would say: Whe</w:t>
      </w:r>
      <w:r w:rsidR="00795A35">
        <w:t>r</w:t>
      </w:r>
      <w:r w:rsidR="00A3162F">
        <w:t xml:space="preserve">ever it’s written that the punishment shall be like that for murder, the decision obtained for that punishment </w:t>
      </w:r>
      <w:r w:rsidR="00795A35">
        <w:t>should apply</w:t>
      </w:r>
      <w:r w:rsidR="00A3162F">
        <w:t xml:space="preserve"> in this case, too.”</w:t>
      </w:r>
      <w:r w:rsidR="00A3162F">
        <w:rPr>
          <w:rStyle w:val="FootnoteReference"/>
        </w:rPr>
        <w:footnoteReference w:id="41"/>
      </w:r>
      <w:r w:rsidR="00654CC8">
        <w:t xml:space="preserve"> </w:t>
      </w:r>
      <w:r w:rsidR="00574D49">
        <w:t>By saying this, he would prove prophetic, although he did not know it then</w:t>
      </w:r>
      <w:r w:rsidR="00A3162F">
        <w:t>.</w:t>
      </w:r>
    </w:p>
    <w:p w:rsidR="00A3162F" w:rsidRDefault="00A3162F" w:rsidP="00194B0C">
      <w:pPr>
        <w:pStyle w:val="PS"/>
      </w:pPr>
      <w:r>
        <w:t xml:space="preserve">Indeed, when the anti-genocide bill was presented to the plenum for second and third reading, Lamm </w:t>
      </w:r>
      <w:r w:rsidR="007F6499">
        <w:t xml:space="preserve">expressed himself </w:t>
      </w:r>
      <w:r>
        <w:t>clear</w:t>
      </w:r>
      <w:r w:rsidR="007F6499">
        <w:t>ly</w:t>
      </w:r>
      <w:r>
        <w:t xml:space="preserve">: “I </w:t>
      </w:r>
      <w:r w:rsidR="007F6499">
        <w:t xml:space="preserve">object to prescribing </w:t>
      </w:r>
      <w:r>
        <w:t xml:space="preserve">the death penalty for general criminal offenses. But this objection, which I have maintained for decades, cannot </w:t>
      </w:r>
      <w:r w:rsidR="007F6499">
        <w:t xml:space="preserve">dissuade </w:t>
      </w:r>
      <w:r>
        <w:t xml:space="preserve">me </w:t>
      </w:r>
      <w:r w:rsidR="007F6499">
        <w:t xml:space="preserve">from seeking </w:t>
      </w:r>
      <w:r>
        <w:t>capital punishment for crimes that transcend all the crimes mentioned in the general criminal code.”</w:t>
      </w:r>
      <w:r>
        <w:rPr>
          <w:rStyle w:val="FootnoteReference"/>
        </w:rPr>
        <w:footnoteReference w:id="42"/>
      </w:r>
      <w:r>
        <w:t xml:space="preserve"> Interestingly, </w:t>
      </w:r>
      <w:r w:rsidR="00AA4EC6">
        <w:t>Lamm adher</w:t>
      </w:r>
      <w:r w:rsidR="007F6499">
        <w:t xml:space="preserve">ed </w:t>
      </w:r>
      <w:r w:rsidR="00AA4EC6">
        <w:t xml:space="preserve">to this approach </w:t>
      </w:r>
      <w:r w:rsidR="007F6499">
        <w:t xml:space="preserve">consistently then and </w:t>
      </w:r>
      <w:r w:rsidR="00AA4EC6">
        <w:t>for many years after. While serving as a</w:t>
      </w:r>
      <w:r w:rsidR="007F6499">
        <w:t xml:space="preserve"> Member of Knesset</w:t>
      </w:r>
      <w:r w:rsidR="00AA4EC6">
        <w:t xml:space="preserve">, </w:t>
      </w:r>
      <w:r w:rsidR="007F6499">
        <w:t xml:space="preserve">he </w:t>
      </w:r>
      <w:r w:rsidR="00AA4EC6">
        <w:t>too</w:t>
      </w:r>
      <w:r w:rsidR="007F6499">
        <w:t>k</w:t>
      </w:r>
      <w:r w:rsidR="00AA4EC6">
        <w:t xml:space="preserve"> the initiative of</w:t>
      </w:r>
      <w:r w:rsidR="007F6499">
        <w:t xml:space="preserve"> </w:t>
      </w:r>
      <w:r w:rsidR="00AA4EC6">
        <w:t xml:space="preserve">signing many fellow parliamentarians to a petition to the President of the State </w:t>
      </w:r>
      <w:r w:rsidR="007F6499">
        <w:t xml:space="preserve">seeking clemency or mitigation of sentence for </w:t>
      </w:r>
      <w:r w:rsidR="00AA4EC6">
        <w:t xml:space="preserve">persons </w:t>
      </w:r>
      <w:r w:rsidR="007F6499">
        <w:t xml:space="preserve">who had been </w:t>
      </w:r>
      <w:r w:rsidR="00AA4EC6">
        <w:t xml:space="preserve">sentenced to death before the State of Israel had been established. The President, Chaim Weizmann, assented to the initiative due to his opposition on principle to capital punishment and </w:t>
      </w:r>
      <w:r w:rsidR="007F6499">
        <w:t xml:space="preserve">commuted </w:t>
      </w:r>
      <w:r w:rsidR="00AA4EC6">
        <w:t>death penalties to life imprisonment.</w:t>
      </w:r>
      <w:r w:rsidR="00AA4EC6">
        <w:rPr>
          <w:rStyle w:val="FootnoteReference"/>
        </w:rPr>
        <w:footnoteReference w:id="43"/>
      </w:r>
      <w:r w:rsidR="00230BAB">
        <w:t xml:space="preserve"> However, while Lamm was </w:t>
      </w:r>
      <w:r w:rsidR="007F6499">
        <w:t xml:space="preserve">among the opponents of </w:t>
      </w:r>
      <w:r w:rsidR="00230BAB">
        <w:t>capital punishment for murder, he exceptioned</w:t>
      </w:r>
      <w:r w:rsidR="007F6499">
        <w:t xml:space="preserve"> persons </w:t>
      </w:r>
      <w:r w:rsidR="00230BAB">
        <w:t>whom he deemed guilty of crimes against humanity, including Nazis and their accomplices</w:t>
      </w:r>
      <w:r w:rsidR="00932DE4">
        <w:t xml:space="preserve"> as well as </w:t>
      </w:r>
      <w:commentRangeStart w:id="6"/>
      <w:r w:rsidR="00932DE4">
        <w:t>terror activists</w:t>
      </w:r>
      <w:commentRangeEnd w:id="6"/>
      <w:r w:rsidR="007F6499">
        <w:rPr>
          <w:rStyle w:val="CommentReference"/>
          <w:lang w:eastAsia="he-IL" w:bidi="he-IL"/>
        </w:rPr>
        <w:commentReference w:id="6"/>
      </w:r>
      <w:r w:rsidR="00932DE4">
        <w:t xml:space="preserve">. </w:t>
      </w:r>
      <w:r w:rsidR="007F6499">
        <w:t>In regard to the last-mentioned</w:t>
      </w:r>
      <w:r w:rsidR="00932DE4">
        <w:t xml:space="preserve">, Lamm </w:t>
      </w:r>
      <w:r w:rsidR="007F6499">
        <w:t xml:space="preserve">based </w:t>
      </w:r>
      <w:r w:rsidR="00932DE4">
        <w:t>his stance on considerations of deterrence.</w:t>
      </w:r>
      <w:r w:rsidR="00932DE4">
        <w:rPr>
          <w:rStyle w:val="FootnoteReference"/>
        </w:rPr>
        <w:footnoteReference w:id="44"/>
      </w:r>
      <w:r w:rsidR="00932DE4">
        <w:t xml:space="preserve"> One doubts </w:t>
      </w:r>
      <w:r w:rsidR="007F6499">
        <w:t xml:space="preserve">that </w:t>
      </w:r>
      <w:r w:rsidR="00932DE4">
        <w:t xml:space="preserve">he considered </w:t>
      </w:r>
      <w:r w:rsidR="007F6499">
        <w:t xml:space="preserve">such </w:t>
      </w:r>
      <w:r w:rsidR="00932DE4">
        <w:t>considerations relevant in regard to Nazi criminals</w:t>
      </w:r>
      <w:r w:rsidR="007F6499">
        <w:t xml:space="preserve">; his attitude toward them </w:t>
      </w:r>
      <w:r w:rsidR="00230BAB">
        <w:t xml:space="preserve">was </w:t>
      </w:r>
      <w:r w:rsidR="00536932">
        <w:t xml:space="preserve">driven </w:t>
      </w:r>
      <w:r w:rsidR="00230BAB">
        <w:t xml:space="preserve">largely by considerations of retribution. For this reason, Lamm opposed the provision </w:t>
      </w:r>
      <w:r w:rsidR="00194B0C">
        <w:t xml:space="preserve">of </w:t>
      </w:r>
      <w:r w:rsidR="00230BAB">
        <w:t>the bill that allowed a penalty more lenient than death. Two decades after his activity on the committee, he described his stance in a newspaper interview:</w:t>
      </w:r>
    </w:p>
    <w:p w:rsidR="00230BAB" w:rsidRDefault="00230BAB" w:rsidP="00901475">
      <w:pPr>
        <w:pStyle w:val="IQ"/>
      </w:pPr>
      <w:r>
        <w:t xml:space="preserve">I opposed this motion both in principle and in practice. I believed that if a capital penalty is established, the </w:t>
      </w:r>
      <w:r w:rsidR="00194B0C">
        <w:t xml:space="preserve">authority </w:t>
      </w:r>
      <w:r>
        <w:t xml:space="preserve">to deviate from it </w:t>
      </w:r>
      <w:r w:rsidR="00796FA3">
        <w:t xml:space="preserve">should </w:t>
      </w:r>
      <w:r>
        <w:t xml:space="preserve">not be given. [...] </w:t>
      </w:r>
      <w:r w:rsidR="00194B0C">
        <w:t xml:space="preserve">What is </w:t>
      </w:r>
      <w:r>
        <w:t>more, we claim that the Germans are lenient in their trials of Nazis.</w:t>
      </w:r>
      <w:r>
        <w:rPr>
          <w:rStyle w:val="FootnoteReference"/>
        </w:rPr>
        <w:footnoteReference w:id="45"/>
      </w:r>
    </w:p>
    <w:p w:rsidR="00230BAB" w:rsidRDefault="00230BAB" w:rsidP="003B1946">
      <w:pPr>
        <w:pStyle w:val="PS"/>
        <w:rPr>
          <w:lang w:bidi="he-IL"/>
        </w:rPr>
      </w:pPr>
      <w:r>
        <w:rPr>
          <w:lang w:bidi="he-IL"/>
        </w:rPr>
        <w:t xml:space="preserve">Indeed, </w:t>
      </w:r>
      <w:r w:rsidR="001433AE">
        <w:rPr>
          <w:lang w:bidi="he-IL"/>
        </w:rPr>
        <w:t xml:space="preserve">at the very beginning of </w:t>
      </w:r>
      <w:r>
        <w:rPr>
          <w:lang w:bidi="he-IL"/>
        </w:rPr>
        <w:t>the legislative process, Lamm insisted that the death penalty should not be set as a maximum sentence</w:t>
      </w:r>
      <w:r w:rsidR="00796FA3">
        <w:rPr>
          <w:lang w:bidi="he-IL"/>
        </w:rPr>
        <w:t xml:space="preserve"> </w:t>
      </w:r>
      <w:r>
        <w:rPr>
          <w:lang w:bidi="he-IL"/>
        </w:rPr>
        <w:t xml:space="preserve">in a way that </w:t>
      </w:r>
      <w:r w:rsidR="00796FA3">
        <w:rPr>
          <w:lang w:bidi="he-IL"/>
        </w:rPr>
        <w:t xml:space="preserve">would give </w:t>
      </w:r>
      <w:r>
        <w:rPr>
          <w:lang w:bidi="he-IL"/>
        </w:rPr>
        <w:t xml:space="preserve">the court discretion about whether to impose it. </w:t>
      </w:r>
      <w:r w:rsidR="00536932">
        <w:rPr>
          <w:lang w:bidi="he-IL"/>
        </w:rPr>
        <w:t>“</w:t>
      </w:r>
      <w:r w:rsidR="00796FA3">
        <w:rPr>
          <w:lang w:bidi="he-IL"/>
        </w:rPr>
        <w:t>There’s n</w:t>
      </w:r>
      <w:r w:rsidR="00536932">
        <w:rPr>
          <w:lang w:bidi="he-IL"/>
        </w:rPr>
        <w:t xml:space="preserve">o judge </w:t>
      </w:r>
      <w:r w:rsidR="00796FA3">
        <w:rPr>
          <w:lang w:bidi="he-IL"/>
        </w:rPr>
        <w:t xml:space="preserve">anywhere </w:t>
      </w:r>
      <w:r w:rsidR="00536932">
        <w:rPr>
          <w:lang w:bidi="he-IL"/>
        </w:rPr>
        <w:t xml:space="preserve">who </w:t>
      </w:r>
      <w:r w:rsidR="00796FA3">
        <w:rPr>
          <w:lang w:bidi="he-IL"/>
        </w:rPr>
        <w:t xml:space="preserve">would </w:t>
      </w:r>
      <w:r w:rsidR="00536932">
        <w:rPr>
          <w:lang w:bidi="he-IL"/>
        </w:rPr>
        <w:t>sentence someone to death on his</w:t>
      </w:r>
      <w:r w:rsidR="00654CC8">
        <w:rPr>
          <w:lang w:bidi="he-IL"/>
        </w:rPr>
        <w:t xml:space="preserve"> </w:t>
      </w:r>
      <w:r w:rsidR="00536932">
        <w:rPr>
          <w:lang w:bidi="he-IL"/>
        </w:rPr>
        <w:t xml:space="preserve">own </w:t>
      </w:r>
      <w:r w:rsidR="003B1946">
        <w:rPr>
          <w:lang w:bidi="he-IL"/>
        </w:rPr>
        <w:t xml:space="preserve">counsel if </w:t>
      </w:r>
      <w:r w:rsidR="00536932">
        <w:rPr>
          <w:lang w:bidi="he-IL"/>
        </w:rPr>
        <w:t>he can impose a lighter penalty</w:t>
      </w:r>
      <w:r w:rsidR="00796FA3">
        <w:rPr>
          <w:lang w:bidi="he-IL"/>
        </w:rPr>
        <w:t>,</w:t>
      </w:r>
      <w:r w:rsidR="00536932">
        <w:rPr>
          <w:lang w:bidi="he-IL"/>
        </w:rPr>
        <w:t>”</w:t>
      </w:r>
      <w:r w:rsidR="00796FA3">
        <w:rPr>
          <w:lang w:bidi="he-IL"/>
        </w:rPr>
        <w:t xml:space="preserve"> he reasoned</w:t>
      </w:r>
      <w:r w:rsidR="003B1946">
        <w:rPr>
          <w:lang w:bidi="he-IL"/>
        </w:rPr>
        <w:t>.</w:t>
      </w:r>
      <w:r w:rsidR="00536932">
        <w:rPr>
          <w:rStyle w:val="FootnoteReference"/>
          <w:lang w:bidi="he-IL"/>
        </w:rPr>
        <w:footnoteReference w:id="46"/>
      </w:r>
      <w:r w:rsidR="00536932">
        <w:rPr>
          <w:lang w:bidi="he-IL"/>
        </w:rPr>
        <w:t xml:space="preserve"> </w:t>
      </w:r>
      <w:r w:rsidR="00796FA3">
        <w:rPr>
          <w:lang w:bidi="he-IL"/>
        </w:rPr>
        <w:t xml:space="preserve">Still, </w:t>
      </w:r>
      <w:r w:rsidR="00536932">
        <w:rPr>
          <w:lang w:bidi="he-IL"/>
        </w:rPr>
        <w:t>Lamm believed</w:t>
      </w:r>
      <w:r w:rsidR="00796FA3">
        <w:rPr>
          <w:lang w:bidi="he-IL"/>
        </w:rPr>
        <w:t xml:space="preserve"> that </w:t>
      </w:r>
      <w:r w:rsidR="00A71A7D">
        <w:rPr>
          <w:lang w:bidi="he-IL"/>
        </w:rPr>
        <w:t xml:space="preserve">the court </w:t>
      </w:r>
      <w:r w:rsidR="00A71A7D">
        <w:rPr>
          <w:lang w:bidi="he-IL"/>
        </w:rPr>
        <w:lastRenderedPageBreak/>
        <w:t xml:space="preserve">should be </w:t>
      </w:r>
      <w:r w:rsidR="00796FA3">
        <w:rPr>
          <w:lang w:bidi="he-IL"/>
        </w:rPr>
        <w:t xml:space="preserve">given </w:t>
      </w:r>
      <w:r w:rsidR="00536932">
        <w:rPr>
          <w:lang w:bidi="he-IL"/>
        </w:rPr>
        <w:t xml:space="preserve">a narrow and strictly demarcated </w:t>
      </w:r>
      <w:r w:rsidR="00796FA3">
        <w:rPr>
          <w:lang w:bidi="he-IL"/>
        </w:rPr>
        <w:t xml:space="preserve">path </w:t>
      </w:r>
      <w:r w:rsidR="003B1946">
        <w:rPr>
          <w:lang w:bidi="he-IL"/>
        </w:rPr>
        <w:t xml:space="preserve">of </w:t>
      </w:r>
      <w:r w:rsidR="00536932">
        <w:rPr>
          <w:lang w:bidi="he-IL"/>
        </w:rPr>
        <w:t>discretion</w:t>
      </w:r>
      <w:r w:rsidR="00796FA3">
        <w:rPr>
          <w:lang w:bidi="he-IL"/>
        </w:rPr>
        <w:t xml:space="preserve"> </w:t>
      </w:r>
      <w:r w:rsidR="00A71A7D">
        <w:rPr>
          <w:lang w:bidi="he-IL"/>
        </w:rPr>
        <w:t xml:space="preserve">to </w:t>
      </w:r>
      <w:r w:rsidR="00796FA3">
        <w:rPr>
          <w:lang w:bidi="he-IL"/>
        </w:rPr>
        <w:t>r</w:t>
      </w:r>
      <w:r w:rsidR="00A71A7D">
        <w:rPr>
          <w:lang w:bidi="he-IL"/>
        </w:rPr>
        <w:t xml:space="preserve">educe an offender’s sentence—but only in clear-cut cases to be established in the law, in which the court would </w:t>
      </w:r>
      <w:r w:rsidR="003B1946">
        <w:rPr>
          <w:lang w:bidi="he-IL"/>
        </w:rPr>
        <w:t xml:space="preserve">have </w:t>
      </w:r>
      <w:r w:rsidR="00A71A7D">
        <w:rPr>
          <w:lang w:bidi="he-IL"/>
        </w:rPr>
        <w:t xml:space="preserve">to apply leniency. </w:t>
      </w:r>
      <w:r w:rsidR="00796FA3">
        <w:rPr>
          <w:lang w:bidi="he-IL"/>
        </w:rPr>
        <w:t xml:space="preserve">Even then, </w:t>
      </w:r>
      <w:r w:rsidR="00A71A7D">
        <w:rPr>
          <w:lang w:bidi="he-IL"/>
        </w:rPr>
        <w:t xml:space="preserve">Lamm stressed, a </w:t>
      </w:r>
      <w:r w:rsidR="00796FA3">
        <w:rPr>
          <w:lang w:bidi="he-IL"/>
        </w:rPr>
        <w:t xml:space="preserve">significant </w:t>
      </w:r>
      <w:r w:rsidR="00A71A7D">
        <w:rPr>
          <w:lang w:bidi="he-IL"/>
        </w:rPr>
        <w:t xml:space="preserve">penalty </w:t>
      </w:r>
      <w:r w:rsidR="003B1946">
        <w:rPr>
          <w:lang w:bidi="he-IL"/>
        </w:rPr>
        <w:t xml:space="preserve">comprising </w:t>
      </w:r>
      <w:r w:rsidR="00796FA3">
        <w:rPr>
          <w:lang w:bidi="he-IL"/>
        </w:rPr>
        <w:t xml:space="preserve">at least ten years in prison </w:t>
      </w:r>
      <w:r w:rsidR="00A71A7D">
        <w:rPr>
          <w:lang w:bidi="he-IL"/>
        </w:rPr>
        <w:t>s</w:t>
      </w:r>
      <w:r w:rsidR="00C31288">
        <w:rPr>
          <w:lang w:bidi="he-IL"/>
        </w:rPr>
        <w:t>h</w:t>
      </w:r>
      <w:r w:rsidR="00A71A7D">
        <w:rPr>
          <w:lang w:bidi="he-IL"/>
        </w:rPr>
        <w:t>ould be prescribed</w:t>
      </w:r>
      <w:r w:rsidR="00796FA3">
        <w:rPr>
          <w:lang w:bidi="he-IL"/>
        </w:rPr>
        <w:t xml:space="preserve"> </w:t>
      </w:r>
      <w:r w:rsidR="00C31288">
        <w:rPr>
          <w:lang w:bidi="he-IL"/>
        </w:rPr>
        <w:t xml:space="preserve">because </w:t>
      </w:r>
      <w:r w:rsidR="00A71A7D">
        <w:rPr>
          <w:lang w:bidi="he-IL"/>
        </w:rPr>
        <w:t>“the</w:t>
      </w:r>
      <w:r w:rsidR="00C31288">
        <w:rPr>
          <w:lang w:bidi="he-IL"/>
        </w:rPr>
        <w:t xml:space="preserve"> </w:t>
      </w:r>
      <w:r w:rsidR="00A71A7D">
        <w:rPr>
          <w:lang w:bidi="he-IL"/>
        </w:rPr>
        <w:t xml:space="preserve">court should not be </w:t>
      </w:r>
      <w:r w:rsidR="00796FA3">
        <w:rPr>
          <w:lang w:bidi="he-IL"/>
        </w:rPr>
        <w:t xml:space="preserve">given </w:t>
      </w:r>
      <w:r w:rsidR="00A71A7D">
        <w:rPr>
          <w:lang w:bidi="he-IL"/>
        </w:rPr>
        <w:t xml:space="preserve">the option of </w:t>
      </w:r>
      <w:r w:rsidR="00C31288">
        <w:rPr>
          <w:lang w:bidi="he-IL"/>
        </w:rPr>
        <w:t xml:space="preserve">imposing </w:t>
      </w:r>
      <w:r w:rsidR="00A71A7D">
        <w:rPr>
          <w:lang w:bidi="he-IL"/>
        </w:rPr>
        <w:t xml:space="preserve">symbolic penalties </w:t>
      </w:r>
      <w:r w:rsidR="00C31288">
        <w:rPr>
          <w:lang w:bidi="he-IL"/>
        </w:rPr>
        <w:t xml:space="preserve">on </w:t>
      </w:r>
      <w:r w:rsidR="00A71A7D">
        <w:rPr>
          <w:lang w:bidi="he-IL"/>
        </w:rPr>
        <w:t xml:space="preserve">genocidaires.” </w:t>
      </w:r>
      <w:r w:rsidR="00C31288">
        <w:rPr>
          <w:lang w:bidi="he-IL"/>
        </w:rPr>
        <w:t xml:space="preserve">Therefore, </w:t>
      </w:r>
      <w:r w:rsidR="00A71A7D">
        <w:rPr>
          <w:lang w:bidi="he-IL"/>
        </w:rPr>
        <w:t xml:space="preserve">Lamm insisted </w:t>
      </w:r>
      <w:r w:rsidR="00C31288">
        <w:rPr>
          <w:lang w:bidi="he-IL"/>
        </w:rPr>
        <w:t xml:space="preserve">on </w:t>
      </w:r>
      <w:r w:rsidR="00FB1A99">
        <w:rPr>
          <w:lang w:bidi="he-IL"/>
        </w:rPr>
        <w:t xml:space="preserve">setting </w:t>
      </w:r>
      <w:r w:rsidR="00A71A7D">
        <w:rPr>
          <w:lang w:bidi="he-IL"/>
        </w:rPr>
        <w:t xml:space="preserve">not only </w:t>
      </w:r>
      <w:r w:rsidR="007D0466">
        <w:rPr>
          <w:lang w:bidi="he-IL"/>
        </w:rPr>
        <w:t xml:space="preserve">an upper bound, </w:t>
      </w:r>
      <w:r w:rsidR="00A71A7D">
        <w:rPr>
          <w:lang w:bidi="he-IL"/>
        </w:rPr>
        <w:t>the death penalty</w:t>
      </w:r>
      <w:r w:rsidR="007D0466">
        <w:rPr>
          <w:lang w:bidi="he-IL"/>
        </w:rPr>
        <w:t>,</w:t>
      </w:r>
      <w:r w:rsidR="00A71A7D">
        <w:rPr>
          <w:lang w:bidi="he-IL"/>
        </w:rPr>
        <w:t xml:space="preserve"> but </w:t>
      </w:r>
      <w:r w:rsidR="007D0466">
        <w:rPr>
          <w:lang w:bidi="he-IL"/>
        </w:rPr>
        <w:t xml:space="preserve">also </w:t>
      </w:r>
      <w:r w:rsidR="00FB1A99">
        <w:rPr>
          <w:lang w:bidi="he-IL"/>
        </w:rPr>
        <w:t xml:space="preserve">a </w:t>
      </w:r>
      <w:r w:rsidR="007D0466">
        <w:rPr>
          <w:lang w:bidi="he-IL"/>
        </w:rPr>
        <w:t>lower bound</w:t>
      </w:r>
      <w:r w:rsidR="00FB1A99">
        <w:rPr>
          <w:lang w:bidi="he-IL"/>
        </w:rPr>
        <w:t>:</w:t>
      </w:r>
      <w:r w:rsidR="007D0466">
        <w:rPr>
          <w:lang w:bidi="he-IL"/>
        </w:rPr>
        <w:t xml:space="preserve"> a </w:t>
      </w:r>
      <w:r w:rsidR="00A71A7D">
        <w:rPr>
          <w:lang w:bidi="he-IL"/>
        </w:rPr>
        <w:t xml:space="preserve">minimum </w:t>
      </w:r>
      <w:r w:rsidR="00C31288">
        <w:rPr>
          <w:lang w:bidi="he-IL"/>
        </w:rPr>
        <w:t xml:space="preserve">punishment </w:t>
      </w:r>
      <w:r w:rsidR="00FB1A99">
        <w:rPr>
          <w:lang w:bidi="he-IL"/>
        </w:rPr>
        <w:t xml:space="preserve">that would thwart </w:t>
      </w:r>
      <w:r w:rsidR="00A71A7D">
        <w:rPr>
          <w:lang w:bidi="he-IL"/>
        </w:rPr>
        <w:t>“</w:t>
      </w:r>
      <w:r w:rsidR="00FB1A99">
        <w:rPr>
          <w:lang w:bidi="he-IL"/>
        </w:rPr>
        <w:t xml:space="preserve">[the] </w:t>
      </w:r>
      <w:r w:rsidR="00932DE4">
        <w:rPr>
          <w:lang w:bidi="he-IL"/>
        </w:rPr>
        <w:t>a possibility of sentencing any genocidal criminal to a symbolic minimum penalty of one day</w:t>
      </w:r>
      <w:r w:rsidR="00FB1A99">
        <w:rPr>
          <w:lang w:bidi="he-IL"/>
        </w:rPr>
        <w:t xml:space="preserve"> or </w:t>
      </w:r>
      <w:r w:rsidR="00932DE4">
        <w:rPr>
          <w:lang w:bidi="he-IL"/>
        </w:rPr>
        <w:t xml:space="preserve">even a fine of one [Israel] </w:t>
      </w:r>
      <w:r w:rsidR="00FB1A99">
        <w:rPr>
          <w:lang w:bidi="he-IL"/>
        </w:rPr>
        <w:t>p</w:t>
      </w:r>
      <w:r w:rsidR="00932DE4">
        <w:rPr>
          <w:lang w:bidi="he-IL"/>
        </w:rPr>
        <w:t>o</w:t>
      </w:r>
      <w:r w:rsidR="00FB1A99">
        <w:rPr>
          <w:lang w:bidi="he-IL"/>
        </w:rPr>
        <w:t>u</w:t>
      </w:r>
      <w:r w:rsidR="00932DE4">
        <w:rPr>
          <w:lang w:bidi="he-IL"/>
        </w:rPr>
        <w:t>nd.”</w:t>
      </w:r>
      <w:r w:rsidR="00932DE4">
        <w:rPr>
          <w:rStyle w:val="FootnoteReference"/>
          <w:lang w:bidi="he-IL"/>
        </w:rPr>
        <w:footnoteReference w:id="47"/>
      </w:r>
      <w:r w:rsidR="004B7EB0">
        <w:rPr>
          <w:lang w:bidi="he-IL"/>
        </w:rPr>
        <w:t xml:space="preserve"> </w:t>
      </w:r>
      <w:r w:rsidR="00634E6C">
        <w:rPr>
          <w:lang w:bidi="he-IL"/>
        </w:rPr>
        <w:t>What were those circumstances that, where present, would prompt the court to impose a lighter sentence? Lamm, mounting the Knesset rostrum, proposed a wording very similar to that ultimately incorporated into the law:</w:t>
      </w:r>
    </w:p>
    <w:p w:rsidR="00634E6C" w:rsidRPr="00230BAB" w:rsidRDefault="00634E6C" w:rsidP="00FB1A99">
      <w:pPr>
        <w:pStyle w:val="IQ"/>
      </w:pPr>
      <w:r>
        <w:t xml:space="preserve">A person found guilty of genocide </w:t>
      </w:r>
      <w:r w:rsidR="00FB1A99">
        <w:t xml:space="preserve">should </w:t>
      </w:r>
      <w:r>
        <w:t xml:space="preserve">be sentenced to death; however, if he committed the act that constitutes the offense while complying with a law or an order of an authority that must be obeyed by law and did his best to attenuate, as far as possible, </w:t>
      </w:r>
      <w:r w:rsidR="004C0AE4">
        <w:t>the severity of the outcomes</w:t>
      </w:r>
      <w:r>
        <w:t xml:space="preserve"> of the offense—</w:t>
      </w:r>
      <w:r w:rsidR="00FB1A99">
        <w:t xml:space="preserve">then </w:t>
      </w:r>
      <w:r>
        <w:t xml:space="preserve">the court </w:t>
      </w:r>
      <w:r w:rsidR="00FB1A99">
        <w:t xml:space="preserve">should </w:t>
      </w:r>
      <w:r>
        <w:t xml:space="preserve">impose, in lieu of the </w:t>
      </w:r>
      <w:r w:rsidR="00FB1A99">
        <w:t xml:space="preserve">death </w:t>
      </w:r>
      <w:r>
        <w:t xml:space="preserve">penalty, a term of imprisonment that </w:t>
      </w:r>
      <w:r w:rsidR="00FB1A99">
        <w:t xml:space="preserve">should </w:t>
      </w:r>
      <w:r>
        <w:t>not fall short of ten years.</w:t>
      </w:r>
      <w:r>
        <w:rPr>
          <w:rStyle w:val="FootnoteReference"/>
        </w:rPr>
        <w:footnoteReference w:id="48"/>
      </w:r>
    </w:p>
    <w:p w:rsidR="003D5787" w:rsidRDefault="00634E6C" w:rsidP="004758E9">
      <w:pPr>
        <w:pStyle w:val="PS"/>
      </w:pPr>
      <w:r>
        <w:t>Most members of the subcommittee</w:t>
      </w:r>
      <w:r w:rsidR="00FB1A99">
        <w:t xml:space="preserve"> and</w:t>
      </w:r>
      <w:r>
        <w:t xml:space="preserve"> </w:t>
      </w:r>
      <w:r w:rsidR="00FB1A99">
        <w:t xml:space="preserve">especially </w:t>
      </w:r>
      <w:r>
        <w:t xml:space="preserve">the chair, </w:t>
      </w:r>
      <w:r>
        <w:rPr>
          <w:rFonts w:ascii="Roboto" w:hAnsi="Roboto"/>
          <w:color w:val="111111"/>
          <w:shd w:val="clear" w:color="auto" w:fill="FFFFFF"/>
        </w:rPr>
        <w:t xml:space="preserve">Nir-Rafalkes, opposed Lamm’s </w:t>
      </w:r>
      <w:r w:rsidR="00FB1A99">
        <w:rPr>
          <w:rFonts w:ascii="Roboto" w:hAnsi="Roboto"/>
          <w:color w:val="111111"/>
          <w:shd w:val="clear" w:color="auto" w:fill="FFFFFF"/>
        </w:rPr>
        <w:t xml:space="preserve">position </w:t>
      </w:r>
      <w:r>
        <w:rPr>
          <w:rFonts w:ascii="Roboto" w:hAnsi="Roboto"/>
          <w:color w:val="111111"/>
          <w:shd w:val="clear" w:color="auto" w:fill="FFFFFF"/>
        </w:rPr>
        <w:t xml:space="preserve">on the grounds that </w:t>
      </w:r>
      <w:r w:rsidR="00FB1A99">
        <w:rPr>
          <w:rFonts w:ascii="Roboto" w:hAnsi="Roboto"/>
          <w:color w:val="111111"/>
          <w:shd w:val="clear" w:color="auto" w:fill="FFFFFF"/>
        </w:rPr>
        <w:t xml:space="preserve">it would tie </w:t>
      </w:r>
      <w:r>
        <w:rPr>
          <w:rFonts w:ascii="Roboto" w:hAnsi="Roboto"/>
          <w:color w:val="111111"/>
          <w:shd w:val="clear" w:color="auto" w:fill="FFFFFF"/>
        </w:rPr>
        <w:t xml:space="preserve">the courts’ hands if </w:t>
      </w:r>
      <w:r w:rsidR="00FB1A99">
        <w:rPr>
          <w:rFonts w:ascii="Roboto" w:hAnsi="Roboto"/>
          <w:color w:val="111111"/>
          <w:shd w:val="clear" w:color="auto" w:fill="FFFFFF"/>
        </w:rPr>
        <w:t xml:space="preserve">at some </w:t>
      </w:r>
      <w:r>
        <w:rPr>
          <w:rFonts w:ascii="Roboto" w:hAnsi="Roboto"/>
          <w:color w:val="111111"/>
          <w:shd w:val="clear" w:color="auto" w:fill="FFFFFF"/>
        </w:rPr>
        <w:t xml:space="preserve">future </w:t>
      </w:r>
      <w:r w:rsidR="00FB1A99">
        <w:rPr>
          <w:rFonts w:ascii="Roboto" w:hAnsi="Roboto"/>
          <w:color w:val="111111"/>
          <w:shd w:val="clear" w:color="auto" w:fill="FFFFFF"/>
        </w:rPr>
        <w:t xml:space="preserve">time </w:t>
      </w:r>
      <w:r>
        <w:rPr>
          <w:rFonts w:ascii="Roboto" w:hAnsi="Roboto"/>
          <w:color w:val="111111"/>
          <w:shd w:val="clear" w:color="auto" w:fill="FFFFFF"/>
        </w:rPr>
        <w:t xml:space="preserve">they </w:t>
      </w:r>
      <w:r w:rsidR="00FB1A99">
        <w:rPr>
          <w:rFonts w:ascii="Roboto" w:hAnsi="Roboto"/>
          <w:color w:val="111111"/>
          <w:shd w:val="clear" w:color="auto" w:fill="FFFFFF"/>
        </w:rPr>
        <w:t xml:space="preserve">would hear </w:t>
      </w:r>
      <w:r>
        <w:rPr>
          <w:rFonts w:ascii="Roboto" w:hAnsi="Roboto"/>
          <w:color w:val="111111"/>
          <w:shd w:val="clear" w:color="auto" w:fill="FFFFFF"/>
        </w:rPr>
        <w:t xml:space="preserve">cases that </w:t>
      </w:r>
      <w:r w:rsidR="00FB1A99">
        <w:rPr>
          <w:rFonts w:ascii="Roboto" w:hAnsi="Roboto"/>
          <w:color w:val="111111"/>
          <w:shd w:val="clear" w:color="auto" w:fill="FFFFFF"/>
        </w:rPr>
        <w:t xml:space="preserve">would </w:t>
      </w:r>
      <w:r>
        <w:rPr>
          <w:rFonts w:ascii="Roboto" w:hAnsi="Roboto"/>
          <w:color w:val="111111"/>
          <w:shd w:val="clear" w:color="auto" w:fill="FFFFFF"/>
        </w:rPr>
        <w:t xml:space="preserve">justify a </w:t>
      </w:r>
      <w:r w:rsidR="00FB1A99">
        <w:rPr>
          <w:rFonts w:ascii="Roboto" w:hAnsi="Roboto"/>
          <w:color w:val="111111"/>
          <w:shd w:val="clear" w:color="auto" w:fill="FFFFFF"/>
        </w:rPr>
        <w:t xml:space="preserve">lesser </w:t>
      </w:r>
      <w:r>
        <w:rPr>
          <w:rFonts w:ascii="Roboto" w:hAnsi="Roboto"/>
          <w:color w:val="111111"/>
          <w:shd w:val="clear" w:color="auto" w:fill="FFFFFF"/>
        </w:rPr>
        <w:t>penalty. Nir-Rafalkes</w:t>
      </w:r>
      <w:r w:rsidR="007C65CA">
        <w:rPr>
          <w:rFonts w:ascii="Roboto" w:hAnsi="Roboto"/>
          <w:color w:val="111111"/>
          <w:shd w:val="clear" w:color="auto" w:fill="FFFFFF"/>
        </w:rPr>
        <w:t xml:space="preserve"> presented the theoretical example of a “good man” in the Gestapo who </w:t>
      </w:r>
      <w:r w:rsidR="00FB1A99">
        <w:rPr>
          <w:rFonts w:ascii="Roboto" w:hAnsi="Roboto"/>
          <w:color w:val="111111"/>
          <w:shd w:val="clear" w:color="auto" w:fill="FFFFFF"/>
        </w:rPr>
        <w:t xml:space="preserve">felt sorry for </w:t>
      </w:r>
      <w:r w:rsidR="007C65CA">
        <w:rPr>
          <w:rFonts w:ascii="Roboto" w:hAnsi="Roboto"/>
          <w:color w:val="111111"/>
          <w:shd w:val="clear" w:color="auto" w:fill="FFFFFF"/>
        </w:rPr>
        <w:t>Jewis</w:t>
      </w:r>
      <w:r w:rsidR="00FB1A99">
        <w:rPr>
          <w:rFonts w:ascii="Roboto" w:hAnsi="Roboto"/>
          <w:color w:val="111111"/>
          <w:shd w:val="clear" w:color="auto" w:fill="FFFFFF"/>
        </w:rPr>
        <w:t>h</w:t>
      </w:r>
      <w:r w:rsidR="007C65CA">
        <w:rPr>
          <w:rFonts w:ascii="Roboto" w:hAnsi="Roboto"/>
          <w:color w:val="111111"/>
          <w:shd w:val="clear" w:color="auto" w:fill="FFFFFF"/>
        </w:rPr>
        <w:t xml:space="preserve"> children and therefore moved them </w:t>
      </w:r>
      <w:r w:rsidR="00FB1A99">
        <w:rPr>
          <w:rFonts w:ascii="Roboto" w:hAnsi="Roboto"/>
          <w:color w:val="111111"/>
          <w:shd w:val="clear" w:color="auto" w:fill="FFFFFF"/>
        </w:rPr>
        <w:t xml:space="preserve">to a place </w:t>
      </w:r>
      <w:r w:rsidR="007C65CA">
        <w:rPr>
          <w:rFonts w:ascii="Roboto" w:hAnsi="Roboto"/>
          <w:color w:val="111111"/>
          <w:shd w:val="clear" w:color="auto" w:fill="FFFFFF"/>
        </w:rPr>
        <w:t xml:space="preserve">where he knew they would not be put to death. </w:t>
      </w:r>
      <w:r w:rsidR="00FB1A99">
        <w:rPr>
          <w:rFonts w:ascii="Roboto" w:hAnsi="Roboto"/>
          <w:color w:val="111111"/>
          <w:shd w:val="clear" w:color="auto" w:fill="FFFFFF"/>
        </w:rPr>
        <w:t xml:space="preserve">In response, </w:t>
      </w:r>
      <w:r w:rsidR="007C65CA">
        <w:rPr>
          <w:rFonts w:ascii="Roboto" w:hAnsi="Roboto"/>
          <w:color w:val="111111"/>
          <w:shd w:val="clear" w:color="auto" w:fill="FFFFFF"/>
        </w:rPr>
        <w:t xml:space="preserve">Lamm, </w:t>
      </w:r>
      <w:r w:rsidR="004758E9">
        <w:rPr>
          <w:rFonts w:ascii="Roboto" w:hAnsi="Roboto"/>
          <w:color w:val="111111"/>
          <w:shd w:val="clear" w:color="auto" w:fill="FFFFFF"/>
        </w:rPr>
        <w:t xml:space="preserve">with the authority of someone in the </w:t>
      </w:r>
      <w:r w:rsidR="007C65CA">
        <w:rPr>
          <w:rFonts w:ascii="Roboto" w:hAnsi="Roboto"/>
          <w:color w:val="111111"/>
          <w:shd w:val="clear" w:color="auto" w:fill="FFFFFF"/>
        </w:rPr>
        <w:t>kn</w:t>
      </w:r>
      <w:r w:rsidR="004758E9">
        <w:rPr>
          <w:rFonts w:ascii="Roboto" w:hAnsi="Roboto"/>
          <w:color w:val="111111"/>
          <w:shd w:val="clear" w:color="auto" w:fill="FFFFFF"/>
        </w:rPr>
        <w:t>o</w:t>
      </w:r>
      <w:r w:rsidR="007C65CA">
        <w:rPr>
          <w:rFonts w:ascii="Roboto" w:hAnsi="Roboto"/>
          <w:color w:val="111111"/>
          <w:shd w:val="clear" w:color="auto" w:fill="FFFFFF"/>
        </w:rPr>
        <w:t xml:space="preserve">w, </w:t>
      </w:r>
      <w:r w:rsidR="004758E9">
        <w:rPr>
          <w:rFonts w:ascii="Roboto" w:hAnsi="Roboto"/>
          <w:color w:val="111111"/>
          <w:shd w:val="clear" w:color="auto" w:fill="FFFFFF"/>
        </w:rPr>
        <w:t xml:space="preserve">cried, </w:t>
      </w:r>
      <w:r w:rsidR="007C65CA">
        <w:t>“There was no such person in the Gestapo.”</w:t>
      </w:r>
      <w:r w:rsidR="007C65CA">
        <w:rPr>
          <w:rStyle w:val="FootnoteReference"/>
        </w:rPr>
        <w:footnoteReference w:id="49"/>
      </w:r>
    </w:p>
    <w:p w:rsidR="007C65CA" w:rsidRDefault="007C65CA" w:rsidP="008001A9">
      <w:pPr>
        <w:pStyle w:val="PS"/>
      </w:pPr>
      <w:r>
        <w:t xml:space="preserve">Lamm’s position was ultimately accepted. </w:t>
      </w:r>
      <w:r w:rsidR="004758E9">
        <w:t>In t</w:t>
      </w:r>
      <w:r>
        <w:t>he Prevention and Punishment of the Crime of Genocide</w:t>
      </w:r>
      <w:r w:rsidRPr="009245DF">
        <w:t xml:space="preserve"> </w:t>
      </w:r>
      <w:r>
        <w:t>Law</w:t>
      </w:r>
      <w:r w:rsidR="004758E9">
        <w:t>, it is</w:t>
      </w:r>
      <w:r w:rsidR="00747EBB">
        <w:t xml:space="preserve"> stated that, as a rule, the perpetrator</w:t>
      </w:r>
      <w:r w:rsidR="004758E9">
        <w:t xml:space="preserve"> </w:t>
      </w:r>
      <w:r w:rsidR="00747EBB">
        <w:t xml:space="preserve">of the crime of genocide </w:t>
      </w:r>
      <w:r w:rsidR="004758E9">
        <w:t xml:space="preserve">shall </w:t>
      </w:r>
      <w:r w:rsidR="00747EBB">
        <w:t xml:space="preserve">face capital punishment except in unusual cases where two cumulative conditions are met: </w:t>
      </w:r>
      <w:r w:rsidR="004758E9">
        <w:t>f</w:t>
      </w:r>
      <w:r w:rsidR="00747EBB">
        <w:t xml:space="preserve">irst, the defendant </w:t>
      </w:r>
      <w:r w:rsidR="004758E9">
        <w:t xml:space="preserve">is </w:t>
      </w:r>
      <w:r w:rsidR="00747EBB">
        <w:t xml:space="preserve">absolved of criminal liability (even though the law makes no provision for this) or “grounds for forgiveness of the offense” are present; and second, the defendant </w:t>
      </w:r>
      <w:r w:rsidR="0016217E">
        <w:t xml:space="preserve">“did his best to attenuate </w:t>
      </w:r>
      <w:r w:rsidR="004C0AE4">
        <w:t>the severity of the outcomes</w:t>
      </w:r>
      <w:r w:rsidR="0016217E">
        <w:t xml:space="preserve"> of the offense.”</w:t>
      </w:r>
      <w:r w:rsidR="0016217E">
        <w:rPr>
          <w:rStyle w:val="FootnoteReference"/>
        </w:rPr>
        <w:footnoteReference w:id="50"/>
      </w:r>
      <w:r w:rsidR="0016217E">
        <w:t xml:space="preserve"> This wording rather closely resembles that of Section 11 of the </w:t>
      </w:r>
      <w:r w:rsidR="00B159F9">
        <w:t>Nazis and Nazi Collaborators (Punishment) Law</w:t>
      </w:r>
      <w:r w:rsidR="0016217E">
        <w:t xml:space="preserve">, which </w:t>
      </w:r>
      <w:r w:rsidR="004758E9">
        <w:t xml:space="preserve">provides </w:t>
      </w:r>
      <w:r w:rsidR="0016217E">
        <w:t xml:space="preserve">the option of not </w:t>
      </w:r>
      <w:r w:rsidR="004758E9">
        <w:t xml:space="preserve">applying </w:t>
      </w:r>
      <w:r w:rsidR="0016217E">
        <w:t>the death penalty if “</w:t>
      </w:r>
      <w:r w:rsidR="001433AE">
        <w:t xml:space="preserve">extenuating </w:t>
      </w:r>
      <w:r w:rsidR="0016217E">
        <w:t>circumstances” are present:</w:t>
      </w:r>
    </w:p>
    <w:p w:rsidR="0016217E" w:rsidRDefault="0016217E" w:rsidP="00487584">
      <w:pPr>
        <w:pStyle w:val="IQ"/>
      </w:pPr>
      <w:r>
        <w:t>In deter</w:t>
      </w:r>
      <w:r w:rsidR="004C0AE4">
        <w:t>mi</w:t>
      </w:r>
      <w:r>
        <w:t xml:space="preserve">ning the punishment of a person lawfully found guilty of an offense under this Law, the Court may take into account, as a </w:t>
      </w:r>
      <w:r w:rsidR="00487584">
        <w:t xml:space="preserve">factor </w:t>
      </w:r>
      <w:r w:rsidR="00DD694E">
        <w:t xml:space="preserve">mitigating the severity of </w:t>
      </w:r>
      <w:r>
        <w:t xml:space="preserve">the </w:t>
      </w:r>
      <w:proofErr w:type="gramStart"/>
      <w:r>
        <w:t>punishment</w:t>
      </w:r>
      <w:proofErr w:type="gramEnd"/>
      <w:r>
        <w:t>, the following circumstances:</w:t>
      </w:r>
    </w:p>
    <w:p w:rsidR="0016217E" w:rsidRDefault="006A719C" w:rsidP="006A719C">
      <w:pPr>
        <w:pStyle w:val="IQ"/>
        <w:numPr>
          <w:ilvl w:val="0"/>
          <w:numId w:val="30"/>
        </w:numPr>
      </w:pPr>
      <w:r>
        <w:t>t</w:t>
      </w:r>
      <w:r w:rsidR="0016217E">
        <w:t>he person committed the offense under circumstances that, were it not for Section 8, would have absolved him of criminal liability or would have served as gr</w:t>
      </w:r>
      <w:r>
        <w:t>o</w:t>
      </w:r>
      <w:r w:rsidR="0016217E">
        <w:t xml:space="preserve">unds for forgiveness of the offense, and did his best to attenuate </w:t>
      </w:r>
      <w:r w:rsidR="004C0AE4">
        <w:t>the severity of the outcomes</w:t>
      </w:r>
      <w:r>
        <w:t xml:space="preserve"> of the offense;</w:t>
      </w:r>
    </w:p>
    <w:p w:rsidR="004C0AE4" w:rsidRDefault="006A719C" w:rsidP="006A719C">
      <w:pPr>
        <w:pStyle w:val="IQ"/>
        <w:numPr>
          <w:ilvl w:val="0"/>
          <w:numId w:val="30"/>
        </w:numPr>
      </w:pPr>
      <w:r>
        <w:t>t</w:t>
      </w:r>
      <w:r w:rsidR="004C0AE4">
        <w:t>he offense was committed with the intent to prevent, and may have prevented, outcomes more severe than those caused by the offense;</w:t>
      </w:r>
    </w:p>
    <w:p w:rsidR="004C0AE4" w:rsidRDefault="004C0AE4" w:rsidP="001341CB">
      <w:pPr>
        <w:pStyle w:val="IQ"/>
      </w:pPr>
      <w:r>
        <w:lastRenderedPageBreak/>
        <w:t xml:space="preserve">However, if </w:t>
      </w:r>
      <w:r w:rsidR="001341CB">
        <w:t xml:space="preserve">the offense at hand was committed </w:t>
      </w:r>
      <w:r>
        <w:t>under Section 1, the Court shall not impose on the offender a punishment more lenient than a ten-year term of imprisonment.</w:t>
      </w:r>
    </w:p>
    <w:p w:rsidR="004C0AE4" w:rsidRDefault="001341CB" w:rsidP="00C35AFB">
      <w:pPr>
        <w:pStyle w:val="PS"/>
      </w:pPr>
      <w:r>
        <w:t>Subsequently</w:t>
      </w:r>
      <w:r w:rsidR="004C0AE4">
        <w:t>, Lamm describ</w:t>
      </w:r>
      <w:r w:rsidR="004C0AE4" w:rsidRPr="004C0AE4">
        <w:t xml:space="preserve">ed the death penalty </w:t>
      </w:r>
      <w:r>
        <w:t xml:space="preserve">that was eventually written into </w:t>
      </w:r>
      <w:r w:rsidR="004C0AE4" w:rsidRPr="004C0AE4">
        <w:t xml:space="preserve">the </w:t>
      </w:r>
      <w:r w:rsidR="00B159F9">
        <w:t>Nazis and Nazi Collaborators (Punishment) Law</w:t>
      </w:r>
      <w:r w:rsidR="004C0AE4">
        <w:t xml:space="preserve"> as mandatory (“absolute capital punishment,” he said) </w:t>
      </w:r>
      <w:r>
        <w:t xml:space="preserve">but as leaving </w:t>
      </w:r>
      <w:r w:rsidR="004C0AE4">
        <w:t>the judge a “loophole” in interpret</w:t>
      </w:r>
      <w:r>
        <w:t>ing</w:t>
      </w:r>
      <w:r w:rsidR="004C0AE4">
        <w:t xml:space="preserve"> the law so as not </w:t>
      </w:r>
      <w:r w:rsidR="00DE0E20">
        <w:t xml:space="preserve">to </w:t>
      </w:r>
      <w:r w:rsidR="004C0AE4">
        <w:t>impose this punishme</w:t>
      </w:r>
      <w:r w:rsidR="00DE0E20">
        <w:t>n</w:t>
      </w:r>
      <w:r w:rsidR="004C0AE4">
        <w:t xml:space="preserve">t </w:t>
      </w:r>
      <w:r w:rsidR="00C35AFB">
        <w:t>where un</w:t>
      </w:r>
      <w:r w:rsidR="004C0AE4">
        <w:t xml:space="preserve">suitable. This interpretation, </w:t>
      </w:r>
      <w:r>
        <w:t xml:space="preserve">Lamm </w:t>
      </w:r>
      <w:r w:rsidR="004C0AE4">
        <w:t>reasoned, lay at the core of the judg</w:t>
      </w:r>
      <w:r w:rsidR="00A24427">
        <w:t>e</w:t>
      </w:r>
      <w:r w:rsidR="004C0AE4">
        <w:t>’s job</w:t>
      </w:r>
      <w:r w:rsidR="00A24427">
        <w:t xml:space="preserve"> and </w:t>
      </w:r>
      <w:r w:rsidR="004C0AE4">
        <w:t>distinguishe</w:t>
      </w:r>
      <w:r w:rsidR="00C35AFB">
        <w:t>d</w:t>
      </w:r>
      <w:r w:rsidR="004C0AE4">
        <w:t xml:space="preserve"> the </w:t>
      </w:r>
      <w:r w:rsidR="00A24427">
        <w:t xml:space="preserve">judge’s craft </w:t>
      </w:r>
      <w:r w:rsidR="004C0AE4">
        <w:t xml:space="preserve">from that of the legislator: </w:t>
      </w:r>
    </w:p>
    <w:p w:rsidR="00634E6C" w:rsidRDefault="004C0AE4" w:rsidP="00C35AFB">
      <w:pPr>
        <w:pStyle w:val="IQ"/>
        <w:rPr>
          <w:rtl/>
          <w:lang w:bidi="he-IL"/>
        </w:rPr>
      </w:pPr>
      <w:r>
        <w:t>Matters of law lend</w:t>
      </w:r>
      <w:r w:rsidR="001341CB">
        <w:t xml:space="preserve"> </w:t>
      </w:r>
      <w:r>
        <w:t>themselves to interpre</w:t>
      </w:r>
      <w:r w:rsidR="00C35AFB">
        <w:t>t</w:t>
      </w:r>
      <w:r>
        <w:t>ations</w:t>
      </w:r>
      <w:r w:rsidR="0046529C">
        <w:t xml:space="preserve"> </w:t>
      </w:r>
      <w:r>
        <w:t>and the legislator can never know</w:t>
      </w:r>
      <w:r w:rsidR="0046529C">
        <w:t xml:space="preserve"> in advance</w:t>
      </w:r>
      <w:r>
        <w:t xml:space="preserve"> what circumstances will be </w:t>
      </w:r>
      <w:r w:rsidR="0046529C">
        <w:t xml:space="preserve">present </w:t>
      </w:r>
      <w:r>
        <w:t xml:space="preserve">when the Court will have to make its ruling. [...] Modern legislation </w:t>
      </w:r>
      <w:r w:rsidR="00DE0E20">
        <w:t>is framework legislati</w:t>
      </w:r>
      <w:r w:rsidR="0046529C">
        <w:t>o</w:t>
      </w:r>
      <w:r w:rsidR="00DE0E20">
        <w:t>n that</w:t>
      </w:r>
      <w:r w:rsidR="0046529C">
        <w:t xml:space="preserve"> allows </w:t>
      </w:r>
      <w:r w:rsidR="00DE0E20">
        <w:t>judge</w:t>
      </w:r>
      <w:r w:rsidR="0046529C">
        <w:t>s</w:t>
      </w:r>
      <w:r w:rsidR="00DE0E20">
        <w:t xml:space="preserve"> the </w:t>
      </w:r>
      <w:r w:rsidR="0046529C">
        <w:t xml:space="preserve">possibility of </w:t>
      </w:r>
      <w:r w:rsidR="00DE0E20">
        <w:t>interpreting matters in accordance with their worldview. [...] Our era is so dynamic that the legislator cannot foresee develo</w:t>
      </w:r>
      <w:r w:rsidR="002F4CED">
        <w:t>p</w:t>
      </w:r>
      <w:r w:rsidR="00DE0E20">
        <w:t xml:space="preserve">ments. Therefore, it is the </w:t>
      </w:r>
      <w:r w:rsidR="000408FD">
        <w:t xml:space="preserve">duty </w:t>
      </w:r>
      <w:r w:rsidR="00D32C33">
        <w:t xml:space="preserve">of the judge’s craft </w:t>
      </w:r>
      <w:r w:rsidR="000408FD">
        <w:t>to fill the gap.</w:t>
      </w:r>
      <w:r w:rsidR="000408FD">
        <w:rPr>
          <w:rStyle w:val="FootnoteReference"/>
        </w:rPr>
        <w:footnoteReference w:id="51"/>
      </w:r>
    </w:p>
    <w:p w:rsidR="004C0AE4" w:rsidRDefault="0046529C" w:rsidP="0046529C">
      <w:pPr>
        <w:pStyle w:val="PS"/>
      </w:pPr>
      <w:r>
        <w:t>S</w:t>
      </w:r>
      <w:r w:rsidR="000408FD">
        <w:t>uch an opportunity to interpret the law came Lamm’s way when he sat in judgment shortly after the law</w:t>
      </w:r>
      <w:r>
        <w:t xml:space="preserve"> went into effect</w:t>
      </w:r>
      <w:r w:rsidR="000408FD">
        <w:t xml:space="preserve">. As described in the next </w:t>
      </w:r>
      <w:r>
        <w:t>part of this article</w:t>
      </w:r>
      <w:r w:rsidR="000408FD">
        <w:t xml:space="preserve">, the Section 11 quoted above, and </w:t>
      </w:r>
      <w:r w:rsidR="00444950">
        <w:t xml:space="preserve">the more lenient </w:t>
      </w:r>
      <w:r>
        <w:t>sentencing</w:t>
      </w:r>
      <w:r w:rsidR="000408FD">
        <w:t xml:space="preserve"> that it allows, would undergird </w:t>
      </w:r>
      <w:r w:rsidR="00444950">
        <w:t xml:space="preserve">Lamm’s </w:t>
      </w:r>
      <w:r w:rsidR="000408FD">
        <w:t xml:space="preserve">ruling in the case of a defendant convicted of offenses under this </w:t>
      </w:r>
      <w:r>
        <w:t>l</w:t>
      </w:r>
      <w:r w:rsidR="000408FD">
        <w:t xml:space="preserve">aw shortly after Lamm </w:t>
      </w:r>
      <w:r w:rsidR="00A9713C">
        <w:t xml:space="preserve">doffed </w:t>
      </w:r>
      <w:r w:rsidR="000408FD">
        <w:t>his legislator’s hat and don</w:t>
      </w:r>
      <w:r w:rsidR="00A9713C">
        <w:t>ned</w:t>
      </w:r>
      <w:r w:rsidR="000408FD">
        <w:t xml:space="preserve"> the judg</w:t>
      </w:r>
      <w:r w:rsidR="00A9713C">
        <w:t>e</w:t>
      </w:r>
      <w:r w:rsidR="000408FD">
        <w:t>’s robe.</w:t>
      </w:r>
    </w:p>
    <w:p w:rsidR="000408FD" w:rsidRDefault="0046529C" w:rsidP="0046529C">
      <w:pPr>
        <w:pStyle w:val="FH"/>
      </w:pPr>
      <w:r>
        <w:t xml:space="preserve">Joseph </w:t>
      </w:r>
      <w:r w:rsidR="000408FD">
        <w:t>Lamm</w:t>
      </w:r>
      <w:r>
        <w:t xml:space="preserve"> the judge</w:t>
      </w:r>
    </w:p>
    <w:p w:rsidR="000408FD" w:rsidRDefault="000408FD" w:rsidP="000408FD">
      <w:pPr>
        <w:pStyle w:val="SH"/>
      </w:pPr>
      <w:r>
        <w:t>“Courts of law are not historians”</w:t>
      </w:r>
      <w:r w:rsidR="002F4CED">
        <w:rPr>
          <w:rStyle w:val="FootnoteReference"/>
        </w:rPr>
        <w:footnoteReference w:id="52"/>
      </w:r>
    </w:p>
    <w:p w:rsidR="000408FD" w:rsidRDefault="00B776BC" w:rsidP="00CC2313">
      <w:pPr>
        <w:pStyle w:val="PC"/>
      </w:pPr>
      <w:r>
        <w:t>As best as i</w:t>
      </w:r>
      <w:r w:rsidR="00D32C33">
        <w:t>s</w:t>
      </w:r>
      <w:r>
        <w:t xml:space="preserve"> known</w:t>
      </w:r>
      <w:r w:rsidR="001C6DCE">
        <w:t>,</w:t>
      </w:r>
      <w:r>
        <w:t xml:space="preserve"> Lamm presided over two trials that book place in Tel Aviv District Court in which the defendants were Jewish Kapos: that of Moshe </w:t>
      </w:r>
      <w:r w:rsidR="00D32C33">
        <w:t>Puczyc</w:t>
      </w:r>
      <w:r>
        <w:t xml:space="preserve">, deputy commander of the Jewish police in the Ostrowiec ghetto and camp, and that of Yehezkel </w:t>
      </w:r>
      <w:r w:rsidR="00B159F9">
        <w:t>Ingster</w:t>
      </w:r>
      <w:r>
        <w:t xml:space="preserve">, Kapo at the </w:t>
      </w:r>
      <w:r w:rsidR="001C6DCE" w:rsidRPr="001C6DCE">
        <w:t>Gräditz and Faulbruck</w:t>
      </w:r>
      <w:r w:rsidR="001C6DCE">
        <w:t xml:space="preserve"> </w:t>
      </w:r>
      <w:r>
        <w:t xml:space="preserve">camps in 1943–1944. </w:t>
      </w:r>
      <w:r w:rsidR="00B159F9">
        <w:t>Ingster</w:t>
      </w:r>
      <w:r>
        <w:t xml:space="preserve">, born in Będzin in 1911, was indicted for actions he </w:t>
      </w:r>
      <w:r w:rsidR="00E322AA">
        <w:t xml:space="preserve">had </w:t>
      </w:r>
      <w:r>
        <w:t xml:space="preserve">committed as </w:t>
      </w:r>
      <w:commentRangeStart w:id="7"/>
      <w:r>
        <w:t>“___” [</w:t>
      </w:r>
      <w:r>
        <w:rPr>
          <w:rFonts w:hint="cs"/>
          <w:rtl/>
          <w:lang w:bidi="he-IL"/>
        </w:rPr>
        <w:t>"קולונן שיבר</w:t>
      </w:r>
      <w:r>
        <w:t xml:space="preserve">], </w:t>
      </w:r>
      <w:bookmarkStart w:id="8" w:name="_GoBack"/>
      <w:bookmarkEnd w:id="8"/>
      <w:commentRangeEnd w:id="7"/>
      <w:r w:rsidR="00E322AA">
        <w:rPr>
          <w:rStyle w:val="CommentReference"/>
          <w:lang w:eastAsia="he-IL" w:bidi="he-IL"/>
        </w:rPr>
        <w:commentReference w:id="7"/>
      </w:r>
      <w:r w:rsidR="001911A1">
        <w:t xml:space="preserve">akin to </w:t>
      </w:r>
      <w:r>
        <w:t xml:space="preserve">a “Chief Kapo,” in the aforementioned labor camps in 1943–1944. </w:t>
      </w:r>
      <w:r w:rsidR="00221E6B">
        <w:t>In t</w:t>
      </w:r>
      <w:r>
        <w:t xml:space="preserve">he indictment, presented to Tel Aviv District Court in September 1951, </w:t>
      </w:r>
      <w:r w:rsidR="00E322AA">
        <w:t xml:space="preserve">Ingster was charged with </w:t>
      </w:r>
      <w:r w:rsidR="00221E6B">
        <w:t xml:space="preserve">five </w:t>
      </w:r>
      <w:r w:rsidR="00221E6B" w:rsidRPr="00B776BC">
        <w:t xml:space="preserve">offenses under the </w:t>
      </w:r>
      <w:r w:rsidR="00B159F9">
        <w:t>Nazis and Nazi Collaborators (Punishment) Law</w:t>
      </w:r>
      <w:r>
        <w:t xml:space="preserve">, including </w:t>
      </w:r>
      <w:r w:rsidR="001911A1">
        <w:t xml:space="preserve">war crime and crime against humanity. The punishment </w:t>
      </w:r>
      <w:r w:rsidR="00E322AA">
        <w:t xml:space="preserve">set forth </w:t>
      </w:r>
      <w:r w:rsidR="001911A1">
        <w:t xml:space="preserve">in the law for </w:t>
      </w:r>
      <w:r w:rsidR="00CC2313">
        <w:t>both</w:t>
      </w:r>
      <w:r w:rsidR="00CC2313" w:rsidRPr="00CC2313">
        <w:t xml:space="preserve"> </w:t>
      </w:r>
      <w:r w:rsidR="00CC2313">
        <w:t>is death,</w:t>
      </w:r>
      <w:r w:rsidR="001911A1">
        <w:t xml:space="preserve"> as</w:t>
      </w:r>
      <w:r w:rsidR="00E322AA">
        <w:t xml:space="preserve"> </w:t>
      </w:r>
      <w:r w:rsidR="001911A1">
        <w:t xml:space="preserve">will be recalled, and this fact hovered like a heavy cloud over the courtroom throughout the proceedings. According to the indictment, </w:t>
      </w:r>
      <w:r w:rsidR="00B159F9">
        <w:t>Ingster</w:t>
      </w:r>
      <w:r w:rsidR="000D78DD">
        <w:t xml:space="preserve"> had treated prisoners with ex</w:t>
      </w:r>
      <w:r w:rsidR="00E322AA">
        <w:t>t</w:t>
      </w:r>
      <w:r w:rsidR="000D78DD">
        <w:t xml:space="preserve">reme cruelty. He </w:t>
      </w:r>
      <w:r w:rsidR="00CC2313">
        <w:t xml:space="preserve">strode </w:t>
      </w:r>
      <w:r w:rsidR="00E322AA">
        <w:t xml:space="preserve">about in </w:t>
      </w:r>
      <w:r w:rsidR="000D78DD">
        <w:t xml:space="preserve">the camps clutching a </w:t>
      </w:r>
      <w:r w:rsidR="00E322AA">
        <w:t xml:space="preserve">rubber-sheathed </w:t>
      </w:r>
      <w:r w:rsidR="000D78DD">
        <w:t xml:space="preserve">baton with metal studs, with which, as well as with his hands and feet, </w:t>
      </w:r>
      <w:r w:rsidR="00E322AA">
        <w:t xml:space="preserve">he </w:t>
      </w:r>
      <w:r w:rsidR="000D78DD">
        <w:t xml:space="preserve">assaulted anyone who </w:t>
      </w:r>
      <w:r w:rsidR="00E322AA">
        <w:t>crossed his path</w:t>
      </w:r>
      <w:r w:rsidR="000D78DD">
        <w:t xml:space="preserve">. Among other </w:t>
      </w:r>
      <w:r w:rsidR="00E322AA">
        <w:t>cruelties</w:t>
      </w:r>
      <w:r w:rsidR="000D78DD">
        <w:t xml:space="preserve">, </w:t>
      </w:r>
      <w:r w:rsidR="00B159F9">
        <w:t>Ingster</w:t>
      </w:r>
      <w:r w:rsidR="000D78DD">
        <w:t xml:space="preserve"> beat prisoners </w:t>
      </w:r>
      <w:r w:rsidR="00E322AA">
        <w:t xml:space="preserve">as </w:t>
      </w:r>
      <w:r w:rsidR="000D78DD">
        <w:t xml:space="preserve">the </w:t>
      </w:r>
      <w:r w:rsidR="00E322AA">
        <w:t xml:space="preserve">morning </w:t>
      </w:r>
      <w:r w:rsidR="000D78DD">
        <w:t xml:space="preserve">wake-up call was </w:t>
      </w:r>
      <w:r w:rsidR="00E322AA">
        <w:t>sounded</w:t>
      </w:r>
      <w:r w:rsidR="000D78DD">
        <w:t xml:space="preserve">, </w:t>
      </w:r>
      <w:r w:rsidR="00E322AA">
        <w:t>a</w:t>
      </w:r>
      <w:r w:rsidR="000D78DD">
        <w:t xml:space="preserve">s the prisoners marched to the morning roll call, </w:t>
      </w:r>
      <w:r w:rsidR="00E322AA">
        <w:t xml:space="preserve">as </w:t>
      </w:r>
      <w:r w:rsidR="000D78DD">
        <w:t xml:space="preserve">they rushed in fright down a narrow staircase to the roll-call grounds, during the roll call, as they worked, and in the evening, </w:t>
      </w:r>
      <w:r w:rsidR="00E322AA">
        <w:t xml:space="preserve">as </w:t>
      </w:r>
      <w:r w:rsidR="000D78DD">
        <w:t xml:space="preserve">they returned from work starving and </w:t>
      </w:r>
      <w:r w:rsidR="00576542">
        <w:rPr>
          <w:lang w:bidi="he-IL"/>
        </w:rPr>
        <w:t xml:space="preserve">broken </w:t>
      </w:r>
      <w:r w:rsidR="000D78DD">
        <w:t>from the</w:t>
      </w:r>
      <w:r w:rsidR="00E322AA">
        <w:t>ir</w:t>
      </w:r>
      <w:r w:rsidR="000D78DD">
        <w:t xml:space="preserve"> grueling labor and queued for the</w:t>
      </w:r>
      <w:r w:rsidR="00E322AA">
        <w:t>ir</w:t>
      </w:r>
      <w:r w:rsidR="000D78DD">
        <w:t xml:space="preserve"> paltry and unsatisfactory soup ration</w:t>
      </w:r>
      <w:r w:rsidR="00E322AA">
        <w:t>s</w:t>
      </w:r>
      <w:r w:rsidR="000D78DD">
        <w:t xml:space="preserve">. In addition, </w:t>
      </w:r>
      <w:r w:rsidR="00B159F9">
        <w:t>Ingster</w:t>
      </w:r>
      <w:r w:rsidR="000D78DD">
        <w:t xml:space="preserve">, also according to the indictment, was </w:t>
      </w:r>
      <w:r w:rsidR="00E322AA">
        <w:t xml:space="preserve">one of several </w:t>
      </w:r>
      <w:r w:rsidR="000D78DD">
        <w:t>Kapos who</w:t>
      </w:r>
      <w:r w:rsidR="00E322AA">
        <w:t>se task it was to punish</w:t>
      </w:r>
      <w:r w:rsidR="00576542">
        <w:t xml:space="preserve"> prisoners by </w:t>
      </w:r>
      <w:r w:rsidR="000D78DD">
        <w:t xml:space="preserve">lashing </w:t>
      </w:r>
      <w:r w:rsidR="00576542">
        <w:t>them</w:t>
      </w:r>
      <w:r w:rsidR="000D78DD">
        <w:t>, which he did with much gusto.</w:t>
      </w:r>
    </w:p>
    <w:p w:rsidR="000D78DD" w:rsidRDefault="000D78DD" w:rsidP="000D78DD">
      <w:pPr>
        <w:pStyle w:val="SH"/>
      </w:pPr>
      <w:r>
        <w:lastRenderedPageBreak/>
        <w:t xml:space="preserve">The </w:t>
      </w:r>
      <w:r w:rsidR="00B159F9">
        <w:t>Ingster</w:t>
      </w:r>
      <w:r>
        <w:t xml:space="preserve"> trial: the verdict</w:t>
      </w:r>
    </w:p>
    <w:p w:rsidR="000D78DD" w:rsidRDefault="000D78DD" w:rsidP="00CC2313">
      <w:pPr>
        <w:pStyle w:val="PC"/>
      </w:pPr>
      <w:r>
        <w:t>In its verdict</w:t>
      </w:r>
      <w:r w:rsidR="00E322AA">
        <w:t xml:space="preserve">, handed down on </w:t>
      </w:r>
      <w:r>
        <w:t xml:space="preserve">January 4, 1952, the District Court convicted </w:t>
      </w:r>
      <w:r w:rsidR="00B159F9">
        <w:t>Ingster</w:t>
      </w:r>
      <w:r>
        <w:t xml:space="preserve"> of some of the violent offenses </w:t>
      </w:r>
      <w:r w:rsidR="00E558B4">
        <w:t xml:space="preserve">listed </w:t>
      </w:r>
      <w:r>
        <w:t>in the indictment and acquitted him of others</w:t>
      </w:r>
      <w:r w:rsidR="00E322AA">
        <w:t xml:space="preserve">, including the commission of a </w:t>
      </w:r>
      <w:r>
        <w:t xml:space="preserve">war crime. </w:t>
      </w:r>
      <w:r w:rsidR="00E322AA">
        <w:t xml:space="preserve">On the charge of a </w:t>
      </w:r>
      <w:r>
        <w:t xml:space="preserve">crime against humanity, the views were divided: Judges </w:t>
      </w:r>
      <w:r w:rsidR="00B159F9">
        <w:t>Avisar</w:t>
      </w:r>
      <w:r>
        <w:t xml:space="preserve"> and Levine favored conviction; Lamm </w:t>
      </w:r>
      <w:r w:rsidR="00B96201">
        <w:t>acquittal</w:t>
      </w:r>
      <w:r>
        <w:t xml:space="preserve">. </w:t>
      </w:r>
      <w:r w:rsidR="00B96201">
        <w:t>The actions of which the defendant was found guilty, t</w:t>
      </w:r>
      <w:r>
        <w:t>he majority reasoned</w:t>
      </w:r>
      <w:r w:rsidR="00B96201">
        <w:t>,</w:t>
      </w:r>
      <w:r>
        <w:t xml:space="preserve"> added</w:t>
      </w:r>
      <w:r w:rsidR="00E558B4">
        <w:t xml:space="preserve"> up to a crime against humanity </w:t>
      </w:r>
      <w:r w:rsidR="00E322AA">
        <w:t xml:space="preserve">because </w:t>
      </w:r>
      <w:r w:rsidR="00E558B4">
        <w:t>they satisfied two cumulative conditions</w:t>
      </w:r>
      <w:r w:rsidR="00F15764">
        <w:t>. F</w:t>
      </w:r>
      <w:r w:rsidR="00E558B4">
        <w:t xml:space="preserve">irst, </w:t>
      </w:r>
      <w:r w:rsidR="00F15764">
        <w:t xml:space="preserve">the acts </w:t>
      </w:r>
      <w:r w:rsidR="00E558B4">
        <w:t xml:space="preserve">at issue were “grave </w:t>
      </w:r>
      <w:r w:rsidR="002F4CED">
        <w:t xml:space="preserve">in </w:t>
      </w:r>
      <w:r w:rsidR="00E558B4">
        <w:t>nature and</w:t>
      </w:r>
      <w:r w:rsidR="002F4CED">
        <w:t xml:space="preserve"> able to </w:t>
      </w:r>
      <w:r w:rsidR="00E558B4">
        <w:t>embitter a per</w:t>
      </w:r>
      <w:r w:rsidR="002F4CED">
        <w:t>s</w:t>
      </w:r>
      <w:r w:rsidR="00E558B4">
        <w:t xml:space="preserve">on’s life, humiliate him, </w:t>
      </w:r>
      <w:r w:rsidR="002F4CED">
        <w:t xml:space="preserve">[and] </w:t>
      </w:r>
      <w:r w:rsidR="00E558B4">
        <w:t xml:space="preserve">cause him </w:t>
      </w:r>
      <w:r w:rsidR="002F4CED">
        <w:t xml:space="preserve">serious </w:t>
      </w:r>
      <w:r w:rsidR="00E558B4">
        <w:t>bodily or mental anguish</w:t>
      </w:r>
      <w:r w:rsidR="00F15764">
        <w:t>,</w:t>
      </w:r>
      <w:r w:rsidR="00E558B4">
        <w:t>”</w:t>
      </w:r>
      <w:r w:rsidR="00F15764">
        <w:t xml:space="preserve"> and</w:t>
      </w:r>
      <w:r w:rsidR="00E558B4">
        <w:t xml:space="preserve"> second, </w:t>
      </w:r>
      <w:r w:rsidR="00E322AA">
        <w:t xml:space="preserve">they </w:t>
      </w:r>
      <w:r w:rsidR="00F15764">
        <w:t xml:space="preserve">had been </w:t>
      </w:r>
      <w:r w:rsidR="00E558B4">
        <w:t>perpetrated against civil</w:t>
      </w:r>
      <w:r w:rsidR="00F15764">
        <w:t>i</w:t>
      </w:r>
      <w:r w:rsidR="00E558B4">
        <w:t xml:space="preserve">ans on a large and systematic scale, “in a manner that </w:t>
      </w:r>
      <w:r w:rsidR="00CC2313">
        <w:t xml:space="preserve">the </w:t>
      </w:r>
      <w:r w:rsidR="00E558B4">
        <w:t>human conscience and emotion</w:t>
      </w:r>
      <w:r w:rsidR="00E322AA">
        <w:t xml:space="preserve"> </w:t>
      </w:r>
      <w:r w:rsidR="00CC2313">
        <w:t>find outrageous</w:t>
      </w:r>
      <w:r w:rsidR="00E558B4">
        <w:t xml:space="preserve">.” </w:t>
      </w:r>
      <w:r w:rsidR="002F4CED">
        <w:t xml:space="preserve">Applying this </w:t>
      </w:r>
      <w:r w:rsidR="00E322AA">
        <w:t xml:space="preserve">standard </w:t>
      </w:r>
      <w:r w:rsidR="002F4CED">
        <w:t xml:space="preserve">to </w:t>
      </w:r>
      <w:r w:rsidR="00E558B4">
        <w:t>the defendant</w:t>
      </w:r>
      <w:r w:rsidR="002F4CED">
        <w:t>’s conduct</w:t>
      </w:r>
      <w:r w:rsidR="00E558B4">
        <w:t xml:space="preserve">, the majority believed that these two </w:t>
      </w:r>
      <w:r w:rsidR="00F15764">
        <w:t>conditions had been met:</w:t>
      </w:r>
    </w:p>
    <w:p w:rsidR="00F15764" w:rsidRPr="00F15764" w:rsidRDefault="00F15764" w:rsidP="006C53B1">
      <w:pPr>
        <w:pStyle w:val="IQ"/>
        <w:rPr>
          <w:rStyle w:val="icnalt"/>
          <w:lang w:bidi="he-IL"/>
        </w:rPr>
      </w:pPr>
      <w:r>
        <w:rPr>
          <w:rStyle w:val="icnalt"/>
        </w:rPr>
        <w:t xml:space="preserve">We are convinced that beatings cruelly delivered with a rubber baton to the hands and feet </w:t>
      </w:r>
      <w:r w:rsidR="006C53B1">
        <w:rPr>
          <w:rStyle w:val="icnalt"/>
        </w:rPr>
        <w:t xml:space="preserve">irrespective </w:t>
      </w:r>
      <w:r w:rsidR="00E322AA">
        <w:rPr>
          <w:rStyle w:val="icnalt"/>
        </w:rPr>
        <w:t>of where they land</w:t>
      </w:r>
      <w:r>
        <w:rPr>
          <w:rStyle w:val="icnalt"/>
        </w:rPr>
        <w:t>, even if there were some grounds for this</w:t>
      </w:r>
      <w:r w:rsidR="00E322AA">
        <w:rPr>
          <w:rStyle w:val="icnalt"/>
        </w:rPr>
        <w:t xml:space="preserve"> but especially </w:t>
      </w:r>
      <w:r>
        <w:rPr>
          <w:rStyle w:val="icnalt"/>
        </w:rPr>
        <w:t xml:space="preserve">in the absence of any grounds whatsoever, and all the more when the victims are frail, helpless, and despairing, </w:t>
      </w:r>
      <w:r w:rsidR="00E322AA">
        <w:rPr>
          <w:rStyle w:val="icnalt"/>
        </w:rPr>
        <w:t xml:space="preserve">where </w:t>
      </w:r>
      <w:r>
        <w:rPr>
          <w:rStyle w:val="icnalt"/>
        </w:rPr>
        <w:t xml:space="preserve">[the beatings] </w:t>
      </w:r>
      <w:r w:rsidR="006C53B1">
        <w:rPr>
          <w:rStyle w:val="icnalt"/>
        </w:rPr>
        <w:t>a</w:t>
      </w:r>
      <w:r>
        <w:rPr>
          <w:rStyle w:val="icnalt"/>
        </w:rPr>
        <w:t xml:space="preserve">re administered morning and night against </w:t>
      </w:r>
      <w:r w:rsidR="00E322AA">
        <w:rPr>
          <w:rStyle w:val="icnalt"/>
        </w:rPr>
        <w:t>m</w:t>
      </w:r>
      <w:r>
        <w:rPr>
          <w:rStyle w:val="icnalt"/>
        </w:rPr>
        <w:t xml:space="preserve">ultiple prisoners, are inhuman acts.[...] It should be added here that, in our opinion, even a person who himself is </w:t>
      </w:r>
      <w:r w:rsidR="002F4CED">
        <w:rPr>
          <w:rStyle w:val="icnalt"/>
        </w:rPr>
        <w:t xml:space="preserve">oppressed </w:t>
      </w:r>
      <w:r>
        <w:rPr>
          <w:rStyle w:val="icnalt"/>
        </w:rPr>
        <w:t>and interned in the same c</w:t>
      </w:r>
      <w:r w:rsidR="002F4CED">
        <w:rPr>
          <w:rStyle w:val="icnalt"/>
        </w:rPr>
        <w:t>a</w:t>
      </w:r>
      <w:r>
        <w:rPr>
          <w:rStyle w:val="icnalt"/>
        </w:rPr>
        <w:t xml:space="preserve">mp as are his victims is legally capable of committing a crime against humanity by </w:t>
      </w:r>
      <w:r w:rsidR="002F4CED">
        <w:rPr>
          <w:rStyle w:val="icnalt"/>
        </w:rPr>
        <w:t xml:space="preserve">perpetrating </w:t>
      </w:r>
      <w:r>
        <w:rPr>
          <w:rStyle w:val="icnalt"/>
        </w:rPr>
        <w:t xml:space="preserve">the inhuman acts that we described above against his fellow prisoners. Unlike a war criminal, the perpetrator of a crime against humanity need not </w:t>
      </w:r>
      <w:r w:rsidR="002F4CED">
        <w:rPr>
          <w:rStyle w:val="icnalt"/>
        </w:rPr>
        <w:t>be a person who identifies with the oppressive regime and its malicious intent.</w:t>
      </w:r>
      <w:r w:rsidR="002F4CED">
        <w:rPr>
          <w:rStyle w:val="FootnoteReference"/>
        </w:rPr>
        <w:footnoteReference w:id="53"/>
      </w:r>
    </w:p>
    <w:p w:rsidR="000408FD" w:rsidRDefault="002F4CED" w:rsidP="006C53B1">
      <w:pPr>
        <w:pStyle w:val="PS"/>
      </w:pPr>
      <w:r>
        <w:t>Lamm</w:t>
      </w:r>
      <w:r w:rsidR="000931FA">
        <w:t xml:space="preserve">, expressing the </w:t>
      </w:r>
      <w:r>
        <w:t>contrast</w:t>
      </w:r>
      <w:r w:rsidR="000931FA">
        <w:t xml:space="preserve">ing </w:t>
      </w:r>
      <w:r w:rsidR="00EE0FD7">
        <w:t>minority</w:t>
      </w:r>
      <w:r>
        <w:t xml:space="preserve"> view</w:t>
      </w:r>
      <w:r w:rsidR="000931FA">
        <w:t>, argued</w:t>
      </w:r>
      <w:r>
        <w:t xml:space="preserve"> that the gravity and extent of the actions are not the only litmus tests </w:t>
      </w:r>
      <w:r w:rsidR="000931FA">
        <w:t xml:space="preserve">to be applied </w:t>
      </w:r>
      <w:r>
        <w:t xml:space="preserve">in defining </w:t>
      </w:r>
      <w:r w:rsidR="000931FA">
        <w:t xml:space="preserve">an act </w:t>
      </w:r>
      <w:r>
        <w:t xml:space="preserve">as a crime against humanity. To convict a person of this offense, he </w:t>
      </w:r>
      <w:r w:rsidR="000931FA">
        <w:t>maintained</w:t>
      </w:r>
      <w:r>
        <w:t xml:space="preserve">, the </w:t>
      </w:r>
      <w:r>
        <w:rPr>
          <w:i/>
          <w:iCs/>
        </w:rPr>
        <w:t>intent to annihilate</w:t>
      </w:r>
      <w:r w:rsidR="00654CC8">
        <w:rPr>
          <w:i/>
          <w:iCs/>
        </w:rPr>
        <w:t xml:space="preserve"> </w:t>
      </w:r>
      <w:r w:rsidR="000931FA">
        <w:t xml:space="preserve">all or most of </w:t>
      </w:r>
      <w:r>
        <w:t>the population</w:t>
      </w:r>
      <w:r w:rsidR="000931FA">
        <w:t xml:space="preserve"> </w:t>
      </w:r>
      <w:r>
        <w:t xml:space="preserve">against which the act </w:t>
      </w:r>
      <w:r w:rsidR="000931FA">
        <w:t xml:space="preserve">was </w:t>
      </w:r>
      <w:r>
        <w:t xml:space="preserve">directed must also be </w:t>
      </w:r>
      <w:r w:rsidR="000931FA">
        <w:t xml:space="preserve">demonstrated; </w:t>
      </w:r>
      <w:r>
        <w:t xml:space="preserve">in the </w:t>
      </w:r>
      <w:r w:rsidR="000931FA">
        <w:t xml:space="preserve">defendant’s </w:t>
      </w:r>
      <w:r>
        <w:t>case</w:t>
      </w:r>
      <w:r w:rsidR="000931FA">
        <w:t>, this meant the intent to annihilate</w:t>
      </w:r>
      <w:r>
        <w:t xml:space="preserve"> Polish Jewry. Therefore, </w:t>
      </w:r>
      <w:r w:rsidR="00017599">
        <w:t xml:space="preserve">Lamm concluded, </w:t>
      </w:r>
      <w:r w:rsidR="00017599">
        <w:rPr>
          <w:lang w:bidi="he-IL"/>
        </w:rPr>
        <w:t xml:space="preserve">Ingster should be acquitted of this offense </w:t>
      </w:r>
      <w:r w:rsidR="00267CD2">
        <w:rPr>
          <w:lang w:bidi="he-IL"/>
        </w:rPr>
        <w:t>despite</w:t>
      </w:r>
      <w:r w:rsidR="00017599">
        <w:rPr>
          <w:lang w:bidi="he-IL"/>
        </w:rPr>
        <w:t xml:space="preserve"> his</w:t>
      </w:r>
      <w:r w:rsidR="00267CD2">
        <w:rPr>
          <w:lang w:bidi="he-IL"/>
        </w:rPr>
        <w:t xml:space="preserve"> brutal and cruel comportment, it not having been proved that he had intended to annihilate even one prisoner in the </w:t>
      </w:r>
      <w:r w:rsidR="00502BD6">
        <w:rPr>
          <w:lang w:bidi="he-IL"/>
        </w:rPr>
        <w:t>camp</w:t>
      </w:r>
      <w:r w:rsidR="00267CD2">
        <w:rPr>
          <w:lang w:bidi="he-IL"/>
        </w:rPr>
        <w:t xml:space="preserve">. In this context, Lamm drew a clear </w:t>
      </w:r>
      <w:r w:rsidR="00267CD2">
        <w:t>distinction between the doi</w:t>
      </w:r>
      <w:r w:rsidR="00017599">
        <w:t>n</w:t>
      </w:r>
      <w:r w:rsidR="00267CD2">
        <w:t>gs of the Nazis and their accomplices, which were geared t</w:t>
      </w:r>
      <w:r w:rsidR="00017599">
        <w:t>o</w:t>
      </w:r>
      <w:r w:rsidR="00267CD2">
        <w:t xml:space="preserve"> the extermination of the Jewish </w:t>
      </w:r>
      <w:r w:rsidR="00B159F9">
        <w:t>people</w:t>
      </w:r>
      <w:r w:rsidR="00267CD2">
        <w:t xml:space="preserve">, and those of the defendant, who was “only an instrument in the Nazis’ hands” and “remained their aide only.” As such, “the defendant </w:t>
      </w:r>
      <w:r w:rsidR="00017599">
        <w:t xml:space="preserve">facilitated </w:t>
      </w:r>
      <w:r w:rsidR="00267CD2">
        <w:t xml:space="preserve">the </w:t>
      </w:r>
      <w:r w:rsidR="00017599">
        <w:t xml:space="preserve">attainment of the </w:t>
      </w:r>
      <w:r w:rsidR="00267CD2">
        <w:t>Nazis</w:t>
      </w:r>
      <w:r w:rsidR="00017599">
        <w:t>’</w:t>
      </w:r>
      <w:r w:rsidR="00267CD2">
        <w:t xml:space="preserve"> goal of exterminating the Jewish </w:t>
      </w:r>
      <w:r w:rsidR="00B159F9">
        <w:t>people</w:t>
      </w:r>
      <w:r w:rsidR="00017599">
        <w:t>—a</w:t>
      </w:r>
      <w:r w:rsidR="00267CD2">
        <w:t xml:space="preserve"> ghastly role, but his intentions and </w:t>
      </w:r>
      <w:r w:rsidR="00017599">
        <w:t xml:space="preserve">those of </w:t>
      </w:r>
      <w:r w:rsidR="00267CD2">
        <w:t>the Nazis</w:t>
      </w:r>
      <w:r w:rsidR="00017599">
        <w:t xml:space="preserve"> </w:t>
      </w:r>
      <w:r w:rsidR="00267CD2">
        <w:t>were intrinsically different.”</w:t>
      </w:r>
      <w:r w:rsidR="00267CD2">
        <w:rPr>
          <w:rStyle w:val="FootnoteReference"/>
        </w:rPr>
        <w:footnoteReference w:id="54"/>
      </w:r>
    </w:p>
    <w:p w:rsidR="002F4CED" w:rsidRDefault="00017599" w:rsidP="006C53B1">
      <w:pPr>
        <w:pStyle w:val="PS"/>
      </w:pPr>
      <w:r>
        <w:t xml:space="preserve">Lamm also mentioned </w:t>
      </w:r>
      <w:r w:rsidR="00267CD2">
        <w:t xml:space="preserve">the Biblical affair of </w:t>
      </w:r>
      <w:r>
        <w:t xml:space="preserve">the </w:t>
      </w:r>
      <w:r w:rsidR="00267CD2">
        <w:t xml:space="preserve">Jewish police who </w:t>
      </w:r>
      <w:r>
        <w:t xml:space="preserve">had been appointed to </w:t>
      </w:r>
      <w:r w:rsidR="00410AFD">
        <w:t xml:space="preserve">supervise </w:t>
      </w:r>
      <w:r w:rsidR="00267CD2">
        <w:t xml:space="preserve">the Jews who </w:t>
      </w:r>
      <w:r>
        <w:t xml:space="preserve">performed </w:t>
      </w:r>
      <w:r w:rsidR="00267CD2">
        <w:t>grueling labor in Egypt</w:t>
      </w:r>
      <w:r>
        <w:t xml:space="preserve">. These police had </w:t>
      </w:r>
      <w:r w:rsidR="00267CD2">
        <w:t xml:space="preserve">pitied their conationals and </w:t>
      </w:r>
      <w:r>
        <w:t xml:space="preserve">were </w:t>
      </w:r>
      <w:r w:rsidR="00267CD2">
        <w:t>punished by their Egyptian overseers</w:t>
      </w:r>
      <w:r>
        <w:t xml:space="preserve"> </w:t>
      </w:r>
      <w:r w:rsidR="00267CD2">
        <w:t>on this account</w:t>
      </w:r>
      <w:r>
        <w:t>, thus</w:t>
      </w:r>
      <w:r w:rsidR="00267CD2">
        <w:t xml:space="preserve"> </w:t>
      </w:r>
      <w:r>
        <w:t>meriting</w:t>
      </w:r>
      <w:r w:rsidR="00410AFD">
        <w:t xml:space="preserve"> </w:t>
      </w:r>
      <w:r w:rsidR="00267CD2">
        <w:t>inclusion in the Sanhedrin</w:t>
      </w:r>
      <w:r>
        <w:t>.</w:t>
      </w:r>
      <w:r w:rsidR="00267CD2">
        <w:rPr>
          <w:rStyle w:val="FootnoteReference"/>
        </w:rPr>
        <w:footnoteReference w:id="55"/>
      </w:r>
      <w:r w:rsidR="00267CD2">
        <w:t xml:space="preserve"> Lamm </w:t>
      </w:r>
      <w:r>
        <w:t xml:space="preserve">then concluded </w:t>
      </w:r>
      <w:r w:rsidR="00410AFD">
        <w:t xml:space="preserve">succinctly, </w:t>
      </w:r>
      <w:r w:rsidR="00267CD2">
        <w:t xml:space="preserve">without elaborating: “And there were Kapos in our own times </w:t>
      </w:r>
      <w:proofErr w:type="gramStart"/>
      <w:r w:rsidR="00267CD2">
        <w:t>who</w:t>
      </w:r>
      <w:proofErr w:type="gramEnd"/>
      <w:r w:rsidR="00267CD2">
        <w:t xml:space="preserve"> </w:t>
      </w:r>
      <w:r w:rsidR="006C53B1">
        <w:t>we</w:t>
      </w:r>
      <w:r w:rsidR="00267CD2">
        <w:t xml:space="preserve">re fit for the Sanhedrin and did not fear their Hitlerist </w:t>
      </w:r>
      <w:r w:rsidR="00410AFD">
        <w:t>overseers and did not oppress the prisoners.”</w:t>
      </w:r>
      <w:r w:rsidR="00410AFD">
        <w:rPr>
          <w:rStyle w:val="FootnoteReference"/>
        </w:rPr>
        <w:footnoteReference w:id="56"/>
      </w:r>
      <w:r w:rsidR="00410AFD">
        <w:t xml:space="preserve"> </w:t>
      </w:r>
      <w:r>
        <w:t xml:space="preserve">Here </w:t>
      </w:r>
      <w:r w:rsidR="00410AFD">
        <w:t xml:space="preserve">Lamm </w:t>
      </w:r>
      <w:r>
        <w:t xml:space="preserve">referred back </w:t>
      </w:r>
      <w:r w:rsidR="00410AFD">
        <w:t xml:space="preserve">to the testimony of the main defense witness, who himself had held a post similar to the defendant’s in the two camps and, in contrast to the defendant, “carried out his difficult duties without beating [prisoners] and without stirring their </w:t>
      </w:r>
      <w:r w:rsidR="00410AFD">
        <w:lastRenderedPageBreak/>
        <w:t>hatred.”</w:t>
      </w:r>
      <w:r w:rsidR="00410AFD">
        <w:rPr>
          <w:rStyle w:val="FootnoteReference"/>
        </w:rPr>
        <w:footnoteReference w:id="57"/>
      </w:r>
      <w:r w:rsidR="00410AFD">
        <w:t xml:space="preserve"> </w:t>
      </w:r>
      <w:r>
        <w:t>Al</w:t>
      </w:r>
      <w:r w:rsidR="00410AFD">
        <w:t xml:space="preserve">though it was not written into the verdict, </w:t>
      </w:r>
      <w:r>
        <w:t xml:space="preserve">the possibility </w:t>
      </w:r>
      <w:r w:rsidR="00ED0E07">
        <w:t xml:space="preserve">that Lamm’s personal experience in Dachau </w:t>
      </w:r>
      <w:r>
        <w:t xml:space="preserve">steered him </w:t>
      </w:r>
      <w:r w:rsidR="00ED0E07">
        <w:t>to this conclusion</w:t>
      </w:r>
      <w:r>
        <w:t xml:space="preserve"> cannot be dismissed</w:t>
      </w:r>
      <w:r w:rsidR="00ED0E07">
        <w:t xml:space="preserve">. </w:t>
      </w:r>
      <w:r>
        <w:t xml:space="preserve">Unlike </w:t>
      </w:r>
      <w:r w:rsidR="00ED0E07">
        <w:t xml:space="preserve">the Jewish police who supervised their brethren in Egypt, the defendant, Lamm </w:t>
      </w:r>
      <w:r>
        <w:t xml:space="preserve">noted </w:t>
      </w:r>
      <w:r w:rsidR="00ED0E07">
        <w:t xml:space="preserve">at the end of the verdict, “did not </w:t>
      </w:r>
      <w:r>
        <w:t xml:space="preserve">follow our </w:t>
      </w:r>
      <w:r w:rsidR="006C53B1">
        <w:t xml:space="preserve">forebears’ </w:t>
      </w:r>
      <w:r w:rsidR="00ED0E07">
        <w:t>path</w:t>
      </w:r>
      <w:r>
        <w:t xml:space="preserve">. He treated </w:t>
      </w:r>
      <w:r w:rsidR="00ED0E07">
        <w:t>prisoners cruel</w:t>
      </w:r>
      <w:r>
        <w:t>ly</w:t>
      </w:r>
      <w:r w:rsidR="00ED0E07">
        <w:t xml:space="preserve"> and inhuman</w:t>
      </w:r>
      <w:r>
        <w:t xml:space="preserve">ely. However, </w:t>
      </w:r>
      <w:proofErr w:type="gramStart"/>
      <w:r w:rsidR="00ED0E07">
        <w:t>be</w:t>
      </w:r>
      <w:proofErr w:type="gramEnd"/>
      <w:r w:rsidR="00ED0E07">
        <w:t xml:space="preserve"> his intention </w:t>
      </w:r>
      <w:r>
        <w:t xml:space="preserve">what </w:t>
      </w:r>
      <w:r w:rsidR="00ED0E07">
        <w:t xml:space="preserve">it may, even the worst, </w:t>
      </w:r>
      <w:r>
        <w:t xml:space="preserve">this, </w:t>
      </w:r>
      <w:r w:rsidR="00ED0E07">
        <w:t>notwithstanding everything</w:t>
      </w:r>
      <w:r>
        <w:t>,</w:t>
      </w:r>
      <w:r w:rsidR="00E35DA0">
        <w:t xml:space="preserve"> does not make him one of Hitler’s taskmasters</w:t>
      </w:r>
      <w:r>
        <w:t xml:space="preserve"> insofar as </w:t>
      </w:r>
      <w:r w:rsidR="00E35DA0">
        <w:t xml:space="preserve">his actions </w:t>
      </w:r>
      <w:r>
        <w:t xml:space="preserve">did not reveal </w:t>
      </w:r>
      <w:r w:rsidR="00E35DA0">
        <w:t>an intent to annihilate us like [Hitler].”</w:t>
      </w:r>
      <w:r w:rsidR="00E35DA0">
        <w:rPr>
          <w:rStyle w:val="FootnoteReference"/>
        </w:rPr>
        <w:footnoteReference w:id="58"/>
      </w:r>
    </w:p>
    <w:p w:rsidR="00A73DD1" w:rsidRDefault="00A73DD1" w:rsidP="00F13EC8">
      <w:pPr>
        <w:pStyle w:val="PS"/>
      </w:pPr>
      <w:r>
        <w:t xml:space="preserve">According to this interpretation, </w:t>
      </w:r>
      <w:r w:rsidR="001A6681">
        <w:t>the act</w:t>
      </w:r>
      <w:r w:rsidR="007B43EB">
        <w:t>i</w:t>
      </w:r>
      <w:r w:rsidR="001A6681">
        <w:t>ons of Jewish collaborat</w:t>
      </w:r>
      <w:r w:rsidR="007B43EB">
        <w:t>o</w:t>
      </w:r>
      <w:r w:rsidR="001A6681">
        <w:t>rs may</w:t>
      </w:r>
      <w:r w:rsidR="007B43EB">
        <w:t xml:space="preserve"> </w:t>
      </w:r>
      <w:r w:rsidR="001A6681">
        <w:t>transgress the other sections</w:t>
      </w:r>
      <w:r w:rsidR="007B43EB">
        <w:t xml:space="preserve"> </w:t>
      </w:r>
      <w:r w:rsidR="001A6681">
        <w:t>of the law</w:t>
      </w:r>
      <w:r w:rsidR="00017599">
        <w:t xml:space="preserve"> but </w:t>
      </w:r>
      <w:r w:rsidR="001A6681">
        <w:t xml:space="preserve">would never add up to the grievous offenses listed in Section 1 of the law—crime against the Jewish people, crime against humanity, and war crime. Thus, Lamm </w:t>
      </w:r>
      <w:r w:rsidR="001A6681" w:rsidRPr="001A6681">
        <w:t>proposed a</w:t>
      </w:r>
      <w:r w:rsidR="001A6681">
        <w:t xml:space="preserve">n additional </w:t>
      </w:r>
      <w:r w:rsidR="001A6681" w:rsidRPr="001A6681">
        <w:t xml:space="preserve">scale </w:t>
      </w:r>
      <w:r w:rsidR="00017599">
        <w:t xml:space="preserve">of reference </w:t>
      </w:r>
      <w:r w:rsidR="001A6681">
        <w:t xml:space="preserve">for </w:t>
      </w:r>
      <w:r w:rsidR="001A6681" w:rsidRPr="001A6681">
        <w:t xml:space="preserve">the offenses specified in the </w:t>
      </w:r>
      <w:r w:rsidR="00B159F9">
        <w:t>Nazis and Nazi Collaborators (Punishment) Law</w:t>
      </w:r>
      <w:r w:rsidR="007B43EB">
        <w:t xml:space="preserve">, transcending </w:t>
      </w:r>
      <w:r w:rsidR="001A6681">
        <w:t xml:space="preserve">the familiar and self-evident test of the severity of the acts. The </w:t>
      </w:r>
      <w:r w:rsidR="00017599">
        <w:t xml:space="preserve">test </w:t>
      </w:r>
      <w:r w:rsidR="001A6681">
        <w:t>for this scale is intent: the three crimes</w:t>
      </w:r>
      <w:r w:rsidR="00654CC8">
        <w:t xml:space="preserve"> </w:t>
      </w:r>
      <w:r w:rsidR="00017599">
        <w:t xml:space="preserve">listed </w:t>
      </w:r>
      <w:r w:rsidR="001A6681">
        <w:t xml:space="preserve">under Section 1 of the law </w:t>
      </w:r>
      <w:r w:rsidR="007B43EB">
        <w:t xml:space="preserve">require </w:t>
      </w:r>
      <w:r w:rsidR="001A6681">
        <w:t xml:space="preserve">a special </w:t>
      </w:r>
      <w:r w:rsidR="007B43EB">
        <w:t xml:space="preserve">and especially grave </w:t>
      </w:r>
      <w:r w:rsidR="001A6681">
        <w:t>intent</w:t>
      </w:r>
      <w:r w:rsidR="007B43EB">
        <w:t xml:space="preserve"> </w:t>
      </w:r>
      <w:r w:rsidR="001A6681">
        <w:t xml:space="preserve">to exterminate the civilian population against which the offenses were committed. </w:t>
      </w:r>
      <w:r w:rsidR="00F13EC8">
        <w:t xml:space="preserve">For </w:t>
      </w:r>
      <w:r w:rsidR="001A6681">
        <w:t xml:space="preserve">the other offenses, </w:t>
      </w:r>
      <w:r w:rsidR="00F13EC8">
        <w:t xml:space="preserve">only </w:t>
      </w:r>
      <w:r w:rsidR="001A6681">
        <w:t>an “ordinary” psychological foundation in accordance with the requirements of effective criminal law is needed.</w:t>
      </w:r>
    </w:p>
    <w:p w:rsidR="001A6681" w:rsidRDefault="001A6681" w:rsidP="006C53B1">
      <w:pPr>
        <w:pStyle w:val="PS"/>
      </w:pPr>
      <w:r>
        <w:t xml:space="preserve">What civilian population </w:t>
      </w:r>
      <w:r w:rsidR="00F13EC8">
        <w:t>is it that a person accused of a crime against humanity must seek to annihilate</w:t>
      </w:r>
      <w:r>
        <w:t xml:space="preserve">? True to </w:t>
      </w:r>
      <w:r w:rsidR="00654CC8">
        <w:t xml:space="preserve">the </w:t>
      </w:r>
      <w:r>
        <w:t xml:space="preserve">stance </w:t>
      </w:r>
      <w:r w:rsidR="00654CC8">
        <w:t xml:space="preserve">that he </w:t>
      </w:r>
      <w:r>
        <w:t xml:space="preserve">expressed in the debates of the Knesset Constitution, Law, and Justice Committee, </w:t>
      </w:r>
      <w:r w:rsidR="00F13EC8">
        <w:t xml:space="preserve">Joseph </w:t>
      </w:r>
      <w:r w:rsidR="00654CC8">
        <w:t xml:space="preserve">Lamm </w:t>
      </w:r>
      <w:r w:rsidR="00F13EC8">
        <w:t xml:space="preserve">the judge </w:t>
      </w:r>
      <w:r w:rsidR="00654CC8">
        <w:t xml:space="preserve">interpreted the law </w:t>
      </w:r>
      <w:r w:rsidR="004E1E07">
        <w:t xml:space="preserve">in a manner that </w:t>
      </w:r>
      <w:r w:rsidR="006C53B1">
        <w:t xml:space="preserve">related </w:t>
      </w:r>
      <w:r w:rsidR="004E1E07">
        <w:t xml:space="preserve">it </w:t>
      </w:r>
      <w:r w:rsidR="00654CC8">
        <w:t>solely to offenses against the Jewish people:</w:t>
      </w:r>
    </w:p>
    <w:p w:rsidR="00654CC8" w:rsidRDefault="00EE0FD7" w:rsidP="006C53B1">
      <w:pPr>
        <w:pStyle w:val="IQ"/>
      </w:pPr>
      <w:r w:rsidRPr="009D14E3">
        <w:t>Admittedl</w:t>
      </w:r>
      <w:r>
        <w:t>y</w:t>
      </w:r>
      <w:r w:rsidR="009D14E3" w:rsidRPr="009D14E3">
        <w:t>, [</w:t>
      </w:r>
      <w:r w:rsidR="009D14E3">
        <w:t xml:space="preserve">the </w:t>
      </w:r>
      <w:r w:rsidR="009D14E3" w:rsidRPr="009D14E3">
        <w:t>Nazis and Nazi Collaborators Punishment] bill</w:t>
      </w:r>
      <w:r w:rsidR="009D14E3">
        <w:t xml:space="preserve"> as submitted by the Government of Israel to the First Knesset</w:t>
      </w:r>
      <w:r w:rsidR="004E1E07">
        <w:t xml:space="preserve"> did not mention </w:t>
      </w:r>
      <w:r w:rsidR="009D14E3">
        <w:t xml:space="preserve">the Jewish people explicitly, even though </w:t>
      </w:r>
      <w:r w:rsidR="006C53B1">
        <w:t xml:space="preserve">[this people] </w:t>
      </w:r>
      <w:r w:rsidR="009D14E3">
        <w:t xml:space="preserve">was the principal victim of the Nazis’ cruelest crimes, </w:t>
      </w:r>
      <w:r w:rsidR="004E1E07">
        <w:t xml:space="preserve">which were </w:t>
      </w:r>
      <w:r w:rsidR="009D14E3">
        <w:t xml:space="preserve">unequalled even in the </w:t>
      </w:r>
      <w:r w:rsidR="004E1E07">
        <w:t xml:space="preserve">Jewish people’s </w:t>
      </w:r>
      <w:r w:rsidR="009D14E3">
        <w:t>lengthy history</w:t>
      </w:r>
      <w:r w:rsidR="004E1E07">
        <w:t>. O</w:t>
      </w:r>
      <w:r w:rsidR="009D14E3">
        <w:t>nly the legislator</w:t>
      </w:r>
      <w:r w:rsidR="004E1E07">
        <w:t>,</w:t>
      </w:r>
      <w:r w:rsidR="009D14E3">
        <w:t xml:space="preserve"> </w:t>
      </w:r>
      <w:r w:rsidR="001A18D5">
        <w:t>on its own counsel</w:t>
      </w:r>
      <w:r w:rsidR="004E1E07">
        <w:t>,</w:t>
      </w:r>
      <w:r w:rsidR="001A18D5">
        <w:t xml:space="preserve"> decided to </w:t>
      </w:r>
      <w:r w:rsidR="004E1E07">
        <w:t xml:space="preserve">establish </w:t>
      </w:r>
      <w:r w:rsidR="001A18D5">
        <w:t>crimes agains</w:t>
      </w:r>
      <w:r w:rsidR="004E1E07">
        <w:t>t</w:t>
      </w:r>
      <w:r w:rsidR="001A18D5">
        <w:t xml:space="preserve"> the Jewish people as a special crime</w:t>
      </w:r>
      <w:r w:rsidR="004E1E07">
        <w:t>,</w:t>
      </w:r>
      <w:r w:rsidR="001A18D5">
        <w:t xml:space="preserve"> additional to</w:t>
      </w:r>
      <w:r w:rsidR="006F30BB">
        <w:t xml:space="preserve"> </w:t>
      </w:r>
      <w:r w:rsidR="001A18D5">
        <w:t>o</w:t>
      </w:r>
      <w:r w:rsidR="006F30BB">
        <w:t xml:space="preserve">ther </w:t>
      </w:r>
      <w:r w:rsidR="001A18D5">
        <w:t xml:space="preserve">crimes specified in the bill. It is </w:t>
      </w:r>
      <w:r w:rsidR="004E1E07">
        <w:t xml:space="preserve">undisputed </w:t>
      </w:r>
      <w:r w:rsidR="001A18D5">
        <w:t xml:space="preserve">that </w:t>
      </w:r>
      <w:r w:rsidR="004E1E07">
        <w:t xml:space="preserve">the sponsors of </w:t>
      </w:r>
      <w:r w:rsidR="001A18D5">
        <w:t xml:space="preserve">the </w:t>
      </w:r>
      <w:r w:rsidR="008D5232">
        <w:t xml:space="preserve">bill </w:t>
      </w:r>
      <w:r w:rsidR="001A18D5">
        <w:t>intended</w:t>
      </w:r>
      <w:r w:rsidR="00792D69">
        <w:t>,</w:t>
      </w:r>
      <w:r w:rsidR="001A18D5">
        <w:t xml:space="preserve"> foremost</w:t>
      </w:r>
      <w:r w:rsidR="00792D69">
        <w:t xml:space="preserve">, to punish those who committed </w:t>
      </w:r>
      <w:r w:rsidR="001A18D5">
        <w:t xml:space="preserve">crimes against Jews specifically. For this reason, </w:t>
      </w:r>
      <w:r w:rsidR="005C6861">
        <w:t xml:space="preserve">instead of </w:t>
      </w:r>
      <w:r w:rsidR="004E1E07">
        <w:t xml:space="preserve">settling for </w:t>
      </w:r>
      <w:r w:rsidR="001A18D5">
        <w:t>general</w:t>
      </w:r>
      <w:r w:rsidR="005C6861">
        <w:t xml:space="preserve">ities, the legislator determined </w:t>
      </w:r>
      <w:r w:rsidR="001A18D5">
        <w:t xml:space="preserve">that offenses </w:t>
      </w:r>
      <w:r w:rsidR="00247AD2">
        <w:t xml:space="preserve">committed </w:t>
      </w:r>
      <w:r w:rsidR="001A18D5">
        <w:t xml:space="preserve">against the Jewish people </w:t>
      </w:r>
      <w:r w:rsidR="00247AD2">
        <w:t xml:space="preserve">during the era of Nazi rule </w:t>
      </w:r>
      <w:r w:rsidR="001A18D5">
        <w:t>[</w:t>
      </w:r>
      <w:r w:rsidR="00247AD2">
        <w:t xml:space="preserve">should </w:t>
      </w:r>
      <w:r w:rsidR="001A18D5">
        <w:t xml:space="preserve">be considered] a </w:t>
      </w:r>
      <w:r w:rsidR="008E72E0">
        <w:t xml:space="preserve">specific </w:t>
      </w:r>
      <w:r w:rsidR="001A18D5">
        <w:t>offense.</w:t>
      </w:r>
      <w:r w:rsidR="001A18D5">
        <w:rPr>
          <w:rStyle w:val="FootnoteReference"/>
        </w:rPr>
        <w:footnoteReference w:id="59"/>
      </w:r>
    </w:p>
    <w:p w:rsidR="001A18D5" w:rsidRDefault="004E1E07" w:rsidP="006278D6">
      <w:pPr>
        <w:pStyle w:val="PS"/>
      </w:pPr>
      <w:r>
        <w:t>Following t</w:t>
      </w:r>
      <w:r w:rsidR="00F52386">
        <w:t>his interpretive assump</w:t>
      </w:r>
      <w:r>
        <w:t>t</w:t>
      </w:r>
      <w:r w:rsidR="00F52386">
        <w:t xml:space="preserve">ion that the sole intention of the law is to punish </w:t>
      </w:r>
      <w:r>
        <w:t xml:space="preserve">perpetrators of </w:t>
      </w:r>
      <w:r w:rsidR="00F52386">
        <w:t>crimes aga</w:t>
      </w:r>
      <w:r>
        <w:t>i</w:t>
      </w:r>
      <w:r w:rsidR="00F52386">
        <w:t>nst the Jewish people and none other, Lamm conclude</w:t>
      </w:r>
      <w:r>
        <w:t>d</w:t>
      </w:r>
      <w:r w:rsidR="00F52386">
        <w:t xml:space="preserve"> that Jews cannot be convicted of crimes against the Jewish people and crimes against humanity under this statute</w:t>
      </w:r>
      <w:r w:rsidR="00A3424D">
        <w:t xml:space="preserve"> because this statute is </w:t>
      </w:r>
      <w:r w:rsidR="00F52386">
        <w:t xml:space="preserve">geared to members of their people. However, while </w:t>
      </w:r>
      <w:r w:rsidR="00CC3385">
        <w:t xml:space="preserve">he wrote </w:t>
      </w:r>
      <w:r w:rsidR="00F52386">
        <w:t>this conclusion explicitly in regard to crimes agains</w:t>
      </w:r>
      <w:r w:rsidR="00CC3385">
        <w:t>t</w:t>
      </w:r>
      <w:r w:rsidR="00F52386">
        <w:t xml:space="preserve"> the </w:t>
      </w:r>
      <w:r w:rsidR="00CC3385">
        <w:t>J</w:t>
      </w:r>
      <w:r w:rsidR="00F52386">
        <w:t>ewish people (</w:t>
      </w:r>
      <w:r w:rsidR="00CC3385">
        <w:t xml:space="preserve">it being </w:t>
      </w:r>
      <w:r w:rsidR="00F52386">
        <w:t xml:space="preserve">noted that even the prosecution </w:t>
      </w:r>
      <w:r w:rsidR="00CC3385">
        <w:t xml:space="preserve">had </w:t>
      </w:r>
      <w:r w:rsidR="00F52386">
        <w:t>not place</w:t>
      </w:r>
      <w:r w:rsidR="00CC3385">
        <w:t>d</w:t>
      </w:r>
      <w:r w:rsidR="00F52386">
        <w:t xml:space="preserve"> Jews on trial for these offenses), </w:t>
      </w:r>
      <w:r w:rsidR="00CC3385">
        <w:t xml:space="preserve">he merely alludes to it </w:t>
      </w:r>
      <w:r w:rsidR="00F52386">
        <w:t xml:space="preserve">in regard to crimes against humanity. The allusion was well understood. After </w:t>
      </w:r>
      <w:r w:rsidR="00B159F9">
        <w:t>Ingster</w:t>
      </w:r>
      <w:r w:rsidR="00F52386">
        <w:t>’s trial, no more Jews were brought to justice on the grounds of crimes against humanity.</w:t>
      </w:r>
      <w:r w:rsidR="00F52386">
        <w:rPr>
          <w:rStyle w:val="FootnoteReference"/>
        </w:rPr>
        <w:footnoteReference w:id="60"/>
      </w:r>
    </w:p>
    <w:p w:rsidR="00F52386" w:rsidRDefault="00F52386" w:rsidP="006C53B1">
      <w:pPr>
        <w:pStyle w:val="PS"/>
      </w:pPr>
      <w:r>
        <w:t xml:space="preserve">The </w:t>
      </w:r>
      <w:r w:rsidR="00B159F9">
        <w:t>Ingster</w:t>
      </w:r>
      <w:r>
        <w:t xml:space="preserve"> affair was one of the first in which Jews were </w:t>
      </w:r>
      <w:r w:rsidR="005D75D7">
        <w:t xml:space="preserve">prosecuted </w:t>
      </w:r>
      <w:r>
        <w:t xml:space="preserve">for collaborating with the Nazis and the </w:t>
      </w:r>
      <w:r w:rsidR="005D75D7">
        <w:t xml:space="preserve">very </w:t>
      </w:r>
      <w:r>
        <w:t>first in which the court was asked to rule on the underlying psycholog</w:t>
      </w:r>
      <w:r w:rsidR="005D75D7">
        <w:t xml:space="preserve">y </w:t>
      </w:r>
      <w:r w:rsidRPr="00F52386">
        <w:t xml:space="preserve">of the offense of crimes against humanity in </w:t>
      </w:r>
      <w:r w:rsidR="005D75D7">
        <w:t xml:space="preserve">the </w:t>
      </w:r>
      <w:r w:rsidR="00B159F9">
        <w:t>Nazis and Nazi Collaborators (Punishment) Law</w:t>
      </w:r>
      <w:r>
        <w:t xml:space="preserve">. For this purpose, Lamm </w:t>
      </w:r>
      <w:r w:rsidR="006278D6">
        <w:t xml:space="preserve">had </w:t>
      </w:r>
      <w:r>
        <w:t>to interpret the law</w:t>
      </w:r>
      <w:r w:rsidR="006278D6">
        <w:t xml:space="preserve"> in comparison of its </w:t>
      </w:r>
      <w:r>
        <w:t xml:space="preserve">wording both </w:t>
      </w:r>
      <w:r w:rsidR="006278D6">
        <w:t xml:space="preserve">with </w:t>
      </w:r>
      <w:r>
        <w:t xml:space="preserve">the bill and </w:t>
      </w:r>
      <w:r w:rsidR="006278D6">
        <w:t xml:space="preserve">with </w:t>
      </w:r>
      <w:r>
        <w:t>the offense of genocide as defined in the Prevention and Punishment of the Crime of Genocide</w:t>
      </w:r>
      <w:r w:rsidRPr="009245DF">
        <w:t xml:space="preserve"> </w:t>
      </w:r>
      <w:r>
        <w:t xml:space="preserve">Law. </w:t>
      </w:r>
      <w:r>
        <w:lastRenderedPageBreak/>
        <w:t>Lamm also related at length t</w:t>
      </w:r>
      <w:r w:rsidRPr="00F13856">
        <w:t>o compar</w:t>
      </w:r>
      <w:r w:rsidR="008C293A" w:rsidRPr="00F13856">
        <w:t>a</w:t>
      </w:r>
      <w:r w:rsidRPr="00F13856">
        <w:t>t</w:t>
      </w:r>
      <w:r w:rsidR="008C293A" w:rsidRPr="00F13856">
        <w:t>i</w:t>
      </w:r>
      <w:r w:rsidRPr="00F13856">
        <w:t xml:space="preserve">ve law, including </w:t>
      </w:r>
      <w:r w:rsidR="00F13856" w:rsidRPr="00F13856">
        <w:t>Article 10</w:t>
      </w:r>
      <w:r w:rsidR="00F13856">
        <w:t xml:space="preserve"> of the Nuremberg Charter (</w:t>
      </w:r>
      <w:r w:rsidR="006278D6">
        <w:t xml:space="preserve">the </w:t>
      </w:r>
      <w:r w:rsidR="00F13856" w:rsidRPr="00F13856">
        <w:t>Charter of the International Military Tribunal</w:t>
      </w:r>
      <w:r w:rsidR="00F13856">
        <w:t xml:space="preserve">) </w:t>
      </w:r>
      <w:r>
        <w:t xml:space="preserve">and the Genocide Convention. In his analysis of the provisions of the law, Lamm was well aware of </w:t>
      </w:r>
      <w:r w:rsidR="006278D6">
        <w:t xml:space="preserve">the </w:t>
      </w:r>
      <w:r w:rsidR="00D13B74">
        <w:t xml:space="preserve">difficulty </w:t>
      </w:r>
      <w:r w:rsidR="006278D6">
        <w:t xml:space="preserve">that exists when a judge needs to interpret a </w:t>
      </w:r>
      <w:r w:rsidR="00D13B74">
        <w:t>law</w:t>
      </w:r>
      <w:r w:rsidR="006278D6">
        <w:t xml:space="preserve"> that he had helped to </w:t>
      </w:r>
      <w:r w:rsidR="006C53B1">
        <w:t>draft</w:t>
      </w:r>
      <w:r w:rsidR="00D13B74">
        <w:t>. Thus he wrote:</w:t>
      </w:r>
    </w:p>
    <w:p w:rsidR="00D13B74" w:rsidRDefault="006278D6" w:rsidP="00FA4BCE">
      <w:pPr>
        <w:pStyle w:val="IQ"/>
      </w:pPr>
      <w:r>
        <w:t xml:space="preserve">Clearly </w:t>
      </w:r>
      <w:r w:rsidR="00D13B74">
        <w:t>I must be very cautious in my efforts to interpret the</w:t>
      </w:r>
      <w:r>
        <w:t xml:space="preserve"> </w:t>
      </w:r>
      <w:r w:rsidR="00D13B74">
        <w:t xml:space="preserve">paragraph that defines the </w:t>
      </w:r>
      <w:r w:rsidR="00EE0FD7">
        <w:t>essence</w:t>
      </w:r>
      <w:r w:rsidR="00D13B74">
        <w:t xml:space="preserve"> of a crime against humanity</w:t>
      </w:r>
      <w:r>
        <w:t xml:space="preserve"> because </w:t>
      </w:r>
      <w:r w:rsidR="00D13B74">
        <w:t>I personally took part, in my capacity as a member of the First Kne</w:t>
      </w:r>
      <w:r>
        <w:t>ss</w:t>
      </w:r>
      <w:r w:rsidR="00D13B74">
        <w:t xml:space="preserve">et, in drawing up the </w:t>
      </w:r>
      <w:r w:rsidR="00B0047A">
        <w:rPr>
          <w:lang w:bidi="he-IL"/>
        </w:rPr>
        <w:t>l</w:t>
      </w:r>
      <w:r w:rsidR="00D13B74">
        <w:t>aw</w:t>
      </w:r>
      <w:r w:rsidR="00FA4BCE">
        <w:t xml:space="preserve"> that would be enshrined</w:t>
      </w:r>
      <w:r w:rsidR="00D13B74">
        <w:t xml:space="preserve">, and I have no doubt whatsoever that </w:t>
      </w:r>
      <w:r w:rsidR="00B0047A">
        <w:t xml:space="preserve">Lord Halsbury’s opinion makes much sense: </w:t>
      </w:r>
      <w:r w:rsidR="00D13B74">
        <w:t xml:space="preserve">the person responsible for </w:t>
      </w:r>
      <w:r w:rsidR="00B0047A">
        <w:t xml:space="preserve">formulating a </w:t>
      </w:r>
      <w:r w:rsidR="00D13B74">
        <w:t>law is the least suited t</w:t>
      </w:r>
      <w:r w:rsidR="00B0047A">
        <w:t>o</w:t>
      </w:r>
      <w:r w:rsidR="00D13B74">
        <w:t xml:space="preserve"> interpreting it because </w:t>
      </w:r>
      <w:r w:rsidR="00B0047A">
        <w:t xml:space="preserve">he may mingle </w:t>
      </w:r>
      <w:r w:rsidR="00D13B74">
        <w:t>his o</w:t>
      </w:r>
      <w:r w:rsidR="00B0047A">
        <w:t xml:space="preserve">wn intention </w:t>
      </w:r>
      <w:r w:rsidR="00FA4BCE">
        <w:t xml:space="preserve">with </w:t>
      </w:r>
      <w:r w:rsidR="00D13B74">
        <w:t xml:space="preserve">the purpose of the language that he used when </w:t>
      </w:r>
      <w:r w:rsidR="00B0047A">
        <w:t xml:space="preserve">he worded </w:t>
      </w:r>
      <w:r w:rsidR="00D13B74">
        <w:t xml:space="preserve">[it]. [...] When I interpret the meaning </w:t>
      </w:r>
      <w:r w:rsidR="00B0047A">
        <w:t xml:space="preserve">of </w:t>
      </w:r>
      <w:r w:rsidR="00D13B74">
        <w:t xml:space="preserve">a crime against humanity, I will try to distract myself </w:t>
      </w:r>
      <w:r w:rsidR="00B0047A">
        <w:t xml:space="preserve">from every intention </w:t>
      </w:r>
      <w:r w:rsidR="002C5D9B">
        <w:t xml:space="preserve">I </w:t>
      </w:r>
      <w:r w:rsidR="00B0047A">
        <w:t xml:space="preserve">had as </w:t>
      </w:r>
      <w:r w:rsidR="002C5D9B">
        <w:t>the law was being legi</w:t>
      </w:r>
      <w:r w:rsidR="00B0047A">
        <w:t>sla</w:t>
      </w:r>
      <w:r w:rsidR="002C5D9B">
        <w:t xml:space="preserve">ted and to bear in mind </w:t>
      </w:r>
      <w:r w:rsidR="00B0047A">
        <w:t xml:space="preserve">only </w:t>
      </w:r>
      <w:r w:rsidR="002C5D9B">
        <w:t xml:space="preserve">the written letter in its own language, as though I </w:t>
      </w:r>
      <w:r w:rsidR="00FA4BCE">
        <w:t xml:space="preserve">will be seeing </w:t>
      </w:r>
      <w:r w:rsidR="002C5D9B">
        <w:t xml:space="preserve">it for the first time </w:t>
      </w:r>
      <w:r w:rsidR="00B0047A">
        <w:t xml:space="preserve">when </w:t>
      </w:r>
      <w:r w:rsidR="002C5D9B">
        <w:t xml:space="preserve">the trial at hand </w:t>
      </w:r>
      <w:r w:rsidR="00FA4BCE">
        <w:t xml:space="preserve">is </w:t>
      </w:r>
      <w:r w:rsidR="002C5D9B">
        <w:t>presented to us.</w:t>
      </w:r>
      <w:r w:rsidR="002C5D9B">
        <w:rPr>
          <w:rStyle w:val="FootnoteReference"/>
        </w:rPr>
        <w:footnoteReference w:id="61"/>
      </w:r>
    </w:p>
    <w:p w:rsidR="0048121B" w:rsidRDefault="002C5D9B" w:rsidP="000661A7">
      <w:pPr>
        <w:pStyle w:val="PS"/>
      </w:pPr>
      <w:r>
        <w:t xml:space="preserve">Did </w:t>
      </w:r>
      <w:r w:rsidR="006B358D">
        <w:t xml:space="preserve">Lamm </w:t>
      </w:r>
      <w:r>
        <w:t xml:space="preserve">really behave this way? As we have seen, his verdict </w:t>
      </w:r>
      <w:r w:rsidR="00430858">
        <w:t xml:space="preserve">does more than allude to </w:t>
      </w:r>
      <w:r w:rsidR="006B358D">
        <w:t xml:space="preserve">the </w:t>
      </w:r>
      <w:r>
        <w:t xml:space="preserve">views </w:t>
      </w:r>
      <w:r w:rsidR="006B358D">
        <w:t xml:space="preserve">that he had expressed several years earlier </w:t>
      </w:r>
      <w:r>
        <w:t>as a legislator</w:t>
      </w:r>
      <w:r w:rsidR="006B358D">
        <w:t xml:space="preserve">, </w:t>
      </w:r>
      <w:r>
        <w:t>in the deliberations of the Constitution, Law, and Justice Committee</w:t>
      </w:r>
      <w:r w:rsidR="00430858">
        <w:t xml:space="preserve">. </w:t>
      </w:r>
      <w:r w:rsidR="00FA4BCE">
        <w:t>O</w:t>
      </w:r>
      <w:r w:rsidR="006B358D">
        <w:t>verall</w:t>
      </w:r>
      <w:r w:rsidR="00430858">
        <w:t xml:space="preserve">, </w:t>
      </w:r>
      <w:r w:rsidR="006B358D">
        <w:t xml:space="preserve">however, </w:t>
      </w:r>
      <w:r w:rsidR="00430858">
        <w:t xml:space="preserve">it seems that the interpretation Lamm </w:t>
      </w:r>
      <w:r w:rsidR="000661A7">
        <w:t xml:space="preserve">gave </w:t>
      </w:r>
      <w:r w:rsidR="00430858">
        <w:t>in his verdict is broad</w:t>
      </w:r>
      <w:r w:rsidR="00430858" w:rsidRPr="00430858">
        <w:t xml:space="preserve">er than that adduced from the legislative history of the </w:t>
      </w:r>
      <w:r w:rsidR="00B159F9">
        <w:t>Nazis and Nazi Collaborators (Punishment) Law</w:t>
      </w:r>
      <w:r w:rsidR="00430858">
        <w:t xml:space="preserve">. </w:t>
      </w:r>
      <w:r w:rsidR="006B358D">
        <w:t>Thus, in</w:t>
      </w:r>
      <w:r w:rsidR="00430858">
        <w:t xml:space="preserve"> his ruling in the </w:t>
      </w:r>
      <w:r w:rsidR="00B159F9">
        <w:t>Ingster</w:t>
      </w:r>
      <w:r w:rsidR="00430858">
        <w:t xml:space="preserve"> case</w:t>
      </w:r>
      <w:r w:rsidR="006B358D">
        <w:t xml:space="preserve"> he expressed </w:t>
      </w:r>
      <w:r w:rsidR="00430858">
        <w:t xml:space="preserve">his belief that “the judge, by interpreting the law, </w:t>
      </w:r>
      <w:r w:rsidR="006B358D">
        <w:t xml:space="preserve">actually makes </w:t>
      </w:r>
      <w:r w:rsidR="00430858">
        <w:t xml:space="preserve">law because he can introduce in his interpretations an intent that the legislator </w:t>
      </w:r>
      <w:r w:rsidR="00E82893">
        <w:t>had never though</w:t>
      </w:r>
      <w:r w:rsidR="00EE0FD7">
        <w:t>t</w:t>
      </w:r>
      <w:r w:rsidR="00E82893">
        <w:t xml:space="preserve"> of.”</w:t>
      </w:r>
      <w:r w:rsidR="00E82893">
        <w:rPr>
          <w:rStyle w:val="FootnoteReference"/>
        </w:rPr>
        <w:footnoteReference w:id="62"/>
      </w:r>
      <w:r w:rsidR="00E82893">
        <w:t xml:space="preserve"> </w:t>
      </w:r>
    </w:p>
    <w:p w:rsidR="00D13B74" w:rsidRDefault="00E82893" w:rsidP="00F61F2D">
      <w:pPr>
        <w:pStyle w:val="PS"/>
      </w:pPr>
      <w:r>
        <w:t>Su</w:t>
      </w:r>
      <w:r w:rsidR="002E1026">
        <w:t>b</w:t>
      </w:r>
      <w:r>
        <w:t xml:space="preserve">sequently, Lamm explained in a </w:t>
      </w:r>
      <w:r w:rsidR="00F61F2D">
        <w:t xml:space="preserve">newspaper </w:t>
      </w:r>
      <w:r>
        <w:t xml:space="preserve">interview, </w:t>
      </w:r>
      <w:r w:rsidR="0048121B">
        <w:t xml:space="preserve">he had felt </w:t>
      </w:r>
      <w:r w:rsidR="00F61F2D">
        <w:t xml:space="preserve">while hearing </w:t>
      </w:r>
      <w:r>
        <w:t xml:space="preserve">the </w:t>
      </w:r>
      <w:r w:rsidR="00B159F9">
        <w:t>Ingster</w:t>
      </w:r>
      <w:r>
        <w:t xml:space="preserve"> case</w:t>
      </w:r>
    </w:p>
    <w:p w:rsidR="00E82893" w:rsidRPr="00E82893" w:rsidRDefault="00E82893" w:rsidP="003079FE">
      <w:pPr>
        <w:pStyle w:val="IQ"/>
      </w:pPr>
      <w:proofErr w:type="gramStart"/>
      <w:r>
        <w:t>that</w:t>
      </w:r>
      <w:proofErr w:type="gramEnd"/>
      <w:r>
        <w:t xml:space="preserve"> as [the law] was being legislated I had not borne in mind that, in fact, a crime against the Jewish people should have </w:t>
      </w:r>
      <w:r w:rsidR="0048121B">
        <w:t>the</w:t>
      </w:r>
      <w:r>
        <w:t xml:space="preserve"> special intent</w:t>
      </w:r>
      <w:r w:rsidR="0048121B">
        <w:t xml:space="preserve"> </w:t>
      </w:r>
      <w:r>
        <w:t xml:space="preserve">of </w:t>
      </w:r>
      <w:r w:rsidR="0048121B">
        <w:t xml:space="preserve">harming </w:t>
      </w:r>
      <w:r>
        <w:t xml:space="preserve">Jews </w:t>
      </w:r>
      <w:r>
        <w:rPr>
          <w:i/>
          <w:iCs/>
        </w:rPr>
        <w:t>qua</w:t>
      </w:r>
      <w:r>
        <w:t xml:space="preserve"> Jews. One should not say about a Jew</w:t>
      </w:r>
      <w:r w:rsidR="0048121B">
        <w:t xml:space="preserve"> </w:t>
      </w:r>
      <w:r>
        <w:t xml:space="preserve">who </w:t>
      </w:r>
      <w:r w:rsidR="0048121B">
        <w:t xml:space="preserve">had </w:t>
      </w:r>
      <w:r>
        <w:t>held a position in the concentration camps</w:t>
      </w:r>
      <w:r w:rsidR="0048121B">
        <w:t xml:space="preserve"> </w:t>
      </w:r>
      <w:r>
        <w:t xml:space="preserve">that he had done </w:t>
      </w:r>
      <w:r w:rsidR="0048121B">
        <w:t xml:space="preserve">it </w:t>
      </w:r>
      <w:r w:rsidR="002E1026">
        <w:t>in ord</w:t>
      </w:r>
      <w:r w:rsidR="008F4220">
        <w:t>e</w:t>
      </w:r>
      <w:r w:rsidR="002E1026">
        <w:t xml:space="preserve">r to hurt Jews </w:t>
      </w:r>
      <w:r w:rsidR="002E1026">
        <w:rPr>
          <w:i/>
          <w:iCs/>
        </w:rPr>
        <w:t>qua</w:t>
      </w:r>
      <w:r w:rsidR="008F4220">
        <w:rPr>
          <w:i/>
          <w:iCs/>
        </w:rPr>
        <w:t xml:space="preserve"> </w:t>
      </w:r>
      <w:r w:rsidR="002E1026">
        <w:t xml:space="preserve">Jews. Rather, he had done it </w:t>
      </w:r>
      <w:r w:rsidR="003079FE">
        <w:t xml:space="preserve">with the </w:t>
      </w:r>
      <w:r w:rsidR="002E1026">
        <w:t>feeling that thus he was helping himself. As long as there is no proof that he had caused people’s death, his cruelty should not be seen as having such an intention.</w:t>
      </w:r>
      <w:r w:rsidR="002E1026">
        <w:rPr>
          <w:rStyle w:val="FootnoteReference"/>
        </w:rPr>
        <w:footnoteReference w:id="63"/>
      </w:r>
    </w:p>
    <w:p w:rsidR="002C5D9B" w:rsidRDefault="002E1026" w:rsidP="0048121B">
      <w:pPr>
        <w:pStyle w:val="SH"/>
      </w:pPr>
      <w:r>
        <w:t xml:space="preserve">The </w:t>
      </w:r>
      <w:r w:rsidR="00B159F9">
        <w:t>Ingster</w:t>
      </w:r>
      <w:r>
        <w:t xml:space="preserve"> </w:t>
      </w:r>
      <w:r w:rsidR="0048121B">
        <w:t>t</w:t>
      </w:r>
      <w:r>
        <w:t xml:space="preserve">rial: the </w:t>
      </w:r>
      <w:r w:rsidR="0048121B">
        <w:t>s</w:t>
      </w:r>
      <w:r w:rsidR="00B053E3">
        <w:t>entence</w:t>
      </w:r>
    </w:p>
    <w:p w:rsidR="002E1026" w:rsidRDefault="00B053E3" w:rsidP="003079FE">
      <w:pPr>
        <w:pStyle w:val="PC"/>
      </w:pPr>
      <w:r>
        <w:t>An additional and even more important and principle</w:t>
      </w:r>
      <w:r w:rsidR="009B5B08">
        <w:t>d</w:t>
      </w:r>
      <w:r>
        <w:t xml:space="preserve"> controversy </w:t>
      </w:r>
      <w:r w:rsidR="0026178C">
        <w:t xml:space="preserve">surfaced </w:t>
      </w:r>
      <w:r>
        <w:t xml:space="preserve">between Lamm and </w:t>
      </w:r>
      <w:r w:rsidR="0026178C">
        <w:t xml:space="preserve">his partners </w:t>
      </w:r>
      <w:r>
        <w:t xml:space="preserve">on the bench, </w:t>
      </w:r>
      <w:r w:rsidR="00B159F9">
        <w:t>Avisar</w:t>
      </w:r>
      <w:r>
        <w:t xml:space="preserve"> and Levine, concerning </w:t>
      </w:r>
      <w:r w:rsidR="0026178C">
        <w:t>Ingster’s sentence</w:t>
      </w:r>
      <w:r>
        <w:t xml:space="preserve">. </w:t>
      </w:r>
      <w:r w:rsidR="008F4220">
        <w:t>According to t</w:t>
      </w:r>
      <w:r>
        <w:t>he majority view</w:t>
      </w:r>
      <w:r w:rsidR="008F4220">
        <w:t>,</w:t>
      </w:r>
      <w:r>
        <w:t xml:space="preserve"> once </w:t>
      </w:r>
      <w:r w:rsidR="008F4220">
        <w:t xml:space="preserve">a defendant is </w:t>
      </w:r>
      <w:r>
        <w:t>convicted of a crime against humanity, “</w:t>
      </w:r>
      <w:r w:rsidR="008F4220">
        <w:t>the law leaves us no choice but to sentence [him] to death.”</w:t>
      </w:r>
      <w:r w:rsidR="008F4220">
        <w:rPr>
          <w:rStyle w:val="FootnoteReference"/>
        </w:rPr>
        <w:footnoteReference w:id="64"/>
      </w:r>
      <w:r w:rsidR="008F4220">
        <w:t xml:space="preserve"> </w:t>
      </w:r>
      <w:r w:rsidR="0026178C">
        <w:t>H</w:t>
      </w:r>
      <w:r w:rsidR="008F4220">
        <w:t xml:space="preserve">ad the court been given discretion in sentencing, </w:t>
      </w:r>
      <w:r w:rsidR="0026178C">
        <w:t xml:space="preserve">Avisar and Levine explained, </w:t>
      </w:r>
      <w:r w:rsidR="008F4220">
        <w:t xml:space="preserve">the defendant should have </w:t>
      </w:r>
      <w:r w:rsidR="003079FE">
        <w:t>received a ten-</w:t>
      </w:r>
      <w:r w:rsidR="008F4220">
        <w:t>year</w:t>
      </w:r>
      <w:r w:rsidR="003079FE">
        <w:t xml:space="preserve"> </w:t>
      </w:r>
      <w:r w:rsidR="008F4220">
        <w:t xml:space="preserve">prison </w:t>
      </w:r>
      <w:r w:rsidR="003079FE">
        <w:t xml:space="preserve">term </w:t>
      </w:r>
      <w:r w:rsidR="008F4220">
        <w:t xml:space="preserve">for his crime against humanity </w:t>
      </w:r>
      <w:r w:rsidR="0026178C">
        <w:t xml:space="preserve">along with </w:t>
      </w:r>
      <w:r w:rsidR="008F4220">
        <w:t xml:space="preserve">additional </w:t>
      </w:r>
      <w:r w:rsidR="0026178C">
        <w:t xml:space="preserve">terms </w:t>
      </w:r>
      <w:r w:rsidR="008F4220">
        <w:t xml:space="preserve">for assault and battery, to be served concurrently. Furthermore, there </w:t>
      </w:r>
      <w:r w:rsidR="0026178C">
        <w:t xml:space="preserve">was reason to bear the defendant’s personal circumstances in mind—he was </w:t>
      </w:r>
      <w:r w:rsidR="008F4220">
        <w:t>ill with a malignant disease that had led to the amputation of one leg and paralysis of the other</w:t>
      </w:r>
      <w:r w:rsidR="0026178C">
        <w:t>—</w:t>
      </w:r>
      <w:r w:rsidR="008F4220">
        <w:t xml:space="preserve">and to </w:t>
      </w:r>
      <w:r w:rsidR="0026178C">
        <w:t xml:space="preserve">mitigate the </w:t>
      </w:r>
      <w:r w:rsidR="008F4220">
        <w:t xml:space="preserve">punishment </w:t>
      </w:r>
      <w:r w:rsidR="0026178C">
        <w:t>considerably</w:t>
      </w:r>
      <w:r w:rsidR="008F4220">
        <w:t xml:space="preserve">. The judges </w:t>
      </w:r>
      <w:r w:rsidR="0026178C">
        <w:t xml:space="preserve">explained </w:t>
      </w:r>
      <w:r w:rsidR="008F4220">
        <w:t>that the legislator should have left the court empowered to hand dow</w:t>
      </w:r>
      <w:r w:rsidR="00D5276F">
        <w:t>n</w:t>
      </w:r>
      <w:r w:rsidR="008F4220">
        <w:t xml:space="preserve"> a lighter sentence than death, </w:t>
      </w:r>
      <w:r w:rsidR="0026178C">
        <w:t xml:space="preserve">for </w:t>
      </w:r>
      <w:r w:rsidR="008F4220">
        <w:t xml:space="preserve">two </w:t>
      </w:r>
      <w:r w:rsidR="0026178C">
        <w:t>reasons</w:t>
      </w:r>
      <w:r w:rsidR="008F4220">
        <w:t>:</w:t>
      </w:r>
    </w:p>
    <w:p w:rsidR="008F4220" w:rsidRDefault="008F4220" w:rsidP="00C1089C">
      <w:pPr>
        <w:pStyle w:val="IQ"/>
      </w:pPr>
      <w:r>
        <w:lastRenderedPageBreak/>
        <w:t xml:space="preserve">(a) It is quite clear that a criminal who himself is a Nazi or </w:t>
      </w:r>
      <w:r w:rsidR="00C1089C">
        <w:t xml:space="preserve">who </w:t>
      </w:r>
      <w:r w:rsidR="0026178C">
        <w:t>identified</w:t>
      </w:r>
      <w:r>
        <w:t xml:space="preserve"> with the barbaric regime of the </w:t>
      </w:r>
      <w:r w:rsidR="001D4E84">
        <w:t>vile Nazis is not the same as a criminal such as this defendant, who himself was oppressed and lived under inhuman conditions as did his victims. (b) Not all criminal acts against humanity are similar</w:t>
      </w:r>
      <w:r w:rsidR="0026178C">
        <w:t xml:space="preserve"> i</w:t>
      </w:r>
      <w:r w:rsidR="001D4E84">
        <w:t>n the</w:t>
      </w:r>
      <w:r w:rsidR="0026178C">
        <w:t>i</w:t>
      </w:r>
      <w:r w:rsidR="001D4E84">
        <w:t>r severity and cruelty....</w:t>
      </w:r>
      <w:r w:rsidR="00D5276F">
        <w:rPr>
          <w:rStyle w:val="FootnoteReference"/>
        </w:rPr>
        <w:footnoteReference w:id="65"/>
      </w:r>
    </w:p>
    <w:p w:rsidR="001D4E84" w:rsidRDefault="001D4E84" w:rsidP="00F44B5A">
      <w:pPr>
        <w:pStyle w:val="PS"/>
      </w:pPr>
      <w:r>
        <w:t xml:space="preserve">Lamm, in his minority opinion, </w:t>
      </w:r>
      <w:r w:rsidR="00C551CC">
        <w:t xml:space="preserve">also noted </w:t>
      </w:r>
      <w:r w:rsidR="002608B6">
        <w:t>the starting assumption that the death penalty is mandatory and leave</w:t>
      </w:r>
      <w:r w:rsidR="00C133D2">
        <w:t>s</w:t>
      </w:r>
      <w:r w:rsidR="002608B6">
        <w:t xml:space="preserve"> the court no </w:t>
      </w:r>
      <w:r w:rsidR="00C133D2">
        <w:t xml:space="preserve">discretion </w:t>
      </w:r>
      <w:r w:rsidR="002608B6">
        <w:t xml:space="preserve">in sentencing, as was his view when the law was enacted. In this case, however, </w:t>
      </w:r>
      <w:r w:rsidR="00D5276F">
        <w:t xml:space="preserve">the </w:t>
      </w:r>
      <w:r w:rsidR="00D5276F" w:rsidRPr="00D5276F">
        <w:t xml:space="preserve">exception in Section 11(b) of the </w:t>
      </w:r>
      <w:r w:rsidR="00B159F9">
        <w:t>Nazis and Nazi Collaborators (Punishment) Law</w:t>
      </w:r>
      <w:r w:rsidR="00C551CC" w:rsidRPr="00C551CC">
        <w:t xml:space="preserve"> </w:t>
      </w:r>
      <w:r w:rsidR="00C551CC">
        <w:t xml:space="preserve">applied: </w:t>
      </w:r>
      <w:r w:rsidR="00D5276F">
        <w:t xml:space="preserve">the court </w:t>
      </w:r>
      <w:r w:rsidR="00C551CC">
        <w:t xml:space="preserve">is allowed </w:t>
      </w:r>
      <w:r w:rsidR="00D5276F">
        <w:t xml:space="preserve">to </w:t>
      </w:r>
      <w:r w:rsidR="00C551CC">
        <w:t xml:space="preserve">reduce </w:t>
      </w:r>
      <w:r w:rsidR="00D5276F">
        <w:t>sentence to a prison t</w:t>
      </w:r>
      <w:r w:rsidR="00C551CC">
        <w:t>e</w:t>
      </w:r>
      <w:r w:rsidR="00D5276F">
        <w:t xml:space="preserve">rm no shorter than ten years in </w:t>
      </w:r>
      <w:r w:rsidR="00C551CC">
        <w:t xml:space="preserve">a </w:t>
      </w:r>
      <w:r w:rsidR="00D5276F">
        <w:t xml:space="preserve">case where the defendant </w:t>
      </w:r>
      <w:r w:rsidR="00C551CC">
        <w:t>intended</w:t>
      </w:r>
      <w:r w:rsidR="00D5276F">
        <w:t xml:space="preserve">, in </w:t>
      </w:r>
      <w:r w:rsidR="00C551CC">
        <w:t>his a</w:t>
      </w:r>
      <w:r w:rsidR="00D5276F">
        <w:t>ctions, to prevent outcomes even graver than those occasioned by the offense. Lamm noted that this had not bee</w:t>
      </w:r>
      <w:r w:rsidR="006D60B7">
        <w:t>n</w:t>
      </w:r>
      <w:r w:rsidR="00D5276F">
        <w:t xml:space="preserve"> proven in the trial</w:t>
      </w:r>
      <w:r w:rsidR="006D60B7">
        <w:t>.</w:t>
      </w:r>
      <w:r w:rsidR="00D5276F">
        <w:t xml:space="preserve"> (</w:t>
      </w:r>
      <w:r w:rsidR="006D60B7">
        <w:t>T</w:t>
      </w:r>
      <w:r w:rsidR="00D5276F">
        <w:t xml:space="preserve">he defense focused on denying that </w:t>
      </w:r>
      <w:r w:rsidR="006D60B7">
        <w:t>t</w:t>
      </w:r>
      <w:r w:rsidR="00D5276F">
        <w:t xml:space="preserve">he </w:t>
      </w:r>
      <w:r w:rsidR="006D60B7">
        <w:t xml:space="preserve">defendant </w:t>
      </w:r>
      <w:r w:rsidR="00D5276F">
        <w:t>had committed the crim</w:t>
      </w:r>
      <w:r w:rsidR="006D60B7">
        <w:t>e</w:t>
      </w:r>
      <w:r w:rsidR="00D5276F">
        <w:t xml:space="preserve"> at all</w:t>
      </w:r>
      <w:r w:rsidR="006D60B7">
        <w:t>.</w:t>
      </w:r>
      <w:r w:rsidR="00D5276F">
        <w:t xml:space="preserve">) However, true to his </w:t>
      </w:r>
      <w:r w:rsidR="006D60B7">
        <w:t>method in rulings—</w:t>
      </w:r>
      <w:r w:rsidR="00D5276F">
        <w:t xml:space="preserve">to help defendants exercise their </w:t>
      </w:r>
      <w:r w:rsidR="006D60B7">
        <w:t xml:space="preserve">right to a </w:t>
      </w:r>
      <w:r w:rsidR="00D5276F">
        <w:t>defense in full</w:t>
      </w:r>
      <w:r w:rsidR="00D5276F">
        <w:rPr>
          <w:rStyle w:val="FootnoteReference"/>
        </w:rPr>
        <w:footnoteReference w:id="66"/>
      </w:r>
      <w:r w:rsidR="006D60B7">
        <w:t>—</w:t>
      </w:r>
      <w:r w:rsidR="00D5276F">
        <w:t xml:space="preserve">and given </w:t>
      </w:r>
      <w:r w:rsidR="00941E23">
        <w:t xml:space="preserve">that the defendant had been convicted of a series of </w:t>
      </w:r>
      <w:r w:rsidR="006D60B7">
        <w:t xml:space="preserve">actions that added up to a </w:t>
      </w:r>
      <w:r w:rsidR="00941E23">
        <w:t>crime against humanity</w:t>
      </w:r>
      <w:r w:rsidR="006D60B7">
        <w:t xml:space="preserve"> but had committed no single act </w:t>
      </w:r>
      <w:r w:rsidR="00941E23">
        <w:t xml:space="preserve">grievous </w:t>
      </w:r>
      <w:r w:rsidR="006D60B7">
        <w:t xml:space="preserve">enough </w:t>
      </w:r>
      <w:r w:rsidR="00941E23">
        <w:t xml:space="preserve">to warrant </w:t>
      </w:r>
      <w:r w:rsidR="00C618E8">
        <w:t xml:space="preserve">this definition </w:t>
      </w:r>
      <w:r w:rsidR="006D60B7">
        <w:t>on its own</w:t>
      </w:r>
      <w:r w:rsidR="00941E23">
        <w:t xml:space="preserve">, Lamm was convinced that “many of the defendant’s actions that only collectively </w:t>
      </w:r>
      <w:r w:rsidR="00B558C1">
        <w:t>constitute</w:t>
      </w:r>
      <w:r w:rsidR="00941E23">
        <w:t xml:space="preserve"> a ‘crime against humanity’ were indeed </w:t>
      </w:r>
      <w:r w:rsidR="006D60B7">
        <w:t xml:space="preserve">carried out </w:t>
      </w:r>
      <w:r w:rsidR="00941E23">
        <w:t xml:space="preserve">with the intention of </w:t>
      </w:r>
      <w:r w:rsidR="006D60B7">
        <w:t xml:space="preserve">preventing </w:t>
      </w:r>
      <w:r w:rsidR="00941E23">
        <w:t xml:space="preserve">graver outcomes and indeed </w:t>
      </w:r>
      <w:r w:rsidR="00980D33">
        <w:t>prevent</w:t>
      </w:r>
      <w:r w:rsidR="006D60B7">
        <w:t>e</w:t>
      </w:r>
      <w:r w:rsidR="00941E23">
        <w:t>d them.”</w:t>
      </w:r>
      <w:r w:rsidR="00941E23">
        <w:rPr>
          <w:rStyle w:val="FootnoteReference"/>
        </w:rPr>
        <w:footnoteReference w:id="67"/>
      </w:r>
      <w:r w:rsidR="00941E23">
        <w:t xml:space="preserve"> Under these circumstances, </w:t>
      </w:r>
      <w:r w:rsidR="0080234C">
        <w:t xml:space="preserve">Lamm found that </w:t>
      </w:r>
      <w:r w:rsidR="00B159F9">
        <w:t>Ingster</w:t>
      </w:r>
      <w:r w:rsidR="0080234C">
        <w:t xml:space="preserve"> should be sentenced to </w:t>
      </w:r>
      <w:r w:rsidR="00F44B5A">
        <w:t xml:space="preserve">only </w:t>
      </w:r>
      <w:r w:rsidR="0080234C">
        <w:t>ten years in prison on account of all counts on which he had been convicted.</w:t>
      </w:r>
    </w:p>
    <w:p w:rsidR="0080234C" w:rsidRDefault="00C82329" w:rsidP="00C1089C">
      <w:pPr>
        <w:pStyle w:val="PS"/>
      </w:pPr>
      <w:r>
        <w:t xml:space="preserve">Although </w:t>
      </w:r>
      <w:r w:rsidR="0080234C">
        <w:t>Lamm</w:t>
      </w:r>
      <w:r>
        <w:t xml:space="preserve"> adhered to his </w:t>
      </w:r>
      <w:r w:rsidR="0080234C">
        <w:t xml:space="preserve">minority </w:t>
      </w:r>
      <w:r>
        <w:t xml:space="preserve">opinion against </w:t>
      </w:r>
      <w:r w:rsidR="0080234C">
        <w:t xml:space="preserve">the formalistic majority, </w:t>
      </w:r>
      <w:r>
        <w:t xml:space="preserve">the </w:t>
      </w:r>
      <w:r w:rsidR="0080234C">
        <w:t xml:space="preserve">three judges unanimously </w:t>
      </w:r>
      <w:r>
        <w:t xml:space="preserve">urged </w:t>
      </w:r>
      <w:r w:rsidR="0080234C">
        <w:t xml:space="preserve">the President </w:t>
      </w:r>
      <w:r>
        <w:t xml:space="preserve">of the State </w:t>
      </w:r>
      <w:r w:rsidR="0080234C">
        <w:t>“to take the ci</w:t>
      </w:r>
      <w:r>
        <w:t>r</w:t>
      </w:r>
      <w:r w:rsidR="0080234C">
        <w:t xml:space="preserve">cumstances noted above </w:t>
      </w:r>
      <w:r>
        <w:t xml:space="preserve">into account </w:t>
      </w:r>
      <w:r w:rsidR="0080234C">
        <w:t xml:space="preserve">and to </w:t>
      </w:r>
      <w:r>
        <w:t xml:space="preserve">mitigate </w:t>
      </w:r>
      <w:r w:rsidR="0080234C">
        <w:t>the defendant’s punishment as [you] see fit.”</w:t>
      </w:r>
      <w:r w:rsidR="0080234C">
        <w:rPr>
          <w:rStyle w:val="FootnoteReference"/>
        </w:rPr>
        <w:footnoteReference w:id="68"/>
      </w:r>
      <w:r w:rsidR="0080234C">
        <w:t xml:space="preserve"> </w:t>
      </w:r>
      <w:r w:rsidR="00B159F9">
        <w:t>Ingster</w:t>
      </w:r>
      <w:r w:rsidR="0080234C">
        <w:t xml:space="preserve"> appealed to the Supreme Court</w:t>
      </w:r>
      <w:r w:rsidR="00C1089C">
        <w:t xml:space="preserve"> and</w:t>
      </w:r>
      <w:r w:rsidR="0080234C">
        <w:t xml:space="preserve"> his appeal was heard by the </w:t>
      </w:r>
      <w:r>
        <w:t>P</w:t>
      </w:r>
      <w:r w:rsidR="0080234C">
        <w:t>resident</w:t>
      </w:r>
      <w:r>
        <w:t xml:space="preserve"> of the Court</w:t>
      </w:r>
      <w:r w:rsidR="0080234C">
        <w:t xml:space="preserve">, Moshe </w:t>
      </w:r>
      <w:r>
        <w:t>Smoira</w:t>
      </w:r>
      <w:r w:rsidR="0080234C">
        <w:t>, and Justices Yitzhak Olsh</w:t>
      </w:r>
      <w:r>
        <w:t>a</w:t>
      </w:r>
      <w:r w:rsidR="0080234C">
        <w:t xml:space="preserve">n and </w:t>
      </w:r>
      <w:r>
        <w:t xml:space="preserve">Shneor </w:t>
      </w:r>
      <w:r w:rsidR="0080234C">
        <w:t>Zalman Cheshin on April 7, 1</w:t>
      </w:r>
      <w:r>
        <w:t>9</w:t>
      </w:r>
      <w:r w:rsidR="0080234C">
        <w:t xml:space="preserve">52. In its ruling, handed down </w:t>
      </w:r>
      <w:r w:rsidR="00C1089C">
        <w:t xml:space="preserve">without explanation </w:t>
      </w:r>
      <w:r w:rsidR="0080234C">
        <w:t xml:space="preserve">at the end of the discussion, the court accepted the appeal, vacated </w:t>
      </w:r>
      <w:r w:rsidR="00B159F9">
        <w:t>Ingster</w:t>
      </w:r>
      <w:r w:rsidR="0080234C">
        <w:t>’s conviction for crimes against humanity, and repealed his death sentence. His conviction</w:t>
      </w:r>
      <w:r>
        <w:t>s</w:t>
      </w:r>
      <w:r w:rsidR="0080234C">
        <w:t xml:space="preserve"> on the other counts </w:t>
      </w:r>
      <w:r>
        <w:t xml:space="preserve">were </w:t>
      </w:r>
      <w:r w:rsidR="0080234C">
        <w:t xml:space="preserve">allowed to stand, and </w:t>
      </w:r>
      <w:r>
        <w:t xml:space="preserve">on their account </w:t>
      </w:r>
      <w:r w:rsidR="0027006A">
        <w:t xml:space="preserve">he was </w:t>
      </w:r>
      <w:r>
        <w:t xml:space="preserve">sentenced to </w:t>
      </w:r>
      <w:r w:rsidR="0027006A">
        <w:t>four prison terms of various lengths not exceed</w:t>
      </w:r>
      <w:r>
        <w:t>ing</w:t>
      </w:r>
      <w:r w:rsidR="0027006A">
        <w:t xml:space="preserve"> two years, to be served concurrently.</w:t>
      </w:r>
      <w:r w:rsidR="0027006A">
        <w:rPr>
          <w:rStyle w:val="FootnoteReference"/>
        </w:rPr>
        <w:footnoteReference w:id="69"/>
      </w:r>
      <w:r w:rsidR="0027006A">
        <w:t xml:space="preserve"> As best is known, the </w:t>
      </w:r>
      <w:r w:rsidR="00823BF3">
        <w:t xml:space="preserve">rationale </w:t>
      </w:r>
      <w:r w:rsidR="0027006A">
        <w:t xml:space="preserve">behind the ruling was never offered. Two months later, </w:t>
      </w:r>
      <w:r w:rsidR="00B159F9">
        <w:t>Ingster</w:t>
      </w:r>
      <w:r w:rsidR="0027006A">
        <w:t xml:space="preserve"> received </w:t>
      </w:r>
      <w:r>
        <w:t xml:space="preserve">clemency </w:t>
      </w:r>
      <w:r w:rsidR="0027006A">
        <w:t>and was released from prison by order of the Minister of Police in view of his state of health.</w:t>
      </w:r>
      <w:r w:rsidR="0027006A">
        <w:rPr>
          <w:rStyle w:val="FootnoteReference"/>
        </w:rPr>
        <w:footnoteReference w:id="70"/>
      </w:r>
      <w:r w:rsidR="0027006A">
        <w:t xml:space="preserve"> </w:t>
      </w:r>
      <w:r>
        <w:t>H</w:t>
      </w:r>
      <w:r w:rsidR="0027006A">
        <w:t>e died at home</w:t>
      </w:r>
      <w:r w:rsidRPr="00C82329">
        <w:t xml:space="preserve"> </w:t>
      </w:r>
      <w:r>
        <w:t>several days later</w:t>
      </w:r>
      <w:r w:rsidR="0027006A">
        <w:t>.</w:t>
      </w:r>
      <w:r w:rsidR="0027006A">
        <w:rPr>
          <w:rStyle w:val="FootnoteReference"/>
        </w:rPr>
        <w:footnoteReference w:id="71"/>
      </w:r>
    </w:p>
    <w:p w:rsidR="00BE5367" w:rsidRDefault="00823BF3" w:rsidP="00C1089C">
      <w:pPr>
        <w:pStyle w:val="PS"/>
      </w:pPr>
      <w:r>
        <w:t xml:space="preserve">Lamm found </w:t>
      </w:r>
      <w:r w:rsidR="0027006A">
        <w:t xml:space="preserve">the testimonies at the </w:t>
      </w:r>
      <w:r w:rsidR="00B159F9">
        <w:t>Ingster</w:t>
      </w:r>
      <w:r w:rsidR="0027006A">
        <w:t xml:space="preserve"> trial difficult </w:t>
      </w:r>
      <w:r>
        <w:t xml:space="preserve">to hear; they </w:t>
      </w:r>
      <w:r w:rsidR="0027006A">
        <w:t xml:space="preserve">may even have dredged up harsh memories. The looming outcome of the trial, too, as he described </w:t>
      </w:r>
      <w:r>
        <w:t xml:space="preserve">it </w:t>
      </w:r>
      <w:r w:rsidR="0027006A">
        <w:t>two decade</w:t>
      </w:r>
      <w:r>
        <w:t>s</w:t>
      </w:r>
      <w:r w:rsidR="0027006A">
        <w:t xml:space="preserve"> later, </w:t>
      </w:r>
      <w:r w:rsidR="00FB11C5">
        <w:t xml:space="preserve">left him sleepless </w:t>
      </w:r>
      <w:r w:rsidR="0027006A">
        <w:t>(“</w:t>
      </w:r>
      <w:r w:rsidR="00FB11C5">
        <w:t>F</w:t>
      </w:r>
      <w:r w:rsidR="0027006A">
        <w:t>or nights I could not close an eye,” he said.) Ult</w:t>
      </w:r>
      <w:r w:rsidR="00DA082F">
        <w:t>imately</w:t>
      </w:r>
      <w:r w:rsidR="0027006A">
        <w:t xml:space="preserve">, the trial was a </w:t>
      </w:r>
      <w:r w:rsidR="00DA082F">
        <w:t xml:space="preserve">landmark </w:t>
      </w:r>
      <w:r w:rsidR="0027006A">
        <w:t xml:space="preserve">in Lamm’s judicial career. </w:t>
      </w:r>
      <w:r w:rsidR="00DA082F">
        <w:t>If he had believed until then that “</w:t>
      </w:r>
      <w:r w:rsidR="00C1089C">
        <w:t>l</w:t>
      </w:r>
      <w:r w:rsidR="00DA082F">
        <w:t>aw is made by the judge, not by the legislator,” in the sense</w:t>
      </w:r>
      <w:r>
        <w:t xml:space="preserve"> </w:t>
      </w:r>
      <w:r w:rsidR="00DA082F">
        <w:t xml:space="preserve">that judges are entitled to interpret the law as they wish, this case demonstrated the difficulty </w:t>
      </w:r>
      <w:r>
        <w:t xml:space="preserve">that arises when </w:t>
      </w:r>
      <w:r w:rsidR="00DA082F">
        <w:t xml:space="preserve">legislator and judge </w:t>
      </w:r>
      <w:r>
        <w:t>a</w:t>
      </w:r>
      <w:r w:rsidR="00DA082F">
        <w:t xml:space="preserve">re one. Indeed, </w:t>
      </w:r>
      <w:r>
        <w:t>“</w:t>
      </w:r>
      <w:r w:rsidR="00DA082F">
        <w:t>Since that trial</w:t>
      </w:r>
      <w:r>
        <w:t>,</w:t>
      </w:r>
      <w:r w:rsidR="00DA082F">
        <w:t xml:space="preserve"> I </w:t>
      </w:r>
      <w:r w:rsidR="00DA082F">
        <w:lastRenderedPageBreak/>
        <w:t xml:space="preserve">have </w:t>
      </w:r>
      <w:r>
        <w:t xml:space="preserve">concluded </w:t>
      </w:r>
      <w:r w:rsidR="00DA082F">
        <w:t xml:space="preserve">that one </w:t>
      </w:r>
      <w:r w:rsidR="00C1089C">
        <w:t xml:space="preserve">should </w:t>
      </w:r>
      <w:r w:rsidR="00DA082F">
        <w:t xml:space="preserve">not be both a judge and </w:t>
      </w:r>
      <w:r>
        <w:t xml:space="preserve">a </w:t>
      </w:r>
      <w:r w:rsidR="00DA082F">
        <w:t>legislator</w:t>
      </w:r>
      <w:r>
        <w:t>,</w:t>
      </w:r>
      <w:r w:rsidR="00DA082F">
        <w:t>”</w:t>
      </w:r>
      <w:r>
        <w:t xml:space="preserve"> he admitted.</w:t>
      </w:r>
      <w:r w:rsidR="00DA082F">
        <w:rPr>
          <w:rStyle w:val="FootnoteReference"/>
        </w:rPr>
        <w:footnoteReference w:id="72"/>
      </w:r>
      <w:r w:rsidR="00DA082F">
        <w:t xml:space="preserve"> Relating to the </w:t>
      </w:r>
      <w:r w:rsidR="00B159F9">
        <w:t>Ingster</w:t>
      </w:r>
      <w:r w:rsidR="00DA082F">
        <w:t xml:space="preserve"> trial affair almost two decades after</w:t>
      </w:r>
      <w:r w:rsidR="00643F1E">
        <w:t xml:space="preserve"> its occurrence</w:t>
      </w:r>
      <w:r w:rsidR="00DA082F">
        <w:t xml:space="preserve">, </w:t>
      </w:r>
      <w:r w:rsidR="00BE5367">
        <w:t>L</w:t>
      </w:r>
      <w:r w:rsidR="00DA082F">
        <w:t xml:space="preserve">amm drew an explicit line between </w:t>
      </w:r>
      <w:r w:rsidR="00BE5367">
        <w:t xml:space="preserve">the question of intent in committing the act and the severity of punishment the perpetrator should face. “The death penalty,” he said, “should be given to </w:t>
      </w:r>
      <w:r>
        <w:t xml:space="preserve">a person </w:t>
      </w:r>
      <w:r w:rsidR="00BE5367">
        <w:t xml:space="preserve">who intended to harm a Jew </w:t>
      </w:r>
      <w:r w:rsidR="00BE5367">
        <w:rPr>
          <w:i/>
          <w:iCs/>
        </w:rPr>
        <w:t>qua</w:t>
      </w:r>
      <w:r w:rsidR="00BE5367">
        <w:t xml:space="preserve"> Jew, whereas </w:t>
      </w:r>
      <w:proofErr w:type="gramStart"/>
      <w:r>
        <w:t xml:space="preserve">all </w:t>
      </w:r>
      <w:r w:rsidR="00BE5367">
        <w:t>[this</w:t>
      </w:r>
      <w:proofErr w:type="gramEnd"/>
      <w:r w:rsidR="00BE5367">
        <w:t xml:space="preserve"> defendant] wanted </w:t>
      </w:r>
      <w:r>
        <w:t xml:space="preserve">was </w:t>
      </w:r>
      <w:r w:rsidR="00BE5367">
        <w:t xml:space="preserve">to </w:t>
      </w:r>
      <w:r>
        <w:t xml:space="preserve">make his life </w:t>
      </w:r>
      <w:r w:rsidR="00BE5367">
        <w:t>more comfortable.”</w:t>
      </w:r>
      <w:r w:rsidR="00BE5367">
        <w:rPr>
          <w:rStyle w:val="FootnoteReference"/>
        </w:rPr>
        <w:footnoteReference w:id="73"/>
      </w:r>
    </w:p>
    <w:p w:rsidR="00BE5367" w:rsidRDefault="00BE5367" w:rsidP="00BE5367">
      <w:pPr>
        <w:pStyle w:val="SH"/>
      </w:pPr>
      <w:r>
        <w:t xml:space="preserve">The </w:t>
      </w:r>
      <w:r w:rsidR="00D32C33">
        <w:t>Puczyc</w:t>
      </w:r>
      <w:r>
        <w:t xml:space="preserve"> Trial</w:t>
      </w:r>
    </w:p>
    <w:p w:rsidR="00BE5367" w:rsidRDefault="00F54F58" w:rsidP="00F54F58">
      <w:pPr>
        <w:pStyle w:val="PC"/>
      </w:pPr>
      <w:r>
        <w:t>District Court</w:t>
      </w:r>
      <w:r>
        <w:t>’s</w:t>
      </w:r>
      <w:r>
        <w:t xml:space="preserve"> </w:t>
      </w:r>
      <w:r w:rsidR="00823BF3">
        <w:t xml:space="preserve">majority </w:t>
      </w:r>
      <w:r w:rsidR="00BE5367">
        <w:t xml:space="preserve">ruling to sentence </w:t>
      </w:r>
      <w:r w:rsidR="00823BF3">
        <w:t xml:space="preserve">the </w:t>
      </w:r>
      <w:r w:rsidR="00BE5367">
        <w:t xml:space="preserve">defendant to death </w:t>
      </w:r>
      <w:r w:rsidR="00823BF3">
        <w:t>was</w:t>
      </w:r>
      <w:r w:rsidR="00BE5367">
        <w:t xml:space="preserve"> an exceptional step. In fact, it was the second and last time in Israel’s history that this penalty was imposed on a Jewish defendant</w:t>
      </w:r>
      <w:r w:rsidR="00BE5367">
        <w:rPr>
          <w:rStyle w:val="FootnoteReference"/>
        </w:rPr>
        <w:footnoteReference w:id="74"/>
      </w:r>
      <w:r w:rsidR="00823BF3">
        <w:t>;</w:t>
      </w:r>
      <w:r w:rsidR="00BE5367">
        <w:t xml:space="preserve"> afterward</w:t>
      </w:r>
      <w:r w:rsidR="00823BF3">
        <w:t>s</w:t>
      </w:r>
      <w:r w:rsidR="00BE5367">
        <w:t xml:space="preserve">, </w:t>
      </w:r>
      <w:r w:rsidR="00FA7068">
        <w:t>capital punishm</w:t>
      </w:r>
      <w:r w:rsidR="00552482">
        <w:t>e</w:t>
      </w:r>
      <w:r w:rsidR="00FA7068">
        <w:t xml:space="preserve">nt was </w:t>
      </w:r>
      <w:r w:rsidR="00823BF3">
        <w:t xml:space="preserve">invoked </w:t>
      </w:r>
      <w:r w:rsidR="00FA7068">
        <w:t xml:space="preserve">only in the trial of the Nazi Adolf Eichmann. This ruling is </w:t>
      </w:r>
      <w:r w:rsidR="00552482">
        <w:t xml:space="preserve">also </w:t>
      </w:r>
      <w:r w:rsidR="00FA7068">
        <w:t>especially interesting in v</w:t>
      </w:r>
      <w:r w:rsidR="00552482">
        <w:t>i</w:t>
      </w:r>
      <w:r w:rsidR="00FA7068">
        <w:t>ew of another verdi</w:t>
      </w:r>
      <w:r w:rsidR="00552482">
        <w:t>c</w:t>
      </w:r>
      <w:r w:rsidR="00FA7068">
        <w:t xml:space="preserve">t </w:t>
      </w:r>
      <w:r w:rsidR="00823BF3">
        <w:t xml:space="preserve">handed down </w:t>
      </w:r>
      <w:r w:rsidR="00FA7068">
        <w:t xml:space="preserve">by the same </w:t>
      </w:r>
      <w:r w:rsidR="00552482">
        <w:t xml:space="preserve">panel </w:t>
      </w:r>
      <w:r w:rsidR="00FA7068">
        <w:t xml:space="preserve">of judges only about two months </w:t>
      </w:r>
      <w:r w:rsidR="00823BF3">
        <w:t xml:space="preserve">later </w:t>
      </w:r>
      <w:r w:rsidR="00552482">
        <w:t xml:space="preserve">in the case of Moshe </w:t>
      </w:r>
      <w:r w:rsidR="00D32C33">
        <w:t>Puczyc</w:t>
      </w:r>
      <w:r w:rsidR="00552482">
        <w:t xml:space="preserve">, who had been placed on trial for war crimes, crimes against humanity, and additional offenses under the </w:t>
      </w:r>
      <w:r w:rsidR="00B159F9">
        <w:t>Nazis and Nazi Collaborators (Punishment) Law</w:t>
      </w:r>
      <w:r w:rsidR="00823BF3">
        <w:t xml:space="preserve">. The misdeeds were </w:t>
      </w:r>
      <w:r w:rsidR="00552482">
        <w:t>attributed to him during his service as deputy commander of the Jewish police in the Ostrowiec ghetto and, afterwards, as commander of the Jewish police in the Ostrowiec camp, the labor camp that the Nazis had established after they had liquidated the ghetto.</w:t>
      </w:r>
      <w:r w:rsidR="00552482">
        <w:rPr>
          <w:rStyle w:val="FootnoteReference"/>
        </w:rPr>
        <w:footnoteReference w:id="75"/>
      </w:r>
    </w:p>
    <w:p w:rsidR="00552482" w:rsidRDefault="00552482" w:rsidP="00083350">
      <w:pPr>
        <w:pStyle w:val="PS"/>
      </w:pPr>
      <w:r>
        <w:rPr>
          <w:lang w:bidi="he-IL"/>
        </w:rPr>
        <w:t xml:space="preserve">In a rare step, the judges </w:t>
      </w:r>
      <w:r w:rsidR="00D253CC">
        <w:rPr>
          <w:lang w:bidi="he-IL"/>
        </w:rPr>
        <w:t xml:space="preserve">dismissed all charges </w:t>
      </w:r>
      <w:r w:rsidR="00823BF3">
        <w:rPr>
          <w:lang w:bidi="he-IL"/>
        </w:rPr>
        <w:t xml:space="preserve">after hearing some of the evidence, </w:t>
      </w:r>
      <w:r>
        <w:rPr>
          <w:lang w:bidi="he-IL"/>
        </w:rPr>
        <w:t xml:space="preserve">finding the testimonies of the twenty-seven prosecution witnesses unreliable </w:t>
      </w:r>
      <w:r w:rsidR="00823BF3">
        <w:rPr>
          <w:lang w:bidi="he-IL"/>
        </w:rPr>
        <w:t xml:space="preserve">if not </w:t>
      </w:r>
      <w:r>
        <w:rPr>
          <w:lang w:bidi="he-IL"/>
        </w:rPr>
        <w:t>false</w:t>
      </w:r>
      <w:r w:rsidR="00823BF3">
        <w:rPr>
          <w:lang w:bidi="he-IL"/>
        </w:rPr>
        <w:t xml:space="preserve"> and preferring</w:t>
      </w:r>
      <w:r>
        <w:rPr>
          <w:lang w:bidi="he-IL"/>
        </w:rPr>
        <w:t xml:space="preserve"> </w:t>
      </w:r>
      <w:r w:rsidR="00D32C33">
        <w:rPr>
          <w:lang w:bidi="he-IL"/>
        </w:rPr>
        <w:t>Puczyc</w:t>
      </w:r>
      <w:r>
        <w:rPr>
          <w:lang w:bidi="he-IL"/>
        </w:rPr>
        <w:t xml:space="preserve">’s own account. </w:t>
      </w:r>
      <w:r w:rsidR="00D253CC">
        <w:rPr>
          <w:lang w:bidi="he-IL"/>
        </w:rPr>
        <w:t xml:space="preserve">The </w:t>
      </w:r>
      <w:r w:rsidR="00823BF3">
        <w:rPr>
          <w:lang w:bidi="he-IL"/>
        </w:rPr>
        <w:t xml:space="preserve">fifty-two page </w:t>
      </w:r>
      <w:r w:rsidR="00D253CC">
        <w:rPr>
          <w:lang w:bidi="he-IL"/>
        </w:rPr>
        <w:t xml:space="preserve">ruling, delivered by Judge </w:t>
      </w:r>
      <w:r w:rsidR="00B159F9">
        <w:rPr>
          <w:lang w:bidi="he-IL"/>
        </w:rPr>
        <w:t>Avisar</w:t>
      </w:r>
      <w:r w:rsidR="00D253CC">
        <w:rPr>
          <w:lang w:bidi="he-IL"/>
        </w:rPr>
        <w:t xml:space="preserve"> with the consent of judges Levine and Lamm</w:t>
      </w:r>
      <w:r w:rsidR="007064CC">
        <w:rPr>
          <w:lang w:bidi="he-IL"/>
        </w:rPr>
        <w:t xml:space="preserve"> </w:t>
      </w:r>
      <w:r w:rsidR="00D253CC">
        <w:rPr>
          <w:lang w:bidi="he-IL"/>
        </w:rPr>
        <w:t xml:space="preserve">(exceptionally lengthy by the standards of rulings at the time) </w:t>
      </w:r>
      <w:r w:rsidR="002545AB">
        <w:rPr>
          <w:lang w:bidi="he-IL"/>
        </w:rPr>
        <w:t xml:space="preserve">included copious </w:t>
      </w:r>
      <w:r w:rsidR="007064CC">
        <w:rPr>
          <w:lang w:bidi="he-IL"/>
        </w:rPr>
        <w:t xml:space="preserve">historical background </w:t>
      </w:r>
      <w:r w:rsidR="002545AB">
        <w:rPr>
          <w:lang w:bidi="he-IL"/>
        </w:rPr>
        <w:t xml:space="preserve">information about </w:t>
      </w:r>
      <w:r w:rsidR="007064CC">
        <w:rPr>
          <w:lang w:bidi="he-IL"/>
        </w:rPr>
        <w:t xml:space="preserve">the establishment and operation of the ghetto and the camp, as well as the biography of </w:t>
      </w:r>
      <w:r w:rsidR="00D32C33">
        <w:rPr>
          <w:lang w:bidi="he-IL"/>
        </w:rPr>
        <w:t>Puczyc</w:t>
      </w:r>
      <w:r w:rsidR="007064CC">
        <w:rPr>
          <w:lang w:bidi="he-IL"/>
        </w:rPr>
        <w:t xml:space="preserve"> himself</w:t>
      </w:r>
      <w:r w:rsidR="002545AB">
        <w:rPr>
          <w:lang w:bidi="he-IL"/>
        </w:rPr>
        <w:t>:</w:t>
      </w:r>
      <w:r w:rsidR="007064CC">
        <w:rPr>
          <w:lang w:bidi="he-IL"/>
        </w:rPr>
        <w:t xml:space="preserve"> born in Warsaw in 1910, a public functionary and Zionist activist </w:t>
      </w:r>
      <w:r w:rsidR="00064812">
        <w:rPr>
          <w:lang w:bidi="he-IL"/>
        </w:rPr>
        <w:t>who had been ac</w:t>
      </w:r>
      <w:r w:rsidR="002545AB">
        <w:rPr>
          <w:lang w:bidi="he-IL"/>
        </w:rPr>
        <w:t>t</w:t>
      </w:r>
      <w:r w:rsidR="00064812">
        <w:rPr>
          <w:lang w:bidi="he-IL"/>
        </w:rPr>
        <w:t>ive before, during, and after the war in various public capacities</w:t>
      </w:r>
      <w:r w:rsidR="002545AB">
        <w:rPr>
          <w:lang w:bidi="he-IL"/>
        </w:rPr>
        <w:t xml:space="preserve"> and </w:t>
      </w:r>
      <w:r w:rsidR="00F54F58">
        <w:rPr>
          <w:lang w:bidi="he-IL"/>
        </w:rPr>
        <w:t xml:space="preserve">had </w:t>
      </w:r>
      <w:r w:rsidR="002545AB">
        <w:rPr>
          <w:lang w:bidi="he-IL"/>
        </w:rPr>
        <w:t xml:space="preserve">also held a government post </w:t>
      </w:r>
      <w:r w:rsidR="00064812">
        <w:rPr>
          <w:lang w:bidi="he-IL"/>
        </w:rPr>
        <w:t xml:space="preserve">after </w:t>
      </w:r>
      <w:r w:rsidR="002545AB">
        <w:rPr>
          <w:lang w:bidi="he-IL"/>
        </w:rPr>
        <w:t>he had immigrated</w:t>
      </w:r>
      <w:r w:rsidR="00064812">
        <w:rPr>
          <w:lang w:bidi="he-IL"/>
        </w:rPr>
        <w:t xml:space="preserve"> to Israel in late 1948. </w:t>
      </w:r>
      <w:r w:rsidR="002545AB">
        <w:rPr>
          <w:lang w:bidi="he-IL"/>
        </w:rPr>
        <w:t>In t</w:t>
      </w:r>
      <w:r w:rsidR="00064812">
        <w:rPr>
          <w:lang w:bidi="he-IL"/>
        </w:rPr>
        <w:t>he verdict</w:t>
      </w:r>
      <w:r w:rsidR="002545AB">
        <w:rPr>
          <w:lang w:bidi="he-IL"/>
        </w:rPr>
        <w:t>,</w:t>
      </w:r>
      <w:r w:rsidR="00064812">
        <w:rPr>
          <w:lang w:bidi="he-IL"/>
        </w:rPr>
        <w:t xml:space="preserve"> one gets a com</w:t>
      </w:r>
      <w:r w:rsidR="002545AB">
        <w:rPr>
          <w:lang w:bidi="he-IL"/>
        </w:rPr>
        <w:t>p</w:t>
      </w:r>
      <w:r w:rsidR="00064812">
        <w:rPr>
          <w:lang w:bidi="he-IL"/>
        </w:rPr>
        <w:t>lex pic</w:t>
      </w:r>
      <w:r w:rsidR="002545AB">
        <w:rPr>
          <w:lang w:bidi="he-IL"/>
        </w:rPr>
        <w:t>t</w:t>
      </w:r>
      <w:r w:rsidR="00064812">
        <w:rPr>
          <w:lang w:bidi="he-IL"/>
        </w:rPr>
        <w:t>ure of the grim reality of life in the ghetto and the camp</w:t>
      </w:r>
      <w:r w:rsidR="002545AB">
        <w:rPr>
          <w:lang w:bidi="he-IL"/>
        </w:rPr>
        <w:t xml:space="preserve">. The </w:t>
      </w:r>
      <w:r w:rsidR="00064812">
        <w:rPr>
          <w:lang w:bidi="he-IL"/>
        </w:rPr>
        <w:t xml:space="preserve">judges </w:t>
      </w:r>
      <w:r w:rsidR="002545AB">
        <w:rPr>
          <w:lang w:bidi="he-IL"/>
        </w:rPr>
        <w:t xml:space="preserve">plainly </w:t>
      </w:r>
      <w:r w:rsidR="00083350">
        <w:rPr>
          <w:lang w:bidi="he-IL"/>
        </w:rPr>
        <w:t xml:space="preserve">gave </w:t>
      </w:r>
      <w:r w:rsidR="002545AB">
        <w:rPr>
          <w:lang w:bidi="he-IL"/>
        </w:rPr>
        <w:t xml:space="preserve">the </w:t>
      </w:r>
      <w:r w:rsidR="00064812">
        <w:rPr>
          <w:lang w:bidi="he-IL"/>
        </w:rPr>
        <w:t xml:space="preserve">defendant </w:t>
      </w:r>
      <w:r w:rsidR="002545AB">
        <w:rPr>
          <w:lang w:bidi="he-IL"/>
        </w:rPr>
        <w:t xml:space="preserve">much </w:t>
      </w:r>
      <w:r w:rsidR="00083350">
        <w:rPr>
          <w:lang w:bidi="he-IL"/>
        </w:rPr>
        <w:t xml:space="preserve">leeway </w:t>
      </w:r>
      <w:r w:rsidR="002545AB">
        <w:rPr>
          <w:lang w:bidi="he-IL"/>
        </w:rPr>
        <w:t xml:space="preserve">in view of the </w:t>
      </w:r>
      <w:r w:rsidR="00064812">
        <w:rPr>
          <w:lang w:bidi="he-IL"/>
        </w:rPr>
        <w:t>inhuman circumst</w:t>
      </w:r>
      <w:r w:rsidR="002545AB">
        <w:rPr>
          <w:lang w:bidi="he-IL"/>
        </w:rPr>
        <w:t>a</w:t>
      </w:r>
      <w:r w:rsidR="00064812">
        <w:rPr>
          <w:lang w:bidi="he-IL"/>
        </w:rPr>
        <w:t xml:space="preserve">nces </w:t>
      </w:r>
      <w:r w:rsidR="002545AB">
        <w:rPr>
          <w:lang w:bidi="he-IL"/>
        </w:rPr>
        <w:t xml:space="preserve">of this life </w:t>
      </w:r>
      <w:r w:rsidR="00064812">
        <w:rPr>
          <w:lang w:bidi="he-IL"/>
        </w:rPr>
        <w:t xml:space="preserve">and </w:t>
      </w:r>
      <w:r w:rsidR="002545AB">
        <w:rPr>
          <w:lang w:bidi="he-IL"/>
        </w:rPr>
        <w:t xml:space="preserve">the things </w:t>
      </w:r>
      <w:r w:rsidR="00064812">
        <w:rPr>
          <w:lang w:bidi="he-IL"/>
        </w:rPr>
        <w:t xml:space="preserve">did </w:t>
      </w:r>
      <w:r w:rsidR="002545AB">
        <w:rPr>
          <w:lang w:bidi="he-IL"/>
        </w:rPr>
        <w:t xml:space="preserve">under </w:t>
      </w:r>
      <w:r w:rsidR="00064812">
        <w:rPr>
          <w:lang w:bidi="he-IL"/>
        </w:rPr>
        <w:t xml:space="preserve">them. </w:t>
      </w:r>
      <w:r w:rsidR="00EB689D">
        <w:rPr>
          <w:lang w:bidi="he-IL"/>
        </w:rPr>
        <w:t xml:space="preserve">In </w:t>
      </w:r>
      <w:r w:rsidR="00064812">
        <w:rPr>
          <w:lang w:bidi="he-IL"/>
        </w:rPr>
        <w:t>the ruling</w:t>
      </w:r>
      <w:r w:rsidR="00EB689D">
        <w:rPr>
          <w:lang w:bidi="he-IL"/>
        </w:rPr>
        <w:t xml:space="preserve">, it was stated </w:t>
      </w:r>
      <w:r w:rsidR="00064812">
        <w:rPr>
          <w:lang w:bidi="he-IL"/>
        </w:rPr>
        <w:t xml:space="preserve">unequivocally that the defendant, who sometimes </w:t>
      </w:r>
      <w:r w:rsidR="00083350">
        <w:rPr>
          <w:lang w:bidi="he-IL"/>
        </w:rPr>
        <w:t xml:space="preserve">had </w:t>
      </w:r>
      <w:r w:rsidR="00064812">
        <w:rPr>
          <w:lang w:bidi="he-IL"/>
        </w:rPr>
        <w:t>beat</w:t>
      </w:r>
      <w:r w:rsidR="00083350">
        <w:rPr>
          <w:lang w:bidi="he-IL"/>
        </w:rPr>
        <w:t>en</w:t>
      </w:r>
      <w:r w:rsidR="00064812">
        <w:rPr>
          <w:lang w:bidi="he-IL"/>
        </w:rPr>
        <w:t xml:space="preserve"> Jewish prisoners in the camp who were under his authority, should not be seen as </w:t>
      </w:r>
      <w:r w:rsidR="002545AB">
        <w:rPr>
          <w:lang w:bidi="he-IL"/>
        </w:rPr>
        <w:t xml:space="preserve">having committed </w:t>
      </w:r>
      <w:r w:rsidR="00064812">
        <w:rPr>
          <w:lang w:bidi="he-IL"/>
        </w:rPr>
        <w:t xml:space="preserve">a crime against humanity. Therefore, </w:t>
      </w:r>
      <w:r w:rsidR="00EB689D">
        <w:rPr>
          <w:lang w:bidi="he-IL"/>
        </w:rPr>
        <w:t xml:space="preserve">in this case, </w:t>
      </w:r>
      <w:r w:rsidR="00064812">
        <w:rPr>
          <w:lang w:bidi="he-IL"/>
        </w:rPr>
        <w:t xml:space="preserve">in contrast to the </w:t>
      </w:r>
      <w:r w:rsidR="00B159F9">
        <w:rPr>
          <w:lang w:bidi="he-IL"/>
        </w:rPr>
        <w:t>Ingster</w:t>
      </w:r>
      <w:r w:rsidR="00064812">
        <w:rPr>
          <w:lang w:bidi="he-IL"/>
        </w:rPr>
        <w:t xml:space="preserve"> trial, the judge saw no need to </w:t>
      </w:r>
      <w:r w:rsidR="00083350">
        <w:rPr>
          <w:lang w:bidi="he-IL"/>
        </w:rPr>
        <w:t xml:space="preserve">seek </w:t>
      </w:r>
      <w:r w:rsidR="00064812">
        <w:rPr>
          <w:lang w:bidi="he-IL"/>
        </w:rPr>
        <w:t xml:space="preserve">the extenuating circumstances </w:t>
      </w:r>
      <w:r w:rsidR="002545AB">
        <w:rPr>
          <w:lang w:bidi="he-IL"/>
        </w:rPr>
        <w:t xml:space="preserve">set forth </w:t>
      </w:r>
      <w:r w:rsidR="00064812">
        <w:rPr>
          <w:lang w:bidi="he-IL"/>
        </w:rPr>
        <w:t xml:space="preserve">in Section 10 of </w:t>
      </w:r>
      <w:r w:rsidR="00064812" w:rsidRPr="00064812">
        <w:t xml:space="preserve">the </w:t>
      </w:r>
      <w:r w:rsidR="00B159F9">
        <w:t>Nazis and Nazi Collaborators (Punishment) Law</w:t>
      </w:r>
      <w:r w:rsidR="00EB689D">
        <w:t xml:space="preserve">. In this context, </w:t>
      </w:r>
      <w:r w:rsidR="00083350">
        <w:t>the court</w:t>
      </w:r>
      <w:r w:rsidR="002545AB">
        <w:t xml:space="preserve"> </w:t>
      </w:r>
      <w:r w:rsidR="00EB689D">
        <w:t xml:space="preserve">noted in </w:t>
      </w:r>
      <w:r w:rsidR="00083350">
        <w:t xml:space="preserve">its </w:t>
      </w:r>
      <w:r w:rsidR="00EB689D">
        <w:t>ruling that</w:t>
      </w:r>
    </w:p>
    <w:p w:rsidR="00EB689D" w:rsidRPr="00064812" w:rsidRDefault="00EB689D" w:rsidP="00843A1C">
      <w:pPr>
        <w:pStyle w:val="IQ"/>
        <w:rPr>
          <w:rtl/>
        </w:rPr>
      </w:pPr>
      <w:r>
        <w:t>We believe th</w:t>
      </w:r>
      <w:r w:rsidR="002545AB">
        <w:t>a</w:t>
      </w:r>
      <w:r>
        <w:t xml:space="preserve">t the defendant did use his hands [slapped and punched—Y.D. and D.P.] </w:t>
      </w:r>
      <w:r w:rsidR="002545AB">
        <w:t xml:space="preserve">in various cases, </w:t>
      </w:r>
      <w:r>
        <w:t>but there was not even one case that could be t</w:t>
      </w:r>
      <w:r w:rsidR="002545AB">
        <w:t>e</w:t>
      </w:r>
      <w:r>
        <w:t xml:space="preserve">rmed an inhuman act in the sense of the Law. [...] The </w:t>
      </w:r>
      <w:r w:rsidR="00F30831">
        <w:t xml:space="preserve">most exalted </w:t>
      </w:r>
      <w:r w:rsidR="002545AB">
        <w:t xml:space="preserve">point </w:t>
      </w:r>
      <w:r w:rsidR="00F30831">
        <w:t xml:space="preserve">beyond all doubt, in our opinion, is that the defendant dealt with the public’s needs both before and after the war and when he was </w:t>
      </w:r>
      <w:r w:rsidR="00430ED9">
        <w:t xml:space="preserve">given </w:t>
      </w:r>
      <w:r w:rsidR="00F30831">
        <w:t xml:space="preserve">the wretched task of </w:t>
      </w:r>
      <w:r w:rsidR="00430ED9">
        <w:t xml:space="preserve">being </w:t>
      </w:r>
      <w:r w:rsidR="00F30831">
        <w:t xml:space="preserve">one of </w:t>
      </w:r>
      <w:r w:rsidR="00430ED9">
        <w:t xml:space="preserve">those most </w:t>
      </w:r>
      <w:r w:rsidR="00F30831">
        <w:t xml:space="preserve">responsible for order and discipline in ghetto and </w:t>
      </w:r>
      <w:r w:rsidR="00502BD6">
        <w:t>camp</w:t>
      </w:r>
      <w:r w:rsidR="00F30831">
        <w:t xml:space="preserve"> life</w:t>
      </w:r>
      <w:r w:rsidR="00430ED9">
        <w:t>. H</w:t>
      </w:r>
      <w:r w:rsidR="00F30831">
        <w:t xml:space="preserve">e </w:t>
      </w:r>
      <w:r w:rsidR="00430ED9">
        <w:t xml:space="preserve">carried out this task by </w:t>
      </w:r>
      <w:r w:rsidR="000E122B">
        <w:t xml:space="preserve">displaying </w:t>
      </w:r>
      <w:r w:rsidR="00F30831">
        <w:t xml:space="preserve">a public approach to </w:t>
      </w:r>
      <w:r w:rsidR="00430ED9">
        <w:t xml:space="preserve">the </w:t>
      </w:r>
      <w:r w:rsidR="00F30831">
        <w:t xml:space="preserve">matter and </w:t>
      </w:r>
      <w:r w:rsidR="000E122B">
        <w:t xml:space="preserve">the </w:t>
      </w:r>
      <w:r w:rsidR="00430ED9">
        <w:t>aware</w:t>
      </w:r>
      <w:r w:rsidR="000E122B">
        <w:t>ness</w:t>
      </w:r>
      <w:r w:rsidR="00430ED9">
        <w:t xml:space="preserve"> </w:t>
      </w:r>
      <w:r w:rsidR="00F30831">
        <w:t xml:space="preserve">that he </w:t>
      </w:r>
      <w:r w:rsidR="00430ED9">
        <w:t>wa</w:t>
      </w:r>
      <w:r w:rsidR="00F30831">
        <w:t xml:space="preserve">s acting for the </w:t>
      </w:r>
      <w:r w:rsidR="00430ED9">
        <w:t xml:space="preserve">public </w:t>
      </w:r>
      <w:r w:rsidR="00F30831">
        <w:t xml:space="preserve">welfare. It is clear to us that he </w:t>
      </w:r>
      <w:r w:rsidR="00843A1C">
        <w:t xml:space="preserve">played a major part in </w:t>
      </w:r>
      <w:r w:rsidR="00F30831">
        <w:t xml:space="preserve">concern for </w:t>
      </w:r>
      <w:r w:rsidR="00F30831">
        <w:lastRenderedPageBreak/>
        <w:t>impr</w:t>
      </w:r>
      <w:r w:rsidR="00843A1C">
        <w:t>o</w:t>
      </w:r>
      <w:r w:rsidR="00F30831">
        <w:t>ving living conditions in the ghetto and the camp, sparing people from transport</w:t>
      </w:r>
      <w:r w:rsidR="00843A1C">
        <w:t>s</w:t>
      </w:r>
      <w:r w:rsidR="00F30831">
        <w:t xml:space="preserve"> and even from death, and sheltering and protecting those </w:t>
      </w:r>
      <w:r w:rsidR="00843A1C">
        <w:t xml:space="preserve">who </w:t>
      </w:r>
      <w:r w:rsidR="00F30831">
        <w:t>escap</w:t>
      </w:r>
      <w:r w:rsidR="00843A1C">
        <w:t>ed</w:t>
      </w:r>
      <w:r w:rsidR="00F30831">
        <w:t>.</w:t>
      </w:r>
      <w:r w:rsidR="00F30831">
        <w:rPr>
          <w:rStyle w:val="FootnoteReference"/>
        </w:rPr>
        <w:footnoteReference w:id="76"/>
      </w:r>
    </w:p>
    <w:p w:rsidR="00643F1E" w:rsidRDefault="00A47385" w:rsidP="00AA6009">
      <w:pPr>
        <w:pStyle w:val="PS"/>
      </w:pPr>
      <w:r>
        <w:t xml:space="preserve">Concluding the ruling, the court went to the trouble of explaining why the witnesses </w:t>
      </w:r>
      <w:r w:rsidR="00083350">
        <w:t xml:space="preserve">had </w:t>
      </w:r>
      <w:r>
        <w:t>perjured themselves against the defendant</w:t>
      </w:r>
      <w:r w:rsidR="00843A1C">
        <w:t xml:space="preserve">: </w:t>
      </w:r>
      <w:r w:rsidR="00A94797">
        <w:t>“</w:t>
      </w:r>
      <w:r w:rsidR="00843A1C">
        <w:t>T</w:t>
      </w:r>
      <w:r w:rsidR="00A94797">
        <w:t xml:space="preserve">he </w:t>
      </w:r>
      <w:r w:rsidR="00B558C1">
        <w:t>defendant</w:t>
      </w:r>
      <w:r w:rsidR="00A94797">
        <w:t xml:space="preserve"> </w:t>
      </w:r>
      <w:r w:rsidR="00843A1C">
        <w:t xml:space="preserve">appears to have </w:t>
      </w:r>
      <w:r w:rsidR="00A94797">
        <w:t xml:space="preserve">overstated </w:t>
      </w:r>
      <w:r w:rsidR="00843A1C">
        <w:t xml:space="preserve">what he had done to eradicate scourges </w:t>
      </w:r>
      <w:r w:rsidR="00A94797">
        <w:t>in public life</w:t>
      </w:r>
      <w:r w:rsidR="00843A1C">
        <w:t>.</w:t>
      </w:r>
      <w:r w:rsidR="00A94797">
        <w:t xml:space="preserve">” </w:t>
      </w:r>
      <w:r w:rsidR="00843A1C">
        <w:t xml:space="preserve">This caused widespread </w:t>
      </w:r>
      <w:r w:rsidR="00A94797">
        <w:t>anger because some witnesses we</w:t>
      </w:r>
      <w:r w:rsidR="003925C0">
        <w:t>r</w:t>
      </w:r>
      <w:r w:rsidR="00A94797">
        <w:t xml:space="preserve">e </w:t>
      </w:r>
      <w:r w:rsidR="003925C0">
        <w:t xml:space="preserve">embittered after having </w:t>
      </w:r>
      <w:r w:rsidR="00A94797">
        <w:t xml:space="preserve">lost dear </w:t>
      </w:r>
      <w:r w:rsidR="003925C0">
        <w:t xml:space="preserve">ones </w:t>
      </w:r>
      <w:r w:rsidR="00A94797">
        <w:t>and belie</w:t>
      </w:r>
      <w:r w:rsidR="003925C0">
        <w:t>v</w:t>
      </w:r>
      <w:r w:rsidR="00A94797">
        <w:t>ed the defendant had had a hand in it</w:t>
      </w:r>
      <w:r w:rsidR="003925C0">
        <w:t xml:space="preserve">. After all, </w:t>
      </w:r>
      <w:r w:rsidR="00A94797">
        <w:t>“</w:t>
      </w:r>
      <w:r w:rsidR="003925C0">
        <w:t>H</w:t>
      </w:r>
      <w:r w:rsidR="00A94797">
        <w:t>is dynamic character and</w:t>
      </w:r>
      <w:r w:rsidR="000255E2">
        <w:t xml:space="preserve"> his </w:t>
      </w:r>
      <w:r w:rsidR="00A94797">
        <w:t>educat</w:t>
      </w:r>
      <w:r w:rsidR="003925C0">
        <w:t xml:space="preserve">ion made him </w:t>
      </w:r>
      <w:r w:rsidR="00A94797">
        <w:t xml:space="preserve">the most </w:t>
      </w:r>
      <w:r w:rsidR="00B558C1">
        <w:t>conspicuous</w:t>
      </w:r>
      <w:r w:rsidR="00A94797">
        <w:t xml:space="preserve"> </w:t>
      </w:r>
      <w:r w:rsidR="003925C0">
        <w:t xml:space="preserve">member of the </w:t>
      </w:r>
      <w:r w:rsidR="00AA6009">
        <w:t xml:space="preserve">leadership in the </w:t>
      </w:r>
      <w:r w:rsidR="00A94797">
        <w:t xml:space="preserve">ghetto and </w:t>
      </w:r>
      <w:r w:rsidR="00AA6009">
        <w:t xml:space="preserve">the </w:t>
      </w:r>
      <w:r w:rsidR="00A94797">
        <w:t>camp</w:t>
      </w:r>
      <w:r w:rsidR="003925C0">
        <w:t xml:space="preserve">.” Furthermore, </w:t>
      </w:r>
      <w:r w:rsidR="00A94797">
        <w:t xml:space="preserve">some </w:t>
      </w:r>
      <w:r w:rsidR="003925C0">
        <w:t xml:space="preserve">witnesses </w:t>
      </w:r>
      <w:r w:rsidR="00A94797">
        <w:t xml:space="preserve">had </w:t>
      </w:r>
      <w:r w:rsidR="00577B6A">
        <w:t xml:space="preserve">had it in for </w:t>
      </w:r>
      <w:r w:rsidR="00A94797">
        <w:t xml:space="preserve">him due to </w:t>
      </w:r>
      <w:r w:rsidR="003925C0">
        <w:t>“</w:t>
      </w:r>
      <w:r w:rsidR="00A94797">
        <w:t>trivial injuries” that he had caused them.</w:t>
      </w:r>
      <w:r w:rsidR="00577B6A">
        <w:rPr>
          <w:rStyle w:val="FootnoteReference"/>
        </w:rPr>
        <w:footnoteReference w:id="77"/>
      </w:r>
      <w:r w:rsidR="00577B6A">
        <w:t xml:space="preserve"> Th</w:t>
      </w:r>
      <w:r w:rsidR="00EB0BAC">
        <w:t xml:space="preserve">e court’s </w:t>
      </w:r>
      <w:r w:rsidR="00577B6A">
        <w:t xml:space="preserve">impression </w:t>
      </w:r>
      <w:r w:rsidR="00EB0BAC">
        <w:t xml:space="preserve">here </w:t>
      </w:r>
      <w:r w:rsidR="00577B6A">
        <w:t>is total</w:t>
      </w:r>
      <w:r w:rsidR="00EB0BAC">
        <w:t>ly</w:t>
      </w:r>
      <w:r w:rsidR="00577B6A">
        <w:t xml:space="preserve"> different fr</w:t>
      </w:r>
      <w:r w:rsidR="00EB0BAC">
        <w:t>o</w:t>
      </w:r>
      <w:r w:rsidR="00577B6A">
        <w:t xml:space="preserve">m </w:t>
      </w:r>
      <w:r w:rsidR="008776AE">
        <w:t xml:space="preserve">its </w:t>
      </w:r>
      <w:r w:rsidR="00EB0BAC">
        <w:t xml:space="preserve">impression of </w:t>
      </w:r>
      <w:r w:rsidR="00B159F9">
        <w:t>Ingster</w:t>
      </w:r>
      <w:r w:rsidR="00577B6A">
        <w:t xml:space="preserve">, in whose case </w:t>
      </w:r>
      <w:r w:rsidR="00EB0BAC">
        <w:t xml:space="preserve">the judges rejected the defense’s allegation of a conspiracy by the witnesses and found that they had been objective and accurate </w:t>
      </w:r>
      <w:r w:rsidR="007D0703">
        <w:t xml:space="preserve">in their </w:t>
      </w:r>
      <w:r w:rsidR="00EB0BAC">
        <w:t>account of the defendant’s persona and conduct.</w:t>
      </w:r>
      <w:r w:rsidR="00EB0BAC">
        <w:rPr>
          <w:rStyle w:val="FootnoteReference"/>
        </w:rPr>
        <w:footnoteReference w:id="78"/>
      </w:r>
    </w:p>
    <w:p w:rsidR="00EB0BAC" w:rsidRDefault="00EB0BAC" w:rsidP="00B10822">
      <w:pPr>
        <w:pStyle w:val="PS"/>
      </w:pPr>
      <w:r>
        <w:t xml:space="preserve">In fact, while </w:t>
      </w:r>
      <w:r w:rsidR="007D0703">
        <w:t xml:space="preserve">the Puczyc verdict was undergirded by the court’s </w:t>
      </w:r>
      <w:r>
        <w:t xml:space="preserve">view of the defendant as a loyal public servant who </w:t>
      </w:r>
      <w:r w:rsidR="00782787">
        <w:t xml:space="preserve">had </w:t>
      </w:r>
      <w:r>
        <w:t>acted for the public welfare</w:t>
      </w:r>
      <w:r w:rsidR="00441937">
        <w:t xml:space="preserve">, thus justifying </w:t>
      </w:r>
      <w:r>
        <w:t xml:space="preserve">his </w:t>
      </w:r>
      <w:r w:rsidR="00441937">
        <w:t xml:space="preserve">personal </w:t>
      </w:r>
      <w:r>
        <w:t>choices,</w:t>
      </w:r>
      <w:r>
        <w:rPr>
          <w:rStyle w:val="FootnoteReference"/>
        </w:rPr>
        <w:footnoteReference w:id="79"/>
      </w:r>
      <w:r>
        <w:t xml:space="preserve"> the </w:t>
      </w:r>
      <w:r w:rsidR="00B159F9">
        <w:t>Ingster</w:t>
      </w:r>
      <w:r>
        <w:t xml:space="preserve"> ruling </w:t>
      </w:r>
      <w:r w:rsidR="000255E2">
        <w:t xml:space="preserve">rested on </w:t>
      </w:r>
      <w:r>
        <w:t xml:space="preserve">a diametrically opposite </w:t>
      </w:r>
      <w:r w:rsidR="00441937">
        <w:t xml:space="preserve">picture </w:t>
      </w:r>
      <w:r>
        <w:t xml:space="preserve">of the defendant as a vile and merciless sort who </w:t>
      </w:r>
      <w:r w:rsidR="00441937">
        <w:t xml:space="preserve">had </w:t>
      </w:r>
      <w:r>
        <w:t xml:space="preserve">accepted a position of power for personal gain and not </w:t>
      </w:r>
      <w:r w:rsidR="00441937">
        <w:t xml:space="preserve">due to </w:t>
      </w:r>
      <w:r>
        <w:t>duress. It is not out of the quest</w:t>
      </w:r>
      <w:r w:rsidR="00096B78">
        <w:t>i</w:t>
      </w:r>
      <w:r>
        <w:t xml:space="preserve">on that </w:t>
      </w:r>
      <w:r w:rsidR="00096B78">
        <w:t>the general impression of</w:t>
      </w:r>
      <w:r w:rsidR="00441937">
        <w:t xml:space="preserve"> </w:t>
      </w:r>
      <w:r w:rsidR="00096B78">
        <w:t xml:space="preserve">judges </w:t>
      </w:r>
      <w:r w:rsidR="00B159F9">
        <w:t>Avisar</w:t>
      </w:r>
      <w:r w:rsidR="00096B78">
        <w:t xml:space="preserve"> and Levine of the </w:t>
      </w:r>
      <w:r w:rsidR="00441937">
        <w:t xml:space="preserve">defendant’s </w:t>
      </w:r>
      <w:r w:rsidR="00096B78">
        <w:t xml:space="preserve">character </w:t>
      </w:r>
      <w:r w:rsidR="00441937">
        <w:t xml:space="preserve">and </w:t>
      </w:r>
      <w:r w:rsidR="00096B78">
        <w:t xml:space="preserve">the factors that motivated him to act as he did contributed </w:t>
      </w:r>
      <w:r w:rsidR="00441937">
        <w:t xml:space="preserve">the </w:t>
      </w:r>
      <w:r w:rsidR="00096B78">
        <w:t>opposite outcome</w:t>
      </w:r>
      <w:r w:rsidR="00441937">
        <w:t>s that they had reached</w:t>
      </w:r>
      <w:r w:rsidR="00096B78">
        <w:t xml:space="preserve"> in each of the affairs. </w:t>
      </w:r>
      <w:r w:rsidR="00441937">
        <w:t>A</w:t>
      </w:r>
      <w:r w:rsidR="00096B78">
        <w:t xml:space="preserve">s for Judge Lamm, </w:t>
      </w:r>
      <w:r w:rsidR="00441937">
        <w:t xml:space="preserve">in contrast, </w:t>
      </w:r>
      <w:r w:rsidR="00096B78">
        <w:t xml:space="preserve">his hybrid outlook on the extent of </w:t>
      </w:r>
      <w:r w:rsidR="00441937">
        <w:t xml:space="preserve">freedom of choice of </w:t>
      </w:r>
      <w:r w:rsidR="00096B78">
        <w:t xml:space="preserve">defendants who themselves were prisoners </w:t>
      </w:r>
      <w:r w:rsidR="00441937">
        <w:t xml:space="preserve">was </w:t>
      </w:r>
      <w:r w:rsidR="00096B78">
        <w:t xml:space="preserve">already evident in his ruling in the </w:t>
      </w:r>
      <w:r w:rsidR="00B159F9">
        <w:t>Ingster</w:t>
      </w:r>
      <w:r w:rsidR="00096B78">
        <w:t xml:space="preserve"> case, </w:t>
      </w:r>
      <w:r w:rsidR="00441937">
        <w:t xml:space="preserve">which </w:t>
      </w:r>
      <w:r w:rsidR="00C750BA">
        <w:t xml:space="preserve">nevertheless </w:t>
      </w:r>
      <w:r w:rsidR="00441937">
        <w:t xml:space="preserve">did not belittle </w:t>
      </w:r>
      <w:r w:rsidR="00096B78">
        <w:t xml:space="preserve">the gravity of </w:t>
      </w:r>
      <w:r w:rsidR="00B159F9">
        <w:t>Ingster</w:t>
      </w:r>
      <w:r w:rsidR="00096B78">
        <w:t xml:space="preserve">’s acts. </w:t>
      </w:r>
      <w:r w:rsidR="00C750BA">
        <w:t>This</w:t>
      </w:r>
      <w:r w:rsidR="00096B78">
        <w:t xml:space="preserve">, it seems, </w:t>
      </w:r>
      <w:r w:rsidR="00C750BA">
        <w:t xml:space="preserve">is </w:t>
      </w:r>
      <w:r w:rsidR="00FC754A">
        <w:t xml:space="preserve">one </w:t>
      </w:r>
      <w:r w:rsidR="00C750BA">
        <w:t xml:space="preserve">of many manifestations of Lamm’s </w:t>
      </w:r>
      <w:r w:rsidR="00FC754A">
        <w:t>judicial temperament, which</w:t>
      </w:r>
      <w:r w:rsidR="006943F8">
        <w:t xml:space="preserve"> a </w:t>
      </w:r>
      <w:r w:rsidR="00FC754A">
        <w:t xml:space="preserve">colleague </w:t>
      </w:r>
      <w:r w:rsidR="006943F8">
        <w:t>of his described in a eulogy:</w:t>
      </w:r>
      <w:r w:rsidR="00FC754A">
        <w:t xml:space="preserve"> “One of Lamm’s amazing traits was his way of forming an opinion on the basis of </w:t>
      </w:r>
      <w:r w:rsidR="00B10822">
        <w:t xml:space="preserve">direct </w:t>
      </w:r>
      <w:r w:rsidR="00FC754A">
        <w:t>personal experience.”</w:t>
      </w:r>
      <w:r w:rsidR="00FC754A">
        <w:rPr>
          <w:rStyle w:val="FootnoteReference"/>
        </w:rPr>
        <w:footnoteReference w:id="80"/>
      </w:r>
    </w:p>
    <w:p w:rsidR="00F30831" w:rsidRPr="00D5276F" w:rsidRDefault="00F30831" w:rsidP="00643F1E">
      <w:pPr>
        <w:pStyle w:val="PS"/>
        <w:rPr>
          <w:rtl/>
        </w:rPr>
      </w:pPr>
    </w:p>
    <w:sectPr w:rsidR="00F30831" w:rsidRPr="00D5276F" w:rsidSect="009E59F7">
      <w:footerReference w:type="even" r:id="rId10"/>
      <w:footerReference w:type="default" r:id="rId11"/>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an" w:date="2021-05-07T08:29:00Z" w:initials="SD">
    <w:p w:rsidR="00975339" w:rsidRDefault="00975339" w:rsidP="008D354D">
      <w:pPr>
        <w:pStyle w:val="CommentText"/>
      </w:pPr>
      <w:r>
        <w:rPr>
          <w:rStyle w:val="CommentReference"/>
        </w:rPr>
        <w:annotationRef/>
      </w:r>
      <w:r>
        <w:t>Consider deleting this sentence – although it does add some color, it breaks up your train of thought and diverts the reader from the important points the article makes.</w:t>
      </w:r>
    </w:p>
    <w:p w:rsidR="00455CD9" w:rsidRDefault="00455CD9" w:rsidP="008D354D">
      <w:pPr>
        <w:pStyle w:val="CommentText"/>
      </w:pPr>
    </w:p>
    <w:p w:rsidR="00455CD9" w:rsidRDefault="00455CD9" w:rsidP="008D354D">
      <w:pPr>
        <w:pStyle w:val="CommentText"/>
      </w:pPr>
      <w:r>
        <w:t>NG: The authors mention the occasion in the article proper. Why not leave it in here?</w:t>
      </w:r>
    </w:p>
  </w:comment>
  <w:comment w:id="1" w:author="Susan" w:date="2021-05-07T10:04:00Z" w:initials="SD">
    <w:p w:rsidR="00975339" w:rsidRDefault="00975339" w:rsidP="008D354D">
      <w:pPr>
        <w:pStyle w:val="CommentText"/>
      </w:pPr>
      <w:r>
        <w:rPr>
          <w:rStyle w:val="CommentReference"/>
        </w:rPr>
        <w:annotationRef/>
      </w:r>
      <w:r>
        <w:t>Consider the word conflict here?</w:t>
      </w:r>
    </w:p>
    <w:p w:rsidR="00975339" w:rsidRDefault="00975339" w:rsidP="008D354D">
      <w:pPr>
        <w:pStyle w:val="CommentText"/>
      </w:pPr>
    </w:p>
    <w:p w:rsidR="00975339" w:rsidRDefault="00975339" w:rsidP="00B558C1">
      <w:pPr>
        <w:pStyle w:val="CommentText"/>
      </w:pPr>
      <w:r>
        <w:t xml:space="preserve">Not sure; </w:t>
      </w:r>
      <w:r w:rsidR="00455CD9">
        <w:t>Lamm didn’t think it was so serious</w:t>
      </w:r>
      <w:r w:rsidR="00922D6E">
        <w:t xml:space="preserve"> except toward the end</w:t>
      </w:r>
      <w:r>
        <w:t>. NG</w:t>
      </w:r>
    </w:p>
  </w:comment>
  <w:comment w:id="2" w:author="Susan" w:date="2021-05-05T17:38:00Z" w:initials="SD">
    <w:p w:rsidR="00975339" w:rsidRDefault="00975339" w:rsidP="008D354D">
      <w:pPr>
        <w:pStyle w:val="CommentText"/>
      </w:pPr>
      <w:r>
        <w:rPr>
          <w:rStyle w:val="CommentReference"/>
        </w:rPr>
        <w:annotationRef/>
      </w:r>
      <w:r>
        <w:t xml:space="preserve">Naphtali – I found the Hebrew </w:t>
      </w:r>
    </w:p>
    <w:p w:rsidR="00975339" w:rsidRDefault="00975339" w:rsidP="008D354D">
      <w:pPr>
        <w:pStyle w:val="CommentText"/>
      </w:pPr>
      <w:proofErr w:type="gramStart"/>
      <w:r>
        <w:t>confusing</w:t>
      </w:r>
      <w:proofErr w:type="gramEnd"/>
      <w:r>
        <w:t xml:space="preserve"> – is this ok?</w:t>
      </w:r>
    </w:p>
    <w:p w:rsidR="00975339" w:rsidRDefault="00975339" w:rsidP="008D354D">
      <w:pPr>
        <w:pStyle w:val="CommentText"/>
      </w:pPr>
    </w:p>
    <w:p w:rsidR="00975339" w:rsidRDefault="00975339" w:rsidP="008D354D">
      <w:pPr>
        <w:pStyle w:val="CommentText"/>
      </w:pPr>
      <w:r>
        <w:t>Fine --NG</w:t>
      </w:r>
    </w:p>
  </w:comment>
  <w:comment w:id="3" w:author="Susan" w:date="2021-05-05T17:40:00Z" w:initials="SD">
    <w:p w:rsidR="00975339" w:rsidRDefault="00975339" w:rsidP="008D354D">
      <w:pPr>
        <w:pStyle w:val="CommentText"/>
      </w:pPr>
      <w:r>
        <w:rPr>
          <w:rStyle w:val="CommentReference"/>
        </w:rPr>
        <w:annotationRef/>
      </w:r>
      <w:r>
        <w:t>Naphtali – the Hebrew is confusing to me here – why Nazi and Nazi collaborators law?</w:t>
      </w:r>
    </w:p>
    <w:p w:rsidR="00975339" w:rsidRDefault="00975339" w:rsidP="008D354D">
      <w:pPr>
        <w:pStyle w:val="CommentText"/>
      </w:pPr>
    </w:p>
    <w:p w:rsidR="00975339" w:rsidRDefault="00975339" w:rsidP="008D354D">
      <w:pPr>
        <w:pStyle w:val="CommentText"/>
      </w:pPr>
      <w:r>
        <w:t>Now I’m not sure because two laws are in play – NG.</w:t>
      </w:r>
    </w:p>
  </w:comment>
  <w:comment w:id="4" w:author="Susan" w:date="2021-05-05T17:42:00Z" w:initials="SD">
    <w:p w:rsidR="00975339" w:rsidRDefault="00975339" w:rsidP="008D354D">
      <w:pPr>
        <w:pStyle w:val="CommentText"/>
      </w:pPr>
      <w:r>
        <w:rPr>
          <w:rStyle w:val="CommentReference"/>
        </w:rPr>
        <w:annotationRef/>
      </w:r>
      <w:r>
        <w:t>It is not quite clear in the Hebrew what is meant by level or tier of the law.</w:t>
      </w:r>
    </w:p>
    <w:p w:rsidR="00975339" w:rsidRDefault="00975339" w:rsidP="008D354D">
      <w:pPr>
        <w:pStyle w:val="CommentText"/>
      </w:pPr>
    </w:p>
    <w:p w:rsidR="00975339" w:rsidRDefault="00975339" w:rsidP="008D354D">
      <w:pPr>
        <w:pStyle w:val="CommentText"/>
      </w:pPr>
      <w:r>
        <w:t>I have no idea; I assumed that I’d figure it out by the end of the article, but it didn’t happen. -- NG</w:t>
      </w:r>
    </w:p>
  </w:comment>
  <w:comment w:id="5" w:author="user" w:date="2021-05-06T14:26:00Z" w:initials="u">
    <w:p w:rsidR="00975339" w:rsidRDefault="00975339">
      <w:pPr>
        <w:pStyle w:val="CommentText"/>
      </w:pPr>
      <w:r>
        <w:rPr>
          <w:rStyle w:val="CommentReference"/>
        </w:rPr>
        <w:annotationRef/>
      </w:r>
      <w:r>
        <w:rPr>
          <w:rFonts w:hint="cs"/>
          <w:rtl/>
        </w:rPr>
        <w:t>האם הבנתי?</w:t>
      </w:r>
    </w:p>
  </w:comment>
  <w:comment w:id="6" w:author="user" w:date="2021-05-06T14:34:00Z" w:initials="u">
    <w:p w:rsidR="00975339" w:rsidRDefault="00975339" w:rsidP="007F6499">
      <w:pPr>
        <w:pStyle w:val="CommentText"/>
      </w:pPr>
      <w:r>
        <w:rPr>
          <w:rStyle w:val="CommentReference"/>
        </w:rPr>
        <w:annotationRef/>
      </w:r>
      <w:r>
        <w:rPr>
          <w:rFonts w:hint="cs"/>
          <w:rtl/>
        </w:rPr>
        <w:t xml:space="preserve">לא תרגמתי את ההתייסות למילה "חבלנים" בפיו כי בזמנו המונח "מחבלים" לאהיה בשימוש. </w:t>
      </w:r>
    </w:p>
  </w:comment>
  <w:comment w:id="7" w:author="user" w:date="2021-05-06T15:16:00Z" w:initials="u">
    <w:p w:rsidR="00975339" w:rsidRDefault="00975339">
      <w:pPr>
        <w:pStyle w:val="CommentText"/>
      </w:pPr>
      <w:r>
        <w:rPr>
          <w:rStyle w:val="CommentReference"/>
        </w:rPr>
        <w:annotationRef/>
      </w:r>
      <w:r>
        <w:rPr>
          <w:rFonts w:hint="cs"/>
          <w:rtl/>
        </w:rPr>
        <w:t>אין לי קצה חוט באשר לביטוי זה. האם מדובר ב-</w:t>
      </w:r>
      <w:r w:rsidRPr="00E322AA">
        <w:rPr>
          <w:rFonts w:ascii="Arial" w:hAnsi="Arial" w:cs="Arial"/>
          <w:b/>
          <w:bCs/>
          <w:color w:val="FFFFFF"/>
          <w:shd w:val="clear" w:color="auto" w:fill="0000FF"/>
        </w:rPr>
        <w:t xml:space="preserve"> </w:t>
      </w:r>
      <w:r>
        <w:rPr>
          <w:rFonts w:ascii="Arial" w:hAnsi="Arial" w:cs="Arial"/>
          <w:b/>
          <w:bCs/>
          <w:color w:val="FFFFFF"/>
          <w:shd w:val="clear" w:color="auto" w:fill="0000FF"/>
        </w:rPr>
        <w:t>uber meister</w:t>
      </w:r>
      <w:r>
        <w:rPr>
          <w:rFonts w:ascii="Arial" w:hAnsi="Arial" w:cs="Arial" w:hint="cs"/>
          <w:b/>
          <w:bCs/>
          <w:color w:val="FFFFFF"/>
          <w:shd w:val="clear" w:color="auto" w:fill="0000FF"/>
          <w:rtl/>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53" w:rsidRDefault="001D2D53">
      <w:r>
        <w:separator/>
      </w:r>
    </w:p>
  </w:endnote>
  <w:endnote w:type="continuationSeparator" w:id="0">
    <w:p w:rsidR="001D2D53" w:rsidRDefault="001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39" w:rsidRDefault="0097533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975339" w:rsidRDefault="00975339">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39" w:rsidRDefault="0097533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7F4D92">
      <w:rPr>
        <w:rStyle w:val="PageNumber"/>
        <w:noProof/>
      </w:rPr>
      <w:t>11</w:t>
    </w:r>
    <w:r>
      <w:rPr>
        <w:rStyle w:val="PageNumber"/>
      </w:rPr>
      <w:fldChar w:fldCharType="end"/>
    </w:r>
  </w:p>
  <w:p w:rsidR="00975339" w:rsidRPr="00C447EE" w:rsidRDefault="00975339"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53" w:rsidRDefault="001D2D53" w:rsidP="00F52386">
      <w:pPr>
        <w:bidi w:val="0"/>
      </w:pPr>
      <w:r>
        <w:separator/>
      </w:r>
    </w:p>
  </w:footnote>
  <w:footnote w:type="continuationSeparator" w:id="0">
    <w:p w:rsidR="001D2D53" w:rsidRDefault="001D2D53">
      <w:r>
        <w:continuationSeparator/>
      </w:r>
    </w:p>
  </w:footnote>
  <w:footnote w:id="1">
    <w:p w:rsidR="00975339" w:rsidRDefault="00975339" w:rsidP="008D354D">
      <w:pPr>
        <w:pStyle w:val="FootnoteText"/>
      </w:pPr>
      <w:r>
        <w:rPr>
          <w:rStyle w:val="FootnoteReference"/>
        </w:rPr>
        <w:footnoteRef/>
      </w:r>
      <w:r>
        <w:t xml:space="preserve"> </w:t>
      </w:r>
    </w:p>
  </w:footnote>
  <w:footnote w:id="2">
    <w:p w:rsidR="00975339" w:rsidRDefault="00975339" w:rsidP="008D354D">
      <w:pPr>
        <w:pStyle w:val="FootnoteText"/>
      </w:pPr>
      <w:r>
        <w:rPr>
          <w:rStyle w:val="FootnoteReference"/>
        </w:rPr>
        <w:footnoteRef/>
      </w:r>
      <w:r>
        <w:t xml:space="preserve"> </w:t>
      </w:r>
    </w:p>
  </w:footnote>
  <w:footnote w:id="3">
    <w:p w:rsidR="00975339" w:rsidRDefault="00975339" w:rsidP="008D354D">
      <w:pPr>
        <w:pStyle w:val="FootnoteText"/>
      </w:pPr>
      <w:r>
        <w:rPr>
          <w:rStyle w:val="FootnoteReference"/>
        </w:rPr>
        <w:footnoteRef/>
      </w:r>
      <w:r>
        <w:t xml:space="preserve"> </w:t>
      </w:r>
    </w:p>
  </w:footnote>
  <w:footnote w:id="4">
    <w:p w:rsidR="00975339" w:rsidRDefault="00975339" w:rsidP="008D354D">
      <w:pPr>
        <w:pStyle w:val="FootnoteText"/>
      </w:pPr>
      <w:r>
        <w:rPr>
          <w:rStyle w:val="FootnoteReference"/>
        </w:rPr>
        <w:footnoteRef/>
      </w:r>
      <w:r>
        <w:t xml:space="preserve"> </w:t>
      </w:r>
    </w:p>
  </w:footnote>
  <w:footnote w:id="5">
    <w:p w:rsidR="00975339" w:rsidRDefault="00975339" w:rsidP="008D354D">
      <w:pPr>
        <w:pStyle w:val="FootnoteText"/>
      </w:pPr>
      <w:r>
        <w:rPr>
          <w:rStyle w:val="FootnoteReference"/>
        </w:rPr>
        <w:footnoteRef/>
      </w:r>
      <w:r>
        <w:t xml:space="preserve"> </w:t>
      </w:r>
    </w:p>
  </w:footnote>
  <w:footnote w:id="6">
    <w:p w:rsidR="00975339" w:rsidRDefault="00975339">
      <w:pPr>
        <w:pStyle w:val="FootnoteText"/>
      </w:pPr>
      <w:r>
        <w:rPr>
          <w:rStyle w:val="FootnoteReference"/>
        </w:rPr>
        <w:footnoteRef/>
      </w:r>
      <w:r>
        <w:t xml:space="preserve"> </w:t>
      </w:r>
    </w:p>
  </w:footnote>
  <w:footnote w:id="7">
    <w:p w:rsidR="00975339" w:rsidRDefault="00975339">
      <w:pPr>
        <w:pStyle w:val="FootnoteText"/>
      </w:pPr>
      <w:r>
        <w:rPr>
          <w:rStyle w:val="FootnoteReference"/>
        </w:rPr>
        <w:footnoteRef/>
      </w:r>
      <w:r>
        <w:t xml:space="preserve"> </w:t>
      </w:r>
    </w:p>
  </w:footnote>
  <w:footnote w:id="8">
    <w:p w:rsidR="00975339" w:rsidRDefault="00975339">
      <w:pPr>
        <w:pStyle w:val="FootnoteText"/>
      </w:pPr>
      <w:r>
        <w:rPr>
          <w:rStyle w:val="FootnoteReference"/>
        </w:rPr>
        <w:footnoteRef/>
      </w:r>
      <w:r>
        <w:t xml:space="preserve"> </w:t>
      </w:r>
    </w:p>
  </w:footnote>
  <w:footnote w:id="9">
    <w:p w:rsidR="00975339" w:rsidRDefault="00975339">
      <w:pPr>
        <w:pStyle w:val="FootnoteText"/>
      </w:pPr>
      <w:r>
        <w:rPr>
          <w:rStyle w:val="FootnoteReference"/>
        </w:rPr>
        <w:footnoteRef/>
      </w:r>
      <w:r>
        <w:t xml:space="preserve"> </w:t>
      </w:r>
    </w:p>
  </w:footnote>
  <w:footnote w:id="10">
    <w:p w:rsidR="00975339" w:rsidRDefault="00975339">
      <w:pPr>
        <w:pStyle w:val="FootnoteText"/>
      </w:pPr>
      <w:r>
        <w:rPr>
          <w:rStyle w:val="FootnoteReference"/>
        </w:rPr>
        <w:footnoteRef/>
      </w:r>
      <w:r>
        <w:t xml:space="preserve"> </w:t>
      </w:r>
    </w:p>
  </w:footnote>
  <w:footnote w:id="11">
    <w:p w:rsidR="00975339" w:rsidRDefault="00975339">
      <w:pPr>
        <w:pStyle w:val="FootnoteText"/>
      </w:pPr>
      <w:r>
        <w:rPr>
          <w:rStyle w:val="FootnoteReference"/>
        </w:rPr>
        <w:footnoteRef/>
      </w:r>
      <w:r>
        <w:t xml:space="preserve"> </w:t>
      </w:r>
    </w:p>
  </w:footnote>
  <w:footnote w:id="12">
    <w:p w:rsidR="00975339" w:rsidRDefault="00975339">
      <w:pPr>
        <w:pStyle w:val="FootnoteText"/>
      </w:pPr>
      <w:r>
        <w:rPr>
          <w:rStyle w:val="FootnoteReference"/>
        </w:rPr>
        <w:footnoteRef/>
      </w:r>
      <w:r>
        <w:t xml:space="preserve"> </w:t>
      </w:r>
    </w:p>
  </w:footnote>
  <w:footnote w:id="13">
    <w:p w:rsidR="00975339" w:rsidRDefault="00975339">
      <w:pPr>
        <w:pStyle w:val="FootnoteText"/>
      </w:pPr>
      <w:r>
        <w:rPr>
          <w:rStyle w:val="FootnoteReference"/>
        </w:rPr>
        <w:footnoteRef/>
      </w:r>
      <w:r>
        <w:t xml:space="preserve"> </w:t>
      </w:r>
    </w:p>
  </w:footnote>
  <w:footnote w:id="14">
    <w:p w:rsidR="00975339" w:rsidRDefault="00975339">
      <w:pPr>
        <w:pStyle w:val="FootnoteText"/>
      </w:pPr>
      <w:r>
        <w:rPr>
          <w:rStyle w:val="FootnoteReference"/>
        </w:rPr>
        <w:footnoteRef/>
      </w:r>
      <w:r>
        <w:t xml:space="preserve"> </w:t>
      </w:r>
    </w:p>
  </w:footnote>
  <w:footnote w:id="15">
    <w:p w:rsidR="00975339" w:rsidRDefault="00975339">
      <w:pPr>
        <w:pStyle w:val="FootnoteText"/>
      </w:pPr>
      <w:r>
        <w:rPr>
          <w:rStyle w:val="FootnoteReference"/>
        </w:rPr>
        <w:footnoteRef/>
      </w:r>
      <w:r>
        <w:t xml:space="preserve"> </w:t>
      </w:r>
    </w:p>
  </w:footnote>
  <w:footnote w:id="16">
    <w:p w:rsidR="00975339" w:rsidRDefault="00975339">
      <w:pPr>
        <w:pStyle w:val="FootnoteText"/>
      </w:pPr>
      <w:r>
        <w:rPr>
          <w:rStyle w:val="FootnoteReference"/>
        </w:rPr>
        <w:footnoteRef/>
      </w:r>
      <w:r>
        <w:t xml:space="preserve"> </w:t>
      </w:r>
    </w:p>
  </w:footnote>
  <w:footnote w:id="17">
    <w:p w:rsidR="00975339" w:rsidRDefault="00975339">
      <w:pPr>
        <w:pStyle w:val="FootnoteText"/>
      </w:pPr>
      <w:r>
        <w:rPr>
          <w:rStyle w:val="FootnoteReference"/>
        </w:rPr>
        <w:footnoteRef/>
      </w:r>
      <w:r>
        <w:t xml:space="preserve"> </w:t>
      </w:r>
    </w:p>
  </w:footnote>
  <w:footnote w:id="18">
    <w:p w:rsidR="00975339" w:rsidRDefault="00975339">
      <w:pPr>
        <w:pStyle w:val="FootnoteText"/>
      </w:pPr>
      <w:r>
        <w:rPr>
          <w:rStyle w:val="FootnoteReference"/>
        </w:rPr>
        <w:footnoteRef/>
      </w:r>
      <w:r>
        <w:t xml:space="preserve"> </w:t>
      </w:r>
    </w:p>
  </w:footnote>
  <w:footnote w:id="19">
    <w:p w:rsidR="00975339" w:rsidRDefault="00975339">
      <w:pPr>
        <w:pStyle w:val="FootnoteText"/>
      </w:pPr>
      <w:r>
        <w:rPr>
          <w:rStyle w:val="FootnoteReference"/>
        </w:rPr>
        <w:footnoteRef/>
      </w:r>
      <w:r>
        <w:t xml:space="preserve"> </w:t>
      </w:r>
    </w:p>
  </w:footnote>
  <w:footnote w:id="20">
    <w:p w:rsidR="00975339" w:rsidRDefault="00975339">
      <w:pPr>
        <w:pStyle w:val="FootnoteText"/>
      </w:pPr>
      <w:r>
        <w:rPr>
          <w:rStyle w:val="FootnoteReference"/>
        </w:rPr>
        <w:footnoteRef/>
      </w:r>
      <w:r>
        <w:t xml:space="preserve"> </w:t>
      </w:r>
    </w:p>
  </w:footnote>
  <w:footnote w:id="21">
    <w:p w:rsidR="00975339" w:rsidRDefault="00975339">
      <w:pPr>
        <w:pStyle w:val="FootnoteText"/>
      </w:pPr>
      <w:r>
        <w:rPr>
          <w:rStyle w:val="FootnoteReference"/>
        </w:rPr>
        <w:footnoteRef/>
      </w:r>
      <w:r>
        <w:t xml:space="preserve"> </w:t>
      </w:r>
    </w:p>
  </w:footnote>
  <w:footnote w:id="22">
    <w:p w:rsidR="00975339" w:rsidRDefault="00975339">
      <w:pPr>
        <w:pStyle w:val="FootnoteText"/>
      </w:pPr>
      <w:r>
        <w:rPr>
          <w:rStyle w:val="FootnoteReference"/>
        </w:rPr>
        <w:footnoteRef/>
      </w:r>
      <w:r>
        <w:t xml:space="preserve"> </w:t>
      </w:r>
    </w:p>
  </w:footnote>
  <w:footnote w:id="23">
    <w:p w:rsidR="00975339" w:rsidRDefault="00975339">
      <w:pPr>
        <w:pStyle w:val="FootnoteText"/>
      </w:pPr>
      <w:r>
        <w:rPr>
          <w:rStyle w:val="FootnoteReference"/>
        </w:rPr>
        <w:footnoteRef/>
      </w:r>
      <w:r>
        <w:t xml:space="preserve"> </w:t>
      </w:r>
    </w:p>
  </w:footnote>
  <w:footnote w:id="24">
    <w:p w:rsidR="00975339" w:rsidRDefault="00975339">
      <w:pPr>
        <w:pStyle w:val="FootnoteText"/>
      </w:pPr>
      <w:r>
        <w:rPr>
          <w:rStyle w:val="FootnoteReference"/>
        </w:rPr>
        <w:footnoteRef/>
      </w:r>
      <w:r>
        <w:t xml:space="preserve"> </w:t>
      </w:r>
    </w:p>
  </w:footnote>
  <w:footnote w:id="25">
    <w:p w:rsidR="00975339" w:rsidRDefault="00975339">
      <w:pPr>
        <w:pStyle w:val="FootnoteText"/>
      </w:pPr>
      <w:r>
        <w:rPr>
          <w:rStyle w:val="FootnoteReference"/>
        </w:rPr>
        <w:footnoteRef/>
      </w:r>
      <w:r>
        <w:t xml:space="preserve"> </w:t>
      </w:r>
    </w:p>
  </w:footnote>
  <w:footnote w:id="26">
    <w:p w:rsidR="00975339" w:rsidRDefault="00975339">
      <w:pPr>
        <w:pStyle w:val="FootnoteText"/>
      </w:pPr>
      <w:r>
        <w:rPr>
          <w:rStyle w:val="FootnoteReference"/>
        </w:rPr>
        <w:footnoteRef/>
      </w:r>
      <w:r>
        <w:t xml:space="preserve"> </w:t>
      </w:r>
    </w:p>
  </w:footnote>
  <w:footnote w:id="27">
    <w:p w:rsidR="00975339" w:rsidRDefault="00975339">
      <w:pPr>
        <w:pStyle w:val="FootnoteText"/>
      </w:pPr>
      <w:r>
        <w:rPr>
          <w:rStyle w:val="FootnoteReference"/>
        </w:rPr>
        <w:footnoteRef/>
      </w:r>
      <w:r>
        <w:t xml:space="preserve"> </w:t>
      </w:r>
    </w:p>
  </w:footnote>
  <w:footnote w:id="28">
    <w:p w:rsidR="00975339" w:rsidRDefault="00975339">
      <w:pPr>
        <w:pStyle w:val="FootnoteText"/>
      </w:pPr>
      <w:r>
        <w:rPr>
          <w:rStyle w:val="FootnoteReference"/>
        </w:rPr>
        <w:footnoteRef/>
      </w:r>
      <w:r>
        <w:t xml:space="preserve"> </w:t>
      </w:r>
    </w:p>
  </w:footnote>
  <w:footnote w:id="29">
    <w:p w:rsidR="00975339" w:rsidRDefault="00975339">
      <w:pPr>
        <w:pStyle w:val="FootnoteText"/>
      </w:pPr>
      <w:r>
        <w:rPr>
          <w:rStyle w:val="FootnoteReference"/>
        </w:rPr>
        <w:footnoteRef/>
      </w:r>
      <w:r>
        <w:t xml:space="preserve"> </w:t>
      </w:r>
    </w:p>
  </w:footnote>
  <w:footnote w:id="30">
    <w:p w:rsidR="00975339" w:rsidRDefault="00975339">
      <w:pPr>
        <w:pStyle w:val="FootnoteText"/>
      </w:pPr>
      <w:r>
        <w:rPr>
          <w:rStyle w:val="FootnoteReference"/>
        </w:rPr>
        <w:footnoteRef/>
      </w:r>
      <w:r>
        <w:t xml:space="preserve"> </w:t>
      </w:r>
    </w:p>
  </w:footnote>
  <w:footnote w:id="31">
    <w:p w:rsidR="00975339" w:rsidRDefault="00975339">
      <w:pPr>
        <w:pStyle w:val="FootnoteText"/>
      </w:pPr>
      <w:r>
        <w:rPr>
          <w:rStyle w:val="FootnoteReference"/>
        </w:rPr>
        <w:footnoteRef/>
      </w:r>
      <w:r>
        <w:t xml:space="preserve"> </w:t>
      </w:r>
    </w:p>
  </w:footnote>
  <w:footnote w:id="32">
    <w:p w:rsidR="00975339" w:rsidRDefault="00975339">
      <w:pPr>
        <w:pStyle w:val="FootnoteText"/>
      </w:pPr>
      <w:r>
        <w:rPr>
          <w:rStyle w:val="FootnoteReference"/>
        </w:rPr>
        <w:footnoteRef/>
      </w:r>
      <w:r>
        <w:t xml:space="preserve"> </w:t>
      </w:r>
    </w:p>
  </w:footnote>
  <w:footnote w:id="33">
    <w:p w:rsidR="00975339" w:rsidRDefault="00975339">
      <w:pPr>
        <w:pStyle w:val="FootnoteText"/>
      </w:pPr>
      <w:r>
        <w:rPr>
          <w:rStyle w:val="FootnoteReference"/>
        </w:rPr>
        <w:footnoteRef/>
      </w:r>
      <w:r>
        <w:t xml:space="preserve"> </w:t>
      </w:r>
    </w:p>
  </w:footnote>
  <w:footnote w:id="34">
    <w:p w:rsidR="00975339" w:rsidRDefault="00975339">
      <w:pPr>
        <w:pStyle w:val="FootnoteText"/>
      </w:pPr>
      <w:r>
        <w:rPr>
          <w:rStyle w:val="FootnoteReference"/>
        </w:rPr>
        <w:footnoteRef/>
      </w:r>
      <w:r>
        <w:t xml:space="preserve"> </w:t>
      </w:r>
    </w:p>
  </w:footnote>
  <w:footnote w:id="35">
    <w:p w:rsidR="00975339" w:rsidRDefault="00975339">
      <w:pPr>
        <w:pStyle w:val="FootnoteText"/>
      </w:pPr>
      <w:r>
        <w:rPr>
          <w:rStyle w:val="FootnoteReference"/>
        </w:rPr>
        <w:footnoteRef/>
      </w:r>
      <w:r>
        <w:t xml:space="preserve"> </w:t>
      </w:r>
    </w:p>
  </w:footnote>
  <w:footnote w:id="36">
    <w:p w:rsidR="00975339" w:rsidRDefault="00975339">
      <w:pPr>
        <w:pStyle w:val="FootnoteText"/>
      </w:pPr>
      <w:r>
        <w:rPr>
          <w:rStyle w:val="FootnoteReference"/>
        </w:rPr>
        <w:footnoteRef/>
      </w:r>
      <w:r>
        <w:t xml:space="preserve"> </w:t>
      </w:r>
    </w:p>
  </w:footnote>
  <w:footnote w:id="37">
    <w:p w:rsidR="00975339" w:rsidRDefault="00975339">
      <w:pPr>
        <w:pStyle w:val="FootnoteText"/>
      </w:pPr>
      <w:r>
        <w:rPr>
          <w:rStyle w:val="FootnoteReference"/>
        </w:rPr>
        <w:footnoteRef/>
      </w:r>
      <w:r>
        <w:t xml:space="preserve"> </w:t>
      </w:r>
    </w:p>
  </w:footnote>
  <w:footnote w:id="38">
    <w:p w:rsidR="00975339" w:rsidRDefault="00975339">
      <w:pPr>
        <w:pStyle w:val="FootnoteText"/>
      </w:pPr>
      <w:r>
        <w:rPr>
          <w:rStyle w:val="FootnoteReference"/>
        </w:rPr>
        <w:footnoteRef/>
      </w:r>
      <w:r>
        <w:t xml:space="preserve"> </w:t>
      </w:r>
    </w:p>
  </w:footnote>
  <w:footnote w:id="39">
    <w:p w:rsidR="00975339" w:rsidRDefault="00975339">
      <w:pPr>
        <w:pStyle w:val="FootnoteText"/>
      </w:pPr>
      <w:r>
        <w:rPr>
          <w:rStyle w:val="FootnoteReference"/>
        </w:rPr>
        <w:footnoteRef/>
      </w:r>
      <w:r>
        <w:t xml:space="preserve"> </w:t>
      </w:r>
    </w:p>
  </w:footnote>
  <w:footnote w:id="40">
    <w:p w:rsidR="00975339" w:rsidRDefault="00975339">
      <w:pPr>
        <w:pStyle w:val="FootnoteText"/>
      </w:pPr>
      <w:r>
        <w:rPr>
          <w:rStyle w:val="FootnoteReference"/>
        </w:rPr>
        <w:footnoteRef/>
      </w:r>
      <w:r>
        <w:t xml:space="preserve"> </w:t>
      </w:r>
    </w:p>
  </w:footnote>
  <w:footnote w:id="41">
    <w:p w:rsidR="00975339" w:rsidRDefault="00975339">
      <w:pPr>
        <w:pStyle w:val="FootnoteText"/>
      </w:pPr>
      <w:r>
        <w:rPr>
          <w:rStyle w:val="FootnoteReference"/>
        </w:rPr>
        <w:footnoteRef/>
      </w:r>
      <w:r>
        <w:t xml:space="preserve"> </w:t>
      </w:r>
    </w:p>
  </w:footnote>
  <w:footnote w:id="42">
    <w:p w:rsidR="00975339" w:rsidRDefault="00975339">
      <w:pPr>
        <w:pStyle w:val="FootnoteText"/>
      </w:pPr>
      <w:r>
        <w:rPr>
          <w:rStyle w:val="FootnoteReference"/>
        </w:rPr>
        <w:footnoteRef/>
      </w:r>
      <w:r>
        <w:t xml:space="preserve"> </w:t>
      </w:r>
    </w:p>
  </w:footnote>
  <w:footnote w:id="43">
    <w:p w:rsidR="00975339" w:rsidRDefault="00975339">
      <w:pPr>
        <w:pStyle w:val="FootnoteText"/>
      </w:pPr>
      <w:r>
        <w:rPr>
          <w:rStyle w:val="FootnoteReference"/>
        </w:rPr>
        <w:footnoteRef/>
      </w:r>
      <w:r>
        <w:t xml:space="preserve"> </w:t>
      </w:r>
    </w:p>
  </w:footnote>
  <w:footnote w:id="44">
    <w:p w:rsidR="00975339" w:rsidRDefault="00975339">
      <w:pPr>
        <w:pStyle w:val="FootnoteText"/>
      </w:pPr>
      <w:r>
        <w:rPr>
          <w:rStyle w:val="FootnoteReference"/>
        </w:rPr>
        <w:footnoteRef/>
      </w:r>
      <w:r>
        <w:t xml:space="preserve"> </w:t>
      </w:r>
    </w:p>
  </w:footnote>
  <w:footnote w:id="45">
    <w:p w:rsidR="00975339" w:rsidRDefault="00975339">
      <w:pPr>
        <w:pStyle w:val="FootnoteText"/>
      </w:pPr>
      <w:r>
        <w:rPr>
          <w:rStyle w:val="FootnoteReference"/>
        </w:rPr>
        <w:footnoteRef/>
      </w:r>
      <w:r>
        <w:t xml:space="preserve"> </w:t>
      </w:r>
    </w:p>
  </w:footnote>
  <w:footnote w:id="46">
    <w:p w:rsidR="00975339" w:rsidRDefault="00975339">
      <w:pPr>
        <w:pStyle w:val="FootnoteText"/>
      </w:pPr>
      <w:r>
        <w:rPr>
          <w:rStyle w:val="FootnoteReference"/>
        </w:rPr>
        <w:footnoteRef/>
      </w:r>
      <w:r>
        <w:t xml:space="preserve"> </w:t>
      </w:r>
    </w:p>
  </w:footnote>
  <w:footnote w:id="47">
    <w:p w:rsidR="00975339" w:rsidRDefault="00975339">
      <w:pPr>
        <w:pStyle w:val="FootnoteText"/>
      </w:pPr>
      <w:r>
        <w:rPr>
          <w:rStyle w:val="FootnoteReference"/>
        </w:rPr>
        <w:footnoteRef/>
      </w:r>
      <w:r>
        <w:t xml:space="preserve"> </w:t>
      </w:r>
    </w:p>
  </w:footnote>
  <w:footnote w:id="48">
    <w:p w:rsidR="00975339" w:rsidRDefault="00975339">
      <w:pPr>
        <w:pStyle w:val="FootnoteText"/>
      </w:pPr>
      <w:r>
        <w:rPr>
          <w:rStyle w:val="FootnoteReference"/>
        </w:rPr>
        <w:footnoteRef/>
      </w:r>
      <w:r>
        <w:t xml:space="preserve"> </w:t>
      </w:r>
    </w:p>
  </w:footnote>
  <w:footnote w:id="49">
    <w:p w:rsidR="00975339" w:rsidRDefault="00975339">
      <w:pPr>
        <w:pStyle w:val="FootnoteText"/>
      </w:pPr>
      <w:r>
        <w:rPr>
          <w:rStyle w:val="FootnoteReference"/>
        </w:rPr>
        <w:footnoteRef/>
      </w:r>
      <w:r>
        <w:t xml:space="preserve"> </w:t>
      </w:r>
    </w:p>
  </w:footnote>
  <w:footnote w:id="50">
    <w:p w:rsidR="00975339" w:rsidRDefault="00975339">
      <w:pPr>
        <w:pStyle w:val="FootnoteText"/>
      </w:pPr>
      <w:r>
        <w:rPr>
          <w:rStyle w:val="FootnoteReference"/>
        </w:rPr>
        <w:footnoteRef/>
      </w:r>
      <w:r>
        <w:t xml:space="preserve"> </w:t>
      </w:r>
    </w:p>
  </w:footnote>
  <w:footnote w:id="51">
    <w:p w:rsidR="00975339" w:rsidRDefault="00975339">
      <w:pPr>
        <w:pStyle w:val="FootnoteText"/>
      </w:pPr>
      <w:r>
        <w:rPr>
          <w:rStyle w:val="FootnoteReference"/>
        </w:rPr>
        <w:footnoteRef/>
      </w:r>
      <w:r>
        <w:t xml:space="preserve"> </w:t>
      </w:r>
    </w:p>
  </w:footnote>
  <w:footnote w:id="52">
    <w:p w:rsidR="00975339" w:rsidRDefault="00975339">
      <w:pPr>
        <w:pStyle w:val="FootnoteText"/>
      </w:pPr>
      <w:r>
        <w:rPr>
          <w:rStyle w:val="FootnoteReference"/>
        </w:rPr>
        <w:footnoteRef/>
      </w:r>
      <w:r>
        <w:t xml:space="preserve"> </w:t>
      </w:r>
    </w:p>
  </w:footnote>
  <w:footnote w:id="53">
    <w:p w:rsidR="00975339" w:rsidRDefault="00975339">
      <w:pPr>
        <w:pStyle w:val="FootnoteText"/>
      </w:pPr>
      <w:r>
        <w:rPr>
          <w:rStyle w:val="FootnoteReference"/>
        </w:rPr>
        <w:footnoteRef/>
      </w:r>
      <w:r>
        <w:t xml:space="preserve"> </w:t>
      </w:r>
    </w:p>
  </w:footnote>
  <w:footnote w:id="54">
    <w:p w:rsidR="00975339" w:rsidRDefault="00975339">
      <w:pPr>
        <w:pStyle w:val="FootnoteText"/>
      </w:pPr>
      <w:r>
        <w:rPr>
          <w:rStyle w:val="FootnoteReference"/>
        </w:rPr>
        <w:footnoteRef/>
      </w:r>
      <w:r>
        <w:t xml:space="preserve"> </w:t>
      </w:r>
    </w:p>
  </w:footnote>
  <w:footnote w:id="55">
    <w:p w:rsidR="00975339" w:rsidRDefault="00975339">
      <w:pPr>
        <w:pStyle w:val="FootnoteText"/>
      </w:pPr>
      <w:r>
        <w:rPr>
          <w:rStyle w:val="FootnoteReference"/>
        </w:rPr>
        <w:footnoteRef/>
      </w:r>
      <w:r>
        <w:t xml:space="preserve"> </w:t>
      </w:r>
    </w:p>
  </w:footnote>
  <w:footnote w:id="56">
    <w:p w:rsidR="00975339" w:rsidRDefault="00975339">
      <w:pPr>
        <w:pStyle w:val="FootnoteText"/>
      </w:pPr>
      <w:r>
        <w:rPr>
          <w:rStyle w:val="FootnoteReference"/>
        </w:rPr>
        <w:footnoteRef/>
      </w:r>
      <w:r>
        <w:t xml:space="preserve"> </w:t>
      </w:r>
    </w:p>
  </w:footnote>
  <w:footnote w:id="57">
    <w:p w:rsidR="00975339" w:rsidRDefault="00975339">
      <w:pPr>
        <w:pStyle w:val="FootnoteText"/>
      </w:pPr>
      <w:r>
        <w:rPr>
          <w:rStyle w:val="FootnoteReference"/>
        </w:rPr>
        <w:footnoteRef/>
      </w:r>
      <w:r>
        <w:t xml:space="preserve"> </w:t>
      </w:r>
    </w:p>
  </w:footnote>
  <w:footnote w:id="58">
    <w:p w:rsidR="00975339" w:rsidRDefault="00975339">
      <w:pPr>
        <w:pStyle w:val="FootnoteText"/>
      </w:pPr>
      <w:r>
        <w:rPr>
          <w:rStyle w:val="FootnoteReference"/>
        </w:rPr>
        <w:footnoteRef/>
      </w:r>
      <w:r>
        <w:t xml:space="preserve"> </w:t>
      </w:r>
    </w:p>
  </w:footnote>
  <w:footnote w:id="59">
    <w:p w:rsidR="00975339" w:rsidRDefault="00975339">
      <w:pPr>
        <w:pStyle w:val="FootnoteText"/>
      </w:pPr>
      <w:r>
        <w:rPr>
          <w:rStyle w:val="FootnoteReference"/>
        </w:rPr>
        <w:footnoteRef/>
      </w:r>
      <w:r>
        <w:t xml:space="preserve"> </w:t>
      </w:r>
    </w:p>
  </w:footnote>
  <w:footnote w:id="60">
    <w:p w:rsidR="00975339" w:rsidRDefault="00975339">
      <w:pPr>
        <w:pStyle w:val="FootnoteText"/>
      </w:pPr>
      <w:r>
        <w:rPr>
          <w:rStyle w:val="FootnoteReference"/>
        </w:rPr>
        <w:footnoteRef/>
      </w:r>
      <w:r>
        <w:t xml:space="preserve"> </w:t>
      </w:r>
    </w:p>
  </w:footnote>
  <w:footnote w:id="61">
    <w:p w:rsidR="00975339" w:rsidRDefault="00975339">
      <w:pPr>
        <w:pStyle w:val="FootnoteText"/>
      </w:pPr>
      <w:r>
        <w:rPr>
          <w:rStyle w:val="FootnoteReference"/>
        </w:rPr>
        <w:footnoteRef/>
      </w:r>
      <w:r>
        <w:t xml:space="preserve"> </w:t>
      </w:r>
    </w:p>
  </w:footnote>
  <w:footnote w:id="62">
    <w:p w:rsidR="00975339" w:rsidRDefault="00975339">
      <w:pPr>
        <w:pStyle w:val="FootnoteText"/>
      </w:pPr>
      <w:r>
        <w:rPr>
          <w:rStyle w:val="FootnoteReference"/>
        </w:rPr>
        <w:footnoteRef/>
      </w:r>
      <w:r>
        <w:t xml:space="preserve"> </w:t>
      </w:r>
    </w:p>
  </w:footnote>
  <w:footnote w:id="63">
    <w:p w:rsidR="00975339" w:rsidRDefault="00975339">
      <w:pPr>
        <w:pStyle w:val="FootnoteText"/>
      </w:pPr>
      <w:r>
        <w:rPr>
          <w:rStyle w:val="FootnoteReference"/>
        </w:rPr>
        <w:footnoteRef/>
      </w:r>
      <w:r>
        <w:t xml:space="preserve"> </w:t>
      </w:r>
    </w:p>
  </w:footnote>
  <w:footnote w:id="64">
    <w:p w:rsidR="00975339" w:rsidRDefault="00975339">
      <w:pPr>
        <w:pStyle w:val="FootnoteText"/>
      </w:pPr>
      <w:r>
        <w:rPr>
          <w:rStyle w:val="FootnoteReference"/>
        </w:rPr>
        <w:footnoteRef/>
      </w:r>
      <w:r>
        <w:t xml:space="preserve"> </w:t>
      </w:r>
    </w:p>
  </w:footnote>
  <w:footnote w:id="65">
    <w:p w:rsidR="00975339" w:rsidRDefault="00975339">
      <w:pPr>
        <w:pStyle w:val="FootnoteText"/>
      </w:pPr>
      <w:r>
        <w:rPr>
          <w:rStyle w:val="FootnoteReference"/>
        </w:rPr>
        <w:footnoteRef/>
      </w:r>
      <w:r>
        <w:t xml:space="preserve"> </w:t>
      </w:r>
    </w:p>
  </w:footnote>
  <w:footnote w:id="66">
    <w:p w:rsidR="00975339" w:rsidRDefault="00975339">
      <w:pPr>
        <w:pStyle w:val="FootnoteText"/>
      </w:pPr>
      <w:r>
        <w:rPr>
          <w:rStyle w:val="FootnoteReference"/>
        </w:rPr>
        <w:footnoteRef/>
      </w:r>
      <w:r>
        <w:t xml:space="preserve"> </w:t>
      </w:r>
    </w:p>
  </w:footnote>
  <w:footnote w:id="67">
    <w:p w:rsidR="00975339" w:rsidRDefault="00975339">
      <w:pPr>
        <w:pStyle w:val="FootnoteText"/>
      </w:pPr>
      <w:r>
        <w:rPr>
          <w:rStyle w:val="FootnoteReference"/>
        </w:rPr>
        <w:footnoteRef/>
      </w:r>
      <w:r>
        <w:t xml:space="preserve"> </w:t>
      </w:r>
    </w:p>
  </w:footnote>
  <w:footnote w:id="68">
    <w:p w:rsidR="00975339" w:rsidRDefault="00975339">
      <w:pPr>
        <w:pStyle w:val="FootnoteText"/>
      </w:pPr>
      <w:r>
        <w:rPr>
          <w:rStyle w:val="FootnoteReference"/>
        </w:rPr>
        <w:footnoteRef/>
      </w:r>
      <w:r>
        <w:t xml:space="preserve"> </w:t>
      </w:r>
    </w:p>
  </w:footnote>
  <w:footnote w:id="69">
    <w:p w:rsidR="00975339" w:rsidRDefault="00975339">
      <w:pPr>
        <w:pStyle w:val="FootnoteText"/>
      </w:pPr>
      <w:r>
        <w:rPr>
          <w:rStyle w:val="FootnoteReference"/>
        </w:rPr>
        <w:footnoteRef/>
      </w:r>
      <w:r>
        <w:t xml:space="preserve"> </w:t>
      </w:r>
    </w:p>
  </w:footnote>
  <w:footnote w:id="70">
    <w:p w:rsidR="00975339" w:rsidRDefault="00975339">
      <w:pPr>
        <w:pStyle w:val="FootnoteText"/>
      </w:pPr>
      <w:r>
        <w:rPr>
          <w:rStyle w:val="FootnoteReference"/>
        </w:rPr>
        <w:footnoteRef/>
      </w:r>
      <w:r>
        <w:t xml:space="preserve"> </w:t>
      </w:r>
    </w:p>
  </w:footnote>
  <w:footnote w:id="71">
    <w:p w:rsidR="00975339" w:rsidRDefault="00975339">
      <w:pPr>
        <w:pStyle w:val="FootnoteText"/>
      </w:pPr>
      <w:r>
        <w:rPr>
          <w:rStyle w:val="FootnoteReference"/>
        </w:rPr>
        <w:footnoteRef/>
      </w:r>
      <w:r>
        <w:t xml:space="preserve"> </w:t>
      </w:r>
    </w:p>
  </w:footnote>
  <w:footnote w:id="72">
    <w:p w:rsidR="00975339" w:rsidRDefault="00975339">
      <w:pPr>
        <w:pStyle w:val="FootnoteText"/>
      </w:pPr>
      <w:r>
        <w:rPr>
          <w:rStyle w:val="FootnoteReference"/>
        </w:rPr>
        <w:footnoteRef/>
      </w:r>
      <w:r>
        <w:t xml:space="preserve"> </w:t>
      </w:r>
    </w:p>
  </w:footnote>
  <w:footnote w:id="73">
    <w:p w:rsidR="00975339" w:rsidRDefault="00975339">
      <w:pPr>
        <w:pStyle w:val="FootnoteText"/>
      </w:pPr>
      <w:r>
        <w:rPr>
          <w:rStyle w:val="FootnoteReference"/>
        </w:rPr>
        <w:footnoteRef/>
      </w:r>
      <w:r>
        <w:t xml:space="preserve"> </w:t>
      </w:r>
    </w:p>
  </w:footnote>
  <w:footnote w:id="74">
    <w:p w:rsidR="00975339" w:rsidRDefault="00975339">
      <w:pPr>
        <w:pStyle w:val="FootnoteText"/>
      </w:pPr>
      <w:r>
        <w:rPr>
          <w:rStyle w:val="FootnoteReference"/>
        </w:rPr>
        <w:footnoteRef/>
      </w:r>
      <w:r>
        <w:t xml:space="preserve"> </w:t>
      </w:r>
    </w:p>
  </w:footnote>
  <w:footnote w:id="75">
    <w:p w:rsidR="00975339" w:rsidRDefault="00975339">
      <w:pPr>
        <w:pStyle w:val="FootnoteText"/>
      </w:pPr>
      <w:r>
        <w:rPr>
          <w:rStyle w:val="FootnoteReference"/>
        </w:rPr>
        <w:footnoteRef/>
      </w:r>
      <w:r>
        <w:t xml:space="preserve"> </w:t>
      </w:r>
    </w:p>
  </w:footnote>
  <w:footnote w:id="76">
    <w:p w:rsidR="00975339" w:rsidRDefault="00975339">
      <w:pPr>
        <w:pStyle w:val="FootnoteText"/>
      </w:pPr>
      <w:r>
        <w:rPr>
          <w:rStyle w:val="FootnoteReference"/>
        </w:rPr>
        <w:footnoteRef/>
      </w:r>
      <w:r>
        <w:t xml:space="preserve"> </w:t>
      </w:r>
    </w:p>
  </w:footnote>
  <w:footnote w:id="77">
    <w:p w:rsidR="00975339" w:rsidRDefault="00975339" w:rsidP="00577B6A">
      <w:pPr>
        <w:pStyle w:val="FootnoteText"/>
      </w:pPr>
      <w:r>
        <w:rPr>
          <w:rStyle w:val="FootnoteReference"/>
        </w:rPr>
        <w:footnoteRef/>
      </w:r>
      <w:r>
        <w:t xml:space="preserve"> </w:t>
      </w:r>
    </w:p>
  </w:footnote>
  <w:footnote w:id="78">
    <w:p w:rsidR="00975339" w:rsidRDefault="00975339">
      <w:pPr>
        <w:pStyle w:val="FootnoteText"/>
      </w:pPr>
      <w:r>
        <w:rPr>
          <w:rStyle w:val="FootnoteReference"/>
        </w:rPr>
        <w:footnoteRef/>
      </w:r>
      <w:r>
        <w:t xml:space="preserve"> </w:t>
      </w:r>
    </w:p>
  </w:footnote>
  <w:footnote w:id="79">
    <w:p w:rsidR="00975339" w:rsidRDefault="00975339">
      <w:pPr>
        <w:pStyle w:val="FootnoteText"/>
      </w:pPr>
      <w:r>
        <w:rPr>
          <w:rStyle w:val="FootnoteReference"/>
        </w:rPr>
        <w:footnoteRef/>
      </w:r>
      <w:r>
        <w:t xml:space="preserve"> </w:t>
      </w:r>
    </w:p>
  </w:footnote>
  <w:footnote w:id="80">
    <w:p w:rsidR="00975339" w:rsidRDefault="00975339">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7453F37"/>
    <w:multiLevelType w:val="hybridMultilevel"/>
    <w:tmpl w:val="4E1AC81E"/>
    <w:lvl w:ilvl="0" w:tplc="E35E3F1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7"/>
  </w:num>
  <w:num w:numId="2">
    <w:abstractNumId w:val="25"/>
  </w:num>
  <w:num w:numId="3">
    <w:abstractNumId w:val="10"/>
  </w:num>
  <w:num w:numId="4">
    <w:abstractNumId w:val="22"/>
  </w:num>
  <w:num w:numId="5">
    <w:abstractNumId w:val="19"/>
  </w:num>
  <w:num w:numId="6">
    <w:abstractNumId w:val="4"/>
  </w:num>
  <w:num w:numId="7">
    <w:abstractNumId w:val="23"/>
  </w:num>
  <w:num w:numId="8">
    <w:abstractNumId w:val="6"/>
  </w:num>
  <w:num w:numId="9">
    <w:abstractNumId w:val="5"/>
  </w:num>
  <w:num w:numId="10">
    <w:abstractNumId w:val="14"/>
  </w:num>
  <w:num w:numId="11">
    <w:abstractNumId w:val="15"/>
  </w:num>
  <w:num w:numId="12">
    <w:abstractNumId w:val="17"/>
  </w:num>
  <w:num w:numId="13">
    <w:abstractNumId w:val="9"/>
  </w:num>
  <w:num w:numId="14">
    <w:abstractNumId w:val="11"/>
  </w:num>
  <w:num w:numId="15">
    <w:abstractNumId w:val="24"/>
  </w:num>
  <w:num w:numId="16">
    <w:abstractNumId w:val="13"/>
  </w:num>
  <w:num w:numId="17">
    <w:abstractNumId w:val="0"/>
  </w:num>
  <w:num w:numId="18">
    <w:abstractNumId w:val="3"/>
  </w:num>
  <w:num w:numId="19">
    <w:abstractNumId w:val="27"/>
  </w:num>
  <w:num w:numId="20">
    <w:abstractNumId w:val="2"/>
  </w:num>
  <w:num w:numId="21">
    <w:abstractNumId w:val="16"/>
  </w:num>
  <w:num w:numId="22">
    <w:abstractNumId w:val="29"/>
  </w:num>
  <w:num w:numId="23">
    <w:abstractNumId w:val="18"/>
  </w:num>
  <w:num w:numId="24">
    <w:abstractNumId w:val="20"/>
  </w:num>
  <w:num w:numId="25">
    <w:abstractNumId w:val="21"/>
  </w:num>
  <w:num w:numId="26">
    <w:abstractNumId w:val="28"/>
  </w:num>
  <w:num w:numId="27">
    <w:abstractNumId w:val="26"/>
  </w:num>
  <w:num w:numId="28">
    <w:abstractNumId w:val="1"/>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067"/>
    <w:rsid w:val="000001D1"/>
    <w:rsid w:val="000002B4"/>
    <w:rsid w:val="0000045D"/>
    <w:rsid w:val="0000045F"/>
    <w:rsid w:val="00000473"/>
    <w:rsid w:val="000004CB"/>
    <w:rsid w:val="000005E6"/>
    <w:rsid w:val="0000076E"/>
    <w:rsid w:val="00000821"/>
    <w:rsid w:val="0000084F"/>
    <w:rsid w:val="000008A0"/>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599"/>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241"/>
    <w:rsid w:val="0002124A"/>
    <w:rsid w:val="000216AA"/>
    <w:rsid w:val="0002178C"/>
    <w:rsid w:val="000217FD"/>
    <w:rsid w:val="000218D1"/>
    <w:rsid w:val="00021BE5"/>
    <w:rsid w:val="00021C1F"/>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205"/>
    <w:rsid w:val="00025277"/>
    <w:rsid w:val="0002533F"/>
    <w:rsid w:val="00025565"/>
    <w:rsid w:val="000255C7"/>
    <w:rsid w:val="000255E2"/>
    <w:rsid w:val="0002577D"/>
    <w:rsid w:val="0002582F"/>
    <w:rsid w:val="000258F8"/>
    <w:rsid w:val="00025909"/>
    <w:rsid w:val="00025983"/>
    <w:rsid w:val="00025A93"/>
    <w:rsid w:val="00025BCF"/>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29"/>
    <w:rsid w:val="000346A4"/>
    <w:rsid w:val="0003489A"/>
    <w:rsid w:val="00034922"/>
    <w:rsid w:val="0003497E"/>
    <w:rsid w:val="00034ACF"/>
    <w:rsid w:val="00034BAD"/>
    <w:rsid w:val="00034C58"/>
    <w:rsid w:val="00035157"/>
    <w:rsid w:val="0003521A"/>
    <w:rsid w:val="000353D0"/>
    <w:rsid w:val="000354BC"/>
    <w:rsid w:val="00035536"/>
    <w:rsid w:val="00035A39"/>
    <w:rsid w:val="00035CF9"/>
    <w:rsid w:val="00035DF5"/>
    <w:rsid w:val="00035FE1"/>
    <w:rsid w:val="00036149"/>
    <w:rsid w:val="00036322"/>
    <w:rsid w:val="00036455"/>
    <w:rsid w:val="00036470"/>
    <w:rsid w:val="00036555"/>
    <w:rsid w:val="0003656D"/>
    <w:rsid w:val="00036880"/>
    <w:rsid w:val="00036CE1"/>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8D6"/>
    <w:rsid w:val="000408FD"/>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67B"/>
    <w:rsid w:val="00044705"/>
    <w:rsid w:val="000447BA"/>
    <w:rsid w:val="000451B7"/>
    <w:rsid w:val="0004528C"/>
    <w:rsid w:val="000453E6"/>
    <w:rsid w:val="00045412"/>
    <w:rsid w:val="000456DC"/>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DA"/>
    <w:rsid w:val="00055C8C"/>
    <w:rsid w:val="00055D7A"/>
    <w:rsid w:val="00055EBC"/>
    <w:rsid w:val="00056107"/>
    <w:rsid w:val="000565BB"/>
    <w:rsid w:val="00056634"/>
    <w:rsid w:val="000566F6"/>
    <w:rsid w:val="000568C2"/>
    <w:rsid w:val="00056957"/>
    <w:rsid w:val="00056B4B"/>
    <w:rsid w:val="00056CDA"/>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C18"/>
    <w:rsid w:val="00063C59"/>
    <w:rsid w:val="00063DD1"/>
    <w:rsid w:val="00063DDE"/>
    <w:rsid w:val="00063E6D"/>
    <w:rsid w:val="00063E80"/>
    <w:rsid w:val="00063FB2"/>
    <w:rsid w:val="0006419D"/>
    <w:rsid w:val="00064212"/>
    <w:rsid w:val="00064268"/>
    <w:rsid w:val="000645AB"/>
    <w:rsid w:val="000646B5"/>
    <w:rsid w:val="00064812"/>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E42"/>
    <w:rsid w:val="00065E51"/>
    <w:rsid w:val="00065E7B"/>
    <w:rsid w:val="000660AA"/>
    <w:rsid w:val="000660EB"/>
    <w:rsid w:val="0006616F"/>
    <w:rsid w:val="000661A7"/>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49D"/>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9C"/>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50"/>
    <w:rsid w:val="000833B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1FA"/>
    <w:rsid w:val="00093354"/>
    <w:rsid w:val="000933F3"/>
    <w:rsid w:val="000933F7"/>
    <w:rsid w:val="00093599"/>
    <w:rsid w:val="000936B6"/>
    <w:rsid w:val="00093A04"/>
    <w:rsid w:val="00093B57"/>
    <w:rsid w:val="00093C06"/>
    <w:rsid w:val="00093C18"/>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B78"/>
    <w:rsid w:val="00096C66"/>
    <w:rsid w:val="00096D78"/>
    <w:rsid w:val="00097148"/>
    <w:rsid w:val="000971DC"/>
    <w:rsid w:val="00097331"/>
    <w:rsid w:val="000975BE"/>
    <w:rsid w:val="0009799C"/>
    <w:rsid w:val="000979EB"/>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E28"/>
    <w:rsid w:val="000A5E6F"/>
    <w:rsid w:val="000A613E"/>
    <w:rsid w:val="000A6246"/>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83"/>
    <w:rsid w:val="000B0495"/>
    <w:rsid w:val="000B04C6"/>
    <w:rsid w:val="000B074C"/>
    <w:rsid w:val="000B082C"/>
    <w:rsid w:val="000B0A9A"/>
    <w:rsid w:val="000B0D23"/>
    <w:rsid w:val="000B11A5"/>
    <w:rsid w:val="000B13BD"/>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A94"/>
    <w:rsid w:val="000B5B64"/>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F0"/>
    <w:rsid w:val="000B7A5F"/>
    <w:rsid w:val="000B7B90"/>
    <w:rsid w:val="000B7C8A"/>
    <w:rsid w:val="000B7E68"/>
    <w:rsid w:val="000B7FDB"/>
    <w:rsid w:val="000C01F9"/>
    <w:rsid w:val="000C034A"/>
    <w:rsid w:val="000C0723"/>
    <w:rsid w:val="000C084C"/>
    <w:rsid w:val="000C08B7"/>
    <w:rsid w:val="000C0A69"/>
    <w:rsid w:val="000C0B32"/>
    <w:rsid w:val="000C0B89"/>
    <w:rsid w:val="000C0D9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CC"/>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961"/>
    <w:rsid w:val="000C5AB4"/>
    <w:rsid w:val="000C5B80"/>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776"/>
    <w:rsid w:val="000D0EC6"/>
    <w:rsid w:val="000D0FEF"/>
    <w:rsid w:val="000D11B5"/>
    <w:rsid w:val="000D145D"/>
    <w:rsid w:val="000D14D1"/>
    <w:rsid w:val="000D14EA"/>
    <w:rsid w:val="000D1592"/>
    <w:rsid w:val="000D16BD"/>
    <w:rsid w:val="000D16CF"/>
    <w:rsid w:val="000D18B1"/>
    <w:rsid w:val="000D1A99"/>
    <w:rsid w:val="000D1B3D"/>
    <w:rsid w:val="000D1FDC"/>
    <w:rsid w:val="000D2039"/>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81A"/>
    <w:rsid w:val="000D6960"/>
    <w:rsid w:val="000D6AE0"/>
    <w:rsid w:val="000D6C25"/>
    <w:rsid w:val="000D6FB1"/>
    <w:rsid w:val="000D707E"/>
    <w:rsid w:val="000D7539"/>
    <w:rsid w:val="000D78B0"/>
    <w:rsid w:val="000D78DD"/>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2B"/>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60F2"/>
    <w:rsid w:val="000E60FB"/>
    <w:rsid w:val="000E6132"/>
    <w:rsid w:val="000E6212"/>
    <w:rsid w:val="000E63B4"/>
    <w:rsid w:val="000E644D"/>
    <w:rsid w:val="000E6477"/>
    <w:rsid w:val="000E64E3"/>
    <w:rsid w:val="000E658E"/>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729"/>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7AD"/>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6E9"/>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71C4"/>
    <w:rsid w:val="001073B0"/>
    <w:rsid w:val="00107433"/>
    <w:rsid w:val="00107552"/>
    <w:rsid w:val="0010757D"/>
    <w:rsid w:val="001078A5"/>
    <w:rsid w:val="00107904"/>
    <w:rsid w:val="00107B0B"/>
    <w:rsid w:val="00107CFE"/>
    <w:rsid w:val="001105CC"/>
    <w:rsid w:val="00110B02"/>
    <w:rsid w:val="00110BA8"/>
    <w:rsid w:val="00110C58"/>
    <w:rsid w:val="00110CA2"/>
    <w:rsid w:val="00110CC8"/>
    <w:rsid w:val="00110CEA"/>
    <w:rsid w:val="00110D2F"/>
    <w:rsid w:val="00110E2D"/>
    <w:rsid w:val="00110F27"/>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2C9"/>
    <w:rsid w:val="0011334D"/>
    <w:rsid w:val="001133BF"/>
    <w:rsid w:val="001133C0"/>
    <w:rsid w:val="0011382C"/>
    <w:rsid w:val="00113880"/>
    <w:rsid w:val="001138ED"/>
    <w:rsid w:val="00113CDC"/>
    <w:rsid w:val="00113E71"/>
    <w:rsid w:val="0011416E"/>
    <w:rsid w:val="001141E0"/>
    <w:rsid w:val="001142B7"/>
    <w:rsid w:val="001143BA"/>
    <w:rsid w:val="001143E0"/>
    <w:rsid w:val="00114418"/>
    <w:rsid w:val="0011446A"/>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59F"/>
    <w:rsid w:val="0012363A"/>
    <w:rsid w:val="00123640"/>
    <w:rsid w:val="001236C5"/>
    <w:rsid w:val="0012379A"/>
    <w:rsid w:val="001238A0"/>
    <w:rsid w:val="001239E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34E"/>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1CB"/>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C20"/>
    <w:rsid w:val="00142C3A"/>
    <w:rsid w:val="00142D27"/>
    <w:rsid w:val="00142DFD"/>
    <w:rsid w:val="00142E02"/>
    <w:rsid w:val="00142E8C"/>
    <w:rsid w:val="00143254"/>
    <w:rsid w:val="0014330E"/>
    <w:rsid w:val="00143348"/>
    <w:rsid w:val="00143360"/>
    <w:rsid w:val="001433AE"/>
    <w:rsid w:val="0014370C"/>
    <w:rsid w:val="0014372F"/>
    <w:rsid w:val="001438EA"/>
    <w:rsid w:val="00143B7B"/>
    <w:rsid w:val="00143BA3"/>
    <w:rsid w:val="00143F0B"/>
    <w:rsid w:val="001443DE"/>
    <w:rsid w:val="001444F5"/>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72"/>
    <w:rsid w:val="00154301"/>
    <w:rsid w:val="0015437A"/>
    <w:rsid w:val="00154479"/>
    <w:rsid w:val="001545A5"/>
    <w:rsid w:val="0015469B"/>
    <w:rsid w:val="001546ED"/>
    <w:rsid w:val="0015488C"/>
    <w:rsid w:val="00154988"/>
    <w:rsid w:val="00154DF9"/>
    <w:rsid w:val="0015534C"/>
    <w:rsid w:val="0015549D"/>
    <w:rsid w:val="0015573E"/>
    <w:rsid w:val="001558A5"/>
    <w:rsid w:val="0015592E"/>
    <w:rsid w:val="00155B4F"/>
    <w:rsid w:val="00155BEB"/>
    <w:rsid w:val="00155D66"/>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17E"/>
    <w:rsid w:val="00162402"/>
    <w:rsid w:val="0016255B"/>
    <w:rsid w:val="0016263F"/>
    <w:rsid w:val="001627BF"/>
    <w:rsid w:val="00162958"/>
    <w:rsid w:val="00162B16"/>
    <w:rsid w:val="00162C94"/>
    <w:rsid w:val="00162EBC"/>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BB0"/>
    <w:rsid w:val="00172C36"/>
    <w:rsid w:val="00172CDB"/>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5BB"/>
    <w:rsid w:val="001756EB"/>
    <w:rsid w:val="001758F1"/>
    <w:rsid w:val="00175BAE"/>
    <w:rsid w:val="00175DA3"/>
    <w:rsid w:val="0017601C"/>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CC"/>
    <w:rsid w:val="0018361F"/>
    <w:rsid w:val="00183736"/>
    <w:rsid w:val="0018397E"/>
    <w:rsid w:val="00183C3D"/>
    <w:rsid w:val="00183CCE"/>
    <w:rsid w:val="00183E51"/>
    <w:rsid w:val="0018403D"/>
    <w:rsid w:val="001842DA"/>
    <w:rsid w:val="001847F1"/>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428"/>
    <w:rsid w:val="00186660"/>
    <w:rsid w:val="00186FF6"/>
    <w:rsid w:val="00187163"/>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A9A"/>
    <w:rsid w:val="00190B46"/>
    <w:rsid w:val="00190B98"/>
    <w:rsid w:val="00190BAD"/>
    <w:rsid w:val="00190ED6"/>
    <w:rsid w:val="00191006"/>
    <w:rsid w:val="001910AA"/>
    <w:rsid w:val="00191132"/>
    <w:rsid w:val="00191152"/>
    <w:rsid w:val="001911A1"/>
    <w:rsid w:val="0019163E"/>
    <w:rsid w:val="00191675"/>
    <w:rsid w:val="00191866"/>
    <w:rsid w:val="001919CF"/>
    <w:rsid w:val="00191A4A"/>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B0C"/>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8D5"/>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681"/>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226"/>
    <w:rsid w:val="001B3317"/>
    <w:rsid w:val="001B33E5"/>
    <w:rsid w:val="001B34AE"/>
    <w:rsid w:val="001B3799"/>
    <w:rsid w:val="001B3B10"/>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574"/>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DCE"/>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53"/>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A44"/>
    <w:rsid w:val="001D4E8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475"/>
    <w:rsid w:val="001D76F1"/>
    <w:rsid w:val="001D7768"/>
    <w:rsid w:val="001D77CB"/>
    <w:rsid w:val="001D77D0"/>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27A"/>
    <w:rsid w:val="001E63F9"/>
    <w:rsid w:val="001E644D"/>
    <w:rsid w:val="001E6450"/>
    <w:rsid w:val="001E647F"/>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FF"/>
    <w:rsid w:val="001F2749"/>
    <w:rsid w:val="001F2786"/>
    <w:rsid w:val="001F2909"/>
    <w:rsid w:val="001F292B"/>
    <w:rsid w:val="001F2AEC"/>
    <w:rsid w:val="001F2B95"/>
    <w:rsid w:val="001F2BD4"/>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1108"/>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E88"/>
    <w:rsid w:val="00206FD5"/>
    <w:rsid w:val="00207060"/>
    <w:rsid w:val="0020709C"/>
    <w:rsid w:val="00207349"/>
    <w:rsid w:val="0020742E"/>
    <w:rsid w:val="0020769C"/>
    <w:rsid w:val="0020797E"/>
    <w:rsid w:val="00207A56"/>
    <w:rsid w:val="00207F45"/>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C6B"/>
    <w:rsid w:val="00216DDF"/>
    <w:rsid w:val="00217030"/>
    <w:rsid w:val="00217038"/>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1E6B"/>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B69"/>
    <w:rsid w:val="00224E51"/>
    <w:rsid w:val="00224E6D"/>
    <w:rsid w:val="00224FED"/>
    <w:rsid w:val="0022507E"/>
    <w:rsid w:val="002250FA"/>
    <w:rsid w:val="0022525F"/>
    <w:rsid w:val="00225368"/>
    <w:rsid w:val="00225988"/>
    <w:rsid w:val="00225A12"/>
    <w:rsid w:val="00225AB0"/>
    <w:rsid w:val="00225CF1"/>
    <w:rsid w:val="00225DFD"/>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BAB"/>
    <w:rsid w:val="00230C79"/>
    <w:rsid w:val="00230D02"/>
    <w:rsid w:val="002311F1"/>
    <w:rsid w:val="00231232"/>
    <w:rsid w:val="00231482"/>
    <w:rsid w:val="0023174B"/>
    <w:rsid w:val="00231871"/>
    <w:rsid w:val="0023189C"/>
    <w:rsid w:val="002318F2"/>
    <w:rsid w:val="00231B89"/>
    <w:rsid w:val="00231E17"/>
    <w:rsid w:val="00232063"/>
    <w:rsid w:val="002324B4"/>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D2"/>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B6A"/>
    <w:rsid w:val="00253BDD"/>
    <w:rsid w:val="00253C91"/>
    <w:rsid w:val="00253D46"/>
    <w:rsid w:val="00253D6E"/>
    <w:rsid w:val="00253F52"/>
    <w:rsid w:val="00253FC0"/>
    <w:rsid w:val="00254132"/>
    <w:rsid w:val="00254470"/>
    <w:rsid w:val="00254492"/>
    <w:rsid w:val="002544CE"/>
    <w:rsid w:val="002545AB"/>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9DB"/>
    <w:rsid w:val="00257C22"/>
    <w:rsid w:val="00257CE8"/>
    <w:rsid w:val="00257E86"/>
    <w:rsid w:val="0026003A"/>
    <w:rsid w:val="00260247"/>
    <w:rsid w:val="002602D7"/>
    <w:rsid w:val="002607B6"/>
    <w:rsid w:val="002608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78C"/>
    <w:rsid w:val="00261945"/>
    <w:rsid w:val="00261CD8"/>
    <w:rsid w:val="00262046"/>
    <w:rsid w:val="002621C7"/>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E12"/>
    <w:rsid w:val="002640FC"/>
    <w:rsid w:val="002643C7"/>
    <w:rsid w:val="0026440E"/>
    <w:rsid w:val="00264603"/>
    <w:rsid w:val="00264686"/>
    <w:rsid w:val="00264988"/>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7A6"/>
    <w:rsid w:val="0026792C"/>
    <w:rsid w:val="0026794D"/>
    <w:rsid w:val="00267C41"/>
    <w:rsid w:val="00267CD2"/>
    <w:rsid w:val="00267D0C"/>
    <w:rsid w:val="00267D21"/>
    <w:rsid w:val="00267E2C"/>
    <w:rsid w:val="00267E94"/>
    <w:rsid w:val="0027006A"/>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22A"/>
    <w:rsid w:val="002772A2"/>
    <w:rsid w:val="00277333"/>
    <w:rsid w:val="00277413"/>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B33"/>
    <w:rsid w:val="00287CE7"/>
    <w:rsid w:val="00287EDF"/>
    <w:rsid w:val="00287F2C"/>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6B6"/>
    <w:rsid w:val="002949EF"/>
    <w:rsid w:val="00294B46"/>
    <w:rsid w:val="00294DD4"/>
    <w:rsid w:val="00294ED1"/>
    <w:rsid w:val="002953D6"/>
    <w:rsid w:val="0029542B"/>
    <w:rsid w:val="0029545D"/>
    <w:rsid w:val="002954AF"/>
    <w:rsid w:val="00295A9A"/>
    <w:rsid w:val="00295B2C"/>
    <w:rsid w:val="00295BF8"/>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2AD"/>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6C8"/>
    <w:rsid w:val="002A67AB"/>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AB2"/>
    <w:rsid w:val="002B2B43"/>
    <w:rsid w:val="002B2B61"/>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D9B"/>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993"/>
    <w:rsid w:val="002D4ABC"/>
    <w:rsid w:val="002D4BF1"/>
    <w:rsid w:val="002D4FA9"/>
    <w:rsid w:val="002D508D"/>
    <w:rsid w:val="002D50D3"/>
    <w:rsid w:val="002D53AD"/>
    <w:rsid w:val="002D5468"/>
    <w:rsid w:val="002D551F"/>
    <w:rsid w:val="002D597A"/>
    <w:rsid w:val="002D59E6"/>
    <w:rsid w:val="002D5C3D"/>
    <w:rsid w:val="002D5CE0"/>
    <w:rsid w:val="002D5D33"/>
    <w:rsid w:val="002D5E16"/>
    <w:rsid w:val="002D5E9D"/>
    <w:rsid w:val="002D60ED"/>
    <w:rsid w:val="002D65A2"/>
    <w:rsid w:val="002D6602"/>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E010B"/>
    <w:rsid w:val="002E0396"/>
    <w:rsid w:val="002E05F8"/>
    <w:rsid w:val="002E085B"/>
    <w:rsid w:val="002E0964"/>
    <w:rsid w:val="002E0B52"/>
    <w:rsid w:val="002E0BAE"/>
    <w:rsid w:val="002E0C3F"/>
    <w:rsid w:val="002E0F7F"/>
    <w:rsid w:val="002E1026"/>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D42"/>
    <w:rsid w:val="002E6E6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7D"/>
    <w:rsid w:val="002F43B3"/>
    <w:rsid w:val="002F44B3"/>
    <w:rsid w:val="002F4777"/>
    <w:rsid w:val="002F4A5E"/>
    <w:rsid w:val="002F4C07"/>
    <w:rsid w:val="002F4CED"/>
    <w:rsid w:val="002F502F"/>
    <w:rsid w:val="002F50F7"/>
    <w:rsid w:val="002F52DF"/>
    <w:rsid w:val="002F54CB"/>
    <w:rsid w:val="002F58ED"/>
    <w:rsid w:val="002F5B5F"/>
    <w:rsid w:val="002F5B9F"/>
    <w:rsid w:val="002F5EDB"/>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E8"/>
    <w:rsid w:val="003060A5"/>
    <w:rsid w:val="003061B0"/>
    <w:rsid w:val="00306507"/>
    <w:rsid w:val="00306573"/>
    <w:rsid w:val="003068FC"/>
    <w:rsid w:val="00306DDE"/>
    <w:rsid w:val="00306E09"/>
    <w:rsid w:val="00306E72"/>
    <w:rsid w:val="00306F9F"/>
    <w:rsid w:val="00307058"/>
    <w:rsid w:val="003070A7"/>
    <w:rsid w:val="003074F1"/>
    <w:rsid w:val="003079FE"/>
    <w:rsid w:val="00307BC0"/>
    <w:rsid w:val="00307BE5"/>
    <w:rsid w:val="00307D49"/>
    <w:rsid w:val="00307DA2"/>
    <w:rsid w:val="00307DB8"/>
    <w:rsid w:val="00307E5D"/>
    <w:rsid w:val="00307E8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8A4"/>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3D32"/>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14"/>
    <w:rsid w:val="00371BCB"/>
    <w:rsid w:val="00371C6E"/>
    <w:rsid w:val="00371D64"/>
    <w:rsid w:val="00371D6F"/>
    <w:rsid w:val="00371D98"/>
    <w:rsid w:val="00371E3A"/>
    <w:rsid w:val="00372047"/>
    <w:rsid w:val="00372220"/>
    <w:rsid w:val="00372277"/>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761"/>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3E"/>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C0"/>
    <w:rsid w:val="00392754"/>
    <w:rsid w:val="00392B87"/>
    <w:rsid w:val="00392DC0"/>
    <w:rsid w:val="003931DC"/>
    <w:rsid w:val="00393378"/>
    <w:rsid w:val="00393483"/>
    <w:rsid w:val="00393498"/>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704E"/>
    <w:rsid w:val="00397128"/>
    <w:rsid w:val="003971F3"/>
    <w:rsid w:val="0039727D"/>
    <w:rsid w:val="003972F0"/>
    <w:rsid w:val="003979B7"/>
    <w:rsid w:val="00397A73"/>
    <w:rsid w:val="00397D97"/>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43D"/>
    <w:rsid w:val="003A7544"/>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946"/>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666"/>
    <w:rsid w:val="003B66B5"/>
    <w:rsid w:val="003B66FB"/>
    <w:rsid w:val="003B671A"/>
    <w:rsid w:val="003B67D6"/>
    <w:rsid w:val="003B6876"/>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73"/>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FEC"/>
    <w:rsid w:val="003D0162"/>
    <w:rsid w:val="003D0305"/>
    <w:rsid w:val="003D0411"/>
    <w:rsid w:val="003D0787"/>
    <w:rsid w:val="003D0B11"/>
    <w:rsid w:val="003D0B7E"/>
    <w:rsid w:val="003D0BE5"/>
    <w:rsid w:val="003D0E3B"/>
    <w:rsid w:val="003D0FE1"/>
    <w:rsid w:val="003D1366"/>
    <w:rsid w:val="003D14D6"/>
    <w:rsid w:val="003D161C"/>
    <w:rsid w:val="003D1885"/>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4F9"/>
    <w:rsid w:val="003D554A"/>
    <w:rsid w:val="003D5787"/>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2E0"/>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48A"/>
    <w:rsid w:val="003F26A7"/>
    <w:rsid w:val="003F295F"/>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2F"/>
    <w:rsid w:val="003F6971"/>
    <w:rsid w:val="003F6998"/>
    <w:rsid w:val="003F6A5F"/>
    <w:rsid w:val="003F6D52"/>
    <w:rsid w:val="003F6DC2"/>
    <w:rsid w:val="003F72D7"/>
    <w:rsid w:val="003F7480"/>
    <w:rsid w:val="003F75C5"/>
    <w:rsid w:val="003F7865"/>
    <w:rsid w:val="003F7902"/>
    <w:rsid w:val="003F7D6B"/>
    <w:rsid w:val="00400300"/>
    <w:rsid w:val="00400596"/>
    <w:rsid w:val="004005A7"/>
    <w:rsid w:val="00400883"/>
    <w:rsid w:val="00401082"/>
    <w:rsid w:val="0040112A"/>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F6C"/>
    <w:rsid w:val="00402F7F"/>
    <w:rsid w:val="0040328E"/>
    <w:rsid w:val="00403491"/>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634"/>
    <w:rsid w:val="00410864"/>
    <w:rsid w:val="0041087F"/>
    <w:rsid w:val="00410899"/>
    <w:rsid w:val="00410AFD"/>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D88"/>
    <w:rsid w:val="0041703E"/>
    <w:rsid w:val="00417287"/>
    <w:rsid w:val="00417345"/>
    <w:rsid w:val="0041736D"/>
    <w:rsid w:val="0041741F"/>
    <w:rsid w:val="004175BF"/>
    <w:rsid w:val="00417A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90"/>
    <w:rsid w:val="0042510F"/>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E47"/>
    <w:rsid w:val="00427015"/>
    <w:rsid w:val="00427149"/>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AD"/>
    <w:rsid w:val="004300CA"/>
    <w:rsid w:val="00430191"/>
    <w:rsid w:val="00430215"/>
    <w:rsid w:val="004302BA"/>
    <w:rsid w:val="00430467"/>
    <w:rsid w:val="00430652"/>
    <w:rsid w:val="00430858"/>
    <w:rsid w:val="00430960"/>
    <w:rsid w:val="00430963"/>
    <w:rsid w:val="00430C5E"/>
    <w:rsid w:val="00430D02"/>
    <w:rsid w:val="00430D1F"/>
    <w:rsid w:val="00430E0C"/>
    <w:rsid w:val="00430ED9"/>
    <w:rsid w:val="00430F08"/>
    <w:rsid w:val="00431111"/>
    <w:rsid w:val="00431190"/>
    <w:rsid w:val="00431586"/>
    <w:rsid w:val="00431743"/>
    <w:rsid w:val="004319BA"/>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37"/>
    <w:rsid w:val="004419F8"/>
    <w:rsid w:val="00441A53"/>
    <w:rsid w:val="00441F84"/>
    <w:rsid w:val="00441FA4"/>
    <w:rsid w:val="00442013"/>
    <w:rsid w:val="0044208E"/>
    <w:rsid w:val="00442451"/>
    <w:rsid w:val="0044264E"/>
    <w:rsid w:val="004426E3"/>
    <w:rsid w:val="0044294B"/>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50"/>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AC"/>
    <w:rsid w:val="00445D7A"/>
    <w:rsid w:val="00445D82"/>
    <w:rsid w:val="00446053"/>
    <w:rsid w:val="00446662"/>
    <w:rsid w:val="004466E6"/>
    <w:rsid w:val="00446703"/>
    <w:rsid w:val="0044680B"/>
    <w:rsid w:val="00446A4D"/>
    <w:rsid w:val="00446DFC"/>
    <w:rsid w:val="00446F23"/>
    <w:rsid w:val="00447005"/>
    <w:rsid w:val="004472FE"/>
    <w:rsid w:val="00447557"/>
    <w:rsid w:val="00447629"/>
    <w:rsid w:val="0044779A"/>
    <w:rsid w:val="004478DC"/>
    <w:rsid w:val="00447ADE"/>
    <w:rsid w:val="00447C0A"/>
    <w:rsid w:val="00447C4C"/>
    <w:rsid w:val="00447D7B"/>
    <w:rsid w:val="00447E05"/>
    <w:rsid w:val="00447E1C"/>
    <w:rsid w:val="00450082"/>
    <w:rsid w:val="0045010B"/>
    <w:rsid w:val="004506C5"/>
    <w:rsid w:val="00450801"/>
    <w:rsid w:val="00450965"/>
    <w:rsid w:val="004509A7"/>
    <w:rsid w:val="00450B91"/>
    <w:rsid w:val="00450E08"/>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CD9"/>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29"/>
    <w:rsid w:val="00465059"/>
    <w:rsid w:val="00465181"/>
    <w:rsid w:val="0046529C"/>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8E9"/>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1B"/>
    <w:rsid w:val="00481227"/>
    <w:rsid w:val="00481251"/>
    <w:rsid w:val="00481589"/>
    <w:rsid w:val="0048161E"/>
    <w:rsid w:val="00481C15"/>
    <w:rsid w:val="00481C40"/>
    <w:rsid w:val="00481C46"/>
    <w:rsid w:val="0048203F"/>
    <w:rsid w:val="0048207E"/>
    <w:rsid w:val="00482289"/>
    <w:rsid w:val="004828B1"/>
    <w:rsid w:val="00482933"/>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BB8"/>
    <w:rsid w:val="00484C4C"/>
    <w:rsid w:val="00484CA5"/>
    <w:rsid w:val="00484F9A"/>
    <w:rsid w:val="00485251"/>
    <w:rsid w:val="004853FC"/>
    <w:rsid w:val="0048545F"/>
    <w:rsid w:val="00485477"/>
    <w:rsid w:val="004855A9"/>
    <w:rsid w:val="00485628"/>
    <w:rsid w:val="0048562A"/>
    <w:rsid w:val="00485879"/>
    <w:rsid w:val="00485A74"/>
    <w:rsid w:val="00485AD8"/>
    <w:rsid w:val="00485B2F"/>
    <w:rsid w:val="004860D5"/>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84"/>
    <w:rsid w:val="004875EC"/>
    <w:rsid w:val="00487715"/>
    <w:rsid w:val="00487859"/>
    <w:rsid w:val="004878C9"/>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0A"/>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8FF"/>
    <w:rsid w:val="00497AF2"/>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2043"/>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4DF"/>
    <w:rsid w:val="004A6558"/>
    <w:rsid w:val="004A67CA"/>
    <w:rsid w:val="004A6A50"/>
    <w:rsid w:val="004A6EF4"/>
    <w:rsid w:val="004A6F28"/>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33"/>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B0"/>
    <w:rsid w:val="004B7ED6"/>
    <w:rsid w:val="004B7FF5"/>
    <w:rsid w:val="004C0017"/>
    <w:rsid w:val="004C0437"/>
    <w:rsid w:val="004C0461"/>
    <w:rsid w:val="004C05F3"/>
    <w:rsid w:val="004C06BB"/>
    <w:rsid w:val="004C0822"/>
    <w:rsid w:val="004C082F"/>
    <w:rsid w:val="004C08BC"/>
    <w:rsid w:val="004C0910"/>
    <w:rsid w:val="004C0AE4"/>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7A7"/>
    <w:rsid w:val="004C2A91"/>
    <w:rsid w:val="004C2CE4"/>
    <w:rsid w:val="004C2DBC"/>
    <w:rsid w:val="004C2ED0"/>
    <w:rsid w:val="004C311E"/>
    <w:rsid w:val="004C3377"/>
    <w:rsid w:val="004C344E"/>
    <w:rsid w:val="004C3598"/>
    <w:rsid w:val="004C3675"/>
    <w:rsid w:val="004C385A"/>
    <w:rsid w:val="004C3A70"/>
    <w:rsid w:val="004C3C1A"/>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E07"/>
    <w:rsid w:val="004E20A0"/>
    <w:rsid w:val="004E2132"/>
    <w:rsid w:val="004E2309"/>
    <w:rsid w:val="004E2347"/>
    <w:rsid w:val="004E23A5"/>
    <w:rsid w:val="004E253A"/>
    <w:rsid w:val="004E2580"/>
    <w:rsid w:val="004E25B9"/>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A2"/>
    <w:rsid w:val="00502784"/>
    <w:rsid w:val="005028AF"/>
    <w:rsid w:val="00502954"/>
    <w:rsid w:val="005029ED"/>
    <w:rsid w:val="00502BD6"/>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654"/>
    <w:rsid w:val="005107D6"/>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8B"/>
    <w:rsid w:val="005137F5"/>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AF2"/>
    <w:rsid w:val="00524D9D"/>
    <w:rsid w:val="00524DFB"/>
    <w:rsid w:val="00524E4C"/>
    <w:rsid w:val="00524E68"/>
    <w:rsid w:val="00525576"/>
    <w:rsid w:val="00525959"/>
    <w:rsid w:val="00525A44"/>
    <w:rsid w:val="00525A52"/>
    <w:rsid w:val="00525D07"/>
    <w:rsid w:val="00525EFC"/>
    <w:rsid w:val="00525F35"/>
    <w:rsid w:val="0052611C"/>
    <w:rsid w:val="0052615E"/>
    <w:rsid w:val="00526181"/>
    <w:rsid w:val="0052618D"/>
    <w:rsid w:val="00526405"/>
    <w:rsid w:val="0052663F"/>
    <w:rsid w:val="005266C6"/>
    <w:rsid w:val="00526996"/>
    <w:rsid w:val="005269F8"/>
    <w:rsid w:val="00526BBC"/>
    <w:rsid w:val="00526CE8"/>
    <w:rsid w:val="00527072"/>
    <w:rsid w:val="005270CD"/>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A82"/>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932"/>
    <w:rsid w:val="00536B1B"/>
    <w:rsid w:val="00536BAA"/>
    <w:rsid w:val="00536ED4"/>
    <w:rsid w:val="0053707D"/>
    <w:rsid w:val="005370C2"/>
    <w:rsid w:val="0053786B"/>
    <w:rsid w:val="00537AEE"/>
    <w:rsid w:val="00537D6D"/>
    <w:rsid w:val="00537E65"/>
    <w:rsid w:val="0054008B"/>
    <w:rsid w:val="005400BB"/>
    <w:rsid w:val="005402D1"/>
    <w:rsid w:val="00540388"/>
    <w:rsid w:val="00540556"/>
    <w:rsid w:val="0054064A"/>
    <w:rsid w:val="005407C9"/>
    <w:rsid w:val="005409E8"/>
    <w:rsid w:val="00540A20"/>
    <w:rsid w:val="00540B42"/>
    <w:rsid w:val="00540D01"/>
    <w:rsid w:val="00540DC3"/>
    <w:rsid w:val="00540F2C"/>
    <w:rsid w:val="005414EF"/>
    <w:rsid w:val="00541576"/>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FEF"/>
    <w:rsid w:val="00544004"/>
    <w:rsid w:val="0054404D"/>
    <w:rsid w:val="005440CB"/>
    <w:rsid w:val="00544176"/>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82"/>
    <w:rsid w:val="005524F7"/>
    <w:rsid w:val="0055267B"/>
    <w:rsid w:val="0055276B"/>
    <w:rsid w:val="00552CD6"/>
    <w:rsid w:val="00553435"/>
    <w:rsid w:val="005534C1"/>
    <w:rsid w:val="005535A8"/>
    <w:rsid w:val="005538F8"/>
    <w:rsid w:val="00553C6C"/>
    <w:rsid w:val="00553E5A"/>
    <w:rsid w:val="00553F4A"/>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70"/>
    <w:rsid w:val="005646AE"/>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4D49"/>
    <w:rsid w:val="00575176"/>
    <w:rsid w:val="00575206"/>
    <w:rsid w:val="00575228"/>
    <w:rsid w:val="0057544F"/>
    <w:rsid w:val="00575660"/>
    <w:rsid w:val="00575666"/>
    <w:rsid w:val="005756F5"/>
    <w:rsid w:val="00575881"/>
    <w:rsid w:val="0057597B"/>
    <w:rsid w:val="00575A06"/>
    <w:rsid w:val="00575DFD"/>
    <w:rsid w:val="00575F82"/>
    <w:rsid w:val="005760CA"/>
    <w:rsid w:val="005764F6"/>
    <w:rsid w:val="00576542"/>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B6A"/>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309C"/>
    <w:rsid w:val="005830FA"/>
    <w:rsid w:val="00583312"/>
    <w:rsid w:val="0058347B"/>
    <w:rsid w:val="0058348D"/>
    <w:rsid w:val="005834D5"/>
    <w:rsid w:val="005835B3"/>
    <w:rsid w:val="00583969"/>
    <w:rsid w:val="00583BAF"/>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2DC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1081"/>
    <w:rsid w:val="005A1189"/>
    <w:rsid w:val="005A134E"/>
    <w:rsid w:val="005A14E7"/>
    <w:rsid w:val="005A14EE"/>
    <w:rsid w:val="005A1730"/>
    <w:rsid w:val="005A18D3"/>
    <w:rsid w:val="005A1AD4"/>
    <w:rsid w:val="005A1C01"/>
    <w:rsid w:val="005A1C67"/>
    <w:rsid w:val="005A1E07"/>
    <w:rsid w:val="005A2203"/>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3DC"/>
    <w:rsid w:val="005A64F4"/>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F5"/>
    <w:rsid w:val="005A7C5B"/>
    <w:rsid w:val="005A7DFE"/>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861"/>
    <w:rsid w:val="005C69D8"/>
    <w:rsid w:val="005C6BC0"/>
    <w:rsid w:val="005C6C94"/>
    <w:rsid w:val="005C6CB7"/>
    <w:rsid w:val="005C6CD1"/>
    <w:rsid w:val="005C6FB8"/>
    <w:rsid w:val="005C7019"/>
    <w:rsid w:val="005C70C4"/>
    <w:rsid w:val="005C7341"/>
    <w:rsid w:val="005C739A"/>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5D7"/>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E2D"/>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71B7"/>
    <w:rsid w:val="005F72E5"/>
    <w:rsid w:val="005F7626"/>
    <w:rsid w:val="005F7B5A"/>
    <w:rsid w:val="005F7BA8"/>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52A"/>
    <w:rsid w:val="00603712"/>
    <w:rsid w:val="00603737"/>
    <w:rsid w:val="00603950"/>
    <w:rsid w:val="00603C12"/>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98E"/>
    <w:rsid w:val="00610B5D"/>
    <w:rsid w:val="00610B91"/>
    <w:rsid w:val="00610D10"/>
    <w:rsid w:val="00610D81"/>
    <w:rsid w:val="00610F23"/>
    <w:rsid w:val="0061137C"/>
    <w:rsid w:val="00611526"/>
    <w:rsid w:val="0061158B"/>
    <w:rsid w:val="006115A3"/>
    <w:rsid w:val="00611678"/>
    <w:rsid w:val="006117F9"/>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DE7"/>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708"/>
    <w:rsid w:val="00626A8A"/>
    <w:rsid w:val="00626AAC"/>
    <w:rsid w:val="00626B15"/>
    <w:rsid w:val="00626C3C"/>
    <w:rsid w:val="00626C77"/>
    <w:rsid w:val="00626D9C"/>
    <w:rsid w:val="00626E75"/>
    <w:rsid w:val="00626E88"/>
    <w:rsid w:val="00627055"/>
    <w:rsid w:val="00627244"/>
    <w:rsid w:val="006273C5"/>
    <w:rsid w:val="006278D6"/>
    <w:rsid w:val="00627A20"/>
    <w:rsid w:val="00627CEC"/>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709"/>
    <w:rsid w:val="0063298F"/>
    <w:rsid w:val="00632B09"/>
    <w:rsid w:val="006333B4"/>
    <w:rsid w:val="006333D9"/>
    <w:rsid w:val="0063349E"/>
    <w:rsid w:val="0063357E"/>
    <w:rsid w:val="00633615"/>
    <w:rsid w:val="00633656"/>
    <w:rsid w:val="0063366B"/>
    <w:rsid w:val="0063369A"/>
    <w:rsid w:val="0063377C"/>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E6C"/>
    <w:rsid w:val="00634F28"/>
    <w:rsid w:val="00634F90"/>
    <w:rsid w:val="00634FF1"/>
    <w:rsid w:val="006350E7"/>
    <w:rsid w:val="006354F8"/>
    <w:rsid w:val="0063593A"/>
    <w:rsid w:val="00635A12"/>
    <w:rsid w:val="00635A4E"/>
    <w:rsid w:val="00635B02"/>
    <w:rsid w:val="00635B1C"/>
    <w:rsid w:val="00636177"/>
    <w:rsid w:val="00636284"/>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B2"/>
    <w:rsid w:val="00641EA8"/>
    <w:rsid w:val="00641EFA"/>
    <w:rsid w:val="0064214F"/>
    <w:rsid w:val="006423B5"/>
    <w:rsid w:val="0064245E"/>
    <w:rsid w:val="00642522"/>
    <w:rsid w:val="00642597"/>
    <w:rsid w:val="00642691"/>
    <w:rsid w:val="006428F6"/>
    <w:rsid w:val="0064292B"/>
    <w:rsid w:val="00642A33"/>
    <w:rsid w:val="00642D1A"/>
    <w:rsid w:val="00642F69"/>
    <w:rsid w:val="00643043"/>
    <w:rsid w:val="00643540"/>
    <w:rsid w:val="00643603"/>
    <w:rsid w:val="00643A44"/>
    <w:rsid w:val="00643BAD"/>
    <w:rsid w:val="00643BF1"/>
    <w:rsid w:val="00643CEB"/>
    <w:rsid w:val="00643F0C"/>
    <w:rsid w:val="00643F1E"/>
    <w:rsid w:val="0064406D"/>
    <w:rsid w:val="006443A3"/>
    <w:rsid w:val="00644403"/>
    <w:rsid w:val="006444E0"/>
    <w:rsid w:val="006446A2"/>
    <w:rsid w:val="006446DB"/>
    <w:rsid w:val="00644846"/>
    <w:rsid w:val="006448AF"/>
    <w:rsid w:val="00644B21"/>
    <w:rsid w:val="00644CB4"/>
    <w:rsid w:val="00644F76"/>
    <w:rsid w:val="00645015"/>
    <w:rsid w:val="00645181"/>
    <w:rsid w:val="00645200"/>
    <w:rsid w:val="006453C1"/>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CC8"/>
    <w:rsid w:val="00654DFF"/>
    <w:rsid w:val="00654F5A"/>
    <w:rsid w:val="006551F4"/>
    <w:rsid w:val="006552DE"/>
    <w:rsid w:val="006558B6"/>
    <w:rsid w:val="00655962"/>
    <w:rsid w:val="0065596C"/>
    <w:rsid w:val="00655D65"/>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0CE"/>
    <w:rsid w:val="0066211A"/>
    <w:rsid w:val="00662294"/>
    <w:rsid w:val="006628AC"/>
    <w:rsid w:val="00662D47"/>
    <w:rsid w:val="00662D65"/>
    <w:rsid w:val="00662FDF"/>
    <w:rsid w:val="00663433"/>
    <w:rsid w:val="0066354C"/>
    <w:rsid w:val="006635D9"/>
    <w:rsid w:val="00663620"/>
    <w:rsid w:val="0066373C"/>
    <w:rsid w:val="00663853"/>
    <w:rsid w:val="00663A79"/>
    <w:rsid w:val="00663B69"/>
    <w:rsid w:val="00663C14"/>
    <w:rsid w:val="00663CA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941"/>
    <w:rsid w:val="0066698E"/>
    <w:rsid w:val="0066715A"/>
    <w:rsid w:val="0066738A"/>
    <w:rsid w:val="00667721"/>
    <w:rsid w:val="00667A6A"/>
    <w:rsid w:val="00667B9D"/>
    <w:rsid w:val="00667D9A"/>
    <w:rsid w:val="00667FB4"/>
    <w:rsid w:val="00667FF6"/>
    <w:rsid w:val="006700CC"/>
    <w:rsid w:val="006701D4"/>
    <w:rsid w:val="00670332"/>
    <w:rsid w:val="00670410"/>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30"/>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AE4"/>
    <w:rsid w:val="00683B86"/>
    <w:rsid w:val="00683FBA"/>
    <w:rsid w:val="00684398"/>
    <w:rsid w:val="006843A0"/>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281"/>
    <w:rsid w:val="0068532C"/>
    <w:rsid w:val="00685B16"/>
    <w:rsid w:val="00685B75"/>
    <w:rsid w:val="00685CB4"/>
    <w:rsid w:val="00685DF4"/>
    <w:rsid w:val="00686101"/>
    <w:rsid w:val="00686332"/>
    <w:rsid w:val="0068640D"/>
    <w:rsid w:val="006864AC"/>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914"/>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3F8"/>
    <w:rsid w:val="00694527"/>
    <w:rsid w:val="0069474A"/>
    <w:rsid w:val="0069475F"/>
    <w:rsid w:val="00694847"/>
    <w:rsid w:val="0069492E"/>
    <w:rsid w:val="00694C0E"/>
    <w:rsid w:val="00694C5C"/>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79C"/>
    <w:rsid w:val="0069695B"/>
    <w:rsid w:val="00696D2D"/>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3C9"/>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19C"/>
    <w:rsid w:val="006A724A"/>
    <w:rsid w:val="006A7292"/>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58D"/>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B32"/>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3B1"/>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622"/>
    <w:rsid w:val="006D5773"/>
    <w:rsid w:val="006D5779"/>
    <w:rsid w:val="006D58DC"/>
    <w:rsid w:val="006D5C4D"/>
    <w:rsid w:val="006D5F66"/>
    <w:rsid w:val="006D60B7"/>
    <w:rsid w:val="006D624F"/>
    <w:rsid w:val="006D6267"/>
    <w:rsid w:val="006D6546"/>
    <w:rsid w:val="006D663E"/>
    <w:rsid w:val="006D68BD"/>
    <w:rsid w:val="006D6985"/>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AF2"/>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0BB"/>
    <w:rsid w:val="006F31FC"/>
    <w:rsid w:val="006F3245"/>
    <w:rsid w:val="006F35BB"/>
    <w:rsid w:val="006F35DB"/>
    <w:rsid w:val="006F3653"/>
    <w:rsid w:val="006F379D"/>
    <w:rsid w:val="006F381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BFE"/>
    <w:rsid w:val="006F7D9E"/>
    <w:rsid w:val="006F7ED4"/>
    <w:rsid w:val="006F7F9C"/>
    <w:rsid w:val="00700206"/>
    <w:rsid w:val="00700672"/>
    <w:rsid w:val="00700728"/>
    <w:rsid w:val="0070088C"/>
    <w:rsid w:val="0070095C"/>
    <w:rsid w:val="00700BBD"/>
    <w:rsid w:val="00701235"/>
    <w:rsid w:val="00701414"/>
    <w:rsid w:val="00701795"/>
    <w:rsid w:val="007017EE"/>
    <w:rsid w:val="007019B8"/>
    <w:rsid w:val="00701A3F"/>
    <w:rsid w:val="00701CB4"/>
    <w:rsid w:val="00701E6A"/>
    <w:rsid w:val="00701E8A"/>
    <w:rsid w:val="00701EC3"/>
    <w:rsid w:val="0070203F"/>
    <w:rsid w:val="007021E3"/>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4CC"/>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75"/>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6131"/>
    <w:rsid w:val="00736237"/>
    <w:rsid w:val="00736A1A"/>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2041"/>
    <w:rsid w:val="00742092"/>
    <w:rsid w:val="00742182"/>
    <w:rsid w:val="007424E3"/>
    <w:rsid w:val="00742637"/>
    <w:rsid w:val="007426D5"/>
    <w:rsid w:val="007426FF"/>
    <w:rsid w:val="00742A29"/>
    <w:rsid w:val="00742AC4"/>
    <w:rsid w:val="00742B54"/>
    <w:rsid w:val="00742F78"/>
    <w:rsid w:val="00743081"/>
    <w:rsid w:val="00743118"/>
    <w:rsid w:val="00743250"/>
    <w:rsid w:val="00743530"/>
    <w:rsid w:val="007435E2"/>
    <w:rsid w:val="007436D0"/>
    <w:rsid w:val="0074377B"/>
    <w:rsid w:val="00743B0D"/>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6F9A"/>
    <w:rsid w:val="007470A6"/>
    <w:rsid w:val="007470DB"/>
    <w:rsid w:val="00747261"/>
    <w:rsid w:val="00747432"/>
    <w:rsid w:val="007474CF"/>
    <w:rsid w:val="007474DB"/>
    <w:rsid w:val="00747775"/>
    <w:rsid w:val="007478EA"/>
    <w:rsid w:val="00747902"/>
    <w:rsid w:val="0074796E"/>
    <w:rsid w:val="00747985"/>
    <w:rsid w:val="00747A37"/>
    <w:rsid w:val="00747A3A"/>
    <w:rsid w:val="00747A56"/>
    <w:rsid w:val="00747C0E"/>
    <w:rsid w:val="00747CC0"/>
    <w:rsid w:val="00747DF6"/>
    <w:rsid w:val="00747EBB"/>
    <w:rsid w:val="00750103"/>
    <w:rsid w:val="0075015E"/>
    <w:rsid w:val="007502C2"/>
    <w:rsid w:val="0075067F"/>
    <w:rsid w:val="007506C3"/>
    <w:rsid w:val="00750775"/>
    <w:rsid w:val="00750851"/>
    <w:rsid w:val="00750AEC"/>
    <w:rsid w:val="00750BEA"/>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C0"/>
    <w:rsid w:val="00763BD7"/>
    <w:rsid w:val="00763C51"/>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C2A"/>
    <w:rsid w:val="00765DAD"/>
    <w:rsid w:val="00765DC2"/>
    <w:rsid w:val="00765F15"/>
    <w:rsid w:val="007660A9"/>
    <w:rsid w:val="007661D5"/>
    <w:rsid w:val="00766320"/>
    <w:rsid w:val="00766365"/>
    <w:rsid w:val="00766552"/>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DE7"/>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DD0"/>
    <w:rsid w:val="00773FF5"/>
    <w:rsid w:val="0077410C"/>
    <w:rsid w:val="00774427"/>
    <w:rsid w:val="0077443F"/>
    <w:rsid w:val="007745C1"/>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F9"/>
    <w:rsid w:val="00776991"/>
    <w:rsid w:val="00776999"/>
    <w:rsid w:val="007769EE"/>
    <w:rsid w:val="00776ADA"/>
    <w:rsid w:val="007771AF"/>
    <w:rsid w:val="0077729D"/>
    <w:rsid w:val="0077734D"/>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787"/>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C65"/>
    <w:rsid w:val="00783DA8"/>
    <w:rsid w:val="00783EFC"/>
    <w:rsid w:val="00784588"/>
    <w:rsid w:val="0078470C"/>
    <w:rsid w:val="00784939"/>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F08"/>
    <w:rsid w:val="00790F73"/>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2D69"/>
    <w:rsid w:val="0079312C"/>
    <w:rsid w:val="007934DF"/>
    <w:rsid w:val="00793BCF"/>
    <w:rsid w:val="00793D78"/>
    <w:rsid w:val="00793E06"/>
    <w:rsid w:val="00794302"/>
    <w:rsid w:val="00794324"/>
    <w:rsid w:val="00794480"/>
    <w:rsid w:val="0079465C"/>
    <w:rsid w:val="00794754"/>
    <w:rsid w:val="00794A3C"/>
    <w:rsid w:val="00794DC6"/>
    <w:rsid w:val="00794F36"/>
    <w:rsid w:val="00794FC7"/>
    <w:rsid w:val="0079501F"/>
    <w:rsid w:val="00795631"/>
    <w:rsid w:val="00795955"/>
    <w:rsid w:val="0079598E"/>
    <w:rsid w:val="007959BD"/>
    <w:rsid w:val="00795A35"/>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6FA3"/>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2E4"/>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F7"/>
    <w:rsid w:val="007A636A"/>
    <w:rsid w:val="007A6739"/>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93F"/>
    <w:rsid w:val="007B0BFE"/>
    <w:rsid w:val="007B0D34"/>
    <w:rsid w:val="007B0E99"/>
    <w:rsid w:val="007B0F9F"/>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EC4"/>
    <w:rsid w:val="007B2FF7"/>
    <w:rsid w:val="007B3415"/>
    <w:rsid w:val="007B34ED"/>
    <w:rsid w:val="007B38CD"/>
    <w:rsid w:val="007B397D"/>
    <w:rsid w:val="007B3A2F"/>
    <w:rsid w:val="007B3B6F"/>
    <w:rsid w:val="007B3D6E"/>
    <w:rsid w:val="007B43EB"/>
    <w:rsid w:val="007B4703"/>
    <w:rsid w:val="007B4894"/>
    <w:rsid w:val="007B4951"/>
    <w:rsid w:val="007B4ABF"/>
    <w:rsid w:val="007B4BC4"/>
    <w:rsid w:val="007B4BE0"/>
    <w:rsid w:val="007B4E9B"/>
    <w:rsid w:val="007B521B"/>
    <w:rsid w:val="007B522E"/>
    <w:rsid w:val="007B52ED"/>
    <w:rsid w:val="007B52F8"/>
    <w:rsid w:val="007B548B"/>
    <w:rsid w:val="007B576C"/>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88D"/>
    <w:rsid w:val="007C3D85"/>
    <w:rsid w:val="007C3EE4"/>
    <w:rsid w:val="007C3F06"/>
    <w:rsid w:val="007C40C1"/>
    <w:rsid w:val="007C441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29C"/>
    <w:rsid w:val="007C63F5"/>
    <w:rsid w:val="007C64B8"/>
    <w:rsid w:val="007C65CA"/>
    <w:rsid w:val="007C6968"/>
    <w:rsid w:val="007C6CBA"/>
    <w:rsid w:val="007C6D42"/>
    <w:rsid w:val="007C6D6C"/>
    <w:rsid w:val="007C6DC8"/>
    <w:rsid w:val="007C6DD7"/>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466"/>
    <w:rsid w:val="007D0531"/>
    <w:rsid w:val="007D0539"/>
    <w:rsid w:val="007D06B7"/>
    <w:rsid w:val="007D0703"/>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E7"/>
    <w:rsid w:val="007D6CDB"/>
    <w:rsid w:val="007D6DCB"/>
    <w:rsid w:val="007D703C"/>
    <w:rsid w:val="007D751F"/>
    <w:rsid w:val="007D7A6E"/>
    <w:rsid w:val="007D7B3D"/>
    <w:rsid w:val="007D7BB9"/>
    <w:rsid w:val="007D7E91"/>
    <w:rsid w:val="007D7FD9"/>
    <w:rsid w:val="007E009C"/>
    <w:rsid w:val="007E028B"/>
    <w:rsid w:val="007E02BD"/>
    <w:rsid w:val="007E03D6"/>
    <w:rsid w:val="007E0C2A"/>
    <w:rsid w:val="007E0CA8"/>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6173"/>
    <w:rsid w:val="007E61BD"/>
    <w:rsid w:val="007E6300"/>
    <w:rsid w:val="007E641D"/>
    <w:rsid w:val="007E64AD"/>
    <w:rsid w:val="007E64D4"/>
    <w:rsid w:val="007E6678"/>
    <w:rsid w:val="007E672F"/>
    <w:rsid w:val="007E6A09"/>
    <w:rsid w:val="007E6B56"/>
    <w:rsid w:val="007E6E5D"/>
    <w:rsid w:val="007E6F2E"/>
    <w:rsid w:val="007E6FA1"/>
    <w:rsid w:val="007E711F"/>
    <w:rsid w:val="007E721E"/>
    <w:rsid w:val="007E7359"/>
    <w:rsid w:val="007E73C1"/>
    <w:rsid w:val="007E7464"/>
    <w:rsid w:val="007E7497"/>
    <w:rsid w:val="007E757E"/>
    <w:rsid w:val="007E75BD"/>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D92"/>
    <w:rsid w:val="007F4E9E"/>
    <w:rsid w:val="007F5027"/>
    <w:rsid w:val="007F526C"/>
    <w:rsid w:val="007F533E"/>
    <w:rsid w:val="007F5A21"/>
    <w:rsid w:val="007F5A6A"/>
    <w:rsid w:val="007F5C62"/>
    <w:rsid w:val="007F5E9E"/>
    <w:rsid w:val="007F5EE0"/>
    <w:rsid w:val="007F5F07"/>
    <w:rsid w:val="007F6073"/>
    <w:rsid w:val="007F6092"/>
    <w:rsid w:val="007F6117"/>
    <w:rsid w:val="007F6303"/>
    <w:rsid w:val="007F63D6"/>
    <w:rsid w:val="007F640A"/>
    <w:rsid w:val="007F6499"/>
    <w:rsid w:val="007F64E9"/>
    <w:rsid w:val="007F6547"/>
    <w:rsid w:val="007F659B"/>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115"/>
    <w:rsid w:val="0080019D"/>
    <w:rsid w:val="008001A9"/>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34C"/>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405F"/>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A6F"/>
    <w:rsid w:val="00805A96"/>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8B5"/>
    <w:rsid w:val="00810D93"/>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3BF3"/>
    <w:rsid w:val="00823C00"/>
    <w:rsid w:val="00823E78"/>
    <w:rsid w:val="00824021"/>
    <w:rsid w:val="0082415D"/>
    <w:rsid w:val="0082424A"/>
    <w:rsid w:val="008245B1"/>
    <w:rsid w:val="00824AAE"/>
    <w:rsid w:val="00824AEF"/>
    <w:rsid w:val="00824C9C"/>
    <w:rsid w:val="00824D3B"/>
    <w:rsid w:val="00824F9D"/>
    <w:rsid w:val="0082516C"/>
    <w:rsid w:val="008252C1"/>
    <w:rsid w:val="008252C9"/>
    <w:rsid w:val="008252E4"/>
    <w:rsid w:val="008254E1"/>
    <w:rsid w:val="0082557F"/>
    <w:rsid w:val="008256CD"/>
    <w:rsid w:val="008259A2"/>
    <w:rsid w:val="00825A65"/>
    <w:rsid w:val="00825D07"/>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1C"/>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6FA"/>
    <w:rsid w:val="008608E6"/>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26D"/>
    <w:rsid w:val="0086577D"/>
    <w:rsid w:val="00865B82"/>
    <w:rsid w:val="00865ED0"/>
    <w:rsid w:val="00865ED2"/>
    <w:rsid w:val="00865F25"/>
    <w:rsid w:val="00866323"/>
    <w:rsid w:val="00866698"/>
    <w:rsid w:val="0086674C"/>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614"/>
    <w:rsid w:val="008767B1"/>
    <w:rsid w:val="008768AC"/>
    <w:rsid w:val="00876A6B"/>
    <w:rsid w:val="00876BEF"/>
    <w:rsid w:val="00876FEA"/>
    <w:rsid w:val="00877248"/>
    <w:rsid w:val="00877258"/>
    <w:rsid w:val="00877430"/>
    <w:rsid w:val="0087763E"/>
    <w:rsid w:val="008776A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856"/>
    <w:rsid w:val="00883BEC"/>
    <w:rsid w:val="00883C2E"/>
    <w:rsid w:val="00883D89"/>
    <w:rsid w:val="00883EBC"/>
    <w:rsid w:val="00883F58"/>
    <w:rsid w:val="0088402F"/>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6183"/>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313"/>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D0E"/>
    <w:rsid w:val="008A1EA2"/>
    <w:rsid w:val="008A1EEE"/>
    <w:rsid w:val="008A2198"/>
    <w:rsid w:val="008A21B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DC2"/>
    <w:rsid w:val="008B0235"/>
    <w:rsid w:val="008B037B"/>
    <w:rsid w:val="008B0392"/>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93A"/>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321"/>
    <w:rsid w:val="008C5355"/>
    <w:rsid w:val="008C5702"/>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A92"/>
    <w:rsid w:val="008D2BA4"/>
    <w:rsid w:val="008D2BC5"/>
    <w:rsid w:val="008D2D65"/>
    <w:rsid w:val="008D2DA6"/>
    <w:rsid w:val="008D2F20"/>
    <w:rsid w:val="008D330D"/>
    <w:rsid w:val="008D332E"/>
    <w:rsid w:val="008D34B5"/>
    <w:rsid w:val="008D354D"/>
    <w:rsid w:val="008D3650"/>
    <w:rsid w:val="008D3885"/>
    <w:rsid w:val="008D38B5"/>
    <w:rsid w:val="008D398F"/>
    <w:rsid w:val="008D39F8"/>
    <w:rsid w:val="008D3C32"/>
    <w:rsid w:val="008D408B"/>
    <w:rsid w:val="008D40DA"/>
    <w:rsid w:val="008D416B"/>
    <w:rsid w:val="008D419B"/>
    <w:rsid w:val="008D44D2"/>
    <w:rsid w:val="008D44DD"/>
    <w:rsid w:val="008D47A8"/>
    <w:rsid w:val="008D4861"/>
    <w:rsid w:val="008D493F"/>
    <w:rsid w:val="008D4983"/>
    <w:rsid w:val="008D49EF"/>
    <w:rsid w:val="008D4F6C"/>
    <w:rsid w:val="008D4FE3"/>
    <w:rsid w:val="008D500C"/>
    <w:rsid w:val="008D515C"/>
    <w:rsid w:val="008D5232"/>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12"/>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0"/>
    <w:rsid w:val="008E72E1"/>
    <w:rsid w:val="008E7471"/>
    <w:rsid w:val="008E75DB"/>
    <w:rsid w:val="008E761D"/>
    <w:rsid w:val="008E77C0"/>
    <w:rsid w:val="008E7926"/>
    <w:rsid w:val="008F03DD"/>
    <w:rsid w:val="008F04A6"/>
    <w:rsid w:val="008F0518"/>
    <w:rsid w:val="008F0660"/>
    <w:rsid w:val="008F095E"/>
    <w:rsid w:val="008F0B0C"/>
    <w:rsid w:val="008F0E0C"/>
    <w:rsid w:val="008F0F34"/>
    <w:rsid w:val="008F0FEB"/>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220"/>
    <w:rsid w:val="008F43DA"/>
    <w:rsid w:val="008F4506"/>
    <w:rsid w:val="008F47B0"/>
    <w:rsid w:val="008F4901"/>
    <w:rsid w:val="008F5018"/>
    <w:rsid w:val="008F50CC"/>
    <w:rsid w:val="008F5138"/>
    <w:rsid w:val="008F5306"/>
    <w:rsid w:val="008F546A"/>
    <w:rsid w:val="008F5A27"/>
    <w:rsid w:val="008F5AE7"/>
    <w:rsid w:val="008F5FB5"/>
    <w:rsid w:val="008F6187"/>
    <w:rsid w:val="008F6369"/>
    <w:rsid w:val="008F649A"/>
    <w:rsid w:val="008F649F"/>
    <w:rsid w:val="008F6504"/>
    <w:rsid w:val="008F6569"/>
    <w:rsid w:val="008F66D3"/>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475"/>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2C"/>
    <w:rsid w:val="00905898"/>
    <w:rsid w:val="009059CC"/>
    <w:rsid w:val="00905AC8"/>
    <w:rsid w:val="00905BFB"/>
    <w:rsid w:val="00905D71"/>
    <w:rsid w:val="00905ED4"/>
    <w:rsid w:val="00906002"/>
    <w:rsid w:val="0090609B"/>
    <w:rsid w:val="00906223"/>
    <w:rsid w:val="009062E5"/>
    <w:rsid w:val="009063F5"/>
    <w:rsid w:val="00906485"/>
    <w:rsid w:val="00906676"/>
    <w:rsid w:val="00906842"/>
    <w:rsid w:val="00906A13"/>
    <w:rsid w:val="00906CAD"/>
    <w:rsid w:val="00906E7C"/>
    <w:rsid w:val="00906E93"/>
    <w:rsid w:val="00906F9F"/>
    <w:rsid w:val="00907371"/>
    <w:rsid w:val="0090752C"/>
    <w:rsid w:val="00907995"/>
    <w:rsid w:val="00907BB9"/>
    <w:rsid w:val="00907CEA"/>
    <w:rsid w:val="00907DA0"/>
    <w:rsid w:val="0091036C"/>
    <w:rsid w:val="009103D9"/>
    <w:rsid w:val="0091057D"/>
    <w:rsid w:val="00910621"/>
    <w:rsid w:val="00910A18"/>
    <w:rsid w:val="00910CA9"/>
    <w:rsid w:val="00911014"/>
    <w:rsid w:val="00911132"/>
    <w:rsid w:val="00911495"/>
    <w:rsid w:val="009116CA"/>
    <w:rsid w:val="00911879"/>
    <w:rsid w:val="00911B76"/>
    <w:rsid w:val="00911BA5"/>
    <w:rsid w:val="00911C9F"/>
    <w:rsid w:val="00911DB5"/>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5F"/>
    <w:rsid w:val="00915AEC"/>
    <w:rsid w:val="00915C0C"/>
    <w:rsid w:val="00915D61"/>
    <w:rsid w:val="00915EA4"/>
    <w:rsid w:val="00915ED3"/>
    <w:rsid w:val="00916081"/>
    <w:rsid w:val="009160F3"/>
    <w:rsid w:val="009161F8"/>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2D6E"/>
    <w:rsid w:val="00923171"/>
    <w:rsid w:val="009234F8"/>
    <w:rsid w:val="00923604"/>
    <w:rsid w:val="009237B2"/>
    <w:rsid w:val="0092398B"/>
    <w:rsid w:val="00923BF5"/>
    <w:rsid w:val="00923E99"/>
    <w:rsid w:val="00924074"/>
    <w:rsid w:val="00924117"/>
    <w:rsid w:val="009243BD"/>
    <w:rsid w:val="0092458C"/>
    <w:rsid w:val="009245DF"/>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D34"/>
    <w:rsid w:val="00932DE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23"/>
    <w:rsid w:val="00941E61"/>
    <w:rsid w:val="00941FEB"/>
    <w:rsid w:val="00942094"/>
    <w:rsid w:val="009420B2"/>
    <w:rsid w:val="009420EF"/>
    <w:rsid w:val="00942162"/>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69"/>
    <w:rsid w:val="009521A8"/>
    <w:rsid w:val="009522F9"/>
    <w:rsid w:val="0095235E"/>
    <w:rsid w:val="00952511"/>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55A"/>
    <w:rsid w:val="00954606"/>
    <w:rsid w:val="0095476B"/>
    <w:rsid w:val="00954A0C"/>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BE0"/>
    <w:rsid w:val="00966CE7"/>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ED4"/>
    <w:rsid w:val="00971034"/>
    <w:rsid w:val="00971063"/>
    <w:rsid w:val="0097162D"/>
    <w:rsid w:val="0097162E"/>
    <w:rsid w:val="009718B3"/>
    <w:rsid w:val="00971B89"/>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339"/>
    <w:rsid w:val="0097564A"/>
    <w:rsid w:val="009756A4"/>
    <w:rsid w:val="0097594A"/>
    <w:rsid w:val="00975D20"/>
    <w:rsid w:val="00975D72"/>
    <w:rsid w:val="00976055"/>
    <w:rsid w:val="00976231"/>
    <w:rsid w:val="00976582"/>
    <w:rsid w:val="00976780"/>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D33"/>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2F"/>
    <w:rsid w:val="0098219F"/>
    <w:rsid w:val="009823F9"/>
    <w:rsid w:val="009824E9"/>
    <w:rsid w:val="009826AB"/>
    <w:rsid w:val="00982CE5"/>
    <w:rsid w:val="00982DEA"/>
    <w:rsid w:val="0098309D"/>
    <w:rsid w:val="00983264"/>
    <w:rsid w:val="00983382"/>
    <w:rsid w:val="00983755"/>
    <w:rsid w:val="009838A4"/>
    <w:rsid w:val="0098395D"/>
    <w:rsid w:val="00983AD5"/>
    <w:rsid w:val="00983BF2"/>
    <w:rsid w:val="00983BFB"/>
    <w:rsid w:val="00983D3F"/>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26E"/>
    <w:rsid w:val="00993378"/>
    <w:rsid w:val="009934E5"/>
    <w:rsid w:val="00993731"/>
    <w:rsid w:val="009937C2"/>
    <w:rsid w:val="00993A2F"/>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C8"/>
    <w:rsid w:val="0099585D"/>
    <w:rsid w:val="00995889"/>
    <w:rsid w:val="00995A5B"/>
    <w:rsid w:val="00995B5F"/>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BAE"/>
    <w:rsid w:val="009A4CC4"/>
    <w:rsid w:val="009A4EC0"/>
    <w:rsid w:val="009A5206"/>
    <w:rsid w:val="009A530E"/>
    <w:rsid w:val="009A5363"/>
    <w:rsid w:val="009A56AF"/>
    <w:rsid w:val="009A58FC"/>
    <w:rsid w:val="009A5977"/>
    <w:rsid w:val="009A5A02"/>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522"/>
    <w:rsid w:val="009B056E"/>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8CF"/>
    <w:rsid w:val="009B295B"/>
    <w:rsid w:val="009B29D3"/>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B08"/>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397"/>
    <w:rsid w:val="009C440F"/>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483"/>
    <w:rsid w:val="009C656F"/>
    <w:rsid w:val="009C66CD"/>
    <w:rsid w:val="009C66D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50"/>
    <w:rsid w:val="009D12E1"/>
    <w:rsid w:val="009D1387"/>
    <w:rsid w:val="009D14E3"/>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28A"/>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1ED6"/>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E03"/>
    <w:rsid w:val="00A04FF3"/>
    <w:rsid w:val="00A05090"/>
    <w:rsid w:val="00A051DF"/>
    <w:rsid w:val="00A052B5"/>
    <w:rsid w:val="00A05340"/>
    <w:rsid w:val="00A05497"/>
    <w:rsid w:val="00A05584"/>
    <w:rsid w:val="00A055A0"/>
    <w:rsid w:val="00A059AD"/>
    <w:rsid w:val="00A05A81"/>
    <w:rsid w:val="00A05B03"/>
    <w:rsid w:val="00A05B78"/>
    <w:rsid w:val="00A05D55"/>
    <w:rsid w:val="00A05D7F"/>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765"/>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28"/>
    <w:rsid w:val="00A164AB"/>
    <w:rsid w:val="00A1654E"/>
    <w:rsid w:val="00A16806"/>
    <w:rsid w:val="00A16857"/>
    <w:rsid w:val="00A168F1"/>
    <w:rsid w:val="00A169C6"/>
    <w:rsid w:val="00A16AEF"/>
    <w:rsid w:val="00A16DFA"/>
    <w:rsid w:val="00A16E3F"/>
    <w:rsid w:val="00A16E8F"/>
    <w:rsid w:val="00A173D1"/>
    <w:rsid w:val="00A17423"/>
    <w:rsid w:val="00A1742F"/>
    <w:rsid w:val="00A174EE"/>
    <w:rsid w:val="00A1759D"/>
    <w:rsid w:val="00A17636"/>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A4"/>
    <w:rsid w:val="00A20FF4"/>
    <w:rsid w:val="00A2113F"/>
    <w:rsid w:val="00A21395"/>
    <w:rsid w:val="00A215CE"/>
    <w:rsid w:val="00A216B3"/>
    <w:rsid w:val="00A2175E"/>
    <w:rsid w:val="00A21960"/>
    <w:rsid w:val="00A219BD"/>
    <w:rsid w:val="00A219F3"/>
    <w:rsid w:val="00A21CC6"/>
    <w:rsid w:val="00A21CE0"/>
    <w:rsid w:val="00A21E1E"/>
    <w:rsid w:val="00A21FB5"/>
    <w:rsid w:val="00A21FFC"/>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427"/>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2C"/>
    <w:rsid w:val="00A31341"/>
    <w:rsid w:val="00A3149D"/>
    <w:rsid w:val="00A31623"/>
    <w:rsid w:val="00A3162F"/>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424D"/>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738"/>
    <w:rsid w:val="00A3681F"/>
    <w:rsid w:val="00A3696D"/>
    <w:rsid w:val="00A36ABC"/>
    <w:rsid w:val="00A36CEA"/>
    <w:rsid w:val="00A36E00"/>
    <w:rsid w:val="00A36EFB"/>
    <w:rsid w:val="00A37887"/>
    <w:rsid w:val="00A37948"/>
    <w:rsid w:val="00A3794E"/>
    <w:rsid w:val="00A37999"/>
    <w:rsid w:val="00A37A10"/>
    <w:rsid w:val="00A37A1A"/>
    <w:rsid w:val="00A37BE4"/>
    <w:rsid w:val="00A37C68"/>
    <w:rsid w:val="00A37CB3"/>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5"/>
    <w:rsid w:val="00A42CBE"/>
    <w:rsid w:val="00A42D5B"/>
    <w:rsid w:val="00A42EB4"/>
    <w:rsid w:val="00A4306F"/>
    <w:rsid w:val="00A43340"/>
    <w:rsid w:val="00A4335F"/>
    <w:rsid w:val="00A437F0"/>
    <w:rsid w:val="00A43898"/>
    <w:rsid w:val="00A43A69"/>
    <w:rsid w:val="00A43B39"/>
    <w:rsid w:val="00A43D8A"/>
    <w:rsid w:val="00A43EC8"/>
    <w:rsid w:val="00A43F5E"/>
    <w:rsid w:val="00A44063"/>
    <w:rsid w:val="00A44125"/>
    <w:rsid w:val="00A4428D"/>
    <w:rsid w:val="00A4438B"/>
    <w:rsid w:val="00A445F1"/>
    <w:rsid w:val="00A44742"/>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71B8"/>
    <w:rsid w:val="00A47385"/>
    <w:rsid w:val="00A473CA"/>
    <w:rsid w:val="00A474CA"/>
    <w:rsid w:val="00A47685"/>
    <w:rsid w:val="00A47A79"/>
    <w:rsid w:val="00A47B05"/>
    <w:rsid w:val="00A47B7E"/>
    <w:rsid w:val="00A47C36"/>
    <w:rsid w:val="00A47C89"/>
    <w:rsid w:val="00A47C94"/>
    <w:rsid w:val="00A47D5A"/>
    <w:rsid w:val="00A47EBA"/>
    <w:rsid w:val="00A47ED2"/>
    <w:rsid w:val="00A47F2C"/>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2DBA"/>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54F"/>
    <w:rsid w:val="00A63642"/>
    <w:rsid w:val="00A63A26"/>
    <w:rsid w:val="00A63D6C"/>
    <w:rsid w:val="00A63D86"/>
    <w:rsid w:val="00A63E54"/>
    <w:rsid w:val="00A63EB8"/>
    <w:rsid w:val="00A646EF"/>
    <w:rsid w:val="00A64893"/>
    <w:rsid w:val="00A649C9"/>
    <w:rsid w:val="00A64B64"/>
    <w:rsid w:val="00A64C7F"/>
    <w:rsid w:val="00A64D57"/>
    <w:rsid w:val="00A64D79"/>
    <w:rsid w:val="00A65113"/>
    <w:rsid w:val="00A651AE"/>
    <w:rsid w:val="00A6527F"/>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6EB9"/>
    <w:rsid w:val="00A67105"/>
    <w:rsid w:val="00A6731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7D"/>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682"/>
    <w:rsid w:val="00A73A5F"/>
    <w:rsid w:val="00A73CDB"/>
    <w:rsid w:val="00A73DD1"/>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24"/>
    <w:rsid w:val="00A76682"/>
    <w:rsid w:val="00A766EE"/>
    <w:rsid w:val="00A7670D"/>
    <w:rsid w:val="00A7671C"/>
    <w:rsid w:val="00A76883"/>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2FB"/>
    <w:rsid w:val="00A8041F"/>
    <w:rsid w:val="00A805E1"/>
    <w:rsid w:val="00A8069F"/>
    <w:rsid w:val="00A80844"/>
    <w:rsid w:val="00A808C1"/>
    <w:rsid w:val="00A80CAC"/>
    <w:rsid w:val="00A80F59"/>
    <w:rsid w:val="00A811B3"/>
    <w:rsid w:val="00A81321"/>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97"/>
    <w:rsid w:val="00A836BE"/>
    <w:rsid w:val="00A83C17"/>
    <w:rsid w:val="00A83C3C"/>
    <w:rsid w:val="00A83C4C"/>
    <w:rsid w:val="00A83EDF"/>
    <w:rsid w:val="00A842D6"/>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D7"/>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1FC"/>
    <w:rsid w:val="00A90336"/>
    <w:rsid w:val="00A903D0"/>
    <w:rsid w:val="00A90441"/>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BB"/>
    <w:rsid w:val="00A93EA5"/>
    <w:rsid w:val="00A93FD4"/>
    <w:rsid w:val="00A940D3"/>
    <w:rsid w:val="00A9419A"/>
    <w:rsid w:val="00A9462C"/>
    <w:rsid w:val="00A946BC"/>
    <w:rsid w:val="00A9470B"/>
    <w:rsid w:val="00A94797"/>
    <w:rsid w:val="00A947F9"/>
    <w:rsid w:val="00A948F5"/>
    <w:rsid w:val="00A94938"/>
    <w:rsid w:val="00A949F7"/>
    <w:rsid w:val="00A94A3F"/>
    <w:rsid w:val="00A94BB4"/>
    <w:rsid w:val="00A94CE6"/>
    <w:rsid w:val="00A94E73"/>
    <w:rsid w:val="00A94EF1"/>
    <w:rsid w:val="00A95183"/>
    <w:rsid w:val="00A951D0"/>
    <w:rsid w:val="00A95415"/>
    <w:rsid w:val="00A95606"/>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FF8"/>
    <w:rsid w:val="00A9713C"/>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52"/>
    <w:rsid w:val="00AA0972"/>
    <w:rsid w:val="00AA0D86"/>
    <w:rsid w:val="00AA0E5D"/>
    <w:rsid w:val="00AA103E"/>
    <w:rsid w:val="00AA11BB"/>
    <w:rsid w:val="00AA1313"/>
    <w:rsid w:val="00AA1440"/>
    <w:rsid w:val="00AA147B"/>
    <w:rsid w:val="00AA152E"/>
    <w:rsid w:val="00AA16D2"/>
    <w:rsid w:val="00AA178B"/>
    <w:rsid w:val="00AA19CA"/>
    <w:rsid w:val="00AA1A4C"/>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EC6"/>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009"/>
    <w:rsid w:val="00AA63FB"/>
    <w:rsid w:val="00AA651D"/>
    <w:rsid w:val="00AA6533"/>
    <w:rsid w:val="00AA65E9"/>
    <w:rsid w:val="00AA66E8"/>
    <w:rsid w:val="00AA6A1E"/>
    <w:rsid w:val="00AA6B9D"/>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5A0"/>
    <w:rsid w:val="00AB676D"/>
    <w:rsid w:val="00AB6800"/>
    <w:rsid w:val="00AB6814"/>
    <w:rsid w:val="00AB68AD"/>
    <w:rsid w:val="00AB68F3"/>
    <w:rsid w:val="00AB6A00"/>
    <w:rsid w:val="00AB6AF4"/>
    <w:rsid w:val="00AB6B3B"/>
    <w:rsid w:val="00AB6C29"/>
    <w:rsid w:val="00AB7210"/>
    <w:rsid w:val="00AB763A"/>
    <w:rsid w:val="00AB7C64"/>
    <w:rsid w:val="00AB7CCB"/>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D26"/>
    <w:rsid w:val="00AD5E57"/>
    <w:rsid w:val="00AD5F2F"/>
    <w:rsid w:val="00AD6104"/>
    <w:rsid w:val="00AD617F"/>
    <w:rsid w:val="00AD61B0"/>
    <w:rsid w:val="00AD6344"/>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5E"/>
    <w:rsid w:val="00AE1792"/>
    <w:rsid w:val="00AE18EC"/>
    <w:rsid w:val="00AE18ED"/>
    <w:rsid w:val="00AE1E00"/>
    <w:rsid w:val="00AE2174"/>
    <w:rsid w:val="00AE22F3"/>
    <w:rsid w:val="00AE23B7"/>
    <w:rsid w:val="00AE24A4"/>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E3"/>
    <w:rsid w:val="00AE62A7"/>
    <w:rsid w:val="00AE633E"/>
    <w:rsid w:val="00AE6898"/>
    <w:rsid w:val="00AE6A25"/>
    <w:rsid w:val="00AE6A63"/>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8BE"/>
    <w:rsid w:val="00AF4C59"/>
    <w:rsid w:val="00AF4DE3"/>
    <w:rsid w:val="00AF4E61"/>
    <w:rsid w:val="00AF4F90"/>
    <w:rsid w:val="00AF5037"/>
    <w:rsid w:val="00AF509E"/>
    <w:rsid w:val="00AF5105"/>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334"/>
    <w:rsid w:val="00AF7462"/>
    <w:rsid w:val="00AF74CF"/>
    <w:rsid w:val="00AF76CF"/>
    <w:rsid w:val="00AF7AA9"/>
    <w:rsid w:val="00B00411"/>
    <w:rsid w:val="00B0042F"/>
    <w:rsid w:val="00B0047A"/>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5028"/>
    <w:rsid w:val="00B05081"/>
    <w:rsid w:val="00B05254"/>
    <w:rsid w:val="00B052B8"/>
    <w:rsid w:val="00B053E3"/>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F3"/>
    <w:rsid w:val="00B07D10"/>
    <w:rsid w:val="00B101C0"/>
    <w:rsid w:val="00B1048F"/>
    <w:rsid w:val="00B104F9"/>
    <w:rsid w:val="00B10601"/>
    <w:rsid w:val="00B10682"/>
    <w:rsid w:val="00B107E8"/>
    <w:rsid w:val="00B10822"/>
    <w:rsid w:val="00B108D9"/>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E4"/>
    <w:rsid w:val="00B23C6E"/>
    <w:rsid w:val="00B23D30"/>
    <w:rsid w:val="00B23E78"/>
    <w:rsid w:val="00B23F83"/>
    <w:rsid w:val="00B23FAC"/>
    <w:rsid w:val="00B24014"/>
    <w:rsid w:val="00B24030"/>
    <w:rsid w:val="00B24080"/>
    <w:rsid w:val="00B240C4"/>
    <w:rsid w:val="00B240D7"/>
    <w:rsid w:val="00B24171"/>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51F9"/>
    <w:rsid w:val="00B3520A"/>
    <w:rsid w:val="00B35226"/>
    <w:rsid w:val="00B3529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8FE"/>
    <w:rsid w:val="00B41B7C"/>
    <w:rsid w:val="00B41FEF"/>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4063"/>
    <w:rsid w:val="00B5426F"/>
    <w:rsid w:val="00B543BB"/>
    <w:rsid w:val="00B5467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8C1"/>
    <w:rsid w:val="00B55914"/>
    <w:rsid w:val="00B55C8D"/>
    <w:rsid w:val="00B55E2C"/>
    <w:rsid w:val="00B55EA2"/>
    <w:rsid w:val="00B560C8"/>
    <w:rsid w:val="00B56319"/>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F6"/>
    <w:rsid w:val="00B64DF1"/>
    <w:rsid w:val="00B64E2B"/>
    <w:rsid w:val="00B65240"/>
    <w:rsid w:val="00B65333"/>
    <w:rsid w:val="00B6537F"/>
    <w:rsid w:val="00B6542D"/>
    <w:rsid w:val="00B65465"/>
    <w:rsid w:val="00B65647"/>
    <w:rsid w:val="00B65676"/>
    <w:rsid w:val="00B65757"/>
    <w:rsid w:val="00B65781"/>
    <w:rsid w:val="00B657CF"/>
    <w:rsid w:val="00B65854"/>
    <w:rsid w:val="00B65A2F"/>
    <w:rsid w:val="00B65F8C"/>
    <w:rsid w:val="00B65FCE"/>
    <w:rsid w:val="00B66100"/>
    <w:rsid w:val="00B661C0"/>
    <w:rsid w:val="00B66241"/>
    <w:rsid w:val="00B66329"/>
    <w:rsid w:val="00B663AF"/>
    <w:rsid w:val="00B663CE"/>
    <w:rsid w:val="00B66401"/>
    <w:rsid w:val="00B66617"/>
    <w:rsid w:val="00B66753"/>
    <w:rsid w:val="00B667E9"/>
    <w:rsid w:val="00B6687E"/>
    <w:rsid w:val="00B66B53"/>
    <w:rsid w:val="00B66C0D"/>
    <w:rsid w:val="00B66DDD"/>
    <w:rsid w:val="00B671FE"/>
    <w:rsid w:val="00B67244"/>
    <w:rsid w:val="00B67290"/>
    <w:rsid w:val="00B67319"/>
    <w:rsid w:val="00B673F8"/>
    <w:rsid w:val="00B677C6"/>
    <w:rsid w:val="00B678BA"/>
    <w:rsid w:val="00B6790B"/>
    <w:rsid w:val="00B67A1A"/>
    <w:rsid w:val="00B67A47"/>
    <w:rsid w:val="00B67BA1"/>
    <w:rsid w:val="00B67C30"/>
    <w:rsid w:val="00B67DAE"/>
    <w:rsid w:val="00B67FCE"/>
    <w:rsid w:val="00B7054A"/>
    <w:rsid w:val="00B707F2"/>
    <w:rsid w:val="00B709CC"/>
    <w:rsid w:val="00B70A66"/>
    <w:rsid w:val="00B70C09"/>
    <w:rsid w:val="00B70DF6"/>
    <w:rsid w:val="00B70E1C"/>
    <w:rsid w:val="00B70E72"/>
    <w:rsid w:val="00B70E8A"/>
    <w:rsid w:val="00B711E9"/>
    <w:rsid w:val="00B712C5"/>
    <w:rsid w:val="00B7131B"/>
    <w:rsid w:val="00B71633"/>
    <w:rsid w:val="00B718E0"/>
    <w:rsid w:val="00B7195C"/>
    <w:rsid w:val="00B71D54"/>
    <w:rsid w:val="00B71D7F"/>
    <w:rsid w:val="00B71FA6"/>
    <w:rsid w:val="00B72865"/>
    <w:rsid w:val="00B72913"/>
    <w:rsid w:val="00B72915"/>
    <w:rsid w:val="00B72954"/>
    <w:rsid w:val="00B72B3E"/>
    <w:rsid w:val="00B72B6C"/>
    <w:rsid w:val="00B72B89"/>
    <w:rsid w:val="00B73057"/>
    <w:rsid w:val="00B73317"/>
    <w:rsid w:val="00B739BF"/>
    <w:rsid w:val="00B739E3"/>
    <w:rsid w:val="00B74207"/>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28"/>
    <w:rsid w:val="00B76930"/>
    <w:rsid w:val="00B769BE"/>
    <w:rsid w:val="00B76C28"/>
    <w:rsid w:val="00B76E8B"/>
    <w:rsid w:val="00B77227"/>
    <w:rsid w:val="00B77275"/>
    <w:rsid w:val="00B7731B"/>
    <w:rsid w:val="00B773EC"/>
    <w:rsid w:val="00B775C0"/>
    <w:rsid w:val="00B776BC"/>
    <w:rsid w:val="00B77804"/>
    <w:rsid w:val="00B779C4"/>
    <w:rsid w:val="00B77ADB"/>
    <w:rsid w:val="00B80199"/>
    <w:rsid w:val="00B80243"/>
    <w:rsid w:val="00B8048C"/>
    <w:rsid w:val="00B80497"/>
    <w:rsid w:val="00B80795"/>
    <w:rsid w:val="00B807BF"/>
    <w:rsid w:val="00B80A02"/>
    <w:rsid w:val="00B80BFC"/>
    <w:rsid w:val="00B80D27"/>
    <w:rsid w:val="00B80E3C"/>
    <w:rsid w:val="00B80F28"/>
    <w:rsid w:val="00B810B5"/>
    <w:rsid w:val="00B816FE"/>
    <w:rsid w:val="00B8178C"/>
    <w:rsid w:val="00B817E7"/>
    <w:rsid w:val="00B818A9"/>
    <w:rsid w:val="00B81BDB"/>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C5A"/>
    <w:rsid w:val="00B84E1B"/>
    <w:rsid w:val="00B84F0B"/>
    <w:rsid w:val="00B84F62"/>
    <w:rsid w:val="00B85089"/>
    <w:rsid w:val="00B85182"/>
    <w:rsid w:val="00B851FF"/>
    <w:rsid w:val="00B8529B"/>
    <w:rsid w:val="00B8539B"/>
    <w:rsid w:val="00B85573"/>
    <w:rsid w:val="00B8561C"/>
    <w:rsid w:val="00B85638"/>
    <w:rsid w:val="00B85706"/>
    <w:rsid w:val="00B8577E"/>
    <w:rsid w:val="00B85889"/>
    <w:rsid w:val="00B85A4D"/>
    <w:rsid w:val="00B85AD1"/>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069"/>
    <w:rsid w:val="00B96201"/>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D7"/>
    <w:rsid w:val="00BA4FF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711D"/>
    <w:rsid w:val="00BA7318"/>
    <w:rsid w:val="00BA7350"/>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739"/>
    <w:rsid w:val="00BC0764"/>
    <w:rsid w:val="00BC07F3"/>
    <w:rsid w:val="00BC0A46"/>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A34"/>
    <w:rsid w:val="00BC3C02"/>
    <w:rsid w:val="00BC4152"/>
    <w:rsid w:val="00BC427C"/>
    <w:rsid w:val="00BC4439"/>
    <w:rsid w:val="00BC44D1"/>
    <w:rsid w:val="00BC455E"/>
    <w:rsid w:val="00BC47BE"/>
    <w:rsid w:val="00BC4971"/>
    <w:rsid w:val="00BC4A1B"/>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62"/>
    <w:rsid w:val="00BD6E79"/>
    <w:rsid w:val="00BD6F38"/>
    <w:rsid w:val="00BD6FE3"/>
    <w:rsid w:val="00BD7158"/>
    <w:rsid w:val="00BD7316"/>
    <w:rsid w:val="00BD73C3"/>
    <w:rsid w:val="00BD74B5"/>
    <w:rsid w:val="00BD755E"/>
    <w:rsid w:val="00BD7950"/>
    <w:rsid w:val="00BD7C83"/>
    <w:rsid w:val="00BD7CCD"/>
    <w:rsid w:val="00BD7D5F"/>
    <w:rsid w:val="00BD7ED6"/>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D36"/>
    <w:rsid w:val="00BE2DDE"/>
    <w:rsid w:val="00BE2EA2"/>
    <w:rsid w:val="00BE2F93"/>
    <w:rsid w:val="00BE307E"/>
    <w:rsid w:val="00BE34A3"/>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78"/>
    <w:rsid w:val="00BE5280"/>
    <w:rsid w:val="00BE52B9"/>
    <w:rsid w:val="00BE5367"/>
    <w:rsid w:val="00BE54A1"/>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4BD"/>
    <w:rsid w:val="00BF1725"/>
    <w:rsid w:val="00BF18A9"/>
    <w:rsid w:val="00BF1BB6"/>
    <w:rsid w:val="00BF1C4F"/>
    <w:rsid w:val="00BF1DAE"/>
    <w:rsid w:val="00BF1FAF"/>
    <w:rsid w:val="00BF2003"/>
    <w:rsid w:val="00BF2035"/>
    <w:rsid w:val="00BF2113"/>
    <w:rsid w:val="00BF2171"/>
    <w:rsid w:val="00BF221E"/>
    <w:rsid w:val="00BF22B0"/>
    <w:rsid w:val="00BF2337"/>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C50"/>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3A5"/>
    <w:rsid w:val="00C103C7"/>
    <w:rsid w:val="00C103D1"/>
    <w:rsid w:val="00C104A4"/>
    <w:rsid w:val="00C105B8"/>
    <w:rsid w:val="00C1068A"/>
    <w:rsid w:val="00C1079D"/>
    <w:rsid w:val="00C1089C"/>
    <w:rsid w:val="00C1091C"/>
    <w:rsid w:val="00C10924"/>
    <w:rsid w:val="00C10B8D"/>
    <w:rsid w:val="00C10BB4"/>
    <w:rsid w:val="00C10CC8"/>
    <w:rsid w:val="00C10EFB"/>
    <w:rsid w:val="00C110A0"/>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3D2"/>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430"/>
    <w:rsid w:val="00C226B5"/>
    <w:rsid w:val="00C22AA8"/>
    <w:rsid w:val="00C22C2F"/>
    <w:rsid w:val="00C22CC4"/>
    <w:rsid w:val="00C22EE0"/>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71C"/>
    <w:rsid w:val="00C26725"/>
    <w:rsid w:val="00C2682E"/>
    <w:rsid w:val="00C26A3A"/>
    <w:rsid w:val="00C26A47"/>
    <w:rsid w:val="00C27A78"/>
    <w:rsid w:val="00C27BB8"/>
    <w:rsid w:val="00C27C9D"/>
    <w:rsid w:val="00C27E0D"/>
    <w:rsid w:val="00C27E3D"/>
    <w:rsid w:val="00C27E49"/>
    <w:rsid w:val="00C27FB7"/>
    <w:rsid w:val="00C304B9"/>
    <w:rsid w:val="00C30873"/>
    <w:rsid w:val="00C3087C"/>
    <w:rsid w:val="00C3091B"/>
    <w:rsid w:val="00C309DA"/>
    <w:rsid w:val="00C30A13"/>
    <w:rsid w:val="00C30A42"/>
    <w:rsid w:val="00C30AF6"/>
    <w:rsid w:val="00C31110"/>
    <w:rsid w:val="00C31288"/>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FA"/>
    <w:rsid w:val="00C331BA"/>
    <w:rsid w:val="00C33470"/>
    <w:rsid w:val="00C33900"/>
    <w:rsid w:val="00C33987"/>
    <w:rsid w:val="00C33AA2"/>
    <w:rsid w:val="00C33B5E"/>
    <w:rsid w:val="00C33C06"/>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AFB"/>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85"/>
    <w:rsid w:val="00C5113E"/>
    <w:rsid w:val="00C5146A"/>
    <w:rsid w:val="00C51717"/>
    <w:rsid w:val="00C519CB"/>
    <w:rsid w:val="00C51C1B"/>
    <w:rsid w:val="00C51C67"/>
    <w:rsid w:val="00C51FE9"/>
    <w:rsid w:val="00C5212B"/>
    <w:rsid w:val="00C52155"/>
    <w:rsid w:val="00C52260"/>
    <w:rsid w:val="00C523B7"/>
    <w:rsid w:val="00C52537"/>
    <w:rsid w:val="00C52560"/>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1CC"/>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8E8"/>
    <w:rsid w:val="00C61AC3"/>
    <w:rsid w:val="00C61C38"/>
    <w:rsid w:val="00C61CFB"/>
    <w:rsid w:val="00C61DB7"/>
    <w:rsid w:val="00C61E95"/>
    <w:rsid w:val="00C61EBA"/>
    <w:rsid w:val="00C61EFB"/>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0BA"/>
    <w:rsid w:val="00C753CD"/>
    <w:rsid w:val="00C753FD"/>
    <w:rsid w:val="00C75489"/>
    <w:rsid w:val="00C75859"/>
    <w:rsid w:val="00C75BEC"/>
    <w:rsid w:val="00C75D32"/>
    <w:rsid w:val="00C75EBA"/>
    <w:rsid w:val="00C7601B"/>
    <w:rsid w:val="00C7609A"/>
    <w:rsid w:val="00C760A1"/>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0E88"/>
    <w:rsid w:val="00C811F6"/>
    <w:rsid w:val="00C8137C"/>
    <w:rsid w:val="00C81793"/>
    <w:rsid w:val="00C8186E"/>
    <w:rsid w:val="00C81B58"/>
    <w:rsid w:val="00C81C88"/>
    <w:rsid w:val="00C81C8A"/>
    <w:rsid w:val="00C81DA2"/>
    <w:rsid w:val="00C81F3D"/>
    <w:rsid w:val="00C81F80"/>
    <w:rsid w:val="00C8229A"/>
    <w:rsid w:val="00C82329"/>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25B"/>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361"/>
    <w:rsid w:val="00CB7492"/>
    <w:rsid w:val="00CB76E7"/>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3"/>
    <w:rsid w:val="00CC231B"/>
    <w:rsid w:val="00CC27AB"/>
    <w:rsid w:val="00CC27EC"/>
    <w:rsid w:val="00CC2B47"/>
    <w:rsid w:val="00CC2C71"/>
    <w:rsid w:val="00CC2C86"/>
    <w:rsid w:val="00CC2E2F"/>
    <w:rsid w:val="00CC2F13"/>
    <w:rsid w:val="00CC310B"/>
    <w:rsid w:val="00CC3385"/>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3A9"/>
    <w:rsid w:val="00CD13E9"/>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C7"/>
    <w:rsid w:val="00CD708D"/>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A04"/>
    <w:rsid w:val="00CF2AF4"/>
    <w:rsid w:val="00CF2CF6"/>
    <w:rsid w:val="00CF34B5"/>
    <w:rsid w:val="00CF354E"/>
    <w:rsid w:val="00CF36A2"/>
    <w:rsid w:val="00CF3A1D"/>
    <w:rsid w:val="00CF3A89"/>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5D8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642"/>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90"/>
    <w:rsid w:val="00D10001"/>
    <w:rsid w:val="00D1013F"/>
    <w:rsid w:val="00D102C5"/>
    <w:rsid w:val="00D102DC"/>
    <w:rsid w:val="00D10652"/>
    <w:rsid w:val="00D10667"/>
    <w:rsid w:val="00D1075E"/>
    <w:rsid w:val="00D107A5"/>
    <w:rsid w:val="00D10BA6"/>
    <w:rsid w:val="00D11200"/>
    <w:rsid w:val="00D11396"/>
    <w:rsid w:val="00D11619"/>
    <w:rsid w:val="00D118D5"/>
    <w:rsid w:val="00D11E85"/>
    <w:rsid w:val="00D11F8A"/>
    <w:rsid w:val="00D11FAA"/>
    <w:rsid w:val="00D1202E"/>
    <w:rsid w:val="00D1230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74"/>
    <w:rsid w:val="00D13BC1"/>
    <w:rsid w:val="00D13BFA"/>
    <w:rsid w:val="00D13E2B"/>
    <w:rsid w:val="00D1403A"/>
    <w:rsid w:val="00D1409C"/>
    <w:rsid w:val="00D140F8"/>
    <w:rsid w:val="00D14136"/>
    <w:rsid w:val="00D1428A"/>
    <w:rsid w:val="00D14519"/>
    <w:rsid w:val="00D1453B"/>
    <w:rsid w:val="00D145DA"/>
    <w:rsid w:val="00D14929"/>
    <w:rsid w:val="00D14ADC"/>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C0B"/>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3C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602"/>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C33"/>
    <w:rsid w:val="00D32D71"/>
    <w:rsid w:val="00D32EFC"/>
    <w:rsid w:val="00D32F12"/>
    <w:rsid w:val="00D32F36"/>
    <w:rsid w:val="00D33080"/>
    <w:rsid w:val="00D332A9"/>
    <w:rsid w:val="00D334FB"/>
    <w:rsid w:val="00D337E5"/>
    <w:rsid w:val="00D33A97"/>
    <w:rsid w:val="00D33C44"/>
    <w:rsid w:val="00D33D21"/>
    <w:rsid w:val="00D33DEC"/>
    <w:rsid w:val="00D33DFC"/>
    <w:rsid w:val="00D3415B"/>
    <w:rsid w:val="00D34490"/>
    <w:rsid w:val="00D3459D"/>
    <w:rsid w:val="00D34664"/>
    <w:rsid w:val="00D346B6"/>
    <w:rsid w:val="00D346DC"/>
    <w:rsid w:val="00D34B22"/>
    <w:rsid w:val="00D34CED"/>
    <w:rsid w:val="00D34EE4"/>
    <w:rsid w:val="00D350E5"/>
    <w:rsid w:val="00D3545A"/>
    <w:rsid w:val="00D35522"/>
    <w:rsid w:val="00D356A1"/>
    <w:rsid w:val="00D357DF"/>
    <w:rsid w:val="00D35933"/>
    <w:rsid w:val="00D35B02"/>
    <w:rsid w:val="00D35EC7"/>
    <w:rsid w:val="00D35F0E"/>
    <w:rsid w:val="00D3612A"/>
    <w:rsid w:val="00D362A6"/>
    <w:rsid w:val="00D36432"/>
    <w:rsid w:val="00D365C2"/>
    <w:rsid w:val="00D366EE"/>
    <w:rsid w:val="00D36813"/>
    <w:rsid w:val="00D36A00"/>
    <w:rsid w:val="00D36A05"/>
    <w:rsid w:val="00D36A12"/>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A8D"/>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5026"/>
    <w:rsid w:val="00D45031"/>
    <w:rsid w:val="00D4512A"/>
    <w:rsid w:val="00D453B9"/>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76F"/>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2FF"/>
    <w:rsid w:val="00D5633D"/>
    <w:rsid w:val="00D56388"/>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8AF"/>
    <w:rsid w:val="00D6090C"/>
    <w:rsid w:val="00D60968"/>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D83"/>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CDD"/>
    <w:rsid w:val="00D75DBE"/>
    <w:rsid w:val="00D75E6C"/>
    <w:rsid w:val="00D75EE7"/>
    <w:rsid w:val="00D760A7"/>
    <w:rsid w:val="00D76269"/>
    <w:rsid w:val="00D76350"/>
    <w:rsid w:val="00D76845"/>
    <w:rsid w:val="00D7696C"/>
    <w:rsid w:val="00D76C3A"/>
    <w:rsid w:val="00D76C4F"/>
    <w:rsid w:val="00D76DAE"/>
    <w:rsid w:val="00D76E31"/>
    <w:rsid w:val="00D76E3E"/>
    <w:rsid w:val="00D76E58"/>
    <w:rsid w:val="00D76E72"/>
    <w:rsid w:val="00D76FA3"/>
    <w:rsid w:val="00D76FB2"/>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4019"/>
    <w:rsid w:val="00D9427F"/>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2F"/>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1FC4"/>
    <w:rsid w:val="00DA2091"/>
    <w:rsid w:val="00DA20DB"/>
    <w:rsid w:val="00DA22C9"/>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2D"/>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64D"/>
    <w:rsid w:val="00DB3918"/>
    <w:rsid w:val="00DB392D"/>
    <w:rsid w:val="00DB39EA"/>
    <w:rsid w:val="00DB3A6D"/>
    <w:rsid w:val="00DB3AD0"/>
    <w:rsid w:val="00DB3D49"/>
    <w:rsid w:val="00DB3DC3"/>
    <w:rsid w:val="00DB3E92"/>
    <w:rsid w:val="00DB411C"/>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C70"/>
    <w:rsid w:val="00DC0D6F"/>
    <w:rsid w:val="00DC0F35"/>
    <w:rsid w:val="00DC1202"/>
    <w:rsid w:val="00DC13EE"/>
    <w:rsid w:val="00DC1420"/>
    <w:rsid w:val="00DC156E"/>
    <w:rsid w:val="00DC1757"/>
    <w:rsid w:val="00DC1BB9"/>
    <w:rsid w:val="00DC1CC0"/>
    <w:rsid w:val="00DC1E56"/>
    <w:rsid w:val="00DC1FD8"/>
    <w:rsid w:val="00DC219E"/>
    <w:rsid w:val="00DC21B7"/>
    <w:rsid w:val="00DC2602"/>
    <w:rsid w:val="00DC2799"/>
    <w:rsid w:val="00DC27E9"/>
    <w:rsid w:val="00DC2806"/>
    <w:rsid w:val="00DC295D"/>
    <w:rsid w:val="00DC296A"/>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94E"/>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E20"/>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7D"/>
    <w:rsid w:val="00DE3A5A"/>
    <w:rsid w:val="00DE3A85"/>
    <w:rsid w:val="00DE3CD4"/>
    <w:rsid w:val="00DE414E"/>
    <w:rsid w:val="00DE4185"/>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831"/>
    <w:rsid w:val="00DE5AF8"/>
    <w:rsid w:val="00DE5BC6"/>
    <w:rsid w:val="00DE5C1C"/>
    <w:rsid w:val="00DE5D92"/>
    <w:rsid w:val="00DE5D9A"/>
    <w:rsid w:val="00DE60A4"/>
    <w:rsid w:val="00DE61D9"/>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EAC"/>
    <w:rsid w:val="00DE7ED4"/>
    <w:rsid w:val="00DE7F81"/>
    <w:rsid w:val="00DF0094"/>
    <w:rsid w:val="00DF014B"/>
    <w:rsid w:val="00DF0190"/>
    <w:rsid w:val="00DF01EF"/>
    <w:rsid w:val="00DF02A9"/>
    <w:rsid w:val="00DF05FF"/>
    <w:rsid w:val="00DF0B00"/>
    <w:rsid w:val="00DF0ED2"/>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23"/>
    <w:rsid w:val="00DF4B87"/>
    <w:rsid w:val="00DF4E37"/>
    <w:rsid w:val="00DF4E55"/>
    <w:rsid w:val="00DF4FC5"/>
    <w:rsid w:val="00DF5083"/>
    <w:rsid w:val="00DF5183"/>
    <w:rsid w:val="00DF52AA"/>
    <w:rsid w:val="00DF5406"/>
    <w:rsid w:val="00DF555D"/>
    <w:rsid w:val="00DF5706"/>
    <w:rsid w:val="00DF5736"/>
    <w:rsid w:val="00DF586F"/>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3F3F"/>
    <w:rsid w:val="00E040A8"/>
    <w:rsid w:val="00E04154"/>
    <w:rsid w:val="00E04179"/>
    <w:rsid w:val="00E04267"/>
    <w:rsid w:val="00E042B5"/>
    <w:rsid w:val="00E042FD"/>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778"/>
    <w:rsid w:val="00E077BC"/>
    <w:rsid w:val="00E07854"/>
    <w:rsid w:val="00E078F5"/>
    <w:rsid w:val="00E0798B"/>
    <w:rsid w:val="00E079BE"/>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AF"/>
    <w:rsid w:val="00E1133B"/>
    <w:rsid w:val="00E1166F"/>
    <w:rsid w:val="00E11858"/>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2AA"/>
    <w:rsid w:val="00E32340"/>
    <w:rsid w:val="00E3267C"/>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441"/>
    <w:rsid w:val="00E34455"/>
    <w:rsid w:val="00E344CD"/>
    <w:rsid w:val="00E34FCA"/>
    <w:rsid w:val="00E35393"/>
    <w:rsid w:val="00E358E7"/>
    <w:rsid w:val="00E35A8D"/>
    <w:rsid w:val="00E35DA0"/>
    <w:rsid w:val="00E35DD8"/>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10DA"/>
    <w:rsid w:val="00E4124B"/>
    <w:rsid w:val="00E41470"/>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517C"/>
    <w:rsid w:val="00E452FD"/>
    <w:rsid w:val="00E453F9"/>
    <w:rsid w:val="00E45524"/>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4FE"/>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44E"/>
    <w:rsid w:val="00E55713"/>
    <w:rsid w:val="00E557D5"/>
    <w:rsid w:val="00E55892"/>
    <w:rsid w:val="00E558B4"/>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A45"/>
    <w:rsid w:val="00E62B39"/>
    <w:rsid w:val="00E62CEF"/>
    <w:rsid w:val="00E63055"/>
    <w:rsid w:val="00E630D5"/>
    <w:rsid w:val="00E63395"/>
    <w:rsid w:val="00E63468"/>
    <w:rsid w:val="00E6346E"/>
    <w:rsid w:val="00E63488"/>
    <w:rsid w:val="00E634FE"/>
    <w:rsid w:val="00E639D8"/>
    <w:rsid w:val="00E63B29"/>
    <w:rsid w:val="00E63B5C"/>
    <w:rsid w:val="00E63B97"/>
    <w:rsid w:val="00E63C0A"/>
    <w:rsid w:val="00E63C1F"/>
    <w:rsid w:val="00E63CA0"/>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DCC"/>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F3"/>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7CA"/>
    <w:rsid w:val="00E80909"/>
    <w:rsid w:val="00E80921"/>
    <w:rsid w:val="00E80944"/>
    <w:rsid w:val="00E80AF4"/>
    <w:rsid w:val="00E80B81"/>
    <w:rsid w:val="00E80BD3"/>
    <w:rsid w:val="00E80C1E"/>
    <w:rsid w:val="00E80CF3"/>
    <w:rsid w:val="00E80D7B"/>
    <w:rsid w:val="00E818E6"/>
    <w:rsid w:val="00E81B3B"/>
    <w:rsid w:val="00E81C69"/>
    <w:rsid w:val="00E81CAB"/>
    <w:rsid w:val="00E81D0C"/>
    <w:rsid w:val="00E81E59"/>
    <w:rsid w:val="00E81F08"/>
    <w:rsid w:val="00E81FC3"/>
    <w:rsid w:val="00E8222B"/>
    <w:rsid w:val="00E82522"/>
    <w:rsid w:val="00E8267A"/>
    <w:rsid w:val="00E82893"/>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8D0"/>
    <w:rsid w:val="00E85B48"/>
    <w:rsid w:val="00E85C5B"/>
    <w:rsid w:val="00E85CE5"/>
    <w:rsid w:val="00E85D5A"/>
    <w:rsid w:val="00E85DB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D2"/>
    <w:rsid w:val="00EA0F19"/>
    <w:rsid w:val="00EA1025"/>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C59"/>
    <w:rsid w:val="00EA4DA9"/>
    <w:rsid w:val="00EA5248"/>
    <w:rsid w:val="00EA5336"/>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BAC"/>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89D"/>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6F6"/>
    <w:rsid w:val="00EC27BC"/>
    <w:rsid w:val="00EC27D1"/>
    <w:rsid w:val="00EC2D90"/>
    <w:rsid w:val="00EC2ECE"/>
    <w:rsid w:val="00EC31DE"/>
    <w:rsid w:val="00EC33A6"/>
    <w:rsid w:val="00EC368F"/>
    <w:rsid w:val="00EC36EA"/>
    <w:rsid w:val="00EC37B2"/>
    <w:rsid w:val="00EC37F3"/>
    <w:rsid w:val="00EC37F4"/>
    <w:rsid w:val="00EC38CC"/>
    <w:rsid w:val="00EC3ABE"/>
    <w:rsid w:val="00EC3AC6"/>
    <w:rsid w:val="00EC3BD6"/>
    <w:rsid w:val="00EC3E52"/>
    <w:rsid w:val="00EC4285"/>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07"/>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2C4"/>
    <w:rsid w:val="00ED6462"/>
    <w:rsid w:val="00ED6527"/>
    <w:rsid w:val="00ED65A6"/>
    <w:rsid w:val="00ED6848"/>
    <w:rsid w:val="00ED6AFF"/>
    <w:rsid w:val="00ED6B30"/>
    <w:rsid w:val="00ED6B58"/>
    <w:rsid w:val="00ED6F05"/>
    <w:rsid w:val="00ED7192"/>
    <w:rsid w:val="00ED7198"/>
    <w:rsid w:val="00ED7337"/>
    <w:rsid w:val="00ED75C1"/>
    <w:rsid w:val="00ED7A61"/>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0FD7"/>
    <w:rsid w:val="00EE11CD"/>
    <w:rsid w:val="00EE134F"/>
    <w:rsid w:val="00EE161E"/>
    <w:rsid w:val="00EE16A9"/>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B0F"/>
    <w:rsid w:val="00EF2D9C"/>
    <w:rsid w:val="00EF2E11"/>
    <w:rsid w:val="00EF2FD0"/>
    <w:rsid w:val="00EF32C8"/>
    <w:rsid w:val="00EF367C"/>
    <w:rsid w:val="00EF37C8"/>
    <w:rsid w:val="00EF38A2"/>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1CF"/>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383"/>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28E"/>
    <w:rsid w:val="00F03493"/>
    <w:rsid w:val="00F036FB"/>
    <w:rsid w:val="00F03769"/>
    <w:rsid w:val="00F03878"/>
    <w:rsid w:val="00F03C40"/>
    <w:rsid w:val="00F03D73"/>
    <w:rsid w:val="00F03E6E"/>
    <w:rsid w:val="00F03F88"/>
    <w:rsid w:val="00F041BA"/>
    <w:rsid w:val="00F04582"/>
    <w:rsid w:val="00F0458C"/>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590"/>
    <w:rsid w:val="00F1371B"/>
    <w:rsid w:val="00F1372A"/>
    <w:rsid w:val="00F13856"/>
    <w:rsid w:val="00F13954"/>
    <w:rsid w:val="00F13A15"/>
    <w:rsid w:val="00F13BC8"/>
    <w:rsid w:val="00F13C33"/>
    <w:rsid w:val="00F13E74"/>
    <w:rsid w:val="00F13E94"/>
    <w:rsid w:val="00F13EC8"/>
    <w:rsid w:val="00F1404A"/>
    <w:rsid w:val="00F14085"/>
    <w:rsid w:val="00F1408B"/>
    <w:rsid w:val="00F147F6"/>
    <w:rsid w:val="00F14A6A"/>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64"/>
    <w:rsid w:val="00F157B4"/>
    <w:rsid w:val="00F15AD1"/>
    <w:rsid w:val="00F15E91"/>
    <w:rsid w:val="00F15E9A"/>
    <w:rsid w:val="00F15F9F"/>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BB"/>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38A"/>
    <w:rsid w:val="00F263C6"/>
    <w:rsid w:val="00F263FB"/>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3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B5A"/>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386"/>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456"/>
    <w:rsid w:val="00F54598"/>
    <w:rsid w:val="00F546CD"/>
    <w:rsid w:val="00F54755"/>
    <w:rsid w:val="00F548D9"/>
    <w:rsid w:val="00F5493D"/>
    <w:rsid w:val="00F54A53"/>
    <w:rsid w:val="00F54A63"/>
    <w:rsid w:val="00F54C3D"/>
    <w:rsid w:val="00F54CB2"/>
    <w:rsid w:val="00F54EDA"/>
    <w:rsid w:val="00F54F58"/>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E01"/>
    <w:rsid w:val="00F56EE0"/>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EC"/>
    <w:rsid w:val="00F61733"/>
    <w:rsid w:val="00F61B61"/>
    <w:rsid w:val="00F61DD0"/>
    <w:rsid w:val="00F61E4E"/>
    <w:rsid w:val="00F61ECE"/>
    <w:rsid w:val="00F61EDD"/>
    <w:rsid w:val="00F61F2D"/>
    <w:rsid w:val="00F6227E"/>
    <w:rsid w:val="00F62823"/>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65"/>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6"/>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F95"/>
    <w:rsid w:val="00F80316"/>
    <w:rsid w:val="00F803F6"/>
    <w:rsid w:val="00F80665"/>
    <w:rsid w:val="00F8069A"/>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1F"/>
    <w:rsid w:val="00F84167"/>
    <w:rsid w:val="00F84202"/>
    <w:rsid w:val="00F8422D"/>
    <w:rsid w:val="00F84370"/>
    <w:rsid w:val="00F84581"/>
    <w:rsid w:val="00F84748"/>
    <w:rsid w:val="00F84932"/>
    <w:rsid w:val="00F8497B"/>
    <w:rsid w:val="00F84B3B"/>
    <w:rsid w:val="00F84D48"/>
    <w:rsid w:val="00F84EBB"/>
    <w:rsid w:val="00F84F7B"/>
    <w:rsid w:val="00F85551"/>
    <w:rsid w:val="00F85756"/>
    <w:rsid w:val="00F85925"/>
    <w:rsid w:val="00F85A58"/>
    <w:rsid w:val="00F85A95"/>
    <w:rsid w:val="00F8602A"/>
    <w:rsid w:val="00F863B6"/>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769"/>
    <w:rsid w:val="00FA195A"/>
    <w:rsid w:val="00FA19E5"/>
    <w:rsid w:val="00FA1D8B"/>
    <w:rsid w:val="00FA1F33"/>
    <w:rsid w:val="00FA1F86"/>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CE"/>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068"/>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0FD"/>
    <w:rsid w:val="00FB11C5"/>
    <w:rsid w:val="00FB1355"/>
    <w:rsid w:val="00FB140D"/>
    <w:rsid w:val="00FB1433"/>
    <w:rsid w:val="00FB16CD"/>
    <w:rsid w:val="00FB1717"/>
    <w:rsid w:val="00FB1812"/>
    <w:rsid w:val="00FB1865"/>
    <w:rsid w:val="00FB198B"/>
    <w:rsid w:val="00FB19C1"/>
    <w:rsid w:val="00FB1A99"/>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CB"/>
    <w:rsid w:val="00FC48D9"/>
    <w:rsid w:val="00FC49C5"/>
    <w:rsid w:val="00FC4B64"/>
    <w:rsid w:val="00FC4D04"/>
    <w:rsid w:val="00FC4D6D"/>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E47"/>
    <w:rsid w:val="00FC6EF0"/>
    <w:rsid w:val="00FC715B"/>
    <w:rsid w:val="00FC721D"/>
    <w:rsid w:val="00FC7421"/>
    <w:rsid w:val="00FC74BB"/>
    <w:rsid w:val="00FC754A"/>
    <w:rsid w:val="00FC756F"/>
    <w:rsid w:val="00FC79C6"/>
    <w:rsid w:val="00FC7A60"/>
    <w:rsid w:val="00FC7B4B"/>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16"/>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564"/>
    <w:rsid w:val="00FD7749"/>
    <w:rsid w:val="00FD78A8"/>
    <w:rsid w:val="00FD7A88"/>
    <w:rsid w:val="00FD7C1E"/>
    <w:rsid w:val="00FD7C62"/>
    <w:rsid w:val="00FD7E68"/>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5EBC"/>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FF0"/>
    <w:rsid w:val="00FE71F3"/>
    <w:rsid w:val="00FE7691"/>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C49"/>
    <w:rsid w:val="00FF6D1E"/>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link w:val="Header"/>
    <w:uiPriority w:val="99"/>
    <w:rsid w:val="00B46716"/>
    <w:rPr>
      <w:sz w:val="24"/>
      <w:szCs w:val="24"/>
      <w:lang w:eastAsia="he-IL"/>
    </w:rPr>
  </w:style>
  <w:style w:type="character" w:customStyle="1" w:styleId="BalloonTextChar">
    <w:name w:val="Balloon Text Char"/>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iw">
    <w:name w:val="iw"/>
    <w:basedOn w:val="PS"/>
    <w:qFormat/>
    <w:rsid w:val="00162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link w:val="Header"/>
    <w:uiPriority w:val="99"/>
    <w:rsid w:val="00B46716"/>
    <w:rPr>
      <w:sz w:val="24"/>
      <w:szCs w:val="24"/>
      <w:lang w:eastAsia="he-IL"/>
    </w:rPr>
  </w:style>
  <w:style w:type="character" w:customStyle="1" w:styleId="BalloonTextChar">
    <w:name w:val="Balloon Text Char"/>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iw">
    <w:name w:val="iw"/>
    <w:basedOn w:val="PS"/>
    <w:qFormat/>
    <w:rsid w:val="00162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AF6C-DB70-43DA-B04D-81BF3B64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9509</Words>
  <Characters>47836</Characters>
  <Application>Microsoft Office Word</Application>
  <DocSecurity>0</DocSecurity>
  <Lines>655</Lines>
  <Paragraphs>94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30</cp:revision>
  <cp:lastPrinted>2019-07-25T04:54:00Z</cp:lastPrinted>
  <dcterms:created xsi:type="dcterms:W3CDTF">2021-05-07T05:33:00Z</dcterms:created>
  <dcterms:modified xsi:type="dcterms:W3CDTF">2021-05-07T07:04:00Z</dcterms:modified>
</cp:coreProperties>
</file>