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4ADF3" w14:textId="77777777" w:rsidR="00F46D4F" w:rsidRPr="00E62804" w:rsidRDefault="00F46D4F" w:rsidP="00E62804">
      <w:pPr>
        <w:spacing w:line="360" w:lineRule="auto"/>
        <w:jc w:val="both"/>
        <w:rPr>
          <w:rFonts w:asciiTheme="majorBidi" w:eastAsia="Calibri" w:hAnsiTheme="majorBidi" w:cstheme="majorBidi"/>
          <w:sz w:val="24"/>
          <w:szCs w:val="24"/>
          <w:rtl/>
        </w:rPr>
      </w:pPr>
      <w:r w:rsidRPr="00E62804">
        <w:rPr>
          <w:rFonts w:asciiTheme="majorBidi" w:eastAsia="Calibri" w:hAnsiTheme="majorBidi" w:cstheme="majorBidi"/>
          <w:sz w:val="24"/>
          <w:szCs w:val="24"/>
          <w:rtl/>
        </w:rPr>
        <w:t>בס"ד</w:t>
      </w:r>
    </w:p>
    <w:p w14:paraId="3144E00F" w14:textId="52512500" w:rsidR="00B64BB7" w:rsidRPr="00E62804" w:rsidRDefault="00B64BB7" w:rsidP="00E62804">
      <w:pPr>
        <w:bidi w:val="0"/>
        <w:spacing w:line="360" w:lineRule="auto"/>
        <w:jc w:val="both"/>
        <w:rPr>
          <w:rFonts w:asciiTheme="majorBidi" w:eastAsia="Calibri" w:hAnsiTheme="majorBidi" w:cstheme="majorBidi"/>
          <w:b/>
          <w:bCs/>
          <w:sz w:val="28"/>
          <w:szCs w:val="28"/>
          <w:u w:val="single"/>
        </w:rPr>
      </w:pPr>
      <w:r w:rsidRPr="00E62804">
        <w:rPr>
          <w:rFonts w:asciiTheme="majorBidi" w:eastAsia="Calibri" w:hAnsiTheme="majorBidi" w:cstheme="majorBidi"/>
          <w:b/>
          <w:bCs/>
          <w:sz w:val="28"/>
          <w:szCs w:val="28"/>
          <w:u w:val="single"/>
        </w:rPr>
        <w:t>Abstract</w:t>
      </w:r>
    </w:p>
    <w:p w14:paraId="1AE0D833" w14:textId="3947FC92" w:rsidR="00B24C30" w:rsidRPr="00E62804" w:rsidRDefault="00B64BB7" w:rsidP="00E62804">
      <w:pPr>
        <w:bidi w:val="0"/>
        <w:spacing w:line="360" w:lineRule="auto"/>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Do</w:t>
      </w:r>
      <w:r w:rsidR="00043E66" w:rsidRPr="00E62804">
        <w:rPr>
          <w:rFonts w:asciiTheme="majorBidi" w:eastAsia="Calibri" w:hAnsiTheme="majorBidi" w:cstheme="majorBidi"/>
          <w:sz w:val="24"/>
          <w:szCs w:val="24"/>
        </w:rPr>
        <w:t>es the employment of</w:t>
      </w:r>
      <w:r w:rsidRPr="00E62804">
        <w:rPr>
          <w:rFonts w:asciiTheme="majorBidi" w:eastAsia="Calibri" w:hAnsiTheme="majorBidi" w:cstheme="majorBidi"/>
          <w:sz w:val="24"/>
          <w:szCs w:val="24"/>
        </w:rPr>
        <w:t xml:space="preserve"> inclusive or coercive policies e by governments affect the integration of religious minorities into the majority, and why? Struggles between religion and state are some of the most loaded and sensitive issues worldwide, because they reflect deep </w:t>
      </w:r>
      <w:r w:rsidR="00043E66" w:rsidRPr="00E62804">
        <w:rPr>
          <w:rFonts w:asciiTheme="majorBidi" w:eastAsia="Calibri" w:hAnsiTheme="majorBidi" w:cstheme="majorBidi"/>
          <w:sz w:val="24"/>
          <w:szCs w:val="24"/>
        </w:rPr>
        <w:t>divisions</w:t>
      </w:r>
      <w:r w:rsidRPr="00E62804">
        <w:rPr>
          <w:rFonts w:asciiTheme="majorBidi" w:eastAsia="Calibri" w:hAnsiTheme="majorBidi" w:cstheme="majorBidi"/>
          <w:sz w:val="24"/>
          <w:szCs w:val="24"/>
        </w:rPr>
        <w:t xml:space="preserve"> between the lifestyles of different elements of a society. On the one hand, some argue that in order to achieve integration, the majority position must be imposed upon the minority using coercive models. Their opponents argue, on the other hand, that the minority must be included in the decision making process. This paper examines the ways in which </w:t>
      </w:r>
      <w:r w:rsidR="00043E66" w:rsidRPr="00E62804">
        <w:rPr>
          <w:rFonts w:asciiTheme="majorBidi" w:eastAsia="Calibri" w:hAnsiTheme="majorBidi" w:cstheme="majorBidi"/>
          <w:sz w:val="24"/>
          <w:szCs w:val="24"/>
        </w:rPr>
        <w:t>divided</w:t>
      </w:r>
      <w:r w:rsidRPr="00E62804">
        <w:rPr>
          <w:rFonts w:asciiTheme="majorBidi" w:eastAsia="Calibri" w:hAnsiTheme="majorBidi" w:cstheme="majorBidi"/>
          <w:sz w:val="24"/>
          <w:szCs w:val="24"/>
        </w:rPr>
        <w:t xml:space="preserve"> societies deal with the challenges of integrating minorities into the majority. Using the </w:t>
      </w:r>
      <w:r w:rsidR="00043E66"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forced compliance</w:t>
      </w:r>
      <w:r w:rsidR="00043E66"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paradigm derived from </w:t>
      </w:r>
      <w:r w:rsidR="002F23D0" w:rsidRPr="00E62804">
        <w:rPr>
          <w:rStyle w:val="shorttext"/>
          <w:rFonts w:asciiTheme="majorBidi" w:hAnsiTheme="majorBidi" w:cstheme="majorBidi"/>
          <w:lang w:val="en"/>
        </w:rPr>
        <w:t xml:space="preserve">Festinger's theory of </w:t>
      </w:r>
      <w:r w:rsidR="00043E66" w:rsidRPr="00E62804">
        <w:rPr>
          <w:rStyle w:val="shorttext"/>
          <w:rFonts w:asciiTheme="majorBidi" w:hAnsiTheme="majorBidi" w:cstheme="majorBidi"/>
          <w:lang w:val="en"/>
        </w:rPr>
        <w:t>‘</w:t>
      </w:r>
      <w:r w:rsidR="002F23D0" w:rsidRPr="00E62804">
        <w:rPr>
          <w:rStyle w:val="shorttext"/>
          <w:rFonts w:asciiTheme="majorBidi" w:hAnsiTheme="majorBidi" w:cstheme="majorBidi"/>
          <w:lang w:val="en"/>
        </w:rPr>
        <w:t>cognitive dissonance</w:t>
      </w:r>
      <w:r w:rsidR="00043E66" w:rsidRPr="00E62804">
        <w:rPr>
          <w:rStyle w:val="shorttext"/>
          <w:rFonts w:asciiTheme="majorBidi" w:hAnsiTheme="majorBidi" w:cstheme="majorBidi"/>
          <w:lang w:val="en"/>
        </w:rPr>
        <w:t>’</w:t>
      </w:r>
      <w:r w:rsidR="002F23D0" w:rsidRPr="00E62804">
        <w:rPr>
          <w:rFonts w:asciiTheme="majorBidi" w:eastAsia="Calibri" w:hAnsiTheme="majorBidi" w:cstheme="majorBidi"/>
          <w:sz w:val="24"/>
          <w:szCs w:val="24"/>
        </w:rPr>
        <w:t xml:space="preserve"> and adapted to the macro-level, we argue that coercive policy harms the process of </w:t>
      </w:r>
      <w:r w:rsidR="00043E66" w:rsidRPr="00E62804">
        <w:rPr>
          <w:rFonts w:asciiTheme="majorBidi" w:eastAsia="Calibri" w:hAnsiTheme="majorBidi" w:cstheme="majorBidi"/>
          <w:sz w:val="24"/>
          <w:szCs w:val="24"/>
        </w:rPr>
        <w:t>minority integration</w:t>
      </w:r>
      <w:r w:rsidR="002F23D0" w:rsidRPr="00E62804">
        <w:rPr>
          <w:rFonts w:asciiTheme="majorBidi" w:eastAsia="Calibri" w:hAnsiTheme="majorBidi" w:cstheme="majorBidi"/>
          <w:sz w:val="24"/>
          <w:szCs w:val="24"/>
        </w:rPr>
        <w:t xml:space="preserve"> and leads to the opposite result from the desired one. Therefore, it is clearly preferable </w:t>
      </w:r>
      <w:r w:rsidR="00043E66" w:rsidRPr="00E62804">
        <w:rPr>
          <w:rFonts w:asciiTheme="majorBidi" w:eastAsia="Calibri" w:hAnsiTheme="majorBidi" w:cstheme="majorBidi"/>
          <w:sz w:val="24"/>
          <w:szCs w:val="24"/>
        </w:rPr>
        <w:t xml:space="preserve">to </w:t>
      </w:r>
      <w:r w:rsidR="002F23D0" w:rsidRPr="00E62804">
        <w:rPr>
          <w:rFonts w:asciiTheme="majorBidi" w:eastAsia="Calibri" w:hAnsiTheme="majorBidi" w:cstheme="majorBidi"/>
          <w:sz w:val="24"/>
          <w:szCs w:val="24"/>
        </w:rPr>
        <w:t xml:space="preserve">adapt a policy that includes the minority group in the integration process and </w:t>
      </w:r>
      <w:r w:rsidR="00043E66" w:rsidRPr="00E62804">
        <w:rPr>
          <w:rFonts w:asciiTheme="majorBidi" w:eastAsia="Calibri" w:hAnsiTheme="majorBidi" w:cstheme="majorBidi"/>
          <w:sz w:val="24"/>
          <w:szCs w:val="24"/>
        </w:rPr>
        <w:t>neutralizes</w:t>
      </w:r>
      <w:r w:rsidR="002F23D0" w:rsidRPr="00E62804">
        <w:rPr>
          <w:rFonts w:asciiTheme="majorBidi" w:eastAsia="Calibri" w:hAnsiTheme="majorBidi" w:cstheme="majorBidi"/>
          <w:sz w:val="24"/>
          <w:szCs w:val="24"/>
        </w:rPr>
        <w:t xml:space="preserve"> </w:t>
      </w:r>
      <w:r w:rsidR="00043E66" w:rsidRPr="00E62804">
        <w:rPr>
          <w:rFonts w:asciiTheme="majorBidi" w:eastAsia="Calibri" w:hAnsiTheme="majorBidi" w:cstheme="majorBidi"/>
          <w:sz w:val="24"/>
          <w:szCs w:val="24"/>
        </w:rPr>
        <w:t>its</w:t>
      </w:r>
      <w:r w:rsidR="002F23D0" w:rsidRPr="00E62804">
        <w:rPr>
          <w:rFonts w:asciiTheme="majorBidi" w:eastAsia="Calibri" w:hAnsiTheme="majorBidi" w:cstheme="majorBidi"/>
          <w:sz w:val="24"/>
          <w:szCs w:val="24"/>
        </w:rPr>
        <w:t xml:space="preserve"> sense of coercion. At the same time, this paper examines various public policy strategies aimed at integrating minorities into majority populations, as well as the ways in which the </w:t>
      </w:r>
      <w:r w:rsidR="00043E66" w:rsidRPr="00E62804">
        <w:rPr>
          <w:rFonts w:asciiTheme="majorBidi" w:eastAsia="Calibri" w:hAnsiTheme="majorBidi" w:cstheme="majorBidi"/>
          <w:sz w:val="24"/>
          <w:szCs w:val="24"/>
        </w:rPr>
        <w:t>interactions</w:t>
      </w:r>
      <w:r w:rsidR="002F23D0" w:rsidRPr="00E62804">
        <w:rPr>
          <w:rFonts w:asciiTheme="majorBidi" w:eastAsia="Calibri" w:hAnsiTheme="majorBidi" w:cstheme="majorBidi"/>
          <w:sz w:val="24"/>
          <w:szCs w:val="24"/>
        </w:rPr>
        <w:t xml:space="preserve"> between politicians, bureaucrats, interest groups and the general public affect the integration of minorities. Our analysis provides a number of theoretical insights that are helpful in understanding the role of the “religious leader” as an actor on the policy stage. We test our arguments using the case of Haredi society in Israel, based on in-depth interviews with over 20 politicians, bureaucrats, opinion </w:t>
      </w:r>
      <w:r w:rsidR="00043E66" w:rsidRPr="00E62804">
        <w:rPr>
          <w:rFonts w:asciiTheme="majorBidi" w:eastAsia="Calibri" w:hAnsiTheme="majorBidi" w:cstheme="majorBidi"/>
          <w:sz w:val="24"/>
          <w:szCs w:val="24"/>
        </w:rPr>
        <w:t>shapers</w:t>
      </w:r>
      <w:r w:rsidR="002F23D0" w:rsidRPr="00E62804">
        <w:rPr>
          <w:rFonts w:asciiTheme="majorBidi" w:eastAsia="Calibri" w:hAnsiTheme="majorBidi" w:cstheme="majorBidi"/>
          <w:sz w:val="24"/>
          <w:szCs w:val="24"/>
        </w:rPr>
        <w:t xml:space="preserve"> and religious </w:t>
      </w:r>
      <w:r w:rsidR="00043E66" w:rsidRPr="00E62804">
        <w:rPr>
          <w:rFonts w:asciiTheme="majorBidi" w:eastAsia="Calibri" w:hAnsiTheme="majorBidi" w:cstheme="majorBidi"/>
          <w:sz w:val="24"/>
          <w:szCs w:val="24"/>
        </w:rPr>
        <w:t>leaders</w:t>
      </w:r>
      <w:r w:rsidR="002F23D0" w:rsidRPr="00E62804">
        <w:rPr>
          <w:rFonts w:asciiTheme="majorBidi" w:eastAsia="Calibri" w:hAnsiTheme="majorBidi" w:cstheme="majorBidi"/>
          <w:sz w:val="24"/>
          <w:szCs w:val="24"/>
        </w:rPr>
        <w:t>. Th</w:t>
      </w:r>
      <w:r w:rsidR="00043E66" w:rsidRPr="00E62804">
        <w:rPr>
          <w:rFonts w:asciiTheme="majorBidi" w:eastAsia="Calibri" w:hAnsiTheme="majorBidi" w:cstheme="majorBidi"/>
          <w:sz w:val="24"/>
          <w:szCs w:val="24"/>
        </w:rPr>
        <w:t>is</w:t>
      </w:r>
      <w:r w:rsidR="002F23D0" w:rsidRPr="00E62804">
        <w:rPr>
          <w:rFonts w:asciiTheme="majorBidi" w:eastAsia="Calibri" w:hAnsiTheme="majorBidi" w:cstheme="majorBidi"/>
          <w:sz w:val="24"/>
          <w:szCs w:val="24"/>
        </w:rPr>
        <w:t xml:space="preserve"> paper makes clear that a series of </w:t>
      </w:r>
      <w:r w:rsidR="00940EDB" w:rsidRPr="00E62804">
        <w:rPr>
          <w:rFonts w:asciiTheme="majorBidi" w:eastAsia="Calibri" w:hAnsiTheme="majorBidi" w:cstheme="majorBidi"/>
          <w:sz w:val="24"/>
          <w:szCs w:val="24"/>
        </w:rPr>
        <w:t xml:space="preserve">coercive policies, particularly those linked to the </w:t>
      </w:r>
      <w:r w:rsidR="00043E66" w:rsidRPr="00E62804">
        <w:rPr>
          <w:rFonts w:asciiTheme="majorBidi" w:eastAsia="Calibri" w:hAnsiTheme="majorBidi" w:cstheme="majorBidi"/>
          <w:sz w:val="24"/>
          <w:szCs w:val="24"/>
        </w:rPr>
        <w:t>‘Recruitment Law’</w:t>
      </w:r>
      <w:r w:rsidR="0026428F" w:rsidRPr="00E62804">
        <w:rPr>
          <w:rFonts w:asciiTheme="majorBidi" w:eastAsia="Calibri" w:hAnsiTheme="majorBidi" w:cstheme="majorBidi"/>
          <w:sz w:val="24"/>
          <w:szCs w:val="24"/>
        </w:rPr>
        <w:t xml:space="preserve"> and its ramifications, create a sense of coercion among the minority’s decision makers as well and, consequently, these decision makers have </w:t>
      </w:r>
      <w:r w:rsidR="006C6226" w:rsidRPr="00E62804">
        <w:rPr>
          <w:rFonts w:asciiTheme="majorBidi" w:eastAsia="Calibri" w:hAnsiTheme="majorBidi" w:cstheme="majorBidi"/>
          <w:sz w:val="24"/>
          <w:szCs w:val="24"/>
        </w:rPr>
        <w:t>impelled</w:t>
      </w:r>
      <w:r w:rsidR="0026428F" w:rsidRPr="00E62804">
        <w:rPr>
          <w:rFonts w:asciiTheme="majorBidi" w:eastAsia="Calibri" w:hAnsiTheme="majorBidi" w:cstheme="majorBidi"/>
          <w:sz w:val="24"/>
          <w:szCs w:val="24"/>
        </w:rPr>
        <w:t xml:space="preserve"> actors within the minority’s internal policy field towards dissonance, negative reaction and a general lessening of the Haredi minority’s willingness to integrate into Israeli society. </w:t>
      </w:r>
    </w:p>
    <w:p w14:paraId="19B13067" w14:textId="77777777" w:rsidR="00E62804" w:rsidRDefault="00E62804" w:rsidP="00E62804">
      <w:pPr>
        <w:bidi w:val="0"/>
        <w:spacing w:line="360" w:lineRule="auto"/>
        <w:jc w:val="both"/>
        <w:rPr>
          <w:rFonts w:asciiTheme="majorBidi" w:hAnsiTheme="majorBidi" w:cstheme="majorBidi"/>
          <w:b/>
          <w:bCs/>
          <w:sz w:val="28"/>
          <w:szCs w:val="28"/>
          <w:u w:val="single"/>
        </w:rPr>
      </w:pPr>
    </w:p>
    <w:p w14:paraId="3D9A9E35" w14:textId="77777777" w:rsidR="00E62804" w:rsidRDefault="00E62804" w:rsidP="00E62804">
      <w:pPr>
        <w:bidi w:val="0"/>
        <w:spacing w:line="360" w:lineRule="auto"/>
        <w:jc w:val="both"/>
        <w:rPr>
          <w:rFonts w:asciiTheme="majorBidi" w:hAnsiTheme="majorBidi" w:cstheme="majorBidi"/>
          <w:b/>
          <w:bCs/>
          <w:sz w:val="28"/>
          <w:szCs w:val="28"/>
          <w:u w:val="single"/>
        </w:rPr>
      </w:pPr>
    </w:p>
    <w:p w14:paraId="6FB43955" w14:textId="77777777" w:rsidR="00E62804" w:rsidRDefault="00E62804" w:rsidP="00E62804">
      <w:pPr>
        <w:bidi w:val="0"/>
        <w:spacing w:line="360" w:lineRule="auto"/>
        <w:jc w:val="both"/>
        <w:rPr>
          <w:rFonts w:asciiTheme="majorBidi" w:hAnsiTheme="majorBidi" w:cstheme="majorBidi"/>
          <w:b/>
          <w:bCs/>
          <w:sz w:val="28"/>
          <w:szCs w:val="28"/>
          <w:u w:val="single"/>
        </w:rPr>
      </w:pPr>
    </w:p>
    <w:p w14:paraId="7E2DAB47" w14:textId="3910ABEB" w:rsidR="0026428F" w:rsidRPr="00E62804" w:rsidRDefault="0026428F" w:rsidP="00E62804">
      <w:pPr>
        <w:bidi w:val="0"/>
        <w:spacing w:line="360" w:lineRule="auto"/>
        <w:jc w:val="both"/>
        <w:rPr>
          <w:rFonts w:asciiTheme="majorBidi" w:hAnsiTheme="majorBidi" w:cstheme="majorBidi"/>
          <w:b/>
          <w:bCs/>
          <w:sz w:val="28"/>
          <w:szCs w:val="28"/>
          <w:u w:val="single"/>
        </w:rPr>
      </w:pPr>
      <w:r w:rsidRPr="00E62804">
        <w:rPr>
          <w:rFonts w:asciiTheme="majorBidi" w:hAnsiTheme="majorBidi" w:cstheme="majorBidi"/>
          <w:b/>
          <w:bCs/>
          <w:sz w:val="28"/>
          <w:szCs w:val="28"/>
          <w:u w:val="single"/>
        </w:rPr>
        <w:lastRenderedPageBreak/>
        <w:t>Introduction</w:t>
      </w:r>
    </w:p>
    <w:p w14:paraId="4FA02A37" w14:textId="2BC4665F" w:rsidR="0026428F" w:rsidRPr="00E62804" w:rsidRDefault="0026428F"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Struggles between </w:t>
      </w:r>
      <w:r w:rsidR="006C6226" w:rsidRPr="00E62804">
        <w:rPr>
          <w:rFonts w:asciiTheme="majorBidi" w:hAnsiTheme="majorBidi" w:cstheme="majorBidi"/>
          <w:sz w:val="24"/>
          <w:szCs w:val="24"/>
        </w:rPr>
        <w:t>religion</w:t>
      </w:r>
      <w:r w:rsidRPr="00E62804">
        <w:rPr>
          <w:rFonts w:asciiTheme="majorBidi" w:hAnsiTheme="majorBidi" w:cstheme="majorBidi"/>
          <w:sz w:val="24"/>
          <w:szCs w:val="24"/>
        </w:rPr>
        <w:t xml:space="preserve"> and state are some of the most laden and profound</w:t>
      </w:r>
      <w:r w:rsidR="006C6226" w:rsidRPr="00E62804">
        <w:rPr>
          <w:rFonts w:asciiTheme="majorBidi" w:hAnsiTheme="majorBidi" w:cstheme="majorBidi"/>
          <w:sz w:val="24"/>
          <w:szCs w:val="24"/>
        </w:rPr>
        <w:t xml:space="preserve"> tensions</w:t>
      </w:r>
      <w:r w:rsidRPr="00E62804">
        <w:rPr>
          <w:rFonts w:asciiTheme="majorBidi" w:hAnsiTheme="majorBidi" w:cstheme="majorBidi"/>
          <w:sz w:val="24"/>
          <w:szCs w:val="24"/>
        </w:rPr>
        <w:t xml:space="preserve"> worldwide, because they reflect deep </w:t>
      </w:r>
      <w:r w:rsidR="006C6226" w:rsidRPr="00E62804">
        <w:rPr>
          <w:rFonts w:asciiTheme="majorBidi" w:hAnsiTheme="majorBidi" w:cstheme="majorBidi"/>
          <w:sz w:val="24"/>
          <w:szCs w:val="24"/>
        </w:rPr>
        <w:t>divisions</w:t>
      </w:r>
      <w:r w:rsidRPr="00E62804">
        <w:rPr>
          <w:rFonts w:asciiTheme="majorBidi" w:hAnsiTheme="majorBidi" w:cstheme="majorBidi"/>
          <w:sz w:val="24"/>
          <w:szCs w:val="24"/>
        </w:rPr>
        <w:t xml:space="preserve"> between the lifestyles of different groups that comprise a society. In this context, two opposing strategies are discussed: First, the collaborative model defined by Lijphart (1968) as “politics of consociation,” which advocates the settlement of conflicts between minority groups through dialogue and compromise</w:t>
      </w:r>
      <w:r w:rsidR="006C6226" w:rsidRPr="00E62804">
        <w:rPr>
          <w:rFonts w:asciiTheme="majorBidi" w:hAnsiTheme="majorBidi" w:cstheme="majorBidi"/>
          <w:sz w:val="24"/>
          <w:szCs w:val="24"/>
        </w:rPr>
        <w:t>,</w:t>
      </w:r>
      <w:r w:rsidRPr="00E62804">
        <w:rPr>
          <w:rFonts w:asciiTheme="majorBidi" w:hAnsiTheme="majorBidi" w:cstheme="majorBidi"/>
          <w:sz w:val="24"/>
          <w:szCs w:val="24"/>
        </w:rPr>
        <w:t xml:space="preserve"> </w:t>
      </w:r>
      <w:r w:rsidR="006C6226" w:rsidRPr="00E62804">
        <w:rPr>
          <w:rFonts w:asciiTheme="majorBidi" w:hAnsiTheme="majorBidi" w:cstheme="majorBidi"/>
          <w:sz w:val="24"/>
          <w:szCs w:val="24"/>
        </w:rPr>
        <w:t>while</w:t>
      </w:r>
      <w:r w:rsidRPr="00E62804">
        <w:rPr>
          <w:rFonts w:asciiTheme="majorBidi" w:hAnsiTheme="majorBidi" w:cstheme="majorBidi"/>
          <w:sz w:val="24"/>
          <w:szCs w:val="24"/>
        </w:rPr>
        <w:t xml:space="preserve"> attempt</w:t>
      </w:r>
      <w:r w:rsidR="006C6226" w:rsidRPr="00E62804">
        <w:rPr>
          <w:rFonts w:asciiTheme="majorBidi" w:hAnsiTheme="majorBidi" w:cstheme="majorBidi"/>
          <w:sz w:val="24"/>
          <w:szCs w:val="24"/>
        </w:rPr>
        <w:t>ing</w:t>
      </w:r>
      <w:r w:rsidRPr="00E62804">
        <w:rPr>
          <w:rFonts w:asciiTheme="majorBidi" w:hAnsiTheme="majorBidi" w:cstheme="majorBidi"/>
          <w:sz w:val="24"/>
          <w:szCs w:val="24"/>
        </w:rPr>
        <w:t xml:space="preserve"> to include representatives of various groups </w:t>
      </w:r>
      <w:r w:rsidR="00037442" w:rsidRPr="00E62804">
        <w:rPr>
          <w:rFonts w:asciiTheme="majorBidi" w:hAnsiTheme="majorBidi" w:cstheme="majorBidi"/>
          <w:sz w:val="24"/>
          <w:szCs w:val="24"/>
        </w:rPr>
        <w:t>in policy and decision making. A similar inclusive model is offered by the “deliberative democracy” approach (Benhabib, 1994), which emphasizes the participatory process empowering individuals at all stages of debate and decision making.</w:t>
      </w:r>
    </w:p>
    <w:p w14:paraId="46A4BF00" w14:textId="140AAB3B" w:rsidR="00037442" w:rsidRPr="00E62804" w:rsidRDefault="00037442"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In contrast, several coercive models are presented in the scholarly literature. Coercive policy is a policy of control (Lustick 1976) comprised of three elements: Cooptation, dependency and segmentation. Lustick believes that a policy of control combining these three elements </w:t>
      </w:r>
      <w:r w:rsidR="0015728B" w:rsidRPr="00E62804">
        <w:rPr>
          <w:rFonts w:asciiTheme="majorBidi" w:hAnsiTheme="majorBidi" w:cstheme="majorBidi"/>
          <w:sz w:val="24"/>
          <w:szCs w:val="24"/>
        </w:rPr>
        <w:t xml:space="preserve">results in acceptance </w:t>
      </w:r>
      <w:r w:rsidR="006C6226" w:rsidRPr="00E62804">
        <w:rPr>
          <w:rFonts w:asciiTheme="majorBidi" w:hAnsiTheme="majorBidi" w:cstheme="majorBidi"/>
          <w:sz w:val="24"/>
          <w:szCs w:val="24"/>
        </w:rPr>
        <w:t xml:space="preserve">by minorities </w:t>
      </w:r>
      <w:r w:rsidR="0015728B" w:rsidRPr="00E62804">
        <w:rPr>
          <w:rFonts w:asciiTheme="majorBidi" w:hAnsiTheme="majorBidi" w:cstheme="majorBidi"/>
          <w:sz w:val="24"/>
          <w:szCs w:val="24"/>
        </w:rPr>
        <w:t>and stability. A more modest model of coercive policy can be found in divided post-Soviet states. Commercio (2008), for example, offers the idea of “partial control</w:t>
      </w:r>
      <w:r w:rsidR="006C6226" w:rsidRPr="00E62804">
        <w:rPr>
          <w:rFonts w:asciiTheme="majorBidi" w:hAnsiTheme="majorBidi" w:cstheme="majorBidi"/>
          <w:sz w:val="24"/>
          <w:szCs w:val="24"/>
        </w:rPr>
        <w:t>.</w:t>
      </w:r>
      <w:r w:rsidR="0015728B" w:rsidRPr="00E62804">
        <w:rPr>
          <w:rFonts w:asciiTheme="majorBidi" w:hAnsiTheme="majorBidi" w:cstheme="majorBidi"/>
          <w:sz w:val="24"/>
          <w:szCs w:val="24"/>
        </w:rPr>
        <w:t>” He argues that stability in post-Soviet societies is the result of conscious gestures (mostly economical) offered by the elites</w:t>
      </w:r>
      <w:r w:rsidRPr="00E62804">
        <w:rPr>
          <w:rFonts w:asciiTheme="majorBidi" w:hAnsiTheme="majorBidi" w:cstheme="majorBidi"/>
          <w:sz w:val="24"/>
          <w:szCs w:val="24"/>
        </w:rPr>
        <w:t xml:space="preserve"> </w:t>
      </w:r>
      <w:r w:rsidR="0015728B" w:rsidRPr="00E62804">
        <w:rPr>
          <w:rFonts w:asciiTheme="majorBidi" w:hAnsiTheme="majorBidi" w:cstheme="majorBidi"/>
          <w:sz w:val="24"/>
          <w:szCs w:val="24"/>
        </w:rPr>
        <w:t>to minorities for the purpose of creating a system of partial control and stable rule.</w:t>
      </w:r>
    </w:p>
    <w:p w14:paraId="37FEA8E4" w14:textId="6CE965A7" w:rsidR="0015728B" w:rsidRPr="00E62804" w:rsidRDefault="0015728B"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This paper examines the way in which divided societies meet the challenge of integrating minorities into majority society. Specifically, we contrast coercive policies with inclusive policies, in order to ask how they affect the integration of a minority group and why. In order to do so, we examine public policy strategies aimed at integrating a minority into majority society, </w:t>
      </w:r>
      <w:r w:rsidR="00DE03C6" w:rsidRPr="00E62804">
        <w:rPr>
          <w:rFonts w:asciiTheme="majorBidi" w:hAnsiTheme="majorBidi" w:cstheme="majorBidi"/>
          <w:sz w:val="24"/>
          <w:szCs w:val="24"/>
        </w:rPr>
        <w:t>as well as the ways in which the relationships between politicians, bureaucrats, interest groups and the general public affect this integration. This research project’s main argument is that the strategy selected by a government for implementation in its attempt to integrate mi</w:t>
      </w:r>
      <w:r w:rsidR="006C6226" w:rsidRPr="00E62804">
        <w:rPr>
          <w:rFonts w:asciiTheme="majorBidi" w:hAnsiTheme="majorBidi" w:cstheme="majorBidi"/>
          <w:sz w:val="24"/>
          <w:szCs w:val="24"/>
        </w:rPr>
        <w:t>nority groups directly affects</w:t>
      </w:r>
      <w:r w:rsidR="00DE03C6" w:rsidRPr="00E62804">
        <w:rPr>
          <w:rFonts w:asciiTheme="majorBidi" w:hAnsiTheme="majorBidi" w:cstheme="majorBidi"/>
          <w:sz w:val="24"/>
          <w:szCs w:val="24"/>
        </w:rPr>
        <w:t xml:space="preserve"> the minority group’s willingness to comply with the integration attempts, as well as its success. Accordingly, societies which employ coercive policies can expect to see minorities close themselves off and display an unwillingness to integrate </w:t>
      </w:r>
      <w:r w:rsidR="006C6226" w:rsidRPr="00E62804">
        <w:rPr>
          <w:rFonts w:asciiTheme="majorBidi" w:hAnsiTheme="majorBidi" w:cstheme="majorBidi"/>
          <w:sz w:val="24"/>
          <w:szCs w:val="24"/>
        </w:rPr>
        <w:t>into</w:t>
      </w:r>
      <w:r w:rsidR="00DE03C6" w:rsidRPr="00E62804">
        <w:rPr>
          <w:rFonts w:asciiTheme="majorBidi" w:hAnsiTheme="majorBidi" w:cstheme="majorBidi"/>
          <w:sz w:val="24"/>
          <w:szCs w:val="24"/>
        </w:rPr>
        <w:t xml:space="preserve"> general society.</w:t>
      </w:r>
    </w:p>
    <w:p w14:paraId="01BD4E6B" w14:textId="622D1855" w:rsidR="00815333" w:rsidRPr="00E62804" w:rsidRDefault="00815333"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lastRenderedPageBreak/>
        <w:t xml:space="preserve">We argue that understanding the </w:t>
      </w:r>
      <w:r w:rsidR="006C6226" w:rsidRPr="00E62804">
        <w:rPr>
          <w:rFonts w:asciiTheme="majorBidi" w:hAnsiTheme="majorBidi" w:cstheme="majorBidi"/>
          <w:sz w:val="24"/>
          <w:szCs w:val="24"/>
        </w:rPr>
        <w:t>interactions</w:t>
      </w:r>
      <w:r w:rsidRPr="00E62804">
        <w:rPr>
          <w:rFonts w:asciiTheme="majorBidi" w:hAnsiTheme="majorBidi" w:cstheme="majorBidi"/>
          <w:sz w:val="24"/>
          <w:szCs w:val="24"/>
        </w:rPr>
        <w:t xml:space="preserve"> between politicians, </w:t>
      </w:r>
      <w:r w:rsidR="00814522" w:rsidRPr="00E62804">
        <w:rPr>
          <w:rFonts w:asciiTheme="majorBidi" w:hAnsiTheme="majorBidi" w:cstheme="majorBidi"/>
          <w:sz w:val="24"/>
          <w:szCs w:val="24"/>
        </w:rPr>
        <w:t>bureaucrats</w:t>
      </w:r>
      <w:r w:rsidRPr="00E62804">
        <w:rPr>
          <w:rFonts w:asciiTheme="majorBidi" w:hAnsiTheme="majorBidi" w:cstheme="majorBidi"/>
          <w:sz w:val="24"/>
          <w:szCs w:val="24"/>
        </w:rPr>
        <w:t xml:space="preserve">, the general public, and various interest groups is vital to this kind of research, since we must be able to account for the nature of integration through these relationships. </w:t>
      </w:r>
      <w:r w:rsidR="00361E58" w:rsidRPr="00E62804">
        <w:rPr>
          <w:rFonts w:asciiTheme="majorBidi" w:hAnsiTheme="majorBidi" w:cstheme="majorBidi"/>
          <w:sz w:val="24"/>
          <w:szCs w:val="24"/>
        </w:rPr>
        <w:t xml:space="preserve">Moreover, when the issue is a religious minority, the type of interactions between the various actors </w:t>
      </w:r>
      <w:r w:rsidR="00E96592" w:rsidRPr="00E62804">
        <w:rPr>
          <w:rFonts w:asciiTheme="majorBidi" w:hAnsiTheme="majorBidi" w:cstheme="majorBidi"/>
          <w:sz w:val="24"/>
          <w:szCs w:val="24"/>
        </w:rPr>
        <w:t>is different</w:t>
      </w:r>
      <w:r w:rsidR="00361E58" w:rsidRPr="00E62804">
        <w:rPr>
          <w:rFonts w:asciiTheme="majorBidi" w:hAnsiTheme="majorBidi" w:cstheme="majorBidi"/>
          <w:sz w:val="24"/>
          <w:szCs w:val="24"/>
        </w:rPr>
        <w:t xml:space="preserve">. For example, one </w:t>
      </w:r>
      <w:r w:rsidR="00E96592" w:rsidRPr="00E62804">
        <w:rPr>
          <w:rFonts w:asciiTheme="majorBidi" w:hAnsiTheme="majorBidi" w:cstheme="majorBidi"/>
          <w:sz w:val="24"/>
          <w:szCs w:val="24"/>
        </w:rPr>
        <w:t>key actor</w:t>
      </w:r>
      <w:r w:rsidR="00361E58" w:rsidRPr="00E62804">
        <w:rPr>
          <w:rFonts w:asciiTheme="majorBidi" w:hAnsiTheme="majorBidi" w:cstheme="majorBidi"/>
          <w:sz w:val="24"/>
          <w:szCs w:val="24"/>
        </w:rPr>
        <w:t xml:space="preserve"> </w:t>
      </w:r>
      <w:r w:rsidR="00E96592" w:rsidRPr="00E62804">
        <w:rPr>
          <w:rFonts w:asciiTheme="majorBidi" w:hAnsiTheme="majorBidi" w:cstheme="majorBidi"/>
          <w:sz w:val="24"/>
          <w:szCs w:val="24"/>
        </w:rPr>
        <w:t>in</w:t>
      </w:r>
      <w:r w:rsidR="00361E58" w:rsidRPr="00E62804">
        <w:rPr>
          <w:rFonts w:asciiTheme="majorBidi" w:hAnsiTheme="majorBidi" w:cstheme="majorBidi"/>
          <w:sz w:val="24"/>
          <w:szCs w:val="24"/>
        </w:rPr>
        <w:t xml:space="preserve"> religious </w:t>
      </w:r>
      <w:r w:rsidR="00E96592" w:rsidRPr="00E62804">
        <w:rPr>
          <w:rFonts w:asciiTheme="majorBidi" w:hAnsiTheme="majorBidi" w:cstheme="majorBidi"/>
          <w:sz w:val="24"/>
          <w:szCs w:val="24"/>
        </w:rPr>
        <w:t>societies is the “spiritual leader”</w:t>
      </w:r>
      <w:r w:rsidR="00361E58" w:rsidRPr="00E62804">
        <w:rPr>
          <w:rFonts w:asciiTheme="majorBidi" w:hAnsiTheme="majorBidi" w:cstheme="majorBidi"/>
          <w:sz w:val="24"/>
          <w:szCs w:val="24"/>
        </w:rPr>
        <w:t xml:space="preserve"> </w:t>
      </w:r>
      <w:r w:rsidR="00E96592" w:rsidRPr="00E62804">
        <w:rPr>
          <w:rFonts w:asciiTheme="majorBidi" w:hAnsiTheme="majorBidi" w:cstheme="majorBidi"/>
          <w:sz w:val="24"/>
          <w:szCs w:val="24"/>
        </w:rPr>
        <w:t xml:space="preserve">who often shapes public opinion on various issues. This unique actor, furthermore, also influences the interaction between politicians and the public. While the model of the “median voter” is commonly used to understand the motivations and strategies of politicians in democratic states, it is less applicable in cases where politicians for religious parties are selected </w:t>
      </w:r>
      <w:r w:rsidR="002B1680" w:rsidRPr="00E62804">
        <w:rPr>
          <w:rFonts w:asciiTheme="majorBidi" w:hAnsiTheme="majorBidi" w:cstheme="majorBidi"/>
          <w:sz w:val="24"/>
          <w:szCs w:val="24"/>
        </w:rPr>
        <w:t xml:space="preserve">by the religious leader </w:t>
      </w:r>
      <w:r w:rsidR="00E96592" w:rsidRPr="00E62804">
        <w:rPr>
          <w:rFonts w:asciiTheme="majorBidi" w:hAnsiTheme="majorBidi" w:cstheme="majorBidi"/>
          <w:sz w:val="24"/>
          <w:szCs w:val="24"/>
        </w:rPr>
        <w:t>directly, or indirectly – through a religious council headed by the spiritual leader.</w:t>
      </w:r>
    </w:p>
    <w:p w14:paraId="066A24A5" w14:textId="23E40DEF" w:rsidR="00E96592" w:rsidRPr="00E62804" w:rsidRDefault="00E96592"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This paper focuses on the test case of Haredi society in Israel, which comprises about 8% of the country’s total population and about 11% of </w:t>
      </w:r>
      <w:r w:rsidR="002B1680" w:rsidRPr="00E62804">
        <w:rPr>
          <w:rFonts w:asciiTheme="majorBidi" w:hAnsiTheme="majorBidi" w:cstheme="majorBidi"/>
          <w:sz w:val="24"/>
          <w:szCs w:val="24"/>
        </w:rPr>
        <w:t>its</w:t>
      </w:r>
      <w:r w:rsidRPr="00E62804">
        <w:rPr>
          <w:rFonts w:asciiTheme="majorBidi" w:hAnsiTheme="majorBidi" w:cstheme="majorBidi"/>
          <w:sz w:val="24"/>
          <w:szCs w:val="24"/>
        </w:rPr>
        <w:t xml:space="preserve"> Jewish population. Politicians in Haredi political parties are appointed by </w:t>
      </w:r>
      <w:r w:rsidR="002B1680" w:rsidRPr="00E62804">
        <w:rPr>
          <w:rFonts w:asciiTheme="majorBidi" w:hAnsiTheme="majorBidi" w:cstheme="majorBidi"/>
          <w:sz w:val="24"/>
          <w:szCs w:val="24"/>
        </w:rPr>
        <w:t>rabbinical leaders</w:t>
      </w:r>
      <w:r w:rsidRPr="00E62804">
        <w:rPr>
          <w:rFonts w:asciiTheme="majorBidi" w:hAnsiTheme="majorBidi" w:cstheme="majorBidi"/>
          <w:sz w:val="24"/>
          <w:szCs w:val="24"/>
        </w:rPr>
        <w:t xml:space="preserve">. Since the spiritual leader’s word is law, Haredi politicians must appease him, his court and other opinion shapers. The spiritual leaders is thus, the “median voter” the Haredi politician must </w:t>
      </w:r>
      <w:r w:rsidR="0009507C" w:rsidRPr="00E62804">
        <w:rPr>
          <w:rFonts w:asciiTheme="majorBidi" w:hAnsiTheme="majorBidi" w:cstheme="majorBidi"/>
          <w:sz w:val="24"/>
          <w:szCs w:val="24"/>
        </w:rPr>
        <w:t xml:space="preserve">keep in mind. </w:t>
      </w:r>
    </w:p>
    <w:p w14:paraId="67E05E29" w14:textId="65723447" w:rsidR="0009507C" w:rsidRPr="00E62804" w:rsidRDefault="002B1680"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I examine</w:t>
      </w:r>
      <w:r w:rsidR="0009507C" w:rsidRPr="00E62804">
        <w:rPr>
          <w:rFonts w:asciiTheme="majorBidi" w:hAnsiTheme="majorBidi" w:cstheme="majorBidi"/>
          <w:sz w:val="24"/>
          <w:szCs w:val="24"/>
        </w:rPr>
        <w:t xml:space="preserve"> the effects of this </w:t>
      </w:r>
      <w:r w:rsidRPr="00E62804">
        <w:rPr>
          <w:rFonts w:asciiTheme="majorBidi" w:hAnsiTheme="majorBidi" w:cstheme="majorBidi"/>
          <w:sz w:val="24"/>
          <w:szCs w:val="24"/>
        </w:rPr>
        <w:t xml:space="preserve">unusual </w:t>
      </w:r>
      <w:r w:rsidR="0009507C" w:rsidRPr="00E62804">
        <w:rPr>
          <w:rFonts w:asciiTheme="majorBidi" w:hAnsiTheme="majorBidi" w:cstheme="majorBidi"/>
          <w:sz w:val="24"/>
          <w:szCs w:val="24"/>
        </w:rPr>
        <w:t xml:space="preserve">political structure on the successful integration of the </w:t>
      </w:r>
      <w:r w:rsidRPr="00E62804">
        <w:rPr>
          <w:rFonts w:asciiTheme="majorBidi" w:hAnsiTheme="majorBidi" w:cstheme="majorBidi"/>
          <w:sz w:val="24"/>
          <w:szCs w:val="24"/>
        </w:rPr>
        <w:t>Haredi minority and demonstrate</w:t>
      </w:r>
      <w:r w:rsidR="0009507C" w:rsidRPr="00E62804">
        <w:rPr>
          <w:rFonts w:asciiTheme="majorBidi" w:hAnsiTheme="majorBidi" w:cstheme="majorBidi"/>
          <w:sz w:val="24"/>
          <w:szCs w:val="24"/>
        </w:rPr>
        <w:t xml:space="preserve"> that, in cases where there are complex </w:t>
      </w:r>
      <w:r w:rsidRPr="00E62804">
        <w:rPr>
          <w:rFonts w:asciiTheme="majorBidi" w:hAnsiTheme="majorBidi" w:cstheme="majorBidi"/>
          <w:sz w:val="24"/>
          <w:szCs w:val="24"/>
        </w:rPr>
        <w:t>interactions</w:t>
      </w:r>
      <w:r w:rsidR="0009507C" w:rsidRPr="00E62804">
        <w:rPr>
          <w:rFonts w:asciiTheme="majorBidi" w:hAnsiTheme="majorBidi" w:cstheme="majorBidi"/>
          <w:sz w:val="24"/>
          <w:szCs w:val="24"/>
        </w:rPr>
        <w:t xml:space="preserve"> between the various actors in the policy field, it is crucial to avoid </w:t>
      </w:r>
      <w:r w:rsidRPr="00E62804">
        <w:rPr>
          <w:rFonts w:asciiTheme="majorBidi" w:hAnsiTheme="majorBidi" w:cstheme="majorBidi"/>
          <w:sz w:val="24"/>
          <w:szCs w:val="24"/>
        </w:rPr>
        <w:t>creating a</w:t>
      </w:r>
      <w:r w:rsidR="0009507C" w:rsidRPr="00E62804">
        <w:rPr>
          <w:rFonts w:asciiTheme="majorBidi" w:hAnsiTheme="majorBidi" w:cstheme="majorBidi"/>
          <w:sz w:val="24"/>
          <w:szCs w:val="24"/>
        </w:rPr>
        <w:t xml:space="preserve"> sense of dissonance. The emergence of dissonance during the process of integration interferes with the process and can lead to regression. The key contribution of this study </w:t>
      </w:r>
      <w:r w:rsidRPr="00E62804">
        <w:rPr>
          <w:rFonts w:asciiTheme="majorBidi" w:hAnsiTheme="majorBidi" w:cstheme="majorBidi"/>
          <w:sz w:val="24"/>
          <w:szCs w:val="24"/>
        </w:rPr>
        <w:t>is</w:t>
      </w:r>
      <w:r w:rsidR="0009507C" w:rsidRPr="00E62804">
        <w:rPr>
          <w:rFonts w:asciiTheme="majorBidi" w:hAnsiTheme="majorBidi" w:cstheme="majorBidi"/>
          <w:sz w:val="24"/>
          <w:szCs w:val="24"/>
        </w:rPr>
        <w:t xml:space="preserve"> to the understanding of the causes for the effect specific types of policies have on minority integration, in cases characterized by significant </w:t>
      </w:r>
      <w:r w:rsidRPr="00E62804">
        <w:rPr>
          <w:rFonts w:asciiTheme="majorBidi" w:hAnsiTheme="majorBidi" w:cstheme="majorBidi"/>
          <w:sz w:val="24"/>
          <w:szCs w:val="24"/>
        </w:rPr>
        <w:t>interactions</w:t>
      </w:r>
      <w:r w:rsidR="0009507C" w:rsidRPr="00E62804">
        <w:rPr>
          <w:rFonts w:asciiTheme="majorBidi" w:hAnsiTheme="majorBidi" w:cstheme="majorBidi"/>
          <w:sz w:val="24"/>
          <w:szCs w:val="24"/>
        </w:rPr>
        <w:t xml:space="preserve"> in the policy arena. I hope these insights will contribute to more successful integration of minorities </w:t>
      </w:r>
      <w:r w:rsidRPr="00E62804">
        <w:rPr>
          <w:rFonts w:asciiTheme="majorBidi" w:hAnsiTheme="majorBidi" w:cstheme="majorBidi"/>
          <w:sz w:val="24"/>
          <w:szCs w:val="24"/>
        </w:rPr>
        <w:t>in the future.</w:t>
      </w:r>
    </w:p>
    <w:p w14:paraId="6A21D7DE" w14:textId="45393B0D" w:rsidR="0009507C" w:rsidRPr="00E62804" w:rsidRDefault="0009507C"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The study employs constructive qualitative research. The research design is a case study. For the purpose of this study, the “cas</w:t>
      </w:r>
      <w:r w:rsidR="002B1680" w:rsidRPr="00E62804">
        <w:rPr>
          <w:rFonts w:asciiTheme="majorBidi" w:hAnsiTheme="majorBidi" w:cstheme="majorBidi"/>
          <w:sz w:val="24"/>
          <w:szCs w:val="24"/>
        </w:rPr>
        <w:t>e” is the policy for integrating the</w:t>
      </w:r>
      <w:r w:rsidRPr="00E62804">
        <w:rPr>
          <w:rFonts w:asciiTheme="majorBidi" w:hAnsiTheme="majorBidi" w:cstheme="majorBidi"/>
          <w:sz w:val="24"/>
          <w:szCs w:val="24"/>
        </w:rPr>
        <w:t xml:space="preserve"> Haredi minority into majority Israeli society. The study builds upon theoretical assumptions, as well as theoretical and research literature, and employs in-depth interviews and textual analysis of primary and secondary sources. I conducted approximately 20 interviews (which included structured </w:t>
      </w:r>
      <w:r w:rsidR="007755EE" w:rsidRPr="00E62804">
        <w:rPr>
          <w:rFonts w:asciiTheme="majorBidi" w:hAnsiTheme="majorBidi" w:cstheme="majorBidi"/>
          <w:sz w:val="24"/>
          <w:szCs w:val="24"/>
        </w:rPr>
        <w:t xml:space="preserve">and unstructured </w:t>
      </w:r>
      <w:r w:rsidRPr="00E62804">
        <w:rPr>
          <w:rFonts w:asciiTheme="majorBidi" w:hAnsiTheme="majorBidi" w:cstheme="majorBidi"/>
          <w:sz w:val="24"/>
          <w:szCs w:val="24"/>
        </w:rPr>
        <w:t>questions</w:t>
      </w:r>
      <w:r w:rsidR="007755EE" w:rsidRPr="00E62804">
        <w:rPr>
          <w:rFonts w:asciiTheme="majorBidi" w:hAnsiTheme="majorBidi" w:cstheme="majorBidi"/>
          <w:sz w:val="24"/>
          <w:szCs w:val="24"/>
        </w:rPr>
        <w:t xml:space="preserve">) with politicians, </w:t>
      </w:r>
      <w:r w:rsidR="007755EE" w:rsidRPr="00E62804">
        <w:rPr>
          <w:rFonts w:asciiTheme="majorBidi" w:hAnsiTheme="majorBidi" w:cstheme="majorBidi"/>
          <w:sz w:val="24"/>
          <w:szCs w:val="24"/>
        </w:rPr>
        <w:lastRenderedPageBreak/>
        <w:t>bureaucrats, heads of interest groups and public opinion shapers (religious, secular, and Haredi) who dealt with the topic, as well as reviewed the Haredi press</w:t>
      </w:r>
      <w:r w:rsidR="002B1680" w:rsidRPr="00E62804">
        <w:rPr>
          <w:rFonts w:asciiTheme="majorBidi" w:hAnsiTheme="majorBidi" w:cstheme="majorBidi"/>
          <w:sz w:val="24"/>
          <w:szCs w:val="24"/>
        </w:rPr>
        <w:t xml:space="preserve"> extensively</w:t>
      </w:r>
      <w:r w:rsidR="007755EE" w:rsidRPr="00E62804">
        <w:rPr>
          <w:rFonts w:asciiTheme="majorBidi" w:hAnsiTheme="majorBidi" w:cstheme="majorBidi"/>
          <w:sz w:val="24"/>
          <w:szCs w:val="24"/>
        </w:rPr>
        <w:t>.</w:t>
      </w:r>
    </w:p>
    <w:p w14:paraId="23A4DAC9" w14:textId="77777777" w:rsidR="00E96592" w:rsidRPr="00E62804" w:rsidRDefault="00E96592" w:rsidP="00E62804">
      <w:pPr>
        <w:bidi w:val="0"/>
        <w:spacing w:line="360" w:lineRule="auto"/>
        <w:jc w:val="both"/>
        <w:rPr>
          <w:rFonts w:asciiTheme="majorBidi" w:hAnsiTheme="majorBidi" w:cstheme="majorBidi"/>
          <w:sz w:val="24"/>
          <w:szCs w:val="24"/>
        </w:rPr>
      </w:pPr>
    </w:p>
    <w:p w14:paraId="4691DC2A" w14:textId="2FED05C8" w:rsidR="0072632C" w:rsidRPr="00E62804" w:rsidRDefault="007755EE" w:rsidP="00E62804">
      <w:pPr>
        <w:bidi w:val="0"/>
        <w:spacing w:line="360" w:lineRule="auto"/>
        <w:jc w:val="both"/>
        <w:rPr>
          <w:rFonts w:asciiTheme="majorBidi" w:eastAsia="Calibri" w:hAnsiTheme="majorBidi" w:cstheme="majorBidi"/>
          <w:b/>
          <w:bCs/>
          <w:sz w:val="24"/>
          <w:szCs w:val="24"/>
          <w:u w:val="single"/>
          <w:rtl/>
        </w:rPr>
      </w:pPr>
      <w:r w:rsidRPr="00E62804">
        <w:rPr>
          <w:rFonts w:asciiTheme="majorBidi" w:eastAsia="Calibri" w:hAnsiTheme="majorBidi" w:cstheme="majorBidi"/>
          <w:b/>
          <w:bCs/>
          <w:sz w:val="24"/>
          <w:szCs w:val="24"/>
          <w:u w:val="single"/>
        </w:rPr>
        <w:t xml:space="preserve">Public </w:t>
      </w:r>
      <w:r w:rsidR="002B1680" w:rsidRPr="00E62804">
        <w:rPr>
          <w:rFonts w:asciiTheme="majorBidi" w:eastAsia="Calibri" w:hAnsiTheme="majorBidi" w:cstheme="majorBidi"/>
          <w:b/>
          <w:bCs/>
          <w:sz w:val="24"/>
          <w:szCs w:val="24"/>
          <w:u w:val="single"/>
        </w:rPr>
        <w:t>p</w:t>
      </w:r>
      <w:r w:rsidRPr="00E62804">
        <w:rPr>
          <w:rFonts w:asciiTheme="majorBidi" w:eastAsia="Calibri" w:hAnsiTheme="majorBidi" w:cstheme="majorBidi"/>
          <w:b/>
          <w:bCs/>
          <w:sz w:val="24"/>
          <w:szCs w:val="24"/>
          <w:u w:val="single"/>
        </w:rPr>
        <w:t>olicy and the integration</w:t>
      </w:r>
      <w:r w:rsidR="002B1680" w:rsidRPr="00E62804">
        <w:rPr>
          <w:rFonts w:asciiTheme="majorBidi" w:eastAsia="Calibri" w:hAnsiTheme="majorBidi" w:cstheme="majorBidi"/>
          <w:b/>
          <w:bCs/>
          <w:sz w:val="24"/>
          <w:szCs w:val="24"/>
          <w:u w:val="single"/>
        </w:rPr>
        <w:t xml:space="preserve"> of minorities in divided multi</w:t>
      </w:r>
      <w:r w:rsidRPr="00E62804">
        <w:rPr>
          <w:rFonts w:asciiTheme="majorBidi" w:eastAsia="Calibri" w:hAnsiTheme="majorBidi" w:cstheme="majorBidi"/>
          <w:b/>
          <w:bCs/>
          <w:sz w:val="24"/>
          <w:szCs w:val="24"/>
          <w:u w:val="single"/>
        </w:rPr>
        <w:t>cultural societies</w:t>
      </w:r>
    </w:p>
    <w:p w14:paraId="0E168353" w14:textId="3C86CD2F" w:rsidR="007755EE" w:rsidRPr="00E62804" w:rsidRDefault="002B1680" w:rsidP="00E62804">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Multi</w:t>
      </w:r>
      <w:r w:rsidR="007755EE" w:rsidRPr="00E62804">
        <w:rPr>
          <w:rFonts w:asciiTheme="majorBidi" w:eastAsia="Calibri" w:hAnsiTheme="majorBidi" w:cstheme="majorBidi"/>
          <w:sz w:val="24"/>
          <w:szCs w:val="24"/>
        </w:rPr>
        <w:t xml:space="preserve">culturalism is a social state where individuals with different and varied cultures make up one society. This state is characteristic of many </w:t>
      </w:r>
      <w:r w:rsidRPr="00E62804">
        <w:rPr>
          <w:rFonts w:asciiTheme="majorBidi" w:eastAsia="Calibri" w:hAnsiTheme="majorBidi" w:cstheme="majorBidi"/>
          <w:sz w:val="24"/>
          <w:szCs w:val="24"/>
        </w:rPr>
        <w:t xml:space="preserve">contemporary </w:t>
      </w:r>
      <w:r w:rsidR="007755EE" w:rsidRPr="00E62804">
        <w:rPr>
          <w:rFonts w:asciiTheme="majorBidi" w:eastAsia="Calibri" w:hAnsiTheme="majorBidi" w:cstheme="majorBidi"/>
          <w:sz w:val="24"/>
          <w:szCs w:val="24"/>
        </w:rPr>
        <w:t>societies and countries. Divided states, t</w:t>
      </w:r>
      <w:r w:rsidRPr="00E62804">
        <w:rPr>
          <w:rFonts w:asciiTheme="majorBidi" w:eastAsia="Calibri" w:hAnsiTheme="majorBidi" w:cstheme="majorBidi"/>
          <w:sz w:val="24"/>
          <w:szCs w:val="24"/>
        </w:rPr>
        <w:t>hose which must deal with multi</w:t>
      </w:r>
      <w:r w:rsidR="007755EE" w:rsidRPr="00E62804">
        <w:rPr>
          <w:rFonts w:asciiTheme="majorBidi" w:eastAsia="Calibri" w:hAnsiTheme="majorBidi" w:cstheme="majorBidi"/>
          <w:sz w:val="24"/>
          <w:szCs w:val="24"/>
        </w:rPr>
        <w:t xml:space="preserve">culturalism and various minorities, deliberate between models for rule which enforce </w:t>
      </w:r>
      <w:r w:rsidRPr="00E62804">
        <w:rPr>
          <w:rFonts w:asciiTheme="majorBidi" w:eastAsia="Calibri" w:hAnsiTheme="majorBidi" w:cstheme="majorBidi"/>
          <w:sz w:val="24"/>
          <w:szCs w:val="24"/>
        </w:rPr>
        <w:t>the integration of minorities</w:t>
      </w:r>
      <w:r w:rsidR="007755EE" w:rsidRPr="00E62804">
        <w:rPr>
          <w:rFonts w:asciiTheme="majorBidi" w:eastAsia="Calibri" w:hAnsiTheme="majorBidi" w:cstheme="majorBidi"/>
          <w:sz w:val="24"/>
          <w:szCs w:val="24"/>
        </w:rPr>
        <w:t xml:space="preserve"> and models of inclusive, liberal and pragmatic rule, which include the minori</w:t>
      </w:r>
      <w:r w:rsidRPr="00E62804">
        <w:rPr>
          <w:rFonts w:asciiTheme="majorBidi" w:eastAsia="Calibri" w:hAnsiTheme="majorBidi" w:cstheme="majorBidi"/>
          <w:sz w:val="24"/>
          <w:szCs w:val="24"/>
        </w:rPr>
        <w:t>ty in decision making processes</w:t>
      </w:r>
      <w:r w:rsidR="007755EE" w:rsidRPr="00E62804">
        <w:rPr>
          <w:rFonts w:asciiTheme="majorBidi" w:eastAsia="Calibri" w:hAnsiTheme="majorBidi" w:cstheme="majorBidi"/>
          <w:sz w:val="24"/>
          <w:szCs w:val="24"/>
        </w:rPr>
        <w:t xml:space="preserve"> and acknowledge the minority’s demands and rights.</w:t>
      </w:r>
    </w:p>
    <w:p w14:paraId="400B25B6" w14:textId="576F49E0" w:rsidR="007755EE" w:rsidRPr="00E62804" w:rsidRDefault="007755EE" w:rsidP="00E62804">
      <w:pPr>
        <w:bidi w:val="0"/>
        <w:spacing w:line="360" w:lineRule="auto"/>
        <w:jc w:val="both"/>
        <w:rPr>
          <w:rFonts w:asciiTheme="majorBidi" w:eastAsia="Times New Roman" w:hAnsiTheme="majorBidi" w:cstheme="majorBidi"/>
          <w:sz w:val="24"/>
          <w:szCs w:val="24"/>
          <w:lang w:eastAsia="zh-CN"/>
        </w:rPr>
      </w:pPr>
      <w:r w:rsidRPr="00E62804">
        <w:rPr>
          <w:rFonts w:asciiTheme="majorBidi" w:eastAsia="Calibri" w:hAnsiTheme="majorBidi" w:cstheme="majorBidi"/>
          <w:sz w:val="24"/>
          <w:szCs w:val="24"/>
        </w:rPr>
        <w:t xml:space="preserve">In his book </w:t>
      </w:r>
      <w:r w:rsidRPr="00E62804">
        <w:rPr>
          <w:rFonts w:asciiTheme="majorBidi" w:eastAsia="Times New Roman" w:hAnsiTheme="majorBidi" w:cstheme="majorBidi"/>
          <w:i/>
          <w:iCs/>
          <w:sz w:val="24"/>
          <w:szCs w:val="24"/>
          <w:lang w:eastAsia="zh-CN"/>
        </w:rPr>
        <w:t>Multicultural Citizenship</w:t>
      </w:r>
      <w:r w:rsidRPr="00E62804">
        <w:rPr>
          <w:rFonts w:asciiTheme="majorBidi" w:eastAsia="Times New Roman" w:hAnsiTheme="majorBidi" w:cstheme="majorBidi"/>
          <w:sz w:val="24"/>
          <w:szCs w:val="24"/>
          <w:lang w:eastAsia="zh-CN"/>
        </w:rPr>
        <w:t xml:space="preserve"> (1995), Will Kymlicka defines the integration of minorities as the granting of rights to those minorities. In his view, the gra</w:t>
      </w:r>
      <w:r w:rsidR="006F46EE" w:rsidRPr="00E62804">
        <w:rPr>
          <w:rFonts w:asciiTheme="majorBidi" w:eastAsia="Times New Roman" w:hAnsiTheme="majorBidi" w:cstheme="majorBidi"/>
          <w:sz w:val="24"/>
          <w:szCs w:val="24"/>
          <w:lang w:eastAsia="zh-CN"/>
        </w:rPr>
        <w:t>n</w:t>
      </w:r>
      <w:r w:rsidRPr="00E62804">
        <w:rPr>
          <w:rFonts w:asciiTheme="majorBidi" w:eastAsia="Times New Roman" w:hAnsiTheme="majorBidi" w:cstheme="majorBidi"/>
          <w:sz w:val="24"/>
          <w:szCs w:val="24"/>
          <w:lang w:eastAsia="zh-CN"/>
        </w:rPr>
        <w:t xml:space="preserve">ting of rights to minorities </w:t>
      </w:r>
      <w:r w:rsidR="006F46EE" w:rsidRPr="00E62804">
        <w:rPr>
          <w:rFonts w:asciiTheme="majorBidi" w:eastAsia="Times New Roman" w:hAnsiTheme="majorBidi" w:cstheme="majorBidi"/>
          <w:sz w:val="24"/>
          <w:szCs w:val="24"/>
          <w:lang w:eastAsia="zh-CN"/>
        </w:rPr>
        <w:t xml:space="preserve">accords with the principles of liberal democracy. The book supports full rights for minorities and accommodations of the needs of different types of minorities (immigrants, natives, ethnic minorities) to varied rights. Kymlicka’s </w:t>
      </w:r>
      <w:r w:rsidR="001A056F" w:rsidRPr="00E62804">
        <w:rPr>
          <w:rFonts w:asciiTheme="majorBidi" w:eastAsia="Times New Roman" w:hAnsiTheme="majorBidi" w:cstheme="majorBidi"/>
          <w:sz w:val="24"/>
          <w:szCs w:val="24"/>
          <w:lang w:eastAsia="zh-CN"/>
        </w:rPr>
        <w:t>theory, which treats multi</w:t>
      </w:r>
      <w:r w:rsidR="006F46EE" w:rsidRPr="00E62804">
        <w:rPr>
          <w:rFonts w:asciiTheme="majorBidi" w:eastAsia="Times New Roman" w:hAnsiTheme="majorBidi" w:cstheme="majorBidi"/>
          <w:sz w:val="24"/>
          <w:szCs w:val="24"/>
          <w:lang w:eastAsia="zh-CN"/>
        </w:rPr>
        <w:t xml:space="preserve">culturalism and liberalism </w:t>
      </w:r>
      <w:r w:rsidR="001A056F" w:rsidRPr="00E62804">
        <w:rPr>
          <w:rFonts w:asciiTheme="majorBidi" w:eastAsia="Times New Roman" w:hAnsiTheme="majorBidi" w:cstheme="majorBidi"/>
          <w:sz w:val="24"/>
          <w:szCs w:val="24"/>
          <w:lang w:eastAsia="zh-CN"/>
        </w:rPr>
        <w:t>as</w:t>
      </w:r>
      <w:r w:rsidR="006F46EE" w:rsidRPr="00E62804">
        <w:rPr>
          <w:rFonts w:asciiTheme="majorBidi" w:eastAsia="Times New Roman" w:hAnsiTheme="majorBidi" w:cstheme="majorBidi"/>
          <w:sz w:val="24"/>
          <w:szCs w:val="24"/>
          <w:lang w:eastAsia="zh-CN"/>
        </w:rPr>
        <w:t xml:space="preserve"> one and the same and call</w:t>
      </w:r>
      <w:r w:rsidR="001A056F" w:rsidRPr="00E62804">
        <w:rPr>
          <w:rFonts w:asciiTheme="majorBidi" w:eastAsia="Times New Roman" w:hAnsiTheme="majorBidi" w:cstheme="majorBidi"/>
          <w:sz w:val="24"/>
          <w:szCs w:val="24"/>
          <w:lang w:eastAsia="zh-CN"/>
        </w:rPr>
        <w:t>s</w:t>
      </w:r>
      <w:r w:rsidR="006F46EE" w:rsidRPr="00E62804">
        <w:rPr>
          <w:rFonts w:asciiTheme="majorBidi" w:eastAsia="Times New Roman" w:hAnsiTheme="majorBidi" w:cstheme="majorBidi"/>
          <w:sz w:val="24"/>
          <w:szCs w:val="24"/>
          <w:lang w:eastAsia="zh-CN"/>
        </w:rPr>
        <w:t xml:space="preserve"> for recognition of all minority demands and rights, ha</w:t>
      </w:r>
      <w:r w:rsidR="001A056F" w:rsidRPr="00E62804">
        <w:rPr>
          <w:rFonts w:asciiTheme="majorBidi" w:eastAsia="Times New Roman" w:hAnsiTheme="majorBidi" w:cstheme="majorBidi"/>
          <w:sz w:val="24"/>
          <w:szCs w:val="24"/>
          <w:lang w:eastAsia="zh-CN"/>
        </w:rPr>
        <w:t>s</w:t>
      </w:r>
      <w:r w:rsidR="006F46EE" w:rsidRPr="00E62804">
        <w:rPr>
          <w:rFonts w:asciiTheme="majorBidi" w:eastAsia="Times New Roman" w:hAnsiTheme="majorBidi" w:cstheme="majorBidi"/>
          <w:sz w:val="24"/>
          <w:szCs w:val="24"/>
          <w:lang w:eastAsia="zh-CN"/>
        </w:rPr>
        <w:t xml:space="preserve"> </w:t>
      </w:r>
      <w:r w:rsidR="001A056F" w:rsidRPr="00E62804">
        <w:rPr>
          <w:rFonts w:asciiTheme="majorBidi" w:eastAsia="Times New Roman" w:hAnsiTheme="majorBidi" w:cstheme="majorBidi"/>
          <w:sz w:val="24"/>
          <w:szCs w:val="24"/>
          <w:lang w:eastAsia="zh-CN"/>
        </w:rPr>
        <w:t>drawn opposition. Putnam (2007)</w:t>
      </w:r>
      <w:r w:rsidR="006F46EE" w:rsidRPr="00E62804">
        <w:rPr>
          <w:rFonts w:asciiTheme="majorBidi" w:eastAsia="Times New Roman" w:hAnsiTheme="majorBidi" w:cstheme="majorBidi"/>
          <w:sz w:val="24"/>
          <w:szCs w:val="24"/>
          <w:lang w:eastAsia="zh-CN"/>
        </w:rPr>
        <w:t xml:space="preserve"> believes that </w:t>
      </w:r>
      <w:r w:rsidR="001A056F" w:rsidRPr="00E62804">
        <w:rPr>
          <w:rFonts w:asciiTheme="majorBidi" w:eastAsia="Times New Roman" w:hAnsiTheme="majorBidi" w:cstheme="majorBidi"/>
          <w:sz w:val="24"/>
          <w:szCs w:val="24"/>
          <w:lang w:eastAsia="zh-CN"/>
        </w:rPr>
        <w:t>instead of</w:t>
      </w:r>
      <w:r w:rsidR="006F46EE" w:rsidRPr="00E62804">
        <w:rPr>
          <w:rFonts w:asciiTheme="majorBidi" w:eastAsia="Times New Roman" w:hAnsiTheme="majorBidi" w:cstheme="majorBidi"/>
          <w:sz w:val="24"/>
          <w:szCs w:val="24"/>
          <w:lang w:eastAsia="zh-CN"/>
        </w:rPr>
        <w:t xml:space="preserve"> mark</w:t>
      </w:r>
      <w:r w:rsidR="001A056F" w:rsidRPr="00E62804">
        <w:rPr>
          <w:rFonts w:asciiTheme="majorBidi" w:eastAsia="Times New Roman" w:hAnsiTheme="majorBidi" w:cstheme="majorBidi"/>
          <w:sz w:val="24"/>
          <w:szCs w:val="24"/>
          <w:lang w:eastAsia="zh-CN"/>
        </w:rPr>
        <w:t>ing</w:t>
      </w:r>
      <w:r w:rsidR="006F46EE" w:rsidRPr="00E62804">
        <w:rPr>
          <w:rFonts w:asciiTheme="majorBidi" w:eastAsia="Times New Roman" w:hAnsiTheme="majorBidi" w:cstheme="majorBidi"/>
          <w:sz w:val="24"/>
          <w:szCs w:val="24"/>
          <w:lang w:eastAsia="zh-CN"/>
        </w:rPr>
        <w:t xml:space="preserve"> minorities and grant</w:t>
      </w:r>
      <w:r w:rsidR="001A056F" w:rsidRPr="00E62804">
        <w:rPr>
          <w:rFonts w:asciiTheme="majorBidi" w:eastAsia="Times New Roman" w:hAnsiTheme="majorBidi" w:cstheme="majorBidi"/>
          <w:sz w:val="24"/>
          <w:szCs w:val="24"/>
          <w:lang w:eastAsia="zh-CN"/>
        </w:rPr>
        <w:t>ing</w:t>
      </w:r>
      <w:r w:rsidR="006F46EE" w:rsidRPr="00E62804">
        <w:rPr>
          <w:rFonts w:asciiTheme="majorBidi" w:eastAsia="Times New Roman" w:hAnsiTheme="majorBidi" w:cstheme="majorBidi"/>
          <w:sz w:val="24"/>
          <w:szCs w:val="24"/>
          <w:lang w:eastAsia="zh-CN"/>
        </w:rPr>
        <w:t xml:space="preserve"> </w:t>
      </w:r>
      <w:proofErr w:type="gramStart"/>
      <w:r w:rsidR="006F46EE" w:rsidRPr="00E62804">
        <w:rPr>
          <w:rFonts w:asciiTheme="majorBidi" w:eastAsia="Times New Roman" w:hAnsiTheme="majorBidi" w:cstheme="majorBidi"/>
          <w:sz w:val="24"/>
          <w:szCs w:val="24"/>
          <w:lang w:eastAsia="zh-CN"/>
        </w:rPr>
        <w:t>them</w:t>
      </w:r>
      <w:proofErr w:type="gramEnd"/>
      <w:r w:rsidR="006F46EE" w:rsidRPr="00E62804">
        <w:rPr>
          <w:rFonts w:asciiTheme="majorBidi" w:eastAsia="Times New Roman" w:hAnsiTheme="majorBidi" w:cstheme="majorBidi"/>
          <w:sz w:val="24"/>
          <w:szCs w:val="24"/>
          <w:lang w:eastAsia="zh-CN"/>
        </w:rPr>
        <w:t xml:space="preserve"> rights that further </w:t>
      </w:r>
      <w:r w:rsidR="001A056F" w:rsidRPr="00E62804">
        <w:rPr>
          <w:rFonts w:asciiTheme="majorBidi" w:eastAsia="Times New Roman" w:hAnsiTheme="majorBidi" w:cstheme="majorBidi"/>
          <w:sz w:val="24"/>
          <w:szCs w:val="24"/>
          <w:lang w:eastAsia="zh-CN"/>
        </w:rPr>
        <w:t>differentiate them</w:t>
      </w:r>
      <w:r w:rsidR="006F46EE" w:rsidRPr="00E62804">
        <w:rPr>
          <w:rFonts w:asciiTheme="majorBidi" w:eastAsia="Times New Roman" w:hAnsiTheme="majorBidi" w:cstheme="majorBidi"/>
          <w:sz w:val="24"/>
          <w:szCs w:val="24"/>
          <w:lang w:eastAsia="zh-CN"/>
        </w:rPr>
        <w:t xml:space="preserve">, </w:t>
      </w:r>
      <w:r w:rsidR="001A056F" w:rsidRPr="00E62804">
        <w:rPr>
          <w:rFonts w:asciiTheme="majorBidi" w:eastAsia="Times New Roman" w:hAnsiTheme="majorBidi" w:cstheme="majorBidi"/>
          <w:sz w:val="24"/>
          <w:szCs w:val="24"/>
          <w:lang w:eastAsia="zh-CN"/>
        </w:rPr>
        <w:t>societies</w:t>
      </w:r>
      <w:r w:rsidR="006F46EE" w:rsidRPr="00E62804">
        <w:rPr>
          <w:rFonts w:asciiTheme="majorBidi" w:eastAsia="Times New Roman" w:hAnsiTheme="majorBidi" w:cstheme="majorBidi"/>
          <w:sz w:val="24"/>
          <w:szCs w:val="24"/>
          <w:lang w:eastAsia="zh-CN"/>
        </w:rPr>
        <w:t xml:space="preserve"> should strive to integrate minorities into the majority. Joppke (2004) also critiques Kymlicka and recommends the integration of minorities by adopting a regime of minimal rule, which conforms to the existing structure. </w:t>
      </w:r>
    </w:p>
    <w:p w14:paraId="1B071EE1" w14:textId="2121B235" w:rsidR="006F46EE" w:rsidRPr="00E62804" w:rsidRDefault="006F46EE" w:rsidP="00E62804">
      <w:pPr>
        <w:bidi w:val="0"/>
        <w:spacing w:line="360" w:lineRule="auto"/>
        <w:jc w:val="both"/>
        <w:rPr>
          <w:rFonts w:asciiTheme="majorBidi" w:eastAsia="Calibri" w:hAnsiTheme="majorBidi" w:cstheme="majorBidi"/>
          <w:sz w:val="24"/>
          <w:szCs w:val="24"/>
        </w:rPr>
      </w:pPr>
      <w:r w:rsidRPr="00E62804">
        <w:rPr>
          <w:rFonts w:asciiTheme="majorBidi" w:eastAsia="Times New Roman" w:hAnsiTheme="majorBidi" w:cstheme="majorBidi"/>
          <w:sz w:val="24"/>
          <w:szCs w:val="24"/>
          <w:lang w:eastAsia="zh-CN"/>
        </w:rPr>
        <w:t>Kymlicka has rejected th</w:t>
      </w:r>
      <w:r w:rsidR="001A056F" w:rsidRPr="00E62804">
        <w:rPr>
          <w:rFonts w:asciiTheme="majorBidi" w:eastAsia="Times New Roman" w:hAnsiTheme="majorBidi" w:cstheme="majorBidi"/>
          <w:sz w:val="24"/>
          <w:szCs w:val="24"/>
          <w:lang w:eastAsia="zh-CN"/>
        </w:rPr>
        <w:t>ese</w:t>
      </w:r>
      <w:r w:rsidRPr="00E62804">
        <w:rPr>
          <w:rFonts w:asciiTheme="majorBidi" w:eastAsia="Times New Roman" w:hAnsiTheme="majorBidi" w:cstheme="majorBidi"/>
          <w:sz w:val="24"/>
          <w:szCs w:val="24"/>
          <w:lang w:eastAsia="zh-CN"/>
        </w:rPr>
        <w:t xml:space="preserve"> critiques (2010), arguing that “</w:t>
      </w:r>
      <w:r w:rsidRPr="00E62804">
        <w:rPr>
          <w:rFonts w:asciiTheme="majorBidi" w:eastAsia="Calibri" w:hAnsiTheme="majorBidi" w:cstheme="majorBidi"/>
          <w:sz w:val="24"/>
          <w:szCs w:val="24"/>
        </w:rPr>
        <w:t>multiculturalism policies” (MCPs)</w:t>
      </w:r>
      <w:r w:rsidR="007511D0" w:rsidRPr="00E62804">
        <w:rPr>
          <w:rFonts w:asciiTheme="majorBidi" w:eastAsia="Calibri" w:hAnsiTheme="majorBidi" w:cstheme="majorBidi"/>
          <w:sz w:val="24"/>
          <w:szCs w:val="24"/>
        </w:rPr>
        <w:t xml:space="preserve"> </w:t>
      </w:r>
      <w:r w:rsidR="001A056F" w:rsidRPr="00E62804">
        <w:rPr>
          <w:rFonts w:asciiTheme="majorBidi" w:eastAsia="Calibri" w:hAnsiTheme="majorBidi" w:cstheme="majorBidi"/>
          <w:sz w:val="24"/>
          <w:szCs w:val="24"/>
        </w:rPr>
        <w:t xml:space="preserve">– </w:t>
      </w:r>
      <w:r w:rsidR="007511D0" w:rsidRPr="00E62804">
        <w:rPr>
          <w:rFonts w:asciiTheme="majorBidi" w:eastAsia="Calibri" w:hAnsiTheme="majorBidi" w:cstheme="majorBidi"/>
          <w:sz w:val="24"/>
          <w:szCs w:val="24"/>
        </w:rPr>
        <w:t>such as language rights, regional autonomy, translatable to educational autonomy, and inclusion in government – do not contradict the core values of liberal democracy. Kymlicka is not alone in his belief that liberalism is necessary for dealing with minorities. Many scholars</w:t>
      </w:r>
      <w:r w:rsidR="001A056F" w:rsidRPr="00E62804">
        <w:rPr>
          <w:rFonts w:asciiTheme="majorBidi" w:eastAsia="Calibri" w:hAnsiTheme="majorBidi" w:cstheme="majorBidi"/>
          <w:sz w:val="24"/>
          <w:szCs w:val="24"/>
        </w:rPr>
        <w:t xml:space="preserve"> of multiculturalism in Britain</w:t>
      </w:r>
      <w:r w:rsidR="007511D0" w:rsidRPr="00E62804">
        <w:rPr>
          <w:rFonts w:asciiTheme="majorBidi" w:eastAsia="Calibri" w:hAnsiTheme="majorBidi" w:cstheme="majorBidi"/>
          <w:sz w:val="24"/>
          <w:szCs w:val="24"/>
        </w:rPr>
        <w:t xml:space="preserve"> hold this view as well. Taylor-Gooby and Waite (2013), for example, interviewed key figures in British multiculturalism policy, and concluded from their responses that more liberalism and more pragmatism in the approach to minorities is necessary. </w:t>
      </w:r>
    </w:p>
    <w:p w14:paraId="3C69F585" w14:textId="562B63C7" w:rsidR="007511D0" w:rsidRPr="00E62804" w:rsidRDefault="007511D0" w:rsidP="00E62804">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lastRenderedPageBreak/>
        <w:t xml:space="preserve">Most studies of this important issue, unfortunately, have not focused their analysis on the </w:t>
      </w:r>
      <w:r w:rsidR="001A056F" w:rsidRPr="00E62804">
        <w:rPr>
          <w:rFonts w:asciiTheme="majorBidi" w:eastAsia="Calibri" w:hAnsiTheme="majorBidi" w:cstheme="majorBidi"/>
          <w:sz w:val="24"/>
          <w:szCs w:val="24"/>
        </w:rPr>
        <w:t>interactions</w:t>
      </w:r>
      <w:r w:rsidRPr="00E62804">
        <w:rPr>
          <w:rFonts w:asciiTheme="majorBidi" w:eastAsia="Calibri" w:hAnsiTheme="majorBidi" w:cstheme="majorBidi"/>
          <w:sz w:val="24"/>
          <w:szCs w:val="24"/>
        </w:rPr>
        <w:t xml:space="preserve"> between politicians, bureaucrats, interest groups and the general public. </w:t>
      </w:r>
      <w:r w:rsidR="00AD227D" w:rsidRPr="00E62804">
        <w:rPr>
          <w:rFonts w:asciiTheme="majorBidi" w:eastAsia="Calibri" w:hAnsiTheme="majorBidi" w:cstheme="majorBidi"/>
          <w:sz w:val="24"/>
          <w:szCs w:val="24"/>
        </w:rPr>
        <w:t xml:space="preserve">Contemporary politicians are deeply affected by their interactions with bureaucrats and various interest groups (Bealey and Allan, 1999: 36). In other words, public policy is not simply the formation and shaping of policy in response to demands or pressures </w:t>
      </w:r>
      <w:r w:rsidR="001A056F" w:rsidRPr="00E62804">
        <w:rPr>
          <w:rFonts w:asciiTheme="majorBidi" w:eastAsia="Calibri" w:hAnsiTheme="majorBidi" w:cstheme="majorBidi"/>
          <w:sz w:val="24"/>
          <w:szCs w:val="24"/>
        </w:rPr>
        <w:t>from</w:t>
      </w:r>
      <w:r w:rsidR="00AD227D" w:rsidRPr="00E62804">
        <w:rPr>
          <w:rFonts w:asciiTheme="majorBidi" w:eastAsia="Calibri" w:hAnsiTheme="majorBidi" w:cstheme="majorBidi"/>
          <w:sz w:val="24"/>
          <w:szCs w:val="24"/>
        </w:rPr>
        <w:t xml:space="preserve"> different interest groups, but is influenced by the interactions between the different actors in the field.</w:t>
      </w:r>
    </w:p>
    <w:p w14:paraId="61B63B5D" w14:textId="2A4CAE8A" w:rsidR="00AD227D" w:rsidRPr="00E62804" w:rsidRDefault="001A056F" w:rsidP="00E62804">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Scholarly</w:t>
      </w:r>
      <w:r w:rsidR="00E94658" w:rsidRPr="00E62804">
        <w:rPr>
          <w:rFonts w:asciiTheme="majorBidi" w:eastAsia="Calibri" w:hAnsiTheme="majorBidi" w:cstheme="majorBidi"/>
          <w:sz w:val="24"/>
          <w:szCs w:val="24"/>
        </w:rPr>
        <w:t xml:space="preserve"> literature has long since identified maximiz</w:t>
      </w:r>
      <w:r w:rsidRPr="00E62804">
        <w:rPr>
          <w:rFonts w:asciiTheme="majorBidi" w:eastAsia="Calibri" w:hAnsiTheme="majorBidi" w:cstheme="majorBidi"/>
          <w:sz w:val="24"/>
          <w:szCs w:val="24"/>
        </w:rPr>
        <w:t>ing</w:t>
      </w:r>
      <w:r w:rsidR="00E94658" w:rsidRPr="00E62804">
        <w:rPr>
          <w:rFonts w:asciiTheme="majorBidi" w:eastAsia="Calibri" w:hAnsiTheme="majorBidi" w:cstheme="majorBidi"/>
          <w:sz w:val="24"/>
          <w:szCs w:val="24"/>
        </w:rPr>
        <w:t xml:space="preserve"> one’s chance of being elected as the primary motivation of politicians (Downs, 1957), but this understanding is not always relevant to cases of religious minorities. Most policy analysts assume that the public elects its representatives based on relevant issues of the day in the desire to improve its conditions (Caplan, 2004). In order to satisfy the voter’s desire, politicians will aim to situate themselves </w:t>
      </w:r>
      <w:r w:rsidRPr="00E62804">
        <w:rPr>
          <w:rFonts w:asciiTheme="majorBidi" w:eastAsia="Calibri" w:hAnsiTheme="majorBidi" w:cstheme="majorBidi"/>
          <w:sz w:val="24"/>
          <w:szCs w:val="24"/>
        </w:rPr>
        <w:t>in</w:t>
      </w:r>
      <w:r w:rsidR="00E94658" w:rsidRPr="00E62804">
        <w:rPr>
          <w:rFonts w:asciiTheme="majorBidi" w:eastAsia="Calibri" w:hAnsiTheme="majorBidi" w:cstheme="majorBidi"/>
          <w:sz w:val="24"/>
          <w:szCs w:val="24"/>
        </w:rPr>
        <w:t xml:space="preserve"> the median position, thereby usually maximizing their chances of being elected. However, there are cases where politicians are not selected by the voting public (whether directly or through primary elections)</w:t>
      </w:r>
      <w:r w:rsidRPr="00E62804">
        <w:rPr>
          <w:rFonts w:asciiTheme="majorBidi" w:eastAsia="Calibri" w:hAnsiTheme="majorBidi" w:cstheme="majorBidi"/>
          <w:sz w:val="24"/>
          <w:szCs w:val="24"/>
        </w:rPr>
        <w:t xml:space="preserve">: </w:t>
      </w:r>
      <w:r w:rsidR="00E94658" w:rsidRPr="00E62804">
        <w:rPr>
          <w:rFonts w:asciiTheme="majorBidi" w:eastAsia="Calibri" w:hAnsiTheme="majorBidi" w:cstheme="majorBidi"/>
          <w:sz w:val="24"/>
          <w:szCs w:val="24"/>
        </w:rPr>
        <w:t xml:space="preserve">Politicians belonging to religious minorities are not necessarily chosen by the voting public, but rather, are appointed by various spiritual leaders who enjoy public legitimacy. In such cases, the </w:t>
      </w:r>
      <w:r w:rsidRPr="00E62804">
        <w:rPr>
          <w:rFonts w:asciiTheme="majorBidi" w:eastAsia="Calibri" w:hAnsiTheme="majorBidi" w:cstheme="majorBidi"/>
          <w:sz w:val="24"/>
          <w:szCs w:val="24"/>
        </w:rPr>
        <w:t>notion</w:t>
      </w:r>
      <w:r w:rsidR="00E94658" w:rsidRPr="00E62804">
        <w:rPr>
          <w:rFonts w:asciiTheme="majorBidi" w:eastAsia="Calibri" w:hAnsiTheme="majorBidi" w:cstheme="majorBidi"/>
          <w:sz w:val="24"/>
          <w:szCs w:val="24"/>
        </w:rPr>
        <w:t xml:space="preserve"> of the median voter is irrelevant, since the religious leader </w:t>
      </w:r>
      <w:r w:rsidRPr="00E62804">
        <w:rPr>
          <w:rFonts w:asciiTheme="majorBidi" w:eastAsia="Calibri" w:hAnsiTheme="majorBidi" w:cstheme="majorBidi"/>
          <w:sz w:val="24"/>
          <w:szCs w:val="24"/>
        </w:rPr>
        <w:t>calls the shots</w:t>
      </w:r>
      <w:r w:rsidR="00E94658" w:rsidRPr="00E62804">
        <w:rPr>
          <w:rFonts w:asciiTheme="majorBidi" w:eastAsia="Calibri" w:hAnsiTheme="majorBidi" w:cstheme="majorBidi"/>
          <w:sz w:val="24"/>
          <w:szCs w:val="24"/>
        </w:rPr>
        <w:t>, and the minority politician must appease this leader, his counselors and other opinion shapers who influence the spiritual leader. In such societies, a</w:t>
      </w:r>
      <w:r w:rsidRPr="00E62804">
        <w:rPr>
          <w:rFonts w:asciiTheme="majorBidi" w:eastAsia="Calibri" w:hAnsiTheme="majorBidi" w:cstheme="majorBidi"/>
          <w:sz w:val="24"/>
          <w:szCs w:val="24"/>
        </w:rPr>
        <w:t>n entire</w:t>
      </w:r>
      <w:r w:rsidR="00E94658" w:rsidRPr="00E62804">
        <w:rPr>
          <w:rFonts w:asciiTheme="majorBidi" w:eastAsia="Calibri" w:hAnsiTheme="majorBidi" w:cstheme="majorBidi"/>
          <w:sz w:val="24"/>
          <w:szCs w:val="24"/>
        </w:rPr>
        <w:t xml:space="preserve"> religious minority often </w:t>
      </w:r>
      <w:r w:rsidRPr="00E62804">
        <w:rPr>
          <w:rFonts w:asciiTheme="majorBidi" w:eastAsia="Calibri" w:hAnsiTheme="majorBidi" w:cstheme="majorBidi"/>
          <w:sz w:val="24"/>
          <w:szCs w:val="24"/>
        </w:rPr>
        <w:t>pulls together</w:t>
      </w:r>
      <w:r w:rsidR="00E94658" w:rsidRPr="00E62804">
        <w:rPr>
          <w:rFonts w:asciiTheme="majorBidi" w:eastAsia="Calibri" w:hAnsiTheme="majorBidi" w:cstheme="majorBidi"/>
          <w:sz w:val="24"/>
          <w:szCs w:val="24"/>
        </w:rPr>
        <w:t xml:space="preserve"> to vote </w:t>
      </w:r>
      <w:r w:rsidRPr="00E62804">
        <w:rPr>
          <w:rFonts w:asciiTheme="majorBidi" w:eastAsia="Calibri" w:hAnsiTheme="majorBidi" w:cstheme="majorBidi"/>
          <w:sz w:val="24"/>
          <w:szCs w:val="24"/>
        </w:rPr>
        <w:t>‘</w:t>
      </w:r>
      <w:r w:rsidR="00E94658" w:rsidRPr="00E62804">
        <w:rPr>
          <w:rFonts w:asciiTheme="majorBidi" w:eastAsia="Calibri" w:hAnsiTheme="majorBidi" w:cstheme="majorBidi"/>
          <w:sz w:val="24"/>
          <w:szCs w:val="24"/>
        </w:rPr>
        <w:t>unanimously.</w:t>
      </w:r>
      <w:r w:rsidRPr="00E62804">
        <w:rPr>
          <w:rFonts w:asciiTheme="majorBidi" w:eastAsia="Calibri" w:hAnsiTheme="majorBidi" w:cstheme="majorBidi"/>
          <w:sz w:val="24"/>
          <w:szCs w:val="24"/>
        </w:rPr>
        <w:t>’</w:t>
      </w:r>
    </w:p>
    <w:p w14:paraId="6C084D4E" w14:textId="00C5E65D" w:rsidR="00E94658" w:rsidRPr="00E62804" w:rsidRDefault="00E94658" w:rsidP="00E62804">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An additional issue in the case of religious minorities is the influence of interest groups</w:t>
      </w:r>
      <w:r w:rsidR="00906455" w:rsidRPr="00E62804">
        <w:rPr>
          <w:rFonts w:asciiTheme="majorBidi" w:eastAsia="Calibri" w:hAnsiTheme="majorBidi" w:cstheme="majorBidi"/>
          <w:sz w:val="24"/>
          <w:szCs w:val="24"/>
        </w:rPr>
        <w:t xml:space="preserve"> </w:t>
      </w:r>
      <w:r w:rsidR="001A056F" w:rsidRPr="00E62804">
        <w:rPr>
          <w:rFonts w:asciiTheme="majorBidi" w:eastAsia="Calibri" w:hAnsiTheme="majorBidi" w:cstheme="majorBidi"/>
          <w:sz w:val="24"/>
          <w:szCs w:val="24"/>
        </w:rPr>
        <w:t xml:space="preserve">– </w:t>
      </w:r>
      <w:r w:rsidRPr="00E62804">
        <w:rPr>
          <w:rFonts w:asciiTheme="majorBidi" w:eastAsia="Calibri" w:hAnsiTheme="majorBidi" w:cstheme="majorBidi"/>
          <w:sz w:val="24"/>
          <w:szCs w:val="24"/>
        </w:rPr>
        <w:t xml:space="preserve">particularly the minority’s </w:t>
      </w:r>
      <w:r w:rsidR="00906455" w:rsidRPr="00E62804">
        <w:rPr>
          <w:rFonts w:asciiTheme="majorBidi" w:eastAsia="Calibri" w:hAnsiTheme="majorBidi" w:cstheme="majorBidi"/>
          <w:sz w:val="24"/>
          <w:szCs w:val="24"/>
        </w:rPr>
        <w:t xml:space="preserve">internal </w:t>
      </w:r>
      <w:r w:rsidRPr="00E62804">
        <w:rPr>
          <w:rFonts w:asciiTheme="majorBidi" w:eastAsia="Calibri" w:hAnsiTheme="majorBidi" w:cstheme="majorBidi"/>
          <w:sz w:val="24"/>
          <w:szCs w:val="24"/>
        </w:rPr>
        <w:t>media</w:t>
      </w:r>
      <w:r w:rsidR="00906455" w:rsidRPr="00E62804">
        <w:rPr>
          <w:rFonts w:asciiTheme="majorBidi" w:eastAsia="Calibri" w:hAnsiTheme="majorBidi" w:cstheme="majorBidi"/>
          <w:sz w:val="24"/>
          <w:szCs w:val="24"/>
        </w:rPr>
        <w:t xml:space="preserve">, for which the minority group is a </w:t>
      </w:r>
      <w:r w:rsidR="001A056F" w:rsidRPr="00E62804">
        <w:rPr>
          <w:rFonts w:asciiTheme="majorBidi" w:eastAsia="Calibri" w:hAnsiTheme="majorBidi" w:cstheme="majorBidi"/>
          <w:sz w:val="24"/>
          <w:szCs w:val="24"/>
        </w:rPr>
        <w:t>‘</w:t>
      </w:r>
      <w:r w:rsidR="00906455" w:rsidRPr="00E62804">
        <w:rPr>
          <w:rFonts w:asciiTheme="majorBidi" w:eastAsia="Calibri" w:hAnsiTheme="majorBidi" w:cstheme="majorBidi"/>
          <w:sz w:val="24"/>
          <w:szCs w:val="24"/>
        </w:rPr>
        <w:t>captive audience</w:t>
      </w:r>
      <w:r w:rsidR="001A056F" w:rsidRPr="00E62804">
        <w:rPr>
          <w:rFonts w:asciiTheme="majorBidi" w:eastAsia="Calibri" w:hAnsiTheme="majorBidi" w:cstheme="majorBidi"/>
          <w:sz w:val="24"/>
          <w:szCs w:val="24"/>
        </w:rPr>
        <w:t>’</w:t>
      </w:r>
      <w:r w:rsidR="00906455" w:rsidRPr="00E62804">
        <w:rPr>
          <w:rFonts w:asciiTheme="majorBidi" w:eastAsia="Calibri" w:hAnsiTheme="majorBidi" w:cstheme="majorBidi"/>
          <w:sz w:val="24"/>
          <w:szCs w:val="24"/>
        </w:rPr>
        <w:t xml:space="preserve"> thanks to the absence of other media outlets. This type of media will enlist </w:t>
      </w:r>
      <w:r w:rsidR="001A056F" w:rsidRPr="00E62804">
        <w:rPr>
          <w:rFonts w:asciiTheme="majorBidi" w:eastAsia="Calibri" w:hAnsiTheme="majorBidi" w:cstheme="majorBidi"/>
          <w:sz w:val="24"/>
          <w:szCs w:val="24"/>
        </w:rPr>
        <w:t>to</w:t>
      </w:r>
      <w:r w:rsidR="00906455" w:rsidRPr="00E62804">
        <w:rPr>
          <w:rFonts w:asciiTheme="majorBidi" w:eastAsia="Calibri" w:hAnsiTheme="majorBidi" w:cstheme="majorBidi"/>
          <w:sz w:val="24"/>
          <w:szCs w:val="24"/>
        </w:rPr>
        <w:t xml:space="preserve"> support certain </w:t>
      </w:r>
      <w:r w:rsidR="001A056F" w:rsidRPr="00E62804">
        <w:rPr>
          <w:rFonts w:asciiTheme="majorBidi" w:eastAsia="Calibri" w:hAnsiTheme="majorBidi" w:cstheme="majorBidi"/>
          <w:sz w:val="24"/>
          <w:szCs w:val="24"/>
        </w:rPr>
        <w:t>‘</w:t>
      </w:r>
      <w:r w:rsidR="00906455" w:rsidRPr="00E62804">
        <w:rPr>
          <w:rFonts w:asciiTheme="majorBidi" w:eastAsia="Calibri" w:hAnsiTheme="majorBidi" w:cstheme="majorBidi"/>
          <w:sz w:val="24"/>
          <w:szCs w:val="24"/>
        </w:rPr>
        <w:t>selected</w:t>
      </w:r>
      <w:r w:rsidR="001A056F" w:rsidRPr="00E62804">
        <w:rPr>
          <w:rFonts w:asciiTheme="majorBidi" w:eastAsia="Calibri" w:hAnsiTheme="majorBidi" w:cstheme="majorBidi"/>
          <w:sz w:val="24"/>
          <w:szCs w:val="24"/>
        </w:rPr>
        <w:t>’</w:t>
      </w:r>
      <w:r w:rsidR="00906455" w:rsidRPr="00E62804">
        <w:rPr>
          <w:rFonts w:asciiTheme="majorBidi" w:eastAsia="Calibri" w:hAnsiTheme="majorBidi" w:cstheme="majorBidi"/>
          <w:sz w:val="24"/>
          <w:szCs w:val="24"/>
        </w:rPr>
        <w:t xml:space="preserve"> candidates, influencing its minority audience and legitimizing the candidates.</w:t>
      </w:r>
    </w:p>
    <w:p w14:paraId="232D55BE" w14:textId="4C3E4150" w:rsidR="00906455" w:rsidRPr="00E62804" w:rsidRDefault="00906455" w:rsidP="00E62804">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Thus, understanding the role of the religious leader, his relationship with the religious minority politician, a</w:t>
      </w:r>
      <w:r w:rsidR="001A056F" w:rsidRPr="00E62804">
        <w:rPr>
          <w:rFonts w:asciiTheme="majorBidi" w:eastAsia="Calibri" w:hAnsiTheme="majorBidi" w:cstheme="majorBidi"/>
          <w:sz w:val="24"/>
          <w:szCs w:val="24"/>
        </w:rPr>
        <w:t xml:space="preserve">s well as their interactions </w:t>
      </w:r>
      <w:r w:rsidRPr="00E62804">
        <w:rPr>
          <w:rFonts w:asciiTheme="majorBidi" w:eastAsia="Calibri" w:hAnsiTheme="majorBidi" w:cstheme="majorBidi"/>
          <w:sz w:val="24"/>
          <w:szCs w:val="24"/>
        </w:rPr>
        <w:t xml:space="preserve">with </w:t>
      </w:r>
      <w:r w:rsidR="001A056F" w:rsidRPr="00E62804">
        <w:rPr>
          <w:rFonts w:asciiTheme="majorBidi" w:eastAsia="Calibri" w:hAnsiTheme="majorBidi" w:cstheme="majorBidi"/>
          <w:sz w:val="24"/>
          <w:szCs w:val="24"/>
        </w:rPr>
        <w:t>other</w:t>
      </w:r>
      <w:r w:rsidRPr="00E62804">
        <w:rPr>
          <w:rFonts w:asciiTheme="majorBidi" w:eastAsia="Calibri" w:hAnsiTheme="majorBidi" w:cstheme="majorBidi"/>
          <w:sz w:val="24"/>
          <w:szCs w:val="24"/>
        </w:rPr>
        <w:t xml:space="preserve"> actors in the field, are crucial to understanding public policy in democratic societies, especially with regards to the integration of minority groups. </w:t>
      </w:r>
    </w:p>
    <w:p w14:paraId="05E56C00" w14:textId="7DA7CFDB" w:rsidR="007755EE" w:rsidRPr="00E62804" w:rsidRDefault="007755EE" w:rsidP="00E62804">
      <w:pPr>
        <w:bidi w:val="0"/>
        <w:spacing w:line="360" w:lineRule="auto"/>
        <w:ind w:firstLine="720"/>
        <w:jc w:val="both"/>
        <w:rPr>
          <w:rFonts w:asciiTheme="majorBidi" w:eastAsia="Calibri" w:hAnsiTheme="majorBidi" w:cstheme="majorBidi"/>
          <w:sz w:val="24"/>
          <w:szCs w:val="24"/>
        </w:rPr>
      </w:pPr>
    </w:p>
    <w:p w14:paraId="7D57E548" w14:textId="25B4943D" w:rsidR="00906455" w:rsidRPr="00E62804" w:rsidRDefault="00906455" w:rsidP="00E62804">
      <w:pPr>
        <w:pStyle w:val="ListParagraph"/>
        <w:bidi w:val="0"/>
        <w:spacing w:line="360" w:lineRule="auto"/>
        <w:ind w:left="84"/>
        <w:jc w:val="both"/>
        <w:rPr>
          <w:rFonts w:asciiTheme="majorBidi" w:hAnsiTheme="majorBidi" w:cstheme="majorBidi"/>
          <w:b/>
          <w:bCs/>
          <w:sz w:val="24"/>
          <w:szCs w:val="24"/>
          <w:u w:val="single"/>
        </w:rPr>
      </w:pPr>
      <w:r w:rsidRPr="00E62804">
        <w:rPr>
          <w:rFonts w:asciiTheme="majorBidi" w:hAnsiTheme="majorBidi" w:cstheme="majorBidi"/>
          <w:b/>
          <w:bCs/>
          <w:sz w:val="24"/>
          <w:szCs w:val="24"/>
          <w:u w:val="single"/>
        </w:rPr>
        <w:lastRenderedPageBreak/>
        <w:t>Coercive policy and the (lack of) integration of religious minorities</w:t>
      </w:r>
    </w:p>
    <w:p w14:paraId="1BA7BBA2" w14:textId="73CDF733" w:rsidR="00906455" w:rsidRPr="00A8095A" w:rsidRDefault="00906455"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Decades ago, Kelman (1953) demonstrated that when a person is coerced into expressing an opinion that contradicts his personal beliefs, the greater the force of the coercion, the weaker that person’s internal response to the opinion expressed will be. Festinger (1957) offered</w:t>
      </w:r>
      <w:r w:rsidR="00A24112" w:rsidRPr="00A8095A">
        <w:rPr>
          <w:rFonts w:asciiTheme="majorBidi" w:eastAsia="Calibri" w:hAnsiTheme="majorBidi" w:cstheme="majorBidi"/>
          <w:sz w:val="24"/>
          <w:szCs w:val="24"/>
        </w:rPr>
        <w:t xml:space="preserve"> </w:t>
      </w:r>
      <w:r w:rsidR="00625451" w:rsidRPr="00A8095A">
        <w:rPr>
          <w:rFonts w:asciiTheme="majorBidi" w:eastAsia="Calibri" w:hAnsiTheme="majorBidi" w:cstheme="majorBidi"/>
          <w:sz w:val="24"/>
          <w:szCs w:val="24"/>
        </w:rPr>
        <w:t>the</w:t>
      </w:r>
      <w:r w:rsidR="00A24112" w:rsidRPr="00A8095A">
        <w:rPr>
          <w:rFonts w:asciiTheme="majorBidi" w:eastAsia="Calibri" w:hAnsiTheme="majorBidi" w:cstheme="majorBidi"/>
          <w:sz w:val="24"/>
          <w:szCs w:val="24"/>
        </w:rPr>
        <w:t xml:space="preserve"> </w:t>
      </w:r>
      <w:r w:rsidR="00625451" w:rsidRPr="00A8095A">
        <w:rPr>
          <w:rFonts w:asciiTheme="majorBidi" w:eastAsia="Calibri" w:hAnsiTheme="majorBidi" w:cstheme="majorBidi"/>
          <w:sz w:val="24"/>
          <w:szCs w:val="24"/>
        </w:rPr>
        <w:t>‘</w:t>
      </w:r>
      <w:r w:rsidR="00A24112" w:rsidRPr="00A8095A">
        <w:rPr>
          <w:rFonts w:asciiTheme="majorBidi" w:eastAsia="Calibri" w:hAnsiTheme="majorBidi" w:cstheme="majorBidi"/>
          <w:sz w:val="24"/>
          <w:szCs w:val="24"/>
        </w:rPr>
        <w:t>induced compliance</w:t>
      </w:r>
      <w:r w:rsidR="00625451" w:rsidRPr="00A8095A">
        <w:rPr>
          <w:rFonts w:asciiTheme="majorBidi" w:eastAsia="Calibri" w:hAnsiTheme="majorBidi" w:cstheme="majorBidi"/>
          <w:sz w:val="24"/>
          <w:szCs w:val="24"/>
        </w:rPr>
        <w:t>’</w:t>
      </w:r>
      <w:r w:rsidR="00A24112" w:rsidRPr="00A8095A">
        <w:rPr>
          <w:rFonts w:asciiTheme="majorBidi" w:eastAsia="Calibri" w:hAnsiTheme="majorBidi" w:cstheme="majorBidi"/>
          <w:sz w:val="24"/>
          <w:szCs w:val="24"/>
        </w:rPr>
        <w:t xml:space="preserve"> paradigm based on his cognitive dissonance theory. </w:t>
      </w:r>
      <w:r w:rsidR="00625451" w:rsidRPr="00A8095A">
        <w:rPr>
          <w:rFonts w:asciiTheme="majorBidi" w:eastAsia="Calibri" w:hAnsiTheme="majorBidi" w:cstheme="majorBidi"/>
          <w:sz w:val="24"/>
          <w:szCs w:val="24"/>
        </w:rPr>
        <w:t>According to the</w:t>
      </w:r>
      <w:r w:rsidR="00A24112" w:rsidRPr="00A8095A">
        <w:rPr>
          <w:rFonts w:asciiTheme="majorBidi" w:eastAsia="Calibri" w:hAnsiTheme="majorBidi" w:cstheme="majorBidi"/>
          <w:sz w:val="24"/>
          <w:szCs w:val="24"/>
        </w:rPr>
        <w:t xml:space="preserve"> rationale</w:t>
      </w:r>
      <w:r w:rsidR="00625451" w:rsidRPr="00A8095A">
        <w:rPr>
          <w:rFonts w:asciiTheme="majorBidi" w:eastAsia="Calibri" w:hAnsiTheme="majorBidi" w:cstheme="majorBidi"/>
          <w:sz w:val="24"/>
          <w:szCs w:val="24"/>
        </w:rPr>
        <w:t xml:space="preserve"> of this paradigm</w:t>
      </w:r>
      <w:r w:rsidR="00A24112" w:rsidRPr="00A8095A">
        <w:rPr>
          <w:rFonts w:asciiTheme="majorBidi" w:eastAsia="Calibri" w:hAnsiTheme="majorBidi" w:cstheme="majorBidi"/>
          <w:sz w:val="24"/>
          <w:szCs w:val="24"/>
        </w:rPr>
        <w:t xml:space="preserve">, the greater the pressure exacted on </w:t>
      </w:r>
      <w:r w:rsidR="00625451" w:rsidRPr="00A8095A">
        <w:rPr>
          <w:rFonts w:asciiTheme="majorBidi" w:eastAsia="Calibri" w:hAnsiTheme="majorBidi" w:cstheme="majorBidi"/>
          <w:sz w:val="24"/>
          <w:szCs w:val="24"/>
        </w:rPr>
        <w:t>an</w:t>
      </w:r>
      <w:r w:rsidR="00A24112" w:rsidRPr="00A8095A">
        <w:rPr>
          <w:rFonts w:asciiTheme="majorBidi" w:eastAsia="Calibri" w:hAnsiTheme="majorBidi" w:cstheme="majorBidi"/>
          <w:sz w:val="24"/>
          <w:szCs w:val="24"/>
        </w:rPr>
        <w:t xml:space="preserve"> individual to act against his faith, the weaker his internal responsiveness (Festinger and Carlsmith, 1959). </w:t>
      </w:r>
    </w:p>
    <w:p w14:paraId="5CF8028F" w14:textId="372DEB40" w:rsidR="00A24112" w:rsidRPr="00A8095A" w:rsidRDefault="00A24112"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 xml:space="preserve">A similar rationale can </w:t>
      </w:r>
      <w:r w:rsidR="00625451" w:rsidRPr="00A8095A">
        <w:rPr>
          <w:rFonts w:asciiTheme="majorBidi" w:eastAsia="Calibri" w:hAnsiTheme="majorBidi" w:cstheme="majorBidi"/>
          <w:sz w:val="24"/>
          <w:szCs w:val="24"/>
        </w:rPr>
        <w:t xml:space="preserve">also </w:t>
      </w:r>
      <w:r w:rsidRPr="00A8095A">
        <w:rPr>
          <w:rFonts w:asciiTheme="majorBidi" w:eastAsia="Calibri" w:hAnsiTheme="majorBidi" w:cstheme="majorBidi"/>
          <w:sz w:val="24"/>
          <w:szCs w:val="24"/>
        </w:rPr>
        <w:t xml:space="preserve">be applied at the collective level. We posit that there is a link between the type of policy the government of a divided society choses to apply in integrating </w:t>
      </w:r>
      <w:r w:rsidR="00625451" w:rsidRPr="00A8095A">
        <w:rPr>
          <w:rFonts w:asciiTheme="majorBidi" w:eastAsia="Calibri" w:hAnsiTheme="majorBidi" w:cstheme="majorBidi"/>
          <w:sz w:val="24"/>
          <w:szCs w:val="24"/>
        </w:rPr>
        <w:t>a minority</w:t>
      </w:r>
      <w:r w:rsidRPr="00A8095A">
        <w:rPr>
          <w:rFonts w:asciiTheme="majorBidi" w:eastAsia="Calibri" w:hAnsiTheme="majorBidi" w:cstheme="majorBidi"/>
          <w:sz w:val="24"/>
          <w:szCs w:val="24"/>
        </w:rPr>
        <w:t xml:space="preserve"> and that minority’s response to the integration attempts. The hypothesis is that the more </w:t>
      </w:r>
      <w:r w:rsidR="00625451" w:rsidRPr="00A8095A">
        <w:rPr>
          <w:rFonts w:asciiTheme="majorBidi" w:eastAsia="Calibri" w:hAnsiTheme="majorBidi" w:cstheme="majorBidi"/>
          <w:sz w:val="24"/>
          <w:szCs w:val="24"/>
        </w:rPr>
        <w:t xml:space="preserve">coercive </w:t>
      </w:r>
      <w:r w:rsidRPr="00A8095A">
        <w:rPr>
          <w:rFonts w:asciiTheme="majorBidi" w:eastAsia="Calibri" w:hAnsiTheme="majorBidi" w:cstheme="majorBidi"/>
          <w:sz w:val="24"/>
          <w:szCs w:val="24"/>
        </w:rPr>
        <w:t>the selected policy</w:t>
      </w:r>
      <w:r w:rsidR="00625451" w:rsidRPr="00A8095A">
        <w:rPr>
          <w:rFonts w:asciiTheme="majorBidi" w:eastAsia="Calibri" w:hAnsiTheme="majorBidi" w:cstheme="majorBidi"/>
          <w:sz w:val="24"/>
          <w:szCs w:val="24"/>
        </w:rPr>
        <w:t xml:space="preserve"> is perceived by the minority</w:t>
      </w:r>
      <w:r w:rsidRPr="00A8095A">
        <w:rPr>
          <w:rFonts w:asciiTheme="majorBidi" w:eastAsia="Calibri" w:hAnsiTheme="majorBidi" w:cstheme="majorBidi"/>
          <w:sz w:val="24"/>
          <w:szCs w:val="24"/>
        </w:rPr>
        <w:t xml:space="preserve">, the more negative that minority’s reaction will be and the less willing to integrate with the majority. This is how dissonance among all members of the minority group is created, </w:t>
      </w:r>
      <w:r w:rsidR="000628BB" w:rsidRPr="00A8095A">
        <w:rPr>
          <w:rFonts w:asciiTheme="majorBidi" w:eastAsia="Calibri" w:hAnsiTheme="majorBidi" w:cstheme="majorBidi"/>
          <w:sz w:val="24"/>
          <w:szCs w:val="24"/>
        </w:rPr>
        <w:t>whereby</w:t>
      </w:r>
      <w:r w:rsidRPr="00A8095A">
        <w:rPr>
          <w:rFonts w:asciiTheme="majorBidi" w:eastAsia="Calibri" w:hAnsiTheme="majorBidi" w:cstheme="majorBidi"/>
          <w:sz w:val="24"/>
          <w:szCs w:val="24"/>
        </w:rPr>
        <w:t xml:space="preserve"> the sense of coercion cause</w:t>
      </w:r>
      <w:r w:rsidR="000628BB" w:rsidRPr="00A8095A">
        <w:rPr>
          <w:rFonts w:asciiTheme="majorBidi" w:eastAsia="Calibri" w:hAnsiTheme="majorBidi" w:cstheme="majorBidi"/>
          <w:sz w:val="24"/>
          <w:szCs w:val="24"/>
        </w:rPr>
        <w:t>s</w:t>
      </w:r>
      <w:r w:rsidRPr="00A8095A">
        <w:rPr>
          <w:rFonts w:asciiTheme="majorBidi" w:eastAsia="Calibri" w:hAnsiTheme="majorBidi" w:cstheme="majorBidi"/>
          <w:sz w:val="24"/>
          <w:szCs w:val="24"/>
        </w:rPr>
        <w:t xml:space="preserve"> the minority’s responsiveness to integration attempts to decline</w:t>
      </w:r>
      <w:r w:rsidR="000628BB" w:rsidRPr="00A8095A">
        <w:rPr>
          <w:rFonts w:asciiTheme="majorBidi" w:eastAsia="Calibri" w:hAnsiTheme="majorBidi" w:cstheme="majorBidi"/>
          <w:sz w:val="24"/>
          <w:szCs w:val="24"/>
        </w:rPr>
        <w:t xml:space="preserve">, as described by the </w:t>
      </w:r>
      <w:r w:rsidR="00625451" w:rsidRPr="00A8095A">
        <w:rPr>
          <w:rFonts w:asciiTheme="majorBidi" w:eastAsia="Calibri" w:hAnsiTheme="majorBidi" w:cstheme="majorBidi"/>
          <w:sz w:val="24"/>
          <w:szCs w:val="24"/>
        </w:rPr>
        <w:t>‘</w:t>
      </w:r>
      <w:r w:rsidR="000628BB" w:rsidRPr="00A8095A">
        <w:rPr>
          <w:rFonts w:asciiTheme="majorBidi" w:eastAsia="Calibri" w:hAnsiTheme="majorBidi" w:cstheme="majorBidi"/>
          <w:sz w:val="24"/>
          <w:szCs w:val="24"/>
        </w:rPr>
        <w:t>induced compliance</w:t>
      </w:r>
      <w:r w:rsidR="00625451" w:rsidRPr="00A8095A">
        <w:rPr>
          <w:rFonts w:asciiTheme="majorBidi" w:eastAsia="Calibri" w:hAnsiTheme="majorBidi" w:cstheme="majorBidi"/>
          <w:sz w:val="24"/>
          <w:szCs w:val="24"/>
        </w:rPr>
        <w:t>’</w:t>
      </w:r>
      <w:r w:rsidR="000628BB" w:rsidRPr="00A8095A">
        <w:rPr>
          <w:rFonts w:asciiTheme="majorBidi" w:eastAsia="Calibri" w:hAnsiTheme="majorBidi" w:cstheme="majorBidi"/>
          <w:sz w:val="24"/>
          <w:szCs w:val="24"/>
        </w:rPr>
        <w:t xml:space="preserve"> paradigm, and may even lead to flat refusal. </w:t>
      </w:r>
    </w:p>
    <w:p w14:paraId="43FA55DA" w14:textId="60563DCC" w:rsidR="00E80C7C" w:rsidRPr="00A8095A" w:rsidRDefault="000B0843"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 xml:space="preserve">I suggest that in the case of religious minority groups, beyond the regular </w:t>
      </w:r>
      <w:r w:rsidR="00625451" w:rsidRPr="00A8095A">
        <w:rPr>
          <w:rFonts w:asciiTheme="majorBidi" w:eastAsia="Calibri" w:hAnsiTheme="majorBidi" w:cstheme="majorBidi"/>
          <w:sz w:val="24"/>
          <w:szCs w:val="24"/>
        </w:rPr>
        <w:t xml:space="preserve">relationships </w:t>
      </w:r>
      <w:r w:rsidRPr="00A8095A">
        <w:rPr>
          <w:rFonts w:asciiTheme="majorBidi" w:eastAsia="Calibri" w:hAnsiTheme="majorBidi" w:cstheme="majorBidi"/>
          <w:sz w:val="24"/>
          <w:szCs w:val="24"/>
        </w:rPr>
        <w:t xml:space="preserve">that exist in the field of policy making of the majority society, there are additional </w:t>
      </w:r>
      <w:r w:rsidR="00625451" w:rsidRPr="00A8095A">
        <w:rPr>
          <w:rFonts w:asciiTheme="majorBidi" w:eastAsia="Calibri" w:hAnsiTheme="majorBidi" w:cstheme="majorBidi"/>
          <w:sz w:val="24"/>
          <w:szCs w:val="24"/>
        </w:rPr>
        <w:t xml:space="preserve">interactions </w:t>
      </w:r>
      <w:r w:rsidRPr="00A8095A">
        <w:rPr>
          <w:rFonts w:asciiTheme="majorBidi" w:eastAsia="Calibri" w:hAnsiTheme="majorBidi" w:cstheme="majorBidi"/>
          <w:sz w:val="24"/>
          <w:szCs w:val="24"/>
        </w:rPr>
        <w:t>between political representative</w:t>
      </w:r>
      <w:r w:rsidR="00625451" w:rsidRPr="00A8095A">
        <w:rPr>
          <w:rFonts w:asciiTheme="majorBidi" w:eastAsia="Calibri" w:hAnsiTheme="majorBidi" w:cstheme="majorBidi"/>
          <w:sz w:val="24"/>
          <w:szCs w:val="24"/>
        </w:rPr>
        <w:t>s</w:t>
      </w:r>
      <w:r w:rsidRPr="00A8095A">
        <w:rPr>
          <w:rFonts w:asciiTheme="majorBidi" w:eastAsia="Calibri" w:hAnsiTheme="majorBidi" w:cstheme="majorBidi"/>
          <w:sz w:val="24"/>
          <w:szCs w:val="24"/>
        </w:rPr>
        <w:t xml:space="preserve"> and religious leaders and opinion </w:t>
      </w:r>
      <w:r w:rsidR="00625451" w:rsidRPr="00A8095A">
        <w:rPr>
          <w:rFonts w:asciiTheme="majorBidi" w:eastAsia="Calibri" w:hAnsiTheme="majorBidi" w:cstheme="majorBidi"/>
          <w:sz w:val="24"/>
          <w:szCs w:val="24"/>
        </w:rPr>
        <w:t>shapers</w:t>
      </w:r>
      <w:r w:rsidRPr="00A8095A">
        <w:rPr>
          <w:rFonts w:asciiTheme="majorBidi" w:eastAsia="Calibri" w:hAnsiTheme="majorBidi" w:cstheme="majorBidi"/>
          <w:sz w:val="24"/>
          <w:szCs w:val="24"/>
        </w:rPr>
        <w:t xml:space="preserve"> of the minority group. The relationship between the religious minority politician and the religious leader may be compared to the relationship between a regular politician of the majority society and the median voter. The religious leader is in fact the median voter for such politicians, and all their actions revolve around appeasing the religious leader, as well as those in his immediate </w:t>
      </w:r>
      <w:r w:rsidR="00E80C7C" w:rsidRPr="00A8095A">
        <w:rPr>
          <w:rFonts w:asciiTheme="majorBidi" w:eastAsia="Calibri" w:hAnsiTheme="majorBidi" w:cstheme="majorBidi"/>
          <w:sz w:val="24"/>
          <w:szCs w:val="24"/>
        </w:rPr>
        <w:t>circle who have influence over him.</w:t>
      </w:r>
    </w:p>
    <w:p w14:paraId="463FA087" w14:textId="6F19E2F3" w:rsidR="000628BB" w:rsidRPr="00A8095A" w:rsidRDefault="00E80C7C"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 xml:space="preserve">I argue that a policy for </w:t>
      </w:r>
      <w:r w:rsidR="00625451" w:rsidRPr="00A8095A">
        <w:rPr>
          <w:rFonts w:asciiTheme="majorBidi" w:eastAsia="Calibri" w:hAnsiTheme="majorBidi" w:cstheme="majorBidi"/>
          <w:sz w:val="24"/>
          <w:szCs w:val="24"/>
        </w:rPr>
        <w:t xml:space="preserve">minority </w:t>
      </w:r>
      <w:r w:rsidRPr="00A8095A">
        <w:rPr>
          <w:rFonts w:asciiTheme="majorBidi" w:eastAsia="Calibri" w:hAnsiTheme="majorBidi" w:cstheme="majorBidi"/>
          <w:sz w:val="24"/>
          <w:szCs w:val="24"/>
        </w:rPr>
        <w:t>integrating</w:t>
      </w:r>
      <w:r w:rsidR="00625451" w:rsidRPr="00A8095A">
        <w:rPr>
          <w:rFonts w:asciiTheme="majorBidi" w:eastAsia="Calibri" w:hAnsiTheme="majorBidi" w:cstheme="majorBidi"/>
          <w:sz w:val="24"/>
          <w:szCs w:val="24"/>
        </w:rPr>
        <w:t xml:space="preserve"> that </w:t>
      </w:r>
      <w:r w:rsidRPr="00A8095A">
        <w:rPr>
          <w:rFonts w:asciiTheme="majorBidi" w:eastAsia="Calibri" w:hAnsiTheme="majorBidi" w:cstheme="majorBidi"/>
          <w:sz w:val="24"/>
          <w:szCs w:val="24"/>
        </w:rPr>
        <w:t xml:space="preserve">is perceived as coercive by the minority’s decision makers, </w:t>
      </w:r>
      <w:r w:rsidR="00625451" w:rsidRPr="00A8095A">
        <w:rPr>
          <w:rFonts w:asciiTheme="majorBidi" w:eastAsia="Calibri" w:hAnsiTheme="majorBidi" w:cstheme="majorBidi"/>
          <w:sz w:val="24"/>
          <w:szCs w:val="24"/>
        </w:rPr>
        <w:t>will</w:t>
      </w:r>
      <w:r w:rsidRPr="00A8095A">
        <w:rPr>
          <w:rFonts w:asciiTheme="majorBidi" w:eastAsia="Calibri" w:hAnsiTheme="majorBidi" w:cstheme="majorBidi"/>
          <w:sz w:val="24"/>
          <w:szCs w:val="24"/>
        </w:rPr>
        <w:t xml:space="preserve"> cause them to </w:t>
      </w:r>
      <w:r w:rsidR="00625451" w:rsidRPr="00A8095A">
        <w:rPr>
          <w:rFonts w:asciiTheme="majorBidi" w:eastAsia="Calibri" w:hAnsiTheme="majorBidi" w:cstheme="majorBidi"/>
          <w:sz w:val="24"/>
          <w:szCs w:val="24"/>
        </w:rPr>
        <w:t>transmit</w:t>
      </w:r>
      <w:r w:rsidRPr="00A8095A">
        <w:rPr>
          <w:rFonts w:asciiTheme="majorBidi" w:eastAsia="Calibri" w:hAnsiTheme="majorBidi" w:cstheme="majorBidi"/>
          <w:sz w:val="24"/>
          <w:szCs w:val="24"/>
        </w:rPr>
        <w:t xml:space="preserve"> this feeling of coercion to the minority</w:t>
      </w:r>
      <w:r w:rsidR="00625451" w:rsidRPr="00A8095A">
        <w:rPr>
          <w:rFonts w:asciiTheme="majorBidi" w:eastAsia="Calibri" w:hAnsiTheme="majorBidi" w:cstheme="majorBidi"/>
          <w:sz w:val="24"/>
          <w:szCs w:val="24"/>
        </w:rPr>
        <w:t xml:space="preserve"> group</w:t>
      </w:r>
      <w:r w:rsidRPr="00A8095A">
        <w:rPr>
          <w:rFonts w:asciiTheme="majorBidi" w:eastAsia="Calibri" w:hAnsiTheme="majorBidi" w:cstheme="majorBidi"/>
          <w:sz w:val="24"/>
          <w:szCs w:val="24"/>
        </w:rPr>
        <w:t>’s internal religious leaders, bureaucrats and interest groups. This sense of coercion will</w:t>
      </w:r>
      <w:r w:rsidR="00625451"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furthermore</w:t>
      </w:r>
      <w:r w:rsidR="00625451"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be </w:t>
      </w:r>
      <w:r w:rsidR="00625451" w:rsidRPr="00A8095A">
        <w:rPr>
          <w:rFonts w:asciiTheme="majorBidi" w:eastAsia="Calibri" w:hAnsiTheme="majorBidi" w:cstheme="majorBidi"/>
          <w:sz w:val="24"/>
          <w:szCs w:val="24"/>
        </w:rPr>
        <w:t>transmitted</w:t>
      </w:r>
      <w:r w:rsidRPr="00A8095A">
        <w:rPr>
          <w:rFonts w:asciiTheme="majorBidi" w:eastAsia="Calibri" w:hAnsiTheme="majorBidi" w:cstheme="majorBidi"/>
          <w:sz w:val="24"/>
          <w:szCs w:val="24"/>
        </w:rPr>
        <w:t xml:space="preserve"> to the individual, giv</w:t>
      </w:r>
      <w:r w:rsidR="00625451" w:rsidRPr="00A8095A">
        <w:rPr>
          <w:rFonts w:asciiTheme="majorBidi" w:eastAsia="Calibri" w:hAnsiTheme="majorBidi" w:cstheme="majorBidi"/>
          <w:sz w:val="24"/>
          <w:szCs w:val="24"/>
        </w:rPr>
        <w:t>ing</w:t>
      </w:r>
      <w:r w:rsidRPr="00A8095A">
        <w:rPr>
          <w:rFonts w:asciiTheme="majorBidi" w:eastAsia="Calibri" w:hAnsiTheme="majorBidi" w:cstheme="majorBidi"/>
          <w:sz w:val="24"/>
          <w:szCs w:val="24"/>
        </w:rPr>
        <w:t xml:space="preserve"> rise to a negative reaction and withdrawal from</w:t>
      </w:r>
      <w:r w:rsidR="00625451" w:rsidRPr="00A8095A">
        <w:rPr>
          <w:rFonts w:asciiTheme="majorBidi" w:eastAsia="Calibri" w:hAnsiTheme="majorBidi" w:cstheme="majorBidi"/>
          <w:sz w:val="24"/>
          <w:szCs w:val="24"/>
        </w:rPr>
        <w:t xml:space="preserve"> the</w:t>
      </w:r>
      <w:r w:rsidRPr="00A8095A">
        <w:rPr>
          <w:rFonts w:asciiTheme="majorBidi" w:eastAsia="Calibri" w:hAnsiTheme="majorBidi" w:cstheme="majorBidi"/>
          <w:sz w:val="24"/>
          <w:szCs w:val="24"/>
        </w:rPr>
        <w:t xml:space="preserve"> integration</w:t>
      </w:r>
      <w:r w:rsidR="00625451" w:rsidRPr="00A8095A">
        <w:rPr>
          <w:rFonts w:asciiTheme="majorBidi" w:eastAsia="Calibri" w:hAnsiTheme="majorBidi" w:cstheme="majorBidi"/>
          <w:sz w:val="24"/>
          <w:szCs w:val="24"/>
        </w:rPr>
        <w:t xml:space="preserve"> process</w:t>
      </w:r>
      <w:r w:rsidRPr="00A8095A">
        <w:rPr>
          <w:rFonts w:asciiTheme="majorBidi" w:eastAsia="Calibri" w:hAnsiTheme="majorBidi" w:cstheme="majorBidi"/>
          <w:sz w:val="24"/>
          <w:szCs w:val="24"/>
        </w:rPr>
        <w:t xml:space="preserve">. The negative reaction is explained by the </w:t>
      </w:r>
      <w:r w:rsidR="00625451"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induced compliance</w:t>
      </w:r>
      <w:r w:rsidR="00625451"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paradigm of the cognitive dissonance theory: </w:t>
      </w:r>
      <w:r w:rsidRPr="00A8095A">
        <w:rPr>
          <w:rFonts w:asciiTheme="majorBidi" w:eastAsia="Calibri" w:hAnsiTheme="majorBidi" w:cstheme="majorBidi"/>
          <w:sz w:val="24"/>
          <w:szCs w:val="24"/>
        </w:rPr>
        <w:lastRenderedPageBreak/>
        <w:t>the greater the coercion, the weaker the compliance. At the same time, the negative reaction intensifies.</w:t>
      </w:r>
    </w:p>
    <w:p w14:paraId="6F8DF70D" w14:textId="77777777" w:rsidR="00684936" w:rsidRPr="00E62804" w:rsidRDefault="00684936" w:rsidP="00E62804">
      <w:pPr>
        <w:pStyle w:val="ListParagraph"/>
        <w:spacing w:line="360" w:lineRule="auto"/>
        <w:ind w:left="84"/>
        <w:jc w:val="both"/>
        <w:rPr>
          <w:rFonts w:asciiTheme="majorBidi" w:hAnsiTheme="majorBidi" w:cstheme="majorBidi"/>
          <w:sz w:val="24"/>
          <w:szCs w:val="24"/>
          <w:rtl/>
        </w:rPr>
      </w:pPr>
    </w:p>
    <w:p w14:paraId="344BB26C" w14:textId="4F247BCA" w:rsidR="00684936" w:rsidRPr="00E62804" w:rsidRDefault="00E80C7C" w:rsidP="00E62804">
      <w:pPr>
        <w:pStyle w:val="ListParagraph"/>
        <w:bidi w:val="0"/>
        <w:spacing w:line="360" w:lineRule="auto"/>
        <w:ind w:left="84"/>
        <w:jc w:val="both"/>
        <w:rPr>
          <w:rFonts w:asciiTheme="majorBidi" w:hAnsiTheme="majorBidi" w:cstheme="majorBidi"/>
          <w:b/>
          <w:bCs/>
          <w:sz w:val="24"/>
          <w:szCs w:val="24"/>
          <w:rtl/>
        </w:rPr>
      </w:pPr>
      <w:r w:rsidRPr="00E62804">
        <w:rPr>
          <w:rFonts w:asciiTheme="majorBidi" w:hAnsiTheme="majorBidi" w:cstheme="majorBidi"/>
          <w:b/>
          <w:bCs/>
          <w:sz w:val="24"/>
          <w:szCs w:val="24"/>
        </w:rPr>
        <w:t>Figure</w:t>
      </w:r>
      <w:r w:rsidR="00625451" w:rsidRPr="00E62804">
        <w:rPr>
          <w:rFonts w:asciiTheme="majorBidi" w:hAnsiTheme="majorBidi" w:cstheme="majorBidi"/>
          <w:b/>
          <w:bCs/>
          <w:sz w:val="24"/>
          <w:szCs w:val="24"/>
        </w:rPr>
        <w:t xml:space="preserve"> 1</w:t>
      </w:r>
      <w:r w:rsidRPr="00E62804">
        <w:rPr>
          <w:rFonts w:asciiTheme="majorBidi" w:hAnsiTheme="majorBidi" w:cstheme="majorBidi"/>
          <w:b/>
          <w:bCs/>
          <w:sz w:val="24"/>
          <w:szCs w:val="24"/>
        </w:rPr>
        <w:t>: Link between integration policy and minority reaction</w:t>
      </w:r>
    </w:p>
    <w:p w14:paraId="01FEC645" w14:textId="6BA10821" w:rsidR="00847F98" w:rsidRPr="00E62804" w:rsidRDefault="00EF1EA7" w:rsidP="00E62804">
      <w:pPr>
        <w:pStyle w:val="ListParagraph"/>
        <w:spacing w:line="360" w:lineRule="auto"/>
        <w:ind w:left="84"/>
        <w:jc w:val="both"/>
        <w:rPr>
          <w:rFonts w:asciiTheme="majorBidi" w:hAnsiTheme="majorBidi" w:cstheme="majorBidi"/>
          <w:b/>
          <w:bCs/>
          <w:sz w:val="24"/>
          <w:szCs w:val="24"/>
          <w:u w:val="single"/>
          <w:rtl/>
        </w:rPr>
      </w:pPr>
      <w:r w:rsidRPr="00E62804">
        <w:rPr>
          <w:rFonts w:asciiTheme="majorBidi" w:hAnsiTheme="majorBidi" w:cstheme="majorBidi"/>
          <w:noProof/>
          <w:rtl/>
          <w:lang w:eastAsia="zh-CN"/>
        </w:rPr>
        <mc:AlternateContent>
          <mc:Choice Requires="wps">
            <w:drawing>
              <wp:anchor distT="0" distB="0" distL="114300" distR="114300" simplePos="0" relativeHeight="251663360" behindDoc="0" locked="0" layoutInCell="1" allowOverlap="1" wp14:anchorId="49A855C7" wp14:editId="55D4196C">
                <wp:simplePos x="0" y="0"/>
                <wp:positionH relativeFrom="column">
                  <wp:posOffset>2752725</wp:posOffset>
                </wp:positionH>
                <wp:positionV relativeFrom="paragraph">
                  <wp:posOffset>318770</wp:posOffset>
                </wp:positionV>
                <wp:extent cx="1163320" cy="694055"/>
                <wp:effectExtent l="0" t="0" r="17780" b="1079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63320" cy="694055"/>
                        </a:xfrm>
                        <a:prstGeom prst="rect">
                          <a:avLst/>
                        </a:prstGeom>
                        <a:solidFill>
                          <a:srgbClr val="FFFFFF"/>
                        </a:solidFill>
                        <a:ln w="9525">
                          <a:solidFill>
                            <a:srgbClr val="000000"/>
                          </a:solidFill>
                          <a:miter lim="800000"/>
                          <a:headEnd/>
                          <a:tailEnd/>
                        </a:ln>
                      </wps:spPr>
                      <wps:txbx>
                        <w:txbxContent>
                          <w:p w14:paraId="34C92E25" w14:textId="7527F084" w:rsidR="00801640" w:rsidRDefault="00801640" w:rsidP="00EF1EA7">
                            <w:pPr>
                              <w:bidi w:val="0"/>
                              <w:spacing w:line="240" w:lineRule="auto"/>
                              <w:rPr>
                                <w:sz w:val="18"/>
                                <w:szCs w:val="18"/>
                              </w:rPr>
                            </w:pPr>
                            <w:r>
                              <w:rPr>
                                <w:sz w:val="18"/>
                                <w:szCs w:val="18"/>
                              </w:rPr>
                              <w:t xml:space="preserve">Sense of coercion reflected to religious leaders and opinion shapers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A855C7" id="_x0000_t202" coordsize="21600,21600" o:spt="202" path="m,l,21600r21600,l21600,xe">
                <v:stroke joinstyle="miter"/>
                <v:path gradientshapeok="t" o:connecttype="rect"/>
              </v:shapetype>
              <v:shape id="Text Box 18" o:spid="_x0000_s1026" type="#_x0000_t202" style="position:absolute;left:0;text-align:left;margin-left:216.75pt;margin-top:25.1pt;width:91.6pt;height:54.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">
                <v:textbox>
                  <w:txbxContent>
                    <w:p w14:paraId="34C92E25" w14:textId="7527F084" w:rsidR="00801640" w:rsidRDefault="00801640" w:rsidP="00EF1EA7">
                      <w:pPr>
                        <w:bidi w:val="0"/>
                        <w:spacing w:line="240" w:lineRule="auto"/>
                        <w:rPr>
                          <w:sz w:val="18"/>
                          <w:szCs w:val="18"/>
                        </w:rPr>
                      </w:pPr>
                      <w:r>
                        <w:rPr>
                          <w:sz w:val="18"/>
                          <w:szCs w:val="18"/>
                        </w:rPr>
                        <w:t xml:space="preserve">Sense of coercion reflected to religious leaders and opinion shapers </w:t>
                      </w:r>
                    </w:p>
                  </w:txbxContent>
                </v:textbox>
              </v:shape>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59264" behindDoc="0" locked="0" layoutInCell="1" allowOverlap="1" wp14:anchorId="70128F83" wp14:editId="5B267A0C">
                <wp:simplePos x="0" y="0"/>
                <wp:positionH relativeFrom="column">
                  <wp:posOffset>4400550</wp:posOffset>
                </wp:positionH>
                <wp:positionV relativeFrom="paragraph">
                  <wp:posOffset>261620</wp:posOffset>
                </wp:positionV>
                <wp:extent cx="895350" cy="1619250"/>
                <wp:effectExtent l="0" t="0" r="19050" b="19050"/>
                <wp:wrapNone/>
                <wp:docPr id="23" name="אליפסה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619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350CF21" id="אליפסה 1" o:spid="_x0000_s1026" style="position:absolute;margin-left:346.5pt;margin-top:20.6pt;width:70.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" filled="f" strokecolor="#385d8a" strokeweight="2pt">
                <v:path arrowok="t"/>
              </v:oval>
            </w:pict>
          </mc:Fallback>
        </mc:AlternateContent>
      </w:r>
      <w:r w:rsidR="00847F98" w:rsidRPr="00E62804">
        <w:rPr>
          <w:rFonts w:asciiTheme="majorBidi" w:hAnsiTheme="majorBidi" w:cstheme="majorBidi"/>
          <w:noProof/>
          <w:rtl/>
          <w:lang w:eastAsia="zh-CN"/>
        </w:rPr>
        <mc:AlternateContent>
          <mc:Choice Requires="wps">
            <w:drawing>
              <wp:anchor distT="0" distB="0" distL="114300" distR="114300" simplePos="0" relativeHeight="251660288" behindDoc="0" locked="0" layoutInCell="1" allowOverlap="1" wp14:anchorId="6BCADD7C" wp14:editId="6E24F69F">
                <wp:simplePos x="0" y="0"/>
                <wp:positionH relativeFrom="column">
                  <wp:posOffset>160020</wp:posOffset>
                </wp:positionH>
                <wp:positionV relativeFrom="paragraph">
                  <wp:posOffset>318770</wp:posOffset>
                </wp:positionV>
                <wp:extent cx="914400" cy="1476375"/>
                <wp:effectExtent l="0" t="0" r="19050" b="28575"/>
                <wp:wrapNone/>
                <wp:docPr id="22" name="אליפסה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4763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6A9955E" id="אליפסה 2" o:spid="_x0000_s1026" style="position:absolute;margin-left:12.6pt;margin-top:25.1pt;width:1in;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" fillcolor="window" strokecolor="#385d8a" strokeweight="2pt">
                <v:path arrowok="t"/>
              </v:oval>
            </w:pict>
          </mc:Fallback>
        </mc:AlternateContent>
      </w:r>
    </w:p>
    <w:p w14:paraId="2608FF4A" w14:textId="7CDF6314" w:rsidR="00847F98" w:rsidRPr="00E62804" w:rsidRDefault="00EF1EA7" w:rsidP="00E62804">
      <w:pPr>
        <w:pStyle w:val="ListParagraph"/>
        <w:spacing w:line="360" w:lineRule="auto"/>
        <w:ind w:left="84"/>
        <w:jc w:val="both"/>
        <w:rPr>
          <w:rFonts w:asciiTheme="majorBidi" w:hAnsiTheme="majorBidi" w:cstheme="majorBidi"/>
          <w:b/>
          <w:bCs/>
          <w:sz w:val="24"/>
          <w:szCs w:val="24"/>
          <w:u w:val="single"/>
          <w:rtl/>
        </w:rPr>
      </w:pPr>
      <w:r w:rsidRPr="00E62804">
        <w:rPr>
          <w:rFonts w:asciiTheme="majorBidi" w:hAnsiTheme="majorBidi" w:cstheme="majorBidi"/>
          <w:noProof/>
          <w:rtl/>
          <w:lang w:eastAsia="zh-CN"/>
        </w:rPr>
        <mc:AlternateContent>
          <mc:Choice Requires="wps">
            <w:drawing>
              <wp:anchor distT="0" distB="0" distL="114300" distR="114300" simplePos="0" relativeHeight="251665408" behindDoc="0" locked="0" layoutInCell="1" allowOverlap="1" wp14:anchorId="3A6B1ACD" wp14:editId="5F6FEB22">
                <wp:simplePos x="0" y="0"/>
                <wp:positionH relativeFrom="column">
                  <wp:posOffset>1428749</wp:posOffset>
                </wp:positionH>
                <wp:positionV relativeFrom="paragraph">
                  <wp:posOffset>53975</wp:posOffset>
                </wp:positionV>
                <wp:extent cx="962025" cy="1530985"/>
                <wp:effectExtent l="0" t="0" r="28575" b="1206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62025" cy="1530985"/>
                        </a:xfrm>
                        <a:prstGeom prst="rect">
                          <a:avLst/>
                        </a:prstGeom>
                        <a:solidFill>
                          <a:srgbClr val="FFFFFF"/>
                        </a:solidFill>
                        <a:ln w="9525">
                          <a:solidFill>
                            <a:srgbClr val="000000"/>
                          </a:solidFill>
                          <a:miter lim="800000"/>
                          <a:headEnd/>
                          <a:tailEnd/>
                        </a:ln>
                      </wps:spPr>
                      <wps:txbx>
                        <w:txbxContent>
                          <w:p w14:paraId="5A662BFD" w14:textId="06B7C70D" w:rsidR="00801640" w:rsidRPr="00EF1EA7" w:rsidRDefault="00801640" w:rsidP="00EF1EA7">
                            <w:pPr>
                              <w:bidi w:val="0"/>
                              <w:spacing w:line="240" w:lineRule="auto"/>
                              <w:rPr>
                                <w:sz w:val="20"/>
                                <w:szCs w:val="20"/>
                              </w:rPr>
                            </w:pPr>
                            <w:r w:rsidRPr="00EF1EA7">
                              <w:rPr>
                                <w:sz w:val="18"/>
                                <w:szCs w:val="18"/>
                              </w:rPr>
                              <w:t>Decision makers, politicians, and religious leaders transmit sense of coercion to minority individuals through opinion shapers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B1ACD" id="Text Box 20" o:spid="_x0000_s1027" type="#_x0000_t202" style="position:absolute;left:0;text-align:left;margin-left:112.5pt;margin-top:4.25pt;width:75.75pt;height:120.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">
                <v:textbox>
                  <w:txbxContent>
                    <w:p w14:paraId="5A662BFD" w14:textId="06B7C70D" w:rsidR="00801640" w:rsidRPr="00EF1EA7" w:rsidRDefault="00801640" w:rsidP="00EF1EA7">
                      <w:pPr>
                        <w:bidi w:val="0"/>
                        <w:spacing w:line="240" w:lineRule="auto"/>
                        <w:rPr>
                          <w:sz w:val="20"/>
                          <w:szCs w:val="20"/>
                        </w:rPr>
                      </w:pPr>
                      <w:r w:rsidRPr="00EF1EA7">
                        <w:rPr>
                          <w:sz w:val="18"/>
                          <w:szCs w:val="18"/>
                        </w:rPr>
                        <w:t>Decision makers, politicians, and religious leaders transmit sense of coercion to minority individuals through opinion shapers</w:t>
                      </w:r>
                    </w:p>
                  </w:txbxContent>
                </v:textbox>
              </v:shape>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68480" behindDoc="0" locked="0" layoutInCell="1" allowOverlap="1" wp14:anchorId="53E609A9" wp14:editId="214069FE">
                <wp:simplePos x="0" y="0"/>
                <wp:positionH relativeFrom="column">
                  <wp:posOffset>2343151</wp:posOffset>
                </wp:positionH>
                <wp:positionV relativeFrom="paragraph">
                  <wp:posOffset>63500</wp:posOffset>
                </wp:positionV>
                <wp:extent cx="436880" cy="485775"/>
                <wp:effectExtent l="19050" t="38100" r="20320" b="6667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8577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0F9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026" type="#_x0000_t66" style="position:absolute;margin-left:184.5pt;margin-top:5pt;width:34.4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"/>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66432" behindDoc="0" locked="0" layoutInCell="1" allowOverlap="1" wp14:anchorId="43FB0E22" wp14:editId="36E05F60">
                <wp:simplePos x="0" y="0"/>
                <wp:positionH relativeFrom="column">
                  <wp:posOffset>3905250</wp:posOffset>
                </wp:positionH>
                <wp:positionV relativeFrom="paragraph">
                  <wp:posOffset>63500</wp:posOffset>
                </wp:positionV>
                <wp:extent cx="608330" cy="485775"/>
                <wp:effectExtent l="19050" t="38100" r="20320" b="6667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485775"/>
                        </a:xfrm>
                        <a:prstGeom prst="leftArrow">
                          <a:avLst>
                            <a:gd name="adj1" fmla="val 50000"/>
                            <a:gd name="adj2" fmla="val 352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046C" id="AutoShape 21" o:spid="_x0000_s1026" type="#_x0000_t66" style="position:absolute;margin-left:307.5pt;margin-top:5pt;width:47.9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" adj="6076"/>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56703" behindDoc="0" locked="0" layoutInCell="1" allowOverlap="1" wp14:anchorId="5B4AF146" wp14:editId="58B7A50A">
                <wp:simplePos x="0" y="0"/>
                <wp:positionH relativeFrom="column">
                  <wp:posOffset>4504690</wp:posOffset>
                </wp:positionH>
                <wp:positionV relativeFrom="paragraph">
                  <wp:posOffset>290830</wp:posOffset>
                </wp:positionV>
                <wp:extent cx="790575" cy="1303655"/>
                <wp:effectExtent l="0" t="0" r="9525" b="0"/>
                <wp:wrapNone/>
                <wp:docPr id="21"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1303655"/>
                        </a:xfrm>
                        <a:prstGeom prst="rect">
                          <a:avLst/>
                        </a:prstGeom>
                        <a:solidFill>
                          <a:sysClr val="window" lastClr="FFFFFF"/>
                        </a:solidFill>
                        <a:ln w="0">
                          <a:noFill/>
                        </a:ln>
                        <a:effectLst/>
                      </wps:spPr>
                      <wps:txbx>
                        <w:txbxContent>
                          <w:p w14:paraId="3682295B" w14:textId="71C2ADAF" w:rsidR="00801640" w:rsidRDefault="00801640" w:rsidP="00E80C7C">
                            <w:pPr>
                              <w:bidi w:val="0"/>
                              <w:spacing w:line="240" w:lineRule="auto"/>
                            </w:pPr>
                            <w:r>
                              <w:rPr>
                                <w:sz w:val="18"/>
                                <w:szCs w:val="18"/>
                              </w:rPr>
                              <w:t>Policy perceived as coercive by minority decision makers</w:t>
                            </w:r>
                            <w:r>
                              <w:rPr>
                                <w:sz w:val="18"/>
                                <w:szCs w:val="1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F146" id="תיבת טקסט 4" o:spid="_x0000_s1028" type="#_x0000_t202" style="position:absolute;left:0;text-align:left;margin-left:354.7pt;margin-top:22.9pt;width:62.25pt;height:102.6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" fillcolor="window" stroked="f" strokeweight="0">
                <v:path arrowok="t"/>
                <v:textbox>
                  <w:txbxContent>
                    <w:p w14:paraId="3682295B" w14:textId="71C2ADAF" w:rsidR="00801640" w:rsidRDefault="00801640" w:rsidP="00E80C7C">
                      <w:pPr>
                        <w:bidi w:val="0"/>
                        <w:spacing w:line="240" w:lineRule="auto"/>
                      </w:pPr>
                      <w:r>
                        <w:rPr>
                          <w:sz w:val="18"/>
                          <w:szCs w:val="18"/>
                        </w:rPr>
                        <w:t>Policy perceived as coercive by minority decision makers</w:t>
                      </w:r>
                      <w:r>
                        <w:rPr>
                          <w:sz w:val="18"/>
                          <w:szCs w:val="18"/>
                          <w:rtl/>
                        </w:rPr>
                        <w:t xml:space="preserve"> </w:t>
                      </w:r>
                    </w:p>
                  </w:txbxContent>
                </v:textbox>
              </v:shape>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62336" behindDoc="0" locked="0" layoutInCell="1" allowOverlap="1" wp14:anchorId="2EC3BC15" wp14:editId="18434F32">
                <wp:simplePos x="0" y="0"/>
                <wp:positionH relativeFrom="column">
                  <wp:posOffset>296545</wp:posOffset>
                </wp:positionH>
                <wp:positionV relativeFrom="paragraph">
                  <wp:posOffset>217805</wp:posOffset>
                </wp:positionV>
                <wp:extent cx="781050" cy="1095375"/>
                <wp:effectExtent l="0" t="0" r="0" b="9525"/>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050" cy="1095375"/>
                        </a:xfrm>
                        <a:prstGeom prst="rect">
                          <a:avLst/>
                        </a:prstGeom>
                        <a:noFill/>
                        <a:ln w="0">
                          <a:noFill/>
                          <a:miter lim="800000"/>
                          <a:headEnd/>
                          <a:tailEnd/>
                        </a:ln>
                      </wps:spPr>
                      <wps:txbx>
                        <w:txbxContent>
                          <w:p w14:paraId="28B0DA36" w14:textId="70B9235D" w:rsidR="00801640" w:rsidRDefault="00801640" w:rsidP="00EF1EA7">
                            <w:pPr>
                              <w:bidi w:val="0"/>
                              <w:spacing w:line="240" w:lineRule="auto"/>
                              <w:rPr>
                                <w:sz w:val="18"/>
                                <w:szCs w:val="18"/>
                              </w:rPr>
                            </w:pPr>
                            <w:r>
                              <w:rPr>
                                <w:sz w:val="18"/>
                                <w:szCs w:val="18"/>
                              </w:rPr>
                              <w:t>Decline in minority willingness to integrate into majority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3BC15" id="תיבת טקסט 2" o:spid="_x0000_s1029" type="#_x0000_t202" style="position:absolute;left:0;text-align:left;margin-left:23.35pt;margin-top:17.15pt;width:61.5pt;height:86.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" filled="f" stroked="f" strokeweight="0">
                <v:textbox>
                  <w:txbxContent>
                    <w:p w14:paraId="28B0DA36" w14:textId="70B9235D" w:rsidR="00801640" w:rsidRDefault="00801640" w:rsidP="00EF1EA7">
                      <w:pPr>
                        <w:bidi w:val="0"/>
                        <w:spacing w:line="240" w:lineRule="auto"/>
                        <w:rPr>
                          <w:sz w:val="18"/>
                          <w:szCs w:val="18"/>
                        </w:rPr>
                      </w:pPr>
                      <w:r>
                        <w:rPr>
                          <w:sz w:val="18"/>
                          <w:szCs w:val="18"/>
                        </w:rPr>
                        <w:t>Decline in minority willingness to integrate into majority society</w:t>
                      </w:r>
                    </w:p>
                  </w:txbxContent>
                </v:textbox>
              </v:shape>
            </w:pict>
          </mc:Fallback>
        </mc:AlternateContent>
      </w:r>
    </w:p>
    <w:p w14:paraId="42367288" w14:textId="1BC1B88D" w:rsidR="00847F98" w:rsidRPr="00E62804" w:rsidRDefault="00EF1EA7" w:rsidP="00E62804">
      <w:pPr>
        <w:pStyle w:val="ListParagraph"/>
        <w:spacing w:line="360" w:lineRule="auto"/>
        <w:ind w:left="84"/>
        <w:jc w:val="both"/>
        <w:rPr>
          <w:rFonts w:asciiTheme="majorBidi" w:hAnsiTheme="majorBidi" w:cstheme="majorBidi"/>
          <w:b/>
          <w:bCs/>
          <w:sz w:val="24"/>
          <w:szCs w:val="24"/>
          <w:u w:val="single"/>
          <w:rtl/>
        </w:rPr>
      </w:pPr>
      <w:r w:rsidRPr="00E62804">
        <w:rPr>
          <w:rFonts w:asciiTheme="majorBidi" w:hAnsiTheme="majorBidi" w:cstheme="majorBidi"/>
          <w:noProof/>
          <w:rtl/>
          <w:lang w:eastAsia="zh-CN"/>
        </w:rPr>
        <mc:AlternateContent>
          <mc:Choice Requires="wps">
            <w:drawing>
              <wp:anchor distT="0" distB="0" distL="114300" distR="114300" simplePos="0" relativeHeight="251670528" behindDoc="0" locked="0" layoutInCell="1" allowOverlap="1" wp14:anchorId="67FB6CB9" wp14:editId="6B1EE090">
                <wp:simplePos x="0" y="0"/>
                <wp:positionH relativeFrom="column">
                  <wp:posOffset>1017270</wp:posOffset>
                </wp:positionH>
                <wp:positionV relativeFrom="paragraph">
                  <wp:posOffset>133985</wp:posOffset>
                </wp:positionV>
                <wp:extent cx="461010" cy="485775"/>
                <wp:effectExtent l="19050" t="38100" r="15240" b="6667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48577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2FD4" id="AutoShape 25" o:spid="_x0000_s1026" type="#_x0000_t66" style="position:absolute;margin-left:80.1pt;margin-top:10.55pt;width:36.3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"/>
            </w:pict>
          </mc:Fallback>
        </mc:AlternateContent>
      </w:r>
    </w:p>
    <w:p w14:paraId="3DD4A22C" w14:textId="5D53C532" w:rsidR="00847F98" w:rsidRPr="00E62804" w:rsidRDefault="00EF1EA7" w:rsidP="00E62804">
      <w:pPr>
        <w:pStyle w:val="ListParagraph"/>
        <w:spacing w:line="360" w:lineRule="auto"/>
        <w:ind w:left="84"/>
        <w:jc w:val="both"/>
        <w:rPr>
          <w:rFonts w:asciiTheme="majorBidi" w:hAnsiTheme="majorBidi" w:cstheme="majorBidi"/>
          <w:sz w:val="24"/>
          <w:szCs w:val="24"/>
          <w:rtl/>
        </w:rPr>
      </w:pPr>
      <w:r w:rsidRPr="00E62804">
        <w:rPr>
          <w:rFonts w:asciiTheme="majorBidi" w:hAnsiTheme="majorBidi" w:cstheme="majorBidi"/>
          <w:noProof/>
          <w:rtl/>
          <w:lang w:eastAsia="zh-CN"/>
        </w:rPr>
        <mc:AlternateContent>
          <mc:Choice Requires="wps">
            <w:drawing>
              <wp:anchor distT="0" distB="0" distL="114300" distR="114300" simplePos="0" relativeHeight="251669504" behindDoc="0" locked="0" layoutInCell="1" allowOverlap="1" wp14:anchorId="11C3ECDB" wp14:editId="23BCD04B">
                <wp:simplePos x="0" y="0"/>
                <wp:positionH relativeFrom="column">
                  <wp:posOffset>2343150</wp:posOffset>
                </wp:positionH>
                <wp:positionV relativeFrom="paragraph">
                  <wp:posOffset>267335</wp:posOffset>
                </wp:positionV>
                <wp:extent cx="435610" cy="485775"/>
                <wp:effectExtent l="19050" t="38100" r="21590" b="66675"/>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485775"/>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3A5A" id="AutoShape 24" o:spid="_x0000_s1026" type="#_x0000_t66" style="position:absolute;margin-left:184.5pt;margin-top:21.05pt;width:34.3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"/>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64384" behindDoc="0" locked="0" layoutInCell="1" allowOverlap="1" wp14:anchorId="58BAE3DB" wp14:editId="671C377C">
                <wp:simplePos x="0" y="0"/>
                <wp:positionH relativeFrom="column">
                  <wp:posOffset>2759710</wp:posOffset>
                </wp:positionH>
                <wp:positionV relativeFrom="paragraph">
                  <wp:posOffset>52705</wp:posOffset>
                </wp:positionV>
                <wp:extent cx="1163320" cy="835660"/>
                <wp:effectExtent l="0" t="0" r="17780" b="2159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63320" cy="835660"/>
                        </a:xfrm>
                        <a:prstGeom prst="rect">
                          <a:avLst/>
                        </a:prstGeom>
                        <a:solidFill>
                          <a:srgbClr val="FFFFFF"/>
                        </a:solidFill>
                        <a:ln w="9525">
                          <a:solidFill>
                            <a:srgbClr val="000000"/>
                          </a:solidFill>
                          <a:miter lim="800000"/>
                          <a:headEnd/>
                          <a:tailEnd/>
                        </a:ln>
                      </wps:spPr>
                      <wps:txbx>
                        <w:txbxContent>
                          <w:p w14:paraId="76FA2776" w14:textId="71FFE81D" w:rsidR="00801640" w:rsidRDefault="00801640" w:rsidP="00EF1EA7">
                            <w:pPr>
                              <w:bidi w:val="0"/>
                              <w:spacing w:line="240" w:lineRule="auto"/>
                              <w:rPr>
                                <w:sz w:val="16"/>
                                <w:szCs w:val="16"/>
                              </w:rPr>
                            </w:pPr>
                            <w:r>
                              <w:rPr>
                                <w:sz w:val="18"/>
                                <w:szCs w:val="18"/>
                              </w:rPr>
                              <w:t>Sense of coercion reflected to minority bureaucrats and interest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AE3DB" id="Text Box 19" o:spid="_x0000_s1030" type="#_x0000_t202" style="position:absolute;left:0;text-align:left;margin-left:217.3pt;margin-top:4.15pt;width:91.6pt;height:6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">
                <v:textbox>
                  <w:txbxContent>
                    <w:p w14:paraId="76FA2776" w14:textId="71FFE81D" w:rsidR="00801640" w:rsidRDefault="00801640" w:rsidP="00EF1EA7">
                      <w:pPr>
                        <w:bidi w:val="0"/>
                        <w:spacing w:line="240" w:lineRule="auto"/>
                        <w:rPr>
                          <w:sz w:val="16"/>
                          <w:szCs w:val="16"/>
                        </w:rPr>
                      </w:pPr>
                      <w:r>
                        <w:rPr>
                          <w:sz w:val="18"/>
                          <w:szCs w:val="18"/>
                        </w:rPr>
                        <w:t>Sense of coercion reflected to minority bureaucrats and interest groups</w:t>
                      </w:r>
                    </w:p>
                  </w:txbxContent>
                </v:textbox>
              </v:shape>
            </w:pict>
          </mc:Fallback>
        </mc:AlternateContent>
      </w:r>
      <w:r w:rsidRPr="00E62804">
        <w:rPr>
          <w:rFonts w:asciiTheme="majorBidi" w:hAnsiTheme="majorBidi" w:cstheme="majorBidi"/>
          <w:noProof/>
          <w:rtl/>
          <w:lang w:eastAsia="zh-CN"/>
        </w:rPr>
        <mc:AlternateContent>
          <mc:Choice Requires="wps">
            <w:drawing>
              <wp:anchor distT="0" distB="0" distL="114300" distR="114300" simplePos="0" relativeHeight="251667456" behindDoc="0" locked="0" layoutInCell="1" allowOverlap="1" wp14:anchorId="432791EF" wp14:editId="5BFAF72B">
                <wp:simplePos x="0" y="0"/>
                <wp:positionH relativeFrom="column">
                  <wp:posOffset>3900231</wp:posOffset>
                </wp:positionH>
                <wp:positionV relativeFrom="paragraph">
                  <wp:posOffset>124460</wp:posOffset>
                </wp:positionV>
                <wp:extent cx="568264" cy="485775"/>
                <wp:effectExtent l="19050" t="38100" r="22860" b="666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264" cy="485775"/>
                        </a:xfrm>
                        <a:prstGeom prst="leftArrow">
                          <a:avLst>
                            <a:gd name="adj1" fmla="val 50000"/>
                            <a:gd name="adj2" fmla="val 329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D4805" id="AutoShape 22" o:spid="_x0000_s1026" type="#_x0000_t66" style="position:absolute;margin-left:307.1pt;margin-top:9.8pt;width:44.7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" adj="6076"/>
            </w:pict>
          </mc:Fallback>
        </mc:AlternateContent>
      </w:r>
    </w:p>
    <w:p w14:paraId="215E58DD" w14:textId="77777777" w:rsidR="00E2229D" w:rsidRPr="00E62804" w:rsidRDefault="00E2229D" w:rsidP="00E62804">
      <w:pPr>
        <w:pStyle w:val="ListParagraph"/>
        <w:spacing w:line="360" w:lineRule="auto"/>
        <w:ind w:left="84"/>
        <w:jc w:val="both"/>
        <w:rPr>
          <w:rFonts w:asciiTheme="majorBidi" w:hAnsiTheme="majorBidi" w:cstheme="majorBidi"/>
          <w:sz w:val="24"/>
          <w:szCs w:val="24"/>
          <w:rtl/>
        </w:rPr>
      </w:pPr>
    </w:p>
    <w:p w14:paraId="3B83D8D2" w14:textId="77777777" w:rsidR="00E2229D" w:rsidRPr="00E62804" w:rsidRDefault="00E2229D" w:rsidP="00E62804">
      <w:pPr>
        <w:pStyle w:val="ListParagraph"/>
        <w:spacing w:line="360" w:lineRule="auto"/>
        <w:ind w:left="84"/>
        <w:jc w:val="both"/>
        <w:rPr>
          <w:rFonts w:asciiTheme="majorBidi" w:hAnsiTheme="majorBidi" w:cstheme="majorBidi"/>
          <w:sz w:val="24"/>
          <w:szCs w:val="24"/>
          <w:rtl/>
        </w:rPr>
      </w:pPr>
    </w:p>
    <w:p w14:paraId="4C21D584" w14:textId="77777777" w:rsidR="00E2229D" w:rsidRPr="00E62804" w:rsidRDefault="00E2229D" w:rsidP="00E62804">
      <w:pPr>
        <w:pStyle w:val="ListParagraph"/>
        <w:spacing w:line="360" w:lineRule="auto"/>
        <w:ind w:left="84"/>
        <w:jc w:val="both"/>
        <w:rPr>
          <w:rFonts w:asciiTheme="majorBidi" w:hAnsiTheme="majorBidi" w:cstheme="majorBidi"/>
          <w:sz w:val="24"/>
          <w:szCs w:val="24"/>
          <w:rtl/>
        </w:rPr>
      </w:pPr>
    </w:p>
    <w:p w14:paraId="7055E0EF" w14:textId="10F86527" w:rsidR="00E80C7C" w:rsidRPr="00E62804" w:rsidRDefault="00E80C7C" w:rsidP="00E62804">
      <w:pPr>
        <w:pStyle w:val="ListParagraph"/>
        <w:spacing w:line="360" w:lineRule="auto"/>
        <w:ind w:left="84"/>
        <w:jc w:val="both"/>
        <w:rPr>
          <w:rFonts w:asciiTheme="majorBidi" w:hAnsiTheme="majorBidi" w:cstheme="majorBidi"/>
          <w:b/>
          <w:bCs/>
          <w:sz w:val="24"/>
          <w:szCs w:val="24"/>
          <w:u w:val="single"/>
          <w:rtl/>
        </w:rPr>
      </w:pPr>
    </w:p>
    <w:p w14:paraId="49091201" w14:textId="77777777" w:rsidR="00953125" w:rsidRPr="00E62804" w:rsidRDefault="00953125" w:rsidP="00E62804">
      <w:pPr>
        <w:pStyle w:val="ListParagraph"/>
        <w:spacing w:line="360" w:lineRule="auto"/>
        <w:ind w:left="84"/>
        <w:jc w:val="both"/>
        <w:rPr>
          <w:rFonts w:asciiTheme="majorBidi" w:hAnsiTheme="majorBidi" w:cstheme="majorBidi"/>
          <w:sz w:val="24"/>
          <w:szCs w:val="24"/>
          <w:rtl/>
        </w:rPr>
      </w:pPr>
    </w:p>
    <w:p w14:paraId="1F407DF6" w14:textId="6657EBCE" w:rsidR="00EF1EA7" w:rsidRPr="00E62804" w:rsidRDefault="00EF1EA7" w:rsidP="00E62804">
      <w:pPr>
        <w:bidi w:val="0"/>
        <w:spacing w:line="360" w:lineRule="auto"/>
        <w:jc w:val="both"/>
        <w:rPr>
          <w:rFonts w:asciiTheme="majorBidi" w:eastAsia="Calibri" w:hAnsiTheme="majorBidi" w:cstheme="majorBidi"/>
          <w:b/>
          <w:bCs/>
          <w:sz w:val="24"/>
          <w:szCs w:val="24"/>
          <w:u w:val="single"/>
        </w:rPr>
      </w:pPr>
      <w:r w:rsidRPr="00E62804">
        <w:rPr>
          <w:rFonts w:asciiTheme="majorBidi" w:eastAsia="Calibri" w:hAnsiTheme="majorBidi" w:cstheme="majorBidi"/>
          <w:b/>
          <w:bCs/>
          <w:sz w:val="24"/>
          <w:szCs w:val="24"/>
          <w:u w:val="single"/>
        </w:rPr>
        <w:t>The Haredi sector in Israeli society</w:t>
      </w:r>
    </w:p>
    <w:p w14:paraId="4F678B0F" w14:textId="60C4880B" w:rsidR="009067FA" w:rsidRPr="00A8095A" w:rsidRDefault="009067FA"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 xml:space="preserve">The Haredi sector in Israel is an example of a minority group in a multicultural society. This sector comprises about 8% of Israel’s total population and about 11% of its Jewish population </w:t>
      </w:r>
      <w:r w:rsidR="00625451" w:rsidRPr="00A8095A">
        <w:rPr>
          <w:rFonts w:asciiTheme="majorBidi" w:eastAsia="Calibri" w:hAnsiTheme="majorBidi" w:cstheme="majorBidi"/>
          <w:sz w:val="24"/>
          <w:szCs w:val="24"/>
        </w:rPr>
        <w:t>(</w:t>
      </w:r>
      <w:r w:rsidR="00625451" w:rsidRPr="00E62804">
        <w:rPr>
          <w:rFonts w:asciiTheme="majorBidi" w:eastAsia="Calibri" w:hAnsiTheme="majorBidi" w:cstheme="majorBidi"/>
          <w:sz w:val="24"/>
          <w:szCs w:val="24"/>
        </w:rPr>
        <w:t>Levin, 2009)</w:t>
      </w:r>
      <w:r w:rsidRPr="00A8095A">
        <w:rPr>
          <w:rFonts w:asciiTheme="majorBidi" w:eastAsia="Calibri" w:hAnsiTheme="majorBidi" w:cstheme="majorBidi"/>
          <w:sz w:val="24"/>
          <w:szCs w:val="24"/>
        </w:rPr>
        <w:t>. According to Central Bureau of Statistics</w:t>
      </w:r>
      <w:r w:rsidR="00625451" w:rsidRPr="00A8095A">
        <w:rPr>
          <w:rFonts w:asciiTheme="majorBidi" w:eastAsia="Calibri" w:hAnsiTheme="majorBidi" w:cstheme="majorBidi"/>
          <w:sz w:val="24"/>
          <w:szCs w:val="24"/>
        </w:rPr>
        <w:t xml:space="preserve"> data</w:t>
      </w:r>
      <w:r w:rsidRPr="00A8095A">
        <w:rPr>
          <w:rFonts w:asciiTheme="majorBidi" w:eastAsia="Calibri" w:hAnsiTheme="majorBidi" w:cstheme="majorBidi"/>
          <w:sz w:val="24"/>
          <w:szCs w:val="24"/>
        </w:rPr>
        <w:t>, Israel’s Haredi population stood at about 0.75 million at the end of 2009, and will grow to 1.05-1.15 million by 2019. In 2059 it is expected to have increased by several fold to reach 4.15 million (</w:t>
      </w:r>
      <w:r w:rsidR="00472AF4" w:rsidRPr="00E62804">
        <w:rPr>
          <w:rFonts w:asciiTheme="majorBidi" w:eastAsia="Calibri" w:hAnsiTheme="majorBidi" w:cstheme="majorBidi"/>
          <w:sz w:val="24"/>
          <w:szCs w:val="24"/>
        </w:rPr>
        <w:t>Paltiel et al., 2012</w:t>
      </w:r>
      <w:r w:rsidRPr="00A8095A">
        <w:rPr>
          <w:rFonts w:asciiTheme="majorBidi" w:eastAsia="Calibri" w:hAnsiTheme="majorBidi" w:cstheme="majorBidi"/>
          <w:sz w:val="24"/>
          <w:szCs w:val="24"/>
        </w:rPr>
        <w:t xml:space="preserve">). </w:t>
      </w:r>
      <w:r w:rsidR="00472AF4" w:rsidRPr="00A8095A">
        <w:rPr>
          <w:rFonts w:asciiTheme="majorBidi" w:eastAsia="Calibri" w:hAnsiTheme="majorBidi" w:cstheme="majorBidi"/>
          <w:sz w:val="24"/>
          <w:szCs w:val="24"/>
        </w:rPr>
        <w:t>T</w:t>
      </w:r>
      <w:r w:rsidRPr="00A8095A">
        <w:rPr>
          <w:rFonts w:asciiTheme="majorBidi" w:eastAsia="Calibri" w:hAnsiTheme="majorBidi" w:cstheme="majorBidi"/>
          <w:sz w:val="24"/>
          <w:szCs w:val="24"/>
        </w:rPr>
        <w:t>he rate of employment for Haredi ages 25-64 has stood at 40-50% over the last decade. In 2011</w:t>
      </w:r>
      <w:r w:rsidR="00472AF4"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the rate of Haredi men in the same age range who were employed was 44%, as compared to a rate of employment among non-Haredi Jewish men which was nearly double, at 85%. Just 36% of Haredi men ages 25-64 completed mandatory military service, as compared to 85% of other Jewish men in the same age range. 20% of young Haredi men, ages 20-39 served in the military, as compared to 91% of non-Haredi Jewish men (</w:t>
      </w:r>
      <w:r w:rsidR="00472AF4" w:rsidRPr="00E62804">
        <w:rPr>
          <w:rFonts w:asciiTheme="majorBidi" w:eastAsia="Calibri" w:hAnsiTheme="majorBidi" w:cstheme="majorBidi"/>
          <w:sz w:val="24"/>
          <w:szCs w:val="24"/>
        </w:rPr>
        <w:t>Central Bureau of Statistics, 2012</w:t>
      </w:r>
      <w:r w:rsidR="00A3119F" w:rsidRPr="00A8095A">
        <w:rPr>
          <w:rFonts w:asciiTheme="majorBidi" w:eastAsia="Calibri" w:hAnsiTheme="majorBidi" w:cstheme="majorBidi"/>
          <w:sz w:val="24"/>
          <w:szCs w:val="24"/>
        </w:rPr>
        <w:t>).</w:t>
      </w:r>
    </w:p>
    <w:p w14:paraId="22D84DD0" w14:textId="20C3D945" w:rsidR="00A3119F" w:rsidRPr="00A8095A" w:rsidRDefault="00A3119F"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 xml:space="preserve">The </w:t>
      </w:r>
      <w:r w:rsidR="00472AF4"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Society of Scholars</w:t>
      </w:r>
      <w:r w:rsidR="00472AF4"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is becoming increasingly entrenched </w:t>
      </w:r>
      <w:r w:rsidR="00472AF4" w:rsidRPr="00A8095A">
        <w:rPr>
          <w:rFonts w:asciiTheme="majorBidi" w:eastAsia="Calibri" w:hAnsiTheme="majorBidi" w:cstheme="majorBidi"/>
          <w:sz w:val="24"/>
          <w:szCs w:val="24"/>
        </w:rPr>
        <w:t>in recent</w:t>
      </w:r>
      <w:r w:rsidRPr="00A8095A">
        <w:rPr>
          <w:rFonts w:asciiTheme="majorBidi" w:eastAsia="Calibri" w:hAnsiTheme="majorBidi" w:cstheme="majorBidi"/>
          <w:sz w:val="24"/>
          <w:szCs w:val="24"/>
        </w:rPr>
        <w:t xml:space="preserve"> years. In other words, the majority of this segment of society do not work, but rather dedicate all their time to studying the Torah. This trend has far-reaching implications for the lifestyle of Haredi society, particularly the expectation that the Haredi public live up to the norms of Yeshiva students. At present, about 40,000 Haredi men are Yeshiva students and 70,000 are married Torah scholars</w:t>
      </w:r>
      <w:r w:rsidR="00472AF4" w:rsidRPr="00A8095A">
        <w:rPr>
          <w:rFonts w:asciiTheme="majorBidi" w:eastAsia="Calibri" w:hAnsiTheme="majorBidi" w:cstheme="majorBidi"/>
          <w:sz w:val="24"/>
          <w:szCs w:val="24"/>
        </w:rPr>
        <w:t xml:space="preserve"> (evrechim)</w:t>
      </w:r>
      <w:r w:rsidRPr="00A8095A">
        <w:rPr>
          <w:rFonts w:asciiTheme="majorBidi" w:eastAsia="Calibri" w:hAnsiTheme="majorBidi" w:cstheme="majorBidi"/>
          <w:sz w:val="24"/>
          <w:szCs w:val="24"/>
        </w:rPr>
        <w:t xml:space="preserve"> (interview</w:t>
      </w:r>
      <w:r w:rsidR="00472AF4" w:rsidRPr="00A8095A">
        <w:rPr>
          <w:rFonts w:asciiTheme="majorBidi" w:eastAsia="Calibri" w:hAnsiTheme="majorBidi" w:cstheme="majorBidi"/>
          <w:sz w:val="24"/>
          <w:szCs w:val="24"/>
        </w:rPr>
        <w:t>:</w:t>
      </w:r>
      <w:r w:rsidRPr="00A8095A">
        <w:rPr>
          <w:rFonts w:asciiTheme="majorBidi" w:eastAsia="Calibri" w:hAnsiTheme="majorBidi" w:cstheme="majorBidi"/>
          <w:sz w:val="24"/>
          <w:szCs w:val="24"/>
        </w:rPr>
        <w:t xml:space="preserve"> Ravitz, May 29, 2015).</w:t>
      </w:r>
    </w:p>
    <w:p w14:paraId="55FE3E69" w14:textId="189A2AC7" w:rsidR="00EF1EA7" w:rsidRPr="00E62804" w:rsidRDefault="00A3119F"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lastRenderedPageBreak/>
        <w:t>Haredim in Israel belong to three schools, as do Haredi politicians. Politicians representing the ‘Torah Judaism’ (</w:t>
      </w:r>
      <w:r w:rsidRPr="00A8095A">
        <w:rPr>
          <w:rFonts w:asciiTheme="majorBidi" w:eastAsia="Calibri" w:hAnsiTheme="majorBidi" w:cstheme="majorBidi"/>
          <w:sz w:val="24"/>
          <w:szCs w:val="24"/>
        </w:rPr>
        <w:t>Yahaduth HaTorah</w:t>
      </w:r>
      <w:r w:rsidRPr="00E62804">
        <w:rPr>
          <w:rFonts w:asciiTheme="majorBidi" w:eastAsia="Calibri" w:hAnsiTheme="majorBidi" w:cstheme="majorBidi"/>
          <w:sz w:val="24"/>
          <w:szCs w:val="24"/>
        </w:rPr>
        <w:t>) party, which is the result of a merger between the Lithuanian ‘Degel Ha</w:t>
      </w:r>
      <w:r w:rsidR="005351F5" w:rsidRPr="00E62804">
        <w:rPr>
          <w:rFonts w:asciiTheme="majorBidi" w:eastAsia="Calibri" w:hAnsiTheme="majorBidi" w:cstheme="majorBidi"/>
          <w:sz w:val="24"/>
          <w:szCs w:val="24"/>
        </w:rPr>
        <w:t>T</w:t>
      </w:r>
      <w:r w:rsidRPr="00E62804">
        <w:rPr>
          <w:rFonts w:asciiTheme="majorBidi" w:eastAsia="Calibri" w:hAnsiTheme="majorBidi" w:cstheme="majorBidi"/>
          <w:sz w:val="24"/>
          <w:szCs w:val="24"/>
        </w:rPr>
        <w:t xml:space="preserve">orah’ and the Hassidic ‘Agudath Yisrael’ parties, represent Ashkenazi </w:t>
      </w:r>
      <w:r w:rsidR="005351F5" w:rsidRPr="00E62804">
        <w:rPr>
          <w:rFonts w:asciiTheme="majorBidi" w:eastAsia="Calibri" w:hAnsiTheme="majorBidi" w:cstheme="majorBidi"/>
          <w:sz w:val="24"/>
          <w:szCs w:val="24"/>
        </w:rPr>
        <w:t>Haredim. Politician from the Shas party represent Sephardic Haredim. Haredi political parties operate differently than other parties in Israel. In most cases</w:t>
      </w:r>
      <w:r w:rsidRPr="00E62804">
        <w:rPr>
          <w:rFonts w:asciiTheme="majorBidi" w:eastAsia="Calibri" w:hAnsiTheme="majorBidi" w:cstheme="majorBidi"/>
          <w:sz w:val="24"/>
          <w:szCs w:val="24"/>
        </w:rPr>
        <w:t xml:space="preserve"> </w:t>
      </w:r>
      <w:r w:rsidR="005351F5" w:rsidRPr="00E62804">
        <w:rPr>
          <w:rFonts w:asciiTheme="majorBidi" w:eastAsia="Calibri" w:hAnsiTheme="majorBidi" w:cstheme="majorBidi"/>
          <w:sz w:val="24"/>
          <w:szCs w:val="24"/>
        </w:rPr>
        <w:t xml:space="preserve">they have no written platform, and party organs are barely involved. In most cases they lack </w:t>
      </w:r>
      <w:r w:rsidR="00472AF4" w:rsidRPr="00E62804">
        <w:rPr>
          <w:rFonts w:asciiTheme="majorBidi" w:eastAsia="Calibri" w:hAnsiTheme="majorBidi" w:cstheme="majorBidi"/>
          <w:sz w:val="24"/>
          <w:szCs w:val="24"/>
        </w:rPr>
        <w:t xml:space="preserve">basic party </w:t>
      </w:r>
      <w:r w:rsidR="005351F5" w:rsidRPr="00E62804">
        <w:rPr>
          <w:rFonts w:asciiTheme="majorBidi" w:eastAsia="Calibri" w:hAnsiTheme="majorBidi" w:cstheme="majorBidi"/>
          <w:sz w:val="24"/>
          <w:szCs w:val="24"/>
        </w:rPr>
        <w:t xml:space="preserve">institutions such as a secretariat, delegates, and a central committee. When such institutions do exist, they tend to serve mostly for appearances and are not active. </w:t>
      </w:r>
    </w:p>
    <w:p w14:paraId="79289D72" w14:textId="113BE8F0" w:rsidR="00EB24D1" w:rsidRPr="00E62804" w:rsidRDefault="005351F5"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Other sources of power within Haredi society are third sector (non-profit) organizations and interest groups, such as wealthy benefactors, directors of educational institutions, and most importantly, </w:t>
      </w:r>
      <w:r w:rsidR="00472AF4" w:rsidRPr="00E62804">
        <w:rPr>
          <w:rFonts w:asciiTheme="majorBidi" w:eastAsia="Calibri" w:hAnsiTheme="majorBidi" w:cstheme="majorBidi"/>
          <w:sz w:val="24"/>
          <w:szCs w:val="24"/>
        </w:rPr>
        <w:t xml:space="preserve">the </w:t>
      </w:r>
      <w:r w:rsidRPr="00E62804">
        <w:rPr>
          <w:rFonts w:asciiTheme="majorBidi" w:eastAsia="Calibri" w:hAnsiTheme="majorBidi" w:cstheme="majorBidi"/>
          <w:sz w:val="24"/>
          <w:szCs w:val="24"/>
        </w:rPr>
        <w:t>Haredi media. The various interest groups employ a variety of media, including mass-media and technological tools (Caplan 2004). Since visual media channels (television and internet), as well as many radio channels, were previously unacceptable in Haredi society, the printed press, alongside Haredi radio stations, emerged as the most powerful tool serving interest groups in shaping Haredi public opinion</w:t>
      </w:r>
      <w:r w:rsidR="00EB24D1" w:rsidRPr="00E62804">
        <w:rPr>
          <w:rFonts w:asciiTheme="majorBidi" w:eastAsia="Calibri" w:hAnsiTheme="majorBidi" w:cstheme="majorBidi"/>
          <w:sz w:val="24"/>
          <w:szCs w:val="24"/>
        </w:rPr>
        <w:t xml:space="preserve">. Most of the Haredi press is affiliated with political parties, although </w:t>
      </w:r>
      <w:r w:rsidR="00472AF4" w:rsidRPr="00E62804">
        <w:rPr>
          <w:rFonts w:asciiTheme="majorBidi" w:eastAsia="Calibri" w:hAnsiTheme="majorBidi" w:cstheme="majorBidi"/>
          <w:sz w:val="24"/>
          <w:szCs w:val="24"/>
        </w:rPr>
        <w:t>some</w:t>
      </w:r>
      <w:r w:rsidR="00EB24D1" w:rsidRPr="00E62804">
        <w:rPr>
          <w:rFonts w:asciiTheme="majorBidi" w:eastAsia="Calibri" w:hAnsiTheme="majorBidi" w:cstheme="majorBidi"/>
          <w:sz w:val="24"/>
          <w:szCs w:val="24"/>
        </w:rPr>
        <w:t xml:space="preserve"> interest groups which are not </w:t>
      </w:r>
      <w:r w:rsidR="00472AF4" w:rsidRPr="00E62804">
        <w:rPr>
          <w:rFonts w:asciiTheme="majorBidi" w:eastAsia="Calibri" w:hAnsiTheme="majorBidi" w:cstheme="majorBidi"/>
          <w:sz w:val="24"/>
          <w:szCs w:val="24"/>
        </w:rPr>
        <w:t xml:space="preserve">directly </w:t>
      </w:r>
      <w:r w:rsidR="00EB24D1" w:rsidRPr="00E62804">
        <w:rPr>
          <w:rFonts w:asciiTheme="majorBidi" w:eastAsia="Calibri" w:hAnsiTheme="majorBidi" w:cstheme="majorBidi"/>
          <w:sz w:val="24"/>
          <w:szCs w:val="24"/>
        </w:rPr>
        <w:t xml:space="preserve">linked to political parties influence public opinion through additional privately owned papers, such as </w:t>
      </w:r>
      <w:r w:rsidR="00EB24D1" w:rsidRPr="00A8095A">
        <w:rPr>
          <w:rFonts w:asciiTheme="majorBidi" w:eastAsia="Calibri" w:hAnsiTheme="majorBidi" w:cstheme="majorBidi"/>
          <w:i/>
          <w:iCs/>
          <w:sz w:val="24"/>
          <w:szCs w:val="24"/>
        </w:rPr>
        <w:t>Mishpacha</w:t>
      </w:r>
      <w:r w:rsidR="00472AF4" w:rsidRPr="00E62804">
        <w:rPr>
          <w:rFonts w:asciiTheme="majorBidi" w:eastAsia="Calibri" w:hAnsiTheme="majorBidi" w:cstheme="majorBidi"/>
          <w:sz w:val="24"/>
          <w:szCs w:val="24"/>
        </w:rPr>
        <w:t xml:space="preserve"> (Family) and </w:t>
      </w:r>
      <w:r w:rsidR="00EB24D1" w:rsidRPr="00A8095A">
        <w:rPr>
          <w:rFonts w:asciiTheme="majorBidi" w:eastAsia="Calibri" w:hAnsiTheme="majorBidi" w:cstheme="majorBidi"/>
          <w:i/>
          <w:iCs/>
          <w:sz w:val="24"/>
          <w:szCs w:val="24"/>
        </w:rPr>
        <w:t>BaKehila</w:t>
      </w:r>
      <w:r w:rsidR="00EB24D1" w:rsidRPr="00E62804">
        <w:rPr>
          <w:rFonts w:asciiTheme="majorBidi" w:eastAsia="Calibri" w:hAnsiTheme="majorBidi" w:cstheme="majorBidi"/>
          <w:sz w:val="24"/>
          <w:szCs w:val="24"/>
        </w:rPr>
        <w:t xml:space="preserve"> (In the Community). These weekly magazines serve also as a platform for critiques of Haredi politicians, which </w:t>
      </w:r>
      <w:r w:rsidR="00472AF4" w:rsidRPr="00E62804">
        <w:rPr>
          <w:rFonts w:asciiTheme="majorBidi" w:eastAsia="Calibri" w:hAnsiTheme="majorBidi" w:cstheme="majorBidi"/>
          <w:sz w:val="24"/>
          <w:szCs w:val="24"/>
        </w:rPr>
        <w:t>are not</w:t>
      </w:r>
      <w:r w:rsidR="00EB24D1" w:rsidRPr="00E62804">
        <w:rPr>
          <w:rFonts w:asciiTheme="majorBidi" w:eastAsia="Calibri" w:hAnsiTheme="majorBidi" w:cstheme="majorBidi"/>
          <w:sz w:val="24"/>
          <w:szCs w:val="24"/>
        </w:rPr>
        <w:t xml:space="preserve"> found in the politically affiliated Haredi press. Since the 2000s, Haredim have also been using the internet extensively, despite </w:t>
      </w:r>
      <w:r w:rsidR="00472AF4" w:rsidRPr="00E62804">
        <w:rPr>
          <w:rFonts w:asciiTheme="majorBidi" w:eastAsia="Calibri" w:hAnsiTheme="majorBidi" w:cstheme="majorBidi"/>
          <w:sz w:val="24"/>
          <w:szCs w:val="24"/>
        </w:rPr>
        <w:t>injunctions</w:t>
      </w:r>
      <w:r w:rsidR="00EB24D1" w:rsidRPr="00E62804">
        <w:rPr>
          <w:rFonts w:asciiTheme="majorBidi" w:eastAsia="Calibri" w:hAnsiTheme="majorBidi" w:cstheme="majorBidi"/>
          <w:sz w:val="24"/>
          <w:szCs w:val="24"/>
        </w:rPr>
        <w:t xml:space="preserve"> by their rabbis (</w:t>
      </w:r>
      <w:r w:rsidR="007F0A80" w:rsidRPr="00A8095A">
        <w:rPr>
          <w:rFonts w:asciiTheme="majorBidi" w:eastAsia="Calibri" w:hAnsiTheme="majorBidi" w:cstheme="majorBidi"/>
          <w:sz w:val="24"/>
          <w:szCs w:val="24"/>
        </w:rPr>
        <w:t>Shay</w:t>
      </w:r>
      <w:r w:rsidR="00EB24D1" w:rsidRPr="00A8095A">
        <w:rPr>
          <w:rFonts w:asciiTheme="majorBidi" w:eastAsia="Calibri" w:hAnsiTheme="majorBidi" w:cstheme="majorBidi"/>
          <w:sz w:val="24"/>
          <w:szCs w:val="24"/>
        </w:rPr>
        <w:t>man</w:t>
      </w:r>
      <w:r w:rsidR="00EB24D1" w:rsidRPr="00E62804">
        <w:rPr>
          <w:rFonts w:asciiTheme="majorBidi" w:eastAsia="Calibri" w:hAnsiTheme="majorBidi" w:cstheme="majorBidi"/>
          <w:sz w:val="24"/>
          <w:szCs w:val="24"/>
        </w:rPr>
        <w:t xml:space="preserve">, 2011). </w:t>
      </w:r>
    </w:p>
    <w:p w14:paraId="563FFEC2" w14:textId="4E0DFF30" w:rsidR="00EB24D1" w:rsidRPr="00E62804" w:rsidRDefault="00EB24D1"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In sum, Haredi society is comprised of groups with differing beliefs and opinions. When examining the effects different types of integration policy have on Haredi society, one must take into consideration the substantial power </w:t>
      </w:r>
      <w:r w:rsidR="007F0A80" w:rsidRPr="00E62804">
        <w:rPr>
          <w:rFonts w:asciiTheme="majorBidi" w:eastAsia="Calibri" w:hAnsiTheme="majorBidi" w:cstheme="majorBidi"/>
          <w:sz w:val="24"/>
          <w:szCs w:val="24"/>
        </w:rPr>
        <w:t xml:space="preserve">of </w:t>
      </w:r>
      <w:r w:rsidRPr="00E62804">
        <w:rPr>
          <w:rFonts w:asciiTheme="majorBidi" w:eastAsia="Calibri" w:hAnsiTheme="majorBidi" w:cstheme="majorBidi"/>
          <w:sz w:val="24"/>
          <w:szCs w:val="24"/>
        </w:rPr>
        <w:t>the Haredi media, both traditional and digital, to shape Haredi public opinion</w:t>
      </w:r>
      <w:r w:rsidR="00225988" w:rsidRPr="00E62804">
        <w:rPr>
          <w:rFonts w:asciiTheme="majorBidi" w:eastAsia="Calibri" w:hAnsiTheme="majorBidi" w:cstheme="majorBidi"/>
          <w:sz w:val="24"/>
          <w:szCs w:val="24"/>
        </w:rPr>
        <w:t xml:space="preserve">, especially considering that this public is </w:t>
      </w:r>
      <w:r w:rsidR="007F0A80" w:rsidRPr="00E62804">
        <w:rPr>
          <w:rFonts w:asciiTheme="majorBidi" w:eastAsia="Calibri" w:hAnsiTheme="majorBidi" w:cstheme="majorBidi"/>
          <w:sz w:val="24"/>
          <w:szCs w:val="24"/>
        </w:rPr>
        <w:t>rarely</w:t>
      </w:r>
      <w:r w:rsidR="00225988" w:rsidRPr="00E62804">
        <w:rPr>
          <w:rFonts w:asciiTheme="majorBidi" w:eastAsia="Calibri" w:hAnsiTheme="majorBidi" w:cstheme="majorBidi"/>
          <w:sz w:val="24"/>
          <w:szCs w:val="24"/>
        </w:rPr>
        <w:t xml:space="preserve"> exposed to the alternative perspectives aired through non-Haredi general media. Scholarly literature has paid scant attention to the influence of religious leaders through the minority’s internal media. This paper attempts to</w:t>
      </w:r>
      <w:r w:rsidR="007F0A80" w:rsidRPr="00E62804">
        <w:rPr>
          <w:rFonts w:asciiTheme="majorBidi" w:eastAsia="Calibri" w:hAnsiTheme="majorBidi" w:cstheme="majorBidi"/>
          <w:sz w:val="24"/>
          <w:szCs w:val="24"/>
        </w:rPr>
        <w:t xml:space="preserve"> remedy this by tracing the interactions</w:t>
      </w:r>
      <w:r w:rsidR="00225988" w:rsidRPr="00E62804">
        <w:rPr>
          <w:rFonts w:asciiTheme="majorBidi" w:eastAsia="Calibri" w:hAnsiTheme="majorBidi" w:cstheme="majorBidi"/>
          <w:sz w:val="24"/>
          <w:szCs w:val="24"/>
        </w:rPr>
        <w:t xml:space="preserve"> between the various actors in the field, as well as how the effects of these </w:t>
      </w:r>
      <w:r w:rsidR="007F0A80" w:rsidRPr="00E62804">
        <w:rPr>
          <w:rFonts w:asciiTheme="majorBidi" w:eastAsia="Calibri" w:hAnsiTheme="majorBidi" w:cstheme="majorBidi"/>
          <w:sz w:val="24"/>
          <w:szCs w:val="24"/>
        </w:rPr>
        <w:t>interactions</w:t>
      </w:r>
      <w:r w:rsidR="00225988" w:rsidRPr="00E62804">
        <w:rPr>
          <w:rFonts w:asciiTheme="majorBidi" w:eastAsia="Calibri" w:hAnsiTheme="majorBidi" w:cstheme="majorBidi"/>
          <w:sz w:val="24"/>
          <w:szCs w:val="24"/>
        </w:rPr>
        <w:t xml:space="preserve"> are </w:t>
      </w:r>
      <w:r w:rsidR="007F0A80" w:rsidRPr="00E62804">
        <w:rPr>
          <w:rFonts w:asciiTheme="majorBidi" w:eastAsia="Calibri" w:hAnsiTheme="majorBidi" w:cstheme="majorBidi"/>
          <w:sz w:val="24"/>
          <w:szCs w:val="24"/>
        </w:rPr>
        <w:t>disseminated</w:t>
      </w:r>
      <w:r w:rsidR="00225988" w:rsidRPr="00E62804">
        <w:rPr>
          <w:rFonts w:asciiTheme="majorBidi" w:eastAsia="Calibri" w:hAnsiTheme="majorBidi" w:cstheme="majorBidi"/>
          <w:sz w:val="24"/>
          <w:szCs w:val="24"/>
        </w:rPr>
        <w:t xml:space="preserve"> through </w:t>
      </w:r>
      <w:r w:rsidR="007F0A80" w:rsidRPr="00E62804">
        <w:rPr>
          <w:rFonts w:asciiTheme="majorBidi" w:eastAsia="Calibri" w:hAnsiTheme="majorBidi" w:cstheme="majorBidi"/>
          <w:sz w:val="24"/>
          <w:szCs w:val="24"/>
        </w:rPr>
        <w:t xml:space="preserve">Haredi </w:t>
      </w:r>
      <w:r w:rsidR="00225988" w:rsidRPr="00E62804">
        <w:rPr>
          <w:rFonts w:asciiTheme="majorBidi" w:eastAsia="Calibri" w:hAnsiTheme="majorBidi" w:cstheme="majorBidi"/>
          <w:sz w:val="24"/>
          <w:szCs w:val="24"/>
        </w:rPr>
        <w:t xml:space="preserve">media to the entire minority public. </w:t>
      </w:r>
    </w:p>
    <w:p w14:paraId="347AA984" w14:textId="0673FD09" w:rsidR="00C7257E" w:rsidRPr="00E62804" w:rsidRDefault="00773C48" w:rsidP="00E62804">
      <w:pPr>
        <w:pStyle w:val="ListParagraph"/>
        <w:bidi w:val="0"/>
        <w:spacing w:line="360" w:lineRule="auto"/>
        <w:ind w:left="84"/>
        <w:jc w:val="both"/>
        <w:rPr>
          <w:rFonts w:asciiTheme="majorBidi" w:hAnsiTheme="majorBidi" w:cstheme="majorBidi"/>
          <w:b/>
          <w:bCs/>
          <w:sz w:val="24"/>
          <w:szCs w:val="24"/>
          <w:u w:val="single"/>
          <w:rtl/>
        </w:rPr>
      </w:pPr>
      <w:r w:rsidRPr="00E62804">
        <w:rPr>
          <w:rFonts w:asciiTheme="majorBidi" w:hAnsiTheme="majorBidi" w:cstheme="majorBidi"/>
          <w:b/>
          <w:bCs/>
          <w:sz w:val="24"/>
          <w:szCs w:val="24"/>
          <w:u w:val="single"/>
        </w:rPr>
        <w:lastRenderedPageBreak/>
        <w:t xml:space="preserve">From inclusive to coercive policy: The </w:t>
      </w:r>
      <w:r w:rsidR="007F0A80" w:rsidRPr="00E62804">
        <w:rPr>
          <w:rFonts w:asciiTheme="majorBidi" w:hAnsiTheme="majorBidi" w:cstheme="majorBidi"/>
          <w:b/>
          <w:bCs/>
          <w:sz w:val="24"/>
          <w:szCs w:val="24"/>
          <w:u w:val="single"/>
        </w:rPr>
        <w:t>Haredi minority during the 2000</w:t>
      </w:r>
      <w:r w:rsidRPr="00E62804">
        <w:rPr>
          <w:rFonts w:asciiTheme="majorBidi" w:hAnsiTheme="majorBidi" w:cstheme="majorBidi"/>
          <w:b/>
          <w:bCs/>
          <w:sz w:val="24"/>
          <w:szCs w:val="24"/>
          <w:u w:val="single"/>
        </w:rPr>
        <w:t xml:space="preserve">s </w:t>
      </w:r>
    </w:p>
    <w:p w14:paraId="6751113E" w14:textId="3AEDBAB4" w:rsidR="00773C48" w:rsidRPr="00E62804" w:rsidRDefault="00773C48" w:rsidP="00E62804">
      <w:pPr>
        <w:bidi w:val="0"/>
        <w:spacing w:line="360" w:lineRule="auto"/>
        <w:ind w:firstLine="84"/>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Since the Likud rose to power in 1977 and up until the end of the </w:t>
      </w:r>
      <w:r w:rsidR="00D552E2" w:rsidRPr="00E62804">
        <w:rPr>
          <w:rFonts w:asciiTheme="majorBidi" w:eastAsia="Calibri" w:hAnsiTheme="majorBidi" w:cstheme="majorBidi"/>
          <w:sz w:val="24"/>
          <w:szCs w:val="24"/>
        </w:rPr>
        <w:t>21</w:t>
      </w:r>
      <w:r w:rsidR="00D552E2" w:rsidRPr="00A8095A">
        <w:rPr>
          <w:rFonts w:asciiTheme="majorBidi" w:eastAsia="Calibri" w:hAnsiTheme="majorBidi" w:cstheme="majorBidi"/>
          <w:sz w:val="24"/>
          <w:szCs w:val="24"/>
        </w:rPr>
        <w:t>st</w:t>
      </w:r>
      <w:r w:rsidR="00D552E2" w:rsidRPr="00E62804">
        <w:rPr>
          <w:rFonts w:asciiTheme="majorBidi" w:eastAsia="Calibri" w:hAnsiTheme="majorBidi" w:cstheme="majorBidi"/>
          <w:sz w:val="24"/>
          <w:szCs w:val="24"/>
        </w:rPr>
        <w:t xml:space="preserve"> century’s first decade</w:t>
      </w:r>
      <w:r w:rsidRPr="00E62804">
        <w:rPr>
          <w:rFonts w:asciiTheme="majorBidi" w:eastAsia="Calibri" w:hAnsiTheme="majorBidi" w:cstheme="majorBidi"/>
          <w:sz w:val="24"/>
          <w:szCs w:val="24"/>
        </w:rPr>
        <w:t xml:space="preserve">, the Haredi minority was made to feel that it </w:t>
      </w:r>
      <w:r w:rsidR="00D552E2" w:rsidRPr="00E62804">
        <w:rPr>
          <w:rFonts w:asciiTheme="majorBidi" w:eastAsia="Calibri" w:hAnsiTheme="majorBidi" w:cstheme="majorBidi"/>
          <w:sz w:val="24"/>
          <w:szCs w:val="24"/>
        </w:rPr>
        <w:t>was a partner</w:t>
      </w:r>
      <w:r w:rsidRPr="00E62804">
        <w:rPr>
          <w:rFonts w:asciiTheme="majorBidi" w:eastAsia="Calibri" w:hAnsiTheme="majorBidi" w:cstheme="majorBidi"/>
          <w:sz w:val="24"/>
          <w:szCs w:val="24"/>
        </w:rPr>
        <w:t xml:space="preserve"> in creating the polic</w:t>
      </w:r>
      <w:r w:rsidR="00D552E2" w:rsidRPr="00E62804">
        <w:rPr>
          <w:rFonts w:asciiTheme="majorBidi" w:eastAsia="Calibri" w:hAnsiTheme="majorBidi" w:cstheme="majorBidi"/>
          <w:sz w:val="24"/>
          <w:szCs w:val="24"/>
        </w:rPr>
        <w:t>ies</w:t>
      </w:r>
      <w:r w:rsidRPr="00E62804">
        <w:rPr>
          <w:rFonts w:asciiTheme="majorBidi" w:eastAsia="Calibri" w:hAnsiTheme="majorBidi" w:cstheme="majorBidi"/>
          <w:sz w:val="24"/>
          <w:szCs w:val="24"/>
        </w:rPr>
        <w:t xml:space="preserve"> that related to it. Legislation that touched upon issues </w:t>
      </w:r>
      <w:r w:rsidR="00D552E2" w:rsidRPr="00E62804">
        <w:rPr>
          <w:rFonts w:asciiTheme="majorBidi" w:eastAsia="Calibri" w:hAnsiTheme="majorBidi" w:cstheme="majorBidi"/>
          <w:sz w:val="24"/>
          <w:szCs w:val="24"/>
        </w:rPr>
        <w:t>at</w:t>
      </w:r>
      <w:r w:rsidRPr="00E62804">
        <w:rPr>
          <w:rFonts w:asciiTheme="majorBidi" w:eastAsia="Calibri" w:hAnsiTheme="majorBidi" w:cstheme="majorBidi"/>
          <w:sz w:val="24"/>
          <w:szCs w:val="24"/>
        </w:rPr>
        <w:t xml:space="preserve"> the core of Haredi existence was carried out through committees in which senior Haredi leaders participated. </w:t>
      </w:r>
      <w:r w:rsidR="00D552E2" w:rsidRPr="00E62804">
        <w:rPr>
          <w:rFonts w:asciiTheme="majorBidi" w:eastAsia="Calibri" w:hAnsiTheme="majorBidi" w:cstheme="majorBidi"/>
          <w:sz w:val="24"/>
          <w:szCs w:val="24"/>
        </w:rPr>
        <w:t>However, t</w:t>
      </w:r>
      <w:r w:rsidRPr="00E62804">
        <w:rPr>
          <w:rFonts w:asciiTheme="majorBidi" w:eastAsia="Calibri" w:hAnsiTheme="majorBidi" w:cstheme="majorBidi"/>
          <w:sz w:val="24"/>
          <w:szCs w:val="24"/>
        </w:rPr>
        <w:t xml:space="preserve">his inclusive policy changed towards the end of the decade. Crucial legislation such as the Law of Conversion and the </w:t>
      </w:r>
      <w:r w:rsidR="00D552E2" w:rsidRPr="00E62804">
        <w:rPr>
          <w:rFonts w:asciiTheme="majorBidi" w:eastAsia="Calibri" w:hAnsiTheme="majorBidi" w:cstheme="majorBidi"/>
          <w:sz w:val="24"/>
          <w:szCs w:val="24"/>
        </w:rPr>
        <w:t>Recruitment Law</w:t>
      </w:r>
      <w:r w:rsidRPr="00E62804">
        <w:rPr>
          <w:rFonts w:asciiTheme="majorBidi" w:eastAsia="Calibri" w:hAnsiTheme="majorBidi" w:cstheme="majorBidi"/>
          <w:sz w:val="24"/>
          <w:szCs w:val="24"/>
        </w:rPr>
        <w:t xml:space="preserve"> was drafted in committees that were seen by the Haredi minority as hostile – the Plesner </w:t>
      </w:r>
      <w:r w:rsidR="00A72080" w:rsidRPr="00E62804">
        <w:rPr>
          <w:rFonts w:asciiTheme="majorBidi" w:eastAsia="Calibri" w:hAnsiTheme="majorBidi" w:cstheme="majorBidi"/>
          <w:sz w:val="24"/>
          <w:szCs w:val="24"/>
        </w:rPr>
        <w:t>Commission and the Perry C</w:t>
      </w:r>
      <w:r w:rsidRPr="00E62804">
        <w:rPr>
          <w:rFonts w:asciiTheme="majorBidi" w:eastAsia="Calibri" w:hAnsiTheme="majorBidi" w:cstheme="majorBidi"/>
          <w:sz w:val="24"/>
          <w:szCs w:val="24"/>
        </w:rPr>
        <w:t xml:space="preserve">ommission. The most extreme expression of this trend was </w:t>
      </w:r>
      <w:r w:rsidR="00A72080" w:rsidRPr="00E62804">
        <w:rPr>
          <w:rFonts w:asciiTheme="majorBidi" w:eastAsia="Calibri" w:hAnsiTheme="majorBidi" w:cstheme="majorBidi"/>
          <w:sz w:val="24"/>
          <w:szCs w:val="24"/>
        </w:rPr>
        <w:t xml:space="preserve">the Haredi </w:t>
      </w:r>
      <w:r w:rsidR="00043E66" w:rsidRPr="00E62804">
        <w:rPr>
          <w:rFonts w:asciiTheme="majorBidi" w:eastAsia="Calibri" w:hAnsiTheme="majorBidi" w:cstheme="majorBidi"/>
          <w:sz w:val="24"/>
          <w:szCs w:val="24"/>
        </w:rPr>
        <w:t>Recruitment Law</w:t>
      </w:r>
      <w:r w:rsidR="00A72080" w:rsidRPr="00E62804">
        <w:rPr>
          <w:rFonts w:asciiTheme="majorBidi" w:eastAsia="Calibri" w:hAnsiTheme="majorBidi" w:cstheme="majorBidi"/>
          <w:sz w:val="24"/>
          <w:szCs w:val="24"/>
        </w:rPr>
        <w:t xml:space="preserve"> passed in the Knesset in 2014. The ratification of the law created a sense of </w:t>
      </w:r>
      <w:r w:rsidR="00D552E2" w:rsidRPr="00E62804">
        <w:rPr>
          <w:rFonts w:asciiTheme="majorBidi" w:eastAsia="Calibri" w:hAnsiTheme="majorBidi" w:cstheme="majorBidi"/>
          <w:sz w:val="24"/>
          <w:szCs w:val="24"/>
        </w:rPr>
        <w:t>overwhelming</w:t>
      </w:r>
      <w:r w:rsidR="00A72080" w:rsidRPr="00E62804">
        <w:rPr>
          <w:rFonts w:asciiTheme="majorBidi" w:eastAsia="Calibri" w:hAnsiTheme="majorBidi" w:cstheme="majorBidi"/>
          <w:sz w:val="24"/>
          <w:szCs w:val="24"/>
        </w:rPr>
        <w:t xml:space="preserve"> coercion </w:t>
      </w:r>
      <w:r w:rsidR="00D552E2" w:rsidRPr="00E62804">
        <w:rPr>
          <w:rFonts w:asciiTheme="majorBidi" w:eastAsia="Calibri" w:hAnsiTheme="majorBidi" w:cstheme="majorBidi"/>
          <w:sz w:val="24"/>
          <w:szCs w:val="24"/>
        </w:rPr>
        <w:t>among</w:t>
      </w:r>
      <w:r w:rsidR="00A72080" w:rsidRPr="00E62804">
        <w:rPr>
          <w:rFonts w:asciiTheme="majorBidi" w:eastAsia="Calibri" w:hAnsiTheme="majorBidi" w:cstheme="majorBidi"/>
          <w:sz w:val="24"/>
          <w:szCs w:val="24"/>
        </w:rPr>
        <w:t xml:space="preserve"> the Haredi minority.</w:t>
      </w:r>
    </w:p>
    <w:p w14:paraId="38BB8B17" w14:textId="6286E0E6" w:rsidR="00A72080" w:rsidRPr="00E62804" w:rsidRDefault="00A72080" w:rsidP="00E62804">
      <w:pPr>
        <w:bidi w:val="0"/>
        <w:spacing w:line="360" w:lineRule="auto"/>
        <w:ind w:firstLine="84"/>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Interviews with various decision makers revealed that by the middle of the </w:t>
      </w:r>
      <w:r w:rsidR="00D552E2" w:rsidRPr="00E62804">
        <w:rPr>
          <w:rFonts w:asciiTheme="majorBidi" w:eastAsia="Calibri" w:hAnsiTheme="majorBidi" w:cstheme="majorBidi"/>
          <w:sz w:val="24"/>
          <w:szCs w:val="24"/>
        </w:rPr>
        <w:t>2000s</w:t>
      </w:r>
      <w:r w:rsidRPr="00E62804">
        <w:rPr>
          <w:rFonts w:asciiTheme="majorBidi" w:eastAsia="Calibri" w:hAnsiTheme="majorBidi" w:cstheme="majorBidi"/>
          <w:sz w:val="24"/>
          <w:szCs w:val="24"/>
        </w:rPr>
        <w:t xml:space="preserve">, </w:t>
      </w:r>
      <w:r w:rsidR="00D552E2" w:rsidRPr="00E62804">
        <w:rPr>
          <w:rFonts w:asciiTheme="majorBidi" w:eastAsia="Calibri" w:hAnsiTheme="majorBidi" w:cstheme="majorBidi"/>
          <w:sz w:val="24"/>
          <w:szCs w:val="24"/>
        </w:rPr>
        <w:t>a certain</w:t>
      </w:r>
      <w:r w:rsidRPr="00E62804">
        <w:rPr>
          <w:rFonts w:asciiTheme="majorBidi" w:eastAsia="Calibri" w:hAnsiTheme="majorBidi" w:cstheme="majorBidi"/>
          <w:sz w:val="24"/>
          <w:szCs w:val="24"/>
        </w:rPr>
        <w:t xml:space="preserve"> openness </w:t>
      </w:r>
      <w:r w:rsidR="00D552E2" w:rsidRPr="00E62804">
        <w:rPr>
          <w:rFonts w:asciiTheme="majorBidi" w:eastAsia="Calibri" w:hAnsiTheme="majorBidi" w:cstheme="majorBidi"/>
          <w:sz w:val="24"/>
          <w:szCs w:val="24"/>
        </w:rPr>
        <w:t>was</w:t>
      </w:r>
      <w:r w:rsidRPr="00E62804">
        <w:rPr>
          <w:rFonts w:asciiTheme="majorBidi" w:eastAsia="Calibri" w:hAnsiTheme="majorBidi" w:cstheme="majorBidi"/>
          <w:sz w:val="24"/>
          <w:szCs w:val="24"/>
        </w:rPr>
        <w:t xml:space="preserve"> developing in conservative Haredi society. Data on army </w:t>
      </w:r>
      <w:r w:rsidR="00D552E2" w:rsidRPr="00E62804">
        <w:rPr>
          <w:rFonts w:asciiTheme="majorBidi" w:eastAsia="Calibri" w:hAnsiTheme="majorBidi" w:cstheme="majorBidi"/>
          <w:sz w:val="24"/>
          <w:szCs w:val="24"/>
        </w:rPr>
        <w:t>enlistment</w:t>
      </w:r>
      <w:r w:rsidRPr="00E62804">
        <w:rPr>
          <w:rFonts w:asciiTheme="majorBidi" w:eastAsia="Calibri" w:hAnsiTheme="majorBidi" w:cstheme="majorBidi"/>
          <w:sz w:val="24"/>
          <w:szCs w:val="24"/>
        </w:rPr>
        <w:t xml:space="preserve"> and employment of Haredi men indicated partial emergence out of Haredi isolation and a willingness to integrate in the labor market. Table 1 below shows that the percentage of Haredim participating in the </w:t>
      </w:r>
      <w:r w:rsidR="00D552E2" w:rsidRPr="00E62804">
        <w:rPr>
          <w:rFonts w:asciiTheme="majorBidi" w:eastAsia="Calibri" w:hAnsiTheme="majorBidi" w:cstheme="majorBidi"/>
          <w:sz w:val="24"/>
          <w:szCs w:val="24"/>
        </w:rPr>
        <w:t>general</w:t>
      </w:r>
      <w:r w:rsidRPr="00E62804">
        <w:rPr>
          <w:rFonts w:asciiTheme="majorBidi" w:eastAsia="Calibri" w:hAnsiTheme="majorBidi" w:cstheme="majorBidi"/>
          <w:sz w:val="24"/>
          <w:szCs w:val="24"/>
        </w:rPr>
        <w:t xml:space="preserve"> labor </w:t>
      </w:r>
      <w:r w:rsidR="00D552E2" w:rsidRPr="00E62804">
        <w:rPr>
          <w:rFonts w:asciiTheme="majorBidi" w:eastAsia="Calibri" w:hAnsiTheme="majorBidi" w:cstheme="majorBidi"/>
          <w:sz w:val="24"/>
          <w:szCs w:val="24"/>
        </w:rPr>
        <w:t>market</w:t>
      </w:r>
      <w:r w:rsidRPr="00E62804">
        <w:rPr>
          <w:rFonts w:asciiTheme="majorBidi" w:eastAsia="Calibri" w:hAnsiTheme="majorBidi" w:cstheme="majorBidi"/>
          <w:sz w:val="24"/>
          <w:szCs w:val="24"/>
        </w:rPr>
        <w:t xml:space="preserve"> grew from 33.5% in 2000 to 43.5% in 2010. This is a growth </w:t>
      </w:r>
      <w:r w:rsidR="004A541A" w:rsidRPr="00E62804">
        <w:rPr>
          <w:rFonts w:asciiTheme="majorBidi" w:eastAsia="Calibri" w:hAnsiTheme="majorBidi" w:cstheme="majorBidi"/>
          <w:sz w:val="24"/>
          <w:szCs w:val="24"/>
        </w:rPr>
        <w:t>of 10% during a period when the overall labor force grew by just 3.7%.</w:t>
      </w:r>
    </w:p>
    <w:p w14:paraId="2FEC9575" w14:textId="77777777" w:rsidR="004A541A" w:rsidRPr="00E62804" w:rsidRDefault="004A541A" w:rsidP="00E62804">
      <w:pPr>
        <w:bidi w:val="0"/>
        <w:spacing w:line="360" w:lineRule="auto"/>
        <w:ind w:firstLine="84"/>
        <w:jc w:val="both"/>
        <w:rPr>
          <w:rFonts w:asciiTheme="majorBidi" w:eastAsia="Calibri" w:hAnsiTheme="majorBidi" w:cstheme="majorBidi"/>
          <w:sz w:val="24"/>
          <w:szCs w:val="24"/>
        </w:rPr>
      </w:pPr>
    </w:p>
    <w:p w14:paraId="71DB8387" w14:textId="5F9A4763" w:rsidR="00573783" w:rsidRPr="00E62804" w:rsidRDefault="004A541A" w:rsidP="00E62804">
      <w:pPr>
        <w:bidi w:val="0"/>
        <w:spacing w:line="360" w:lineRule="auto"/>
        <w:rPr>
          <w:rFonts w:asciiTheme="majorBidi" w:eastAsia="Calibri" w:hAnsiTheme="majorBidi" w:cstheme="majorBidi"/>
          <w:b/>
          <w:bCs/>
          <w:sz w:val="24"/>
          <w:szCs w:val="24"/>
        </w:rPr>
      </w:pPr>
      <w:r w:rsidRPr="00E62804">
        <w:rPr>
          <w:rFonts w:asciiTheme="majorBidi" w:eastAsia="Calibri" w:hAnsiTheme="majorBidi" w:cstheme="majorBidi"/>
          <w:b/>
          <w:bCs/>
          <w:sz w:val="24"/>
          <w:szCs w:val="24"/>
        </w:rPr>
        <w:t xml:space="preserve">Table 1: </w:t>
      </w:r>
      <w:r w:rsidR="00AD2B07" w:rsidRPr="00E62804">
        <w:rPr>
          <w:rFonts w:asciiTheme="majorBidi" w:eastAsia="Calibri" w:hAnsiTheme="majorBidi" w:cstheme="majorBidi"/>
          <w:b/>
          <w:bCs/>
          <w:sz w:val="24"/>
          <w:szCs w:val="24"/>
        </w:rPr>
        <w:t>Participation</w:t>
      </w:r>
      <w:r w:rsidRPr="00E62804">
        <w:rPr>
          <w:rFonts w:asciiTheme="majorBidi" w:eastAsia="Calibri" w:hAnsiTheme="majorBidi" w:cstheme="majorBidi"/>
          <w:b/>
          <w:bCs/>
          <w:sz w:val="24"/>
          <w:szCs w:val="24"/>
        </w:rPr>
        <w:t xml:space="preserve"> in the labor </w:t>
      </w:r>
      <w:r w:rsidR="00AD2B07" w:rsidRPr="00E62804">
        <w:rPr>
          <w:rFonts w:asciiTheme="majorBidi" w:eastAsia="Calibri" w:hAnsiTheme="majorBidi" w:cstheme="majorBidi"/>
          <w:b/>
          <w:bCs/>
          <w:sz w:val="24"/>
          <w:szCs w:val="24"/>
        </w:rPr>
        <w:t>force</w:t>
      </w:r>
      <w:r w:rsidRPr="00E62804">
        <w:rPr>
          <w:rFonts w:asciiTheme="majorBidi" w:eastAsia="Calibri" w:hAnsiTheme="majorBidi" w:cstheme="majorBidi"/>
          <w:b/>
          <w:bCs/>
          <w:sz w:val="24"/>
          <w:szCs w:val="24"/>
        </w:rPr>
        <w:t xml:space="preserve"> </w:t>
      </w:r>
      <w:r w:rsidR="00AD2B07" w:rsidRPr="00E62804">
        <w:rPr>
          <w:rFonts w:asciiTheme="majorBidi" w:eastAsia="Calibri" w:hAnsiTheme="majorBidi" w:cstheme="majorBidi"/>
          <w:b/>
          <w:bCs/>
          <w:sz w:val="24"/>
          <w:szCs w:val="24"/>
        </w:rPr>
        <w:t>by</w:t>
      </w:r>
      <w:r w:rsidRPr="00E62804">
        <w:rPr>
          <w:rFonts w:asciiTheme="majorBidi" w:eastAsia="Calibri" w:hAnsiTheme="majorBidi" w:cstheme="majorBidi"/>
          <w:b/>
          <w:bCs/>
          <w:sz w:val="24"/>
          <w:szCs w:val="24"/>
        </w:rPr>
        <w:t xml:space="preserve"> Jews (Haredi and non-Haredi), 2000-2010</w:t>
      </w:r>
      <w:r w:rsidR="00AD2B07" w:rsidRPr="00E62804">
        <w:rPr>
          <w:rFonts w:asciiTheme="majorBidi" w:eastAsia="Calibri" w:hAnsiTheme="majorBidi" w:cstheme="majorBidi"/>
          <w:b/>
          <w:bCs/>
          <w:sz w:val="24"/>
          <w:szCs w:val="24"/>
        </w:rPr>
        <w:t xml:space="preserve"> (percent)</w:t>
      </w:r>
    </w:p>
    <w:tbl>
      <w:tblPr>
        <w:tblStyle w:val="TableGrid"/>
        <w:tblW w:w="0" w:type="auto"/>
        <w:tblLook w:val="04A0" w:firstRow="1" w:lastRow="0" w:firstColumn="1" w:lastColumn="0" w:noHBand="0" w:noVBand="1"/>
      </w:tblPr>
      <w:tblGrid>
        <w:gridCol w:w="2083"/>
        <w:gridCol w:w="2065"/>
        <w:gridCol w:w="2074"/>
        <w:gridCol w:w="2074"/>
      </w:tblGrid>
      <w:tr w:rsidR="00573783" w:rsidRPr="00E62804" w14:paraId="0527C47E" w14:textId="77777777" w:rsidTr="00AD2B07">
        <w:tc>
          <w:tcPr>
            <w:tcW w:w="2083" w:type="dxa"/>
          </w:tcPr>
          <w:p w14:paraId="0D51C8E2" w14:textId="233513C6" w:rsidR="00573783" w:rsidRPr="00E62804" w:rsidRDefault="004A541A" w:rsidP="00E62804">
            <w:pPr>
              <w:bidi w:val="0"/>
              <w:spacing w:line="360" w:lineRule="auto"/>
              <w:jc w:val="both"/>
              <w:rPr>
                <w:rFonts w:asciiTheme="majorBidi" w:hAnsiTheme="majorBidi" w:cstheme="majorBidi"/>
                <w:b/>
                <w:bCs/>
                <w:sz w:val="24"/>
                <w:szCs w:val="24"/>
                <w:rtl/>
              </w:rPr>
            </w:pPr>
            <w:r w:rsidRPr="00E62804">
              <w:rPr>
                <w:rFonts w:asciiTheme="majorBidi" w:hAnsiTheme="majorBidi" w:cstheme="majorBidi"/>
                <w:b/>
                <w:bCs/>
                <w:sz w:val="24"/>
                <w:szCs w:val="24"/>
              </w:rPr>
              <w:t>Year</w:t>
            </w:r>
          </w:p>
        </w:tc>
        <w:tc>
          <w:tcPr>
            <w:tcW w:w="2065" w:type="dxa"/>
          </w:tcPr>
          <w:p w14:paraId="15943CE1" w14:textId="443F761A" w:rsidR="00573783" w:rsidRPr="00E62804" w:rsidRDefault="004A541A" w:rsidP="00E62804">
            <w:pPr>
              <w:bidi w:val="0"/>
              <w:spacing w:line="360" w:lineRule="auto"/>
              <w:jc w:val="both"/>
              <w:rPr>
                <w:rFonts w:asciiTheme="majorBidi" w:hAnsiTheme="majorBidi" w:cstheme="majorBidi"/>
                <w:b/>
                <w:bCs/>
                <w:sz w:val="24"/>
                <w:szCs w:val="24"/>
                <w:rtl/>
              </w:rPr>
            </w:pPr>
            <w:r w:rsidRPr="00E62804">
              <w:rPr>
                <w:rFonts w:asciiTheme="majorBidi" w:hAnsiTheme="majorBidi" w:cstheme="majorBidi"/>
                <w:b/>
                <w:bCs/>
                <w:sz w:val="24"/>
                <w:szCs w:val="24"/>
              </w:rPr>
              <w:t>Total</w:t>
            </w:r>
          </w:p>
        </w:tc>
        <w:tc>
          <w:tcPr>
            <w:tcW w:w="2074" w:type="dxa"/>
          </w:tcPr>
          <w:p w14:paraId="72F02EBF" w14:textId="63BE4A9E" w:rsidR="00573783" w:rsidRPr="00E62804" w:rsidRDefault="004A541A" w:rsidP="00E62804">
            <w:pPr>
              <w:bidi w:val="0"/>
              <w:spacing w:line="360" w:lineRule="auto"/>
              <w:jc w:val="both"/>
              <w:rPr>
                <w:rFonts w:asciiTheme="majorBidi" w:hAnsiTheme="majorBidi" w:cstheme="majorBidi"/>
                <w:b/>
                <w:bCs/>
                <w:sz w:val="24"/>
                <w:szCs w:val="24"/>
                <w:rtl/>
              </w:rPr>
            </w:pPr>
            <w:r w:rsidRPr="00E62804">
              <w:rPr>
                <w:rFonts w:asciiTheme="majorBidi" w:hAnsiTheme="majorBidi" w:cstheme="majorBidi"/>
                <w:b/>
                <w:bCs/>
                <w:sz w:val="24"/>
                <w:szCs w:val="24"/>
              </w:rPr>
              <w:t>Non-Haredi</w:t>
            </w:r>
          </w:p>
        </w:tc>
        <w:tc>
          <w:tcPr>
            <w:tcW w:w="2074" w:type="dxa"/>
          </w:tcPr>
          <w:p w14:paraId="033E3945" w14:textId="66F634C0" w:rsidR="00573783" w:rsidRPr="00E62804" w:rsidRDefault="004A541A" w:rsidP="00E62804">
            <w:pPr>
              <w:bidi w:val="0"/>
              <w:spacing w:line="360" w:lineRule="auto"/>
              <w:jc w:val="both"/>
              <w:rPr>
                <w:rFonts w:asciiTheme="majorBidi" w:hAnsiTheme="majorBidi" w:cstheme="majorBidi"/>
                <w:b/>
                <w:bCs/>
                <w:sz w:val="24"/>
                <w:szCs w:val="24"/>
                <w:rtl/>
              </w:rPr>
            </w:pPr>
            <w:r w:rsidRPr="00E62804">
              <w:rPr>
                <w:rFonts w:asciiTheme="majorBidi" w:hAnsiTheme="majorBidi" w:cstheme="majorBidi"/>
                <w:b/>
                <w:bCs/>
                <w:sz w:val="24"/>
                <w:szCs w:val="24"/>
              </w:rPr>
              <w:t>Haredi</w:t>
            </w:r>
          </w:p>
        </w:tc>
      </w:tr>
      <w:tr w:rsidR="00573783" w:rsidRPr="00E62804" w14:paraId="7469D907" w14:textId="77777777" w:rsidTr="00AD2B07">
        <w:tc>
          <w:tcPr>
            <w:tcW w:w="2083" w:type="dxa"/>
          </w:tcPr>
          <w:p w14:paraId="61A9C0A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2000</w:t>
            </w:r>
          </w:p>
        </w:tc>
        <w:tc>
          <w:tcPr>
            <w:tcW w:w="2065" w:type="dxa"/>
          </w:tcPr>
          <w:p w14:paraId="484FF3CA"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58.3</w:t>
            </w:r>
          </w:p>
        </w:tc>
        <w:tc>
          <w:tcPr>
            <w:tcW w:w="2074" w:type="dxa"/>
          </w:tcPr>
          <w:p w14:paraId="3E485AFC"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59.4</w:t>
            </w:r>
          </w:p>
        </w:tc>
        <w:tc>
          <w:tcPr>
            <w:tcW w:w="2074" w:type="dxa"/>
          </w:tcPr>
          <w:p w14:paraId="78D73DC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33.5</w:t>
            </w:r>
          </w:p>
        </w:tc>
      </w:tr>
      <w:tr w:rsidR="00573783" w:rsidRPr="00E62804" w14:paraId="19AFBBEF" w14:textId="77777777" w:rsidTr="00AD2B07">
        <w:tc>
          <w:tcPr>
            <w:tcW w:w="2083" w:type="dxa"/>
          </w:tcPr>
          <w:p w14:paraId="1BB7C460"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2001</w:t>
            </w:r>
          </w:p>
        </w:tc>
        <w:tc>
          <w:tcPr>
            <w:tcW w:w="2065" w:type="dxa"/>
          </w:tcPr>
          <w:p w14:paraId="73F560D4"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58.5</w:t>
            </w:r>
          </w:p>
        </w:tc>
        <w:tc>
          <w:tcPr>
            <w:tcW w:w="2074" w:type="dxa"/>
          </w:tcPr>
          <w:p w14:paraId="2790899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59.6</w:t>
            </w:r>
          </w:p>
        </w:tc>
        <w:tc>
          <w:tcPr>
            <w:tcW w:w="2074" w:type="dxa"/>
          </w:tcPr>
          <w:p w14:paraId="6EFA76E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34.3</w:t>
            </w:r>
          </w:p>
        </w:tc>
      </w:tr>
      <w:tr w:rsidR="00573783" w:rsidRPr="00E62804" w14:paraId="219CF16C" w14:textId="77777777" w:rsidTr="00AD2B07">
        <w:tc>
          <w:tcPr>
            <w:tcW w:w="2083" w:type="dxa"/>
          </w:tcPr>
          <w:p w14:paraId="05C96ECF"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2002</w:t>
            </w:r>
          </w:p>
        </w:tc>
        <w:tc>
          <w:tcPr>
            <w:tcW w:w="2065" w:type="dxa"/>
          </w:tcPr>
          <w:p w14:paraId="1BACAA68"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58.2</w:t>
            </w:r>
          </w:p>
        </w:tc>
        <w:tc>
          <w:tcPr>
            <w:tcW w:w="2074" w:type="dxa"/>
          </w:tcPr>
          <w:p w14:paraId="4A121BE4"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59.3</w:t>
            </w:r>
          </w:p>
        </w:tc>
        <w:tc>
          <w:tcPr>
            <w:tcW w:w="2074" w:type="dxa"/>
          </w:tcPr>
          <w:p w14:paraId="33C4D7F0"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34.9</w:t>
            </w:r>
          </w:p>
        </w:tc>
      </w:tr>
      <w:tr w:rsidR="00573783" w:rsidRPr="00E62804" w14:paraId="497C6CC0" w14:textId="77777777" w:rsidTr="00AD2B07">
        <w:tc>
          <w:tcPr>
            <w:tcW w:w="2083" w:type="dxa"/>
          </w:tcPr>
          <w:p w14:paraId="1CE690E8"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2003</w:t>
            </w:r>
          </w:p>
        </w:tc>
        <w:tc>
          <w:tcPr>
            <w:tcW w:w="2065" w:type="dxa"/>
          </w:tcPr>
          <w:p w14:paraId="5451D17F"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58.7</w:t>
            </w:r>
          </w:p>
        </w:tc>
        <w:tc>
          <w:tcPr>
            <w:tcW w:w="2074" w:type="dxa"/>
          </w:tcPr>
          <w:p w14:paraId="61DEDE5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59.8</w:t>
            </w:r>
          </w:p>
        </w:tc>
        <w:tc>
          <w:tcPr>
            <w:tcW w:w="2074" w:type="dxa"/>
          </w:tcPr>
          <w:p w14:paraId="3E0463FB"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35.3</w:t>
            </w:r>
          </w:p>
        </w:tc>
      </w:tr>
      <w:tr w:rsidR="00573783" w:rsidRPr="00E62804" w14:paraId="45A3C726" w14:textId="77777777" w:rsidTr="00AD2B07">
        <w:tc>
          <w:tcPr>
            <w:tcW w:w="2083" w:type="dxa"/>
          </w:tcPr>
          <w:p w14:paraId="4564D00D"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2004</w:t>
            </w:r>
          </w:p>
        </w:tc>
        <w:tc>
          <w:tcPr>
            <w:tcW w:w="2065" w:type="dxa"/>
          </w:tcPr>
          <w:p w14:paraId="478E5571"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59.3</w:t>
            </w:r>
          </w:p>
        </w:tc>
        <w:tc>
          <w:tcPr>
            <w:tcW w:w="2074" w:type="dxa"/>
          </w:tcPr>
          <w:p w14:paraId="3A70BE45"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60.4</w:t>
            </w:r>
          </w:p>
        </w:tc>
        <w:tc>
          <w:tcPr>
            <w:tcW w:w="2074" w:type="dxa"/>
          </w:tcPr>
          <w:p w14:paraId="12403E54"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36.6</w:t>
            </w:r>
          </w:p>
        </w:tc>
      </w:tr>
      <w:tr w:rsidR="00573783" w:rsidRPr="00E62804" w14:paraId="20433445" w14:textId="77777777" w:rsidTr="00AD2B07">
        <w:tc>
          <w:tcPr>
            <w:tcW w:w="2083" w:type="dxa"/>
          </w:tcPr>
          <w:p w14:paraId="371BE435"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2005</w:t>
            </w:r>
          </w:p>
        </w:tc>
        <w:tc>
          <w:tcPr>
            <w:tcW w:w="2065" w:type="dxa"/>
          </w:tcPr>
          <w:p w14:paraId="440E9235"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59.8</w:t>
            </w:r>
          </w:p>
        </w:tc>
        <w:tc>
          <w:tcPr>
            <w:tcW w:w="2074" w:type="dxa"/>
          </w:tcPr>
          <w:p w14:paraId="7E0BC3A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60.9</w:t>
            </w:r>
          </w:p>
        </w:tc>
        <w:tc>
          <w:tcPr>
            <w:tcW w:w="2074" w:type="dxa"/>
          </w:tcPr>
          <w:p w14:paraId="245D0987"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38.5</w:t>
            </w:r>
          </w:p>
        </w:tc>
      </w:tr>
      <w:tr w:rsidR="00573783" w:rsidRPr="00E62804" w14:paraId="32CCF033" w14:textId="77777777" w:rsidTr="00AD2B07">
        <w:tc>
          <w:tcPr>
            <w:tcW w:w="2083" w:type="dxa"/>
          </w:tcPr>
          <w:p w14:paraId="4D3905B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2006</w:t>
            </w:r>
          </w:p>
        </w:tc>
        <w:tc>
          <w:tcPr>
            <w:tcW w:w="2065" w:type="dxa"/>
          </w:tcPr>
          <w:p w14:paraId="1F9C5435"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60.2</w:t>
            </w:r>
          </w:p>
        </w:tc>
        <w:tc>
          <w:tcPr>
            <w:tcW w:w="2074" w:type="dxa"/>
          </w:tcPr>
          <w:p w14:paraId="4B57473A"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61.4</w:t>
            </w:r>
          </w:p>
        </w:tc>
        <w:tc>
          <w:tcPr>
            <w:tcW w:w="2074" w:type="dxa"/>
          </w:tcPr>
          <w:p w14:paraId="6E544AF8"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38.6</w:t>
            </w:r>
          </w:p>
        </w:tc>
      </w:tr>
      <w:tr w:rsidR="00573783" w:rsidRPr="00E62804" w14:paraId="70A0F93A" w14:textId="77777777" w:rsidTr="00AD2B07">
        <w:tc>
          <w:tcPr>
            <w:tcW w:w="2083" w:type="dxa"/>
          </w:tcPr>
          <w:p w14:paraId="7B27A1C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2007</w:t>
            </w:r>
          </w:p>
        </w:tc>
        <w:tc>
          <w:tcPr>
            <w:tcW w:w="2065" w:type="dxa"/>
          </w:tcPr>
          <w:p w14:paraId="3A76338C"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60.7</w:t>
            </w:r>
          </w:p>
        </w:tc>
        <w:tc>
          <w:tcPr>
            <w:tcW w:w="2074" w:type="dxa"/>
          </w:tcPr>
          <w:p w14:paraId="63A45D3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62.0</w:t>
            </w:r>
          </w:p>
        </w:tc>
        <w:tc>
          <w:tcPr>
            <w:tcW w:w="2074" w:type="dxa"/>
          </w:tcPr>
          <w:p w14:paraId="3398311D"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38.6</w:t>
            </w:r>
          </w:p>
        </w:tc>
      </w:tr>
      <w:tr w:rsidR="00573783" w:rsidRPr="00E62804" w14:paraId="2071728E" w14:textId="77777777" w:rsidTr="00AD2B07">
        <w:tc>
          <w:tcPr>
            <w:tcW w:w="2083" w:type="dxa"/>
          </w:tcPr>
          <w:p w14:paraId="6A86222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2008</w:t>
            </w:r>
          </w:p>
        </w:tc>
        <w:tc>
          <w:tcPr>
            <w:tcW w:w="2065" w:type="dxa"/>
          </w:tcPr>
          <w:p w14:paraId="36D90437"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60.8</w:t>
            </w:r>
          </w:p>
        </w:tc>
        <w:tc>
          <w:tcPr>
            <w:tcW w:w="2074" w:type="dxa"/>
          </w:tcPr>
          <w:p w14:paraId="3E8387D9"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62.1</w:t>
            </w:r>
          </w:p>
        </w:tc>
        <w:tc>
          <w:tcPr>
            <w:tcW w:w="2074" w:type="dxa"/>
          </w:tcPr>
          <w:p w14:paraId="56FF6FD0"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39.0</w:t>
            </w:r>
          </w:p>
        </w:tc>
      </w:tr>
      <w:tr w:rsidR="00573783" w:rsidRPr="00E62804" w14:paraId="13A1A6B6" w14:textId="77777777" w:rsidTr="00AD2B07">
        <w:tc>
          <w:tcPr>
            <w:tcW w:w="2083" w:type="dxa"/>
          </w:tcPr>
          <w:p w14:paraId="3B446BF5"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lastRenderedPageBreak/>
              <w:t>2009</w:t>
            </w:r>
          </w:p>
        </w:tc>
        <w:tc>
          <w:tcPr>
            <w:tcW w:w="2065" w:type="dxa"/>
          </w:tcPr>
          <w:p w14:paraId="4AEE5C9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61.3</w:t>
            </w:r>
          </w:p>
        </w:tc>
        <w:tc>
          <w:tcPr>
            <w:tcW w:w="2074" w:type="dxa"/>
          </w:tcPr>
          <w:p w14:paraId="3562C461"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62.6</w:t>
            </w:r>
          </w:p>
        </w:tc>
        <w:tc>
          <w:tcPr>
            <w:tcW w:w="2074" w:type="dxa"/>
          </w:tcPr>
          <w:p w14:paraId="29148792"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40.8</w:t>
            </w:r>
          </w:p>
        </w:tc>
      </w:tr>
      <w:tr w:rsidR="00573783" w:rsidRPr="00E62804" w14:paraId="5132A93A" w14:textId="77777777" w:rsidTr="00AD2B07">
        <w:tc>
          <w:tcPr>
            <w:tcW w:w="2083" w:type="dxa"/>
            <w:tcBorders>
              <w:bottom w:val="single" w:sz="4" w:space="0" w:color="auto"/>
            </w:tcBorders>
          </w:tcPr>
          <w:p w14:paraId="3B85503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2010</w:t>
            </w:r>
          </w:p>
        </w:tc>
        <w:tc>
          <w:tcPr>
            <w:tcW w:w="2065" w:type="dxa"/>
            <w:tcBorders>
              <w:bottom w:val="single" w:sz="4" w:space="0" w:color="auto"/>
            </w:tcBorders>
          </w:tcPr>
          <w:p w14:paraId="0462F506"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62.1</w:t>
            </w:r>
          </w:p>
        </w:tc>
        <w:tc>
          <w:tcPr>
            <w:tcW w:w="2074" w:type="dxa"/>
            <w:tcBorders>
              <w:bottom w:val="single" w:sz="4" w:space="0" w:color="auto"/>
            </w:tcBorders>
          </w:tcPr>
          <w:p w14:paraId="635E8CA4"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63.1</w:t>
            </w:r>
          </w:p>
        </w:tc>
        <w:tc>
          <w:tcPr>
            <w:tcW w:w="2074" w:type="dxa"/>
            <w:tcBorders>
              <w:bottom w:val="single" w:sz="4" w:space="0" w:color="auto"/>
            </w:tcBorders>
          </w:tcPr>
          <w:p w14:paraId="3D4668E3" w14:textId="77777777" w:rsidR="00573783" w:rsidRPr="00E62804" w:rsidRDefault="00573783" w:rsidP="00E62804">
            <w:pPr>
              <w:bidi w:val="0"/>
              <w:spacing w:line="360" w:lineRule="auto"/>
              <w:jc w:val="both"/>
              <w:rPr>
                <w:rFonts w:asciiTheme="majorBidi" w:hAnsiTheme="majorBidi" w:cstheme="majorBidi"/>
                <w:sz w:val="24"/>
                <w:szCs w:val="24"/>
                <w:rtl/>
              </w:rPr>
            </w:pPr>
            <w:r w:rsidRPr="00E62804">
              <w:rPr>
                <w:rFonts w:asciiTheme="majorBidi" w:hAnsiTheme="majorBidi" w:cstheme="majorBidi"/>
                <w:sz w:val="24"/>
                <w:szCs w:val="24"/>
                <w:rtl/>
              </w:rPr>
              <w:t>43.5</w:t>
            </w:r>
          </w:p>
        </w:tc>
      </w:tr>
      <w:tr w:rsidR="00AD2B07" w:rsidRPr="00E62804" w14:paraId="12F49BB5" w14:textId="77777777" w:rsidTr="00AD2B07">
        <w:tc>
          <w:tcPr>
            <w:tcW w:w="8296" w:type="dxa"/>
            <w:gridSpan w:val="4"/>
            <w:tcBorders>
              <w:left w:val="nil"/>
              <w:bottom w:val="nil"/>
              <w:right w:val="nil"/>
            </w:tcBorders>
          </w:tcPr>
          <w:p w14:paraId="271CB265" w14:textId="449F2531" w:rsidR="00AD2B07" w:rsidRPr="00E62804" w:rsidRDefault="00AD2B07" w:rsidP="00E62804">
            <w:pPr>
              <w:bidi w:val="0"/>
              <w:spacing w:line="360" w:lineRule="auto"/>
              <w:rPr>
                <w:rFonts w:asciiTheme="majorBidi" w:hAnsiTheme="majorBidi" w:cstheme="majorBidi"/>
                <w:sz w:val="24"/>
                <w:szCs w:val="24"/>
                <w:rtl/>
              </w:rPr>
            </w:pPr>
            <w:r w:rsidRPr="00E62804">
              <w:rPr>
                <w:rFonts w:asciiTheme="majorBidi" w:hAnsiTheme="majorBidi" w:cstheme="majorBidi"/>
                <w:sz w:val="24"/>
                <w:szCs w:val="24"/>
              </w:rPr>
              <w:t>(Central Bureau of Statistics, 2012. Accessed Feb. 14, 2015)</w:t>
            </w:r>
          </w:p>
        </w:tc>
      </w:tr>
    </w:tbl>
    <w:p w14:paraId="4435E549" w14:textId="77777777" w:rsidR="00573783" w:rsidRPr="00E62804" w:rsidRDefault="00573783" w:rsidP="00E62804">
      <w:pPr>
        <w:spacing w:line="360" w:lineRule="auto"/>
        <w:ind w:firstLine="720"/>
        <w:jc w:val="both"/>
        <w:rPr>
          <w:rFonts w:asciiTheme="majorBidi" w:eastAsia="Calibri" w:hAnsiTheme="majorBidi" w:cstheme="majorBidi"/>
          <w:sz w:val="24"/>
          <w:szCs w:val="24"/>
          <w:rtl/>
        </w:rPr>
      </w:pPr>
    </w:p>
    <w:p w14:paraId="0E52A7A2" w14:textId="50378314" w:rsidR="004A541A" w:rsidRPr="00E62804" w:rsidRDefault="004A541A"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It was not only Haredi participation in the labor force that grew during this period, but also the percentage of Haredim who served in the military, particularly in programs that provided professional training and employment. “Extreme poverty caused many married Yeshiva students to go out to work. In 2006-7, I initiated the Shahar program in the army – a program that </w:t>
      </w:r>
      <w:r w:rsidR="00AD2B07" w:rsidRPr="00E62804">
        <w:rPr>
          <w:rFonts w:asciiTheme="majorBidi" w:eastAsia="Calibri" w:hAnsiTheme="majorBidi" w:cstheme="majorBidi"/>
          <w:sz w:val="24"/>
          <w:szCs w:val="24"/>
        </w:rPr>
        <w:t>would</w:t>
      </w:r>
      <w:r w:rsidRPr="00E62804">
        <w:rPr>
          <w:rFonts w:asciiTheme="majorBidi" w:eastAsia="Calibri" w:hAnsiTheme="majorBidi" w:cstheme="majorBidi"/>
          <w:sz w:val="24"/>
          <w:szCs w:val="24"/>
        </w:rPr>
        <w:t xml:space="preserve"> teach Haredim a profession, so that after their military service they could integrate into the hi-tech market” (interview: Ravad, Feb. 15, 2015). Table 2 clearly shows the growth in the enlistment of Haredim to such programs, from 288 enlistees in 2007 to 1,858 in 2013. National civil</w:t>
      </w:r>
      <w:r w:rsidR="00AD2B07" w:rsidRPr="00E62804">
        <w:rPr>
          <w:rFonts w:asciiTheme="majorBidi" w:eastAsia="Calibri" w:hAnsiTheme="majorBidi" w:cstheme="majorBidi"/>
          <w:sz w:val="24"/>
          <w:szCs w:val="24"/>
        </w:rPr>
        <w:t>ian</w:t>
      </w:r>
      <w:r w:rsidRPr="00E62804">
        <w:rPr>
          <w:rFonts w:asciiTheme="majorBidi" w:eastAsia="Calibri" w:hAnsiTheme="majorBidi" w:cstheme="majorBidi"/>
          <w:sz w:val="24"/>
          <w:szCs w:val="24"/>
        </w:rPr>
        <w:t xml:space="preserve"> service participation increased during this period as well: just 15 Haredim did national civil</w:t>
      </w:r>
      <w:r w:rsidR="00AD2B07" w:rsidRPr="00E62804">
        <w:rPr>
          <w:rFonts w:asciiTheme="majorBidi" w:eastAsia="Calibri" w:hAnsiTheme="majorBidi" w:cstheme="majorBidi"/>
          <w:sz w:val="24"/>
          <w:szCs w:val="24"/>
        </w:rPr>
        <w:t>ian</w:t>
      </w:r>
      <w:r w:rsidRPr="00E62804">
        <w:rPr>
          <w:rFonts w:asciiTheme="majorBidi" w:eastAsia="Calibri" w:hAnsiTheme="majorBidi" w:cstheme="majorBidi"/>
          <w:sz w:val="24"/>
          <w:szCs w:val="24"/>
        </w:rPr>
        <w:t xml:space="preserve"> service in 2007; </w:t>
      </w:r>
      <w:r w:rsidR="00AD2B07" w:rsidRPr="00E62804">
        <w:rPr>
          <w:rFonts w:asciiTheme="majorBidi" w:eastAsia="Calibri" w:hAnsiTheme="majorBidi" w:cstheme="majorBidi"/>
          <w:sz w:val="24"/>
          <w:szCs w:val="24"/>
        </w:rPr>
        <w:t xml:space="preserve">their number rose to </w:t>
      </w:r>
      <w:r w:rsidRPr="00E62804">
        <w:rPr>
          <w:rFonts w:asciiTheme="majorBidi" w:eastAsia="Calibri" w:hAnsiTheme="majorBidi" w:cstheme="majorBidi"/>
          <w:sz w:val="24"/>
          <w:szCs w:val="24"/>
        </w:rPr>
        <w:t>437 in 2008; 1,018 in 2009</w:t>
      </w:r>
      <w:r w:rsidR="000670AA" w:rsidRPr="00E62804">
        <w:rPr>
          <w:rFonts w:asciiTheme="majorBidi" w:eastAsia="Calibri" w:hAnsiTheme="majorBidi" w:cstheme="majorBidi"/>
          <w:sz w:val="24"/>
          <w:szCs w:val="24"/>
        </w:rPr>
        <w:t>; and 1,109 by 2010 (interview: Amoyal, Feb. 22, 2015)</w:t>
      </w:r>
      <w:r w:rsidRPr="00E62804">
        <w:rPr>
          <w:rFonts w:asciiTheme="majorBidi" w:eastAsia="Calibri" w:hAnsiTheme="majorBidi" w:cstheme="majorBidi"/>
          <w:sz w:val="24"/>
          <w:szCs w:val="24"/>
        </w:rPr>
        <w:t>.</w:t>
      </w:r>
    </w:p>
    <w:p w14:paraId="2983DDBE" w14:textId="77777777" w:rsidR="002E74AF" w:rsidRPr="00E62804" w:rsidRDefault="002E74AF" w:rsidP="00E62804">
      <w:pPr>
        <w:spacing w:line="360" w:lineRule="auto"/>
        <w:ind w:firstLine="720"/>
        <w:jc w:val="both"/>
        <w:rPr>
          <w:rFonts w:asciiTheme="majorBidi" w:eastAsia="Calibri" w:hAnsiTheme="majorBidi" w:cstheme="majorBidi"/>
          <w:sz w:val="24"/>
          <w:szCs w:val="24"/>
          <w:rtl/>
        </w:rPr>
      </w:pPr>
    </w:p>
    <w:p w14:paraId="4878480D" w14:textId="68A3A327" w:rsidR="00AF159B" w:rsidRPr="00A8095A" w:rsidRDefault="007A0948" w:rsidP="00A8095A">
      <w:pPr>
        <w:tabs>
          <w:tab w:val="left" w:pos="3033"/>
        </w:tabs>
        <w:spacing w:line="360" w:lineRule="auto"/>
        <w:jc w:val="right"/>
        <w:rPr>
          <w:rFonts w:asciiTheme="majorBidi" w:eastAsia="Calibri" w:hAnsiTheme="majorBidi" w:cstheme="majorBidi"/>
          <w:b/>
          <w:bCs/>
          <w:sz w:val="24"/>
          <w:szCs w:val="24"/>
          <w:rtl/>
        </w:rPr>
      </w:pPr>
      <w:r w:rsidRPr="00E62804">
        <w:rPr>
          <w:rFonts w:asciiTheme="majorBidi" w:eastAsia="Calibri" w:hAnsiTheme="majorBidi" w:cstheme="majorBidi"/>
          <w:b/>
          <w:bCs/>
          <w:sz w:val="24"/>
          <w:szCs w:val="24"/>
        </w:rPr>
        <w:t xml:space="preserve">Table 2: Planned and actual </w:t>
      </w:r>
      <w:r w:rsidR="00AD2B07" w:rsidRPr="00E62804">
        <w:rPr>
          <w:rFonts w:asciiTheme="majorBidi" w:eastAsia="Calibri" w:hAnsiTheme="majorBidi" w:cstheme="majorBidi"/>
          <w:b/>
          <w:bCs/>
          <w:sz w:val="24"/>
          <w:szCs w:val="24"/>
        </w:rPr>
        <w:t>enlistment goals</w:t>
      </w:r>
      <w:r w:rsidR="00A8095A">
        <w:rPr>
          <w:rFonts w:asciiTheme="majorBidi" w:eastAsia="Calibri" w:hAnsiTheme="majorBidi" w:cstheme="majorBidi"/>
          <w:b/>
          <w:bCs/>
          <w:sz w:val="24"/>
          <w:szCs w:val="24"/>
        </w:rPr>
        <w:t xml:space="preserve"> </w:t>
      </w:r>
    </w:p>
    <w:tbl>
      <w:tblPr>
        <w:tblStyle w:val="TableGrid"/>
        <w:tblW w:w="0" w:type="auto"/>
        <w:tblLook w:val="04A0" w:firstRow="1" w:lastRow="0" w:firstColumn="1" w:lastColumn="0" w:noHBand="0" w:noVBand="1"/>
      </w:tblPr>
      <w:tblGrid>
        <w:gridCol w:w="1680"/>
        <w:gridCol w:w="1678"/>
        <w:gridCol w:w="1626"/>
        <w:gridCol w:w="1675"/>
        <w:gridCol w:w="1637"/>
      </w:tblGrid>
      <w:tr w:rsidR="007A0948" w:rsidRPr="00E62804" w14:paraId="4F8DBB26" w14:textId="77777777" w:rsidTr="00AD2B07">
        <w:tc>
          <w:tcPr>
            <w:tcW w:w="1680" w:type="dxa"/>
          </w:tcPr>
          <w:p w14:paraId="4970FBE8" w14:textId="77777777" w:rsidR="00AF159B" w:rsidRPr="00E62804" w:rsidRDefault="00AF159B" w:rsidP="00E62804">
            <w:pPr>
              <w:tabs>
                <w:tab w:val="left" w:pos="3033"/>
              </w:tabs>
              <w:bidi w:val="0"/>
              <w:spacing w:line="360" w:lineRule="auto"/>
              <w:jc w:val="both"/>
              <w:rPr>
                <w:rFonts w:asciiTheme="majorBidi" w:hAnsiTheme="majorBidi" w:cstheme="majorBidi"/>
                <w:b/>
                <w:bCs/>
                <w:noProof/>
                <w:sz w:val="24"/>
                <w:szCs w:val="24"/>
                <w:rtl/>
              </w:rPr>
            </w:pPr>
          </w:p>
        </w:tc>
        <w:tc>
          <w:tcPr>
            <w:tcW w:w="1678" w:type="dxa"/>
          </w:tcPr>
          <w:p w14:paraId="0E7CBD50" w14:textId="5D90DDCA" w:rsidR="00AF159B" w:rsidRPr="00E62804" w:rsidRDefault="007A0948" w:rsidP="00E62804">
            <w:pPr>
              <w:tabs>
                <w:tab w:val="left" w:pos="3033"/>
              </w:tabs>
              <w:bidi w:val="0"/>
              <w:spacing w:line="360" w:lineRule="auto"/>
              <w:jc w:val="both"/>
              <w:rPr>
                <w:rFonts w:asciiTheme="majorBidi" w:hAnsiTheme="majorBidi" w:cstheme="majorBidi"/>
                <w:b/>
                <w:bCs/>
                <w:noProof/>
                <w:sz w:val="24"/>
                <w:szCs w:val="24"/>
                <w:rtl/>
              </w:rPr>
            </w:pPr>
            <w:r w:rsidRPr="00E62804">
              <w:rPr>
                <w:rFonts w:asciiTheme="majorBidi" w:hAnsiTheme="majorBidi" w:cstheme="majorBidi"/>
                <w:b/>
                <w:bCs/>
                <w:noProof/>
                <w:sz w:val="24"/>
                <w:szCs w:val="24"/>
              </w:rPr>
              <w:t>Regular conscription</w:t>
            </w:r>
          </w:p>
        </w:tc>
        <w:tc>
          <w:tcPr>
            <w:tcW w:w="1626" w:type="dxa"/>
          </w:tcPr>
          <w:p w14:paraId="199964C7" w14:textId="2CBBEA54" w:rsidR="007A0948" w:rsidRPr="00E62804" w:rsidRDefault="007A0948" w:rsidP="00E62804">
            <w:pPr>
              <w:tabs>
                <w:tab w:val="left" w:pos="3033"/>
              </w:tabs>
              <w:bidi w:val="0"/>
              <w:spacing w:line="360" w:lineRule="auto"/>
              <w:jc w:val="both"/>
              <w:rPr>
                <w:rFonts w:asciiTheme="majorBidi" w:hAnsiTheme="majorBidi" w:cstheme="majorBidi"/>
                <w:b/>
                <w:bCs/>
                <w:noProof/>
                <w:sz w:val="24"/>
                <w:szCs w:val="24"/>
              </w:rPr>
            </w:pPr>
            <w:r w:rsidRPr="00E62804">
              <w:rPr>
                <w:rFonts w:asciiTheme="majorBidi" w:hAnsiTheme="majorBidi" w:cstheme="majorBidi"/>
                <w:b/>
                <w:bCs/>
                <w:noProof/>
                <w:sz w:val="24"/>
                <w:szCs w:val="24"/>
              </w:rPr>
              <w:t>Netah (combat service)</w:t>
            </w:r>
          </w:p>
          <w:p w14:paraId="62776B38" w14:textId="445EFEB5" w:rsidR="00AF159B" w:rsidRPr="00E62804" w:rsidRDefault="00AF159B" w:rsidP="00E62804">
            <w:pPr>
              <w:tabs>
                <w:tab w:val="left" w:pos="3033"/>
              </w:tabs>
              <w:bidi w:val="0"/>
              <w:spacing w:line="360" w:lineRule="auto"/>
              <w:jc w:val="both"/>
              <w:rPr>
                <w:rFonts w:asciiTheme="majorBidi" w:hAnsiTheme="majorBidi" w:cstheme="majorBidi"/>
                <w:b/>
                <w:bCs/>
                <w:noProof/>
                <w:sz w:val="24"/>
                <w:szCs w:val="24"/>
                <w:rtl/>
              </w:rPr>
            </w:pPr>
          </w:p>
        </w:tc>
        <w:tc>
          <w:tcPr>
            <w:tcW w:w="1675" w:type="dxa"/>
          </w:tcPr>
          <w:p w14:paraId="1A593649" w14:textId="3E6F0EF1" w:rsidR="00AF159B" w:rsidRPr="00E62804" w:rsidRDefault="007A0948" w:rsidP="00E62804">
            <w:pPr>
              <w:tabs>
                <w:tab w:val="left" w:pos="3033"/>
              </w:tabs>
              <w:bidi w:val="0"/>
              <w:spacing w:line="360" w:lineRule="auto"/>
              <w:jc w:val="both"/>
              <w:rPr>
                <w:rFonts w:asciiTheme="majorBidi" w:hAnsiTheme="majorBidi" w:cstheme="majorBidi"/>
                <w:b/>
                <w:bCs/>
                <w:noProof/>
                <w:sz w:val="24"/>
                <w:szCs w:val="24"/>
                <w:rtl/>
              </w:rPr>
            </w:pPr>
            <w:r w:rsidRPr="00E62804">
              <w:rPr>
                <w:rFonts w:asciiTheme="majorBidi" w:hAnsiTheme="majorBidi" w:cstheme="majorBidi"/>
                <w:b/>
                <w:bCs/>
                <w:noProof/>
                <w:sz w:val="24"/>
                <w:szCs w:val="24"/>
              </w:rPr>
              <w:t>Shahar (technical-professional service</w:t>
            </w:r>
          </w:p>
        </w:tc>
        <w:tc>
          <w:tcPr>
            <w:tcW w:w="1637" w:type="dxa"/>
          </w:tcPr>
          <w:p w14:paraId="6B845A6B" w14:textId="06494815" w:rsidR="00AF159B" w:rsidRPr="00E62804" w:rsidRDefault="007A0948" w:rsidP="00E62804">
            <w:pPr>
              <w:tabs>
                <w:tab w:val="left" w:pos="3033"/>
              </w:tabs>
              <w:bidi w:val="0"/>
              <w:spacing w:line="360" w:lineRule="auto"/>
              <w:jc w:val="both"/>
              <w:rPr>
                <w:rFonts w:asciiTheme="majorBidi" w:hAnsiTheme="majorBidi" w:cstheme="majorBidi"/>
                <w:b/>
                <w:bCs/>
                <w:noProof/>
                <w:sz w:val="24"/>
                <w:szCs w:val="24"/>
                <w:rtl/>
              </w:rPr>
            </w:pPr>
            <w:r w:rsidRPr="00E62804">
              <w:rPr>
                <w:rFonts w:asciiTheme="majorBidi" w:hAnsiTheme="majorBidi" w:cstheme="majorBidi"/>
                <w:b/>
                <w:bCs/>
                <w:noProof/>
                <w:sz w:val="24"/>
                <w:szCs w:val="24"/>
              </w:rPr>
              <w:t>Total Haredim</w:t>
            </w:r>
          </w:p>
        </w:tc>
      </w:tr>
      <w:tr w:rsidR="007A0948" w:rsidRPr="00E62804" w14:paraId="689D7D41" w14:textId="77777777" w:rsidTr="00AD2B07">
        <w:tc>
          <w:tcPr>
            <w:tcW w:w="1680" w:type="dxa"/>
          </w:tcPr>
          <w:p w14:paraId="0B517973"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2007</w:t>
            </w:r>
          </w:p>
        </w:tc>
        <w:tc>
          <w:tcPr>
            <w:tcW w:w="1678" w:type="dxa"/>
          </w:tcPr>
          <w:p w14:paraId="4FACDFAF"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p>
        </w:tc>
        <w:tc>
          <w:tcPr>
            <w:tcW w:w="1626" w:type="dxa"/>
          </w:tcPr>
          <w:p w14:paraId="360E0B2D"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250</w:t>
            </w:r>
          </w:p>
        </w:tc>
        <w:tc>
          <w:tcPr>
            <w:tcW w:w="1675" w:type="dxa"/>
          </w:tcPr>
          <w:p w14:paraId="53CF8594"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38</w:t>
            </w:r>
          </w:p>
        </w:tc>
        <w:tc>
          <w:tcPr>
            <w:tcW w:w="1637" w:type="dxa"/>
          </w:tcPr>
          <w:p w14:paraId="5B445C80"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288</w:t>
            </w:r>
          </w:p>
        </w:tc>
      </w:tr>
      <w:tr w:rsidR="007A0948" w:rsidRPr="00E62804" w14:paraId="3BD8D103" w14:textId="77777777" w:rsidTr="00AD2B07">
        <w:tc>
          <w:tcPr>
            <w:tcW w:w="1680" w:type="dxa"/>
          </w:tcPr>
          <w:p w14:paraId="7CDB0FE2"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2008</w:t>
            </w:r>
          </w:p>
        </w:tc>
        <w:tc>
          <w:tcPr>
            <w:tcW w:w="1678" w:type="dxa"/>
          </w:tcPr>
          <w:p w14:paraId="7AFD592B"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p>
        </w:tc>
        <w:tc>
          <w:tcPr>
            <w:tcW w:w="1626" w:type="dxa"/>
          </w:tcPr>
          <w:p w14:paraId="6452C16D"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260</w:t>
            </w:r>
          </w:p>
        </w:tc>
        <w:tc>
          <w:tcPr>
            <w:tcW w:w="1675" w:type="dxa"/>
          </w:tcPr>
          <w:p w14:paraId="55D367B6"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127</w:t>
            </w:r>
          </w:p>
        </w:tc>
        <w:tc>
          <w:tcPr>
            <w:tcW w:w="1637" w:type="dxa"/>
          </w:tcPr>
          <w:p w14:paraId="2A3E8749"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387</w:t>
            </w:r>
          </w:p>
        </w:tc>
      </w:tr>
      <w:tr w:rsidR="007A0948" w:rsidRPr="00E62804" w14:paraId="77731545" w14:textId="77777777" w:rsidTr="00AD2B07">
        <w:tc>
          <w:tcPr>
            <w:tcW w:w="1680" w:type="dxa"/>
          </w:tcPr>
          <w:p w14:paraId="07D74399"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2009</w:t>
            </w:r>
          </w:p>
        </w:tc>
        <w:tc>
          <w:tcPr>
            <w:tcW w:w="1678" w:type="dxa"/>
          </w:tcPr>
          <w:p w14:paraId="68490073"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p>
        </w:tc>
        <w:tc>
          <w:tcPr>
            <w:tcW w:w="1626" w:type="dxa"/>
          </w:tcPr>
          <w:p w14:paraId="53A31AA3"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347</w:t>
            </w:r>
          </w:p>
        </w:tc>
        <w:tc>
          <w:tcPr>
            <w:tcW w:w="1675" w:type="dxa"/>
          </w:tcPr>
          <w:p w14:paraId="3341B768"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382</w:t>
            </w:r>
          </w:p>
        </w:tc>
        <w:tc>
          <w:tcPr>
            <w:tcW w:w="1637" w:type="dxa"/>
          </w:tcPr>
          <w:p w14:paraId="7B25E29A"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729</w:t>
            </w:r>
          </w:p>
        </w:tc>
      </w:tr>
      <w:tr w:rsidR="007A0948" w:rsidRPr="00E62804" w14:paraId="5D6D50F3" w14:textId="77777777" w:rsidTr="00AD2B07">
        <w:tc>
          <w:tcPr>
            <w:tcW w:w="1680" w:type="dxa"/>
          </w:tcPr>
          <w:p w14:paraId="1503E47E"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2010</w:t>
            </w:r>
          </w:p>
        </w:tc>
        <w:tc>
          <w:tcPr>
            <w:tcW w:w="1678" w:type="dxa"/>
          </w:tcPr>
          <w:p w14:paraId="516162F4"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p>
        </w:tc>
        <w:tc>
          <w:tcPr>
            <w:tcW w:w="1626" w:type="dxa"/>
          </w:tcPr>
          <w:p w14:paraId="201E18CA"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368</w:t>
            </w:r>
          </w:p>
        </w:tc>
        <w:tc>
          <w:tcPr>
            <w:tcW w:w="1675" w:type="dxa"/>
          </w:tcPr>
          <w:p w14:paraId="3DA9B14F"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530</w:t>
            </w:r>
          </w:p>
        </w:tc>
        <w:tc>
          <w:tcPr>
            <w:tcW w:w="1637" w:type="dxa"/>
          </w:tcPr>
          <w:p w14:paraId="3203F8D2"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898</w:t>
            </w:r>
          </w:p>
        </w:tc>
      </w:tr>
      <w:tr w:rsidR="007A0948" w:rsidRPr="00E62804" w14:paraId="15A60193" w14:textId="77777777" w:rsidTr="00AD2B07">
        <w:tc>
          <w:tcPr>
            <w:tcW w:w="1680" w:type="dxa"/>
          </w:tcPr>
          <w:p w14:paraId="45C7711D"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2011</w:t>
            </w:r>
          </w:p>
        </w:tc>
        <w:tc>
          <w:tcPr>
            <w:tcW w:w="1678" w:type="dxa"/>
          </w:tcPr>
          <w:p w14:paraId="0F4B4286"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294</w:t>
            </w:r>
          </w:p>
        </w:tc>
        <w:tc>
          <w:tcPr>
            <w:tcW w:w="1626" w:type="dxa"/>
          </w:tcPr>
          <w:p w14:paraId="5543D21D"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380</w:t>
            </w:r>
          </w:p>
        </w:tc>
        <w:tc>
          <w:tcPr>
            <w:tcW w:w="1675" w:type="dxa"/>
          </w:tcPr>
          <w:p w14:paraId="25E08EA9"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608</w:t>
            </w:r>
          </w:p>
        </w:tc>
        <w:tc>
          <w:tcPr>
            <w:tcW w:w="1637" w:type="dxa"/>
          </w:tcPr>
          <w:p w14:paraId="32CDA0FE"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1282</w:t>
            </w:r>
          </w:p>
        </w:tc>
      </w:tr>
      <w:tr w:rsidR="007A0948" w:rsidRPr="00E62804" w14:paraId="1BA1D741" w14:textId="77777777" w:rsidTr="00AD2B07">
        <w:tc>
          <w:tcPr>
            <w:tcW w:w="1680" w:type="dxa"/>
          </w:tcPr>
          <w:p w14:paraId="1C971AF4"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2012</w:t>
            </w:r>
          </w:p>
        </w:tc>
        <w:tc>
          <w:tcPr>
            <w:tcW w:w="1678" w:type="dxa"/>
          </w:tcPr>
          <w:p w14:paraId="6BF1BF1B"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213</w:t>
            </w:r>
          </w:p>
        </w:tc>
        <w:tc>
          <w:tcPr>
            <w:tcW w:w="1626" w:type="dxa"/>
          </w:tcPr>
          <w:p w14:paraId="343D5F0D"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471</w:t>
            </w:r>
          </w:p>
        </w:tc>
        <w:tc>
          <w:tcPr>
            <w:tcW w:w="1675" w:type="dxa"/>
          </w:tcPr>
          <w:p w14:paraId="31745376"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763</w:t>
            </w:r>
          </w:p>
        </w:tc>
        <w:tc>
          <w:tcPr>
            <w:tcW w:w="1637" w:type="dxa"/>
          </w:tcPr>
          <w:p w14:paraId="56B29242"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1447</w:t>
            </w:r>
          </w:p>
        </w:tc>
      </w:tr>
      <w:tr w:rsidR="007A0948" w:rsidRPr="00E62804" w14:paraId="3740FB7A" w14:textId="77777777" w:rsidTr="00AD2B07">
        <w:tc>
          <w:tcPr>
            <w:tcW w:w="1680" w:type="dxa"/>
          </w:tcPr>
          <w:p w14:paraId="2ACB93F5"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2013</w:t>
            </w:r>
          </w:p>
        </w:tc>
        <w:tc>
          <w:tcPr>
            <w:tcW w:w="1678" w:type="dxa"/>
          </w:tcPr>
          <w:p w14:paraId="5EF7F272"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236</w:t>
            </w:r>
          </w:p>
        </w:tc>
        <w:tc>
          <w:tcPr>
            <w:tcW w:w="1626" w:type="dxa"/>
          </w:tcPr>
          <w:p w14:paraId="691CF473"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795</w:t>
            </w:r>
          </w:p>
        </w:tc>
        <w:tc>
          <w:tcPr>
            <w:tcW w:w="1675" w:type="dxa"/>
          </w:tcPr>
          <w:p w14:paraId="16DAD558"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827</w:t>
            </w:r>
          </w:p>
        </w:tc>
        <w:tc>
          <w:tcPr>
            <w:tcW w:w="1637" w:type="dxa"/>
          </w:tcPr>
          <w:p w14:paraId="64374438"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1858</w:t>
            </w:r>
          </w:p>
        </w:tc>
      </w:tr>
      <w:tr w:rsidR="007A0948" w:rsidRPr="00E62804" w14:paraId="3A68F1FD" w14:textId="77777777" w:rsidTr="00AD2B07">
        <w:tc>
          <w:tcPr>
            <w:tcW w:w="1680" w:type="dxa"/>
          </w:tcPr>
          <w:p w14:paraId="52FC36B5" w14:textId="05EED26F" w:rsidR="00AF159B" w:rsidRPr="00E62804" w:rsidRDefault="007A0948"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2013</w:t>
            </w:r>
            <w:r w:rsidRPr="00E62804">
              <w:rPr>
                <w:rFonts w:asciiTheme="majorBidi" w:hAnsiTheme="majorBidi" w:cstheme="majorBidi"/>
                <w:noProof/>
                <w:sz w:val="24"/>
                <w:szCs w:val="24"/>
              </w:rPr>
              <w:t xml:space="preserve"> draft </w:t>
            </w:r>
          </w:p>
        </w:tc>
        <w:tc>
          <w:tcPr>
            <w:tcW w:w="1678" w:type="dxa"/>
          </w:tcPr>
          <w:p w14:paraId="30CBB138"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290</w:t>
            </w:r>
          </w:p>
        </w:tc>
        <w:tc>
          <w:tcPr>
            <w:tcW w:w="1626" w:type="dxa"/>
          </w:tcPr>
          <w:p w14:paraId="115A87AA"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863</w:t>
            </w:r>
          </w:p>
        </w:tc>
        <w:tc>
          <w:tcPr>
            <w:tcW w:w="1675" w:type="dxa"/>
          </w:tcPr>
          <w:p w14:paraId="591341D3"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819</w:t>
            </w:r>
          </w:p>
        </w:tc>
        <w:tc>
          <w:tcPr>
            <w:tcW w:w="1637" w:type="dxa"/>
          </w:tcPr>
          <w:p w14:paraId="52D116EA"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1972</w:t>
            </w:r>
          </w:p>
        </w:tc>
      </w:tr>
      <w:tr w:rsidR="007A0948" w:rsidRPr="00E62804" w14:paraId="29E2A848" w14:textId="77777777" w:rsidTr="00AD2B07">
        <w:tc>
          <w:tcPr>
            <w:tcW w:w="1680" w:type="dxa"/>
          </w:tcPr>
          <w:p w14:paraId="67184EB9" w14:textId="486D63EB" w:rsidR="00AF159B" w:rsidRPr="00E62804" w:rsidRDefault="007A0948"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2014</w:t>
            </w:r>
            <w:r w:rsidRPr="00E62804">
              <w:rPr>
                <w:rFonts w:asciiTheme="majorBidi" w:hAnsiTheme="majorBidi" w:cstheme="majorBidi"/>
                <w:noProof/>
                <w:sz w:val="24"/>
                <w:szCs w:val="24"/>
              </w:rPr>
              <w:t xml:space="preserve"> draft</w:t>
            </w:r>
            <w:r w:rsidRPr="00E62804">
              <w:rPr>
                <w:rFonts w:asciiTheme="majorBidi" w:hAnsiTheme="majorBidi" w:cstheme="majorBidi"/>
                <w:noProof/>
                <w:sz w:val="24"/>
                <w:szCs w:val="24"/>
                <w:rtl/>
              </w:rPr>
              <w:t xml:space="preserve"> </w:t>
            </w:r>
            <w:r w:rsidRPr="00E62804">
              <w:rPr>
                <w:rFonts w:asciiTheme="majorBidi" w:hAnsiTheme="majorBidi" w:cstheme="majorBidi"/>
                <w:noProof/>
                <w:sz w:val="24"/>
                <w:szCs w:val="24"/>
              </w:rPr>
              <w:t xml:space="preserve"> </w:t>
            </w:r>
          </w:p>
        </w:tc>
        <w:tc>
          <w:tcPr>
            <w:tcW w:w="1678" w:type="dxa"/>
          </w:tcPr>
          <w:p w14:paraId="2A910AEA"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250</w:t>
            </w:r>
          </w:p>
        </w:tc>
        <w:tc>
          <w:tcPr>
            <w:tcW w:w="1626" w:type="dxa"/>
          </w:tcPr>
          <w:p w14:paraId="195C8894"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1200</w:t>
            </w:r>
          </w:p>
        </w:tc>
        <w:tc>
          <w:tcPr>
            <w:tcW w:w="1675" w:type="dxa"/>
          </w:tcPr>
          <w:p w14:paraId="0DF059E1"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850</w:t>
            </w:r>
          </w:p>
        </w:tc>
        <w:tc>
          <w:tcPr>
            <w:tcW w:w="1637" w:type="dxa"/>
          </w:tcPr>
          <w:p w14:paraId="58B4C47C"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2300</w:t>
            </w:r>
          </w:p>
        </w:tc>
      </w:tr>
      <w:tr w:rsidR="007A0948" w:rsidRPr="00E62804" w14:paraId="0C5EBBD1" w14:textId="77777777" w:rsidTr="00AD2B07">
        <w:tc>
          <w:tcPr>
            <w:tcW w:w="1680" w:type="dxa"/>
          </w:tcPr>
          <w:p w14:paraId="775EA6D2" w14:textId="0B396105"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2015</w:t>
            </w:r>
            <w:r w:rsidR="007A0948" w:rsidRPr="00E62804">
              <w:rPr>
                <w:rFonts w:asciiTheme="majorBidi" w:hAnsiTheme="majorBidi" w:cstheme="majorBidi"/>
                <w:noProof/>
                <w:sz w:val="24"/>
                <w:szCs w:val="24"/>
              </w:rPr>
              <w:t xml:space="preserve"> draft</w:t>
            </w:r>
          </w:p>
        </w:tc>
        <w:tc>
          <w:tcPr>
            <w:tcW w:w="1678" w:type="dxa"/>
          </w:tcPr>
          <w:p w14:paraId="0532D03C"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350</w:t>
            </w:r>
          </w:p>
        </w:tc>
        <w:tc>
          <w:tcPr>
            <w:tcW w:w="1626" w:type="dxa"/>
          </w:tcPr>
          <w:p w14:paraId="096B50B6"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1350</w:t>
            </w:r>
          </w:p>
        </w:tc>
        <w:tc>
          <w:tcPr>
            <w:tcW w:w="1675" w:type="dxa"/>
          </w:tcPr>
          <w:p w14:paraId="75041175"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1000</w:t>
            </w:r>
          </w:p>
        </w:tc>
        <w:tc>
          <w:tcPr>
            <w:tcW w:w="1637" w:type="dxa"/>
          </w:tcPr>
          <w:p w14:paraId="381EB050"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2700</w:t>
            </w:r>
          </w:p>
        </w:tc>
      </w:tr>
      <w:tr w:rsidR="007A0948" w:rsidRPr="00E62804" w14:paraId="24B6EDE4" w14:textId="77777777" w:rsidTr="00AD2B07">
        <w:tc>
          <w:tcPr>
            <w:tcW w:w="1680" w:type="dxa"/>
            <w:tcBorders>
              <w:bottom w:val="single" w:sz="4" w:space="0" w:color="auto"/>
            </w:tcBorders>
          </w:tcPr>
          <w:p w14:paraId="2957F0BB" w14:textId="5D9A8050"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lastRenderedPageBreak/>
              <w:t>2016</w:t>
            </w:r>
            <w:r w:rsidR="007A0948" w:rsidRPr="00E62804">
              <w:rPr>
                <w:rFonts w:asciiTheme="majorBidi" w:hAnsiTheme="majorBidi" w:cstheme="majorBidi"/>
                <w:noProof/>
                <w:sz w:val="24"/>
                <w:szCs w:val="24"/>
              </w:rPr>
              <w:t xml:space="preserve"> draft</w:t>
            </w:r>
          </w:p>
        </w:tc>
        <w:tc>
          <w:tcPr>
            <w:tcW w:w="1678" w:type="dxa"/>
            <w:tcBorders>
              <w:bottom w:val="single" w:sz="4" w:space="0" w:color="auto"/>
            </w:tcBorders>
          </w:tcPr>
          <w:p w14:paraId="2DBB0B6E"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400</w:t>
            </w:r>
          </w:p>
        </w:tc>
        <w:tc>
          <w:tcPr>
            <w:tcW w:w="1626" w:type="dxa"/>
            <w:tcBorders>
              <w:bottom w:val="single" w:sz="4" w:space="0" w:color="auto"/>
            </w:tcBorders>
          </w:tcPr>
          <w:p w14:paraId="7BB23819"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1500</w:t>
            </w:r>
          </w:p>
        </w:tc>
        <w:tc>
          <w:tcPr>
            <w:tcW w:w="1675" w:type="dxa"/>
            <w:tcBorders>
              <w:bottom w:val="single" w:sz="4" w:space="0" w:color="auto"/>
            </w:tcBorders>
          </w:tcPr>
          <w:p w14:paraId="7F1F1FAC"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1300</w:t>
            </w:r>
          </w:p>
        </w:tc>
        <w:tc>
          <w:tcPr>
            <w:tcW w:w="1637" w:type="dxa"/>
            <w:tcBorders>
              <w:bottom w:val="single" w:sz="4" w:space="0" w:color="auto"/>
            </w:tcBorders>
          </w:tcPr>
          <w:p w14:paraId="680F0EC8" w14:textId="77777777" w:rsidR="00AF159B" w:rsidRPr="00E62804" w:rsidRDefault="00AF159B" w:rsidP="00E62804">
            <w:pPr>
              <w:tabs>
                <w:tab w:val="left" w:pos="3033"/>
              </w:tabs>
              <w:bidi w:val="0"/>
              <w:spacing w:line="360" w:lineRule="auto"/>
              <w:jc w:val="both"/>
              <w:rPr>
                <w:rFonts w:asciiTheme="majorBidi" w:hAnsiTheme="majorBidi" w:cstheme="majorBidi"/>
                <w:noProof/>
                <w:sz w:val="24"/>
                <w:szCs w:val="24"/>
                <w:rtl/>
              </w:rPr>
            </w:pPr>
            <w:r w:rsidRPr="00E62804">
              <w:rPr>
                <w:rFonts w:asciiTheme="majorBidi" w:hAnsiTheme="majorBidi" w:cstheme="majorBidi"/>
                <w:noProof/>
                <w:sz w:val="24"/>
                <w:szCs w:val="24"/>
                <w:rtl/>
              </w:rPr>
              <w:t>3200</w:t>
            </w:r>
          </w:p>
        </w:tc>
      </w:tr>
      <w:tr w:rsidR="00AD2B07" w:rsidRPr="00E62804" w14:paraId="64826488" w14:textId="77777777" w:rsidTr="00AD2B07">
        <w:tc>
          <w:tcPr>
            <w:tcW w:w="8296" w:type="dxa"/>
            <w:gridSpan w:val="5"/>
            <w:tcBorders>
              <w:left w:val="nil"/>
              <w:bottom w:val="nil"/>
              <w:right w:val="nil"/>
            </w:tcBorders>
          </w:tcPr>
          <w:p w14:paraId="0E6C1C32" w14:textId="16D6E0F3" w:rsidR="00AD2B07" w:rsidRPr="00E62804" w:rsidRDefault="00AD2B07" w:rsidP="00E62804">
            <w:pPr>
              <w:tabs>
                <w:tab w:val="left" w:pos="3033"/>
              </w:tabs>
              <w:bidi w:val="0"/>
              <w:spacing w:line="360" w:lineRule="auto"/>
              <w:rPr>
                <w:rFonts w:asciiTheme="majorBidi" w:hAnsiTheme="majorBidi" w:cstheme="majorBidi"/>
                <w:sz w:val="24"/>
                <w:szCs w:val="24"/>
                <w:rtl/>
              </w:rPr>
            </w:pPr>
            <w:r w:rsidRPr="00E62804">
              <w:rPr>
                <w:rFonts w:asciiTheme="majorBidi" w:hAnsiTheme="majorBidi" w:cstheme="majorBidi"/>
                <w:sz w:val="24"/>
                <w:szCs w:val="24"/>
              </w:rPr>
              <w:t xml:space="preserve">(IDF compulsory manpower planning and management, November 2014) </w:t>
            </w:r>
          </w:p>
        </w:tc>
      </w:tr>
    </w:tbl>
    <w:p w14:paraId="4F3B48C6" w14:textId="77777777" w:rsidR="00AD2B07" w:rsidRPr="00E62804" w:rsidRDefault="00AD2B07" w:rsidP="00E62804">
      <w:pPr>
        <w:bidi w:val="0"/>
        <w:spacing w:line="360" w:lineRule="auto"/>
        <w:rPr>
          <w:rFonts w:asciiTheme="majorBidi" w:eastAsia="Calibri" w:hAnsiTheme="majorBidi" w:cstheme="majorBidi"/>
          <w:b/>
          <w:bCs/>
          <w:sz w:val="24"/>
          <w:szCs w:val="24"/>
          <w:u w:val="single"/>
        </w:rPr>
      </w:pPr>
    </w:p>
    <w:p w14:paraId="07A387CF" w14:textId="4CEDD9B9" w:rsidR="00937C10" w:rsidRPr="00E62804" w:rsidRDefault="007A0948" w:rsidP="00A8095A">
      <w:pPr>
        <w:bidi w:val="0"/>
        <w:spacing w:line="360" w:lineRule="auto"/>
        <w:jc w:val="both"/>
        <w:rPr>
          <w:rFonts w:asciiTheme="majorBidi" w:hAnsiTheme="majorBidi" w:cstheme="majorBidi"/>
          <w:sz w:val="24"/>
          <w:szCs w:val="24"/>
        </w:rPr>
      </w:pPr>
      <w:r w:rsidRPr="00E62804">
        <w:rPr>
          <w:rFonts w:asciiTheme="majorBidi" w:eastAsia="Calibri" w:hAnsiTheme="majorBidi" w:cstheme="majorBidi"/>
          <w:sz w:val="24"/>
          <w:szCs w:val="24"/>
        </w:rPr>
        <w:t>Thus, during the first decade of the 21</w:t>
      </w:r>
      <w:r w:rsidRPr="00E62804">
        <w:rPr>
          <w:rFonts w:asciiTheme="majorBidi" w:eastAsia="Calibri" w:hAnsiTheme="majorBidi" w:cstheme="majorBidi"/>
          <w:sz w:val="24"/>
          <w:szCs w:val="24"/>
          <w:vertAlign w:val="superscript"/>
        </w:rPr>
        <w:t>st</w:t>
      </w:r>
      <w:r w:rsidRPr="00E62804">
        <w:rPr>
          <w:rFonts w:asciiTheme="majorBidi" w:eastAsia="Calibri" w:hAnsiTheme="majorBidi" w:cstheme="majorBidi"/>
          <w:sz w:val="24"/>
          <w:szCs w:val="24"/>
        </w:rPr>
        <w:t xml:space="preserve"> century, government policy regarding Haredi military service and employment was not coercive. The IDF service programs were not coercive, but rather were focused on employment and thus, led many to </w:t>
      </w:r>
      <w:r w:rsidR="00C31EC1" w:rsidRPr="00E62804">
        <w:rPr>
          <w:rFonts w:asciiTheme="majorBidi" w:eastAsia="Calibri" w:hAnsiTheme="majorBidi" w:cstheme="majorBidi"/>
          <w:sz w:val="24"/>
          <w:szCs w:val="24"/>
        </w:rPr>
        <w:t>enlist</w:t>
      </w:r>
      <w:r w:rsidR="00937C10" w:rsidRPr="00E62804">
        <w:rPr>
          <w:rFonts w:asciiTheme="majorBidi" w:eastAsia="Calibri" w:hAnsiTheme="majorBidi" w:cstheme="majorBidi"/>
          <w:sz w:val="24"/>
          <w:szCs w:val="24"/>
        </w:rPr>
        <w:t xml:space="preserve">; as described by one of the founders of the IDFs dedicated programs for Haredim: “The programs were publicized in Haredi communities, and those who wanted to go out and work in any case, could come of their own free will and participate in the program. We </w:t>
      </w:r>
      <w:r w:rsidR="00C31EC1" w:rsidRPr="00E62804">
        <w:rPr>
          <w:rFonts w:asciiTheme="majorBidi" w:eastAsia="Calibri" w:hAnsiTheme="majorBidi" w:cstheme="majorBidi"/>
          <w:sz w:val="24"/>
          <w:szCs w:val="24"/>
        </w:rPr>
        <w:t>marketed</w:t>
      </w:r>
      <w:r w:rsidR="00937C10" w:rsidRPr="00E62804">
        <w:rPr>
          <w:rFonts w:asciiTheme="majorBidi" w:eastAsia="Calibri" w:hAnsiTheme="majorBidi" w:cstheme="majorBidi"/>
          <w:sz w:val="24"/>
          <w:szCs w:val="24"/>
        </w:rPr>
        <w:t xml:space="preserve"> making a living, it was all about employment” (interview: Ravad, Feb. 15, 2015). “The employment programs which succeeded in getting the largest number of Haredim out into the labor market, were those born quietly and executed smartly through rabbis and leaders, which did not go against the Haredi world view and did not cause a feeling of coercion among the Haredi minority” (interview: </w:t>
      </w:r>
      <w:r w:rsidR="00937C10" w:rsidRPr="00E62804">
        <w:rPr>
          <w:rFonts w:asciiTheme="majorBidi" w:hAnsiTheme="majorBidi" w:cstheme="majorBidi"/>
          <w:sz w:val="24"/>
          <w:szCs w:val="24"/>
        </w:rPr>
        <w:t>Ravitz, May 29, 2015).</w:t>
      </w:r>
    </w:p>
    <w:p w14:paraId="6A9F330F" w14:textId="46A00C74" w:rsidR="00937C10" w:rsidRPr="00E62804" w:rsidRDefault="00937C10"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This opening-up trend ground to a halt towards the end of the decade, in the wake of several incidents which led Haredim to </w:t>
      </w:r>
      <w:r w:rsidR="00C31EC1" w:rsidRPr="00E62804">
        <w:rPr>
          <w:rFonts w:asciiTheme="majorBidi" w:hAnsiTheme="majorBidi" w:cstheme="majorBidi"/>
          <w:sz w:val="24"/>
          <w:szCs w:val="24"/>
        </w:rPr>
        <w:t>perceive</w:t>
      </w:r>
      <w:r w:rsidRPr="00E62804">
        <w:rPr>
          <w:rFonts w:asciiTheme="majorBidi" w:hAnsiTheme="majorBidi" w:cstheme="majorBidi"/>
          <w:sz w:val="24"/>
          <w:szCs w:val="24"/>
        </w:rPr>
        <w:t xml:space="preserve"> that the policy of inclusion enacted thus far, had become a policy of coercion. These incidents included the </w:t>
      </w:r>
      <w:r w:rsidR="00C31EC1" w:rsidRPr="00E62804">
        <w:rPr>
          <w:rFonts w:asciiTheme="majorBidi" w:hAnsiTheme="majorBidi" w:cstheme="majorBidi"/>
          <w:sz w:val="24"/>
          <w:szCs w:val="24"/>
        </w:rPr>
        <w:t xml:space="preserve">affair of the </w:t>
      </w:r>
      <w:r w:rsidRPr="00E62804">
        <w:rPr>
          <w:rFonts w:asciiTheme="majorBidi" w:hAnsiTheme="majorBidi" w:cstheme="majorBidi"/>
          <w:sz w:val="24"/>
          <w:szCs w:val="24"/>
        </w:rPr>
        <w:t>acceptance committees at the Haredi girls’ school in Emmanuel, the dedicated bus lines for Haredi neighborhoods with s</w:t>
      </w:r>
      <w:r w:rsidR="00C31EC1" w:rsidRPr="00E62804">
        <w:rPr>
          <w:rFonts w:asciiTheme="majorBidi" w:hAnsiTheme="majorBidi" w:cstheme="majorBidi"/>
          <w:sz w:val="24"/>
          <w:szCs w:val="24"/>
        </w:rPr>
        <w:t>eparation between men and women</w:t>
      </w:r>
      <w:r w:rsidRPr="00E62804">
        <w:rPr>
          <w:rFonts w:asciiTheme="majorBidi" w:hAnsiTheme="majorBidi" w:cstheme="majorBidi"/>
          <w:sz w:val="24"/>
          <w:szCs w:val="24"/>
        </w:rPr>
        <w:t>, the issue of conversion, the i</w:t>
      </w:r>
      <w:r w:rsidR="00EA1339" w:rsidRPr="00E62804">
        <w:rPr>
          <w:rFonts w:asciiTheme="majorBidi" w:hAnsiTheme="majorBidi" w:cstheme="majorBidi"/>
          <w:sz w:val="24"/>
          <w:szCs w:val="24"/>
        </w:rPr>
        <w:t xml:space="preserve">ssue of core subjects in </w:t>
      </w:r>
      <w:r w:rsidR="00C31EC1" w:rsidRPr="00E62804">
        <w:rPr>
          <w:rFonts w:asciiTheme="majorBidi" w:hAnsiTheme="majorBidi" w:cstheme="majorBidi"/>
          <w:sz w:val="24"/>
          <w:szCs w:val="24"/>
        </w:rPr>
        <w:t xml:space="preserve">Haredi </w:t>
      </w:r>
      <w:r w:rsidR="00EA1339" w:rsidRPr="00E62804">
        <w:rPr>
          <w:rFonts w:asciiTheme="majorBidi" w:hAnsiTheme="majorBidi" w:cstheme="majorBidi"/>
          <w:sz w:val="24"/>
          <w:szCs w:val="24"/>
        </w:rPr>
        <w:t>school</w:t>
      </w:r>
      <w:r w:rsidR="00C31EC1" w:rsidRPr="00E62804">
        <w:rPr>
          <w:rFonts w:asciiTheme="majorBidi" w:hAnsiTheme="majorBidi" w:cstheme="majorBidi"/>
          <w:sz w:val="24"/>
          <w:szCs w:val="24"/>
        </w:rPr>
        <w:t>ing</w:t>
      </w:r>
      <w:r w:rsidR="00EA1339" w:rsidRPr="00E62804">
        <w:rPr>
          <w:rFonts w:asciiTheme="majorBidi" w:hAnsiTheme="majorBidi" w:cstheme="majorBidi"/>
          <w:sz w:val="24"/>
          <w:szCs w:val="24"/>
        </w:rPr>
        <w:t xml:space="preserve">, and </w:t>
      </w:r>
      <w:r w:rsidR="00C31EC1" w:rsidRPr="00E62804">
        <w:rPr>
          <w:rFonts w:asciiTheme="majorBidi" w:hAnsiTheme="majorBidi" w:cstheme="majorBidi"/>
          <w:sz w:val="24"/>
          <w:szCs w:val="24"/>
        </w:rPr>
        <w:t>more</w:t>
      </w:r>
      <w:r w:rsidR="00EA1339" w:rsidRPr="00E62804">
        <w:rPr>
          <w:rFonts w:asciiTheme="majorBidi" w:hAnsiTheme="majorBidi" w:cstheme="majorBidi"/>
          <w:sz w:val="24"/>
          <w:szCs w:val="24"/>
        </w:rPr>
        <w:t>. Government decisions and High Court rulings on these issues led to demonstrations, struggles and indignant outcries across the political spectrum, pitting Haredim against secular Israelis.</w:t>
      </w:r>
    </w:p>
    <w:p w14:paraId="21450EBF" w14:textId="7D96D950" w:rsidR="00EA1339" w:rsidRPr="00E62804" w:rsidRDefault="00EA1339"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These incidents were perceived by the Haredi public as a reversal in policy aimed and enforcing the majority’s will upon the minority</w:t>
      </w:r>
      <w:r w:rsidR="00B76B50" w:rsidRPr="00E62804">
        <w:rPr>
          <w:rFonts w:asciiTheme="majorBidi" w:hAnsiTheme="majorBidi" w:cstheme="majorBidi"/>
          <w:sz w:val="24"/>
          <w:szCs w:val="24"/>
        </w:rPr>
        <w:t xml:space="preserve">, and this reversal of policy created a sense of coercion among the Haredi minority, as evident in the opinion pages of the Haredi press. One example is a cartoon </w:t>
      </w:r>
      <w:r w:rsidR="00C31EC1" w:rsidRPr="00E62804">
        <w:rPr>
          <w:rFonts w:asciiTheme="majorBidi" w:hAnsiTheme="majorBidi" w:cstheme="majorBidi"/>
          <w:sz w:val="24"/>
          <w:szCs w:val="24"/>
        </w:rPr>
        <w:t xml:space="preserve">by Yoni Gerstein </w:t>
      </w:r>
      <w:r w:rsidR="00B76B50" w:rsidRPr="00E62804">
        <w:rPr>
          <w:rFonts w:asciiTheme="majorBidi" w:hAnsiTheme="majorBidi" w:cstheme="majorBidi"/>
          <w:sz w:val="24"/>
          <w:szCs w:val="24"/>
        </w:rPr>
        <w:t xml:space="preserve">depicting the government as a Roman centurion sending </w:t>
      </w:r>
      <w:r w:rsidR="00C31EC1" w:rsidRPr="00E62804">
        <w:rPr>
          <w:rFonts w:asciiTheme="majorBidi" w:hAnsiTheme="majorBidi" w:cstheme="majorBidi"/>
          <w:sz w:val="24"/>
          <w:szCs w:val="24"/>
        </w:rPr>
        <w:t xml:space="preserve">out </w:t>
      </w:r>
      <w:r w:rsidR="00B76B50" w:rsidRPr="00E62804">
        <w:rPr>
          <w:rFonts w:asciiTheme="majorBidi" w:hAnsiTheme="majorBidi" w:cstheme="majorBidi"/>
          <w:sz w:val="24"/>
          <w:szCs w:val="24"/>
        </w:rPr>
        <w:t xml:space="preserve">lions against authentic </w:t>
      </w:r>
      <w:r w:rsidR="00C31EC1" w:rsidRPr="00E62804">
        <w:rPr>
          <w:rFonts w:asciiTheme="majorBidi" w:hAnsiTheme="majorBidi" w:cstheme="majorBidi"/>
          <w:sz w:val="24"/>
          <w:szCs w:val="24"/>
        </w:rPr>
        <w:t>Jews</w:t>
      </w:r>
      <w:r w:rsidR="00B76B50" w:rsidRPr="00E62804">
        <w:rPr>
          <w:rFonts w:asciiTheme="majorBidi" w:hAnsiTheme="majorBidi" w:cstheme="majorBidi"/>
          <w:sz w:val="24"/>
          <w:szCs w:val="24"/>
        </w:rPr>
        <w:t xml:space="preserve"> (published in </w:t>
      </w:r>
      <w:r w:rsidR="00C31EC1" w:rsidRPr="00E62804">
        <w:rPr>
          <w:rFonts w:asciiTheme="majorBidi" w:hAnsiTheme="majorBidi" w:cstheme="majorBidi"/>
          <w:i/>
          <w:iCs/>
          <w:sz w:val="24"/>
          <w:szCs w:val="24"/>
        </w:rPr>
        <w:t>Yated HaS</w:t>
      </w:r>
      <w:r w:rsidR="00B76B50" w:rsidRPr="00E62804">
        <w:rPr>
          <w:rFonts w:asciiTheme="majorBidi" w:hAnsiTheme="majorBidi" w:cstheme="majorBidi"/>
          <w:i/>
          <w:iCs/>
          <w:sz w:val="24"/>
          <w:szCs w:val="24"/>
        </w:rPr>
        <w:t>havua</w:t>
      </w:r>
      <w:r w:rsidR="00B76B50" w:rsidRPr="00E62804">
        <w:rPr>
          <w:rFonts w:asciiTheme="majorBidi" w:hAnsiTheme="majorBidi" w:cstheme="majorBidi"/>
          <w:sz w:val="24"/>
          <w:szCs w:val="24"/>
        </w:rPr>
        <w:t xml:space="preserve">, Dec. 30, 2011, </w:t>
      </w:r>
      <w:r w:rsidR="00C31EC1" w:rsidRPr="00E62804">
        <w:rPr>
          <w:rFonts w:asciiTheme="majorBidi" w:hAnsiTheme="majorBidi" w:cstheme="majorBidi"/>
          <w:sz w:val="24"/>
          <w:szCs w:val="24"/>
        </w:rPr>
        <w:t xml:space="preserve">See </w:t>
      </w:r>
      <w:r w:rsidR="00B76B50" w:rsidRPr="00E62804">
        <w:rPr>
          <w:rFonts w:asciiTheme="majorBidi" w:hAnsiTheme="majorBidi" w:cstheme="majorBidi"/>
          <w:sz w:val="24"/>
          <w:szCs w:val="24"/>
        </w:rPr>
        <w:t xml:space="preserve">Appendix B). Religious leaders felt the coercion: the late Rabbi Elyashiv, at the time one of the most important Ashkenazi Haredi rabbis, expressed his feeling in an open letter calling on each Haredi: “Do not walk that way </w:t>
      </w:r>
      <w:r w:rsidR="00B76B50" w:rsidRPr="00E62804">
        <w:rPr>
          <w:rFonts w:asciiTheme="majorBidi" w:hAnsiTheme="majorBidi" w:cstheme="majorBidi"/>
          <w:sz w:val="24"/>
          <w:szCs w:val="24"/>
        </w:rPr>
        <w:lastRenderedPageBreak/>
        <w:t>with them, let your feet shun their paths…only the way handed down to us from generation to generation” (</w:t>
      </w:r>
      <w:r w:rsidR="00C31EC1" w:rsidRPr="00E62804">
        <w:rPr>
          <w:rFonts w:asciiTheme="majorBidi" w:hAnsiTheme="majorBidi" w:cstheme="majorBidi"/>
          <w:sz w:val="24"/>
          <w:szCs w:val="24"/>
        </w:rPr>
        <w:t>Elyashiv</w:t>
      </w:r>
      <w:r w:rsidR="00B76B50" w:rsidRPr="00E62804">
        <w:rPr>
          <w:rFonts w:asciiTheme="majorBidi" w:hAnsiTheme="majorBidi" w:cstheme="majorBidi"/>
          <w:sz w:val="24"/>
          <w:szCs w:val="24"/>
        </w:rPr>
        <w:t xml:space="preserve">, 2011). Even non-Haredi Knesset members felt that there was incitement against Haredim and that the policy adopted towards them created a feeling of rejection and coercion. For example, MK Uri Ariel, who is not Haredi, said: "the “campaign </w:t>
      </w:r>
      <w:r w:rsidR="00B76B50" w:rsidRPr="00E62804">
        <w:rPr>
          <w:rFonts w:asciiTheme="majorBidi" w:hAnsiTheme="majorBidi" w:cstheme="majorBidi"/>
          <w:sz w:val="24"/>
          <w:szCs w:val="24"/>
          <w:highlight w:val="yellow"/>
        </w:rPr>
        <w:t>against the</w:t>
      </w:r>
      <w:r w:rsidR="00B76B50" w:rsidRPr="00E62804">
        <w:rPr>
          <w:rFonts w:asciiTheme="majorBidi" w:hAnsiTheme="majorBidi" w:cstheme="majorBidi"/>
          <w:sz w:val="24"/>
          <w:szCs w:val="24"/>
        </w:rPr>
        <w:t xml:space="preserve"> exclusion of women is a cover for incitement against religious people” (</w:t>
      </w:r>
      <w:r w:rsidR="00C31EC1" w:rsidRPr="00E62804">
        <w:rPr>
          <w:rFonts w:asciiTheme="majorBidi" w:hAnsiTheme="majorBidi" w:cstheme="majorBidi"/>
          <w:sz w:val="24"/>
          <w:szCs w:val="24"/>
        </w:rPr>
        <w:t>Ariel,</w:t>
      </w:r>
      <w:r w:rsidR="0032461B" w:rsidRPr="00E62804">
        <w:rPr>
          <w:rFonts w:asciiTheme="majorBidi" w:hAnsiTheme="majorBidi" w:cstheme="majorBidi"/>
          <w:sz w:val="24"/>
          <w:szCs w:val="24"/>
        </w:rPr>
        <w:t xml:space="preserve"> 2011).</w:t>
      </w:r>
    </w:p>
    <w:p w14:paraId="5660A277" w14:textId="129357A0" w:rsidR="0032461B" w:rsidRPr="00E62804" w:rsidRDefault="0032461B"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This trend came to a head leading up to the January 2013 elections, when the Yesh Atid Party, headed by Yair Lapid, aired an election campaign calling for </w:t>
      </w:r>
      <w:r w:rsidR="00C31EC1" w:rsidRPr="00E62804">
        <w:rPr>
          <w:rFonts w:asciiTheme="majorBidi" w:hAnsiTheme="majorBidi" w:cstheme="majorBidi"/>
          <w:sz w:val="24"/>
          <w:szCs w:val="24"/>
        </w:rPr>
        <w:t>enforcing the</w:t>
      </w:r>
      <w:r w:rsidRPr="00E62804">
        <w:rPr>
          <w:rFonts w:asciiTheme="majorBidi" w:hAnsiTheme="majorBidi" w:cstheme="majorBidi"/>
          <w:sz w:val="24"/>
          <w:szCs w:val="24"/>
        </w:rPr>
        <w:t xml:space="preserve"> enlistment of Haredim into the IDF. </w:t>
      </w:r>
      <w:r w:rsidR="00C31EC1" w:rsidRPr="00E62804">
        <w:rPr>
          <w:rFonts w:asciiTheme="majorBidi" w:hAnsiTheme="majorBidi" w:cstheme="majorBidi"/>
          <w:sz w:val="24"/>
          <w:szCs w:val="24"/>
        </w:rPr>
        <w:t>The</w:t>
      </w:r>
      <w:r w:rsidRPr="00E62804">
        <w:rPr>
          <w:rFonts w:asciiTheme="majorBidi" w:hAnsiTheme="majorBidi" w:cstheme="majorBidi"/>
          <w:sz w:val="24"/>
          <w:szCs w:val="24"/>
        </w:rPr>
        <w:t xml:space="preserve"> blunt campaign </w:t>
      </w:r>
      <w:r w:rsidR="00C31EC1" w:rsidRPr="00E62804">
        <w:rPr>
          <w:rFonts w:asciiTheme="majorBidi" w:hAnsiTheme="majorBidi" w:cstheme="majorBidi"/>
          <w:sz w:val="24"/>
          <w:szCs w:val="24"/>
        </w:rPr>
        <w:t>resulted in</w:t>
      </w:r>
      <w:r w:rsidRPr="00E62804">
        <w:rPr>
          <w:rFonts w:asciiTheme="majorBidi" w:hAnsiTheme="majorBidi" w:cstheme="majorBidi"/>
          <w:sz w:val="24"/>
          <w:szCs w:val="24"/>
        </w:rPr>
        <w:t xml:space="preserve"> </w:t>
      </w:r>
      <w:r w:rsidR="00C31EC1" w:rsidRPr="00E62804">
        <w:rPr>
          <w:rFonts w:asciiTheme="majorBidi" w:hAnsiTheme="majorBidi" w:cstheme="majorBidi"/>
          <w:sz w:val="24"/>
          <w:szCs w:val="24"/>
        </w:rPr>
        <w:t>severe</w:t>
      </w:r>
      <w:r w:rsidRPr="00E62804">
        <w:rPr>
          <w:rFonts w:asciiTheme="majorBidi" w:hAnsiTheme="majorBidi" w:cstheme="majorBidi"/>
          <w:sz w:val="24"/>
          <w:szCs w:val="24"/>
        </w:rPr>
        <w:t xml:space="preserve"> coercion of the Haredi minority</w:t>
      </w:r>
      <w:r w:rsidR="00C31EC1" w:rsidRPr="00E62804">
        <w:rPr>
          <w:rFonts w:asciiTheme="majorBidi" w:hAnsiTheme="majorBidi" w:cstheme="majorBidi"/>
          <w:sz w:val="24"/>
          <w:szCs w:val="24"/>
        </w:rPr>
        <w:t>:</w:t>
      </w:r>
      <w:r w:rsidRPr="00E62804">
        <w:rPr>
          <w:rFonts w:asciiTheme="majorBidi" w:hAnsiTheme="majorBidi" w:cstheme="majorBidi"/>
          <w:sz w:val="24"/>
          <w:szCs w:val="24"/>
        </w:rPr>
        <w:t xml:space="preserve"> The government coalition that came into being following the elections had no Haredi partners, which exacerbated the sense of rejection and coercion felt by the minority. “The Haredim felt as if they were unwanted, they felt that the government was established with the goal of forcing upon them laws that went against their core beliefs, against their conscience” (interview</w:t>
      </w:r>
      <w:r w:rsidR="00C31EC1" w:rsidRPr="00E62804">
        <w:rPr>
          <w:rFonts w:asciiTheme="majorBidi" w:hAnsiTheme="majorBidi" w:cstheme="majorBidi"/>
          <w:sz w:val="24"/>
          <w:szCs w:val="24"/>
        </w:rPr>
        <w:t>:</w:t>
      </w:r>
      <w:r w:rsidRPr="00E62804">
        <w:rPr>
          <w:rFonts w:asciiTheme="majorBidi" w:hAnsiTheme="majorBidi" w:cstheme="majorBidi"/>
          <w:sz w:val="24"/>
          <w:szCs w:val="24"/>
        </w:rPr>
        <w:t xml:space="preserve"> Ravitz, May 29, 2015).</w:t>
      </w:r>
    </w:p>
    <w:p w14:paraId="54459E46" w14:textId="1F09AD3D" w:rsidR="0032461B" w:rsidRPr="00E62804" w:rsidRDefault="0032461B"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The next stage in creating a sense of coercion among the Haredi public was the conclusion of the legislative process enacting a new </w:t>
      </w:r>
      <w:r w:rsidR="00043E66" w:rsidRPr="00E62804">
        <w:rPr>
          <w:rFonts w:asciiTheme="majorBidi" w:hAnsiTheme="majorBidi" w:cstheme="majorBidi"/>
          <w:sz w:val="24"/>
          <w:szCs w:val="24"/>
        </w:rPr>
        <w:t>Recruitment Law</w:t>
      </w:r>
      <w:r w:rsidRPr="00E62804">
        <w:rPr>
          <w:rFonts w:asciiTheme="majorBidi" w:hAnsiTheme="majorBidi" w:cstheme="majorBidi"/>
          <w:sz w:val="24"/>
          <w:szCs w:val="24"/>
        </w:rPr>
        <w:t xml:space="preserve"> by the government in 2014, aimed at regulating the </w:t>
      </w:r>
      <w:r w:rsidR="00EB55C4" w:rsidRPr="00E62804">
        <w:rPr>
          <w:rFonts w:asciiTheme="majorBidi" w:hAnsiTheme="majorBidi" w:cstheme="majorBidi"/>
          <w:sz w:val="24"/>
          <w:szCs w:val="24"/>
        </w:rPr>
        <w:t>enlistment</w:t>
      </w:r>
      <w:r w:rsidRPr="00E62804">
        <w:rPr>
          <w:rFonts w:asciiTheme="majorBidi" w:hAnsiTheme="majorBidi" w:cstheme="majorBidi"/>
          <w:sz w:val="24"/>
          <w:szCs w:val="24"/>
        </w:rPr>
        <w:t xml:space="preserve"> of Haredim into the IDF. The Shaked </w:t>
      </w:r>
      <w:r w:rsidR="00BC3FD1" w:rsidRPr="00E62804">
        <w:rPr>
          <w:rFonts w:asciiTheme="majorBidi" w:hAnsiTheme="majorBidi" w:cstheme="majorBidi"/>
          <w:sz w:val="24"/>
          <w:szCs w:val="24"/>
        </w:rPr>
        <w:t>Committee</w:t>
      </w:r>
      <w:r w:rsidRPr="00E62804">
        <w:rPr>
          <w:rFonts w:asciiTheme="majorBidi" w:hAnsiTheme="majorBidi" w:cstheme="majorBidi"/>
          <w:sz w:val="24"/>
          <w:szCs w:val="24"/>
        </w:rPr>
        <w:t xml:space="preserve"> was formed in the Knesset in order to debate the new </w:t>
      </w:r>
      <w:r w:rsidR="00EB55C4" w:rsidRPr="00E62804">
        <w:rPr>
          <w:rFonts w:asciiTheme="majorBidi" w:hAnsiTheme="majorBidi" w:cstheme="majorBidi"/>
          <w:sz w:val="24"/>
          <w:szCs w:val="24"/>
        </w:rPr>
        <w:t xml:space="preserve">law </w:t>
      </w:r>
      <w:r w:rsidRPr="00E62804">
        <w:rPr>
          <w:rFonts w:asciiTheme="majorBidi" w:hAnsiTheme="majorBidi" w:cstheme="majorBidi"/>
          <w:sz w:val="24"/>
          <w:szCs w:val="24"/>
        </w:rPr>
        <w:t>(this law is in fact an amendment to the Security Service Law</w:t>
      </w:r>
      <w:r w:rsidR="00EB55C4" w:rsidRPr="00E62804">
        <w:rPr>
          <w:rFonts w:asciiTheme="majorBidi" w:hAnsiTheme="majorBidi" w:cstheme="majorBidi"/>
          <w:sz w:val="24"/>
          <w:szCs w:val="24"/>
        </w:rPr>
        <w:t xml:space="preserve"> and the Amendment to the Civilian </w:t>
      </w:r>
      <w:r w:rsidRPr="00E62804">
        <w:rPr>
          <w:rFonts w:asciiTheme="majorBidi" w:hAnsiTheme="majorBidi" w:cstheme="majorBidi"/>
          <w:sz w:val="24"/>
          <w:szCs w:val="24"/>
        </w:rPr>
        <w:t xml:space="preserve">Service Law, but </w:t>
      </w:r>
      <w:r w:rsidR="008F1397" w:rsidRPr="00E62804">
        <w:rPr>
          <w:rFonts w:asciiTheme="majorBidi" w:hAnsiTheme="majorBidi" w:cstheme="majorBidi"/>
          <w:sz w:val="24"/>
          <w:szCs w:val="24"/>
        </w:rPr>
        <w:t>will be referred to hereafter as the “</w:t>
      </w:r>
      <w:r w:rsidR="00043E66" w:rsidRPr="00E62804">
        <w:rPr>
          <w:rFonts w:asciiTheme="majorBidi" w:hAnsiTheme="majorBidi" w:cstheme="majorBidi"/>
          <w:sz w:val="24"/>
          <w:szCs w:val="24"/>
        </w:rPr>
        <w:t>Recruitment Law</w:t>
      </w:r>
      <w:r w:rsidR="008F1397" w:rsidRPr="00E62804">
        <w:rPr>
          <w:rFonts w:asciiTheme="majorBidi" w:hAnsiTheme="majorBidi" w:cstheme="majorBidi"/>
          <w:sz w:val="24"/>
          <w:szCs w:val="24"/>
        </w:rPr>
        <w:t xml:space="preserve">”). The law establishes that if enlistment goals are not met, Torah scholars will be subject to criminal and economic sanctions. The decision to impose criminal sanctions was a change, indeed, it was a reversal, of policies regarding the enlistment of Yeshiva students </w:t>
      </w:r>
      <w:r w:rsidR="00EB55C4" w:rsidRPr="00E62804">
        <w:rPr>
          <w:rFonts w:asciiTheme="majorBidi" w:hAnsiTheme="majorBidi" w:cstheme="majorBidi"/>
          <w:sz w:val="24"/>
          <w:szCs w:val="24"/>
        </w:rPr>
        <w:t xml:space="preserve">that had been </w:t>
      </w:r>
      <w:r w:rsidR="008F1397" w:rsidRPr="00E62804">
        <w:rPr>
          <w:rFonts w:asciiTheme="majorBidi" w:hAnsiTheme="majorBidi" w:cstheme="majorBidi"/>
          <w:sz w:val="24"/>
          <w:szCs w:val="24"/>
        </w:rPr>
        <w:t>in place since the estab</w:t>
      </w:r>
      <w:r w:rsidR="00EB55C4" w:rsidRPr="00E62804">
        <w:rPr>
          <w:rFonts w:asciiTheme="majorBidi" w:hAnsiTheme="majorBidi" w:cstheme="majorBidi"/>
          <w:sz w:val="24"/>
          <w:szCs w:val="24"/>
        </w:rPr>
        <w:t xml:space="preserve">lishment of the state of Israel, </w:t>
      </w:r>
      <w:r w:rsidR="008F1397" w:rsidRPr="00E62804">
        <w:rPr>
          <w:rFonts w:asciiTheme="majorBidi" w:hAnsiTheme="majorBidi" w:cstheme="majorBidi"/>
          <w:sz w:val="24"/>
          <w:szCs w:val="24"/>
        </w:rPr>
        <w:t>when the historic arrangement</w:t>
      </w:r>
      <w:r w:rsidR="00EB55C4" w:rsidRPr="00E62804">
        <w:rPr>
          <w:rFonts w:asciiTheme="majorBidi" w:hAnsiTheme="majorBidi" w:cstheme="majorBidi"/>
          <w:sz w:val="24"/>
          <w:szCs w:val="24"/>
        </w:rPr>
        <w:t xml:space="preserve"> of ‘</w:t>
      </w:r>
      <w:r w:rsidR="008F1397" w:rsidRPr="00E62804">
        <w:rPr>
          <w:rFonts w:asciiTheme="majorBidi" w:hAnsiTheme="majorBidi" w:cstheme="majorBidi"/>
          <w:i/>
          <w:iCs/>
          <w:sz w:val="24"/>
          <w:szCs w:val="24"/>
        </w:rPr>
        <w:t>Torato Omanuto</w:t>
      </w:r>
      <w:r w:rsidR="00EB55C4" w:rsidRPr="00E62804">
        <w:rPr>
          <w:rFonts w:asciiTheme="majorBidi" w:hAnsiTheme="majorBidi" w:cstheme="majorBidi"/>
          <w:sz w:val="24"/>
          <w:szCs w:val="24"/>
        </w:rPr>
        <w:t xml:space="preserve">’ </w:t>
      </w:r>
      <w:r w:rsidR="008F1397" w:rsidRPr="00E62804">
        <w:rPr>
          <w:rFonts w:asciiTheme="majorBidi" w:hAnsiTheme="majorBidi" w:cstheme="majorBidi"/>
          <w:sz w:val="24"/>
          <w:szCs w:val="24"/>
        </w:rPr>
        <w:t xml:space="preserve">established by David Ben-Gurion came into being. </w:t>
      </w:r>
    </w:p>
    <w:p w14:paraId="25AB4BB2" w14:textId="69F81D17" w:rsidR="0032461B" w:rsidRPr="00E62804" w:rsidRDefault="008F1397"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The intensity of the feelings of coercion felt by the Haredi minority as a result of these events, and particularly the </w:t>
      </w:r>
      <w:r w:rsidR="00EB55C4" w:rsidRPr="00E62804">
        <w:rPr>
          <w:rFonts w:asciiTheme="majorBidi" w:hAnsiTheme="majorBidi" w:cstheme="majorBidi"/>
          <w:sz w:val="24"/>
          <w:szCs w:val="24"/>
        </w:rPr>
        <w:t>recruitment</w:t>
      </w:r>
      <w:r w:rsidRPr="00E62804">
        <w:rPr>
          <w:rFonts w:asciiTheme="majorBidi" w:hAnsiTheme="majorBidi" w:cstheme="majorBidi"/>
          <w:sz w:val="24"/>
          <w:szCs w:val="24"/>
        </w:rPr>
        <w:t xml:space="preserve"> legislation, are evident in the responses and decisions of Haredi leaders</w:t>
      </w:r>
      <w:r w:rsidR="00EB55C4" w:rsidRPr="00E62804">
        <w:rPr>
          <w:rFonts w:asciiTheme="majorBidi" w:hAnsiTheme="majorBidi" w:cstheme="majorBidi"/>
          <w:sz w:val="24"/>
          <w:szCs w:val="24"/>
        </w:rPr>
        <w:t>. These are found</w:t>
      </w:r>
      <w:r w:rsidRPr="00E62804">
        <w:rPr>
          <w:rFonts w:asciiTheme="majorBidi" w:hAnsiTheme="majorBidi" w:cstheme="majorBidi"/>
          <w:sz w:val="24"/>
          <w:szCs w:val="24"/>
        </w:rPr>
        <w:t xml:space="preserve"> in the headlines</w:t>
      </w:r>
      <w:r w:rsidR="00EB55C4" w:rsidRPr="00E62804">
        <w:rPr>
          <w:rFonts w:asciiTheme="majorBidi" w:hAnsiTheme="majorBidi" w:cstheme="majorBidi"/>
          <w:sz w:val="24"/>
          <w:szCs w:val="24"/>
        </w:rPr>
        <w:t xml:space="preserve"> and columns</w:t>
      </w:r>
      <w:r w:rsidRPr="00E62804">
        <w:rPr>
          <w:rFonts w:asciiTheme="majorBidi" w:hAnsiTheme="majorBidi" w:cstheme="majorBidi"/>
          <w:sz w:val="24"/>
          <w:szCs w:val="24"/>
        </w:rPr>
        <w:t xml:space="preserve"> of Haredi newspapers, which are dictated by those in the leading rabbis’ close circles. For example, the headline in </w:t>
      </w:r>
      <w:r w:rsidRPr="00E62804">
        <w:rPr>
          <w:rFonts w:asciiTheme="majorBidi" w:hAnsiTheme="majorBidi" w:cstheme="majorBidi"/>
          <w:i/>
          <w:iCs/>
          <w:sz w:val="24"/>
          <w:szCs w:val="24"/>
        </w:rPr>
        <w:t xml:space="preserve">Yated Ne’eman, </w:t>
      </w:r>
      <w:r w:rsidRPr="00E62804">
        <w:rPr>
          <w:rFonts w:asciiTheme="majorBidi" w:hAnsiTheme="majorBidi" w:cstheme="majorBidi"/>
          <w:sz w:val="24"/>
          <w:szCs w:val="24"/>
        </w:rPr>
        <w:t xml:space="preserve">which usually appears in colorless grey, declared in prominent red letters: “Do not enlist! Do not give in to temptations! Do not </w:t>
      </w:r>
      <w:r w:rsidRPr="00E62804">
        <w:rPr>
          <w:rFonts w:asciiTheme="majorBidi" w:hAnsiTheme="majorBidi" w:cstheme="majorBidi"/>
          <w:sz w:val="24"/>
          <w:szCs w:val="24"/>
        </w:rPr>
        <w:lastRenderedPageBreak/>
        <w:t>cooperate!” (</w:t>
      </w:r>
      <w:r w:rsidR="00EB55C4" w:rsidRPr="00E62804">
        <w:rPr>
          <w:rFonts w:asciiTheme="majorBidi" w:hAnsiTheme="majorBidi" w:cstheme="majorBidi"/>
          <w:sz w:val="24"/>
          <w:szCs w:val="24"/>
        </w:rPr>
        <w:t>Sever,</w:t>
      </w:r>
      <w:r w:rsidRPr="00E62804">
        <w:rPr>
          <w:rFonts w:asciiTheme="majorBidi" w:hAnsiTheme="majorBidi" w:cstheme="majorBidi"/>
          <w:sz w:val="24"/>
          <w:szCs w:val="24"/>
        </w:rPr>
        <w:t xml:space="preserve"> 2014</w:t>
      </w:r>
      <w:r w:rsidR="00EB55C4" w:rsidRPr="00E62804">
        <w:rPr>
          <w:rFonts w:asciiTheme="majorBidi" w:hAnsiTheme="majorBidi" w:cstheme="majorBidi"/>
          <w:sz w:val="24"/>
          <w:szCs w:val="24"/>
        </w:rPr>
        <w:t>a</w:t>
      </w:r>
      <w:r w:rsidRPr="00E62804">
        <w:rPr>
          <w:rFonts w:asciiTheme="majorBidi" w:hAnsiTheme="majorBidi" w:cstheme="majorBidi"/>
          <w:sz w:val="24"/>
          <w:szCs w:val="24"/>
        </w:rPr>
        <w:t>). The unusual use of color and the size of the headline emphasize the intensity of the feelings of coercion and dissonance felt by the Haredi minority.</w:t>
      </w:r>
    </w:p>
    <w:p w14:paraId="5B408707" w14:textId="31A32ADE" w:rsidR="008F1397" w:rsidRPr="00E62804" w:rsidRDefault="00E046F1"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The intense resistance was also expressed </w:t>
      </w:r>
      <w:r w:rsidR="00EB55C4" w:rsidRPr="00E62804">
        <w:rPr>
          <w:rFonts w:asciiTheme="majorBidi" w:hAnsiTheme="majorBidi" w:cstheme="majorBidi"/>
          <w:sz w:val="24"/>
          <w:szCs w:val="24"/>
        </w:rPr>
        <w:t>in</w:t>
      </w:r>
      <w:r w:rsidRPr="00E62804">
        <w:rPr>
          <w:rFonts w:asciiTheme="majorBidi" w:hAnsiTheme="majorBidi" w:cstheme="majorBidi"/>
          <w:sz w:val="24"/>
          <w:szCs w:val="24"/>
        </w:rPr>
        <w:t xml:space="preserve"> a mass demonstration </w:t>
      </w:r>
      <w:r w:rsidR="00EB55C4" w:rsidRPr="00E62804">
        <w:rPr>
          <w:rFonts w:asciiTheme="majorBidi" w:hAnsiTheme="majorBidi" w:cstheme="majorBidi"/>
          <w:sz w:val="24"/>
          <w:szCs w:val="24"/>
        </w:rPr>
        <w:t xml:space="preserve">staged </w:t>
      </w:r>
      <w:r w:rsidRPr="00E62804">
        <w:rPr>
          <w:rFonts w:asciiTheme="majorBidi" w:hAnsiTheme="majorBidi" w:cstheme="majorBidi"/>
          <w:sz w:val="24"/>
          <w:szCs w:val="24"/>
        </w:rPr>
        <w:t xml:space="preserve">in Jerusalem, in which Haredim of all streams – Ashkenazi and Sephardi, Hassidic and Lithuanian – participated. The demonstration was </w:t>
      </w:r>
      <w:r w:rsidR="00EB55C4" w:rsidRPr="00E62804">
        <w:rPr>
          <w:rFonts w:asciiTheme="majorBidi" w:hAnsiTheme="majorBidi" w:cstheme="majorBidi"/>
          <w:sz w:val="24"/>
          <w:szCs w:val="24"/>
        </w:rPr>
        <w:t xml:space="preserve">also </w:t>
      </w:r>
      <w:r w:rsidRPr="00E62804">
        <w:rPr>
          <w:rFonts w:asciiTheme="majorBidi" w:hAnsiTheme="majorBidi" w:cstheme="majorBidi"/>
          <w:sz w:val="24"/>
          <w:szCs w:val="24"/>
        </w:rPr>
        <w:t xml:space="preserve">the subject of headlines in the Haredi press: “Our youth and our elders will go to sanctify Heaven’s name. This is an </w:t>
      </w:r>
      <w:proofErr w:type="gramStart"/>
      <w:r w:rsidRPr="00E62804">
        <w:rPr>
          <w:rFonts w:asciiTheme="majorBidi" w:hAnsiTheme="majorBidi" w:cstheme="majorBidi"/>
          <w:sz w:val="24"/>
          <w:szCs w:val="24"/>
        </w:rPr>
        <w:t>assembly</w:t>
      </w:r>
      <w:proofErr w:type="gramEnd"/>
      <w:r w:rsidRPr="00E62804">
        <w:rPr>
          <w:rFonts w:asciiTheme="majorBidi" w:hAnsiTheme="majorBidi" w:cstheme="majorBidi"/>
          <w:sz w:val="24"/>
          <w:szCs w:val="24"/>
        </w:rPr>
        <w:t xml:space="preserve"> of God of all Israel, for the sake of all Israel (</w:t>
      </w:r>
      <w:r w:rsidRPr="00E62804">
        <w:rPr>
          <w:rFonts w:asciiTheme="majorBidi" w:hAnsiTheme="majorBidi" w:cstheme="majorBidi"/>
          <w:i/>
          <w:iCs/>
          <w:sz w:val="24"/>
          <w:szCs w:val="24"/>
          <w:highlight w:val="yellow"/>
        </w:rPr>
        <w:t>Yated Ne’man</w:t>
      </w:r>
      <w:r w:rsidRPr="00E62804">
        <w:rPr>
          <w:rFonts w:asciiTheme="majorBidi" w:hAnsiTheme="majorBidi" w:cstheme="majorBidi"/>
          <w:sz w:val="24"/>
          <w:szCs w:val="24"/>
          <w:highlight w:val="yellow"/>
        </w:rPr>
        <w:t>, March 2, 2014)</w:t>
      </w:r>
      <w:r w:rsidRPr="00E62804">
        <w:rPr>
          <w:rFonts w:asciiTheme="majorBidi" w:hAnsiTheme="majorBidi" w:cstheme="majorBidi"/>
          <w:sz w:val="24"/>
          <w:szCs w:val="24"/>
        </w:rPr>
        <w:t>. Hundreds of thousands of Haredim of all sects and parties crowded the streets of Jerusalem, led by the great rabbis and leaders. On the next day, a picture of Jerusalem’s streets “blacked” by the multitudes who came to cry out was printed (</w:t>
      </w:r>
      <w:r w:rsidRPr="00E62804">
        <w:rPr>
          <w:rFonts w:asciiTheme="majorBidi" w:hAnsiTheme="majorBidi" w:cstheme="majorBidi"/>
          <w:i/>
          <w:iCs/>
          <w:sz w:val="24"/>
          <w:szCs w:val="24"/>
        </w:rPr>
        <w:t>Yated Ne’man</w:t>
      </w:r>
      <w:r w:rsidRPr="00E62804">
        <w:rPr>
          <w:rFonts w:asciiTheme="majorBidi" w:hAnsiTheme="majorBidi" w:cstheme="majorBidi"/>
          <w:sz w:val="24"/>
          <w:szCs w:val="24"/>
        </w:rPr>
        <w:t xml:space="preserve">, March 3, 2014. See Appendix B). The outcry was a response to this sense of coercion felt by the Haredi minority and was aimed at expressing </w:t>
      </w:r>
      <w:r w:rsidR="00EB55C4" w:rsidRPr="00E62804">
        <w:rPr>
          <w:rFonts w:asciiTheme="majorBidi" w:hAnsiTheme="majorBidi" w:cstheme="majorBidi"/>
          <w:sz w:val="24"/>
          <w:szCs w:val="24"/>
        </w:rPr>
        <w:t>absolute</w:t>
      </w:r>
      <w:r w:rsidRPr="00E62804">
        <w:rPr>
          <w:rFonts w:asciiTheme="majorBidi" w:hAnsiTheme="majorBidi" w:cstheme="majorBidi"/>
          <w:sz w:val="24"/>
          <w:szCs w:val="24"/>
        </w:rPr>
        <w:t xml:space="preserve"> loyalty to the Torah.</w:t>
      </w:r>
    </w:p>
    <w:p w14:paraId="265F3EFA" w14:textId="13DD9833" w:rsidR="00E046F1" w:rsidRPr="00E62804" w:rsidRDefault="00E046F1"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The new </w:t>
      </w:r>
      <w:r w:rsidR="00043E66" w:rsidRPr="00E62804">
        <w:rPr>
          <w:rFonts w:asciiTheme="majorBidi" w:hAnsiTheme="majorBidi" w:cstheme="majorBidi"/>
          <w:sz w:val="24"/>
          <w:szCs w:val="24"/>
        </w:rPr>
        <w:t>Recruitment Law</w:t>
      </w:r>
      <w:r w:rsidRPr="00E62804">
        <w:rPr>
          <w:rFonts w:asciiTheme="majorBidi" w:hAnsiTheme="majorBidi" w:cstheme="majorBidi"/>
          <w:sz w:val="24"/>
          <w:szCs w:val="24"/>
        </w:rPr>
        <w:t xml:space="preserve"> which caused such an outcry among Haredim, </w:t>
      </w:r>
      <w:r w:rsidR="00EB55C4" w:rsidRPr="00E62804">
        <w:rPr>
          <w:rFonts w:asciiTheme="majorBidi" w:hAnsiTheme="majorBidi" w:cstheme="majorBidi"/>
          <w:sz w:val="24"/>
          <w:szCs w:val="24"/>
        </w:rPr>
        <w:t xml:space="preserve">was </w:t>
      </w:r>
      <w:r w:rsidR="00980BE4" w:rsidRPr="00E62804">
        <w:rPr>
          <w:rFonts w:asciiTheme="majorBidi" w:hAnsiTheme="majorBidi" w:cstheme="majorBidi"/>
          <w:sz w:val="24"/>
          <w:szCs w:val="24"/>
        </w:rPr>
        <w:t xml:space="preserve">passed </w:t>
      </w:r>
      <w:r w:rsidR="00EB55C4" w:rsidRPr="00E62804">
        <w:rPr>
          <w:rFonts w:asciiTheme="majorBidi" w:hAnsiTheme="majorBidi" w:cstheme="majorBidi"/>
          <w:sz w:val="24"/>
          <w:szCs w:val="24"/>
        </w:rPr>
        <w:t xml:space="preserve">in </w:t>
      </w:r>
      <w:r w:rsidR="00980BE4" w:rsidRPr="00E62804">
        <w:rPr>
          <w:rFonts w:asciiTheme="majorBidi" w:hAnsiTheme="majorBidi" w:cstheme="majorBidi"/>
          <w:sz w:val="24"/>
          <w:szCs w:val="24"/>
        </w:rPr>
        <w:t>the first vote in</w:t>
      </w:r>
      <w:r w:rsidRPr="00E62804">
        <w:rPr>
          <w:rFonts w:asciiTheme="majorBidi" w:hAnsiTheme="majorBidi" w:cstheme="majorBidi"/>
          <w:sz w:val="24"/>
          <w:szCs w:val="24"/>
        </w:rPr>
        <w:t xml:space="preserve"> the Knesset </w:t>
      </w:r>
      <w:r w:rsidR="00980BE4" w:rsidRPr="00E62804">
        <w:rPr>
          <w:rFonts w:asciiTheme="majorBidi" w:hAnsiTheme="majorBidi" w:cstheme="majorBidi"/>
          <w:sz w:val="24"/>
          <w:szCs w:val="24"/>
        </w:rPr>
        <w:t>on July 22, 2013. Haredi members of Knesset boycotted the discussion</w:t>
      </w:r>
      <w:r w:rsidR="00EB55C4" w:rsidRPr="00E62804">
        <w:rPr>
          <w:rFonts w:asciiTheme="majorBidi" w:hAnsiTheme="majorBidi" w:cstheme="majorBidi"/>
          <w:sz w:val="24"/>
          <w:szCs w:val="24"/>
        </w:rPr>
        <w:t>s</w:t>
      </w:r>
      <w:r w:rsidR="00980BE4" w:rsidRPr="00E62804">
        <w:rPr>
          <w:rFonts w:asciiTheme="majorBidi" w:hAnsiTheme="majorBidi" w:cstheme="majorBidi"/>
          <w:sz w:val="24"/>
          <w:szCs w:val="24"/>
        </w:rPr>
        <w:t xml:space="preserve"> and held a prayer and repentance meeting outside the Knesset plenum hall at the same time. During the vote, they </w:t>
      </w:r>
      <w:r w:rsidR="00EB55C4" w:rsidRPr="00E62804">
        <w:rPr>
          <w:rFonts w:asciiTheme="majorBidi" w:hAnsiTheme="majorBidi" w:cstheme="majorBidi"/>
          <w:sz w:val="24"/>
          <w:szCs w:val="24"/>
        </w:rPr>
        <w:t>rent</w:t>
      </w:r>
      <w:r w:rsidR="00980BE4" w:rsidRPr="00E62804">
        <w:rPr>
          <w:rFonts w:asciiTheme="majorBidi" w:hAnsiTheme="majorBidi" w:cstheme="majorBidi"/>
          <w:sz w:val="24"/>
          <w:szCs w:val="24"/>
        </w:rPr>
        <w:t xml:space="preserve"> their clothes, an act usually symbolizing mourning over death. This extraordinary gesture exacerbated the loaded atmosphere and Haredi newspaper headlines the following day were dramatic. Hysterical captions cried out: “A painful tormenting day for the people of Israel (</w:t>
      </w:r>
      <w:r w:rsidR="00980BE4" w:rsidRPr="00E62804">
        <w:rPr>
          <w:rFonts w:asciiTheme="majorBidi" w:hAnsiTheme="majorBidi" w:cstheme="majorBidi"/>
          <w:i/>
          <w:iCs/>
          <w:sz w:val="24"/>
          <w:szCs w:val="24"/>
        </w:rPr>
        <w:t>HaModi’a</w:t>
      </w:r>
      <w:r w:rsidR="00980BE4" w:rsidRPr="00E62804">
        <w:rPr>
          <w:rFonts w:asciiTheme="majorBidi" w:hAnsiTheme="majorBidi" w:cstheme="majorBidi"/>
          <w:sz w:val="24"/>
          <w:szCs w:val="24"/>
        </w:rPr>
        <w:t>, July 23, 2013),</w:t>
      </w:r>
      <w:r w:rsidR="00980BE4" w:rsidRPr="00E62804">
        <w:rPr>
          <w:rFonts w:asciiTheme="majorBidi" w:hAnsiTheme="majorBidi" w:cstheme="majorBidi"/>
          <w:i/>
          <w:iCs/>
          <w:sz w:val="24"/>
          <w:szCs w:val="24"/>
        </w:rPr>
        <w:t xml:space="preserve"> </w:t>
      </w:r>
      <w:r w:rsidR="00EB55C4" w:rsidRPr="00E62804">
        <w:rPr>
          <w:rFonts w:asciiTheme="majorBidi" w:hAnsiTheme="majorBidi" w:cstheme="majorBidi"/>
          <w:i/>
          <w:iCs/>
          <w:sz w:val="24"/>
          <w:szCs w:val="24"/>
        </w:rPr>
        <w:t>“</w:t>
      </w:r>
      <w:r w:rsidR="00980BE4" w:rsidRPr="00E62804">
        <w:rPr>
          <w:rFonts w:asciiTheme="majorBidi" w:hAnsiTheme="majorBidi" w:cstheme="majorBidi"/>
          <w:sz w:val="24"/>
          <w:szCs w:val="24"/>
        </w:rPr>
        <w:t>A war on God and his Torah, an eternal disgrace” (</w:t>
      </w:r>
      <w:r w:rsidR="00980BE4" w:rsidRPr="00E62804">
        <w:rPr>
          <w:rFonts w:asciiTheme="majorBidi" w:hAnsiTheme="majorBidi" w:cstheme="majorBidi"/>
          <w:i/>
          <w:iCs/>
          <w:sz w:val="24"/>
          <w:szCs w:val="24"/>
        </w:rPr>
        <w:t xml:space="preserve">Yated Ne’eman, </w:t>
      </w:r>
      <w:r w:rsidR="00980BE4" w:rsidRPr="00E62804">
        <w:rPr>
          <w:rFonts w:asciiTheme="majorBidi" w:hAnsiTheme="majorBidi" w:cstheme="majorBidi"/>
          <w:sz w:val="24"/>
          <w:szCs w:val="24"/>
        </w:rPr>
        <w:t xml:space="preserve">July 23, 2013), “Rendering!!!” (“kri’a!!!” </w:t>
      </w:r>
      <w:r w:rsidR="00980BE4" w:rsidRPr="00E62804">
        <w:rPr>
          <w:rFonts w:asciiTheme="majorBidi" w:hAnsiTheme="majorBidi" w:cstheme="majorBidi"/>
          <w:i/>
          <w:iCs/>
          <w:sz w:val="24"/>
          <w:szCs w:val="24"/>
        </w:rPr>
        <w:t xml:space="preserve">Yated Ne’eman, </w:t>
      </w:r>
      <w:r w:rsidR="00980BE4" w:rsidRPr="00E62804">
        <w:rPr>
          <w:rFonts w:asciiTheme="majorBidi" w:hAnsiTheme="majorBidi" w:cstheme="majorBidi"/>
          <w:sz w:val="24"/>
          <w:szCs w:val="24"/>
        </w:rPr>
        <w:t>July 24, 2013).</w:t>
      </w:r>
    </w:p>
    <w:p w14:paraId="040ACBC3" w14:textId="12CAB2F4" w:rsidR="00980BE4" w:rsidRPr="00E62804" w:rsidRDefault="00FB0882"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All the same, the </w:t>
      </w:r>
      <w:r w:rsidR="00EB55C4" w:rsidRPr="00E62804">
        <w:rPr>
          <w:rFonts w:asciiTheme="majorBidi" w:hAnsiTheme="majorBidi" w:cstheme="majorBidi"/>
          <w:sz w:val="24"/>
          <w:szCs w:val="24"/>
        </w:rPr>
        <w:t xml:space="preserve">actual </w:t>
      </w:r>
      <w:r w:rsidRPr="00E62804">
        <w:rPr>
          <w:rFonts w:asciiTheme="majorBidi" w:hAnsiTheme="majorBidi" w:cstheme="majorBidi"/>
          <w:sz w:val="24"/>
          <w:szCs w:val="24"/>
        </w:rPr>
        <w:t>coercive nature of the law is dispute</w:t>
      </w:r>
      <w:r w:rsidR="00EB55C4" w:rsidRPr="00E62804">
        <w:rPr>
          <w:rFonts w:asciiTheme="majorBidi" w:hAnsiTheme="majorBidi" w:cstheme="majorBidi"/>
          <w:sz w:val="24"/>
          <w:szCs w:val="24"/>
        </w:rPr>
        <w:t>d</w:t>
      </w:r>
      <w:r w:rsidRPr="00E62804">
        <w:rPr>
          <w:rFonts w:asciiTheme="majorBidi" w:hAnsiTheme="majorBidi" w:cstheme="majorBidi"/>
          <w:sz w:val="24"/>
          <w:szCs w:val="24"/>
        </w:rPr>
        <w:t>. Interviews with politicians and opinion leaders reveal</w:t>
      </w:r>
      <w:r w:rsidR="00EB55C4" w:rsidRPr="00E62804">
        <w:rPr>
          <w:rFonts w:asciiTheme="majorBidi" w:hAnsiTheme="majorBidi" w:cstheme="majorBidi"/>
          <w:sz w:val="24"/>
          <w:szCs w:val="24"/>
        </w:rPr>
        <w:t>ed</w:t>
      </w:r>
      <w:r w:rsidRPr="00E62804">
        <w:rPr>
          <w:rFonts w:asciiTheme="majorBidi" w:hAnsiTheme="majorBidi" w:cstheme="majorBidi"/>
          <w:sz w:val="24"/>
          <w:szCs w:val="24"/>
        </w:rPr>
        <w:t xml:space="preserve"> that opinions are divided as to the coercive aspects of the </w:t>
      </w:r>
      <w:r w:rsidR="00043E66" w:rsidRPr="00E62804">
        <w:rPr>
          <w:rFonts w:asciiTheme="majorBidi" w:hAnsiTheme="majorBidi" w:cstheme="majorBidi"/>
          <w:sz w:val="24"/>
          <w:szCs w:val="24"/>
        </w:rPr>
        <w:t>Recruitment Law</w:t>
      </w:r>
      <w:r w:rsidRPr="00E62804">
        <w:rPr>
          <w:rFonts w:asciiTheme="majorBidi" w:hAnsiTheme="majorBidi" w:cstheme="majorBidi"/>
          <w:sz w:val="24"/>
          <w:szCs w:val="24"/>
        </w:rPr>
        <w:t>. All Haredi politicians believe that the law reflects a policy of coercion towards the Haredi minority, while most secular politicians, as well as professionals and opinion leaders</w:t>
      </w:r>
      <w:r w:rsidR="00EB55C4" w:rsidRPr="00E62804">
        <w:rPr>
          <w:rFonts w:asciiTheme="majorBidi" w:hAnsiTheme="majorBidi" w:cstheme="majorBidi"/>
          <w:sz w:val="24"/>
          <w:szCs w:val="24"/>
        </w:rPr>
        <w:t>,</w:t>
      </w:r>
      <w:r w:rsidRPr="00E62804">
        <w:rPr>
          <w:rFonts w:asciiTheme="majorBidi" w:hAnsiTheme="majorBidi" w:cstheme="majorBidi"/>
          <w:sz w:val="24"/>
          <w:szCs w:val="24"/>
        </w:rPr>
        <w:t xml:space="preserve"> do not </w:t>
      </w:r>
      <w:r w:rsidR="009311BB" w:rsidRPr="00E62804">
        <w:rPr>
          <w:rFonts w:asciiTheme="majorBidi" w:hAnsiTheme="majorBidi" w:cstheme="majorBidi"/>
          <w:sz w:val="24"/>
          <w:szCs w:val="24"/>
        </w:rPr>
        <w:t>think</w:t>
      </w:r>
      <w:r w:rsidRPr="00E62804">
        <w:rPr>
          <w:rFonts w:asciiTheme="majorBidi" w:hAnsiTheme="majorBidi" w:cstheme="majorBidi"/>
          <w:sz w:val="24"/>
          <w:szCs w:val="24"/>
        </w:rPr>
        <w:t xml:space="preserve"> the law </w:t>
      </w:r>
      <w:r w:rsidR="009311BB" w:rsidRPr="00E62804">
        <w:rPr>
          <w:rFonts w:asciiTheme="majorBidi" w:hAnsiTheme="majorBidi" w:cstheme="majorBidi"/>
          <w:sz w:val="24"/>
          <w:szCs w:val="24"/>
        </w:rPr>
        <w:t>should</w:t>
      </w:r>
      <w:r w:rsidRPr="00E62804">
        <w:rPr>
          <w:rFonts w:asciiTheme="majorBidi" w:hAnsiTheme="majorBidi" w:cstheme="majorBidi"/>
          <w:sz w:val="24"/>
          <w:szCs w:val="24"/>
        </w:rPr>
        <w:t xml:space="preserve"> be characterized as “coercive.” For example, MK Ayelet Shaked, who headed to the committee that </w:t>
      </w:r>
      <w:r w:rsidR="009311BB" w:rsidRPr="00E62804">
        <w:rPr>
          <w:rFonts w:asciiTheme="majorBidi" w:hAnsiTheme="majorBidi" w:cstheme="majorBidi"/>
          <w:sz w:val="24"/>
          <w:szCs w:val="24"/>
        </w:rPr>
        <w:t>drafted</w:t>
      </w:r>
      <w:r w:rsidRPr="00E62804">
        <w:rPr>
          <w:rFonts w:asciiTheme="majorBidi" w:hAnsiTheme="majorBidi" w:cstheme="majorBidi"/>
          <w:sz w:val="24"/>
          <w:szCs w:val="24"/>
        </w:rPr>
        <w:t xml:space="preserve"> the </w:t>
      </w:r>
      <w:r w:rsidR="00043E66" w:rsidRPr="00E62804">
        <w:rPr>
          <w:rFonts w:asciiTheme="majorBidi" w:hAnsiTheme="majorBidi" w:cstheme="majorBidi"/>
          <w:sz w:val="24"/>
          <w:szCs w:val="24"/>
        </w:rPr>
        <w:t>Recruitment Law</w:t>
      </w:r>
      <w:r w:rsidRPr="00E62804">
        <w:rPr>
          <w:rFonts w:asciiTheme="majorBidi" w:hAnsiTheme="majorBidi" w:cstheme="majorBidi"/>
          <w:sz w:val="24"/>
          <w:szCs w:val="24"/>
        </w:rPr>
        <w:t xml:space="preserve">, said that she “rejects the term coercion. And also rejects the definition ‘criminal sanctions.’ This is about the obligation to enlist. This is the right term. It is about equalizing the </w:t>
      </w:r>
      <w:r w:rsidR="009311BB" w:rsidRPr="00E62804">
        <w:rPr>
          <w:rFonts w:asciiTheme="majorBidi" w:hAnsiTheme="majorBidi" w:cstheme="majorBidi"/>
          <w:sz w:val="24"/>
          <w:szCs w:val="24"/>
        </w:rPr>
        <w:t>duty</w:t>
      </w:r>
      <w:r w:rsidRPr="00E62804">
        <w:rPr>
          <w:rFonts w:asciiTheme="majorBidi" w:hAnsiTheme="majorBidi" w:cstheme="majorBidi"/>
          <w:sz w:val="24"/>
          <w:szCs w:val="24"/>
        </w:rPr>
        <w:t xml:space="preserve"> to enlist between Haredim and the rest of the citizens of Israel</w:t>
      </w:r>
      <w:r w:rsidR="009311BB" w:rsidRPr="00E62804">
        <w:rPr>
          <w:rFonts w:asciiTheme="majorBidi" w:hAnsiTheme="majorBidi" w:cstheme="majorBidi"/>
          <w:sz w:val="24"/>
          <w:szCs w:val="24"/>
        </w:rPr>
        <w:t>”</w:t>
      </w:r>
      <w:r w:rsidRPr="00E62804">
        <w:rPr>
          <w:rFonts w:asciiTheme="majorBidi" w:hAnsiTheme="majorBidi" w:cstheme="majorBidi"/>
          <w:sz w:val="24"/>
          <w:szCs w:val="24"/>
        </w:rPr>
        <w:t xml:space="preserve"> (interview: Shaked, Sept. 18, 2014).</w:t>
      </w:r>
    </w:p>
    <w:p w14:paraId="5004200B" w14:textId="36F96BEF" w:rsidR="00FB0882" w:rsidRPr="00E62804" w:rsidRDefault="00FB0882"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lastRenderedPageBreak/>
        <w:t xml:space="preserve">Many </w:t>
      </w:r>
      <w:r w:rsidR="009311BB" w:rsidRPr="00E62804">
        <w:rPr>
          <w:rFonts w:asciiTheme="majorBidi" w:hAnsiTheme="majorBidi" w:cstheme="majorBidi"/>
          <w:sz w:val="24"/>
          <w:szCs w:val="24"/>
        </w:rPr>
        <w:t xml:space="preserve">non-Haredi </w:t>
      </w:r>
      <w:r w:rsidRPr="00E62804">
        <w:rPr>
          <w:rFonts w:asciiTheme="majorBidi" w:hAnsiTheme="majorBidi" w:cstheme="majorBidi"/>
          <w:sz w:val="24"/>
          <w:szCs w:val="24"/>
        </w:rPr>
        <w:t>politicians</w:t>
      </w:r>
      <w:r w:rsidR="009311BB" w:rsidRPr="00E62804">
        <w:rPr>
          <w:rFonts w:asciiTheme="majorBidi" w:hAnsiTheme="majorBidi" w:cstheme="majorBidi"/>
          <w:sz w:val="24"/>
          <w:szCs w:val="24"/>
        </w:rPr>
        <w:t xml:space="preserve"> </w:t>
      </w:r>
      <w:r w:rsidRPr="00E62804">
        <w:rPr>
          <w:rFonts w:asciiTheme="majorBidi" w:hAnsiTheme="majorBidi" w:cstheme="majorBidi"/>
          <w:sz w:val="24"/>
          <w:szCs w:val="24"/>
        </w:rPr>
        <w:t>do</w:t>
      </w:r>
      <w:r w:rsidR="009311BB" w:rsidRPr="00E62804">
        <w:rPr>
          <w:rFonts w:asciiTheme="majorBidi" w:hAnsiTheme="majorBidi" w:cstheme="majorBidi"/>
          <w:sz w:val="24"/>
          <w:szCs w:val="24"/>
        </w:rPr>
        <w:t>, nonetheless,</w:t>
      </w:r>
      <w:r w:rsidRPr="00E62804">
        <w:rPr>
          <w:rFonts w:asciiTheme="majorBidi" w:hAnsiTheme="majorBidi" w:cstheme="majorBidi"/>
          <w:sz w:val="24"/>
          <w:szCs w:val="24"/>
        </w:rPr>
        <w:t xml:space="preserve"> view the law as coercive. MK Yitzhak "Bougie" Herzog said that “the Law is legislation that forces a whole community to bear witness (interview: Herzog, Nov. 3, 2014). President Reuven Rivlin views the issue similarly. In an interview for </w:t>
      </w:r>
      <w:r w:rsidRPr="00E62804">
        <w:rPr>
          <w:rFonts w:asciiTheme="majorBidi" w:hAnsiTheme="majorBidi" w:cstheme="majorBidi"/>
          <w:i/>
          <w:iCs/>
          <w:sz w:val="24"/>
          <w:szCs w:val="24"/>
        </w:rPr>
        <w:t>Mishpa</w:t>
      </w:r>
      <w:r w:rsidR="009311BB" w:rsidRPr="00E62804">
        <w:rPr>
          <w:rFonts w:asciiTheme="majorBidi" w:hAnsiTheme="majorBidi" w:cstheme="majorBidi"/>
          <w:i/>
          <w:iCs/>
          <w:sz w:val="24"/>
          <w:szCs w:val="24"/>
        </w:rPr>
        <w:t>c</w:t>
      </w:r>
      <w:r w:rsidRPr="00E62804">
        <w:rPr>
          <w:rFonts w:asciiTheme="majorBidi" w:hAnsiTheme="majorBidi" w:cstheme="majorBidi"/>
          <w:i/>
          <w:iCs/>
          <w:sz w:val="24"/>
          <w:szCs w:val="24"/>
        </w:rPr>
        <w:t>ha</w:t>
      </w:r>
      <w:r w:rsidR="008E50AE" w:rsidRPr="00E62804">
        <w:rPr>
          <w:rFonts w:asciiTheme="majorBidi" w:hAnsiTheme="majorBidi" w:cstheme="majorBidi"/>
          <w:sz w:val="24"/>
          <w:szCs w:val="24"/>
        </w:rPr>
        <w:t xml:space="preserve">, he said, “before the revision of the </w:t>
      </w:r>
      <w:r w:rsidR="00043E66" w:rsidRPr="00E62804">
        <w:rPr>
          <w:rFonts w:asciiTheme="majorBidi" w:hAnsiTheme="majorBidi" w:cstheme="majorBidi"/>
          <w:sz w:val="24"/>
          <w:szCs w:val="24"/>
        </w:rPr>
        <w:t>Recruitment Law</w:t>
      </w:r>
      <w:r w:rsidR="008E50AE" w:rsidRPr="00E62804">
        <w:rPr>
          <w:rFonts w:asciiTheme="majorBidi" w:hAnsiTheme="majorBidi" w:cstheme="majorBidi"/>
          <w:sz w:val="24"/>
          <w:szCs w:val="24"/>
        </w:rPr>
        <w:t xml:space="preserve">, I drew the attention of those who were dealing with the topic to the fact that there are some things which cannot be forced, they have to come out of an understanding. That is why I say to the law’s initiators that all demands should </w:t>
      </w:r>
      <w:r w:rsidR="009311BB" w:rsidRPr="00E62804">
        <w:rPr>
          <w:rFonts w:asciiTheme="majorBidi" w:hAnsiTheme="majorBidi" w:cstheme="majorBidi"/>
          <w:sz w:val="24"/>
          <w:szCs w:val="24"/>
        </w:rPr>
        <w:t xml:space="preserve">be </w:t>
      </w:r>
      <w:r w:rsidR="008E50AE" w:rsidRPr="00E62804">
        <w:rPr>
          <w:rFonts w:asciiTheme="majorBidi" w:hAnsiTheme="majorBidi" w:cstheme="majorBidi"/>
          <w:sz w:val="24"/>
          <w:szCs w:val="24"/>
        </w:rPr>
        <w:t>arrived at through mutual understanding. Understanding, not coercion” (Elituv, 2014).</w:t>
      </w:r>
    </w:p>
    <w:p w14:paraId="0F469EE8" w14:textId="53B0D224" w:rsidR="008E50AE" w:rsidRPr="00E62804" w:rsidRDefault="009311BB"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As noted, t</w:t>
      </w:r>
      <w:r w:rsidR="008E50AE" w:rsidRPr="00E62804">
        <w:rPr>
          <w:rFonts w:asciiTheme="majorBidi" w:hAnsiTheme="majorBidi" w:cstheme="majorBidi"/>
          <w:sz w:val="24"/>
          <w:szCs w:val="24"/>
        </w:rPr>
        <w:t xml:space="preserve">he view of the law as </w:t>
      </w:r>
      <w:r w:rsidRPr="00E62804">
        <w:rPr>
          <w:rFonts w:asciiTheme="majorBidi" w:hAnsiTheme="majorBidi" w:cstheme="majorBidi"/>
          <w:sz w:val="24"/>
          <w:szCs w:val="24"/>
        </w:rPr>
        <w:t>coercive</w:t>
      </w:r>
      <w:r w:rsidR="008E50AE" w:rsidRPr="00E62804">
        <w:rPr>
          <w:rFonts w:asciiTheme="majorBidi" w:hAnsiTheme="majorBidi" w:cstheme="majorBidi"/>
          <w:sz w:val="24"/>
          <w:szCs w:val="24"/>
        </w:rPr>
        <w:t xml:space="preserve"> is shared by all Haredi politicians. MK Arieh Deri, Chairman of the Shas Party, believes that “without a doubt this is a </w:t>
      </w:r>
      <w:r w:rsidR="00AD7608" w:rsidRPr="00E62804">
        <w:rPr>
          <w:rFonts w:asciiTheme="majorBidi" w:hAnsiTheme="majorBidi" w:cstheme="majorBidi"/>
          <w:sz w:val="24"/>
          <w:szCs w:val="24"/>
        </w:rPr>
        <w:t>coercive</w:t>
      </w:r>
      <w:r w:rsidR="008E50AE" w:rsidRPr="00E62804">
        <w:rPr>
          <w:rFonts w:asciiTheme="majorBidi" w:hAnsiTheme="majorBidi" w:cstheme="majorBidi"/>
          <w:sz w:val="24"/>
          <w:szCs w:val="24"/>
        </w:rPr>
        <w:t xml:space="preserve"> law. A law which unnecessarily provokes Haredim, a provocative declaration that Israeli governments never dared make before (interview: Deri, Sept. 30, 2014). MK Yaacov Litzman, Chairman of Agudath Israel, explained that the feeling of coercion intensifies as a result of discrimination: “This is the first time that a Torah scholar in Israel is defined as a criminal. Israel is the only country in the world where studying Torah is treated as a criminal offence” (interview: Litzman, Sept. </w:t>
      </w:r>
      <w:r w:rsidR="0036207B" w:rsidRPr="00E62804">
        <w:rPr>
          <w:rFonts w:asciiTheme="majorBidi" w:hAnsiTheme="majorBidi" w:cstheme="majorBidi"/>
          <w:sz w:val="24"/>
          <w:szCs w:val="24"/>
        </w:rPr>
        <w:t xml:space="preserve">23, 2014). </w:t>
      </w:r>
      <w:r w:rsidR="008E50AE" w:rsidRPr="00E62804">
        <w:rPr>
          <w:rFonts w:asciiTheme="majorBidi" w:hAnsiTheme="majorBidi" w:cstheme="majorBidi"/>
          <w:sz w:val="24"/>
          <w:szCs w:val="24"/>
        </w:rPr>
        <w:t>Representative of many rabbis who view the law as coercive is Rabbi Aryeh Kanievsky</w:t>
      </w:r>
      <w:r w:rsidR="0036207B" w:rsidRPr="00E62804">
        <w:rPr>
          <w:rFonts w:asciiTheme="majorBidi" w:hAnsiTheme="majorBidi" w:cstheme="majorBidi"/>
          <w:sz w:val="24"/>
          <w:szCs w:val="24"/>
        </w:rPr>
        <w:t>, who says, “This is a law of great coercion, legislated one-sidedly without any negotiation. The heads of the parties who legislated this law knew perfectly well that you can’t draft the Haredim by force” (interview: Kanievsky, March 1, 2015).</w:t>
      </w:r>
    </w:p>
    <w:p w14:paraId="0C3E94B7" w14:textId="5E472343" w:rsidR="0036207B" w:rsidRPr="00E62804" w:rsidRDefault="0036207B" w:rsidP="00A8095A">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Coercive policies on religious matters in general, and the </w:t>
      </w:r>
      <w:r w:rsidR="00043E66" w:rsidRPr="00E62804">
        <w:rPr>
          <w:rFonts w:asciiTheme="majorBidi" w:hAnsiTheme="majorBidi" w:cstheme="majorBidi"/>
          <w:sz w:val="24"/>
          <w:szCs w:val="24"/>
        </w:rPr>
        <w:t>Recruitment Law</w:t>
      </w:r>
      <w:r w:rsidRPr="00E62804">
        <w:rPr>
          <w:rFonts w:asciiTheme="majorBidi" w:hAnsiTheme="majorBidi" w:cstheme="majorBidi"/>
          <w:sz w:val="24"/>
          <w:szCs w:val="24"/>
        </w:rPr>
        <w:t xml:space="preserve"> in particular, created a sense of coercion among the Haredi minority. This feeling was </w:t>
      </w:r>
      <w:r w:rsidR="00AD7608" w:rsidRPr="00E62804">
        <w:rPr>
          <w:rFonts w:asciiTheme="majorBidi" w:hAnsiTheme="majorBidi" w:cstheme="majorBidi"/>
          <w:sz w:val="24"/>
          <w:szCs w:val="24"/>
        </w:rPr>
        <w:t>emphasized</w:t>
      </w:r>
      <w:r w:rsidRPr="00E62804">
        <w:rPr>
          <w:rFonts w:asciiTheme="majorBidi" w:hAnsiTheme="majorBidi" w:cstheme="majorBidi"/>
          <w:sz w:val="24"/>
          <w:szCs w:val="24"/>
        </w:rPr>
        <w:t xml:space="preserve"> by Haredi politicians</w:t>
      </w:r>
      <w:r w:rsidR="00AD7608" w:rsidRPr="00E62804">
        <w:rPr>
          <w:rFonts w:asciiTheme="majorBidi" w:hAnsiTheme="majorBidi" w:cstheme="majorBidi"/>
          <w:sz w:val="24"/>
          <w:szCs w:val="24"/>
        </w:rPr>
        <w:t xml:space="preserve"> especially</w:t>
      </w:r>
      <w:r w:rsidRPr="00E62804">
        <w:rPr>
          <w:rFonts w:asciiTheme="majorBidi" w:hAnsiTheme="majorBidi" w:cstheme="majorBidi"/>
          <w:sz w:val="24"/>
          <w:szCs w:val="24"/>
        </w:rPr>
        <w:t>, as demonstrated in the interviews and textual analysis. Haredi politicians broadcast their sense of coercion to the entire Haredi public through their statements in the Haredi media, as did religious leaders and opinion leaders. Likewise, this sense was made evident through the interactions between these actors in the policy field, as I shall demonstrate in the next section.</w:t>
      </w:r>
    </w:p>
    <w:p w14:paraId="53EFEEA5" w14:textId="77777777" w:rsidR="00E046F1" w:rsidRPr="00E62804" w:rsidRDefault="00E046F1" w:rsidP="00A8095A">
      <w:pPr>
        <w:bidi w:val="0"/>
        <w:spacing w:line="360" w:lineRule="auto"/>
        <w:jc w:val="both"/>
        <w:rPr>
          <w:rFonts w:asciiTheme="majorBidi" w:hAnsiTheme="majorBidi" w:cstheme="majorBidi"/>
          <w:i/>
          <w:iCs/>
          <w:sz w:val="24"/>
          <w:szCs w:val="24"/>
        </w:rPr>
      </w:pPr>
    </w:p>
    <w:p w14:paraId="51ACBEAC" w14:textId="010A9895" w:rsidR="00227BFD" w:rsidRPr="00E62804" w:rsidRDefault="00227BFD" w:rsidP="00E62804">
      <w:pPr>
        <w:bidi w:val="0"/>
        <w:spacing w:line="360" w:lineRule="auto"/>
        <w:jc w:val="both"/>
        <w:rPr>
          <w:rFonts w:asciiTheme="majorBidi" w:eastAsia="Calibri" w:hAnsiTheme="majorBidi" w:cstheme="majorBidi"/>
          <w:b/>
          <w:bCs/>
          <w:sz w:val="24"/>
          <w:szCs w:val="24"/>
          <w:u w:val="single"/>
        </w:rPr>
      </w:pPr>
      <w:r w:rsidRPr="00E62804">
        <w:rPr>
          <w:rFonts w:asciiTheme="majorBidi" w:eastAsia="Calibri" w:hAnsiTheme="majorBidi" w:cstheme="majorBidi"/>
          <w:b/>
          <w:bCs/>
          <w:sz w:val="24"/>
          <w:szCs w:val="24"/>
          <w:u w:val="single"/>
        </w:rPr>
        <w:t xml:space="preserve">Interactions between actors in </w:t>
      </w:r>
      <w:r w:rsidR="00AD7608" w:rsidRPr="00E62804">
        <w:rPr>
          <w:rFonts w:asciiTheme="majorBidi" w:eastAsia="Calibri" w:hAnsiTheme="majorBidi" w:cstheme="majorBidi"/>
          <w:b/>
          <w:bCs/>
          <w:sz w:val="24"/>
          <w:szCs w:val="24"/>
          <w:u w:val="single"/>
        </w:rPr>
        <w:t xml:space="preserve">the </w:t>
      </w:r>
      <w:r w:rsidRPr="00E62804">
        <w:rPr>
          <w:rFonts w:asciiTheme="majorBidi" w:eastAsia="Calibri" w:hAnsiTheme="majorBidi" w:cstheme="majorBidi"/>
          <w:b/>
          <w:bCs/>
          <w:sz w:val="24"/>
          <w:szCs w:val="24"/>
          <w:u w:val="single"/>
        </w:rPr>
        <w:t>Haredi policy field</w:t>
      </w:r>
    </w:p>
    <w:p w14:paraId="202FDFA9" w14:textId="58310561" w:rsidR="00227BFD" w:rsidRPr="00E62804" w:rsidRDefault="001C7670"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The change in policy towards the Haredi minority led to a sense of coercion in their midst. The </w:t>
      </w:r>
      <w:r w:rsidR="00AD7608" w:rsidRPr="00E62804">
        <w:rPr>
          <w:rFonts w:asciiTheme="majorBidi" w:eastAsia="Calibri" w:hAnsiTheme="majorBidi" w:cstheme="majorBidi"/>
          <w:sz w:val="24"/>
          <w:szCs w:val="24"/>
        </w:rPr>
        <w:t>interactions</w:t>
      </w:r>
      <w:r w:rsidRPr="00E62804">
        <w:rPr>
          <w:rFonts w:asciiTheme="majorBidi" w:eastAsia="Calibri" w:hAnsiTheme="majorBidi" w:cstheme="majorBidi"/>
          <w:sz w:val="24"/>
          <w:szCs w:val="24"/>
        </w:rPr>
        <w:t xml:space="preserve"> between the actors in the policy field intensified this sense of </w:t>
      </w:r>
      <w:r w:rsidRPr="00E62804">
        <w:rPr>
          <w:rFonts w:asciiTheme="majorBidi" w:eastAsia="Calibri" w:hAnsiTheme="majorBidi" w:cstheme="majorBidi"/>
          <w:sz w:val="24"/>
          <w:szCs w:val="24"/>
        </w:rPr>
        <w:lastRenderedPageBreak/>
        <w:t xml:space="preserve">coercion. </w:t>
      </w:r>
      <w:r w:rsidR="00AE74DF" w:rsidRPr="00E62804">
        <w:rPr>
          <w:rFonts w:asciiTheme="majorBidi" w:eastAsia="Calibri" w:hAnsiTheme="majorBidi" w:cstheme="majorBidi"/>
          <w:sz w:val="24"/>
          <w:szCs w:val="24"/>
        </w:rPr>
        <w:t xml:space="preserve">These </w:t>
      </w:r>
      <w:r w:rsidR="00AD7608" w:rsidRPr="00E62804">
        <w:rPr>
          <w:rFonts w:asciiTheme="majorBidi" w:eastAsia="Calibri" w:hAnsiTheme="majorBidi" w:cstheme="majorBidi"/>
          <w:sz w:val="24"/>
          <w:szCs w:val="24"/>
        </w:rPr>
        <w:t>are interactions</w:t>
      </w:r>
      <w:r w:rsidR="00AE74DF" w:rsidRPr="00E62804">
        <w:rPr>
          <w:rFonts w:asciiTheme="majorBidi" w:eastAsia="Calibri" w:hAnsiTheme="majorBidi" w:cstheme="majorBidi"/>
          <w:sz w:val="24"/>
          <w:szCs w:val="24"/>
        </w:rPr>
        <w:t xml:space="preserve"> between Haredi politicians, opinion shapers and religious leaders, as well as with additional politicians, bureaucrats and interest groups within the Haredi sector and general society.</w:t>
      </w:r>
    </w:p>
    <w:p w14:paraId="03F7F876" w14:textId="503B725E" w:rsidR="00AE74DF" w:rsidRPr="00E62804" w:rsidRDefault="00AE74DF" w:rsidP="00A8095A">
      <w:pPr>
        <w:bidi w:val="0"/>
        <w:spacing w:line="360" w:lineRule="auto"/>
        <w:jc w:val="both"/>
        <w:rPr>
          <w:rFonts w:asciiTheme="majorBidi" w:eastAsia="Calibri" w:hAnsiTheme="majorBidi" w:cstheme="majorBidi"/>
          <w:sz w:val="24"/>
          <w:szCs w:val="24"/>
        </w:rPr>
      </w:pPr>
      <w:r w:rsidRPr="00A8095A">
        <w:rPr>
          <w:rFonts w:asciiTheme="majorBidi" w:eastAsia="Calibri" w:hAnsiTheme="majorBidi" w:cstheme="majorBidi"/>
          <w:sz w:val="24"/>
          <w:szCs w:val="24"/>
        </w:rPr>
        <w:t>The transmission of this</w:t>
      </w:r>
      <w:r w:rsidRPr="00E62804">
        <w:rPr>
          <w:rFonts w:asciiTheme="majorBidi" w:eastAsia="Calibri" w:hAnsiTheme="majorBidi" w:cstheme="majorBidi"/>
          <w:sz w:val="24"/>
          <w:szCs w:val="24"/>
        </w:rPr>
        <w:t xml:space="preserve"> sense of coercion to the minority public </w:t>
      </w:r>
      <w:r w:rsidR="00651D54" w:rsidRPr="00E62804">
        <w:rPr>
          <w:rFonts w:asciiTheme="majorBidi" w:eastAsia="Calibri" w:hAnsiTheme="majorBidi" w:cstheme="majorBidi"/>
          <w:sz w:val="24"/>
          <w:szCs w:val="24"/>
        </w:rPr>
        <w:t>occurs</w:t>
      </w:r>
      <w:r w:rsidRPr="00E62804">
        <w:rPr>
          <w:rFonts w:asciiTheme="majorBidi" w:eastAsia="Calibri" w:hAnsiTheme="majorBidi" w:cstheme="majorBidi"/>
          <w:sz w:val="24"/>
          <w:szCs w:val="24"/>
        </w:rPr>
        <w:t xml:space="preserve"> in two </w:t>
      </w:r>
      <w:r w:rsidR="00A27340" w:rsidRPr="00E62804">
        <w:rPr>
          <w:rFonts w:asciiTheme="majorBidi" w:eastAsia="Calibri" w:hAnsiTheme="majorBidi" w:cstheme="majorBidi"/>
          <w:sz w:val="24"/>
          <w:szCs w:val="24"/>
        </w:rPr>
        <w:t>stages</w:t>
      </w:r>
      <w:r w:rsidRPr="00E62804">
        <w:rPr>
          <w:rFonts w:asciiTheme="majorBidi" w:eastAsia="Calibri" w:hAnsiTheme="majorBidi" w:cstheme="majorBidi"/>
          <w:sz w:val="24"/>
          <w:szCs w:val="24"/>
        </w:rPr>
        <w:t>. In the first stage, politicians transmit their feelings to religious leaders. The symbiotic relations between politicians and rabbis – the religious leaders – is complex and multi-faceted. In the second stage, the feelings of the politicians are transmitted to the minority population. In the case of the Haredim, the power of religious leader</w:t>
      </w:r>
      <w:r w:rsidR="00651D54" w:rsidRPr="00E62804">
        <w:rPr>
          <w:rFonts w:asciiTheme="majorBidi" w:eastAsia="Calibri" w:hAnsiTheme="majorBidi" w:cstheme="majorBidi"/>
          <w:sz w:val="24"/>
          <w:szCs w:val="24"/>
        </w:rPr>
        <w:t>s</w:t>
      </w:r>
      <w:r w:rsidRPr="00E62804">
        <w:rPr>
          <w:rFonts w:asciiTheme="majorBidi" w:eastAsia="Calibri" w:hAnsiTheme="majorBidi" w:cstheme="majorBidi"/>
          <w:sz w:val="24"/>
          <w:szCs w:val="24"/>
        </w:rPr>
        <w:t xml:space="preserve"> and of opinion </w:t>
      </w:r>
      <w:r w:rsidR="00651D54" w:rsidRPr="00E62804">
        <w:rPr>
          <w:rFonts w:asciiTheme="majorBidi" w:eastAsia="Calibri" w:hAnsiTheme="majorBidi" w:cstheme="majorBidi"/>
          <w:sz w:val="24"/>
          <w:szCs w:val="24"/>
        </w:rPr>
        <w:t>shapers</w:t>
      </w:r>
      <w:r w:rsidRPr="00E62804">
        <w:rPr>
          <w:rFonts w:asciiTheme="majorBidi" w:eastAsia="Calibri" w:hAnsiTheme="majorBidi" w:cstheme="majorBidi"/>
          <w:sz w:val="24"/>
          <w:szCs w:val="24"/>
        </w:rPr>
        <w:t xml:space="preserve"> are employed to </w:t>
      </w:r>
      <w:r w:rsidR="00651D54" w:rsidRPr="00E62804">
        <w:rPr>
          <w:rFonts w:asciiTheme="majorBidi" w:eastAsia="Calibri" w:hAnsiTheme="majorBidi" w:cstheme="majorBidi"/>
          <w:sz w:val="24"/>
          <w:szCs w:val="24"/>
        </w:rPr>
        <w:t>create</w:t>
      </w:r>
      <w:r w:rsidRPr="00E62804">
        <w:rPr>
          <w:rFonts w:asciiTheme="majorBidi" w:eastAsia="Calibri" w:hAnsiTheme="majorBidi" w:cstheme="majorBidi"/>
          <w:sz w:val="24"/>
          <w:szCs w:val="24"/>
        </w:rPr>
        <w:t xml:space="preserve"> an overall sense of coercion among the members of the community. The rabbis transmit this feeling to the Haredi public, their followers. Thus, for example, Rabbi Steinman</w:t>
      </w:r>
      <w:r w:rsidR="002221F4" w:rsidRPr="00E62804">
        <w:rPr>
          <w:rFonts w:asciiTheme="majorBidi" w:eastAsia="Calibri" w:hAnsiTheme="majorBidi" w:cstheme="majorBidi"/>
          <w:sz w:val="24"/>
          <w:szCs w:val="24"/>
        </w:rPr>
        <w:t xml:space="preserve"> (2013)</w:t>
      </w:r>
      <w:r w:rsidRPr="00E62804">
        <w:rPr>
          <w:rFonts w:asciiTheme="majorBidi" w:eastAsia="Calibri" w:hAnsiTheme="majorBidi" w:cstheme="majorBidi"/>
          <w:sz w:val="24"/>
          <w:szCs w:val="24"/>
        </w:rPr>
        <w:t>, a leader of the Lithuanian Haredi community, declared: “They wish to destroy all of Israel</w:t>
      </w:r>
      <w:r w:rsidR="002221F4"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and </w:t>
      </w:r>
      <w:r w:rsidR="00651D54" w:rsidRPr="00E62804">
        <w:rPr>
          <w:rFonts w:asciiTheme="majorBidi" w:eastAsia="Calibri" w:hAnsiTheme="majorBidi" w:cstheme="majorBidi"/>
          <w:sz w:val="24"/>
          <w:szCs w:val="24"/>
        </w:rPr>
        <w:t>a</w:t>
      </w:r>
      <w:r w:rsidRPr="00E62804">
        <w:rPr>
          <w:rFonts w:asciiTheme="majorBidi" w:eastAsia="Calibri" w:hAnsiTheme="majorBidi" w:cstheme="majorBidi"/>
          <w:sz w:val="24"/>
          <w:szCs w:val="24"/>
        </w:rPr>
        <w:t xml:space="preserve"> leading </w:t>
      </w:r>
      <w:r w:rsidR="00651D54" w:rsidRPr="00E62804">
        <w:rPr>
          <w:rFonts w:asciiTheme="majorBidi" w:eastAsia="Calibri" w:hAnsiTheme="majorBidi" w:cstheme="majorBidi"/>
          <w:sz w:val="24"/>
          <w:szCs w:val="24"/>
        </w:rPr>
        <w:t>scholar</w:t>
      </w:r>
      <w:r w:rsidRPr="00E62804">
        <w:rPr>
          <w:rFonts w:asciiTheme="majorBidi" w:eastAsia="Calibri" w:hAnsiTheme="majorBidi" w:cstheme="majorBidi"/>
          <w:sz w:val="24"/>
          <w:szCs w:val="24"/>
        </w:rPr>
        <w:t>, Rabbi Israel Friedman</w:t>
      </w:r>
      <w:r w:rsidR="002221F4" w:rsidRPr="00E62804">
        <w:rPr>
          <w:rFonts w:asciiTheme="majorBidi" w:eastAsia="Calibri" w:hAnsiTheme="majorBidi" w:cstheme="majorBidi"/>
          <w:sz w:val="24"/>
          <w:szCs w:val="24"/>
        </w:rPr>
        <w:t>, wrote: “Israel has become the worst of all nations. The only country where Torah scholars are threatened with jail for their studies (Friedman</w:t>
      </w:r>
      <w:r w:rsidR="00651D54" w:rsidRPr="00E62804">
        <w:rPr>
          <w:rFonts w:asciiTheme="majorBidi" w:eastAsia="Calibri" w:hAnsiTheme="majorBidi" w:cstheme="majorBidi"/>
          <w:sz w:val="24"/>
          <w:szCs w:val="24"/>
        </w:rPr>
        <w:t>,</w:t>
      </w:r>
      <w:r w:rsidR="002221F4" w:rsidRPr="00E62804">
        <w:rPr>
          <w:rFonts w:asciiTheme="majorBidi" w:eastAsia="Calibri" w:hAnsiTheme="majorBidi" w:cstheme="majorBidi"/>
          <w:sz w:val="24"/>
          <w:szCs w:val="24"/>
        </w:rPr>
        <w:t xml:space="preserve"> 2013). </w:t>
      </w:r>
      <w:r w:rsidR="002221F4" w:rsidRPr="00E62804">
        <w:rPr>
          <w:rStyle w:val="shorttext"/>
          <w:rFonts w:asciiTheme="majorBidi" w:hAnsiTheme="majorBidi" w:cstheme="majorBidi"/>
          <w:lang w:val="en"/>
        </w:rPr>
        <w:t>Rabbi Ovadia Yosef, leader of the Sephardic</w:t>
      </w:r>
      <w:r w:rsidRPr="00E62804">
        <w:rPr>
          <w:rFonts w:asciiTheme="majorBidi" w:eastAsia="Calibri" w:hAnsiTheme="majorBidi" w:cstheme="majorBidi"/>
          <w:sz w:val="24"/>
          <w:szCs w:val="24"/>
        </w:rPr>
        <w:t xml:space="preserve"> </w:t>
      </w:r>
      <w:r w:rsidR="00651D54" w:rsidRPr="00E62804">
        <w:rPr>
          <w:rFonts w:asciiTheme="majorBidi" w:eastAsia="Calibri" w:hAnsiTheme="majorBidi" w:cstheme="majorBidi"/>
          <w:sz w:val="24"/>
          <w:szCs w:val="24"/>
        </w:rPr>
        <w:t>O</w:t>
      </w:r>
      <w:r w:rsidR="002221F4" w:rsidRPr="00E62804">
        <w:rPr>
          <w:rFonts w:asciiTheme="majorBidi" w:eastAsia="Calibri" w:hAnsiTheme="majorBidi" w:cstheme="majorBidi"/>
          <w:sz w:val="24"/>
          <w:szCs w:val="24"/>
        </w:rPr>
        <w:t xml:space="preserve">rthodox communities, likewise transmitted to his followers the sense that the legislation was a most </w:t>
      </w:r>
      <w:r w:rsidR="00651D54" w:rsidRPr="00E62804">
        <w:rPr>
          <w:rFonts w:asciiTheme="majorBidi" w:eastAsia="Calibri" w:hAnsiTheme="majorBidi" w:cstheme="majorBidi"/>
          <w:sz w:val="24"/>
          <w:szCs w:val="24"/>
        </w:rPr>
        <w:t>destructive</w:t>
      </w:r>
      <w:r w:rsidR="002221F4" w:rsidRPr="00E62804">
        <w:rPr>
          <w:rFonts w:asciiTheme="majorBidi" w:eastAsia="Calibri" w:hAnsiTheme="majorBidi" w:cstheme="majorBidi"/>
          <w:sz w:val="24"/>
          <w:szCs w:val="24"/>
        </w:rPr>
        <w:t xml:space="preserve"> step: “All the rabbi</w:t>
      </w:r>
      <w:r w:rsidR="00651D54" w:rsidRPr="00E62804">
        <w:rPr>
          <w:rFonts w:asciiTheme="majorBidi" w:eastAsia="Calibri" w:hAnsiTheme="majorBidi" w:cstheme="majorBidi"/>
          <w:sz w:val="24"/>
          <w:szCs w:val="24"/>
        </w:rPr>
        <w:t>s</w:t>
      </w:r>
      <w:r w:rsidR="002221F4" w:rsidRPr="00E62804">
        <w:rPr>
          <w:rFonts w:asciiTheme="majorBidi" w:eastAsia="Calibri" w:hAnsiTheme="majorBidi" w:cstheme="majorBidi"/>
          <w:sz w:val="24"/>
          <w:szCs w:val="24"/>
        </w:rPr>
        <w:t xml:space="preserve"> agreed that criminal sanctions were a most </w:t>
      </w:r>
      <w:r w:rsidR="00651D54" w:rsidRPr="00E62804">
        <w:rPr>
          <w:rFonts w:asciiTheme="majorBidi" w:eastAsia="Calibri" w:hAnsiTheme="majorBidi" w:cstheme="majorBidi"/>
          <w:sz w:val="24"/>
          <w:szCs w:val="24"/>
        </w:rPr>
        <w:t>terrible</w:t>
      </w:r>
      <w:r w:rsidR="002221F4" w:rsidRPr="00E62804">
        <w:rPr>
          <w:rFonts w:asciiTheme="majorBidi" w:eastAsia="Calibri" w:hAnsiTheme="majorBidi" w:cstheme="majorBidi"/>
          <w:sz w:val="24"/>
          <w:szCs w:val="24"/>
        </w:rPr>
        <w:t xml:space="preserve"> thing” (interview</w:t>
      </w:r>
      <w:r w:rsidR="00651D54" w:rsidRPr="00E62804">
        <w:rPr>
          <w:rFonts w:asciiTheme="majorBidi" w:eastAsia="Calibri" w:hAnsiTheme="majorBidi" w:cstheme="majorBidi"/>
          <w:sz w:val="24"/>
          <w:szCs w:val="24"/>
        </w:rPr>
        <w:t>:</w:t>
      </w:r>
      <w:r w:rsidR="002221F4" w:rsidRPr="00E62804">
        <w:rPr>
          <w:rFonts w:asciiTheme="majorBidi" w:eastAsia="Calibri" w:hAnsiTheme="majorBidi" w:cstheme="majorBidi"/>
          <w:sz w:val="24"/>
          <w:szCs w:val="24"/>
        </w:rPr>
        <w:t xml:space="preserve"> Deri, Sept. 30, 2014).</w:t>
      </w:r>
    </w:p>
    <w:p w14:paraId="57A3362F" w14:textId="4F9C9A84" w:rsidR="002221F4" w:rsidRPr="00E62804" w:rsidRDefault="002221F4"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The transmission of this sense of coercion to the minority public was also achieved through op-ed pieces in the press</w:t>
      </w:r>
      <w:r w:rsidR="00651D54"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written by Haredi opinion shapers. Such pieces, often accompanied by illustrations and cartoons, reflected the perception of coercion as directed by politicians. They included quotes and statements from these politicians</w:t>
      </w:r>
      <w:r w:rsidR="00651D54"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as well as selected citations from </w:t>
      </w:r>
      <w:r w:rsidR="00651D54" w:rsidRPr="00E62804">
        <w:rPr>
          <w:rFonts w:asciiTheme="majorBidi" w:eastAsia="Calibri" w:hAnsiTheme="majorBidi" w:cstheme="majorBidi"/>
          <w:sz w:val="24"/>
          <w:szCs w:val="24"/>
        </w:rPr>
        <w:t>the scriptures</w:t>
      </w:r>
      <w:r w:rsidRPr="00E62804">
        <w:rPr>
          <w:rFonts w:asciiTheme="majorBidi" w:eastAsia="Calibri" w:hAnsiTheme="majorBidi" w:cstheme="majorBidi"/>
          <w:sz w:val="24"/>
          <w:szCs w:val="24"/>
        </w:rPr>
        <w:t xml:space="preserve">. The editor of </w:t>
      </w:r>
      <w:r w:rsidRPr="00E62804">
        <w:rPr>
          <w:rFonts w:asciiTheme="majorBidi" w:eastAsia="Calibri" w:hAnsiTheme="majorBidi" w:cstheme="majorBidi"/>
          <w:i/>
          <w:iCs/>
          <w:sz w:val="24"/>
          <w:szCs w:val="24"/>
        </w:rPr>
        <w:t xml:space="preserve">Yated Ne’eman, </w:t>
      </w:r>
      <w:r w:rsidRPr="00E62804">
        <w:rPr>
          <w:rFonts w:asciiTheme="majorBidi" w:eastAsia="Calibri" w:hAnsiTheme="majorBidi" w:cstheme="majorBidi"/>
          <w:sz w:val="24"/>
          <w:szCs w:val="24"/>
        </w:rPr>
        <w:t>Nati Grossman, defined the government’s initiatives to integrate Haredim into the military and the labor market as “a many armed octopus trying to destroy the Haredi public’s strength from within” (Grossman</w:t>
      </w:r>
      <w:r w:rsidR="00896ED5"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2011)</w:t>
      </w:r>
      <w:r w:rsidR="00896ED5" w:rsidRPr="00E62804">
        <w:rPr>
          <w:rFonts w:asciiTheme="majorBidi" w:eastAsia="Calibri" w:hAnsiTheme="majorBidi" w:cstheme="majorBidi"/>
          <w:sz w:val="24"/>
          <w:szCs w:val="24"/>
        </w:rPr>
        <w:t>. His editorial was accompanied by a cartoon depicting a hammer bringing down a stone wall.</w:t>
      </w:r>
    </w:p>
    <w:p w14:paraId="737C01EA" w14:textId="3EF78D08" w:rsidR="00896ED5" w:rsidRPr="00E62804" w:rsidRDefault="00896ED5"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The sense of coercion mediated </w:t>
      </w:r>
      <w:r w:rsidR="00651D54" w:rsidRPr="00E62804">
        <w:rPr>
          <w:rFonts w:asciiTheme="majorBidi" w:eastAsia="Calibri" w:hAnsiTheme="majorBidi" w:cstheme="majorBidi"/>
          <w:sz w:val="24"/>
          <w:szCs w:val="24"/>
        </w:rPr>
        <w:t>by</w:t>
      </w:r>
      <w:r w:rsidRPr="00E62804">
        <w:rPr>
          <w:rFonts w:asciiTheme="majorBidi" w:eastAsia="Calibri" w:hAnsiTheme="majorBidi" w:cstheme="majorBidi"/>
          <w:sz w:val="24"/>
          <w:szCs w:val="24"/>
        </w:rPr>
        <w:t xml:space="preserve"> the politicians to the Haredi public led to a significant internal development: a gathering</w:t>
      </w:r>
      <w:r w:rsidR="00651D54" w:rsidRPr="00E62804">
        <w:rPr>
          <w:rFonts w:asciiTheme="majorBidi" w:eastAsia="Calibri" w:hAnsiTheme="majorBidi" w:cstheme="majorBidi"/>
          <w:sz w:val="24"/>
          <w:szCs w:val="24"/>
        </w:rPr>
        <w:t>-in</w:t>
      </w:r>
      <w:r w:rsidRPr="00E62804">
        <w:rPr>
          <w:rFonts w:asciiTheme="majorBidi" w:eastAsia="Calibri" w:hAnsiTheme="majorBidi" w:cstheme="majorBidi"/>
          <w:sz w:val="24"/>
          <w:szCs w:val="24"/>
        </w:rPr>
        <w:t xml:space="preserve"> of less traditional Haredim into the fold of the Haredi camp. This is clearly evidenced in the results of the most recent municipal elections and the fate of the “Tov” movement, which called for a new kind of Haredim, explicitly support</w:t>
      </w:r>
      <w:r w:rsidR="00651D54" w:rsidRPr="00E62804">
        <w:rPr>
          <w:rFonts w:asciiTheme="majorBidi" w:eastAsia="Calibri" w:hAnsiTheme="majorBidi" w:cstheme="majorBidi"/>
          <w:sz w:val="24"/>
          <w:szCs w:val="24"/>
        </w:rPr>
        <w:t>ing</w:t>
      </w:r>
      <w:r w:rsidRPr="00E62804">
        <w:rPr>
          <w:rFonts w:asciiTheme="majorBidi" w:eastAsia="Calibri" w:hAnsiTheme="majorBidi" w:cstheme="majorBidi"/>
          <w:sz w:val="24"/>
          <w:szCs w:val="24"/>
        </w:rPr>
        <w:t xml:space="preserve"> military or civil</w:t>
      </w:r>
      <w:r w:rsidR="00651D54" w:rsidRPr="00E62804">
        <w:rPr>
          <w:rFonts w:asciiTheme="majorBidi" w:eastAsia="Calibri" w:hAnsiTheme="majorBidi" w:cstheme="majorBidi"/>
          <w:sz w:val="24"/>
          <w:szCs w:val="24"/>
        </w:rPr>
        <w:t>ian</w:t>
      </w:r>
      <w:r w:rsidRPr="00E62804">
        <w:rPr>
          <w:rFonts w:asciiTheme="majorBidi" w:eastAsia="Calibri" w:hAnsiTheme="majorBidi" w:cstheme="majorBidi"/>
          <w:sz w:val="24"/>
          <w:szCs w:val="24"/>
        </w:rPr>
        <w:t xml:space="preserve"> service, and</w:t>
      </w:r>
      <w:r w:rsidR="00651D54" w:rsidRPr="00E62804">
        <w:rPr>
          <w:rFonts w:asciiTheme="majorBidi" w:eastAsia="Calibri" w:hAnsiTheme="majorBidi" w:cstheme="majorBidi"/>
          <w:sz w:val="24"/>
          <w:szCs w:val="24"/>
        </w:rPr>
        <w:t xml:space="preserve"> the</w:t>
      </w:r>
      <w:r w:rsidRPr="00E62804">
        <w:rPr>
          <w:rFonts w:asciiTheme="majorBidi" w:eastAsia="Calibri" w:hAnsiTheme="majorBidi" w:cstheme="majorBidi"/>
          <w:sz w:val="24"/>
          <w:szCs w:val="24"/>
        </w:rPr>
        <w:t xml:space="preserve"> integration in the labor market </w:t>
      </w:r>
      <w:r w:rsidRPr="00E62804">
        <w:rPr>
          <w:rFonts w:asciiTheme="majorBidi" w:eastAsia="Calibri" w:hAnsiTheme="majorBidi" w:cstheme="majorBidi"/>
          <w:sz w:val="24"/>
          <w:szCs w:val="24"/>
        </w:rPr>
        <w:lastRenderedPageBreak/>
        <w:t xml:space="preserve">of Haredi men. This movement </w:t>
      </w:r>
      <w:r w:rsidR="00651D54" w:rsidRPr="00E62804">
        <w:rPr>
          <w:rFonts w:asciiTheme="majorBidi" w:eastAsia="Calibri" w:hAnsiTheme="majorBidi" w:cstheme="majorBidi"/>
          <w:sz w:val="24"/>
          <w:szCs w:val="24"/>
        </w:rPr>
        <w:t>vanished</w:t>
      </w:r>
      <w:r w:rsidRPr="00E62804">
        <w:rPr>
          <w:rFonts w:asciiTheme="majorBidi" w:eastAsia="Calibri" w:hAnsiTheme="majorBidi" w:cstheme="majorBidi"/>
          <w:sz w:val="24"/>
          <w:szCs w:val="24"/>
        </w:rPr>
        <w:t xml:space="preserve"> from the political map in the municipal election</w:t>
      </w:r>
      <w:r w:rsidR="00651D54" w:rsidRPr="00E62804">
        <w:rPr>
          <w:rFonts w:asciiTheme="majorBidi" w:eastAsia="Calibri" w:hAnsiTheme="majorBidi" w:cstheme="majorBidi"/>
          <w:sz w:val="24"/>
          <w:szCs w:val="24"/>
        </w:rPr>
        <w:t>s</w:t>
      </w:r>
      <w:r w:rsidRPr="00E62804">
        <w:rPr>
          <w:rFonts w:asciiTheme="majorBidi" w:eastAsia="Calibri" w:hAnsiTheme="majorBidi" w:cstheme="majorBidi"/>
          <w:sz w:val="24"/>
          <w:szCs w:val="24"/>
        </w:rPr>
        <w:t>, when most of its supporters apparently voted for traditional Haredi parties</w:t>
      </w:r>
      <w:r w:rsidR="00651D54" w:rsidRPr="00E62804">
        <w:rPr>
          <w:rFonts w:asciiTheme="majorBidi" w:eastAsia="Calibri" w:hAnsiTheme="majorBidi" w:cstheme="majorBidi"/>
          <w:sz w:val="24"/>
          <w:szCs w:val="24"/>
        </w:rPr>
        <w:t>,</w:t>
      </w:r>
      <w:r w:rsidRPr="00E62804">
        <w:rPr>
          <w:rFonts w:asciiTheme="majorBidi" w:eastAsia="Calibri" w:hAnsiTheme="majorBidi" w:cstheme="majorBidi"/>
          <w:sz w:val="24"/>
          <w:szCs w:val="24"/>
        </w:rPr>
        <w:t xml:space="preserve"> </w:t>
      </w:r>
      <w:r w:rsidR="00651D54" w:rsidRPr="00E62804">
        <w:rPr>
          <w:rFonts w:asciiTheme="majorBidi" w:eastAsia="Calibri" w:hAnsiTheme="majorBidi" w:cstheme="majorBidi"/>
          <w:sz w:val="24"/>
          <w:szCs w:val="24"/>
        </w:rPr>
        <w:t>in response to</w:t>
      </w:r>
      <w:r w:rsidRPr="00E62804">
        <w:rPr>
          <w:rFonts w:asciiTheme="majorBidi" w:eastAsia="Calibri" w:hAnsiTheme="majorBidi" w:cstheme="majorBidi"/>
          <w:sz w:val="24"/>
          <w:szCs w:val="24"/>
        </w:rPr>
        <w:t xml:space="preserve"> this sense of coercion. This sense led them to recognize that they had to “stand up and defend their homes;” that this was an “emergency” situation where the </w:t>
      </w:r>
      <w:r w:rsidR="00651D54" w:rsidRPr="00E62804">
        <w:rPr>
          <w:rFonts w:asciiTheme="majorBidi" w:eastAsia="Calibri" w:hAnsiTheme="majorBidi" w:cstheme="majorBidi"/>
          <w:sz w:val="24"/>
          <w:szCs w:val="24"/>
        </w:rPr>
        <w:t>achievements</w:t>
      </w:r>
      <w:r w:rsidRPr="00E62804">
        <w:rPr>
          <w:rFonts w:asciiTheme="majorBidi" w:eastAsia="Calibri" w:hAnsiTheme="majorBidi" w:cstheme="majorBidi"/>
          <w:sz w:val="24"/>
          <w:szCs w:val="24"/>
        </w:rPr>
        <w:t xml:space="preserve"> of traditional Haredi politics could not be risked by voting for a marginal party. Thus, </w:t>
      </w:r>
      <w:r w:rsidR="00492BF4" w:rsidRPr="00E62804">
        <w:rPr>
          <w:rFonts w:asciiTheme="majorBidi" w:eastAsia="Calibri" w:hAnsiTheme="majorBidi" w:cstheme="majorBidi"/>
          <w:sz w:val="24"/>
          <w:szCs w:val="24"/>
        </w:rPr>
        <w:t xml:space="preserve">clearly, </w:t>
      </w:r>
      <w:r w:rsidRPr="00E62804">
        <w:rPr>
          <w:rFonts w:asciiTheme="majorBidi" w:eastAsia="Calibri" w:hAnsiTheme="majorBidi" w:cstheme="majorBidi"/>
          <w:sz w:val="24"/>
          <w:szCs w:val="24"/>
        </w:rPr>
        <w:t xml:space="preserve">politicians, opinion shapers and interest groups successfully transmitted their sense of coercion to the entire Haredi public and were able to </w:t>
      </w:r>
      <w:r w:rsidR="00651D54" w:rsidRPr="00E62804">
        <w:rPr>
          <w:rFonts w:asciiTheme="majorBidi" w:eastAsia="Calibri" w:hAnsiTheme="majorBidi" w:cstheme="majorBidi"/>
          <w:sz w:val="24"/>
          <w:szCs w:val="24"/>
        </w:rPr>
        <w:t>significantly</w:t>
      </w:r>
      <w:r w:rsidRPr="00E62804">
        <w:rPr>
          <w:rFonts w:asciiTheme="majorBidi" w:eastAsia="Calibri" w:hAnsiTheme="majorBidi" w:cstheme="majorBidi"/>
          <w:sz w:val="24"/>
          <w:szCs w:val="24"/>
        </w:rPr>
        <w:t xml:space="preserve"> and extensively influence this public’s choices</w:t>
      </w:r>
      <w:r w:rsidR="00492BF4" w:rsidRPr="00E62804">
        <w:rPr>
          <w:rFonts w:asciiTheme="majorBidi" w:eastAsia="Calibri" w:hAnsiTheme="majorBidi" w:cstheme="majorBidi"/>
          <w:sz w:val="24"/>
          <w:szCs w:val="24"/>
        </w:rPr>
        <w:t xml:space="preserve">. They </w:t>
      </w:r>
      <w:r w:rsidR="00651D54" w:rsidRPr="00E62804">
        <w:rPr>
          <w:rFonts w:asciiTheme="majorBidi" w:eastAsia="Calibri" w:hAnsiTheme="majorBidi" w:cstheme="majorBidi"/>
          <w:sz w:val="24"/>
          <w:szCs w:val="24"/>
        </w:rPr>
        <w:t>attained a real</w:t>
      </w:r>
      <w:r w:rsidR="00492BF4" w:rsidRPr="00E62804">
        <w:rPr>
          <w:rFonts w:asciiTheme="majorBidi" w:eastAsia="Calibri" w:hAnsiTheme="majorBidi" w:cstheme="majorBidi"/>
          <w:sz w:val="24"/>
          <w:szCs w:val="24"/>
        </w:rPr>
        <w:t xml:space="preserve"> political accomplishment: the Haredi public united under the sense of coercion created by the </w:t>
      </w:r>
      <w:r w:rsidR="00043E66" w:rsidRPr="00E62804">
        <w:rPr>
          <w:rFonts w:asciiTheme="majorBidi" w:eastAsia="Calibri" w:hAnsiTheme="majorBidi" w:cstheme="majorBidi"/>
          <w:sz w:val="24"/>
          <w:szCs w:val="24"/>
        </w:rPr>
        <w:t>Recruitment Law</w:t>
      </w:r>
      <w:r w:rsidR="00492BF4" w:rsidRPr="00E62804">
        <w:rPr>
          <w:rFonts w:asciiTheme="majorBidi" w:eastAsia="Calibri" w:hAnsiTheme="majorBidi" w:cstheme="majorBidi"/>
          <w:sz w:val="24"/>
          <w:szCs w:val="24"/>
        </w:rPr>
        <w:t xml:space="preserve">. MK Meir Porush said in an interview </w:t>
      </w:r>
      <w:r w:rsidR="00651D54" w:rsidRPr="00E62804">
        <w:rPr>
          <w:rFonts w:asciiTheme="majorBidi" w:eastAsia="Calibri" w:hAnsiTheme="majorBidi" w:cstheme="majorBidi"/>
          <w:sz w:val="24"/>
          <w:szCs w:val="24"/>
        </w:rPr>
        <w:t>with</w:t>
      </w:r>
      <w:r w:rsidR="00492BF4" w:rsidRPr="00E62804">
        <w:rPr>
          <w:rFonts w:asciiTheme="majorBidi" w:eastAsia="Calibri" w:hAnsiTheme="majorBidi" w:cstheme="majorBidi"/>
          <w:sz w:val="24"/>
          <w:szCs w:val="24"/>
        </w:rPr>
        <w:t xml:space="preserve"> </w:t>
      </w:r>
      <w:r w:rsidR="00492BF4" w:rsidRPr="00E62804">
        <w:rPr>
          <w:rFonts w:asciiTheme="majorBidi" w:eastAsia="Calibri" w:hAnsiTheme="majorBidi" w:cstheme="majorBidi"/>
          <w:i/>
          <w:iCs/>
          <w:sz w:val="24"/>
          <w:szCs w:val="24"/>
        </w:rPr>
        <w:t>Yisrael Hayom</w:t>
      </w:r>
      <w:r w:rsidR="00492BF4" w:rsidRPr="00E62804">
        <w:rPr>
          <w:rFonts w:asciiTheme="majorBidi" w:eastAsia="Calibri" w:hAnsiTheme="majorBidi" w:cstheme="majorBidi"/>
          <w:sz w:val="24"/>
          <w:szCs w:val="24"/>
        </w:rPr>
        <w:t>, “When they try to isolate me, I have to defend myself. When there is a common enemy, we close ranks” (Schelzinger, 2014).</w:t>
      </w:r>
    </w:p>
    <w:p w14:paraId="1EDE6F98" w14:textId="609352EA" w:rsidR="00492BF4" w:rsidRPr="00E62804" w:rsidRDefault="00492BF4"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The transmission of the sense of coercion to the Haredi public is accomplished through </w:t>
      </w:r>
      <w:r w:rsidR="00801640" w:rsidRPr="00E62804">
        <w:rPr>
          <w:rFonts w:asciiTheme="majorBidi" w:eastAsia="Calibri" w:hAnsiTheme="majorBidi" w:cstheme="majorBidi"/>
          <w:sz w:val="24"/>
          <w:szCs w:val="24"/>
        </w:rPr>
        <w:t>indignant</w:t>
      </w:r>
      <w:r w:rsidRPr="00E62804">
        <w:rPr>
          <w:rFonts w:asciiTheme="majorBidi" w:eastAsia="Calibri" w:hAnsiTheme="majorBidi" w:cstheme="majorBidi"/>
          <w:sz w:val="24"/>
          <w:szCs w:val="24"/>
        </w:rPr>
        <w:t xml:space="preserve"> interviews given by members of Knesset in the media; through op-ed pieces; thoughtful and evocative use of </w:t>
      </w:r>
      <w:r w:rsidR="00801640" w:rsidRPr="00E62804">
        <w:rPr>
          <w:rFonts w:asciiTheme="majorBidi" w:eastAsia="Calibri" w:hAnsiTheme="majorBidi" w:cstheme="majorBidi"/>
          <w:sz w:val="24"/>
          <w:szCs w:val="24"/>
        </w:rPr>
        <w:t>scriptural</w:t>
      </w:r>
      <w:r w:rsidRPr="00E62804">
        <w:rPr>
          <w:rFonts w:asciiTheme="majorBidi" w:eastAsia="Calibri" w:hAnsiTheme="majorBidi" w:cstheme="majorBidi"/>
          <w:sz w:val="24"/>
          <w:szCs w:val="24"/>
        </w:rPr>
        <w:t xml:space="preserve"> sources; a</w:t>
      </w:r>
      <w:r w:rsidR="006A1311" w:rsidRPr="00E62804">
        <w:rPr>
          <w:rFonts w:asciiTheme="majorBidi" w:eastAsia="Calibri" w:hAnsiTheme="majorBidi" w:cstheme="majorBidi"/>
          <w:sz w:val="24"/>
          <w:szCs w:val="24"/>
        </w:rPr>
        <w:t>nd missives from the most senior</w:t>
      </w:r>
      <w:r w:rsidRPr="00E62804">
        <w:rPr>
          <w:rFonts w:asciiTheme="majorBidi" w:eastAsia="Calibri" w:hAnsiTheme="majorBidi" w:cstheme="majorBidi"/>
          <w:sz w:val="24"/>
          <w:szCs w:val="24"/>
        </w:rPr>
        <w:t xml:space="preserve"> rabbis published in the Haredi press. </w:t>
      </w:r>
      <w:r w:rsidR="006A1311" w:rsidRPr="00E62804">
        <w:rPr>
          <w:rFonts w:asciiTheme="majorBidi" w:eastAsia="Calibri" w:hAnsiTheme="majorBidi" w:cstheme="majorBidi"/>
          <w:sz w:val="24"/>
          <w:szCs w:val="24"/>
        </w:rPr>
        <w:t xml:space="preserve">These tools successfully </w:t>
      </w:r>
      <w:r w:rsidR="00801640" w:rsidRPr="00E62804">
        <w:rPr>
          <w:rFonts w:asciiTheme="majorBidi" w:eastAsia="Calibri" w:hAnsiTheme="majorBidi" w:cstheme="majorBidi"/>
          <w:sz w:val="24"/>
          <w:szCs w:val="24"/>
        </w:rPr>
        <w:t>imparted</w:t>
      </w:r>
      <w:r w:rsidR="006A1311" w:rsidRPr="00E62804">
        <w:rPr>
          <w:rFonts w:asciiTheme="majorBidi" w:eastAsia="Calibri" w:hAnsiTheme="majorBidi" w:cstheme="majorBidi"/>
          <w:sz w:val="24"/>
          <w:szCs w:val="24"/>
        </w:rPr>
        <w:t xml:space="preserve"> and shared the sense of coercion with every individual within the minority, using internal and external interactions and leveraging the </w:t>
      </w:r>
      <w:r w:rsidR="00801640" w:rsidRPr="00E62804">
        <w:rPr>
          <w:rFonts w:asciiTheme="majorBidi" w:eastAsia="Calibri" w:hAnsiTheme="majorBidi" w:cstheme="majorBidi"/>
          <w:sz w:val="24"/>
          <w:szCs w:val="24"/>
        </w:rPr>
        <w:t>interactions</w:t>
      </w:r>
      <w:r w:rsidR="006A1311" w:rsidRPr="00E62804">
        <w:rPr>
          <w:rFonts w:asciiTheme="majorBidi" w:eastAsia="Calibri" w:hAnsiTheme="majorBidi" w:cstheme="majorBidi"/>
          <w:sz w:val="24"/>
          <w:szCs w:val="24"/>
        </w:rPr>
        <w:t xml:space="preserve"> between politicians and religious leaders. </w:t>
      </w:r>
    </w:p>
    <w:p w14:paraId="39A898C1" w14:textId="77777777" w:rsidR="00531C4F" w:rsidRPr="00E62804" w:rsidRDefault="00531C4F" w:rsidP="00E62804">
      <w:pPr>
        <w:spacing w:line="360" w:lineRule="auto"/>
        <w:jc w:val="both"/>
        <w:rPr>
          <w:rFonts w:asciiTheme="majorBidi" w:eastAsia="Calibri" w:hAnsiTheme="majorBidi" w:cstheme="majorBidi"/>
          <w:b/>
          <w:bCs/>
          <w:sz w:val="24"/>
          <w:szCs w:val="24"/>
          <w:u w:val="single"/>
          <w:rtl/>
        </w:rPr>
      </w:pPr>
    </w:p>
    <w:p w14:paraId="13F90227" w14:textId="19706972" w:rsidR="00531C4F" w:rsidRPr="00E62804" w:rsidRDefault="00531C4F" w:rsidP="00E62804">
      <w:pPr>
        <w:bidi w:val="0"/>
        <w:spacing w:line="360" w:lineRule="auto"/>
        <w:jc w:val="both"/>
        <w:rPr>
          <w:rFonts w:asciiTheme="majorBidi" w:eastAsia="Calibri" w:hAnsiTheme="majorBidi" w:cstheme="majorBidi"/>
          <w:b/>
          <w:bCs/>
          <w:sz w:val="24"/>
          <w:szCs w:val="24"/>
          <w:u w:val="single"/>
          <w:rtl/>
        </w:rPr>
      </w:pPr>
      <w:r w:rsidRPr="00E62804">
        <w:rPr>
          <w:rFonts w:asciiTheme="majorBidi" w:eastAsia="Calibri" w:hAnsiTheme="majorBidi" w:cstheme="majorBidi"/>
          <w:b/>
          <w:bCs/>
          <w:sz w:val="24"/>
          <w:szCs w:val="24"/>
          <w:u w:val="single"/>
        </w:rPr>
        <w:t xml:space="preserve">Withdrawal of the minority and </w:t>
      </w:r>
      <w:r w:rsidR="00801640" w:rsidRPr="00E62804">
        <w:rPr>
          <w:rFonts w:asciiTheme="majorBidi" w:eastAsia="Calibri" w:hAnsiTheme="majorBidi" w:cstheme="majorBidi"/>
          <w:b/>
          <w:bCs/>
          <w:sz w:val="24"/>
          <w:szCs w:val="24"/>
          <w:u w:val="single"/>
        </w:rPr>
        <w:t>decline</w:t>
      </w:r>
      <w:r w:rsidRPr="00E62804">
        <w:rPr>
          <w:rFonts w:asciiTheme="majorBidi" w:eastAsia="Calibri" w:hAnsiTheme="majorBidi" w:cstheme="majorBidi"/>
          <w:b/>
          <w:bCs/>
          <w:sz w:val="24"/>
          <w:szCs w:val="24"/>
          <w:u w:val="single"/>
        </w:rPr>
        <w:t xml:space="preserve"> in willingness to integrate </w:t>
      </w:r>
      <w:r w:rsidR="00801640" w:rsidRPr="00E62804">
        <w:rPr>
          <w:rFonts w:asciiTheme="majorBidi" w:eastAsia="Calibri" w:hAnsiTheme="majorBidi" w:cstheme="majorBidi"/>
          <w:b/>
          <w:bCs/>
          <w:sz w:val="24"/>
          <w:szCs w:val="24"/>
          <w:u w:val="single"/>
        </w:rPr>
        <w:t>as a</w:t>
      </w:r>
      <w:r w:rsidRPr="00E62804">
        <w:rPr>
          <w:rFonts w:asciiTheme="majorBidi" w:eastAsia="Calibri" w:hAnsiTheme="majorBidi" w:cstheme="majorBidi"/>
          <w:b/>
          <w:bCs/>
          <w:sz w:val="24"/>
          <w:szCs w:val="24"/>
          <w:u w:val="single"/>
        </w:rPr>
        <w:t xml:space="preserve"> response to coercive policy</w:t>
      </w:r>
    </w:p>
    <w:p w14:paraId="217BCFDF" w14:textId="13F97B1D" w:rsidR="008F01EA" w:rsidRPr="00E62804" w:rsidRDefault="00531C4F" w:rsidP="00A8095A">
      <w:pPr>
        <w:bidi w:val="0"/>
        <w:spacing w:line="360" w:lineRule="auto"/>
        <w:jc w:val="both"/>
        <w:rPr>
          <w:rFonts w:asciiTheme="majorBidi" w:hAnsiTheme="majorBidi" w:cstheme="majorBidi"/>
          <w:lang w:val="en"/>
        </w:rPr>
      </w:pPr>
      <w:r w:rsidRPr="00E62804">
        <w:rPr>
          <w:rFonts w:asciiTheme="majorBidi" w:eastAsia="Calibri" w:hAnsiTheme="majorBidi" w:cstheme="majorBidi"/>
          <w:sz w:val="24"/>
          <w:szCs w:val="24"/>
        </w:rPr>
        <w:t>The change in the nature of policies relat</w:t>
      </w:r>
      <w:r w:rsidR="00801640" w:rsidRPr="00E62804">
        <w:rPr>
          <w:rFonts w:asciiTheme="majorBidi" w:eastAsia="Calibri" w:hAnsiTheme="majorBidi" w:cstheme="majorBidi"/>
          <w:sz w:val="24"/>
          <w:szCs w:val="24"/>
        </w:rPr>
        <w:t>ing</w:t>
      </w:r>
      <w:r w:rsidRPr="00E62804">
        <w:rPr>
          <w:rFonts w:asciiTheme="majorBidi" w:eastAsia="Calibri" w:hAnsiTheme="majorBidi" w:cstheme="majorBidi"/>
          <w:sz w:val="24"/>
          <w:szCs w:val="24"/>
        </w:rPr>
        <w:t xml:space="preserve"> to the Haredi minority and the sense of coercion that followed, particularly in the wake of the </w:t>
      </w:r>
      <w:r w:rsidR="00043E66" w:rsidRPr="00E62804">
        <w:rPr>
          <w:rFonts w:asciiTheme="majorBidi" w:eastAsia="Calibri" w:hAnsiTheme="majorBidi" w:cstheme="majorBidi"/>
          <w:sz w:val="24"/>
          <w:szCs w:val="24"/>
        </w:rPr>
        <w:t>Recruitment Law</w:t>
      </w:r>
      <w:r w:rsidRPr="00E62804">
        <w:rPr>
          <w:rFonts w:asciiTheme="majorBidi" w:eastAsia="Calibri" w:hAnsiTheme="majorBidi" w:cstheme="majorBidi"/>
          <w:sz w:val="24"/>
          <w:szCs w:val="24"/>
        </w:rPr>
        <w:t xml:space="preserve"> and the </w:t>
      </w:r>
      <w:r w:rsidR="00801640" w:rsidRPr="00E62804">
        <w:rPr>
          <w:rFonts w:asciiTheme="majorBidi" w:eastAsia="Calibri" w:hAnsiTheme="majorBidi" w:cstheme="majorBidi"/>
          <w:sz w:val="24"/>
          <w:szCs w:val="24"/>
        </w:rPr>
        <w:t xml:space="preserve">ensuing </w:t>
      </w:r>
      <w:r w:rsidRPr="00E62804">
        <w:rPr>
          <w:rFonts w:asciiTheme="majorBidi" w:eastAsia="Calibri" w:hAnsiTheme="majorBidi" w:cstheme="majorBidi"/>
          <w:sz w:val="24"/>
          <w:szCs w:val="24"/>
        </w:rPr>
        <w:t xml:space="preserve">storm, led to a reversal of the partial openness that had been accomplished, as well as the willingness to comply with the integration policies. Integration processes were halted and even reversed. Haredi society retrenched, returning to its traditional conservativeness and isolation. The decline in integration indices is illustrated by </w:t>
      </w:r>
      <w:r w:rsidR="0072736C" w:rsidRPr="00E62804">
        <w:rPr>
          <w:rFonts w:asciiTheme="majorBidi" w:eastAsia="Calibri" w:hAnsiTheme="majorBidi" w:cstheme="majorBidi"/>
          <w:sz w:val="24"/>
          <w:szCs w:val="24"/>
        </w:rPr>
        <w:t xml:space="preserve">a </w:t>
      </w:r>
      <w:r w:rsidR="00801640" w:rsidRPr="00E62804">
        <w:rPr>
          <w:rFonts w:asciiTheme="majorBidi" w:eastAsia="Calibri" w:hAnsiTheme="majorBidi" w:cstheme="majorBidi"/>
          <w:sz w:val="24"/>
          <w:szCs w:val="24"/>
        </w:rPr>
        <w:t>drop</w:t>
      </w:r>
      <w:r w:rsidR="0072736C" w:rsidRPr="00E62804">
        <w:rPr>
          <w:rFonts w:asciiTheme="majorBidi" w:eastAsia="Calibri" w:hAnsiTheme="majorBidi" w:cstheme="majorBidi"/>
          <w:sz w:val="24"/>
          <w:szCs w:val="24"/>
        </w:rPr>
        <w:t xml:space="preserve"> in both </w:t>
      </w:r>
      <w:r w:rsidRPr="00E62804">
        <w:rPr>
          <w:rFonts w:asciiTheme="majorBidi" w:eastAsia="Calibri" w:hAnsiTheme="majorBidi" w:cstheme="majorBidi"/>
          <w:sz w:val="24"/>
          <w:szCs w:val="24"/>
        </w:rPr>
        <w:t xml:space="preserve">military </w:t>
      </w:r>
      <w:r w:rsidR="0072736C" w:rsidRPr="00E62804">
        <w:rPr>
          <w:rFonts w:asciiTheme="majorBidi" w:eastAsia="Calibri" w:hAnsiTheme="majorBidi" w:cstheme="majorBidi"/>
          <w:sz w:val="24"/>
          <w:szCs w:val="24"/>
        </w:rPr>
        <w:t>enlistment and civil</w:t>
      </w:r>
      <w:r w:rsidR="00801640" w:rsidRPr="00E62804">
        <w:rPr>
          <w:rFonts w:asciiTheme="majorBidi" w:eastAsia="Calibri" w:hAnsiTheme="majorBidi" w:cstheme="majorBidi"/>
          <w:sz w:val="24"/>
          <w:szCs w:val="24"/>
        </w:rPr>
        <w:t>ian</w:t>
      </w:r>
      <w:r w:rsidR="0072736C" w:rsidRPr="00E62804">
        <w:rPr>
          <w:rFonts w:asciiTheme="majorBidi" w:eastAsia="Calibri" w:hAnsiTheme="majorBidi" w:cstheme="majorBidi"/>
          <w:sz w:val="24"/>
          <w:szCs w:val="24"/>
        </w:rPr>
        <w:t xml:space="preserve"> service enlistment</w:t>
      </w:r>
      <w:r w:rsidRPr="00E62804">
        <w:rPr>
          <w:rFonts w:asciiTheme="majorBidi" w:eastAsia="Calibri" w:hAnsiTheme="majorBidi" w:cstheme="majorBidi"/>
          <w:sz w:val="24"/>
          <w:szCs w:val="24"/>
        </w:rPr>
        <w:t xml:space="preserve"> </w:t>
      </w:r>
      <w:r w:rsidR="00801640" w:rsidRPr="00E62804">
        <w:rPr>
          <w:rFonts w:asciiTheme="majorBidi" w:eastAsia="Calibri" w:hAnsiTheme="majorBidi" w:cstheme="majorBidi"/>
          <w:sz w:val="24"/>
          <w:szCs w:val="24"/>
        </w:rPr>
        <w:t>numbers</w:t>
      </w:r>
      <w:r w:rsidR="0072736C" w:rsidRPr="00E62804">
        <w:rPr>
          <w:rFonts w:asciiTheme="majorBidi" w:eastAsia="Calibri" w:hAnsiTheme="majorBidi" w:cstheme="majorBidi"/>
          <w:sz w:val="24"/>
          <w:szCs w:val="24"/>
        </w:rPr>
        <w:t xml:space="preserve">. Further evidence of retrenchment is also found in statements made by various leaders. MK Ayelet Shaked, who chaired the special committee discussing the </w:t>
      </w:r>
      <w:r w:rsidR="00043E66" w:rsidRPr="00E62804">
        <w:rPr>
          <w:rFonts w:asciiTheme="majorBidi" w:eastAsia="Calibri" w:hAnsiTheme="majorBidi" w:cstheme="majorBidi"/>
          <w:sz w:val="24"/>
          <w:szCs w:val="24"/>
        </w:rPr>
        <w:t>Recruitment Law</w:t>
      </w:r>
      <w:r w:rsidR="0072736C" w:rsidRPr="00E62804">
        <w:rPr>
          <w:rFonts w:asciiTheme="majorBidi" w:eastAsia="Calibri" w:hAnsiTheme="majorBidi" w:cstheme="majorBidi"/>
          <w:sz w:val="24"/>
          <w:szCs w:val="24"/>
        </w:rPr>
        <w:t xml:space="preserve">, noted during the debates that “there is an obvious decline in draft numbers. They reveal an unequivocal decline in enlistment in the last period” (interview: Shaked, Sept. 18, </w:t>
      </w:r>
      <w:r w:rsidR="0072736C" w:rsidRPr="00E62804">
        <w:rPr>
          <w:rFonts w:asciiTheme="majorBidi" w:eastAsia="Calibri" w:hAnsiTheme="majorBidi" w:cstheme="majorBidi"/>
          <w:sz w:val="24"/>
          <w:szCs w:val="24"/>
        </w:rPr>
        <w:lastRenderedPageBreak/>
        <w:t xml:space="preserve">2014). </w:t>
      </w:r>
      <w:r w:rsidR="009051E1" w:rsidRPr="00E62804">
        <w:rPr>
          <w:rFonts w:asciiTheme="majorBidi" w:eastAsia="Calibri" w:hAnsiTheme="majorBidi" w:cstheme="majorBidi"/>
          <w:sz w:val="24"/>
          <w:szCs w:val="24"/>
        </w:rPr>
        <w:t>Close to 2,000 Haredim served in the IDF in 2013 in various programs. This number was expected to grow to about 3,200 in 2016, according to the IDF’s planning and target figures (IDF website, 2014).</w:t>
      </w:r>
      <w:r w:rsidR="008F01EA" w:rsidRPr="00E62804">
        <w:rPr>
          <w:rFonts w:asciiTheme="majorBidi" w:eastAsia="Calibri" w:hAnsiTheme="majorBidi" w:cstheme="majorBidi"/>
          <w:sz w:val="24"/>
          <w:szCs w:val="24"/>
        </w:rPr>
        <w:t xml:space="preserve"> T</w:t>
      </w:r>
      <w:r w:rsidR="009051E1" w:rsidRPr="00E62804">
        <w:rPr>
          <w:rFonts w:asciiTheme="majorBidi" w:eastAsia="Calibri" w:hAnsiTheme="majorBidi" w:cstheme="majorBidi"/>
          <w:sz w:val="24"/>
          <w:szCs w:val="24"/>
        </w:rPr>
        <w:t xml:space="preserve">he report presented by </w:t>
      </w:r>
      <w:r w:rsidR="008F01EA" w:rsidRPr="00E62804">
        <w:rPr>
          <w:rFonts w:asciiTheme="majorBidi" w:eastAsia="Calibri" w:hAnsiTheme="majorBidi" w:cstheme="majorBidi"/>
          <w:sz w:val="24"/>
          <w:szCs w:val="24"/>
        </w:rPr>
        <w:t xml:space="preserve">the Head of the Personnel Planning Branch at IAA, Lt. Col. Shai Taib, to </w:t>
      </w:r>
      <w:r w:rsidR="008F01EA" w:rsidRPr="00E62804">
        <w:rPr>
          <w:rFonts w:asciiTheme="majorBidi" w:hAnsiTheme="majorBidi" w:cstheme="majorBidi"/>
          <w:lang w:val="en"/>
        </w:rPr>
        <w:t xml:space="preserve">The Monitoring Committee on the Implementation of the Security Service Law shows that that during the first quarter of 2014 recruitment year (July 2013 – June 2014) 601 Haredim enlisted, while only 294 enlisted in the last quarter. There was a slight increase in the second quarter, to 634 Haredi recruits, but following the discussions of the </w:t>
      </w:r>
      <w:r w:rsidR="00801640" w:rsidRPr="00E62804">
        <w:rPr>
          <w:rFonts w:asciiTheme="majorBidi" w:hAnsiTheme="majorBidi" w:cstheme="majorBidi"/>
          <w:lang w:val="en"/>
        </w:rPr>
        <w:t>Shaked C</w:t>
      </w:r>
      <w:r w:rsidR="008F01EA" w:rsidRPr="00E62804">
        <w:rPr>
          <w:rFonts w:asciiTheme="majorBidi" w:hAnsiTheme="majorBidi" w:cstheme="majorBidi"/>
          <w:lang w:val="en"/>
        </w:rPr>
        <w:t xml:space="preserve">ommittee, the number </w:t>
      </w:r>
      <w:r w:rsidR="00801640" w:rsidRPr="00E62804">
        <w:rPr>
          <w:rFonts w:asciiTheme="majorBidi" w:hAnsiTheme="majorBidi" w:cstheme="majorBidi"/>
          <w:lang w:val="en"/>
        </w:rPr>
        <w:t>rapidly</w:t>
      </w:r>
      <w:r w:rsidR="008F01EA" w:rsidRPr="00E62804">
        <w:rPr>
          <w:rFonts w:asciiTheme="majorBidi" w:hAnsiTheme="majorBidi" w:cstheme="majorBidi"/>
          <w:lang w:val="en"/>
        </w:rPr>
        <w:t xml:space="preserve"> shrank by 30%, to 443 in the third quarter. In the final quarter, immediately after the </w:t>
      </w:r>
      <w:r w:rsidR="00043E66" w:rsidRPr="00E62804">
        <w:rPr>
          <w:rFonts w:asciiTheme="majorBidi" w:hAnsiTheme="majorBidi" w:cstheme="majorBidi"/>
          <w:lang w:val="en"/>
        </w:rPr>
        <w:t>Recruitment Law</w:t>
      </w:r>
      <w:r w:rsidR="008F01EA" w:rsidRPr="00E62804">
        <w:rPr>
          <w:rFonts w:asciiTheme="majorBidi" w:hAnsiTheme="majorBidi" w:cstheme="majorBidi"/>
          <w:lang w:val="en"/>
        </w:rPr>
        <w:t xml:space="preserve"> was passed, the numbers plummeted by a further 33%.  During that year, Haredi enlistment in the military included 863 to the Netazh Yehuda </w:t>
      </w:r>
      <w:r w:rsidR="00801640" w:rsidRPr="00E62804">
        <w:rPr>
          <w:rFonts w:asciiTheme="majorBidi" w:hAnsiTheme="majorBidi" w:cstheme="majorBidi"/>
          <w:lang w:val="en"/>
        </w:rPr>
        <w:t>battalion</w:t>
      </w:r>
      <w:r w:rsidR="008F01EA" w:rsidRPr="00E62804">
        <w:rPr>
          <w:rFonts w:asciiTheme="majorBidi" w:hAnsiTheme="majorBidi" w:cstheme="majorBidi"/>
          <w:lang w:val="en"/>
        </w:rPr>
        <w:t xml:space="preserve">, 819 to the Shahar program, and 96 regular enlistments. The number of Haredim enlisting into military service thus </w:t>
      </w:r>
      <w:r w:rsidR="00801640" w:rsidRPr="00E62804">
        <w:rPr>
          <w:rFonts w:asciiTheme="majorBidi" w:hAnsiTheme="majorBidi" w:cstheme="majorBidi"/>
          <w:lang w:val="en"/>
        </w:rPr>
        <w:t>shrank</w:t>
      </w:r>
      <w:r w:rsidR="008F01EA" w:rsidRPr="00E62804">
        <w:rPr>
          <w:rFonts w:asciiTheme="majorBidi" w:hAnsiTheme="majorBidi" w:cstheme="majorBidi"/>
          <w:lang w:val="en"/>
        </w:rPr>
        <w:t xml:space="preserve"> by half within a year (Nahshoni, 2014).</w:t>
      </w:r>
    </w:p>
    <w:p w14:paraId="3EE26673" w14:textId="30D2CCC1" w:rsidR="008F01EA" w:rsidRPr="00E62804" w:rsidRDefault="008F01EA" w:rsidP="00A8095A">
      <w:pPr>
        <w:bidi w:val="0"/>
        <w:spacing w:line="360" w:lineRule="auto"/>
        <w:jc w:val="both"/>
        <w:rPr>
          <w:rFonts w:asciiTheme="majorBidi" w:eastAsia="Calibri" w:hAnsiTheme="majorBidi" w:cstheme="majorBidi"/>
          <w:sz w:val="24"/>
          <w:szCs w:val="24"/>
        </w:rPr>
      </w:pPr>
      <w:r w:rsidRPr="00E62804">
        <w:rPr>
          <w:rFonts w:asciiTheme="majorBidi" w:hAnsiTheme="majorBidi" w:cstheme="majorBidi"/>
          <w:lang w:val="en"/>
        </w:rPr>
        <w:t xml:space="preserve">On May 7, 2014, </w:t>
      </w:r>
      <w:r w:rsidR="00B74847" w:rsidRPr="00E62804">
        <w:rPr>
          <w:rFonts w:asciiTheme="majorBidi" w:hAnsiTheme="majorBidi" w:cstheme="majorBidi"/>
          <w:lang w:val="en"/>
        </w:rPr>
        <w:t xml:space="preserve">in an appearance before the </w:t>
      </w:r>
      <w:r w:rsidR="00B74847" w:rsidRPr="00E62804">
        <w:rPr>
          <w:rStyle w:val="shorttext"/>
          <w:rFonts w:asciiTheme="majorBidi" w:hAnsiTheme="majorBidi" w:cstheme="majorBidi"/>
          <w:lang w:val="en"/>
        </w:rPr>
        <w:t>Knesset Foreign Affairs and Defense Committee,</w:t>
      </w:r>
      <w:r w:rsidR="00B74847" w:rsidRPr="00E62804">
        <w:rPr>
          <w:rFonts w:asciiTheme="majorBidi" w:hAnsiTheme="majorBidi" w:cstheme="majorBidi"/>
          <w:lang w:val="en"/>
        </w:rPr>
        <w:t xml:space="preserve"> </w:t>
      </w:r>
      <w:r w:rsidRPr="00E62804">
        <w:rPr>
          <w:rFonts w:asciiTheme="majorBidi" w:hAnsiTheme="majorBidi" w:cstheme="majorBidi"/>
          <w:lang w:val="en"/>
        </w:rPr>
        <w:t xml:space="preserve">Minister of Defence Ya’alon </w:t>
      </w:r>
      <w:r w:rsidR="00B74847" w:rsidRPr="00E62804">
        <w:rPr>
          <w:rFonts w:asciiTheme="majorBidi" w:hAnsiTheme="majorBidi" w:cstheme="majorBidi"/>
          <w:lang w:val="en"/>
        </w:rPr>
        <w:t xml:space="preserve">responded to a question from MK Eli Yishai of Shas by noting that “there is a drop of about 50% in the number of Haredim enlisting in the IDF, as a result of the discourse of the past months and the sanctions” </w:t>
      </w:r>
      <w:r w:rsidR="00801640" w:rsidRPr="00E62804">
        <w:rPr>
          <w:rFonts w:asciiTheme="majorBidi" w:hAnsiTheme="majorBidi" w:cstheme="majorBidi"/>
          <w:lang w:val="en"/>
        </w:rPr>
        <w:t>(</w:t>
      </w:r>
      <w:r w:rsidR="00B74847" w:rsidRPr="00E62804">
        <w:rPr>
          <w:rFonts w:asciiTheme="majorBidi" w:eastAsia="Calibri" w:hAnsiTheme="majorBidi" w:cstheme="majorBidi"/>
          <w:sz w:val="24"/>
          <w:szCs w:val="24"/>
        </w:rPr>
        <w:t xml:space="preserve">Rabinowitz, 2014). In an interview with the </w:t>
      </w:r>
      <w:r w:rsidR="00B74847" w:rsidRPr="00E62804">
        <w:rPr>
          <w:rFonts w:asciiTheme="majorBidi" w:eastAsia="Calibri" w:hAnsiTheme="majorBidi" w:cstheme="majorBidi"/>
          <w:i/>
          <w:iCs/>
          <w:sz w:val="24"/>
          <w:szCs w:val="24"/>
        </w:rPr>
        <w:t>Chadrei Chadarim</w:t>
      </w:r>
      <w:r w:rsidR="00B74847" w:rsidRPr="00E62804">
        <w:rPr>
          <w:rFonts w:asciiTheme="majorBidi" w:eastAsia="Calibri" w:hAnsiTheme="majorBidi" w:cstheme="majorBidi"/>
          <w:sz w:val="24"/>
          <w:szCs w:val="24"/>
        </w:rPr>
        <w:t xml:space="preserve"> website, Minister Ya’alon added that, “prior to the </w:t>
      </w:r>
      <w:r w:rsidR="00043E66" w:rsidRPr="00E62804">
        <w:rPr>
          <w:rFonts w:asciiTheme="majorBidi" w:eastAsia="Calibri" w:hAnsiTheme="majorBidi" w:cstheme="majorBidi"/>
          <w:sz w:val="24"/>
          <w:szCs w:val="24"/>
        </w:rPr>
        <w:t>Recruitment Law</w:t>
      </w:r>
      <w:r w:rsidR="00B74847" w:rsidRPr="00E62804">
        <w:rPr>
          <w:rFonts w:asciiTheme="majorBidi" w:eastAsia="Calibri" w:hAnsiTheme="majorBidi" w:cstheme="majorBidi"/>
          <w:sz w:val="24"/>
          <w:szCs w:val="24"/>
        </w:rPr>
        <w:t xml:space="preserve"> we enlisted many more Haredim. We had </w:t>
      </w:r>
      <w:r w:rsidR="00801640" w:rsidRPr="00E62804">
        <w:rPr>
          <w:rFonts w:asciiTheme="majorBidi" w:eastAsia="Calibri" w:hAnsiTheme="majorBidi" w:cstheme="majorBidi"/>
          <w:sz w:val="24"/>
          <w:szCs w:val="24"/>
        </w:rPr>
        <w:t xml:space="preserve">built up </w:t>
      </w:r>
      <w:r w:rsidR="00B74847" w:rsidRPr="00E62804">
        <w:rPr>
          <w:rFonts w:asciiTheme="majorBidi" w:eastAsia="Calibri" w:hAnsiTheme="majorBidi" w:cstheme="majorBidi"/>
          <w:sz w:val="24"/>
          <w:szCs w:val="24"/>
        </w:rPr>
        <w:t xml:space="preserve">trust with </w:t>
      </w:r>
      <w:r w:rsidR="00801640" w:rsidRPr="00E62804">
        <w:rPr>
          <w:rFonts w:asciiTheme="majorBidi" w:eastAsia="Calibri" w:hAnsiTheme="majorBidi" w:cstheme="majorBidi"/>
          <w:sz w:val="24"/>
          <w:szCs w:val="24"/>
        </w:rPr>
        <w:t xml:space="preserve">the </w:t>
      </w:r>
      <w:r w:rsidR="00B74847" w:rsidRPr="00E62804">
        <w:rPr>
          <w:rFonts w:asciiTheme="majorBidi" w:eastAsia="Calibri" w:hAnsiTheme="majorBidi" w:cstheme="majorBidi"/>
          <w:sz w:val="24"/>
          <w:szCs w:val="24"/>
        </w:rPr>
        <w:t xml:space="preserve">Haredim over the years, we increased the enlistment percentages and the cooperation. The new law destroyed </w:t>
      </w:r>
      <w:r w:rsidR="00801640" w:rsidRPr="00E62804">
        <w:rPr>
          <w:rFonts w:asciiTheme="majorBidi" w:eastAsia="Calibri" w:hAnsiTheme="majorBidi" w:cstheme="majorBidi"/>
          <w:sz w:val="24"/>
          <w:szCs w:val="24"/>
        </w:rPr>
        <w:t>everything</w:t>
      </w:r>
      <w:r w:rsidR="00B74847" w:rsidRPr="00E62804">
        <w:rPr>
          <w:rFonts w:asciiTheme="majorBidi" w:eastAsia="Calibri" w:hAnsiTheme="majorBidi" w:cstheme="majorBidi"/>
          <w:sz w:val="24"/>
          <w:szCs w:val="24"/>
        </w:rPr>
        <w:t>” (Schieff, 2015).</w:t>
      </w:r>
    </w:p>
    <w:p w14:paraId="5C858F3F" w14:textId="756DEF64" w:rsidR="007A0FFD" w:rsidRPr="00E62804" w:rsidRDefault="00B74847" w:rsidP="00A8095A">
      <w:pPr>
        <w:bidi w:val="0"/>
        <w:spacing w:line="360" w:lineRule="auto"/>
        <w:jc w:val="both"/>
        <w:rPr>
          <w:rStyle w:val="st"/>
          <w:rFonts w:asciiTheme="majorBidi" w:hAnsiTheme="majorBidi" w:cstheme="majorBidi"/>
        </w:rPr>
      </w:pPr>
      <w:r w:rsidRPr="00E62804">
        <w:rPr>
          <w:rFonts w:asciiTheme="majorBidi" w:eastAsia="Calibri" w:hAnsiTheme="majorBidi" w:cstheme="majorBidi"/>
          <w:sz w:val="24"/>
          <w:szCs w:val="24"/>
        </w:rPr>
        <w:t>Similar to military enlistment, civilian service also suffered declining numbers of enlist</w:t>
      </w:r>
      <w:r w:rsidR="00801640" w:rsidRPr="00E62804">
        <w:rPr>
          <w:rFonts w:asciiTheme="majorBidi" w:eastAsia="Calibri" w:hAnsiTheme="majorBidi" w:cstheme="majorBidi"/>
          <w:sz w:val="24"/>
          <w:szCs w:val="24"/>
        </w:rPr>
        <w:t>ees</w:t>
      </w:r>
      <w:r w:rsidRPr="00E62804">
        <w:rPr>
          <w:rFonts w:asciiTheme="majorBidi" w:eastAsia="Calibri" w:hAnsiTheme="majorBidi" w:cstheme="majorBidi"/>
          <w:sz w:val="24"/>
          <w:szCs w:val="24"/>
        </w:rPr>
        <w:t xml:space="preserve">. </w:t>
      </w:r>
      <w:r w:rsidRPr="00E62804">
        <w:rPr>
          <w:rStyle w:val="st"/>
          <w:rFonts w:asciiTheme="majorBidi" w:hAnsiTheme="majorBidi" w:cstheme="majorBidi"/>
        </w:rPr>
        <w:t>Sar-</w:t>
      </w:r>
      <w:r w:rsidRPr="00E62804">
        <w:rPr>
          <w:rStyle w:val="Emphasis"/>
          <w:rFonts w:asciiTheme="majorBidi" w:hAnsiTheme="majorBidi" w:cstheme="majorBidi"/>
          <w:i w:val="0"/>
          <w:iCs w:val="0"/>
        </w:rPr>
        <w:t>Shalom</w:t>
      </w:r>
      <w:r w:rsidRPr="00E62804">
        <w:rPr>
          <w:rStyle w:val="Emphasis"/>
          <w:rFonts w:asciiTheme="majorBidi" w:hAnsiTheme="majorBidi" w:cstheme="majorBidi"/>
        </w:rPr>
        <w:t xml:space="preserve"> </w:t>
      </w:r>
      <w:r w:rsidRPr="00E62804">
        <w:rPr>
          <w:rStyle w:val="Emphasis"/>
          <w:rFonts w:asciiTheme="majorBidi" w:hAnsiTheme="majorBidi" w:cstheme="majorBidi"/>
          <w:i w:val="0"/>
          <w:iCs w:val="0"/>
        </w:rPr>
        <w:t>Jerbi</w:t>
      </w:r>
      <w:r w:rsidRPr="00E62804">
        <w:rPr>
          <w:rStyle w:val="st"/>
          <w:rFonts w:asciiTheme="majorBidi" w:hAnsiTheme="majorBidi" w:cstheme="majorBidi"/>
        </w:rPr>
        <w:t xml:space="preserve">, Director of the National Civilian Service Administration, confirmed </w:t>
      </w:r>
      <w:r w:rsidR="007A0FFD" w:rsidRPr="00E62804">
        <w:rPr>
          <w:rStyle w:val="st"/>
          <w:rFonts w:asciiTheme="majorBidi" w:hAnsiTheme="majorBidi" w:cstheme="majorBidi"/>
        </w:rPr>
        <w:t xml:space="preserve">this </w:t>
      </w:r>
      <w:r w:rsidRPr="00E62804">
        <w:rPr>
          <w:rStyle w:val="st"/>
          <w:rFonts w:asciiTheme="majorBidi" w:hAnsiTheme="majorBidi" w:cstheme="majorBidi"/>
        </w:rPr>
        <w:t>in early 2014</w:t>
      </w:r>
      <w:r w:rsidR="007A0FFD" w:rsidRPr="00E62804">
        <w:rPr>
          <w:rStyle w:val="st"/>
          <w:rFonts w:asciiTheme="majorBidi" w:hAnsiTheme="majorBidi" w:cstheme="majorBidi"/>
        </w:rPr>
        <w:t xml:space="preserve">: “we have a dramatic decline in enlistment to civilian service. From 100 per month we are down to 30. People are ashamed to come and enlist in light of the conflict caused by the </w:t>
      </w:r>
      <w:r w:rsidR="00043E66" w:rsidRPr="00E62804">
        <w:rPr>
          <w:rStyle w:val="st"/>
          <w:rFonts w:asciiTheme="majorBidi" w:hAnsiTheme="majorBidi" w:cstheme="majorBidi"/>
        </w:rPr>
        <w:t>Recruitment Law</w:t>
      </w:r>
      <w:r w:rsidR="007A0FFD" w:rsidRPr="00E62804">
        <w:rPr>
          <w:rStyle w:val="st"/>
          <w:rFonts w:asciiTheme="majorBidi" w:hAnsiTheme="majorBidi" w:cstheme="majorBidi"/>
        </w:rPr>
        <w:t>” (</w:t>
      </w:r>
      <w:r w:rsidR="007A0FFD" w:rsidRPr="00E62804">
        <w:rPr>
          <w:rFonts w:asciiTheme="majorBidi" w:eastAsia="Calibri" w:hAnsiTheme="majorBidi" w:cstheme="majorBidi"/>
          <w:sz w:val="24"/>
          <w:szCs w:val="24"/>
        </w:rPr>
        <w:t>Jerbi, 2014)</w:t>
      </w:r>
      <w:r w:rsidR="007A0FFD" w:rsidRPr="00E62804">
        <w:rPr>
          <w:rStyle w:val="st"/>
          <w:rFonts w:asciiTheme="majorBidi" w:hAnsiTheme="majorBidi" w:cstheme="majorBidi"/>
        </w:rPr>
        <w:t xml:space="preserve">. Jerbi presented up-to-date figures for civilian service </w:t>
      </w:r>
      <w:r w:rsidR="006E6A9F" w:rsidRPr="00E62804">
        <w:rPr>
          <w:rStyle w:val="st"/>
          <w:rFonts w:asciiTheme="majorBidi" w:hAnsiTheme="majorBidi" w:cstheme="majorBidi"/>
        </w:rPr>
        <w:t>to</w:t>
      </w:r>
      <w:r w:rsidR="007A0FFD" w:rsidRPr="00E62804">
        <w:rPr>
          <w:rStyle w:val="st"/>
          <w:rFonts w:asciiTheme="majorBidi" w:hAnsiTheme="majorBidi" w:cstheme="majorBidi"/>
        </w:rPr>
        <w:t xml:space="preserve"> the Shaked committee on Nov. 24, 2014: “the target for this year was 1,500, of which only 300 came through. Since the law was passed only </w:t>
      </w:r>
      <w:r w:rsidR="006E6A9F" w:rsidRPr="00E62804">
        <w:rPr>
          <w:rStyle w:val="st"/>
          <w:rFonts w:asciiTheme="majorBidi" w:hAnsiTheme="majorBidi" w:cstheme="majorBidi"/>
        </w:rPr>
        <w:t>seven</w:t>
      </w:r>
      <w:r w:rsidR="007A0FFD" w:rsidRPr="00E62804">
        <w:rPr>
          <w:rStyle w:val="st"/>
          <w:rFonts w:asciiTheme="majorBidi" w:hAnsiTheme="majorBidi" w:cstheme="majorBidi"/>
        </w:rPr>
        <w:t xml:space="preserve"> Haredim enlisted in the police and just one </w:t>
      </w:r>
      <w:r w:rsidR="006E6A9F" w:rsidRPr="00E62804">
        <w:rPr>
          <w:rStyle w:val="st"/>
          <w:rFonts w:asciiTheme="majorBidi" w:hAnsiTheme="majorBidi" w:cstheme="majorBidi"/>
        </w:rPr>
        <w:t>in</w:t>
      </w:r>
      <w:r w:rsidR="007A0FFD" w:rsidRPr="00E62804">
        <w:rPr>
          <w:rStyle w:val="st"/>
          <w:rFonts w:asciiTheme="majorBidi" w:hAnsiTheme="majorBidi" w:cstheme="majorBidi"/>
        </w:rPr>
        <w:t xml:space="preserve"> the Prison Service” (Protocols, </w:t>
      </w:r>
      <w:r w:rsidR="006E6A9F" w:rsidRPr="00E62804">
        <w:rPr>
          <w:rStyle w:val="st"/>
          <w:rFonts w:asciiTheme="majorBidi" w:hAnsiTheme="majorBidi" w:cstheme="majorBidi"/>
        </w:rPr>
        <w:t xml:space="preserve">Nov. 24, </w:t>
      </w:r>
      <w:r w:rsidR="007A0FFD" w:rsidRPr="00E62804">
        <w:rPr>
          <w:rStyle w:val="st"/>
          <w:rFonts w:asciiTheme="majorBidi" w:hAnsiTheme="majorBidi" w:cstheme="majorBidi"/>
        </w:rPr>
        <w:t xml:space="preserve">2014). Some believe that the decline in recruitment numbers and integration are a direct result of the law, a natural response to the sense of coercion felt by the minority group. In contrast, professionals involved in Haredi enlistment and integration hope that the decline is temporary and believe that it is the result of various components of the law which exempt most </w:t>
      </w:r>
      <w:r w:rsidR="006E6A9F" w:rsidRPr="00E62804">
        <w:rPr>
          <w:rStyle w:val="st"/>
          <w:rFonts w:asciiTheme="majorBidi" w:hAnsiTheme="majorBidi" w:cstheme="majorBidi"/>
        </w:rPr>
        <w:t xml:space="preserve">Haredim </w:t>
      </w:r>
      <w:r w:rsidR="007A0FFD" w:rsidRPr="00E62804">
        <w:rPr>
          <w:rStyle w:val="st"/>
          <w:rFonts w:asciiTheme="majorBidi" w:hAnsiTheme="majorBidi" w:cstheme="majorBidi"/>
        </w:rPr>
        <w:t>from military service.</w:t>
      </w:r>
    </w:p>
    <w:p w14:paraId="3BBF214E" w14:textId="7814BF5A" w:rsidR="007A0FFD" w:rsidRPr="00E62804" w:rsidRDefault="007A0FFD" w:rsidP="00A8095A">
      <w:pPr>
        <w:bidi w:val="0"/>
        <w:spacing w:line="360" w:lineRule="auto"/>
        <w:jc w:val="both"/>
        <w:rPr>
          <w:rFonts w:asciiTheme="majorBidi" w:hAnsiTheme="majorBidi" w:cstheme="majorBidi"/>
          <w:sz w:val="24"/>
          <w:szCs w:val="24"/>
        </w:rPr>
      </w:pPr>
      <w:r w:rsidRPr="00E62804">
        <w:rPr>
          <w:rStyle w:val="st"/>
          <w:rFonts w:asciiTheme="majorBidi" w:hAnsiTheme="majorBidi" w:cstheme="majorBidi"/>
        </w:rPr>
        <w:lastRenderedPageBreak/>
        <w:t xml:space="preserve">Chairman of the Knesset opposition, </w:t>
      </w:r>
      <w:r w:rsidRPr="00E62804">
        <w:rPr>
          <w:rFonts w:asciiTheme="majorBidi" w:hAnsiTheme="majorBidi" w:cstheme="majorBidi"/>
          <w:sz w:val="24"/>
          <w:szCs w:val="24"/>
        </w:rPr>
        <w:t xml:space="preserve">MK Yitzhak "Bougie" Herzog, </w:t>
      </w:r>
      <w:r w:rsidRPr="00E62804">
        <w:rPr>
          <w:rStyle w:val="st"/>
          <w:rFonts w:asciiTheme="majorBidi" w:hAnsiTheme="majorBidi" w:cstheme="majorBidi"/>
        </w:rPr>
        <w:t xml:space="preserve">is </w:t>
      </w:r>
      <w:r w:rsidR="006E6A9F" w:rsidRPr="00E62804">
        <w:rPr>
          <w:rStyle w:val="st"/>
          <w:rFonts w:asciiTheme="majorBidi" w:hAnsiTheme="majorBidi" w:cstheme="majorBidi"/>
        </w:rPr>
        <w:t>among</w:t>
      </w:r>
      <w:r w:rsidRPr="00E62804">
        <w:rPr>
          <w:rStyle w:val="st"/>
          <w:rFonts w:asciiTheme="majorBidi" w:hAnsiTheme="majorBidi" w:cstheme="majorBidi"/>
        </w:rPr>
        <w:t xml:space="preserve"> those who believe </w:t>
      </w:r>
      <w:r w:rsidR="006E4F22" w:rsidRPr="00E62804">
        <w:rPr>
          <w:rStyle w:val="st"/>
          <w:rFonts w:asciiTheme="majorBidi" w:hAnsiTheme="majorBidi" w:cstheme="majorBidi"/>
        </w:rPr>
        <w:t xml:space="preserve">that the decline in enlistment for both military and civilian service </w:t>
      </w:r>
      <w:r w:rsidR="006E6A9F" w:rsidRPr="00E62804">
        <w:rPr>
          <w:rStyle w:val="st"/>
          <w:rFonts w:asciiTheme="majorBidi" w:hAnsiTheme="majorBidi" w:cstheme="majorBidi"/>
        </w:rPr>
        <w:t>is</w:t>
      </w:r>
      <w:r w:rsidR="006E4F22" w:rsidRPr="00E62804">
        <w:rPr>
          <w:rStyle w:val="st"/>
          <w:rFonts w:asciiTheme="majorBidi" w:hAnsiTheme="majorBidi" w:cstheme="majorBidi"/>
        </w:rPr>
        <w:t xml:space="preserve"> the result of the sense of coercion. Herzog claims that he has </w:t>
      </w:r>
      <w:r w:rsidR="006E6A9F" w:rsidRPr="00E62804">
        <w:rPr>
          <w:rStyle w:val="st"/>
          <w:rFonts w:asciiTheme="majorBidi" w:hAnsiTheme="majorBidi" w:cstheme="majorBidi"/>
        </w:rPr>
        <w:t>seen</w:t>
      </w:r>
      <w:r w:rsidR="006E4F22" w:rsidRPr="00E62804">
        <w:rPr>
          <w:rStyle w:val="st"/>
          <w:rFonts w:asciiTheme="majorBidi" w:hAnsiTheme="majorBidi" w:cstheme="majorBidi"/>
        </w:rPr>
        <w:t xml:space="preserve"> serious resistance </w:t>
      </w:r>
      <w:r w:rsidR="006E6A9F" w:rsidRPr="00E62804">
        <w:rPr>
          <w:rStyle w:val="st"/>
          <w:rFonts w:asciiTheme="majorBidi" w:hAnsiTheme="majorBidi" w:cstheme="majorBidi"/>
        </w:rPr>
        <w:t>in the wake of</w:t>
      </w:r>
      <w:r w:rsidR="006E4F22" w:rsidRPr="00E62804">
        <w:rPr>
          <w:rStyle w:val="st"/>
          <w:rFonts w:asciiTheme="majorBidi" w:hAnsiTheme="majorBidi" w:cstheme="majorBidi"/>
        </w:rPr>
        <w:t xml:space="preserve"> the law’s passing. He believes that the Haredi minority has </w:t>
      </w:r>
      <w:r w:rsidR="006E6A9F" w:rsidRPr="00E62804">
        <w:rPr>
          <w:rStyle w:val="st"/>
          <w:rFonts w:asciiTheme="majorBidi" w:hAnsiTheme="majorBidi" w:cstheme="majorBidi"/>
        </w:rPr>
        <w:t>retrenched</w:t>
      </w:r>
      <w:r w:rsidR="006E4F22" w:rsidRPr="00E62804">
        <w:rPr>
          <w:rStyle w:val="st"/>
          <w:rFonts w:asciiTheme="majorBidi" w:hAnsiTheme="majorBidi" w:cstheme="majorBidi"/>
        </w:rPr>
        <w:t xml:space="preserve"> and withdrawn, instead of continuing with the health</w:t>
      </w:r>
      <w:r w:rsidR="006E6A9F" w:rsidRPr="00E62804">
        <w:rPr>
          <w:rStyle w:val="st"/>
          <w:rFonts w:asciiTheme="majorBidi" w:hAnsiTheme="majorBidi" w:cstheme="majorBidi"/>
        </w:rPr>
        <w:t>y</w:t>
      </w:r>
      <w:r w:rsidR="006E4F22" w:rsidRPr="00E62804">
        <w:rPr>
          <w:rStyle w:val="st"/>
          <w:rFonts w:asciiTheme="majorBidi" w:hAnsiTheme="majorBidi" w:cstheme="majorBidi"/>
        </w:rPr>
        <w:t xml:space="preserve"> transformation that had begun to develop. The law stopped these changes short and ultimately achieved the opposite of its original goal: “I support Haredi service in the IDF</w:t>
      </w:r>
      <w:r w:rsidR="006E6A9F" w:rsidRPr="00E62804">
        <w:rPr>
          <w:rStyle w:val="st"/>
          <w:rFonts w:asciiTheme="majorBidi" w:hAnsiTheme="majorBidi" w:cstheme="majorBidi"/>
        </w:rPr>
        <w:t>,” says Herzog.</w:t>
      </w:r>
      <w:r w:rsidR="006E4F22" w:rsidRPr="00E62804">
        <w:rPr>
          <w:rStyle w:val="st"/>
          <w:rFonts w:asciiTheme="majorBidi" w:hAnsiTheme="majorBidi" w:cstheme="majorBidi"/>
        </w:rPr>
        <w:t xml:space="preserve"> </w:t>
      </w:r>
      <w:r w:rsidR="006E6A9F" w:rsidRPr="00E62804">
        <w:rPr>
          <w:rStyle w:val="st"/>
          <w:rFonts w:asciiTheme="majorBidi" w:hAnsiTheme="majorBidi" w:cstheme="majorBidi"/>
        </w:rPr>
        <w:t>“</w:t>
      </w:r>
      <w:r w:rsidR="006E4F22" w:rsidRPr="00E62804">
        <w:rPr>
          <w:rStyle w:val="st"/>
          <w:rFonts w:asciiTheme="majorBidi" w:hAnsiTheme="majorBidi" w:cstheme="majorBidi"/>
        </w:rPr>
        <w:t>But it has to be through evolution, not revolution. There’s a massive chang</w:t>
      </w:r>
      <w:r w:rsidR="006E6A9F" w:rsidRPr="00E62804">
        <w:rPr>
          <w:rStyle w:val="st"/>
          <w:rFonts w:asciiTheme="majorBidi" w:hAnsiTheme="majorBidi" w:cstheme="majorBidi"/>
        </w:rPr>
        <w:t>e</w:t>
      </w:r>
      <w:r w:rsidR="006E4F22" w:rsidRPr="00E62804">
        <w:rPr>
          <w:rStyle w:val="st"/>
          <w:rFonts w:asciiTheme="majorBidi" w:hAnsiTheme="majorBidi" w:cstheme="majorBidi"/>
        </w:rPr>
        <w:t xml:space="preserve"> taking place in Haredi society, which enables civilian service even for extreme</w:t>
      </w:r>
      <w:r w:rsidR="006E6A9F" w:rsidRPr="00E62804">
        <w:rPr>
          <w:rStyle w:val="st"/>
          <w:rFonts w:asciiTheme="majorBidi" w:hAnsiTheme="majorBidi" w:cstheme="majorBidi"/>
        </w:rPr>
        <w:t>ly</w:t>
      </w:r>
      <w:r w:rsidR="006E4F22" w:rsidRPr="00E62804">
        <w:rPr>
          <w:rStyle w:val="st"/>
          <w:rFonts w:asciiTheme="majorBidi" w:hAnsiTheme="majorBidi" w:cstheme="majorBidi"/>
        </w:rPr>
        <w:t xml:space="preserve"> </w:t>
      </w:r>
      <w:r w:rsidR="006E6A9F" w:rsidRPr="00E62804">
        <w:rPr>
          <w:rStyle w:val="st"/>
          <w:rFonts w:asciiTheme="majorBidi" w:hAnsiTheme="majorBidi" w:cstheme="majorBidi"/>
        </w:rPr>
        <w:t>O</w:t>
      </w:r>
      <w:r w:rsidR="006E4F22" w:rsidRPr="00E62804">
        <w:rPr>
          <w:rStyle w:val="st"/>
          <w:rFonts w:asciiTheme="majorBidi" w:hAnsiTheme="majorBidi" w:cstheme="majorBidi"/>
        </w:rPr>
        <w:t xml:space="preserve">rthodox communities. The line being </w:t>
      </w:r>
      <w:r w:rsidR="006E6A9F" w:rsidRPr="00E62804">
        <w:rPr>
          <w:rStyle w:val="st"/>
          <w:rFonts w:asciiTheme="majorBidi" w:hAnsiTheme="majorBidi" w:cstheme="majorBidi"/>
        </w:rPr>
        <w:t>headed</w:t>
      </w:r>
      <w:r w:rsidR="006E4F22" w:rsidRPr="00E62804">
        <w:rPr>
          <w:rStyle w:val="st"/>
          <w:rFonts w:asciiTheme="majorBidi" w:hAnsiTheme="majorBidi" w:cstheme="majorBidi"/>
        </w:rPr>
        <w:t xml:space="preserve"> by Lapid is an old line leading to regression” </w:t>
      </w:r>
      <w:r w:rsidR="006E4F22" w:rsidRPr="00E62804">
        <w:rPr>
          <w:rFonts w:asciiTheme="majorBidi" w:hAnsiTheme="majorBidi" w:cstheme="majorBidi"/>
          <w:sz w:val="24"/>
          <w:szCs w:val="24"/>
        </w:rPr>
        <w:t>(interview: Herzog, Nov. 3, 2014).</w:t>
      </w:r>
      <w:r w:rsidR="006E4F22" w:rsidRPr="00E62804">
        <w:rPr>
          <w:rStyle w:val="st"/>
          <w:rFonts w:asciiTheme="majorBidi" w:hAnsiTheme="majorBidi" w:cstheme="majorBidi"/>
        </w:rPr>
        <w:t xml:space="preserve"> President </w:t>
      </w:r>
      <w:r w:rsidR="006E6A9F" w:rsidRPr="00E62804">
        <w:rPr>
          <w:rStyle w:val="st"/>
          <w:rFonts w:asciiTheme="majorBidi" w:hAnsiTheme="majorBidi" w:cstheme="majorBidi"/>
        </w:rPr>
        <w:t xml:space="preserve">Reuven </w:t>
      </w:r>
      <w:r w:rsidR="006E4F22" w:rsidRPr="00E62804">
        <w:rPr>
          <w:rStyle w:val="st"/>
          <w:rFonts w:asciiTheme="majorBidi" w:hAnsiTheme="majorBidi" w:cstheme="majorBidi"/>
        </w:rPr>
        <w:t xml:space="preserve">Rivlin likewise believes that “if there were no coercion, many of the Haredim who don’t really see their </w:t>
      </w:r>
      <w:r w:rsidR="006E6A9F" w:rsidRPr="00E62804">
        <w:rPr>
          <w:rStyle w:val="st"/>
          <w:rFonts w:asciiTheme="majorBidi" w:hAnsiTheme="majorBidi" w:cstheme="majorBidi"/>
        </w:rPr>
        <w:t>lives</w:t>
      </w:r>
      <w:r w:rsidR="006E4F22" w:rsidRPr="00E62804">
        <w:rPr>
          <w:rStyle w:val="st"/>
          <w:rFonts w:asciiTheme="majorBidi" w:hAnsiTheme="majorBidi" w:cstheme="majorBidi"/>
        </w:rPr>
        <w:t xml:space="preserve"> as prodigies (in Torah studies), would have participated in the security and social burden. As a result of this coercion, the law failed to achieve its goal</w:t>
      </w:r>
      <w:r w:rsidR="00BD2494" w:rsidRPr="00E62804">
        <w:rPr>
          <w:rStyle w:val="st"/>
          <w:rFonts w:asciiTheme="majorBidi" w:hAnsiTheme="majorBidi" w:cstheme="majorBidi"/>
        </w:rPr>
        <w:t xml:space="preserve">” (Elituv, 2014). Sar-Shalom Jerbi, Head of the Civilian Service Administration confirmed these interpretations. Jerbi believes that no solution can be found in coercion and in legislation which imposes sanctions on Haredim who </w:t>
      </w:r>
      <w:r w:rsidR="006E6A9F" w:rsidRPr="00E62804">
        <w:rPr>
          <w:rStyle w:val="st"/>
          <w:rFonts w:asciiTheme="majorBidi" w:hAnsiTheme="majorBidi" w:cstheme="majorBidi"/>
        </w:rPr>
        <w:t>resist</w:t>
      </w:r>
      <w:r w:rsidR="00BD2494" w:rsidRPr="00E62804">
        <w:rPr>
          <w:rStyle w:val="st"/>
          <w:rFonts w:asciiTheme="majorBidi" w:hAnsiTheme="majorBidi" w:cstheme="majorBidi"/>
        </w:rPr>
        <w:t xml:space="preserve"> </w:t>
      </w:r>
      <w:r w:rsidR="006E6A9F" w:rsidRPr="00E62804">
        <w:rPr>
          <w:rStyle w:val="st"/>
          <w:rFonts w:asciiTheme="majorBidi" w:hAnsiTheme="majorBidi" w:cstheme="majorBidi"/>
        </w:rPr>
        <w:t>enlistment</w:t>
      </w:r>
      <w:r w:rsidR="00BD2494" w:rsidRPr="00E62804">
        <w:rPr>
          <w:rStyle w:val="st"/>
          <w:rFonts w:asciiTheme="majorBidi" w:hAnsiTheme="majorBidi" w:cstheme="majorBidi"/>
        </w:rPr>
        <w:t>. Only a path of understanding and open dialogue which is inclusive of the minority will work: “From my experience, in light of our thousands of volunteers, real change takes place as a result of rapprochement, not coercion. As a professional, I believe it is vital to continue through agreement and understandings, not through coercion” (</w:t>
      </w:r>
      <w:r w:rsidR="00BD2494" w:rsidRPr="00E62804">
        <w:rPr>
          <w:rFonts w:asciiTheme="majorBidi" w:eastAsia="Calibri" w:hAnsiTheme="majorBidi" w:cstheme="majorBidi"/>
          <w:sz w:val="24"/>
          <w:szCs w:val="24"/>
        </w:rPr>
        <w:t>Schein, 2014). Rabbi Shmuel Gottlieb</w:t>
      </w:r>
      <w:r w:rsidR="00BD2494" w:rsidRPr="00E62804">
        <w:rPr>
          <w:rFonts w:asciiTheme="majorBidi" w:hAnsiTheme="majorBidi" w:cstheme="majorBidi"/>
          <w:sz w:val="24"/>
          <w:szCs w:val="24"/>
        </w:rPr>
        <w:t>, CEO of Mafteach Beitar, spoke similarly: “the coercion engenders antagonism. Subsequently</w:t>
      </w:r>
      <w:r w:rsidR="00B66B2D" w:rsidRPr="00E62804">
        <w:rPr>
          <w:rFonts w:asciiTheme="majorBidi" w:hAnsiTheme="majorBidi" w:cstheme="majorBidi"/>
          <w:sz w:val="24"/>
          <w:szCs w:val="24"/>
        </w:rPr>
        <w:t>,</w:t>
      </w:r>
      <w:r w:rsidR="00BD2494" w:rsidRPr="00E62804">
        <w:rPr>
          <w:rFonts w:asciiTheme="majorBidi" w:hAnsiTheme="majorBidi" w:cstheme="majorBidi"/>
          <w:sz w:val="24"/>
          <w:szCs w:val="24"/>
        </w:rPr>
        <w:t xml:space="preserve"> the rabbis come out with a clear statement not to enlist in Shahar tracks. </w:t>
      </w:r>
      <w:r w:rsidR="00ED71A6" w:rsidRPr="00E62804">
        <w:rPr>
          <w:rFonts w:asciiTheme="majorBidi" w:hAnsiTheme="majorBidi" w:cstheme="majorBidi"/>
          <w:sz w:val="24"/>
          <w:szCs w:val="24"/>
        </w:rPr>
        <w:t xml:space="preserve">Even what was already part of the consensus is now in decline. Recruitment has become a social problem and </w:t>
      </w:r>
      <w:r w:rsidR="00B66B2D" w:rsidRPr="00E62804">
        <w:rPr>
          <w:rFonts w:asciiTheme="majorBidi" w:hAnsiTheme="majorBidi" w:cstheme="majorBidi"/>
          <w:sz w:val="24"/>
          <w:szCs w:val="24"/>
        </w:rPr>
        <w:t>causes</w:t>
      </w:r>
      <w:r w:rsidR="00ED71A6" w:rsidRPr="00E62804">
        <w:rPr>
          <w:rFonts w:asciiTheme="majorBidi" w:hAnsiTheme="majorBidi" w:cstheme="majorBidi"/>
          <w:sz w:val="24"/>
          <w:szCs w:val="24"/>
        </w:rPr>
        <w:t xml:space="preserve"> unpleasantness. We’ve regressed by many years” (interview: Gottlieb, </w:t>
      </w:r>
      <w:r w:rsidR="00BD2494" w:rsidRPr="00E62804">
        <w:rPr>
          <w:rFonts w:asciiTheme="majorBidi" w:hAnsiTheme="majorBidi" w:cstheme="majorBidi"/>
          <w:sz w:val="24"/>
          <w:szCs w:val="24"/>
        </w:rPr>
        <w:t>Feb. 21, 2015</w:t>
      </w:r>
      <w:r w:rsidR="00ED71A6" w:rsidRPr="00E62804">
        <w:rPr>
          <w:rFonts w:asciiTheme="majorBidi" w:hAnsiTheme="majorBidi" w:cstheme="majorBidi"/>
          <w:sz w:val="24"/>
          <w:szCs w:val="24"/>
        </w:rPr>
        <w:t xml:space="preserve">). </w:t>
      </w:r>
    </w:p>
    <w:p w14:paraId="6BFA11E8" w14:textId="78FE8473" w:rsidR="007454EA" w:rsidRPr="00E62804" w:rsidRDefault="007454EA" w:rsidP="00A8095A">
      <w:pPr>
        <w:bidi w:val="0"/>
        <w:spacing w:line="360" w:lineRule="auto"/>
        <w:jc w:val="both"/>
        <w:rPr>
          <w:rStyle w:val="shorttext"/>
          <w:rFonts w:asciiTheme="majorBidi" w:hAnsiTheme="majorBidi" w:cstheme="majorBidi"/>
          <w:lang w:val="en"/>
        </w:rPr>
      </w:pPr>
      <w:r w:rsidRPr="00E62804">
        <w:rPr>
          <w:rFonts w:asciiTheme="majorBidi" w:hAnsiTheme="majorBidi" w:cstheme="majorBidi"/>
          <w:sz w:val="24"/>
          <w:szCs w:val="24"/>
        </w:rPr>
        <w:t xml:space="preserve">Haredi members of Knesset declared that any attempt to resolve differences through coercion would create strong </w:t>
      </w:r>
      <w:r w:rsidR="00B66B2D" w:rsidRPr="00E62804">
        <w:rPr>
          <w:rFonts w:asciiTheme="majorBidi" w:hAnsiTheme="majorBidi" w:cstheme="majorBidi"/>
          <w:sz w:val="24"/>
          <w:szCs w:val="24"/>
        </w:rPr>
        <w:t>resistance</w:t>
      </w:r>
      <w:r w:rsidRPr="00E62804">
        <w:rPr>
          <w:rFonts w:asciiTheme="majorBidi" w:hAnsiTheme="majorBidi" w:cstheme="majorBidi"/>
          <w:sz w:val="24"/>
          <w:szCs w:val="24"/>
        </w:rPr>
        <w:t xml:space="preserve">. MK </w:t>
      </w:r>
      <w:r w:rsidRPr="00E62804">
        <w:rPr>
          <w:rStyle w:val="shorttext"/>
          <w:rFonts w:asciiTheme="majorBidi" w:hAnsiTheme="majorBidi" w:cstheme="majorBidi"/>
          <w:lang w:val="en"/>
        </w:rPr>
        <w:t xml:space="preserve">Ariel Atias, for example, </w:t>
      </w:r>
      <w:r w:rsidR="00B66B2D" w:rsidRPr="00E62804">
        <w:rPr>
          <w:rStyle w:val="shorttext"/>
          <w:rFonts w:asciiTheme="majorBidi" w:hAnsiTheme="majorBidi" w:cstheme="majorBidi"/>
          <w:lang w:val="en"/>
        </w:rPr>
        <w:t>announced during</w:t>
      </w:r>
      <w:r w:rsidRPr="00E62804">
        <w:rPr>
          <w:rStyle w:val="shorttext"/>
          <w:rFonts w:asciiTheme="majorBidi" w:hAnsiTheme="majorBidi" w:cstheme="majorBidi"/>
          <w:lang w:val="en"/>
        </w:rPr>
        <w:t xml:space="preserve"> the Sh</w:t>
      </w:r>
      <w:r w:rsidR="00B66B2D" w:rsidRPr="00E62804">
        <w:rPr>
          <w:rStyle w:val="shorttext"/>
          <w:rFonts w:asciiTheme="majorBidi" w:hAnsiTheme="majorBidi" w:cstheme="majorBidi"/>
          <w:lang w:val="en"/>
        </w:rPr>
        <w:t>aked Committee deliberations: “</w:t>
      </w:r>
      <w:r w:rsidRPr="00E62804">
        <w:rPr>
          <w:rStyle w:val="shorttext"/>
          <w:rFonts w:asciiTheme="majorBidi" w:hAnsiTheme="majorBidi" w:cstheme="majorBidi"/>
          <w:lang w:val="en"/>
        </w:rPr>
        <w:t>even our moderates have become extreme. It doesn’t matter what you decide in the committee; we will do what the rabbis decide for us” (Protocols</w:t>
      </w:r>
      <w:r w:rsidR="00B66B2D" w:rsidRPr="00E62804">
        <w:rPr>
          <w:rStyle w:val="shorttext"/>
          <w:rFonts w:asciiTheme="majorBidi" w:hAnsiTheme="majorBidi" w:cstheme="majorBidi"/>
          <w:lang w:val="en"/>
        </w:rPr>
        <w:t>,</w:t>
      </w:r>
      <w:r w:rsidRPr="00E62804">
        <w:rPr>
          <w:rStyle w:val="shorttext"/>
          <w:rFonts w:asciiTheme="majorBidi" w:hAnsiTheme="majorBidi" w:cstheme="majorBidi"/>
          <w:lang w:val="en"/>
        </w:rPr>
        <w:t xml:space="preserve"> </w:t>
      </w:r>
      <w:r w:rsidR="00B66B2D" w:rsidRPr="00E62804">
        <w:rPr>
          <w:rStyle w:val="shorttext"/>
          <w:rFonts w:asciiTheme="majorBidi" w:hAnsiTheme="majorBidi" w:cstheme="majorBidi"/>
          <w:lang w:val="en"/>
        </w:rPr>
        <w:t>Mar. 5, 2014</w:t>
      </w:r>
      <w:r w:rsidRPr="00E62804">
        <w:rPr>
          <w:rStyle w:val="shorttext"/>
          <w:rFonts w:asciiTheme="majorBidi" w:hAnsiTheme="majorBidi" w:cstheme="majorBidi"/>
          <w:lang w:val="en"/>
        </w:rPr>
        <w:t>). Professionals involved in drafting the law believe that the</w:t>
      </w:r>
      <w:r w:rsidR="00B66B2D" w:rsidRPr="00E62804">
        <w:rPr>
          <w:rStyle w:val="shorttext"/>
          <w:rFonts w:asciiTheme="majorBidi" w:hAnsiTheme="majorBidi" w:cstheme="majorBidi"/>
          <w:lang w:val="en"/>
        </w:rPr>
        <w:t xml:space="preserve"> attached</w:t>
      </w:r>
      <w:r w:rsidRPr="00E62804">
        <w:rPr>
          <w:rStyle w:val="shorttext"/>
          <w:rFonts w:asciiTheme="majorBidi" w:hAnsiTheme="majorBidi" w:cstheme="majorBidi"/>
          <w:lang w:val="en"/>
        </w:rPr>
        <w:t xml:space="preserve"> criminal sanctions create antagonism, and because of this antagonism the law failed to achieve its goals: “the preliminary data is not good” (interview: Blay, Sept. 23, 2014). Scholars similarly believe that in the short term there has been a significant and worrying regression in the rate of service and enlistment </w:t>
      </w:r>
      <w:r w:rsidR="00B66B2D" w:rsidRPr="00E62804">
        <w:rPr>
          <w:rStyle w:val="shorttext"/>
          <w:rFonts w:asciiTheme="majorBidi" w:hAnsiTheme="majorBidi" w:cstheme="majorBidi"/>
          <w:lang w:val="en"/>
        </w:rPr>
        <w:t>in</w:t>
      </w:r>
      <w:r w:rsidRPr="00E62804">
        <w:rPr>
          <w:rStyle w:val="shorttext"/>
          <w:rFonts w:asciiTheme="majorBidi" w:hAnsiTheme="majorBidi" w:cstheme="majorBidi"/>
          <w:lang w:val="en"/>
        </w:rPr>
        <w:t xml:space="preserve"> both the IDF and civilian service. This regression is the result of antagonism, </w:t>
      </w:r>
      <w:r w:rsidR="00B66B2D" w:rsidRPr="00E62804">
        <w:rPr>
          <w:rStyle w:val="shorttext"/>
          <w:rFonts w:asciiTheme="majorBidi" w:hAnsiTheme="majorBidi" w:cstheme="majorBidi"/>
          <w:lang w:val="en"/>
        </w:rPr>
        <w:t>they claim</w:t>
      </w:r>
      <w:r w:rsidRPr="00E62804">
        <w:rPr>
          <w:rStyle w:val="shorttext"/>
          <w:rFonts w:asciiTheme="majorBidi" w:hAnsiTheme="majorBidi" w:cstheme="majorBidi"/>
          <w:lang w:val="en"/>
        </w:rPr>
        <w:t xml:space="preserve">: “The decline stems from ideological </w:t>
      </w:r>
      <w:r w:rsidR="0052554F" w:rsidRPr="00E62804">
        <w:rPr>
          <w:rStyle w:val="shorttext"/>
          <w:rFonts w:asciiTheme="majorBidi" w:hAnsiTheme="majorBidi" w:cstheme="majorBidi"/>
          <w:lang w:val="en"/>
        </w:rPr>
        <w:t>resistance</w:t>
      </w:r>
      <w:r w:rsidRPr="00E62804">
        <w:rPr>
          <w:rStyle w:val="shorttext"/>
          <w:rFonts w:asciiTheme="majorBidi" w:hAnsiTheme="majorBidi" w:cstheme="majorBidi"/>
          <w:lang w:val="en"/>
        </w:rPr>
        <w:t xml:space="preserve">, and the new </w:t>
      </w:r>
      <w:r w:rsidR="00043E66" w:rsidRPr="00E62804">
        <w:rPr>
          <w:rStyle w:val="shorttext"/>
          <w:rFonts w:asciiTheme="majorBidi" w:hAnsiTheme="majorBidi" w:cstheme="majorBidi"/>
          <w:lang w:val="en"/>
        </w:rPr>
        <w:t>Recruitment Law</w:t>
      </w:r>
      <w:r w:rsidRPr="00E62804">
        <w:rPr>
          <w:rStyle w:val="shorttext"/>
          <w:rFonts w:asciiTheme="majorBidi" w:hAnsiTheme="majorBidi" w:cstheme="majorBidi"/>
          <w:lang w:val="en"/>
        </w:rPr>
        <w:t xml:space="preserve"> exacerbated very unpleasant feelings of confrontation and </w:t>
      </w:r>
      <w:r w:rsidR="0052554F" w:rsidRPr="00E62804">
        <w:rPr>
          <w:rStyle w:val="shorttext"/>
          <w:rFonts w:asciiTheme="majorBidi" w:hAnsiTheme="majorBidi" w:cstheme="majorBidi"/>
          <w:lang w:val="en"/>
        </w:rPr>
        <w:t xml:space="preserve">resistance” (interview: Malchi, Nov. </w:t>
      </w:r>
      <w:r w:rsidR="0052554F" w:rsidRPr="00E62804">
        <w:rPr>
          <w:rStyle w:val="shorttext"/>
          <w:rFonts w:asciiTheme="majorBidi" w:hAnsiTheme="majorBidi" w:cstheme="majorBidi"/>
          <w:lang w:val="en"/>
        </w:rPr>
        <w:lastRenderedPageBreak/>
        <w:t>11, 2014). “The moment enlistment was established as a struggle, the situation arose where if an individual wants to continue to define himself as Haredi, he cannot enlist in the army. A social norm ruling out enlistment was created. Enlistment became the struggle over the very essence of Haredi existence” (interview: Malach, Feb. 12, 2015).</w:t>
      </w:r>
    </w:p>
    <w:p w14:paraId="50AE7C80" w14:textId="46B554DC" w:rsidR="0052554F" w:rsidRPr="00E62804" w:rsidRDefault="0052554F" w:rsidP="00A8095A">
      <w:pPr>
        <w:bidi w:val="0"/>
        <w:spacing w:line="360" w:lineRule="auto"/>
        <w:jc w:val="both"/>
        <w:rPr>
          <w:rStyle w:val="shorttext"/>
          <w:rFonts w:asciiTheme="majorBidi" w:hAnsiTheme="majorBidi" w:cstheme="majorBidi"/>
          <w:lang w:val="en"/>
        </w:rPr>
      </w:pPr>
      <w:r w:rsidRPr="00E62804">
        <w:rPr>
          <w:rStyle w:val="shorttext"/>
          <w:rFonts w:asciiTheme="majorBidi" w:hAnsiTheme="majorBidi" w:cstheme="majorBidi"/>
          <w:lang w:val="en"/>
        </w:rPr>
        <w:t xml:space="preserve">It is not just politicians and scholars who ascribe the decline in enlistment numbers to the sense of coercion. Rabbis also associate the regression with the coercion and struggles surrounding the </w:t>
      </w:r>
      <w:r w:rsidR="00043E66" w:rsidRPr="00E62804">
        <w:rPr>
          <w:rStyle w:val="shorttext"/>
          <w:rFonts w:asciiTheme="majorBidi" w:hAnsiTheme="majorBidi" w:cstheme="majorBidi"/>
          <w:lang w:val="en"/>
        </w:rPr>
        <w:t>Recruitment Law</w:t>
      </w:r>
      <w:r w:rsidRPr="00E62804">
        <w:rPr>
          <w:rStyle w:val="shorttext"/>
          <w:rFonts w:asciiTheme="majorBidi" w:hAnsiTheme="majorBidi" w:cstheme="majorBidi"/>
          <w:lang w:val="en"/>
        </w:rPr>
        <w:t xml:space="preserve">. Prior to the transformation of </w:t>
      </w:r>
      <w:r w:rsidR="00B66B2D" w:rsidRPr="00E62804">
        <w:rPr>
          <w:rStyle w:val="shorttext"/>
          <w:rFonts w:asciiTheme="majorBidi" w:hAnsiTheme="majorBidi" w:cstheme="majorBidi"/>
          <w:lang w:val="en"/>
        </w:rPr>
        <w:t>minority integration policy into</w:t>
      </w:r>
      <w:r w:rsidRPr="00E62804">
        <w:rPr>
          <w:rStyle w:val="shorttext"/>
          <w:rFonts w:asciiTheme="majorBidi" w:hAnsiTheme="majorBidi" w:cstheme="majorBidi"/>
          <w:lang w:val="en"/>
        </w:rPr>
        <w:t xml:space="preserve"> </w:t>
      </w:r>
      <w:r w:rsidR="00B66B2D" w:rsidRPr="00E62804">
        <w:rPr>
          <w:rStyle w:val="shorttext"/>
          <w:rFonts w:asciiTheme="majorBidi" w:hAnsiTheme="majorBidi" w:cstheme="majorBidi"/>
          <w:lang w:val="en"/>
        </w:rPr>
        <w:t xml:space="preserve">a </w:t>
      </w:r>
      <w:r w:rsidRPr="00E62804">
        <w:rPr>
          <w:rStyle w:val="shorttext"/>
          <w:rFonts w:asciiTheme="majorBidi" w:hAnsiTheme="majorBidi" w:cstheme="majorBidi"/>
          <w:lang w:val="en"/>
        </w:rPr>
        <w:t xml:space="preserve">coercive </w:t>
      </w:r>
      <w:r w:rsidR="00B66B2D" w:rsidRPr="00E62804">
        <w:rPr>
          <w:rStyle w:val="shorttext"/>
          <w:rFonts w:asciiTheme="majorBidi" w:hAnsiTheme="majorBidi" w:cstheme="majorBidi"/>
          <w:lang w:val="en"/>
        </w:rPr>
        <w:t>policy</w:t>
      </w:r>
      <w:r w:rsidRPr="00E62804">
        <w:rPr>
          <w:rStyle w:val="shorttext"/>
          <w:rFonts w:asciiTheme="majorBidi" w:hAnsiTheme="majorBidi" w:cstheme="majorBidi"/>
          <w:lang w:val="en"/>
        </w:rPr>
        <w:t>, there was no internal critique of those who did enlist. “In recent years a process was started which enabled enlistment</w:t>
      </w:r>
      <w:r w:rsidR="00B66B2D" w:rsidRPr="00E62804">
        <w:rPr>
          <w:rStyle w:val="shorttext"/>
          <w:rFonts w:asciiTheme="majorBidi" w:hAnsiTheme="majorBidi" w:cstheme="majorBidi"/>
          <w:lang w:val="en"/>
        </w:rPr>
        <w:t>,</w:t>
      </w:r>
      <w:r w:rsidRPr="00E62804">
        <w:rPr>
          <w:rStyle w:val="shorttext"/>
          <w:rFonts w:asciiTheme="majorBidi" w:hAnsiTheme="majorBidi" w:cstheme="majorBidi"/>
          <w:lang w:val="en"/>
        </w:rPr>
        <w:t xml:space="preserve"> and more and more mainstream Haredim </w:t>
      </w:r>
      <w:r w:rsidR="00B66B2D" w:rsidRPr="00E62804">
        <w:rPr>
          <w:rStyle w:val="shorttext"/>
          <w:rFonts w:asciiTheme="majorBidi" w:hAnsiTheme="majorBidi" w:cstheme="majorBidi"/>
          <w:lang w:val="en"/>
        </w:rPr>
        <w:t>reported for enlistment</w:t>
      </w:r>
      <w:r w:rsidRPr="00E62804">
        <w:rPr>
          <w:rStyle w:val="shorttext"/>
          <w:rFonts w:asciiTheme="majorBidi" w:hAnsiTheme="majorBidi" w:cstheme="majorBidi"/>
          <w:lang w:val="en"/>
        </w:rPr>
        <w:t xml:space="preserve">. But now they are all saying to themselves: now is not the time. When the secular say: ‘we’ll straighten them out. We’ll change them and clone them,’ then even those who do want to enlist won’t do it (interview: </w:t>
      </w:r>
      <w:r w:rsidR="00A67F4C" w:rsidRPr="00E62804">
        <w:rPr>
          <w:rFonts w:asciiTheme="majorBidi" w:hAnsiTheme="majorBidi" w:cstheme="majorBidi"/>
          <w:sz w:val="24"/>
          <w:szCs w:val="24"/>
        </w:rPr>
        <w:t>Karelitz</w:t>
      </w:r>
      <w:r w:rsidRPr="00E62804">
        <w:rPr>
          <w:rStyle w:val="shorttext"/>
          <w:rFonts w:asciiTheme="majorBidi" w:hAnsiTheme="majorBidi" w:cstheme="majorBidi"/>
          <w:lang w:val="en"/>
        </w:rPr>
        <w:t>, Sept. 19, 2014).</w:t>
      </w:r>
    </w:p>
    <w:p w14:paraId="69DB152F" w14:textId="1E9E82C3" w:rsidR="00A67F4C" w:rsidRPr="00E62804" w:rsidRDefault="00A67F4C" w:rsidP="00A8095A">
      <w:pPr>
        <w:bidi w:val="0"/>
        <w:spacing w:line="360" w:lineRule="auto"/>
        <w:jc w:val="both"/>
        <w:rPr>
          <w:rFonts w:asciiTheme="majorBidi" w:hAnsiTheme="majorBidi" w:cstheme="majorBidi"/>
          <w:sz w:val="24"/>
          <w:szCs w:val="24"/>
        </w:rPr>
      </w:pPr>
      <w:r w:rsidRPr="00E62804">
        <w:rPr>
          <w:rStyle w:val="shorttext"/>
          <w:rFonts w:asciiTheme="majorBidi" w:hAnsiTheme="majorBidi" w:cstheme="majorBidi"/>
          <w:lang w:val="en"/>
        </w:rPr>
        <w:t xml:space="preserve">In contrast to those who ascribe the regression in enlistment to the passing of the </w:t>
      </w:r>
      <w:r w:rsidR="00043E66" w:rsidRPr="00E62804">
        <w:rPr>
          <w:rStyle w:val="shorttext"/>
          <w:rFonts w:asciiTheme="majorBidi" w:hAnsiTheme="majorBidi" w:cstheme="majorBidi"/>
          <w:lang w:val="en"/>
        </w:rPr>
        <w:t>Recruitment Law</w:t>
      </w:r>
      <w:r w:rsidRPr="00E62804">
        <w:rPr>
          <w:rStyle w:val="shorttext"/>
          <w:rFonts w:asciiTheme="majorBidi" w:hAnsiTheme="majorBidi" w:cstheme="majorBidi"/>
          <w:lang w:val="en"/>
        </w:rPr>
        <w:t xml:space="preserve"> and the sense of </w:t>
      </w:r>
      <w:r w:rsidR="00B74CDE" w:rsidRPr="00E62804">
        <w:rPr>
          <w:rStyle w:val="shorttext"/>
          <w:rFonts w:asciiTheme="majorBidi" w:hAnsiTheme="majorBidi" w:cstheme="majorBidi"/>
          <w:lang w:val="en"/>
        </w:rPr>
        <w:t>coercion</w:t>
      </w:r>
      <w:r w:rsidRPr="00E62804">
        <w:rPr>
          <w:rStyle w:val="shorttext"/>
          <w:rFonts w:asciiTheme="majorBidi" w:hAnsiTheme="majorBidi" w:cstheme="majorBidi"/>
          <w:lang w:val="en"/>
        </w:rPr>
        <w:t xml:space="preserve"> </w:t>
      </w:r>
      <w:r w:rsidR="00B66B2D" w:rsidRPr="00E62804">
        <w:rPr>
          <w:rStyle w:val="shorttext"/>
          <w:rFonts w:asciiTheme="majorBidi" w:hAnsiTheme="majorBidi" w:cstheme="majorBidi"/>
          <w:lang w:val="en"/>
        </w:rPr>
        <w:t xml:space="preserve">it engendered </w:t>
      </w:r>
      <w:r w:rsidRPr="00E62804">
        <w:rPr>
          <w:rStyle w:val="shorttext"/>
          <w:rFonts w:asciiTheme="majorBidi" w:hAnsiTheme="majorBidi" w:cstheme="majorBidi"/>
          <w:lang w:val="en"/>
        </w:rPr>
        <w:t xml:space="preserve">among the Haredi public, others, particularly professionals working </w:t>
      </w:r>
      <w:r w:rsidR="00B66B2D" w:rsidRPr="00E62804">
        <w:rPr>
          <w:rStyle w:val="shorttext"/>
          <w:rFonts w:asciiTheme="majorBidi" w:hAnsiTheme="majorBidi" w:cstheme="majorBidi"/>
          <w:lang w:val="en"/>
        </w:rPr>
        <w:t>o</w:t>
      </w:r>
      <w:r w:rsidRPr="00E62804">
        <w:rPr>
          <w:rStyle w:val="shorttext"/>
          <w:rFonts w:asciiTheme="majorBidi" w:hAnsiTheme="majorBidi" w:cstheme="majorBidi"/>
          <w:lang w:val="en"/>
        </w:rPr>
        <w:t xml:space="preserve">n Haredi </w:t>
      </w:r>
      <w:r w:rsidR="00B66B2D" w:rsidRPr="00E62804">
        <w:rPr>
          <w:rStyle w:val="shorttext"/>
          <w:rFonts w:asciiTheme="majorBidi" w:hAnsiTheme="majorBidi" w:cstheme="majorBidi"/>
          <w:lang w:val="en"/>
        </w:rPr>
        <w:t>integration</w:t>
      </w:r>
      <w:r w:rsidRPr="00E62804">
        <w:rPr>
          <w:rStyle w:val="shorttext"/>
          <w:rFonts w:asciiTheme="majorBidi" w:hAnsiTheme="majorBidi" w:cstheme="majorBidi"/>
          <w:lang w:val="en"/>
        </w:rPr>
        <w:t xml:space="preserve">, see the cause for the decline in enlistment numbers elsewhere. Some believe that the decline is the result of the legislation itself, which releases from duty anyone who is over the age of 22. Rabbi David Bloch, the </w:t>
      </w:r>
      <w:r w:rsidRPr="00E62804">
        <w:rPr>
          <w:rFonts w:asciiTheme="majorBidi" w:hAnsiTheme="majorBidi" w:cstheme="majorBidi"/>
          <w:sz w:val="24"/>
          <w:szCs w:val="24"/>
        </w:rPr>
        <w:t>Director of the Netzah Yehuda Association, doesn’t think there is cause for alarm: “the decline has been in civilian service enlistment, not the military. This is not the result of the law deterring people, but the fact that anyone who has reached the age of 22 is released from the duty to enlist. So, of course there will be a decline</w:t>
      </w:r>
      <w:r w:rsidR="00B66B2D" w:rsidRPr="00E62804">
        <w:rPr>
          <w:rFonts w:asciiTheme="majorBidi" w:hAnsiTheme="majorBidi" w:cstheme="majorBidi"/>
          <w:sz w:val="24"/>
          <w:szCs w:val="24"/>
        </w:rPr>
        <w:t>”</w:t>
      </w:r>
      <w:r w:rsidRPr="00E62804">
        <w:rPr>
          <w:rFonts w:asciiTheme="majorBidi" w:hAnsiTheme="majorBidi" w:cstheme="majorBidi"/>
          <w:sz w:val="24"/>
          <w:szCs w:val="24"/>
        </w:rPr>
        <w:t xml:space="preserve"> (interview: Bloch, Dec. 14, 2014). Many hope that the decline will be temporary. Thus, former head of the IDF’s Manpower Directorate, MK Elazar Stern, explained: “the numbers went down, but reality will be stronger. This law has done damage in the short term, but it won’t in the long run. I don’t believe it. </w:t>
      </w:r>
      <w:r w:rsidR="007B06F9" w:rsidRPr="00E62804">
        <w:rPr>
          <w:rFonts w:asciiTheme="majorBidi" w:hAnsiTheme="majorBidi" w:cstheme="majorBidi"/>
          <w:sz w:val="24"/>
          <w:szCs w:val="24"/>
        </w:rPr>
        <w:t>I’m not sure we will see positive results within two years, but we will later on. Reali</w:t>
      </w:r>
      <w:r w:rsidR="00177761" w:rsidRPr="00E62804">
        <w:rPr>
          <w:rFonts w:asciiTheme="majorBidi" w:hAnsiTheme="majorBidi" w:cstheme="majorBidi"/>
          <w:sz w:val="24"/>
          <w:szCs w:val="24"/>
        </w:rPr>
        <w:t>sm</w:t>
      </w:r>
      <w:r w:rsidR="007B06F9" w:rsidRPr="00E62804">
        <w:rPr>
          <w:rFonts w:asciiTheme="majorBidi" w:hAnsiTheme="majorBidi" w:cstheme="majorBidi"/>
          <w:sz w:val="24"/>
          <w:szCs w:val="24"/>
        </w:rPr>
        <w:t xml:space="preserve"> </w:t>
      </w:r>
      <w:r w:rsidR="00177761" w:rsidRPr="00E62804">
        <w:rPr>
          <w:rFonts w:asciiTheme="majorBidi" w:hAnsiTheme="majorBidi" w:cstheme="majorBidi"/>
          <w:sz w:val="24"/>
          <w:szCs w:val="24"/>
        </w:rPr>
        <w:t>will overcome</w:t>
      </w:r>
      <w:r w:rsidR="007B06F9" w:rsidRPr="00E62804">
        <w:rPr>
          <w:rFonts w:asciiTheme="majorBidi" w:hAnsiTheme="majorBidi" w:cstheme="majorBidi"/>
          <w:sz w:val="24"/>
          <w:szCs w:val="24"/>
        </w:rPr>
        <w:t xml:space="preserve">” (interview: Stern, </w:t>
      </w:r>
      <w:r w:rsidRPr="00E62804">
        <w:rPr>
          <w:rFonts w:asciiTheme="majorBidi" w:hAnsiTheme="majorBidi" w:cstheme="majorBidi"/>
          <w:sz w:val="24"/>
          <w:szCs w:val="24"/>
        </w:rPr>
        <w:t>Sept. 22, 2014</w:t>
      </w:r>
      <w:r w:rsidR="007B06F9" w:rsidRPr="00E62804">
        <w:rPr>
          <w:rFonts w:asciiTheme="majorBidi" w:hAnsiTheme="majorBidi" w:cstheme="majorBidi"/>
          <w:sz w:val="24"/>
          <w:szCs w:val="24"/>
        </w:rPr>
        <w:t>). “For the moment there is a decline, but in the future there will be an increase, and the law will not affect the numbers” (interview: Hagar, Oct. 7, 2014).</w:t>
      </w:r>
    </w:p>
    <w:p w14:paraId="2FAE72A3" w14:textId="519F54AD" w:rsidR="00B74CDE" w:rsidRPr="00E62804" w:rsidRDefault="007B06F9" w:rsidP="00A8095A">
      <w:pPr>
        <w:bidi w:val="0"/>
        <w:spacing w:line="360" w:lineRule="auto"/>
        <w:jc w:val="both"/>
        <w:rPr>
          <w:rStyle w:val="st"/>
          <w:rFonts w:asciiTheme="majorBidi" w:hAnsiTheme="majorBidi" w:cstheme="majorBidi"/>
        </w:rPr>
      </w:pPr>
      <w:r w:rsidRPr="00E62804">
        <w:rPr>
          <w:rFonts w:asciiTheme="majorBidi" w:hAnsiTheme="majorBidi" w:cstheme="majorBidi"/>
          <w:sz w:val="24"/>
          <w:szCs w:val="24"/>
        </w:rPr>
        <w:t xml:space="preserve">Haredi members of Knesset certainly do not agree. They believe that the decline in enlistment is </w:t>
      </w:r>
      <w:r w:rsidR="00177761" w:rsidRPr="00E62804">
        <w:rPr>
          <w:rFonts w:asciiTheme="majorBidi" w:hAnsiTheme="majorBidi" w:cstheme="majorBidi"/>
          <w:sz w:val="24"/>
          <w:szCs w:val="24"/>
        </w:rPr>
        <w:t>undoubtedly</w:t>
      </w:r>
      <w:r w:rsidRPr="00E62804">
        <w:rPr>
          <w:rFonts w:asciiTheme="majorBidi" w:hAnsiTheme="majorBidi" w:cstheme="majorBidi"/>
          <w:sz w:val="24"/>
          <w:szCs w:val="24"/>
        </w:rPr>
        <w:t xml:space="preserve"> a result of the coerciveness of the law. In their view, the law</w:t>
      </w:r>
      <w:r w:rsidR="00177761" w:rsidRPr="00E62804">
        <w:rPr>
          <w:rFonts w:asciiTheme="majorBidi" w:hAnsiTheme="majorBidi" w:cstheme="majorBidi"/>
          <w:sz w:val="24"/>
          <w:szCs w:val="24"/>
        </w:rPr>
        <w:t>,</w:t>
      </w:r>
      <w:r w:rsidRPr="00E62804">
        <w:rPr>
          <w:rFonts w:asciiTheme="majorBidi" w:hAnsiTheme="majorBidi" w:cstheme="majorBidi"/>
          <w:sz w:val="24"/>
          <w:szCs w:val="24"/>
        </w:rPr>
        <w:t xml:space="preserve"> which was expected to increase the rates of enlistment</w:t>
      </w:r>
      <w:r w:rsidR="00177761" w:rsidRPr="00E62804">
        <w:rPr>
          <w:rFonts w:asciiTheme="majorBidi" w:hAnsiTheme="majorBidi" w:cstheme="majorBidi"/>
          <w:sz w:val="24"/>
          <w:szCs w:val="24"/>
        </w:rPr>
        <w:t>,</w:t>
      </w:r>
      <w:r w:rsidRPr="00E62804">
        <w:rPr>
          <w:rFonts w:asciiTheme="majorBidi" w:hAnsiTheme="majorBidi" w:cstheme="majorBidi"/>
          <w:sz w:val="24"/>
          <w:szCs w:val="24"/>
        </w:rPr>
        <w:t xml:space="preserve"> achieved the </w:t>
      </w:r>
      <w:r w:rsidR="00177761" w:rsidRPr="00E62804">
        <w:rPr>
          <w:rFonts w:asciiTheme="majorBidi" w:hAnsiTheme="majorBidi" w:cstheme="majorBidi"/>
          <w:sz w:val="24"/>
          <w:szCs w:val="24"/>
        </w:rPr>
        <w:t>opposite</w:t>
      </w:r>
      <w:r w:rsidRPr="00E62804">
        <w:rPr>
          <w:rFonts w:asciiTheme="majorBidi" w:hAnsiTheme="majorBidi" w:cstheme="majorBidi"/>
          <w:sz w:val="24"/>
          <w:szCs w:val="24"/>
        </w:rPr>
        <w:t xml:space="preserve"> outcome, because of the coercive nature of the legislative process. MK Yaacov Litzman, for example argued: “The result of this coercion is that it is possible that the rabbis will </w:t>
      </w:r>
      <w:r w:rsidRPr="00E62804">
        <w:rPr>
          <w:rFonts w:asciiTheme="majorBidi" w:hAnsiTheme="majorBidi" w:cstheme="majorBidi"/>
          <w:sz w:val="24"/>
          <w:szCs w:val="24"/>
        </w:rPr>
        <w:lastRenderedPageBreak/>
        <w:t>also forbid civilian service. There are many who were thinking about enlisting, and now they decided not to do so</w:t>
      </w:r>
      <w:r w:rsidR="00002B76" w:rsidRPr="00E62804">
        <w:rPr>
          <w:rFonts w:asciiTheme="majorBidi" w:hAnsiTheme="majorBidi" w:cstheme="majorBidi"/>
          <w:sz w:val="24"/>
          <w:szCs w:val="24"/>
        </w:rPr>
        <w:t>” (</w:t>
      </w:r>
      <w:r w:rsidR="00002B76" w:rsidRPr="00E62804">
        <w:rPr>
          <w:rFonts w:asciiTheme="majorBidi" w:eastAsia="Calibri" w:hAnsiTheme="majorBidi" w:cstheme="majorBidi"/>
          <w:sz w:val="24"/>
          <w:szCs w:val="24"/>
        </w:rPr>
        <w:t>Schelzinger, 2014).</w:t>
      </w:r>
      <w:r w:rsidRPr="00E62804">
        <w:rPr>
          <w:rFonts w:asciiTheme="majorBidi" w:hAnsiTheme="majorBidi" w:cstheme="majorBidi"/>
          <w:sz w:val="24"/>
          <w:szCs w:val="24"/>
        </w:rPr>
        <w:t xml:space="preserve"> </w:t>
      </w:r>
      <w:r w:rsidR="00002B76" w:rsidRPr="00E62804">
        <w:rPr>
          <w:rFonts w:asciiTheme="majorBidi" w:hAnsiTheme="majorBidi" w:cstheme="majorBidi"/>
          <w:sz w:val="24"/>
          <w:szCs w:val="24"/>
        </w:rPr>
        <w:t>Litzman’s prophecy was fulfilled: “Gur Hassidim who did civilian service quit in the middle. This was a drop of hundreds. It’s the same in military enlistment and employment. The instructions we received from the Council of Torah Sages were unequivocal</w:t>
      </w:r>
      <w:r w:rsidR="00177761" w:rsidRPr="00E62804">
        <w:rPr>
          <w:rFonts w:asciiTheme="majorBidi" w:hAnsiTheme="majorBidi" w:cstheme="majorBidi"/>
          <w:sz w:val="24"/>
          <w:szCs w:val="24"/>
        </w:rPr>
        <w:t>:</w:t>
      </w:r>
      <w:r w:rsidR="00002B76" w:rsidRPr="00E62804">
        <w:rPr>
          <w:rFonts w:asciiTheme="majorBidi" w:hAnsiTheme="majorBidi" w:cstheme="majorBidi"/>
          <w:sz w:val="24"/>
          <w:szCs w:val="24"/>
        </w:rPr>
        <w:t xml:space="preserve"> </w:t>
      </w:r>
      <w:r w:rsidR="00177761" w:rsidRPr="00E62804">
        <w:rPr>
          <w:rFonts w:asciiTheme="majorBidi" w:hAnsiTheme="majorBidi" w:cstheme="majorBidi"/>
          <w:sz w:val="24"/>
          <w:szCs w:val="24"/>
        </w:rPr>
        <w:t>S</w:t>
      </w:r>
      <w:r w:rsidR="00002B76" w:rsidRPr="00E62804">
        <w:rPr>
          <w:rFonts w:asciiTheme="majorBidi" w:hAnsiTheme="majorBidi" w:cstheme="majorBidi"/>
          <w:sz w:val="24"/>
          <w:szCs w:val="24"/>
        </w:rPr>
        <w:t xml:space="preserve">top the public’s joining the army and employment. Lapid didn’t get what he wanted” (interview: Litzman, Sept. 23, 2014). MK Arieh Deri similarly </w:t>
      </w:r>
      <w:r w:rsidR="00177761" w:rsidRPr="00E62804">
        <w:rPr>
          <w:rFonts w:asciiTheme="majorBidi" w:hAnsiTheme="majorBidi" w:cstheme="majorBidi"/>
          <w:sz w:val="24"/>
          <w:szCs w:val="24"/>
        </w:rPr>
        <w:t>thinks</w:t>
      </w:r>
      <w:r w:rsidR="00002B76" w:rsidRPr="00E62804">
        <w:rPr>
          <w:rFonts w:asciiTheme="majorBidi" w:hAnsiTheme="majorBidi" w:cstheme="majorBidi"/>
          <w:sz w:val="24"/>
          <w:szCs w:val="24"/>
        </w:rPr>
        <w:t xml:space="preserve"> the law </w:t>
      </w:r>
      <w:r w:rsidR="00177761" w:rsidRPr="00E62804">
        <w:rPr>
          <w:rFonts w:asciiTheme="majorBidi" w:hAnsiTheme="majorBidi" w:cstheme="majorBidi"/>
          <w:sz w:val="24"/>
          <w:szCs w:val="24"/>
        </w:rPr>
        <w:t>failed to achieve</w:t>
      </w:r>
      <w:r w:rsidR="00002B76" w:rsidRPr="00E62804">
        <w:rPr>
          <w:rFonts w:asciiTheme="majorBidi" w:hAnsiTheme="majorBidi" w:cstheme="majorBidi"/>
          <w:sz w:val="24"/>
          <w:szCs w:val="24"/>
        </w:rPr>
        <w:t xml:space="preserve"> it</w:t>
      </w:r>
      <w:r w:rsidR="00177761" w:rsidRPr="00E62804">
        <w:rPr>
          <w:rFonts w:asciiTheme="majorBidi" w:hAnsiTheme="majorBidi" w:cstheme="majorBidi"/>
          <w:sz w:val="24"/>
          <w:szCs w:val="24"/>
        </w:rPr>
        <w:t>s</w:t>
      </w:r>
      <w:r w:rsidR="00002B76" w:rsidRPr="00E62804">
        <w:rPr>
          <w:rFonts w:asciiTheme="majorBidi" w:hAnsiTheme="majorBidi" w:cstheme="majorBidi"/>
          <w:sz w:val="24"/>
          <w:szCs w:val="24"/>
        </w:rPr>
        <w:t xml:space="preserve"> goals and instead led to a significant decline in enlistment: “An environment was created where enlistment and civilian service become a social problem. Even those who thought of enlisting, would be </w:t>
      </w:r>
      <w:r w:rsidR="00177761" w:rsidRPr="00E62804">
        <w:rPr>
          <w:rFonts w:asciiTheme="majorBidi" w:hAnsiTheme="majorBidi" w:cstheme="majorBidi"/>
          <w:sz w:val="24"/>
          <w:szCs w:val="24"/>
        </w:rPr>
        <w:t>afraid</w:t>
      </w:r>
      <w:r w:rsidR="00002B76" w:rsidRPr="00E62804">
        <w:rPr>
          <w:rFonts w:asciiTheme="majorBidi" w:hAnsiTheme="majorBidi" w:cstheme="majorBidi"/>
          <w:sz w:val="24"/>
          <w:szCs w:val="24"/>
        </w:rPr>
        <w:t xml:space="preserve"> of doing so in this social environment” (interview: Deri, Sept. 30, 2014). MK. Meir Porush expressed the dissonance felt by the Haredi public and the resulting regressing in integration, during the Shaked Committee discussions: “Wh</w:t>
      </w:r>
      <w:r w:rsidR="00177761" w:rsidRPr="00E62804">
        <w:rPr>
          <w:rFonts w:asciiTheme="majorBidi" w:hAnsiTheme="majorBidi" w:cstheme="majorBidi"/>
          <w:sz w:val="24"/>
          <w:szCs w:val="24"/>
        </w:rPr>
        <w:t>en</w:t>
      </w:r>
      <w:r w:rsidR="00002B76" w:rsidRPr="00E62804">
        <w:rPr>
          <w:rFonts w:asciiTheme="majorBidi" w:hAnsiTheme="majorBidi" w:cstheme="majorBidi"/>
          <w:sz w:val="24"/>
          <w:szCs w:val="24"/>
        </w:rPr>
        <w:t xml:space="preserve"> the </w:t>
      </w:r>
      <w:r w:rsidR="00002B76" w:rsidRPr="00E62804">
        <w:rPr>
          <w:rStyle w:val="shorttext"/>
          <w:rFonts w:asciiTheme="majorBidi" w:hAnsiTheme="majorBidi" w:cstheme="majorBidi"/>
          <w:lang w:val="en"/>
        </w:rPr>
        <w:t xml:space="preserve">Foreign Affairs and Defense Committee is discussing with ‘anxiety’ the fact that the army is showing more and more religious signs – ‘religionization’ – it is no wonder </w:t>
      </w:r>
      <w:r w:rsidR="007625CB" w:rsidRPr="00E62804">
        <w:rPr>
          <w:rStyle w:val="shorttext"/>
          <w:rFonts w:asciiTheme="majorBidi" w:hAnsiTheme="majorBidi" w:cstheme="majorBidi"/>
          <w:lang w:val="en"/>
        </w:rPr>
        <w:t xml:space="preserve">that observant Jews refrain from participating in the enlistments” (Protocols, Nov. 24, 2015). </w:t>
      </w:r>
      <w:r w:rsidR="007625CB" w:rsidRPr="00E62804">
        <w:rPr>
          <w:rStyle w:val="st"/>
          <w:rFonts w:asciiTheme="majorBidi" w:hAnsiTheme="majorBidi" w:cstheme="majorBidi"/>
        </w:rPr>
        <w:t xml:space="preserve">Rabbi </w:t>
      </w:r>
      <w:r w:rsidR="007625CB" w:rsidRPr="00E62804">
        <w:rPr>
          <w:rStyle w:val="Emphasis"/>
          <w:rFonts w:asciiTheme="majorBidi" w:hAnsiTheme="majorBidi" w:cstheme="majorBidi"/>
          <w:i w:val="0"/>
          <w:iCs w:val="0"/>
        </w:rPr>
        <w:t>Yitzhak Bar-Haim</w:t>
      </w:r>
      <w:r w:rsidR="007625CB" w:rsidRPr="00E62804">
        <w:rPr>
          <w:rStyle w:val="st"/>
          <w:rFonts w:asciiTheme="majorBidi" w:hAnsiTheme="majorBidi" w:cstheme="majorBidi"/>
        </w:rPr>
        <w:t xml:space="preserve">, one of the leaders of the Haredi battalion association, revealed that he has </w:t>
      </w:r>
      <w:r w:rsidR="00791392" w:rsidRPr="00E62804">
        <w:rPr>
          <w:rStyle w:val="st"/>
          <w:rFonts w:asciiTheme="majorBidi" w:hAnsiTheme="majorBidi" w:cstheme="majorBidi"/>
        </w:rPr>
        <w:t xml:space="preserve">been receiving angry </w:t>
      </w:r>
      <w:r w:rsidR="00B74CDE" w:rsidRPr="00E62804">
        <w:rPr>
          <w:rStyle w:val="st"/>
          <w:rFonts w:asciiTheme="majorBidi" w:hAnsiTheme="majorBidi" w:cstheme="majorBidi"/>
        </w:rPr>
        <w:t>responses from Haredi soldiers: “My soldiers are arguing ‘why should I stay in the army when my brothers are criminals.’ Lapid doesn’t want to see any Haredim in the army. He is causing the moderate, normative majority to become extreme. We’re just a step away from a situation where the rabbis will prohibit any cooperation with army” (</w:t>
      </w:r>
      <w:r w:rsidR="00B74CDE" w:rsidRPr="00E62804">
        <w:rPr>
          <w:rFonts w:asciiTheme="majorBidi" w:eastAsia="Calibri" w:hAnsiTheme="majorBidi" w:cstheme="majorBidi"/>
          <w:sz w:val="24"/>
          <w:szCs w:val="24"/>
        </w:rPr>
        <w:t>Schelzinger, 2014).</w:t>
      </w:r>
    </w:p>
    <w:p w14:paraId="013AE4F3" w14:textId="3B3C101E" w:rsidR="007B06F9" w:rsidRPr="00E62804" w:rsidRDefault="00B74CDE" w:rsidP="00A8095A">
      <w:pPr>
        <w:bidi w:val="0"/>
        <w:spacing w:line="360" w:lineRule="auto"/>
        <w:jc w:val="both"/>
        <w:rPr>
          <w:rStyle w:val="shorttext"/>
          <w:rFonts w:asciiTheme="majorBidi" w:hAnsiTheme="majorBidi" w:cstheme="majorBidi"/>
        </w:rPr>
      </w:pPr>
      <w:r w:rsidRPr="00E62804">
        <w:rPr>
          <w:rStyle w:val="st"/>
          <w:rFonts w:asciiTheme="majorBidi" w:hAnsiTheme="majorBidi" w:cstheme="majorBidi"/>
        </w:rPr>
        <w:t xml:space="preserve">This regression in the process of integration, especially with the IDF, is evident in the coverage of the issue by the Haredi press. In the days following the </w:t>
      </w:r>
      <w:r w:rsidR="00177761" w:rsidRPr="00E62804">
        <w:rPr>
          <w:rStyle w:val="st"/>
          <w:rFonts w:asciiTheme="majorBidi" w:hAnsiTheme="majorBidi" w:cstheme="majorBidi"/>
        </w:rPr>
        <w:t xml:space="preserve">passing of the </w:t>
      </w:r>
      <w:r w:rsidR="00043E66" w:rsidRPr="00E62804">
        <w:rPr>
          <w:rStyle w:val="st"/>
          <w:rFonts w:asciiTheme="majorBidi" w:hAnsiTheme="majorBidi" w:cstheme="majorBidi"/>
        </w:rPr>
        <w:t>Recruitment Law</w:t>
      </w:r>
      <w:r w:rsidRPr="00E62804">
        <w:rPr>
          <w:rStyle w:val="st"/>
          <w:rFonts w:asciiTheme="majorBidi" w:hAnsiTheme="majorBidi" w:cstheme="majorBidi"/>
        </w:rPr>
        <w:t>, Haredi newspapers were full of calls to escalate resistance to enlistment. “</w:t>
      </w:r>
      <w:r w:rsidRPr="00E62804">
        <w:rPr>
          <w:rStyle w:val="shorttext"/>
          <w:rFonts w:asciiTheme="majorBidi" w:hAnsiTheme="majorBidi" w:cstheme="majorBidi"/>
          <w:lang w:val="en"/>
        </w:rPr>
        <w:t xml:space="preserve">Do not report to the recruitment offices at all,” urged a headline in </w:t>
      </w:r>
      <w:r w:rsidRPr="00E62804">
        <w:rPr>
          <w:rStyle w:val="shorttext"/>
          <w:rFonts w:asciiTheme="majorBidi" w:hAnsiTheme="majorBidi" w:cstheme="majorBidi"/>
          <w:i/>
          <w:iCs/>
          <w:lang w:val="en"/>
        </w:rPr>
        <w:t>HaMa’aracha</w:t>
      </w:r>
      <w:r w:rsidRPr="00E62804">
        <w:rPr>
          <w:rStyle w:val="shorttext"/>
          <w:rFonts w:asciiTheme="majorBidi" w:hAnsiTheme="majorBidi" w:cstheme="majorBidi"/>
          <w:lang w:val="en"/>
        </w:rPr>
        <w:t>, followed by details that “the sages of Israel call on us to sanctify the name of God and not give in to the decrees, and not enlist, God forbid, in any military or civilian track” (</w:t>
      </w:r>
      <w:r w:rsidR="002A4C81" w:rsidRPr="00E62804">
        <w:rPr>
          <w:rFonts w:asciiTheme="majorBidi" w:eastAsia="Calibri" w:hAnsiTheme="majorBidi" w:cstheme="majorBidi"/>
          <w:sz w:val="24"/>
          <w:szCs w:val="24"/>
        </w:rPr>
        <w:t>Scharf, 2014).</w:t>
      </w:r>
      <w:r w:rsidR="002A4C81" w:rsidRPr="00E62804">
        <w:rPr>
          <w:rStyle w:val="shorttext"/>
          <w:rFonts w:asciiTheme="majorBidi" w:hAnsiTheme="majorBidi" w:cstheme="majorBidi"/>
        </w:rPr>
        <w:t xml:space="preserve"> “Haredim who were involved at the time in recruitment into the army and integration of Haredim in the academy and the labor market, told one another about cancellations, about a decline in the number of people interested in the program and about a regression from achievements already made” (interview: Ravitz, May 29, 2015).</w:t>
      </w:r>
    </w:p>
    <w:p w14:paraId="1DA8AE7E" w14:textId="516BAE42" w:rsidR="002A4C81" w:rsidRPr="00E62804" w:rsidRDefault="002A4C81" w:rsidP="00A8095A">
      <w:pPr>
        <w:bidi w:val="0"/>
        <w:spacing w:line="360" w:lineRule="auto"/>
        <w:jc w:val="both"/>
        <w:rPr>
          <w:rStyle w:val="shorttext"/>
          <w:rFonts w:asciiTheme="majorBidi" w:hAnsiTheme="majorBidi" w:cstheme="majorBidi"/>
        </w:rPr>
      </w:pPr>
      <w:r w:rsidRPr="00E62804">
        <w:rPr>
          <w:rStyle w:val="shorttext"/>
          <w:rFonts w:asciiTheme="majorBidi" w:hAnsiTheme="majorBidi" w:cstheme="majorBidi"/>
        </w:rPr>
        <w:t>The above descriptions reveal that a</w:t>
      </w:r>
      <w:r w:rsidR="00177761" w:rsidRPr="00E62804">
        <w:rPr>
          <w:rStyle w:val="shorttext"/>
          <w:rFonts w:asciiTheme="majorBidi" w:hAnsiTheme="majorBidi" w:cstheme="majorBidi"/>
        </w:rPr>
        <w:t>n</w:t>
      </w:r>
      <w:r w:rsidRPr="00E62804">
        <w:rPr>
          <w:rStyle w:val="shorttext"/>
          <w:rFonts w:asciiTheme="majorBidi" w:hAnsiTheme="majorBidi" w:cstheme="majorBidi"/>
        </w:rPr>
        <w:t xml:space="preserve"> </w:t>
      </w:r>
      <w:r w:rsidR="00177761" w:rsidRPr="00E62804">
        <w:rPr>
          <w:rStyle w:val="shorttext"/>
          <w:rFonts w:asciiTheme="majorBidi" w:hAnsiTheme="majorBidi" w:cstheme="majorBidi"/>
        </w:rPr>
        <w:t xml:space="preserve">undisputable </w:t>
      </w:r>
      <w:r w:rsidRPr="00E62804">
        <w:rPr>
          <w:rStyle w:val="shorttext"/>
          <w:rFonts w:asciiTheme="majorBidi" w:hAnsiTheme="majorBidi" w:cstheme="majorBidi"/>
        </w:rPr>
        <w:t xml:space="preserve">process that had already </w:t>
      </w:r>
      <w:r w:rsidR="00177761" w:rsidRPr="00E62804">
        <w:rPr>
          <w:rStyle w:val="shorttext"/>
          <w:rFonts w:asciiTheme="majorBidi" w:hAnsiTheme="majorBidi" w:cstheme="majorBidi"/>
        </w:rPr>
        <w:t>been</w:t>
      </w:r>
      <w:r w:rsidRPr="00E62804">
        <w:rPr>
          <w:rStyle w:val="shorttext"/>
          <w:rFonts w:asciiTheme="majorBidi" w:hAnsiTheme="majorBidi" w:cstheme="majorBidi"/>
        </w:rPr>
        <w:t xml:space="preserve"> </w:t>
      </w:r>
      <w:r w:rsidR="00177761" w:rsidRPr="00E62804">
        <w:rPr>
          <w:rStyle w:val="shorttext"/>
          <w:rFonts w:asciiTheme="majorBidi" w:hAnsiTheme="majorBidi" w:cstheme="majorBidi"/>
        </w:rPr>
        <w:t>accepted</w:t>
      </w:r>
      <w:r w:rsidRPr="00E62804">
        <w:rPr>
          <w:rStyle w:val="shorttext"/>
          <w:rFonts w:asciiTheme="majorBidi" w:hAnsiTheme="majorBidi" w:cstheme="majorBidi"/>
        </w:rPr>
        <w:t xml:space="preserve"> began to be reversed. Reporting to recruitment offices was an </w:t>
      </w:r>
      <w:r w:rsidR="00177761" w:rsidRPr="00E62804">
        <w:rPr>
          <w:rStyle w:val="shorttext"/>
          <w:rFonts w:asciiTheme="majorBidi" w:hAnsiTheme="majorBidi" w:cstheme="majorBidi"/>
        </w:rPr>
        <w:t>unchallenged</w:t>
      </w:r>
      <w:r w:rsidRPr="00E62804">
        <w:rPr>
          <w:rStyle w:val="shorttext"/>
          <w:rFonts w:asciiTheme="majorBidi" w:hAnsiTheme="majorBidi" w:cstheme="majorBidi"/>
        </w:rPr>
        <w:t xml:space="preserve"> convention, and suddenly it was called into question. The growing group of Haredim who enlisted in the IDF’s Shahar program, shrank. Enlistment in civilian service, which had enjoyed much growth over </w:t>
      </w:r>
      <w:r w:rsidRPr="00E62804">
        <w:rPr>
          <w:rStyle w:val="shorttext"/>
          <w:rFonts w:asciiTheme="majorBidi" w:hAnsiTheme="majorBidi" w:cstheme="majorBidi"/>
        </w:rPr>
        <w:lastRenderedPageBreak/>
        <w:t>the past years</w:t>
      </w:r>
      <w:r w:rsidR="003D1525" w:rsidRPr="00E62804">
        <w:rPr>
          <w:rStyle w:val="shorttext"/>
          <w:rFonts w:asciiTheme="majorBidi" w:hAnsiTheme="majorBidi" w:cstheme="majorBidi"/>
        </w:rPr>
        <w:t xml:space="preserve">, is </w:t>
      </w:r>
      <w:r w:rsidR="00177761" w:rsidRPr="00E62804">
        <w:rPr>
          <w:rStyle w:val="shorttext"/>
          <w:rFonts w:asciiTheme="majorBidi" w:hAnsiTheme="majorBidi" w:cstheme="majorBidi"/>
        </w:rPr>
        <w:t xml:space="preserve">now </w:t>
      </w:r>
      <w:r w:rsidR="003D1525" w:rsidRPr="00E62804">
        <w:rPr>
          <w:rStyle w:val="shorttext"/>
          <w:rFonts w:asciiTheme="majorBidi" w:hAnsiTheme="majorBidi" w:cstheme="majorBidi"/>
        </w:rPr>
        <w:t>in freefall. The sense of coercion cause</w:t>
      </w:r>
      <w:r w:rsidR="00177761" w:rsidRPr="00E62804">
        <w:rPr>
          <w:rStyle w:val="shorttext"/>
          <w:rFonts w:asciiTheme="majorBidi" w:hAnsiTheme="majorBidi" w:cstheme="majorBidi"/>
        </w:rPr>
        <w:t>d</w:t>
      </w:r>
      <w:r w:rsidR="003D1525" w:rsidRPr="00E62804">
        <w:rPr>
          <w:rStyle w:val="shorttext"/>
          <w:rFonts w:asciiTheme="majorBidi" w:hAnsiTheme="majorBidi" w:cstheme="majorBidi"/>
        </w:rPr>
        <w:t xml:space="preserve"> dissonance among decision makers, and was </w:t>
      </w:r>
      <w:r w:rsidR="00177761" w:rsidRPr="00E62804">
        <w:rPr>
          <w:rStyle w:val="shorttext"/>
          <w:rFonts w:asciiTheme="majorBidi" w:hAnsiTheme="majorBidi" w:cstheme="majorBidi"/>
        </w:rPr>
        <w:t xml:space="preserve">subsequently </w:t>
      </w:r>
      <w:r w:rsidR="003D1525" w:rsidRPr="00E62804">
        <w:rPr>
          <w:rStyle w:val="shorttext"/>
          <w:rFonts w:asciiTheme="majorBidi" w:hAnsiTheme="majorBidi" w:cstheme="majorBidi"/>
        </w:rPr>
        <w:t xml:space="preserve">transmitted </w:t>
      </w:r>
      <w:r w:rsidR="00177761" w:rsidRPr="00E62804">
        <w:rPr>
          <w:rStyle w:val="shorttext"/>
          <w:rFonts w:asciiTheme="majorBidi" w:hAnsiTheme="majorBidi" w:cstheme="majorBidi"/>
        </w:rPr>
        <w:t>through</w:t>
      </w:r>
      <w:r w:rsidR="003D1525" w:rsidRPr="00E62804">
        <w:rPr>
          <w:rStyle w:val="shorttext"/>
          <w:rFonts w:asciiTheme="majorBidi" w:hAnsiTheme="majorBidi" w:cstheme="majorBidi"/>
        </w:rPr>
        <w:t xml:space="preserve"> the press to the entire Haredi minority public. Dissonance cause</w:t>
      </w:r>
      <w:r w:rsidR="00177761" w:rsidRPr="00E62804">
        <w:rPr>
          <w:rStyle w:val="shorttext"/>
          <w:rFonts w:asciiTheme="majorBidi" w:hAnsiTheme="majorBidi" w:cstheme="majorBidi"/>
        </w:rPr>
        <w:t>d</w:t>
      </w:r>
      <w:r w:rsidR="003D1525" w:rsidRPr="00E62804">
        <w:rPr>
          <w:rStyle w:val="shorttext"/>
          <w:rFonts w:asciiTheme="majorBidi" w:hAnsiTheme="majorBidi" w:cstheme="majorBidi"/>
        </w:rPr>
        <w:t xml:space="preserve"> entrenchment and regression in the process of integration. Even parameters that revealed significant integration</w:t>
      </w:r>
      <w:r w:rsidR="00177761" w:rsidRPr="00E62804">
        <w:rPr>
          <w:rStyle w:val="shorttext"/>
          <w:rFonts w:asciiTheme="majorBidi" w:hAnsiTheme="majorBidi" w:cstheme="majorBidi"/>
        </w:rPr>
        <w:t>,</w:t>
      </w:r>
      <w:r w:rsidR="003D1525" w:rsidRPr="00E62804">
        <w:rPr>
          <w:rStyle w:val="shorttext"/>
          <w:rFonts w:asciiTheme="majorBidi" w:hAnsiTheme="majorBidi" w:cstheme="majorBidi"/>
        </w:rPr>
        <w:t xml:space="preserve"> with rising benchmarks, suddenly show regression in numbers. We may sum up using the words of </w:t>
      </w:r>
      <w:r w:rsidR="003D1525" w:rsidRPr="00E62804">
        <w:rPr>
          <w:rFonts w:asciiTheme="majorBidi" w:hAnsiTheme="majorBidi" w:cstheme="majorBidi"/>
          <w:sz w:val="24"/>
          <w:szCs w:val="24"/>
        </w:rPr>
        <w:t xml:space="preserve">Rabbi Moshe Ravad, Chief Rabbi of Israel Air Force, during the discussion of the Plesner Commission: “if you ask what you should do so that Haredim go the army, and go out to earn a living and the labor market, then I would </w:t>
      </w:r>
      <w:r w:rsidR="00177761" w:rsidRPr="00E62804">
        <w:rPr>
          <w:rFonts w:asciiTheme="majorBidi" w:hAnsiTheme="majorBidi" w:cstheme="majorBidi"/>
          <w:sz w:val="24"/>
          <w:szCs w:val="24"/>
        </w:rPr>
        <w:t>answer</w:t>
      </w:r>
      <w:r w:rsidR="003D1525" w:rsidRPr="00E62804">
        <w:rPr>
          <w:rFonts w:asciiTheme="majorBidi" w:hAnsiTheme="majorBidi" w:cstheme="majorBidi"/>
          <w:sz w:val="24"/>
          <w:szCs w:val="24"/>
        </w:rPr>
        <w:t xml:space="preserve"> you with what not to do: </w:t>
      </w:r>
      <w:r w:rsidR="003D1525" w:rsidRPr="00E62804">
        <w:rPr>
          <w:rFonts w:asciiTheme="majorBidi" w:hAnsiTheme="majorBidi" w:cstheme="majorBidi"/>
          <w:b/>
          <w:bCs/>
          <w:sz w:val="24"/>
          <w:szCs w:val="24"/>
        </w:rPr>
        <w:t>Don’t force them</w:t>
      </w:r>
      <w:r w:rsidR="003D1525" w:rsidRPr="00E62804">
        <w:rPr>
          <w:rFonts w:asciiTheme="majorBidi" w:hAnsiTheme="majorBidi" w:cstheme="majorBidi"/>
          <w:sz w:val="24"/>
          <w:szCs w:val="24"/>
        </w:rPr>
        <w:t xml:space="preserve">. Treating them with disrespect, shutting down budgets, won’t help. On the day you appreciate the study of the Torah and its scholars; that </w:t>
      </w:r>
      <w:r w:rsidR="00537928" w:rsidRPr="00E62804">
        <w:rPr>
          <w:rFonts w:asciiTheme="majorBidi" w:hAnsiTheme="majorBidi" w:cstheme="majorBidi"/>
          <w:sz w:val="24"/>
          <w:szCs w:val="24"/>
        </w:rPr>
        <w:t>will be the</w:t>
      </w:r>
      <w:r w:rsidR="003D1525" w:rsidRPr="00E62804">
        <w:rPr>
          <w:rFonts w:asciiTheme="majorBidi" w:hAnsiTheme="majorBidi" w:cstheme="majorBidi"/>
          <w:sz w:val="24"/>
          <w:szCs w:val="24"/>
        </w:rPr>
        <w:t xml:space="preserve"> day that those who feel that they cannot study and want to earn a living will go to the army and labor market. Do you want to know when that will happen? You are in control!” (Plesner Committee to discuss the Tal legislation, Sept. 14, 2010).</w:t>
      </w:r>
    </w:p>
    <w:p w14:paraId="03F35C2B" w14:textId="77777777" w:rsidR="002A4C81" w:rsidRPr="00E62804" w:rsidRDefault="002A4C81" w:rsidP="00E62804">
      <w:pPr>
        <w:bidi w:val="0"/>
        <w:spacing w:line="360" w:lineRule="auto"/>
        <w:ind w:firstLine="720"/>
        <w:jc w:val="both"/>
        <w:rPr>
          <w:rFonts w:asciiTheme="majorBidi" w:hAnsiTheme="majorBidi" w:cstheme="majorBidi"/>
        </w:rPr>
      </w:pPr>
    </w:p>
    <w:p w14:paraId="36978B52" w14:textId="6EC894C4" w:rsidR="003D1525" w:rsidRPr="00E62804" w:rsidRDefault="003D1525" w:rsidP="00E62804">
      <w:pPr>
        <w:bidi w:val="0"/>
        <w:spacing w:line="360" w:lineRule="auto"/>
        <w:jc w:val="both"/>
        <w:rPr>
          <w:rFonts w:asciiTheme="majorBidi" w:eastAsia="Calibri" w:hAnsiTheme="majorBidi" w:cstheme="majorBidi"/>
          <w:b/>
          <w:bCs/>
          <w:sz w:val="24"/>
          <w:szCs w:val="24"/>
          <w:u w:val="single"/>
        </w:rPr>
      </w:pPr>
      <w:r w:rsidRPr="00E62804">
        <w:rPr>
          <w:rFonts w:asciiTheme="majorBidi" w:eastAsia="Calibri" w:hAnsiTheme="majorBidi" w:cstheme="majorBidi"/>
          <w:b/>
          <w:bCs/>
          <w:sz w:val="24"/>
          <w:szCs w:val="24"/>
          <w:u w:val="single"/>
        </w:rPr>
        <w:t>Discussion and Conclusions</w:t>
      </w:r>
    </w:p>
    <w:p w14:paraId="20000416" w14:textId="137573F8" w:rsidR="003D1525" w:rsidRPr="00E62804" w:rsidRDefault="003D1525"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This paper examined policy for integrating minorities into majority society, and the way the type of policy affects the success of the integration. I have tested theoretical argument</w:t>
      </w:r>
      <w:r w:rsidR="00583F96" w:rsidRPr="00E62804">
        <w:rPr>
          <w:rFonts w:asciiTheme="majorBidi" w:eastAsia="Calibri" w:hAnsiTheme="majorBidi" w:cstheme="majorBidi"/>
          <w:sz w:val="24"/>
          <w:szCs w:val="24"/>
        </w:rPr>
        <w:t>s</w:t>
      </w:r>
      <w:r w:rsidRPr="00E62804">
        <w:rPr>
          <w:rFonts w:asciiTheme="majorBidi" w:eastAsia="Calibri" w:hAnsiTheme="majorBidi" w:cstheme="majorBidi"/>
          <w:sz w:val="24"/>
          <w:szCs w:val="24"/>
        </w:rPr>
        <w:t xml:space="preserve"> </w:t>
      </w:r>
      <w:r w:rsidR="00583F96" w:rsidRPr="00E62804">
        <w:rPr>
          <w:rFonts w:asciiTheme="majorBidi" w:eastAsia="Calibri" w:hAnsiTheme="majorBidi" w:cstheme="majorBidi"/>
          <w:sz w:val="24"/>
          <w:szCs w:val="24"/>
        </w:rPr>
        <w:t>using</w:t>
      </w:r>
      <w:r w:rsidRPr="00E62804">
        <w:rPr>
          <w:rFonts w:asciiTheme="majorBidi" w:eastAsia="Calibri" w:hAnsiTheme="majorBidi" w:cstheme="majorBidi"/>
          <w:sz w:val="24"/>
          <w:szCs w:val="24"/>
        </w:rPr>
        <w:t xml:space="preserve"> the case of </w:t>
      </w:r>
      <w:r w:rsidR="00583F96" w:rsidRPr="00E62804">
        <w:rPr>
          <w:rFonts w:asciiTheme="majorBidi" w:eastAsia="Calibri" w:hAnsiTheme="majorBidi" w:cstheme="majorBidi"/>
          <w:sz w:val="24"/>
          <w:szCs w:val="24"/>
        </w:rPr>
        <w:t>Haredi society’s integration into Israel’s majority society. My findings reveal that indeed, coercive policy does cause a regression in the process of minority integration, as I have argued.</w:t>
      </w:r>
    </w:p>
    <w:p w14:paraId="32C5CD29" w14:textId="7192A1F9" w:rsidR="00583F96" w:rsidRPr="00E62804" w:rsidRDefault="00583F96"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By focusing on the </w:t>
      </w:r>
      <w:r w:rsidR="00537928" w:rsidRPr="00E62804">
        <w:rPr>
          <w:rFonts w:asciiTheme="majorBidi" w:eastAsia="Calibri" w:hAnsiTheme="majorBidi" w:cstheme="majorBidi"/>
          <w:sz w:val="24"/>
          <w:szCs w:val="24"/>
        </w:rPr>
        <w:t>interactions</w:t>
      </w:r>
      <w:r w:rsidRPr="00E62804">
        <w:rPr>
          <w:rFonts w:asciiTheme="majorBidi" w:eastAsia="Calibri" w:hAnsiTheme="majorBidi" w:cstheme="majorBidi"/>
          <w:sz w:val="24"/>
          <w:szCs w:val="24"/>
        </w:rPr>
        <w:t xml:space="preserve"> between the various actors of the public arena, I found that the ‘spiritual leader’ plays a significant role in transmitting messages to the minority under his protection. As a result of the transmission of the sense of coercion, the minority </w:t>
      </w:r>
      <w:r w:rsidR="00537928" w:rsidRPr="00E62804">
        <w:rPr>
          <w:rFonts w:asciiTheme="majorBidi" w:eastAsia="Calibri" w:hAnsiTheme="majorBidi" w:cstheme="majorBidi"/>
          <w:sz w:val="24"/>
          <w:szCs w:val="24"/>
        </w:rPr>
        <w:t xml:space="preserve">experiences </w:t>
      </w:r>
      <w:r w:rsidRPr="00E62804">
        <w:rPr>
          <w:rFonts w:asciiTheme="majorBidi" w:eastAsia="Calibri" w:hAnsiTheme="majorBidi" w:cstheme="majorBidi"/>
          <w:sz w:val="24"/>
          <w:szCs w:val="24"/>
        </w:rPr>
        <w:t xml:space="preserve">dissonance that leads to a regression in the integration process. I also found that the sense of coercion strengthen the community’s </w:t>
      </w:r>
      <w:r w:rsidR="00537928" w:rsidRPr="00E62804">
        <w:rPr>
          <w:rFonts w:asciiTheme="majorBidi" w:eastAsia="Calibri" w:hAnsiTheme="majorBidi" w:cstheme="majorBidi"/>
          <w:sz w:val="24"/>
          <w:szCs w:val="24"/>
        </w:rPr>
        <w:t>extremes</w:t>
      </w:r>
      <w:r w:rsidRPr="00E62804">
        <w:rPr>
          <w:rFonts w:asciiTheme="majorBidi" w:eastAsia="Calibri" w:hAnsiTheme="majorBidi" w:cstheme="majorBidi"/>
          <w:sz w:val="24"/>
          <w:szCs w:val="24"/>
        </w:rPr>
        <w:t xml:space="preserve"> and brought back into the fold those who had begun distancing themselves from Haredi mainstream and had nearly ceased participating in the minority group’s internal political </w:t>
      </w:r>
      <w:r w:rsidR="00537928" w:rsidRPr="00E62804">
        <w:rPr>
          <w:rFonts w:asciiTheme="majorBidi" w:eastAsia="Calibri" w:hAnsiTheme="majorBidi" w:cstheme="majorBidi"/>
          <w:sz w:val="24"/>
          <w:szCs w:val="24"/>
        </w:rPr>
        <w:t>arena</w:t>
      </w:r>
      <w:r w:rsidRPr="00E62804">
        <w:rPr>
          <w:rFonts w:asciiTheme="majorBidi" w:eastAsia="Calibri" w:hAnsiTheme="majorBidi" w:cstheme="majorBidi"/>
          <w:sz w:val="24"/>
          <w:szCs w:val="24"/>
        </w:rPr>
        <w:t xml:space="preserve">. </w:t>
      </w:r>
    </w:p>
    <w:p w14:paraId="10938CB8" w14:textId="557E3833" w:rsidR="00583F96" w:rsidRPr="00E62804" w:rsidRDefault="00583F96"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The empirical analysis confirmed my research hypothesis that there is a link between the type of policy the government of a divided society choses to implement in its attempt to integrate a minority, and that minority’s response. The paper examined the 2013 elections in Israel, where several of the participating parties</w:t>
      </w:r>
      <w:r w:rsidR="00614532" w:rsidRPr="00E62804">
        <w:rPr>
          <w:rFonts w:asciiTheme="majorBidi" w:eastAsia="Calibri" w:hAnsiTheme="majorBidi" w:cstheme="majorBidi"/>
          <w:sz w:val="24"/>
          <w:szCs w:val="24"/>
        </w:rPr>
        <w:t xml:space="preserve"> carried an anti-Haredi </w:t>
      </w:r>
      <w:r w:rsidR="00614532" w:rsidRPr="00E62804">
        <w:rPr>
          <w:rFonts w:asciiTheme="majorBidi" w:eastAsia="Calibri" w:hAnsiTheme="majorBidi" w:cstheme="majorBidi"/>
          <w:sz w:val="24"/>
          <w:szCs w:val="24"/>
        </w:rPr>
        <w:lastRenderedPageBreak/>
        <w:t xml:space="preserve">message. The government that came into being as a result bluntly and declaratively excluded Haredi parties from its coalition. The same government also established the Shaked Committee which </w:t>
      </w:r>
      <w:r w:rsidR="00537928" w:rsidRPr="00E62804">
        <w:rPr>
          <w:rFonts w:asciiTheme="majorBidi" w:eastAsia="Calibri" w:hAnsiTheme="majorBidi" w:cstheme="majorBidi"/>
          <w:sz w:val="24"/>
          <w:szCs w:val="24"/>
        </w:rPr>
        <w:t>debated</w:t>
      </w:r>
      <w:r w:rsidR="00614532" w:rsidRPr="00E62804">
        <w:rPr>
          <w:rFonts w:asciiTheme="majorBidi" w:eastAsia="Calibri" w:hAnsiTheme="majorBidi" w:cstheme="majorBidi"/>
          <w:sz w:val="24"/>
          <w:szCs w:val="24"/>
        </w:rPr>
        <w:t xml:space="preserve"> the </w:t>
      </w:r>
      <w:r w:rsidR="00043E66" w:rsidRPr="00E62804">
        <w:rPr>
          <w:rFonts w:asciiTheme="majorBidi" w:eastAsia="Calibri" w:hAnsiTheme="majorBidi" w:cstheme="majorBidi"/>
          <w:sz w:val="24"/>
          <w:szCs w:val="24"/>
        </w:rPr>
        <w:t>Recruitment Law</w:t>
      </w:r>
      <w:r w:rsidR="00614532" w:rsidRPr="00E62804">
        <w:rPr>
          <w:rFonts w:asciiTheme="majorBidi" w:eastAsia="Calibri" w:hAnsiTheme="majorBidi" w:cstheme="majorBidi"/>
          <w:sz w:val="24"/>
          <w:szCs w:val="24"/>
        </w:rPr>
        <w:t xml:space="preserve"> and attempted to undo all the historical arrangements regarding the enlistment of Yeshiva students to the IDF. These combined to create a feeling of alienation and the intensification of the suspicion and self-segregation by Haredim. Over the course of about two years, the Haredi minority experienced a series of attacks, and this sense of coercion and rejection translated into a decline in enlistment in the IDF. The paper has demonstrated that the more coercive the policy chosen by a government is perceived by the minority, the more negative, as a result of the dissonance, </w:t>
      </w:r>
      <w:r w:rsidR="00537928" w:rsidRPr="00E62804">
        <w:rPr>
          <w:rFonts w:asciiTheme="majorBidi" w:eastAsia="Calibri" w:hAnsiTheme="majorBidi" w:cstheme="majorBidi"/>
          <w:sz w:val="24"/>
          <w:szCs w:val="24"/>
        </w:rPr>
        <w:t>will</w:t>
      </w:r>
      <w:r w:rsidR="00537928" w:rsidRPr="00E62804">
        <w:rPr>
          <w:rFonts w:asciiTheme="majorBidi" w:eastAsia="Calibri" w:hAnsiTheme="majorBidi" w:cstheme="majorBidi"/>
          <w:sz w:val="24"/>
          <w:szCs w:val="24"/>
        </w:rPr>
        <w:t xml:space="preserve"> </w:t>
      </w:r>
      <w:r w:rsidR="00614532" w:rsidRPr="00E62804">
        <w:rPr>
          <w:rFonts w:asciiTheme="majorBidi" w:eastAsia="Calibri" w:hAnsiTheme="majorBidi" w:cstheme="majorBidi"/>
          <w:sz w:val="24"/>
          <w:szCs w:val="24"/>
        </w:rPr>
        <w:t>the minority’s reaction</w:t>
      </w:r>
      <w:r w:rsidR="00537928" w:rsidRPr="00E62804">
        <w:rPr>
          <w:rFonts w:asciiTheme="majorBidi" w:eastAsia="Calibri" w:hAnsiTheme="majorBidi" w:cstheme="majorBidi"/>
          <w:sz w:val="24"/>
          <w:szCs w:val="24"/>
        </w:rPr>
        <w:t xml:space="preserve"> to it</w:t>
      </w:r>
      <w:r w:rsidR="00614532" w:rsidRPr="00E62804">
        <w:rPr>
          <w:rFonts w:asciiTheme="majorBidi" w:eastAsia="Calibri" w:hAnsiTheme="majorBidi" w:cstheme="majorBidi"/>
          <w:sz w:val="24"/>
          <w:szCs w:val="24"/>
        </w:rPr>
        <w:t xml:space="preserve"> be. This </w:t>
      </w:r>
      <w:r w:rsidR="00537928" w:rsidRPr="00E62804">
        <w:rPr>
          <w:rFonts w:asciiTheme="majorBidi" w:eastAsia="Calibri" w:hAnsiTheme="majorBidi" w:cstheme="majorBidi"/>
          <w:sz w:val="24"/>
          <w:szCs w:val="24"/>
        </w:rPr>
        <w:t>leads to</w:t>
      </w:r>
      <w:r w:rsidR="00614532" w:rsidRPr="00E62804">
        <w:rPr>
          <w:rFonts w:asciiTheme="majorBidi" w:eastAsia="Calibri" w:hAnsiTheme="majorBidi" w:cstheme="majorBidi"/>
          <w:sz w:val="24"/>
          <w:szCs w:val="24"/>
        </w:rPr>
        <w:t xml:space="preserve"> a regression in the minority’s willingness to integrate into the majority. An additional reason for the negative reaction to coercion is the political profits that minority politicians stand to </w:t>
      </w:r>
      <w:r w:rsidR="001C274E" w:rsidRPr="00E62804">
        <w:rPr>
          <w:rFonts w:asciiTheme="majorBidi" w:eastAsia="Calibri" w:hAnsiTheme="majorBidi" w:cstheme="majorBidi"/>
          <w:sz w:val="24"/>
          <w:szCs w:val="24"/>
        </w:rPr>
        <w:t>gain</w:t>
      </w:r>
      <w:r w:rsidR="00614532" w:rsidRPr="00E62804">
        <w:rPr>
          <w:rFonts w:asciiTheme="majorBidi" w:eastAsia="Calibri" w:hAnsiTheme="majorBidi" w:cstheme="majorBidi"/>
          <w:sz w:val="24"/>
          <w:szCs w:val="24"/>
        </w:rPr>
        <w:t xml:space="preserve">, </w:t>
      </w:r>
      <w:r w:rsidR="001C274E" w:rsidRPr="00E62804">
        <w:rPr>
          <w:rFonts w:asciiTheme="majorBidi" w:eastAsia="Calibri" w:hAnsiTheme="majorBidi" w:cstheme="majorBidi"/>
          <w:sz w:val="24"/>
          <w:szCs w:val="24"/>
        </w:rPr>
        <w:t>leading them to</w:t>
      </w:r>
      <w:r w:rsidR="00614532" w:rsidRPr="00E62804">
        <w:rPr>
          <w:rFonts w:asciiTheme="majorBidi" w:eastAsia="Calibri" w:hAnsiTheme="majorBidi" w:cstheme="majorBidi"/>
          <w:sz w:val="24"/>
          <w:szCs w:val="24"/>
        </w:rPr>
        <w:t xml:space="preserve"> invest efforts in directing their public’s response towards such a reaction. The process </w:t>
      </w:r>
      <w:r w:rsidR="00BB5B9E" w:rsidRPr="00E62804">
        <w:rPr>
          <w:rFonts w:asciiTheme="majorBidi" w:eastAsia="Calibri" w:hAnsiTheme="majorBidi" w:cstheme="majorBidi"/>
          <w:sz w:val="24"/>
          <w:szCs w:val="24"/>
        </w:rPr>
        <w:t xml:space="preserve">begins with decision makers and opinion shapers in the Haredi minority being affected by perceived coercion. They transmit this feeling of coercion to religious leaders, giving rise to a sense of dissonance, as described by the ‘induced compliance’ paradigm. The sense of coercion is transmitted to </w:t>
      </w:r>
      <w:r w:rsidR="006A4E74" w:rsidRPr="00E62804">
        <w:rPr>
          <w:rFonts w:asciiTheme="majorBidi" w:eastAsia="Calibri" w:hAnsiTheme="majorBidi" w:cstheme="majorBidi"/>
          <w:sz w:val="24"/>
          <w:szCs w:val="24"/>
        </w:rPr>
        <w:t xml:space="preserve">the </w:t>
      </w:r>
      <w:r w:rsidR="00BB5B9E" w:rsidRPr="00E62804">
        <w:rPr>
          <w:rFonts w:asciiTheme="majorBidi" w:eastAsia="Calibri" w:hAnsiTheme="majorBidi" w:cstheme="majorBidi"/>
          <w:sz w:val="24"/>
          <w:szCs w:val="24"/>
        </w:rPr>
        <w:t>individual</w:t>
      </w:r>
      <w:r w:rsidR="006A4E74" w:rsidRPr="00E62804">
        <w:rPr>
          <w:rFonts w:asciiTheme="majorBidi" w:eastAsia="Calibri" w:hAnsiTheme="majorBidi" w:cstheme="majorBidi"/>
          <w:sz w:val="24"/>
          <w:szCs w:val="24"/>
        </w:rPr>
        <w:t>s</w:t>
      </w:r>
      <w:r w:rsidR="00BB5B9E" w:rsidRPr="00E62804">
        <w:rPr>
          <w:rFonts w:asciiTheme="majorBidi" w:eastAsia="Calibri" w:hAnsiTheme="majorBidi" w:cstheme="majorBidi"/>
          <w:sz w:val="24"/>
          <w:szCs w:val="24"/>
        </w:rPr>
        <w:t xml:space="preserve"> within the minority group</w:t>
      </w:r>
      <w:r w:rsidR="006A4E74" w:rsidRPr="00E62804">
        <w:rPr>
          <w:rFonts w:asciiTheme="majorBidi" w:eastAsia="Calibri" w:hAnsiTheme="majorBidi" w:cstheme="majorBidi"/>
          <w:sz w:val="24"/>
          <w:szCs w:val="24"/>
        </w:rPr>
        <w:t xml:space="preserve">, who are deeply influenced by politicians and opinion shapers. Thus dissonance is created within the minority public, a dissonance that leads to a growing reluctance to integrate into majority society and a decline in responsiveness to the government’s integration policies and actions. In light of this analysis, it </w:t>
      </w:r>
      <w:r w:rsidR="001C274E" w:rsidRPr="00E62804">
        <w:rPr>
          <w:rFonts w:asciiTheme="majorBidi" w:eastAsia="Calibri" w:hAnsiTheme="majorBidi" w:cstheme="majorBidi"/>
          <w:sz w:val="24"/>
          <w:szCs w:val="24"/>
        </w:rPr>
        <w:t>can</w:t>
      </w:r>
      <w:r w:rsidR="006A4E74" w:rsidRPr="00E62804">
        <w:rPr>
          <w:rFonts w:asciiTheme="majorBidi" w:eastAsia="Calibri" w:hAnsiTheme="majorBidi" w:cstheme="majorBidi"/>
          <w:sz w:val="24"/>
          <w:szCs w:val="24"/>
        </w:rPr>
        <w:t xml:space="preserve"> be argued that a policy of inclusion is preferable to coercive policy when it comes to integrating minorities.</w:t>
      </w:r>
    </w:p>
    <w:p w14:paraId="1BFED2F8" w14:textId="787D410B" w:rsidR="006A4E74" w:rsidRPr="00E62804" w:rsidRDefault="006A4E74"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This study examined the forced integration policy from the perspective of politicians, rabbis, opinion shapers and mangers of integration programs. It is lacking the perspective of individual members of the minority society. I hope to address this lack in future studies.</w:t>
      </w:r>
    </w:p>
    <w:p w14:paraId="4E2A034A" w14:textId="77777777" w:rsidR="006A4E74" w:rsidRPr="00E62804" w:rsidRDefault="006A4E74" w:rsidP="00A8095A">
      <w:pPr>
        <w:bidi w:val="0"/>
        <w:spacing w:line="360" w:lineRule="auto"/>
        <w:jc w:val="both"/>
        <w:rPr>
          <w:rFonts w:asciiTheme="majorBidi" w:eastAsia="Calibri" w:hAnsiTheme="majorBidi" w:cstheme="majorBidi"/>
          <w:sz w:val="24"/>
          <w:szCs w:val="24"/>
        </w:rPr>
      </w:pPr>
      <w:r w:rsidRPr="00E62804">
        <w:rPr>
          <w:rFonts w:asciiTheme="majorBidi" w:eastAsia="Calibri" w:hAnsiTheme="majorBidi" w:cstheme="majorBidi"/>
          <w:sz w:val="24"/>
          <w:szCs w:val="24"/>
        </w:rPr>
        <w:t>Possible future directions of study include:</w:t>
      </w:r>
    </w:p>
    <w:p w14:paraId="4234A3D0" w14:textId="5C0A9018" w:rsidR="006A4E74" w:rsidRPr="00E62804" w:rsidRDefault="006A4E74" w:rsidP="00E62804">
      <w:pPr>
        <w:pStyle w:val="ListParagraph"/>
        <w:numPr>
          <w:ilvl w:val="0"/>
          <w:numId w:val="20"/>
        </w:num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An examination of the perspective of married Torah scholars </w:t>
      </w:r>
      <w:r w:rsidR="001C274E" w:rsidRPr="00E62804">
        <w:rPr>
          <w:rFonts w:asciiTheme="majorBidi" w:hAnsiTheme="majorBidi" w:cstheme="majorBidi"/>
          <w:sz w:val="24"/>
          <w:szCs w:val="24"/>
        </w:rPr>
        <w:t>(</w:t>
      </w:r>
      <w:r w:rsidR="001C274E" w:rsidRPr="00E62804">
        <w:rPr>
          <w:rFonts w:asciiTheme="majorBidi" w:hAnsiTheme="majorBidi" w:cstheme="majorBidi"/>
          <w:i/>
          <w:iCs/>
          <w:sz w:val="24"/>
          <w:szCs w:val="24"/>
        </w:rPr>
        <w:t>evrechim</w:t>
      </w:r>
      <w:r w:rsidR="001C274E" w:rsidRPr="00E62804">
        <w:rPr>
          <w:rFonts w:asciiTheme="majorBidi" w:hAnsiTheme="majorBidi" w:cstheme="majorBidi"/>
          <w:sz w:val="24"/>
          <w:szCs w:val="24"/>
        </w:rPr>
        <w:t xml:space="preserve">) </w:t>
      </w:r>
      <w:r w:rsidRPr="00E62804">
        <w:rPr>
          <w:rFonts w:asciiTheme="majorBidi" w:hAnsiTheme="majorBidi" w:cstheme="majorBidi"/>
          <w:sz w:val="24"/>
          <w:szCs w:val="24"/>
        </w:rPr>
        <w:t>on the one hand, and participants in the employment and military enlistment programs, on the other. I would study their perceptions of Haredi society’s response</w:t>
      </w:r>
      <w:r w:rsidR="00E62804" w:rsidRPr="00E62804">
        <w:rPr>
          <w:rFonts w:asciiTheme="majorBidi" w:hAnsiTheme="majorBidi" w:cstheme="majorBidi"/>
          <w:sz w:val="24"/>
          <w:szCs w:val="24"/>
        </w:rPr>
        <w:t>s</w:t>
      </w:r>
      <w:r w:rsidRPr="00E62804">
        <w:rPr>
          <w:rFonts w:asciiTheme="majorBidi" w:hAnsiTheme="majorBidi" w:cstheme="majorBidi"/>
          <w:sz w:val="24"/>
          <w:szCs w:val="24"/>
        </w:rPr>
        <w:t xml:space="preserve"> to their choice, as well as their willingness to integrate into majority society.</w:t>
      </w:r>
    </w:p>
    <w:p w14:paraId="296920CE" w14:textId="4A2D3CE0" w:rsidR="006A4E74" w:rsidRPr="00E62804" w:rsidRDefault="006A4E74" w:rsidP="00E62804">
      <w:pPr>
        <w:pStyle w:val="ListParagraph"/>
        <w:numPr>
          <w:ilvl w:val="0"/>
          <w:numId w:val="20"/>
        </w:num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lastRenderedPageBreak/>
        <w:t>A study of internal Haredi politics, focusing on interaction</w:t>
      </w:r>
      <w:r w:rsidR="00E62804" w:rsidRPr="00E62804">
        <w:rPr>
          <w:rFonts w:asciiTheme="majorBidi" w:hAnsiTheme="majorBidi" w:cstheme="majorBidi"/>
          <w:sz w:val="24"/>
          <w:szCs w:val="24"/>
        </w:rPr>
        <w:t>s</w:t>
      </w:r>
      <w:r w:rsidRPr="00E62804">
        <w:rPr>
          <w:rFonts w:asciiTheme="majorBidi" w:hAnsiTheme="majorBidi" w:cstheme="majorBidi"/>
          <w:sz w:val="24"/>
          <w:szCs w:val="24"/>
        </w:rPr>
        <w:t xml:space="preserve"> within and between various groups. One differentiation would be between Ashkenazi, Sephardi and Hassidic groups. Subsequently, I would look at internal divisions within these groups by geographic characteristics. It is claimed that Haredim who reside in Jerusalem are more resistant to integration than those who live in Bnei Brak, for example. I would </w:t>
      </w:r>
      <w:r w:rsidR="00F5514A" w:rsidRPr="00E62804">
        <w:rPr>
          <w:rFonts w:asciiTheme="majorBidi" w:hAnsiTheme="majorBidi" w:cstheme="majorBidi"/>
          <w:sz w:val="24"/>
          <w:szCs w:val="24"/>
        </w:rPr>
        <w:t xml:space="preserve">test the veracity of these claims, as well as the implications of geographic distribution for the integration of Haredim in the military, the </w:t>
      </w:r>
      <w:r w:rsidR="00E62804" w:rsidRPr="00E62804">
        <w:rPr>
          <w:rFonts w:asciiTheme="majorBidi" w:hAnsiTheme="majorBidi" w:cstheme="majorBidi"/>
          <w:sz w:val="24"/>
          <w:szCs w:val="24"/>
        </w:rPr>
        <w:t>labor</w:t>
      </w:r>
      <w:r w:rsidR="00F5514A" w:rsidRPr="00E62804">
        <w:rPr>
          <w:rFonts w:asciiTheme="majorBidi" w:hAnsiTheme="majorBidi" w:cstheme="majorBidi"/>
          <w:sz w:val="24"/>
          <w:szCs w:val="24"/>
        </w:rPr>
        <w:t xml:space="preserve"> market and the academy.</w:t>
      </w:r>
    </w:p>
    <w:p w14:paraId="76355A74" w14:textId="6BE9D09D" w:rsidR="00F5514A" w:rsidRPr="00E62804" w:rsidRDefault="00F5514A"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 xml:space="preserve">Since religion and state are among the most divisive issues in many countries around the world, and since divisions over religion are extremely difficult to </w:t>
      </w:r>
      <w:r w:rsidR="00E62804" w:rsidRPr="00E62804">
        <w:rPr>
          <w:rFonts w:asciiTheme="majorBidi" w:hAnsiTheme="majorBidi" w:cstheme="majorBidi"/>
          <w:sz w:val="24"/>
          <w:szCs w:val="24"/>
        </w:rPr>
        <w:t>heal</w:t>
      </w:r>
      <w:r w:rsidRPr="00E62804">
        <w:rPr>
          <w:rFonts w:asciiTheme="majorBidi" w:hAnsiTheme="majorBidi" w:cstheme="majorBidi"/>
          <w:sz w:val="24"/>
          <w:szCs w:val="24"/>
        </w:rPr>
        <w:t xml:space="preserve">, this research has the potential to make a real contribution to improving the </w:t>
      </w:r>
      <w:r w:rsidR="00E62804" w:rsidRPr="00E62804">
        <w:rPr>
          <w:rFonts w:asciiTheme="majorBidi" w:hAnsiTheme="majorBidi" w:cstheme="majorBidi"/>
          <w:sz w:val="24"/>
          <w:szCs w:val="24"/>
        </w:rPr>
        <w:t>integration of</w:t>
      </w:r>
      <w:r w:rsidRPr="00E62804">
        <w:rPr>
          <w:rFonts w:asciiTheme="majorBidi" w:hAnsiTheme="majorBidi" w:cstheme="majorBidi"/>
          <w:sz w:val="24"/>
          <w:szCs w:val="24"/>
        </w:rPr>
        <w:t xml:space="preserve"> distinct religious minorities into majority society. The study can assist policy makers in selecting the policy that will bring about a more efficient integration of unique minorities – minorities characterized both by significant interactions in the policy field, and by their being a minority in terms of their level of religiosity rather than the religion itself.</w:t>
      </w:r>
    </w:p>
    <w:p w14:paraId="4B3FAD73" w14:textId="02C2EF8F" w:rsidR="00F5514A" w:rsidRPr="00E62804" w:rsidRDefault="00F5514A" w:rsidP="00E62804">
      <w:pPr>
        <w:bidi w:val="0"/>
        <w:spacing w:line="360" w:lineRule="auto"/>
        <w:jc w:val="both"/>
        <w:rPr>
          <w:rFonts w:asciiTheme="majorBidi" w:hAnsiTheme="majorBidi" w:cstheme="majorBidi"/>
          <w:sz w:val="24"/>
          <w:szCs w:val="24"/>
        </w:rPr>
      </w:pPr>
      <w:r w:rsidRPr="00E62804">
        <w:rPr>
          <w:rFonts w:asciiTheme="majorBidi" w:hAnsiTheme="majorBidi" w:cstheme="majorBidi"/>
          <w:sz w:val="24"/>
          <w:szCs w:val="24"/>
        </w:rPr>
        <w:t>Th</w:t>
      </w:r>
      <w:r w:rsidR="00E62804" w:rsidRPr="00E62804">
        <w:rPr>
          <w:rFonts w:asciiTheme="majorBidi" w:hAnsiTheme="majorBidi" w:cstheme="majorBidi"/>
          <w:sz w:val="24"/>
          <w:szCs w:val="24"/>
        </w:rPr>
        <w:t>is</w:t>
      </w:r>
      <w:r w:rsidRPr="00E62804">
        <w:rPr>
          <w:rFonts w:asciiTheme="majorBidi" w:hAnsiTheme="majorBidi" w:cstheme="majorBidi"/>
          <w:sz w:val="24"/>
          <w:szCs w:val="24"/>
        </w:rPr>
        <w:t xml:space="preserve"> research shows that coercive minority integration policy damages the integration process, and leads to the opposite result. It is clearly preferable to apply a policy which includes the minority in the integration process and thereby defuses the sense of coercion. </w:t>
      </w:r>
      <w:r w:rsidR="00E62804" w:rsidRPr="00E62804">
        <w:rPr>
          <w:rFonts w:asciiTheme="majorBidi" w:hAnsiTheme="majorBidi" w:cstheme="majorBidi"/>
          <w:sz w:val="24"/>
          <w:szCs w:val="24"/>
        </w:rPr>
        <w:t>This r</w:t>
      </w:r>
      <w:r w:rsidRPr="00E62804">
        <w:rPr>
          <w:rFonts w:asciiTheme="majorBidi" w:hAnsiTheme="majorBidi" w:cstheme="majorBidi"/>
          <w:sz w:val="24"/>
          <w:szCs w:val="24"/>
        </w:rPr>
        <w:t xml:space="preserve">esearch also shows that in cases where there are complex interactions between the actors in the policy field, it is important to avoid creating the sense of dissonance among the minority during the integration process, because dissonance damages the process and </w:t>
      </w:r>
      <w:r w:rsidR="00F911FD" w:rsidRPr="00E62804">
        <w:rPr>
          <w:rFonts w:asciiTheme="majorBidi" w:hAnsiTheme="majorBidi" w:cstheme="majorBidi"/>
          <w:sz w:val="24"/>
          <w:szCs w:val="24"/>
        </w:rPr>
        <w:t>causes</w:t>
      </w:r>
      <w:r w:rsidRPr="00E62804">
        <w:rPr>
          <w:rFonts w:asciiTheme="majorBidi" w:hAnsiTheme="majorBidi" w:cstheme="majorBidi"/>
          <w:sz w:val="24"/>
          <w:szCs w:val="24"/>
        </w:rPr>
        <w:t xml:space="preserve"> regression. I hope these </w:t>
      </w:r>
      <w:r w:rsidR="00F911FD" w:rsidRPr="00E62804">
        <w:rPr>
          <w:rFonts w:asciiTheme="majorBidi" w:hAnsiTheme="majorBidi" w:cstheme="majorBidi"/>
          <w:sz w:val="24"/>
          <w:szCs w:val="24"/>
        </w:rPr>
        <w:t>insights</w:t>
      </w:r>
      <w:r w:rsidRPr="00E62804">
        <w:rPr>
          <w:rFonts w:asciiTheme="majorBidi" w:hAnsiTheme="majorBidi" w:cstheme="majorBidi"/>
          <w:sz w:val="24"/>
          <w:szCs w:val="24"/>
        </w:rPr>
        <w:t xml:space="preserve"> contribute to a better integration of minorities </w:t>
      </w:r>
      <w:r w:rsidR="00F911FD" w:rsidRPr="00E62804">
        <w:rPr>
          <w:rFonts w:asciiTheme="majorBidi" w:hAnsiTheme="majorBidi" w:cstheme="majorBidi"/>
          <w:sz w:val="24"/>
          <w:szCs w:val="24"/>
        </w:rPr>
        <w:t>into majority society.</w:t>
      </w:r>
    </w:p>
    <w:p w14:paraId="1F3A1279" w14:textId="77777777" w:rsidR="00A8095A" w:rsidRDefault="00A8095A">
      <w:pPr>
        <w:bidi w:val="0"/>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br w:type="page"/>
      </w:r>
    </w:p>
    <w:p w14:paraId="2C9C3DC8" w14:textId="2A587981" w:rsidR="004B60E6" w:rsidRPr="00E62804" w:rsidRDefault="004B60E6" w:rsidP="00A8095A">
      <w:pPr>
        <w:bidi w:val="0"/>
        <w:spacing w:line="360" w:lineRule="auto"/>
        <w:rPr>
          <w:rFonts w:asciiTheme="majorBidi" w:eastAsia="Calibri" w:hAnsiTheme="majorBidi" w:cstheme="majorBidi"/>
          <w:b/>
          <w:bCs/>
          <w:sz w:val="24"/>
          <w:szCs w:val="24"/>
          <w:u w:val="single"/>
        </w:rPr>
      </w:pPr>
      <w:r w:rsidRPr="00E62804">
        <w:rPr>
          <w:rFonts w:asciiTheme="majorBidi" w:eastAsia="Calibri" w:hAnsiTheme="majorBidi" w:cstheme="majorBidi"/>
          <w:b/>
          <w:bCs/>
          <w:sz w:val="24"/>
          <w:szCs w:val="24"/>
          <w:u w:val="single"/>
        </w:rPr>
        <w:lastRenderedPageBreak/>
        <w:t>Bibliography</w:t>
      </w:r>
    </w:p>
    <w:p w14:paraId="34111108" w14:textId="0DC72299" w:rsidR="004B60E6" w:rsidRPr="00E62804" w:rsidRDefault="004B60E6" w:rsidP="00A8095A">
      <w:pPr>
        <w:bidi w:val="0"/>
        <w:spacing w:line="360" w:lineRule="auto"/>
        <w:jc w:val="both"/>
        <w:rPr>
          <w:rFonts w:asciiTheme="majorBidi" w:eastAsia="Calibri" w:hAnsiTheme="majorBidi" w:cstheme="majorBidi"/>
          <w:sz w:val="24"/>
          <w:szCs w:val="24"/>
          <w:u w:val="single"/>
        </w:rPr>
      </w:pPr>
      <w:r w:rsidRPr="00E62804">
        <w:rPr>
          <w:rFonts w:asciiTheme="majorBidi" w:eastAsia="Calibri" w:hAnsiTheme="majorBidi" w:cstheme="majorBidi"/>
          <w:sz w:val="24"/>
          <w:szCs w:val="24"/>
          <w:u w:val="single"/>
        </w:rPr>
        <w:t>Books and articles:</w:t>
      </w:r>
    </w:p>
    <w:p w14:paraId="1CC03970" w14:textId="77777777"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Bealey, F., &amp; Allan G. J. (1999).  </w:t>
      </w:r>
      <w:r w:rsidRPr="00E62804">
        <w:rPr>
          <w:rFonts w:asciiTheme="majorBidi" w:eastAsia="Calibri" w:hAnsiTheme="majorBidi" w:cstheme="majorBidi"/>
          <w:i/>
          <w:iCs/>
          <w:sz w:val="24"/>
          <w:szCs w:val="24"/>
        </w:rPr>
        <w:t>The Blackwell Dictionary of Political Science: A User's Guide to Its Terms</w:t>
      </w:r>
      <w:r w:rsidRPr="00E62804">
        <w:rPr>
          <w:rFonts w:asciiTheme="majorBidi" w:eastAsia="Calibri" w:hAnsiTheme="majorBidi" w:cstheme="majorBidi"/>
          <w:sz w:val="24"/>
          <w:szCs w:val="24"/>
        </w:rPr>
        <w:t xml:space="preserve">. Oxford, UK: Blackwell Publishers. </w:t>
      </w:r>
    </w:p>
    <w:p w14:paraId="15685116" w14:textId="0DB09D56"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Benhabib, S. (1994). "Deliberative Rationality and Models of Democratic Legitimacy".</w:t>
      </w:r>
      <w:r w:rsidRPr="00E62804">
        <w:rPr>
          <w:rFonts w:asciiTheme="majorBidi" w:eastAsia="Calibri" w:hAnsiTheme="majorBidi" w:cstheme="majorBidi"/>
          <w:i/>
          <w:iCs/>
          <w:sz w:val="24"/>
          <w:szCs w:val="24"/>
        </w:rPr>
        <w:t xml:space="preserve"> An International Journal </w:t>
      </w:r>
      <w:proofErr w:type="gramStart"/>
      <w:r w:rsidRPr="00E62804">
        <w:rPr>
          <w:rFonts w:asciiTheme="majorBidi" w:eastAsia="Calibri" w:hAnsiTheme="majorBidi" w:cstheme="majorBidi"/>
          <w:i/>
          <w:iCs/>
          <w:sz w:val="24"/>
          <w:szCs w:val="24"/>
        </w:rPr>
        <w:t>Of</w:t>
      </w:r>
      <w:proofErr w:type="gramEnd"/>
      <w:r w:rsidRPr="00E62804">
        <w:rPr>
          <w:rFonts w:asciiTheme="majorBidi" w:eastAsia="Calibri" w:hAnsiTheme="majorBidi" w:cstheme="majorBidi"/>
          <w:i/>
          <w:iCs/>
          <w:sz w:val="24"/>
          <w:szCs w:val="24"/>
        </w:rPr>
        <w:t xml:space="preserve"> Critical &amp; Democratic Theory</w:t>
      </w:r>
      <w:r w:rsidRPr="00E62804">
        <w:rPr>
          <w:rFonts w:asciiTheme="majorBidi" w:eastAsia="Calibri" w:hAnsiTheme="majorBidi" w:cstheme="majorBidi"/>
          <w:sz w:val="24"/>
          <w:szCs w:val="24"/>
        </w:rPr>
        <w:t xml:space="preserve"> 1, pp. 26-27.</w:t>
      </w:r>
    </w:p>
    <w:p w14:paraId="45FF328E" w14:textId="77777777" w:rsidR="00E62804" w:rsidRPr="00E62804" w:rsidRDefault="00E62804" w:rsidP="00A8095A">
      <w:pPr>
        <w:bidi w:val="0"/>
        <w:jc w:val="both"/>
        <w:rPr>
          <w:rFonts w:asciiTheme="majorBidi" w:hAnsiTheme="majorBidi" w:cstheme="majorBidi"/>
        </w:rPr>
      </w:pPr>
      <w:r w:rsidRPr="00E62804">
        <w:rPr>
          <w:rFonts w:asciiTheme="majorBidi" w:eastAsia="Calibri" w:hAnsiTheme="majorBidi" w:cstheme="majorBidi"/>
          <w:sz w:val="24"/>
          <w:szCs w:val="24"/>
        </w:rPr>
        <w:t xml:space="preserve">Caplan, K. (2004), “The Study of Haredi Society in Israel: Characteristics, Achievements and Challenges” in, </w:t>
      </w:r>
      <w:r w:rsidRPr="00E62804">
        <w:rPr>
          <w:rFonts w:asciiTheme="majorBidi" w:hAnsiTheme="majorBidi" w:cstheme="majorBidi"/>
        </w:rPr>
        <w:t xml:space="preserve">K Caplan, </w:t>
      </w:r>
      <w:r w:rsidRPr="00E62804">
        <w:rPr>
          <w:rFonts w:asciiTheme="majorBidi" w:hAnsiTheme="majorBidi" w:cstheme="majorBidi"/>
          <w:i/>
          <w:iCs/>
        </w:rPr>
        <w:t>Israeli Haredim: Integration without Assimilation</w:t>
      </w:r>
      <w:r w:rsidRPr="00E62804">
        <w:rPr>
          <w:rFonts w:asciiTheme="majorBidi" w:hAnsiTheme="majorBidi" w:cstheme="majorBidi"/>
        </w:rPr>
        <w:t xml:space="preserve"> (in Hebrew)</w:t>
      </w:r>
    </w:p>
    <w:p w14:paraId="5DFB72D6" w14:textId="353B090B" w:rsidR="0081447A" w:rsidRPr="00E62804" w:rsidRDefault="0081447A" w:rsidP="00A8095A">
      <w:pPr>
        <w:bidi w:val="0"/>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 xml:space="preserve">Commercio, M. E. (2008).  "Systems of Partial Control: </w:t>
      </w:r>
      <w:r w:rsidR="00E62804" w:rsidRPr="00E62804">
        <w:rPr>
          <w:rFonts w:asciiTheme="majorBidi" w:eastAsia="Calibri" w:hAnsiTheme="majorBidi" w:cstheme="majorBidi"/>
          <w:sz w:val="24"/>
          <w:szCs w:val="24"/>
        </w:rPr>
        <w:t xml:space="preserve"> Ethnic Dynamics in Post-Soviet</w:t>
      </w:r>
      <w:r w:rsidRPr="00E62804">
        <w:rPr>
          <w:rFonts w:asciiTheme="majorBidi" w:eastAsia="Calibri" w:hAnsiTheme="majorBidi" w:cstheme="majorBidi"/>
          <w:sz w:val="24"/>
          <w:szCs w:val="24"/>
        </w:rPr>
        <w:t xml:space="preserve"> Estonia and Latvia Studies in Comparative International Development".</w:t>
      </w:r>
      <w:r w:rsidRPr="00E62804">
        <w:rPr>
          <w:rFonts w:asciiTheme="majorBidi" w:eastAsia="Calibri" w:hAnsiTheme="majorBidi" w:cstheme="majorBidi"/>
          <w:i/>
          <w:iCs/>
          <w:sz w:val="24"/>
          <w:szCs w:val="24"/>
        </w:rPr>
        <w:t xml:space="preserve"> Studies in Comparative International Development</w:t>
      </w:r>
      <w:r w:rsidRPr="00E62804">
        <w:rPr>
          <w:rFonts w:asciiTheme="majorBidi" w:eastAsia="Calibri" w:hAnsiTheme="majorBidi" w:cstheme="majorBidi"/>
          <w:sz w:val="24"/>
          <w:szCs w:val="24"/>
        </w:rPr>
        <w:t xml:space="preserve"> 43, pp. 81–100.</w:t>
      </w:r>
    </w:p>
    <w:p w14:paraId="3812BB2E" w14:textId="77777777"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Downs, A. (1957). </w:t>
      </w:r>
      <w:r w:rsidRPr="00E62804">
        <w:rPr>
          <w:rFonts w:asciiTheme="majorBidi" w:eastAsia="Calibri" w:hAnsiTheme="majorBidi" w:cstheme="majorBidi"/>
          <w:i/>
          <w:iCs/>
          <w:sz w:val="24"/>
          <w:szCs w:val="24"/>
        </w:rPr>
        <w:t>An Economic Theory of Democracy.</w:t>
      </w:r>
      <w:r w:rsidRPr="00E62804">
        <w:rPr>
          <w:rFonts w:asciiTheme="majorBidi" w:eastAsia="Calibri" w:hAnsiTheme="majorBidi" w:cstheme="majorBidi"/>
          <w:sz w:val="24"/>
          <w:szCs w:val="24"/>
        </w:rPr>
        <w:t xml:space="preserve"> New York: Harper and Row.</w:t>
      </w:r>
    </w:p>
    <w:p w14:paraId="41A3A708" w14:textId="77777777"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Festinger, L. (1957). </w:t>
      </w:r>
      <w:r w:rsidRPr="00E62804">
        <w:rPr>
          <w:rFonts w:asciiTheme="majorBidi" w:eastAsia="Calibri" w:hAnsiTheme="majorBidi" w:cstheme="majorBidi"/>
          <w:i/>
          <w:iCs/>
          <w:sz w:val="24"/>
          <w:szCs w:val="24"/>
        </w:rPr>
        <w:t>A Theory of Cognitive Dissonance</w:t>
      </w:r>
      <w:r w:rsidRPr="00E62804">
        <w:rPr>
          <w:rFonts w:asciiTheme="majorBidi" w:eastAsia="Calibri" w:hAnsiTheme="majorBidi" w:cstheme="majorBidi"/>
          <w:sz w:val="24"/>
          <w:szCs w:val="24"/>
        </w:rPr>
        <w:t>. Stanford, CA: Stanford University Press. pp. 1-4.</w:t>
      </w:r>
    </w:p>
    <w:p w14:paraId="3E4BB725" w14:textId="2CA0AA8E" w:rsidR="0081447A" w:rsidRPr="00E62804" w:rsidRDefault="0081447A" w:rsidP="00A8095A">
      <w:pPr>
        <w:bidi w:val="0"/>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 xml:space="preserve">Festinger, L. &amp; Carlsmith, J. M., (1959). "Cognitive consequences of forced compliance". </w:t>
      </w:r>
      <w:r w:rsidR="00833759" w:rsidRPr="00E62804">
        <w:rPr>
          <w:rFonts w:asciiTheme="majorBidi" w:eastAsia="Calibri" w:hAnsiTheme="majorBidi" w:cstheme="majorBidi"/>
          <w:i/>
          <w:iCs/>
          <w:sz w:val="24"/>
          <w:szCs w:val="24"/>
        </w:rPr>
        <w:t>The Journal o</w:t>
      </w:r>
      <w:r w:rsidRPr="00E62804">
        <w:rPr>
          <w:rFonts w:asciiTheme="majorBidi" w:eastAsia="Calibri" w:hAnsiTheme="majorBidi" w:cstheme="majorBidi"/>
          <w:i/>
          <w:iCs/>
          <w:sz w:val="24"/>
          <w:szCs w:val="24"/>
        </w:rPr>
        <w:t xml:space="preserve">f Abnormal </w:t>
      </w:r>
      <w:r w:rsidR="00E62804" w:rsidRPr="00E62804">
        <w:rPr>
          <w:rFonts w:asciiTheme="majorBidi" w:eastAsia="Calibri" w:hAnsiTheme="majorBidi" w:cstheme="majorBidi"/>
          <w:i/>
          <w:iCs/>
          <w:sz w:val="24"/>
          <w:szCs w:val="24"/>
        </w:rPr>
        <w:t>a</w:t>
      </w:r>
      <w:r w:rsidRPr="00E62804">
        <w:rPr>
          <w:rFonts w:asciiTheme="majorBidi" w:eastAsia="Calibri" w:hAnsiTheme="majorBidi" w:cstheme="majorBidi"/>
          <w:i/>
          <w:iCs/>
          <w:sz w:val="24"/>
          <w:szCs w:val="24"/>
        </w:rPr>
        <w:t>nd Social Psychology 58</w:t>
      </w:r>
      <w:r w:rsidRPr="00E62804">
        <w:rPr>
          <w:rFonts w:asciiTheme="majorBidi" w:eastAsia="Calibri" w:hAnsiTheme="majorBidi" w:cstheme="majorBidi"/>
          <w:sz w:val="24"/>
          <w:szCs w:val="24"/>
        </w:rPr>
        <w:t xml:space="preserve">, pp. 203-210. </w:t>
      </w:r>
    </w:p>
    <w:p w14:paraId="063D85B8" w14:textId="2ABBDF15" w:rsidR="0081447A" w:rsidRPr="00E62804" w:rsidRDefault="0081447A" w:rsidP="00A8095A">
      <w:pPr>
        <w:bidi w:val="0"/>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 xml:space="preserve">Kymlicka, W.  (1995). </w:t>
      </w:r>
      <w:r w:rsidRPr="00E62804">
        <w:rPr>
          <w:rFonts w:asciiTheme="majorBidi" w:eastAsia="Calibri" w:hAnsiTheme="majorBidi" w:cstheme="majorBidi"/>
          <w:i/>
          <w:iCs/>
          <w:sz w:val="24"/>
          <w:szCs w:val="24"/>
        </w:rPr>
        <w:t xml:space="preserve">Multicultural Citizenship: A Liberal Theory of Minority Rights. </w:t>
      </w:r>
      <w:r w:rsidRPr="00E62804">
        <w:rPr>
          <w:rFonts w:asciiTheme="majorBidi" w:eastAsia="Calibri" w:hAnsiTheme="majorBidi" w:cstheme="majorBidi"/>
          <w:sz w:val="24"/>
          <w:szCs w:val="24"/>
        </w:rPr>
        <w:t xml:space="preserve"> Oxford</w:t>
      </w:r>
      <w:r w:rsidRPr="00E62804">
        <w:rPr>
          <w:rFonts w:asciiTheme="majorBidi" w:eastAsia="Calibri" w:hAnsiTheme="majorBidi" w:cstheme="majorBidi"/>
          <w:i/>
          <w:iCs/>
          <w:sz w:val="24"/>
          <w:szCs w:val="24"/>
        </w:rPr>
        <w:t xml:space="preserve">: </w:t>
      </w:r>
      <w:r w:rsidR="00E62804" w:rsidRPr="00E62804">
        <w:rPr>
          <w:rFonts w:asciiTheme="majorBidi" w:eastAsia="Calibri" w:hAnsiTheme="majorBidi" w:cstheme="majorBidi"/>
          <w:sz w:val="24"/>
          <w:szCs w:val="24"/>
        </w:rPr>
        <w:t xml:space="preserve">Oxford </w:t>
      </w:r>
      <w:r w:rsidRPr="00E62804">
        <w:rPr>
          <w:rFonts w:asciiTheme="majorBidi" w:eastAsia="Calibri" w:hAnsiTheme="majorBidi" w:cstheme="majorBidi"/>
          <w:sz w:val="24"/>
          <w:szCs w:val="24"/>
        </w:rPr>
        <w:t>University Press.</w:t>
      </w:r>
    </w:p>
    <w:p w14:paraId="013F88CA" w14:textId="611E4493"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Kymlicka, W. (2010). "Testing the Liberal Multiculturalist Hypothesis: Normative Theories and Social Science Evidence".</w:t>
      </w:r>
      <w:r w:rsidRPr="00E62804">
        <w:rPr>
          <w:rFonts w:asciiTheme="majorBidi" w:eastAsia="Calibri" w:hAnsiTheme="majorBidi" w:cstheme="majorBidi"/>
          <w:i/>
          <w:iCs/>
          <w:sz w:val="24"/>
          <w:szCs w:val="24"/>
        </w:rPr>
        <w:t xml:space="preserve"> Canadian Journal of Political Science</w:t>
      </w:r>
      <w:r w:rsidR="00833759" w:rsidRPr="00E62804">
        <w:rPr>
          <w:rFonts w:asciiTheme="majorBidi" w:eastAsia="Calibri" w:hAnsiTheme="majorBidi" w:cstheme="majorBidi"/>
          <w:sz w:val="24"/>
          <w:szCs w:val="24"/>
        </w:rPr>
        <w:t xml:space="preserve"> </w:t>
      </w:r>
      <w:r w:rsidRPr="00E62804">
        <w:rPr>
          <w:rFonts w:asciiTheme="majorBidi" w:eastAsia="Calibri" w:hAnsiTheme="majorBidi" w:cstheme="majorBidi"/>
          <w:sz w:val="24"/>
          <w:szCs w:val="24"/>
        </w:rPr>
        <w:t>43, pp. 257-271.</w:t>
      </w:r>
    </w:p>
    <w:p w14:paraId="7D6F4F8C" w14:textId="0CC0D4DD"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Lij</w:t>
      </w:r>
      <w:r w:rsidR="00833759" w:rsidRPr="00E62804">
        <w:rPr>
          <w:rFonts w:asciiTheme="majorBidi" w:eastAsia="Calibri" w:hAnsiTheme="majorBidi" w:cstheme="majorBidi"/>
          <w:sz w:val="24"/>
          <w:szCs w:val="24"/>
        </w:rPr>
        <w:t>phart, A.  (1968). "Typologies of</w:t>
      </w:r>
      <w:r w:rsidRPr="00E62804">
        <w:rPr>
          <w:rFonts w:asciiTheme="majorBidi" w:eastAsia="Calibri" w:hAnsiTheme="majorBidi" w:cstheme="majorBidi"/>
          <w:sz w:val="24"/>
          <w:szCs w:val="24"/>
        </w:rPr>
        <w:t xml:space="preserve"> Democratic Systems". </w:t>
      </w:r>
      <w:r w:rsidRPr="00E62804">
        <w:rPr>
          <w:rFonts w:asciiTheme="majorBidi" w:eastAsia="Calibri" w:hAnsiTheme="majorBidi" w:cstheme="majorBidi"/>
          <w:i/>
          <w:iCs/>
          <w:sz w:val="24"/>
          <w:szCs w:val="24"/>
        </w:rPr>
        <w:t>Comparative Political Studies</w:t>
      </w:r>
      <w:r w:rsidRPr="00E62804">
        <w:rPr>
          <w:rFonts w:asciiTheme="majorBidi" w:eastAsia="Calibri" w:hAnsiTheme="majorBidi" w:cstheme="majorBidi"/>
          <w:sz w:val="24"/>
          <w:szCs w:val="24"/>
        </w:rPr>
        <w:t xml:space="preserve"> 1, pp. 3-44.</w:t>
      </w:r>
    </w:p>
    <w:p w14:paraId="324BA778" w14:textId="77777777" w:rsidR="0081447A" w:rsidRPr="00E62804" w:rsidRDefault="0081447A"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Lustick, Ian S. (1976).  </w:t>
      </w:r>
      <w:r w:rsidRPr="00E62804">
        <w:rPr>
          <w:rFonts w:asciiTheme="majorBidi" w:eastAsia="Calibri" w:hAnsiTheme="majorBidi" w:cstheme="majorBidi"/>
          <w:i/>
          <w:iCs/>
          <w:sz w:val="24"/>
          <w:szCs w:val="24"/>
        </w:rPr>
        <w:t>Arabs in the Jewish State:  a study in the effective control of a minority population.</w:t>
      </w:r>
      <w:r w:rsidRPr="00E62804">
        <w:rPr>
          <w:rFonts w:asciiTheme="majorBidi" w:eastAsia="Calibri" w:hAnsiTheme="majorBidi" w:cstheme="majorBidi"/>
          <w:sz w:val="24"/>
          <w:szCs w:val="24"/>
        </w:rPr>
        <w:t xml:space="preserve"> California: University of California.</w:t>
      </w:r>
    </w:p>
    <w:p w14:paraId="7A3B2D02" w14:textId="5C8542DC" w:rsidR="0081447A" w:rsidRPr="00E62804" w:rsidRDefault="0081447A" w:rsidP="00A8095A">
      <w:pPr>
        <w:bidi w:val="0"/>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Putnam, R. D. (2007). "E Pluribus Unum: Diversity and Community in the Twenty-first Century".</w:t>
      </w:r>
      <w:r w:rsidR="00833759" w:rsidRPr="00E62804">
        <w:rPr>
          <w:rFonts w:asciiTheme="majorBidi" w:eastAsia="Calibri" w:hAnsiTheme="majorBidi" w:cstheme="majorBidi"/>
          <w:i/>
          <w:iCs/>
          <w:sz w:val="24"/>
          <w:szCs w:val="24"/>
        </w:rPr>
        <w:t xml:space="preserve"> Scandinavian Political</w:t>
      </w:r>
      <w:r w:rsidRPr="00E62804">
        <w:rPr>
          <w:rFonts w:asciiTheme="majorBidi" w:eastAsia="Calibri" w:hAnsiTheme="majorBidi" w:cstheme="majorBidi"/>
          <w:i/>
          <w:iCs/>
          <w:sz w:val="24"/>
          <w:szCs w:val="24"/>
        </w:rPr>
        <w:t xml:space="preserve"> Studie</w:t>
      </w:r>
      <w:r w:rsidR="00833759" w:rsidRPr="00E62804">
        <w:rPr>
          <w:rFonts w:asciiTheme="majorBidi" w:eastAsia="Calibri" w:hAnsiTheme="majorBidi" w:cstheme="majorBidi"/>
          <w:sz w:val="24"/>
          <w:szCs w:val="24"/>
        </w:rPr>
        <w:t>s</w:t>
      </w:r>
      <w:r w:rsidRPr="00E62804">
        <w:rPr>
          <w:rFonts w:asciiTheme="majorBidi" w:eastAsia="Calibri" w:hAnsiTheme="majorBidi" w:cstheme="majorBidi"/>
          <w:sz w:val="24"/>
          <w:szCs w:val="24"/>
        </w:rPr>
        <w:t xml:space="preserve"> 30, pp. 137–174.</w:t>
      </w:r>
    </w:p>
    <w:p w14:paraId="251060CB" w14:textId="77777777" w:rsidR="0081447A" w:rsidRPr="00E62804" w:rsidRDefault="0081447A" w:rsidP="00A8095A">
      <w:pPr>
        <w:bidi w:val="0"/>
        <w:jc w:val="both"/>
        <w:rPr>
          <w:rFonts w:asciiTheme="majorBidi" w:eastAsia="Calibri" w:hAnsiTheme="majorBidi" w:cstheme="majorBidi"/>
          <w:sz w:val="24"/>
          <w:szCs w:val="24"/>
          <w:rtl/>
        </w:rPr>
      </w:pPr>
      <w:r w:rsidRPr="00E62804">
        <w:rPr>
          <w:rFonts w:asciiTheme="majorBidi" w:eastAsia="Calibri" w:hAnsiTheme="majorBidi" w:cstheme="majorBidi"/>
          <w:sz w:val="24"/>
          <w:szCs w:val="24"/>
        </w:rPr>
        <w:t xml:space="preserve">Taylor-Gooby, P. &amp; Waite, E. (2014). "Toward a More Pragmatic Multiculturalism? How the U.K. Policy Community Sees the Future of Ethnic Diversity Policies". </w:t>
      </w:r>
      <w:r w:rsidRPr="00E62804">
        <w:rPr>
          <w:rFonts w:asciiTheme="majorBidi" w:eastAsia="Calibri" w:hAnsiTheme="majorBidi" w:cstheme="majorBidi"/>
          <w:i/>
          <w:iCs/>
          <w:sz w:val="24"/>
          <w:szCs w:val="24"/>
        </w:rPr>
        <w:t xml:space="preserve">Governance 27, pp. 267-289. </w:t>
      </w:r>
    </w:p>
    <w:p w14:paraId="76EF9298" w14:textId="77777777" w:rsidR="009E3127" w:rsidRPr="00E62804" w:rsidRDefault="009E3127" w:rsidP="00A8095A">
      <w:pPr>
        <w:bidi w:val="0"/>
        <w:jc w:val="both"/>
        <w:rPr>
          <w:rFonts w:asciiTheme="majorBidi" w:eastAsia="Calibri" w:hAnsiTheme="majorBidi" w:cstheme="majorBidi"/>
          <w:sz w:val="24"/>
          <w:szCs w:val="24"/>
          <w:u w:val="single"/>
        </w:rPr>
      </w:pPr>
    </w:p>
    <w:p w14:paraId="64DF1629" w14:textId="77777777" w:rsidR="00A8095A" w:rsidRDefault="00A8095A" w:rsidP="00A8095A">
      <w:pPr>
        <w:bidi w:val="0"/>
        <w:jc w:val="both"/>
        <w:rPr>
          <w:rFonts w:asciiTheme="majorBidi" w:eastAsia="Calibri" w:hAnsiTheme="majorBidi" w:cstheme="majorBidi"/>
          <w:sz w:val="24"/>
          <w:szCs w:val="24"/>
          <w:u w:val="single"/>
        </w:rPr>
      </w:pPr>
    </w:p>
    <w:p w14:paraId="7F62D679" w14:textId="0DCAD705" w:rsidR="00833759" w:rsidRPr="00E62804" w:rsidRDefault="00833759" w:rsidP="00A8095A">
      <w:pPr>
        <w:bidi w:val="0"/>
        <w:jc w:val="both"/>
        <w:rPr>
          <w:rFonts w:asciiTheme="majorBidi" w:eastAsia="Calibri" w:hAnsiTheme="majorBidi" w:cstheme="majorBidi"/>
          <w:sz w:val="24"/>
          <w:szCs w:val="24"/>
          <w:u w:val="single"/>
        </w:rPr>
      </w:pPr>
      <w:r w:rsidRPr="00E62804">
        <w:rPr>
          <w:rFonts w:asciiTheme="majorBidi" w:eastAsia="Calibri" w:hAnsiTheme="majorBidi" w:cstheme="majorBidi"/>
          <w:sz w:val="24"/>
          <w:szCs w:val="24"/>
          <w:u w:val="single"/>
        </w:rPr>
        <w:lastRenderedPageBreak/>
        <w:t>Newspapers, websites and radio programs</w:t>
      </w:r>
    </w:p>
    <w:p w14:paraId="2BDE0D24"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Adamker, Y. (2015), “Yishai can’t read without diacritics.” </w:t>
      </w:r>
      <w:r w:rsidRPr="00E62804">
        <w:rPr>
          <w:rFonts w:asciiTheme="majorBidi" w:eastAsia="Calibri" w:hAnsiTheme="majorBidi" w:cstheme="majorBidi"/>
          <w:i/>
          <w:iCs/>
          <w:sz w:val="24"/>
          <w:szCs w:val="24"/>
        </w:rPr>
        <w:t>Wallah</w:t>
      </w:r>
    </w:p>
    <w:p w14:paraId="00AAED5B"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Ariel, U. (2011). “At Shimon Cohen’s.” </w:t>
      </w:r>
      <w:r w:rsidRPr="00E62804">
        <w:rPr>
          <w:rFonts w:asciiTheme="majorBidi" w:eastAsia="Calibri" w:hAnsiTheme="majorBidi" w:cstheme="majorBidi"/>
          <w:i/>
          <w:iCs/>
          <w:sz w:val="24"/>
          <w:szCs w:val="24"/>
        </w:rPr>
        <w:t>Arutz Sheva,</w:t>
      </w:r>
      <w:r w:rsidRPr="00E62804">
        <w:rPr>
          <w:rFonts w:asciiTheme="majorBidi" w:eastAsia="Calibri" w:hAnsiTheme="majorBidi" w:cstheme="majorBidi"/>
          <w:sz w:val="24"/>
          <w:szCs w:val="24"/>
        </w:rPr>
        <w:t xml:space="preserve"> Dec. 14, 2011.</w:t>
      </w:r>
    </w:p>
    <w:p w14:paraId="38607647"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Elituv, Y. (2014) “Presidents and spirit,” </w:t>
      </w:r>
      <w:r w:rsidRPr="00E62804">
        <w:rPr>
          <w:rFonts w:asciiTheme="majorBidi" w:eastAsia="Calibri" w:hAnsiTheme="majorBidi" w:cstheme="majorBidi"/>
          <w:i/>
          <w:iCs/>
          <w:sz w:val="24"/>
          <w:szCs w:val="24"/>
        </w:rPr>
        <w:t>Mishpaha</w:t>
      </w:r>
      <w:r w:rsidRPr="00E62804">
        <w:rPr>
          <w:rFonts w:asciiTheme="majorBidi" w:eastAsia="Calibri" w:hAnsiTheme="majorBidi" w:cstheme="majorBidi"/>
          <w:sz w:val="24"/>
          <w:szCs w:val="24"/>
        </w:rPr>
        <w:t>, Oct. 7, 2014.</w:t>
      </w:r>
    </w:p>
    <w:p w14:paraId="67A660CD"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Elyashiv, Rabbi Y.S. (2011), “Letter,”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Dec. 27, 2011.</w:t>
      </w:r>
    </w:p>
    <w:p w14:paraId="74DC8A10"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Friedman, Y. (2013). “Israel has overturned.”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xml:space="preserve"> Dec. 17, 2013.</w:t>
      </w:r>
    </w:p>
    <w:p w14:paraId="3E307D1A"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Gerstein, N. (2011). “The Face of a Generation.”  </w:t>
      </w:r>
      <w:r w:rsidRPr="00E62804">
        <w:rPr>
          <w:rFonts w:asciiTheme="majorBidi" w:eastAsia="Calibri" w:hAnsiTheme="majorBidi" w:cstheme="majorBidi"/>
          <w:i/>
          <w:iCs/>
          <w:sz w:val="24"/>
          <w:szCs w:val="24"/>
        </w:rPr>
        <w:t>Yated HaShavua</w:t>
      </w:r>
      <w:r w:rsidRPr="00E62804">
        <w:rPr>
          <w:rFonts w:asciiTheme="majorBidi" w:eastAsia="Calibri" w:hAnsiTheme="majorBidi" w:cstheme="majorBidi"/>
          <w:sz w:val="24"/>
          <w:szCs w:val="24"/>
        </w:rPr>
        <w:t>, Dec. 30, 2011.</w:t>
      </w:r>
    </w:p>
    <w:p w14:paraId="653C274F"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Grossman, N. (2011). “Go out and join us.” </w:t>
      </w:r>
      <w:r w:rsidRPr="00E62804">
        <w:rPr>
          <w:rFonts w:asciiTheme="majorBidi" w:eastAsia="Calibri" w:hAnsiTheme="majorBidi" w:cstheme="majorBidi"/>
          <w:i/>
          <w:iCs/>
          <w:sz w:val="24"/>
          <w:szCs w:val="24"/>
        </w:rPr>
        <w:t>Yated HaShavua</w:t>
      </w:r>
      <w:r w:rsidRPr="00E62804">
        <w:rPr>
          <w:rFonts w:asciiTheme="majorBidi" w:eastAsia="Calibri" w:hAnsiTheme="majorBidi" w:cstheme="majorBidi"/>
          <w:sz w:val="24"/>
          <w:szCs w:val="24"/>
        </w:rPr>
        <w:t>, Dec. 16, 2011.</w:t>
      </w:r>
    </w:p>
    <w:p w14:paraId="136E4C83" w14:textId="77777777" w:rsidR="00E62804" w:rsidRPr="00E62804" w:rsidRDefault="00E62804"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Jerbi, S. (2014). “Eight to Ten with Mordechai Lavi,” </w:t>
      </w:r>
      <w:r w:rsidRPr="00E62804">
        <w:rPr>
          <w:rFonts w:asciiTheme="majorBidi" w:eastAsia="Calibri" w:hAnsiTheme="majorBidi" w:cstheme="majorBidi"/>
          <w:i/>
          <w:iCs/>
          <w:sz w:val="24"/>
          <w:szCs w:val="24"/>
        </w:rPr>
        <w:t>Kol Barama</w:t>
      </w:r>
      <w:r w:rsidRPr="00E62804">
        <w:rPr>
          <w:rFonts w:asciiTheme="majorBidi" w:eastAsia="Calibri" w:hAnsiTheme="majorBidi" w:cstheme="majorBidi"/>
          <w:sz w:val="24"/>
          <w:szCs w:val="24"/>
        </w:rPr>
        <w:t xml:space="preserve"> radio, Mar. 26, 2014.</w:t>
      </w:r>
    </w:p>
    <w:p w14:paraId="4FBCEBDF"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Nahshoni, K. (2014). “IDF: 51% drop in Haredi enlistment to army.” Ynet, July 2, 2014.</w:t>
      </w:r>
    </w:p>
    <w:p w14:paraId="1DB1B29D"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Rabinowitz, A. (2014). “Number of Haredi recruits drops by 50%.” </w:t>
      </w:r>
      <w:r w:rsidRPr="00E62804">
        <w:rPr>
          <w:rFonts w:asciiTheme="majorBidi" w:eastAsia="Calibri" w:hAnsiTheme="majorBidi" w:cstheme="majorBidi"/>
          <w:i/>
          <w:iCs/>
          <w:sz w:val="24"/>
          <w:szCs w:val="24"/>
        </w:rPr>
        <w:t>Kikar HaShabat</w:t>
      </w:r>
      <w:r w:rsidRPr="00E62804">
        <w:rPr>
          <w:rFonts w:asciiTheme="majorBidi" w:eastAsia="Calibri" w:hAnsiTheme="majorBidi" w:cstheme="majorBidi"/>
          <w:sz w:val="24"/>
          <w:szCs w:val="24"/>
        </w:rPr>
        <w:t>, May 7, 2014.</w:t>
      </w:r>
    </w:p>
    <w:p w14:paraId="451DFA64"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Rauchberger, A. (2013a). “War on God and his Torah.”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July 23, 2013.</w:t>
      </w:r>
    </w:p>
    <w:p w14:paraId="2A1BA180"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Rauchberger, A. (2013b). “Rendering [Kri’a].”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July 24, 2013.</w:t>
      </w:r>
    </w:p>
    <w:p w14:paraId="010F76CF" w14:textId="77777777" w:rsidR="009E3127" w:rsidRPr="00E62804" w:rsidRDefault="009E3127" w:rsidP="00A8095A">
      <w:pPr>
        <w:bidi w:val="0"/>
        <w:jc w:val="both"/>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Rosen, Z. (2013). “A painful and tormenting day for the people of Israel.” </w:t>
      </w:r>
      <w:r w:rsidRPr="00E62804">
        <w:rPr>
          <w:rFonts w:asciiTheme="majorBidi" w:eastAsia="Calibri" w:hAnsiTheme="majorBidi" w:cstheme="majorBidi"/>
          <w:i/>
          <w:iCs/>
          <w:sz w:val="24"/>
          <w:szCs w:val="24"/>
        </w:rPr>
        <w:t>HaModi’a</w:t>
      </w:r>
      <w:r w:rsidRPr="00E62804">
        <w:rPr>
          <w:rFonts w:asciiTheme="majorBidi" w:eastAsia="Calibri" w:hAnsiTheme="majorBidi" w:cstheme="majorBidi"/>
          <w:sz w:val="24"/>
          <w:szCs w:val="24"/>
        </w:rPr>
        <w:t>, July 23, 2013.</w:t>
      </w:r>
    </w:p>
    <w:p w14:paraId="494D855E" w14:textId="1CE7A398"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Scharf, A. (201</w:t>
      </w:r>
      <w:r w:rsidR="002A4C81" w:rsidRPr="00E62804">
        <w:rPr>
          <w:rFonts w:asciiTheme="majorBidi" w:eastAsia="Calibri" w:hAnsiTheme="majorBidi" w:cstheme="majorBidi"/>
          <w:sz w:val="24"/>
          <w:szCs w:val="24"/>
        </w:rPr>
        <w:t>4</w:t>
      </w:r>
      <w:r w:rsidRPr="00E62804">
        <w:rPr>
          <w:rFonts w:asciiTheme="majorBidi" w:eastAsia="Calibri" w:hAnsiTheme="majorBidi" w:cstheme="majorBidi"/>
          <w:sz w:val="24"/>
          <w:szCs w:val="24"/>
        </w:rPr>
        <w:t xml:space="preserve">). “To sanctify God’s name.” </w:t>
      </w:r>
      <w:r w:rsidRPr="00E62804">
        <w:rPr>
          <w:rFonts w:asciiTheme="majorBidi" w:eastAsia="Calibri" w:hAnsiTheme="majorBidi" w:cstheme="majorBidi"/>
          <w:i/>
          <w:iCs/>
          <w:sz w:val="24"/>
          <w:szCs w:val="24"/>
        </w:rPr>
        <w:t>HaMa’aracha,</w:t>
      </w:r>
      <w:r w:rsidRPr="00E62804">
        <w:rPr>
          <w:rFonts w:asciiTheme="majorBidi" w:eastAsia="Calibri" w:hAnsiTheme="majorBidi" w:cstheme="majorBidi"/>
          <w:sz w:val="24"/>
          <w:szCs w:val="24"/>
        </w:rPr>
        <w:t xml:space="preserve"> </w:t>
      </w:r>
      <w:r w:rsidR="002A4C81" w:rsidRPr="00E62804">
        <w:rPr>
          <w:rFonts w:asciiTheme="majorBidi" w:eastAsia="Calibri" w:hAnsiTheme="majorBidi" w:cstheme="majorBidi"/>
          <w:sz w:val="24"/>
          <w:szCs w:val="24"/>
        </w:rPr>
        <w:t>Dec</w:t>
      </w:r>
      <w:r w:rsidRPr="00E62804">
        <w:rPr>
          <w:rFonts w:asciiTheme="majorBidi" w:eastAsia="Calibri" w:hAnsiTheme="majorBidi" w:cstheme="majorBidi"/>
          <w:sz w:val="24"/>
          <w:szCs w:val="24"/>
        </w:rPr>
        <w:t>.</w:t>
      </w:r>
      <w:r w:rsidR="002A4C81" w:rsidRPr="00E62804">
        <w:rPr>
          <w:rFonts w:asciiTheme="majorBidi" w:eastAsia="Calibri" w:hAnsiTheme="majorBidi" w:cstheme="majorBidi"/>
          <w:sz w:val="24"/>
          <w:szCs w:val="24"/>
        </w:rPr>
        <w:t xml:space="preserve"> 10, 2014</w:t>
      </w:r>
      <w:r w:rsidRPr="00E62804">
        <w:rPr>
          <w:rFonts w:asciiTheme="majorBidi" w:eastAsia="Calibri" w:hAnsiTheme="majorBidi" w:cstheme="majorBidi"/>
          <w:sz w:val="24"/>
          <w:szCs w:val="24"/>
        </w:rPr>
        <w:t>.</w:t>
      </w:r>
    </w:p>
    <w:p w14:paraId="3E023A65"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Schein, H. (2014). “Lapid and Deri’s Lifeline.” </w:t>
      </w:r>
      <w:r w:rsidRPr="00E62804">
        <w:rPr>
          <w:rFonts w:asciiTheme="majorBidi" w:eastAsia="Calibri" w:hAnsiTheme="majorBidi" w:cstheme="majorBidi"/>
          <w:i/>
          <w:iCs/>
          <w:sz w:val="24"/>
          <w:szCs w:val="24"/>
        </w:rPr>
        <w:t xml:space="preserve">Yisrael Hayom, </w:t>
      </w:r>
      <w:r w:rsidRPr="00E62804">
        <w:rPr>
          <w:rFonts w:asciiTheme="majorBidi" w:eastAsia="Calibri" w:hAnsiTheme="majorBidi" w:cstheme="majorBidi"/>
          <w:sz w:val="24"/>
          <w:szCs w:val="24"/>
        </w:rPr>
        <w:t>Mar. 3, 2014.</w:t>
      </w:r>
    </w:p>
    <w:p w14:paraId="7687126C"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Schelzinger, Y. (2014). “Everyone will become extremists.” </w:t>
      </w:r>
      <w:r w:rsidRPr="00E62804">
        <w:rPr>
          <w:rFonts w:asciiTheme="majorBidi" w:eastAsia="Calibri" w:hAnsiTheme="majorBidi" w:cstheme="majorBidi"/>
          <w:i/>
          <w:iCs/>
          <w:sz w:val="24"/>
          <w:szCs w:val="24"/>
        </w:rPr>
        <w:t xml:space="preserve">Yisrael Hayom, </w:t>
      </w:r>
      <w:r w:rsidRPr="00E62804">
        <w:rPr>
          <w:rFonts w:asciiTheme="majorBidi" w:eastAsia="Calibri" w:hAnsiTheme="majorBidi" w:cstheme="majorBidi"/>
          <w:sz w:val="24"/>
          <w:szCs w:val="24"/>
        </w:rPr>
        <w:t>Feb. 28, 2014.</w:t>
      </w:r>
    </w:p>
    <w:p w14:paraId="36DAC25B"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Schieff, A. (2015). “Minister of Defense vs. Lapid.” </w:t>
      </w:r>
      <w:r w:rsidRPr="00E62804">
        <w:rPr>
          <w:rFonts w:asciiTheme="majorBidi" w:eastAsia="Calibri" w:hAnsiTheme="majorBidi" w:cstheme="majorBidi"/>
          <w:i/>
          <w:iCs/>
          <w:sz w:val="24"/>
          <w:szCs w:val="24"/>
        </w:rPr>
        <w:t>BeChadrei Chadarim</w:t>
      </w:r>
      <w:r w:rsidRPr="00E62804">
        <w:rPr>
          <w:rFonts w:asciiTheme="majorBidi" w:eastAsia="Calibri" w:hAnsiTheme="majorBidi" w:cstheme="majorBidi"/>
          <w:sz w:val="24"/>
          <w:szCs w:val="24"/>
        </w:rPr>
        <w:t>, Feb. 24, 2015.</w:t>
      </w:r>
    </w:p>
    <w:p w14:paraId="015EE020"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Segal, A. and Sherki, Y. (2014). “Central Edition.” </w:t>
      </w:r>
      <w:r w:rsidRPr="00E62804">
        <w:rPr>
          <w:rFonts w:asciiTheme="majorBidi" w:eastAsia="Calibri" w:hAnsiTheme="majorBidi" w:cstheme="majorBidi"/>
          <w:i/>
          <w:iCs/>
          <w:sz w:val="24"/>
          <w:szCs w:val="24"/>
        </w:rPr>
        <w:t>Channel 2 News</w:t>
      </w:r>
      <w:r w:rsidRPr="00E62804">
        <w:rPr>
          <w:rFonts w:asciiTheme="majorBidi" w:eastAsia="Calibri" w:hAnsiTheme="majorBidi" w:cstheme="majorBidi"/>
          <w:sz w:val="24"/>
          <w:szCs w:val="24"/>
        </w:rPr>
        <w:t>, Dec. 28, 2014.</w:t>
      </w:r>
    </w:p>
    <w:p w14:paraId="2FC8CE8B"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Sever, Y. (2014a). “Do not enlist!”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Feb. 25, 2014.</w:t>
      </w:r>
    </w:p>
    <w:p w14:paraId="6ADE8BF3" w14:textId="77777777" w:rsidR="009E3127" w:rsidRPr="00E62804" w:rsidRDefault="009E3127" w:rsidP="00A8095A">
      <w:pPr>
        <w:bidi w:val="0"/>
        <w:rPr>
          <w:rFonts w:asciiTheme="majorBidi" w:eastAsia="Calibri" w:hAnsiTheme="majorBidi" w:cstheme="majorBidi"/>
          <w:i/>
          <w:iCs/>
          <w:sz w:val="24"/>
          <w:szCs w:val="24"/>
        </w:rPr>
      </w:pPr>
      <w:r w:rsidRPr="00E62804">
        <w:rPr>
          <w:rFonts w:asciiTheme="majorBidi" w:eastAsia="Calibri" w:hAnsiTheme="majorBidi" w:cstheme="majorBidi"/>
          <w:sz w:val="24"/>
          <w:szCs w:val="24"/>
        </w:rPr>
        <w:t xml:space="preserve">Sever, Y. (2014b). “Our cries will be heard today.”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Mar. 2, 2014.</w:t>
      </w:r>
    </w:p>
    <w:p w14:paraId="3677461A" w14:textId="7600FC0A"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Sever, Y. (2014c). “D is God.” </w:t>
      </w:r>
      <w:r w:rsidRPr="00E62804">
        <w:rPr>
          <w:rFonts w:asciiTheme="majorBidi" w:eastAsia="Calibri" w:hAnsiTheme="majorBidi" w:cstheme="majorBidi"/>
          <w:i/>
          <w:iCs/>
          <w:sz w:val="24"/>
          <w:szCs w:val="24"/>
        </w:rPr>
        <w:t>Yated Ne’eman</w:t>
      </w:r>
      <w:r w:rsidRPr="00E62804">
        <w:rPr>
          <w:rFonts w:asciiTheme="majorBidi" w:eastAsia="Calibri" w:hAnsiTheme="majorBidi" w:cstheme="majorBidi"/>
          <w:sz w:val="24"/>
          <w:szCs w:val="24"/>
        </w:rPr>
        <w:t>, Mar. 3, 2014.</w:t>
      </w:r>
    </w:p>
    <w:p w14:paraId="76ABE668" w14:textId="77777777"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Shayman, Z. (2011). “Despite the ban, Haredim are not forgoing the internet.” </w:t>
      </w:r>
      <w:r w:rsidRPr="00E62804">
        <w:rPr>
          <w:rFonts w:asciiTheme="majorBidi" w:eastAsia="Calibri" w:hAnsiTheme="majorBidi" w:cstheme="majorBidi"/>
          <w:i/>
          <w:iCs/>
          <w:sz w:val="24"/>
          <w:szCs w:val="24"/>
        </w:rPr>
        <w:t>Srugim</w:t>
      </w:r>
      <w:r w:rsidRPr="00E62804">
        <w:rPr>
          <w:rFonts w:asciiTheme="majorBidi" w:eastAsia="Calibri" w:hAnsiTheme="majorBidi" w:cstheme="majorBidi"/>
          <w:sz w:val="24"/>
          <w:szCs w:val="24"/>
        </w:rPr>
        <w:t>, Aug. 16, 2011.</w:t>
      </w:r>
    </w:p>
    <w:p w14:paraId="3BB30ACF" w14:textId="45358A0A" w:rsidR="009E3127" w:rsidRPr="00E62804" w:rsidRDefault="009E3127"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lastRenderedPageBreak/>
        <w:t>Stei</w:t>
      </w:r>
      <w:r w:rsidR="00AE74DF" w:rsidRPr="00E62804">
        <w:rPr>
          <w:rFonts w:asciiTheme="majorBidi" w:eastAsia="Calibri" w:hAnsiTheme="majorBidi" w:cstheme="majorBidi"/>
          <w:sz w:val="24"/>
          <w:szCs w:val="24"/>
        </w:rPr>
        <w:t>n</w:t>
      </w:r>
      <w:r w:rsidRPr="00E62804">
        <w:rPr>
          <w:rFonts w:asciiTheme="majorBidi" w:eastAsia="Calibri" w:hAnsiTheme="majorBidi" w:cstheme="majorBidi"/>
          <w:sz w:val="24"/>
          <w:szCs w:val="24"/>
        </w:rPr>
        <w:t xml:space="preserve">man, A. (2013). “They </w:t>
      </w:r>
      <w:r w:rsidR="00AE74DF" w:rsidRPr="00E62804">
        <w:rPr>
          <w:rFonts w:asciiTheme="majorBidi" w:eastAsia="Calibri" w:hAnsiTheme="majorBidi" w:cstheme="majorBidi"/>
          <w:sz w:val="24"/>
          <w:szCs w:val="24"/>
        </w:rPr>
        <w:t>wish</w:t>
      </w:r>
      <w:r w:rsidRPr="00E62804">
        <w:rPr>
          <w:rFonts w:asciiTheme="majorBidi" w:eastAsia="Calibri" w:hAnsiTheme="majorBidi" w:cstheme="majorBidi"/>
          <w:sz w:val="24"/>
          <w:szCs w:val="24"/>
        </w:rPr>
        <w:t xml:space="preserve"> to destroy all of Israel.” Convention of Yeshiva heads, (Dec. 16, 2013.</w:t>
      </w:r>
    </w:p>
    <w:p w14:paraId="1ED1EFF7" w14:textId="77777777" w:rsidR="009E3127" w:rsidRPr="00E62804" w:rsidRDefault="009E3127" w:rsidP="00E62804">
      <w:pPr>
        <w:bidi w:val="0"/>
        <w:spacing w:line="360" w:lineRule="auto"/>
        <w:rPr>
          <w:rFonts w:asciiTheme="majorBidi" w:eastAsia="Calibri" w:hAnsiTheme="majorBidi" w:cstheme="majorBidi"/>
          <w:sz w:val="24"/>
          <w:szCs w:val="24"/>
          <w:u w:val="single"/>
        </w:rPr>
      </w:pPr>
    </w:p>
    <w:p w14:paraId="7CC17993" w14:textId="27DC96EF" w:rsidR="00102973" w:rsidRPr="00E62804" w:rsidRDefault="00E62804" w:rsidP="00E62804">
      <w:pPr>
        <w:bidi w:val="0"/>
        <w:spacing w:line="360" w:lineRule="auto"/>
        <w:rPr>
          <w:rFonts w:asciiTheme="majorBidi" w:eastAsia="Calibri" w:hAnsiTheme="majorBidi" w:cstheme="majorBidi"/>
          <w:sz w:val="24"/>
          <w:szCs w:val="24"/>
          <w:u w:val="single"/>
        </w:rPr>
      </w:pPr>
      <w:r w:rsidRPr="00E62804">
        <w:rPr>
          <w:rFonts w:asciiTheme="majorBidi" w:eastAsia="Calibri" w:hAnsiTheme="majorBidi" w:cstheme="majorBidi"/>
          <w:sz w:val="24"/>
          <w:szCs w:val="24"/>
          <w:u w:val="single"/>
        </w:rPr>
        <w:t>Online</w:t>
      </w:r>
      <w:r w:rsidR="00581490" w:rsidRPr="00E62804">
        <w:rPr>
          <w:rFonts w:asciiTheme="majorBidi" w:eastAsia="Calibri" w:hAnsiTheme="majorBidi" w:cstheme="majorBidi"/>
          <w:sz w:val="24"/>
          <w:szCs w:val="24"/>
          <w:u w:val="single"/>
        </w:rPr>
        <w:t xml:space="preserve"> sources</w:t>
      </w:r>
      <w:r w:rsidR="00E70F5C" w:rsidRPr="00E62804">
        <w:rPr>
          <w:rFonts w:asciiTheme="majorBidi" w:eastAsia="Calibri" w:hAnsiTheme="majorBidi" w:cstheme="majorBidi"/>
          <w:sz w:val="24"/>
          <w:szCs w:val="24"/>
          <w:u w:val="single"/>
        </w:rPr>
        <w:t>:</w:t>
      </w:r>
    </w:p>
    <w:p w14:paraId="1EE8BDD1" w14:textId="5E6FAFA5" w:rsidR="00E70F5C" w:rsidRPr="00E62804" w:rsidRDefault="00581490"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Central Bureau of Statistics. (2012). “Employment in the Haredi Sector,” </w:t>
      </w:r>
      <w:r w:rsidRPr="00E62804">
        <w:rPr>
          <w:rFonts w:asciiTheme="majorBidi" w:eastAsia="Calibri" w:hAnsiTheme="majorBidi" w:cstheme="majorBidi"/>
          <w:i/>
          <w:iCs/>
          <w:sz w:val="24"/>
          <w:szCs w:val="24"/>
        </w:rPr>
        <w:t xml:space="preserve">Society in Israel. </w:t>
      </w:r>
      <w:r w:rsidRPr="00E62804">
        <w:rPr>
          <w:rFonts w:asciiTheme="majorBidi" w:eastAsia="Calibri" w:hAnsiTheme="majorBidi" w:cstheme="majorBidi"/>
          <w:sz w:val="24"/>
          <w:szCs w:val="24"/>
        </w:rPr>
        <w:t xml:space="preserve">Report no. 5, Jerusalem, pp. 61-63. </w:t>
      </w:r>
      <w:r w:rsidR="00E70F5C" w:rsidRPr="00E62804">
        <w:rPr>
          <w:rFonts w:asciiTheme="majorBidi" w:eastAsia="Calibri" w:hAnsiTheme="majorBidi" w:cstheme="majorBidi"/>
          <w:sz w:val="24"/>
          <w:szCs w:val="24"/>
        </w:rPr>
        <w:t>http://www.cbs.gov.il/publications12/rep_05/pdf/1box1_h.pdf</w:t>
      </w:r>
    </w:p>
    <w:p w14:paraId="3B547B00" w14:textId="77777777" w:rsidR="00E62804" w:rsidRPr="00E62804" w:rsidRDefault="00E62804" w:rsidP="00A8095A">
      <w:pPr>
        <w:autoSpaceDE w:val="0"/>
        <w:autoSpaceDN w:val="0"/>
        <w:bidi w:val="0"/>
        <w:adjustRightInd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Feldman, M., Shmeltzer, M., Shayek, R., Pasternac, M., Kalushka Asnin, Y., Yona-Amedi, D. and Gallo O. (2014). </w:t>
      </w:r>
      <w:r w:rsidRPr="00E62804">
        <w:rPr>
          <w:rFonts w:asciiTheme="majorBidi" w:eastAsia="Calibri" w:hAnsiTheme="majorBidi" w:cstheme="majorBidi"/>
          <w:i/>
          <w:iCs/>
          <w:sz w:val="24"/>
          <w:szCs w:val="24"/>
        </w:rPr>
        <w:t>Economic Characteristics of the Ultra-Orthodox Jewish Population in Israel, 1998–2010</w:t>
      </w:r>
      <w:r w:rsidRPr="00E62804">
        <w:rPr>
          <w:rFonts w:asciiTheme="majorBidi" w:eastAsia="Calibri" w:hAnsiTheme="majorBidi" w:cstheme="majorBidi"/>
          <w:sz w:val="24"/>
          <w:szCs w:val="24"/>
        </w:rPr>
        <w:t xml:space="preserve">. Working paper no. 84. Central Bureau of Statistics. </w:t>
      </w:r>
      <w:hyperlink r:id="rId8" w:history="1">
        <w:r w:rsidRPr="00E62804">
          <w:rPr>
            <w:rStyle w:val="Hyperlink"/>
            <w:rFonts w:asciiTheme="majorBidi" w:eastAsia="Calibri" w:hAnsiTheme="majorBidi" w:cstheme="majorBidi"/>
            <w:sz w:val="24"/>
            <w:szCs w:val="24"/>
          </w:rPr>
          <w:t>http://www.cbs.gov.il/www/publications/pw84.pdf</w:t>
        </w:r>
      </w:hyperlink>
    </w:p>
    <w:p w14:paraId="152191EB" w14:textId="59135A6A" w:rsidR="00E70F5C" w:rsidRPr="00E62804" w:rsidRDefault="00E70F5C" w:rsidP="00A8095A">
      <w:pPr>
        <w:autoSpaceDE w:val="0"/>
        <w:autoSpaceDN w:val="0"/>
        <w:bidi w:val="0"/>
        <w:adjustRightInd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Paltiel, A., Sepulchre, M., Kornilenko, I. and Maldonado, M. (2012). </w:t>
      </w:r>
      <w:r w:rsidRPr="00E62804">
        <w:rPr>
          <w:rFonts w:asciiTheme="majorBidi" w:eastAsia="Calibri" w:hAnsiTheme="majorBidi" w:cstheme="majorBidi"/>
          <w:i/>
          <w:iCs/>
          <w:sz w:val="24"/>
          <w:szCs w:val="24"/>
        </w:rPr>
        <w:t>Long‐Range Population Projections for Israel: 2009‐2059</w:t>
      </w:r>
      <w:r w:rsidRPr="00E62804">
        <w:rPr>
          <w:rFonts w:asciiTheme="majorBidi" w:eastAsia="Calibri" w:hAnsiTheme="majorBidi" w:cstheme="majorBidi"/>
          <w:sz w:val="24"/>
          <w:szCs w:val="24"/>
        </w:rPr>
        <w:t xml:space="preserve">. Central Bureau of Statistics, Demography and Census Department, Jerusalem. </w:t>
      </w:r>
      <w:hyperlink r:id="rId9" w:history="1">
        <w:r w:rsidRPr="00E62804">
          <w:rPr>
            <w:rStyle w:val="Hyperlink"/>
            <w:rFonts w:asciiTheme="majorBidi" w:eastAsia="Calibri" w:hAnsiTheme="majorBidi" w:cstheme="majorBidi"/>
            <w:sz w:val="24"/>
            <w:szCs w:val="24"/>
          </w:rPr>
          <w:t>http://www.cbs.gov.il/publications/tec27.pdf</w:t>
        </w:r>
      </w:hyperlink>
    </w:p>
    <w:p w14:paraId="5C620E57" w14:textId="1A8BA1AF" w:rsidR="00800DEE" w:rsidRPr="00E62804" w:rsidRDefault="00800DEE" w:rsidP="00A8095A">
      <w:pPr>
        <w:autoSpaceDE w:val="0"/>
        <w:autoSpaceDN w:val="0"/>
        <w:bidi w:val="0"/>
        <w:adjustRightInd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Levin, H. (2009). </w:t>
      </w:r>
      <w:r w:rsidRPr="00E62804">
        <w:rPr>
          <w:rFonts w:asciiTheme="majorBidi" w:eastAsia="Calibri" w:hAnsiTheme="majorBidi" w:cstheme="majorBidi"/>
          <w:i/>
          <w:iCs/>
          <w:sz w:val="24"/>
          <w:szCs w:val="24"/>
        </w:rPr>
        <w:t>The Haredi Sector in Israel: Empowerment through Employment</w:t>
      </w:r>
      <w:r w:rsidRPr="00E62804">
        <w:rPr>
          <w:rFonts w:asciiTheme="majorBidi" w:eastAsia="Calibri" w:hAnsiTheme="majorBidi" w:cstheme="majorBidi"/>
          <w:sz w:val="24"/>
          <w:szCs w:val="24"/>
        </w:rPr>
        <w:t xml:space="preserve"> </w:t>
      </w:r>
      <w:r w:rsidRPr="00E62804">
        <w:rPr>
          <w:rFonts w:asciiTheme="majorBidi" w:eastAsia="Calibri" w:hAnsiTheme="majorBidi" w:cstheme="majorBidi"/>
          <w:i/>
          <w:iCs/>
          <w:sz w:val="24"/>
          <w:szCs w:val="24"/>
        </w:rPr>
        <w:t>Integration</w:t>
      </w:r>
      <w:r w:rsidRPr="00E62804">
        <w:rPr>
          <w:rFonts w:asciiTheme="majorBidi" w:eastAsia="Calibri" w:hAnsiTheme="majorBidi" w:cstheme="majorBidi"/>
          <w:sz w:val="24"/>
          <w:szCs w:val="24"/>
        </w:rPr>
        <w:t>. The National Economic Council, Prime Minister's Office, Jerusalem. http://www.pmo.gov.il/BranchesAndUnits/eco/Documents/UltraOrtodox.pdf</w:t>
      </w:r>
    </w:p>
    <w:p w14:paraId="38CD068F" w14:textId="2068C3F5" w:rsidR="00800DEE" w:rsidRPr="00E62804" w:rsidRDefault="00800DEE"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IDF Website. </w:t>
      </w:r>
      <w:hyperlink r:id="rId10" w:history="1">
        <w:r w:rsidR="00CD272F" w:rsidRPr="00E62804">
          <w:rPr>
            <w:rStyle w:val="Hyperlink"/>
            <w:rFonts w:asciiTheme="majorBidi" w:eastAsia="Calibri" w:hAnsiTheme="majorBidi" w:cstheme="majorBidi"/>
            <w:sz w:val="24"/>
            <w:szCs w:val="24"/>
          </w:rPr>
          <w:t>http://www.idf.il/1133-15081-HE/Dover.aspx</w:t>
        </w:r>
      </w:hyperlink>
    </w:p>
    <w:p w14:paraId="64B4EB33" w14:textId="188940EB" w:rsidR="00CD272F" w:rsidRPr="00E62804" w:rsidRDefault="00CD272F" w:rsidP="00A8095A">
      <w:pPr>
        <w:bidi w:val="0"/>
        <w:rPr>
          <w:rFonts w:asciiTheme="majorBidi" w:eastAsia="Calibri" w:hAnsiTheme="majorBidi" w:cstheme="majorBidi"/>
          <w:sz w:val="24"/>
          <w:szCs w:val="24"/>
        </w:rPr>
      </w:pPr>
      <w:r w:rsidRPr="00E62804">
        <w:rPr>
          <w:rFonts w:asciiTheme="majorBidi" w:eastAsia="Calibri" w:hAnsiTheme="majorBidi" w:cstheme="majorBidi"/>
          <w:i/>
          <w:iCs/>
          <w:sz w:val="24"/>
          <w:szCs w:val="24"/>
        </w:rPr>
        <w:t>Protocols of the Special Committee on equal bearing of burden in military service, civil service, and labor market</w:t>
      </w:r>
      <w:r w:rsidR="007A0FFD" w:rsidRPr="00E62804">
        <w:rPr>
          <w:rFonts w:asciiTheme="majorBidi" w:eastAsia="Calibri" w:hAnsiTheme="majorBidi" w:cstheme="majorBidi"/>
          <w:sz w:val="24"/>
          <w:szCs w:val="24"/>
        </w:rPr>
        <w:t>. (Shaked C</w:t>
      </w:r>
      <w:r w:rsidRPr="00E62804">
        <w:rPr>
          <w:rFonts w:asciiTheme="majorBidi" w:eastAsia="Calibri" w:hAnsiTheme="majorBidi" w:cstheme="majorBidi"/>
          <w:sz w:val="24"/>
          <w:szCs w:val="24"/>
        </w:rPr>
        <w:t>ommittee). http://www Knesset.gov.il. Accessed Nov. 24, 2014, Mar. 5, 2014. (</w:t>
      </w:r>
      <w:hyperlink r:id="rId11" w:history="1">
        <w:r w:rsidR="00581490" w:rsidRPr="00E62804">
          <w:rPr>
            <w:rStyle w:val="Hyperlink"/>
            <w:rFonts w:asciiTheme="majorBidi" w:eastAsia="Calibri" w:hAnsiTheme="majorBidi" w:cstheme="majorBidi"/>
            <w:sz w:val="24"/>
            <w:szCs w:val="24"/>
          </w:rPr>
          <w:t>http://main.knesset.gov.il/Activity/committees/ArmyService/Pages/default.aspx</w:t>
        </w:r>
      </w:hyperlink>
      <w:r w:rsidRPr="00E62804">
        <w:rPr>
          <w:rFonts w:asciiTheme="majorBidi" w:eastAsia="Calibri" w:hAnsiTheme="majorBidi" w:cstheme="majorBidi"/>
          <w:sz w:val="24"/>
          <w:szCs w:val="24"/>
        </w:rPr>
        <w:t>)</w:t>
      </w:r>
    </w:p>
    <w:p w14:paraId="6D36D87E" w14:textId="10315C90" w:rsidR="00581490" w:rsidRDefault="00581490" w:rsidP="00A8095A">
      <w:pPr>
        <w:bidi w:val="0"/>
        <w:rPr>
          <w:rFonts w:asciiTheme="majorBidi" w:eastAsia="Calibri" w:hAnsiTheme="majorBidi" w:cstheme="majorBidi"/>
          <w:sz w:val="24"/>
          <w:szCs w:val="24"/>
        </w:rPr>
      </w:pPr>
      <w:r w:rsidRPr="00E62804">
        <w:rPr>
          <w:rFonts w:asciiTheme="majorBidi" w:eastAsia="Calibri" w:hAnsiTheme="majorBidi" w:cstheme="majorBidi"/>
          <w:sz w:val="24"/>
          <w:szCs w:val="24"/>
        </w:rPr>
        <w:t xml:space="preserve">Komeito Party website. </w:t>
      </w:r>
      <w:hyperlink r:id="rId12" w:history="1">
        <w:r w:rsidRPr="00E62804">
          <w:rPr>
            <w:rStyle w:val="Hyperlink"/>
            <w:rFonts w:asciiTheme="majorBidi" w:eastAsia="Calibri" w:hAnsiTheme="majorBidi" w:cstheme="majorBidi"/>
            <w:sz w:val="24"/>
            <w:szCs w:val="24"/>
          </w:rPr>
          <w:t>http://www.komei.or.jp/en</w:t>
        </w:r>
      </w:hyperlink>
      <w:r w:rsidRPr="00E62804">
        <w:rPr>
          <w:rFonts w:asciiTheme="majorBidi" w:eastAsia="Calibri" w:hAnsiTheme="majorBidi" w:cstheme="majorBidi"/>
          <w:sz w:val="24"/>
          <w:szCs w:val="24"/>
        </w:rPr>
        <w:t>. Accessed Mar. 18, 2015.</w:t>
      </w:r>
    </w:p>
    <w:p w14:paraId="4094B781" w14:textId="245095A0" w:rsidR="00A8095A" w:rsidRDefault="00A8095A">
      <w:pPr>
        <w:bidi w:val="0"/>
        <w:rPr>
          <w:rFonts w:asciiTheme="majorBidi" w:eastAsia="Calibri" w:hAnsiTheme="majorBidi" w:cstheme="majorBidi"/>
          <w:sz w:val="24"/>
          <w:szCs w:val="24"/>
        </w:rPr>
      </w:pPr>
      <w:r>
        <w:rPr>
          <w:rFonts w:asciiTheme="majorBidi" w:eastAsia="Calibri" w:hAnsiTheme="majorBidi" w:cstheme="majorBidi"/>
          <w:sz w:val="24"/>
          <w:szCs w:val="24"/>
        </w:rPr>
        <w:br w:type="page"/>
      </w:r>
    </w:p>
    <w:p w14:paraId="4288D2B9" w14:textId="77777777" w:rsidR="00A8095A" w:rsidRPr="00E62804" w:rsidRDefault="00A8095A" w:rsidP="00A8095A">
      <w:pPr>
        <w:bidi w:val="0"/>
        <w:rPr>
          <w:rFonts w:asciiTheme="majorBidi" w:eastAsia="Calibri" w:hAnsiTheme="majorBidi" w:cstheme="majorBidi"/>
          <w:sz w:val="24"/>
          <w:szCs w:val="24"/>
        </w:rPr>
      </w:pPr>
    </w:p>
    <w:p w14:paraId="71E372EC" w14:textId="6BCDDC4B" w:rsidR="00E62804" w:rsidRPr="00A8095A" w:rsidRDefault="00E62804" w:rsidP="00A8095A">
      <w:pPr>
        <w:bidi w:val="0"/>
        <w:spacing w:line="360" w:lineRule="auto"/>
        <w:jc w:val="center"/>
        <w:rPr>
          <w:rFonts w:asciiTheme="majorBidi" w:eastAsia="Calibri" w:hAnsiTheme="majorBidi" w:cstheme="majorBidi"/>
          <w:b/>
          <w:bCs/>
          <w:sz w:val="28"/>
          <w:szCs w:val="28"/>
          <w:u w:val="single"/>
        </w:rPr>
      </w:pPr>
      <w:r w:rsidRPr="00A8095A">
        <w:rPr>
          <w:rFonts w:asciiTheme="majorBidi" w:eastAsia="Calibri" w:hAnsiTheme="majorBidi" w:cstheme="majorBidi"/>
          <w:b/>
          <w:bCs/>
          <w:sz w:val="28"/>
          <w:szCs w:val="28"/>
          <w:u w:val="single"/>
        </w:rPr>
        <w:t>Appendices</w:t>
      </w:r>
    </w:p>
    <w:p w14:paraId="17EB52A3" w14:textId="32FF76DB" w:rsidR="004E49AF" w:rsidRPr="00E62804" w:rsidRDefault="00BC3FD1" w:rsidP="00A8095A">
      <w:pPr>
        <w:bidi w:val="0"/>
        <w:spacing w:line="360" w:lineRule="auto"/>
        <w:jc w:val="center"/>
        <w:rPr>
          <w:rFonts w:asciiTheme="majorBidi" w:eastAsia="Calibri" w:hAnsiTheme="majorBidi" w:cstheme="majorBidi"/>
          <w:b/>
          <w:bCs/>
          <w:sz w:val="24"/>
          <w:szCs w:val="24"/>
          <w:u w:val="single"/>
          <w:rtl/>
        </w:rPr>
      </w:pPr>
      <w:r w:rsidRPr="00E62804">
        <w:rPr>
          <w:rFonts w:asciiTheme="majorBidi" w:eastAsia="Calibri" w:hAnsiTheme="majorBidi" w:cstheme="majorBidi"/>
          <w:b/>
          <w:bCs/>
          <w:sz w:val="24"/>
          <w:szCs w:val="24"/>
          <w:u w:val="single"/>
        </w:rPr>
        <w:t>Appendix A: List of Interviewees</w:t>
      </w:r>
    </w:p>
    <w:p w14:paraId="013C4794" w14:textId="0CFDAC70" w:rsidR="00BC3FD1" w:rsidRPr="00E62804" w:rsidRDefault="00BC3FD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 xml:space="preserve">MK Ayelet Shaked, Chairperson of the </w:t>
      </w:r>
      <w:r w:rsidR="009E3127" w:rsidRPr="00E62804">
        <w:rPr>
          <w:rFonts w:asciiTheme="majorBidi" w:hAnsiTheme="majorBidi" w:cstheme="majorBidi"/>
          <w:sz w:val="24"/>
          <w:szCs w:val="24"/>
        </w:rPr>
        <w:t xml:space="preserve">special </w:t>
      </w:r>
      <w:r w:rsidRPr="00E62804">
        <w:rPr>
          <w:rFonts w:asciiTheme="majorBidi" w:hAnsiTheme="majorBidi" w:cstheme="majorBidi"/>
          <w:sz w:val="24"/>
          <w:szCs w:val="24"/>
        </w:rPr>
        <w:t xml:space="preserve">committee </w:t>
      </w:r>
      <w:r w:rsidR="009E3127" w:rsidRPr="00E62804">
        <w:rPr>
          <w:rFonts w:asciiTheme="majorBidi" w:hAnsiTheme="majorBidi" w:cstheme="majorBidi"/>
          <w:sz w:val="24"/>
          <w:szCs w:val="24"/>
        </w:rPr>
        <w:t>on equal bearing of the burden in military service, civil service, and labor market</w:t>
      </w:r>
      <w:r w:rsidR="00D22C0B" w:rsidRPr="00E62804">
        <w:rPr>
          <w:rFonts w:asciiTheme="majorBidi" w:hAnsiTheme="majorBidi" w:cstheme="majorBidi"/>
          <w:sz w:val="24"/>
          <w:szCs w:val="24"/>
        </w:rPr>
        <w:t xml:space="preserve">, </w:t>
      </w:r>
      <w:r w:rsidRPr="00E62804">
        <w:rPr>
          <w:rFonts w:asciiTheme="majorBidi" w:hAnsiTheme="majorBidi" w:cstheme="majorBidi"/>
          <w:sz w:val="24"/>
          <w:szCs w:val="24"/>
        </w:rPr>
        <w:t>Sept. 18, 2014, Jerusalem.</w:t>
      </w:r>
    </w:p>
    <w:p w14:paraId="0BCB9FBE" w14:textId="7E29828A" w:rsidR="00BC3FD1" w:rsidRPr="00E62804" w:rsidRDefault="00BC3FD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Adv. Eyal Yinon, Legal Advisor of the Knesset, Sept. 23, 2014, Jerusalem.</w:t>
      </w:r>
    </w:p>
    <w:p w14:paraId="04C52B50" w14:textId="0E466F22" w:rsidR="00BC3FD1" w:rsidRPr="00E62804" w:rsidRDefault="00BC3FD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 xml:space="preserve">David Hagar, who supported the establishment of the IDF’s Netzah Yehuda </w:t>
      </w:r>
      <w:r w:rsidR="00D22C0B" w:rsidRPr="00E62804">
        <w:rPr>
          <w:rFonts w:asciiTheme="majorBidi" w:hAnsiTheme="majorBidi" w:cstheme="majorBidi"/>
          <w:sz w:val="24"/>
          <w:szCs w:val="24"/>
        </w:rPr>
        <w:t>battalion</w:t>
      </w:r>
      <w:r w:rsidRPr="00E62804">
        <w:rPr>
          <w:rFonts w:asciiTheme="majorBidi" w:hAnsiTheme="majorBidi" w:cstheme="majorBidi"/>
          <w:sz w:val="24"/>
          <w:szCs w:val="24"/>
        </w:rPr>
        <w:t>, Oct. 7, 2014, Jerusalem.</w:t>
      </w:r>
    </w:p>
    <w:p w14:paraId="18DE5B55" w14:textId="0A818A4A" w:rsidR="00BC3FD1" w:rsidRPr="00E62804" w:rsidRDefault="00BC3FD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highlight w:val="yellow"/>
        </w:rPr>
        <w:t>Rabbi David Bloch</w:t>
      </w:r>
      <w:r w:rsidRPr="00E62804">
        <w:rPr>
          <w:rFonts w:asciiTheme="majorBidi" w:hAnsiTheme="majorBidi" w:cstheme="majorBidi"/>
          <w:sz w:val="24"/>
          <w:szCs w:val="24"/>
        </w:rPr>
        <w:t>, Director of the Netzah Yehuda Association, Dec. 14, 2014, phone interview.</w:t>
      </w:r>
    </w:p>
    <w:p w14:paraId="2AC78DE7" w14:textId="22B8DAB7" w:rsidR="005938AB" w:rsidRPr="00E62804" w:rsidRDefault="005938AB"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MK Elazar Stern, Sept. 22, 2014, Jerusalem</w:t>
      </w:r>
    </w:p>
    <w:p w14:paraId="37E336C4" w14:textId="101B30CB" w:rsidR="005938AB" w:rsidRPr="00E62804" w:rsidRDefault="005938AB"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 xml:space="preserve">Moti Feldstein, </w:t>
      </w:r>
      <w:r w:rsidR="00D22C0B" w:rsidRPr="00E62804">
        <w:rPr>
          <w:rFonts w:asciiTheme="majorBidi" w:hAnsiTheme="majorBidi" w:cstheme="majorBidi"/>
          <w:sz w:val="24"/>
          <w:szCs w:val="24"/>
        </w:rPr>
        <w:t>D</w:t>
      </w:r>
      <w:r w:rsidRPr="00E62804">
        <w:rPr>
          <w:rFonts w:asciiTheme="majorBidi" w:hAnsiTheme="majorBidi" w:cstheme="majorBidi"/>
          <w:sz w:val="24"/>
          <w:szCs w:val="24"/>
        </w:rPr>
        <w:t>irector of Kemach Fund, Sept. 23, 2014, Jerusalem</w:t>
      </w:r>
      <w:r w:rsidR="00D22C0B" w:rsidRPr="00E62804">
        <w:rPr>
          <w:rFonts w:asciiTheme="majorBidi" w:hAnsiTheme="majorBidi" w:cstheme="majorBidi"/>
          <w:sz w:val="24"/>
          <w:szCs w:val="24"/>
        </w:rPr>
        <w:t>.</w:t>
      </w:r>
    </w:p>
    <w:p w14:paraId="7335EA30" w14:textId="0297AED7" w:rsidR="005938AB" w:rsidRPr="00E62804" w:rsidRDefault="005938AB"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 xml:space="preserve">Rabbi Mordechai Karelitz, former </w:t>
      </w:r>
      <w:r w:rsidR="00D22C0B" w:rsidRPr="00E62804">
        <w:rPr>
          <w:rFonts w:asciiTheme="majorBidi" w:hAnsiTheme="majorBidi" w:cstheme="majorBidi"/>
          <w:sz w:val="24"/>
          <w:szCs w:val="24"/>
        </w:rPr>
        <w:t>M</w:t>
      </w:r>
      <w:r w:rsidRPr="00E62804">
        <w:rPr>
          <w:rFonts w:asciiTheme="majorBidi" w:hAnsiTheme="majorBidi" w:cstheme="majorBidi"/>
          <w:sz w:val="24"/>
          <w:szCs w:val="24"/>
        </w:rPr>
        <w:t xml:space="preserve">ayor of Bnei Brak, Sept. </w:t>
      </w:r>
      <w:r w:rsidR="00D22C0B" w:rsidRPr="00E62804">
        <w:rPr>
          <w:rFonts w:asciiTheme="majorBidi" w:hAnsiTheme="majorBidi" w:cstheme="majorBidi"/>
          <w:sz w:val="24"/>
          <w:szCs w:val="24"/>
        </w:rPr>
        <w:t>19, 2014, B</w:t>
      </w:r>
      <w:r w:rsidRPr="00E62804">
        <w:rPr>
          <w:rFonts w:asciiTheme="majorBidi" w:hAnsiTheme="majorBidi" w:cstheme="majorBidi"/>
          <w:sz w:val="24"/>
          <w:szCs w:val="24"/>
        </w:rPr>
        <w:t>nei Brak</w:t>
      </w:r>
      <w:r w:rsidR="00D22C0B" w:rsidRPr="00E62804">
        <w:rPr>
          <w:rFonts w:asciiTheme="majorBidi" w:hAnsiTheme="majorBidi" w:cstheme="majorBidi"/>
          <w:sz w:val="24"/>
          <w:szCs w:val="24"/>
        </w:rPr>
        <w:t>.</w:t>
      </w:r>
    </w:p>
    <w:p w14:paraId="046EA12A" w14:textId="5513204C" w:rsidR="005938AB" w:rsidRPr="00E62804" w:rsidRDefault="00361098"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Dr. Gur Blay, representative of the Knesset to the High Court of Justice, Sept. 23, 2014, Jerusalem.</w:t>
      </w:r>
    </w:p>
    <w:p w14:paraId="58F6AE17" w14:textId="69F94CF7" w:rsidR="00BC3FD1" w:rsidRPr="00E62804" w:rsidRDefault="00361098"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MK Yitzhak "Bougie" Herzog, opposition leader, Nov. 3, 2014, Jerusalem.</w:t>
      </w:r>
    </w:p>
    <w:p w14:paraId="4203BA6E" w14:textId="40844B50" w:rsidR="001F57FD"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MK Yaacov Litzman, Chairman of Agudath Israel, Sept. 23, 2014, Jerusalem</w:t>
      </w:r>
    </w:p>
    <w:p w14:paraId="6B45AFF9" w14:textId="6BEDFAAB" w:rsidR="001F57FD"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MK Aryeh Deri, Chariman of Shas, Sept. 30, 2014, Jerusalem</w:t>
      </w:r>
      <w:r w:rsidR="00D22C0B" w:rsidRPr="00E62804">
        <w:rPr>
          <w:rFonts w:asciiTheme="majorBidi" w:hAnsiTheme="majorBidi" w:cstheme="majorBidi"/>
          <w:sz w:val="24"/>
          <w:szCs w:val="24"/>
        </w:rPr>
        <w:t>.</w:t>
      </w:r>
    </w:p>
    <w:p w14:paraId="4F192513" w14:textId="73869327" w:rsidR="00BC3FD1"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Rabbi Aryeh Kanievsky, a rabbi in Benei Brak, March 1, 2015, Benei Brak.</w:t>
      </w:r>
    </w:p>
    <w:p w14:paraId="1BB7C17D" w14:textId="1BE17CA6" w:rsidR="001F57FD"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Rabbi Shmuel Gottlieb, CEO of Mafteach Beitar, Feb. 21, 2015, Beital Illit</w:t>
      </w:r>
    </w:p>
    <w:p w14:paraId="29B7D0A7" w14:textId="618C3DFF" w:rsidR="001F57FD"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Yehiel Amoyal, CEO of the Kivun Center</w:t>
      </w:r>
      <w:r w:rsidRPr="00E62804">
        <w:rPr>
          <w:rFonts w:asciiTheme="majorBidi" w:hAnsiTheme="majorBidi" w:cstheme="majorBidi"/>
          <w:sz w:val="24"/>
          <w:szCs w:val="24"/>
          <w:rtl/>
        </w:rPr>
        <w:t xml:space="preserve"> </w:t>
      </w:r>
      <w:r w:rsidRPr="00E62804">
        <w:rPr>
          <w:rFonts w:asciiTheme="majorBidi" w:hAnsiTheme="majorBidi" w:cstheme="majorBidi"/>
          <w:sz w:val="24"/>
          <w:szCs w:val="24"/>
        </w:rPr>
        <w:t>for Haredi employment, Feb. 22, 2015, via email.</w:t>
      </w:r>
    </w:p>
    <w:p w14:paraId="5C333E0C" w14:textId="29E8129E" w:rsidR="001F57FD" w:rsidRPr="00E62804" w:rsidRDefault="001F57FD"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highlight w:val="yellow"/>
        </w:rPr>
        <w:lastRenderedPageBreak/>
        <w:t>Assaf Malchi</w:t>
      </w:r>
      <w:r w:rsidRPr="00E62804">
        <w:rPr>
          <w:rFonts w:asciiTheme="majorBidi" w:hAnsiTheme="majorBidi" w:cstheme="majorBidi"/>
          <w:sz w:val="24"/>
          <w:szCs w:val="24"/>
        </w:rPr>
        <w:t>, researcher and coordinator of Haredi research in the Research and Economics Administration of the Ministry of Economy, Feb. 13, 2015.</w:t>
      </w:r>
    </w:p>
    <w:p w14:paraId="3D2D3B17" w14:textId="2C6BCA6A" w:rsidR="001F57FD" w:rsidRPr="00E62804" w:rsidRDefault="001709F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Dr. Gilad Malach, researcher on Haredi integration at the Israel Democracy Institute, Feb. 12, 2015, Jerusalem.</w:t>
      </w:r>
    </w:p>
    <w:p w14:paraId="568A13F6" w14:textId="7640BBA6" w:rsidR="001709F1" w:rsidRPr="00E62804" w:rsidRDefault="001709F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Rabbi Yitzhak Ravitz, Acting Mayor of Beitar Illit, May 29, 2015, Jerusalem.</w:t>
      </w:r>
    </w:p>
    <w:p w14:paraId="40D91F5E" w14:textId="4E33FAB2" w:rsidR="001709F1" w:rsidRPr="00E62804" w:rsidRDefault="001709F1" w:rsidP="00E62804">
      <w:pPr>
        <w:pStyle w:val="ListParagraph"/>
        <w:numPr>
          <w:ilvl w:val="0"/>
          <w:numId w:val="19"/>
        </w:numPr>
        <w:bidi w:val="0"/>
        <w:spacing w:line="360" w:lineRule="auto"/>
        <w:ind w:left="714" w:hanging="357"/>
        <w:contextualSpacing w:val="0"/>
        <w:rPr>
          <w:rFonts w:asciiTheme="majorBidi" w:hAnsiTheme="majorBidi" w:cstheme="majorBidi"/>
          <w:sz w:val="24"/>
          <w:szCs w:val="24"/>
        </w:rPr>
      </w:pPr>
      <w:r w:rsidRPr="00E62804">
        <w:rPr>
          <w:rFonts w:asciiTheme="majorBidi" w:hAnsiTheme="majorBidi" w:cstheme="majorBidi"/>
          <w:sz w:val="24"/>
          <w:szCs w:val="24"/>
        </w:rPr>
        <w:t>Rabbi Moshe Ravad, Chief Rabbi of Israel Air Force and one of the founders of the IDF’s Haredi battalion, Feb. 15, 2015, Jerusalem</w:t>
      </w:r>
    </w:p>
    <w:p w14:paraId="6BCD35C6" w14:textId="77777777" w:rsidR="00A8095A" w:rsidRDefault="00A8095A">
      <w:pPr>
        <w:bidi w:val="0"/>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br w:type="page"/>
      </w:r>
    </w:p>
    <w:p w14:paraId="4437130A" w14:textId="1608D482" w:rsidR="004B60E6" w:rsidRPr="00E62804" w:rsidRDefault="004B60E6" w:rsidP="00E62804">
      <w:pPr>
        <w:spacing w:line="360" w:lineRule="auto"/>
        <w:contextualSpacing/>
        <w:jc w:val="center"/>
        <w:rPr>
          <w:rFonts w:asciiTheme="majorBidi" w:eastAsia="Calibri" w:hAnsiTheme="majorBidi" w:cstheme="majorBidi"/>
          <w:b/>
          <w:bCs/>
          <w:sz w:val="24"/>
          <w:szCs w:val="24"/>
          <w:u w:val="single"/>
          <w:rtl/>
        </w:rPr>
      </w:pPr>
      <w:bookmarkStart w:id="0" w:name="_GoBack"/>
      <w:bookmarkEnd w:id="0"/>
      <w:r w:rsidRPr="00E62804">
        <w:rPr>
          <w:rFonts w:asciiTheme="majorBidi" w:eastAsia="Calibri" w:hAnsiTheme="majorBidi" w:cstheme="majorBidi"/>
          <w:b/>
          <w:bCs/>
          <w:sz w:val="24"/>
          <w:szCs w:val="24"/>
          <w:u w:val="single"/>
        </w:rPr>
        <w:lastRenderedPageBreak/>
        <w:t xml:space="preserve">Appendix B: Press </w:t>
      </w:r>
      <w:r w:rsidR="00E62804" w:rsidRPr="00E62804">
        <w:rPr>
          <w:rFonts w:asciiTheme="majorBidi" w:eastAsia="Calibri" w:hAnsiTheme="majorBidi" w:cstheme="majorBidi"/>
          <w:b/>
          <w:bCs/>
          <w:sz w:val="24"/>
          <w:szCs w:val="24"/>
          <w:u w:val="single"/>
        </w:rPr>
        <w:t>headlines</w:t>
      </w:r>
      <w:r w:rsidRPr="00E62804">
        <w:rPr>
          <w:rFonts w:asciiTheme="majorBidi" w:eastAsia="Calibri" w:hAnsiTheme="majorBidi" w:cstheme="majorBidi"/>
          <w:b/>
          <w:bCs/>
          <w:sz w:val="24"/>
          <w:szCs w:val="24"/>
          <w:u w:val="single"/>
        </w:rPr>
        <w:t xml:space="preserve"> and cartoons</w:t>
      </w:r>
    </w:p>
    <w:p w14:paraId="2D774F61" w14:textId="77777777" w:rsidR="00976548" w:rsidRPr="00E62804" w:rsidRDefault="00976548" w:rsidP="00E62804">
      <w:pPr>
        <w:spacing w:line="360" w:lineRule="auto"/>
        <w:contextualSpacing/>
        <w:jc w:val="center"/>
        <w:rPr>
          <w:rFonts w:asciiTheme="majorBidi" w:eastAsia="Calibri" w:hAnsiTheme="majorBidi" w:cstheme="majorBidi"/>
          <w:b/>
          <w:bCs/>
          <w:sz w:val="24"/>
          <w:szCs w:val="24"/>
          <w:u w:val="single"/>
          <w:rtl/>
        </w:rPr>
      </w:pPr>
    </w:p>
    <w:p w14:paraId="76E9E6F4" w14:textId="77777777" w:rsidR="004B60E6" w:rsidRPr="00E62804" w:rsidRDefault="00976548" w:rsidP="00E62804">
      <w:pPr>
        <w:spacing w:line="360" w:lineRule="auto"/>
        <w:jc w:val="center"/>
        <w:rPr>
          <w:rFonts w:asciiTheme="majorBidi" w:hAnsiTheme="majorBidi" w:cstheme="majorBidi"/>
          <w:noProof/>
        </w:rPr>
      </w:pPr>
      <w:r w:rsidRPr="00E62804">
        <w:rPr>
          <w:rFonts w:asciiTheme="majorBidi" w:hAnsiTheme="majorBidi" w:cstheme="majorBidi"/>
          <w:noProof/>
          <w:lang w:eastAsia="zh-CN"/>
        </w:rPr>
        <w:drawing>
          <wp:inline distT="0" distB="0" distL="0" distR="0" wp14:anchorId="3D8B6C80" wp14:editId="28CE41A5">
            <wp:extent cx="5273675" cy="2755900"/>
            <wp:effectExtent l="0" t="0" r="3175" b="6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755900"/>
                    </a:xfrm>
                    <a:prstGeom prst="rect">
                      <a:avLst/>
                    </a:prstGeom>
                    <a:noFill/>
                  </pic:spPr>
                </pic:pic>
              </a:graphicData>
            </a:graphic>
          </wp:inline>
        </w:drawing>
      </w:r>
    </w:p>
    <w:p w14:paraId="7AE8B9E8" w14:textId="3612ABF2" w:rsidR="004B60E6" w:rsidRPr="00E62804" w:rsidRDefault="004B60E6" w:rsidP="00E62804">
      <w:pPr>
        <w:spacing w:line="360" w:lineRule="auto"/>
        <w:jc w:val="center"/>
        <w:rPr>
          <w:rFonts w:asciiTheme="majorBidi" w:hAnsiTheme="majorBidi" w:cstheme="majorBidi"/>
          <w:noProof/>
        </w:rPr>
      </w:pPr>
      <w:r w:rsidRPr="00E62804">
        <w:rPr>
          <w:rFonts w:asciiTheme="majorBidi" w:hAnsiTheme="majorBidi" w:cstheme="majorBidi"/>
          <w:noProof/>
        </w:rPr>
        <w:t>(</w:t>
      </w:r>
      <w:r w:rsidRPr="00E62804">
        <w:rPr>
          <w:rFonts w:asciiTheme="majorBidi" w:hAnsiTheme="majorBidi" w:cstheme="majorBidi"/>
          <w:i/>
          <w:iCs/>
          <w:noProof/>
        </w:rPr>
        <w:t>Yated Ne’eman</w:t>
      </w:r>
      <w:r w:rsidRPr="00E62804">
        <w:rPr>
          <w:rFonts w:asciiTheme="majorBidi" w:hAnsiTheme="majorBidi" w:cstheme="majorBidi"/>
          <w:noProof/>
        </w:rPr>
        <w:t>, March 3, 2014)</w:t>
      </w:r>
    </w:p>
    <w:p w14:paraId="552D085D" w14:textId="77777777" w:rsidR="00976548" w:rsidRPr="00E62804" w:rsidRDefault="00976548" w:rsidP="00E62804">
      <w:pPr>
        <w:spacing w:line="360" w:lineRule="auto"/>
        <w:contextualSpacing/>
        <w:jc w:val="center"/>
        <w:rPr>
          <w:rFonts w:asciiTheme="majorBidi" w:eastAsia="Calibri" w:hAnsiTheme="majorBidi" w:cstheme="majorBidi"/>
          <w:b/>
          <w:bCs/>
          <w:sz w:val="24"/>
          <w:szCs w:val="24"/>
          <w:u w:val="single"/>
          <w:rtl/>
        </w:rPr>
      </w:pPr>
    </w:p>
    <w:p w14:paraId="0913612E" w14:textId="77777777" w:rsidR="005605BC" w:rsidRPr="00E62804" w:rsidRDefault="005605BC" w:rsidP="00E62804">
      <w:pPr>
        <w:spacing w:line="360" w:lineRule="auto"/>
        <w:contextualSpacing/>
        <w:jc w:val="center"/>
        <w:rPr>
          <w:rFonts w:asciiTheme="majorBidi" w:eastAsia="Calibri" w:hAnsiTheme="majorBidi" w:cstheme="majorBidi"/>
          <w:b/>
          <w:bCs/>
          <w:sz w:val="24"/>
          <w:szCs w:val="24"/>
          <w:u w:val="single"/>
          <w:rtl/>
        </w:rPr>
      </w:pPr>
    </w:p>
    <w:p w14:paraId="7D852A2F" w14:textId="32F48599" w:rsidR="002A6268" w:rsidRPr="00E62804" w:rsidRDefault="005605BC" w:rsidP="00E62804">
      <w:pPr>
        <w:bidi w:val="0"/>
        <w:spacing w:line="360" w:lineRule="auto"/>
        <w:rPr>
          <w:rFonts w:asciiTheme="majorBidi" w:eastAsia="Calibri" w:hAnsiTheme="majorBidi" w:cstheme="majorBidi"/>
          <w:rtl/>
        </w:rPr>
      </w:pPr>
      <w:r w:rsidRPr="00E62804">
        <w:rPr>
          <w:rFonts w:asciiTheme="majorBidi" w:hAnsiTheme="majorBidi" w:cstheme="majorBidi"/>
          <w:noProof/>
          <w:lang w:eastAsia="zh-CN"/>
        </w:rPr>
        <w:drawing>
          <wp:anchor distT="0" distB="0" distL="114300" distR="114300" simplePos="0" relativeHeight="251657728" behindDoc="0" locked="0" layoutInCell="1" allowOverlap="1" wp14:anchorId="7FE7F593" wp14:editId="34963739">
            <wp:simplePos x="0" y="0"/>
            <wp:positionH relativeFrom="column">
              <wp:posOffset>-3132</wp:posOffset>
            </wp:positionH>
            <wp:positionV relativeFrom="paragraph">
              <wp:posOffset>1879</wp:posOffset>
            </wp:positionV>
            <wp:extent cx="5273675" cy="2969260"/>
            <wp:effectExtent l="0" t="0" r="3175" b="254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969260"/>
                    </a:xfrm>
                    <a:prstGeom prst="rect">
                      <a:avLst/>
                    </a:prstGeom>
                    <a:noFill/>
                  </pic:spPr>
                </pic:pic>
              </a:graphicData>
            </a:graphic>
          </wp:anchor>
        </w:drawing>
      </w:r>
      <w:r w:rsidR="004B60E6" w:rsidRPr="00E62804">
        <w:rPr>
          <w:rFonts w:asciiTheme="majorBidi" w:eastAsia="Calibri" w:hAnsiTheme="majorBidi" w:cstheme="majorBidi"/>
        </w:rPr>
        <w:t xml:space="preserve">  </w:t>
      </w:r>
      <w:r w:rsidR="00E62804" w:rsidRPr="00E62804">
        <w:rPr>
          <w:rFonts w:asciiTheme="majorBidi" w:eastAsia="Calibri" w:hAnsiTheme="majorBidi" w:cstheme="majorBidi"/>
        </w:rPr>
        <w:t>(</w:t>
      </w:r>
      <w:r w:rsidR="004B60E6" w:rsidRPr="00E62804">
        <w:rPr>
          <w:rFonts w:asciiTheme="majorBidi" w:eastAsia="Calibri" w:hAnsiTheme="majorBidi" w:cstheme="majorBidi"/>
          <w:i/>
          <w:iCs/>
        </w:rPr>
        <w:t>Yated HaShav</w:t>
      </w:r>
      <w:r w:rsidR="00E62804" w:rsidRPr="00E62804">
        <w:rPr>
          <w:rFonts w:asciiTheme="majorBidi" w:eastAsia="Calibri" w:hAnsiTheme="majorBidi" w:cstheme="majorBidi"/>
          <w:i/>
          <w:iCs/>
        </w:rPr>
        <w:t>ua</w:t>
      </w:r>
      <w:r w:rsidR="00E62804" w:rsidRPr="00E62804">
        <w:rPr>
          <w:rFonts w:asciiTheme="majorBidi" w:eastAsia="Calibri" w:hAnsiTheme="majorBidi" w:cstheme="majorBidi"/>
        </w:rPr>
        <w:t>, Dec. 30, 2011, by Yoni Gerstein)</w:t>
      </w:r>
      <w:r w:rsidR="004B60E6" w:rsidRPr="00E62804">
        <w:rPr>
          <w:rFonts w:asciiTheme="majorBidi" w:eastAsia="Calibri" w:hAnsiTheme="majorBidi" w:cstheme="majorBidi"/>
        </w:rPr>
        <w:t xml:space="preserve"> </w:t>
      </w:r>
    </w:p>
    <w:sectPr w:rsidR="002A6268" w:rsidRPr="00E62804" w:rsidSect="008C37C8">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FCBEB" w14:textId="77777777" w:rsidR="009A4D13" w:rsidRDefault="009A4D13" w:rsidP="00866ACB">
      <w:pPr>
        <w:spacing w:after="0" w:line="240" w:lineRule="auto"/>
      </w:pPr>
      <w:r>
        <w:separator/>
      </w:r>
    </w:p>
  </w:endnote>
  <w:endnote w:type="continuationSeparator" w:id="0">
    <w:p w14:paraId="160B4AAE" w14:textId="77777777" w:rsidR="009A4D13" w:rsidRDefault="009A4D13" w:rsidP="00866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98717209"/>
      <w:docPartObj>
        <w:docPartGallery w:val="Page Numbers (Bottom of Page)"/>
        <w:docPartUnique/>
      </w:docPartObj>
    </w:sdtPr>
    <w:sdtEndPr>
      <w:rPr>
        <w:cs/>
      </w:rPr>
    </w:sdtEndPr>
    <w:sdtContent>
      <w:p w14:paraId="32EEA649" w14:textId="77777777" w:rsidR="00801640" w:rsidRDefault="00801640">
        <w:pPr>
          <w:pStyle w:val="Footer"/>
          <w:rPr>
            <w:rtl/>
            <w:cs/>
          </w:rPr>
        </w:pPr>
        <w:r>
          <w:fldChar w:fldCharType="begin"/>
        </w:r>
        <w:r>
          <w:rPr>
            <w:rtl/>
            <w:cs/>
          </w:rPr>
          <w:instrText>PAGE   \* MERGEFORMAT</w:instrText>
        </w:r>
        <w:r>
          <w:fldChar w:fldCharType="separate"/>
        </w:r>
        <w:r w:rsidR="00A8095A" w:rsidRPr="00A8095A">
          <w:rPr>
            <w:noProof/>
            <w:rtl/>
            <w:lang w:val="he-IL"/>
          </w:rPr>
          <w:t>29</w:t>
        </w:r>
        <w:r>
          <w:fldChar w:fldCharType="end"/>
        </w:r>
      </w:p>
    </w:sdtContent>
  </w:sdt>
  <w:p w14:paraId="086E0867" w14:textId="77777777" w:rsidR="00801640" w:rsidRDefault="008016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EEFA2" w14:textId="77777777" w:rsidR="009A4D13" w:rsidRDefault="009A4D13" w:rsidP="00866ACB">
      <w:pPr>
        <w:spacing w:after="0" w:line="240" w:lineRule="auto"/>
      </w:pPr>
      <w:r>
        <w:separator/>
      </w:r>
    </w:p>
  </w:footnote>
  <w:footnote w:type="continuationSeparator" w:id="0">
    <w:p w14:paraId="7EBB170A" w14:textId="77777777" w:rsidR="009A4D13" w:rsidRDefault="009A4D13" w:rsidP="00866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452B"/>
    <w:multiLevelType w:val="hybridMultilevel"/>
    <w:tmpl w:val="E42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826BA"/>
    <w:multiLevelType w:val="hybridMultilevel"/>
    <w:tmpl w:val="E6BE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E767D"/>
    <w:multiLevelType w:val="hybridMultilevel"/>
    <w:tmpl w:val="196CB912"/>
    <w:lvl w:ilvl="0" w:tplc="CA965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4C7512"/>
    <w:multiLevelType w:val="multilevel"/>
    <w:tmpl w:val="F0A470AC"/>
    <w:lvl w:ilvl="0">
      <w:start w:val="3"/>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19EE6D85"/>
    <w:multiLevelType w:val="hybridMultilevel"/>
    <w:tmpl w:val="1084FCA2"/>
    <w:lvl w:ilvl="0" w:tplc="003449FE">
      <w:start w:val="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5370"/>
    <w:multiLevelType w:val="hybridMultilevel"/>
    <w:tmpl w:val="68D8B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5119FE"/>
    <w:multiLevelType w:val="hybridMultilevel"/>
    <w:tmpl w:val="254C30C8"/>
    <w:lvl w:ilvl="0" w:tplc="807A4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8F39B9"/>
    <w:multiLevelType w:val="hybridMultilevel"/>
    <w:tmpl w:val="C29EB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B3786"/>
    <w:multiLevelType w:val="multilevel"/>
    <w:tmpl w:val="C0028642"/>
    <w:lvl w:ilvl="0">
      <w:start w:val="2"/>
      <w:numFmt w:val="decimal"/>
      <w:lvlText w:val="%1."/>
      <w:lvlJc w:val="left"/>
      <w:pPr>
        <w:ind w:left="720" w:hanging="360"/>
      </w:pPr>
      <w:rPr>
        <w:rFonts w:hint="default"/>
        <w:b w:val="0"/>
        <w:bCs/>
        <w:sz w:val="24"/>
        <w:szCs w:val="24"/>
        <w:u w:val="none"/>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2C6205"/>
    <w:multiLevelType w:val="hybridMultilevel"/>
    <w:tmpl w:val="34EE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62CB7"/>
    <w:multiLevelType w:val="hybridMultilevel"/>
    <w:tmpl w:val="29D2B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17EBC"/>
    <w:multiLevelType w:val="hybridMultilevel"/>
    <w:tmpl w:val="DF40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314C98"/>
    <w:multiLevelType w:val="hybridMultilevel"/>
    <w:tmpl w:val="17127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D3254"/>
    <w:multiLevelType w:val="hybridMultilevel"/>
    <w:tmpl w:val="C0DAF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578DB"/>
    <w:multiLevelType w:val="hybridMultilevel"/>
    <w:tmpl w:val="5FE8A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34436"/>
    <w:multiLevelType w:val="hybridMultilevel"/>
    <w:tmpl w:val="D982D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CC7199"/>
    <w:multiLevelType w:val="multilevel"/>
    <w:tmpl w:val="28C42A78"/>
    <w:lvl w:ilvl="0">
      <w:start w:val="1"/>
      <w:numFmt w:val="decimal"/>
      <w:lvlText w:val="%1."/>
      <w:lvlJc w:val="left"/>
      <w:pPr>
        <w:ind w:left="720" w:hanging="360"/>
      </w:pPr>
      <w:rPr>
        <w:rFonts w:hint="default"/>
      </w:rPr>
    </w:lvl>
    <w:lvl w:ilvl="1">
      <w:start w:val="1"/>
      <w:numFmt w:val="decimal"/>
      <w:isLgl/>
      <w:lvlText w:val="%1.%2"/>
      <w:lvlJc w:val="left"/>
      <w:pPr>
        <w:ind w:left="1110" w:hanging="360"/>
      </w:pPr>
      <w:rPr>
        <w:rFonts w:hint="default"/>
      </w:rPr>
    </w:lvl>
    <w:lvl w:ilvl="2">
      <w:start w:val="4"/>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17" w15:restartNumberingAfterBreak="0">
    <w:nsid w:val="7517541A"/>
    <w:multiLevelType w:val="hybridMultilevel"/>
    <w:tmpl w:val="63E81FD4"/>
    <w:lvl w:ilvl="0" w:tplc="03982276">
      <w:start w:val="1"/>
      <w:numFmt w:val="bullet"/>
      <w:lvlText w:val="-"/>
      <w:lvlJc w:val="left"/>
      <w:pPr>
        <w:ind w:left="720" w:hanging="360"/>
      </w:pPr>
      <w:rPr>
        <w:rFonts w:ascii="Arial" w:eastAsia="Calibri"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0A6200"/>
    <w:multiLevelType w:val="multilevel"/>
    <w:tmpl w:val="BD04B2C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16"/>
  </w:num>
  <w:num w:numId="2">
    <w:abstractNumId w:val="8"/>
  </w:num>
  <w:num w:numId="3">
    <w:abstractNumId w:val="0"/>
  </w:num>
  <w:num w:numId="4">
    <w:abstractNumId w:val="7"/>
  </w:num>
  <w:num w:numId="5">
    <w:abstractNumId w:val="1"/>
  </w:num>
  <w:num w:numId="6">
    <w:abstractNumId w:val="13"/>
  </w:num>
  <w:num w:numId="7">
    <w:abstractNumId w:val="12"/>
  </w:num>
  <w:num w:numId="8">
    <w:abstractNumId w:val="6"/>
  </w:num>
  <w:num w:numId="9">
    <w:abstractNumId w:val="1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5"/>
  </w:num>
  <w:num w:numId="13">
    <w:abstractNumId w:val="18"/>
  </w:num>
  <w:num w:numId="14">
    <w:abstractNumId w:val="9"/>
  </w:num>
  <w:num w:numId="15">
    <w:abstractNumId w:val="11"/>
  </w:num>
  <w:num w:numId="16">
    <w:abstractNumId w:val="4"/>
  </w:num>
  <w:num w:numId="17">
    <w:abstractNumId w:val="2"/>
  </w:num>
  <w:num w:numId="18">
    <w:abstractNumId w:val="10"/>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D4F"/>
    <w:rsid w:val="00002B76"/>
    <w:rsid w:val="00007568"/>
    <w:rsid w:val="00010E34"/>
    <w:rsid w:val="000176CA"/>
    <w:rsid w:val="00037442"/>
    <w:rsid w:val="00043E66"/>
    <w:rsid w:val="00044915"/>
    <w:rsid w:val="00046841"/>
    <w:rsid w:val="00050E58"/>
    <w:rsid w:val="00055376"/>
    <w:rsid w:val="000628BB"/>
    <w:rsid w:val="00062D4C"/>
    <w:rsid w:val="000670AA"/>
    <w:rsid w:val="00076920"/>
    <w:rsid w:val="00080EA1"/>
    <w:rsid w:val="00090F82"/>
    <w:rsid w:val="00092031"/>
    <w:rsid w:val="0009507C"/>
    <w:rsid w:val="000B0843"/>
    <w:rsid w:val="000F22A6"/>
    <w:rsid w:val="000F338F"/>
    <w:rsid w:val="00102973"/>
    <w:rsid w:val="001116C2"/>
    <w:rsid w:val="0012115F"/>
    <w:rsid w:val="00121989"/>
    <w:rsid w:val="001419D6"/>
    <w:rsid w:val="001515F3"/>
    <w:rsid w:val="00152D29"/>
    <w:rsid w:val="0015728B"/>
    <w:rsid w:val="001709F1"/>
    <w:rsid w:val="00177761"/>
    <w:rsid w:val="00182F8C"/>
    <w:rsid w:val="00186C72"/>
    <w:rsid w:val="0019225F"/>
    <w:rsid w:val="001A056F"/>
    <w:rsid w:val="001A42A9"/>
    <w:rsid w:val="001A4FCD"/>
    <w:rsid w:val="001A6EB1"/>
    <w:rsid w:val="001B5C9A"/>
    <w:rsid w:val="001B7655"/>
    <w:rsid w:val="001C274E"/>
    <w:rsid w:val="001C7670"/>
    <w:rsid w:val="001C786D"/>
    <w:rsid w:val="001E69ED"/>
    <w:rsid w:val="001F0336"/>
    <w:rsid w:val="001F57FD"/>
    <w:rsid w:val="00201CDB"/>
    <w:rsid w:val="00220B2B"/>
    <w:rsid w:val="002221F4"/>
    <w:rsid w:val="002238E4"/>
    <w:rsid w:val="00225988"/>
    <w:rsid w:val="00227BFD"/>
    <w:rsid w:val="00227E58"/>
    <w:rsid w:val="00230A07"/>
    <w:rsid w:val="00232AEC"/>
    <w:rsid w:val="002378AA"/>
    <w:rsid w:val="00237ABF"/>
    <w:rsid w:val="002479E2"/>
    <w:rsid w:val="0026428F"/>
    <w:rsid w:val="00264389"/>
    <w:rsid w:val="00283FBE"/>
    <w:rsid w:val="00290047"/>
    <w:rsid w:val="00293D52"/>
    <w:rsid w:val="002A1109"/>
    <w:rsid w:val="002A4C81"/>
    <w:rsid w:val="002A6268"/>
    <w:rsid w:val="002B1680"/>
    <w:rsid w:val="002C1754"/>
    <w:rsid w:val="002E74AF"/>
    <w:rsid w:val="002F23D0"/>
    <w:rsid w:val="002F7DC9"/>
    <w:rsid w:val="003005E0"/>
    <w:rsid w:val="00302D47"/>
    <w:rsid w:val="0031563E"/>
    <w:rsid w:val="0032461B"/>
    <w:rsid w:val="0034046B"/>
    <w:rsid w:val="003459F9"/>
    <w:rsid w:val="00354EAD"/>
    <w:rsid w:val="00361098"/>
    <w:rsid w:val="00361E58"/>
    <w:rsid w:val="0036207B"/>
    <w:rsid w:val="003700BA"/>
    <w:rsid w:val="00370268"/>
    <w:rsid w:val="00370D2D"/>
    <w:rsid w:val="00375CCB"/>
    <w:rsid w:val="00376CAC"/>
    <w:rsid w:val="00381B44"/>
    <w:rsid w:val="00393852"/>
    <w:rsid w:val="00396679"/>
    <w:rsid w:val="003D1525"/>
    <w:rsid w:val="003E41A8"/>
    <w:rsid w:val="00411C69"/>
    <w:rsid w:val="004172AE"/>
    <w:rsid w:val="00420A60"/>
    <w:rsid w:val="00430193"/>
    <w:rsid w:val="00433D58"/>
    <w:rsid w:val="0045058C"/>
    <w:rsid w:val="004627AE"/>
    <w:rsid w:val="00463E89"/>
    <w:rsid w:val="00472AF4"/>
    <w:rsid w:val="00492BF4"/>
    <w:rsid w:val="00494C77"/>
    <w:rsid w:val="00495F3B"/>
    <w:rsid w:val="004A541A"/>
    <w:rsid w:val="004A5433"/>
    <w:rsid w:val="004A7CF1"/>
    <w:rsid w:val="004B60E6"/>
    <w:rsid w:val="004B691F"/>
    <w:rsid w:val="004C0419"/>
    <w:rsid w:val="004E1678"/>
    <w:rsid w:val="004E49AF"/>
    <w:rsid w:val="00515DAC"/>
    <w:rsid w:val="00517442"/>
    <w:rsid w:val="0052554F"/>
    <w:rsid w:val="00531C4F"/>
    <w:rsid w:val="00533D8A"/>
    <w:rsid w:val="005351F5"/>
    <w:rsid w:val="00537928"/>
    <w:rsid w:val="005605BC"/>
    <w:rsid w:val="0056403C"/>
    <w:rsid w:val="005707C4"/>
    <w:rsid w:val="00572F8B"/>
    <w:rsid w:val="00573783"/>
    <w:rsid w:val="00576E9F"/>
    <w:rsid w:val="0058036F"/>
    <w:rsid w:val="00581490"/>
    <w:rsid w:val="005825E2"/>
    <w:rsid w:val="00583F96"/>
    <w:rsid w:val="005868D3"/>
    <w:rsid w:val="0059212C"/>
    <w:rsid w:val="005938AB"/>
    <w:rsid w:val="00593C12"/>
    <w:rsid w:val="00596DAD"/>
    <w:rsid w:val="005A3F10"/>
    <w:rsid w:val="005A5C10"/>
    <w:rsid w:val="005B2274"/>
    <w:rsid w:val="005D3E26"/>
    <w:rsid w:val="005E09AB"/>
    <w:rsid w:val="005F5821"/>
    <w:rsid w:val="00604687"/>
    <w:rsid w:val="00607D02"/>
    <w:rsid w:val="00614532"/>
    <w:rsid w:val="00625451"/>
    <w:rsid w:val="00626881"/>
    <w:rsid w:val="0064693E"/>
    <w:rsid w:val="00651D54"/>
    <w:rsid w:val="00655A62"/>
    <w:rsid w:val="00657055"/>
    <w:rsid w:val="00666708"/>
    <w:rsid w:val="006745C5"/>
    <w:rsid w:val="00684936"/>
    <w:rsid w:val="006919F6"/>
    <w:rsid w:val="0069654E"/>
    <w:rsid w:val="00697F3D"/>
    <w:rsid w:val="006A1311"/>
    <w:rsid w:val="006A4E74"/>
    <w:rsid w:val="006C561C"/>
    <w:rsid w:val="006C6226"/>
    <w:rsid w:val="006D66B4"/>
    <w:rsid w:val="006E3A12"/>
    <w:rsid w:val="006E4F22"/>
    <w:rsid w:val="006E6A9F"/>
    <w:rsid w:val="006E73E0"/>
    <w:rsid w:val="006F46EE"/>
    <w:rsid w:val="006F6C39"/>
    <w:rsid w:val="006F7F8A"/>
    <w:rsid w:val="00704A2B"/>
    <w:rsid w:val="00713D7E"/>
    <w:rsid w:val="00714B52"/>
    <w:rsid w:val="007164EA"/>
    <w:rsid w:val="00717172"/>
    <w:rsid w:val="007203C7"/>
    <w:rsid w:val="0072632C"/>
    <w:rsid w:val="0072736C"/>
    <w:rsid w:val="007320FE"/>
    <w:rsid w:val="00734C9C"/>
    <w:rsid w:val="007454EA"/>
    <w:rsid w:val="007511D0"/>
    <w:rsid w:val="007610CF"/>
    <w:rsid w:val="007625CB"/>
    <w:rsid w:val="007628D6"/>
    <w:rsid w:val="00773C48"/>
    <w:rsid w:val="007755EE"/>
    <w:rsid w:val="00784629"/>
    <w:rsid w:val="007863E0"/>
    <w:rsid w:val="00791392"/>
    <w:rsid w:val="00794122"/>
    <w:rsid w:val="007950CA"/>
    <w:rsid w:val="007A0948"/>
    <w:rsid w:val="007A0FFD"/>
    <w:rsid w:val="007A2B6A"/>
    <w:rsid w:val="007B06F9"/>
    <w:rsid w:val="007B2414"/>
    <w:rsid w:val="007B50F7"/>
    <w:rsid w:val="007C0386"/>
    <w:rsid w:val="007D6DB5"/>
    <w:rsid w:val="007E16A6"/>
    <w:rsid w:val="007E301C"/>
    <w:rsid w:val="007F0A80"/>
    <w:rsid w:val="007F5166"/>
    <w:rsid w:val="00800AAD"/>
    <w:rsid w:val="00800DEE"/>
    <w:rsid w:val="00801640"/>
    <w:rsid w:val="0081447A"/>
    <w:rsid w:val="00814522"/>
    <w:rsid w:val="00815333"/>
    <w:rsid w:val="008155F1"/>
    <w:rsid w:val="00823280"/>
    <w:rsid w:val="00826A84"/>
    <w:rsid w:val="00830BD2"/>
    <w:rsid w:val="00833759"/>
    <w:rsid w:val="00835630"/>
    <w:rsid w:val="00847F98"/>
    <w:rsid w:val="008520C1"/>
    <w:rsid w:val="008627D5"/>
    <w:rsid w:val="008632BB"/>
    <w:rsid w:val="00866ACB"/>
    <w:rsid w:val="00891B94"/>
    <w:rsid w:val="00894861"/>
    <w:rsid w:val="008952B8"/>
    <w:rsid w:val="00895F45"/>
    <w:rsid w:val="00896ED5"/>
    <w:rsid w:val="008A11B4"/>
    <w:rsid w:val="008C1338"/>
    <w:rsid w:val="008C37C8"/>
    <w:rsid w:val="008E50AE"/>
    <w:rsid w:val="008F01EA"/>
    <w:rsid w:val="008F1397"/>
    <w:rsid w:val="009051E1"/>
    <w:rsid w:val="00905E30"/>
    <w:rsid w:val="00906455"/>
    <w:rsid w:val="009067FA"/>
    <w:rsid w:val="009148A2"/>
    <w:rsid w:val="00920342"/>
    <w:rsid w:val="00920BDF"/>
    <w:rsid w:val="00921E14"/>
    <w:rsid w:val="00930ED5"/>
    <w:rsid w:val="009311BB"/>
    <w:rsid w:val="00936C89"/>
    <w:rsid w:val="00937C10"/>
    <w:rsid w:val="00937E85"/>
    <w:rsid w:val="00940EDB"/>
    <w:rsid w:val="00941B49"/>
    <w:rsid w:val="0095159C"/>
    <w:rsid w:val="00953125"/>
    <w:rsid w:val="009563A9"/>
    <w:rsid w:val="00976548"/>
    <w:rsid w:val="00976926"/>
    <w:rsid w:val="00980BE4"/>
    <w:rsid w:val="00982029"/>
    <w:rsid w:val="009821F4"/>
    <w:rsid w:val="00984F44"/>
    <w:rsid w:val="009973F4"/>
    <w:rsid w:val="009A4D13"/>
    <w:rsid w:val="009E3127"/>
    <w:rsid w:val="009E5855"/>
    <w:rsid w:val="00A028D9"/>
    <w:rsid w:val="00A1075A"/>
    <w:rsid w:val="00A17354"/>
    <w:rsid w:val="00A24112"/>
    <w:rsid w:val="00A27340"/>
    <w:rsid w:val="00A3119F"/>
    <w:rsid w:val="00A35D1A"/>
    <w:rsid w:val="00A4498C"/>
    <w:rsid w:val="00A46AB9"/>
    <w:rsid w:val="00A47527"/>
    <w:rsid w:val="00A510BE"/>
    <w:rsid w:val="00A67F4C"/>
    <w:rsid w:val="00A70C41"/>
    <w:rsid w:val="00A72080"/>
    <w:rsid w:val="00A72694"/>
    <w:rsid w:val="00A75872"/>
    <w:rsid w:val="00A80759"/>
    <w:rsid w:val="00A8095A"/>
    <w:rsid w:val="00A858D9"/>
    <w:rsid w:val="00A93097"/>
    <w:rsid w:val="00AB5BA7"/>
    <w:rsid w:val="00AB6791"/>
    <w:rsid w:val="00AC0DEA"/>
    <w:rsid w:val="00AC54A8"/>
    <w:rsid w:val="00AD1240"/>
    <w:rsid w:val="00AD227D"/>
    <w:rsid w:val="00AD2B07"/>
    <w:rsid w:val="00AD7608"/>
    <w:rsid w:val="00AE56AB"/>
    <w:rsid w:val="00AE74DF"/>
    <w:rsid w:val="00AE7902"/>
    <w:rsid w:val="00AF131F"/>
    <w:rsid w:val="00AF159B"/>
    <w:rsid w:val="00B00113"/>
    <w:rsid w:val="00B16A33"/>
    <w:rsid w:val="00B24C30"/>
    <w:rsid w:val="00B30487"/>
    <w:rsid w:val="00B3326E"/>
    <w:rsid w:val="00B3635B"/>
    <w:rsid w:val="00B62B35"/>
    <w:rsid w:val="00B64BB7"/>
    <w:rsid w:val="00B66B2D"/>
    <w:rsid w:val="00B70C92"/>
    <w:rsid w:val="00B74847"/>
    <w:rsid w:val="00B74BB2"/>
    <w:rsid w:val="00B74CDE"/>
    <w:rsid w:val="00B76B50"/>
    <w:rsid w:val="00B87750"/>
    <w:rsid w:val="00B93BED"/>
    <w:rsid w:val="00BA351F"/>
    <w:rsid w:val="00BA3B02"/>
    <w:rsid w:val="00BB5B9E"/>
    <w:rsid w:val="00BC3FD1"/>
    <w:rsid w:val="00BD2494"/>
    <w:rsid w:val="00BF2E69"/>
    <w:rsid w:val="00C076FB"/>
    <w:rsid w:val="00C0780E"/>
    <w:rsid w:val="00C11ED8"/>
    <w:rsid w:val="00C12731"/>
    <w:rsid w:val="00C14C3F"/>
    <w:rsid w:val="00C31EC1"/>
    <w:rsid w:val="00C35CA9"/>
    <w:rsid w:val="00C52242"/>
    <w:rsid w:val="00C70A7D"/>
    <w:rsid w:val="00C7257E"/>
    <w:rsid w:val="00C73088"/>
    <w:rsid w:val="00C73AB5"/>
    <w:rsid w:val="00C976F6"/>
    <w:rsid w:val="00CA52DF"/>
    <w:rsid w:val="00CB17FF"/>
    <w:rsid w:val="00CB2C5F"/>
    <w:rsid w:val="00CB2D70"/>
    <w:rsid w:val="00CC68B9"/>
    <w:rsid w:val="00CC6EED"/>
    <w:rsid w:val="00CD1201"/>
    <w:rsid w:val="00CD16FF"/>
    <w:rsid w:val="00CD24A2"/>
    <w:rsid w:val="00CD272F"/>
    <w:rsid w:val="00CD6016"/>
    <w:rsid w:val="00CF0B40"/>
    <w:rsid w:val="00CF6FAA"/>
    <w:rsid w:val="00D044C6"/>
    <w:rsid w:val="00D17E34"/>
    <w:rsid w:val="00D22844"/>
    <w:rsid w:val="00D22C0B"/>
    <w:rsid w:val="00D23E2A"/>
    <w:rsid w:val="00D26EC6"/>
    <w:rsid w:val="00D26F77"/>
    <w:rsid w:val="00D3304F"/>
    <w:rsid w:val="00D34920"/>
    <w:rsid w:val="00D4169E"/>
    <w:rsid w:val="00D423BF"/>
    <w:rsid w:val="00D4684C"/>
    <w:rsid w:val="00D552E2"/>
    <w:rsid w:val="00D568FE"/>
    <w:rsid w:val="00D60596"/>
    <w:rsid w:val="00D65040"/>
    <w:rsid w:val="00D661A2"/>
    <w:rsid w:val="00D74396"/>
    <w:rsid w:val="00D76683"/>
    <w:rsid w:val="00D7713A"/>
    <w:rsid w:val="00D83ADD"/>
    <w:rsid w:val="00D874F1"/>
    <w:rsid w:val="00D9438C"/>
    <w:rsid w:val="00D94C16"/>
    <w:rsid w:val="00D97DF6"/>
    <w:rsid w:val="00DA0AFB"/>
    <w:rsid w:val="00DA4B18"/>
    <w:rsid w:val="00DB2272"/>
    <w:rsid w:val="00DB33BD"/>
    <w:rsid w:val="00DD157E"/>
    <w:rsid w:val="00DD60F0"/>
    <w:rsid w:val="00DE03C6"/>
    <w:rsid w:val="00DF17F7"/>
    <w:rsid w:val="00DF2160"/>
    <w:rsid w:val="00DF597C"/>
    <w:rsid w:val="00DF623F"/>
    <w:rsid w:val="00DF6266"/>
    <w:rsid w:val="00E0129A"/>
    <w:rsid w:val="00E046F1"/>
    <w:rsid w:val="00E0569A"/>
    <w:rsid w:val="00E1392D"/>
    <w:rsid w:val="00E142B2"/>
    <w:rsid w:val="00E2229D"/>
    <w:rsid w:val="00E33563"/>
    <w:rsid w:val="00E34D78"/>
    <w:rsid w:val="00E45AAB"/>
    <w:rsid w:val="00E548AD"/>
    <w:rsid w:val="00E56B42"/>
    <w:rsid w:val="00E61CF7"/>
    <w:rsid w:val="00E62804"/>
    <w:rsid w:val="00E62B8C"/>
    <w:rsid w:val="00E63AA5"/>
    <w:rsid w:val="00E70F5C"/>
    <w:rsid w:val="00E80C7C"/>
    <w:rsid w:val="00E92265"/>
    <w:rsid w:val="00E94638"/>
    <w:rsid w:val="00E94658"/>
    <w:rsid w:val="00E956C3"/>
    <w:rsid w:val="00E96592"/>
    <w:rsid w:val="00EA1339"/>
    <w:rsid w:val="00EB24D1"/>
    <w:rsid w:val="00EB55C4"/>
    <w:rsid w:val="00EB5C68"/>
    <w:rsid w:val="00EC75D8"/>
    <w:rsid w:val="00ED71A6"/>
    <w:rsid w:val="00EE35EF"/>
    <w:rsid w:val="00EE727C"/>
    <w:rsid w:val="00EF1EA7"/>
    <w:rsid w:val="00F313AE"/>
    <w:rsid w:val="00F324C8"/>
    <w:rsid w:val="00F467EF"/>
    <w:rsid w:val="00F46896"/>
    <w:rsid w:val="00F46D4F"/>
    <w:rsid w:val="00F5514A"/>
    <w:rsid w:val="00F60876"/>
    <w:rsid w:val="00F911FD"/>
    <w:rsid w:val="00FB0882"/>
    <w:rsid w:val="00FC127D"/>
    <w:rsid w:val="00FD51AF"/>
    <w:rsid w:val="00FE247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63502"/>
  <w15:docId w15:val="{CDF11DF2-5DE7-4C99-A9D6-B6AFBEF2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46D4F"/>
    <w:pPr>
      <w:keepNext/>
      <w:keepLines/>
      <w:spacing w:before="480" w:after="0"/>
      <w:outlineLvl w:val="0"/>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semiHidden/>
    <w:unhideWhenUsed/>
    <w:qFormat/>
    <w:rsid w:val="00F46D4F"/>
    <w:pPr>
      <w:keepNext/>
      <w:keepLines/>
      <w:spacing w:before="200" w:after="0"/>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D4F"/>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F46D4F"/>
    <w:rPr>
      <w:rFonts w:ascii="Cambria" w:eastAsia="Times New Roman" w:hAnsi="Cambria" w:cs="Times New Roman"/>
      <w:b/>
      <w:bCs/>
      <w:color w:val="4F81BD"/>
      <w:sz w:val="20"/>
      <w:szCs w:val="20"/>
    </w:rPr>
  </w:style>
  <w:style w:type="numbering" w:customStyle="1" w:styleId="1">
    <w:name w:val="ללא רשימה1"/>
    <w:next w:val="NoList"/>
    <w:uiPriority w:val="99"/>
    <w:semiHidden/>
    <w:unhideWhenUsed/>
    <w:rsid w:val="00F46D4F"/>
  </w:style>
  <w:style w:type="numbering" w:customStyle="1" w:styleId="11">
    <w:name w:val="ללא רשימה11"/>
    <w:next w:val="NoList"/>
    <w:uiPriority w:val="99"/>
    <w:semiHidden/>
    <w:unhideWhenUsed/>
    <w:rsid w:val="00F46D4F"/>
  </w:style>
  <w:style w:type="numbering" w:customStyle="1" w:styleId="111">
    <w:name w:val="ללא רשימה111"/>
    <w:next w:val="NoList"/>
    <w:uiPriority w:val="99"/>
    <w:semiHidden/>
    <w:unhideWhenUsed/>
    <w:rsid w:val="00F46D4F"/>
  </w:style>
  <w:style w:type="numbering" w:customStyle="1" w:styleId="1111">
    <w:name w:val="ללא רשימה1111"/>
    <w:next w:val="NoList"/>
    <w:uiPriority w:val="99"/>
    <w:semiHidden/>
    <w:unhideWhenUsed/>
    <w:rsid w:val="00F46D4F"/>
  </w:style>
  <w:style w:type="character" w:styleId="Strong">
    <w:name w:val="Strong"/>
    <w:uiPriority w:val="22"/>
    <w:qFormat/>
    <w:rsid w:val="00F46D4F"/>
    <w:rPr>
      <w:b/>
      <w:bCs/>
    </w:rPr>
  </w:style>
  <w:style w:type="paragraph" w:styleId="Quote">
    <w:name w:val="Quote"/>
    <w:basedOn w:val="Normal"/>
    <w:next w:val="Normal"/>
    <w:link w:val="QuoteChar"/>
    <w:uiPriority w:val="29"/>
    <w:qFormat/>
    <w:rsid w:val="00F46D4F"/>
    <w:rPr>
      <w:rFonts w:ascii="Calibri" w:eastAsia="Calibri" w:hAnsi="Calibri" w:cs="Times New Roman"/>
      <w:i/>
      <w:iCs/>
      <w:color w:val="000000"/>
      <w:sz w:val="20"/>
      <w:szCs w:val="20"/>
    </w:rPr>
  </w:style>
  <w:style w:type="character" w:customStyle="1" w:styleId="QuoteChar">
    <w:name w:val="Quote Char"/>
    <w:basedOn w:val="DefaultParagraphFont"/>
    <w:link w:val="Quote"/>
    <w:uiPriority w:val="29"/>
    <w:rsid w:val="00F46D4F"/>
    <w:rPr>
      <w:rFonts w:ascii="Calibri" w:eastAsia="Calibri" w:hAnsi="Calibri" w:cs="Times New Roman"/>
      <w:i/>
      <w:iCs/>
      <w:color w:val="000000"/>
      <w:sz w:val="20"/>
      <w:szCs w:val="20"/>
    </w:rPr>
  </w:style>
  <w:style w:type="paragraph" w:styleId="IntenseQuote">
    <w:name w:val="Intense Quote"/>
    <w:basedOn w:val="Normal"/>
    <w:next w:val="Normal"/>
    <w:link w:val="IntenseQuoteChar"/>
    <w:uiPriority w:val="30"/>
    <w:qFormat/>
    <w:rsid w:val="00F46D4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IntenseQuoteChar">
    <w:name w:val="Intense Quote Char"/>
    <w:basedOn w:val="DefaultParagraphFont"/>
    <w:link w:val="IntenseQuote"/>
    <w:uiPriority w:val="30"/>
    <w:rsid w:val="00F46D4F"/>
    <w:rPr>
      <w:rFonts w:ascii="Calibri" w:eastAsia="Calibri" w:hAnsi="Calibri" w:cs="Times New Roman"/>
      <w:b/>
      <w:bCs/>
      <w:i/>
      <w:iCs/>
      <w:color w:val="4F81BD"/>
      <w:sz w:val="20"/>
      <w:szCs w:val="20"/>
    </w:rPr>
  </w:style>
  <w:style w:type="paragraph" w:styleId="Header">
    <w:name w:val="header"/>
    <w:basedOn w:val="Normal"/>
    <w:link w:val="HeaderChar"/>
    <w:uiPriority w:val="99"/>
    <w:unhideWhenUsed/>
    <w:rsid w:val="00F46D4F"/>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F46D4F"/>
    <w:rPr>
      <w:rFonts w:ascii="Calibri" w:eastAsia="Calibri" w:hAnsi="Calibri" w:cs="Arial"/>
    </w:rPr>
  </w:style>
  <w:style w:type="paragraph" w:styleId="Footer">
    <w:name w:val="footer"/>
    <w:basedOn w:val="Normal"/>
    <w:link w:val="FooterChar"/>
    <w:uiPriority w:val="99"/>
    <w:unhideWhenUsed/>
    <w:rsid w:val="00F46D4F"/>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F46D4F"/>
    <w:rPr>
      <w:rFonts w:ascii="Calibri" w:eastAsia="Calibri" w:hAnsi="Calibri" w:cs="Arial"/>
    </w:rPr>
  </w:style>
  <w:style w:type="paragraph" w:styleId="BalloonText">
    <w:name w:val="Balloon Text"/>
    <w:basedOn w:val="Normal"/>
    <w:link w:val="BalloonTextChar"/>
    <w:uiPriority w:val="99"/>
    <w:semiHidden/>
    <w:unhideWhenUsed/>
    <w:rsid w:val="00F46D4F"/>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F46D4F"/>
    <w:rPr>
      <w:rFonts w:ascii="Tahoma" w:eastAsia="Calibri" w:hAnsi="Tahoma" w:cs="Times New Roman"/>
      <w:sz w:val="16"/>
      <w:szCs w:val="16"/>
    </w:rPr>
  </w:style>
  <w:style w:type="table" w:styleId="TableGrid">
    <w:name w:val="Table Grid"/>
    <w:basedOn w:val="TableNormal"/>
    <w:uiPriority w:val="59"/>
    <w:rsid w:val="00F46D4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D4F"/>
    <w:pPr>
      <w:ind w:left="720"/>
      <w:contextualSpacing/>
    </w:pPr>
    <w:rPr>
      <w:rFonts w:ascii="Calibri" w:eastAsia="Calibri" w:hAnsi="Calibri" w:cs="Arial"/>
    </w:rPr>
  </w:style>
  <w:style w:type="character" w:styleId="Hyperlink">
    <w:name w:val="Hyperlink"/>
    <w:uiPriority w:val="99"/>
    <w:unhideWhenUsed/>
    <w:rsid w:val="00F46D4F"/>
    <w:rPr>
      <w:color w:val="0000FF"/>
      <w:u w:val="single"/>
    </w:rPr>
  </w:style>
  <w:style w:type="paragraph" w:styleId="TOCHeading">
    <w:name w:val="TOC Heading"/>
    <w:basedOn w:val="Heading1"/>
    <w:next w:val="Normal"/>
    <w:uiPriority w:val="39"/>
    <w:unhideWhenUsed/>
    <w:qFormat/>
    <w:rsid w:val="00F46D4F"/>
    <w:pPr>
      <w:outlineLvl w:val="9"/>
    </w:pPr>
    <w:rPr>
      <w:rtl/>
      <w:cs/>
    </w:rPr>
  </w:style>
  <w:style w:type="paragraph" w:styleId="TOC1">
    <w:name w:val="toc 1"/>
    <w:basedOn w:val="Normal"/>
    <w:next w:val="Normal"/>
    <w:autoRedefine/>
    <w:uiPriority w:val="39"/>
    <w:unhideWhenUsed/>
    <w:qFormat/>
    <w:rsid w:val="00F46D4F"/>
    <w:pPr>
      <w:spacing w:before="120" w:after="0"/>
    </w:pPr>
    <w:rPr>
      <w:rFonts w:eastAsiaTheme="minorEastAsia" w:cs="Times New Roman"/>
      <w:b/>
      <w:bCs/>
      <w:i/>
      <w:iCs/>
      <w:sz w:val="24"/>
      <w:szCs w:val="24"/>
    </w:rPr>
  </w:style>
  <w:style w:type="paragraph" w:styleId="TOC2">
    <w:name w:val="toc 2"/>
    <w:basedOn w:val="Normal"/>
    <w:next w:val="Normal"/>
    <w:autoRedefine/>
    <w:uiPriority w:val="39"/>
    <w:unhideWhenUsed/>
    <w:qFormat/>
    <w:rsid w:val="00F46D4F"/>
    <w:pPr>
      <w:spacing w:before="120" w:after="0"/>
      <w:ind w:left="220"/>
    </w:pPr>
    <w:rPr>
      <w:rFonts w:eastAsiaTheme="minorEastAsia" w:cs="Times New Roman"/>
      <w:b/>
      <w:bCs/>
    </w:rPr>
  </w:style>
  <w:style w:type="paragraph" w:styleId="TOC3">
    <w:name w:val="toc 3"/>
    <w:basedOn w:val="Normal"/>
    <w:next w:val="Normal"/>
    <w:autoRedefine/>
    <w:uiPriority w:val="39"/>
    <w:unhideWhenUsed/>
    <w:qFormat/>
    <w:rsid w:val="00F46D4F"/>
    <w:pPr>
      <w:spacing w:after="0"/>
      <w:ind w:left="440"/>
    </w:pPr>
    <w:rPr>
      <w:rFonts w:eastAsiaTheme="minorEastAsia" w:cs="Times New Roman"/>
      <w:sz w:val="20"/>
      <w:szCs w:val="20"/>
    </w:rPr>
  </w:style>
  <w:style w:type="paragraph" w:styleId="TOC4">
    <w:name w:val="toc 4"/>
    <w:basedOn w:val="Normal"/>
    <w:next w:val="Normal"/>
    <w:autoRedefine/>
    <w:uiPriority w:val="39"/>
    <w:unhideWhenUsed/>
    <w:rsid w:val="00F46D4F"/>
    <w:pPr>
      <w:spacing w:after="0"/>
      <w:ind w:left="660"/>
    </w:pPr>
    <w:rPr>
      <w:rFonts w:eastAsiaTheme="minorEastAsia" w:cs="Times New Roman"/>
      <w:sz w:val="20"/>
      <w:szCs w:val="20"/>
    </w:rPr>
  </w:style>
  <w:style w:type="paragraph" w:styleId="TOC5">
    <w:name w:val="toc 5"/>
    <w:basedOn w:val="Normal"/>
    <w:next w:val="Normal"/>
    <w:autoRedefine/>
    <w:uiPriority w:val="39"/>
    <w:unhideWhenUsed/>
    <w:rsid w:val="00F46D4F"/>
    <w:pPr>
      <w:spacing w:after="0"/>
      <w:ind w:left="880"/>
    </w:pPr>
    <w:rPr>
      <w:rFonts w:eastAsiaTheme="minorEastAsia" w:cs="Times New Roman"/>
      <w:sz w:val="20"/>
      <w:szCs w:val="20"/>
    </w:rPr>
  </w:style>
  <w:style w:type="paragraph" w:styleId="TOC6">
    <w:name w:val="toc 6"/>
    <w:basedOn w:val="Normal"/>
    <w:next w:val="Normal"/>
    <w:autoRedefine/>
    <w:uiPriority w:val="39"/>
    <w:unhideWhenUsed/>
    <w:rsid w:val="00F46D4F"/>
    <w:pPr>
      <w:spacing w:after="0"/>
      <w:ind w:left="1100"/>
    </w:pPr>
    <w:rPr>
      <w:rFonts w:eastAsiaTheme="minorEastAsia" w:cs="Times New Roman"/>
      <w:sz w:val="20"/>
      <w:szCs w:val="20"/>
    </w:rPr>
  </w:style>
  <w:style w:type="paragraph" w:styleId="TOC7">
    <w:name w:val="toc 7"/>
    <w:basedOn w:val="Normal"/>
    <w:next w:val="Normal"/>
    <w:autoRedefine/>
    <w:uiPriority w:val="39"/>
    <w:unhideWhenUsed/>
    <w:rsid w:val="00F46D4F"/>
    <w:pPr>
      <w:spacing w:after="0"/>
      <w:ind w:left="1320"/>
    </w:pPr>
    <w:rPr>
      <w:rFonts w:eastAsiaTheme="minorEastAsia" w:cs="Times New Roman"/>
      <w:sz w:val="20"/>
      <w:szCs w:val="20"/>
    </w:rPr>
  </w:style>
  <w:style w:type="paragraph" w:styleId="TOC8">
    <w:name w:val="toc 8"/>
    <w:basedOn w:val="Normal"/>
    <w:next w:val="Normal"/>
    <w:autoRedefine/>
    <w:uiPriority w:val="39"/>
    <w:unhideWhenUsed/>
    <w:rsid w:val="00F46D4F"/>
    <w:pPr>
      <w:spacing w:after="0"/>
      <w:ind w:left="1540"/>
    </w:pPr>
    <w:rPr>
      <w:rFonts w:eastAsiaTheme="minorEastAsia" w:cs="Times New Roman"/>
      <w:sz w:val="20"/>
      <w:szCs w:val="20"/>
    </w:rPr>
  </w:style>
  <w:style w:type="paragraph" w:styleId="TOC9">
    <w:name w:val="toc 9"/>
    <w:basedOn w:val="Normal"/>
    <w:next w:val="Normal"/>
    <w:autoRedefine/>
    <w:uiPriority w:val="39"/>
    <w:unhideWhenUsed/>
    <w:rsid w:val="00F46D4F"/>
    <w:pPr>
      <w:spacing w:after="0"/>
      <w:ind w:left="1760"/>
    </w:pPr>
    <w:rPr>
      <w:rFonts w:eastAsiaTheme="minorEastAsia" w:cs="Times New Roman"/>
      <w:sz w:val="20"/>
      <w:szCs w:val="20"/>
    </w:rPr>
  </w:style>
  <w:style w:type="numbering" w:customStyle="1" w:styleId="2">
    <w:name w:val="ללא רשימה2"/>
    <w:next w:val="NoList"/>
    <w:uiPriority w:val="99"/>
    <w:semiHidden/>
    <w:unhideWhenUsed/>
    <w:rsid w:val="00F46D4F"/>
  </w:style>
  <w:style w:type="numbering" w:customStyle="1" w:styleId="3">
    <w:name w:val="ללא רשימה3"/>
    <w:next w:val="NoList"/>
    <w:uiPriority w:val="99"/>
    <w:semiHidden/>
    <w:unhideWhenUsed/>
    <w:rsid w:val="00F46D4F"/>
  </w:style>
  <w:style w:type="numbering" w:customStyle="1" w:styleId="12">
    <w:name w:val="ללא רשימה12"/>
    <w:next w:val="NoList"/>
    <w:uiPriority w:val="99"/>
    <w:semiHidden/>
    <w:unhideWhenUsed/>
    <w:rsid w:val="00F46D4F"/>
  </w:style>
  <w:style w:type="numbering" w:customStyle="1" w:styleId="21">
    <w:name w:val="ללא רשימה21"/>
    <w:next w:val="NoList"/>
    <w:uiPriority w:val="99"/>
    <w:semiHidden/>
    <w:unhideWhenUsed/>
    <w:rsid w:val="00F46D4F"/>
  </w:style>
  <w:style w:type="numbering" w:customStyle="1" w:styleId="4">
    <w:name w:val="ללא רשימה4"/>
    <w:next w:val="NoList"/>
    <w:uiPriority w:val="99"/>
    <w:semiHidden/>
    <w:unhideWhenUsed/>
    <w:rsid w:val="00800AAD"/>
  </w:style>
  <w:style w:type="numbering" w:customStyle="1" w:styleId="13">
    <w:name w:val="ללא רשימה13"/>
    <w:next w:val="NoList"/>
    <w:uiPriority w:val="99"/>
    <w:semiHidden/>
    <w:unhideWhenUsed/>
    <w:rsid w:val="00800AAD"/>
  </w:style>
  <w:style w:type="numbering" w:customStyle="1" w:styleId="112">
    <w:name w:val="ללא רשימה112"/>
    <w:next w:val="NoList"/>
    <w:uiPriority w:val="99"/>
    <w:semiHidden/>
    <w:unhideWhenUsed/>
    <w:rsid w:val="00800AAD"/>
  </w:style>
  <w:style w:type="numbering" w:customStyle="1" w:styleId="1112">
    <w:name w:val="ללא רשימה1112"/>
    <w:next w:val="NoList"/>
    <w:uiPriority w:val="99"/>
    <w:semiHidden/>
    <w:unhideWhenUsed/>
    <w:rsid w:val="00800AAD"/>
  </w:style>
  <w:style w:type="numbering" w:customStyle="1" w:styleId="22">
    <w:name w:val="ללא רשימה22"/>
    <w:next w:val="NoList"/>
    <w:uiPriority w:val="99"/>
    <w:semiHidden/>
    <w:unhideWhenUsed/>
    <w:rsid w:val="00800AAD"/>
  </w:style>
  <w:style w:type="numbering" w:customStyle="1" w:styleId="31">
    <w:name w:val="ללא רשימה31"/>
    <w:next w:val="NoList"/>
    <w:uiPriority w:val="99"/>
    <w:semiHidden/>
    <w:unhideWhenUsed/>
    <w:rsid w:val="00800AAD"/>
  </w:style>
  <w:style w:type="numbering" w:customStyle="1" w:styleId="121">
    <w:name w:val="ללא רשימה121"/>
    <w:next w:val="NoList"/>
    <w:uiPriority w:val="99"/>
    <w:semiHidden/>
    <w:unhideWhenUsed/>
    <w:rsid w:val="00800AAD"/>
  </w:style>
  <w:style w:type="numbering" w:customStyle="1" w:styleId="211">
    <w:name w:val="ללא רשימה211"/>
    <w:next w:val="NoList"/>
    <w:uiPriority w:val="99"/>
    <w:semiHidden/>
    <w:unhideWhenUsed/>
    <w:rsid w:val="00800AAD"/>
  </w:style>
  <w:style w:type="numbering" w:customStyle="1" w:styleId="5">
    <w:name w:val="ללא רשימה5"/>
    <w:next w:val="NoList"/>
    <w:uiPriority w:val="99"/>
    <w:semiHidden/>
    <w:unhideWhenUsed/>
    <w:rsid w:val="00604687"/>
  </w:style>
  <w:style w:type="numbering" w:customStyle="1" w:styleId="14">
    <w:name w:val="ללא רשימה14"/>
    <w:next w:val="NoList"/>
    <w:uiPriority w:val="99"/>
    <w:semiHidden/>
    <w:unhideWhenUsed/>
    <w:rsid w:val="00604687"/>
  </w:style>
  <w:style w:type="numbering" w:customStyle="1" w:styleId="113">
    <w:name w:val="ללא רשימה113"/>
    <w:next w:val="NoList"/>
    <w:uiPriority w:val="99"/>
    <w:semiHidden/>
    <w:unhideWhenUsed/>
    <w:rsid w:val="00604687"/>
  </w:style>
  <w:style w:type="numbering" w:customStyle="1" w:styleId="1113">
    <w:name w:val="ללא רשימה1113"/>
    <w:next w:val="NoList"/>
    <w:uiPriority w:val="99"/>
    <w:semiHidden/>
    <w:unhideWhenUsed/>
    <w:rsid w:val="00604687"/>
  </w:style>
  <w:style w:type="numbering" w:customStyle="1" w:styleId="23">
    <w:name w:val="ללא רשימה23"/>
    <w:next w:val="NoList"/>
    <w:uiPriority w:val="99"/>
    <w:semiHidden/>
    <w:unhideWhenUsed/>
    <w:rsid w:val="00604687"/>
  </w:style>
  <w:style w:type="numbering" w:customStyle="1" w:styleId="32">
    <w:name w:val="ללא רשימה32"/>
    <w:next w:val="NoList"/>
    <w:uiPriority w:val="99"/>
    <w:semiHidden/>
    <w:unhideWhenUsed/>
    <w:rsid w:val="00604687"/>
  </w:style>
  <w:style w:type="numbering" w:customStyle="1" w:styleId="122">
    <w:name w:val="ללא רשימה122"/>
    <w:next w:val="NoList"/>
    <w:uiPriority w:val="99"/>
    <w:semiHidden/>
    <w:unhideWhenUsed/>
    <w:rsid w:val="00604687"/>
  </w:style>
  <w:style w:type="numbering" w:customStyle="1" w:styleId="212">
    <w:name w:val="ללא רשימה212"/>
    <w:next w:val="NoList"/>
    <w:uiPriority w:val="99"/>
    <w:semiHidden/>
    <w:unhideWhenUsed/>
    <w:rsid w:val="00604687"/>
  </w:style>
  <w:style w:type="character" w:styleId="CommentReference">
    <w:name w:val="annotation reference"/>
    <w:basedOn w:val="DefaultParagraphFont"/>
    <w:uiPriority w:val="99"/>
    <w:semiHidden/>
    <w:unhideWhenUsed/>
    <w:rsid w:val="00C35CA9"/>
    <w:rPr>
      <w:sz w:val="16"/>
      <w:szCs w:val="16"/>
    </w:rPr>
  </w:style>
  <w:style w:type="paragraph" w:styleId="CommentText">
    <w:name w:val="annotation text"/>
    <w:basedOn w:val="Normal"/>
    <w:link w:val="CommentTextChar"/>
    <w:uiPriority w:val="99"/>
    <w:semiHidden/>
    <w:unhideWhenUsed/>
    <w:rsid w:val="00C35CA9"/>
    <w:pPr>
      <w:spacing w:line="240" w:lineRule="auto"/>
    </w:pPr>
    <w:rPr>
      <w:sz w:val="20"/>
      <w:szCs w:val="20"/>
    </w:rPr>
  </w:style>
  <w:style w:type="character" w:customStyle="1" w:styleId="CommentTextChar">
    <w:name w:val="Comment Text Char"/>
    <w:basedOn w:val="DefaultParagraphFont"/>
    <w:link w:val="CommentText"/>
    <w:uiPriority w:val="99"/>
    <w:semiHidden/>
    <w:rsid w:val="00C35CA9"/>
    <w:rPr>
      <w:sz w:val="20"/>
      <w:szCs w:val="20"/>
    </w:rPr>
  </w:style>
  <w:style w:type="paragraph" w:styleId="CommentSubject">
    <w:name w:val="annotation subject"/>
    <w:basedOn w:val="CommentText"/>
    <w:next w:val="CommentText"/>
    <w:link w:val="CommentSubjectChar"/>
    <w:uiPriority w:val="99"/>
    <w:semiHidden/>
    <w:unhideWhenUsed/>
    <w:rsid w:val="00C35CA9"/>
    <w:rPr>
      <w:b/>
      <w:bCs/>
    </w:rPr>
  </w:style>
  <w:style w:type="character" w:customStyle="1" w:styleId="CommentSubjectChar">
    <w:name w:val="Comment Subject Char"/>
    <w:basedOn w:val="CommentTextChar"/>
    <w:link w:val="CommentSubject"/>
    <w:uiPriority w:val="99"/>
    <w:semiHidden/>
    <w:rsid w:val="00C35CA9"/>
    <w:rPr>
      <w:b/>
      <w:bCs/>
      <w:sz w:val="20"/>
      <w:szCs w:val="20"/>
    </w:rPr>
  </w:style>
  <w:style w:type="character" w:customStyle="1" w:styleId="shorttext">
    <w:name w:val="short_text"/>
    <w:basedOn w:val="DefaultParagraphFont"/>
    <w:rsid w:val="00B64BB7"/>
  </w:style>
  <w:style w:type="character" w:customStyle="1" w:styleId="st">
    <w:name w:val="st"/>
    <w:basedOn w:val="DefaultParagraphFont"/>
    <w:rsid w:val="00A24112"/>
  </w:style>
  <w:style w:type="character" w:styleId="Emphasis">
    <w:name w:val="Emphasis"/>
    <w:basedOn w:val="DefaultParagraphFont"/>
    <w:uiPriority w:val="20"/>
    <w:qFormat/>
    <w:rsid w:val="00A241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1620">
      <w:bodyDiv w:val="1"/>
      <w:marLeft w:val="0"/>
      <w:marRight w:val="0"/>
      <w:marTop w:val="0"/>
      <w:marBottom w:val="0"/>
      <w:divBdr>
        <w:top w:val="none" w:sz="0" w:space="0" w:color="auto"/>
        <w:left w:val="none" w:sz="0" w:space="0" w:color="auto"/>
        <w:bottom w:val="none" w:sz="0" w:space="0" w:color="auto"/>
        <w:right w:val="none" w:sz="0" w:space="0" w:color="auto"/>
      </w:divBdr>
    </w:div>
    <w:div w:id="1623607585">
      <w:bodyDiv w:val="1"/>
      <w:marLeft w:val="0"/>
      <w:marRight w:val="0"/>
      <w:marTop w:val="0"/>
      <w:marBottom w:val="0"/>
      <w:divBdr>
        <w:top w:val="none" w:sz="0" w:space="0" w:color="auto"/>
        <w:left w:val="none" w:sz="0" w:space="0" w:color="auto"/>
        <w:bottom w:val="none" w:sz="0" w:space="0" w:color="auto"/>
        <w:right w:val="none" w:sz="0" w:space="0" w:color="auto"/>
      </w:divBdr>
    </w:div>
    <w:div w:id="1639992554">
      <w:bodyDiv w:val="1"/>
      <w:marLeft w:val="0"/>
      <w:marRight w:val="0"/>
      <w:marTop w:val="0"/>
      <w:marBottom w:val="0"/>
      <w:divBdr>
        <w:top w:val="none" w:sz="0" w:space="0" w:color="auto"/>
        <w:left w:val="none" w:sz="0" w:space="0" w:color="auto"/>
        <w:bottom w:val="none" w:sz="0" w:space="0" w:color="auto"/>
        <w:right w:val="none" w:sz="0" w:space="0" w:color="auto"/>
      </w:divBdr>
      <w:divsChild>
        <w:div w:id="468860394">
          <w:marLeft w:val="0"/>
          <w:marRight w:val="0"/>
          <w:marTop w:val="0"/>
          <w:marBottom w:val="0"/>
          <w:divBdr>
            <w:top w:val="none" w:sz="0" w:space="0" w:color="auto"/>
            <w:left w:val="none" w:sz="0" w:space="0" w:color="auto"/>
            <w:bottom w:val="none" w:sz="0" w:space="0" w:color="auto"/>
            <w:right w:val="none" w:sz="0" w:space="0" w:color="auto"/>
          </w:divBdr>
        </w:div>
        <w:div w:id="1489244717">
          <w:marLeft w:val="0"/>
          <w:marRight w:val="0"/>
          <w:marTop w:val="0"/>
          <w:marBottom w:val="0"/>
          <w:divBdr>
            <w:top w:val="none" w:sz="0" w:space="0" w:color="auto"/>
            <w:left w:val="none" w:sz="0" w:space="0" w:color="auto"/>
            <w:bottom w:val="none" w:sz="0" w:space="0" w:color="auto"/>
            <w:right w:val="none" w:sz="0" w:space="0" w:color="auto"/>
          </w:divBdr>
        </w:div>
      </w:divsChild>
    </w:div>
    <w:div w:id="1847398204">
      <w:bodyDiv w:val="1"/>
      <w:marLeft w:val="0"/>
      <w:marRight w:val="0"/>
      <w:marTop w:val="0"/>
      <w:marBottom w:val="0"/>
      <w:divBdr>
        <w:top w:val="none" w:sz="0" w:space="0" w:color="auto"/>
        <w:left w:val="none" w:sz="0" w:space="0" w:color="auto"/>
        <w:bottom w:val="none" w:sz="0" w:space="0" w:color="auto"/>
        <w:right w:val="none" w:sz="0" w:space="0" w:color="auto"/>
      </w:divBdr>
    </w:div>
    <w:div w:id="1854106747">
      <w:bodyDiv w:val="1"/>
      <w:marLeft w:val="0"/>
      <w:marRight w:val="0"/>
      <w:marTop w:val="0"/>
      <w:marBottom w:val="0"/>
      <w:divBdr>
        <w:top w:val="none" w:sz="0" w:space="0" w:color="auto"/>
        <w:left w:val="none" w:sz="0" w:space="0" w:color="auto"/>
        <w:bottom w:val="none" w:sz="0" w:space="0" w:color="auto"/>
        <w:right w:val="none" w:sz="0" w:space="0" w:color="auto"/>
      </w:divBdr>
      <w:divsChild>
        <w:div w:id="614872881">
          <w:marLeft w:val="0"/>
          <w:marRight w:val="0"/>
          <w:marTop w:val="0"/>
          <w:marBottom w:val="0"/>
          <w:divBdr>
            <w:top w:val="none" w:sz="0" w:space="0" w:color="auto"/>
            <w:left w:val="none" w:sz="0" w:space="0" w:color="auto"/>
            <w:bottom w:val="none" w:sz="0" w:space="0" w:color="auto"/>
            <w:right w:val="none" w:sz="0" w:space="0" w:color="auto"/>
          </w:divBdr>
          <w:divsChild>
            <w:div w:id="1592080762">
              <w:marLeft w:val="0"/>
              <w:marRight w:val="0"/>
              <w:marTop w:val="0"/>
              <w:marBottom w:val="0"/>
              <w:divBdr>
                <w:top w:val="none" w:sz="0" w:space="0" w:color="auto"/>
                <w:left w:val="none" w:sz="0" w:space="0" w:color="auto"/>
                <w:bottom w:val="none" w:sz="0" w:space="0" w:color="auto"/>
                <w:right w:val="none" w:sz="0" w:space="0" w:color="auto"/>
              </w:divBdr>
            </w:div>
            <w:div w:id="20046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s.gov.il/www/publications/pw84.pdf"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mei.or.jp/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in.knesset.gov.il/Activity/committees/ArmyService/Pages/default.asp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df.il/1133-15081-HE/Dover.aspx" TargetMode="External"/><Relationship Id="rId4" Type="http://schemas.openxmlformats.org/officeDocument/2006/relationships/settings" Target="settings.xml"/><Relationship Id="rId9" Type="http://schemas.openxmlformats.org/officeDocument/2006/relationships/hyperlink" Target="http://www.cbs.gov.il/publications/tec27.pdf" TargetMode="External"/><Relationship Id="rId14"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C33CD-17C8-44CD-98C6-BFFAB99E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5230</TotalTime>
  <Pages>29</Pages>
  <Words>9454</Words>
  <Characters>53892</Characters>
  <Application>Microsoft Office Word</Application>
  <DocSecurity>0</DocSecurity>
  <Lines>449</Lines>
  <Paragraphs>126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ElanaC</cp:lastModifiedBy>
  <cp:revision>58</cp:revision>
  <dcterms:created xsi:type="dcterms:W3CDTF">2017-04-12T11:14:00Z</dcterms:created>
  <dcterms:modified xsi:type="dcterms:W3CDTF">2017-04-16T06:49:00Z</dcterms:modified>
</cp:coreProperties>
</file>