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0526" w14:textId="77777777" w:rsidR="00F445AE" w:rsidRDefault="0021683D" w:rsidP="0021683D">
      <w:pPr>
        <w:tabs>
          <w:tab w:val="left" w:pos="567"/>
          <w:tab w:val="left" w:pos="1134"/>
          <w:tab w:val="left" w:pos="1701"/>
          <w:tab w:val="left" w:pos="2268"/>
        </w:tabs>
        <w:spacing w:after="0" w:line="360" w:lineRule="auto"/>
        <w:jc w:val="center"/>
        <w:rPr>
          <w:rFonts w:asciiTheme="majorBidi" w:hAnsiTheme="majorBidi"/>
          <w:b/>
          <w:bCs/>
          <w:sz w:val="36"/>
          <w:szCs w:val="36"/>
          <w:u w:val="single"/>
        </w:rPr>
      </w:pPr>
      <w:r>
        <w:rPr>
          <w:rFonts w:asciiTheme="majorBidi" w:hAnsiTheme="majorBidi"/>
          <w:b/>
          <w:bCs/>
          <w:sz w:val="36"/>
          <w:szCs w:val="36"/>
          <w:u w:val="single"/>
        </w:rPr>
        <w:t>AGREEMENT</w:t>
      </w:r>
    </w:p>
    <w:p w14:paraId="7D315DC4" w14:textId="77777777" w:rsidR="0021683D" w:rsidRPr="0021683D" w:rsidRDefault="0021683D" w:rsidP="0021683D">
      <w:pPr>
        <w:tabs>
          <w:tab w:val="left" w:pos="567"/>
          <w:tab w:val="left" w:pos="1134"/>
          <w:tab w:val="left" w:pos="1701"/>
          <w:tab w:val="left" w:pos="2268"/>
        </w:tabs>
        <w:spacing w:after="0" w:line="360" w:lineRule="auto"/>
        <w:jc w:val="center"/>
        <w:rPr>
          <w:rFonts w:asciiTheme="majorBidi" w:hAnsiTheme="majorBidi"/>
          <w:b/>
          <w:bCs/>
        </w:rPr>
      </w:pPr>
      <w:r>
        <w:rPr>
          <w:rFonts w:asciiTheme="majorBidi" w:hAnsiTheme="majorBidi"/>
          <w:b/>
          <w:bCs/>
        </w:rPr>
        <w:t>Signed in Holon on __________ 2023</w:t>
      </w:r>
    </w:p>
    <w:p w14:paraId="69E715AC" w14:textId="1FC95215" w:rsidR="0021683D" w:rsidRDefault="0021683D" w:rsidP="0021683D">
      <w:pPr>
        <w:tabs>
          <w:tab w:val="left" w:pos="567"/>
          <w:tab w:val="left" w:pos="1134"/>
          <w:tab w:val="left" w:pos="1701"/>
          <w:tab w:val="left" w:pos="2268"/>
        </w:tabs>
        <w:spacing w:after="0" w:line="360" w:lineRule="auto"/>
        <w:rPr>
          <w:rFonts w:asciiTheme="majorBidi" w:hAnsiTheme="majorBidi"/>
        </w:rPr>
      </w:pPr>
      <w:r w:rsidRPr="0021683D">
        <w:rPr>
          <w:rFonts w:asciiTheme="majorBidi" w:hAnsiTheme="majorBidi"/>
          <w:b/>
          <w:bCs/>
        </w:rPr>
        <w:t>Between:</w:t>
      </w:r>
      <w:r>
        <w:rPr>
          <w:rFonts w:asciiTheme="majorBidi" w:hAnsiTheme="majorBidi"/>
        </w:rPr>
        <w:tab/>
      </w:r>
      <w:r>
        <w:rPr>
          <w:rFonts w:asciiTheme="majorBidi" w:hAnsiTheme="majorBidi"/>
        </w:rPr>
        <w:tab/>
        <w:t xml:space="preserve">______________________, ID </w:t>
      </w:r>
      <w:r w:rsidR="005B4DD0">
        <w:rPr>
          <w:rFonts w:asciiTheme="majorBidi" w:hAnsiTheme="majorBidi"/>
        </w:rPr>
        <w:t>No.</w:t>
      </w:r>
      <w:r>
        <w:rPr>
          <w:rFonts w:asciiTheme="majorBidi" w:hAnsiTheme="majorBidi"/>
        </w:rPr>
        <w:t xml:space="preserve"> ________________</w:t>
      </w:r>
    </w:p>
    <w:p w14:paraId="61374FDC" w14:textId="77777777" w:rsidR="0021683D" w:rsidRDefault="0021683D" w:rsidP="0021683D">
      <w:pPr>
        <w:tabs>
          <w:tab w:val="left" w:pos="567"/>
          <w:tab w:val="left" w:pos="1134"/>
          <w:tab w:val="left" w:pos="1701"/>
          <w:tab w:val="left" w:pos="2268"/>
        </w:tabs>
        <w:spacing w:after="0" w:line="360" w:lineRule="auto"/>
        <w:ind w:left="1701"/>
        <w:rPr>
          <w:rFonts w:asciiTheme="majorBidi" w:hAnsiTheme="majorBidi"/>
        </w:rPr>
      </w:pPr>
      <w:r>
        <w:rPr>
          <w:rFonts w:asciiTheme="majorBidi" w:hAnsiTheme="majorBidi"/>
        </w:rPr>
        <w:t>____________________________________________ St.</w:t>
      </w:r>
    </w:p>
    <w:p w14:paraId="21FF85BD" w14:textId="77777777" w:rsidR="0021683D" w:rsidRDefault="0021683D" w:rsidP="0021683D">
      <w:pPr>
        <w:tabs>
          <w:tab w:val="left" w:pos="567"/>
          <w:tab w:val="left" w:pos="1134"/>
          <w:tab w:val="left" w:pos="1701"/>
          <w:tab w:val="left" w:pos="2268"/>
        </w:tabs>
        <w:spacing w:after="0" w:line="360" w:lineRule="auto"/>
        <w:ind w:left="1701"/>
        <w:rPr>
          <w:rFonts w:asciiTheme="majorBidi" w:hAnsiTheme="majorBidi"/>
        </w:rPr>
      </w:pPr>
      <w:r>
        <w:rPr>
          <w:rFonts w:asciiTheme="majorBidi" w:hAnsiTheme="majorBidi"/>
        </w:rPr>
        <w:t>Email address __________________________________</w:t>
      </w:r>
    </w:p>
    <w:p w14:paraId="62BA5CD4" w14:textId="77777777" w:rsidR="0021683D" w:rsidRDefault="0021683D" w:rsidP="0021683D">
      <w:pPr>
        <w:tabs>
          <w:tab w:val="left" w:pos="567"/>
          <w:tab w:val="left" w:pos="1134"/>
          <w:tab w:val="left" w:pos="1701"/>
          <w:tab w:val="left" w:pos="2268"/>
        </w:tabs>
        <w:spacing w:after="0" w:line="360" w:lineRule="auto"/>
        <w:ind w:left="1701"/>
        <w:rPr>
          <w:rFonts w:asciiTheme="majorBidi" w:hAnsiTheme="majorBidi"/>
        </w:rPr>
      </w:pPr>
      <w:r>
        <w:rPr>
          <w:rFonts w:asciiTheme="majorBidi" w:hAnsiTheme="majorBidi"/>
        </w:rPr>
        <w:t>Tel. no. _______________; Fax no. _________________</w:t>
      </w:r>
    </w:p>
    <w:p w14:paraId="2288218F" w14:textId="77777777" w:rsidR="0021683D" w:rsidRDefault="0021683D" w:rsidP="0021683D">
      <w:pPr>
        <w:tabs>
          <w:tab w:val="left" w:pos="567"/>
          <w:tab w:val="left" w:pos="1134"/>
          <w:tab w:val="left" w:pos="1701"/>
          <w:tab w:val="left" w:pos="2268"/>
        </w:tabs>
        <w:spacing w:after="0" w:line="360" w:lineRule="auto"/>
        <w:ind w:left="1701"/>
        <w:rPr>
          <w:rFonts w:asciiTheme="majorBidi" w:hAnsiTheme="majorBidi"/>
        </w:rPr>
      </w:pPr>
      <w:r>
        <w:rPr>
          <w:rFonts w:asciiTheme="majorBidi" w:hAnsiTheme="majorBidi"/>
        </w:rPr>
        <w:t xml:space="preserve">(hereinafter: </w:t>
      </w:r>
      <w:r w:rsidRPr="0021683D">
        <w:rPr>
          <w:rFonts w:asciiTheme="majorBidi" w:hAnsiTheme="majorBidi"/>
          <w:b/>
          <w:bCs/>
        </w:rPr>
        <w:t>Donor</w:t>
      </w:r>
      <w:r>
        <w:rPr>
          <w:rFonts w:asciiTheme="majorBidi" w:hAnsiTheme="majorBidi"/>
        </w:rPr>
        <w:t>)</w:t>
      </w:r>
    </w:p>
    <w:p w14:paraId="5B7C3E0B" w14:textId="77777777" w:rsidR="0021683D" w:rsidRPr="0021683D" w:rsidRDefault="0021683D" w:rsidP="0021683D">
      <w:pPr>
        <w:tabs>
          <w:tab w:val="left" w:pos="567"/>
          <w:tab w:val="left" w:pos="1134"/>
          <w:tab w:val="left" w:pos="1701"/>
          <w:tab w:val="left" w:pos="2268"/>
        </w:tabs>
        <w:spacing w:after="0" w:line="360" w:lineRule="auto"/>
        <w:ind w:left="1701"/>
        <w:rPr>
          <w:rFonts w:asciiTheme="majorBidi" w:hAnsiTheme="majorBidi"/>
          <w:b/>
          <w:bCs/>
          <w:u w:val="single"/>
        </w:rPr>
      </w:pP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sidRPr="0021683D">
        <w:rPr>
          <w:rFonts w:asciiTheme="majorBidi" w:hAnsiTheme="majorBidi"/>
          <w:b/>
          <w:bCs/>
          <w:u w:val="single"/>
        </w:rPr>
        <w:t>Party of the First Part</w:t>
      </w:r>
    </w:p>
    <w:p w14:paraId="486516B2" w14:textId="77777777" w:rsidR="0021683D" w:rsidRDefault="0021683D" w:rsidP="0021683D">
      <w:pPr>
        <w:tabs>
          <w:tab w:val="left" w:pos="567"/>
          <w:tab w:val="left" w:pos="1134"/>
          <w:tab w:val="left" w:pos="1701"/>
          <w:tab w:val="left" w:pos="2268"/>
        </w:tabs>
        <w:spacing w:after="0" w:line="360" w:lineRule="auto"/>
        <w:ind w:left="1701"/>
        <w:rPr>
          <w:rFonts w:asciiTheme="majorBidi" w:hAnsiTheme="majorBidi"/>
        </w:rPr>
      </w:pPr>
    </w:p>
    <w:p w14:paraId="69247750" w14:textId="77777777" w:rsidR="0021683D" w:rsidRDefault="0021683D" w:rsidP="0021683D">
      <w:pPr>
        <w:tabs>
          <w:tab w:val="left" w:pos="567"/>
          <w:tab w:val="left" w:pos="1134"/>
          <w:tab w:val="left" w:pos="1701"/>
          <w:tab w:val="left" w:pos="2268"/>
        </w:tabs>
        <w:spacing w:after="0" w:line="360" w:lineRule="auto"/>
        <w:rPr>
          <w:rFonts w:asciiTheme="majorBidi" w:hAnsiTheme="majorBidi"/>
        </w:rPr>
      </w:pPr>
    </w:p>
    <w:p w14:paraId="3702314C" w14:textId="77777777" w:rsidR="0021683D" w:rsidRDefault="0021683D" w:rsidP="0021683D">
      <w:pPr>
        <w:tabs>
          <w:tab w:val="left" w:pos="567"/>
          <w:tab w:val="left" w:pos="1134"/>
          <w:tab w:val="left" w:pos="1701"/>
          <w:tab w:val="left" w:pos="2268"/>
        </w:tabs>
        <w:spacing w:after="0" w:line="360" w:lineRule="auto"/>
        <w:rPr>
          <w:rFonts w:asciiTheme="majorBidi" w:hAnsiTheme="majorBidi"/>
        </w:rPr>
      </w:pPr>
      <w:r w:rsidRPr="0021683D">
        <w:rPr>
          <w:rFonts w:asciiTheme="majorBidi" w:hAnsiTheme="majorBidi"/>
          <w:b/>
          <w:bCs/>
        </w:rPr>
        <w:t>And:</w:t>
      </w:r>
      <w:r>
        <w:rPr>
          <w:rFonts w:asciiTheme="majorBidi" w:hAnsiTheme="majorBidi"/>
        </w:rPr>
        <w:tab/>
      </w:r>
      <w:r>
        <w:rPr>
          <w:rFonts w:asciiTheme="majorBidi" w:hAnsiTheme="majorBidi"/>
        </w:rPr>
        <w:tab/>
      </w:r>
      <w:r>
        <w:rPr>
          <w:rFonts w:asciiTheme="majorBidi" w:hAnsiTheme="majorBidi"/>
        </w:rPr>
        <w:tab/>
      </w:r>
      <w:r w:rsidRPr="00133B1C">
        <w:rPr>
          <w:rFonts w:asciiTheme="majorBidi" w:hAnsiTheme="majorBidi"/>
          <w:b/>
          <w:bCs/>
        </w:rPr>
        <w:t xml:space="preserve">Holon </w:t>
      </w:r>
      <w:r w:rsidR="00133B1C" w:rsidRPr="00133B1C">
        <w:rPr>
          <w:rFonts w:asciiTheme="majorBidi" w:hAnsiTheme="majorBidi"/>
          <w:b/>
          <w:bCs/>
        </w:rPr>
        <w:t>Institute of Technology (Reg. Assoc.)</w:t>
      </w:r>
      <w:r w:rsidR="00133B1C">
        <w:rPr>
          <w:rFonts w:asciiTheme="majorBidi" w:hAnsiTheme="majorBidi"/>
        </w:rPr>
        <w:t>, 580344109</w:t>
      </w:r>
    </w:p>
    <w:p w14:paraId="6A2A0666" w14:textId="77777777" w:rsidR="00133B1C" w:rsidRDefault="00133B1C" w:rsidP="0021683D">
      <w:pPr>
        <w:tabs>
          <w:tab w:val="left" w:pos="567"/>
          <w:tab w:val="left" w:pos="1134"/>
          <w:tab w:val="left" w:pos="1701"/>
          <w:tab w:val="left" w:pos="2268"/>
        </w:tabs>
        <w:spacing w:after="0" w:line="360" w:lineRule="auto"/>
        <w:rPr>
          <w:rFonts w:asciiTheme="majorBidi" w:hAnsiTheme="majorBidi"/>
        </w:rPr>
      </w:pPr>
      <w:r>
        <w:rPr>
          <w:rFonts w:asciiTheme="majorBidi" w:hAnsiTheme="majorBidi"/>
        </w:rPr>
        <w:tab/>
      </w:r>
      <w:r>
        <w:rPr>
          <w:rFonts w:asciiTheme="majorBidi" w:hAnsiTheme="majorBidi"/>
        </w:rPr>
        <w:tab/>
      </w:r>
      <w:r>
        <w:rPr>
          <w:rFonts w:asciiTheme="majorBidi" w:hAnsiTheme="majorBidi"/>
        </w:rPr>
        <w:tab/>
        <w:t>52 Golomb St., Holon</w:t>
      </w:r>
    </w:p>
    <w:p w14:paraId="6944766E" w14:textId="77777777" w:rsidR="00133B1C" w:rsidRDefault="00133B1C" w:rsidP="0021683D">
      <w:pPr>
        <w:tabs>
          <w:tab w:val="left" w:pos="567"/>
          <w:tab w:val="left" w:pos="1134"/>
          <w:tab w:val="left" w:pos="1701"/>
          <w:tab w:val="left" w:pos="2268"/>
        </w:tabs>
        <w:spacing w:after="0" w:line="360" w:lineRule="auto"/>
        <w:rPr>
          <w:rFonts w:asciiTheme="majorBidi" w:hAnsiTheme="majorBidi"/>
        </w:rPr>
      </w:pPr>
      <w:r>
        <w:rPr>
          <w:rFonts w:asciiTheme="majorBidi" w:hAnsiTheme="majorBidi"/>
        </w:rPr>
        <w:tab/>
      </w:r>
      <w:r>
        <w:rPr>
          <w:rFonts w:asciiTheme="majorBidi" w:hAnsiTheme="majorBidi"/>
        </w:rPr>
        <w:tab/>
      </w:r>
      <w:r>
        <w:rPr>
          <w:rFonts w:asciiTheme="majorBidi" w:hAnsiTheme="majorBidi"/>
        </w:rPr>
        <w:tab/>
        <w:t xml:space="preserve">Email address: </w:t>
      </w:r>
      <w:hyperlink r:id="rId7" w:history="1">
        <w:r w:rsidRPr="002A6A6C">
          <w:rPr>
            <w:rStyle w:val="Hyperlink"/>
            <w:rFonts w:asciiTheme="majorBidi" w:hAnsiTheme="majorBidi"/>
          </w:rPr>
          <w:t>samuelg@hit.ac.il</w:t>
        </w:r>
      </w:hyperlink>
      <w:r>
        <w:rPr>
          <w:rFonts w:asciiTheme="majorBidi" w:hAnsiTheme="majorBidi"/>
        </w:rPr>
        <w:t>; Telefax 03-5026511</w:t>
      </w:r>
    </w:p>
    <w:p w14:paraId="02805213" w14:textId="2EED5B71" w:rsidR="00133B1C" w:rsidRDefault="00133B1C" w:rsidP="0021683D">
      <w:pPr>
        <w:tabs>
          <w:tab w:val="left" w:pos="567"/>
          <w:tab w:val="left" w:pos="1134"/>
          <w:tab w:val="left" w:pos="1701"/>
          <w:tab w:val="left" w:pos="2268"/>
        </w:tabs>
        <w:spacing w:after="0" w:line="360" w:lineRule="auto"/>
        <w:rPr>
          <w:rFonts w:asciiTheme="majorBidi" w:hAnsiTheme="majorBidi"/>
        </w:rPr>
      </w:pPr>
      <w:r>
        <w:rPr>
          <w:rFonts w:asciiTheme="majorBidi" w:hAnsiTheme="majorBidi"/>
        </w:rPr>
        <w:tab/>
      </w:r>
      <w:r>
        <w:rPr>
          <w:rFonts w:asciiTheme="majorBidi" w:hAnsiTheme="majorBidi"/>
        </w:rPr>
        <w:tab/>
      </w:r>
      <w:r>
        <w:rPr>
          <w:rFonts w:asciiTheme="majorBidi" w:hAnsiTheme="majorBidi"/>
        </w:rPr>
        <w:tab/>
        <w:t xml:space="preserve">(hereinafter: </w:t>
      </w:r>
      <w:r w:rsidR="005B4DD0">
        <w:rPr>
          <w:rFonts w:asciiTheme="majorBidi" w:hAnsiTheme="majorBidi"/>
          <w:b/>
          <w:bCs/>
        </w:rPr>
        <w:t xml:space="preserve">The </w:t>
      </w:r>
      <w:r w:rsidRPr="00133B1C">
        <w:rPr>
          <w:rFonts w:asciiTheme="majorBidi" w:hAnsiTheme="majorBidi"/>
          <w:b/>
          <w:bCs/>
        </w:rPr>
        <w:t>Institute</w:t>
      </w:r>
      <w:r>
        <w:rPr>
          <w:rFonts w:asciiTheme="majorBidi" w:hAnsiTheme="majorBidi"/>
        </w:rPr>
        <w:t>)</w:t>
      </w:r>
    </w:p>
    <w:p w14:paraId="0FD95CE6" w14:textId="77777777" w:rsidR="00133B1C" w:rsidRPr="00133B1C" w:rsidRDefault="00133B1C" w:rsidP="0021683D">
      <w:pPr>
        <w:tabs>
          <w:tab w:val="left" w:pos="567"/>
          <w:tab w:val="left" w:pos="1134"/>
          <w:tab w:val="left" w:pos="1701"/>
          <w:tab w:val="left" w:pos="2268"/>
        </w:tabs>
        <w:spacing w:after="0" w:line="360" w:lineRule="auto"/>
        <w:rPr>
          <w:rFonts w:asciiTheme="majorBidi" w:hAnsiTheme="majorBidi"/>
          <w:b/>
          <w:bCs/>
          <w:u w:val="single"/>
        </w:rPr>
      </w:pP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sidR="006F0990">
        <w:rPr>
          <w:rFonts w:asciiTheme="majorBidi" w:hAnsiTheme="majorBidi"/>
        </w:rPr>
        <w:tab/>
      </w:r>
      <w:r w:rsidRPr="00133B1C">
        <w:rPr>
          <w:rFonts w:asciiTheme="majorBidi" w:hAnsiTheme="majorBidi"/>
          <w:b/>
          <w:bCs/>
          <w:u w:val="single"/>
        </w:rPr>
        <w:t>Party of the Second Part</w:t>
      </w:r>
    </w:p>
    <w:p w14:paraId="20CDADAA" w14:textId="77777777" w:rsidR="00133B1C" w:rsidRDefault="00133B1C" w:rsidP="0021683D">
      <w:pPr>
        <w:tabs>
          <w:tab w:val="left" w:pos="567"/>
          <w:tab w:val="left" w:pos="1134"/>
          <w:tab w:val="left" w:pos="1701"/>
          <w:tab w:val="left" w:pos="2268"/>
        </w:tabs>
        <w:spacing w:after="0" w:line="360" w:lineRule="auto"/>
        <w:rPr>
          <w:rFonts w:asciiTheme="majorBidi" w:hAnsiTheme="majorBidi"/>
        </w:rPr>
      </w:pPr>
    </w:p>
    <w:p w14:paraId="0D8C0F87" w14:textId="50499955" w:rsidR="00133B1C" w:rsidRDefault="00133B1C" w:rsidP="00133B1C">
      <w:pPr>
        <w:tabs>
          <w:tab w:val="left" w:pos="567"/>
          <w:tab w:val="left" w:pos="1134"/>
          <w:tab w:val="left" w:pos="1701"/>
          <w:tab w:val="left" w:pos="2268"/>
        </w:tabs>
        <w:ind w:left="1701" w:hanging="1701"/>
        <w:rPr>
          <w:rFonts w:asciiTheme="majorBidi" w:hAnsiTheme="majorBidi"/>
        </w:rPr>
      </w:pPr>
      <w:r w:rsidRPr="00133B1C">
        <w:rPr>
          <w:rFonts w:asciiTheme="majorBidi" w:hAnsiTheme="majorBidi"/>
          <w:b/>
          <w:bCs/>
        </w:rPr>
        <w:t>Whereas</w:t>
      </w:r>
      <w:r>
        <w:rPr>
          <w:rFonts w:asciiTheme="majorBidi" w:hAnsiTheme="majorBidi"/>
        </w:rPr>
        <w:tab/>
      </w:r>
      <w:r>
        <w:rPr>
          <w:rFonts w:asciiTheme="majorBidi" w:hAnsiTheme="majorBidi"/>
        </w:rPr>
        <w:tab/>
        <w:t xml:space="preserve">The Institute is a recognized institute of higher learning </w:t>
      </w:r>
      <w:commentRangeStart w:id="0"/>
      <w:r>
        <w:rPr>
          <w:rFonts w:asciiTheme="majorBidi" w:hAnsiTheme="majorBidi"/>
        </w:rPr>
        <w:t>budgeted</w:t>
      </w:r>
      <w:commentRangeEnd w:id="0"/>
      <w:r w:rsidR="005B4DD0">
        <w:rPr>
          <w:rStyle w:val="CommentReference"/>
        </w:rPr>
        <w:commentReference w:id="0"/>
      </w:r>
      <w:r>
        <w:rPr>
          <w:rFonts w:asciiTheme="majorBidi" w:hAnsiTheme="majorBidi"/>
        </w:rPr>
        <w:t xml:space="preserve"> by the State by means of the </w:t>
      </w:r>
      <w:r w:rsidRPr="00133B1C">
        <w:rPr>
          <w:rFonts w:asciiTheme="majorBidi" w:hAnsiTheme="majorBidi"/>
        </w:rPr>
        <w:t>Committee for Planning and Budgeting</w:t>
      </w:r>
      <w:r>
        <w:rPr>
          <w:rFonts w:asciiTheme="majorBidi" w:hAnsiTheme="majorBidi"/>
        </w:rPr>
        <w:t xml:space="preserve"> (CPB) and subject to the </w:t>
      </w:r>
      <w:r w:rsidR="007D0D84">
        <w:rPr>
          <w:rFonts w:asciiTheme="majorBidi" w:hAnsiTheme="majorBidi"/>
        </w:rPr>
        <w:t xml:space="preserve">instructions and decisions of the Higher Education Council (HEC) and the CPB. The Institute </w:t>
      </w:r>
      <w:r w:rsidR="005B4DD0">
        <w:rPr>
          <w:rFonts w:asciiTheme="majorBidi" w:hAnsiTheme="majorBidi"/>
        </w:rPr>
        <w:t>offers</w:t>
      </w:r>
      <w:r w:rsidR="007D0D84">
        <w:rPr>
          <w:rFonts w:asciiTheme="majorBidi" w:hAnsiTheme="majorBidi"/>
        </w:rPr>
        <w:t xml:space="preserve"> academic programs and </w:t>
      </w:r>
      <w:r w:rsidR="005B4DD0">
        <w:rPr>
          <w:rFonts w:asciiTheme="majorBidi" w:hAnsiTheme="majorBidi"/>
        </w:rPr>
        <w:t>provides</w:t>
      </w:r>
      <w:r w:rsidR="006F0990">
        <w:rPr>
          <w:rFonts w:asciiTheme="majorBidi" w:hAnsiTheme="majorBidi"/>
        </w:rPr>
        <w:t xml:space="preserve"> its graduates </w:t>
      </w:r>
      <w:r w:rsidR="005B4DD0">
        <w:rPr>
          <w:rFonts w:asciiTheme="majorBidi" w:hAnsiTheme="majorBidi"/>
        </w:rPr>
        <w:t xml:space="preserve">with </w:t>
      </w:r>
      <w:r w:rsidR="007D0D84">
        <w:rPr>
          <w:rFonts w:asciiTheme="majorBidi" w:hAnsiTheme="majorBidi"/>
        </w:rPr>
        <w:t>academic degrees that are recognized by the HEC.</w:t>
      </w:r>
    </w:p>
    <w:p w14:paraId="513C6D6E" w14:textId="77777777" w:rsidR="0021683D" w:rsidRDefault="00133B1C" w:rsidP="00133B1C">
      <w:pPr>
        <w:tabs>
          <w:tab w:val="left" w:pos="567"/>
          <w:tab w:val="left" w:pos="1134"/>
          <w:tab w:val="left" w:pos="1701"/>
          <w:tab w:val="left" w:pos="2268"/>
        </w:tabs>
        <w:spacing w:line="240" w:lineRule="auto"/>
        <w:ind w:left="1701" w:hanging="1701"/>
        <w:rPr>
          <w:rFonts w:asciiTheme="majorBidi" w:hAnsiTheme="majorBidi"/>
        </w:rPr>
      </w:pPr>
      <w:r w:rsidRPr="00133B1C">
        <w:rPr>
          <w:rFonts w:asciiTheme="majorBidi" w:hAnsiTheme="majorBidi"/>
          <w:b/>
          <w:bCs/>
        </w:rPr>
        <w:t>And whereas</w:t>
      </w:r>
      <w:r>
        <w:rPr>
          <w:rFonts w:asciiTheme="majorBidi" w:hAnsiTheme="majorBidi"/>
        </w:rPr>
        <w:tab/>
      </w:r>
      <w:r w:rsidR="007D0D84">
        <w:rPr>
          <w:rFonts w:asciiTheme="majorBidi" w:hAnsiTheme="majorBidi"/>
        </w:rPr>
        <w:t xml:space="preserve">It </w:t>
      </w:r>
      <w:r w:rsidR="006F0990">
        <w:rPr>
          <w:rFonts w:asciiTheme="majorBidi" w:hAnsiTheme="majorBidi"/>
        </w:rPr>
        <w:t>has been</w:t>
      </w:r>
      <w:r w:rsidR="007D0D84">
        <w:rPr>
          <w:rFonts w:asciiTheme="majorBidi" w:hAnsiTheme="majorBidi"/>
        </w:rPr>
        <w:t xml:space="preserve"> agreed that the Donor will grant the Institute a donation of the total amount of US$ ___ million on the dates detailed in this Agreement for the construction of Building 9 as detailed in this Agreement.</w:t>
      </w:r>
    </w:p>
    <w:p w14:paraId="163F086E" w14:textId="77777777" w:rsidR="00133B1C" w:rsidRDefault="00133B1C" w:rsidP="00133B1C">
      <w:pPr>
        <w:tabs>
          <w:tab w:val="left" w:pos="567"/>
          <w:tab w:val="left" w:pos="1134"/>
          <w:tab w:val="left" w:pos="1701"/>
          <w:tab w:val="left" w:pos="2268"/>
        </w:tabs>
        <w:spacing w:line="240" w:lineRule="auto"/>
        <w:rPr>
          <w:rFonts w:asciiTheme="majorBidi" w:hAnsiTheme="majorBidi"/>
        </w:rPr>
      </w:pPr>
    </w:p>
    <w:p w14:paraId="0B3313EB" w14:textId="77777777" w:rsidR="007D0D84" w:rsidRPr="007D0D84" w:rsidRDefault="007D0D84" w:rsidP="007D0D84">
      <w:pPr>
        <w:tabs>
          <w:tab w:val="left" w:pos="567"/>
          <w:tab w:val="left" w:pos="1134"/>
          <w:tab w:val="left" w:pos="1701"/>
          <w:tab w:val="left" w:pos="2268"/>
        </w:tabs>
        <w:spacing w:line="240" w:lineRule="auto"/>
        <w:jc w:val="center"/>
        <w:rPr>
          <w:rFonts w:asciiTheme="majorBidi" w:hAnsiTheme="majorBidi"/>
          <w:b/>
          <w:bCs/>
        </w:rPr>
      </w:pPr>
      <w:r>
        <w:rPr>
          <w:rFonts w:asciiTheme="majorBidi" w:hAnsiTheme="majorBidi"/>
          <w:b/>
          <w:bCs/>
        </w:rPr>
        <w:t>It is therefore stipulated, declared and agreed between the Parties as follows:</w:t>
      </w:r>
    </w:p>
    <w:p w14:paraId="418FDB70" w14:textId="328C4472" w:rsidR="007D0D84" w:rsidRDefault="00A42FCD" w:rsidP="007D0D84">
      <w:pPr>
        <w:pStyle w:val="ListParagraph"/>
        <w:numPr>
          <w:ilvl w:val="0"/>
          <w:numId w:val="1"/>
        </w:numPr>
        <w:tabs>
          <w:tab w:val="left" w:pos="567"/>
          <w:tab w:val="left" w:pos="1134"/>
          <w:tab w:val="left" w:pos="1701"/>
          <w:tab w:val="left" w:pos="2268"/>
        </w:tabs>
        <w:spacing w:line="240" w:lineRule="auto"/>
        <w:ind w:left="357" w:hanging="357"/>
        <w:contextualSpacing w:val="0"/>
        <w:rPr>
          <w:rFonts w:asciiTheme="majorBidi" w:hAnsiTheme="majorBidi"/>
        </w:rPr>
      </w:pPr>
      <w:r>
        <w:rPr>
          <w:rFonts w:asciiTheme="majorBidi" w:hAnsiTheme="majorBidi"/>
        </w:rPr>
        <w:t>The Preface to the Agreement constitutes an integral part thereof.</w:t>
      </w:r>
    </w:p>
    <w:p w14:paraId="46E232F3" w14:textId="77777777" w:rsidR="00A42FCD" w:rsidRDefault="00A42FCD" w:rsidP="007D0D84">
      <w:pPr>
        <w:pStyle w:val="ListParagraph"/>
        <w:numPr>
          <w:ilvl w:val="0"/>
          <w:numId w:val="1"/>
        </w:numPr>
        <w:tabs>
          <w:tab w:val="left" w:pos="567"/>
          <w:tab w:val="left" w:pos="1134"/>
          <w:tab w:val="left" w:pos="1701"/>
          <w:tab w:val="left" w:pos="2268"/>
        </w:tabs>
        <w:spacing w:line="240" w:lineRule="auto"/>
        <w:ind w:left="357" w:hanging="357"/>
        <w:contextualSpacing w:val="0"/>
        <w:rPr>
          <w:rFonts w:asciiTheme="majorBidi" w:hAnsiTheme="majorBidi"/>
        </w:rPr>
      </w:pPr>
      <w:r>
        <w:rPr>
          <w:rFonts w:asciiTheme="majorBidi" w:hAnsiTheme="majorBidi"/>
        </w:rPr>
        <w:t>The Donor will transfer a donation to the Institute by means of a bank transfer of the total amount of US$ ____ million within 30 business days of the date of signing of this Agreement according to the following details:</w:t>
      </w:r>
    </w:p>
    <w:p w14:paraId="6EC97741" w14:textId="77777777" w:rsidR="00A42FCD" w:rsidRDefault="00A42FCD" w:rsidP="00A42FCD">
      <w:pPr>
        <w:pStyle w:val="ListParagraph"/>
        <w:tabs>
          <w:tab w:val="left" w:pos="567"/>
          <w:tab w:val="left" w:pos="1134"/>
          <w:tab w:val="left" w:pos="1701"/>
          <w:tab w:val="left" w:pos="2268"/>
        </w:tabs>
        <w:spacing w:line="240" w:lineRule="auto"/>
        <w:ind w:left="357"/>
        <w:contextualSpacing w:val="0"/>
        <w:rPr>
          <w:rFonts w:asciiTheme="majorBidi" w:hAnsiTheme="majorBidi"/>
        </w:rPr>
      </w:pPr>
      <w:r>
        <w:rPr>
          <w:rFonts w:asciiTheme="majorBidi" w:hAnsiTheme="majorBidi"/>
        </w:rPr>
        <w:t>Name of beneficiary: Holon Institute of Technology (Reg. Assoc.) 580344109;</w:t>
      </w:r>
    </w:p>
    <w:p w14:paraId="41F0F6CB" w14:textId="77777777" w:rsidR="00A42FCD" w:rsidRDefault="00A42FCD" w:rsidP="00A42FCD">
      <w:pPr>
        <w:pStyle w:val="ListParagraph"/>
        <w:tabs>
          <w:tab w:val="left" w:pos="567"/>
          <w:tab w:val="left" w:pos="1134"/>
          <w:tab w:val="left" w:pos="1701"/>
          <w:tab w:val="left" w:pos="2268"/>
        </w:tabs>
        <w:spacing w:line="240" w:lineRule="auto"/>
        <w:ind w:left="357"/>
        <w:contextualSpacing w:val="0"/>
        <w:rPr>
          <w:rFonts w:asciiTheme="majorBidi" w:hAnsiTheme="majorBidi"/>
        </w:rPr>
      </w:pPr>
      <w:r>
        <w:rPr>
          <w:rFonts w:asciiTheme="majorBidi" w:hAnsiTheme="majorBidi"/>
        </w:rPr>
        <w:t>Name of bank: ______________________; Branch no.: _________________;</w:t>
      </w:r>
    </w:p>
    <w:p w14:paraId="54389F17" w14:textId="77777777" w:rsidR="00A42FCD" w:rsidRDefault="00A42FCD" w:rsidP="00A42FCD">
      <w:pPr>
        <w:pStyle w:val="ListParagraph"/>
        <w:tabs>
          <w:tab w:val="left" w:pos="567"/>
          <w:tab w:val="left" w:pos="1134"/>
          <w:tab w:val="left" w:pos="1701"/>
          <w:tab w:val="left" w:pos="2268"/>
        </w:tabs>
        <w:spacing w:line="240" w:lineRule="auto"/>
        <w:ind w:left="357"/>
        <w:contextualSpacing w:val="0"/>
        <w:rPr>
          <w:rFonts w:asciiTheme="majorBidi" w:hAnsiTheme="majorBidi"/>
        </w:rPr>
      </w:pPr>
      <w:r>
        <w:rPr>
          <w:rFonts w:asciiTheme="majorBidi" w:hAnsiTheme="majorBidi"/>
        </w:rPr>
        <w:t>Account number: ____________________; IBAN number: ______________.</w:t>
      </w:r>
    </w:p>
    <w:p w14:paraId="1B3C0AED" w14:textId="77777777" w:rsidR="00A42FCD" w:rsidRDefault="00A42FCD" w:rsidP="007D0D84">
      <w:pPr>
        <w:pStyle w:val="ListParagraph"/>
        <w:numPr>
          <w:ilvl w:val="0"/>
          <w:numId w:val="1"/>
        </w:numPr>
        <w:tabs>
          <w:tab w:val="left" w:pos="567"/>
          <w:tab w:val="left" w:pos="1134"/>
          <w:tab w:val="left" w:pos="1701"/>
          <w:tab w:val="left" w:pos="2268"/>
        </w:tabs>
        <w:spacing w:line="240" w:lineRule="auto"/>
        <w:ind w:left="357" w:hanging="357"/>
        <w:contextualSpacing w:val="0"/>
        <w:rPr>
          <w:rFonts w:asciiTheme="majorBidi" w:hAnsiTheme="majorBidi"/>
        </w:rPr>
      </w:pPr>
      <w:r>
        <w:rPr>
          <w:rFonts w:asciiTheme="majorBidi" w:hAnsiTheme="majorBidi"/>
        </w:rPr>
        <w:lastRenderedPageBreak/>
        <w:t xml:space="preserve">The </w:t>
      </w:r>
      <w:r w:rsidR="00CC42D6">
        <w:rPr>
          <w:rFonts w:asciiTheme="majorBidi" w:hAnsiTheme="majorBidi"/>
        </w:rPr>
        <w:t xml:space="preserve">Institute will make use of the donation for the construction of a building for academic uses on the campus of the Institute on the land registered in the Land Registry Office in Holon as Block 6867 Parcel 28 in Holon (hereinafter: </w:t>
      </w:r>
      <w:r w:rsidR="00CC42D6" w:rsidRPr="00CC42D6">
        <w:rPr>
          <w:rFonts w:asciiTheme="majorBidi" w:hAnsiTheme="majorBidi"/>
          <w:b/>
          <w:bCs/>
        </w:rPr>
        <w:t>Building 9</w:t>
      </w:r>
      <w:r w:rsidR="00CC42D6">
        <w:rPr>
          <w:rFonts w:asciiTheme="majorBidi" w:hAnsiTheme="majorBidi"/>
        </w:rPr>
        <w:t>).</w:t>
      </w:r>
    </w:p>
    <w:p w14:paraId="697BEA35" w14:textId="55C9DB62" w:rsidR="00CC42D6" w:rsidRDefault="00CC42D6" w:rsidP="007D0D84">
      <w:pPr>
        <w:pStyle w:val="ListParagraph"/>
        <w:numPr>
          <w:ilvl w:val="0"/>
          <w:numId w:val="1"/>
        </w:numPr>
        <w:tabs>
          <w:tab w:val="left" w:pos="567"/>
          <w:tab w:val="left" w:pos="1134"/>
          <w:tab w:val="left" w:pos="1701"/>
          <w:tab w:val="left" w:pos="2268"/>
        </w:tabs>
        <w:spacing w:line="240" w:lineRule="auto"/>
        <w:ind w:left="357" w:hanging="357"/>
        <w:contextualSpacing w:val="0"/>
        <w:rPr>
          <w:rFonts w:asciiTheme="majorBidi" w:hAnsiTheme="majorBidi"/>
        </w:rPr>
      </w:pPr>
      <w:r>
        <w:rPr>
          <w:rFonts w:asciiTheme="majorBidi" w:hAnsiTheme="majorBidi"/>
        </w:rPr>
        <w:t xml:space="preserve">The Institute will name Building 9 after the Donor or after his surname, </w:t>
      </w:r>
      <w:r w:rsidR="005B4DD0">
        <w:rPr>
          <w:rFonts w:asciiTheme="majorBidi" w:hAnsiTheme="majorBidi"/>
        </w:rPr>
        <w:t>according to the Donor’s preference</w:t>
      </w:r>
      <w:r>
        <w:rPr>
          <w:rFonts w:asciiTheme="majorBidi" w:hAnsiTheme="majorBidi"/>
        </w:rPr>
        <w:t>.</w:t>
      </w:r>
    </w:p>
    <w:p w14:paraId="51D4D15D" w14:textId="1F054F0E" w:rsidR="00CC42D6" w:rsidRDefault="00CC42D6" w:rsidP="007D0D84">
      <w:pPr>
        <w:pStyle w:val="ListParagraph"/>
        <w:numPr>
          <w:ilvl w:val="0"/>
          <w:numId w:val="1"/>
        </w:numPr>
        <w:tabs>
          <w:tab w:val="left" w:pos="567"/>
          <w:tab w:val="left" w:pos="1134"/>
          <w:tab w:val="left" w:pos="1701"/>
          <w:tab w:val="left" w:pos="2268"/>
        </w:tabs>
        <w:spacing w:line="240" w:lineRule="auto"/>
        <w:ind w:left="357" w:hanging="357"/>
        <w:contextualSpacing w:val="0"/>
        <w:rPr>
          <w:rFonts w:asciiTheme="majorBidi" w:hAnsiTheme="majorBidi"/>
        </w:rPr>
      </w:pPr>
      <w:r>
        <w:rPr>
          <w:rFonts w:asciiTheme="majorBidi" w:hAnsiTheme="majorBidi"/>
        </w:rPr>
        <w:t>The Donor declares that he was informed that Building 9 was planned by Architect David K</w:t>
      </w:r>
      <w:r w:rsidR="007607D3">
        <w:rPr>
          <w:rFonts w:asciiTheme="majorBidi" w:hAnsiTheme="majorBidi"/>
        </w:rPr>
        <w:t xml:space="preserve">nafo from the office of </w:t>
      </w:r>
      <w:r w:rsidR="007607D3" w:rsidRPr="007607D3">
        <w:rPr>
          <w:rFonts w:asciiTheme="majorBidi" w:hAnsiTheme="majorBidi"/>
        </w:rPr>
        <w:t>Knafo Klimor</w:t>
      </w:r>
      <w:r w:rsidR="007607D3">
        <w:rPr>
          <w:rFonts w:asciiTheme="majorBidi" w:hAnsiTheme="majorBidi"/>
        </w:rPr>
        <w:t xml:space="preserve"> Architects Ltd., P.C. 512253667, that the plans for Building 9 were shown to him and that he understands that they require approval </w:t>
      </w:r>
      <w:r w:rsidR="005B4DD0">
        <w:rPr>
          <w:rFonts w:asciiTheme="majorBidi" w:hAnsiTheme="majorBidi"/>
        </w:rPr>
        <w:t>by</w:t>
      </w:r>
      <w:r w:rsidR="007607D3">
        <w:rPr>
          <w:rFonts w:asciiTheme="majorBidi" w:hAnsiTheme="majorBidi"/>
        </w:rPr>
        <w:t xml:space="preserve"> the </w:t>
      </w:r>
      <w:r w:rsidR="005B4DD0">
        <w:rPr>
          <w:rFonts w:asciiTheme="majorBidi" w:hAnsiTheme="majorBidi"/>
        </w:rPr>
        <w:t>relevant</w:t>
      </w:r>
      <w:r w:rsidR="007607D3">
        <w:rPr>
          <w:rFonts w:asciiTheme="majorBidi" w:hAnsiTheme="majorBidi"/>
        </w:rPr>
        <w:t xml:space="preserve"> authorities, including </w:t>
      </w:r>
      <w:r w:rsidR="005B4DD0">
        <w:rPr>
          <w:rFonts w:asciiTheme="majorBidi" w:hAnsiTheme="majorBidi"/>
        </w:rPr>
        <w:t>a</w:t>
      </w:r>
      <w:r w:rsidR="007607D3">
        <w:rPr>
          <w:rFonts w:asciiTheme="majorBidi" w:hAnsiTheme="majorBidi"/>
        </w:rPr>
        <w:t xml:space="preserve"> building permit </w:t>
      </w:r>
      <w:r w:rsidR="005B4DD0">
        <w:rPr>
          <w:rFonts w:asciiTheme="majorBidi" w:hAnsiTheme="majorBidi"/>
        </w:rPr>
        <w:t>from</w:t>
      </w:r>
      <w:r w:rsidR="007607D3">
        <w:rPr>
          <w:rFonts w:asciiTheme="majorBidi" w:hAnsiTheme="majorBidi"/>
        </w:rPr>
        <w:t xml:space="preserve"> the Holon Municipality.</w:t>
      </w:r>
    </w:p>
    <w:p w14:paraId="6C70BC04" w14:textId="77777777" w:rsidR="007607D3" w:rsidRDefault="00425152" w:rsidP="007D0D84">
      <w:pPr>
        <w:pStyle w:val="ListParagraph"/>
        <w:numPr>
          <w:ilvl w:val="0"/>
          <w:numId w:val="1"/>
        </w:numPr>
        <w:tabs>
          <w:tab w:val="left" w:pos="567"/>
          <w:tab w:val="left" w:pos="1134"/>
          <w:tab w:val="left" w:pos="1701"/>
          <w:tab w:val="left" w:pos="2268"/>
        </w:tabs>
        <w:spacing w:line="240" w:lineRule="auto"/>
        <w:ind w:left="357" w:hanging="357"/>
        <w:contextualSpacing w:val="0"/>
        <w:rPr>
          <w:rFonts w:asciiTheme="majorBidi" w:hAnsiTheme="majorBidi"/>
        </w:rPr>
      </w:pPr>
      <w:r>
        <w:rPr>
          <w:rFonts w:asciiTheme="majorBidi" w:hAnsiTheme="majorBidi"/>
        </w:rPr>
        <w:t xml:space="preserve">Despite what is stated in Section 4 above, the Institute may withdraw from its undertaking to </w:t>
      </w:r>
      <w:r w:rsidR="006F0990">
        <w:rPr>
          <w:rFonts w:asciiTheme="majorBidi" w:hAnsiTheme="majorBidi"/>
        </w:rPr>
        <w:t>name</w:t>
      </w:r>
      <w:r>
        <w:rPr>
          <w:rFonts w:asciiTheme="majorBidi" w:hAnsiTheme="majorBidi"/>
        </w:rPr>
        <w:t xml:space="preserve"> Building 9 </w:t>
      </w:r>
      <w:r w:rsidR="006F0990">
        <w:rPr>
          <w:rFonts w:asciiTheme="majorBidi" w:hAnsiTheme="majorBidi"/>
        </w:rPr>
        <w:t>after</w:t>
      </w:r>
      <w:r>
        <w:rPr>
          <w:rFonts w:asciiTheme="majorBidi" w:hAnsiTheme="majorBidi"/>
        </w:rPr>
        <w:t xml:space="preserve"> the Donor, and the Donor will have no contention or claim against the Institute if one or more of the following cases occur:</w:t>
      </w:r>
    </w:p>
    <w:p w14:paraId="3BE9E07C" w14:textId="77777777" w:rsidR="00425152" w:rsidRDefault="00425152" w:rsidP="00425152">
      <w:pPr>
        <w:pStyle w:val="ListParagraph"/>
        <w:numPr>
          <w:ilvl w:val="0"/>
          <w:numId w:val="2"/>
        </w:numPr>
        <w:tabs>
          <w:tab w:val="left" w:pos="567"/>
          <w:tab w:val="left" w:pos="1134"/>
          <w:tab w:val="left" w:pos="1701"/>
          <w:tab w:val="left" w:pos="2268"/>
        </w:tabs>
        <w:spacing w:line="240" w:lineRule="auto"/>
        <w:ind w:left="1134" w:hanging="567"/>
        <w:contextualSpacing w:val="0"/>
        <w:rPr>
          <w:rFonts w:asciiTheme="majorBidi" w:hAnsiTheme="majorBidi"/>
        </w:rPr>
      </w:pPr>
      <w:r>
        <w:rPr>
          <w:rFonts w:asciiTheme="majorBidi" w:hAnsiTheme="majorBidi"/>
        </w:rPr>
        <w:t>The Donor does not transfer the consideration as stated in Section 2 above and 30</w:t>
      </w:r>
      <w:r w:rsidR="006F0990">
        <w:rPr>
          <w:rFonts w:asciiTheme="majorBidi" w:hAnsiTheme="majorBidi"/>
        </w:rPr>
        <w:t> </w:t>
      </w:r>
      <w:r>
        <w:rPr>
          <w:rFonts w:asciiTheme="majorBidi" w:hAnsiTheme="majorBidi"/>
        </w:rPr>
        <w:t>days have expired form the date on which the Institute contacted the Donor in the matter.</w:t>
      </w:r>
    </w:p>
    <w:p w14:paraId="1655D8C8" w14:textId="3D5C883E" w:rsidR="00425152" w:rsidRDefault="00425152" w:rsidP="00425152">
      <w:pPr>
        <w:pStyle w:val="ListParagraph"/>
        <w:numPr>
          <w:ilvl w:val="0"/>
          <w:numId w:val="2"/>
        </w:numPr>
        <w:tabs>
          <w:tab w:val="left" w:pos="567"/>
          <w:tab w:val="left" w:pos="1134"/>
          <w:tab w:val="left" w:pos="1701"/>
          <w:tab w:val="left" w:pos="2268"/>
        </w:tabs>
        <w:spacing w:line="240" w:lineRule="auto"/>
        <w:ind w:left="1134" w:hanging="567"/>
        <w:contextualSpacing w:val="0"/>
        <w:rPr>
          <w:rFonts w:asciiTheme="majorBidi" w:hAnsiTheme="majorBidi"/>
        </w:rPr>
      </w:pPr>
      <w:r>
        <w:rPr>
          <w:rFonts w:asciiTheme="majorBidi" w:hAnsiTheme="majorBidi"/>
        </w:rPr>
        <w:t xml:space="preserve">The </w:t>
      </w:r>
      <w:r w:rsidR="007B7977">
        <w:rPr>
          <w:rFonts w:asciiTheme="majorBidi" w:hAnsiTheme="majorBidi"/>
        </w:rPr>
        <w:t xml:space="preserve">Donor was or in </w:t>
      </w:r>
      <w:r w:rsidR="005B4DD0">
        <w:rPr>
          <w:rFonts w:asciiTheme="majorBidi" w:hAnsiTheme="majorBidi"/>
        </w:rPr>
        <w:t xml:space="preserve">the </w:t>
      </w:r>
      <w:r w:rsidR="007B7977">
        <w:rPr>
          <w:rFonts w:asciiTheme="majorBidi" w:hAnsiTheme="majorBidi"/>
        </w:rPr>
        <w:t xml:space="preserve">future is involved in a </w:t>
      </w:r>
      <w:r w:rsidR="00475AD1">
        <w:rPr>
          <w:rFonts w:asciiTheme="majorBidi" w:hAnsiTheme="majorBidi"/>
        </w:rPr>
        <w:t xml:space="preserve">criminally or morally </w:t>
      </w:r>
      <w:r w:rsidR="000859E1">
        <w:rPr>
          <w:rFonts w:asciiTheme="majorBidi" w:hAnsiTheme="majorBidi"/>
        </w:rPr>
        <w:t>grave</w:t>
      </w:r>
      <w:r w:rsidR="007B7977">
        <w:rPr>
          <w:rFonts w:asciiTheme="majorBidi" w:hAnsiTheme="majorBidi"/>
        </w:rPr>
        <w:t xml:space="preserve"> act which is liable to harm the reputation of the Institute.</w:t>
      </w:r>
    </w:p>
    <w:p w14:paraId="766A1B10" w14:textId="77777777" w:rsidR="00425152" w:rsidRPr="007B7977" w:rsidRDefault="007B7977" w:rsidP="007D0D84">
      <w:pPr>
        <w:pStyle w:val="ListParagraph"/>
        <w:numPr>
          <w:ilvl w:val="0"/>
          <w:numId w:val="1"/>
        </w:numPr>
        <w:tabs>
          <w:tab w:val="left" w:pos="567"/>
          <w:tab w:val="left" w:pos="1134"/>
          <w:tab w:val="left" w:pos="1701"/>
          <w:tab w:val="left" w:pos="2268"/>
        </w:tabs>
        <w:spacing w:line="240" w:lineRule="auto"/>
        <w:ind w:left="357" w:hanging="357"/>
        <w:contextualSpacing w:val="0"/>
        <w:rPr>
          <w:rFonts w:asciiTheme="majorBidi" w:hAnsiTheme="majorBidi"/>
          <w:b/>
          <w:bCs/>
        </w:rPr>
      </w:pPr>
      <w:r>
        <w:rPr>
          <w:rFonts w:asciiTheme="majorBidi" w:hAnsiTheme="majorBidi"/>
          <w:b/>
          <w:bCs/>
        </w:rPr>
        <w:t>Settling</w:t>
      </w:r>
      <w:r w:rsidRPr="007B7977">
        <w:rPr>
          <w:rFonts w:asciiTheme="majorBidi" w:hAnsiTheme="majorBidi"/>
          <w:b/>
          <w:bCs/>
        </w:rPr>
        <w:t xml:space="preserve"> of disagreements</w:t>
      </w:r>
    </w:p>
    <w:p w14:paraId="5F9D2DAC" w14:textId="77777777" w:rsidR="007B7977" w:rsidRDefault="007B7977" w:rsidP="007B7977">
      <w:pPr>
        <w:pStyle w:val="ListParagraph"/>
        <w:numPr>
          <w:ilvl w:val="0"/>
          <w:numId w:val="3"/>
        </w:numPr>
        <w:tabs>
          <w:tab w:val="left" w:pos="567"/>
          <w:tab w:val="left" w:pos="1134"/>
          <w:tab w:val="left" w:pos="1701"/>
          <w:tab w:val="left" w:pos="2268"/>
        </w:tabs>
        <w:spacing w:line="240" w:lineRule="auto"/>
        <w:ind w:left="1134" w:hanging="567"/>
        <w:contextualSpacing w:val="0"/>
        <w:rPr>
          <w:rFonts w:asciiTheme="majorBidi" w:hAnsiTheme="majorBidi"/>
        </w:rPr>
      </w:pPr>
      <w:r>
        <w:rPr>
          <w:rFonts w:asciiTheme="majorBidi" w:hAnsiTheme="majorBidi"/>
        </w:rPr>
        <w:t xml:space="preserve">The Parties will make every effort to solve any dispute that has arisen between them </w:t>
      </w:r>
      <w:r w:rsidR="00475AD1">
        <w:rPr>
          <w:rFonts w:asciiTheme="majorBidi" w:hAnsiTheme="majorBidi"/>
        </w:rPr>
        <w:t>in connection with</w:t>
      </w:r>
      <w:r>
        <w:rPr>
          <w:rFonts w:asciiTheme="majorBidi" w:hAnsiTheme="majorBidi"/>
        </w:rPr>
        <w:t xml:space="preserve"> the existence of this Agreement, its terms and conditions and its provisions by way of mediation, and the identity of the mediator will be determined by </w:t>
      </w:r>
      <w:r w:rsidR="00475AD1">
        <w:rPr>
          <w:rFonts w:asciiTheme="majorBidi" w:hAnsiTheme="majorBidi"/>
        </w:rPr>
        <w:t xml:space="preserve">the </w:t>
      </w:r>
      <w:r>
        <w:rPr>
          <w:rFonts w:asciiTheme="majorBidi" w:hAnsiTheme="majorBidi"/>
        </w:rPr>
        <w:t>consent of the Parties.</w:t>
      </w:r>
    </w:p>
    <w:p w14:paraId="2BEDF8E0" w14:textId="77777777" w:rsidR="007B7977" w:rsidRDefault="007B7977" w:rsidP="007B7977">
      <w:pPr>
        <w:pStyle w:val="ListParagraph"/>
        <w:numPr>
          <w:ilvl w:val="0"/>
          <w:numId w:val="3"/>
        </w:numPr>
        <w:tabs>
          <w:tab w:val="left" w:pos="567"/>
          <w:tab w:val="left" w:pos="1134"/>
          <w:tab w:val="left" w:pos="1701"/>
          <w:tab w:val="left" w:pos="2268"/>
        </w:tabs>
        <w:spacing w:line="240" w:lineRule="auto"/>
        <w:ind w:left="1134" w:hanging="567"/>
        <w:contextualSpacing w:val="0"/>
        <w:rPr>
          <w:rFonts w:asciiTheme="majorBidi" w:hAnsiTheme="majorBidi"/>
        </w:rPr>
      </w:pPr>
      <w:r>
        <w:rPr>
          <w:rFonts w:asciiTheme="majorBidi" w:hAnsiTheme="majorBidi"/>
        </w:rPr>
        <w:t xml:space="preserve">If the Parties do not agree on the identity of the mediator within 21 days of the date of the demand of either of the Parties for the appointment of a mediator, or if the mediator has not succeeded, the dispute will be transferred for </w:t>
      </w:r>
      <w:r w:rsidR="006D5335">
        <w:rPr>
          <w:rFonts w:asciiTheme="majorBidi" w:hAnsiTheme="majorBidi"/>
        </w:rPr>
        <w:t xml:space="preserve">arbitration before a single arbitrator (hereinafter: </w:t>
      </w:r>
      <w:r w:rsidR="006D5335" w:rsidRPr="006D5335">
        <w:rPr>
          <w:rFonts w:asciiTheme="majorBidi" w:hAnsiTheme="majorBidi"/>
          <w:b/>
          <w:bCs/>
        </w:rPr>
        <w:t>Arbitrator</w:t>
      </w:r>
      <w:r w:rsidR="006D5335">
        <w:rPr>
          <w:rFonts w:asciiTheme="majorBidi" w:hAnsiTheme="majorBidi"/>
        </w:rPr>
        <w:t xml:space="preserve">). The identity of the Arbitrator will be determined by </w:t>
      </w:r>
      <w:r w:rsidR="00475AD1">
        <w:rPr>
          <w:rFonts w:asciiTheme="majorBidi" w:hAnsiTheme="majorBidi"/>
        </w:rPr>
        <w:t xml:space="preserve">the </w:t>
      </w:r>
      <w:r w:rsidR="006D5335">
        <w:rPr>
          <w:rFonts w:asciiTheme="majorBidi" w:hAnsiTheme="majorBidi"/>
        </w:rPr>
        <w:t>consent of the Parties. In the absence of consent within fourteen (14) days of the date of demand of either of the Parties for the appointment of an arbitrator, the Parties will apply to the head of the Bar Association to have him determine the identity of the Arbitrator.</w:t>
      </w:r>
    </w:p>
    <w:p w14:paraId="63717799" w14:textId="77777777" w:rsidR="006D5335" w:rsidRDefault="004F4E03" w:rsidP="007B7977">
      <w:pPr>
        <w:pStyle w:val="ListParagraph"/>
        <w:numPr>
          <w:ilvl w:val="0"/>
          <w:numId w:val="3"/>
        </w:numPr>
        <w:tabs>
          <w:tab w:val="left" w:pos="567"/>
          <w:tab w:val="left" w:pos="1134"/>
          <w:tab w:val="left" w:pos="1701"/>
          <w:tab w:val="left" w:pos="2268"/>
        </w:tabs>
        <w:spacing w:line="240" w:lineRule="auto"/>
        <w:ind w:left="1134" w:hanging="567"/>
        <w:contextualSpacing w:val="0"/>
        <w:rPr>
          <w:rFonts w:asciiTheme="majorBidi" w:hAnsiTheme="majorBidi"/>
        </w:rPr>
      </w:pPr>
      <w:r>
        <w:rPr>
          <w:rFonts w:asciiTheme="majorBidi" w:hAnsiTheme="majorBidi"/>
        </w:rPr>
        <w:t xml:space="preserve">The Arbitrator may give interim orders, </w:t>
      </w:r>
      <w:r w:rsidRPr="004F4E03">
        <w:rPr>
          <w:rFonts w:asciiTheme="majorBidi" w:hAnsiTheme="majorBidi"/>
        </w:rPr>
        <w:t>injunctions and other temporary remedies</w:t>
      </w:r>
      <w:r>
        <w:rPr>
          <w:rFonts w:asciiTheme="majorBidi" w:hAnsiTheme="majorBidi"/>
        </w:rPr>
        <w:t>, and he will be connected</w:t>
      </w:r>
      <w:r w:rsidR="00475AD1">
        <w:rPr>
          <w:rFonts w:asciiTheme="majorBidi" w:hAnsiTheme="majorBidi"/>
        </w:rPr>
        <w:t xml:space="preserve"> to</w:t>
      </w:r>
      <w:r>
        <w:rPr>
          <w:rFonts w:asciiTheme="majorBidi" w:hAnsiTheme="majorBidi"/>
        </w:rPr>
        <w:t xml:space="preserve"> and subject to </w:t>
      </w:r>
      <w:r w:rsidRPr="004F4E03">
        <w:rPr>
          <w:rFonts w:asciiTheme="majorBidi" w:hAnsiTheme="majorBidi"/>
        </w:rPr>
        <w:t xml:space="preserve">substantive law, but not to the laws of evidence or the rules of </w:t>
      </w:r>
      <w:r>
        <w:rPr>
          <w:rFonts w:asciiTheme="majorBidi" w:hAnsiTheme="majorBidi"/>
        </w:rPr>
        <w:t xml:space="preserve">civil procedure, </w:t>
      </w:r>
      <w:r w:rsidR="00DB5D32">
        <w:rPr>
          <w:rFonts w:asciiTheme="majorBidi" w:hAnsiTheme="majorBidi"/>
        </w:rPr>
        <w:t>p</w:t>
      </w:r>
      <w:r w:rsidR="00DB5D32" w:rsidRPr="00DB5D32">
        <w:rPr>
          <w:rFonts w:asciiTheme="majorBidi" w:hAnsiTheme="majorBidi"/>
        </w:rPr>
        <w:t>rovided that proce</w:t>
      </w:r>
      <w:r w:rsidR="00475AD1">
        <w:rPr>
          <w:rFonts w:asciiTheme="majorBidi" w:hAnsiTheme="majorBidi"/>
        </w:rPr>
        <w:t>eding</w:t>
      </w:r>
      <w:r w:rsidR="00DB5D32" w:rsidRPr="00DB5D32">
        <w:rPr>
          <w:rFonts w:asciiTheme="majorBidi" w:hAnsiTheme="majorBidi"/>
        </w:rPr>
        <w:t>s</w:t>
      </w:r>
      <w:r w:rsidR="00DB5D32">
        <w:rPr>
          <w:rFonts w:asciiTheme="majorBidi" w:hAnsiTheme="majorBidi"/>
        </w:rPr>
        <w:t xml:space="preserve"> are conducted so as to </w:t>
      </w:r>
      <w:r w:rsidR="00DB5D32" w:rsidRPr="00DB5D32">
        <w:rPr>
          <w:rFonts w:asciiTheme="majorBidi" w:hAnsiTheme="majorBidi"/>
        </w:rPr>
        <w:t>guarantee the rights</w:t>
      </w:r>
      <w:r w:rsidR="00DB5D32">
        <w:rPr>
          <w:rFonts w:asciiTheme="majorBidi" w:hAnsiTheme="majorBidi"/>
        </w:rPr>
        <w:t xml:space="preserve"> of the Parties</w:t>
      </w:r>
      <w:r w:rsidR="00DB5D32" w:rsidRPr="00DB5D32">
        <w:rPr>
          <w:rFonts w:asciiTheme="majorBidi" w:hAnsiTheme="majorBidi"/>
        </w:rPr>
        <w:t xml:space="preserve"> to be heard</w:t>
      </w:r>
      <w:r w:rsidR="00DB5D32">
        <w:rPr>
          <w:rFonts w:asciiTheme="majorBidi" w:hAnsiTheme="majorBidi"/>
        </w:rPr>
        <w:t>. The Arbitrator must also keep minutes and give reasons for his decisions.</w:t>
      </w:r>
    </w:p>
    <w:p w14:paraId="13061AB3" w14:textId="77777777" w:rsidR="00DB5D32" w:rsidRDefault="00DB5D32" w:rsidP="007B7977">
      <w:pPr>
        <w:pStyle w:val="ListParagraph"/>
        <w:numPr>
          <w:ilvl w:val="0"/>
          <w:numId w:val="3"/>
        </w:numPr>
        <w:tabs>
          <w:tab w:val="left" w:pos="567"/>
          <w:tab w:val="left" w:pos="1134"/>
          <w:tab w:val="left" w:pos="1701"/>
          <w:tab w:val="left" w:pos="2268"/>
        </w:tabs>
        <w:spacing w:line="240" w:lineRule="auto"/>
        <w:ind w:left="1134" w:hanging="567"/>
        <w:contextualSpacing w:val="0"/>
        <w:rPr>
          <w:rFonts w:asciiTheme="majorBidi" w:hAnsiTheme="majorBidi"/>
        </w:rPr>
      </w:pPr>
      <w:r>
        <w:rPr>
          <w:rFonts w:asciiTheme="majorBidi" w:hAnsiTheme="majorBidi"/>
        </w:rPr>
        <w:t xml:space="preserve">This Section 7 will be as binding as an arbitration agreement between the Parties, and the provisions of the Arbitration Law, 5728-1968 (hereinafter: </w:t>
      </w:r>
      <w:r w:rsidRPr="00DB5D32">
        <w:rPr>
          <w:rFonts w:asciiTheme="majorBidi" w:hAnsiTheme="majorBidi"/>
          <w:b/>
          <w:bCs/>
        </w:rPr>
        <w:t>Arbitration Law</w:t>
      </w:r>
      <w:r>
        <w:rPr>
          <w:rFonts w:asciiTheme="majorBidi" w:hAnsiTheme="majorBidi"/>
        </w:rPr>
        <w:t>) will apply to the arbitration which is the subject of this Agreement as well as to the Arbitrator. For the avoidance of doubt, the provisions of the first supplement to the Arbitration Law will apply to this Agreement.</w:t>
      </w:r>
    </w:p>
    <w:p w14:paraId="6C3B1101" w14:textId="77777777" w:rsidR="00DB5D32" w:rsidRDefault="00DB5D32" w:rsidP="007B7977">
      <w:pPr>
        <w:pStyle w:val="ListParagraph"/>
        <w:numPr>
          <w:ilvl w:val="0"/>
          <w:numId w:val="3"/>
        </w:numPr>
        <w:tabs>
          <w:tab w:val="left" w:pos="567"/>
          <w:tab w:val="left" w:pos="1134"/>
          <w:tab w:val="left" w:pos="1701"/>
          <w:tab w:val="left" w:pos="2268"/>
        </w:tabs>
        <w:spacing w:line="240" w:lineRule="auto"/>
        <w:ind w:left="1134" w:hanging="567"/>
        <w:contextualSpacing w:val="0"/>
        <w:rPr>
          <w:rFonts w:asciiTheme="majorBidi" w:hAnsiTheme="majorBidi"/>
        </w:rPr>
      </w:pPr>
      <w:r>
        <w:rPr>
          <w:rFonts w:asciiTheme="majorBidi" w:hAnsiTheme="majorBidi"/>
        </w:rPr>
        <w:lastRenderedPageBreak/>
        <w:t xml:space="preserve">In the framework of the </w:t>
      </w:r>
      <w:r w:rsidR="00475AD1">
        <w:rPr>
          <w:rFonts w:asciiTheme="majorBidi" w:hAnsiTheme="majorBidi"/>
        </w:rPr>
        <w:t>ruling</w:t>
      </w:r>
      <w:r>
        <w:rPr>
          <w:rFonts w:asciiTheme="majorBidi" w:hAnsiTheme="majorBidi"/>
        </w:rPr>
        <w:t xml:space="preserve"> of the arbitration, the Arbitrator will </w:t>
      </w:r>
      <w:r w:rsidR="003D0B34">
        <w:rPr>
          <w:rFonts w:asciiTheme="majorBidi" w:hAnsiTheme="majorBidi"/>
        </w:rPr>
        <w:t>determine the division of the expenses of the procedure between the Parties (including the salary of the Arbitrator).</w:t>
      </w:r>
    </w:p>
    <w:p w14:paraId="3108343F" w14:textId="77777777" w:rsidR="003D0B34" w:rsidRDefault="003D0B34" w:rsidP="007B7977">
      <w:pPr>
        <w:pStyle w:val="ListParagraph"/>
        <w:numPr>
          <w:ilvl w:val="0"/>
          <w:numId w:val="3"/>
        </w:numPr>
        <w:tabs>
          <w:tab w:val="left" w:pos="567"/>
          <w:tab w:val="left" w:pos="1134"/>
          <w:tab w:val="left" w:pos="1701"/>
          <w:tab w:val="left" w:pos="2268"/>
        </w:tabs>
        <w:spacing w:line="240" w:lineRule="auto"/>
        <w:ind w:left="1134" w:hanging="567"/>
        <w:contextualSpacing w:val="0"/>
        <w:rPr>
          <w:rFonts w:asciiTheme="majorBidi" w:hAnsiTheme="majorBidi"/>
        </w:rPr>
      </w:pPr>
      <w:r>
        <w:rPr>
          <w:rFonts w:asciiTheme="majorBidi" w:hAnsiTheme="majorBidi"/>
        </w:rPr>
        <w:t>The decision of the Arbitrator will be final and not subject to appeal.</w:t>
      </w:r>
    </w:p>
    <w:p w14:paraId="22C9297C" w14:textId="77777777" w:rsidR="007B7977" w:rsidRDefault="003D0B34" w:rsidP="007D0D84">
      <w:pPr>
        <w:pStyle w:val="ListParagraph"/>
        <w:numPr>
          <w:ilvl w:val="0"/>
          <w:numId w:val="1"/>
        </w:numPr>
        <w:tabs>
          <w:tab w:val="left" w:pos="567"/>
          <w:tab w:val="left" w:pos="1134"/>
          <w:tab w:val="left" w:pos="1701"/>
          <w:tab w:val="left" w:pos="2268"/>
        </w:tabs>
        <w:spacing w:line="240" w:lineRule="auto"/>
        <w:ind w:left="357" w:hanging="357"/>
        <w:contextualSpacing w:val="0"/>
        <w:rPr>
          <w:rFonts w:asciiTheme="majorBidi" w:hAnsiTheme="majorBidi"/>
        </w:rPr>
      </w:pPr>
      <w:r>
        <w:rPr>
          <w:rFonts w:asciiTheme="majorBidi" w:hAnsiTheme="majorBidi"/>
        </w:rPr>
        <w:t>A waiver or extension on behalf of one of the Parties will be invalid unless done in writing and signed by that Party.</w:t>
      </w:r>
    </w:p>
    <w:p w14:paraId="1A49304C" w14:textId="77777777" w:rsidR="003D0B34" w:rsidRDefault="003D0B34" w:rsidP="007D0D84">
      <w:pPr>
        <w:pStyle w:val="ListParagraph"/>
        <w:numPr>
          <w:ilvl w:val="0"/>
          <w:numId w:val="1"/>
        </w:numPr>
        <w:tabs>
          <w:tab w:val="left" w:pos="567"/>
          <w:tab w:val="left" w:pos="1134"/>
          <w:tab w:val="left" w:pos="1701"/>
          <w:tab w:val="left" w:pos="2268"/>
        </w:tabs>
        <w:spacing w:line="240" w:lineRule="auto"/>
        <w:ind w:left="357" w:hanging="357"/>
        <w:contextualSpacing w:val="0"/>
        <w:rPr>
          <w:rFonts w:asciiTheme="majorBidi" w:hAnsiTheme="majorBidi"/>
        </w:rPr>
      </w:pPr>
      <w:r>
        <w:rPr>
          <w:rFonts w:asciiTheme="majorBidi" w:hAnsiTheme="majorBidi"/>
        </w:rPr>
        <w:t>The provisions of this Agreement constitute everything agreed between the Parties and annul any previous agreement between them.</w:t>
      </w:r>
    </w:p>
    <w:p w14:paraId="04CE9A92" w14:textId="77777777" w:rsidR="003D0B34" w:rsidRDefault="003D0B34" w:rsidP="007D0D84">
      <w:pPr>
        <w:pStyle w:val="ListParagraph"/>
        <w:numPr>
          <w:ilvl w:val="0"/>
          <w:numId w:val="1"/>
        </w:numPr>
        <w:tabs>
          <w:tab w:val="left" w:pos="567"/>
          <w:tab w:val="left" w:pos="1134"/>
          <w:tab w:val="left" w:pos="1701"/>
          <w:tab w:val="left" w:pos="2268"/>
        </w:tabs>
        <w:spacing w:line="240" w:lineRule="auto"/>
        <w:ind w:left="357" w:hanging="357"/>
        <w:contextualSpacing w:val="0"/>
        <w:rPr>
          <w:rFonts w:asciiTheme="majorBidi" w:hAnsiTheme="majorBidi"/>
        </w:rPr>
      </w:pPr>
      <w:r>
        <w:rPr>
          <w:rFonts w:asciiTheme="majorBidi" w:hAnsiTheme="majorBidi"/>
        </w:rPr>
        <w:t>A change in any of the provisions of this Agreement will be invalid unless done in writing and signed by both Parties.</w:t>
      </w:r>
    </w:p>
    <w:p w14:paraId="050C870B" w14:textId="77777777" w:rsidR="003D0B34" w:rsidRDefault="003D0B34" w:rsidP="003D0B34">
      <w:pPr>
        <w:tabs>
          <w:tab w:val="left" w:pos="567"/>
          <w:tab w:val="left" w:pos="1134"/>
          <w:tab w:val="left" w:pos="1701"/>
          <w:tab w:val="left" w:pos="2268"/>
        </w:tabs>
        <w:spacing w:line="240" w:lineRule="auto"/>
        <w:rPr>
          <w:rFonts w:asciiTheme="majorBidi" w:hAnsiTheme="majorBidi"/>
        </w:rPr>
      </w:pPr>
    </w:p>
    <w:p w14:paraId="4CA566B8" w14:textId="77777777" w:rsidR="003D0B34" w:rsidRPr="003D0B34" w:rsidRDefault="003D0B34" w:rsidP="003D0B34">
      <w:pPr>
        <w:tabs>
          <w:tab w:val="left" w:pos="567"/>
          <w:tab w:val="left" w:pos="1134"/>
          <w:tab w:val="left" w:pos="1701"/>
          <w:tab w:val="left" w:pos="2268"/>
        </w:tabs>
        <w:spacing w:line="240" w:lineRule="auto"/>
        <w:jc w:val="center"/>
        <w:rPr>
          <w:rFonts w:asciiTheme="majorBidi" w:hAnsiTheme="majorBidi"/>
          <w:b/>
          <w:bCs/>
        </w:rPr>
      </w:pPr>
      <w:r>
        <w:rPr>
          <w:rFonts w:asciiTheme="majorBidi" w:hAnsiTheme="majorBidi"/>
          <w:b/>
          <w:bCs/>
        </w:rPr>
        <w:t>In witness thereof the Parties have signed</w:t>
      </w:r>
    </w:p>
    <w:p w14:paraId="006283C1" w14:textId="77777777" w:rsidR="003D0B34" w:rsidRDefault="003D0B34" w:rsidP="003D0B34">
      <w:pPr>
        <w:tabs>
          <w:tab w:val="left" w:pos="567"/>
          <w:tab w:val="left" w:pos="1134"/>
          <w:tab w:val="left" w:pos="1701"/>
          <w:tab w:val="left" w:pos="2268"/>
        </w:tabs>
        <w:spacing w:line="240" w:lineRule="auto"/>
        <w:jc w:val="left"/>
        <w:rPr>
          <w:rFonts w:asciiTheme="majorBidi" w:hAnsiTheme="majorBidi"/>
          <w:b/>
          <w:bCs/>
        </w:rPr>
      </w:pPr>
      <w:r>
        <w:rPr>
          <w:rFonts w:asciiTheme="majorBidi" w:hAnsiTheme="majorBidi"/>
          <w:b/>
          <w:bCs/>
        </w:rPr>
        <w:tab/>
        <w:t>__________________</w:t>
      </w:r>
      <w:r w:rsidR="00376F02">
        <w:rPr>
          <w:rFonts w:asciiTheme="majorBidi" w:hAnsiTheme="majorBidi"/>
          <w:b/>
          <w:bCs/>
        </w:rPr>
        <w:t>___</w:t>
      </w:r>
      <w:r>
        <w:rPr>
          <w:rFonts w:asciiTheme="majorBidi" w:hAnsiTheme="majorBidi"/>
          <w:b/>
          <w:bCs/>
        </w:rPr>
        <w:t>__</w:t>
      </w:r>
      <w:r>
        <w:rPr>
          <w:rFonts w:asciiTheme="majorBidi" w:hAnsiTheme="majorBidi"/>
          <w:b/>
          <w:bCs/>
        </w:rPr>
        <w:tab/>
      </w:r>
      <w:r w:rsidR="00376F02">
        <w:rPr>
          <w:rFonts w:asciiTheme="majorBidi" w:hAnsiTheme="majorBidi"/>
          <w:b/>
          <w:bCs/>
        </w:rPr>
        <w:tab/>
      </w:r>
      <w:r>
        <w:rPr>
          <w:rFonts w:asciiTheme="majorBidi" w:hAnsiTheme="majorBidi"/>
          <w:b/>
          <w:bCs/>
        </w:rPr>
        <w:tab/>
      </w:r>
      <w:r>
        <w:rPr>
          <w:rFonts w:asciiTheme="majorBidi" w:hAnsiTheme="majorBidi"/>
          <w:b/>
          <w:bCs/>
        </w:rPr>
        <w:tab/>
        <w:t>_________________________</w:t>
      </w:r>
    </w:p>
    <w:p w14:paraId="5E652D99" w14:textId="77777777" w:rsidR="003D0B34" w:rsidRPr="003D0B34" w:rsidRDefault="003D0B34" w:rsidP="003D0B34">
      <w:pPr>
        <w:tabs>
          <w:tab w:val="left" w:pos="567"/>
          <w:tab w:val="left" w:pos="1134"/>
          <w:tab w:val="left" w:pos="1701"/>
          <w:tab w:val="left" w:pos="2268"/>
        </w:tabs>
        <w:spacing w:line="240" w:lineRule="auto"/>
        <w:jc w:val="left"/>
        <w:rPr>
          <w:rFonts w:asciiTheme="majorBidi" w:hAnsiTheme="majorBidi"/>
          <w:b/>
          <w:bCs/>
        </w:rPr>
      </w:pPr>
      <w:r>
        <w:rPr>
          <w:rFonts w:asciiTheme="majorBidi" w:hAnsiTheme="majorBidi"/>
          <w:b/>
          <w:bCs/>
        </w:rPr>
        <w:tab/>
      </w:r>
      <w:r>
        <w:rPr>
          <w:rFonts w:asciiTheme="majorBidi" w:hAnsiTheme="majorBidi"/>
          <w:b/>
          <w:bCs/>
        </w:rPr>
        <w:tab/>
        <w:t>[name of Donor]</w:t>
      </w:r>
      <w:r w:rsidR="00376F02">
        <w:rPr>
          <w:rFonts w:asciiTheme="majorBidi" w:hAnsiTheme="majorBidi"/>
          <w:b/>
          <w:bCs/>
        </w:rPr>
        <w:tab/>
      </w:r>
      <w:r w:rsidR="00376F02">
        <w:rPr>
          <w:rFonts w:asciiTheme="majorBidi" w:hAnsiTheme="majorBidi"/>
          <w:b/>
          <w:bCs/>
        </w:rPr>
        <w:tab/>
      </w:r>
      <w:r w:rsidR="00376F02">
        <w:rPr>
          <w:rFonts w:asciiTheme="majorBidi" w:hAnsiTheme="majorBidi"/>
          <w:b/>
          <w:bCs/>
        </w:rPr>
        <w:tab/>
      </w:r>
      <w:r w:rsidR="00376F02">
        <w:rPr>
          <w:rFonts w:asciiTheme="majorBidi" w:hAnsiTheme="majorBidi"/>
          <w:b/>
          <w:bCs/>
        </w:rPr>
        <w:tab/>
        <w:t>Holon Institute of Technology (Reg. Assoc.)</w:t>
      </w:r>
    </w:p>
    <w:sectPr w:rsidR="003D0B34" w:rsidRPr="003D0B34" w:rsidSect="00861E76">
      <w:footerReference w:type="default" r:id="rId12"/>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ron Kranzler" w:date="2023-09-10T15:56:00Z" w:initials="LK">
    <w:p w14:paraId="6704C9FC" w14:textId="77777777" w:rsidR="005B4DD0" w:rsidRDefault="005B4DD0">
      <w:pPr>
        <w:pStyle w:val="CommentText"/>
        <w:rPr>
          <w:rStyle w:val="CommentReference"/>
          <w:rtl/>
        </w:rPr>
      </w:pPr>
      <w:r>
        <w:rPr>
          <w:rStyle w:val="CommentReference"/>
          <w:rFonts w:hint="cs"/>
          <w:rtl/>
        </w:rPr>
        <w:t>מתוקצב</w:t>
      </w:r>
    </w:p>
    <w:p w14:paraId="597E6009" w14:textId="79C3B998" w:rsidR="005B4DD0" w:rsidRDefault="005B4DD0">
      <w:pPr>
        <w:pStyle w:val="CommentText"/>
        <w:rPr>
          <w:rFonts w:hint="cs"/>
        </w:rPr>
      </w:pPr>
      <w:r>
        <w:rPr>
          <w:rStyle w:val="CommentReference"/>
        </w:rPr>
        <w:t>Or: underwritten, funded,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E60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865AE" w16cex:dateUtc="2023-09-10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E6009" w16cid:durableId="28A865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1E71" w14:textId="77777777" w:rsidR="00660706" w:rsidRDefault="00660706" w:rsidP="00A016A2">
      <w:pPr>
        <w:spacing w:after="0"/>
      </w:pPr>
      <w:r>
        <w:separator/>
      </w:r>
    </w:p>
  </w:endnote>
  <w:endnote w:type="continuationSeparator" w:id="0">
    <w:p w14:paraId="5D6E19B9" w14:textId="77777777" w:rsidR="00660706" w:rsidRDefault="00660706"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417009"/>
      <w:docPartObj>
        <w:docPartGallery w:val="Page Numbers (Bottom of Page)"/>
        <w:docPartUnique/>
      </w:docPartObj>
    </w:sdtPr>
    <w:sdtEndPr>
      <w:rPr>
        <w:noProof/>
      </w:rPr>
    </w:sdtEndPr>
    <w:sdtContent>
      <w:p w14:paraId="436A7CAB" w14:textId="77777777" w:rsidR="00CC42D6" w:rsidRDefault="00CC42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D8416" w14:textId="77777777" w:rsidR="00A016A2" w:rsidRDefault="00A016A2" w:rsidP="00B51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EC52" w14:textId="77777777" w:rsidR="00660706" w:rsidRDefault="00660706" w:rsidP="00A016A2">
      <w:pPr>
        <w:spacing w:after="0"/>
      </w:pPr>
      <w:r>
        <w:separator/>
      </w:r>
    </w:p>
  </w:footnote>
  <w:footnote w:type="continuationSeparator" w:id="0">
    <w:p w14:paraId="4C73B5E1" w14:textId="77777777" w:rsidR="00660706" w:rsidRDefault="00660706" w:rsidP="00A016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0D01"/>
    <w:multiLevelType w:val="hybridMultilevel"/>
    <w:tmpl w:val="337223B6"/>
    <w:lvl w:ilvl="0" w:tplc="82AA5566">
      <w:start w:val="1"/>
      <w:numFmt w:val="decimal"/>
      <w:lvlText w:val="6.%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5DD615AC"/>
    <w:multiLevelType w:val="hybridMultilevel"/>
    <w:tmpl w:val="FC4207B0"/>
    <w:lvl w:ilvl="0" w:tplc="BE9CF5D6">
      <w:start w:val="1"/>
      <w:numFmt w:val="decimal"/>
      <w:lvlText w:val="7.%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6F6706BB"/>
    <w:multiLevelType w:val="hybridMultilevel"/>
    <w:tmpl w:val="C3AC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225283">
    <w:abstractNumId w:val="2"/>
  </w:num>
  <w:num w:numId="2" w16cid:durableId="876546976">
    <w:abstractNumId w:val="0"/>
  </w:num>
  <w:num w:numId="3" w16cid:durableId="10371191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C0"/>
    <w:rsid w:val="000859E1"/>
    <w:rsid w:val="00101742"/>
    <w:rsid w:val="00105001"/>
    <w:rsid w:val="00133B1C"/>
    <w:rsid w:val="00166F29"/>
    <w:rsid w:val="0021683D"/>
    <w:rsid w:val="002E531D"/>
    <w:rsid w:val="002F24D9"/>
    <w:rsid w:val="00376F02"/>
    <w:rsid w:val="003D0B34"/>
    <w:rsid w:val="003E60E1"/>
    <w:rsid w:val="00407E05"/>
    <w:rsid w:val="00425152"/>
    <w:rsid w:val="00475AD1"/>
    <w:rsid w:val="00481CBC"/>
    <w:rsid w:val="0048303F"/>
    <w:rsid w:val="004C6731"/>
    <w:rsid w:val="004F4E03"/>
    <w:rsid w:val="005244D0"/>
    <w:rsid w:val="005747A3"/>
    <w:rsid w:val="00597C85"/>
    <w:rsid w:val="005B4DD0"/>
    <w:rsid w:val="005F2810"/>
    <w:rsid w:val="00660706"/>
    <w:rsid w:val="006D5335"/>
    <w:rsid w:val="006F0990"/>
    <w:rsid w:val="007607D3"/>
    <w:rsid w:val="007A32A5"/>
    <w:rsid w:val="007B7977"/>
    <w:rsid w:val="007D0D84"/>
    <w:rsid w:val="007D4FBB"/>
    <w:rsid w:val="00822425"/>
    <w:rsid w:val="00861E76"/>
    <w:rsid w:val="00881818"/>
    <w:rsid w:val="009E3E30"/>
    <w:rsid w:val="00A016A2"/>
    <w:rsid w:val="00A42D05"/>
    <w:rsid w:val="00A42FCD"/>
    <w:rsid w:val="00AC4DC0"/>
    <w:rsid w:val="00B51D27"/>
    <w:rsid w:val="00BC2DDF"/>
    <w:rsid w:val="00CC42D6"/>
    <w:rsid w:val="00DB5D32"/>
    <w:rsid w:val="00E1673D"/>
    <w:rsid w:val="00E80480"/>
    <w:rsid w:val="00E90E65"/>
    <w:rsid w:val="00EA6E22"/>
    <w:rsid w:val="00EC639B"/>
    <w:rsid w:val="00F00358"/>
    <w:rsid w:val="00F13DD3"/>
    <w:rsid w:val="00F445AE"/>
    <w:rsid w:val="00F65E7D"/>
    <w:rsid w:val="00F93BFD"/>
    <w:rsid w:val="00FB0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F9E4F"/>
  <w15:docId w15:val="{005D16BD-E1DB-4446-9FF6-38071D8E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character" w:styleId="Hyperlink">
    <w:name w:val="Hyperlink"/>
    <w:basedOn w:val="DefaultParagraphFont"/>
    <w:uiPriority w:val="99"/>
    <w:unhideWhenUsed/>
    <w:rsid w:val="00133B1C"/>
    <w:rPr>
      <w:color w:val="0000FF" w:themeColor="hyperlink"/>
      <w:u w:val="single"/>
    </w:rPr>
  </w:style>
  <w:style w:type="character" w:styleId="UnresolvedMention">
    <w:name w:val="Unresolved Mention"/>
    <w:basedOn w:val="DefaultParagraphFont"/>
    <w:uiPriority w:val="99"/>
    <w:semiHidden/>
    <w:unhideWhenUsed/>
    <w:rsid w:val="00133B1C"/>
    <w:rPr>
      <w:color w:val="605E5C"/>
      <w:shd w:val="clear" w:color="auto" w:fill="E1DFDD"/>
    </w:rPr>
  </w:style>
  <w:style w:type="paragraph" w:styleId="ListParagraph">
    <w:name w:val="List Paragraph"/>
    <w:basedOn w:val="Normal"/>
    <w:uiPriority w:val="34"/>
    <w:qFormat/>
    <w:rsid w:val="007D0D84"/>
    <w:pPr>
      <w:ind w:left="720"/>
      <w:contextualSpacing/>
    </w:pPr>
  </w:style>
  <w:style w:type="character" w:styleId="CommentReference">
    <w:name w:val="annotation reference"/>
    <w:basedOn w:val="DefaultParagraphFont"/>
    <w:uiPriority w:val="99"/>
    <w:semiHidden/>
    <w:unhideWhenUsed/>
    <w:rsid w:val="005B4DD0"/>
    <w:rPr>
      <w:sz w:val="16"/>
      <w:szCs w:val="16"/>
    </w:rPr>
  </w:style>
  <w:style w:type="paragraph" w:styleId="CommentText">
    <w:name w:val="annotation text"/>
    <w:basedOn w:val="Normal"/>
    <w:link w:val="CommentTextChar"/>
    <w:uiPriority w:val="99"/>
    <w:semiHidden/>
    <w:unhideWhenUsed/>
    <w:rsid w:val="005B4DD0"/>
    <w:pPr>
      <w:spacing w:line="240" w:lineRule="auto"/>
    </w:pPr>
    <w:rPr>
      <w:sz w:val="20"/>
      <w:szCs w:val="20"/>
    </w:rPr>
  </w:style>
  <w:style w:type="character" w:customStyle="1" w:styleId="CommentTextChar">
    <w:name w:val="Comment Text Char"/>
    <w:basedOn w:val="DefaultParagraphFont"/>
    <w:link w:val="CommentText"/>
    <w:uiPriority w:val="99"/>
    <w:semiHidden/>
    <w:rsid w:val="005B4DD0"/>
    <w:rPr>
      <w:sz w:val="20"/>
      <w:szCs w:val="20"/>
    </w:rPr>
  </w:style>
  <w:style w:type="paragraph" w:styleId="CommentSubject">
    <w:name w:val="annotation subject"/>
    <w:basedOn w:val="CommentText"/>
    <w:next w:val="CommentText"/>
    <w:link w:val="CommentSubjectChar"/>
    <w:uiPriority w:val="99"/>
    <w:semiHidden/>
    <w:unhideWhenUsed/>
    <w:rsid w:val="005B4DD0"/>
    <w:rPr>
      <w:b/>
      <w:bCs/>
    </w:rPr>
  </w:style>
  <w:style w:type="character" w:customStyle="1" w:styleId="CommentSubjectChar">
    <w:name w:val="Comment Subject Char"/>
    <w:basedOn w:val="CommentTextChar"/>
    <w:link w:val="CommentSubject"/>
    <w:uiPriority w:val="99"/>
    <w:semiHidden/>
    <w:rsid w:val="005B4D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g@hit.ac.i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English</Template>
  <TotalTime>230</TotalTime>
  <Pages>3</Pages>
  <Words>850</Words>
  <Characters>4635</Characters>
  <Application>Microsoft Office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Liron Kranzler</cp:lastModifiedBy>
  <cp:revision>9</cp:revision>
  <dcterms:created xsi:type="dcterms:W3CDTF">2023-09-06T11:37:00Z</dcterms:created>
  <dcterms:modified xsi:type="dcterms:W3CDTF">2023-09-10T13:06:00Z</dcterms:modified>
</cp:coreProperties>
</file>