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0E00" w14:textId="14713D75" w:rsidR="0097498F" w:rsidRDefault="0097498F" w:rsidP="0097498F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36B81" wp14:editId="0E9CC393">
                <wp:simplePos x="0" y="0"/>
                <wp:positionH relativeFrom="column">
                  <wp:posOffset>-161290</wp:posOffset>
                </wp:positionH>
                <wp:positionV relativeFrom="paragraph">
                  <wp:posOffset>-10160</wp:posOffset>
                </wp:positionV>
                <wp:extent cx="7019290" cy="824865"/>
                <wp:effectExtent l="10160" t="5715" r="9525" b="7620"/>
                <wp:wrapNone/>
                <wp:docPr id="1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290" cy="824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86AE" id="מלבן 1" o:spid="_x0000_s1026" style="position:absolute;left:0;text-align:left;margin-left:-12.7pt;margin-top:-.8pt;width:552.7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" filled="f"/>
            </w:pict>
          </mc:Fallback>
        </mc:AlternateContent>
      </w:r>
      <w:r w:rsidRPr="001B2B25">
        <w:rPr>
          <w:rFonts w:cs="Times New Roman"/>
          <w:sz w:val="24"/>
          <w:szCs w:val="24"/>
        </w:rPr>
        <w:t>It is important</w:t>
      </w:r>
      <w:r>
        <w:rPr>
          <w:rFonts w:cs="Times New Roman"/>
          <w:sz w:val="24"/>
          <w:szCs w:val="24"/>
        </w:rPr>
        <w:t xml:space="preserve"> for us to inform you that it is possible to issue a company/partnership extract at a cost of </w:t>
      </w:r>
      <w:r w:rsidR="00F86C16">
        <w:rPr>
          <w:rFonts w:cs="Times New Roman"/>
          <w:sz w:val="24"/>
          <w:szCs w:val="24"/>
        </w:rPr>
        <w:t xml:space="preserve">only </w:t>
      </w:r>
      <w:r>
        <w:rPr>
          <w:rFonts w:cs="Times New Roman"/>
          <w:sz w:val="24"/>
          <w:szCs w:val="24"/>
        </w:rPr>
        <w:t>NIS 10 at the Israel</w:t>
      </w:r>
      <w:r w:rsidR="00FA301D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 Corporations Authority-Registrar of Companies website, by entering the “Issue Extract” service.</w:t>
      </w:r>
    </w:p>
    <w:p w14:paraId="6326038B" w14:textId="2F717B10" w:rsidR="0097498F" w:rsidRDefault="0097498F" w:rsidP="0097498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Or via the following link: </w:t>
      </w:r>
      <w:hyperlink r:id="rId7" w:history="1">
        <w:r w:rsidRPr="00D01972">
          <w:rPr>
            <w:rStyle w:val="Hyperlink"/>
            <w:rFonts w:cs="Times New Roman"/>
            <w:color w:val="0070C0"/>
            <w:sz w:val="24"/>
            <w:szCs w:val="24"/>
          </w:rPr>
          <w:t>https://www.gov.i</w:t>
        </w:r>
        <w:r w:rsidRPr="006C72D9">
          <w:rPr>
            <w:rStyle w:val="Hyperlink"/>
            <w:rFonts w:cs="Times New Roman"/>
            <w:color w:val="0070C0"/>
            <w:sz w:val="24"/>
            <w:szCs w:val="24"/>
          </w:rPr>
          <w:t>l/he/service/company</w:t>
        </w:r>
      </w:hyperlink>
      <w:r w:rsidR="00387275">
        <w:rPr>
          <w:rStyle w:val="Hyperlink"/>
          <w:rFonts w:cs="Times New Roman"/>
          <w:color w:val="0070C0"/>
          <w:sz w:val="24"/>
          <w:szCs w:val="24"/>
        </w:rPr>
        <w:t xml:space="preserve"> extract</w:t>
      </w:r>
    </w:p>
    <w:p w14:paraId="4462DAEA" w14:textId="77777777" w:rsidR="0097498F" w:rsidRPr="001B2B25" w:rsidRDefault="0097498F" w:rsidP="0097498F">
      <w:pPr>
        <w:rPr>
          <w:rFonts w:cs="Times New Roman"/>
          <w:sz w:val="24"/>
          <w:szCs w:val="24"/>
        </w:rPr>
      </w:pPr>
    </w:p>
    <w:p w14:paraId="1F7520AC" w14:textId="77777777" w:rsidR="0097498F" w:rsidRPr="00FE404D" w:rsidRDefault="0097498F" w:rsidP="0097498F">
      <w:pPr>
        <w:rPr>
          <w:rFonts w:cs="Times New Roman"/>
          <w:color w:val="184E84"/>
        </w:rPr>
      </w:pPr>
      <w:r w:rsidRPr="00FE404D">
        <w:rPr>
          <w:rFonts w:cs="Times New Roman"/>
          <w:b/>
          <w:bCs/>
          <w:color w:val="184E84"/>
          <w:sz w:val="28"/>
          <w:szCs w:val="30"/>
        </w:rPr>
        <w:t xml:space="preserve">Information on company details, including active </w:t>
      </w:r>
      <w:r>
        <w:rPr>
          <w:rFonts w:cs="Times New Roman"/>
          <w:b/>
          <w:bCs/>
          <w:color w:val="184E84"/>
          <w:sz w:val="28"/>
          <w:szCs w:val="30"/>
        </w:rPr>
        <w:t>lien</w:t>
      </w:r>
      <w:r w:rsidRPr="00A32003">
        <w:rPr>
          <w:rFonts w:cs="Times New Roman"/>
          <w:b/>
          <w:bCs/>
          <w:color w:val="184E84"/>
          <w:sz w:val="28"/>
          <w:szCs w:val="30"/>
        </w:rPr>
        <w:t>s</w:t>
      </w:r>
    </w:p>
    <w:p w14:paraId="6B731BE8" w14:textId="77777777" w:rsidR="0097498F" w:rsidRPr="00FE404D" w:rsidRDefault="0097498F" w:rsidP="0097498F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7498F" w:rsidRPr="00FE404D" w14:paraId="694AFEE0" w14:textId="77777777" w:rsidTr="00EF55FD">
        <w:tc>
          <w:tcPr>
            <w:tcW w:w="10790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AFAFA"/>
          </w:tcPr>
          <w:p w14:paraId="3A0280AD" w14:textId="77777777" w:rsidR="0097498F" w:rsidRPr="00FE404D" w:rsidRDefault="0097498F" w:rsidP="00EF55FD">
            <w:pPr>
              <w:spacing w:line="360" w:lineRule="auto"/>
              <w:rPr>
                <w:rFonts w:cs="Times New Roman"/>
                <w:color w:val="A05200"/>
                <w:sz w:val="22"/>
                <w:szCs w:val="24"/>
              </w:rPr>
            </w:pPr>
            <w:r w:rsidRPr="00FE404D">
              <w:rPr>
                <w:rFonts w:cs="Times New Roman"/>
                <w:color w:val="A05200"/>
                <w:sz w:val="28"/>
                <w:szCs w:val="28"/>
              </w:rPr>
              <w:t>Company details</w:t>
            </w:r>
          </w:p>
          <w:p w14:paraId="0D0F4E2F" w14:textId="0C1C87C7" w:rsidR="0097498F" w:rsidRPr="005E5491" w:rsidRDefault="0097498F" w:rsidP="00EF55FD">
            <w:pPr>
              <w:tabs>
                <w:tab w:val="left" w:pos="3286"/>
                <w:tab w:val="right" w:pos="10239"/>
              </w:tabs>
              <w:spacing w:line="360" w:lineRule="auto"/>
              <w:rPr>
                <w:rFonts w:cs="Times New Roman"/>
                <w:b/>
                <w:bCs/>
              </w:rPr>
            </w:pPr>
            <w:r w:rsidRPr="00FE404D">
              <w:rPr>
                <w:rFonts w:cs="Times New Roman"/>
                <w:b/>
                <w:bCs/>
                <w:color w:val="0064B5"/>
              </w:rPr>
              <w:t>Company number:</w:t>
            </w:r>
            <w:r w:rsidR="00826C03">
              <w:rPr>
                <w:rFonts w:cs="Times New Roman"/>
                <w:b/>
                <w:bCs/>
              </w:rPr>
              <w:t xml:space="preserve"> </w:t>
            </w:r>
            <w:r w:rsidRPr="001D7B9D">
              <w:rPr>
                <w:rFonts w:cs="Times New Roman"/>
                <w:b/>
                <w:bCs/>
              </w:rPr>
              <w:t>51</w:t>
            </w:r>
            <w:r>
              <w:rPr>
                <w:rFonts w:cs="Times New Roman"/>
                <w:b/>
                <w:bCs/>
              </w:rPr>
              <w:t>4</w:t>
            </w:r>
            <w:r w:rsidR="00AF0F7B">
              <w:rPr>
                <w:rFonts w:cs="Times New Roman"/>
                <w:b/>
                <w:bCs/>
              </w:rPr>
              <w:t>6089075</w:t>
            </w:r>
            <w:r w:rsidRPr="00FE404D">
              <w:rPr>
                <w:rFonts w:cs="Times New Roman"/>
              </w:rPr>
              <w:tab/>
              <w:t xml:space="preserve">Legal </w:t>
            </w:r>
            <w:proofErr w:type="gramStart"/>
            <w:r w:rsidRPr="00FE404D">
              <w:rPr>
                <w:rFonts w:cs="Times New Roman"/>
              </w:rPr>
              <w:t>status</w:t>
            </w:r>
            <w:proofErr w:type="gramEnd"/>
            <w:r w:rsidRPr="00FE404D">
              <w:rPr>
                <w:rFonts w:cs="Times New Roman"/>
              </w:rPr>
              <w:t xml:space="preserve">: </w:t>
            </w:r>
            <w:r w:rsidRPr="00FE404D">
              <w:rPr>
                <w:rFonts w:cs="Times New Roman"/>
                <w:b/>
                <w:bCs/>
              </w:rPr>
              <w:t>active</w:t>
            </w:r>
            <w:r w:rsidRPr="00FE404D">
              <w:rPr>
                <w:rFonts w:cs="Times New Roman"/>
              </w:rPr>
              <w:tab/>
              <w:t xml:space="preserve">Registration date: </w:t>
            </w:r>
            <w:r w:rsidR="00FB6F8B">
              <w:rPr>
                <w:rFonts w:cs="Times New Roman"/>
                <w:b/>
                <w:bCs/>
                <w:shd w:val="clear" w:color="auto" w:fill="FAFAFA"/>
              </w:rPr>
              <w:t>24</w:t>
            </w:r>
            <w:r>
              <w:rPr>
                <w:rFonts w:cs="Times New Roman"/>
                <w:b/>
                <w:bCs/>
                <w:shd w:val="clear" w:color="auto" w:fill="FAFAFA"/>
              </w:rPr>
              <w:t>/</w:t>
            </w:r>
            <w:r w:rsidR="00FB6F8B">
              <w:rPr>
                <w:rFonts w:cs="Times New Roman"/>
                <w:b/>
                <w:bCs/>
                <w:shd w:val="clear" w:color="auto" w:fill="FAFAFA"/>
              </w:rPr>
              <w:t>09</w:t>
            </w:r>
            <w:r>
              <w:rPr>
                <w:rFonts w:cs="Times New Roman"/>
                <w:b/>
                <w:bCs/>
                <w:shd w:val="clear" w:color="auto" w:fill="FAFAFA"/>
              </w:rPr>
              <w:t>/20</w:t>
            </w:r>
            <w:r w:rsidR="00FB6F8B">
              <w:rPr>
                <w:rFonts w:cs="Times New Roman"/>
                <w:b/>
                <w:bCs/>
                <w:shd w:val="clear" w:color="auto" w:fill="FAFAFA"/>
              </w:rPr>
              <w:t>19</w:t>
            </w:r>
          </w:p>
          <w:p w14:paraId="1F3712AE" w14:textId="7CAED803" w:rsidR="0097498F" w:rsidRPr="00FE404D" w:rsidRDefault="0097498F" w:rsidP="00EF55FD">
            <w:pPr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FE404D">
              <w:rPr>
                <w:rFonts w:cs="Times New Roman"/>
                <w:b/>
                <w:bCs/>
                <w:color w:val="0064B5"/>
              </w:rPr>
              <w:t>Company name:</w:t>
            </w:r>
            <w:r>
              <w:rPr>
                <w:rFonts w:cs="Times New Roman"/>
                <w:b/>
                <w:bCs/>
                <w:color w:val="0064B5"/>
              </w:rPr>
              <w:t xml:space="preserve"> </w:t>
            </w:r>
            <w:r w:rsidR="00FB6F8B">
              <w:rPr>
                <w:rFonts w:cs="Times New Roman"/>
                <w:b/>
                <w:bCs/>
              </w:rPr>
              <w:t>PREMIUM ENTERTAINMENT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FE404D">
              <w:rPr>
                <w:rFonts w:cs="Times New Roman"/>
                <w:b/>
                <w:bCs/>
              </w:rPr>
              <w:t>L</w:t>
            </w:r>
            <w:r w:rsidR="00FB6F8B">
              <w:rPr>
                <w:rFonts w:cs="Times New Roman"/>
                <w:b/>
                <w:bCs/>
              </w:rPr>
              <w:t>TD</w:t>
            </w:r>
          </w:p>
          <w:p w14:paraId="1ED45A21" w14:textId="77777777" w:rsidR="0097498F" w:rsidRPr="00FE404D" w:rsidRDefault="0097498F" w:rsidP="00EF55FD">
            <w:pPr>
              <w:tabs>
                <w:tab w:val="left" w:pos="3145"/>
                <w:tab w:val="left" w:pos="7404"/>
              </w:tabs>
              <w:spacing w:line="360" w:lineRule="auto"/>
              <w:rPr>
                <w:rFonts w:cs="Times New Roman"/>
                <w:b/>
                <w:bCs/>
              </w:rPr>
            </w:pPr>
            <w:r w:rsidRPr="00FE404D">
              <w:rPr>
                <w:rFonts w:cs="Times New Roman"/>
              </w:rPr>
              <w:t xml:space="preserve">Company type: </w:t>
            </w:r>
            <w:r w:rsidRPr="00FE404D">
              <w:rPr>
                <w:rFonts w:cs="Times New Roman"/>
                <w:b/>
                <w:bCs/>
              </w:rPr>
              <w:t>Israeli</w:t>
            </w:r>
            <w:r w:rsidRPr="00FE404D">
              <w:rPr>
                <w:rFonts w:cs="Times New Roman"/>
                <w:b/>
                <w:bCs/>
              </w:rPr>
              <w:tab/>
            </w:r>
            <w:r w:rsidRPr="00FE404D">
              <w:rPr>
                <w:rFonts w:cs="Times New Roman"/>
              </w:rPr>
              <w:t xml:space="preserve">Company classification: </w:t>
            </w:r>
            <w:r w:rsidRPr="00FE404D">
              <w:rPr>
                <w:rFonts w:cs="Times New Roman"/>
                <w:b/>
                <w:bCs/>
              </w:rPr>
              <w:t>Private company</w:t>
            </w:r>
            <w:r w:rsidRPr="00FE404D">
              <w:rPr>
                <w:rFonts w:cs="Times New Roman"/>
              </w:rPr>
              <w:tab/>
              <w:t xml:space="preserve">Shareholder liability: </w:t>
            </w:r>
            <w:r w:rsidRPr="00FE404D">
              <w:rPr>
                <w:rFonts w:cs="Times New Roman"/>
                <w:b/>
                <w:bCs/>
              </w:rPr>
              <w:t>Limited</w:t>
            </w:r>
          </w:p>
          <w:p w14:paraId="53927150" w14:textId="2F9A56E5" w:rsidR="0097498F" w:rsidRPr="00FE404D" w:rsidRDefault="0097498F" w:rsidP="00EF55FD">
            <w:pPr>
              <w:spacing w:line="360" w:lineRule="auto"/>
              <w:rPr>
                <w:rFonts w:cs="Times New Roman"/>
                <w:b/>
                <w:bCs/>
              </w:rPr>
            </w:pPr>
            <w:r w:rsidRPr="00FE404D">
              <w:rPr>
                <w:rFonts w:cs="Times New Roman"/>
              </w:rPr>
              <w:t xml:space="preserve">Corporation address: </w:t>
            </w:r>
            <w:r w:rsidR="001E429C">
              <w:rPr>
                <w:rFonts w:cs="Times New Roman"/>
                <w:b/>
                <w:bCs/>
              </w:rPr>
              <w:t xml:space="preserve">10 </w:t>
            </w:r>
            <w:proofErr w:type="spellStart"/>
            <w:r w:rsidR="001E429C">
              <w:rPr>
                <w:rFonts w:cs="Times New Roman"/>
                <w:b/>
                <w:bCs/>
              </w:rPr>
              <w:t>Heletz</w:t>
            </w:r>
            <w:proofErr w:type="spellEnd"/>
            <w:r w:rsidR="001E429C">
              <w:rPr>
                <w:rFonts w:cs="Times New Roman"/>
                <w:b/>
                <w:bCs/>
              </w:rPr>
              <w:t xml:space="preserve"> St.</w:t>
            </w:r>
            <w:r w:rsidR="008E6CC0">
              <w:rPr>
                <w:rFonts w:cs="Times New Roman"/>
                <w:b/>
                <w:bCs/>
              </w:rPr>
              <w:t xml:space="preserve">, </w:t>
            </w:r>
            <w:r w:rsidR="001E429C">
              <w:rPr>
                <w:rFonts w:cs="Times New Roman"/>
                <w:b/>
                <w:bCs/>
              </w:rPr>
              <w:t>Jerusalem</w:t>
            </w:r>
          </w:p>
          <w:p w14:paraId="3411F549" w14:textId="77777777" w:rsidR="0097498F" w:rsidRPr="00FE404D" w:rsidRDefault="0097498F" w:rsidP="00EF55FD">
            <w:pPr>
              <w:ind w:left="3144" w:hanging="3144"/>
              <w:rPr>
                <w:rFonts w:cs="Times New Roman"/>
              </w:rPr>
            </w:pPr>
            <w:r w:rsidRPr="00FE404D">
              <w:rPr>
                <w:rFonts w:cs="Times New Roman"/>
              </w:rPr>
              <w:t>Main objectives of the corporation:</w:t>
            </w:r>
            <w:r w:rsidRPr="00FE404D">
              <w:rPr>
                <w:rFonts w:cs="Times New Roman"/>
              </w:rPr>
              <w:tab/>
            </w:r>
            <w:r w:rsidRPr="000C54C6">
              <w:rPr>
                <w:rFonts w:cs="Times New Roman"/>
                <w:b/>
                <w:bCs/>
              </w:rPr>
              <w:t>T</w:t>
            </w:r>
            <w:r w:rsidRPr="00FE404D">
              <w:rPr>
                <w:rFonts w:cs="Times New Roman"/>
                <w:b/>
                <w:bCs/>
              </w:rPr>
              <w:t>o engage in any lawful business</w:t>
            </w:r>
          </w:p>
          <w:p w14:paraId="2FFBC896" w14:textId="07CBD4B8" w:rsidR="0097498F" w:rsidRPr="00FE404D" w:rsidRDefault="0097498F" w:rsidP="00EF55FD">
            <w:pPr>
              <w:tabs>
                <w:tab w:val="right" w:pos="10239"/>
              </w:tabs>
              <w:spacing w:before="120" w:line="360" w:lineRule="auto"/>
              <w:rPr>
                <w:rFonts w:cs="Times New Roman"/>
                <w:b/>
                <w:bCs/>
              </w:rPr>
            </w:pPr>
            <w:r w:rsidRPr="00FE404D">
              <w:rPr>
                <w:rFonts w:cs="Times New Roman"/>
              </w:rPr>
              <w:t xml:space="preserve">Last annual report submitted for: </w:t>
            </w:r>
            <w:r>
              <w:rPr>
                <w:rFonts w:cs="Times New Roman"/>
              </w:rPr>
              <w:t>2020</w:t>
            </w:r>
            <w:r>
              <w:rPr>
                <w:rFonts w:cs="Times New Roman"/>
              </w:rPr>
              <w:tab/>
            </w:r>
            <w:r w:rsidRPr="00540ED6">
              <w:rPr>
                <w:rFonts w:cs="Times New Roman"/>
              </w:rPr>
              <w:t>Re</w:t>
            </w:r>
            <w:r>
              <w:rPr>
                <w:rFonts w:cs="Times New Roman"/>
              </w:rPr>
              <w:t>gistere</w:t>
            </w:r>
            <w:r w:rsidRPr="00540ED6">
              <w:rPr>
                <w:rFonts w:cs="Times New Roman"/>
              </w:rPr>
              <w:t xml:space="preserve">d on: </w:t>
            </w:r>
            <w:r w:rsidR="00CC0D52">
              <w:rPr>
                <w:rFonts w:cs="Times New Roman"/>
                <w:b/>
                <w:bCs/>
              </w:rPr>
              <w:t>11</w:t>
            </w:r>
            <w:r>
              <w:rPr>
                <w:rFonts w:cs="Times New Roman"/>
                <w:b/>
                <w:bCs/>
              </w:rPr>
              <w:t>/</w:t>
            </w:r>
            <w:r w:rsidR="00CC0D52">
              <w:rPr>
                <w:rFonts w:cs="Times New Roman"/>
                <w:b/>
                <w:bCs/>
              </w:rPr>
              <w:t>06</w:t>
            </w:r>
            <w:r>
              <w:rPr>
                <w:rFonts w:cs="Times New Roman"/>
                <w:b/>
                <w:bCs/>
              </w:rPr>
              <w:t>/2020</w:t>
            </w:r>
          </w:p>
        </w:tc>
      </w:tr>
    </w:tbl>
    <w:p w14:paraId="7D20D626" w14:textId="77777777" w:rsidR="0097498F" w:rsidRPr="00FE404D" w:rsidRDefault="0097498F" w:rsidP="0097498F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97498F" w:rsidRPr="00FE404D" w14:paraId="0BBA2848" w14:textId="77777777" w:rsidTr="00EF55FD">
        <w:tc>
          <w:tcPr>
            <w:tcW w:w="10768" w:type="dxa"/>
            <w:tcBorders>
              <w:top w:val="single" w:sz="4" w:space="0" w:color="EBEBEB"/>
              <w:left w:val="single" w:sz="4" w:space="0" w:color="EBEBEB"/>
              <w:bottom w:val="single" w:sz="4" w:space="0" w:color="EBEBEB"/>
              <w:right w:val="single" w:sz="4" w:space="0" w:color="EBEBEB"/>
            </w:tcBorders>
            <w:shd w:val="clear" w:color="auto" w:fill="FAFAFA"/>
          </w:tcPr>
          <w:p w14:paraId="6FC47CE4" w14:textId="77777777" w:rsidR="0097498F" w:rsidRPr="00FE404D" w:rsidRDefault="0097498F" w:rsidP="00EF55FD">
            <w:pPr>
              <w:spacing w:line="360" w:lineRule="auto"/>
              <w:rPr>
                <w:rFonts w:cs="Times New Roman"/>
                <w:color w:val="A05200"/>
                <w:sz w:val="28"/>
                <w:szCs w:val="28"/>
              </w:rPr>
            </w:pPr>
            <w:r w:rsidRPr="00FE404D">
              <w:rPr>
                <w:rFonts w:cs="Times New Roman"/>
                <w:color w:val="A05200"/>
                <w:sz w:val="28"/>
                <w:szCs w:val="28"/>
              </w:rPr>
              <w:t>Capital composition</w:t>
            </w:r>
          </w:p>
          <w:p w14:paraId="5FF8383A" w14:textId="15519CE5" w:rsidR="0097498F" w:rsidRPr="005F6FD9" w:rsidRDefault="0097498F" w:rsidP="00EF55FD">
            <w:pPr>
              <w:pStyle w:val="ListParagraph"/>
              <w:tabs>
                <w:tab w:val="left" w:pos="4429"/>
                <w:tab w:val="left" w:pos="5129"/>
                <w:tab w:val="left" w:pos="7549"/>
              </w:tabs>
              <w:spacing w:line="360" w:lineRule="auto"/>
              <w:ind w:left="360"/>
              <w:rPr>
                <w:rFonts w:cs="Times New Roman"/>
                <w:b/>
                <w:bCs/>
              </w:rPr>
            </w:pPr>
            <w:r w:rsidRPr="00FE404D">
              <w:rPr>
                <w:rFonts w:cs="Times New Roman"/>
              </w:rPr>
              <w:t xml:space="preserve">Share type: </w:t>
            </w:r>
            <w:r w:rsidR="00826C03" w:rsidRPr="00D93CA6">
              <w:rPr>
                <w:rFonts w:cs="Times New Roman"/>
                <w:b/>
                <w:bCs/>
              </w:rPr>
              <w:t>O</w:t>
            </w:r>
            <w:r w:rsidRPr="00FE404D">
              <w:rPr>
                <w:rFonts w:cs="Times New Roman"/>
                <w:b/>
                <w:bCs/>
              </w:rPr>
              <w:t>rdinary</w:t>
            </w:r>
            <w:r w:rsidRPr="00FE404D">
              <w:rPr>
                <w:rFonts w:cs="Times New Roman"/>
                <w:b/>
                <w:bCs/>
              </w:rPr>
              <w:tab/>
            </w:r>
            <w:r w:rsidRPr="00FE404D">
              <w:rPr>
                <w:rFonts w:cs="Times New Roman"/>
              </w:rPr>
              <w:t>Nominal value:</w:t>
            </w:r>
            <w:r w:rsidR="00CC0D52">
              <w:rPr>
                <w:rFonts w:cs="Times New Roman"/>
                <w:b/>
                <w:bCs/>
              </w:rPr>
              <w:t xml:space="preserve"> </w:t>
            </w:r>
            <w:r w:rsidRPr="005F6FD9">
              <w:rPr>
                <w:rFonts w:cs="Times New Roman"/>
                <w:b/>
                <w:bCs/>
              </w:rPr>
              <w:t xml:space="preserve">1                              </w:t>
            </w:r>
            <w:r w:rsidR="00CC0D52">
              <w:rPr>
                <w:rFonts w:cs="Times New Roman"/>
              </w:rPr>
              <w:t xml:space="preserve">    </w:t>
            </w:r>
            <w:r w:rsidRPr="005F6FD9">
              <w:rPr>
                <w:rFonts w:cs="Times New Roman"/>
              </w:rPr>
              <w:t>Currency:</w:t>
            </w:r>
            <w:r w:rsidRPr="005F6FD9">
              <w:rPr>
                <w:rFonts w:cs="Times New Roman"/>
                <w:b/>
                <w:bCs/>
              </w:rPr>
              <w:t xml:space="preserve"> New Israeli Shekel</w:t>
            </w:r>
          </w:p>
          <w:p w14:paraId="5091FD95" w14:textId="28E779B1" w:rsidR="0097498F" w:rsidRPr="00FE404D" w:rsidRDefault="0097498F" w:rsidP="00EF55FD">
            <w:pPr>
              <w:pStyle w:val="ListParagraph"/>
              <w:tabs>
                <w:tab w:val="left" w:pos="4429"/>
                <w:tab w:val="left" w:pos="5129"/>
                <w:tab w:val="left" w:pos="7549"/>
              </w:tabs>
              <w:spacing w:line="360" w:lineRule="auto"/>
              <w:ind w:left="360"/>
              <w:rPr>
                <w:rFonts w:cs="Times New Roman"/>
                <w:b/>
                <w:bCs/>
              </w:rPr>
            </w:pPr>
            <w:r w:rsidRPr="005F6FD9">
              <w:rPr>
                <w:rFonts w:cs="Times New Roman"/>
              </w:rPr>
              <w:t xml:space="preserve">Share quantity: </w:t>
            </w:r>
            <w:r w:rsidRPr="005F6FD9">
              <w:rPr>
                <w:rFonts w:cs="Times New Roman"/>
                <w:b/>
                <w:bCs/>
              </w:rPr>
              <w:t>1,000</w:t>
            </w:r>
            <w:r w:rsidRPr="005F6FD9">
              <w:rPr>
                <w:rFonts w:cs="Times New Roman"/>
                <w:b/>
                <w:bCs/>
              </w:rPr>
              <w:tab/>
            </w:r>
            <w:r w:rsidRPr="005F6FD9">
              <w:rPr>
                <w:rFonts w:cs="Times New Roman"/>
              </w:rPr>
              <w:t xml:space="preserve">Registered </w:t>
            </w:r>
            <w:proofErr w:type="gramStart"/>
            <w:r w:rsidRPr="005F6FD9">
              <w:rPr>
                <w:rFonts w:cs="Times New Roman"/>
              </w:rPr>
              <w:t>capital</w:t>
            </w:r>
            <w:proofErr w:type="gramEnd"/>
            <w:r w:rsidRPr="005F6FD9">
              <w:rPr>
                <w:rFonts w:cs="Times New Roman"/>
              </w:rPr>
              <w:t>:</w:t>
            </w:r>
            <w:r w:rsidRPr="005F6FD9">
              <w:rPr>
                <w:rFonts w:cs="Times New Roman"/>
                <w:b/>
                <w:bCs/>
              </w:rPr>
              <w:t>1,000</w:t>
            </w:r>
            <w:r w:rsidRPr="005F6FD9">
              <w:rPr>
                <w:rFonts w:cs="Times New Roman"/>
                <w:b/>
                <w:bCs/>
              </w:rPr>
              <w:tab/>
            </w:r>
            <w:r w:rsidRPr="005F6FD9">
              <w:rPr>
                <w:rFonts w:cs="Times New Roman"/>
              </w:rPr>
              <w:t>Assigned capital</w:t>
            </w:r>
            <w:r w:rsidRPr="00FE404D">
              <w:rPr>
                <w:rFonts w:cs="Times New Roman"/>
              </w:rPr>
              <w:t xml:space="preserve">: </w:t>
            </w:r>
            <w:r w:rsidRPr="004A5AE1">
              <w:rPr>
                <w:rFonts w:cs="Times New Roman"/>
                <w:b/>
                <w:bCs/>
              </w:rPr>
              <w:t>100</w:t>
            </w:r>
          </w:p>
        </w:tc>
      </w:tr>
    </w:tbl>
    <w:p w14:paraId="7B05CD48" w14:textId="77777777" w:rsidR="0097498F" w:rsidRPr="00FE404D" w:rsidRDefault="0097498F" w:rsidP="0097498F">
      <w:pPr>
        <w:rPr>
          <w:rFonts w:cs="Times New Roman"/>
        </w:rPr>
      </w:pPr>
    </w:p>
    <w:tbl>
      <w:tblPr>
        <w:tblStyle w:val="TableGrid"/>
        <w:tblW w:w="0" w:type="auto"/>
        <w:tblBorders>
          <w:top w:val="single" w:sz="4" w:space="0" w:color="EBEBEB"/>
          <w:left w:val="single" w:sz="4" w:space="0" w:color="EBEBEB"/>
          <w:bottom w:val="single" w:sz="4" w:space="0" w:color="EBEBEB"/>
          <w:right w:val="single" w:sz="4" w:space="0" w:color="EBEBEB"/>
          <w:insideH w:val="none" w:sz="0" w:space="0" w:color="auto"/>
          <w:insideV w:val="none" w:sz="0" w:space="0" w:color="auto"/>
        </w:tblBorders>
        <w:shd w:val="clear" w:color="auto" w:fill="FAFAFA"/>
        <w:tblLook w:val="04A0" w:firstRow="1" w:lastRow="0" w:firstColumn="1" w:lastColumn="0" w:noHBand="0" w:noVBand="1"/>
      </w:tblPr>
      <w:tblGrid>
        <w:gridCol w:w="10768"/>
      </w:tblGrid>
      <w:tr w:rsidR="0097498F" w:rsidRPr="00FE404D" w14:paraId="3CDDFC54" w14:textId="77777777" w:rsidTr="00EF55FD">
        <w:tc>
          <w:tcPr>
            <w:tcW w:w="10768" w:type="dxa"/>
            <w:tcBorders>
              <w:top w:val="single" w:sz="4" w:space="0" w:color="EBEBEB"/>
              <w:bottom w:val="dashed" w:sz="4" w:space="0" w:color="A4A4A4"/>
            </w:tcBorders>
            <w:shd w:val="clear" w:color="auto" w:fill="FAFAFA"/>
          </w:tcPr>
          <w:p w14:paraId="28A12D68" w14:textId="77777777" w:rsidR="0097498F" w:rsidRPr="00FE404D" w:rsidRDefault="0097498F" w:rsidP="00EF55FD">
            <w:pPr>
              <w:spacing w:line="360" w:lineRule="auto"/>
              <w:rPr>
                <w:rFonts w:cs="Times New Roman"/>
                <w:color w:val="A05200"/>
                <w:sz w:val="28"/>
                <w:szCs w:val="28"/>
              </w:rPr>
            </w:pPr>
            <w:r w:rsidRPr="00FE404D">
              <w:rPr>
                <w:rFonts w:cs="Times New Roman"/>
                <w:color w:val="A05200"/>
                <w:sz w:val="28"/>
                <w:szCs w:val="28"/>
              </w:rPr>
              <w:t>Shareholders</w:t>
            </w:r>
          </w:p>
          <w:p w14:paraId="4A57B823" w14:textId="214B0CD0" w:rsidR="0097498F" w:rsidRPr="00820A3B" w:rsidRDefault="0097498F" w:rsidP="00820A3B">
            <w:pPr>
              <w:tabs>
                <w:tab w:val="left" w:pos="5129"/>
              </w:tabs>
              <w:spacing w:before="60" w:line="360" w:lineRule="auto"/>
              <w:rPr>
                <w:rFonts w:cs="Times New Roman"/>
              </w:rPr>
            </w:pPr>
            <w:r w:rsidRPr="00820A3B">
              <w:rPr>
                <w:rFonts w:cs="Times New Roman"/>
              </w:rPr>
              <w:t xml:space="preserve">Name: </w:t>
            </w:r>
            <w:r w:rsidR="00991373" w:rsidRPr="00820A3B">
              <w:rPr>
                <w:rFonts w:cs="Times New Roman"/>
                <w:b/>
                <w:bCs/>
              </w:rPr>
              <w:t>Nathan</w:t>
            </w:r>
            <w:r w:rsidR="00147A96" w:rsidRPr="00820A3B">
              <w:rPr>
                <w:rFonts w:cs="Times New Roman"/>
                <w:b/>
                <w:bCs/>
              </w:rPr>
              <w:t xml:space="preserve"> Rafael Menashe</w:t>
            </w:r>
            <w:r w:rsidRPr="00820A3B">
              <w:rPr>
                <w:rFonts w:cs="Times New Roman"/>
              </w:rPr>
              <w:tab/>
              <w:t xml:space="preserve">Identity no.: </w:t>
            </w:r>
            <w:r w:rsidR="00147A96" w:rsidRPr="00820A3B">
              <w:rPr>
                <w:rFonts w:cs="Times New Roman"/>
                <w:b/>
                <w:bCs/>
              </w:rPr>
              <w:t>320408750</w:t>
            </w:r>
          </w:p>
          <w:p w14:paraId="223FE9E3" w14:textId="2D638663" w:rsidR="0097498F" w:rsidRPr="00820A3B" w:rsidRDefault="0097498F" w:rsidP="00820A3B">
            <w:pPr>
              <w:tabs>
                <w:tab w:val="left" w:pos="5129"/>
              </w:tabs>
              <w:spacing w:line="360" w:lineRule="auto"/>
              <w:rPr>
                <w:rFonts w:cs="Times New Roman"/>
                <w:b/>
                <w:bCs/>
              </w:rPr>
            </w:pPr>
            <w:r w:rsidRPr="00820A3B">
              <w:rPr>
                <w:rFonts w:cs="Times New Roman"/>
              </w:rPr>
              <w:t xml:space="preserve">ID type: </w:t>
            </w:r>
            <w:r w:rsidR="00147A96" w:rsidRPr="00820A3B">
              <w:rPr>
                <w:rFonts w:cs="Times New Roman"/>
                <w:b/>
                <w:bCs/>
              </w:rPr>
              <w:t>Israeli citizen</w:t>
            </w:r>
            <w:r w:rsidRPr="00820A3B">
              <w:rPr>
                <w:rFonts w:cs="Times New Roman"/>
              </w:rPr>
              <w:tab/>
              <w:t xml:space="preserve">Date of appointment: </w:t>
            </w:r>
            <w:r w:rsidR="00941E92">
              <w:rPr>
                <w:rFonts w:cs="Times New Roman"/>
                <w:b/>
                <w:bCs/>
              </w:rPr>
              <w:t>24</w:t>
            </w:r>
            <w:r w:rsidRPr="00820A3B">
              <w:rPr>
                <w:rFonts w:cs="Times New Roman"/>
                <w:b/>
                <w:bCs/>
              </w:rPr>
              <w:t>/0</w:t>
            </w:r>
            <w:r w:rsidR="00941E92">
              <w:rPr>
                <w:rFonts w:cs="Times New Roman"/>
                <w:b/>
                <w:bCs/>
              </w:rPr>
              <w:t>9</w:t>
            </w:r>
            <w:r w:rsidRPr="00820A3B">
              <w:rPr>
                <w:rFonts w:cs="Times New Roman"/>
                <w:b/>
                <w:bCs/>
              </w:rPr>
              <w:t>/201</w:t>
            </w:r>
            <w:r w:rsidR="00941E92">
              <w:rPr>
                <w:rFonts w:cs="Times New Roman"/>
                <w:b/>
                <w:bCs/>
              </w:rPr>
              <w:t>9</w:t>
            </w:r>
          </w:p>
          <w:p w14:paraId="08FC74C5" w14:textId="64BB6DF0" w:rsidR="0097498F" w:rsidRPr="00820A3B" w:rsidRDefault="0097498F" w:rsidP="00820A3B">
            <w:pPr>
              <w:tabs>
                <w:tab w:val="left" w:pos="5129"/>
              </w:tabs>
              <w:spacing w:line="360" w:lineRule="auto"/>
              <w:rPr>
                <w:rFonts w:cs="Times New Roman"/>
                <w:b/>
                <w:bCs/>
              </w:rPr>
            </w:pPr>
            <w:r w:rsidRPr="00820A3B">
              <w:rPr>
                <w:rFonts w:cs="Times New Roman"/>
              </w:rPr>
              <w:t>Address</w:t>
            </w:r>
            <w:r w:rsidR="00DB77A5" w:rsidRPr="00820A3B">
              <w:rPr>
                <w:rFonts w:cs="Times New Roman"/>
                <w:b/>
                <w:bCs/>
              </w:rPr>
              <w:t xml:space="preserve">: 10 </w:t>
            </w:r>
            <w:proofErr w:type="spellStart"/>
            <w:r w:rsidR="00DB77A5" w:rsidRPr="00820A3B">
              <w:rPr>
                <w:rFonts w:cs="Times New Roman"/>
                <w:b/>
                <w:bCs/>
              </w:rPr>
              <w:t>Heletz</w:t>
            </w:r>
            <w:proofErr w:type="spellEnd"/>
            <w:r w:rsidR="00DB77A5" w:rsidRPr="00820A3B">
              <w:rPr>
                <w:rFonts w:cs="Times New Roman"/>
                <w:b/>
                <w:bCs/>
              </w:rPr>
              <w:t xml:space="preserve"> St.</w:t>
            </w:r>
            <w:r w:rsidR="002B6C5C">
              <w:rPr>
                <w:rFonts w:cs="Times New Roman"/>
                <w:b/>
                <w:bCs/>
              </w:rPr>
              <w:t>,</w:t>
            </w:r>
            <w:r w:rsidR="00DB77A5" w:rsidRPr="00820A3B">
              <w:rPr>
                <w:rFonts w:cs="Times New Roman"/>
                <w:b/>
                <w:bCs/>
              </w:rPr>
              <w:t xml:space="preserve"> Jerusalem </w:t>
            </w:r>
          </w:p>
          <w:p w14:paraId="58187219" w14:textId="485C1E1A" w:rsidR="0097498F" w:rsidRPr="00820A3B" w:rsidRDefault="0097498F" w:rsidP="00820A3B">
            <w:pPr>
              <w:spacing w:after="120"/>
              <w:rPr>
                <w:rFonts w:cs="Times New Roman"/>
              </w:rPr>
            </w:pPr>
            <w:r w:rsidRPr="00820A3B">
              <w:rPr>
                <w:rFonts w:cs="Times New Roman"/>
              </w:rPr>
              <w:t xml:space="preserve">Holds: </w:t>
            </w:r>
            <w:r w:rsidR="00CA2E43" w:rsidRPr="00820A3B">
              <w:rPr>
                <w:rFonts w:cs="Times New Roman"/>
              </w:rPr>
              <w:t>100</w:t>
            </w:r>
            <w:r w:rsidRPr="00820A3B">
              <w:rPr>
                <w:rFonts w:cs="Times New Roman"/>
              </w:rPr>
              <w:t xml:space="preserve"> ordinary NIS 1 shares, in regular holding</w:t>
            </w:r>
          </w:p>
        </w:tc>
      </w:tr>
    </w:tbl>
    <w:p w14:paraId="358CC798" w14:textId="77777777" w:rsidR="0097498F" w:rsidRPr="00FE404D" w:rsidRDefault="0097498F" w:rsidP="0097498F">
      <w:pPr>
        <w:rPr>
          <w:rFonts w:cs="Times New Roman"/>
        </w:rPr>
      </w:pPr>
    </w:p>
    <w:p w14:paraId="74D1E529" w14:textId="77777777" w:rsidR="0097498F" w:rsidRPr="00FE404D" w:rsidRDefault="0097498F" w:rsidP="0097498F">
      <w:pPr>
        <w:rPr>
          <w:rFonts w:cs="Times New Roman"/>
        </w:rPr>
      </w:pPr>
    </w:p>
    <w:tbl>
      <w:tblPr>
        <w:tblStyle w:val="TableGrid"/>
        <w:tblW w:w="0" w:type="auto"/>
        <w:tblBorders>
          <w:top w:val="single" w:sz="4" w:space="0" w:color="EBEBEB"/>
          <w:left w:val="single" w:sz="4" w:space="0" w:color="EBEBEB"/>
          <w:bottom w:val="single" w:sz="4" w:space="0" w:color="EBEBEB"/>
          <w:right w:val="single" w:sz="4" w:space="0" w:color="EBEBEB"/>
          <w:insideH w:val="none" w:sz="0" w:space="0" w:color="auto"/>
          <w:insideV w:val="none" w:sz="0" w:space="0" w:color="auto"/>
        </w:tblBorders>
        <w:shd w:val="clear" w:color="auto" w:fill="FAFAFA"/>
        <w:tblLook w:val="04A0" w:firstRow="1" w:lastRow="0" w:firstColumn="1" w:lastColumn="0" w:noHBand="0" w:noVBand="1"/>
      </w:tblPr>
      <w:tblGrid>
        <w:gridCol w:w="10768"/>
      </w:tblGrid>
      <w:tr w:rsidR="0097498F" w:rsidRPr="00FE404D" w14:paraId="701917E7" w14:textId="77777777" w:rsidTr="00EF55FD">
        <w:tc>
          <w:tcPr>
            <w:tcW w:w="10768" w:type="dxa"/>
            <w:tcBorders>
              <w:top w:val="single" w:sz="4" w:space="0" w:color="EBEBEB"/>
              <w:bottom w:val="single" w:sz="4" w:space="0" w:color="EBEBEB"/>
            </w:tcBorders>
            <w:shd w:val="clear" w:color="auto" w:fill="FAFAFA"/>
          </w:tcPr>
          <w:p w14:paraId="33515905" w14:textId="77777777" w:rsidR="0097498F" w:rsidRPr="00FE404D" w:rsidRDefault="0097498F" w:rsidP="00EF55FD">
            <w:pPr>
              <w:spacing w:after="120"/>
              <w:rPr>
                <w:rFonts w:cs="Times New Roman"/>
                <w:color w:val="A05200"/>
                <w:sz w:val="28"/>
                <w:szCs w:val="28"/>
              </w:rPr>
            </w:pPr>
            <w:r w:rsidRPr="00FE404D">
              <w:rPr>
                <w:rFonts w:cs="Times New Roman"/>
                <w:color w:val="A05200"/>
                <w:sz w:val="28"/>
                <w:szCs w:val="28"/>
              </w:rPr>
              <w:t>Directors</w:t>
            </w:r>
          </w:p>
          <w:p w14:paraId="0B516431" w14:textId="77777777" w:rsidR="00820A3B" w:rsidRPr="00820A3B" w:rsidRDefault="00820A3B" w:rsidP="00820A3B">
            <w:pPr>
              <w:tabs>
                <w:tab w:val="left" w:pos="5129"/>
              </w:tabs>
              <w:spacing w:before="60" w:line="360" w:lineRule="auto"/>
              <w:rPr>
                <w:rFonts w:cs="Times New Roman"/>
              </w:rPr>
            </w:pPr>
            <w:r w:rsidRPr="00820A3B">
              <w:rPr>
                <w:rFonts w:cs="Times New Roman"/>
              </w:rPr>
              <w:t xml:space="preserve">Name: </w:t>
            </w:r>
            <w:r w:rsidRPr="00820A3B">
              <w:rPr>
                <w:rFonts w:cs="Times New Roman"/>
                <w:b/>
                <w:bCs/>
              </w:rPr>
              <w:t>Nathan Rafael Menashe</w:t>
            </w:r>
            <w:r w:rsidRPr="00820A3B">
              <w:rPr>
                <w:rFonts w:cs="Times New Roman"/>
              </w:rPr>
              <w:tab/>
              <w:t xml:space="preserve">Identity no.: </w:t>
            </w:r>
            <w:r w:rsidRPr="00820A3B">
              <w:rPr>
                <w:rFonts w:cs="Times New Roman"/>
                <w:b/>
                <w:bCs/>
              </w:rPr>
              <w:t>320408750</w:t>
            </w:r>
          </w:p>
          <w:p w14:paraId="4C7D6FAF" w14:textId="7B67B137" w:rsidR="00820A3B" w:rsidRPr="00820A3B" w:rsidRDefault="00820A3B" w:rsidP="00820A3B">
            <w:pPr>
              <w:tabs>
                <w:tab w:val="left" w:pos="5129"/>
              </w:tabs>
              <w:spacing w:line="360" w:lineRule="auto"/>
              <w:rPr>
                <w:rFonts w:cs="Times New Roman"/>
                <w:b/>
                <w:bCs/>
              </w:rPr>
            </w:pPr>
            <w:r w:rsidRPr="00820A3B">
              <w:rPr>
                <w:rFonts w:cs="Times New Roman"/>
              </w:rPr>
              <w:t xml:space="preserve">ID type: </w:t>
            </w:r>
            <w:r w:rsidRPr="00820A3B">
              <w:rPr>
                <w:rFonts w:cs="Times New Roman"/>
                <w:b/>
                <w:bCs/>
              </w:rPr>
              <w:t>Israeli citizen</w:t>
            </w:r>
            <w:r w:rsidRPr="00820A3B">
              <w:rPr>
                <w:rFonts w:cs="Times New Roman"/>
              </w:rPr>
              <w:tab/>
              <w:t xml:space="preserve">Date of appointment: </w:t>
            </w:r>
            <w:r w:rsidR="00941E92">
              <w:rPr>
                <w:rFonts w:cs="Times New Roman"/>
                <w:b/>
                <w:bCs/>
              </w:rPr>
              <w:t>24</w:t>
            </w:r>
            <w:r w:rsidR="00941E92" w:rsidRPr="00820A3B">
              <w:rPr>
                <w:rFonts w:cs="Times New Roman"/>
                <w:b/>
                <w:bCs/>
              </w:rPr>
              <w:t>/0</w:t>
            </w:r>
            <w:r w:rsidR="00941E92">
              <w:rPr>
                <w:rFonts w:cs="Times New Roman"/>
                <w:b/>
                <w:bCs/>
              </w:rPr>
              <w:t>9</w:t>
            </w:r>
            <w:r w:rsidR="00941E92" w:rsidRPr="00820A3B">
              <w:rPr>
                <w:rFonts w:cs="Times New Roman"/>
                <w:b/>
                <w:bCs/>
              </w:rPr>
              <w:t>/201</w:t>
            </w:r>
            <w:r w:rsidR="00941E92">
              <w:rPr>
                <w:rFonts w:cs="Times New Roman"/>
                <w:b/>
                <w:bCs/>
              </w:rPr>
              <w:t>9</w:t>
            </w:r>
          </w:p>
          <w:p w14:paraId="61CF7DC7" w14:textId="5F2E7712" w:rsidR="0097498F" w:rsidRPr="00941E92" w:rsidRDefault="00820A3B" w:rsidP="00941E92">
            <w:pPr>
              <w:tabs>
                <w:tab w:val="left" w:pos="5129"/>
              </w:tabs>
              <w:spacing w:line="360" w:lineRule="auto"/>
              <w:rPr>
                <w:rFonts w:cs="Times New Roman"/>
                <w:b/>
                <w:bCs/>
              </w:rPr>
            </w:pPr>
            <w:r w:rsidRPr="00820A3B">
              <w:rPr>
                <w:rFonts w:cs="Times New Roman"/>
              </w:rPr>
              <w:t>Address</w:t>
            </w:r>
            <w:r w:rsidRPr="00820A3B">
              <w:rPr>
                <w:rFonts w:cs="Times New Roman"/>
                <w:b/>
                <w:bCs/>
              </w:rPr>
              <w:t xml:space="preserve">: 10 </w:t>
            </w:r>
            <w:proofErr w:type="spellStart"/>
            <w:r w:rsidRPr="00820A3B">
              <w:rPr>
                <w:rFonts w:cs="Times New Roman"/>
                <w:b/>
                <w:bCs/>
              </w:rPr>
              <w:t>Heletz</w:t>
            </w:r>
            <w:proofErr w:type="spellEnd"/>
            <w:r w:rsidRPr="00820A3B">
              <w:rPr>
                <w:rFonts w:cs="Times New Roman"/>
                <w:b/>
                <w:bCs/>
              </w:rPr>
              <w:t xml:space="preserve"> St.</w:t>
            </w:r>
            <w:r w:rsidR="002B6C5C">
              <w:rPr>
                <w:rFonts w:cs="Times New Roman"/>
                <w:b/>
                <w:bCs/>
              </w:rPr>
              <w:t xml:space="preserve">, </w:t>
            </w:r>
            <w:r w:rsidRPr="00820A3B">
              <w:rPr>
                <w:rFonts w:cs="Times New Roman"/>
                <w:b/>
                <w:bCs/>
              </w:rPr>
              <w:t xml:space="preserve">Jerusalem </w:t>
            </w:r>
          </w:p>
        </w:tc>
      </w:tr>
    </w:tbl>
    <w:p w14:paraId="1CB410DE" w14:textId="227C8F6B" w:rsidR="0097498F" w:rsidRDefault="0097498F" w:rsidP="0097498F"/>
    <w:tbl>
      <w:tblPr>
        <w:tblStyle w:val="TableGrid"/>
        <w:tblW w:w="0" w:type="auto"/>
        <w:tblBorders>
          <w:top w:val="single" w:sz="4" w:space="0" w:color="EBEBEB"/>
          <w:left w:val="single" w:sz="4" w:space="0" w:color="EBEBEB"/>
          <w:bottom w:val="single" w:sz="4" w:space="0" w:color="EBEBEB"/>
          <w:right w:val="single" w:sz="4" w:space="0" w:color="EBEBEB"/>
          <w:insideH w:val="none" w:sz="0" w:space="0" w:color="auto"/>
          <w:insideV w:val="none" w:sz="0" w:space="0" w:color="auto"/>
        </w:tblBorders>
        <w:shd w:val="clear" w:color="auto" w:fill="FAFAFA"/>
        <w:tblLook w:val="04A0" w:firstRow="1" w:lastRow="0" w:firstColumn="1" w:lastColumn="0" w:noHBand="0" w:noVBand="1"/>
      </w:tblPr>
      <w:tblGrid>
        <w:gridCol w:w="10768"/>
      </w:tblGrid>
      <w:tr w:rsidR="00081917" w:rsidRPr="00FE404D" w14:paraId="342DC315" w14:textId="77777777" w:rsidTr="00EF55FD">
        <w:tc>
          <w:tcPr>
            <w:tcW w:w="10768" w:type="dxa"/>
            <w:tcBorders>
              <w:top w:val="single" w:sz="4" w:space="0" w:color="EBEBEB"/>
              <w:bottom w:val="single" w:sz="4" w:space="0" w:color="EBEBEB"/>
            </w:tcBorders>
            <w:shd w:val="clear" w:color="auto" w:fill="FAFAFA"/>
          </w:tcPr>
          <w:p w14:paraId="7AA1669C" w14:textId="72B027A9" w:rsidR="00081917" w:rsidRPr="00FE404D" w:rsidRDefault="00081917" w:rsidP="00EF55FD">
            <w:pPr>
              <w:spacing w:after="120"/>
              <w:rPr>
                <w:rFonts w:cs="Times New Roman"/>
                <w:color w:val="A05200"/>
                <w:sz w:val="28"/>
                <w:szCs w:val="28"/>
              </w:rPr>
            </w:pPr>
            <w:r>
              <w:rPr>
                <w:rFonts w:cs="Times New Roman"/>
                <w:color w:val="A05200"/>
                <w:sz w:val="28"/>
                <w:szCs w:val="28"/>
              </w:rPr>
              <w:t>Company officers</w:t>
            </w:r>
          </w:p>
          <w:p w14:paraId="1FEDD57F" w14:textId="77777777" w:rsidR="00081917" w:rsidRPr="00820A3B" w:rsidRDefault="00081917" w:rsidP="00081917">
            <w:pPr>
              <w:tabs>
                <w:tab w:val="left" w:pos="5129"/>
              </w:tabs>
              <w:spacing w:before="60" w:line="360" w:lineRule="auto"/>
              <w:rPr>
                <w:rFonts w:cs="Times New Roman"/>
              </w:rPr>
            </w:pPr>
            <w:r w:rsidRPr="00820A3B">
              <w:rPr>
                <w:rFonts w:cs="Times New Roman"/>
              </w:rPr>
              <w:t xml:space="preserve">Name: </w:t>
            </w:r>
            <w:r w:rsidRPr="00820A3B">
              <w:rPr>
                <w:rFonts w:cs="Times New Roman"/>
                <w:b/>
                <w:bCs/>
              </w:rPr>
              <w:t>Nathan Rafael Menashe</w:t>
            </w:r>
            <w:r w:rsidRPr="00820A3B">
              <w:rPr>
                <w:rFonts w:cs="Times New Roman"/>
              </w:rPr>
              <w:tab/>
              <w:t xml:space="preserve">Identity no.: </w:t>
            </w:r>
            <w:r w:rsidRPr="00820A3B">
              <w:rPr>
                <w:rFonts w:cs="Times New Roman"/>
                <w:b/>
                <w:bCs/>
              </w:rPr>
              <w:t>320408750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  <w:r w:rsidRPr="00820A3B">
              <w:rPr>
                <w:rFonts w:cs="Times New Roman"/>
              </w:rPr>
              <w:t xml:space="preserve">ID type: </w:t>
            </w:r>
            <w:r w:rsidRPr="00820A3B">
              <w:rPr>
                <w:rFonts w:cs="Times New Roman"/>
                <w:b/>
                <w:bCs/>
              </w:rPr>
              <w:t>Israeli citizen</w:t>
            </w:r>
          </w:p>
          <w:p w14:paraId="3884DC7E" w14:textId="77777777" w:rsidR="005F1585" w:rsidRDefault="00081917" w:rsidP="005F1585">
            <w:pPr>
              <w:tabs>
                <w:tab w:val="left" w:pos="5129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Type of position</w:t>
            </w:r>
            <w:r w:rsidRPr="00820A3B">
              <w:rPr>
                <w:rFonts w:cs="Times New Roman"/>
              </w:rPr>
              <w:t xml:space="preserve">: </w:t>
            </w:r>
            <w:r>
              <w:rPr>
                <w:rFonts w:cs="Times New Roman"/>
                <w:b/>
                <w:bCs/>
              </w:rPr>
              <w:t>CEO</w:t>
            </w:r>
            <w:r w:rsidRPr="00820A3B">
              <w:rPr>
                <w:rFonts w:cs="Times New Roman"/>
              </w:rPr>
              <w:tab/>
            </w:r>
          </w:p>
          <w:p w14:paraId="17D72832" w14:textId="74C1591E" w:rsidR="00081917" w:rsidRPr="00081917" w:rsidRDefault="00081917" w:rsidP="005F1585">
            <w:pPr>
              <w:tabs>
                <w:tab w:val="left" w:pos="5129"/>
              </w:tabs>
              <w:spacing w:line="360" w:lineRule="auto"/>
            </w:pPr>
            <w:r w:rsidRPr="00820A3B">
              <w:rPr>
                <w:rFonts w:cs="Times New Roman"/>
              </w:rPr>
              <w:t>Address</w:t>
            </w:r>
            <w:r w:rsidRPr="00820A3B">
              <w:rPr>
                <w:rFonts w:cs="Times New Roman"/>
                <w:b/>
                <w:bCs/>
              </w:rPr>
              <w:t xml:space="preserve">: 10 </w:t>
            </w:r>
            <w:proofErr w:type="spellStart"/>
            <w:r w:rsidRPr="00820A3B">
              <w:rPr>
                <w:rFonts w:cs="Times New Roman"/>
                <w:b/>
                <w:bCs/>
              </w:rPr>
              <w:t>Heletz</w:t>
            </w:r>
            <w:proofErr w:type="spellEnd"/>
            <w:r w:rsidRPr="00820A3B">
              <w:rPr>
                <w:rFonts w:cs="Times New Roman"/>
                <w:b/>
                <w:bCs/>
              </w:rPr>
              <w:t xml:space="preserve"> St.</w:t>
            </w:r>
            <w:r>
              <w:rPr>
                <w:rFonts w:cs="Times New Roman"/>
                <w:b/>
                <w:bCs/>
              </w:rPr>
              <w:t xml:space="preserve">, </w:t>
            </w:r>
            <w:r w:rsidRPr="00820A3B">
              <w:rPr>
                <w:rFonts w:cs="Times New Roman"/>
                <w:b/>
                <w:bCs/>
              </w:rPr>
              <w:t>Jerusalem</w:t>
            </w:r>
            <w:r>
              <w:rPr>
                <w:rFonts w:cs="Times New Roman"/>
                <w:b/>
                <w:bCs/>
              </w:rPr>
              <w:t>, 9347200</w:t>
            </w:r>
          </w:p>
        </w:tc>
      </w:tr>
    </w:tbl>
    <w:p w14:paraId="1F96B56B" w14:textId="37D09A50" w:rsidR="00675736" w:rsidRDefault="00675736" w:rsidP="0097498F"/>
    <w:p w14:paraId="42F7DEAE" w14:textId="77777777" w:rsidR="0097498F" w:rsidRDefault="0097498F" w:rsidP="0097498F">
      <w:pPr>
        <w:rPr>
          <w:rFonts w:cs="Times New Roman"/>
          <w:b/>
          <w:bCs/>
          <w:color w:val="9E0300"/>
        </w:rPr>
      </w:pPr>
      <w:r w:rsidRPr="00FE404D">
        <w:rPr>
          <w:rFonts w:cs="Times New Roman"/>
          <w:b/>
          <w:bCs/>
          <w:color w:val="9E0300"/>
        </w:rPr>
        <w:t>*</w:t>
      </w:r>
      <w:r>
        <w:rPr>
          <w:rFonts w:cs="Times New Roman"/>
          <w:b/>
          <w:bCs/>
          <w:color w:val="9E0300"/>
        </w:rPr>
        <w:t>The corporation has no active debts for payment of the annual fees</w:t>
      </w:r>
      <w:r w:rsidRPr="00FE404D">
        <w:rPr>
          <w:rFonts w:cs="Times New Roman"/>
          <w:b/>
          <w:bCs/>
          <w:color w:val="9E0300"/>
        </w:rPr>
        <w:t>*</w:t>
      </w:r>
    </w:p>
    <w:p w14:paraId="3A267E5F" w14:textId="77777777" w:rsidR="0097498F" w:rsidRDefault="0097498F" w:rsidP="0097498F">
      <w:pPr>
        <w:rPr>
          <w:rFonts w:cs="Times New Roman"/>
          <w:b/>
          <w:bCs/>
          <w:color w:val="9E0300"/>
        </w:rPr>
      </w:pPr>
    </w:p>
    <w:p w14:paraId="2F29D2D2" w14:textId="680DB06A" w:rsidR="00184CA2" w:rsidRDefault="0097498F" w:rsidP="005F1585">
      <w:pPr>
        <w:rPr>
          <w:rFonts w:cs="Times New Roman"/>
          <w:b/>
          <w:bCs/>
          <w:color w:val="9E0300"/>
        </w:rPr>
      </w:pPr>
      <w:r>
        <w:rPr>
          <w:rFonts w:cs="Times New Roman"/>
          <w:b/>
          <w:bCs/>
          <w:color w:val="9E0300"/>
        </w:rPr>
        <w:t>*The Registrar of Companies has no data on liens for this company*</w:t>
      </w:r>
    </w:p>
    <w:p w14:paraId="38F17C65" w14:textId="167B98DF" w:rsidR="0097498F" w:rsidRDefault="0097498F" w:rsidP="00DD0D63">
      <w:pPr>
        <w:rPr>
          <w:rFonts w:cs="Times New Roman"/>
          <w:b/>
          <w:bCs/>
          <w:color w:val="9E0300"/>
        </w:rPr>
      </w:pPr>
    </w:p>
    <w:sectPr w:rsidR="0097498F" w:rsidSect="0075685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DC33" w14:textId="77777777" w:rsidR="00B551BE" w:rsidRDefault="00B551BE" w:rsidP="00C0760E">
      <w:pPr>
        <w:spacing w:line="240" w:lineRule="auto"/>
      </w:pPr>
      <w:r>
        <w:separator/>
      </w:r>
    </w:p>
  </w:endnote>
  <w:endnote w:type="continuationSeparator" w:id="0">
    <w:p w14:paraId="18C1DB02" w14:textId="77777777" w:rsidR="00B551BE" w:rsidRDefault="00B551BE" w:rsidP="00C07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F9C3" w14:textId="77777777" w:rsidR="001E13C6" w:rsidRPr="0092792A" w:rsidRDefault="00A74A6F" w:rsidP="0092792A">
    <w:pPr>
      <w:pStyle w:val="Footer"/>
      <w:jc w:val="center"/>
      <w:rPr>
        <w:lang w:val="fr-CH"/>
      </w:rPr>
    </w:pPr>
    <w:r w:rsidRPr="0092792A">
      <w:rPr>
        <w:lang w:val="en-GB"/>
      </w:rPr>
      <w:t xml:space="preserve">Page </w:t>
    </w:r>
    <w:r w:rsidRPr="0092792A">
      <w:rPr>
        <w:lang w:val="en-GB"/>
      </w:rPr>
      <w:fldChar w:fldCharType="begin"/>
    </w:r>
    <w:r w:rsidRPr="0092792A">
      <w:rPr>
        <w:lang w:val="en-GB"/>
      </w:rPr>
      <w:instrText xml:space="preserve"> PAGE </w:instrText>
    </w:r>
    <w:r w:rsidRPr="0092792A">
      <w:rPr>
        <w:lang w:val="en-GB"/>
      </w:rPr>
      <w:fldChar w:fldCharType="separate"/>
    </w:r>
    <w:r>
      <w:rPr>
        <w:noProof/>
        <w:lang w:val="en-GB"/>
      </w:rPr>
      <w:t>3</w:t>
    </w:r>
    <w:r w:rsidRPr="0092792A">
      <w:rPr>
        <w:lang w:val="en-GB"/>
      </w:rPr>
      <w:fldChar w:fldCharType="end"/>
    </w:r>
    <w:r w:rsidRPr="0092792A">
      <w:rPr>
        <w:lang w:val="en-GB"/>
      </w:rPr>
      <w:t xml:space="preserve"> of </w:t>
    </w:r>
    <w:r w:rsidRPr="0092792A">
      <w:rPr>
        <w:lang w:val="en-GB"/>
      </w:rPr>
      <w:fldChar w:fldCharType="begin"/>
    </w:r>
    <w:r w:rsidRPr="0092792A">
      <w:rPr>
        <w:lang w:val="en-GB"/>
      </w:rPr>
      <w:instrText xml:space="preserve"> NUMPAGES </w:instrText>
    </w:r>
    <w:r w:rsidRPr="0092792A">
      <w:rPr>
        <w:lang w:val="en-GB"/>
      </w:rPr>
      <w:fldChar w:fldCharType="separate"/>
    </w:r>
    <w:r>
      <w:rPr>
        <w:noProof/>
        <w:lang w:val="en-GB"/>
      </w:rPr>
      <w:t>3</w:t>
    </w:r>
    <w:r w:rsidRPr="0092792A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AE9B" w14:textId="77777777" w:rsidR="00B551BE" w:rsidRDefault="00B551BE" w:rsidP="00C0760E">
      <w:pPr>
        <w:spacing w:line="240" w:lineRule="auto"/>
      </w:pPr>
      <w:r>
        <w:separator/>
      </w:r>
    </w:p>
  </w:footnote>
  <w:footnote w:type="continuationSeparator" w:id="0">
    <w:p w14:paraId="055CBC8F" w14:textId="77777777" w:rsidR="00B551BE" w:rsidRDefault="00B551BE" w:rsidP="00C07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1F3864" w:themeColor="accent1" w:themeShade="80"/>
        <w:right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706"/>
      <w:gridCol w:w="8366"/>
    </w:tblGrid>
    <w:tr w:rsidR="001E13C6" w:rsidRPr="00DC1AB4" w14:paraId="5E596CBE" w14:textId="77777777" w:rsidTr="00F474A5">
      <w:tc>
        <w:tcPr>
          <w:tcW w:w="993" w:type="dxa"/>
          <w:tcBorders>
            <w:bottom w:val="single" w:sz="8" w:space="0" w:color="205488"/>
          </w:tcBorders>
        </w:tcPr>
        <w:p w14:paraId="151BDFC2" w14:textId="1CEED392" w:rsidR="001E13C6" w:rsidRPr="00DC1AB4" w:rsidRDefault="00F474A5" w:rsidP="00DE1918">
          <w:pPr>
            <w:pStyle w:val="Header"/>
            <w:rPr>
              <w:rFonts w:cs="Times New Roman"/>
              <w:color w:val="1D4582"/>
            </w:rPr>
          </w:pPr>
          <w:r w:rsidRPr="00F474A5">
            <w:rPr>
              <w:rFonts w:cs="Times New Roman"/>
              <w:noProof/>
              <w:color w:val="1D4582"/>
            </w:rPr>
            <w:drawing>
              <wp:inline distT="0" distB="0" distL="0" distR="0" wp14:anchorId="2D1EDD32" wp14:editId="7F208081">
                <wp:extent cx="449580" cy="480060"/>
                <wp:effectExtent l="0" t="0" r="7620" b="0"/>
                <wp:docPr id="4" name="תמונה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tcBorders>
            <w:bottom w:val="single" w:sz="8" w:space="0" w:color="205488"/>
          </w:tcBorders>
          <w:vAlign w:val="bottom"/>
        </w:tcPr>
        <w:p w14:paraId="6963DEAE" w14:textId="77777777" w:rsidR="001E13C6" w:rsidRPr="00DC1AB4" w:rsidRDefault="00A74A6F" w:rsidP="008B5AA0">
          <w:pPr>
            <w:pStyle w:val="Header"/>
            <w:jc w:val="center"/>
            <w:rPr>
              <w:rFonts w:cs="Times New Roman"/>
            </w:rPr>
          </w:pPr>
          <w:r w:rsidRPr="00DC1AB4">
            <w:rPr>
              <w:rFonts w:cs="Times New Roman"/>
              <w:noProof/>
              <w:lang w:eastAsia="zh-CN" w:bidi="ar-SA"/>
            </w:rPr>
            <w:drawing>
              <wp:anchor distT="0" distB="0" distL="114300" distR="114300" simplePos="0" relativeHeight="251659264" behindDoc="1" locked="0" layoutInCell="1" allowOverlap="1" wp14:anchorId="5FE4D91F" wp14:editId="696A573F">
                <wp:simplePos x="0" y="0"/>
                <wp:positionH relativeFrom="column">
                  <wp:posOffset>-48260</wp:posOffset>
                </wp:positionH>
                <wp:positionV relativeFrom="paragraph">
                  <wp:posOffset>-15240</wp:posOffset>
                </wp:positionV>
                <wp:extent cx="367030" cy="285750"/>
                <wp:effectExtent l="0" t="0" r="1270" b="6350"/>
                <wp:wrapNone/>
                <wp:docPr id="3" name="Picture 3" descr="A close up of a devi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creensho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6" w:type="dxa"/>
          <w:tcBorders>
            <w:bottom w:val="single" w:sz="8" w:space="0" w:color="205488"/>
          </w:tcBorders>
          <w:vAlign w:val="bottom"/>
        </w:tcPr>
        <w:p w14:paraId="3762A4CF" w14:textId="77777777" w:rsidR="001E13C6" w:rsidRPr="00DC1AB4" w:rsidRDefault="00A74A6F" w:rsidP="0095152D">
          <w:pPr>
            <w:pStyle w:val="Header"/>
            <w:rPr>
              <w:rFonts w:cs="Times New Roman"/>
              <w:color w:val="417CB4"/>
            </w:rPr>
          </w:pPr>
          <w:r w:rsidRPr="00DC1AB4">
            <w:rPr>
              <w:rFonts w:cs="Times New Roman"/>
              <w:color w:val="417CB4"/>
              <w:sz w:val="22"/>
              <w:szCs w:val="28"/>
            </w:rPr>
            <w:t>Israeli Corporations Authority</w:t>
          </w:r>
        </w:p>
      </w:tc>
    </w:tr>
  </w:tbl>
  <w:p w14:paraId="27ADA32B" w14:textId="77777777" w:rsidR="001E13C6" w:rsidRPr="00DC1AB4" w:rsidRDefault="00B551BE">
    <w:pPr>
      <w:pStyle w:val="Header"/>
      <w:rPr>
        <w:rFonts w:cs="Times New Roman"/>
        <w:sz w:val="10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2794F"/>
    <w:multiLevelType w:val="hybridMultilevel"/>
    <w:tmpl w:val="C3621FE6"/>
    <w:lvl w:ilvl="0" w:tplc="3DEE1F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29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946D5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8F"/>
    <w:rsid w:val="00081917"/>
    <w:rsid w:val="000D09B7"/>
    <w:rsid w:val="00147A96"/>
    <w:rsid w:val="00184CA2"/>
    <w:rsid w:val="001E429C"/>
    <w:rsid w:val="00216C8D"/>
    <w:rsid w:val="00294C18"/>
    <w:rsid w:val="002B6C5C"/>
    <w:rsid w:val="00387275"/>
    <w:rsid w:val="0039529F"/>
    <w:rsid w:val="004F2420"/>
    <w:rsid w:val="00534313"/>
    <w:rsid w:val="005F1585"/>
    <w:rsid w:val="00675736"/>
    <w:rsid w:val="006E11C0"/>
    <w:rsid w:val="007C400B"/>
    <w:rsid w:val="00820A3B"/>
    <w:rsid w:val="00826C03"/>
    <w:rsid w:val="008E6CC0"/>
    <w:rsid w:val="008F3A9A"/>
    <w:rsid w:val="00941E92"/>
    <w:rsid w:val="0097498F"/>
    <w:rsid w:val="00991373"/>
    <w:rsid w:val="009D6F61"/>
    <w:rsid w:val="009E1F7A"/>
    <w:rsid w:val="00A74A6F"/>
    <w:rsid w:val="00AF0F7B"/>
    <w:rsid w:val="00B551BE"/>
    <w:rsid w:val="00BD7C9B"/>
    <w:rsid w:val="00C0760E"/>
    <w:rsid w:val="00C73BCA"/>
    <w:rsid w:val="00CA2E43"/>
    <w:rsid w:val="00CC0D52"/>
    <w:rsid w:val="00D93CA6"/>
    <w:rsid w:val="00DB77A5"/>
    <w:rsid w:val="00DD0D63"/>
    <w:rsid w:val="00E77D11"/>
    <w:rsid w:val="00F474A5"/>
    <w:rsid w:val="00F86C16"/>
    <w:rsid w:val="00FA301D"/>
    <w:rsid w:val="00FB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6AE7"/>
  <w15:chartTrackingRefBased/>
  <w15:docId w15:val="{12DCFB3D-E73B-4AE7-A0F4-BEC5B35D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8F"/>
    <w:pPr>
      <w:spacing w:after="0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9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98F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9749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98F"/>
    <w:rPr>
      <w:rFonts w:ascii="Times New Roman" w:hAnsi="Times New Roman"/>
      <w:sz w:val="20"/>
    </w:rPr>
  </w:style>
  <w:style w:type="table" w:styleId="TableGrid">
    <w:name w:val="Table Grid"/>
    <w:basedOn w:val="TableNormal"/>
    <w:uiPriority w:val="39"/>
    <w:rsid w:val="0097498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4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il/he/service/comp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ראובן כהן</dc:creator>
  <cp:keywords/>
  <dc:description/>
  <cp:lastModifiedBy>Liron Kranzler</cp:lastModifiedBy>
  <cp:revision>19</cp:revision>
  <dcterms:created xsi:type="dcterms:W3CDTF">2021-11-01T13:07:00Z</dcterms:created>
  <dcterms:modified xsi:type="dcterms:W3CDTF">2021-11-02T08:19:00Z</dcterms:modified>
</cp:coreProperties>
</file>