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2"/>
          <w:szCs w:val="22"/>
        </w:rPr>
      </w:pPr>
      <w:r w:rsidDel="00000000" w:rsidR="00000000" w:rsidRPr="00000000">
        <w:rPr>
          <w:sz w:val="22"/>
          <w:szCs w:val="22"/>
          <w:rtl w:val="0"/>
        </w:rPr>
        <w:t xml:space="preserve">A Small Bag for Planting Seeds on Tu Bishvat of 1914 in Jerusalem / Hezi Amiur</w:t>
      </w:r>
    </w:p>
    <w:p w:rsidR="00000000" w:rsidDel="00000000" w:rsidP="00000000" w:rsidRDefault="00000000" w:rsidRPr="00000000" w14:paraId="00000002">
      <w:pPr>
        <w:spacing w:after="0" w:line="240" w:lineRule="auto"/>
        <w:rPr>
          <w:sz w:val="22"/>
          <w:szCs w:val="22"/>
        </w:rPr>
      </w:pPr>
      <w:r w:rsidDel="00000000" w:rsidR="00000000" w:rsidRPr="00000000">
        <w:rPr>
          <w:rtl w:val="0"/>
        </w:rPr>
      </w:r>
    </w:p>
    <w:p w:rsidR="00000000" w:rsidDel="00000000" w:rsidP="00000000" w:rsidRDefault="00000000" w:rsidRPr="00000000" w14:paraId="00000003">
      <w:pPr>
        <w:spacing w:after="0" w:line="240" w:lineRule="auto"/>
        <w:rPr>
          <w:sz w:val="22"/>
          <w:szCs w:val="22"/>
        </w:rPr>
      </w:pPr>
      <w:r w:rsidDel="00000000" w:rsidR="00000000" w:rsidRPr="00000000">
        <w:rPr>
          <w:sz w:val="22"/>
          <w:szCs w:val="22"/>
          <w:rtl w:val="0"/>
        </w:rPr>
        <w:t xml:space="preserve">On the morning of Tu Bishvat in 1914, hundreds of students from the nine Hebrew schools in Jerusalem at the time set out west toward the settlement of Motza. The students were dressed in festive clothes with blue and white ribbons, and the procession was led by their teacher Haim Aryeh Zuta. </w:t>
      </w:r>
    </w:p>
    <w:p w:rsidR="00000000" w:rsidDel="00000000" w:rsidP="00000000" w:rsidRDefault="00000000" w:rsidRPr="00000000" w14:paraId="00000004">
      <w:pPr>
        <w:spacing w:after="0" w:line="240" w:lineRule="auto"/>
        <w:rPr>
          <w:sz w:val="22"/>
          <w:szCs w:val="22"/>
        </w:rPr>
      </w:pPr>
      <w:r w:rsidDel="00000000" w:rsidR="00000000" w:rsidRPr="00000000">
        <w:rPr>
          <w:rtl w:val="0"/>
        </w:rPr>
      </w:r>
    </w:p>
    <w:p w:rsidR="00000000" w:rsidDel="00000000" w:rsidP="00000000" w:rsidRDefault="00000000" w:rsidRPr="00000000" w14:paraId="00000005">
      <w:pPr>
        <w:spacing w:after="0" w:line="240" w:lineRule="auto"/>
        <w:rPr>
          <w:sz w:val="22"/>
          <w:szCs w:val="22"/>
        </w:rPr>
      </w:pPr>
      <w:r w:rsidDel="00000000" w:rsidR="00000000" w:rsidRPr="00000000">
        <w:rPr>
          <w:sz w:val="22"/>
          <w:szCs w:val="22"/>
          <w:rtl w:val="0"/>
        </w:rPr>
        <w:t xml:space="preserve">Over the course of hundreds of years, Tu Bishvat had been celebrated by eating the fruit of the Land of Israel. But here, in the Land of Israel itself, the new year for the trees had been reconceptualized in light of the new agricultural settlements of the First Aliyah. It was in 1894 that Zuta, then a young Hebrew teacher in Russia, first came up with the idea of turning Tu Bishvat into a Zionist celebration of the Jewish people's renewed connection to the land and to nature, inspired by the American festival of Arbor Day which had been established two decades earlier. In 1906, the organization of Hebrew teachers in the Land of Israel accepted the idea and inaugurated the tradition of planting saplings on Tu Bishvat. </w:t>
      </w:r>
    </w:p>
    <w:p w:rsidR="00000000" w:rsidDel="00000000" w:rsidP="00000000" w:rsidRDefault="00000000" w:rsidRPr="00000000" w14:paraId="00000006">
      <w:pPr>
        <w:spacing w:after="0" w:line="240" w:lineRule="auto"/>
        <w:rPr>
          <w:sz w:val="22"/>
          <w:szCs w:val="22"/>
        </w:rPr>
      </w:pPr>
      <w:r w:rsidDel="00000000" w:rsidR="00000000" w:rsidRPr="00000000">
        <w:rPr>
          <w:rtl w:val="0"/>
        </w:rPr>
      </w:r>
    </w:p>
    <w:p w:rsidR="00000000" w:rsidDel="00000000" w:rsidP="00000000" w:rsidRDefault="00000000" w:rsidRPr="00000000" w14:paraId="00000007">
      <w:pPr>
        <w:spacing w:after="0" w:line="240" w:lineRule="auto"/>
        <w:rPr>
          <w:sz w:val="22"/>
          <w:szCs w:val="22"/>
        </w:rPr>
      </w:pPr>
      <w:r w:rsidDel="00000000" w:rsidR="00000000" w:rsidRPr="00000000">
        <w:rPr>
          <w:sz w:val="22"/>
          <w:szCs w:val="22"/>
          <w:rtl w:val="0"/>
        </w:rPr>
        <w:t xml:space="preserve">Special canvas bags with seedlings were prepared for the students to carry during the three-hour procession. However, in the middle of the procession, it began to rain, and the students returned disappointed and never reached Motza. </w:t>
      </w:r>
      <w:r w:rsidDel="00000000" w:rsidR="00000000" w:rsidRPr="00000000">
        <w:rPr>
          <w:sz w:val="22"/>
          <w:szCs w:val="22"/>
          <w:rtl w:val="0"/>
        </w:rPr>
        <w:t xml:space="preserve">Perhaps this is the reason why </w:t>
      </w:r>
      <w:r w:rsidDel="00000000" w:rsidR="00000000" w:rsidRPr="00000000">
        <w:rPr>
          <w:sz w:val="22"/>
          <w:szCs w:val="22"/>
          <w:rtl w:val="0"/>
        </w:rPr>
        <w:t xml:space="preserve">one of the canvas bags was not discarded but somehow found its way to the National Library, located just a few steps away from the route of the procession.</w:t>
      </w:r>
    </w:p>
    <w:p w:rsidR="00000000" w:rsidDel="00000000" w:rsidP="00000000" w:rsidRDefault="00000000" w:rsidRPr="00000000" w14:paraId="00000008">
      <w:pPr>
        <w:spacing w:after="0" w:line="240" w:lineRule="auto"/>
        <w:rPr>
          <w:sz w:val="22"/>
          <w:szCs w:val="22"/>
        </w:rPr>
      </w:pPr>
      <w:r w:rsidDel="00000000" w:rsidR="00000000" w:rsidRPr="00000000">
        <w:rPr>
          <w:rtl w:val="0"/>
        </w:rPr>
      </w:r>
    </w:p>
    <w:p w:rsidR="00000000" w:rsidDel="00000000" w:rsidP="00000000" w:rsidRDefault="00000000" w:rsidRPr="00000000" w14:paraId="00000009">
      <w:pPr>
        <w:spacing w:after="0" w:line="240" w:lineRule="auto"/>
        <w:rPr>
          <w:sz w:val="22"/>
          <w:szCs w:val="22"/>
        </w:rPr>
      </w:pPr>
      <w:r w:rsidDel="00000000" w:rsidR="00000000" w:rsidRPr="00000000">
        <w:rPr>
          <w:sz w:val="22"/>
          <w:szCs w:val="22"/>
          <w:rtl w:val="0"/>
        </w:rPr>
        <w:t xml:space="preserve">The bag of seedlings that were not planted bears testimony to the beginning of the tradition of planting trees in Israel on Tu Bishvat. Though their seedlings did not take root that day, the disappointed children grew up to become the first generation educated by Hebrew institutions in the Land of Israel. </w:t>
      </w:r>
    </w:p>
    <w:p w:rsidR="00000000" w:rsidDel="00000000" w:rsidP="00000000" w:rsidRDefault="00000000" w:rsidRPr="00000000" w14:paraId="0000000A">
      <w:pPr>
        <w:spacing w:after="0" w:line="240" w:lineRule="auto"/>
        <w:rPr>
          <w:sz w:val="22"/>
          <w:szCs w:val="22"/>
        </w:rPr>
      </w:pPr>
      <w:r w:rsidDel="00000000" w:rsidR="00000000" w:rsidRPr="00000000">
        <w:rPr>
          <w:rtl w:val="0"/>
        </w:rPr>
      </w:r>
    </w:p>
    <w:p w:rsidR="00000000" w:rsidDel="00000000" w:rsidP="00000000" w:rsidRDefault="00000000" w:rsidRPr="00000000" w14:paraId="0000000B">
      <w:pPr>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bidi w:val="1"/>
        <w:spacing w:after="16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CommentReference">
    <w:name w:val="annotation reference"/>
    <w:basedOn w:val="DefaultParagraphFont"/>
    <w:uiPriority w:val="99"/>
    <w:semiHidden w:val="1"/>
    <w:unhideWhenUsed w:val="1"/>
    <w:rsid w:val="00890C11"/>
    <w:rPr>
      <w:sz w:val="16"/>
      <w:szCs w:val="16"/>
    </w:rPr>
  </w:style>
  <w:style w:type="paragraph" w:styleId="CommentText">
    <w:name w:val="annotation text"/>
    <w:basedOn w:val="Normal"/>
    <w:link w:val="CommentTextChar"/>
    <w:uiPriority w:val="99"/>
    <w:semiHidden w:val="1"/>
    <w:unhideWhenUsed w:val="1"/>
    <w:rsid w:val="00890C11"/>
    <w:pPr>
      <w:spacing w:line="240" w:lineRule="auto"/>
    </w:pPr>
    <w:rPr>
      <w:sz w:val="20"/>
      <w:szCs w:val="20"/>
    </w:rPr>
  </w:style>
  <w:style w:type="character" w:styleId="CommentTextChar" w:customStyle="1">
    <w:name w:val="Comment Text Char"/>
    <w:basedOn w:val="DefaultParagraphFont"/>
    <w:link w:val="CommentText"/>
    <w:uiPriority w:val="99"/>
    <w:semiHidden w:val="1"/>
    <w:rsid w:val="00890C11"/>
    <w:rPr>
      <w:sz w:val="20"/>
      <w:szCs w:val="20"/>
    </w:rPr>
  </w:style>
  <w:style w:type="paragraph" w:styleId="CommentSubject">
    <w:name w:val="annotation subject"/>
    <w:basedOn w:val="CommentText"/>
    <w:next w:val="CommentText"/>
    <w:link w:val="CommentSubjectChar"/>
    <w:uiPriority w:val="99"/>
    <w:semiHidden w:val="1"/>
    <w:unhideWhenUsed w:val="1"/>
    <w:rsid w:val="00890C11"/>
    <w:rPr>
      <w:b w:val="1"/>
      <w:bCs w:val="1"/>
    </w:rPr>
  </w:style>
  <w:style w:type="character" w:styleId="CommentSubjectChar" w:customStyle="1">
    <w:name w:val="Comment Subject Char"/>
    <w:basedOn w:val="CommentTextChar"/>
    <w:link w:val="CommentSubject"/>
    <w:uiPriority w:val="99"/>
    <w:semiHidden w:val="1"/>
    <w:rsid w:val="00890C11"/>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BE25C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E25C6"/>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zbz3Yzvy6oiW/VS06n2rLF00g==">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2022-02-07T12:35:00Z</dcterms:created>
  <dc:creator>Hezi Amiur</dc:creator>
</cp:coreProperties>
</file>