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0E54" w14:textId="3C620D5E" w:rsidR="00C21689" w:rsidRPr="00041BE5" w:rsidRDefault="006E5E39" w:rsidP="00041BE5">
      <w:pPr>
        <w:bidi w:val="0"/>
        <w:spacing w:line="480" w:lineRule="auto"/>
        <w:contextualSpacing/>
        <w:rPr>
          <w:rFonts w:asciiTheme="majorBidi" w:hAnsiTheme="majorBidi" w:cstheme="majorBidi"/>
          <w:sz w:val="24"/>
          <w:szCs w:val="24"/>
        </w:rPr>
      </w:pPr>
      <w:r w:rsidRPr="00041BE5">
        <w:rPr>
          <w:rFonts w:asciiTheme="majorBidi" w:hAnsiTheme="majorBidi" w:cstheme="majorBidi"/>
          <w:sz w:val="24"/>
          <w:szCs w:val="24"/>
        </w:rPr>
        <w:t>Identity C</w:t>
      </w:r>
      <w:r w:rsidR="00753DD7" w:rsidRPr="00041BE5">
        <w:rPr>
          <w:rFonts w:asciiTheme="majorBidi" w:hAnsiTheme="majorBidi" w:cstheme="majorBidi"/>
          <w:sz w:val="24"/>
          <w:szCs w:val="24"/>
        </w:rPr>
        <w:t xml:space="preserve">omponents of </w:t>
      </w:r>
      <w:r w:rsidRPr="00041BE5">
        <w:rPr>
          <w:rFonts w:asciiTheme="majorBidi" w:hAnsiTheme="majorBidi" w:cstheme="majorBidi"/>
          <w:sz w:val="24"/>
          <w:szCs w:val="24"/>
        </w:rPr>
        <w:t>R</w:t>
      </w:r>
      <w:r w:rsidR="00753DD7" w:rsidRPr="00041BE5">
        <w:rPr>
          <w:rFonts w:asciiTheme="majorBidi" w:hAnsiTheme="majorBidi" w:cstheme="majorBidi"/>
          <w:sz w:val="24"/>
          <w:szCs w:val="24"/>
        </w:rPr>
        <w:t xml:space="preserve">eligious </w:t>
      </w:r>
      <w:commentRangeStart w:id="0"/>
      <w:r w:rsidR="002B2EEB" w:rsidRPr="00041BE5">
        <w:rPr>
          <w:rFonts w:asciiTheme="majorBidi" w:hAnsiTheme="majorBidi" w:cstheme="majorBidi"/>
          <w:sz w:val="24"/>
          <w:szCs w:val="24"/>
        </w:rPr>
        <w:t>Preschool</w:t>
      </w:r>
      <w:r w:rsidRPr="00041BE5">
        <w:rPr>
          <w:rFonts w:asciiTheme="majorBidi" w:hAnsiTheme="majorBidi" w:cstheme="majorBidi"/>
          <w:sz w:val="24"/>
          <w:szCs w:val="24"/>
        </w:rPr>
        <w:t xml:space="preserve"> </w:t>
      </w:r>
      <w:commentRangeEnd w:id="0"/>
      <w:r w:rsidR="002B2EEB" w:rsidRPr="00041BE5">
        <w:rPr>
          <w:rStyle w:val="CommentReference"/>
          <w:rFonts w:asciiTheme="majorBidi" w:hAnsiTheme="majorBidi" w:cstheme="majorBidi"/>
          <w:sz w:val="24"/>
          <w:szCs w:val="24"/>
        </w:rPr>
        <w:commentReference w:id="0"/>
      </w:r>
      <w:r w:rsidRPr="00041BE5">
        <w:rPr>
          <w:rFonts w:asciiTheme="majorBidi" w:hAnsiTheme="majorBidi" w:cstheme="majorBidi"/>
          <w:sz w:val="24"/>
          <w:szCs w:val="24"/>
        </w:rPr>
        <w:t>T</w:t>
      </w:r>
      <w:r w:rsidR="00753DD7" w:rsidRPr="00041BE5">
        <w:rPr>
          <w:rFonts w:asciiTheme="majorBidi" w:hAnsiTheme="majorBidi" w:cstheme="majorBidi"/>
          <w:sz w:val="24"/>
          <w:szCs w:val="24"/>
        </w:rPr>
        <w:t>eacher</w:t>
      </w:r>
      <w:r w:rsidRPr="00041BE5">
        <w:rPr>
          <w:rFonts w:asciiTheme="majorBidi" w:hAnsiTheme="majorBidi" w:cstheme="majorBidi"/>
          <w:sz w:val="24"/>
          <w:szCs w:val="24"/>
        </w:rPr>
        <w:t>s as</w:t>
      </w:r>
      <w:r w:rsidR="00753DD7" w:rsidRPr="00041BE5">
        <w:rPr>
          <w:rFonts w:asciiTheme="majorBidi" w:hAnsiTheme="majorBidi" w:cstheme="majorBidi"/>
          <w:sz w:val="24"/>
          <w:szCs w:val="24"/>
        </w:rPr>
        <w:t xml:space="preserve"> </w:t>
      </w:r>
      <w:r w:rsidRPr="00041BE5">
        <w:rPr>
          <w:rFonts w:asciiTheme="majorBidi" w:hAnsiTheme="majorBidi" w:cstheme="majorBidi"/>
          <w:sz w:val="24"/>
          <w:szCs w:val="24"/>
        </w:rPr>
        <w:t>R</w:t>
      </w:r>
      <w:r w:rsidR="00753DD7" w:rsidRPr="00041BE5">
        <w:rPr>
          <w:rFonts w:asciiTheme="majorBidi" w:hAnsiTheme="majorBidi" w:cstheme="majorBidi"/>
          <w:sz w:val="24"/>
          <w:szCs w:val="24"/>
        </w:rPr>
        <w:t xml:space="preserve">eflected </w:t>
      </w:r>
      <w:r w:rsidR="004324ED" w:rsidRPr="00041BE5">
        <w:rPr>
          <w:rFonts w:asciiTheme="majorBidi" w:hAnsiTheme="majorBidi" w:cstheme="majorBidi"/>
          <w:sz w:val="24"/>
          <w:szCs w:val="24"/>
        </w:rPr>
        <w:t>in</w:t>
      </w:r>
      <w:r w:rsidRPr="00041BE5">
        <w:rPr>
          <w:rFonts w:asciiTheme="majorBidi" w:hAnsiTheme="majorBidi" w:cstheme="majorBidi"/>
          <w:sz w:val="24"/>
          <w:szCs w:val="24"/>
        </w:rPr>
        <w:t xml:space="preserve"> Selection of Children's </w:t>
      </w:r>
      <w:r w:rsidR="004324ED" w:rsidRPr="00041BE5">
        <w:rPr>
          <w:rFonts w:asciiTheme="majorBidi" w:hAnsiTheme="majorBidi" w:cstheme="majorBidi"/>
          <w:sz w:val="24"/>
          <w:szCs w:val="24"/>
        </w:rPr>
        <w:t>Literature</w:t>
      </w:r>
    </w:p>
    <w:p w14:paraId="4D08514E" w14:textId="77777777" w:rsidR="006E5E39" w:rsidRPr="00041BE5" w:rsidRDefault="006E5E39" w:rsidP="00041BE5">
      <w:pPr>
        <w:bidi w:val="0"/>
        <w:spacing w:line="480" w:lineRule="auto"/>
        <w:contextualSpacing/>
        <w:rPr>
          <w:rFonts w:asciiTheme="majorBidi" w:hAnsiTheme="majorBidi" w:cstheme="majorBidi"/>
          <w:sz w:val="24"/>
          <w:szCs w:val="24"/>
        </w:rPr>
      </w:pPr>
    </w:p>
    <w:p w14:paraId="5323FE4B" w14:textId="77777777" w:rsidR="006E5E39" w:rsidRPr="00041BE5" w:rsidRDefault="006E5E39" w:rsidP="00041BE5">
      <w:pPr>
        <w:bidi w:val="0"/>
        <w:spacing w:line="480" w:lineRule="auto"/>
        <w:contextualSpacing/>
        <w:rPr>
          <w:rFonts w:asciiTheme="majorBidi" w:hAnsiTheme="majorBidi" w:cstheme="majorBidi"/>
          <w:b/>
          <w:bCs/>
          <w:sz w:val="24"/>
          <w:szCs w:val="24"/>
        </w:rPr>
      </w:pPr>
      <w:r w:rsidRPr="00041BE5">
        <w:rPr>
          <w:rFonts w:asciiTheme="majorBidi" w:hAnsiTheme="majorBidi" w:cstheme="majorBidi"/>
          <w:b/>
          <w:bCs/>
          <w:sz w:val="24"/>
          <w:szCs w:val="24"/>
        </w:rPr>
        <w:t>Abstract</w:t>
      </w:r>
    </w:p>
    <w:p w14:paraId="26DF5EBC" w14:textId="46F331C1" w:rsidR="006E5E39" w:rsidRPr="00041BE5" w:rsidRDefault="006E5E39" w:rsidP="00041BE5">
      <w:pPr>
        <w:bidi w:val="0"/>
        <w:spacing w:line="480" w:lineRule="auto"/>
        <w:contextualSpacing/>
        <w:rPr>
          <w:rFonts w:asciiTheme="majorBidi" w:hAnsiTheme="majorBidi" w:cstheme="majorBidi"/>
          <w:sz w:val="24"/>
          <w:szCs w:val="24"/>
        </w:rPr>
      </w:pPr>
      <w:r w:rsidRPr="00041BE5">
        <w:rPr>
          <w:rFonts w:asciiTheme="majorBidi" w:hAnsiTheme="majorBidi" w:cstheme="majorBidi"/>
          <w:sz w:val="24"/>
          <w:szCs w:val="24"/>
        </w:rPr>
        <w:t>The purpose of the study was to examine teaching of children</w:t>
      </w:r>
      <w:r w:rsidR="004258A1">
        <w:rPr>
          <w:rFonts w:asciiTheme="majorBidi" w:hAnsiTheme="majorBidi" w:cstheme="majorBidi"/>
          <w:sz w:val="24"/>
          <w:szCs w:val="24"/>
        </w:rPr>
        <w:t>’</w:t>
      </w:r>
      <w:r w:rsidRPr="00041BE5">
        <w:rPr>
          <w:rFonts w:asciiTheme="majorBidi" w:hAnsiTheme="majorBidi" w:cstheme="majorBidi"/>
          <w:sz w:val="24"/>
          <w:szCs w:val="24"/>
        </w:rPr>
        <w:t xml:space="preserve">s literature among religious </w:t>
      </w:r>
      <w:r w:rsidR="00DE77C4">
        <w:rPr>
          <w:rFonts w:asciiTheme="majorBidi" w:hAnsiTheme="majorBidi" w:cstheme="majorBidi"/>
          <w:sz w:val="24"/>
          <w:szCs w:val="24"/>
        </w:rPr>
        <w:t xml:space="preserve">Jewish </w:t>
      </w:r>
      <w:r w:rsidR="00000CF7" w:rsidRPr="00041BE5">
        <w:rPr>
          <w:rFonts w:asciiTheme="majorBidi" w:hAnsiTheme="majorBidi" w:cstheme="majorBidi"/>
          <w:sz w:val="24"/>
          <w:szCs w:val="24"/>
        </w:rPr>
        <w:t>preschool</w:t>
      </w:r>
      <w:r w:rsidRPr="00041BE5">
        <w:rPr>
          <w:rFonts w:asciiTheme="majorBidi" w:hAnsiTheme="majorBidi" w:cstheme="majorBidi"/>
          <w:sz w:val="24"/>
          <w:szCs w:val="24"/>
        </w:rPr>
        <w:t xml:space="preserve"> teachers </w:t>
      </w:r>
      <w:commentRangeStart w:id="1"/>
      <w:r w:rsidRPr="00041BE5">
        <w:rPr>
          <w:rFonts w:asciiTheme="majorBidi" w:hAnsiTheme="majorBidi" w:cstheme="majorBidi"/>
          <w:sz w:val="24"/>
          <w:szCs w:val="24"/>
        </w:rPr>
        <w:t>in Israel</w:t>
      </w:r>
      <w:commentRangeEnd w:id="1"/>
      <w:r w:rsidRPr="00041BE5">
        <w:rPr>
          <w:rStyle w:val="CommentReference"/>
          <w:rFonts w:asciiTheme="majorBidi" w:hAnsiTheme="majorBidi" w:cstheme="majorBidi"/>
          <w:sz w:val="24"/>
          <w:szCs w:val="24"/>
        </w:rPr>
        <w:commentReference w:id="1"/>
      </w:r>
      <w:r w:rsidRPr="00041BE5">
        <w:rPr>
          <w:rFonts w:asciiTheme="majorBidi" w:hAnsiTheme="majorBidi" w:cstheme="majorBidi"/>
          <w:sz w:val="24"/>
          <w:szCs w:val="24"/>
        </w:rPr>
        <w:t xml:space="preserve">. The study </w:t>
      </w:r>
      <w:r w:rsidR="004258A1">
        <w:rPr>
          <w:rFonts w:asciiTheme="majorBidi" w:hAnsiTheme="majorBidi" w:cstheme="majorBidi"/>
          <w:sz w:val="24"/>
          <w:szCs w:val="24"/>
        </w:rPr>
        <w:t>used a</w:t>
      </w:r>
      <w:r w:rsidRPr="00041BE5">
        <w:rPr>
          <w:rFonts w:asciiTheme="majorBidi" w:hAnsiTheme="majorBidi" w:cstheme="majorBidi"/>
          <w:sz w:val="24"/>
          <w:szCs w:val="24"/>
        </w:rPr>
        <w:t xml:space="preserve"> multidisciplinary qualitative methodolog</w:t>
      </w:r>
      <w:r w:rsidR="004258A1">
        <w:rPr>
          <w:rFonts w:asciiTheme="majorBidi" w:hAnsiTheme="majorBidi" w:cstheme="majorBidi"/>
          <w:sz w:val="24"/>
          <w:szCs w:val="24"/>
        </w:rPr>
        <w:t>ical approach,</w:t>
      </w:r>
      <w:r w:rsidRPr="00041BE5">
        <w:rPr>
          <w:rFonts w:asciiTheme="majorBidi" w:hAnsiTheme="majorBidi" w:cstheme="majorBidi"/>
          <w:sz w:val="24"/>
          <w:szCs w:val="24"/>
        </w:rPr>
        <w:t xml:space="preserve"> </w:t>
      </w:r>
      <w:r w:rsidR="004258A1">
        <w:rPr>
          <w:rFonts w:asciiTheme="majorBidi" w:hAnsiTheme="majorBidi" w:cstheme="majorBidi"/>
          <w:sz w:val="24"/>
          <w:szCs w:val="24"/>
        </w:rPr>
        <w:t>which</w:t>
      </w:r>
      <w:r w:rsidRPr="00041BE5">
        <w:rPr>
          <w:rFonts w:asciiTheme="majorBidi" w:hAnsiTheme="majorBidi" w:cstheme="majorBidi"/>
          <w:sz w:val="24"/>
          <w:szCs w:val="24"/>
        </w:rPr>
        <w:t xml:space="preserve"> combined </w:t>
      </w:r>
      <w:r w:rsidR="004258A1">
        <w:rPr>
          <w:rFonts w:asciiTheme="majorBidi" w:hAnsiTheme="majorBidi" w:cstheme="majorBidi"/>
          <w:sz w:val="24"/>
          <w:szCs w:val="24"/>
        </w:rPr>
        <w:t>practices from the fields</w:t>
      </w:r>
      <w:r w:rsidRPr="00041BE5">
        <w:rPr>
          <w:rFonts w:asciiTheme="majorBidi" w:hAnsiTheme="majorBidi" w:cstheme="majorBidi"/>
          <w:sz w:val="24"/>
          <w:szCs w:val="24"/>
        </w:rPr>
        <w:t xml:space="preserve"> of early childhood educational and children</w:t>
      </w:r>
      <w:r w:rsidR="001E03CF">
        <w:rPr>
          <w:rFonts w:asciiTheme="majorBidi" w:hAnsiTheme="majorBidi" w:cstheme="majorBidi"/>
          <w:sz w:val="24"/>
          <w:szCs w:val="24"/>
        </w:rPr>
        <w:t>’</w:t>
      </w:r>
      <w:r w:rsidRPr="00041BE5">
        <w:rPr>
          <w:rFonts w:asciiTheme="majorBidi" w:hAnsiTheme="majorBidi" w:cstheme="majorBidi"/>
          <w:sz w:val="24"/>
          <w:szCs w:val="24"/>
        </w:rPr>
        <w:t>s literature. The research tools were semi-structured interviews and a questionnaire consisting of five open questions. The findings revealed that selection of children</w:t>
      </w:r>
      <w:r w:rsidR="004258A1">
        <w:rPr>
          <w:rFonts w:asciiTheme="majorBidi" w:hAnsiTheme="majorBidi" w:cstheme="majorBidi"/>
          <w:sz w:val="24"/>
          <w:szCs w:val="24"/>
        </w:rPr>
        <w:t>’</w:t>
      </w:r>
      <w:r w:rsidRPr="00041BE5">
        <w:rPr>
          <w:rFonts w:asciiTheme="majorBidi" w:hAnsiTheme="majorBidi" w:cstheme="majorBidi"/>
          <w:sz w:val="24"/>
          <w:szCs w:val="24"/>
        </w:rPr>
        <w:t xml:space="preserve">s literature in religious </w:t>
      </w:r>
      <w:r w:rsidR="000A1317" w:rsidRPr="00041BE5">
        <w:rPr>
          <w:rFonts w:asciiTheme="majorBidi" w:hAnsiTheme="majorBidi" w:cstheme="majorBidi"/>
          <w:sz w:val="24"/>
          <w:szCs w:val="24"/>
        </w:rPr>
        <w:t xml:space="preserve">preschools </w:t>
      </w:r>
      <w:r w:rsidRPr="00041BE5">
        <w:rPr>
          <w:rFonts w:asciiTheme="majorBidi" w:hAnsiTheme="majorBidi" w:cstheme="majorBidi"/>
          <w:sz w:val="24"/>
          <w:szCs w:val="24"/>
        </w:rPr>
        <w:t xml:space="preserve">involves dialogue and </w:t>
      </w:r>
      <w:r w:rsidR="004258A1">
        <w:rPr>
          <w:rFonts w:asciiTheme="majorBidi" w:hAnsiTheme="majorBidi" w:cstheme="majorBidi"/>
          <w:sz w:val="24"/>
          <w:szCs w:val="24"/>
        </w:rPr>
        <w:t>sometimes even</w:t>
      </w:r>
      <w:r w:rsidRPr="00041BE5">
        <w:rPr>
          <w:rFonts w:asciiTheme="majorBidi" w:hAnsiTheme="majorBidi" w:cstheme="majorBidi"/>
          <w:sz w:val="24"/>
          <w:szCs w:val="24"/>
        </w:rPr>
        <w:t xml:space="preserve"> conflict </w:t>
      </w:r>
      <w:r w:rsidR="004258A1">
        <w:rPr>
          <w:rFonts w:asciiTheme="majorBidi" w:hAnsiTheme="majorBidi" w:cstheme="majorBidi"/>
          <w:sz w:val="24"/>
          <w:szCs w:val="24"/>
        </w:rPr>
        <w:t>among</w:t>
      </w:r>
      <w:r w:rsidRPr="00041BE5">
        <w:rPr>
          <w:rFonts w:asciiTheme="majorBidi" w:hAnsiTheme="majorBidi" w:cstheme="majorBidi"/>
          <w:sz w:val="24"/>
          <w:szCs w:val="24"/>
        </w:rPr>
        <w:t xml:space="preserve"> the components of </w:t>
      </w:r>
      <w:r w:rsidR="004258A1">
        <w:rPr>
          <w:rFonts w:asciiTheme="majorBidi" w:hAnsiTheme="majorBidi" w:cstheme="majorBidi"/>
          <w:sz w:val="24"/>
          <w:szCs w:val="24"/>
        </w:rPr>
        <w:t>a</w:t>
      </w:r>
      <w:r w:rsidRPr="00041BE5">
        <w:rPr>
          <w:rFonts w:asciiTheme="majorBidi" w:hAnsiTheme="majorBidi" w:cstheme="majorBidi"/>
          <w:sz w:val="24"/>
          <w:szCs w:val="24"/>
        </w:rPr>
        <w:t xml:space="preserve"> religious teacher</w:t>
      </w:r>
      <w:r w:rsidR="004258A1">
        <w:rPr>
          <w:rFonts w:asciiTheme="majorBidi" w:hAnsiTheme="majorBidi" w:cstheme="majorBidi"/>
          <w:sz w:val="24"/>
          <w:szCs w:val="24"/>
        </w:rPr>
        <w:t>’s identity</w:t>
      </w:r>
      <w:r w:rsidRPr="00041BE5">
        <w:rPr>
          <w:rFonts w:asciiTheme="majorBidi" w:hAnsiTheme="majorBidi" w:cstheme="majorBidi"/>
          <w:sz w:val="24"/>
          <w:szCs w:val="24"/>
        </w:rPr>
        <w:t xml:space="preserve">. </w:t>
      </w:r>
      <w:r w:rsidR="001E03CF">
        <w:rPr>
          <w:rFonts w:asciiTheme="majorBidi" w:hAnsiTheme="majorBidi" w:cstheme="majorBidi"/>
          <w:sz w:val="24"/>
          <w:szCs w:val="24"/>
        </w:rPr>
        <w:t>Her</w:t>
      </w:r>
      <w:r w:rsidRPr="00041BE5">
        <w:rPr>
          <w:rFonts w:asciiTheme="majorBidi" w:hAnsiTheme="majorBidi" w:cstheme="majorBidi"/>
          <w:sz w:val="24"/>
          <w:szCs w:val="24"/>
        </w:rPr>
        <w:t xml:space="preserve"> choice of books shape</w:t>
      </w:r>
      <w:r w:rsidR="001E03CF">
        <w:rPr>
          <w:rFonts w:asciiTheme="majorBidi" w:hAnsiTheme="majorBidi" w:cstheme="majorBidi"/>
          <w:sz w:val="24"/>
          <w:szCs w:val="24"/>
        </w:rPr>
        <w:t>s</w:t>
      </w:r>
      <w:r w:rsidRPr="00041BE5">
        <w:rPr>
          <w:rFonts w:asciiTheme="majorBidi" w:hAnsiTheme="majorBidi" w:cstheme="majorBidi"/>
          <w:sz w:val="24"/>
          <w:szCs w:val="24"/>
        </w:rPr>
        <w:t xml:space="preserve"> and reflect</w:t>
      </w:r>
      <w:r w:rsidR="001E03CF">
        <w:rPr>
          <w:rFonts w:asciiTheme="majorBidi" w:hAnsiTheme="majorBidi" w:cstheme="majorBidi"/>
          <w:sz w:val="24"/>
          <w:szCs w:val="24"/>
        </w:rPr>
        <w:t>s</w:t>
      </w:r>
      <w:r w:rsidRPr="00041BE5">
        <w:rPr>
          <w:rFonts w:asciiTheme="majorBidi" w:hAnsiTheme="majorBidi" w:cstheme="majorBidi"/>
          <w:sz w:val="24"/>
          <w:szCs w:val="24"/>
        </w:rPr>
        <w:t xml:space="preserve"> </w:t>
      </w:r>
      <w:r w:rsidR="001E03CF">
        <w:rPr>
          <w:rFonts w:asciiTheme="majorBidi" w:hAnsiTheme="majorBidi" w:cstheme="majorBidi"/>
          <w:sz w:val="24"/>
          <w:szCs w:val="24"/>
        </w:rPr>
        <w:t>her</w:t>
      </w:r>
      <w:r w:rsidRPr="00041BE5">
        <w:rPr>
          <w:rFonts w:asciiTheme="majorBidi" w:hAnsiTheme="majorBidi" w:cstheme="majorBidi"/>
          <w:sz w:val="24"/>
          <w:szCs w:val="24"/>
        </w:rPr>
        <w:t xml:space="preserve"> self-image, especially when </w:t>
      </w:r>
      <w:r w:rsidR="0001791B">
        <w:rPr>
          <w:rFonts w:asciiTheme="majorBidi" w:hAnsiTheme="majorBidi" w:cstheme="majorBidi"/>
          <w:sz w:val="24"/>
          <w:szCs w:val="24"/>
        </w:rPr>
        <w:t>this</w:t>
      </w:r>
      <w:r w:rsidRPr="00041BE5">
        <w:rPr>
          <w:rFonts w:asciiTheme="majorBidi" w:hAnsiTheme="majorBidi" w:cstheme="majorBidi"/>
          <w:sz w:val="24"/>
          <w:szCs w:val="24"/>
        </w:rPr>
        <w:t xml:space="preserve"> choice </w:t>
      </w:r>
      <w:r w:rsidR="001E03CF">
        <w:rPr>
          <w:rFonts w:asciiTheme="majorBidi" w:hAnsiTheme="majorBidi" w:cstheme="majorBidi"/>
          <w:sz w:val="24"/>
          <w:szCs w:val="24"/>
        </w:rPr>
        <w:t>subverts or violates</w:t>
      </w:r>
      <w:r w:rsidRPr="00041BE5">
        <w:rPr>
          <w:rFonts w:asciiTheme="majorBidi" w:hAnsiTheme="majorBidi" w:cstheme="majorBidi"/>
          <w:sz w:val="24"/>
          <w:szCs w:val="24"/>
        </w:rPr>
        <w:t xml:space="preserve"> the official </w:t>
      </w:r>
      <w:r w:rsidR="001E03CF">
        <w:rPr>
          <w:rFonts w:asciiTheme="majorBidi" w:hAnsiTheme="majorBidi" w:cstheme="majorBidi"/>
          <w:sz w:val="24"/>
          <w:szCs w:val="24"/>
        </w:rPr>
        <w:t>policy</w:t>
      </w:r>
      <w:r w:rsidRPr="00041BE5">
        <w:rPr>
          <w:rFonts w:asciiTheme="majorBidi" w:hAnsiTheme="majorBidi" w:cstheme="majorBidi"/>
          <w:sz w:val="24"/>
          <w:szCs w:val="24"/>
        </w:rPr>
        <w:t>.</w:t>
      </w:r>
    </w:p>
    <w:p w14:paraId="1B590CD2" w14:textId="77777777" w:rsidR="0062474C" w:rsidRPr="00041BE5" w:rsidRDefault="0062474C" w:rsidP="00041BE5">
      <w:pPr>
        <w:bidi w:val="0"/>
        <w:spacing w:line="480" w:lineRule="auto"/>
        <w:contextualSpacing/>
        <w:rPr>
          <w:rFonts w:asciiTheme="majorBidi" w:hAnsiTheme="majorBidi" w:cstheme="majorBidi"/>
          <w:sz w:val="24"/>
          <w:szCs w:val="24"/>
        </w:rPr>
      </w:pPr>
    </w:p>
    <w:p w14:paraId="18A7A83E" w14:textId="77777777" w:rsidR="004324ED" w:rsidRPr="00041BE5" w:rsidRDefault="004324ED" w:rsidP="00041BE5">
      <w:pPr>
        <w:bidi w:val="0"/>
        <w:spacing w:line="480" w:lineRule="auto"/>
        <w:contextualSpacing/>
        <w:rPr>
          <w:rFonts w:asciiTheme="majorBidi" w:hAnsiTheme="majorBidi" w:cstheme="majorBidi"/>
          <w:sz w:val="24"/>
          <w:szCs w:val="24"/>
        </w:rPr>
      </w:pPr>
    </w:p>
    <w:p w14:paraId="16394330" w14:textId="258A0924" w:rsidR="0062474C" w:rsidRPr="00041BE5" w:rsidRDefault="0062474C"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The purpose</w:t>
      </w:r>
      <w:r w:rsidR="001E03CF">
        <w:rPr>
          <w:rFonts w:asciiTheme="majorBidi" w:hAnsiTheme="majorBidi" w:cstheme="majorBidi"/>
          <w:sz w:val="24"/>
          <w:szCs w:val="24"/>
        </w:rPr>
        <w:t>s</w:t>
      </w:r>
      <w:r w:rsidRPr="00041BE5">
        <w:rPr>
          <w:rFonts w:asciiTheme="majorBidi" w:hAnsiTheme="majorBidi" w:cstheme="majorBidi"/>
          <w:sz w:val="24"/>
          <w:szCs w:val="24"/>
        </w:rPr>
        <w:t xml:space="preserve"> of th</w:t>
      </w:r>
      <w:r w:rsidR="001E03CF">
        <w:rPr>
          <w:rFonts w:asciiTheme="majorBidi" w:hAnsiTheme="majorBidi" w:cstheme="majorBidi"/>
          <w:sz w:val="24"/>
          <w:szCs w:val="24"/>
        </w:rPr>
        <w:t>is</w:t>
      </w:r>
      <w:r w:rsidRPr="00041BE5">
        <w:rPr>
          <w:rFonts w:asciiTheme="majorBidi" w:hAnsiTheme="majorBidi" w:cstheme="majorBidi"/>
          <w:sz w:val="24"/>
          <w:szCs w:val="24"/>
        </w:rPr>
        <w:t xml:space="preserve"> study </w:t>
      </w:r>
      <w:r w:rsidR="001E03CF">
        <w:rPr>
          <w:rFonts w:asciiTheme="majorBidi" w:hAnsiTheme="majorBidi" w:cstheme="majorBidi"/>
          <w:sz w:val="24"/>
          <w:szCs w:val="24"/>
        </w:rPr>
        <w:t>are</w:t>
      </w:r>
      <w:r w:rsidRPr="00041BE5">
        <w:rPr>
          <w:rFonts w:asciiTheme="majorBidi" w:hAnsiTheme="majorBidi" w:cstheme="majorBidi"/>
          <w:sz w:val="24"/>
          <w:szCs w:val="24"/>
        </w:rPr>
        <w:t xml:space="preserve"> to examine the </w:t>
      </w:r>
      <w:r w:rsidR="00EC0FE1" w:rsidRPr="00041BE5">
        <w:rPr>
          <w:rFonts w:asciiTheme="majorBidi" w:hAnsiTheme="majorBidi" w:cstheme="majorBidi"/>
          <w:sz w:val="24"/>
          <w:szCs w:val="24"/>
        </w:rPr>
        <w:t xml:space="preserve">system of </w:t>
      </w:r>
      <w:r w:rsidRPr="00041BE5">
        <w:rPr>
          <w:rFonts w:asciiTheme="majorBidi" w:hAnsiTheme="majorBidi" w:cstheme="majorBidi"/>
          <w:sz w:val="24"/>
          <w:szCs w:val="24"/>
        </w:rPr>
        <w:t>considerations underlying teachers</w:t>
      </w:r>
      <w:r w:rsidR="001E03CF">
        <w:rPr>
          <w:rFonts w:asciiTheme="majorBidi" w:hAnsiTheme="majorBidi" w:cstheme="majorBidi"/>
          <w:sz w:val="24"/>
          <w:szCs w:val="24"/>
        </w:rPr>
        <w:t>’</w:t>
      </w:r>
      <w:r w:rsidRPr="00041BE5">
        <w:rPr>
          <w:rFonts w:asciiTheme="majorBidi" w:hAnsiTheme="majorBidi" w:cstheme="majorBidi"/>
          <w:sz w:val="24"/>
          <w:szCs w:val="24"/>
        </w:rPr>
        <w:t xml:space="preserve"> choice of children</w:t>
      </w:r>
      <w:r w:rsidR="001E03CF">
        <w:rPr>
          <w:rFonts w:asciiTheme="majorBidi" w:hAnsiTheme="majorBidi" w:cstheme="majorBidi"/>
          <w:sz w:val="24"/>
          <w:szCs w:val="24"/>
        </w:rPr>
        <w:t>’</w:t>
      </w:r>
      <w:r w:rsidRPr="00041BE5">
        <w:rPr>
          <w:rFonts w:asciiTheme="majorBidi" w:hAnsiTheme="majorBidi" w:cstheme="majorBidi"/>
          <w:sz w:val="24"/>
          <w:szCs w:val="24"/>
        </w:rPr>
        <w:t xml:space="preserve">s literature in </w:t>
      </w:r>
      <w:r w:rsidR="001E03CF">
        <w:rPr>
          <w:rFonts w:asciiTheme="majorBidi" w:hAnsiTheme="majorBidi" w:cstheme="majorBidi"/>
          <w:sz w:val="24"/>
          <w:szCs w:val="24"/>
        </w:rPr>
        <w:t xml:space="preserve">Jewish </w:t>
      </w:r>
      <w:r w:rsidRPr="00041BE5">
        <w:rPr>
          <w:rFonts w:asciiTheme="majorBidi" w:hAnsiTheme="majorBidi" w:cstheme="majorBidi"/>
          <w:sz w:val="24"/>
          <w:szCs w:val="24"/>
        </w:rPr>
        <w:t xml:space="preserve">religious </w:t>
      </w:r>
      <w:r w:rsidR="000A1317" w:rsidRPr="00041BE5">
        <w:rPr>
          <w:rFonts w:asciiTheme="majorBidi" w:hAnsiTheme="majorBidi" w:cstheme="majorBidi"/>
          <w:sz w:val="24"/>
          <w:szCs w:val="24"/>
        </w:rPr>
        <w:t>preschools</w:t>
      </w:r>
      <w:r w:rsidR="001E03CF">
        <w:rPr>
          <w:rFonts w:asciiTheme="majorBidi" w:hAnsiTheme="majorBidi" w:cstheme="majorBidi"/>
          <w:sz w:val="24"/>
          <w:szCs w:val="24"/>
        </w:rPr>
        <w:t xml:space="preserve"> in Israel</w:t>
      </w:r>
      <w:r w:rsidRPr="00041BE5">
        <w:rPr>
          <w:rFonts w:asciiTheme="majorBidi" w:hAnsiTheme="majorBidi" w:cstheme="majorBidi"/>
          <w:sz w:val="24"/>
          <w:szCs w:val="24"/>
        </w:rPr>
        <w:t>, and how teachers</w:t>
      </w:r>
      <w:r w:rsidR="001E03CF">
        <w:rPr>
          <w:rFonts w:asciiTheme="majorBidi" w:hAnsiTheme="majorBidi" w:cstheme="majorBidi"/>
          <w:sz w:val="24"/>
          <w:szCs w:val="24"/>
        </w:rPr>
        <w:t>’</w:t>
      </w:r>
      <w:r w:rsidRPr="00041BE5">
        <w:rPr>
          <w:rFonts w:asciiTheme="majorBidi" w:hAnsiTheme="majorBidi" w:cstheme="majorBidi"/>
          <w:sz w:val="24"/>
          <w:szCs w:val="24"/>
        </w:rPr>
        <w:t xml:space="preserve"> literary choices reflect the various components </w:t>
      </w:r>
      <w:r w:rsidR="001E03CF">
        <w:rPr>
          <w:rFonts w:asciiTheme="majorBidi" w:hAnsiTheme="majorBidi" w:cstheme="majorBidi"/>
          <w:sz w:val="24"/>
          <w:szCs w:val="24"/>
        </w:rPr>
        <w:t>of</w:t>
      </w:r>
      <w:r w:rsidRPr="00041BE5">
        <w:rPr>
          <w:rFonts w:asciiTheme="majorBidi" w:hAnsiTheme="majorBidi" w:cstheme="majorBidi"/>
          <w:sz w:val="24"/>
          <w:szCs w:val="24"/>
        </w:rPr>
        <w:t xml:space="preserve"> </w:t>
      </w:r>
      <w:r w:rsidR="001E03CF">
        <w:rPr>
          <w:rFonts w:asciiTheme="majorBidi" w:hAnsiTheme="majorBidi" w:cstheme="majorBidi"/>
          <w:sz w:val="24"/>
          <w:szCs w:val="24"/>
        </w:rPr>
        <w:t>their</w:t>
      </w:r>
      <w:r w:rsidRPr="00041BE5">
        <w:rPr>
          <w:rFonts w:asciiTheme="majorBidi" w:hAnsiTheme="majorBidi" w:cstheme="majorBidi"/>
          <w:sz w:val="24"/>
          <w:szCs w:val="24"/>
        </w:rPr>
        <w:t xml:space="preserve"> </w:t>
      </w:r>
      <w:r w:rsidR="001E03CF">
        <w:rPr>
          <w:rFonts w:asciiTheme="majorBidi" w:hAnsiTheme="majorBidi" w:cstheme="majorBidi"/>
          <w:sz w:val="24"/>
          <w:szCs w:val="24"/>
        </w:rPr>
        <w:t>identity</w:t>
      </w:r>
      <w:r w:rsidRPr="00041BE5">
        <w:rPr>
          <w:rFonts w:asciiTheme="majorBidi" w:hAnsiTheme="majorBidi" w:cstheme="majorBidi"/>
          <w:sz w:val="24"/>
          <w:szCs w:val="24"/>
        </w:rPr>
        <w:t>.</w:t>
      </w:r>
    </w:p>
    <w:p w14:paraId="6D30F97D" w14:textId="77777777" w:rsidR="0001213A" w:rsidRDefault="00EC0FE1"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The professional identity of teaching staff and their views on education and pedagogy may be examined </w:t>
      </w:r>
      <w:r w:rsidR="00A67C4B">
        <w:rPr>
          <w:rFonts w:asciiTheme="majorBidi" w:hAnsiTheme="majorBidi" w:cstheme="majorBidi"/>
          <w:sz w:val="24"/>
          <w:szCs w:val="24"/>
        </w:rPr>
        <w:t>through the implicit and explicit words, expressions</w:t>
      </w:r>
      <w:r w:rsidR="00C5357B">
        <w:rPr>
          <w:rFonts w:asciiTheme="majorBidi" w:hAnsiTheme="majorBidi" w:cstheme="majorBidi"/>
          <w:sz w:val="24"/>
          <w:szCs w:val="24"/>
        </w:rPr>
        <w:t>,</w:t>
      </w:r>
      <w:r w:rsidR="00A67C4B">
        <w:rPr>
          <w:rFonts w:asciiTheme="majorBidi" w:hAnsiTheme="majorBidi" w:cstheme="majorBidi"/>
          <w:sz w:val="24"/>
          <w:szCs w:val="24"/>
        </w:rPr>
        <w:t xml:space="preserve"> and explanations they use </w:t>
      </w:r>
      <w:r w:rsidRPr="00041BE5">
        <w:rPr>
          <w:rFonts w:asciiTheme="majorBidi" w:hAnsiTheme="majorBidi" w:cstheme="majorBidi"/>
          <w:sz w:val="24"/>
          <w:szCs w:val="24"/>
        </w:rPr>
        <w:t xml:space="preserve">(Schatz-Oppenheimer </w:t>
      </w:r>
      <w:r w:rsidR="00471822" w:rsidRPr="00041BE5">
        <w:rPr>
          <w:rFonts w:asciiTheme="majorBidi" w:hAnsiTheme="majorBidi" w:cstheme="majorBidi"/>
          <w:sz w:val="24"/>
          <w:szCs w:val="24"/>
        </w:rPr>
        <w:t>&amp;</w:t>
      </w:r>
      <w:r w:rsidRPr="00041BE5">
        <w:rPr>
          <w:rFonts w:asciiTheme="majorBidi" w:hAnsiTheme="majorBidi" w:cstheme="majorBidi"/>
          <w:sz w:val="24"/>
          <w:szCs w:val="24"/>
        </w:rPr>
        <w:t xml:space="preserve"> Dvir, 2010). Their outlook represents their professional identity, which is shaped by dialogues and by conflicts. The ethical and educational decisions of </w:t>
      </w:r>
      <w:r w:rsidR="00C5357B">
        <w:rPr>
          <w:rFonts w:asciiTheme="majorBidi" w:hAnsiTheme="majorBidi" w:cstheme="majorBidi"/>
          <w:sz w:val="24"/>
          <w:szCs w:val="24"/>
        </w:rPr>
        <w:t>educational professional</w:t>
      </w:r>
      <w:r w:rsidR="0001213A">
        <w:rPr>
          <w:rFonts w:asciiTheme="majorBidi" w:hAnsiTheme="majorBidi" w:cstheme="majorBidi"/>
          <w:sz w:val="24"/>
          <w:szCs w:val="24"/>
        </w:rPr>
        <w:t>s</w:t>
      </w:r>
      <w:r w:rsidRPr="00041BE5">
        <w:rPr>
          <w:rFonts w:asciiTheme="majorBidi" w:hAnsiTheme="majorBidi" w:cstheme="majorBidi"/>
          <w:sz w:val="24"/>
          <w:szCs w:val="24"/>
        </w:rPr>
        <w:t xml:space="preserve"> </w:t>
      </w:r>
      <w:r w:rsidR="0001213A">
        <w:rPr>
          <w:rFonts w:asciiTheme="majorBidi" w:hAnsiTheme="majorBidi" w:cstheme="majorBidi"/>
          <w:sz w:val="24"/>
          <w:szCs w:val="24"/>
        </w:rPr>
        <w:t>accurately</w:t>
      </w:r>
      <w:r w:rsidRPr="00041BE5">
        <w:rPr>
          <w:rFonts w:asciiTheme="majorBidi" w:hAnsiTheme="majorBidi" w:cstheme="majorBidi"/>
          <w:sz w:val="24"/>
          <w:szCs w:val="24"/>
        </w:rPr>
        <w:t xml:space="preserve"> reflect their identity. </w:t>
      </w:r>
      <w:r w:rsidR="0001213A">
        <w:rPr>
          <w:rFonts w:asciiTheme="majorBidi" w:hAnsiTheme="majorBidi" w:cstheme="majorBidi"/>
          <w:sz w:val="24"/>
          <w:szCs w:val="24"/>
        </w:rPr>
        <w:t>Examination of</w:t>
      </w:r>
      <w:r w:rsidRPr="00041BE5">
        <w:rPr>
          <w:rFonts w:asciiTheme="majorBidi" w:hAnsiTheme="majorBidi" w:cstheme="majorBidi"/>
          <w:sz w:val="24"/>
          <w:szCs w:val="24"/>
        </w:rPr>
        <w:t xml:space="preserve"> </w:t>
      </w:r>
      <w:r w:rsidR="0001213A">
        <w:rPr>
          <w:rFonts w:asciiTheme="majorBidi" w:hAnsiTheme="majorBidi" w:cstheme="majorBidi"/>
          <w:sz w:val="24"/>
          <w:szCs w:val="24"/>
        </w:rPr>
        <w:t xml:space="preserve">the </w:t>
      </w:r>
      <w:r w:rsidRPr="00041BE5">
        <w:rPr>
          <w:rFonts w:asciiTheme="majorBidi" w:hAnsiTheme="majorBidi" w:cstheme="majorBidi"/>
          <w:sz w:val="24"/>
          <w:szCs w:val="24"/>
        </w:rPr>
        <w:t xml:space="preserve">identity of religious </w:t>
      </w:r>
      <w:r w:rsidR="000A1317" w:rsidRPr="00041BE5">
        <w:rPr>
          <w:rFonts w:asciiTheme="majorBidi" w:hAnsiTheme="majorBidi" w:cstheme="majorBidi"/>
          <w:sz w:val="24"/>
          <w:szCs w:val="24"/>
        </w:rPr>
        <w:t>preschool</w:t>
      </w:r>
      <w:r w:rsidRPr="00041BE5">
        <w:rPr>
          <w:rFonts w:asciiTheme="majorBidi" w:hAnsiTheme="majorBidi" w:cstheme="majorBidi"/>
          <w:sz w:val="24"/>
          <w:szCs w:val="24"/>
        </w:rPr>
        <w:t xml:space="preserve"> teacher</w:t>
      </w:r>
      <w:r w:rsidR="000A1317" w:rsidRPr="00041BE5">
        <w:rPr>
          <w:rFonts w:asciiTheme="majorBidi" w:hAnsiTheme="majorBidi" w:cstheme="majorBidi"/>
          <w:sz w:val="24"/>
          <w:szCs w:val="24"/>
        </w:rPr>
        <w:t>s</w:t>
      </w:r>
      <w:r w:rsidRPr="00041BE5">
        <w:rPr>
          <w:rFonts w:asciiTheme="majorBidi" w:hAnsiTheme="majorBidi" w:cstheme="majorBidi"/>
          <w:sz w:val="24"/>
          <w:szCs w:val="24"/>
        </w:rPr>
        <w:t xml:space="preserve"> must take into account that </w:t>
      </w:r>
      <w:r w:rsidR="000A1317" w:rsidRPr="00041BE5">
        <w:rPr>
          <w:rFonts w:asciiTheme="majorBidi" w:hAnsiTheme="majorBidi" w:cstheme="majorBidi"/>
          <w:sz w:val="24"/>
          <w:szCs w:val="24"/>
        </w:rPr>
        <w:t>their</w:t>
      </w:r>
      <w:r w:rsidRPr="00041BE5">
        <w:rPr>
          <w:rFonts w:asciiTheme="majorBidi" w:hAnsiTheme="majorBidi" w:cstheme="majorBidi"/>
          <w:sz w:val="24"/>
          <w:szCs w:val="24"/>
        </w:rPr>
        <w:t xml:space="preserve"> identity is </w:t>
      </w:r>
      <w:r w:rsidR="0001213A">
        <w:rPr>
          <w:rFonts w:asciiTheme="majorBidi" w:hAnsiTheme="majorBidi" w:cstheme="majorBidi"/>
          <w:sz w:val="24"/>
          <w:szCs w:val="24"/>
        </w:rPr>
        <w:t>comprised</w:t>
      </w:r>
      <w:r w:rsidRPr="00041BE5">
        <w:rPr>
          <w:rFonts w:asciiTheme="majorBidi" w:hAnsiTheme="majorBidi" w:cstheme="majorBidi"/>
          <w:sz w:val="24"/>
          <w:szCs w:val="24"/>
        </w:rPr>
        <w:t xml:space="preserve"> of </w:t>
      </w:r>
      <w:r w:rsidR="0001213A">
        <w:rPr>
          <w:rFonts w:asciiTheme="majorBidi" w:hAnsiTheme="majorBidi" w:cstheme="majorBidi"/>
          <w:sz w:val="24"/>
          <w:szCs w:val="24"/>
        </w:rPr>
        <w:t xml:space="preserve">both professional and religious </w:t>
      </w:r>
      <w:r w:rsidRPr="00041BE5">
        <w:rPr>
          <w:rFonts w:asciiTheme="majorBidi" w:hAnsiTheme="majorBidi" w:cstheme="majorBidi"/>
          <w:sz w:val="24"/>
          <w:szCs w:val="24"/>
        </w:rPr>
        <w:t xml:space="preserve">components. </w:t>
      </w:r>
    </w:p>
    <w:p w14:paraId="35268B73" w14:textId="418A93B0" w:rsidR="00471822" w:rsidRPr="00041BE5" w:rsidRDefault="00EC0FE1" w:rsidP="0001213A">
      <w:pPr>
        <w:bidi w:val="0"/>
        <w:spacing w:line="480" w:lineRule="auto"/>
        <w:ind w:firstLine="720"/>
        <w:contextualSpacing/>
        <w:rPr>
          <w:rFonts w:asciiTheme="majorBidi" w:hAnsiTheme="majorBidi" w:cstheme="majorBidi"/>
          <w:sz w:val="24"/>
          <w:szCs w:val="24"/>
        </w:rPr>
      </w:pPr>
      <w:commentRangeStart w:id="2"/>
      <w:r w:rsidRPr="00041BE5">
        <w:rPr>
          <w:rFonts w:asciiTheme="majorBidi" w:hAnsiTheme="majorBidi" w:cstheme="majorBidi"/>
          <w:sz w:val="24"/>
          <w:szCs w:val="24"/>
        </w:rPr>
        <w:lastRenderedPageBreak/>
        <w:t>The</w:t>
      </w:r>
      <w:commentRangeEnd w:id="2"/>
      <w:r w:rsidR="0001213A">
        <w:rPr>
          <w:rStyle w:val="CommentReference"/>
        </w:rPr>
        <w:commentReference w:id="2"/>
      </w:r>
      <w:r w:rsidRPr="00041BE5">
        <w:rPr>
          <w:rFonts w:asciiTheme="majorBidi" w:hAnsiTheme="majorBidi" w:cstheme="majorBidi"/>
          <w:sz w:val="24"/>
          <w:szCs w:val="24"/>
        </w:rPr>
        <w:t xml:space="preserve"> teachers who participated in this study are religious </w:t>
      </w:r>
      <w:r w:rsidR="000A1317" w:rsidRPr="00041BE5">
        <w:rPr>
          <w:rFonts w:asciiTheme="majorBidi" w:hAnsiTheme="majorBidi" w:cstheme="majorBidi"/>
          <w:sz w:val="24"/>
          <w:szCs w:val="24"/>
        </w:rPr>
        <w:t xml:space="preserve">Jewish </w:t>
      </w:r>
      <w:r w:rsidRPr="00041BE5">
        <w:rPr>
          <w:rFonts w:asciiTheme="majorBidi" w:hAnsiTheme="majorBidi" w:cstheme="majorBidi"/>
          <w:sz w:val="24"/>
          <w:szCs w:val="24"/>
        </w:rPr>
        <w:t xml:space="preserve">women who </w:t>
      </w:r>
      <w:r w:rsidR="000A1317" w:rsidRPr="00041BE5">
        <w:rPr>
          <w:rFonts w:asciiTheme="majorBidi" w:hAnsiTheme="majorBidi" w:cstheme="majorBidi"/>
          <w:sz w:val="24"/>
          <w:szCs w:val="24"/>
        </w:rPr>
        <w:t>work</w:t>
      </w:r>
      <w:r w:rsidRPr="00041BE5">
        <w:rPr>
          <w:rFonts w:asciiTheme="majorBidi" w:hAnsiTheme="majorBidi" w:cstheme="majorBidi"/>
          <w:sz w:val="24"/>
          <w:szCs w:val="24"/>
        </w:rPr>
        <w:t xml:space="preserve"> in the religious </w:t>
      </w:r>
      <w:r w:rsidR="000A1317" w:rsidRPr="00041BE5">
        <w:rPr>
          <w:rFonts w:asciiTheme="majorBidi" w:hAnsiTheme="majorBidi" w:cstheme="majorBidi"/>
          <w:sz w:val="24"/>
          <w:szCs w:val="24"/>
        </w:rPr>
        <w:t xml:space="preserve">state </w:t>
      </w:r>
      <w:r w:rsidRPr="00041BE5">
        <w:rPr>
          <w:rFonts w:asciiTheme="majorBidi" w:hAnsiTheme="majorBidi" w:cstheme="majorBidi"/>
          <w:sz w:val="24"/>
          <w:szCs w:val="24"/>
        </w:rPr>
        <w:t>education</w:t>
      </w:r>
      <w:r w:rsidR="000A1317" w:rsidRPr="00041BE5">
        <w:rPr>
          <w:rFonts w:asciiTheme="majorBidi" w:hAnsiTheme="majorBidi" w:cstheme="majorBidi"/>
          <w:sz w:val="24"/>
          <w:szCs w:val="24"/>
        </w:rPr>
        <w:t xml:space="preserve"> (R</w:t>
      </w:r>
      <w:commentRangeStart w:id="3"/>
      <w:r w:rsidR="000A1317" w:rsidRPr="00041BE5">
        <w:rPr>
          <w:rFonts w:asciiTheme="majorBidi" w:hAnsiTheme="majorBidi" w:cstheme="majorBidi"/>
          <w:sz w:val="24"/>
          <w:szCs w:val="24"/>
        </w:rPr>
        <w:t>S</w:t>
      </w:r>
      <w:commentRangeEnd w:id="3"/>
      <w:r w:rsidR="000A1317" w:rsidRPr="00041BE5">
        <w:rPr>
          <w:rStyle w:val="CommentReference"/>
          <w:rFonts w:asciiTheme="majorBidi" w:hAnsiTheme="majorBidi" w:cstheme="majorBidi"/>
          <w:sz w:val="24"/>
          <w:szCs w:val="24"/>
        </w:rPr>
        <w:commentReference w:id="3"/>
      </w:r>
      <w:r w:rsidR="000A1317" w:rsidRPr="00041BE5">
        <w:rPr>
          <w:rFonts w:asciiTheme="majorBidi" w:hAnsiTheme="majorBidi" w:cstheme="majorBidi"/>
          <w:sz w:val="24"/>
          <w:szCs w:val="24"/>
        </w:rPr>
        <w:t>E)</w:t>
      </w:r>
      <w:r w:rsidRPr="00041BE5">
        <w:rPr>
          <w:rFonts w:asciiTheme="majorBidi" w:hAnsiTheme="majorBidi" w:cstheme="majorBidi"/>
          <w:sz w:val="24"/>
          <w:szCs w:val="24"/>
        </w:rPr>
        <w:t xml:space="preserve"> system in Israel.</w:t>
      </w:r>
      <w:r w:rsidR="0001213A">
        <w:rPr>
          <w:rFonts w:asciiTheme="majorBidi" w:hAnsiTheme="majorBidi" w:cstheme="majorBidi"/>
          <w:sz w:val="24"/>
          <w:szCs w:val="24"/>
        </w:rPr>
        <w:t xml:space="preserve"> </w:t>
      </w:r>
      <w:r w:rsidR="00471822" w:rsidRPr="00041BE5">
        <w:rPr>
          <w:rFonts w:asciiTheme="majorBidi" w:hAnsiTheme="majorBidi" w:cstheme="majorBidi"/>
          <w:sz w:val="24"/>
          <w:szCs w:val="24"/>
        </w:rPr>
        <w:t xml:space="preserve">The Religious Education Division is a branch of the Israeli Ministry of Education. This division benefits from the allocation of resources and funding and enjoys full autonomy. The supervisory system for </w:t>
      </w:r>
      <w:r w:rsidR="000A1317" w:rsidRPr="00041BE5">
        <w:rPr>
          <w:rFonts w:asciiTheme="majorBidi" w:hAnsiTheme="majorBidi" w:cstheme="majorBidi"/>
          <w:sz w:val="24"/>
          <w:szCs w:val="24"/>
        </w:rPr>
        <w:t>preschools</w:t>
      </w:r>
      <w:r w:rsidR="00471822" w:rsidRPr="00041BE5">
        <w:rPr>
          <w:rFonts w:asciiTheme="majorBidi" w:hAnsiTheme="majorBidi" w:cstheme="majorBidi"/>
          <w:sz w:val="24"/>
          <w:szCs w:val="24"/>
        </w:rPr>
        <w:t xml:space="preserve"> and schools associated with </w:t>
      </w:r>
      <w:r w:rsidR="000A1317" w:rsidRPr="00041BE5">
        <w:rPr>
          <w:rFonts w:asciiTheme="majorBidi" w:hAnsiTheme="majorBidi" w:cstheme="majorBidi"/>
          <w:sz w:val="24"/>
          <w:szCs w:val="24"/>
        </w:rPr>
        <w:t>the RSE</w:t>
      </w:r>
      <w:r w:rsidR="00471822" w:rsidRPr="00041BE5">
        <w:rPr>
          <w:rFonts w:asciiTheme="majorBidi" w:hAnsiTheme="majorBidi" w:cstheme="majorBidi"/>
          <w:sz w:val="24"/>
          <w:szCs w:val="24"/>
        </w:rPr>
        <w:t xml:space="preserve"> system differs from that of the general state schools. The content of many subjects has been adapted to the population of the RSE system. In religious education there are two </w:t>
      </w:r>
      <w:r w:rsidR="000A1317" w:rsidRPr="00041BE5">
        <w:rPr>
          <w:rFonts w:asciiTheme="majorBidi" w:hAnsiTheme="majorBidi" w:cstheme="majorBidi"/>
          <w:sz w:val="24"/>
          <w:szCs w:val="24"/>
        </w:rPr>
        <w:t>curricular categories.</w:t>
      </w:r>
    </w:p>
    <w:p w14:paraId="044DCC02" w14:textId="7AC8957F" w:rsidR="000D4033" w:rsidRPr="00041BE5" w:rsidRDefault="000D4033"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The first </w:t>
      </w:r>
      <w:r w:rsidR="006F32D7" w:rsidRPr="00041BE5">
        <w:rPr>
          <w:rFonts w:asciiTheme="majorBidi" w:hAnsiTheme="majorBidi" w:cstheme="majorBidi"/>
          <w:sz w:val="24"/>
          <w:szCs w:val="24"/>
        </w:rPr>
        <w:t xml:space="preserve">category is the </w:t>
      </w:r>
      <w:r w:rsidR="0001213A">
        <w:rPr>
          <w:rFonts w:asciiTheme="majorBidi" w:hAnsiTheme="majorBidi" w:cstheme="majorBidi"/>
          <w:sz w:val="24"/>
          <w:szCs w:val="24"/>
        </w:rPr>
        <w:t>common</w:t>
      </w:r>
      <w:r w:rsidRPr="00041BE5">
        <w:rPr>
          <w:rFonts w:asciiTheme="majorBidi" w:hAnsiTheme="majorBidi" w:cstheme="majorBidi"/>
          <w:sz w:val="24"/>
          <w:szCs w:val="24"/>
        </w:rPr>
        <w:t xml:space="preserve"> </w:t>
      </w:r>
      <w:r w:rsidR="006F32D7" w:rsidRPr="00041BE5">
        <w:rPr>
          <w:rFonts w:asciiTheme="majorBidi" w:hAnsiTheme="majorBidi" w:cstheme="majorBidi"/>
          <w:sz w:val="24"/>
          <w:szCs w:val="24"/>
        </w:rPr>
        <w:t>c</w:t>
      </w:r>
      <w:r w:rsidRPr="00041BE5">
        <w:rPr>
          <w:rFonts w:asciiTheme="majorBidi" w:hAnsiTheme="majorBidi" w:cstheme="majorBidi"/>
          <w:sz w:val="24"/>
          <w:szCs w:val="24"/>
        </w:rPr>
        <w:t xml:space="preserve">urriculum. This category includes all the subjects in which there is no </w:t>
      </w:r>
      <w:r w:rsidR="0001213A">
        <w:rPr>
          <w:rFonts w:asciiTheme="majorBidi" w:hAnsiTheme="majorBidi" w:cstheme="majorBidi"/>
          <w:sz w:val="24"/>
          <w:szCs w:val="24"/>
        </w:rPr>
        <w:t>distinct</w:t>
      </w:r>
      <w:r w:rsidRPr="00041BE5">
        <w:rPr>
          <w:rFonts w:asciiTheme="majorBidi" w:hAnsiTheme="majorBidi" w:cstheme="majorBidi"/>
          <w:sz w:val="24"/>
          <w:szCs w:val="24"/>
        </w:rPr>
        <w:t xml:space="preserve"> curriculum for RSE. The</w:t>
      </w:r>
      <w:r w:rsidR="0001213A">
        <w:rPr>
          <w:rFonts w:asciiTheme="majorBidi" w:hAnsiTheme="majorBidi" w:cstheme="majorBidi"/>
          <w:sz w:val="24"/>
          <w:szCs w:val="24"/>
        </w:rPr>
        <w:t xml:space="preserve"> curricula for these subjects</w:t>
      </w:r>
      <w:r w:rsidRPr="00041BE5">
        <w:rPr>
          <w:rFonts w:asciiTheme="majorBidi" w:hAnsiTheme="majorBidi" w:cstheme="majorBidi"/>
          <w:sz w:val="24"/>
          <w:szCs w:val="24"/>
        </w:rPr>
        <w:t xml:space="preserve"> are the same throughout the entire state educational system in Israel. The primary subjects included in this category are mathematics, science</w:t>
      </w:r>
      <w:r w:rsidR="0001213A">
        <w:rPr>
          <w:rFonts w:asciiTheme="majorBidi" w:hAnsiTheme="majorBidi" w:cstheme="majorBidi"/>
          <w:sz w:val="24"/>
          <w:szCs w:val="24"/>
        </w:rPr>
        <w:t>,</w:t>
      </w:r>
      <w:r w:rsidRPr="00041BE5">
        <w:rPr>
          <w:rFonts w:asciiTheme="majorBidi" w:hAnsiTheme="majorBidi" w:cstheme="majorBidi"/>
          <w:sz w:val="24"/>
          <w:szCs w:val="24"/>
        </w:rPr>
        <w:t xml:space="preserve"> and Hebrew language.</w:t>
      </w:r>
    </w:p>
    <w:p w14:paraId="6AF3AF5C" w14:textId="200FC293" w:rsidR="00D2725F" w:rsidRPr="00041BE5" w:rsidRDefault="00D2725F"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The second category is a distinct curriculum for RSE schools. This category covers subjects for which there is a significant</w:t>
      </w:r>
      <w:r w:rsidR="0001213A">
        <w:rPr>
          <w:rFonts w:asciiTheme="majorBidi" w:hAnsiTheme="majorBidi" w:cstheme="majorBidi"/>
          <w:sz w:val="24"/>
          <w:szCs w:val="24"/>
        </w:rPr>
        <w:t xml:space="preserve"> worldview</w:t>
      </w:r>
      <w:r w:rsidRPr="00041BE5">
        <w:rPr>
          <w:rFonts w:asciiTheme="majorBidi" w:hAnsiTheme="majorBidi" w:cstheme="majorBidi"/>
          <w:sz w:val="24"/>
          <w:szCs w:val="24"/>
        </w:rPr>
        <w:t xml:space="preserve"> gap between general education and religious education. The main subjects included in this category are Bible studies and other religious studies.</w:t>
      </w:r>
    </w:p>
    <w:p w14:paraId="029FCD45" w14:textId="5520B8BD" w:rsidR="006F32D7" w:rsidRPr="00041BE5" w:rsidRDefault="006F32D7"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In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children</w:t>
      </w:r>
      <w:r w:rsidR="0001213A">
        <w:rPr>
          <w:rFonts w:asciiTheme="majorBidi" w:hAnsiTheme="majorBidi" w:cstheme="majorBidi"/>
          <w:sz w:val="24"/>
          <w:szCs w:val="24"/>
        </w:rPr>
        <w:t>’</w:t>
      </w:r>
      <w:r w:rsidRPr="00041BE5">
        <w:rPr>
          <w:rFonts w:asciiTheme="majorBidi" w:hAnsiTheme="majorBidi" w:cstheme="majorBidi"/>
          <w:sz w:val="24"/>
          <w:szCs w:val="24"/>
        </w:rPr>
        <w:t xml:space="preserve">s literature is taught as part of the language curriculum. Therefore, this area of study should be in the first category, the </w:t>
      </w:r>
      <w:r w:rsidR="0001213A">
        <w:rPr>
          <w:rFonts w:asciiTheme="majorBidi" w:hAnsiTheme="majorBidi" w:cstheme="majorBidi"/>
          <w:sz w:val="24"/>
          <w:szCs w:val="24"/>
        </w:rPr>
        <w:t>common</w:t>
      </w:r>
      <w:r w:rsidRPr="00041BE5">
        <w:rPr>
          <w:rFonts w:asciiTheme="majorBidi" w:hAnsiTheme="majorBidi" w:cstheme="majorBidi"/>
          <w:sz w:val="24"/>
          <w:szCs w:val="24"/>
        </w:rPr>
        <w:t xml:space="preserve"> curriculum. In practice, however, in addition to children</w:t>
      </w:r>
      <w:r w:rsidR="0001213A">
        <w:rPr>
          <w:rFonts w:asciiTheme="majorBidi" w:hAnsiTheme="majorBidi" w:cstheme="majorBidi"/>
          <w:sz w:val="24"/>
          <w:szCs w:val="24"/>
        </w:rPr>
        <w:t>’</w:t>
      </w:r>
      <w:r w:rsidRPr="00041BE5">
        <w:rPr>
          <w:rFonts w:asciiTheme="majorBidi" w:hAnsiTheme="majorBidi" w:cstheme="majorBidi"/>
          <w:sz w:val="24"/>
          <w:szCs w:val="24"/>
        </w:rPr>
        <w:t xml:space="preserve">s literature read by the general population, the Religious Education Division in the Ministry of Education distributes </w:t>
      </w:r>
      <w:r w:rsidR="0001213A">
        <w:rPr>
          <w:rFonts w:asciiTheme="majorBidi" w:hAnsiTheme="majorBidi" w:cstheme="majorBidi"/>
          <w:sz w:val="24"/>
          <w:szCs w:val="24"/>
        </w:rPr>
        <w:t>specific</w:t>
      </w:r>
      <w:r w:rsidRPr="00041BE5">
        <w:rPr>
          <w:rFonts w:asciiTheme="majorBidi" w:hAnsiTheme="majorBidi" w:cstheme="majorBidi"/>
          <w:sz w:val="24"/>
          <w:szCs w:val="24"/>
        </w:rPr>
        <w:t xml:space="preserve"> books dealing with religious subjects and religious role models to be read in RSE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xml:space="preserve">. Aside from these distributed books, the </w:t>
      </w:r>
      <w:r w:rsidR="000A1317" w:rsidRPr="00041BE5">
        <w:rPr>
          <w:rFonts w:asciiTheme="majorBidi" w:hAnsiTheme="majorBidi" w:cstheme="majorBidi"/>
          <w:sz w:val="24"/>
          <w:szCs w:val="24"/>
        </w:rPr>
        <w:t>preschool</w:t>
      </w:r>
      <w:r w:rsidRPr="00041BE5">
        <w:rPr>
          <w:rFonts w:asciiTheme="majorBidi" w:hAnsiTheme="majorBidi" w:cstheme="majorBidi"/>
          <w:sz w:val="24"/>
          <w:szCs w:val="24"/>
        </w:rPr>
        <w:t xml:space="preserve"> teachers are fully autonomous in terms of the children</w:t>
      </w:r>
      <w:r w:rsidR="0001213A">
        <w:rPr>
          <w:rFonts w:asciiTheme="majorBidi" w:hAnsiTheme="majorBidi" w:cstheme="majorBidi"/>
          <w:sz w:val="24"/>
          <w:szCs w:val="24"/>
        </w:rPr>
        <w:t>’</w:t>
      </w:r>
      <w:r w:rsidRPr="00041BE5">
        <w:rPr>
          <w:rFonts w:asciiTheme="majorBidi" w:hAnsiTheme="majorBidi" w:cstheme="majorBidi"/>
          <w:sz w:val="24"/>
          <w:szCs w:val="24"/>
        </w:rPr>
        <w:t xml:space="preserve">s literature they read to the children. Therefore, choices in children's literature reflect the </w:t>
      </w:r>
      <w:r w:rsidR="0001213A">
        <w:rPr>
          <w:rFonts w:asciiTheme="majorBidi" w:hAnsiTheme="majorBidi" w:cstheme="majorBidi"/>
          <w:sz w:val="24"/>
          <w:szCs w:val="24"/>
        </w:rPr>
        <w:t xml:space="preserve">teachers’ </w:t>
      </w:r>
      <w:r w:rsidRPr="00041BE5">
        <w:rPr>
          <w:rFonts w:asciiTheme="majorBidi" w:hAnsiTheme="majorBidi" w:cstheme="majorBidi"/>
          <w:sz w:val="24"/>
          <w:szCs w:val="24"/>
        </w:rPr>
        <w:t>worldview, professional attitudes, and religious identity.</w:t>
      </w:r>
    </w:p>
    <w:p w14:paraId="18696B66" w14:textId="259407EC" w:rsidR="00B133DF" w:rsidRPr="00041BE5" w:rsidRDefault="00B133DF"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Reading books is a daily activity in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xml:space="preserve">. Many researchers, such as Elkad-Lehman (2009) and Vinden (1999), have shown that reading books in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xml:space="preserve"> enables </w:t>
      </w:r>
      <w:r w:rsidRPr="00041BE5">
        <w:rPr>
          <w:rFonts w:asciiTheme="majorBidi" w:hAnsiTheme="majorBidi" w:cstheme="majorBidi"/>
          <w:sz w:val="24"/>
          <w:szCs w:val="24"/>
        </w:rPr>
        <w:lastRenderedPageBreak/>
        <w:t xml:space="preserve">teachers to develop a discourse dealing with aspects of cognitive and emotional development.  The importance of literature in early childhood education is expressed </w:t>
      </w:r>
      <w:r w:rsidR="007E41C7">
        <w:rPr>
          <w:rFonts w:asciiTheme="majorBidi" w:hAnsiTheme="majorBidi" w:cstheme="majorBidi"/>
          <w:sz w:val="24"/>
          <w:szCs w:val="24"/>
        </w:rPr>
        <w:t>through</w:t>
      </w:r>
      <w:r w:rsidRPr="00041BE5">
        <w:rPr>
          <w:rFonts w:asciiTheme="majorBidi" w:hAnsiTheme="majorBidi" w:cstheme="majorBidi"/>
          <w:sz w:val="24"/>
          <w:szCs w:val="24"/>
        </w:rPr>
        <w:t xml:space="preserve"> the creation of content that supports development of social skills and encounters with alternative perspectives in social situations (Rosenthal, 2006).</w:t>
      </w:r>
    </w:p>
    <w:p w14:paraId="1BC7E08D" w14:textId="28053542" w:rsidR="00B133DF" w:rsidRPr="00041BE5" w:rsidRDefault="00B133DF"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In addition to these considerations, when RSE teacher</w:t>
      </w:r>
      <w:r w:rsidR="000A1317" w:rsidRPr="00041BE5">
        <w:rPr>
          <w:rFonts w:asciiTheme="majorBidi" w:hAnsiTheme="majorBidi" w:cstheme="majorBidi"/>
          <w:sz w:val="24"/>
          <w:szCs w:val="24"/>
        </w:rPr>
        <w:t>s choose</w:t>
      </w:r>
      <w:r w:rsidRPr="00041BE5">
        <w:rPr>
          <w:rFonts w:asciiTheme="majorBidi" w:hAnsiTheme="majorBidi" w:cstheme="majorBidi"/>
          <w:sz w:val="24"/>
          <w:szCs w:val="24"/>
        </w:rPr>
        <w:t xml:space="preserve"> a book to read to </w:t>
      </w:r>
      <w:r w:rsidR="000A1317" w:rsidRPr="00041BE5">
        <w:rPr>
          <w:rFonts w:asciiTheme="majorBidi" w:hAnsiTheme="majorBidi" w:cstheme="majorBidi"/>
          <w:sz w:val="24"/>
          <w:szCs w:val="24"/>
        </w:rPr>
        <w:t>preschool</w:t>
      </w:r>
      <w:r w:rsidRPr="00041BE5">
        <w:rPr>
          <w:rFonts w:asciiTheme="majorBidi" w:hAnsiTheme="majorBidi" w:cstheme="majorBidi"/>
          <w:sz w:val="24"/>
          <w:szCs w:val="24"/>
        </w:rPr>
        <w:t xml:space="preserve"> children, </w:t>
      </w:r>
      <w:r w:rsidR="000A1317" w:rsidRPr="00041BE5">
        <w:rPr>
          <w:rFonts w:asciiTheme="majorBidi" w:hAnsiTheme="majorBidi" w:cstheme="majorBidi"/>
          <w:sz w:val="24"/>
          <w:szCs w:val="24"/>
        </w:rPr>
        <w:t>they</w:t>
      </w:r>
      <w:r w:rsidRPr="00041BE5">
        <w:rPr>
          <w:rFonts w:asciiTheme="majorBidi" w:hAnsiTheme="majorBidi" w:cstheme="majorBidi"/>
          <w:sz w:val="24"/>
          <w:szCs w:val="24"/>
        </w:rPr>
        <w:t xml:space="preserve"> must ensure congruence between </w:t>
      </w:r>
      <w:r w:rsidR="007E41C7">
        <w:rPr>
          <w:rFonts w:asciiTheme="majorBidi" w:hAnsiTheme="majorBidi" w:cstheme="majorBidi"/>
          <w:sz w:val="24"/>
          <w:szCs w:val="24"/>
        </w:rPr>
        <w:t xml:space="preserve">their </w:t>
      </w:r>
      <w:r w:rsidRPr="00041BE5">
        <w:rPr>
          <w:rFonts w:asciiTheme="majorBidi" w:hAnsiTheme="majorBidi" w:cstheme="majorBidi"/>
          <w:sz w:val="24"/>
          <w:szCs w:val="24"/>
        </w:rPr>
        <w:t xml:space="preserve">professional and religious values. </w:t>
      </w:r>
      <w:r w:rsidR="00E6344D" w:rsidRPr="00041BE5">
        <w:rPr>
          <w:rFonts w:asciiTheme="majorBidi" w:hAnsiTheme="majorBidi" w:cstheme="majorBidi"/>
          <w:sz w:val="24"/>
          <w:szCs w:val="24"/>
        </w:rPr>
        <w:t xml:space="preserve">In this realm, connections between components of professional and religious identity of RSE </w:t>
      </w:r>
      <w:r w:rsidR="000A1317" w:rsidRPr="00041BE5">
        <w:rPr>
          <w:rFonts w:asciiTheme="majorBidi" w:hAnsiTheme="majorBidi" w:cstheme="majorBidi"/>
          <w:sz w:val="24"/>
          <w:szCs w:val="24"/>
        </w:rPr>
        <w:t>preschools</w:t>
      </w:r>
      <w:r w:rsidR="00E6344D" w:rsidRPr="00041BE5">
        <w:rPr>
          <w:rFonts w:asciiTheme="majorBidi" w:hAnsiTheme="majorBidi" w:cstheme="majorBidi"/>
          <w:sz w:val="24"/>
          <w:szCs w:val="24"/>
        </w:rPr>
        <w:t xml:space="preserve"> teachers are expressed. The ways in which </w:t>
      </w:r>
      <w:r w:rsidR="000A1317" w:rsidRPr="00041BE5">
        <w:rPr>
          <w:rFonts w:asciiTheme="majorBidi" w:hAnsiTheme="majorBidi" w:cstheme="majorBidi"/>
          <w:sz w:val="24"/>
          <w:szCs w:val="24"/>
        </w:rPr>
        <w:t>preschool</w:t>
      </w:r>
      <w:r w:rsidR="00E6344D" w:rsidRPr="00041BE5">
        <w:rPr>
          <w:rFonts w:asciiTheme="majorBidi" w:hAnsiTheme="majorBidi" w:cstheme="majorBidi"/>
          <w:sz w:val="24"/>
          <w:szCs w:val="24"/>
        </w:rPr>
        <w:t xml:space="preserve"> teachers choose to mediate stories for the preschoolers </w:t>
      </w:r>
      <w:r w:rsidR="008E21AE" w:rsidRPr="00041BE5">
        <w:rPr>
          <w:rFonts w:asciiTheme="majorBidi" w:hAnsiTheme="majorBidi" w:cstheme="majorBidi"/>
          <w:sz w:val="24"/>
          <w:szCs w:val="24"/>
        </w:rPr>
        <w:t>stem from</w:t>
      </w:r>
      <w:r w:rsidR="00E6344D" w:rsidRPr="00041BE5">
        <w:rPr>
          <w:rFonts w:asciiTheme="majorBidi" w:hAnsiTheme="majorBidi" w:cstheme="majorBidi"/>
          <w:sz w:val="24"/>
          <w:szCs w:val="24"/>
        </w:rPr>
        <w:t xml:space="preserve"> the dynamics between these components. </w:t>
      </w:r>
    </w:p>
    <w:p w14:paraId="4A5140A5" w14:textId="32B9A813" w:rsidR="00C874CF" w:rsidRPr="00041BE5" w:rsidRDefault="008E21AE"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The current study makes contributions</w:t>
      </w:r>
      <w:r w:rsidR="00041BE5">
        <w:rPr>
          <w:rFonts w:asciiTheme="majorBidi" w:hAnsiTheme="majorBidi" w:cstheme="majorBidi"/>
          <w:sz w:val="24"/>
          <w:szCs w:val="24"/>
        </w:rPr>
        <w:t xml:space="preserve"> to the field on several levels. </w:t>
      </w:r>
      <w:r w:rsidRPr="00041BE5">
        <w:rPr>
          <w:rFonts w:asciiTheme="majorBidi" w:hAnsiTheme="majorBidi" w:cstheme="majorBidi"/>
          <w:sz w:val="24"/>
          <w:szCs w:val="24"/>
        </w:rPr>
        <w:t xml:space="preserve">On the theoretical level, </w:t>
      </w:r>
      <w:r w:rsidR="0001791B">
        <w:rPr>
          <w:rFonts w:asciiTheme="majorBidi" w:hAnsiTheme="majorBidi" w:cstheme="majorBidi"/>
          <w:sz w:val="24"/>
          <w:szCs w:val="24"/>
        </w:rPr>
        <w:t xml:space="preserve">while </w:t>
      </w:r>
      <w:r w:rsidRPr="00041BE5">
        <w:rPr>
          <w:rFonts w:asciiTheme="majorBidi" w:hAnsiTheme="majorBidi" w:cstheme="majorBidi"/>
          <w:sz w:val="24"/>
          <w:szCs w:val="24"/>
        </w:rPr>
        <w:t xml:space="preserve">the subject of teaching literature in </w:t>
      </w:r>
      <w:r w:rsidR="000A1317" w:rsidRPr="00041BE5">
        <w:rPr>
          <w:rFonts w:asciiTheme="majorBidi" w:hAnsiTheme="majorBidi" w:cstheme="majorBidi"/>
          <w:sz w:val="24"/>
          <w:szCs w:val="24"/>
        </w:rPr>
        <w:t xml:space="preserve">preschools </w:t>
      </w:r>
      <w:r w:rsidRPr="00041BE5">
        <w:rPr>
          <w:rFonts w:asciiTheme="majorBidi" w:hAnsiTheme="majorBidi" w:cstheme="majorBidi"/>
          <w:sz w:val="24"/>
          <w:szCs w:val="24"/>
        </w:rPr>
        <w:t xml:space="preserve">in various sectors has been thoroughly studied, there have been virtually no comprehensive studies conducted in religious </w:t>
      </w:r>
      <w:r w:rsidR="000A1317" w:rsidRPr="00041BE5">
        <w:rPr>
          <w:rFonts w:asciiTheme="majorBidi" w:hAnsiTheme="majorBidi" w:cstheme="majorBidi"/>
          <w:sz w:val="24"/>
          <w:szCs w:val="24"/>
        </w:rPr>
        <w:t xml:space="preserve">preschools </w:t>
      </w:r>
      <w:r w:rsidRPr="00041BE5">
        <w:rPr>
          <w:rFonts w:asciiTheme="majorBidi" w:hAnsiTheme="majorBidi" w:cstheme="majorBidi"/>
          <w:sz w:val="24"/>
          <w:szCs w:val="24"/>
        </w:rPr>
        <w:t>in Israel.</w:t>
      </w:r>
      <w:r w:rsidR="00041BE5">
        <w:rPr>
          <w:rFonts w:asciiTheme="majorBidi" w:hAnsiTheme="majorBidi" w:cstheme="majorBidi"/>
          <w:sz w:val="24"/>
          <w:szCs w:val="24"/>
        </w:rPr>
        <w:t xml:space="preserve"> </w:t>
      </w:r>
      <w:r w:rsidR="009218CF" w:rsidRPr="00041BE5">
        <w:rPr>
          <w:rFonts w:asciiTheme="majorBidi" w:hAnsiTheme="majorBidi" w:cstheme="majorBidi"/>
          <w:sz w:val="24"/>
          <w:szCs w:val="24"/>
        </w:rPr>
        <w:t xml:space="preserve">On the practical level, the study sheds light on the connections between </w:t>
      </w:r>
      <w:r w:rsidR="0001791B">
        <w:rPr>
          <w:rFonts w:asciiTheme="majorBidi" w:hAnsiTheme="majorBidi" w:cstheme="majorBidi"/>
          <w:sz w:val="24"/>
          <w:szCs w:val="24"/>
        </w:rPr>
        <w:t>teachers’</w:t>
      </w:r>
      <w:r w:rsidR="009218CF" w:rsidRPr="00041BE5">
        <w:rPr>
          <w:rFonts w:asciiTheme="majorBidi" w:hAnsiTheme="majorBidi" w:cstheme="majorBidi"/>
          <w:sz w:val="24"/>
          <w:szCs w:val="24"/>
        </w:rPr>
        <w:t xml:space="preserve"> choice of children</w:t>
      </w:r>
      <w:r w:rsidR="007E41C7">
        <w:rPr>
          <w:rFonts w:asciiTheme="majorBidi" w:hAnsiTheme="majorBidi" w:cstheme="majorBidi"/>
          <w:sz w:val="24"/>
          <w:szCs w:val="24"/>
        </w:rPr>
        <w:t>’</w:t>
      </w:r>
      <w:r w:rsidR="009218CF" w:rsidRPr="00041BE5">
        <w:rPr>
          <w:rFonts w:asciiTheme="majorBidi" w:hAnsiTheme="majorBidi" w:cstheme="majorBidi"/>
          <w:sz w:val="24"/>
          <w:szCs w:val="24"/>
        </w:rPr>
        <w:t xml:space="preserve">s literature in religious </w:t>
      </w:r>
      <w:r w:rsidR="000A1317" w:rsidRPr="00041BE5">
        <w:rPr>
          <w:rFonts w:asciiTheme="majorBidi" w:hAnsiTheme="majorBidi" w:cstheme="majorBidi"/>
          <w:sz w:val="24"/>
          <w:szCs w:val="24"/>
        </w:rPr>
        <w:t xml:space="preserve">preschools </w:t>
      </w:r>
      <w:r w:rsidR="009218CF" w:rsidRPr="00041BE5">
        <w:rPr>
          <w:rFonts w:asciiTheme="majorBidi" w:hAnsiTheme="majorBidi" w:cstheme="majorBidi"/>
          <w:sz w:val="24"/>
          <w:szCs w:val="24"/>
        </w:rPr>
        <w:t>and the various components of the</w:t>
      </w:r>
      <w:r w:rsidR="0001791B">
        <w:rPr>
          <w:rFonts w:asciiTheme="majorBidi" w:hAnsiTheme="majorBidi" w:cstheme="majorBidi"/>
          <w:sz w:val="24"/>
          <w:szCs w:val="24"/>
        </w:rPr>
        <w:t>ir identity</w:t>
      </w:r>
      <w:r w:rsidR="009218CF" w:rsidRPr="00041BE5">
        <w:rPr>
          <w:rFonts w:asciiTheme="majorBidi" w:hAnsiTheme="majorBidi" w:cstheme="majorBidi"/>
          <w:sz w:val="24"/>
          <w:szCs w:val="24"/>
        </w:rPr>
        <w:t>.</w:t>
      </w:r>
      <w:r w:rsidR="00041BE5">
        <w:rPr>
          <w:rFonts w:asciiTheme="majorBidi" w:hAnsiTheme="majorBidi" w:cstheme="majorBidi"/>
          <w:sz w:val="24"/>
          <w:szCs w:val="24"/>
        </w:rPr>
        <w:t xml:space="preserve"> </w:t>
      </w:r>
      <w:r w:rsidR="00C874CF" w:rsidRPr="00041BE5">
        <w:rPr>
          <w:rFonts w:asciiTheme="majorBidi" w:hAnsiTheme="majorBidi" w:cstheme="majorBidi"/>
          <w:sz w:val="24"/>
          <w:szCs w:val="24"/>
        </w:rPr>
        <w:t xml:space="preserve">On the methodological level, the research is interdisciplinary and combines practices </w:t>
      </w:r>
      <w:r w:rsidR="007E41C7">
        <w:rPr>
          <w:rFonts w:asciiTheme="majorBidi" w:hAnsiTheme="majorBidi" w:cstheme="majorBidi"/>
          <w:sz w:val="24"/>
          <w:szCs w:val="24"/>
        </w:rPr>
        <w:t>from the fields of literature and early</w:t>
      </w:r>
      <w:r w:rsidR="00C874CF" w:rsidRPr="00041BE5">
        <w:rPr>
          <w:rFonts w:asciiTheme="majorBidi" w:hAnsiTheme="majorBidi" w:cstheme="majorBidi"/>
          <w:sz w:val="24"/>
          <w:szCs w:val="24"/>
        </w:rPr>
        <w:t xml:space="preserve"> childhood education</w:t>
      </w:r>
      <w:r w:rsidR="0001791B">
        <w:rPr>
          <w:rFonts w:asciiTheme="majorBidi" w:hAnsiTheme="majorBidi" w:cstheme="majorBidi"/>
          <w:sz w:val="24"/>
          <w:szCs w:val="24"/>
        </w:rPr>
        <w:t>, which</w:t>
      </w:r>
      <w:r w:rsidR="00C874CF" w:rsidRPr="00041BE5">
        <w:rPr>
          <w:rFonts w:asciiTheme="majorBidi" w:hAnsiTheme="majorBidi" w:cstheme="majorBidi"/>
          <w:sz w:val="24"/>
          <w:szCs w:val="24"/>
        </w:rPr>
        <w:t xml:space="preserve"> can serve as a model for </w:t>
      </w:r>
      <w:r w:rsidR="003F1FE9" w:rsidRPr="00041BE5">
        <w:rPr>
          <w:rFonts w:asciiTheme="majorBidi" w:hAnsiTheme="majorBidi" w:cstheme="majorBidi"/>
          <w:sz w:val="24"/>
          <w:szCs w:val="24"/>
        </w:rPr>
        <w:t>future studies. In addition, this</w:t>
      </w:r>
      <w:r w:rsidR="00C874CF" w:rsidRPr="00041BE5">
        <w:rPr>
          <w:rFonts w:asciiTheme="majorBidi" w:hAnsiTheme="majorBidi" w:cstheme="majorBidi"/>
          <w:sz w:val="24"/>
          <w:szCs w:val="24"/>
        </w:rPr>
        <w:t xml:space="preserve"> study expands </w:t>
      </w:r>
      <w:r w:rsidR="007E41C7">
        <w:rPr>
          <w:rFonts w:asciiTheme="majorBidi" w:hAnsiTheme="majorBidi" w:cstheme="majorBidi"/>
          <w:sz w:val="24"/>
          <w:szCs w:val="24"/>
        </w:rPr>
        <w:t xml:space="preserve">upon </w:t>
      </w:r>
      <w:r w:rsidR="00C874CF" w:rsidRPr="00041BE5">
        <w:rPr>
          <w:rFonts w:asciiTheme="majorBidi" w:hAnsiTheme="majorBidi" w:cstheme="majorBidi"/>
          <w:sz w:val="24"/>
          <w:szCs w:val="24"/>
        </w:rPr>
        <w:t xml:space="preserve">the findings of Schatz-Oppenheimer and Dvir (2010) </w:t>
      </w:r>
      <w:r w:rsidR="007E41C7">
        <w:rPr>
          <w:rFonts w:asciiTheme="majorBidi" w:hAnsiTheme="majorBidi" w:cstheme="majorBidi"/>
          <w:sz w:val="24"/>
          <w:szCs w:val="24"/>
        </w:rPr>
        <w:t>regarding</w:t>
      </w:r>
      <w:r w:rsidR="00C874CF" w:rsidRPr="00041BE5">
        <w:rPr>
          <w:rFonts w:asciiTheme="majorBidi" w:hAnsiTheme="majorBidi" w:cstheme="majorBidi"/>
          <w:sz w:val="24"/>
          <w:szCs w:val="24"/>
        </w:rPr>
        <w:t xml:space="preserve"> conflicts </w:t>
      </w:r>
      <w:r w:rsidR="003F1FE9" w:rsidRPr="00041BE5">
        <w:rPr>
          <w:rFonts w:asciiTheme="majorBidi" w:hAnsiTheme="majorBidi" w:cstheme="majorBidi"/>
          <w:sz w:val="24"/>
          <w:szCs w:val="24"/>
        </w:rPr>
        <w:t>in teachers</w:t>
      </w:r>
      <w:r w:rsidR="007E41C7">
        <w:rPr>
          <w:rFonts w:asciiTheme="majorBidi" w:hAnsiTheme="majorBidi" w:cstheme="majorBidi"/>
          <w:sz w:val="24"/>
          <w:szCs w:val="24"/>
        </w:rPr>
        <w:t>’</w:t>
      </w:r>
      <w:r w:rsidR="00C874CF" w:rsidRPr="00041BE5">
        <w:rPr>
          <w:rFonts w:asciiTheme="majorBidi" w:hAnsiTheme="majorBidi" w:cstheme="majorBidi"/>
          <w:sz w:val="24"/>
          <w:szCs w:val="24"/>
        </w:rPr>
        <w:t xml:space="preserve"> professional identity structures</w:t>
      </w:r>
      <w:r w:rsidR="007E41C7">
        <w:rPr>
          <w:rFonts w:asciiTheme="majorBidi" w:hAnsiTheme="majorBidi" w:cstheme="majorBidi"/>
          <w:sz w:val="24"/>
          <w:szCs w:val="24"/>
        </w:rPr>
        <w:t>,</w:t>
      </w:r>
      <w:r w:rsidR="00C874CF" w:rsidRPr="00041BE5">
        <w:rPr>
          <w:rFonts w:asciiTheme="majorBidi" w:hAnsiTheme="majorBidi" w:cstheme="majorBidi"/>
          <w:sz w:val="24"/>
          <w:szCs w:val="24"/>
        </w:rPr>
        <w:t xml:space="preserve"> </w:t>
      </w:r>
      <w:r w:rsidR="007E41C7">
        <w:rPr>
          <w:rFonts w:asciiTheme="majorBidi" w:hAnsiTheme="majorBidi" w:cstheme="majorBidi"/>
          <w:sz w:val="24"/>
          <w:szCs w:val="24"/>
        </w:rPr>
        <w:t xml:space="preserve">relating them </w:t>
      </w:r>
      <w:r w:rsidR="003F1FE9" w:rsidRPr="00041BE5">
        <w:rPr>
          <w:rFonts w:asciiTheme="majorBidi" w:hAnsiTheme="majorBidi" w:cstheme="majorBidi"/>
          <w:sz w:val="24"/>
          <w:szCs w:val="24"/>
        </w:rPr>
        <w:t xml:space="preserve">to the </w:t>
      </w:r>
      <w:r w:rsidR="007E41C7">
        <w:rPr>
          <w:rFonts w:asciiTheme="majorBidi" w:hAnsiTheme="majorBidi" w:cstheme="majorBidi"/>
          <w:sz w:val="24"/>
          <w:szCs w:val="24"/>
        </w:rPr>
        <w:t xml:space="preserve">specific </w:t>
      </w:r>
      <w:r w:rsidR="003F1FE9" w:rsidRPr="00041BE5">
        <w:rPr>
          <w:rFonts w:asciiTheme="majorBidi" w:hAnsiTheme="majorBidi" w:cstheme="majorBidi"/>
          <w:sz w:val="24"/>
          <w:szCs w:val="24"/>
        </w:rPr>
        <w:t xml:space="preserve">case of religious teachers. </w:t>
      </w:r>
    </w:p>
    <w:p w14:paraId="4EA7859A" w14:textId="624E4D29" w:rsidR="00A875BF" w:rsidRPr="00041BE5" w:rsidRDefault="00A875BF"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The methodology for </w:t>
      </w:r>
      <w:r w:rsidR="001917DE" w:rsidRPr="00041BE5">
        <w:rPr>
          <w:rFonts w:asciiTheme="majorBidi" w:hAnsiTheme="majorBidi" w:cstheme="majorBidi"/>
          <w:sz w:val="24"/>
          <w:szCs w:val="24"/>
        </w:rPr>
        <w:t>the current</w:t>
      </w:r>
      <w:r w:rsidRPr="00041BE5">
        <w:rPr>
          <w:rFonts w:asciiTheme="majorBidi" w:hAnsiTheme="majorBidi" w:cstheme="majorBidi"/>
          <w:sz w:val="24"/>
          <w:szCs w:val="24"/>
        </w:rPr>
        <w:t xml:space="preserve"> st</w:t>
      </w:r>
      <w:r w:rsidR="001917DE" w:rsidRPr="00041BE5">
        <w:rPr>
          <w:rFonts w:asciiTheme="majorBidi" w:hAnsiTheme="majorBidi" w:cstheme="majorBidi"/>
          <w:sz w:val="24"/>
          <w:szCs w:val="24"/>
        </w:rPr>
        <w:t xml:space="preserve">udy is a collective case study; </w:t>
      </w:r>
      <w:r w:rsidRPr="00041BE5">
        <w:rPr>
          <w:rFonts w:asciiTheme="majorBidi" w:hAnsiTheme="majorBidi" w:cstheme="majorBidi"/>
          <w:sz w:val="24"/>
          <w:szCs w:val="24"/>
        </w:rPr>
        <w:t xml:space="preserve">a collection of specific case studies used to obtain general insights (Stake, 2006). The data collection method is qualitative, interpretive, and humanistic, based on semi-structured interviews </w:t>
      </w:r>
      <w:r w:rsidR="00803F88" w:rsidRPr="00041BE5">
        <w:rPr>
          <w:rFonts w:asciiTheme="majorBidi" w:hAnsiTheme="majorBidi" w:cstheme="majorBidi"/>
          <w:sz w:val="24"/>
          <w:szCs w:val="24"/>
        </w:rPr>
        <w:t>(Sh</w:t>
      </w:r>
      <w:r w:rsidR="001917DE" w:rsidRPr="00041BE5">
        <w:rPr>
          <w:rFonts w:asciiTheme="majorBidi" w:hAnsiTheme="majorBidi" w:cstheme="majorBidi"/>
          <w:sz w:val="24"/>
          <w:szCs w:val="24"/>
        </w:rPr>
        <w:t xml:space="preserve">kedi, 2012) </w:t>
      </w:r>
      <w:r w:rsidRPr="00041BE5">
        <w:rPr>
          <w:rFonts w:asciiTheme="majorBidi" w:hAnsiTheme="majorBidi" w:cstheme="majorBidi"/>
          <w:sz w:val="24"/>
          <w:szCs w:val="24"/>
        </w:rPr>
        <w:t>and a questionnaire consisting of five open questions.</w:t>
      </w:r>
      <w:r w:rsidR="001917DE" w:rsidRPr="00041BE5">
        <w:rPr>
          <w:rFonts w:asciiTheme="majorBidi" w:hAnsiTheme="majorBidi" w:cstheme="majorBidi"/>
          <w:sz w:val="24"/>
          <w:szCs w:val="24"/>
        </w:rPr>
        <w:t xml:space="preserve"> Data analysis is </w:t>
      </w:r>
      <w:r w:rsidR="007E41C7">
        <w:rPr>
          <w:rFonts w:asciiTheme="majorBidi" w:hAnsiTheme="majorBidi" w:cstheme="majorBidi"/>
          <w:sz w:val="24"/>
          <w:szCs w:val="24"/>
        </w:rPr>
        <w:t>conducted through</w:t>
      </w:r>
      <w:r w:rsidR="001917DE" w:rsidRPr="00041BE5">
        <w:rPr>
          <w:rFonts w:asciiTheme="majorBidi" w:hAnsiTheme="majorBidi" w:cstheme="majorBidi"/>
          <w:sz w:val="24"/>
          <w:szCs w:val="24"/>
        </w:rPr>
        <w:t xml:space="preserve"> content analysis of the </w:t>
      </w:r>
      <w:r w:rsidR="0001791B">
        <w:rPr>
          <w:rFonts w:asciiTheme="majorBidi" w:hAnsiTheme="majorBidi" w:cstheme="majorBidi"/>
          <w:sz w:val="24"/>
          <w:szCs w:val="24"/>
        </w:rPr>
        <w:t>responses</w:t>
      </w:r>
      <w:r w:rsidR="001917DE" w:rsidRPr="00041BE5">
        <w:rPr>
          <w:rFonts w:asciiTheme="majorBidi" w:hAnsiTheme="majorBidi" w:cstheme="majorBidi"/>
          <w:sz w:val="24"/>
          <w:szCs w:val="24"/>
        </w:rPr>
        <w:t xml:space="preserve"> (Sab</w:t>
      </w:r>
      <w:r w:rsidR="00B319E9" w:rsidRPr="00041BE5">
        <w:rPr>
          <w:rFonts w:asciiTheme="majorBidi" w:hAnsiTheme="majorBidi" w:cstheme="majorBidi"/>
          <w:sz w:val="24"/>
          <w:szCs w:val="24"/>
        </w:rPr>
        <w:t>ar</w:t>
      </w:r>
      <w:r w:rsidR="00863928">
        <w:rPr>
          <w:rFonts w:asciiTheme="majorBidi" w:hAnsiTheme="majorBidi" w:cstheme="majorBidi"/>
          <w:sz w:val="24"/>
          <w:szCs w:val="24"/>
        </w:rPr>
        <w:t xml:space="preserve"> </w:t>
      </w:r>
      <w:r w:rsidR="001917DE" w:rsidRPr="00041BE5">
        <w:rPr>
          <w:rFonts w:asciiTheme="majorBidi" w:hAnsiTheme="majorBidi" w:cstheme="majorBidi"/>
          <w:sz w:val="24"/>
          <w:szCs w:val="24"/>
        </w:rPr>
        <w:t>Ben</w:t>
      </w:r>
      <w:r w:rsidR="00863928">
        <w:rPr>
          <w:rFonts w:asciiTheme="majorBidi" w:hAnsiTheme="majorBidi" w:cstheme="majorBidi"/>
          <w:sz w:val="24"/>
          <w:szCs w:val="24"/>
        </w:rPr>
        <w:t>-</w:t>
      </w:r>
      <w:r w:rsidR="001917DE" w:rsidRPr="00041BE5">
        <w:rPr>
          <w:rFonts w:asciiTheme="majorBidi" w:hAnsiTheme="majorBidi" w:cstheme="majorBidi"/>
          <w:sz w:val="24"/>
          <w:szCs w:val="24"/>
        </w:rPr>
        <w:t>Yehoshua, 2016).</w:t>
      </w:r>
    </w:p>
    <w:p w14:paraId="15AF5DAD" w14:textId="27DF3EFB" w:rsidR="002B2EEB" w:rsidRPr="00041BE5" w:rsidRDefault="002B2EEB"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lastRenderedPageBreak/>
        <w:t xml:space="preserve">The study population consisted of 45 </w:t>
      </w:r>
      <w:r w:rsidR="007E41C7">
        <w:rPr>
          <w:rFonts w:asciiTheme="majorBidi" w:hAnsiTheme="majorBidi" w:cstheme="majorBidi"/>
          <w:sz w:val="24"/>
          <w:szCs w:val="24"/>
        </w:rPr>
        <w:t xml:space="preserve">female </w:t>
      </w:r>
      <w:r w:rsidR="000A1317" w:rsidRPr="00041BE5">
        <w:rPr>
          <w:rFonts w:asciiTheme="majorBidi" w:hAnsiTheme="majorBidi" w:cstheme="majorBidi"/>
          <w:sz w:val="24"/>
          <w:szCs w:val="24"/>
        </w:rPr>
        <w:t xml:space="preserve">preschool </w:t>
      </w:r>
      <w:r w:rsidRPr="00041BE5">
        <w:rPr>
          <w:rFonts w:asciiTheme="majorBidi" w:hAnsiTheme="majorBidi" w:cstheme="majorBidi"/>
          <w:sz w:val="24"/>
          <w:szCs w:val="24"/>
        </w:rPr>
        <w:t xml:space="preserve">teachers </w:t>
      </w:r>
      <w:r w:rsidR="000A1317" w:rsidRPr="00041BE5">
        <w:rPr>
          <w:rFonts w:asciiTheme="majorBidi" w:hAnsiTheme="majorBidi" w:cstheme="majorBidi"/>
          <w:sz w:val="24"/>
          <w:szCs w:val="24"/>
        </w:rPr>
        <w:t>in</w:t>
      </w:r>
      <w:r w:rsidRPr="00041BE5">
        <w:rPr>
          <w:rFonts w:asciiTheme="majorBidi" w:hAnsiTheme="majorBidi" w:cstheme="majorBidi"/>
          <w:sz w:val="24"/>
          <w:szCs w:val="24"/>
        </w:rPr>
        <w:t xml:space="preserve"> </w:t>
      </w:r>
      <w:r w:rsidR="000A1317" w:rsidRPr="00041BE5">
        <w:rPr>
          <w:rFonts w:asciiTheme="majorBidi" w:hAnsiTheme="majorBidi" w:cstheme="majorBidi"/>
          <w:sz w:val="24"/>
          <w:szCs w:val="24"/>
        </w:rPr>
        <w:t>RSE schools. A</w:t>
      </w:r>
      <w:r w:rsidRPr="00041BE5">
        <w:rPr>
          <w:rFonts w:asciiTheme="majorBidi" w:hAnsiTheme="majorBidi" w:cstheme="majorBidi"/>
          <w:sz w:val="24"/>
          <w:szCs w:val="24"/>
        </w:rPr>
        <w:t xml:space="preserve">ll of </w:t>
      </w:r>
      <w:r w:rsidR="000A1317" w:rsidRPr="00041BE5">
        <w:rPr>
          <w:rFonts w:asciiTheme="majorBidi" w:hAnsiTheme="majorBidi" w:cstheme="majorBidi"/>
          <w:sz w:val="24"/>
          <w:szCs w:val="24"/>
        </w:rPr>
        <w:t>them</w:t>
      </w:r>
      <w:r w:rsidRPr="00041BE5">
        <w:rPr>
          <w:rFonts w:asciiTheme="majorBidi" w:hAnsiTheme="majorBidi" w:cstheme="majorBidi"/>
          <w:sz w:val="24"/>
          <w:szCs w:val="24"/>
        </w:rPr>
        <w:t xml:space="preserve"> work in municipal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xml:space="preserve"> for children aged 3-6. Some of the </w:t>
      </w:r>
      <w:r w:rsidR="000A1317" w:rsidRPr="00041BE5">
        <w:rPr>
          <w:rFonts w:asciiTheme="majorBidi" w:hAnsiTheme="majorBidi" w:cstheme="majorBidi"/>
          <w:sz w:val="24"/>
          <w:szCs w:val="24"/>
        </w:rPr>
        <w:t>preschools</w:t>
      </w:r>
      <w:r w:rsidRPr="00041BE5">
        <w:rPr>
          <w:rFonts w:asciiTheme="majorBidi" w:hAnsiTheme="majorBidi" w:cstheme="majorBidi"/>
          <w:sz w:val="24"/>
          <w:szCs w:val="24"/>
        </w:rPr>
        <w:t xml:space="preserve"> are located in cities in the </w:t>
      </w:r>
      <w:r w:rsidR="007E41C7">
        <w:rPr>
          <w:rFonts w:asciiTheme="majorBidi" w:hAnsiTheme="majorBidi" w:cstheme="majorBidi"/>
          <w:sz w:val="24"/>
          <w:szCs w:val="24"/>
        </w:rPr>
        <w:t xml:space="preserve">population </w:t>
      </w:r>
      <w:r w:rsidRPr="00041BE5">
        <w:rPr>
          <w:rFonts w:asciiTheme="majorBidi" w:hAnsiTheme="majorBidi" w:cstheme="majorBidi"/>
          <w:sz w:val="24"/>
          <w:szCs w:val="24"/>
        </w:rPr>
        <w:t xml:space="preserve">center of </w:t>
      </w:r>
      <w:r w:rsidR="007E41C7">
        <w:rPr>
          <w:rFonts w:asciiTheme="majorBidi" w:hAnsiTheme="majorBidi" w:cstheme="majorBidi"/>
          <w:sz w:val="24"/>
          <w:szCs w:val="24"/>
        </w:rPr>
        <w:t>Israel</w:t>
      </w:r>
      <w:r w:rsidRPr="00041BE5">
        <w:rPr>
          <w:rFonts w:asciiTheme="majorBidi" w:hAnsiTheme="majorBidi" w:cstheme="majorBidi"/>
          <w:sz w:val="24"/>
          <w:szCs w:val="24"/>
        </w:rPr>
        <w:t xml:space="preserve"> and some in peripheral communities. All </w:t>
      </w:r>
      <w:r w:rsidR="000A1317" w:rsidRPr="00041BE5">
        <w:rPr>
          <w:rFonts w:asciiTheme="majorBidi" w:hAnsiTheme="majorBidi" w:cstheme="majorBidi"/>
          <w:sz w:val="24"/>
          <w:szCs w:val="24"/>
        </w:rPr>
        <w:t>the preschools</w:t>
      </w:r>
      <w:r w:rsidRPr="00041BE5">
        <w:rPr>
          <w:rFonts w:asciiTheme="majorBidi" w:hAnsiTheme="majorBidi" w:cstheme="majorBidi"/>
          <w:sz w:val="24"/>
          <w:szCs w:val="24"/>
        </w:rPr>
        <w:t xml:space="preserve"> </w:t>
      </w:r>
      <w:r w:rsidR="000A1317" w:rsidRPr="00041BE5">
        <w:rPr>
          <w:rFonts w:asciiTheme="majorBidi" w:hAnsiTheme="majorBidi" w:cstheme="majorBidi"/>
          <w:sz w:val="24"/>
          <w:szCs w:val="24"/>
        </w:rPr>
        <w:t xml:space="preserve">considered in the study </w:t>
      </w:r>
      <w:r w:rsidRPr="00041BE5">
        <w:rPr>
          <w:rFonts w:asciiTheme="majorBidi" w:hAnsiTheme="majorBidi" w:cstheme="majorBidi"/>
          <w:sz w:val="24"/>
          <w:szCs w:val="24"/>
        </w:rPr>
        <w:t xml:space="preserve">are under the supervision of the Religious Education </w:t>
      </w:r>
      <w:r w:rsidR="000A1317" w:rsidRPr="00041BE5">
        <w:rPr>
          <w:rFonts w:asciiTheme="majorBidi" w:hAnsiTheme="majorBidi" w:cstheme="majorBidi"/>
          <w:sz w:val="24"/>
          <w:szCs w:val="24"/>
        </w:rPr>
        <w:t>Division of the Ministry of Education</w:t>
      </w:r>
      <w:r w:rsidRPr="00041BE5">
        <w:rPr>
          <w:rFonts w:asciiTheme="majorBidi" w:hAnsiTheme="majorBidi" w:cstheme="majorBidi"/>
          <w:sz w:val="24"/>
          <w:szCs w:val="24"/>
        </w:rPr>
        <w:t>.</w:t>
      </w:r>
    </w:p>
    <w:p w14:paraId="4FFF011F" w14:textId="6F50F68E" w:rsidR="00334FCD" w:rsidRPr="00041BE5" w:rsidRDefault="00B319E9" w:rsidP="008E2E83">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Study participants were recruited through existing personal acquaintance</w:t>
      </w:r>
      <w:r w:rsidR="007E41C7">
        <w:rPr>
          <w:rFonts w:asciiTheme="majorBidi" w:hAnsiTheme="majorBidi" w:cstheme="majorBidi"/>
          <w:sz w:val="24"/>
          <w:szCs w:val="24"/>
        </w:rPr>
        <w:t>s</w:t>
      </w:r>
      <w:r w:rsidRPr="00041BE5">
        <w:rPr>
          <w:rFonts w:asciiTheme="majorBidi" w:hAnsiTheme="majorBidi" w:cstheme="majorBidi"/>
          <w:sz w:val="24"/>
          <w:szCs w:val="24"/>
        </w:rPr>
        <w:t xml:space="preserve"> with the researchers and through pedagogical instructors in preschool tracks in religious colleges. All subjects voluntarily agreed to participate in the study. Ethics of the study included informed consent, confidence building, confidentiality, privacy, reciprocity, and cooperation (Dushnik &amp; Sabar</w:t>
      </w:r>
      <w:r w:rsidR="00863928">
        <w:rPr>
          <w:rFonts w:asciiTheme="majorBidi" w:hAnsiTheme="majorBidi" w:cstheme="majorBidi"/>
          <w:sz w:val="24"/>
          <w:szCs w:val="24"/>
        </w:rPr>
        <w:t xml:space="preserve"> </w:t>
      </w:r>
      <w:r w:rsidRPr="00041BE5">
        <w:rPr>
          <w:rFonts w:asciiTheme="majorBidi" w:hAnsiTheme="majorBidi" w:cstheme="majorBidi"/>
          <w:sz w:val="24"/>
          <w:szCs w:val="24"/>
        </w:rPr>
        <w:t>Ben</w:t>
      </w:r>
      <w:r w:rsidR="00863928">
        <w:rPr>
          <w:rFonts w:asciiTheme="majorBidi" w:hAnsiTheme="majorBidi" w:cstheme="majorBidi"/>
          <w:sz w:val="24"/>
          <w:szCs w:val="24"/>
        </w:rPr>
        <w:t>-</w:t>
      </w:r>
      <w:r w:rsidRPr="00041BE5">
        <w:rPr>
          <w:rFonts w:asciiTheme="majorBidi" w:hAnsiTheme="majorBidi" w:cstheme="majorBidi"/>
          <w:sz w:val="24"/>
          <w:szCs w:val="24"/>
        </w:rPr>
        <w:t xml:space="preserve">Yehoshua, 2016). The selection of teachers for interviews was not guided by </w:t>
      </w:r>
      <w:r w:rsidR="007E41C7">
        <w:rPr>
          <w:rFonts w:asciiTheme="majorBidi" w:hAnsiTheme="majorBidi" w:cstheme="majorBidi"/>
          <w:sz w:val="24"/>
          <w:szCs w:val="24"/>
        </w:rPr>
        <w:t xml:space="preserve">criteria of </w:t>
      </w:r>
      <w:r w:rsidR="007F690E" w:rsidRPr="00041BE5">
        <w:rPr>
          <w:rFonts w:asciiTheme="majorBidi" w:hAnsiTheme="majorBidi" w:cstheme="majorBidi"/>
          <w:sz w:val="24"/>
          <w:szCs w:val="24"/>
        </w:rPr>
        <w:t>representativeness</w:t>
      </w:r>
      <w:r w:rsidRPr="00041BE5">
        <w:rPr>
          <w:rFonts w:asciiTheme="majorBidi" w:hAnsiTheme="majorBidi" w:cstheme="majorBidi"/>
          <w:sz w:val="24"/>
          <w:szCs w:val="24"/>
        </w:rPr>
        <w:t xml:space="preserve">, as this is not required in qualitative research. The selected </w:t>
      </w:r>
      <w:r w:rsidR="007F690E" w:rsidRPr="00041BE5">
        <w:rPr>
          <w:rFonts w:asciiTheme="majorBidi" w:hAnsiTheme="majorBidi" w:cstheme="majorBidi"/>
          <w:sz w:val="24"/>
          <w:szCs w:val="24"/>
        </w:rPr>
        <w:t>study participants</w:t>
      </w:r>
      <w:r w:rsidRPr="00041BE5">
        <w:rPr>
          <w:rFonts w:asciiTheme="majorBidi" w:hAnsiTheme="majorBidi" w:cstheme="majorBidi"/>
          <w:sz w:val="24"/>
          <w:szCs w:val="24"/>
        </w:rPr>
        <w:t xml:space="preserve"> are typical examples of teachers working in the </w:t>
      </w:r>
      <w:r w:rsidR="007F690E" w:rsidRPr="00041BE5">
        <w:rPr>
          <w:rFonts w:asciiTheme="majorBidi" w:hAnsiTheme="majorBidi" w:cstheme="majorBidi"/>
          <w:sz w:val="24"/>
          <w:szCs w:val="24"/>
        </w:rPr>
        <w:t>RSE</w:t>
      </w:r>
      <w:r w:rsidRPr="00041BE5">
        <w:rPr>
          <w:rFonts w:asciiTheme="majorBidi" w:hAnsiTheme="majorBidi" w:cstheme="majorBidi"/>
          <w:sz w:val="24"/>
          <w:szCs w:val="24"/>
        </w:rPr>
        <w:t xml:space="preserve"> system in Israel.</w:t>
      </w:r>
      <w:r w:rsidR="008E2E83">
        <w:rPr>
          <w:rFonts w:asciiTheme="majorBidi" w:hAnsiTheme="majorBidi" w:cstheme="majorBidi"/>
          <w:sz w:val="24"/>
          <w:szCs w:val="24"/>
        </w:rPr>
        <w:t xml:space="preserve"> </w:t>
      </w:r>
      <w:r w:rsidR="00334FCD" w:rsidRPr="00041BE5">
        <w:rPr>
          <w:rFonts w:asciiTheme="majorBidi" w:hAnsiTheme="majorBidi" w:cstheme="majorBidi"/>
          <w:sz w:val="24"/>
          <w:szCs w:val="24"/>
        </w:rPr>
        <w:t>The teachers were asked to complete a questionnaire on the considerations underlying their choices regarding whether or not to read a given children</w:t>
      </w:r>
      <w:r w:rsidR="007E41C7">
        <w:rPr>
          <w:rFonts w:asciiTheme="majorBidi" w:hAnsiTheme="majorBidi" w:cstheme="majorBidi"/>
          <w:sz w:val="24"/>
          <w:szCs w:val="24"/>
        </w:rPr>
        <w:t>’</w:t>
      </w:r>
      <w:r w:rsidR="00334FCD" w:rsidRPr="00041BE5">
        <w:rPr>
          <w:rFonts w:asciiTheme="majorBidi" w:hAnsiTheme="majorBidi" w:cstheme="majorBidi"/>
          <w:sz w:val="24"/>
          <w:szCs w:val="24"/>
        </w:rPr>
        <w:t xml:space="preserve">s book in preschool. A brief explanation was given about the researchers, the research, and its purpose. In the second stage, the teachers were interviewed. They were asked to explain how they choose a </w:t>
      </w:r>
      <w:r w:rsidR="007E41C7">
        <w:rPr>
          <w:rFonts w:asciiTheme="majorBidi" w:hAnsiTheme="majorBidi" w:cstheme="majorBidi"/>
          <w:sz w:val="24"/>
          <w:szCs w:val="24"/>
        </w:rPr>
        <w:t>book</w:t>
      </w:r>
      <w:r w:rsidR="00334FCD" w:rsidRPr="00041BE5">
        <w:rPr>
          <w:rFonts w:asciiTheme="majorBidi" w:hAnsiTheme="majorBidi" w:cstheme="majorBidi"/>
          <w:sz w:val="24"/>
          <w:szCs w:val="24"/>
        </w:rPr>
        <w:t xml:space="preserve"> to </w:t>
      </w:r>
      <w:r w:rsidR="007E41C7">
        <w:rPr>
          <w:rFonts w:asciiTheme="majorBidi" w:hAnsiTheme="majorBidi" w:cstheme="majorBidi"/>
          <w:sz w:val="24"/>
          <w:szCs w:val="24"/>
        </w:rPr>
        <w:t>read</w:t>
      </w:r>
      <w:r w:rsidR="00334FCD" w:rsidRPr="00041BE5">
        <w:rPr>
          <w:rFonts w:asciiTheme="majorBidi" w:hAnsiTheme="majorBidi" w:cstheme="majorBidi"/>
          <w:sz w:val="24"/>
          <w:szCs w:val="24"/>
        </w:rPr>
        <w:t xml:space="preserve"> in their preschool. Occasionally, the teachers were asked to expand upon certain topics. At the end of the interviews, each respondent was told that she could receive a copy or transcript of the interview, and that she had the opportunity to omit, clarify</w:t>
      </w:r>
      <w:r w:rsidR="008E2E83">
        <w:rPr>
          <w:rFonts w:asciiTheme="majorBidi" w:hAnsiTheme="majorBidi" w:cstheme="majorBidi"/>
          <w:sz w:val="24"/>
          <w:szCs w:val="24"/>
        </w:rPr>
        <w:t>,</w:t>
      </w:r>
      <w:r w:rsidR="00334FCD" w:rsidRPr="00041BE5">
        <w:rPr>
          <w:rFonts w:asciiTheme="majorBidi" w:hAnsiTheme="majorBidi" w:cstheme="majorBidi"/>
          <w:sz w:val="24"/>
          <w:szCs w:val="24"/>
        </w:rPr>
        <w:t xml:space="preserve"> or add to her statements.</w:t>
      </w:r>
    </w:p>
    <w:p w14:paraId="19866FBD" w14:textId="601219CD" w:rsidR="00334FCD" w:rsidRPr="00041BE5" w:rsidRDefault="00334FCD"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The interviews were recorded, transcribed</w:t>
      </w:r>
      <w:r w:rsidR="0008323E">
        <w:rPr>
          <w:rFonts w:asciiTheme="majorBidi" w:hAnsiTheme="majorBidi" w:cstheme="majorBidi"/>
          <w:sz w:val="24"/>
          <w:szCs w:val="24"/>
        </w:rPr>
        <w:t>,</w:t>
      </w:r>
      <w:r w:rsidRPr="00041BE5">
        <w:rPr>
          <w:rFonts w:asciiTheme="majorBidi" w:hAnsiTheme="majorBidi" w:cstheme="majorBidi"/>
          <w:sz w:val="24"/>
          <w:szCs w:val="24"/>
        </w:rPr>
        <w:t xml:space="preserve"> and analyzed while maintaining the principles of reliability and validity. </w:t>
      </w:r>
      <w:r w:rsidR="0008323E">
        <w:rPr>
          <w:rFonts w:asciiTheme="majorBidi" w:hAnsiTheme="majorBidi" w:cstheme="majorBidi"/>
          <w:sz w:val="24"/>
          <w:szCs w:val="24"/>
        </w:rPr>
        <w:t>A</w:t>
      </w:r>
      <w:r w:rsidRPr="00041BE5">
        <w:rPr>
          <w:rFonts w:asciiTheme="majorBidi" w:hAnsiTheme="majorBidi" w:cstheme="majorBidi"/>
          <w:sz w:val="24"/>
          <w:szCs w:val="24"/>
        </w:rPr>
        <w:t xml:space="preserve">nalysis of the texts obtained from the interviews and questionnaires included the following stages: (1) reading the raw text of the interviews and questionnaires by each of the researchers separately; (2) a second reading </w:t>
      </w:r>
      <w:r w:rsidR="0008323E">
        <w:rPr>
          <w:rFonts w:asciiTheme="majorBidi" w:hAnsiTheme="majorBidi" w:cstheme="majorBidi"/>
          <w:sz w:val="24"/>
          <w:szCs w:val="24"/>
        </w:rPr>
        <w:t xml:space="preserve">of the texts </w:t>
      </w:r>
      <w:r w:rsidRPr="00041BE5">
        <w:rPr>
          <w:rFonts w:asciiTheme="majorBidi" w:hAnsiTheme="majorBidi" w:cstheme="majorBidi"/>
          <w:sz w:val="24"/>
          <w:szCs w:val="24"/>
        </w:rPr>
        <w:t xml:space="preserve">by the researchers together; (3) identification of key phrases that indicate components of </w:t>
      </w:r>
      <w:r w:rsidRPr="00041BE5">
        <w:rPr>
          <w:rFonts w:asciiTheme="majorBidi" w:hAnsiTheme="majorBidi" w:cstheme="majorBidi"/>
          <w:sz w:val="24"/>
          <w:szCs w:val="24"/>
        </w:rPr>
        <w:lastRenderedPageBreak/>
        <w:t>professional identity; (4) identification of key phrases that indicate components of religious identity</w:t>
      </w:r>
      <w:r w:rsidR="0008323E">
        <w:rPr>
          <w:rFonts w:asciiTheme="majorBidi" w:hAnsiTheme="majorBidi" w:cstheme="majorBidi"/>
          <w:sz w:val="24"/>
          <w:szCs w:val="24"/>
        </w:rPr>
        <w:t>;</w:t>
      </w:r>
      <w:r w:rsidRPr="00041BE5">
        <w:rPr>
          <w:rFonts w:asciiTheme="majorBidi" w:hAnsiTheme="majorBidi" w:cstheme="majorBidi"/>
          <w:sz w:val="24"/>
          <w:szCs w:val="24"/>
        </w:rPr>
        <w:t xml:space="preserve"> and (5) identification of key phrases that indicate connections between these two components of identity. The processes of analysis </w:t>
      </w:r>
      <w:r w:rsidR="00C25B73" w:rsidRPr="00041BE5">
        <w:rPr>
          <w:rFonts w:asciiTheme="majorBidi" w:hAnsiTheme="majorBidi" w:cstheme="majorBidi"/>
          <w:sz w:val="24"/>
          <w:szCs w:val="24"/>
        </w:rPr>
        <w:t xml:space="preserve">and interpretation of statements </w:t>
      </w:r>
      <w:r w:rsidRPr="00041BE5">
        <w:rPr>
          <w:rFonts w:asciiTheme="majorBidi" w:hAnsiTheme="majorBidi" w:cstheme="majorBidi"/>
          <w:sz w:val="24"/>
          <w:szCs w:val="24"/>
        </w:rPr>
        <w:t xml:space="preserve">were conducted </w:t>
      </w:r>
      <w:r w:rsidR="00C25B73" w:rsidRPr="00041BE5">
        <w:rPr>
          <w:rFonts w:asciiTheme="majorBidi" w:hAnsiTheme="majorBidi" w:cstheme="majorBidi"/>
          <w:sz w:val="24"/>
          <w:szCs w:val="24"/>
        </w:rPr>
        <w:t xml:space="preserve">both separately and </w:t>
      </w:r>
      <w:r w:rsidRPr="00041BE5">
        <w:rPr>
          <w:rFonts w:asciiTheme="majorBidi" w:hAnsiTheme="majorBidi" w:cstheme="majorBidi"/>
          <w:sz w:val="24"/>
          <w:szCs w:val="24"/>
        </w:rPr>
        <w:t>together in order to maintain principles of validity and reliability.</w:t>
      </w:r>
    </w:p>
    <w:p w14:paraId="03269408" w14:textId="41136241" w:rsidR="00471822" w:rsidRPr="00041BE5" w:rsidRDefault="00C25B73" w:rsidP="00041BE5">
      <w:pPr>
        <w:bidi w:val="0"/>
        <w:spacing w:line="480" w:lineRule="auto"/>
        <w:ind w:firstLine="720"/>
        <w:contextualSpacing/>
        <w:rPr>
          <w:rFonts w:asciiTheme="majorBidi" w:hAnsiTheme="majorBidi" w:cstheme="majorBidi"/>
          <w:sz w:val="24"/>
          <w:szCs w:val="24"/>
        </w:rPr>
      </w:pPr>
      <w:r w:rsidRPr="00041BE5">
        <w:rPr>
          <w:rFonts w:asciiTheme="majorBidi" w:hAnsiTheme="majorBidi" w:cstheme="majorBidi"/>
          <w:sz w:val="24"/>
          <w:szCs w:val="24"/>
        </w:rPr>
        <w:t xml:space="preserve">The findings reveal a wide range of connections between the various </w:t>
      </w:r>
      <w:r w:rsidR="0008323E">
        <w:rPr>
          <w:rFonts w:asciiTheme="majorBidi" w:hAnsiTheme="majorBidi" w:cstheme="majorBidi"/>
          <w:sz w:val="24"/>
          <w:szCs w:val="24"/>
        </w:rPr>
        <w:t xml:space="preserve">identity </w:t>
      </w:r>
      <w:r w:rsidRPr="00041BE5">
        <w:rPr>
          <w:rFonts w:asciiTheme="majorBidi" w:hAnsiTheme="majorBidi" w:cstheme="majorBidi"/>
          <w:sz w:val="24"/>
          <w:szCs w:val="24"/>
        </w:rPr>
        <w:t>components of the teachers in RSE preschools</w:t>
      </w:r>
      <w:r w:rsidR="0008323E">
        <w:rPr>
          <w:rFonts w:asciiTheme="majorBidi" w:hAnsiTheme="majorBidi" w:cstheme="majorBidi"/>
          <w:sz w:val="24"/>
          <w:szCs w:val="24"/>
        </w:rPr>
        <w:t>. In particular, the findings show</w:t>
      </w:r>
      <w:r w:rsidRPr="00041BE5">
        <w:rPr>
          <w:rFonts w:asciiTheme="majorBidi" w:hAnsiTheme="majorBidi" w:cstheme="majorBidi"/>
          <w:sz w:val="24"/>
          <w:szCs w:val="24"/>
        </w:rPr>
        <w:t xml:space="preserve"> connections between components of professional and religious identity, as reflected in the process of selecting children</w:t>
      </w:r>
      <w:r w:rsidR="0008323E">
        <w:rPr>
          <w:rFonts w:asciiTheme="majorBidi" w:hAnsiTheme="majorBidi" w:cstheme="majorBidi"/>
          <w:sz w:val="24"/>
          <w:szCs w:val="24"/>
        </w:rPr>
        <w:t>’</w:t>
      </w:r>
      <w:r w:rsidRPr="00041BE5">
        <w:rPr>
          <w:rFonts w:asciiTheme="majorBidi" w:hAnsiTheme="majorBidi" w:cstheme="majorBidi"/>
          <w:sz w:val="24"/>
          <w:szCs w:val="24"/>
        </w:rPr>
        <w:t xml:space="preserve">s literature to read in the preschool. Some statements clearly and unequivocally </w:t>
      </w:r>
      <w:r w:rsidR="00132F22" w:rsidRPr="00041BE5">
        <w:rPr>
          <w:rFonts w:asciiTheme="majorBidi" w:hAnsiTheme="majorBidi" w:cstheme="majorBidi"/>
          <w:sz w:val="24"/>
          <w:szCs w:val="24"/>
        </w:rPr>
        <w:t xml:space="preserve">expressed </w:t>
      </w:r>
      <w:r w:rsidRPr="00041BE5">
        <w:rPr>
          <w:rFonts w:asciiTheme="majorBidi" w:hAnsiTheme="majorBidi" w:cstheme="majorBidi"/>
          <w:sz w:val="24"/>
          <w:szCs w:val="24"/>
        </w:rPr>
        <w:t xml:space="preserve">one component of identity, whether </w:t>
      </w:r>
      <w:r w:rsidR="0008323E">
        <w:rPr>
          <w:rFonts w:asciiTheme="majorBidi" w:hAnsiTheme="majorBidi" w:cstheme="majorBidi"/>
          <w:sz w:val="24"/>
          <w:szCs w:val="24"/>
        </w:rPr>
        <w:t>professional</w:t>
      </w:r>
      <w:r w:rsidRPr="00041BE5">
        <w:rPr>
          <w:rFonts w:asciiTheme="majorBidi" w:hAnsiTheme="majorBidi" w:cstheme="majorBidi"/>
          <w:sz w:val="24"/>
          <w:szCs w:val="24"/>
        </w:rPr>
        <w:t xml:space="preserve"> or religious. Other statements indicate</w:t>
      </w:r>
      <w:r w:rsidR="00132F22" w:rsidRPr="00041BE5">
        <w:rPr>
          <w:rFonts w:asciiTheme="majorBidi" w:hAnsiTheme="majorBidi" w:cstheme="majorBidi"/>
          <w:sz w:val="24"/>
          <w:szCs w:val="24"/>
        </w:rPr>
        <w:t>d</w:t>
      </w:r>
      <w:r w:rsidRPr="00041BE5">
        <w:rPr>
          <w:rFonts w:asciiTheme="majorBidi" w:hAnsiTheme="majorBidi" w:cstheme="majorBidi"/>
          <w:sz w:val="24"/>
          <w:szCs w:val="24"/>
        </w:rPr>
        <w:t xml:space="preserve"> a dialogue between the</w:t>
      </w:r>
      <w:r w:rsidR="0008323E">
        <w:rPr>
          <w:rFonts w:asciiTheme="majorBidi" w:hAnsiTheme="majorBidi" w:cstheme="majorBidi"/>
          <w:sz w:val="24"/>
          <w:szCs w:val="24"/>
        </w:rPr>
        <w:t>se</w:t>
      </w:r>
      <w:r w:rsidRPr="00041BE5">
        <w:rPr>
          <w:rFonts w:asciiTheme="majorBidi" w:hAnsiTheme="majorBidi" w:cstheme="majorBidi"/>
          <w:sz w:val="24"/>
          <w:szCs w:val="24"/>
        </w:rPr>
        <w:t xml:space="preserve"> two components of identity</w:t>
      </w:r>
      <w:r w:rsidR="0008323E">
        <w:rPr>
          <w:rFonts w:asciiTheme="majorBidi" w:hAnsiTheme="majorBidi" w:cstheme="majorBidi"/>
          <w:sz w:val="24"/>
          <w:szCs w:val="24"/>
        </w:rPr>
        <w:t>.</w:t>
      </w:r>
      <w:r w:rsidRPr="00041BE5">
        <w:rPr>
          <w:rFonts w:asciiTheme="majorBidi" w:hAnsiTheme="majorBidi" w:cstheme="majorBidi"/>
          <w:sz w:val="24"/>
          <w:szCs w:val="24"/>
        </w:rPr>
        <w:t xml:space="preserve"> </w:t>
      </w:r>
      <w:r w:rsidR="0008323E">
        <w:rPr>
          <w:rFonts w:asciiTheme="majorBidi" w:hAnsiTheme="majorBidi" w:cstheme="majorBidi"/>
          <w:sz w:val="24"/>
          <w:szCs w:val="24"/>
        </w:rPr>
        <w:t>At</w:t>
      </w:r>
      <w:r w:rsidRPr="00041BE5">
        <w:rPr>
          <w:rFonts w:asciiTheme="majorBidi" w:hAnsiTheme="majorBidi" w:cstheme="majorBidi"/>
          <w:sz w:val="24"/>
          <w:szCs w:val="24"/>
        </w:rPr>
        <w:t xml:space="preserve"> the end of th</w:t>
      </w:r>
      <w:r w:rsidR="0008323E">
        <w:rPr>
          <w:rFonts w:asciiTheme="majorBidi" w:hAnsiTheme="majorBidi" w:cstheme="majorBidi"/>
          <w:sz w:val="24"/>
          <w:szCs w:val="24"/>
        </w:rPr>
        <w:t>is</w:t>
      </w:r>
      <w:r w:rsidRPr="00041BE5">
        <w:rPr>
          <w:rFonts w:asciiTheme="majorBidi" w:hAnsiTheme="majorBidi" w:cstheme="majorBidi"/>
          <w:sz w:val="24"/>
          <w:szCs w:val="24"/>
        </w:rPr>
        <w:t xml:space="preserve"> process</w:t>
      </w:r>
      <w:r w:rsidR="0008323E">
        <w:rPr>
          <w:rFonts w:asciiTheme="majorBidi" w:hAnsiTheme="majorBidi" w:cstheme="majorBidi"/>
          <w:sz w:val="24"/>
          <w:szCs w:val="24"/>
        </w:rPr>
        <w:t>,</w:t>
      </w:r>
      <w:r w:rsidRPr="00041BE5">
        <w:rPr>
          <w:rFonts w:asciiTheme="majorBidi" w:hAnsiTheme="majorBidi" w:cstheme="majorBidi"/>
          <w:sz w:val="24"/>
          <w:szCs w:val="24"/>
        </w:rPr>
        <w:t xml:space="preserve"> the preschool teacher arrive</w:t>
      </w:r>
      <w:r w:rsidR="008E2E83">
        <w:rPr>
          <w:rFonts w:asciiTheme="majorBidi" w:hAnsiTheme="majorBidi" w:cstheme="majorBidi"/>
          <w:sz w:val="24"/>
          <w:szCs w:val="24"/>
        </w:rPr>
        <w:t>s</w:t>
      </w:r>
      <w:r w:rsidRPr="00041BE5">
        <w:rPr>
          <w:rFonts w:asciiTheme="majorBidi" w:hAnsiTheme="majorBidi" w:cstheme="majorBidi"/>
          <w:sz w:val="24"/>
          <w:szCs w:val="24"/>
        </w:rPr>
        <w:t xml:space="preserve"> at a clear and unequivocal decision that </w:t>
      </w:r>
      <w:r w:rsidR="0008323E">
        <w:rPr>
          <w:rFonts w:asciiTheme="majorBidi" w:hAnsiTheme="majorBidi" w:cstheme="majorBidi"/>
          <w:sz w:val="24"/>
          <w:szCs w:val="24"/>
        </w:rPr>
        <w:t>contributes to</w:t>
      </w:r>
      <w:r w:rsidRPr="00041BE5">
        <w:rPr>
          <w:rFonts w:asciiTheme="majorBidi" w:hAnsiTheme="majorBidi" w:cstheme="majorBidi"/>
          <w:sz w:val="24"/>
          <w:szCs w:val="24"/>
        </w:rPr>
        <w:t xml:space="preserve"> her identity. We also heard expression of conflicts in which the teacher hesitate</w:t>
      </w:r>
      <w:r w:rsidR="00132F22" w:rsidRPr="00041BE5">
        <w:rPr>
          <w:rFonts w:asciiTheme="majorBidi" w:hAnsiTheme="majorBidi" w:cstheme="majorBidi"/>
          <w:sz w:val="24"/>
          <w:szCs w:val="24"/>
        </w:rPr>
        <w:t>d</w:t>
      </w:r>
      <w:r w:rsidRPr="00041BE5">
        <w:rPr>
          <w:rFonts w:asciiTheme="majorBidi" w:hAnsiTheme="majorBidi" w:cstheme="majorBidi"/>
          <w:sz w:val="24"/>
          <w:szCs w:val="24"/>
        </w:rPr>
        <w:t xml:space="preserve">, </w:t>
      </w:r>
      <w:r w:rsidR="00132F22" w:rsidRPr="00041BE5">
        <w:rPr>
          <w:rFonts w:asciiTheme="majorBidi" w:hAnsiTheme="majorBidi" w:cstheme="majorBidi"/>
          <w:sz w:val="24"/>
          <w:szCs w:val="24"/>
        </w:rPr>
        <w:t>deliberated, and considered</w:t>
      </w:r>
      <w:r w:rsidRPr="00041BE5">
        <w:rPr>
          <w:rFonts w:asciiTheme="majorBidi" w:hAnsiTheme="majorBidi" w:cstheme="majorBidi"/>
          <w:sz w:val="24"/>
          <w:szCs w:val="24"/>
        </w:rPr>
        <w:t xml:space="preserve"> subsequent steps. </w:t>
      </w:r>
      <w:r w:rsidR="00132F22" w:rsidRPr="00041BE5">
        <w:rPr>
          <w:rFonts w:asciiTheme="majorBidi" w:hAnsiTheme="majorBidi" w:cstheme="majorBidi"/>
          <w:sz w:val="24"/>
          <w:szCs w:val="24"/>
        </w:rPr>
        <w:t xml:space="preserve">Many of the </w:t>
      </w:r>
      <w:r w:rsidR="0008323E">
        <w:rPr>
          <w:rFonts w:asciiTheme="majorBidi" w:hAnsiTheme="majorBidi" w:cstheme="majorBidi"/>
          <w:sz w:val="24"/>
          <w:szCs w:val="24"/>
        </w:rPr>
        <w:t xml:space="preserve">participating </w:t>
      </w:r>
      <w:r w:rsidR="00132F22" w:rsidRPr="00041BE5">
        <w:rPr>
          <w:rFonts w:asciiTheme="majorBidi" w:hAnsiTheme="majorBidi" w:cstheme="majorBidi"/>
          <w:sz w:val="24"/>
          <w:szCs w:val="24"/>
        </w:rPr>
        <w:t>teachers indicated that they see children</w:t>
      </w:r>
      <w:r w:rsidR="0008323E">
        <w:rPr>
          <w:rFonts w:asciiTheme="majorBidi" w:hAnsiTheme="majorBidi" w:cstheme="majorBidi"/>
          <w:sz w:val="24"/>
          <w:szCs w:val="24"/>
        </w:rPr>
        <w:t>’</w:t>
      </w:r>
      <w:r w:rsidR="00132F22" w:rsidRPr="00041BE5">
        <w:rPr>
          <w:rFonts w:asciiTheme="majorBidi" w:hAnsiTheme="majorBidi" w:cstheme="majorBidi"/>
          <w:sz w:val="24"/>
          <w:szCs w:val="24"/>
        </w:rPr>
        <w:t xml:space="preserve">s literature as a tool for fulfilling their educational mission. Therefore, there are times when they </w:t>
      </w:r>
      <w:r w:rsidR="0008323E">
        <w:rPr>
          <w:rFonts w:asciiTheme="majorBidi" w:hAnsiTheme="majorBidi" w:cstheme="majorBidi"/>
          <w:sz w:val="24"/>
          <w:szCs w:val="24"/>
        </w:rPr>
        <w:t>do not follow</w:t>
      </w:r>
      <w:r w:rsidR="00132F22" w:rsidRPr="00041BE5">
        <w:rPr>
          <w:rFonts w:asciiTheme="majorBidi" w:hAnsiTheme="majorBidi" w:cstheme="majorBidi"/>
          <w:sz w:val="24"/>
          <w:szCs w:val="24"/>
        </w:rPr>
        <w:t xml:space="preserve"> </w:t>
      </w:r>
      <w:r w:rsidR="0008323E">
        <w:rPr>
          <w:rFonts w:asciiTheme="majorBidi" w:hAnsiTheme="majorBidi" w:cstheme="majorBidi"/>
          <w:sz w:val="24"/>
          <w:szCs w:val="24"/>
        </w:rPr>
        <w:t>requirements</w:t>
      </w:r>
      <w:r w:rsidR="00132F22" w:rsidRPr="00041BE5">
        <w:rPr>
          <w:rFonts w:asciiTheme="majorBidi" w:hAnsiTheme="majorBidi" w:cstheme="majorBidi"/>
          <w:sz w:val="24"/>
          <w:szCs w:val="24"/>
        </w:rPr>
        <w:t xml:space="preserve"> from their supervisors to read children</w:t>
      </w:r>
      <w:r w:rsidR="0008323E">
        <w:rPr>
          <w:rFonts w:asciiTheme="majorBidi" w:hAnsiTheme="majorBidi" w:cstheme="majorBidi"/>
          <w:sz w:val="24"/>
          <w:szCs w:val="24"/>
        </w:rPr>
        <w:t>’</w:t>
      </w:r>
      <w:r w:rsidR="00132F22" w:rsidRPr="00041BE5">
        <w:rPr>
          <w:rFonts w:asciiTheme="majorBidi" w:hAnsiTheme="majorBidi" w:cstheme="majorBidi"/>
          <w:sz w:val="24"/>
          <w:szCs w:val="24"/>
        </w:rPr>
        <w:t xml:space="preserve">s literature </w:t>
      </w:r>
      <w:r w:rsidR="0008323E">
        <w:rPr>
          <w:rFonts w:asciiTheme="majorBidi" w:hAnsiTheme="majorBidi" w:cstheme="majorBidi"/>
          <w:sz w:val="24"/>
          <w:szCs w:val="24"/>
        </w:rPr>
        <w:t>they see as</w:t>
      </w:r>
      <w:r w:rsidR="00132F22" w:rsidRPr="00041BE5">
        <w:rPr>
          <w:rFonts w:asciiTheme="majorBidi" w:hAnsiTheme="majorBidi" w:cstheme="majorBidi"/>
          <w:sz w:val="24"/>
          <w:szCs w:val="24"/>
        </w:rPr>
        <w:t xml:space="preserve"> contrary to their worldview. Whether through dialogue or conflict discourse, the </w:t>
      </w:r>
      <w:r w:rsidR="0008323E">
        <w:rPr>
          <w:rFonts w:asciiTheme="majorBidi" w:hAnsiTheme="majorBidi" w:cstheme="majorBidi"/>
          <w:sz w:val="24"/>
          <w:szCs w:val="24"/>
        </w:rPr>
        <w:t>teacher’s i</w:t>
      </w:r>
      <w:r w:rsidR="00132F22" w:rsidRPr="00041BE5">
        <w:rPr>
          <w:rFonts w:asciiTheme="majorBidi" w:hAnsiTheme="majorBidi" w:cstheme="majorBidi"/>
          <w:sz w:val="24"/>
          <w:szCs w:val="24"/>
        </w:rPr>
        <w:t xml:space="preserve">dentity is </w:t>
      </w:r>
      <w:r w:rsidR="0008323E">
        <w:rPr>
          <w:rFonts w:asciiTheme="majorBidi" w:hAnsiTheme="majorBidi" w:cstheme="majorBidi"/>
          <w:sz w:val="24"/>
          <w:szCs w:val="24"/>
        </w:rPr>
        <w:t xml:space="preserve">clearly </w:t>
      </w:r>
      <w:r w:rsidR="00132F22" w:rsidRPr="00041BE5">
        <w:rPr>
          <w:rFonts w:asciiTheme="majorBidi" w:hAnsiTheme="majorBidi" w:cstheme="majorBidi"/>
          <w:sz w:val="24"/>
          <w:szCs w:val="24"/>
        </w:rPr>
        <w:t>built, shaped</w:t>
      </w:r>
      <w:r w:rsidR="0008323E">
        <w:rPr>
          <w:rFonts w:asciiTheme="majorBidi" w:hAnsiTheme="majorBidi" w:cstheme="majorBidi"/>
          <w:sz w:val="24"/>
          <w:szCs w:val="24"/>
        </w:rPr>
        <w:t>,</w:t>
      </w:r>
      <w:r w:rsidR="00132F22" w:rsidRPr="00041BE5">
        <w:rPr>
          <w:rFonts w:asciiTheme="majorBidi" w:hAnsiTheme="majorBidi" w:cstheme="majorBidi"/>
          <w:sz w:val="24"/>
          <w:szCs w:val="24"/>
        </w:rPr>
        <w:t xml:space="preserve"> and reflected by her choices in children</w:t>
      </w:r>
      <w:r w:rsidR="0008323E">
        <w:rPr>
          <w:rFonts w:asciiTheme="majorBidi" w:hAnsiTheme="majorBidi" w:cstheme="majorBidi"/>
          <w:sz w:val="24"/>
          <w:szCs w:val="24"/>
        </w:rPr>
        <w:t>’</w:t>
      </w:r>
      <w:r w:rsidR="00132F22" w:rsidRPr="00041BE5">
        <w:rPr>
          <w:rFonts w:asciiTheme="majorBidi" w:hAnsiTheme="majorBidi" w:cstheme="majorBidi"/>
          <w:sz w:val="24"/>
          <w:szCs w:val="24"/>
        </w:rPr>
        <w:t xml:space="preserve">s literature, including when this choice </w:t>
      </w:r>
      <w:r w:rsidR="0056109F" w:rsidRPr="00041BE5">
        <w:rPr>
          <w:rFonts w:asciiTheme="majorBidi" w:hAnsiTheme="majorBidi" w:cstheme="majorBidi"/>
          <w:sz w:val="24"/>
          <w:szCs w:val="24"/>
        </w:rPr>
        <w:t xml:space="preserve">is subversive and </w:t>
      </w:r>
      <w:r w:rsidR="00132F22" w:rsidRPr="00041BE5">
        <w:rPr>
          <w:rFonts w:asciiTheme="majorBidi" w:hAnsiTheme="majorBidi" w:cstheme="majorBidi"/>
          <w:sz w:val="24"/>
          <w:szCs w:val="24"/>
        </w:rPr>
        <w:t>contrary to the</w:t>
      </w:r>
      <w:r w:rsidR="0001791B">
        <w:rPr>
          <w:rFonts w:asciiTheme="majorBidi" w:hAnsiTheme="majorBidi" w:cstheme="majorBidi"/>
          <w:sz w:val="24"/>
          <w:szCs w:val="24"/>
        </w:rPr>
        <w:t xml:space="preserve">ir </w:t>
      </w:r>
      <w:r w:rsidR="0008323E">
        <w:rPr>
          <w:rFonts w:asciiTheme="majorBidi" w:hAnsiTheme="majorBidi" w:cstheme="majorBidi"/>
          <w:sz w:val="24"/>
          <w:szCs w:val="24"/>
        </w:rPr>
        <w:t xml:space="preserve">supervisor’s </w:t>
      </w:r>
      <w:r w:rsidR="00132F22" w:rsidRPr="00041BE5">
        <w:rPr>
          <w:rFonts w:asciiTheme="majorBidi" w:hAnsiTheme="majorBidi" w:cstheme="majorBidi"/>
          <w:sz w:val="24"/>
          <w:szCs w:val="24"/>
        </w:rPr>
        <w:t>instructions.</w:t>
      </w:r>
    </w:p>
    <w:p w14:paraId="22A58C66" w14:textId="77777777" w:rsidR="001F6B60" w:rsidRPr="00041BE5" w:rsidRDefault="001F6B60" w:rsidP="00041BE5">
      <w:pPr>
        <w:bidi w:val="0"/>
        <w:spacing w:line="480" w:lineRule="auto"/>
        <w:contextualSpacing/>
        <w:rPr>
          <w:rFonts w:asciiTheme="majorBidi" w:hAnsiTheme="majorBidi" w:cstheme="majorBidi"/>
          <w:sz w:val="24"/>
          <w:szCs w:val="24"/>
        </w:rPr>
      </w:pPr>
    </w:p>
    <w:p w14:paraId="46F64A94" w14:textId="77777777" w:rsidR="00803F88" w:rsidRPr="00041BE5" w:rsidRDefault="00803F88" w:rsidP="00041BE5">
      <w:pPr>
        <w:bidi w:val="0"/>
        <w:spacing w:line="480" w:lineRule="auto"/>
        <w:contextualSpacing/>
        <w:rPr>
          <w:rFonts w:asciiTheme="majorBidi" w:hAnsiTheme="majorBidi" w:cstheme="majorBidi"/>
          <w:sz w:val="24"/>
          <w:szCs w:val="24"/>
        </w:rPr>
      </w:pPr>
      <w:r w:rsidRPr="00041BE5">
        <w:rPr>
          <w:rFonts w:asciiTheme="majorBidi" w:hAnsiTheme="majorBidi" w:cstheme="majorBidi"/>
          <w:sz w:val="24"/>
          <w:szCs w:val="24"/>
        </w:rPr>
        <w:br w:type="page"/>
      </w:r>
    </w:p>
    <w:p w14:paraId="4407DA2E" w14:textId="25BC6187" w:rsidR="001F6B60" w:rsidRPr="00D43806" w:rsidRDefault="001F6B60" w:rsidP="00D43806">
      <w:pPr>
        <w:bidi w:val="0"/>
        <w:spacing w:line="480" w:lineRule="auto"/>
        <w:contextualSpacing/>
        <w:jc w:val="center"/>
        <w:rPr>
          <w:rFonts w:asciiTheme="majorBidi" w:hAnsiTheme="majorBidi" w:cstheme="majorBidi"/>
          <w:b/>
          <w:bCs/>
          <w:sz w:val="24"/>
          <w:szCs w:val="24"/>
        </w:rPr>
      </w:pPr>
      <w:bookmarkStart w:id="4" w:name="_GoBack"/>
      <w:r w:rsidRPr="00D43806">
        <w:rPr>
          <w:rFonts w:asciiTheme="majorBidi" w:hAnsiTheme="majorBidi" w:cstheme="majorBidi"/>
          <w:b/>
          <w:bCs/>
          <w:sz w:val="24"/>
          <w:szCs w:val="24"/>
        </w:rPr>
        <w:lastRenderedPageBreak/>
        <w:t>References</w:t>
      </w:r>
    </w:p>
    <w:bookmarkEnd w:id="4"/>
    <w:p w14:paraId="6AB82DB2" w14:textId="686B6A28" w:rsidR="00250335" w:rsidRDefault="00250335" w:rsidP="00250335">
      <w:pPr>
        <w:bidi w:val="0"/>
        <w:spacing w:line="480" w:lineRule="auto"/>
        <w:ind w:left="567" w:hanging="567"/>
        <w:contextualSpacing/>
        <w:rPr>
          <w:rFonts w:asciiTheme="majorBidi" w:hAnsiTheme="majorBidi" w:cstheme="majorBidi"/>
          <w:sz w:val="24"/>
          <w:szCs w:val="24"/>
        </w:rPr>
      </w:pPr>
      <w:r w:rsidRPr="00250335">
        <w:rPr>
          <w:rFonts w:asciiTheme="majorBidi" w:hAnsiTheme="majorBidi" w:cstheme="majorBidi"/>
          <w:sz w:val="24"/>
          <w:szCs w:val="24"/>
        </w:rPr>
        <w:t>D</w:t>
      </w:r>
      <w:r w:rsidR="001A1BB8">
        <w:rPr>
          <w:rFonts w:asciiTheme="majorBidi" w:hAnsiTheme="majorBidi" w:cstheme="majorBidi"/>
          <w:sz w:val="24"/>
          <w:szCs w:val="24"/>
        </w:rPr>
        <w:t>u</w:t>
      </w:r>
      <w:r w:rsidRPr="00250335">
        <w:rPr>
          <w:rFonts w:asciiTheme="majorBidi" w:hAnsiTheme="majorBidi" w:cstheme="majorBidi"/>
          <w:sz w:val="24"/>
          <w:szCs w:val="24"/>
        </w:rPr>
        <w:t xml:space="preserve">shnik, L. </w:t>
      </w:r>
      <w:r>
        <w:rPr>
          <w:rFonts w:asciiTheme="majorBidi" w:hAnsiTheme="majorBidi" w:cstheme="majorBidi"/>
          <w:sz w:val="24"/>
          <w:szCs w:val="24"/>
        </w:rPr>
        <w:t>&amp;</w:t>
      </w:r>
      <w:r w:rsidRPr="00250335">
        <w:rPr>
          <w:rFonts w:asciiTheme="majorBidi" w:hAnsiTheme="majorBidi" w:cstheme="majorBidi"/>
          <w:sz w:val="24"/>
          <w:szCs w:val="24"/>
        </w:rPr>
        <w:t xml:space="preserve"> Sab</w:t>
      </w:r>
      <w:r w:rsidR="001A1BB8">
        <w:rPr>
          <w:rFonts w:asciiTheme="majorBidi" w:hAnsiTheme="majorBidi" w:cstheme="majorBidi"/>
          <w:sz w:val="24"/>
          <w:szCs w:val="24"/>
        </w:rPr>
        <w:t>ar</w:t>
      </w:r>
      <w:r w:rsidR="00863928">
        <w:rPr>
          <w:rFonts w:asciiTheme="majorBidi" w:hAnsiTheme="majorBidi" w:cstheme="majorBidi"/>
          <w:sz w:val="24"/>
          <w:szCs w:val="24"/>
        </w:rPr>
        <w:t xml:space="preserve"> </w:t>
      </w:r>
      <w:r w:rsidRPr="00250335">
        <w:rPr>
          <w:rFonts w:asciiTheme="majorBidi" w:hAnsiTheme="majorBidi" w:cstheme="majorBidi"/>
          <w:sz w:val="24"/>
          <w:szCs w:val="24"/>
        </w:rPr>
        <w:t xml:space="preserve">Ben-Yehoshua, N. (2016). Ethics of </w:t>
      </w:r>
      <w:r>
        <w:rPr>
          <w:rFonts w:asciiTheme="majorBidi" w:hAnsiTheme="majorBidi" w:cstheme="majorBidi"/>
          <w:sz w:val="24"/>
          <w:szCs w:val="24"/>
        </w:rPr>
        <w:t>q</w:t>
      </w:r>
      <w:r w:rsidRPr="00250335">
        <w:rPr>
          <w:rFonts w:asciiTheme="majorBidi" w:hAnsiTheme="majorBidi" w:cstheme="majorBidi"/>
          <w:sz w:val="24"/>
          <w:szCs w:val="24"/>
        </w:rPr>
        <w:t xml:space="preserve">ualitative </w:t>
      </w:r>
      <w:r>
        <w:rPr>
          <w:rFonts w:asciiTheme="majorBidi" w:hAnsiTheme="majorBidi" w:cstheme="majorBidi"/>
          <w:sz w:val="24"/>
          <w:szCs w:val="24"/>
        </w:rPr>
        <w:t>research. In</w:t>
      </w:r>
      <w:r w:rsidRPr="00250335">
        <w:rPr>
          <w:rFonts w:asciiTheme="majorBidi" w:hAnsiTheme="majorBidi" w:cstheme="majorBidi"/>
          <w:sz w:val="24"/>
          <w:szCs w:val="24"/>
        </w:rPr>
        <w:t xml:space="preserve"> N. Sabar</w:t>
      </w:r>
      <w:r w:rsidR="00863928">
        <w:rPr>
          <w:rFonts w:asciiTheme="majorBidi" w:hAnsiTheme="majorBidi" w:cstheme="majorBidi"/>
          <w:sz w:val="24"/>
          <w:szCs w:val="24"/>
        </w:rPr>
        <w:t xml:space="preserve"> </w:t>
      </w:r>
      <w:r w:rsidRPr="00250335">
        <w:rPr>
          <w:rFonts w:asciiTheme="majorBidi" w:hAnsiTheme="majorBidi" w:cstheme="majorBidi"/>
          <w:sz w:val="24"/>
          <w:szCs w:val="24"/>
        </w:rPr>
        <w:t>Ben</w:t>
      </w:r>
      <w:r w:rsidR="00863928">
        <w:rPr>
          <w:rFonts w:asciiTheme="majorBidi" w:hAnsiTheme="majorBidi" w:cstheme="majorBidi"/>
          <w:sz w:val="24"/>
          <w:szCs w:val="24"/>
        </w:rPr>
        <w:t>-</w:t>
      </w:r>
      <w:r w:rsidRPr="00250335">
        <w:rPr>
          <w:rFonts w:asciiTheme="majorBidi" w:hAnsiTheme="majorBidi" w:cstheme="majorBidi"/>
          <w:sz w:val="24"/>
          <w:szCs w:val="24"/>
        </w:rPr>
        <w:t>Yehoshua (</w:t>
      </w:r>
      <w:r w:rsidR="0001791B">
        <w:rPr>
          <w:rFonts w:asciiTheme="majorBidi" w:hAnsiTheme="majorBidi" w:cstheme="majorBidi"/>
          <w:sz w:val="24"/>
          <w:szCs w:val="24"/>
        </w:rPr>
        <w:t>E</w:t>
      </w:r>
      <w:r w:rsidRPr="00250335">
        <w:rPr>
          <w:rFonts w:asciiTheme="majorBidi" w:hAnsiTheme="majorBidi" w:cstheme="majorBidi"/>
          <w:sz w:val="24"/>
          <w:szCs w:val="24"/>
        </w:rPr>
        <w:t xml:space="preserve">d.), </w:t>
      </w:r>
      <w:r w:rsidRPr="00250335">
        <w:rPr>
          <w:rFonts w:asciiTheme="majorBidi" w:hAnsiTheme="majorBidi" w:cstheme="majorBidi"/>
          <w:i/>
          <w:iCs/>
          <w:sz w:val="24"/>
          <w:szCs w:val="24"/>
        </w:rPr>
        <w:t xml:space="preserve">Traditions and </w:t>
      </w:r>
      <w:r w:rsidR="002D4251">
        <w:rPr>
          <w:rFonts w:asciiTheme="majorBidi" w:hAnsiTheme="majorBidi" w:cstheme="majorBidi"/>
          <w:i/>
          <w:iCs/>
          <w:sz w:val="24"/>
          <w:szCs w:val="24"/>
        </w:rPr>
        <w:t>genres</w:t>
      </w:r>
      <w:r w:rsidRPr="00250335">
        <w:rPr>
          <w:rFonts w:asciiTheme="majorBidi" w:hAnsiTheme="majorBidi" w:cstheme="majorBidi"/>
          <w:i/>
          <w:iCs/>
          <w:sz w:val="24"/>
          <w:szCs w:val="24"/>
        </w:rPr>
        <w:t xml:space="preserve"> in qualitative research: Perceptions, strategies and advanced tools</w:t>
      </w:r>
      <w:r w:rsidRPr="00250335">
        <w:rPr>
          <w:rFonts w:asciiTheme="majorBidi" w:hAnsiTheme="majorBidi" w:cstheme="majorBidi"/>
          <w:sz w:val="24"/>
          <w:szCs w:val="24"/>
        </w:rPr>
        <w:t xml:space="preserve"> (</w:t>
      </w:r>
      <w:r>
        <w:rPr>
          <w:rFonts w:asciiTheme="majorBidi" w:hAnsiTheme="majorBidi" w:cstheme="majorBidi"/>
          <w:sz w:val="24"/>
          <w:szCs w:val="24"/>
        </w:rPr>
        <w:t xml:space="preserve">pp. </w:t>
      </w:r>
      <w:r w:rsidRPr="00250335">
        <w:rPr>
          <w:rFonts w:asciiTheme="majorBidi" w:hAnsiTheme="majorBidi" w:cstheme="majorBidi"/>
          <w:sz w:val="24"/>
          <w:szCs w:val="24"/>
        </w:rPr>
        <w:t>217-235). Tel Aviv: MOFET.</w:t>
      </w:r>
    </w:p>
    <w:p w14:paraId="7C49E83B" w14:textId="281BC9D1" w:rsidR="001F6B60" w:rsidRPr="00041BE5" w:rsidRDefault="001F6B60" w:rsidP="00250335">
      <w:pPr>
        <w:bidi w:val="0"/>
        <w:spacing w:line="480" w:lineRule="auto"/>
        <w:ind w:left="567" w:hanging="567"/>
        <w:contextualSpacing/>
        <w:rPr>
          <w:rFonts w:asciiTheme="majorBidi" w:hAnsiTheme="majorBidi" w:cstheme="majorBidi"/>
          <w:sz w:val="24"/>
          <w:szCs w:val="24"/>
        </w:rPr>
      </w:pPr>
      <w:r w:rsidRPr="00041BE5">
        <w:rPr>
          <w:rFonts w:asciiTheme="majorBidi" w:hAnsiTheme="majorBidi" w:cstheme="majorBidi"/>
          <w:sz w:val="24"/>
          <w:szCs w:val="24"/>
        </w:rPr>
        <w:t xml:space="preserve">Elkad-Lehman, A. (2009). </w:t>
      </w:r>
      <w:r w:rsidR="0008323E">
        <w:rPr>
          <w:rFonts w:asciiTheme="majorBidi" w:hAnsiTheme="majorBidi" w:cstheme="majorBidi"/>
          <w:sz w:val="24"/>
          <w:szCs w:val="24"/>
        </w:rPr>
        <w:t>How</w:t>
      </w:r>
      <w:r w:rsidRPr="00041BE5">
        <w:rPr>
          <w:rFonts w:asciiTheme="majorBidi" w:hAnsiTheme="majorBidi" w:cstheme="majorBidi"/>
          <w:sz w:val="24"/>
          <w:szCs w:val="24"/>
        </w:rPr>
        <w:t xml:space="preserve"> a kindergarten teacher exposes children to literature </w:t>
      </w:r>
      <w:r w:rsidR="0008323E">
        <w:rPr>
          <w:rFonts w:asciiTheme="majorBidi" w:hAnsiTheme="majorBidi" w:cstheme="majorBidi"/>
          <w:sz w:val="24"/>
          <w:szCs w:val="24"/>
        </w:rPr>
        <w:t>expresses</w:t>
      </w:r>
      <w:r w:rsidRPr="00041BE5">
        <w:rPr>
          <w:rFonts w:asciiTheme="majorBidi" w:hAnsiTheme="majorBidi" w:cstheme="majorBidi"/>
          <w:sz w:val="24"/>
          <w:szCs w:val="24"/>
        </w:rPr>
        <w:t xml:space="preserve"> </w:t>
      </w:r>
      <w:r w:rsidR="0008323E">
        <w:rPr>
          <w:rFonts w:asciiTheme="majorBidi" w:hAnsiTheme="majorBidi" w:cstheme="majorBidi"/>
          <w:sz w:val="24"/>
          <w:szCs w:val="24"/>
        </w:rPr>
        <w:t xml:space="preserve">how </w:t>
      </w:r>
      <w:r w:rsidRPr="00041BE5">
        <w:rPr>
          <w:rFonts w:asciiTheme="majorBidi" w:hAnsiTheme="majorBidi" w:cstheme="majorBidi"/>
          <w:sz w:val="24"/>
          <w:szCs w:val="24"/>
        </w:rPr>
        <w:t xml:space="preserve">she relates to the subject. </w:t>
      </w:r>
      <w:r w:rsidRPr="00041BE5">
        <w:rPr>
          <w:rFonts w:asciiTheme="majorBidi" w:hAnsiTheme="majorBidi" w:cstheme="majorBidi"/>
          <w:i/>
          <w:iCs/>
          <w:sz w:val="24"/>
          <w:szCs w:val="24"/>
        </w:rPr>
        <w:t>Literature for Children and Youth, 130</w:t>
      </w:r>
      <w:r w:rsidRPr="00041BE5">
        <w:rPr>
          <w:rFonts w:asciiTheme="majorBidi" w:hAnsiTheme="majorBidi" w:cstheme="majorBidi"/>
          <w:sz w:val="24"/>
          <w:szCs w:val="24"/>
        </w:rPr>
        <w:t>, 15-39.</w:t>
      </w:r>
    </w:p>
    <w:p w14:paraId="2BD767F5" w14:textId="73418ADE" w:rsidR="00803F88" w:rsidRPr="00041BE5" w:rsidRDefault="00803F88" w:rsidP="009715BF">
      <w:pPr>
        <w:bidi w:val="0"/>
        <w:spacing w:line="480" w:lineRule="auto"/>
        <w:ind w:left="567" w:hanging="567"/>
        <w:contextualSpacing/>
        <w:rPr>
          <w:rFonts w:asciiTheme="majorBidi" w:hAnsiTheme="majorBidi" w:cstheme="majorBidi"/>
          <w:sz w:val="24"/>
          <w:szCs w:val="24"/>
        </w:rPr>
      </w:pPr>
      <w:commentRangeStart w:id="5"/>
      <w:r w:rsidRPr="00041BE5">
        <w:rPr>
          <w:rFonts w:asciiTheme="majorBidi" w:hAnsiTheme="majorBidi" w:cstheme="majorBidi"/>
          <w:sz w:val="24"/>
          <w:szCs w:val="24"/>
        </w:rPr>
        <w:t>Sab</w:t>
      </w:r>
      <w:r w:rsidR="001A1BB8">
        <w:rPr>
          <w:rFonts w:asciiTheme="majorBidi" w:hAnsiTheme="majorBidi" w:cstheme="majorBidi"/>
          <w:sz w:val="24"/>
          <w:szCs w:val="24"/>
        </w:rPr>
        <w:t>ar</w:t>
      </w:r>
      <w:commentRangeEnd w:id="5"/>
      <w:r w:rsidR="001A1BB8">
        <w:rPr>
          <w:rStyle w:val="CommentReference"/>
        </w:rPr>
        <w:commentReference w:id="5"/>
      </w:r>
      <w:r w:rsidR="00863928">
        <w:rPr>
          <w:rFonts w:asciiTheme="majorBidi" w:hAnsiTheme="majorBidi" w:cstheme="majorBidi"/>
          <w:sz w:val="24"/>
          <w:szCs w:val="24"/>
        </w:rPr>
        <w:t xml:space="preserve"> </w:t>
      </w:r>
      <w:r w:rsidRPr="00041BE5">
        <w:rPr>
          <w:rFonts w:asciiTheme="majorBidi" w:hAnsiTheme="majorBidi" w:cstheme="majorBidi"/>
          <w:sz w:val="24"/>
          <w:szCs w:val="24"/>
        </w:rPr>
        <w:t>Ben</w:t>
      </w:r>
      <w:r w:rsidR="00863928">
        <w:rPr>
          <w:rFonts w:asciiTheme="majorBidi" w:hAnsiTheme="majorBidi" w:cstheme="majorBidi"/>
          <w:sz w:val="24"/>
          <w:szCs w:val="24"/>
        </w:rPr>
        <w:t>-</w:t>
      </w:r>
      <w:r w:rsidRPr="00041BE5">
        <w:rPr>
          <w:rFonts w:asciiTheme="majorBidi" w:hAnsiTheme="majorBidi" w:cstheme="majorBidi"/>
          <w:sz w:val="24"/>
          <w:szCs w:val="24"/>
        </w:rPr>
        <w:t>Yehoshua, N. (2016</w:t>
      </w:r>
      <w:r w:rsidRPr="00863928">
        <w:rPr>
          <w:rFonts w:asciiTheme="majorBidi" w:hAnsiTheme="majorBidi" w:cstheme="majorBidi"/>
          <w:sz w:val="24"/>
          <w:szCs w:val="24"/>
        </w:rPr>
        <w:t>).</w:t>
      </w:r>
      <w:r w:rsidRPr="00041BE5">
        <w:rPr>
          <w:rFonts w:asciiTheme="majorBidi" w:hAnsiTheme="majorBidi" w:cstheme="majorBidi"/>
          <w:i/>
          <w:iCs/>
          <w:sz w:val="24"/>
          <w:szCs w:val="24"/>
        </w:rPr>
        <w:t xml:space="preserve"> Traditions and </w:t>
      </w:r>
      <w:r w:rsidR="002D4251">
        <w:rPr>
          <w:rFonts w:asciiTheme="majorBidi" w:hAnsiTheme="majorBidi" w:cstheme="majorBidi"/>
          <w:i/>
          <w:iCs/>
          <w:sz w:val="24"/>
          <w:szCs w:val="24"/>
        </w:rPr>
        <w:t>genres</w:t>
      </w:r>
      <w:r w:rsidRPr="00041BE5">
        <w:rPr>
          <w:rFonts w:asciiTheme="majorBidi" w:hAnsiTheme="majorBidi" w:cstheme="majorBidi"/>
          <w:i/>
          <w:iCs/>
          <w:sz w:val="24"/>
          <w:szCs w:val="24"/>
        </w:rPr>
        <w:t xml:space="preserve"> in qualitative research. Perceptions, strategies and advanced tools</w:t>
      </w:r>
      <w:r w:rsidRPr="00041BE5">
        <w:rPr>
          <w:rFonts w:asciiTheme="majorBidi" w:hAnsiTheme="majorBidi" w:cstheme="majorBidi"/>
          <w:sz w:val="24"/>
          <w:szCs w:val="24"/>
        </w:rPr>
        <w:t>. Tel Aviv: M</w:t>
      </w:r>
      <w:r w:rsidR="00041BE5" w:rsidRPr="00041BE5">
        <w:rPr>
          <w:rFonts w:asciiTheme="majorBidi" w:hAnsiTheme="majorBidi" w:cstheme="majorBidi"/>
          <w:sz w:val="24"/>
          <w:szCs w:val="24"/>
        </w:rPr>
        <w:t>ofet</w:t>
      </w:r>
      <w:r w:rsidRPr="00041BE5">
        <w:rPr>
          <w:rFonts w:asciiTheme="majorBidi" w:hAnsiTheme="majorBidi" w:cstheme="majorBidi"/>
          <w:sz w:val="24"/>
          <w:szCs w:val="24"/>
        </w:rPr>
        <w:t>.</w:t>
      </w:r>
    </w:p>
    <w:p w14:paraId="68F6E5C2" w14:textId="0C241717" w:rsidR="001F6B60" w:rsidRPr="00041BE5" w:rsidRDefault="001F6B60" w:rsidP="009A33CD">
      <w:pPr>
        <w:bidi w:val="0"/>
        <w:spacing w:line="480" w:lineRule="auto"/>
        <w:ind w:left="567" w:hanging="567"/>
        <w:contextualSpacing/>
        <w:rPr>
          <w:rFonts w:asciiTheme="majorBidi" w:hAnsiTheme="majorBidi" w:cstheme="majorBidi"/>
          <w:sz w:val="24"/>
          <w:szCs w:val="24"/>
        </w:rPr>
      </w:pPr>
      <w:r w:rsidRPr="00041BE5">
        <w:rPr>
          <w:rFonts w:asciiTheme="majorBidi" w:hAnsiTheme="majorBidi" w:cstheme="majorBidi"/>
          <w:sz w:val="24"/>
          <w:szCs w:val="24"/>
        </w:rPr>
        <w:t xml:space="preserve">Schatz-Oppenheimer, A. </w:t>
      </w:r>
      <w:r w:rsidR="00A67C4B">
        <w:rPr>
          <w:rFonts w:asciiTheme="majorBidi" w:hAnsiTheme="majorBidi" w:cstheme="majorBidi"/>
          <w:sz w:val="24"/>
          <w:szCs w:val="24"/>
        </w:rPr>
        <w:t>&amp;</w:t>
      </w:r>
      <w:r w:rsidRPr="00041BE5">
        <w:rPr>
          <w:rFonts w:asciiTheme="majorBidi" w:hAnsiTheme="majorBidi" w:cstheme="majorBidi"/>
          <w:sz w:val="24"/>
          <w:szCs w:val="24"/>
        </w:rPr>
        <w:t xml:space="preserve"> Dvir, N. (2010). Professional life story: A narrative of conflicts.</w:t>
      </w:r>
      <w:r w:rsidR="004324ED" w:rsidRPr="00041BE5">
        <w:rPr>
          <w:rFonts w:asciiTheme="majorBidi" w:hAnsiTheme="majorBidi" w:cstheme="majorBidi"/>
          <w:sz w:val="24"/>
          <w:szCs w:val="24"/>
        </w:rPr>
        <w:t xml:space="preserve"> In </w:t>
      </w:r>
      <w:r w:rsidRPr="00041BE5">
        <w:rPr>
          <w:rFonts w:asciiTheme="majorBidi" w:hAnsiTheme="majorBidi" w:cstheme="majorBidi"/>
          <w:sz w:val="24"/>
          <w:szCs w:val="24"/>
        </w:rPr>
        <w:t xml:space="preserve">R. </w:t>
      </w:r>
      <w:commentRangeStart w:id="6"/>
      <w:r w:rsidRPr="00041BE5">
        <w:rPr>
          <w:rFonts w:asciiTheme="majorBidi" w:hAnsiTheme="majorBidi" w:cstheme="majorBidi"/>
          <w:sz w:val="24"/>
          <w:szCs w:val="24"/>
        </w:rPr>
        <w:t>Tuval</w:t>
      </w:r>
      <w:r w:rsidR="004324ED" w:rsidRPr="00041BE5">
        <w:rPr>
          <w:rFonts w:asciiTheme="majorBidi" w:hAnsiTheme="majorBidi" w:cstheme="majorBidi"/>
          <w:sz w:val="24"/>
          <w:szCs w:val="24"/>
        </w:rPr>
        <w:t>-</w:t>
      </w:r>
      <w:r w:rsidRPr="00041BE5">
        <w:rPr>
          <w:rFonts w:asciiTheme="majorBidi" w:hAnsiTheme="majorBidi" w:cstheme="majorBidi"/>
          <w:sz w:val="24"/>
          <w:szCs w:val="24"/>
        </w:rPr>
        <w:t xml:space="preserve">Mashiach </w:t>
      </w:r>
      <w:r w:rsidR="00F977E1">
        <w:rPr>
          <w:rFonts w:asciiTheme="majorBidi" w:hAnsiTheme="majorBidi" w:cstheme="majorBidi"/>
          <w:sz w:val="24"/>
          <w:szCs w:val="24"/>
        </w:rPr>
        <w:t>&amp;</w:t>
      </w:r>
      <w:r w:rsidRPr="00041BE5">
        <w:rPr>
          <w:rFonts w:asciiTheme="majorBidi" w:hAnsiTheme="majorBidi" w:cstheme="majorBidi"/>
          <w:sz w:val="24"/>
          <w:szCs w:val="24"/>
        </w:rPr>
        <w:t xml:space="preserve"> J. Spector</w:t>
      </w:r>
      <w:r w:rsidR="004324ED" w:rsidRPr="00041BE5">
        <w:rPr>
          <w:rFonts w:asciiTheme="majorBidi" w:hAnsiTheme="majorBidi" w:cstheme="majorBidi"/>
          <w:sz w:val="24"/>
          <w:szCs w:val="24"/>
        </w:rPr>
        <w:t>-Mersel</w:t>
      </w:r>
      <w:r w:rsidRPr="00041BE5">
        <w:rPr>
          <w:rFonts w:asciiTheme="majorBidi" w:hAnsiTheme="majorBidi" w:cstheme="majorBidi"/>
          <w:sz w:val="24"/>
          <w:szCs w:val="24"/>
        </w:rPr>
        <w:t xml:space="preserve"> (Eds.), </w:t>
      </w:r>
      <w:r w:rsidRPr="00041BE5">
        <w:rPr>
          <w:rFonts w:asciiTheme="majorBidi" w:hAnsiTheme="majorBidi" w:cstheme="majorBidi"/>
          <w:i/>
          <w:iCs/>
          <w:sz w:val="24"/>
          <w:szCs w:val="24"/>
        </w:rPr>
        <w:t xml:space="preserve">Narrative </w:t>
      </w:r>
      <w:r w:rsidR="004324ED" w:rsidRPr="00041BE5">
        <w:rPr>
          <w:rFonts w:asciiTheme="majorBidi" w:hAnsiTheme="majorBidi" w:cstheme="majorBidi"/>
          <w:i/>
          <w:iCs/>
          <w:sz w:val="24"/>
          <w:szCs w:val="24"/>
        </w:rPr>
        <w:t>r</w:t>
      </w:r>
      <w:r w:rsidRPr="00041BE5">
        <w:rPr>
          <w:rFonts w:asciiTheme="majorBidi" w:hAnsiTheme="majorBidi" w:cstheme="majorBidi"/>
          <w:i/>
          <w:iCs/>
          <w:sz w:val="24"/>
          <w:szCs w:val="24"/>
        </w:rPr>
        <w:t>esearch: Theory,</w:t>
      </w:r>
      <w:r w:rsidR="004324ED" w:rsidRPr="00041BE5">
        <w:rPr>
          <w:rFonts w:asciiTheme="majorBidi" w:hAnsiTheme="majorBidi" w:cstheme="majorBidi"/>
          <w:sz w:val="24"/>
          <w:szCs w:val="24"/>
        </w:rPr>
        <w:t xml:space="preserve"> </w:t>
      </w:r>
      <w:r w:rsidR="004324ED" w:rsidRPr="00041BE5">
        <w:rPr>
          <w:rFonts w:asciiTheme="majorBidi" w:hAnsiTheme="majorBidi" w:cstheme="majorBidi"/>
          <w:i/>
          <w:iCs/>
          <w:sz w:val="24"/>
          <w:szCs w:val="24"/>
        </w:rPr>
        <w:t>c</w:t>
      </w:r>
      <w:r w:rsidRPr="00041BE5">
        <w:rPr>
          <w:rFonts w:asciiTheme="majorBidi" w:hAnsiTheme="majorBidi" w:cstheme="majorBidi"/>
          <w:i/>
          <w:iCs/>
          <w:sz w:val="24"/>
          <w:szCs w:val="24"/>
        </w:rPr>
        <w:t xml:space="preserve">reation and </w:t>
      </w:r>
      <w:r w:rsidR="004324ED" w:rsidRPr="00041BE5">
        <w:rPr>
          <w:rFonts w:asciiTheme="majorBidi" w:hAnsiTheme="majorBidi" w:cstheme="majorBidi"/>
          <w:i/>
          <w:iCs/>
          <w:sz w:val="24"/>
          <w:szCs w:val="24"/>
        </w:rPr>
        <w:t>i</w:t>
      </w:r>
      <w:r w:rsidRPr="00041BE5">
        <w:rPr>
          <w:rFonts w:asciiTheme="majorBidi" w:hAnsiTheme="majorBidi" w:cstheme="majorBidi"/>
          <w:i/>
          <w:iCs/>
          <w:sz w:val="24"/>
          <w:szCs w:val="24"/>
        </w:rPr>
        <w:t>nterpretation</w:t>
      </w:r>
      <w:commentRangeEnd w:id="6"/>
      <w:r w:rsidR="00803F88" w:rsidRPr="00041BE5">
        <w:rPr>
          <w:rStyle w:val="CommentReference"/>
          <w:rFonts w:asciiTheme="majorBidi" w:hAnsiTheme="majorBidi" w:cstheme="majorBidi"/>
          <w:sz w:val="24"/>
          <w:szCs w:val="24"/>
        </w:rPr>
        <w:commentReference w:id="6"/>
      </w:r>
      <w:r w:rsidR="004324ED" w:rsidRPr="00041BE5">
        <w:rPr>
          <w:rFonts w:asciiTheme="majorBidi" w:hAnsiTheme="majorBidi" w:cstheme="majorBidi"/>
          <w:sz w:val="24"/>
          <w:szCs w:val="24"/>
        </w:rPr>
        <w:t xml:space="preserve"> (pp. 322-348). Tel Aviv and </w:t>
      </w:r>
      <w:r w:rsidRPr="00041BE5">
        <w:rPr>
          <w:rFonts w:asciiTheme="majorBidi" w:hAnsiTheme="majorBidi" w:cstheme="majorBidi"/>
          <w:sz w:val="24"/>
          <w:szCs w:val="24"/>
        </w:rPr>
        <w:t xml:space="preserve">Jerusalem: </w:t>
      </w:r>
      <w:r w:rsidR="004324ED" w:rsidRPr="00041BE5">
        <w:rPr>
          <w:rFonts w:asciiTheme="majorBidi" w:hAnsiTheme="majorBidi" w:cstheme="majorBidi"/>
          <w:sz w:val="24"/>
          <w:szCs w:val="24"/>
        </w:rPr>
        <w:t xml:space="preserve">Mofet Institute and </w:t>
      </w:r>
      <w:r w:rsidRPr="00041BE5">
        <w:rPr>
          <w:rFonts w:asciiTheme="majorBidi" w:hAnsiTheme="majorBidi" w:cstheme="majorBidi"/>
          <w:sz w:val="24"/>
          <w:szCs w:val="24"/>
        </w:rPr>
        <w:t>Magnes Press</w:t>
      </w:r>
      <w:r w:rsidR="004324ED" w:rsidRPr="00041BE5">
        <w:rPr>
          <w:rFonts w:asciiTheme="majorBidi" w:hAnsiTheme="majorBidi" w:cstheme="majorBidi"/>
          <w:sz w:val="24"/>
          <w:szCs w:val="24"/>
        </w:rPr>
        <w:t>.</w:t>
      </w:r>
    </w:p>
    <w:p w14:paraId="3E5DC37F" w14:textId="77777777" w:rsidR="00250335" w:rsidRDefault="00803F88" w:rsidP="00250335">
      <w:pPr>
        <w:bidi w:val="0"/>
        <w:spacing w:line="480" w:lineRule="auto"/>
        <w:ind w:left="567" w:hanging="567"/>
        <w:contextualSpacing/>
        <w:rPr>
          <w:rFonts w:asciiTheme="majorBidi" w:hAnsiTheme="majorBidi" w:cstheme="majorBidi"/>
          <w:sz w:val="24"/>
          <w:szCs w:val="24"/>
        </w:rPr>
      </w:pPr>
      <w:commentRangeStart w:id="7"/>
      <w:r w:rsidRPr="00041BE5">
        <w:rPr>
          <w:rFonts w:asciiTheme="majorBidi" w:hAnsiTheme="majorBidi" w:cstheme="majorBidi"/>
          <w:sz w:val="24"/>
          <w:szCs w:val="24"/>
        </w:rPr>
        <w:t>Shkedi</w:t>
      </w:r>
      <w:commentRangeEnd w:id="7"/>
      <w:r w:rsidRPr="00041BE5">
        <w:rPr>
          <w:rStyle w:val="CommentReference"/>
          <w:rFonts w:asciiTheme="majorBidi" w:hAnsiTheme="majorBidi" w:cstheme="majorBidi"/>
          <w:sz w:val="24"/>
          <w:szCs w:val="24"/>
        </w:rPr>
        <w:commentReference w:id="7"/>
      </w:r>
      <w:r w:rsidRPr="00041BE5">
        <w:rPr>
          <w:rFonts w:asciiTheme="majorBidi" w:hAnsiTheme="majorBidi" w:cstheme="majorBidi"/>
          <w:sz w:val="24"/>
          <w:szCs w:val="24"/>
        </w:rPr>
        <w:t xml:space="preserve">, A. (2012). </w:t>
      </w:r>
      <w:r w:rsidRPr="009A33CD">
        <w:rPr>
          <w:rFonts w:asciiTheme="majorBidi" w:hAnsiTheme="majorBidi" w:cstheme="majorBidi"/>
          <w:i/>
          <w:iCs/>
          <w:sz w:val="24"/>
          <w:szCs w:val="24"/>
        </w:rPr>
        <w:t>The meaning behind the words: Methodologies of qualitative research: Theory and practice</w:t>
      </w:r>
      <w:r w:rsidRPr="00041BE5">
        <w:rPr>
          <w:rFonts w:asciiTheme="majorBidi" w:hAnsiTheme="majorBidi" w:cstheme="majorBidi"/>
          <w:sz w:val="24"/>
          <w:szCs w:val="24"/>
        </w:rPr>
        <w:t>. Tel Aviv: Ramot.</w:t>
      </w:r>
    </w:p>
    <w:p w14:paraId="3B234F90" w14:textId="43994B97" w:rsidR="00250335" w:rsidRDefault="00250335" w:rsidP="009A33CD">
      <w:pPr>
        <w:bidi w:val="0"/>
        <w:spacing w:line="480" w:lineRule="auto"/>
        <w:ind w:left="567" w:hanging="567"/>
        <w:contextualSpacing/>
        <w:rPr>
          <w:rFonts w:asciiTheme="majorBidi" w:hAnsiTheme="majorBidi" w:cstheme="majorBidi"/>
          <w:sz w:val="24"/>
          <w:szCs w:val="24"/>
        </w:rPr>
      </w:pPr>
      <w:r w:rsidRPr="00250335">
        <w:rPr>
          <w:rFonts w:asciiTheme="majorBidi" w:hAnsiTheme="majorBidi" w:cstheme="majorBidi"/>
          <w:sz w:val="24"/>
          <w:szCs w:val="24"/>
        </w:rPr>
        <w:t xml:space="preserve">Stake, E. R. (2006). </w:t>
      </w:r>
      <w:r w:rsidRPr="00250335">
        <w:rPr>
          <w:rFonts w:asciiTheme="majorBidi" w:hAnsiTheme="majorBidi" w:cstheme="majorBidi"/>
          <w:i/>
          <w:iCs/>
          <w:sz w:val="24"/>
          <w:szCs w:val="24"/>
        </w:rPr>
        <w:t xml:space="preserve">Multiple </w:t>
      </w:r>
      <w:r w:rsidR="009A33CD">
        <w:rPr>
          <w:rFonts w:asciiTheme="majorBidi" w:hAnsiTheme="majorBidi" w:cstheme="majorBidi"/>
          <w:i/>
          <w:iCs/>
          <w:sz w:val="24"/>
          <w:szCs w:val="24"/>
        </w:rPr>
        <w:t>c</w:t>
      </w:r>
      <w:r w:rsidRPr="00250335">
        <w:rPr>
          <w:rFonts w:asciiTheme="majorBidi" w:hAnsiTheme="majorBidi" w:cstheme="majorBidi"/>
          <w:i/>
          <w:iCs/>
          <w:sz w:val="24"/>
          <w:szCs w:val="24"/>
        </w:rPr>
        <w:t xml:space="preserve">ase </w:t>
      </w:r>
      <w:r w:rsidR="009A33CD">
        <w:rPr>
          <w:rFonts w:asciiTheme="majorBidi" w:hAnsiTheme="majorBidi" w:cstheme="majorBidi"/>
          <w:i/>
          <w:iCs/>
          <w:sz w:val="24"/>
          <w:szCs w:val="24"/>
        </w:rPr>
        <w:t>s</w:t>
      </w:r>
      <w:r w:rsidRPr="00250335">
        <w:rPr>
          <w:rFonts w:asciiTheme="majorBidi" w:hAnsiTheme="majorBidi" w:cstheme="majorBidi"/>
          <w:i/>
          <w:iCs/>
          <w:sz w:val="24"/>
          <w:szCs w:val="24"/>
        </w:rPr>
        <w:t xml:space="preserve">tudy </w:t>
      </w:r>
      <w:r w:rsidR="009A33CD">
        <w:rPr>
          <w:rFonts w:asciiTheme="majorBidi" w:hAnsiTheme="majorBidi" w:cstheme="majorBidi"/>
          <w:i/>
          <w:iCs/>
          <w:sz w:val="24"/>
          <w:szCs w:val="24"/>
        </w:rPr>
        <w:t>a</w:t>
      </w:r>
      <w:r w:rsidRPr="00250335">
        <w:rPr>
          <w:rFonts w:asciiTheme="majorBidi" w:hAnsiTheme="majorBidi" w:cstheme="majorBidi"/>
          <w:i/>
          <w:iCs/>
          <w:sz w:val="24"/>
          <w:szCs w:val="24"/>
        </w:rPr>
        <w:t>nalysis</w:t>
      </w:r>
      <w:r w:rsidRPr="00250335">
        <w:rPr>
          <w:rFonts w:asciiTheme="majorBidi" w:hAnsiTheme="majorBidi" w:cstheme="majorBidi"/>
          <w:sz w:val="24"/>
          <w:szCs w:val="24"/>
        </w:rPr>
        <w:t>. New York: Guilford Press.</w:t>
      </w:r>
    </w:p>
    <w:p w14:paraId="530ABBFE" w14:textId="54B02A11" w:rsidR="00250335" w:rsidRPr="00250335" w:rsidRDefault="00250335" w:rsidP="00250335">
      <w:pPr>
        <w:bidi w:val="0"/>
        <w:spacing w:line="480" w:lineRule="auto"/>
        <w:ind w:left="567" w:hanging="567"/>
        <w:contextualSpacing/>
        <w:rPr>
          <w:rFonts w:asciiTheme="majorBidi" w:hAnsiTheme="majorBidi" w:cstheme="majorBidi"/>
          <w:sz w:val="24"/>
          <w:szCs w:val="24"/>
        </w:rPr>
      </w:pPr>
      <w:r w:rsidRPr="00250335">
        <w:rPr>
          <w:rFonts w:asciiTheme="majorBidi" w:hAnsiTheme="majorBidi" w:cstheme="majorBidi"/>
          <w:sz w:val="24"/>
          <w:szCs w:val="24"/>
        </w:rPr>
        <w:t>Vinden, P. G. (1999). Children’s understanding of mind and emotion: A multi-culture</w:t>
      </w:r>
      <w:r w:rsidRPr="00250335">
        <w:rPr>
          <w:rFonts w:asciiTheme="majorBidi" w:hAnsiTheme="majorBidi" w:cstheme="majorBidi"/>
          <w:sz w:val="24"/>
          <w:szCs w:val="24"/>
          <w:rtl/>
        </w:rPr>
        <w:t xml:space="preserve"> </w:t>
      </w:r>
      <w:r w:rsidRPr="00250335">
        <w:rPr>
          <w:rFonts w:asciiTheme="majorBidi" w:hAnsiTheme="majorBidi" w:cstheme="majorBidi"/>
          <w:sz w:val="24"/>
          <w:szCs w:val="24"/>
        </w:rPr>
        <w:t xml:space="preserve">study. </w:t>
      </w:r>
      <w:r w:rsidRPr="00250335">
        <w:rPr>
          <w:rFonts w:asciiTheme="majorBidi" w:hAnsiTheme="majorBidi" w:cstheme="majorBidi"/>
          <w:i/>
          <w:iCs/>
          <w:sz w:val="24"/>
          <w:szCs w:val="24"/>
        </w:rPr>
        <w:t>Cognition and Emotion</w:t>
      </w:r>
      <w:r w:rsidRPr="00250335">
        <w:rPr>
          <w:rFonts w:asciiTheme="majorBidi" w:hAnsiTheme="majorBidi" w:cstheme="majorBidi"/>
          <w:sz w:val="24"/>
          <w:szCs w:val="24"/>
        </w:rPr>
        <w:t xml:space="preserve">, </w:t>
      </w:r>
      <w:r w:rsidRPr="00250335">
        <w:rPr>
          <w:rFonts w:asciiTheme="majorBidi" w:hAnsiTheme="majorBidi" w:cstheme="majorBidi"/>
          <w:i/>
          <w:iCs/>
          <w:sz w:val="24"/>
          <w:szCs w:val="24"/>
        </w:rPr>
        <w:t>13</w:t>
      </w:r>
      <w:r w:rsidRPr="00250335">
        <w:rPr>
          <w:rFonts w:asciiTheme="majorBidi" w:hAnsiTheme="majorBidi" w:cstheme="majorBidi"/>
          <w:sz w:val="24"/>
          <w:szCs w:val="24"/>
        </w:rPr>
        <w:t>(1), 19-48</w:t>
      </w:r>
      <w:r w:rsidRPr="00250335">
        <w:rPr>
          <w:rFonts w:asciiTheme="majorBidi" w:hAnsiTheme="majorBidi" w:cstheme="majorBidi"/>
          <w:sz w:val="24"/>
          <w:szCs w:val="24"/>
          <w:rtl/>
        </w:rPr>
        <w:t>.</w:t>
      </w:r>
    </w:p>
    <w:p w14:paraId="197F9835" w14:textId="77777777" w:rsidR="00250335" w:rsidRPr="00041BE5" w:rsidRDefault="00250335" w:rsidP="00250335">
      <w:pPr>
        <w:bidi w:val="0"/>
        <w:spacing w:line="480" w:lineRule="auto"/>
        <w:ind w:left="567" w:hanging="567"/>
        <w:contextualSpacing/>
        <w:rPr>
          <w:rFonts w:asciiTheme="majorBidi" w:hAnsiTheme="majorBidi" w:cstheme="majorBidi"/>
          <w:sz w:val="24"/>
          <w:szCs w:val="24"/>
        </w:rPr>
      </w:pPr>
    </w:p>
    <w:p w14:paraId="04867C5F" w14:textId="77777777" w:rsidR="00803F88" w:rsidRPr="00041BE5" w:rsidRDefault="00803F88" w:rsidP="00041BE5">
      <w:pPr>
        <w:bidi w:val="0"/>
        <w:spacing w:line="480" w:lineRule="auto"/>
        <w:contextualSpacing/>
        <w:rPr>
          <w:rFonts w:asciiTheme="majorBidi" w:hAnsiTheme="majorBidi" w:cstheme="majorBidi"/>
          <w:sz w:val="24"/>
          <w:szCs w:val="24"/>
        </w:rPr>
      </w:pPr>
    </w:p>
    <w:sectPr w:rsidR="00803F88" w:rsidRPr="00041BE5" w:rsidSect="00041BE5">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7-19T13:17:00Z" w:initials="A">
    <w:p w14:paraId="39B2159B" w14:textId="6A7767C6" w:rsidR="002B2EEB" w:rsidRDefault="002B2EEB">
      <w:pPr>
        <w:pStyle w:val="CommentText"/>
        <w:rPr>
          <w:rtl/>
        </w:rPr>
      </w:pPr>
      <w:r>
        <w:rPr>
          <w:rStyle w:val="CommentReference"/>
        </w:rPr>
        <w:annotationRef/>
      </w:r>
      <w:r>
        <w:t xml:space="preserve">I think this is more accurate than kindergarten, since </w:t>
      </w:r>
      <w:r>
        <w:rPr>
          <w:rFonts w:hint="cs"/>
          <w:rtl/>
        </w:rPr>
        <w:t xml:space="preserve">גן </w:t>
      </w:r>
    </w:p>
    <w:p w14:paraId="18ED80EB" w14:textId="43F0FD1B" w:rsidR="002B2EEB" w:rsidRDefault="002B2EEB">
      <w:pPr>
        <w:pStyle w:val="CommentText"/>
      </w:pPr>
      <w:r>
        <w:t>Can include 3 and 4 year olds</w:t>
      </w:r>
    </w:p>
  </w:comment>
  <w:comment w:id="1" w:author="ALE editor" w:date="2018-07-19T12:09:00Z" w:initials="A">
    <w:p w14:paraId="77861BF1" w14:textId="0FCA3535" w:rsidR="00DE77C4" w:rsidRDefault="006E5E39" w:rsidP="00DE77C4">
      <w:pPr>
        <w:pStyle w:val="CommentText"/>
        <w:bidi w:val="0"/>
      </w:pPr>
      <w:r>
        <w:rPr>
          <w:rStyle w:val="CommentReference"/>
        </w:rPr>
        <w:annotationRef/>
      </w:r>
      <w:r w:rsidR="00DE77C4">
        <w:t>For an international audience it</w:t>
      </w:r>
      <w:r>
        <w:t xml:space="preserve"> should </w:t>
      </w:r>
      <w:r w:rsidR="00DE77C4">
        <w:t>specify these are Jewish teachers in Israel.</w:t>
      </w:r>
    </w:p>
  </w:comment>
  <w:comment w:id="2" w:author="ALE editor" w:date="2018-07-20T08:34:00Z" w:initials="ALE">
    <w:p w14:paraId="7AB29BA5" w14:textId="4F48CDD6" w:rsidR="0001213A" w:rsidRDefault="0001213A" w:rsidP="0001213A">
      <w:pPr>
        <w:pStyle w:val="CommentText"/>
        <w:bidi w:val="0"/>
      </w:pPr>
      <w:r>
        <w:rPr>
          <w:rStyle w:val="CommentReference"/>
        </w:rPr>
        <w:annotationRef/>
      </w:r>
      <w:r>
        <w:t>This sentence seems to go better with this paragraph not the previous one.</w:t>
      </w:r>
    </w:p>
  </w:comment>
  <w:comment w:id="3" w:author="ALE editor" w:date="2018-07-19T13:19:00Z" w:initials="A">
    <w:p w14:paraId="6D4ACBFA" w14:textId="20F18A7E" w:rsidR="000A1317" w:rsidRDefault="000A1317" w:rsidP="0001213A">
      <w:pPr>
        <w:pStyle w:val="CommentText"/>
        <w:bidi w:val="0"/>
      </w:pPr>
      <w:r>
        <w:rPr>
          <w:rStyle w:val="CommentReference"/>
        </w:rPr>
        <w:annotationRef/>
      </w:r>
      <w:r>
        <w:rPr>
          <w:rStyle w:val="CommentReference"/>
        </w:rPr>
        <w:annotationRef/>
      </w:r>
      <w:r w:rsidR="0001213A">
        <w:t>Is it okay to use this acronym in English?</w:t>
      </w:r>
    </w:p>
    <w:p w14:paraId="7BEC76FC" w14:textId="399D9430" w:rsidR="000A1317" w:rsidRPr="000A1317" w:rsidRDefault="000A1317">
      <w:pPr>
        <w:pStyle w:val="CommentText"/>
      </w:pPr>
    </w:p>
  </w:comment>
  <w:comment w:id="5" w:author="ALE editor" w:date="2018-07-20T09:04:00Z" w:initials="ALE">
    <w:p w14:paraId="2C8F9460" w14:textId="6E38A36B" w:rsidR="001A1BB8" w:rsidRDefault="001A1BB8" w:rsidP="001A1BB8">
      <w:pPr>
        <w:pStyle w:val="CommentText"/>
        <w:bidi w:val="0"/>
      </w:pPr>
      <w:r>
        <w:rPr>
          <w:rStyle w:val="CommentReference"/>
        </w:rPr>
        <w:annotationRef/>
      </w:r>
      <w:r w:rsidRPr="001A1BB8">
        <w:t>http://english.achva.ac.il/naama-sabar-ben-yehoshua</w:t>
      </w:r>
    </w:p>
  </w:comment>
  <w:comment w:id="6" w:author="ALE editor" w:date="2018-07-19T14:07:00Z" w:initials="A">
    <w:p w14:paraId="0647BE26" w14:textId="77777777" w:rsidR="00803F88" w:rsidRDefault="00803F88" w:rsidP="00A67C4B">
      <w:pPr>
        <w:pStyle w:val="CommentText"/>
        <w:bidi w:val="0"/>
        <w:rPr>
          <w:rtl/>
        </w:rPr>
      </w:pPr>
      <w:r>
        <w:rPr>
          <w:rStyle w:val="CommentReference"/>
        </w:rPr>
        <w:annotationRef/>
      </w:r>
      <w:r w:rsidRPr="00803F88">
        <w:t>https://faculty.biu.ac.il/~tuvalmr/dr-rivka-tuval-mashiach.html</w:t>
      </w:r>
    </w:p>
  </w:comment>
  <w:comment w:id="7" w:author="ALE editor" w:date="2018-07-19T14:06:00Z" w:initials="A">
    <w:p w14:paraId="0956771F" w14:textId="77777777" w:rsidR="00803F88" w:rsidRDefault="00803F88">
      <w:pPr>
        <w:pStyle w:val="CommentText"/>
      </w:pPr>
      <w:r>
        <w:rPr>
          <w:rStyle w:val="CommentReference"/>
        </w:rPr>
        <w:annotationRef/>
      </w:r>
      <w:hyperlink r:id="rId1" w:history="1">
        <w:r w:rsidRPr="00877FAF">
          <w:rPr>
            <w:rStyle w:val="Hyperlink"/>
          </w:rPr>
          <w:t>https://melton.huji.ac.il/publications/meaning-behind-words-methodologies-qualitative-research-theory-and-practice</w:t>
        </w:r>
      </w:hyperlink>
    </w:p>
    <w:p w14:paraId="5524A665" w14:textId="77777777" w:rsidR="00803F88" w:rsidRDefault="00803F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D80EB" w15:done="0"/>
  <w15:commentEx w15:paraId="77861BF1" w15:done="0"/>
  <w15:commentEx w15:paraId="7AB29BA5" w15:done="0"/>
  <w15:commentEx w15:paraId="7BEC76FC" w15:done="0"/>
  <w15:commentEx w15:paraId="2C8F9460" w15:done="0"/>
  <w15:commentEx w15:paraId="0647BE26" w15:done="0"/>
  <w15:commentEx w15:paraId="5524A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D80EB" w16cid:durableId="1EFC0F48"/>
  <w16cid:commentId w16cid:paraId="77861BF1" w16cid:durableId="1EFC0F49"/>
  <w16cid:commentId w16cid:paraId="7AB29BA5" w16cid:durableId="1EFC1D10"/>
  <w16cid:commentId w16cid:paraId="7BEC76FC" w16cid:durableId="1EFC0F4A"/>
  <w16cid:commentId w16cid:paraId="2C8F9460" w16cid:durableId="1EFC242D"/>
  <w16cid:commentId w16cid:paraId="0647BE26" w16cid:durableId="1EFC0F4C"/>
  <w16cid:commentId w16cid:paraId="5524A665" w16cid:durableId="1EFC0F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D7"/>
    <w:rsid w:val="00000CF7"/>
    <w:rsid w:val="0001213A"/>
    <w:rsid w:val="0001791B"/>
    <w:rsid w:val="00041BE5"/>
    <w:rsid w:val="0008323E"/>
    <w:rsid w:val="000A1317"/>
    <w:rsid w:val="000D4033"/>
    <w:rsid w:val="000E0086"/>
    <w:rsid w:val="00132F22"/>
    <w:rsid w:val="001917DE"/>
    <w:rsid w:val="001A1BB8"/>
    <w:rsid w:val="001E03CF"/>
    <w:rsid w:val="001F6B60"/>
    <w:rsid w:val="00250335"/>
    <w:rsid w:val="002B2EEB"/>
    <w:rsid w:val="002D4251"/>
    <w:rsid w:val="00334FCD"/>
    <w:rsid w:val="003F1FE9"/>
    <w:rsid w:val="0041231A"/>
    <w:rsid w:val="004258A1"/>
    <w:rsid w:val="004324ED"/>
    <w:rsid w:val="00471822"/>
    <w:rsid w:val="0056109F"/>
    <w:rsid w:val="0062474C"/>
    <w:rsid w:val="006E5E39"/>
    <w:rsid w:val="006F32D7"/>
    <w:rsid w:val="00753DD7"/>
    <w:rsid w:val="007E41C7"/>
    <w:rsid w:val="007F690E"/>
    <w:rsid w:val="00803F88"/>
    <w:rsid w:val="00863928"/>
    <w:rsid w:val="008E21AE"/>
    <w:rsid w:val="008E2E83"/>
    <w:rsid w:val="009218CF"/>
    <w:rsid w:val="009715BF"/>
    <w:rsid w:val="009A33CD"/>
    <w:rsid w:val="00A67C4B"/>
    <w:rsid w:val="00A875BF"/>
    <w:rsid w:val="00B133DF"/>
    <w:rsid w:val="00B319E9"/>
    <w:rsid w:val="00C21689"/>
    <w:rsid w:val="00C25B73"/>
    <w:rsid w:val="00C5357B"/>
    <w:rsid w:val="00C874CF"/>
    <w:rsid w:val="00D2725F"/>
    <w:rsid w:val="00D43806"/>
    <w:rsid w:val="00DE77C4"/>
    <w:rsid w:val="00E6344D"/>
    <w:rsid w:val="00EC0FE1"/>
    <w:rsid w:val="00F977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7661"/>
  <w15:chartTrackingRefBased/>
  <w15:docId w15:val="{D20CF7A4-2F8F-4833-812D-6B794351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03F8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E39"/>
    <w:rPr>
      <w:sz w:val="16"/>
      <w:szCs w:val="16"/>
    </w:rPr>
  </w:style>
  <w:style w:type="paragraph" w:styleId="CommentText">
    <w:name w:val="annotation text"/>
    <w:basedOn w:val="Normal"/>
    <w:link w:val="CommentTextChar"/>
    <w:uiPriority w:val="99"/>
    <w:semiHidden/>
    <w:unhideWhenUsed/>
    <w:rsid w:val="006E5E39"/>
    <w:pPr>
      <w:spacing w:line="240" w:lineRule="auto"/>
    </w:pPr>
    <w:rPr>
      <w:sz w:val="20"/>
      <w:szCs w:val="20"/>
    </w:rPr>
  </w:style>
  <w:style w:type="character" w:customStyle="1" w:styleId="CommentTextChar">
    <w:name w:val="Comment Text Char"/>
    <w:basedOn w:val="DefaultParagraphFont"/>
    <w:link w:val="CommentText"/>
    <w:uiPriority w:val="99"/>
    <w:semiHidden/>
    <w:rsid w:val="006E5E39"/>
    <w:rPr>
      <w:sz w:val="20"/>
      <w:szCs w:val="20"/>
    </w:rPr>
  </w:style>
  <w:style w:type="paragraph" w:styleId="CommentSubject">
    <w:name w:val="annotation subject"/>
    <w:basedOn w:val="CommentText"/>
    <w:next w:val="CommentText"/>
    <w:link w:val="CommentSubjectChar"/>
    <w:uiPriority w:val="99"/>
    <w:semiHidden/>
    <w:unhideWhenUsed/>
    <w:rsid w:val="006E5E39"/>
    <w:rPr>
      <w:b/>
      <w:bCs/>
    </w:rPr>
  </w:style>
  <w:style w:type="character" w:customStyle="1" w:styleId="CommentSubjectChar">
    <w:name w:val="Comment Subject Char"/>
    <w:basedOn w:val="CommentTextChar"/>
    <w:link w:val="CommentSubject"/>
    <w:uiPriority w:val="99"/>
    <w:semiHidden/>
    <w:rsid w:val="006E5E39"/>
    <w:rPr>
      <w:b/>
      <w:bCs/>
      <w:sz w:val="20"/>
      <w:szCs w:val="20"/>
    </w:rPr>
  </w:style>
  <w:style w:type="paragraph" w:styleId="BalloonText">
    <w:name w:val="Balloon Text"/>
    <w:basedOn w:val="Normal"/>
    <w:link w:val="BalloonTextChar"/>
    <w:uiPriority w:val="99"/>
    <w:semiHidden/>
    <w:unhideWhenUsed/>
    <w:rsid w:val="006E5E3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E5E39"/>
    <w:rPr>
      <w:rFonts w:ascii="Tahoma" w:hAnsi="Tahoma" w:cs="Tahoma"/>
      <w:sz w:val="18"/>
      <w:szCs w:val="18"/>
    </w:rPr>
  </w:style>
  <w:style w:type="paragraph" w:styleId="NormalWeb">
    <w:name w:val="Normal (Web)"/>
    <w:basedOn w:val="Normal"/>
    <w:uiPriority w:val="99"/>
    <w:semiHidden/>
    <w:unhideWhenUsed/>
    <w:rsid w:val="00B133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33DF"/>
    <w:rPr>
      <w:i/>
      <w:iCs/>
    </w:rPr>
  </w:style>
  <w:style w:type="character" w:customStyle="1" w:styleId="Heading1Char">
    <w:name w:val="Heading 1 Char"/>
    <w:basedOn w:val="DefaultParagraphFont"/>
    <w:link w:val="Heading1"/>
    <w:uiPriority w:val="9"/>
    <w:rsid w:val="00803F8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03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87814">
      <w:bodyDiv w:val="1"/>
      <w:marLeft w:val="0"/>
      <w:marRight w:val="0"/>
      <w:marTop w:val="0"/>
      <w:marBottom w:val="0"/>
      <w:divBdr>
        <w:top w:val="none" w:sz="0" w:space="0" w:color="auto"/>
        <w:left w:val="none" w:sz="0" w:space="0" w:color="auto"/>
        <w:bottom w:val="none" w:sz="0" w:space="0" w:color="auto"/>
        <w:right w:val="none" w:sz="0" w:space="0" w:color="auto"/>
      </w:divBdr>
    </w:div>
    <w:div w:id="20166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lton.huji.ac.il/publications/meaning-behind-words-methodologies-qualitative-research-theory-and-practice"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1607</Words>
  <Characters>9165</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CLIBHALL-ST04</dc:creator>
  <cp:keywords/>
  <dc:description/>
  <cp:lastModifiedBy>ALE editor</cp:lastModifiedBy>
  <cp:revision>9</cp:revision>
  <dcterms:created xsi:type="dcterms:W3CDTF">2018-07-20T04:40:00Z</dcterms:created>
  <dcterms:modified xsi:type="dcterms:W3CDTF">2018-07-20T06:26:00Z</dcterms:modified>
</cp:coreProperties>
</file>