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28DB" w14:textId="77777777" w:rsidR="00C03F3F" w:rsidRPr="00C03F3F" w:rsidRDefault="00C03F3F" w:rsidP="00591D0C">
      <w:pPr>
        <w:pStyle w:val="BodyTextKWN"/>
        <w:cnfStyle w:val="101000000000" w:firstRow="1" w:lastRow="0" w:firstColumn="1" w:lastColumn="0" w:oddVBand="0" w:evenVBand="0" w:oddHBand="0" w:evenHBand="0" w:firstRowFirstColumn="0" w:firstRowLastColumn="0" w:lastRowFirstColumn="0" w:lastRowLastColumn="0"/>
      </w:pPr>
      <w:r w:rsidRPr="00CA2D37">
        <w:t xml:space="preserve">Table 1- Distribution of </w:t>
      </w:r>
      <w:r>
        <w:t>socio-</w:t>
      </w:r>
      <w:r w:rsidRPr="00CA2D37">
        <w:t>demographic characteristics</w:t>
      </w:r>
      <w:r>
        <w:t xml:space="preserve"> and smoking status </w:t>
      </w:r>
      <w:r w:rsidRPr="00CA2D37">
        <w:t xml:space="preserve"> </w:t>
      </w:r>
      <w:r>
        <w:t>for the total sample by City of residence</w:t>
      </w:r>
    </w:p>
    <w:tbl>
      <w:tblPr>
        <w:tblStyle w:val="21"/>
        <w:tblpPr w:leftFromText="180" w:rightFromText="180" w:vertAnchor="page" w:horzAnchor="margin" w:tblpY="1416"/>
        <w:bidiVisual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824"/>
        <w:gridCol w:w="1787"/>
        <w:gridCol w:w="1533"/>
        <w:gridCol w:w="1512"/>
        <w:gridCol w:w="2205"/>
      </w:tblGrid>
      <w:tr w:rsidR="00B360CB" w:rsidRPr="00E50F76" w14:paraId="6445BA74" w14:textId="77777777" w:rsidTr="00E50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7C5DE34B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vertAlign w:val="superscript"/>
              </w:rPr>
            </w:pPr>
            <w:r w:rsidRPr="00E50F76">
              <w:rPr>
                <w:rFonts w:asciiTheme="minorBidi" w:hAnsiTheme="minorBidi"/>
                <w:sz w:val="24"/>
                <w:szCs w:val="24"/>
                <w:lang w:val="en-GB"/>
              </w:rPr>
              <w:lastRenderedPageBreak/>
              <w:t>X</w:t>
            </w:r>
            <w:r w:rsidRPr="00E50F76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0" w:type="dxa"/>
          </w:tcPr>
          <w:p w14:paraId="38E5B5F3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  <w:lang w:val="en-GB"/>
              </w:rPr>
            </w:pPr>
            <w:r w:rsidRPr="00E50F76">
              <w:rPr>
                <w:rFonts w:asciiTheme="minorBidi" w:hAnsiTheme="minorBidi"/>
                <w:sz w:val="24"/>
                <w:szCs w:val="24"/>
                <w:lang w:val="en-GB"/>
              </w:rPr>
              <w:t>p</w:t>
            </w:r>
          </w:p>
        </w:tc>
        <w:tc>
          <w:tcPr>
            <w:tcW w:w="1841" w:type="dxa"/>
          </w:tcPr>
          <w:p w14:paraId="5F81EEF0" w14:textId="7572A0C9" w:rsidR="003D1FBE" w:rsidRPr="00E50F76" w:rsidRDefault="007537AF" w:rsidP="007537A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Non-ultra-Orthodox City</w:t>
            </w:r>
          </w:p>
          <w:p w14:paraId="16B847DB" w14:textId="77777777" w:rsidR="00B360CB" w:rsidRPr="00E50F76" w:rsidRDefault="00B360CB" w:rsidP="003D1FBE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N (%)</w:t>
            </w:r>
          </w:p>
        </w:tc>
        <w:tc>
          <w:tcPr>
            <w:tcW w:w="1559" w:type="dxa"/>
          </w:tcPr>
          <w:p w14:paraId="36A947CB" w14:textId="1C212202" w:rsidR="00B360CB" w:rsidRPr="00E50F76" w:rsidRDefault="007537AF" w:rsidP="007537A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lang w:val="en-GB"/>
              </w:rPr>
            </w:pPr>
            <w:r w:rsidRPr="00E50F76">
              <w:rPr>
                <w:rFonts w:asciiTheme="minorBidi" w:hAnsiTheme="minorBidi"/>
                <w:sz w:val="24"/>
                <w:szCs w:val="24"/>
                <w:lang w:val="en-GB"/>
              </w:rPr>
              <w:t>Ultra-Orthodox City</w:t>
            </w:r>
          </w:p>
          <w:p w14:paraId="1734092C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N (%)</w:t>
            </w:r>
          </w:p>
        </w:tc>
        <w:tc>
          <w:tcPr>
            <w:tcW w:w="1560" w:type="dxa"/>
          </w:tcPr>
          <w:p w14:paraId="425088F8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14:paraId="26A35D79" w14:textId="12FB8C03" w:rsidR="00B360CB" w:rsidRPr="00E50F76" w:rsidRDefault="007537AF" w:rsidP="00C03F3F">
            <w:pPr>
              <w:pStyle w:val="BodyTextKW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0F76">
              <w:rPr>
                <w:rFonts w:hint="cs"/>
                <w:lang w:val="en-GB"/>
              </w:rPr>
              <w:t>V</w:t>
            </w:r>
            <w:proofErr w:type="spellStart"/>
            <w:r w:rsidRPr="00E50F76">
              <w:t>ariable</w:t>
            </w:r>
            <w:proofErr w:type="spellEnd"/>
          </w:p>
        </w:tc>
      </w:tr>
      <w:tr w:rsidR="00B360CB" w:rsidRPr="00E50F76" w14:paraId="35662241" w14:textId="77777777" w:rsidTr="00E5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620EE9A0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730" w:type="dxa"/>
          </w:tcPr>
          <w:p w14:paraId="71259822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A4A379A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E50F76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18,691</w:t>
            </w:r>
          </w:p>
          <w:p w14:paraId="1C43F47A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E50F76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(62.0%)</w:t>
            </w:r>
          </w:p>
        </w:tc>
        <w:tc>
          <w:tcPr>
            <w:tcW w:w="1559" w:type="dxa"/>
          </w:tcPr>
          <w:p w14:paraId="7606A483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E50F76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11,479</w:t>
            </w:r>
          </w:p>
          <w:p w14:paraId="77E23EA1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E50F76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(38.0 %)</w:t>
            </w:r>
          </w:p>
        </w:tc>
        <w:tc>
          <w:tcPr>
            <w:tcW w:w="1560" w:type="dxa"/>
          </w:tcPr>
          <w:p w14:paraId="3D89AF3C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257" w:type="dxa"/>
          </w:tcPr>
          <w:p w14:paraId="6614574D" w14:textId="1B5CAD65" w:rsidR="00B360CB" w:rsidRPr="00E50F76" w:rsidRDefault="007537AF" w:rsidP="00C03F3F">
            <w:pPr>
              <w:pStyle w:val="BodyTextKW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E50F76">
              <w:rPr>
                <w:b/>
                <w:bCs/>
                <w:lang w:val="en-GB"/>
              </w:rPr>
              <w:t>Total</w:t>
            </w:r>
          </w:p>
        </w:tc>
      </w:tr>
      <w:tr w:rsidR="00B360CB" w:rsidRPr="00E50F76" w14:paraId="573657C6" w14:textId="77777777" w:rsidTr="00E5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2A3CE611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30269</w:t>
            </w:r>
          </w:p>
        </w:tc>
        <w:tc>
          <w:tcPr>
            <w:tcW w:w="730" w:type="dxa"/>
          </w:tcPr>
          <w:p w14:paraId="7D52D477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&lt;.001</w:t>
            </w:r>
          </w:p>
        </w:tc>
        <w:tc>
          <w:tcPr>
            <w:tcW w:w="1841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360CB" w:rsidRPr="00E50F76" w14:paraId="434CF41F" w14:textId="77777777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DE592" w14:textId="77777777" w:rsidR="00B360CB" w:rsidRPr="00E50F76" w:rsidRDefault="00B360CB" w:rsidP="00D24FBC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</w:pP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  <w:t>8484</w:t>
                  </w:r>
                </w:p>
              </w:tc>
            </w:tr>
            <w:tr w:rsidR="00B360CB" w:rsidRPr="00E50F76" w14:paraId="3B823D61" w14:textId="77777777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E1A42" w14:textId="77777777" w:rsidR="00B360CB" w:rsidRPr="00E50F76" w:rsidRDefault="00B360CB" w:rsidP="00D24FBC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rtl/>
                      <w:lang w:val="en-GB"/>
                    </w:rPr>
                  </w:pP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  <w:t>45.40)</w:t>
                  </w: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</w:tbl>
          <w:p w14:paraId="0E797F31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360CB" w:rsidRPr="00E50F76" w14:paraId="3F4B2762" w14:textId="77777777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1432E" w14:textId="77777777" w:rsidR="00B360CB" w:rsidRPr="00E50F76" w:rsidRDefault="00B360CB" w:rsidP="00D24FBC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</w:pP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  <w:t>5772</w:t>
                  </w:r>
                </w:p>
              </w:tc>
            </w:tr>
            <w:tr w:rsidR="00B360CB" w:rsidRPr="00E50F76" w14:paraId="515B038F" w14:textId="77777777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2B51D" w14:textId="77777777" w:rsidR="00B360CB" w:rsidRPr="00E50F76" w:rsidRDefault="00B360CB" w:rsidP="00D24FBC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</w:pP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rtl/>
                    </w:rPr>
                    <w:t>(</w:t>
                  </w: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  <w:t>50.30</w:t>
                  </w: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</w:tbl>
          <w:p w14:paraId="2BA45F9D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BF4DBA1" w14:textId="4EEA44BF" w:rsidR="00B360CB" w:rsidRPr="00E50F76" w:rsidRDefault="000816D2" w:rsidP="000816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 w:hint="cs"/>
                <w:sz w:val="24"/>
                <w:szCs w:val="24"/>
              </w:rPr>
              <w:t>M</w:t>
            </w:r>
            <w:r w:rsidRPr="00E50F76">
              <w:rPr>
                <w:rFonts w:asciiTheme="minorBidi" w:hAnsiTheme="minorBidi"/>
                <w:sz w:val="24"/>
                <w:szCs w:val="24"/>
              </w:rPr>
              <w:t>en</w:t>
            </w:r>
          </w:p>
        </w:tc>
        <w:tc>
          <w:tcPr>
            <w:tcW w:w="2257" w:type="dxa"/>
          </w:tcPr>
          <w:p w14:paraId="5B9AA845" w14:textId="020C7FFD" w:rsidR="00B360CB" w:rsidRPr="00E50F76" w:rsidRDefault="000816D2" w:rsidP="00C03F3F">
            <w:pPr>
              <w:pStyle w:val="BodyTextKW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50F76">
              <w:rPr>
                <w:b/>
                <w:bCs/>
              </w:rPr>
              <w:t>Sex/Gender</w:t>
            </w:r>
          </w:p>
        </w:tc>
      </w:tr>
      <w:tr w:rsidR="00B360CB" w:rsidRPr="00E50F76" w14:paraId="31A0FCA2" w14:textId="77777777" w:rsidTr="00E5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5AD238AB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4DD4EDFC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360CB" w:rsidRPr="00E50F76" w14:paraId="2058B822" w14:textId="77777777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AABAB" w14:textId="77777777" w:rsidR="00B360CB" w:rsidRPr="00E50F76" w:rsidRDefault="00B360CB" w:rsidP="00D24FBC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</w:pP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  <w:t>10207</w:t>
                  </w:r>
                </w:p>
              </w:tc>
            </w:tr>
            <w:tr w:rsidR="00B360CB" w:rsidRPr="00E50F76" w14:paraId="444B3669" w14:textId="77777777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CB151" w14:textId="77777777" w:rsidR="00B360CB" w:rsidRPr="00E50F76" w:rsidRDefault="00B360CB" w:rsidP="00D24FBC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</w:pP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rtl/>
                    </w:rPr>
                    <w:t>(</w:t>
                  </w: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  <w:t>54.60</w:t>
                  </w: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</w:tbl>
          <w:p w14:paraId="147326A6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B360CB" w:rsidRPr="00E50F76" w14:paraId="79B7C931" w14:textId="77777777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E733E" w14:textId="77777777" w:rsidR="00B360CB" w:rsidRPr="00E50F76" w:rsidRDefault="00B360CB" w:rsidP="00D24FBC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</w:pP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  <w:t>5707</w:t>
                  </w:r>
                </w:p>
              </w:tc>
            </w:tr>
            <w:tr w:rsidR="00B360CB" w:rsidRPr="00E50F76" w14:paraId="2DF663E7" w14:textId="77777777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E5B6F" w14:textId="77777777" w:rsidR="00B360CB" w:rsidRPr="00E50F76" w:rsidRDefault="00B360CB" w:rsidP="00D24FBC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</w:pP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rtl/>
                    </w:rPr>
                    <w:t>(</w:t>
                  </w: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</w:rPr>
                    <w:t>49.70</w:t>
                  </w:r>
                  <w:r w:rsidRPr="00E50F76">
                    <w:rPr>
                      <w:rFonts w:asciiTheme="minorBidi" w:eastAsia="Times New Roman" w:hAnsiTheme="minorBidi"/>
                      <w:color w:val="000000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</w:tbl>
          <w:p w14:paraId="60635FB2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F5B1424" w14:textId="0D551D2C" w:rsidR="00B360CB" w:rsidRPr="00E50F76" w:rsidRDefault="000816D2" w:rsidP="000816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women</w:t>
            </w:r>
          </w:p>
        </w:tc>
        <w:tc>
          <w:tcPr>
            <w:tcW w:w="2257" w:type="dxa"/>
          </w:tcPr>
          <w:p w14:paraId="4420992C" w14:textId="77777777" w:rsidR="00B360CB" w:rsidRPr="00E50F76" w:rsidRDefault="00B360CB" w:rsidP="00C03F3F">
            <w:pPr>
              <w:pStyle w:val="BodyTextKW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360CB" w:rsidRPr="00E50F76" w14:paraId="63F0F187" w14:textId="77777777" w:rsidTr="00E5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0808AFEB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190.449</w:t>
            </w:r>
          </w:p>
        </w:tc>
        <w:tc>
          <w:tcPr>
            <w:tcW w:w="730" w:type="dxa"/>
          </w:tcPr>
          <w:p w14:paraId="50516E69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&lt;.001</w:t>
            </w:r>
          </w:p>
        </w:tc>
        <w:tc>
          <w:tcPr>
            <w:tcW w:w="1841" w:type="dxa"/>
          </w:tcPr>
          <w:p w14:paraId="5F059A25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3,018</w:t>
            </w:r>
          </w:p>
          <w:p w14:paraId="74F75BC6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(16.1)</w:t>
            </w:r>
          </w:p>
        </w:tc>
        <w:tc>
          <w:tcPr>
            <w:tcW w:w="1559" w:type="dxa"/>
          </w:tcPr>
          <w:p w14:paraId="5088AF11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1,927</w:t>
            </w:r>
          </w:p>
          <w:p w14:paraId="26B10DFF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(16.8)</w:t>
            </w:r>
          </w:p>
        </w:tc>
        <w:tc>
          <w:tcPr>
            <w:tcW w:w="1560" w:type="dxa"/>
          </w:tcPr>
          <w:p w14:paraId="7172BBE9" w14:textId="77777777" w:rsidR="00B360CB" w:rsidRPr="00E50F76" w:rsidRDefault="00B360CB" w:rsidP="00D34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50-54</w:t>
            </w:r>
          </w:p>
        </w:tc>
        <w:tc>
          <w:tcPr>
            <w:tcW w:w="2257" w:type="dxa"/>
          </w:tcPr>
          <w:p w14:paraId="599FD666" w14:textId="05ADDB9F" w:rsidR="00B360CB" w:rsidRPr="00E50F76" w:rsidRDefault="000816D2" w:rsidP="00C03F3F">
            <w:pPr>
              <w:pStyle w:val="BodyTextKW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50F76">
              <w:rPr>
                <w:b/>
                <w:bCs/>
              </w:rPr>
              <w:t>Age</w:t>
            </w:r>
          </w:p>
        </w:tc>
      </w:tr>
      <w:tr w:rsidR="00B360CB" w:rsidRPr="00E50F76" w14:paraId="72174566" w14:textId="77777777" w:rsidTr="00E5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2D6EA628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08E90568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6E811516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3,420</w:t>
            </w:r>
          </w:p>
          <w:p w14:paraId="6912D092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(18.3)</w:t>
            </w:r>
          </w:p>
        </w:tc>
        <w:tc>
          <w:tcPr>
            <w:tcW w:w="1559" w:type="dxa"/>
          </w:tcPr>
          <w:p w14:paraId="11D85A51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2,140</w:t>
            </w:r>
          </w:p>
          <w:p w14:paraId="340D90C5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(18.6)</w:t>
            </w:r>
          </w:p>
        </w:tc>
        <w:tc>
          <w:tcPr>
            <w:tcW w:w="1560" w:type="dxa"/>
          </w:tcPr>
          <w:p w14:paraId="0777AA04" w14:textId="77777777" w:rsidR="00B360CB" w:rsidRPr="00E50F76" w:rsidRDefault="00B360CB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55-59</w:t>
            </w:r>
          </w:p>
        </w:tc>
        <w:tc>
          <w:tcPr>
            <w:tcW w:w="2257" w:type="dxa"/>
          </w:tcPr>
          <w:p w14:paraId="14C203C4" w14:textId="77777777" w:rsidR="00B360CB" w:rsidRPr="00E50F76" w:rsidRDefault="00B360CB" w:rsidP="00C03F3F">
            <w:pPr>
              <w:pStyle w:val="BodyTextKW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360CB" w:rsidRPr="00E50F76" w14:paraId="1576C2D2" w14:textId="77777777" w:rsidTr="00E5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01CE5A09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6460C809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6FE6E706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3,135</w:t>
            </w:r>
          </w:p>
          <w:p w14:paraId="0839B54A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(16.8)</w:t>
            </w:r>
          </w:p>
        </w:tc>
        <w:tc>
          <w:tcPr>
            <w:tcW w:w="1559" w:type="dxa"/>
          </w:tcPr>
          <w:p w14:paraId="28EC7EC6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2,118</w:t>
            </w:r>
          </w:p>
          <w:p w14:paraId="13C82FD3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(18.5)</w:t>
            </w:r>
          </w:p>
        </w:tc>
        <w:tc>
          <w:tcPr>
            <w:tcW w:w="1560" w:type="dxa"/>
          </w:tcPr>
          <w:p w14:paraId="01DF667B" w14:textId="77777777" w:rsidR="00B360CB" w:rsidRPr="00E50F76" w:rsidRDefault="00B360CB" w:rsidP="00D34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60-64</w:t>
            </w:r>
          </w:p>
        </w:tc>
        <w:tc>
          <w:tcPr>
            <w:tcW w:w="2257" w:type="dxa"/>
          </w:tcPr>
          <w:p w14:paraId="726B3254" w14:textId="77777777" w:rsidR="00B360CB" w:rsidRPr="00E50F76" w:rsidRDefault="00B360CB" w:rsidP="00C03F3F">
            <w:pPr>
              <w:pStyle w:val="BodyTextKW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360CB" w:rsidRPr="00E50F76" w14:paraId="18E19FC4" w14:textId="77777777" w:rsidTr="00E5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081CB7E7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50C7C294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1A80814F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2,925</w:t>
            </w:r>
          </w:p>
          <w:p w14:paraId="4EED697F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(15.6)</w:t>
            </w:r>
          </w:p>
        </w:tc>
        <w:tc>
          <w:tcPr>
            <w:tcW w:w="1559" w:type="dxa"/>
          </w:tcPr>
          <w:p w14:paraId="04F51704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2,244</w:t>
            </w:r>
          </w:p>
          <w:p w14:paraId="49809AD1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(19.5)</w:t>
            </w:r>
          </w:p>
        </w:tc>
        <w:tc>
          <w:tcPr>
            <w:tcW w:w="1560" w:type="dxa"/>
          </w:tcPr>
          <w:p w14:paraId="65C01DC3" w14:textId="77777777" w:rsidR="00B360CB" w:rsidRPr="00E50F76" w:rsidRDefault="00B360CB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65-69</w:t>
            </w:r>
          </w:p>
        </w:tc>
        <w:tc>
          <w:tcPr>
            <w:tcW w:w="2257" w:type="dxa"/>
          </w:tcPr>
          <w:p w14:paraId="1642B9E1" w14:textId="77777777" w:rsidR="00B360CB" w:rsidRPr="00E50F76" w:rsidRDefault="00B360CB" w:rsidP="00C03F3F">
            <w:pPr>
              <w:pStyle w:val="BodyTextKW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360CB" w:rsidRPr="00E50F76" w14:paraId="4FACF27E" w14:textId="77777777" w:rsidTr="00E5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22BAF06E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78A677B6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254B7376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2,112</w:t>
            </w:r>
          </w:p>
          <w:p w14:paraId="5A993089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(11.3)</w:t>
            </w:r>
          </w:p>
        </w:tc>
        <w:tc>
          <w:tcPr>
            <w:tcW w:w="1559" w:type="dxa"/>
          </w:tcPr>
          <w:p w14:paraId="41E7DA3A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1,163</w:t>
            </w:r>
          </w:p>
          <w:p w14:paraId="76ABB078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(10.1)</w:t>
            </w:r>
          </w:p>
        </w:tc>
        <w:tc>
          <w:tcPr>
            <w:tcW w:w="1560" w:type="dxa"/>
          </w:tcPr>
          <w:p w14:paraId="339DDDC9" w14:textId="77777777" w:rsidR="00B360CB" w:rsidRPr="00E50F76" w:rsidRDefault="00B360CB" w:rsidP="00D34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70-74</w:t>
            </w:r>
          </w:p>
        </w:tc>
        <w:tc>
          <w:tcPr>
            <w:tcW w:w="2257" w:type="dxa"/>
          </w:tcPr>
          <w:p w14:paraId="4A523AF7" w14:textId="77777777" w:rsidR="00B360CB" w:rsidRPr="00E50F76" w:rsidRDefault="00B360CB" w:rsidP="00C03F3F">
            <w:pPr>
              <w:pStyle w:val="BodyTextKW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360CB" w:rsidRPr="00E50F76" w14:paraId="7D766869" w14:textId="77777777" w:rsidTr="00E5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38DFA0AB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7623923D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4DAE315C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4,081</w:t>
            </w:r>
          </w:p>
          <w:p w14:paraId="2EA8725C" w14:textId="77777777" w:rsidR="00B360CB" w:rsidRPr="00E50F76" w:rsidRDefault="00B360CB" w:rsidP="00D3494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(21.8)</w:t>
            </w:r>
          </w:p>
        </w:tc>
        <w:tc>
          <w:tcPr>
            <w:tcW w:w="1559" w:type="dxa"/>
          </w:tcPr>
          <w:p w14:paraId="0F380865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1,887</w:t>
            </w:r>
          </w:p>
          <w:p w14:paraId="73A6BD6A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(16.4%)</w:t>
            </w:r>
          </w:p>
        </w:tc>
        <w:tc>
          <w:tcPr>
            <w:tcW w:w="1560" w:type="dxa"/>
          </w:tcPr>
          <w:p w14:paraId="5EBD8A96" w14:textId="521705B8" w:rsidR="00B360CB" w:rsidRPr="00E50F76" w:rsidRDefault="00B360CB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 xml:space="preserve">75 </w:t>
            </w:r>
            <w:r w:rsidR="00D24FBC" w:rsidRPr="00E50F76">
              <w:rPr>
                <w:rFonts w:asciiTheme="minorBidi" w:hAnsiTheme="minorBidi"/>
                <w:sz w:val="24"/>
                <w:szCs w:val="24"/>
              </w:rPr>
              <w:t>or above</w:t>
            </w:r>
          </w:p>
        </w:tc>
        <w:tc>
          <w:tcPr>
            <w:tcW w:w="2257" w:type="dxa"/>
          </w:tcPr>
          <w:p w14:paraId="287A78BB" w14:textId="77777777" w:rsidR="00B360CB" w:rsidRPr="00E50F76" w:rsidRDefault="00B360CB" w:rsidP="00C03F3F">
            <w:pPr>
              <w:pStyle w:val="BodyTextKW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360CB" w:rsidRPr="00E50F76" w14:paraId="6C234FE4" w14:textId="77777777" w:rsidTr="00E5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4290731D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24777.50</w:t>
            </w:r>
          </w:p>
        </w:tc>
        <w:tc>
          <w:tcPr>
            <w:tcW w:w="730" w:type="dxa"/>
          </w:tcPr>
          <w:p w14:paraId="3A9CF9D3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&lt;.001</w:t>
            </w:r>
          </w:p>
        </w:tc>
        <w:tc>
          <w:tcPr>
            <w:tcW w:w="1841" w:type="dxa"/>
          </w:tcPr>
          <w:p w14:paraId="3328E8C6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4376B498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(0.0%)</w:t>
            </w:r>
          </w:p>
        </w:tc>
        <w:tc>
          <w:tcPr>
            <w:tcW w:w="1559" w:type="dxa"/>
          </w:tcPr>
          <w:p w14:paraId="3BFAFBB1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4456</w:t>
            </w:r>
          </w:p>
          <w:p w14:paraId="2696924A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(38.8%)</w:t>
            </w:r>
          </w:p>
        </w:tc>
        <w:tc>
          <w:tcPr>
            <w:tcW w:w="1560" w:type="dxa"/>
          </w:tcPr>
          <w:p w14:paraId="7976E451" w14:textId="2D9EA9BC" w:rsidR="00B360CB" w:rsidRPr="00E50F76" w:rsidRDefault="00D24FBC" w:rsidP="00D24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1-3 low</w:t>
            </w:r>
          </w:p>
        </w:tc>
        <w:tc>
          <w:tcPr>
            <w:tcW w:w="2257" w:type="dxa"/>
          </w:tcPr>
          <w:p w14:paraId="6121E38C" w14:textId="43584424" w:rsidR="00B360CB" w:rsidRPr="00E50F76" w:rsidRDefault="000816D2" w:rsidP="00591D0C">
            <w:pPr>
              <w:pStyle w:val="BodyTextKWN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50F76">
              <w:rPr>
                <w:b/>
                <w:bCs/>
              </w:rPr>
              <w:t>Socioeconomic status</w:t>
            </w:r>
          </w:p>
        </w:tc>
      </w:tr>
      <w:tr w:rsidR="00B360CB" w:rsidRPr="00E50F76" w14:paraId="4071A78C" w14:textId="77777777" w:rsidTr="00E5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21BCDC76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65624D71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0741D932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4003</w:t>
            </w:r>
          </w:p>
          <w:p w14:paraId="04361149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(21.4%)</w:t>
            </w:r>
          </w:p>
        </w:tc>
        <w:tc>
          <w:tcPr>
            <w:tcW w:w="1559" w:type="dxa"/>
          </w:tcPr>
          <w:p w14:paraId="2941C0E3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7023</w:t>
            </w:r>
          </w:p>
          <w:p w14:paraId="5A91941D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(61.2)</w:t>
            </w:r>
          </w:p>
        </w:tc>
        <w:tc>
          <w:tcPr>
            <w:tcW w:w="1560" w:type="dxa"/>
          </w:tcPr>
          <w:p w14:paraId="1DEBF999" w14:textId="415BEB53" w:rsidR="00B360CB" w:rsidRPr="00E50F76" w:rsidRDefault="00D24FBC" w:rsidP="00D24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4-6 medium</w:t>
            </w:r>
          </w:p>
        </w:tc>
        <w:tc>
          <w:tcPr>
            <w:tcW w:w="2257" w:type="dxa"/>
          </w:tcPr>
          <w:p w14:paraId="00D32CFD" w14:textId="77777777" w:rsidR="00B360CB" w:rsidRPr="00E50F76" w:rsidRDefault="00B360CB" w:rsidP="00C03F3F">
            <w:pPr>
              <w:pStyle w:val="BodyTextKW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360CB" w:rsidRPr="00E50F76" w14:paraId="1ACE512E" w14:textId="77777777" w:rsidTr="00E5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63358432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171D4B68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59E29512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14688</w:t>
            </w:r>
          </w:p>
          <w:p w14:paraId="647DA788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(78.6%)</w:t>
            </w:r>
          </w:p>
        </w:tc>
        <w:tc>
          <w:tcPr>
            <w:tcW w:w="1559" w:type="dxa"/>
          </w:tcPr>
          <w:p w14:paraId="4390FDFF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2C6D0790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(0.0%)</w:t>
            </w:r>
          </w:p>
        </w:tc>
        <w:tc>
          <w:tcPr>
            <w:tcW w:w="1560" w:type="dxa"/>
          </w:tcPr>
          <w:p w14:paraId="6DC7F6AD" w14:textId="628E53FF" w:rsidR="00B360CB" w:rsidRPr="00E50F76" w:rsidRDefault="00D24FBC" w:rsidP="00D24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7-10 high</w:t>
            </w:r>
          </w:p>
        </w:tc>
        <w:tc>
          <w:tcPr>
            <w:tcW w:w="2257" w:type="dxa"/>
          </w:tcPr>
          <w:p w14:paraId="2B4F431C" w14:textId="77777777" w:rsidR="00B360CB" w:rsidRPr="00E50F76" w:rsidRDefault="00B360CB" w:rsidP="00C03F3F">
            <w:pPr>
              <w:pStyle w:val="BodyTextKW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B360CB" w:rsidRPr="00E50F76" w14:paraId="22CC1C4D" w14:textId="77777777" w:rsidTr="00E5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780D1A8A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E50F76">
              <w:rPr>
                <w:rFonts w:asciiTheme="minorBidi" w:hAnsiTheme="minorBidi"/>
                <w:sz w:val="24"/>
                <w:szCs w:val="24"/>
                <w:lang w:val="en-GB"/>
              </w:rPr>
              <w:t>60304</w:t>
            </w:r>
          </w:p>
        </w:tc>
        <w:tc>
          <w:tcPr>
            <w:tcW w:w="730" w:type="dxa"/>
          </w:tcPr>
          <w:p w14:paraId="29C00F41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&lt;.001</w:t>
            </w:r>
          </w:p>
        </w:tc>
        <w:tc>
          <w:tcPr>
            <w:tcW w:w="1841" w:type="dxa"/>
          </w:tcPr>
          <w:p w14:paraId="4815F27A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18691</w:t>
            </w:r>
          </w:p>
          <w:p w14:paraId="0D03FF33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(100.0)</w:t>
            </w:r>
          </w:p>
        </w:tc>
        <w:tc>
          <w:tcPr>
            <w:tcW w:w="1559" w:type="dxa"/>
          </w:tcPr>
          <w:p w14:paraId="6D6208F0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0</w:t>
            </w:r>
          </w:p>
          <w:p w14:paraId="64FDCEFB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(0.0%)</w:t>
            </w:r>
          </w:p>
        </w:tc>
        <w:tc>
          <w:tcPr>
            <w:tcW w:w="1560" w:type="dxa"/>
          </w:tcPr>
          <w:p w14:paraId="77FA4D52" w14:textId="210954FD" w:rsidR="00B360CB" w:rsidRPr="00E50F76" w:rsidRDefault="00D24FBC" w:rsidP="00D24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without</w:t>
            </w:r>
          </w:p>
        </w:tc>
        <w:tc>
          <w:tcPr>
            <w:tcW w:w="2257" w:type="dxa"/>
          </w:tcPr>
          <w:p w14:paraId="58753055" w14:textId="0CB02657" w:rsidR="00B360CB" w:rsidRPr="00E50F76" w:rsidRDefault="00D618A4" w:rsidP="00591D0C">
            <w:pPr>
              <w:pStyle w:val="BodyTextKWN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50F76">
              <w:rPr>
                <w:b/>
                <w:bCs/>
              </w:rPr>
              <w:t>Ultra-Orthodox homogeneity per place of residence</w:t>
            </w:r>
          </w:p>
        </w:tc>
      </w:tr>
      <w:tr w:rsidR="00B360CB" w:rsidRPr="00E50F76" w14:paraId="72E8E583" w14:textId="77777777" w:rsidTr="00E5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0B666D46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737ACBDA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48EB5797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0</w:t>
            </w:r>
          </w:p>
          <w:p w14:paraId="078C1D31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(0.0)</w:t>
            </w:r>
          </w:p>
        </w:tc>
        <w:tc>
          <w:tcPr>
            <w:tcW w:w="1559" w:type="dxa"/>
          </w:tcPr>
          <w:p w14:paraId="25489268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 xml:space="preserve">526 </w:t>
            </w:r>
          </w:p>
          <w:p w14:paraId="6C255CB2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(4.6)</w:t>
            </w:r>
          </w:p>
        </w:tc>
        <w:tc>
          <w:tcPr>
            <w:tcW w:w="1560" w:type="dxa"/>
          </w:tcPr>
          <w:p w14:paraId="70620C5A" w14:textId="62AED165" w:rsidR="00B360CB" w:rsidRPr="00E50F76" w:rsidRDefault="00D24FBC" w:rsidP="00D24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lastRenderedPageBreak/>
              <w:t>medium</w:t>
            </w:r>
          </w:p>
        </w:tc>
        <w:tc>
          <w:tcPr>
            <w:tcW w:w="2257" w:type="dxa"/>
          </w:tcPr>
          <w:p w14:paraId="7C80C3EA" w14:textId="77777777" w:rsidR="00B360CB" w:rsidRPr="00E50F76" w:rsidRDefault="00B360CB" w:rsidP="00C03F3F">
            <w:pPr>
              <w:pStyle w:val="BodyTextKW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360CB" w:rsidRPr="00E50F76" w14:paraId="21823A29" w14:textId="77777777" w:rsidTr="00E5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6BB9B604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4E88B927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6E33F730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0</w:t>
            </w:r>
          </w:p>
          <w:p w14:paraId="5A9EED76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(0.0)</w:t>
            </w:r>
          </w:p>
        </w:tc>
        <w:tc>
          <w:tcPr>
            <w:tcW w:w="1559" w:type="dxa"/>
          </w:tcPr>
          <w:p w14:paraId="1E08BFFB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1146</w:t>
            </w:r>
          </w:p>
          <w:p w14:paraId="002840D2" w14:textId="4DB5C37C" w:rsidR="00B360CB" w:rsidRPr="00E50F76" w:rsidRDefault="00B360CB" w:rsidP="00D24FB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(10.0)</w:t>
            </w:r>
          </w:p>
        </w:tc>
        <w:tc>
          <w:tcPr>
            <w:tcW w:w="1560" w:type="dxa"/>
          </w:tcPr>
          <w:p w14:paraId="234B5E0E" w14:textId="3AF9C825" w:rsidR="00B360CB" w:rsidRPr="00E50F76" w:rsidRDefault="00D24FBC" w:rsidP="00D24FB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high</w:t>
            </w:r>
          </w:p>
        </w:tc>
        <w:tc>
          <w:tcPr>
            <w:tcW w:w="2257" w:type="dxa"/>
          </w:tcPr>
          <w:p w14:paraId="1D64078C" w14:textId="77777777" w:rsidR="00B360CB" w:rsidRPr="00E50F76" w:rsidRDefault="00B360CB" w:rsidP="00C03F3F">
            <w:pPr>
              <w:pStyle w:val="BodyTextKW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360CB" w:rsidRPr="00E50F76" w14:paraId="3B0FD9B2" w14:textId="77777777" w:rsidTr="00E50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1BFE087E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730" w:type="dxa"/>
          </w:tcPr>
          <w:p w14:paraId="7B989C31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1" w:type="dxa"/>
          </w:tcPr>
          <w:p w14:paraId="28ACFC83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0</w:t>
            </w:r>
          </w:p>
          <w:p w14:paraId="0F5FF90C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(0.0)</w:t>
            </w:r>
          </w:p>
        </w:tc>
        <w:tc>
          <w:tcPr>
            <w:tcW w:w="1559" w:type="dxa"/>
          </w:tcPr>
          <w:p w14:paraId="6FE1F176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9807</w:t>
            </w:r>
          </w:p>
          <w:p w14:paraId="49F92D3C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  <w:rtl/>
              </w:rPr>
              <w:t>(85.4)</w:t>
            </w:r>
          </w:p>
        </w:tc>
        <w:tc>
          <w:tcPr>
            <w:tcW w:w="1560" w:type="dxa"/>
          </w:tcPr>
          <w:p w14:paraId="774929E4" w14:textId="03199C10" w:rsidR="00B360CB" w:rsidRPr="00E50F76" w:rsidRDefault="00D24FBC" w:rsidP="00D24FB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Very high</w:t>
            </w:r>
          </w:p>
        </w:tc>
        <w:tc>
          <w:tcPr>
            <w:tcW w:w="2257" w:type="dxa"/>
          </w:tcPr>
          <w:p w14:paraId="4CD8FA87" w14:textId="77777777" w:rsidR="00B360CB" w:rsidRPr="00E50F76" w:rsidRDefault="00B360CB" w:rsidP="00C03F3F">
            <w:pPr>
              <w:pStyle w:val="BodyTextKW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360CB" w:rsidRPr="00E50F76" w14:paraId="3611AD5B" w14:textId="77777777" w:rsidTr="00E50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6A1F5488" w14:textId="77777777" w:rsidR="00B360CB" w:rsidRPr="00E50F76" w:rsidRDefault="00B360CB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752.07</w:t>
            </w:r>
          </w:p>
        </w:tc>
        <w:tc>
          <w:tcPr>
            <w:tcW w:w="730" w:type="dxa"/>
          </w:tcPr>
          <w:p w14:paraId="4EFAE190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&lt;.001</w:t>
            </w:r>
          </w:p>
        </w:tc>
        <w:tc>
          <w:tcPr>
            <w:tcW w:w="1841" w:type="dxa"/>
          </w:tcPr>
          <w:p w14:paraId="09AC2A55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4,485</w:t>
            </w:r>
          </w:p>
          <w:p w14:paraId="2CE0AA44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(25.2%)</w:t>
            </w:r>
          </w:p>
        </w:tc>
        <w:tc>
          <w:tcPr>
            <w:tcW w:w="1559" w:type="dxa"/>
          </w:tcPr>
          <w:p w14:paraId="41F0ACB3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1,241</w:t>
            </w:r>
          </w:p>
          <w:p w14:paraId="491E1922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E50F76">
              <w:rPr>
                <w:rFonts w:asciiTheme="minorBidi" w:hAnsiTheme="minorBidi"/>
                <w:sz w:val="24"/>
                <w:szCs w:val="24"/>
              </w:rPr>
              <w:t>(11.7%)</w:t>
            </w:r>
          </w:p>
        </w:tc>
        <w:tc>
          <w:tcPr>
            <w:tcW w:w="1560" w:type="dxa"/>
          </w:tcPr>
          <w:p w14:paraId="22B6F97B" w14:textId="77777777" w:rsidR="00B360CB" w:rsidRPr="00E50F76" w:rsidRDefault="00B360CB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257" w:type="dxa"/>
          </w:tcPr>
          <w:p w14:paraId="608DAC23" w14:textId="7EEE23CD" w:rsidR="00B360CB" w:rsidRPr="00E50F76" w:rsidRDefault="00D618A4" w:rsidP="00E50F7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50F76">
              <w:rPr>
                <w:rFonts w:asciiTheme="minorBidi" w:hAnsiTheme="minorBidi"/>
                <w:b/>
                <w:bCs/>
                <w:sz w:val="24"/>
                <w:szCs w:val="24"/>
              </w:rPr>
              <w:t>smoking</w:t>
            </w:r>
          </w:p>
        </w:tc>
      </w:tr>
    </w:tbl>
    <w:p w14:paraId="5F345273" w14:textId="77777777" w:rsidR="00874E2C" w:rsidRDefault="00874E2C">
      <w:pPr>
        <w:rPr>
          <w:rtl/>
        </w:rPr>
      </w:pPr>
    </w:p>
    <w:tbl>
      <w:tblPr>
        <w:tblStyle w:val="1"/>
        <w:tblpPr w:leftFromText="180" w:rightFromText="180" w:vertAnchor="page" w:horzAnchor="margin" w:tblpXSpec="center" w:tblpY="1478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890"/>
        <w:gridCol w:w="2098"/>
        <w:gridCol w:w="2098"/>
      </w:tblGrid>
      <w:tr w:rsidR="00B360CB" w:rsidRPr="00B17424" w14:paraId="25DF0820" w14:textId="77777777" w:rsidTr="00B360CB">
        <w:tc>
          <w:tcPr>
            <w:tcW w:w="9051" w:type="dxa"/>
            <w:gridSpan w:val="4"/>
            <w:vAlign w:val="center"/>
          </w:tcPr>
          <w:p w14:paraId="2421A700" w14:textId="095F1B57" w:rsidR="00866777" w:rsidRPr="00A33916" w:rsidRDefault="008115ED" w:rsidP="00A33916">
            <w:pPr>
              <w:pStyle w:val="Heading1"/>
              <w:bidi w:val="0"/>
              <w:rPr>
                <w:rtl/>
              </w:rPr>
            </w:pPr>
            <w:r w:rsidRPr="00A33916">
              <w:lastRenderedPageBreak/>
              <w:t xml:space="preserve">Table 2- </w:t>
            </w:r>
            <w:r w:rsidR="00866777" w:rsidRPr="00A33916">
              <w:t xml:space="preserve"> </w:t>
            </w:r>
            <w:bookmarkStart w:id="0" w:name="_Hlk4938613"/>
            <w:r w:rsidR="00866777" w:rsidRPr="00A33916">
              <w:t xml:space="preserve">Distribution of  smoking status </w:t>
            </w:r>
            <w:r w:rsidR="000A0281" w:rsidRPr="00A33916">
              <w:t xml:space="preserve"> by socio-demographic characteristics </w:t>
            </w:r>
            <w:r w:rsidR="00866777" w:rsidRPr="00A33916">
              <w:t>among total population and among each of</w:t>
            </w:r>
            <w:bookmarkStart w:id="1" w:name="_Hlk4938390"/>
            <w:bookmarkEnd w:id="0"/>
            <w:r w:rsidR="00A33916" w:rsidRPr="00A33916">
              <w:t xml:space="preserve">  </w:t>
            </w:r>
            <w:r w:rsidR="00D618A4" w:rsidRPr="00A33916">
              <w:t>The residents of the cities, the ultra-Orthodox city and the non-ultra-Orthodox city</w:t>
            </w:r>
          </w:p>
          <w:bookmarkEnd w:id="1"/>
          <w:p w14:paraId="3A107ED8" w14:textId="77777777" w:rsidR="00B360CB" w:rsidRPr="00B17424" w:rsidRDefault="00B360CB" w:rsidP="00866777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</w:pPr>
          </w:p>
        </w:tc>
      </w:tr>
      <w:tr w:rsidR="00B360CB" w:rsidRPr="00B17424" w14:paraId="59952FC5" w14:textId="77777777" w:rsidTr="00B360CB">
        <w:tc>
          <w:tcPr>
            <w:tcW w:w="2965" w:type="dxa"/>
            <w:vMerge w:val="restart"/>
            <w:vAlign w:val="center"/>
          </w:tcPr>
          <w:p w14:paraId="78477D6D" w14:textId="77777777" w:rsidR="00B360CB" w:rsidRPr="00B17424" w:rsidRDefault="00B360CB" w:rsidP="00546841">
            <w:pPr>
              <w:spacing w:line="360" w:lineRule="auto"/>
              <w:rPr>
                <w:rFonts w:asciiTheme="minorBidi" w:hAnsiTheme="minorBidi"/>
                <w:color w:val="222222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9A3BB93" w14:textId="77777777"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Total</w:t>
            </w:r>
          </w:p>
          <w:p w14:paraId="495FF5B5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N=30,170</w:t>
            </w:r>
          </w:p>
        </w:tc>
        <w:tc>
          <w:tcPr>
            <w:tcW w:w="2098" w:type="dxa"/>
          </w:tcPr>
          <w:p w14:paraId="0161EB89" w14:textId="29A2DCE9" w:rsidR="00B360CB" w:rsidRPr="00D3494F" w:rsidRDefault="00D618A4" w:rsidP="00D618A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Ultra-Orthodox City</w:t>
            </w:r>
          </w:p>
          <w:p w14:paraId="2495A4E3" w14:textId="77777777" w:rsidR="00B360CB" w:rsidRPr="00D3494F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D3494F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=</w:t>
            </w:r>
            <w:r w:rsidRPr="00D3494F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</w:rPr>
              <w:t>11,479</w:t>
            </w:r>
          </w:p>
        </w:tc>
        <w:tc>
          <w:tcPr>
            <w:tcW w:w="2098" w:type="dxa"/>
          </w:tcPr>
          <w:p w14:paraId="1BE36233" w14:textId="267C4F7C" w:rsidR="003D1FBE" w:rsidRDefault="00D618A4" w:rsidP="00D618A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Non-Ultra-Orthodox city</w:t>
            </w:r>
          </w:p>
          <w:p w14:paraId="7D3AF350" w14:textId="77777777" w:rsidR="00B360CB" w:rsidRPr="00D3494F" w:rsidRDefault="00B360CB" w:rsidP="003D1FBE">
            <w:pPr>
              <w:bidi/>
              <w:spacing w:line="36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</w:rPr>
            </w:pPr>
            <w:r w:rsidRPr="00D3494F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=</w:t>
            </w:r>
            <w:r w:rsidRPr="00D3494F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</w:rPr>
              <w:t>18,691</w:t>
            </w:r>
          </w:p>
        </w:tc>
      </w:tr>
      <w:tr w:rsidR="00B360CB" w:rsidRPr="00B17424" w14:paraId="0C706806" w14:textId="77777777" w:rsidTr="00B360CB">
        <w:tc>
          <w:tcPr>
            <w:tcW w:w="2965" w:type="dxa"/>
            <w:vMerge/>
            <w:vAlign w:val="center"/>
            <w:hideMark/>
          </w:tcPr>
          <w:p w14:paraId="4B5689C8" w14:textId="77777777" w:rsidR="00B360CB" w:rsidRPr="00B17424" w:rsidRDefault="00B360CB" w:rsidP="00546841">
            <w:pPr>
              <w:spacing w:line="360" w:lineRule="auto"/>
              <w:rPr>
                <w:rFonts w:asciiTheme="minorBidi" w:hAnsiTheme="minorBidi"/>
                <w:color w:val="222222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1F0A91A" w14:textId="77777777"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  <w:t>מעשן</w:t>
            </w:r>
          </w:p>
          <w:p w14:paraId="1894366B" w14:textId="77777777"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(%)</w:t>
            </w:r>
          </w:p>
        </w:tc>
        <w:tc>
          <w:tcPr>
            <w:tcW w:w="2098" w:type="dxa"/>
            <w:hideMark/>
          </w:tcPr>
          <w:p w14:paraId="08F876E6" w14:textId="77777777"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  <w:t>מעשן</w:t>
            </w:r>
          </w:p>
          <w:p w14:paraId="3EF608BB" w14:textId="77777777"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(%)</w:t>
            </w:r>
          </w:p>
        </w:tc>
        <w:tc>
          <w:tcPr>
            <w:tcW w:w="2098" w:type="dxa"/>
          </w:tcPr>
          <w:p w14:paraId="7FB9CA18" w14:textId="77777777"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  <w:t>מעשן</w:t>
            </w:r>
          </w:p>
          <w:p w14:paraId="158AE498" w14:textId="77777777"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(%)</w:t>
            </w:r>
          </w:p>
        </w:tc>
      </w:tr>
      <w:tr w:rsidR="00B360CB" w:rsidRPr="00B17424" w14:paraId="179BDA0A" w14:textId="77777777" w:rsidTr="00B360CB">
        <w:tc>
          <w:tcPr>
            <w:tcW w:w="2965" w:type="dxa"/>
            <w:hideMark/>
          </w:tcPr>
          <w:p w14:paraId="4F5368A0" w14:textId="77777777" w:rsidR="00B360CB" w:rsidRPr="00B17424" w:rsidRDefault="00B360CB" w:rsidP="00546841">
            <w:pPr>
              <w:spacing w:after="61" w:line="360" w:lineRule="auto"/>
              <w:ind w:right="3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Total</w:t>
            </w:r>
          </w:p>
        </w:tc>
        <w:tc>
          <w:tcPr>
            <w:tcW w:w="1890" w:type="dxa"/>
          </w:tcPr>
          <w:p w14:paraId="4DE18FAD" w14:textId="77777777"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5726</w:t>
            </w:r>
          </w:p>
          <w:p w14:paraId="6151B99C" w14:textId="77777777" w:rsidR="00B360CB" w:rsidRPr="00B17424" w:rsidRDefault="00B360CB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(20.2%)</w:t>
            </w:r>
          </w:p>
        </w:tc>
        <w:tc>
          <w:tcPr>
            <w:tcW w:w="2098" w:type="dxa"/>
          </w:tcPr>
          <w:p w14:paraId="174A86BE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1,241</w:t>
            </w:r>
          </w:p>
          <w:p w14:paraId="211FDE2C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(11.7%)</w:t>
            </w:r>
          </w:p>
        </w:tc>
        <w:tc>
          <w:tcPr>
            <w:tcW w:w="2098" w:type="dxa"/>
          </w:tcPr>
          <w:p w14:paraId="5E9B0BD5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4,485</w:t>
            </w:r>
          </w:p>
          <w:p w14:paraId="7D21E003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(25.2%)</w:t>
            </w:r>
          </w:p>
        </w:tc>
      </w:tr>
      <w:tr w:rsidR="00B360CB" w:rsidRPr="00B17424" w14:paraId="2D606B61" w14:textId="77777777" w:rsidTr="00B360CB">
        <w:tc>
          <w:tcPr>
            <w:tcW w:w="2965" w:type="dxa"/>
          </w:tcPr>
          <w:p w14:paraId="51086A5A" w14:textId="77777777" w:rsidR="00B360CB" w:rsidRPr="00B17424" w:rsidRDefault="00B360CB" w:rsidP="00546841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b/>
                <w:bCs/>
                <w:sz w:val="18"/>
                <w:szCs w:val="18"/>
              </w:rPr>
              <w:t xml:space="preserve">Gender </w:t>
            </w:r>
          </w:p>
        </w:tc>
        <w:tc>
          <w:tcPr>
            <w:tcW w:w="1890" w:type="dxa"/>
          </w:tcPr>
          <w:p w14:paraId="4AE4EBCA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  <w:p w14:paraId="4B369034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8" w:type="dxa"/>
          </w:tcPr>
          <w:p w14:paraId="07470358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  <w:tc>
          <w:tcPr>
            <w:tcW w:w="2098" w:type="dxa"/>
          </w:tcPr>
          <w:p w14:paraId="4A580263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</w:tr>
      <w:tr w:rsidR="00B360CB" w:rsidRPr="00B17424" w14:paraId="7976629F" w14:textId="77777777" w:rsidTr="00B360CB">
        <w:tc>
          <w:tcPr>
            <w:tcW w:w="2965" w:type="dxa"/>
          </w:tcPr>
          <w:p w14:paraId="670432CA" w14:textId="77777777" w:rsidR="00B360CB" w:rsidRPr="00A7109C" w:rsidRDefault="00B360CB" w:rsidP="00546841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 xml:space="preserve">Male </w:t>
            </w:r>
          </w:p>
        </w:tc>
        <w:tc>
          <w:tcPr>
            <w:tcW w:w="1890" w:type="dxa"/>
          </w:tcPr>
          <w:p w14:paraId="271D6552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3118</w:t>
            </w:r>
          </w:p>
          <w:p w14:paraId="2DC4D0E2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(23.6%)</w:t>
            </w:r>
          </w:p>
        </w:tc>
        <w:tc>
          <w:tcPr>
            <w:tcW w:w="2098" w:type="dxa"/>
          </w:tcPr>
          <w:p w14:paraId="728E3CA0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910</w:t>
            </w:r>
          </w:p>
          <w:p w14:paraId="55B8ADC0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(17.5%)</w:t>
            </w:r>
          </w:p>
        </w:tc>
        <w:tc>
          <w:tcPr>
            <w:tcW w:w="2098" w:type="dxa"/>
          </w:tcPr>
          <w:p w14:paraId="28EE80AF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2208</w:t>
            </w:r>
          </w:p>
          <w:p w14:paraId="60CB7C8F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(27.5%)</w:t>
            </w:r>
          </w:p>
        </w:tc>
      </w:tr>
      <w:tr w:rsidR="00B360CB" w:rsidRPr="00B17424" w14:paraId="173E824F" w14:textId="77777777" w:rsidTr="00B360CB">
        <w:tc>
          <w:tcPr>
            <w:tcW w:w="2965" w:type="dxa"/>
          </w:tcPr>
          <w:p w14:paraId="4DB26473" w14:textId="77777777" w:rsidR="00B360CB" w:rsidRPr="00A7109C" w:rsidRDefault="00B360CB" w:rsidP="00546841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 xml:space="preserve">Female </w:t>
            </w:r>
          </w:p>
        </w:tc>
        <w:tc>
          <w:tcPr>
            <w:tcW w:w="1890" w:type="dxa"/>
          </w:tcPr>
          <w:p w14:paraId="4FC45ED3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2608</w:t>
            </w:r>
          </w:p>
          <w:p w14:paraId="3B76B6B2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(17.2%)</w:t>
            </w:r>
          </w:p>
        </w:tc>
        <w:tc>
          <w:tcPr>
            <w:tcW w:w="2098" w:type="dxa"/>
          </w:tcPr>
          <w:p w14:paraId="544B8FAC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331</w:t>
            </w:r>
          </w:p>
          <w:p w14:paraId="71D39E7C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(6.1%)</w:t>
            </w:r>
          </w:p>
        </w:tc>
        <w:tc>
          <w:tcPr>
            <w:tcW w:w="2098" w:type="dxa"/>
          </w:tcPr>
          <w:p w14:paraId="5E73F58E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2277</w:t>
            </w:r>
          </w:p>
          <w:p w14:paraId="21A021D4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(23.3%)</w:t>
            </w:r>
          </w:p>
        </w:tc>
      </w:tr>
      <w:tr w:rsidR="00B360CB" w:rsidRPr="00B17424" w14:paraId="47FBA5DA" w14:textId="77777777" w:rsidTr="00B360CB">
        <w:tc>
          <w:tcPr>
            <w:tcW w:w="2965" w:type="dxa"/>
          </w:tcPr>
          <w:p w14:paraId="5419BE54" w14:textId="77777777" w:rsidR="00B360CB" w:rsidRPr="00D3494F" w:rsidRDefault="00B360CB" w:rsidP="00546841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3494F">
              <w:rPr>
                <w:rFonts w:asciiTheme="minorBidi" w:hAnsiTheme="minorBidi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890" w:type="dxa"/>
          </w:tcPr>
          <w:p w14:paraId="7AA78E1B" w14:textId="77777777"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  <w:p w14:paraId="090389BD" w14:textId="77777777"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</w:tcPr>
          <w:p w14:paraId="67C7C8BC" w14:textId="77777777" w:rsidR="00B360CB" w:rsidRPr="00B17424" w:rsidRDefault="00B360CB" w:rsidP="00D3494F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  <w:tc>
          <w:tcPr>
            <w:tcW w:w="2098" w:type="dxa"/>
            <w:vAlign w:val="center"/>
          </w:tcPr>
          <w:p w14:paraId="766CD386" w14:textId="77777777"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</w:tr>
      <w:tr w:rsidR="00B360CB" w:rsidRPr="00B17424" w14:paraId="390B7033" w14:textId="77777777" w:rsidTr="00B360CB">
        <w:tc>
          <w:tcPr>
            <w:tcW w:w="2965" w:type="dxa"/>
          </w:tcPr>
          <w:p w14:paraId="1C1684DF" w14:textId="77777777" w:rsidR="00B360CB" w:rsidRPr="00A7109C" w:rsidRDefault="00B360CB" w:rsidP="00546841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50-54</w:t>
            </w:r>
          </w:p>
        </w:tc>
        <w:tc>
          <w:tcPr>
            <w:tcW w:w="1890" w:type="dxa"/>
          </w:tcPr>
          <w:p w14:paraId="26F42F56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sz w:val="18"/>
                <w:szCs w:val="18"/>
              </w:rPr>
              <w:t>1,086</w:t>
            </w:r>
          </w:p>
          <w:p w14:paraId="00C8C54C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sz w:val="18"/>
                <w:szCs w:val="18"/>
              </w:rPr>
              <w:t>(24.1%)</w:t>
            </w:r>
          </w:p>
        </w:tc>
        <w:tc>
          <w:tcPr>
            <w:tcW w:w="2098" w:type="dxa"/>
          </w:tcPr>
          <w:p w14:paraId="314599ED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227</w:t>
            </w:r>
          </w:p>
          <w:p w14:paraId="562EDE1B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(13.4%)</w:t>
            </w:r>
          </w:p>
        </w:tc>
        <w:tc>
          <w:tcPr>
            <w:tcW w:w="2098" w:type="dxa"/>
            <w:vAlign w:val="center"/>
          </w:tcPr>
          <w:p w14:paraId="5F0BA250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859</w:t>
            </w:r>
          </w:p>
          <w:p w14:paraId="5C5EB9D1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(30.6%)</w:t>
            </w:r>
          </w:p>
        </w:tc>
      </w:tr>
      <w:tr w:rsidR="00B360CB" w:rsidRPr="00B17424" w14:paraId="544FA423" w14:textId="77777777" w:rsidTr="00B360CB">
        <w:tc>
          <w:tcPr>
            <w:tcW w:w="2965" w:type="dxa"/>
          </w:tcPr>
          <w:p w14:paraId="06DC363D" w14:textId="77777777" w:rsidR="00B360CB" w:rsidRPr="00A7109C" w:rsidRDefault="00B360CB" w:rsidP="00546841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55-59</w:t>
            </w:r>
          </w:p>
        </w:tc>
        <w:tc>
          <w:tcPr>
            <w:tcW w:w="1890" w:type="dxa"/>
          </w:tcPr>
          <w:p w14:paraId="4919703E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  <w:rtl/>
              </w:rPr>
              <w:t>1</w:t>
            </w: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,334</w:t>
            </w:r>
          </w:p>
          <w:p w14:paraId="6FF3C932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(25.8%)</w:t>
            </w:r>
          </w:p>
        </w:tc>
        <w:tc>
          <w:tcPr>
            <w:tcW w:w="2098" w:type="dxa"/>
          </w:tcPr>
          <w:p w14:paraId="767A78B9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266</w:t>
            </w:r>
          </w:p>
          <w:p w14:paraId="53765142" w14:textId="77777777" w:rsidR="00B360CB" w:rsidRPr="00B17424" w:rsidRDefault="00A7109C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B360CB" w:rsidRPr="00B17424">
              <w:rPr>
                <w:rFonts w:asciiTheme="minorBidi" w:hAnsiTheme="minorBidi"/>
                <w:sz w:val="18"/>
                <w:szCs w:val="18"/>
              </w:rPr>
              <w:t>(13.6%)</w:t>
            </w:r>
          </w:p>
        </w:tc>
        <w:tc>
          <w:tcPr>
            <w:tcW w:w="2098" w:type="dxa"/>
            <w:vAlign w:val="center"/>
          </w:tcPr>
          <w:p w14:paraId="7D183B26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1,068</w:t>
            </w:r>
          </w:p>
          <w:p w14:paraId="25A20968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(33.3%)</w:t>
            </w:r>
          </w:p>
        </w:tc>
      </w:tr>
      <w:tr w:rsidR="00B360CB" w:rsidRPr="00B17424" w14:paraId="510308E6" w14:textId="77777777" w:rsidTr="00B360CB">
        <w:tc>
          <w:tcPr>
            <w:tcW w:w="2965" w:type="dxa"/>
          </w:tcPr>
          <w:p w14:paraId="0E58A5E3" w14:textId="77777777" w:rsidR="00B360CB" w:rsidRPr="00A7109C" w:rsidRDefault="00B360CB" w:rsidP="00546841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60-64</w:t>
            </w:r>
          </w:p>
        </w:tc>
        <w:tc>
          <w:tcPr>
            <w:tcW w:w="1890" w:type="dxa"/>
          </w:tcPr>
          <w:p w14:paraId="79E0C0C4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1,125</w:t>
            </w:r>
          </w:p>
          <w:p w14:paraId="3E500E19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(22.9%)</w:t>
            </w:r>
          </w:p>
        </w:tc>
        <w:tc>
          <w:tcPr>
            <w:tcW w:w="2098" w:type="dxa"/>
          </w:tcPr>
          <w:p w14:paraId="2039A854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249</w:t>
            </w:r>
          </w:p>
          <w:p w14:paraId="5EFB70C9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(12.8%)</w:t>
            </w:r>
          </w:p>
        </w:tc>
        <w:tc>
          <w:tcPr>
            <w:tcW w:w="2098" w:type="dxa"/>
            <w:vAlign w:val="center"/>
          </w:tcPr>
          <w:p w14:paraId="6F22B9CA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876</w:t>
            </w:r>
          </w:p>
          <w:p w14:paraId="223E745E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(29.5%)</w:t>
            </w:r>
          </w:p>
        </w:tc>
      </w:tr>
      <w:tr w:rsidR="00B360CB" w:rsidRPr="00B17424" w14:paraId="427E3771" w14:textId="77777777" w:rsidTr="00B360CB">
        <w:tc>
          <w:tcPr>
            <w:tcW w:w="2965" w:type="dxa"/>
          </w:tcPr>
          <w:p w14:paraId="7C7935B8" w14:textId="77777777" w:rsidR="00B360CB" w:rsidRPr="00A7109C" w:rsidRDefault="00B360CB" w:rsidP="00546841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65-69</w:t>
            </w:r>
          </w:p>
        </w:tc>
        <w:tc>
          <w:tcPr>
            <w:tcW w:w="1890" w:type="dxa"/>
          </w:tcPr>
          <w:p w14:paraId="510ECFB3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  <w:rtl/>
              </w:rPr>
              <w:t>991</w:t>
            </w:r>
          </w:p>
          <w:p w14:paraId="4042E99B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(20.1%)</w:t>
            </w:r>
          </w:p>
        </w:tc>
        <w:tc>
          <w:tcPr>
            <w:tcW w:w="2098" w:type="dxa"/>
          </w:tcPr>
          <w:p w14:paraId="6208C882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238</w:t>
            </w:r>
          </w:p>
          <w:p w14:paraId="0600FDF8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(11.3%)</w:t>
            </w:r>
          </w:p>
        </w:tc>
        <w:tc>
          <w:tcPr>
            <w:tcW w:w="2098" w:type="dxa"/>
            <w:vAlign w:val="center"/>
          </w:tcPr>
          <w:p w14:paraId="6F1BC54B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753</w:t>
            </w:r>
          </w:p>
          <w:p w14:paraId="176CC2EA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(26.6%)</w:t>
            </w:r>
          </w:p>
        </w:tc>
      </w:tr>
      <w:tr w:rsidR="00B360CB" w:rsidRPr="00B17424" w14:paraId="45D7DC15" w14:textId="77777777" w:rsidTr="00B360CB">
        <w:tc>
          <w:tcPr>
            <w:tcW w:w="2965" w:type="dxa"/>
          </w:tcPr>
          <w:p w14:paraId="7F21B8DF" w14:textId="77777777" w:rsidR="00B360CB" w:rsidRPr="00A7109C" w:rsidRDefault="00B360CB" w:rsidP="00546841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70-74</w:t>
            </w:r>
          </w:p>
        </w:tc>
        <w:tc>
          <w:tcPr>
            <w:tcW w:w="1890" w:type="dxa"/>
          </w:tcPr>
          <w:p w14:paraId="4BBE4683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566</w:t>
            </w:r>
          </w:p>
          <w:p w14:paraId="5DA3E109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(17.8%)</w:t>
            </w:r>
          </w:p>
        </w:tc>
        <w:tc>
          <w:tcPr>
            <w:tcW w:w="2098" w:type="dxa"/>
          </w:tcPr>
          <w:p w14:paraId="72FD011D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120</w:t>
            </w:r>
          </w:p>
          <w:p w14:paraId="6F20B67C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(10.8%)</w:t>
            </w:r>
          </w:p>
        </w:tc>
        <w:tc>
          <w:tcPr>
            <w:tcW w:w="2098" w:type="dxa"/>
            <w:vAlign w:val="center"/>
          </w:tcPr>
          <w:p w14:paraId="5505A41D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446</w:t>
            </w:r>
          </w:p>
          <w:p w14:paraId="5475CA1F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(21.7%)</w:t>
            </w:r>
          </w:p>
        </w:tc>
      </w:tr>
      <w:tr w:rsidR="00B360CB" w:rsidRPr="00B17424" w14:paraId="08772153" w14:textId="77777777" w:rsidTr="00A7109C">
        <w:trPr>
          <w:trHeight w:val="629"/>
        </w:trPr>
        <w:tc>
          <w:tcPr>
            <w:tcW w:w="2965" w:type="dxa"/>
          </w:tcPr>
          <w:p w14:paraId="0522DCC9" w14:textId="77777777" w:rsidR="00B360CB" w:rsidRPr="00A7109C" w:rsidRDefault="00B360CB" w:rsidP="00546841">
            <w:pPr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75 and more</w:t>
            </w:r>
          </w:p>
        </w:tc>
        <w:tc>
          <w:tcPr>
            <w:tcW w:w="1890" w:type="dxa"/>
          </w:tcPr>
          <w:p w14:paraId="257CC59E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624</w:t>
            </w:r>
          </w:p>
          <w:p w14:paraId="3EB5F386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(11.0%)</w:t>
            </w:r>
          </w:p>
        </w:tc>
        <w:tc>
          <w:tcPr>
            <w:tcW w:w="2098" w:type="dxa"/>
          </w:tcPr>
          <w:p w14:paraId="654C2D33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141</w:t>
            </w:r>
          </w:p>
          <w:p w14:paraId="366EEF58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7.9%)</w:t>
            </w: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)</w:t>
            </w:r>
          </w:p>
        </w:tc>
        <w:tc>
          <w:tcPr>
            <w:tcW w:w="2098" w:type="dxa"/>
            <w:vAlign w:val="center"/>
          </w:tcPr>
          <w:p w14:paraId="58E0D96F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483</w:t>
            </w:r>
          </w:p>
          <w:p w14:paraId="450268B1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(12.4%)</w:t>
            </w:r>
          </w:p>
        </w:tc>
      </w:tr>
      <w:tr w:rsidR="00B360CB" w:rsidRPr="00B17424" w14:paraId="78871C5A" w14:textId="77777777" w:rsidTr="00B360CB">
        <w:tc>
          <w:tcPr>
            <w:tcW w:w="2965" w:type="dxa"/>
          </w:tcPr>
          <w:p w14:paraId="5D462A84" w14:textId="77777777" w:rsidR="00B360CB" w:rsidRPr="00B17424" w:rsidRDefault="00B360CB" w:rsidP="00546841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Socio economic statues </w:t>
            </w:r>
          </w:p>
          <w:p w14:paraId="67DA0116" w14:textId="77777777" w:rsidR="00B360CB" w:rsidRPr="00B17424" w:rsidRDefault="00B360CB" w:rsidP="00546841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</w:tcPr>
          <w:p w14:paraId="3168A1DA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  <w:p w14:paraId="16160183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98" w:type="dxa"/>
          </w:tcPr>
          <w:p w14:paraId="6544C5D8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  <w:tc>
          <w:tcPr>
            <w:tcW w:w="2098" w:type="dxa"/>
          </w:tcPr>
          <w:p w14:paraId="1A66E5B5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</w:tr>
      <w:tr w:rsidR="00B360CB" w:rsidRPr="00B17424" w14:paraId="682A13DA" w14:textId="77777777" w:rsidTr="00B360CB">
        <w:tc>
          <w:tcPr>
            <w:tcW w:w="2965" w:type="dxa"/>
          </w:tcPr>
          <w:p w14:paraId="7257B376" w14:textId="29AF74D2" w:rsidR="00B360CB" w:rsidRPr="00006690" w:rsidRDefault="00006690" w:rsidP="00006690">
            <w:pPr>
              <w:spacing w:line="360" w:lineRule="auto"/>
              <w:rPr>
                <w:rFonts w:asciiTheme="minorBidi" w:hAnsiTheme="minorBidi"/>
                <w:sz w:val="18"/>
                <w:szCs w:val="18"/>
                <w:lang w:val="en-GB"/>
              </w:rPr>
            </w:pPr>
            <w:r>
              <w:rPr>
                <w:rFonts w:asciiTheme="minorBidi" w:hAnsiTheme="minorBidi"/>
                <w:sz w:val="18"/>
                <w:szCs w:val="18"/>
                <w:lang w:val="en-GB"/>
              </w:rPr>
              <w:t>1-3 low</w:t>
            </w:r>
          </w:p>
        </w:tc>
        <w:tc>
          <w:tcPr>
            <w:tcW w:w="1890" w:type="dxa"/>
          </w:tcPr>
          <w:p w14:paraId="298C9EFE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349</w:t>
            </w:r>
          </w:p>
          <w:p w14:paraId="12BC4A1F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(8.3%)</w:t>
            </w:r>
          </w:p>
        </w:tc>
        <w:tc>
          <w:tcPr>
            <w:tcW w:w="2098" w:type="dxa"/>
          </w:tcPr>
          <w:p w14:paraId="5C74448D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349</w:t>
            </w:r>
          </w:p>
          <w:p w14:paraId="7376C563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(8.3%)</w:t>
            </w:r>
          </w:p>
        </w:tc>
        <w:tc>
          <w:tcPr>
            <w:tcW w:w="2098" w:type="dxa"/>
          </w:tcPr>
          <w:p w14:paraId="2E7F63F2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360CB" w:rsidRPr="00B17424" w14:paraId="63C5C419" w14:textId="77777777" w:rsidTr="00B360CB">
        <w:tc>
          <w:tcPr>
            <w:tcW w:w="2965" w:type="dxa"/>
          </w:tcPr>
          <w:p w14:paraId="31488357" w14:textId="4623C1D0" w:rsidR="00B360CB" w:rsidRPr="00A7109C" w:rsidRDefault="00006690" w:rsidP="00006690">
            <w:pPr>
              <w:spacing w:line="36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lastRenderedPageBreak/>
              <w:t>4-6 medium</w:t>
            </w:r>
          </w:p>
        </w:tc>
        <w:tc>
          <w:tcPr>
            <w:tcW w:w="1890" w:type="dxa"/>
          </w:tcPr>
          <w:p w14:paraId="45E35EB9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1983</w:t>
            </w:r>
          </w:p>
          <w:p w14:paraId="3EB5A8F0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(19.5%)</w:t>
            </w:r>
          </w:p>
        </w:tc>
        <w:tc>
          <w:tcPr>
            <w:tcW w:w="2098" w:type="dxa"/>
          </w:tcPr>
          <w:p w14:paraId="5A1ECED6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892</w:t>
            </w:r>
          </w:p>
          <w:p w14:paraId="6AF1C4CD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(14.0%)</w:t>
            </w:r>
          </w:p>
        </w:tc>
        <w:tc>
          <w:tcPr>
            <w:tcW w:w="2098" w:type="dxa"/>
          </w:tcPr>
          <w:p w14:paraId="5817DD3D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1091</w:t>
            </w:r>
          </w:p>
          <w:p w14:paraId="268F553D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(28.7%)</w:t>
            </w:r>
          </w:p>
        </w:tc>
      </w:tr>
      <w:tr w:rsidR="00B360CB" w:rsidRPr="00B17424" w14:paraId="594D4937" w14:textId="77777777" w:rsidTr="00B360CB">
        <w:tc>
          <w:tcPr>
            <w:tcW w:w="2965" w:type="dxa"/>
          </w:tcPr>
          <w:p w14:paraId="3500E31A" w14:textId="727719C9" w:rsidR="00B360CB" w:rsidRPr="00A7109C" w:rsidRDefault="00006690" w:rsidP="00006690">
            <w:pPr>
              <w:spacing w:line="36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7-10 high</w:t>
            </w:r>
          </w:p>
        </w:tc>
        <w:tc>
          <w:tcPr>
            <w:tcW w:w="1890" w:type="dxa"/>
          </w:tcPr>
          <w:p w14:paraId="7E15251F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3394</w:t>
            </w:r>
          </w:p>
          <w:p w14:paraId="0C3E1DCF" w14:textId="77777777" w:rsidR="00B360CB" w:rsidRPr="00B17424" w:rsidRDefault="00B360CB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(24.3%)</w:t>
            </w:r>
          </w:p>
        </w:tc>
        <w:tc>
          <w:tcPr>
            <w:tcW w:w="2098" w:type="dxa"/>
          </w:tcPr>
          <w:p w14:paraId="460A584E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098" w:type="dxa"/>
          </w:tcPr>
          <w:p w14:paraId="15EA7477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3394</w:t>
            </w:r>
          </w:p>
          <w:p w14:paraId="5E82C1AF" w14:textId="77777777" w:rsidR="00B360CB" w:rsidRPr="00B17424" w:rsidRDefault="00B360CB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(24.3%)</w:t>
            </w:r>
          </w:p>
        </w:tc>
      </w:tr>
    </w:tbl>
    <w:p w14:paraId="04FE9960" w14:textId="77777777" w:rsidR="00B360CB" w:rsidRDefault="00B360CB" w:rsidP="00B360CB">
      <w:pPr>
        <w:rPr>
          <w:rtl/>
        </w:rPr>
      </w:pPr>
    </w:p>
    <w:p w14:paraId="364EBBE9" w14:textId="77777777" w:rsidR="00B360CB" w:rsidRDefault="00B360CB" w:rsidP="00B360CB">
      <w:pPr>
        <w:rPr>
          <w:rtl/>
        </w:rPr>
      </w:pPr>
    </w:p>
    <w:p w14:paraId="058BB0CA" w14:textId="77777777" w:rsidR="00B360CB" w:rsidRDefault="00B360CB" w:rsidP="00B360CB">
      <w:pPr>
        <w:rPr>
          <w:rtl/>
        </w:rPr>
      </w:pPr>
    </w:p>
    <w:p w14:paraId="5B09F260" w14:textId="77777777" w:rsidR="00A7109C" w:rsidRDefault="00A7109C" w:rsidP="00B360CB">
      <w:pPr>
        <w:rPr>
          <w:rtl/>
        </w:rPr>
      </w:pPr>
    </w:p>
    <w:tbl>
      <w:tblPr>
        <w:tblStyle w:val="21"/>
        <w:tblpPr w:leftFromText="180" w:rightFromText="180" w:vertAnchor="text" w:horzAnchor="margin" w:tblpXSpec="right" w:tblpY="194"/>
        <w:bidiVisual/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410"/>
        <w:gridCol w:w="2974"/>
      </w:tblGrid>
      <w:tr w:rsidR="00A7109C" w:rsidRPr="00A7109C" w14:paraId="7694D958" w14:textId="77777777" w:rsidTr="00A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8" w:type="dxa"/>
            <w:gridSpan w:val="3"/>
          </w:tcPr>
          <w:p w14:paraId="3B7A71A6" w14:textId="481F9C64" w:rsidR="003D1FBE" w:rsidRPr="00546841" w:rsidRDefault="003D1FBE" w:rsidP="00546841">
            <w:pPr>
              <w:pStyle w:val="BodyTextKWN"/>
            </w:pPr>
            <w:r w:rsidRPr="00546841">
              <w:t xml:space="preserve">Table 3- Multivariable logistic regressions for the association between </w:t>
            </w:r>
            <w:bookmarkStart w:id="2" w:name="_Hlk4939514"/>
            <w:r w:rsidRPr="00546841">
              <w:t>socio-demographic characteristics and smoking status</w:t>
            </w:r>
            <w:r w:rsidR="00546841" w:rsidRPr="00546841">
              <w:t xml:space="preserve"> </w:t>
            </w:r>
            <w:bookmarkEnd w:id="2"/>
            <w:r w:rsidR="00546841" w:rsidRPr="00546841">
              <w:t xml:space="preserve">for </w:t>
            </w:r>
            <w:r w:rsidR="0090226E" w:rsidRPr="00546841">
              <w:t>each city separately</w:t>
            </w:r>
            <w:r w:rsidR="00546841">
              <w:t>:</w:t>
            </w:r>
          </w:p>
          <w:p w14:paraId="6366C62B" w14:textId="6506B7F7" w:rsidR="003D1FBE" w:rsidRPr="00546841" w:rsidRDefault="0090226E" w:rsidP="00546841">
            <w:pPr>
              <w:pStyle w:val="BodyTextKWN"/>
              <w:rPr>
                <w:rtl/>
              </w:rPr>
            </w:pPr>
            <w:r w:rsidRPr="00546841">
              <w:t xml:space="preserve">Among the residents of the ultra-Orthodox city, </w:t>
            </w:r>
            <w:r w:rsidR="003D1FBE" w:rsidRPr="00546841">
              <w:t>model 1</w:t>
            </w:r>
            <w:r w:rsidR="003D1FBE" w:rsidRPr="00546841">
              <w:rPr>
                <w:rFonts w:hint="cs"/>
                <w:rtl/>
              </w:rPr>
              <w:t xml:space="preserve">) </w:t>
            </w:r>
            <w:r w:rsidR="003D1FBE" w:rsidRPr="00546841">
              <w:rPr>
                <w:rFonts w:hint="cs"/>
              </w:rPr>
              <w:t>N</w:t>
            </w:r>
            <w:r w:rsidR="003D1FBE" w:rsidRPr="00546841">
              <w:rPr>
                <w:rFonts w:hint="cs"/>
                <w:rtl/>
              </w:rPr>
              <w:t>=</w:t>
            </w:r>
            <w:r w:rsidR="003D1FBE" w:rsidRPr="00546841">
              <w:t>11,479</w:t>
            </w:r>
            <w:r w:rsidRPr="00546841">
              <w:t>)</w:t>
            </w:r>
          </w:p>
          <w:p w14:paraId="78CD49CB" w14:textId="2F44800A" w:rsidR="003D1FBE" w:rsidRPr="00546841" w:rsidRDefault="0090226E" w:rsidP="00546841">
            <w:pPr>
              <w:pStyle w:val="BodyTextKWN"/>
              <w:rPr>
                <w:rtl/>
              </w:rPr>
            </w:pPr>
            <w:r w:rsidRPr="00546841">
              <w:t xml:space="preserve">Among the residents of the non-ultra-Orthodox city, </w:t>
            </w:r>
            <w:r w:rsidR="003D1FBE" w:rsidRPr="00546841">
              <w:t>model 2</w:t>
            </w:r>
            <w:r w:rsidR="003D1FBE" w:rsidRPr="00546841">
              <w:rPr>
                <w:rFonts w:hint="cs"/>
                <w:rtl/>
              </w:rPr>
              <w:t xml:space="preserve">) </w:t>
            </w:r>
            <w:r w:rsidR="003D1FBE" w:rsidRPr="00546841">
              <w:t xml:space="preserve"> N =18,691</w:t>
            </w:r>
            <w:r w:rsidRPr="00546841">
              <w:t>)</w:t>
            </w:r>
          </w:p>
        </w:tc>
      </w:tr>
      <w:tr w:rsidR="003D1FBE" w:rsidRPr="00A7109C" w14:paraId="2A7E4691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4762F4B0" w14:textId="77777777" w:rsidR="003D1FBE" w:rsidRPr="003D1FBE" w:rsidRDefault="003D1FBE" w:rsidP="003D1FBE">
            <w:pPr>
              <w:tabs>
                <w:tab w:val="left" w:pos="339"/>
              </w:tabs>
              <w:bidi/>
              <w:spacing w:line="360" w:lineRule="auto"/>
              <w:jc w:val="center"/>
              <w:rPr>
                <w:rFonts w:ascii="Arial" w:hAnsi="Arial" w:cs="Arial"/>
              </w:rPr>
            </w:pPr>
            <w:r w:rsidRPr="003D1FBE">
              <w:rPr>
                <w:rFonts w:ascii="Arial" w:hAnsi="Arial" w:cs="Arial"/>
              </w:rPr>
              <w:t>Model 2</w:t>
            </w:r>
          </w:p>
          <w:p w14:paraId="3A51D72F" w14:textId="4B89651D" w:rsidR="003D1FBE" w:rsidRPr="003D1FBE" w:rsidRDefault="006B3559" w:rsidP="003D1FBE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non-ultra-Orthodox city</w:t>
            </w:r>
          </w:p>
        </w:tc>
        <w:tc>
          <w:tcPr>
            <w:tcW w:w="2410" w:type="dxa"/>
          </w:tcPr>
          <w:p w14:paraId="70B8F858" w14:textId="77777777" w:rsidR="003D1FBE" w:rsidRPr="003D1FBE" w:rsidRDefault="003D1FBE" w:rsidP="003D1FBE">
            <w:pPr>
              <w:tabs>
                <w:tab w:val="left" w:pos="33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D1FBE">
              <w:rPr>
                <w:rFonts w:ascii="Arial" w:hAnsi="Arial" w:cs="Arial"/>
                <w:b/>
                <w:bCs/>
              </w:rPr>
              <w:t>Model 1</w:t>
            </w:r>
          </w:p>
          <w:p w14:paraId="031C32BF" w14:textId="477CF146" w:rsidR="003D1FBE" w:rsidRPr="003D1FBE" w:rsidRDefault="006B3559" w:rsidP="003D1FBE">
            <w:pPr>
              <w:tabs>
                <w:tab w:val="left" w:pos="33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ultra-Orthodox city</w:t>
            </w:r>
          </w:p>
        </w:tc>
        <w:tc>
          <w:tcPr>
            <w:tcW w:w="2974" w:type="dxa"/>
          </w:tcPr>
          <w:p w14:paraId="6BD376B7" w14:textId="77777777" w:rsidR="003D1FBE" w:rsidRPr="00A7109C" w:rsidRDefault="003D1FBE" w:rsidP="00546841">
            <w:pPr>
              <w:pStyle w:val="BodyTextKW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val="en-GB"/>
              </w:rPr>
            </w:pPr>
          </w:p>
        </w:tc>
      </w:tr>
      <w:tr w:rsidR="00A7109C" w:rsidRPr="00A7109C" w14:paraId="421DE9BA" w14:textId="77777777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4965EB70" w14:textId="77777777" w:rsidR="00A7109C" w:rsidRPr="00A7109C" w:rsidRDefault="00A7109C" w:rsidP="00A7109C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A7109C">
              <w:rPr>
                <w:rFonts w:ascii="Arial" w:hAnsi="Arial" w:cs="Arial"/>
                <w:color w:val="222222"/>
              </w:rPr>
              <w:t>OR* (95%CI)</w:t>
            </w:r>
          </w:p>
        </w:tc>
        <w:tc>
          <w:tcPr>
            <w:tcW w:w="2410" w:type="dxa"/>
          </w:tcPr>
          <w:p w14:paraId="6605FB75" w14:textId="77777777" w:rsidR="00A7109C" w:rsidRPr="00A7109C" w:rsidRDefault="00A7109C" w:rsidP="003D1FBE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  <w:r w:rsidRPr="00A7109C">
              <w:rPr>
                <w:rFonts w:ascii="Arial" w:hAnsi="Arial" w:cs="Arial"/>
                <w:b/>
                <w:bCs/>
                <w:color w:val="222222"/>
              </w:rPr>
              <w:t>OR* (95%CI)</w:t>
            </w:r>
          </w:p>
        </w:tc>
        <w:tc>
          <w:tcPr>
            <w:tcW w:w="2974" w:type="dxa"/>
          </w:tcPr>
          <w:p w14:paraId="0E8C9432" w14:textId="77777777" w:rsidR="00A7109C" w:rsidRPr="00A7109C" w:rsidRDefault="00A7109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val="en-GB"/>
              </w:rPr>
            </w:pPr>
          </w:p>
        </w:tc>
      </w:tr>
      <w:tr w:rsidR="00A7109C" w:rsidRPr="00A7109C" w14:paraId="713911EA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109C5AD1" w14:textId="77777777" w:rsidR="00A7109C" w:rsidRPr="00A7109C" w:rsidRDefault="00A7109C" w:rsidP="00D3494F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0" w:type="dxa"/>
          </w:tcPr>
          <w:p w14:paraId="5954BA06" w14:textId="77777777" w:rsidR="00A7109C" w:rsidRPr="00A7109C" w:rsidRDefault="00A7109C" w:rsidP="00D3494F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4" w:type="dxa"/>
          </w:tcPr>
          <w:p w14:paraId="22715791" w14:textId="77777777" w:rsidR="00A7109C" w:rsidRPr="00A7109C" w:rsidRDefault="00A7109C" w:rsidP="00A710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 xml:space="preserve">Socio economic statues </w:t>
            </w:r>
          </w:p>
        </w:tc>
      </w:tr>
      <w:tr w:rsidR="00A7109C" w:rsidRPr="00A7109C" w14:paraId="4B6CF671" w14:textId="77777777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35713FB6" w14:textId="77777777" w:rsidR="00A7109C" w:rsidRPr="00A7109C" w:rsidRDefault="00A7109C" w:rsidP="00D3494F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0" w:type="dxa"/>
          </w:tcPr>
          <w:p w14:paraId="54A5ECC7" w14:textId="77777777" w:rsidR="00A7109C" w:rsidRDefault="00A60DBD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0.53</w:t>
            </w:r>
          </w:p>
          <w:p w14:paraId="7C7968F4" w14:textId="77777777" w:rsidR="00A60DBD" w:rsidRPr="00A7109C" w:rsidRDefault="00A60DBD" w:rsidP="00A60DBD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73275">
              <w:rPr>
                <w:rFonts w:ascii="Arial" w:hAnsi="Arial" w:cs="Arial"/>
              </w:rPr>
              <w:t>0.46-0.60)</w:t>
            </w:r>
          </w:p>
        </w:tc>
        <w:tc>
          <w:tcPr>
            <w:tcW w:w="2974" w:type="dxa"/>
          </w:tcPr>
          <w:p w14:paraId="58BC509A" w14:textId="28E6FD5D" w:rsidR="00A7109C" w:rsidRPr="00A7109C" w:rsidRDefault="006B3559" w:rsidP="006B35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1-3 (low)</w:t>
            </w:r>
          </w:p>
        </w:tc>
      </w:tr>
      <w:tr w:rsidR="00A7109C" w:rsidRPr="00A7109C" w14:paraId="0C1AE742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2E37265E" w14:textId="77777777" w:rsidR="00A7109C" w:rsidRDefault="00C73275" w:rsidP="00D3494F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1.26</w:t>
            </w:r>
          </w:p>
          <w:p w14:paraId="14C7AB69" w14:textId="77777777" w:rsidR="00C73275" w:rsidRPr="00A7109C" w:rsidRDefault="00C73275" w:rsidP="00C73275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(1.16-1.36)</w:t>
            </w:r>
          </w:p>
        </w:tc>
        <w:tc>
          <w:tcPr>
            <w:tcW w:w="2410" w:type="dxa"/>
          </w:tcPr>
          <w:p w14:paraId="4B0784A8" w14:textId="77777777" w:rsidR="00A7109C" w:rsidRPr="00A7109C" w:rsidRDefault="00A7109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A7109C">
              <w:rPr>
                <w:rFonts w:ascii="Arial" w:hAnsi="Arial" w:cs="Arial"/>
              </w:rPr>
              <w:t>1.00</w:t>
            </w:r>
          </w:p>
        </w:tc>
        <w:tc>
          <w:tcPr>
            <w:tcW w:w="2974" w:type="dxa"/>
          </w:tcPr>
          <w:p w14:paraId="7A78ECA1" w14:textId="4A6BCF3B" w:rsidR="00A7109C" w:rsidRPr="00A7109C" w:rsidRDefault="006B3559" w:rsidP="006B355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4-6 (medium)</w:t>
            </w:r>
          </w:p>
        </w:tc>
      </w:tr>
      <w:tr w:rsidR="00A7109C" w:rsidRPr="00A7109C" w14:paraId="7E4A10F8" w14:textId="77777777" w:rsidTr="00A7109C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7F2691BC" w14:textId="77777777" w:rsidR="00A7109C" w:rsidRPr="00A7109C" w:rsidRDefault="00A7109C" w:rsidP="00D3494F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2410" w:type="dxa"/>
          </w:tcPr>
          <w:p w14:paraId="05B1D36F" w14:textId="77777777" w:rsidR="00A7109C" w:rsidRPr="00A7109C" w:rsidRDefault="00A7109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208FFCD" w14:textId="54FC0F32" w:rsidR="00A7109C" w:rsidRPr="00A7109C" w:rsidRDefault="006B3559" w:rsidP="006B355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7-10 (high)</w:t>
            </w:r>
          </w:p>
        </w:tc>
      </w:tr>
      <w:tr w:rsidR="00A7109C" w:rsidRPr="00A7109C" w14:paraId="47EE48CF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7A79EE74" w14:textId="77777777" w:rsidR="00A7109C" w:rsidRPr="00A7109C" w:rsidRDefault="00A7109C" w:rsidP="00D3494F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0" w:type="dxa"/>
          </w:tcPr>
          <w:p w14:paraId="32BDDBCA" w14:textId="77777777" w:rsidR="00A7109C" w:rsidRPr="00A7109C" w:rsidRDefault="00A7109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4" w:type="dxa"/>
          </w:tcPr>
          <w:p w14:paraId="38A5B3C4" w14:textId="77777777" w:rsidR="00A7109C" w:rsidRPr="00A7109C" w:rsidRDefault="00A7109C" w:rsidP="00A710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eastAsia="Calibri" w:hAnsi="Arial" w:cs="Arial"/>
                <w:b/>
                <w:bCs/>
              </w:rPr>
              <w:t xml:space="preserve">Gender </w:t>
            </w:r>
          </w:p>
        </w:tc>
      </w:tr>
      <w:tr w:rsidR="00A7109C" w:rsidRPr="00A7109C" w14:paraId="10530B65" w14:textId="77777777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1B6C088A" w14:textId="77777777" w:rsidR="00A7109C" w:rsidRDefault="00C73275" w:rsidP="00D3494F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bookmarkStart w:id="3" w:name="_Hlk536630937"/>
            <w:r>
              <w:rPr>
                <w:rFonts w:ascii="Arial" w:hAnsi="Arial" w:cs="Arial"/>
                <w:b w:val="0"/>
                <w:bCs w:val="0"/>
              </w:rPr>
              <w:t>1.24</w:t>
            </w:r>
          </w:p>
          <w:p w14:paraId="1A9059B9" w14:textId="77777777" w:rsidR="00C73275" w:rsidRPr="00A7109C" w:rsidRDefault="00C73275" w:rsidP="00C73275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/>
                <w:b w:val="0"/>
                <w:bCs w:val="0"/>
              </w:rPr>
              <w:t>(1.16-1.33)</w:t>
            </w:r>
          </w:p>
        </w:tc>
        <w:tc>
          <w:tcPr>
            <w:tcW w:w="2410" w:type="dxa"/>
          </w:tcPr>
          <w:p w14:paraId="2ECEBB8A" w14:textId="77777777" w:rsidR="00A7109C" w:rsidRDefault="00C73275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3.24</w:t>
            </w:r>
          </w:p>
          <w:p w14:paraId="4BFD72DA" w14:textId="77777777" w:rsidR="00C73275" w:rsidRPr="00A7109C" w:rsidRDefault="00C73275" w:rsidP="00C73275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(2.84-3.70)</w:t>
            </w:r>
          </w:p>
        </w:tc>
        <w:tc>
          <w:tcPr>
            <w:tcW w:w="2974" w:type="dxa"/>
          </w:tcPr>
          <w:p w14:paraId="552BE73E" w14:textId="77777777" w:rsidR="00A7109C" w:rsidRPr="00A7109C" w:rsidRDefault="00A7109C" w:rsidP="00A710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Male</w:t>
            </w:r>
          </w:p>
        </w:tc>
      </w:tr>
      <w:tr w:rsidR="00A7109C" w:rsidRPr="00A7109C" w14:paraId="5225AE24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14:paraId="5CE8DB4F" w14:textId="77777777" w:rsidR="00A7109C" w:rsidRPr="00A7109C" w:rsidRDefault="00A7109C" w:rsidP="00D3494F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2410" w:type="dxa"/>
          </w:tcPr>
          <w:p w14:paraId="6C3259B0" w14:textId="77777777" w:rsidR="00A7109C" w:rsidRPr="00A7109C" w:rsidRDefault="00A7109C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1.00</w:t>
            </w:r>
          </w:p>
        </w:tc>
        <w:tc>
          <w:tcPr>
            <w:tcW w:w="2974" w:type="dxa"/>
          </w:tcPr>
          <w:p w14:paraId="62A795AB" w14:textId="77777777" w:rsidR="00A7109C" w:rsidRPr="00A7109C" w:rsidRDefault="00A7109C" w:rsidP="00A710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Female</w:t>
            </w:r>
          </w:p>
        </w:tc>
      </w:tr>
      <w:tr w:rsidR="00A7109C" w:rsidRPr="00A7109C" w14:paraId="4AB6BA08" w14:textId="77777777" w:rsidTr="00AF31C5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8" w:type="dxa"/>
            <w:gridSpan w:val="3"/>
          </w:tcPr>
          <w:p w14:paraId="0A967FEF" w14:textId="77777777" w:rsidR="00A7109C" w:rsidRPr="00A7109C" w:rsidRDefault="00A7109C" w:rsidP="00D3494F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color w:val="222222"/>
              </w:rPr>
              <w:t>OR*</w:t>
            </w:r>
            <w:r w:rsidRPr="00A7109C">
              <w:rPr>
                <w:rFonts w:ascii="Arial" w:hAnsi="Arial" w:cs="Arial"/>
              </w:rPr>
              <w:t xml:space="preserve">- </w:t>
            </w:r>
            <w:r w:rsidRPr="00A7109C">
              <w:rPr>
                <w:rFonts w:ascii="Arial" w:hAnsi="Arial" w:cs="Arial"/>
                <w:b w:val="0"/>
                <w:bCs w:val="0"/>
              </w:rPr>
              <w:t>age adjusted odds ratio</w:t>
            </w:r>
          </w:p>
        </w:tc>
      </w:tr>
      <w:bookmarkEnd w:id="3"/>
    </w:tbl>
    <w:p w14:paraId="5F0BA650" w14:textId="77777777" w:rsidR="00B360CB" w:rsidRDefault="00B360CB" w:rsidP="00B360CB"/>
    <w:p w14:paraId="5CF829FF" w14:textId="77777777" w:rsidR="00B360CB" w:rsidRDefault="00B360CB" w:rsidP="00B360CB"/>
    <w:p w14:paraId="376FFACC" w14:textId="77777777" w:rsidR="00B360CB" w:rsidRDefault="00B360CB" w:rsidP="00B360CB"/>
    <w:p w14:paraId="5DF531CF" w14:textId="77777777" w:rsidR="00B360CB" w:rsidRDefault="00B360CB" w:rsidP="00B360CB"/>
    <w:p w14:paraId="6AEA2866" w14:textId="77777777" w:rsidR="00B360CB" w:rsidRDefault="00B360CB" w:rsidP="00B360CB"/>
    <w:tbl>
      <w:tblPr>
        <w:tblStyle w:val="21"/>
        <w:tblpPr w:leftFromText="180" w:rightFromText="180" w:vertAnchor="text" w:horzAnchor="margin" w:tblpXSpec="center" w:tblpY="221"/>
        <w:bidiVisual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709"/>
        <w:gridCol w:w="2973"/>
      </w:tblGrid>
      <w:tr w:rsidR="00A7109C" w:rsidRPr="00B360CB" w14:paraId="7AA535EE" w14:textId="77777777" w:rsidTr="00A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4"/>
          </w:tcPr>
          <w:p w14:paraId="341CCEC9" w14:textId="77777777" w:rsidR="00C1286A" w:rsidRPr="009940EA" w:rsidRDefault="00C1286A" w:rsidP="00A7109C">
            <w:pPr>
              <w:bidi/>
              <w:spacing w:line="360" w:lineRule="auto"/>
              <w:jc w:val="center"/>
            </w:pPr>
            <w:bookmarkStart w:id="4" w:name="_GoBack" w:colFirst="0" w:colLast="0"/>
            <w:r w:rsidRPr="009940EA">
              <w:t xml:space="preserve">Table 4- Multivariable logistic regressions for the association </w:t>
            </w:r>
            <w:bookmarkStart w:id="5" w:name="_Hlk4940425"/>
            <w:r w:rsidRPr="009940EA">
              <w:t>between</w:t>
            </w:r>
          </w:p>
          <w:p w14:paraId="5035C711" w14:textId="7A827886" w:rsidR="00C1286A" w:rsidRPr="009940EA" w:rsidRDefault="006B3559" w:rsidP="006B3559">
            <w:pPr>
              <w:spacing w:line="360" w:lineRule="auto"/>
              <w:jc w:val="center"/>
            </w:pPr>
            <w:r w:rsidRPr="009940EA">
              <w:t>Residing in an ultra-Orthodox or non-ultra-Orthodox city</w:t>
            </w:r>
          </w:p>
          <w:p w14:paraId="5F555EFA" w14:textId="77777777" w:rsidR="00C1286A" w:rsidRPr="009940EA" w:rsidRDefault="00C1286A" w:rsidP="009940EA">
            <w:pPr>
              <w:spacing w:line="360" w:lineRule="auto"/>
              <w:jc w:val="center"/>
              <w:rPr>
                <w:rtl/>
              </w:rPr>
            </w:pPr>
            <w:r w:rsidRPr="009940EA">
              <w:t>and smoking status among total population</w:t>
            </w:r>
            <w:bookmarkEnd w:id="5"/>
          </w:p>
          <w:p w14:paraId="692990CF" w14:textId="77777777" w:rsidR="00A7109C" w:rsidRPr="009940EA" w:rsidRDefault="00C1286A" w:rsidP="00C1286A">
            <w:pPr>
              <w:bidi/>
              <w:spacing w:line="360" w:lineRule="auto"/>
              <w:jc w:val="center"/>
              <w:rPr>
                <w:rtl/>
              </w:rPr>
            </w:pPr>
            <w:r w:rsidRPr="009940EA">
              <w:t>N=30,170</w:t>
            </w:r>
          </w:p>
        </w:tc>
      </w:tr>
      <w:bookmarkEnd w:id="4"/>
      <w:tr w:rsidR="00A7109C" w:rsidRPr="00B360CB" w14:paraId="3AC2C19A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F12D868" w14:textId="77777777" w:rsidR="00A7109C" w:rsidRPr="00A7109C" w:rsidRDefault="00A7109C" w:rsidP="00A7109C">
            <w:pPr>
              <w:spacing w:after="61" w:line="360" w:lineRule="auto"/>
              <w:ind w:right="3"/>
              <w:jc w:val="center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Model</w:t>
            </w:r>
            <w:r w:rsidR="00C1286A">
              <w:rPr>
                <w:rFonts w:ascii="Arial" w:hAnsi="Arial" w:cs="Arial"/>
              </w:rPr>
              <w:t xml:space="preserve"> 6</w:t>
            </w:r>
          </w:p>
          <w:p w14:paraId="0104EBD2" w14:textId="77777777" w:rsidR="00A7109C" w:rsidRPr="00A7109C" w:rsidRDefault="00A7109C" w:rsidP="00A7109C">
            <w:pPr>
              <w:spacing w:after="61" w:line="360" w:lineRule="auto"/>
              <w:ind w:right="3"/>
              <w:jc w:val="center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OR* (95%CI)</w:t>
            </w:r>
          </w:p>
        </w:tc>
        <w:tc>
          <w:tcPr>
            <w:tcW w:w="1843" w:type="dxa"/>
          </w:tcPr>
          <w:p w14:paraId="34D78931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Model</w:t>
            </w:r>
            <w:r w:rsidR="00C1286A">
              <w:rPr>
                <w:rFonts w:ascii="Arial" w:hAnsi="Arial" w:cs="Arial"/>
                <w:b/>
                <w:bCs/>
              </w:rPr>
              <w:t xml:space="preserve"> 5</w:t>
            </w:r>
            <w:r w:rsidRPr="00A7109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B6F597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OR* (95%CI)</w:t>
            </w:r>
          </w:p>
        </w:tc>
        <w:tc>
          <w:tcPr>
            <w:tcW w:w="1709" w:type="dxa"/>
          </w:tcPr>
          <w:p w14:paraId="44F89090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Model</w:t>
            </w:r>
            <w:r w:rsidR="00C1286A">
              <w:rPr>
                <w:rFonts w:ascii="Arial" w:hAnsi="Arial" w:cs="Arial"/>
                <w:b/>
                <w:bCs/>
              </w:rPr>
              <w:t xml:space="preserve"> 4</w:t>
            </w:r>
            <w:r w:rsidRPr="00A7109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CEB949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OR* (95%CI)</w:t>
            </w:r>
          </w:p>
        </w:tc>
        <w:tc>
          <w:tcPr>
            <w:tcW w:w="2973" w:type="dxa"/>
          </w:tcPr>
          <w:p w14:paraId="2BA6D83F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val="en-GB"/>
              </w:rPr>
            </w:pPr>
          </w:p>
        </w:tc>
      </w:tr>
      <w:tr w:rsidR="00A7109C" w:rsidRPr="00B360CB" w14:paraId="2118E79B" w14:textId="77777777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8A0D2E" w14:textId="77777777" w:rsidR="00A7109C" w:rsidRPr="00A7109C" w:rsidRDefault="00A7109C" w:rsidP="00A7109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288E8E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09" w:type="dxa"/>
          </w:tcPr>
          <w:p w14:paraId="29F1A631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73" w:type="dxa"/>
          </w:tcPr>
          <w:p w14:paraId="36818004" w14:textId="77777777" w:rsidR="00A7109C" w:rsidRPr="00A7109C" w:rsidRDefault="00A7109C" w:rsidP="00A710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 xml:space="preserve">City of residence </w:t>
            </w:r>
          </w:p>
        </w:tc>
      </w:tr>
      <w:tr w:rsidR="00C73275" w:rsidRPr="00B360CB" w14:paraId="1DC9800A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79EA18" w14:textId="77777777" w:rsidR="00C73275" w:rsidRPr="00A7109C" w:rsidRDefault="00C73275" w:rsidP="00C73275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rtl/>
              </w:rPr>
            </w:pPr>
            <w:r w:rsidRPr="00A7109C">
              <w:rPr>
                <w:rFonts w:ascii="Arial" w:hAnsi="Arial" w:cs="Arial"/>
                <w:b w:val="0"/>
                <w:bCs w:val="0"/>
                <w:rtl/>
              </w:rPr>
              <w:t>1.00</w:t>
            </w:r>
          </w:p>
        </w:tc>
        <w:tc>
          <w:tcPr>
            <w:tcW w:w="1843" w:type="dxa"/>
          </w:tcPr>
          <w:p w14:paraId="07166AD2" w14:textId="77777777" w:rsidR="00C73275" w:rsidRPr="00A7109C" w:rsidRDefault="00C73275" w:rsidP="00C7327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1.00</w:t>
            </w:r>
          </w:p>
        </w:tc>
        <w:tc>
          <w:tcPr>
            <w:tcW w:w="1709" w:type="dxa"/>
          </w:tcPr>
          <w:p w14:paraId="020CB470" w14:textId="77777777" w:rsidR="00C73275" w:rsidRPr="00A7109C" w:rsidRDefault="00C73275" w:rsidP="00C7327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A7109C">
              <w:rPr>
                <w:rFonts w:ascii="Arial" w:hAnsi="Arial" w:cs="Arial"/>
                <w:rtl/>
              </w:rPr>
              <w:t>1.00</w:t>
            </w:r>
          </w:p>
        </w:tc>
        <w:tc>
          <w:tcPr>
            <w:tcW w:w="2973" w:type="dxa"/>
          </w:tcPr>
          <w:p w14:paraId="3C72DE5E" w14:textId="150C79D1" w:rsidR="00C73275" w:rsidRPr="00A7109C" w:rsidRDefault="006B3559" w:rsidP="00C73275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ultra-Orthodox city</w:t>
            </w:r>
          </w:p>
        </w:tc>
      </w:tr>
      <w:tr w:rsidR="00A7109C" w:rsidRPr="00B360CB" w14:paraId="29CDED2B" w14:textId="77777777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41B97A" w14:textId="77777777" w:rsidR="00C44C22" w:rsidRDefault="00C73275" w:rsidP="00C44C22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 w:hint="cs"/>
                <w:b w:val="0"/>
                <w:bCs w:val="0"/>
                <w:rtl/>
              </w:rPr>
              <w:t>2.63</w:t>
            </w:r>
            <w:bookmarkStart w:id="6" w:name="_Hlk2516048"/>
          </w:p>
          <w:p w14:paraId="32755FDA" w14:textId="77777777" w:rsidR="00C44C22" w:rsidRPr="00C44C22" w:rsidRDefault="00C44C22" w:rsidP="00C44C22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44C22">
              <w:rPr>
                <w:rFonts w:ascii="Arial" w:hAnsi="Arial" w:cs="Arial"/>
                <w:b w:val="0"/>
                <w:bCs w:val="0"/>
              </w:rPr>
              <w:t>(2.38-2.91)</w:t>
            </w:r>
            <w:bookmarkEnd w:id="6"/>
          </w:p>
        </w:tc>
        <w:tc>
          <w:tcPr>
            <w:tcW w:w="1843" w:type="dxa"/>
          </w:tcPr>
          <w:p w14:paraId="5BEB0290" w14:textId="77777777" w:rsidR="00A7109C" w:rsidRDefault="00C44C22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2.73</w:t>
            </w:r>
          </w:p>
          <w:p w14:paraId="61CE3C61" w14:textId="77777777" w:rsidR="00C44C22" w:rsidRPr="00A7109C" w:rsidRDefault="00C44C22" w:rsidP="00C44C2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(2.55-2.93)</w:t>
            </w:r>
          </w:p>
        </w:tc>
        <w:tc>
          <w:tcPr>
            <w:tcW w:w="1709" w:type="dxa"/>
          </w:tcPr>
          <w:p w14:paraId="3FEF4EEC" w14:textId="77777777" w:rsidR="00A7109C" w:rsidRDefault="00C44C22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2.67</w:t>
            </w:r>
          </w:p>
          <w:p w14:paraId="5AB38CF9" w14:textId="77777777" w:rsidR="00C44C22" w:rsidRPr="00A7109C" w:rsidRDefault="00C44C22" w:rsidP="00C44C2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(2.50-2.90)</w:t>
            </w:r>
          </w:p>
        </w:tc>
        <w:tc>
          <w:tcPr>
            <w:tcW w:w="2973" w:type="dxa"/>
          </w:tcPr>
          <w:p w14:paraId="3534131C" w14:textId="67140FCD" w:rsidR="00A7109C" w:rsidRPr="00A7109C" w:rsidRDefault="006B3559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non-ultra-Orthodox city</w:t>
            </w:r>
          </w:p>
        </w:tc>
      </w:tr>
      <w:tr w:rsidR="00A7109C" w:rsidRPr="00B360CB" w14:paraId="2F637FE6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1055D9" w14:textId="77777777" w:rsidR="00A7109C" w:rsidRPr="00A7109C" w:rsidRDefault="00A7109C" w:rsidP="00A7109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rtl/>
              </w:rPr>
            </w:pPr>
          </w:p>
        </w:tc>
        <w:tc>
          <w:tcPr>
            <w:tcW w:w="1843" w:type="dxa"/>
          </w:tcPr>
          <w:p w14:paraId="79BA4DC1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7B45E2D7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3" w:type="dxa"/>
          </w:tcPr>
          <w:p w14:paraId="431C4A84" w14:textId="77777777" w:rsidR="00A7109C" w:rsidRPr="00A7109C" w:rsidRDefault="00A7109C" w:rsidP="00A7109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eastAsia="Calibri" w:hAnsi="Arial" w:cs="Arial"/>
                <w:b/>
                <w:bCs/>
              </w:rPr>
              <w:t xml:space="preserve">Gender </w:t>
            </w:r>
          </w:p>
        </w:tc>
      </w:tr>
      <w:tr w:rsidR="00A7109C" w:rsidRPr="00B360CB" w14:paraId="0A5CEBF3" w14:textId="77777777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2E5B25" w14:textId="77777777" w:rsidR="00A7109C" w:rsidRDefault="00C73275" w:rsidP="00A7109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1.55</w:t>
            </w:r>
          </w:p>
          <w:p w14:paraId="686B63F2" w14:textId="77777777" w:rsidR="00C73275" w:rsidRPr="00A7109C" w:rsidRDefault="00C73275" w:rsidP="00C73275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(1.46-1.</w:t>
            </w:r>
            <w:r w:rsidR="00C44C22">
              <w:rPr>
                <w:rFonts w:ascii="Arial" w:hAnsi="Arial" w:cs="Arial"/>
                <w:b w:val="0"/>
                <w:bCs w:val="0"/>
              </w:rPr>
              <w:t>64)</w:t>
            </w:r>
          </w:p>
        </w:tc>
        <w:tc>
          <w:tcPr>
            <w:tcW w:w="1843" w:type="dxa"/>
          </w:tcPr>
          <w:p w14:paraId="7AE61C05" w14:textId="77777777" w:rsidR="00A7109C" w:rsidRDefault="00C44C22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</w:t>
            </w:r>
          </w:p>
          <w:p w14:paraId="68CDD53D" w14:textId="77777777" w:rsidR="00C44C22" w:rsidRPr="00A7109C" w:rsidRDefault="00C44C22" w:rsidP="00C44C22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(1.45-1.63)</w:t>
            </w:r>
          </w:p>
        </w:tc>
        <w:tc>
          <w:tcPr>
            <w:tcW w:w="1709" w:type="dxa"/>
          </w:tcPr>
          <w:p w14:paraId="3B7A74E1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3" w:type="dxa"/>
          </w:tcPr>
          <w:p w14:paraId="63E2AEE8" w14:textId="77777777" w:rsidR="00A7109C" w:rsidRPr="00A7109C" w:rsidRDefault="00A7109C" w:rsidP="00A710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Male</w:t>
            </w:r>
          </w:p>
        </w:tc>
      </w:tr>
      <w:tr w:rsidR="00A7109C" w:rsidRPr="00B360CB" w14:paraId="1C2C3608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9D491CF" w14:textId="77777777" w:rsidR="00A7109C" w:rsidRPr="00A7109C" w:rsidRDefault="00A7109C" w:rsidP="00A7109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1843" w:type="dxa"/>
          </w:tcPr>
          <w:p w14:paraId="5AEA8571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1.00</w:t>
            </w:r>
          </w:p>
        </w:tc>
        <w:tc>
          <w:tcPr>
            <w:tcW w:w="1709" w:type="dxa"/>
          </w:tcPr>
          <w:p w14:paraId="720E38AF" w14:textId="77777777" w:rsidR="00A7109C" w:rsidRPr="00A7109C" w:rsidRDefault="00A7109C" w:rsidP="00A710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14:paraId="26A17C59" w14:textId="77777777" w:rsidR="00A7109C" w:rsidRPr="00A7109C" w:rsidRDefault="00A7109C" w:rsidP="00A710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Female</w:t>
            </w:r>
          </w:p>
        </w:tc>
      </w:tr>
      <w:tr w:rsidR="00A7109C" w:rsidRPr="00B360CB" w14:paraId="4FA68B69" w14:textId="77777777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218042" w14:textId="77777777" w:rsidR="00A7109C" w:rsidRPr="00A7109C" w:rsidRDefault="00A7109C" w:rsidP="00A7109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3" w:type="dxa"/>
          </w:tcPr>
          <w:p w14:paraId="0B425C64" w14:textId="77777777" w:rsidR="00A7109C" w:rsidRPr="00A7109C" w:rsidRDefault="00A7109C" w:rsidP="00A7109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0BDF17D6" w14:textId="77777777" w:rsidR="00A7109C" w:rsidRPr="00A7109C" w:rsidRDefault="00A7109C" w:rsidP="00A710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14:paraId="08A2265E" w14:textId="77777777" w:rsidR="00A7109C" w:rsidRPr="00A7109C" w:rsidRDefault="00A7109C" w:rsidP="00A7109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 xml:space="preserve">Socio economic statues </w:t>
            </w:r>
          </w:p>
        </w:tc>
      </w:tr>
      <w:tr w:rsidR="00403D08" w:rsidRPr="00B360CB" w14:paraId="36337DB2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3F1BE1" w14:textId="77777777" w:rsidR="00403D08" w:rsidRDefault="00403D08" w:rsidP="00403D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0.67</w:t>
            </w:r>
          </w:p>
          <w:p w14:paraId="671D4D52" w14:textId="77777777" w:rsidR="00403D08" w:rsidRPr="00A7109C" w:rsidRDefault="00403D08" w:rsidP="00403D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(0.58-0.79)</w:t>
            </w:r>
          </w:p>
        </w:tc>
        <w:tc>
          <w:tcPr>
            <w:tcW w:w="1843" w:type="dxa"/>
          </w:tcPr>
          <w:p w14:paraId="6A2C20AC" w14:textId="77777777" w:rsidR="00403D08" w:rsidRPr="00A7109C" w:rsidRDefault="00403D08" w:rsidP="00403D0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39EE572D" w14:textId="77777777" w:rsidR="00403D08" w:rsidRPr="00A7109C" w:rsidRDefault="00403D08" w:rsidP="00403D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14:paraId="07933A62" w14:textId="6BE2EFE3" w:rsidR="00403D08" w:rsidRPr="00A7109C" w:rsidRDefault="00403D08" w:rsidP="00403D0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1-3 (low)</w:t>
            </w:r>
          </w:p>
        </w:tc>
      </w:tr>
      <w:tr w:rsidR="00403D08" w:rsidRPr="00B360CB" w14:paraId="53B008F6" w14:textId="77777777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69E310" w14:textId="77777777" w:rsidR="00403D08" w:rsidRDefault="00403D08" w:rsidP="00403D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1.26</w:t>
            </w:r>
          </w:p>
          <w:p w14:paraId="2938CF01" w14:textId="77777777" w:rsidR="00403D08" w:rsidRPr="00A7109C" w:rsidRDefault="00403D08" w:rsidP="00403D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(1.16-1.47)</w:t>
            </w:r>
          </w:p>
        </w:tc>
        <w:tc>
          <w:tcPr>
            <w:tcW w:w="1843" w:type="dxa"/>
          </w:tcPr>
          <w:p w14:paraId="036A2C50" w14:textId="77777777" w:rsidR="00403D08" w:rsidRPr="00A7109C" w:rsidRDefault="00403D08" w:rsidP="00403D0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1B32AF77" w14:textId="77777777" w:rsidR="00403D08" w:rsidRPr="00A7109C" w:rsidRDefault="00403D08" w:rsidP="00403D0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14:paraId="028216C4" w14:textId="06DB0837" w:rsidR="00403D08" w:rsidRPr="00A7109C" w:rsidRDefault="00403D08" w:rsidP="00403D08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4-6 (medium)</w:t>
            </w:r>
          </w:p>
        </w:tc>
      </w:tr>
      <w:tr w:rsidR="00403D08" w:rsidRPr="00B360CB" w14:paraId="7B3E7C7A" w14:textId="77777777" w:rsidTr="00A71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54A235" w14:textId="77777777" w:rsidR="00403D08" w:rsidRPr="00A7109C" w:rsidRDefault="00403D08" w:rsidP="00403D08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1843" w:type="dxa"/>
          </w:tcPr>
          <w:p w14:paraId="00DF97C3" w14:textId="77777777" w:rsidR="00403D08" w:rsidRPr="00A7109C" w:rsidRDefault="00403D08" w:rsidP="00403D0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14:paraId="1CCDB26A" w14:textId="77777777" w:rsidR="00403D08" w:rsidRPr="00A7109C" w:rsidRDefault="00403D08" w:rsidP="00403D0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14:paraId="1A42442F" w14:textId="1E219B01" w:rsidR="00403D08" w:rsidRPr="00A7109C" w:rsidRDefault="00403D08" w:rsidP="00403D08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7-10 (high)</w:t>
            </w:r>
          </w:p>
        </w:tc>
      </w:tr>
      <w:tr w:rsidR="00A7109C" w:rsidRPr="00B360CB" w14:paraId="00136536" w14:textId="77777777" w:rsidTr="00A710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4"/>
          </w:tcPr>
          <w:p w14:paraId="273A3BC3" w14:textId="77777777" w:rsidR="00A7109C" w:rsidRPr="00A7109C" w:rsidRDefault="00A7109C" w:rsidP="00A7109C">
            <w:pPr>
              <w:bidi/>
              <w:spacing w:line="360" w:lineRule="auto"/>
              <w:jc w:val="right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color w:val="222222"/>
              </w:rPr>
              <w:t>OR*</w:t>
            </w:r>
            <w:r w:rsidRPr="00A7109C">
              <w:rPr>
                <w:rFonts w:ascii="Arial" w:hAnsi="Arial" w:cs="Arial"/>
              </w:rPr>
              <w:t xml:space="preserve">- </w:t>
            </w:r>
            <w:r w:rsidRPr="00A7109C">
              <w:rPr>
                <w:rFonts w:ascii="Arial" w:hAnsi="Arial" w:cs="Arial"/>
                <w:b w:val="0"/>
                <w:bCs w:val="0"/>
              </w:rPr>
              <w:t>age adjusted odds ratio</w:t>
            </w:r>
          </w:p>
        </w:tc>
      </w:tr>
    </w:tbl>
    <w:p w14:paraId="031E7308" w14:textId="77777777" w:rsidR="00B360CB" w:rsidRDefault="00B360CB" w:rsidP="00B360CB"/>
    <w:p w14:paraId="422FA60A" w14:textId="77777777" w:rsidR="00B360CB" w:rsidRDefault="00B360CB" w:rsidP="00B360CB"/>
    <w:p w14:paraId="3901B49B" w14:textId="77777777" w:rsidR="00B360CB" w:rsidRDefault="00B360CB" w:rsidP="00B360CB">
      <w:pPr>
        <w:rPr>
          <w:rtl/>
        </w:rPr>
      </w:pPr>
    </w:p>
    <w:p w14:paraId="117A5FF3" w14:textId="77777777" w:rsidR="00D3494F" w:rsidRDefault="00D3494F" w:rsidP="00B360CB"/>
    <w:p w14:paraId="1EBFA540" w14:textId="77777777" w:rsidR="00D3494F" w:rsidRDefault="00D3494F" w:rsidP="00B360CB"/>
    <w:p w14:paraId="39335607" w14:textId="77777777" w:rsidR="00D3494F" w:rsidRDefault="00D3494F" w:rsidP="00B360CB"/>
    <w:p w14:paraId="017812DA" w14:textId="77777777" w:rsidR="00D3494F" w:rsidRDefault="00D3494F" w:rsidP="00B360CB"/>
    <w:p w14:paraId="4AF73DAE" w14:textId="77777777" w:rsidR="00D3494F" w:rsidRDefault="00D3494F" w:rsidP="00B360CB"/>
    <w:p w14:paraId="0A062065" w14:textId="77777777" w:rsidR="00D3494F" w:rsidRDefault="00D3494F" w:rsidP="00B360CB"/>
    <w:p w14:paraId="2815708D" w14:textId="77777777" w:rsidR="00B360CB" w:rsidRDefault="00B360CB" w:rsidP="00B360CB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4146"/>
      </w:tblGrid>
      <w:tr w:rsidR="00B360CB" w:rsidRPr="00B17424" w14:paraId="6E25FC20" w14:textId="77777777" w:rsidTr="00D3494F">
        <w:tc>
          <w:tcPr>
            <w:tcW w:w="8296" w:type="dxa"/>
            <w:gridSpan w:val="2"/>
          </w:tcPr>
          <w:p w14:paraId="598B8AFE" w14:textId="12CB7A4C" w:rsidR="00B360CB" w:rsidRDefault="00403D08" w:rsidP="00403D0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u w:val="single"/>
              </w:rPr>
              <w:lastRenderedPageBreak/>
              <w:t>Graph no. 1</w:t>
            </w:r>
          </w:p>
          <w:p w14:paraId="08EC6D33" w14:textId="6C84CB9D" w:rsidR="00403D08" w:rsidRDefault="00403D08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>
              <w:rPr>
                <w:rFonts w:asciiTheme="minorBidi" w:hAnsiTheme="minorBidi"/>
                <w:b/>
                <w:bCs/>
                <w:u w:val="single"/>
              </w:rPr>
              <w:t>Smoking rate distribution by socioeconomic status for both cities</w:t>
            </w:r>
          </w:p>
          <w:p w14:paraId="54FFA33B" w14:textId="77777777"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noProof/>
              </w:rPr>
            </w:pPr>
          </w:p>
        </w:tc>
      </w:tr>
      <w:tr w:rsidR="00B360CB" w:rsidRPr="00B17424" w14:paraId="3E155A92" w14:textId="77777777" w:rsidTr="00D3494F">
        <w:tc>
          <w:tcPr>
            <w:tcW w:w="4150" w:type="dxa"/>
          </w:tcPr>
          <w:p w14:paraId="424654D5" w14:textId="77777777"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 w:rsidRPr="00B17424">
              <w:rPr>
                <w:rFonts w:asciiTheme="minorBidi" w:hAnsiTheme="minorBidi"/>
                <w:noProof/>
              </w:rPr>
              <w:drawing>
                <wp:inline distT="0" distB="0" distL="0" distR="0" wp14:anchorId="47C2F838" wp14:editId="1DB95762">
                  <wp:extent cx="2478088" cy="2662238"/>
                  <wp:effectExtent l="0" t="0" r="17780" b="5080"/>
                  <wp:docPr id="7" name="תרשים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B9A69C-B41F-4996-B623-135A862218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14:paraId="1F3136F0" w14:textId="77777777" w:rsidR="00B360CB" w:rsidRPr="00B17424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 w:rsidRPr="00B17424">
              <w:rPr>
                <w:rFonts w:asciiTheme="minorBidi" w:hAnsiTheme="minorBidi"/>
                <w:noProof/>
              </w:rPr>
              <w:drawing>
                <wp:inline distT="0" distB="0" distL="0" distR="0" wp14:anchorId="6A5A18AD" wp14:editId="1D718907">
                  <wp:extent cx="2480627" cy="2605087"/>
                  <wp:effectExtent l="0" t="0" r="15240" b="5080"/>
                  <wp:docPr id="6" name="תרשים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8E23CB-0D39-44EB-B45D-F76CB30C48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54407485" w14:textId="77777777" w:rsidR="00B360CB" w:rsidRDefault="00B360CB" w:rsidP="00B360CB"/>
    <w:sectPr w:rsidR="00B360CB" w:rsidSect="000C1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CB"/>
    <w:rsid w:val="00006690"/>
    <w:rsid w:val="000816D2"/>
    <w:rsid w:val="00082186"/>
    <w:rsid w:val="000A0281"/>
    <w:rsid w:val="000C16C6"/>
    <w:rsid w:val="00136058"/>
    <w:rsid w:val="00224880"/>
    <w:rsid w:val="0023497C"/>
    <w:rsid w:val="002830DC"/>
    <w:rsid w:val="00343723"/>
    <w:rsid w:val="00366836"/>
    <w:rsid w:val="00393718"/>
    <w:rsid w:val="003D1FBE"/>
    <w:rsid w:val="00403D08"/>
    <w:rsid w:val="004115BE"/>
    <w:rsid w:val="00441FAD"/>
    <w:rsid w:val="00546841"/>
    <w:rsid w:val="0055722A"/>
    <w:rsid w:val="00591D0C"/>
    <w:rsid w:val="00596F83"/>
    <w:rsid w:val="005A646E"/>
    <w:rsid w:val="00677A60"/>
    <w:rsid w:val="006B3559"/>
    <w:rsid w:val="007537AF"/>
    <w:rsid w:val="008115ED"/>
    <w:rsid w:val="00866777"/>
    <w:rsid w:val="00874E2C"/>
    <w:rsid w:val="0090226E"/>
    <w:rsid w:val="00903E18"/>
    <w:rsid w:val="00957785"/>
    <w:rsid w:val="009940EA"/>
    <w:rsid w:val="00A33916"/>
    <w:rsid w:val="00A60DBD"/>
    <w:rsid w:val="00A7109C"/>
    <w:rsid w:val="00B360CB"/>
    <w:rsid w:val="00B75CB9"/>
    <w:rsid w:val="00BC51AD"/>
    <w:rsid w:val="00C03F3F"/>
    <w:rsid w:val="00C1286A"/>
    <w:rsid w:val="00C35DE7"/>
    <w:rsid w:val="00C44C22"/>
    <w:rsid w:val="00C603D2"/>
    <w:rsid w:val="00C73275"/>
    <w:rsid w:val="00D24FBC"/>
    <w:rsid w:val="00D3494F"/>
    <w:rsid w:val="00D618A4"/>
    <w:rsid w:val="00DB39A9"/>
    <w:rsid w:val="00E01929"/>
    <w:rsid w:val="00E50F76"/>
    <w:rsid w:val="00E842EB"/>
    <w:rsid w:val="00F12CD9"/>
    <w:rsid w:val="00F4679F"/>
    <w:rsid w:val="00F6025F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4BDF"/>
  <w15:chartTrackingRefBased/>
  <w15:docId w15:val="{C6CAB4C3-DB44-4E02-ABB7-7598C40D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0CB"/>
  </w:style>
  <w:style w:type="paragraph" w:styleId="Heading1">
    <w:name w:val="heading 1"/>
    <w:basedOn w:val="Normal"/>
    <w:next w:val="Normal"/>
    <w:link w:val="Heading1Char"/>
    <w:uiPriority w:val="9"/>
    <w:qFormat/>
    <w:rsid w:val="00A33916"/>
    <w:pPr>
      <w:keepNext/>
      <w:keepLines/>
      <w:bidi/>
      <w:spacing w:before="240" w:after="0" w:line="480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1">
    <w:name w:val="טבלה רגילה 21"/>
    <w:basedOn w:val="TableNormal"/>
    <w:uiPriority w:val="42"/>
    <w:rsid w:val="00B360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רשת טבלה בהירה1"/>
    <w:basedOn w:val="TableNormal"/>
    <w:uiPriority w:val="40"/>
    <w:rsid w:val="00B360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3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KWN">
    <w:name w:val="Body Text KWN"/>
    <w:basedOn w:val="BodyText"/>
    <w:next w:val="BodyText"/>
    <w:link w:val="BodyTextKWNChar"/>
    <w:qFormat/>
    <w:rsid w:val="00A33916"/>
    <w:pPr>
      <w:keepNext/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KWNChar">
    <w:name w:val="Body Text KWN Char"/>
    <w:basedOn w:val="BodyTextChar"/>
    <w:link w:val="BodyTextKWN"/>
    <w:rsid w:val="00A33916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339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3916"/>
  </w:style>
  <w:style w:type="character" w:customStyle="1" w:styleId="Heading1Char">
    <w:name w:val="Heading 1 Char"/>
    <w:basedOn w:val="DefaultParagraphFont"/>
    <w:link w:val="Heading1"/>
    <w:uiPriority w:val="9"/>
    <w:rsid w:val="00A33916"/>
    <w:rPr>
      <w:rFonts w:asciiTheme="majorHAnsi" w:eastAsiaTheme="majorEastAsia" w:hAnsiTheme="majorHAnsi" w:cstheme="majorBidi"/>
      <w:b/>
      <w:bCs/>
      <w:caps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A33916"/>
    <w:pPr>
      <w:spacing w:after="120" w:line="48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City A </a:t>
            </a:r>
          </a:p>
        </c:rich>
      </c:tx>
      <c:layout>
        <c:manualLayout>
          <c:xMode val="edge"/>
          <c:yMode val="edge"/>
          <c:x val="0.43383152244506573"/>
          <c:y val="3.74235368262704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5.1255766273705795E-2"/>
          <c:y val="0.30045343210915432"/>
          <c:w val="0.88723731419784724"/>
          <c:h val="0.527512096531826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גיליון1!$C$26</c:f>
              <c:strCache>
                <c:ptCount val="1"/>
                <c:pt idx="0">
                  <c:v>Female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גיליון1!$D$25:$E$25</c:f>
              <c:strCache>
                <c:ptCount val="2"/>
                <c:pt idx="0">
                  <c:v>Socio-Economic Statuse 1-3</c:v>
                </c:pt>
                <c:pt idx="1">
                  <c:v>Socio-Economic Statuse 4-6</c:v>
                </c:pt>
              </c:strCache>
            </c:strRef>
          </c:cat>
          <c:val>
            <c:numRef>
              <c:f>גיליון1!$D$26:$E$26</c:f>
              <c:numCache>
                <c:formatCode>0.00%</c:formatCode>
                <c:ptCount val="2"/>
                <c:pt idx="0">
                  <c:v>2.5000000000000001E-2</c:v>
                </c:pt>
                <c:pt idx="1">
                  <c:v>8.5000000000000006E-2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0-4600-AAE4-3DBC02318CD7}"/>
            </c:ext>
          </c:extLst>
        </c:ser>
        <c:ser>
          <c:idx val="1"/>
          <c:order val="1"/>
          <c:tx>
            <c:strRef>
              <c:f>גיליון1!$C$27</c:f>
              <c:strCache>
                <c:ptCount val="1"/>
                <c:pt idx="0">
                  <c:v>Male 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גיליון1!$D$25:$E$25</c:f>
              <c:strCache>
                <c:ptCount val="2"/>
                <c:pt idx="0">
                  <c:v>Socio-Economic Statuse 1-3</c:v>
                </c:pt>
                <c:pt idx="1">
                  <c:v>Socio-Economic Statuse 4-6</c:v>
                </c:pt>
              </c:strCache>
            </c:strRef>
          </c:cat>
          <c:val>
            <c:numRef>
              <c:f>גיליון1!$D$27:$E$27</c:f>
              <c:numCache>
                <c:formatCode>0.00%</c:formatCode>
                <c:ptCount val="2"/>
                <c:pt idx="0">
                  <c:v>0.14000000000000001</c:v>
                </c:pt>
                <c:pt idx="1">
                  <c:v>0.19800000000000001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10-4600-AAE4-3DBC02318C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35"/>
        <c:axId val="596395008"/>
        <c:axId val="596398288"/>
      </c:barChart>
      <c:catAx>
        <c:axId val="596395008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596398288"/>
        <c:crosses val="autoZero"/>
        <c:auto val="1"/>
        <c:lblAlgn val="ctr"/>
        <c:lblOffset val="100"/>
        <c:noMultiLvlLbl val="0"/>
      </c:catAx>
      <c:valAx>
        <c:axId val="596398288"/>
        <c:scaling>
          <c:orientation val="minMax"/>
        </c:scaling>
        <c:delete val="1"/>
        <c:axPos val="r"/>
        <c:numFmt formatCode="0.00%" sourceLinked="1"/>
        <c:majorTickMark val="out"/>
        <c:minorTickMark val="none"/>
        <c:tickLblPos val="nextTo"/>
        <c:crossAx val="59639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002591039523444"/>
          <c:y val="0.14658817695497986"/>
          <c:w val="0.41220855850220156"/>
          <c:h val="8.0511059686241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City B</a:t>
            </a:r>
          </a:p>
        </c:rich>
      </c:tx>
      <c:layout>
        <c:manualLayout>
          <c:xMode val="edge"/>
          <c:yMode val="edge"/>
          <c:x val="0.41446519107032881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גיליון1!$C$33</c:f>
              <c:strCache>
                <c:ptCount val="1"/>
                <c:pt idx="0">
                  <c:v>Female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B1-4EBD-A48F-28D22B90280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B1-4EBD-A48F-28D22B9028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גיליון1!$D$31:$E$32</c:f>
              <c:strCache>
                <c:ptCount val="2"/>
                <c:pt idx="0">
                  <c:v>Socio-Economic Statuse 4-6</c:v>
                </c:pt>
                <c:pt idx="1">
                  <c:v>Socio-Economic Statuse 7-10</c:v>
                </c:pt>
              </c:strCache>
            </c:strRef>
          </c:cat>
          <c:val>
            <c:numRef>
              <c:f>גיליון1!$D$33:$E$33</c:f>
              <c:numCache>
                <c:formatCode>0.00%</c:formatCode>
                <c:ptCount val="2"/>
                <c:pt idx="0">
                  <c:v>0.26500000000000001</c:v>
                </c:pt>
                <c:pt idx="1">
                  <c:v>0.224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B1-4EBD-A48F-28D22B902801}"/>
            </c:ext>
          </c:extLst>
        </c:ser>
        <c:ser>
          <c:idx val="1"/>
          <c:order val="1"/>
          <c:tx>
            <c:strRef>
              <c:f>גיליון1!$C$34</c:f>
              <c:strCache>
                <c:ptCount val="1"/>
                <c:pt idx="0">
                  <c:v>Male 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גיליון1!$D$31:$E$32</c:f>
              <c:strCache>
                <c:ptCount val="2"/>
                <c:pt idx="0">
                  <c:v>Socio-Economic Statuse 4-6</c:v>
                </c:pt>
                <c:pt idx="1">
                  <c:v>Socio-Economic Statuse 7-10</c:v>
                </c:pt>
              </c:strCache>
            </c:strRef>
          </c:cat>
          <c:val>
            <c:numRef>
              <c:f>גיליון1!$D$34:$E$34</c:f>
              <c:numCache>
                <c:formatCode>0.00%</c:formatCode>
                <c:ptCount val="2"/>
                <c:pt idx="0">
                  <c:v>0.315</c:v>
                </c:pt>
                <c:pt idx="1">
                  <c:v>0.26500000000000001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B1-4EBD-A48F-28D22B9028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604010680"/>
        <c:axId val="604001168"/>
      </c:barChart>
      <c:catAx>
        <c:axId val="604010680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604001168"/>
        <c:crosses val="autoZero"/>
        <c:auto val="1"/>
        <c:lblAlgn val="ctr"/>
        <c:lblOffset val="100"/>
        <c:noMultiLvlLbl val="0"/>
      </c:catAx>
      <c:valAx>
        <c:axId val="604001168"/>
        <c:scaling>
          <c:orientation val="minMax"/>
        </c:scaling>
        <c:delete val="1"/>
        <c:axPos val="r"/>
        <c:numFmt formatCode="0.00%" sourceLinked="1"/>
        <c:majorTickMark val="none"/>
        <c:minorTickMark val="none"/>
        <c:tickLblPos val="nextTo"/>
        <c:crossAx val="604010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FE2A-FC99-4C79-92D1-215FB59C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537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רונית</dc:creator>
  <cp:keywords/>
  <dc:description/>
  <cp:lastModifiedBy>Shoshana Boublil</cp:lastModifiedBy>
  <cp:revision>4</cp:revision>
  <dcterms:created xsi:type="dcterms:W3CDTF">2019-04-10T09:27:00Z</dcterms:created>
  <dcterms:modified xsi:type="dcterms:W3CDTF">2019-04-10T13:01:00Z</dcterms:modified>
</cp:coreProperties>
</file>