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1358"/>
        <w:gridCol w:w="4243"/>
        <w:gridCol w:w="1296"/>
        <w:gridCol w:w="2784"/>
        <w:gridCol w:w="480"/>
      </w:tblGrid>
      <w:tr w:rsidR="004B3875" w:rsidRPr="004B3875" w14:paraId="735E6103" w14:textId="77777777" w:rsidTr="00234323">
        <w:trPr>
          <w:trHeight w:hRule="exact" w:val="1980"/>
          <w:jc w:val="center"/>
        </w:trPr>
        <w:tc>
          <w:tcPr>
            <w:tcW w:w="518" w:type="dxa"/>
            <w:tcBorders>
              <w:top w:val="thinThickThinMediumGap" w:sz="24" w:space="0" w:color="auto"/>
              <w:left w:val="thinThickThinMediumGap" w:sz="24" w:space="0" w:color="auto"/>
            </w:tcBorders>
            <w:shd w:val="clear" w:color="auto" w:fill="FFFFFF"/>
          </w:tcPr>
          <w:p w14:paraId="2AF45A8A" w14:textId="77777777" w:rsidR="004B3875" w:rsidRPr="00BE4D0F" w:rsidRDefault="004B3875" w:rsidP="00E85041">
            <w:pPr>
              <w:rPr>
                <w:rFonts w:asciiTheme="majorBidi" w:hAnsiTheme="majorBidi" w:cstheme="majorBidi"/>
                <w:rtl/>
                <w:lang w:val="en-US"/>
              </w:rPr>
            </w:pPr>
          </w:p>
        </w:tc>
        <w:tc>
          <w:tcPr>
            <w:tcW w:w="1358" w:type="dxa"/>
            <w:tcBorders>
              <w:top w:val="thinThickThinMediumGap" w:sz="24" w:space="0" w:color="auto"/>
            </w:tcBorders>
            <w:shd w:val="clear" w:color="auto" w:fill="FFFFFF"/>
          </w:tcPr>
          <w:p w14:paraId="7B423C24" w14:textId="77777777" w:rsidR="004B3875" w:rsidRPr="004B3875" w:rsidRDefault="004B3875" w:rsidP="00E85041">
            <w:pPr>
              <w:rPr>
                <w:rFonts w:asciiTheme="majorBidi" w:hAnsiTheme="majorBidi" w:cstheme="majorBidi"/>
                <w:noProof/>
                <w:rtl/>
              </w:rPr>
            </w:pPr>
            <w:r>
              <w:rPr>
                <w:rFonts w:asciiTheme="majorBidi" w:hAnsiTheme="majorBidi" w:cstheme="majorBidi"/>
                <w:noProof/>
                <w:rtl/>
                <w:lang w:val="en-US" w:eastAsia="en-US" w:bidi="ar-SA"/>
              </w:rPr>
              <w:drawing>
                <wp:inline distT="0" distB="0" distL="0" distR="0" wp14:anchorId="072DD8F5" wp14:editId="04E8E82E">
                  <wp:extent cx="862330" cy="10426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862330" cy="1042670"/>
                          </a:xfrm>
                          <a:prstGeom prst="rect">
                            <a:avLst/>
                          </a:prstGeom>
                        </pic:spPr>
                      </pic:pic>
                    </a:graphicData>
                  </a:graphic>
                </wp:inline>
              </w:drawing>
            </w:r>
          </w:p>
        </w:tc>
        <w:tc>
          <w:tcPr>
            <w:tcW w:w="5539" w:type="dxa"/>
            <w:gridSpan w:val="2"/>
            <w:tcBorders>
              <w:top w:val="thinThickThinMediumGap" w:sz="24" w:space="0" w:color="auto"/>
            </w:tcBorders>
            <w:shd w:val="clear" w:color="auto" w:fill="FFFFFF"/>
            <w:vAlign w:val="center"/>
          </w:tcPr>
          <w:p w14:paraId="370A3361" w14:textId="77777777" w:rsidR="004B3875" w:rsidRPr="004B3875" w:rsidRDefault="004B3875" w:rsidP="00234323">
            <w:pPr>
              <w:pStyle w:val="Other0"/>
              <w:shd w:val="clear" w:color="auto" w:fill="auto"/>
              <w:bidi w:val="0"/>
              <w:spacing w:after="80" w:line="240" w:lineRule="auto"/>
              <w:ind w:left="-79" w:right="108"/>
              <w:jc w:val="center"/>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State of Israel</w:t>
            </w:r>
          </w:p>
          <w:p w14:paraId="1D61E549" w14:textId="77777777" w:rsidR="004B3875" w:rsidRPr="004B3875" w:rsidRDefault="004B3875" w:rsidP="00234323">
            <w:pPr>
              <w:pStyle w:val="Other0"/>
              <w:shd w:val="clear" w:color="auto" w:fill="auto"/>
              <w:bidi w:val="0"/>
              <w:spacing w:after="80" w:line="240" w:lineRule="auto"/>
              <w:ind w:left="-79" w:right="108"/>
              <w:jc w:val="center"/>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Ministry of Justice – Corporations Authority</w:t>
            </w:r>
          </w:p>
          <w:p w14:paraId="4FA5DB37" w14:textId="77777777" w:rsidR="004B3875" w:rsidRPr="004B3875" w:rsidRDefault="004B3875" w:rsidP="00234323">
            <w:pPr>
              <w:pStyle w:val="Other0"/>
              <w:shd w:val="clear" w:color="auto" w:fill="auto"/>
              <w:bidi w:val="0"/>
              <w:spacing w:after="80" w:line="240" w:lineRule="auto"/>
              <w:ind w:left="-79" w:right="108"/>
              <w:jc w:val="center"/>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Registrar of Companies and Partnerships</w:t>
            </w:r>
          </w:p>
        </w:tc>
        <w:tc>
          <w:tcPr>
            <w:tcW w:w="3264" w:type="dxa"/>
            <w:gridSpan w:val="2"/>
            <w:tcBorders>
              <w:top w:val="thinThickThinMediumGap" w:sz="24" w:space="0" w:color="auto"/>
              <w:right w:val="thinThickThinMediumGap" w:sz="24" w:space="0" w:color="auto"/>
            </w:tcBorders>
            <w:shd w:val="clear" w:color="auto" w:fill="FFFFFF"/>
          </w:tcPr>
          <w:p w14:paraId="28D7A194" w14:textId="77777777" w:rsidR="004B3875" w:rsidRPr="004B3875" w:rsidRDefault="004B3875" w:rsidP="00E85041">
            <w:pPr>
              <w:rPr>
                <w:rFonts w:asciiTheme="majorBidi" w:hAnsiTheme="majorBidi" w:cstheme="majorBidi"/>
                <w:noProof/>
                <w:rtl/>
              </w:rPr>
            </w:pPr>
            <w:r>
              <w:rPr>
                <w:rFonts w:asciiTheme="majorBidi" w:hAnsiTheme="majorBidi" w:cstheme="majorBidi"/>
                <w:noProof/>
                <w:rtl/>
                <w:lang w:val="en-US" w:eastAsia="en-US" w:bidi="ar-SA"/>
              </w:rPr>
              <w:drawing>
                <wp:inline distT="0" distB="0" distL="0" distR="0" wp14:anchorId="761FD086" wp14:editId="3D8F9E24">
                  <wp:extent cx="2072640" cy="10426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2072640" cy="1042670"/>
                          </a:xfrm>
                          <a:prstGeom prst="rect">
                            <a:avLst/>
                          </a:prstGeom>
                        </pic:spPr>
                      </pic:pic>
                    </a:graphicData>
                  </a:graphic>
                </wp:inline>
              </w:drawing>
            </w:r>
          </w:p>
        </w:tc>
      </w:tr>
      <w:tr w:rsidR="004B3875" w:rsidRPr="004B3875" w14:paraId="0CEF9F96" w14:textId="77777777" w:rsidTr="003D6EED">
        <w:trPr>
          <w:trHeight w:hRule="exact" w:val="1282"/>
          <w:jc w:val="center"/>
        </w:trPr>
        <w:tc>
          <w:tcPr>
            <w:tcW w:w="10679" w:type="dxa"/>
            <w:gridSpan w:val="6"/>
            <w:vMerge w:val="restart"/>
            <w:tcBorders>
              <w:left w:val="thinThickThinMediumGap" w:sz="24" w:space="0" w:color="auto"/>
              <w:right w:val="thinThickThinMediumGap" w:sz="24" w:space="0" w:color="auto"/>
            </w:tcBorders>
            <w:shd w:val="clear" w:color="auto" w:fill="FFFFFF"/>
            <w:vAlign w:val="bottom"/>
          </w:tcPr>
          <w:p w14:paraId="06BC9D6A" w14:textId="77777777" w:rsidR="004B3875" w:rsidRPr="004B3875" w:rsidRDefault="004B3875" w:rsidP="00BE4D0F">
            <w:pPr>
              <w:pStyle w:val="Other0"/>
              <w:shd w:val="clear" w:color="auto" w:fill="auto"/>
              <w:bidi w:val="0"/>
              <w:spacing w:line="240" w:lineRule="auto"/>
              <w:jc w:val="center"/>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Certificate of Corporate Association</w:t>
            </w:r>
          </w:p>
        </w:tc>
      </w:tr>
      <w:tr w:rsidR="004B3875" w:rsidRPr="004B3875" w14:paraId="628FBBDB" w14:textId="77777777" w:rsidTr="003D6EED">
        <w:trPr>
          <w:trHeight w:hRule="exact" w:val="77"/>
          <w:jc w:val="center"/>
        </w:trPr>
        <w:tc>
          <w:tcPr>
            <w:tcW w:w="10679" w:type="dxa"/>
            <w:gridSpan w:val="6"/>
            <w:vMerge/>
            <w:tcBorders>
              <w:left w:val="thinThickThinMediumGap" w:sz="24" w:space="0" w:color="auto"/>
              <w:right w:val="thinThickThinMediumGap" w:sz="24" w:space="0" w:color="auto"/>
            </w:tcBorders>
            <w:shd w:val="clear" w:color="auto" w:fill="FFFFFF"/>
            <w:vAlign w:val="bottom"/>
          </w:tcPr>
          <w:p w14:paraId="5FC9FA2F" w14:textId="77777777" w:rsidR="004B3875" w:rsidRPr="004B3875" w:rsidRDefault="004B3875" w:rsidP="00E85041">
            <w:pPr>
              <w:rPr>
                <w:rFonts w:asciiTheme="majorBidi" w:hAnsiTheme="majorBidi" w:cstheme="majorBidi"/>
                <w:noProof/>
                <w:rtl/>
              </w:rPr>
            </w:pPr>
          </w:p>
        </w:tc>
      </w:tr>
      <w:tr w:rsidR="004B3875" w:rsidRPr="004B3875" w14:paraId="4B733962" w14:textId="77777777" w:rsidTr="003D6EED">
        <w:trPr>
          <w:trHeight w:hRule="exact" w:val="792"/>
          <w:jc w:val="center"/>
        </w:trPr>
        <w:tc>
          <w:tcPr>
            <w:tcW w:w="10679" w:type="dxa"/>
            <w:gridSpan w:val="6"/>
            <w:tcBorders>
              <w:top w:val="single" w:sz="4" w:space="0" w:color="auto"/>
              <w:left w:val="thinThickThinMediumGap" w:sz="24" w:space="0" w:color="auto"/>
              <w:right w:val="thinThickThinMediumGap" w:sz="24" w:space="0" w:color="auto"/>
            </w:tcBorders>
            <w:shd w:val="clear" w:color="auto" w:fill="FFFFFF"/>
            <w:vAlign w:val="bottom"/>
          </w:tcPr>
          <w:p w14:paraId="3F26B825" w14:textId="77777777" w:rsidR="004B3875" w:rsidRPr="004B3875" w:rsidRDefault="004B3875" w:rsidP="00E85041">
            <w:pPr>
              <w:pStyle w:val="Other0"/>
              <w:shd w:val="clear" w:color="auto" w:fill="auto"/>
              <w:bidi w:val="0"/>
              <w:spacing w:line="240" w:lineRule="auto"/>
              <w:ind w:firstLine="480"/>
              <w:jc w:val="both"/>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This is to certify that the Company:</w:t>
            </w:r>
          </w:p>
        </w:tc>
      </w:tr>
      <w:tr w:rsidR="004B3875" w:rsidRPr="004B3875" w14:paraId="61F85017" w14:textId="77777777" w:rsidTr="003D6EED">
        <w:trPr>
          <w:trHeight w:hRule="exact" w:val="1195"/>
          <w:jc w:val="center"/>
        </w:trPr>
        <w:tc>
          <w:tcPr>
            <w:tcW w:w="10679" w:type="dxa"/>
            <w:gridSpan w:val="6"/>
            <w:tcBorders>
              <w:top w:val="single" w:sz="4" w:space="0" w:color="auto"/>
              <w:left w:val="thinThickThinMediumGap" w:sz="24" w:space="0" w:color="auto"/>
              <w:right w:val="thinThickThinMediumGap" w:sz="24" w:space="0" w:color="auto"/>
            </w:tcBorders>
            <w:shd w:val="clear" w:color="auto" w:fill="FFFFFF"/>
          </w:tcPr>
          <w:p w14:paraId="1E6D4B8E" w14:textId="77777777" w:rsidR="004B3875" w:rsidRPr="004B3875" w:rsidRDefault="004B3875" w:rsidP="00E85041">
            <w:pPr>
              <w:rPr>
                <w:rFonts w:asciiTheme="majorBidi" w:hAnsiTheme="majorBidi" w:cstheme="majorBidi"/>
                <w:noProof/>
                <w:rtl/>
              </w:rPr>
            </w:pPr>
            <w:r>
              <w:rPr>
                <w:rFonts w:asciiTheme="majorBidi" w:hAnsiTheme="majorBidi" w:cstheme="majorBidi"/>
                <w:noProof/>
                <w:rtl/>
                <w:lang w:val="en-US" w:eastAsia="en-US" w:bidi="ar-SA"/>
              </w:rPr>
              <w:drawing>
                <wp:inline distT="0" distB="0" distL="0" distR="0" wp14:anchorId="49B28F7D" wp14:editId="62378207">
                  <wp:extent cx="6781800" cy="75882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6781800" cy="758825"/>
                          </a:xfrm>
                          <a:prstGeom prst="rect">
                            <a:avLst/>
                          </a:prstGeom>
                        </pic:spPr>
                      </pic:pic>
                    </a:graphicData>
                  </a:graphic>
                </wp:inline>
              </w:drawing>
            </w:r>
          </w:p>
        </w:tc>
      </w:tr>
      <w:tr w:rsidR="004B3875" w:rsidRPr="004B3875" w14:paraId="1236F987" w14:textId="77777777" w:rsidTr="003D6EED">
        <w:trPr>
          <w:trHeight w:hRule="exact" w:val="802"/>
          <w:jc w:val="center"/>
        </w:trPr>
        <w:tc>
          <w:tcPr>
            <w:tcW w:w="10199" w:type="dxa"/>
            <w:gridSpan w:val="5"/>
            <w:vMerge w:val="restart"/>
            <w:tcBorders>
              <w:left w:val="thinThickThinMediumGap" w:sz="24" w:space="0" w:color="auto"/>
              <w:right w:val="single" w:sz="4" w:space="0" w:color="auto"/>
            </w:tcBorders>
            <w:shd w:val="clear" w:color="auto" w:fill="FFFFFF"/>
          </w:tcPr>
          <w:p w14:paraId="0E256377" w14:textId="77777777" w:rsidR="004B3875" w:rsidRPr="004B3875" w:rsidRDefault="004B3875" w:rsidP="00234323">
            <w:pPr>
              <w:jc w:val="center"/>
              <w:rPr>
                <w:rFonts w:asciiTheme="majorBidi" w:hAnsiTheme="majorBidi" w:cstheme="majorBidi"/>
                <w:noProof/>
                <w:rtl/>
              </w:rPr>
            </w:pPr>
            <w:r>
              <w:rPr>
                <w:rFonts w:asciiTheme="majorBidi" w:hAnsiTheme="majorBidi" w:cstheme="majorBidi"/>
                <w:noProof/>
                <w:rtl/>
                <w:lang w:val="en-US" w:eastAsia="en-US" w:bidi="ar-SA"/>
              </w:rPr>
              <w:drawing>
                <wp:inline distT="0" distB="0" distL="0" distR="0" wp14:anchorId="06843BA9" wp14:editId="19F17234">
                  <wp:extent cx="6781191" cy="987552"/>
                  <wp:effectExtent l="0" t="0" r="635" b="3175"/>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6802121" cy="990600"/>
                          </a:xfrm>
                          <a:prstGeom prst="rect">
                            <a:avLst/>
                          </a:prstGeom>
                        </pic:spPr>
                      </pic:pic>
                    </a:graphicData>
                  </a:graphic>
                </wp:inline>
              </w:drawing>
            </w:r>
          </w:p>
        </w:tc>
        <w:tc>
          <w:tcPr>
            <w:tcW w:w="480" w:type="dxa"/>
            <w:vMerge w:val="restart"/>
            <w:tcBorders>
              <w:right w:val="thinThickThinMediumGap" w:sz="24" w:space="0" w:color="auto"/>
            </w:tcBorders>
            <w:shd w:val="clear" w:color="auto" w:fill="FFFFFF"/>
          </w:tcPr>
          <w:p w14:paraId="4B658F4A" w14:textId="77777777" w:rsidR="004B3875" w:rsidRPr="004B3875" w:rsidRDefault="004B3875" w:rsidP="00E85041">
            <w:pPr>
              <w:rPr>
                <w:rFonts w:asciiTheme="majorBidi" w:hAnsiTheme="majorBidi" w:cstheme="majorBidi"/>
                <w:noProof/>
                <w:rtl/>
              </w:rPr>
            </w:pPr>
          </w:p>
        </w:tc>
      </w:tr>
      <w:tr w:rsidR="004B3875" w:rsidRPr="004B3875" w14:paraId="30626138" w14:textId="77777777" w:rsidTr="003D6EED">
        <w:trPr>
          <w:trHeight w:hRule="exact" w:val="758"/>
          <w:jc w:val="center"/>
        </w:trPr>
        <w:tc>
          <w:tcPr>
            <w:tcW w:w="10199" w:type="dxa"/>
            <w:gridSpan w:val="5"/>
            <w:vMerge/>
            <w:tcBorders>
              <w:left w:val="thinThickThinMediumGap" w:sz="24" w:space="0" w:color="auto"/>
              <w:right w:val="single" w:sz="4" w:space="0" w:color="auto"/>
            </w:tcBorders>
            <w:shd w:val="clear" w:color="auto" w:fill="FFFFFF"/>
          </w:tcPr>
          <w:p w14:paraId="620F7C3E" w14:textId="77777777" w:rsidR="004B3875" w:rsidRPr="004B3875" w:rsidRDefault="004B3875" w:rsidP="00E85041">
            <w:pPr>
              <w:rPr>
                <w:rFonts w:asciiTheme="majorBidi" w:hAnsiTheme="majorBidi" w:cstheme="majorBidi"/>
                <w:noProof/>
                <w:rtl/>
              </w:rPr>
            </w:pPr>
          </w:p>
        </w:tc>
        <w:tc>
          <w:tcPr>
            <w:tcW w:w="480" w:type="dxa"/>
            <w:vMerge/>
            <w:tcBorders>
              <w:right w:val="thinThickThinMediumGap" w:sz="24" w:space="0" w:color="auto"/>
            </w:tcBorders>
            <w:shd w:val="clear" w:color="auto" w:fill="FFFFFF"/>
          </w:tcPr>
          <w:p w14:paraId="071E4C51" w14:textId="77777777" w:rsidR="004B3875" w:rsidRPr="004B3875" w:rsidRDefault="004B3875" w:rsidP="00E85041">
            <w:pPr>
              <w:rPr>
                <w:rFonts w:asciiTheme="majorBidi" w:hAnsiTheme="majorBidi" w:cstheme="majorBidi"/>
                <w:noProof/>
                <w:rtl/>
              </w:rPr>
            </w:pPr>
          </w:p>
        </w:tc>
      </w:tr>
      <w:tr w:rsidR="004B3875" w:rsidRPr="004B3875" w14:paraId="2FE90243" w14:textId="77777777" w:rsidTr="00234323">
        <w:trPr>
          <w:trHeight w:hRule="exact" w:val="706"/>
          <w:jc w:val="center"/>
        </w:trPr>
        <w:tc>
          <w:tcPr>
            <w:tcW w:w="10199" w:type="dxa"/>
            <w:gridSpan w:val="5"/>
            <w:tcBorders>
              <w:left w:val="thinThickThinMediumGap" w:sz="24" w:space="0" w:color="auto"/>
              <w:right w:val="single" w:sz="4" w:space="0" w:color="auto"/>
            </w:tcBorders>
            <w:shd w:val="clear" w:color="auto" w:fill="FFFFFF"/>
            <w:vAlign w:val="center"/>
          </w:tcPr>
          <w:p w14:paraId="4938781C" w14:textId="77777777" w:rsidR="004B3875" w:rsidRPr="004B3875" w:rsidRDefault="004B3875" w:rsidP="00234323">
            <w:pPr>
              <w:pStyle w:val="Other0"/>
              <w:shd w:val="clear" w:color="auto" w:fill="auto"/>
              <w:bidi w:val="0"/>
              <w:spacing w:line="240" w:lineRule="auto"/>
              <w:jc w:val="center"/>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Whose number is 515576718</w:t>
            </w:r>
          </w:p>
        </w:tc>
        <w:tc>
          <w:tcPr>
            <w:tcW w:w="480" w:type="dxa"/>
            <w:tcBorders>
              <w:right w:val="thinThickThinMediumGap" w:sz="24" w:space="0" w:color="auto"/>
            </w:tcBorders>
            <w:shd w:val="clear" w:color="auto" w:fill="FFFFFF"/>
          </w:tcPr>
          <w:p w14:paraId="1664B10D" w14:textId="77777777" w:rsidR="004B3875" w:rsidRPr="004B3875" w:rsidRDefault="004B3875" w:rsidP="00E85041">
            <w:pPr>
              <w:rPr>
                <w:rFonts w:asciiTheme="majorBidi" w:hAnsiTheme="majorBidi" w:cstheme="majorBidi"/>
                <w:noProof/>
                <w:rtl/>
              </w:rPr>
            </w:pPr>
          </w:p>
        </w:tc>
      </w:tr>
      <w:tr w:rsidR="004B3875" w:rsidRPr="004B3875" w14:paraId="769E4AF0" w14:textId="77777777" w:rsidTr="003D6EED">
        <w:trPr>
          <w:trHeight w:hRule="exact" w:val="600"/>
          <w:jc w:val="center"/>
        </w:trPr>
        <w:tc>
          <w:tcPr>
            <w:tcW w:w="10679" w:type="dxa"/>
            <w:gridSpan w:val="6"/>
            <w:vMerge w:val="restart"/>
            <w:tcBorders>
              <w:top w:val="single" w:sz="4" w:space="0" w:color="auto"/>
              <w:left w:val="thinThickThinMediumGap" w:sz="24" w:space="0" w:color="auto"/>
              <w:right w:val="thinThickThinMediumGap" w:sz="24" w:space="0" w:color="auto"/>
            </w:tcBorders>
            <w:shd w:val="clear" w:color="auto" w:fill="FFFFFF"/>
            <w:vAlign w:val="center"/>
          </w:tcPr>
          <w:p w14:paraId="19088335" w14:textId="77777777" w:rsidR="004B3875" w:rsidRPr="004B3875" w:rsidRDefault="004B3875" w:rsidP="00E85041">
            <w:pPr>
              <w:pStyle w:val="Other0"/>
              <w:shd w:val="clear" w:color="auto" w:fill="auto"/>
              <w:bidi w:val="0"/>
              <w:spacing w:line="302" w:lineRule="auto"/>
              <w:ind w:left="360"/>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Has been incorporated and registered on January 16, 2017, 18 Tevet 5777, according to the Companies Law, 5759 - 1999, as a company with limited liability.</w:t>
            </w:r>
          </w:p>
        </w:tc>
      </w:tr>
      <w:tr w:rsidR="004B3875" w:rsidRPr="004B3875" w14:paraId="73857993" w14:textId="77777777" w:rsidTr="003D6EED">
        <w:trPr>
          <w:trHeight w:hRule="exact" w:val="490"/>
          <w:jc w:val="center"/>
        </w:trPr>
        <w:tc>
          <w:tcPr>
            <w:tcW w:w="10679" w:type="dxa"/>
            <w:gridSpan w:val="6"/>
            <w:vMerge/>
            <w:tcBorders>
              <w:left w:val="thinThickThinMediumGap" w:sz="24" w:space="0" w:color="auto"/>
              <w:right w:val="thinThickThinMediumGap" w:sz="24" w:space="0" w:color="auto"/>
            </w:tcBorders>
            <w:shd w:val="clear" w:color="auto" w:fill="FFFFFF"/>
            <w:vAlign w:val="center"/>
          </w:tcPr>
          <w:p w14:paraId="31ADCC5A" w14:textId="77777777" w:rsidR="004B3875" w:rsidRPr="004B3875" w:rsidRDefault="004B3875" w:rsidP="00E85041">
            <w:pPr>
              <w:rPr>
                <w:rFonts w:asciiTheme="majorBidi" w:hAnsiTheme="majorBidi" w:cstheme="majorBidi"/>
                <w:noProof/>
                <w:rtl/>
              </w:rPr>
            </w:pPr>
          </w:p>
        </w:tc>
      </w:tr>
      <w:tr w:rsidR="004B3875" w:rsidRPr="004B3875" w14:paraId="2E3C812A" w14:textId="77777777" w:rsidTr="00234323">
        <w:trPr>
          <w:trHeight w:hRule="exact" w:val="1562"/>
          <w:jc w:val="center"/>
        </w:trPr>
        <w:tc>
          <w:tcPr>
            <w:tcW w:w="10679" w:type="dxa"/>
            <w:gridSpan w:val="6"/>
            <w:tcBorders>
              <w:left w:val="thinThickThinMediumGap" w:sz="24" w:space="0" w:color="auto"/>
              <w:right w:val="thinThickThinMediumGap" w:sz="24" w:space="0" w:color="auto"/>
            </w:tcBorders>
            <w:shd w:val="clear" w:color="auto" w:fill="FFFFFF"/>
          </w:tcPr>
          <w:p w14:paraId="6295F748" w14:textId="77777777" w:rsidR="004B3875" w:rsidRPr="00234323" w:rsidRDefault="004B3875" w:rsidP="00234323">
            <w:pPr>
              <w:tabs>
                <w:tab w:val="left" w:pos="1452"/>
              </w:tabs>
              <w:rPr>
                <w:rFonts w:asciiTheme="majorBidi" w:hAnsiTheme="majorBidi" w:cstheme="majorBidi"/>
                <w:rtl/>
                <w:lang w:val="en-US"/>
              </w:rPr>
            </w:pPr>
          </w:p>
        </w:tc>
      </w:tr>
      <w:tr w:rsidR="004B3875" w:rsidRPr="004B3875" w14:paraId="07AE2B0C" w14:textId="77777777" w:rsidTr="003D6EED">
        <w:trPr>
          <w:trHeight w:hRule="exact" w:val="965"/>
          <w:jc w:val="center"/>
        </w:trPr>
        <w:tc>
          <w:tcPr>
            <w:tcW w:w="6119" w:type="dxa"/>
            <w:gridSpan w:val="3"/>
            <w:tcBorders>
              <w:left w:val="thinThickThinMediumGap" w:sz="24" w:space="0" w:color="auto"/>
            </w:tcBorders>
            <w:shd w:val="clear" w:color="auto" w:fill="FFFFFF"/>
            <w:vAlign w:val="bottom"/>
          </w:tcPr>
          <w:p w14:paraId="6233F356" w14:textId="77777777" w:rsidR="004B3875" w:rsidRPr="003D6EED" w:rsidRDefault="004B3875" w:rsidP="00E85041">
            <w:pPr>
              <w:pStyle w:val="Other0"/>
              <w:shd w:val="clear" w:color="auto" w:fill="auto"/>
              <w:bidi w:val="0"/>
              <w:spacing w:line="240" w:lineRule="auto"/>
              <w:ind w:firstLine="320"/>
              <w:rPr>
                <w:rFonts w:asciiTheme="majorBidi" w:eastAsia="David" w:hAnsiTheme="majorBidi" w:cstheme="majorBidi"/>
                <w:b/>
                <w:bCs/>
                <w:noProof/>
                <w:sz w:val="24"/>
                <w:szCs w:val="24"/>
                <w:rtl/>
              </w:rPr>
            </w:pPr>
            <w:r w:rsidRPr="003D6EED">
              <w:rPr>
                <w:rFonts w:asciiTheme="majorBidi" w:eastAsia="David" w:hAnsiTheme="majorBidi" w:cstheme="majorBidi"/>
                <w:b/>
                <w:bCs/>
                <w:noProof/>
                <w:sz w:val="24"/>
                <w:szCs w:val="24"/>
                <w:lang w:val="en-US"/>
              </w:rPr>
              <w:t>Given in Jerusalem on:</w:t>
            </w:r>
          </w:p>
        </w:tc>
        <w:tc>
          <w:tcPr>
            <w:tcW w:w="4560" w:type="dxa"/>
            <w:gridSpan w:val="3"/>
            <w:vMerge w:val="restart"/>
            <w:tcBorders>
              <w:right w:val="thinThickThinMediumGap" w:sz="24" w:space="0" w:color="auto"/>
            </w:tcBorders>
            <w:shd w:val="clear" w:color="auto" w:fill="FFFFFF"/>
          </w:tcPr>
          <w:p w14:paraId="7E0B043A" w14:textId="77777777" w:rsidR="004B3875" w:rsidRPr="004B3875" w:rsidRDefault="004B3875" w:rsidP="00E85041">
            <w:pPr>
              <w:rPr>
                <w:rFonts w:asciiTheme="majorBidi" w:hAnsiTheme="majorBidi" w:cstheme="majorBidi"/>
                <w:noProof/>
                <w:rtl/>
              </w:rPr>
            </w:pPr>
            <w:r>
              <w:rPr>
                <w:rFonts w:asciiTheme="majorBidi" w:hAnsiTheme="majorBidi" w:cstheme="majorBidi"/>
                <w:noProof/>
                <w:rtl/>
                <w:lang w:val="en-US" w:eastAsia="en-US" w:bidi="ar-SA"/>
              </w:rPr>
              <w:drawing>
                <wp:inline distT="0" distB="0" distL="0" distR="0" wp14:anchorId="5EB6E405" wp14:editId="29567753">
                  <wp:extent cx="2895600" cy="183769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2895600" cy="1837690"/>
                          </a:xfrm>
                          <a:prstGeom prst="rect">
                            <a:avLst/>
                          </a:prstGeom>
                        </pic:spPr>
                      </pic:pic>
                    </a:graphicData>
                  </a:graphic>
                </wp:inline>
              </w:drawing>
            </w:r>
          </w:p>
        </w:tc>
      </w:tr>
      <w:tr w:rsidR="004B3875" w:rsidRPr="004B3875" w14:paraId="0858C596" w14:textId="77777777" w:rsidTr="003D6EED">
        <w:trPr>
          <w:trHeight w:hRule="exact" w:val="408"/>
          <w:jc w:val="center"/>
        </w:trPr>
        <w:tc>
          <w:tcPr>
            <w:tcW w:w="6119" w:type="dxa"/>
            <w:gridSpan w:val="3"/>
            <w:vMerge w:val="restart"/>
            <w:tcBorders>
              <w:left w:val="thinThickThinMediumGap" w:sz="24" w:space="0" w:color="auto"/>
            </w:tcBorders>
            <w:shd w:val="clear" w:color="auto" w:fill="FFFFFF"/>
            <w:vAlign w:val="bottom"/>
          </w:tcPr>
          <w:p w14:paraId="3FB61625" w14:textId="77777777" w:rsidR="004B3875" w:rsidRPr="004B3875" w:rsidRDefault="004B3875" w:rsidP="003D6EED">
            <w:pPr>
              <w:pStyle w:val="Other20"/>
              <w:shd w:val="clear" w:color="auto" w:fill="auto"/>
              <w:ind w:left="357" w:right="320"/>
              <w:rPr>
                <w:rFonts w:asciiTheme="majorBidi" w:hAnsiTheme="majorBidi" w:cstheme="majorBidi"/>
                <w:b w:val="0"/>
                <w:bCs w:val="0"/>
                <w:noProof/>
                <w:sz w:val="24"/>
                <w:szCs w:val="24"/>
              </w:rPr>
            </w:pPr>
            <w:r>
              <w:rPr>
                <w:rFonts w:asciiTheme="majorBidi" w:hAnsiTheme="majorBidi" w:cstheme="majorBidi"/>
                <w:b w:val="0"/>
                <w:bCs w:val="0"/>
                <w:noProof/>
                <w:sz w:val="24"/>
                <w:szCs w:val="24"/>
              </w:rPr>
              <w:t>January 16, 2017</w:t>
            </w:r>
          </w:p>
        </w:tc>
        <w:tc>
          <w:tcPr>
            <w:tcW w:w="4560" w:type="dxa"/>
            <w:gridSpan w:val="3"/>
            <w:vMerge/>
            <w:tcBorders>
              <w:right w:val="thinThickThinMediumGap" w:sz="24" w:space="0" w:color="auto"/>
            </w:tcBorders>
            <w:shd w:val="clear" w:color="auto" w:fill="FFFFFF"/>
          </w:tcPr>
          <w:p w14:paraId="477C586A" w14:textId="77777777" w:rsidR="004B3875" w:rsidRPr="004B3875" w:rsidRDefault="004B3875" w:rsidP="00E85041">
            <w:pPr>
              <w:rPr>
                <w:rFonts w:asciiTheme="majorBidi" w:hAnsiTheme="majorBidi" w:cstheme="majorBidi"/>
                <w:noProof/>
                <w:rtl/>
              </w:rPr>
            </w:pPr>
          </w:p>
        </w:tc>
      </w:tr>
      <w:tr w:rsidR="004B3875" w:rsidRPr="004B3875" w14:paraId="14B957FA" w14:textId="77777777" w:rsidTr="003D6EED">
        <w:trPr>
          <w:trHeight w:hRule="exact" w:val="278"/>
          <w:jc w:val="center"/>
        </w:trPr>
        <w:tc>
          <w:tcPr>
            <w:tcW w:w="6119" w:type="dxa"/>
            <w:gridSpan w:val="3"/>
            <w:vMerge/>
            <w:tcBorders>
              <w:left w:val="thinThickThinMediumGap" w:sz="24" w:space="0" w:color="auto"/>
            </w:tcBorders>
            <w:shd w:val="clear" w:color="auto" w:fill="FFFFFF"/>
            <w:vAlign w:val="bottom"/>
          </w:tcPr>
          <w:p w14:paraId="50A0AE42" w14:textId="77777777" w:rsidR="004B3875" w:rsidRPr="004B3875" w:rsidRDefault="004B3875" w:rsidP="00E85041">
            <w:pPr>
              <w:rPr>
                <w:rFonts w:asciiTheme="majorBidi" w:hAnsiTheme="majorBidi" w:cstheme="majorBidi"/>
                <w:noProof/>
                <w:rtl/>
              </w:rPr>
            </w:pPr>
          </w:p>
        </w:tc>
        <w:tc>
          <w:tcPr>
            <w:tcW w:w="4560" w:type="dxa"/>
            <w:gridSpan w:val="3"/>
            <w:vMerge/>
            <w:tcBorders>
              <w:right w:val="thinThickThinMediumGap" w:sz="24" w:space="0" w:color="auto"/>
            </w:tcBorders>
            <w:shd w:val="clear" w:color="auto" w:fill="FFFFFF"/>
          </w:tcPr>
          <w:p w14:paraId="3F49FE9B" w14:textId="77777777" w:rsidR="004B3875" w:rsidRPr="004B3875" w:rsidRDefault="004B3875" w:rsidP="00E85041">
            <w:pPr>
              <w:rPr>
                <w:rFonts w:asciiTheme="majorBidi" w:hAnsiTheme="majorBidi" w:cstheme="majorBidi"/>
                <w:noProof/>
                <w:rtl/>
              </w:rPr>
            </w:pPr>
          </w:p>
        </w:tc>
      </w:tr>
      <w:tr w:rsidR="004B3875" w:rsidRPr="004B3875" w14:paraId="41E69876" w14:textId="77777777" w:rsidTr="003D6EED">
        <w:trPr>
          <w:trHeight w:hRule="exact" w:val="466"/>
          <w:jc w:val="center"/>
        </w:trPr>
        <w:tc>
          <w:tcPr>
            <w:tcW w:w="6119" w:type="dxa"/>
            <w:gridSpan w:val="3"/>
            <w:tcBorders>
              <w:left w:val="thinThickThinMediumGap" w:sz="24" w:space="0" w:color="auto"/>
            </w:tcBorders>
            <w:shd w:val="clear" w:color="auto" w:fill="FFFFFF"/>
            <w:vAlign w:val="bottom"/>
          </w:tcPr>
          <w:p w14:paraId="2570D93B" w14:textId="77777777" w:rsidR="004B3875" w:rsidRPr="004B3875" w:rsidRDefault="004B3875" w:rsidP="00E85041">
            <w:pPr>
              <w:pStyle w:val="Other0"/>
              <w:shd w:val="clear" w:color="auto" w:fill="auto"/>
              <w:bidi w:val="0"/>
              <w:spacing w:line="240" w:lineRule="auto"/>
              <w:ind w:firstLine="320"/>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18 Tevet 5777</w:t>
            </w:r>
          </w:p>
        </w:tc>
        <w:tc>
          <w:tcPr>
            <w:tcW w:w="4560" w:type="dxa"/>
            <w:gridSpan w:val="3"/>
            <w:vMerge/>
            <w:tcBorders>
              <w:right w:val="thinThickThinMediumGap" w:sz="24" w:space="0" w:color="auto"/>
            </w:tcBorders>
            <w:shd w:val="clear" w:color="auto" w:fill="FFFFFF"/>
          </w:tcPr>
          <w:p w14:paraId="754A63E1" w14:textId="77777777" w:rsidR="004B3875" w:rsidRPr="004B3875" w:rsidRDefault="004B3875" w:rsidP="00E85041">
            <w:pPr>
              <w:rPr>
                <w:rFonts w:asciiTheme="majorBidi" w:hAnsiTheme="majorBidi" w:cstheme="majorBidi"/>
                <w:noProof/>
                <w:rtl/>
              </w:rPr>
            </w:pPr>
          </w:p>
        </w:tc>
      </w:tr>
      <w:tr w:rsidR="004B3875" w:rsidRPr="004B3875" w14:paraId="65D65B5E" w14:textId="77777777" w:rsidTr="003D6EED">
        <w:trPr>
          <w:trHeight w:hRule="exact" w:val="778"/>
          <w:jc w:val="center"/>
        </w:trPr>
        <w:tc>
          <w:tcPr>
            <w:tcW w:w="6119" w:type="dxa"/>
            <w:gridSpan w:val="3"/>
            <w:tcBorders>
              <w:left w:val="thinThickThinMediumGap" w:sz="24" w:space="0" w:color="auto"/>
            </w:tcBorders>
            <w:shd w:val="clear" w:color="auto" w:fill="FFFFFF"/>
          </w:tcPr>
          <w:p w14:paraId="4673CC18" w14:textId="77777777" w:rsidR="004B3875" w:rsidRPr="004B3875" w:rsidRDefault="004B3875" w:rsidP="00E85041">
            <w:pPr>
              <w:rPr>
                <w:rFonts w:asciiTheme="majorBidi" w:hAnsiTheme="majorBidi" w:cstheme="majorBidi"/>
                <w:noProof/>
                <w:rtl/>
              </w:rPr>
            </w:pPr>
          </w:p>
        </w:tc>
        <w:tc>
          <w:tcPr>
            <w:tcW w:w="4560" w:type="dxa"/>
            <w:gridSpan w:val="3"/>
            <w:vMerge/>
            <w:tcBorders>
              <w:right w:val="thinThickThinMediumGap" w:sz="24" w:space="0" w:color="auto"/>
            </w:tcBorders>
            <w:shd w:val="clear" w:color="auto" w:fill="FFFFFF"/>
          </w:tcPr>
          <w:p w14:paraId="63699DC4" w14:textId="77777777" w:rsidR="004B3875" w:rsidRPr="004B3875" w:rsidRDefault="004B3875" w:rsidP="00E85041">
            <w:pPr>
              <w:rPr>
                <w:rFonts w:asciiTheme="majorBidi" w:hAnsiTheme="majorBidi" w:cstheme="majorBidi"/>
                <w:noProof/>
                <w:rtl/>
              </w:rPr>
            </w:pPr>
          </w:p>
        </w:tc>
      </w:tr>
      <w:tr w:rsidR="004B3875" w:rsidRPr="004B3875" w14:paraId="04C8026E" w14:textId="77777777" w:rsidTr="003D6EED">
        <w:trPr>
          <w:trHeight w:hRule="exact" w:val="384"/>
          <w:jc w:val="center"/>
        </w:trPr>
        <w:tc>
          <w:tcPr>
            <w:tcW w:w="6119" w:type="dxa"/>
            <w:gridSpan w:val="3"/>
            <w:vMerge w:val="restart"/>
            <w:tcBorders>
              <w:left w:val="thinThickThinMediumGap" w:sz="24" w:space="0" w:color="auto"/>
            </w:tcBorders>
            <w:shd w:val="clear" w:color="auto" w:fill="FFFFFF"/>
          </w:tcPr>
          <w:p w14:paraId="6B7C05F4" w14:textId="77777777" w:rsidR="004B3875" w:rsidRPr="004B3875" w:rsidRDefault="004B3875" w:rsidP="00E85041">
            <w:pPr>
              <w:rPr>
                <w:rFonts w:asciiTheme="majorBidi" w:hAnsiTheme="majorBidi" w:cstheme="majorBidi"/>
                <w:noProof/>
                <w:rtl/>
              </w:rPr>
            </w:pPr>
          </w:p>
        </w:tc>
        <w:tc>
          <w:tcPr>
            <w:tcW w:w="4560" w:type="dxa"/>
            <w:gridSpan w:val="3"/>
            <w:tcBorders>
              <w:right w:val="thinThickThinMediumGap" w:sz="24" w:space="0" w:color="auto"/>
            </w:tcBorders>
            <w:shd w:val="clear" w:color="auto" w:fill="FFFFFF"/>
          </w:tcPr>
          <w:p w14:paraId="0FFD558F" w14:textId="77777777" w:rsidR="004B3875" w:rsidRPr="004B3875" w:rsidRDefault="004B3875" w:rsidP="003D6EED">
            <w:pPr>
              <w:pStyle w:val="Other0"/>
              <w:shd w:val="clear" w:color="auto" w:fill="auto"/>
              <w:bidi w:val="0"/>
              <w:spacing w:line="240" w:lineRule="auto"/>
              <w:ind w:left="268"/>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Eyal Globus, Attorney</w:t>
            </w:r>
          </w:p>
        </w:tc>
      </w:tr>
      <w:tr w:rsidR="004B3875" w:rsidRPr="004B3875" w14:paraId="4BD16FBB" w14:textId="77777777" w:rsidTr="003D6EED">
        <w:trPr>
          <w:trHeight w:hRule="exact" w:val="379"/>
          <w:jc w:val="center"/>
        </w:trPr>
        <w:tc>
          <w:tcPr>
            <w:tcW w:w="6119" w:type="dxa"/>
            <w:gridSpan w:val="3"/>
            <w:vMerge/>
            <w:tcBorders>
              <w:left w:val="thinThickThinMediumGap" w:sz="24" w:space="0" w:color="auto"/>
            </w:tcBorders>
            <w:shd w:val="clear" w:color="auto" w:fill="FFFFFF"/>
          </w:tcPr>
          <w:p w14:paraId="0811E146" w14:textId="77777777" w:rsidR="004B3875" w:rsidRPr="004B3875" w:rsidRDefault="004B3875" w:rsidP="00E85041">
            <w:pPr>
              <w:rPr>
                <w:rFonts w:asciiTheme="majorBidi" w:hAnsiTheme="majorBidi" w:cstheme="majorBidi"/>
                <w:noProof/>
                <w:rtl/>
              </w:rPr>
            </w:pPr>
          </w:p>
        </w:tc>
        <w:tc>
          <w:tcPr>
            <w:tcW w:w="4560" w:type="dxa"/>
            <w:gridSpan w:val="3"/>
            <w:tcBorders>
              <w:right w:val="thinThickThinMediumGap" w:sz="24" w:space="0" w:color="auto"/>
            </w:tcBorders>
            <w:shd w:val="clear" w:color="auto" w:fill="FFFFFF"/>
          </w:tcPr>
          <w:p w14:paraId="30FBED75" w14:textId="77777777" w:rsidR="004B3875" w:rsidRPr="004B3875" w:rsidRDefault="004B3875" w:rsidP="003D6EED">
            <w:pPr>
              <w:pStyle w:val="Other0"/>
              <w:shd w:val="clear" w:color="auto" w:fill="auto"/>
              <w:bidi w:val="0"/>
              <w:spacing w:line="240" w:lineRule="auto"/>
              <w:ind w:left="268"/>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Registrar of Companies and Partnerships</w:t>
            </w:r>
          </w:p>
        </w:tc>
      </w:tr>
      <w:tr w:rsidR="004B3875" w:rsidRPr="004B3875" w14:paraId="43F4D4E4" w14:textId="77777777" w:rsidTr="00234323">
        <w:trPr>
          <w:trHeight w:hRule="exact" w:val="662"/>
          <w:jc w:val="center"/>
        </w:trPr>
        <w:tc>
          <w:tcPr>
            <w:tcW w:w="6119" w:type="dxa"/>
            <w:gridSpan w:val="3"/>
            <w:vMerge w:val="restart"/>
            <w:tcBorders>
              <w:left w:val="thinThickThinMediumGap" w:sz="24" w:space="0" w:color="auto"/>
            </w:tcBorders>
            <w:shd w:val="clear" w:color="auto" w:fill="FFFFFF"/>
            <w:vAlign w:val="center"/>
          </w:tcPr>
          <w:p w14:paraId="3CB824B0" w14:textId="77777777" w:rsidR="004B3875" w:rsidRPr="004B3875" w:rsidRDefault="004B3875" w:rsidP="00E85041">
            <w:pPr>
              <w:pStyle w:val="Other0"/>
              <w:shd w:val="clear" w:color="auto" w:fill="auto"/>
              <w:bidi w:val="0"/>
              <w:spacing w:line="240" w:lineRule="auto"/>
              <w:ind w:firstLine="32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Implemented by Roy La</w:t>
            </w:r>
            <w:r>
              <w:rPr>
                <w:rFonts w:asciiTheme="majorBidi" w:eastAsia="Arial" w:hAnsiTheme="majorBidi" w:cstheme="majorBidi"/>
                <w:noProof/>
                <w:sz w:val="24"/>
                <w:szCs w:val="24"/>
                <w:u w:val="single"/>
                <w:lang w:val="en-US"/>
              </w:rPr>
              <w:t>h</w:t>
            </w:r>
            <w:r>
              <w:rPr>
                <w:rFonts w:asciiTheme="majorBidi" w:eastAsia="Arial" w:hAnsiTheme="majorBidi" w:cstheme="majorBidi"/>
                <w:noProof/>
                <w:sz w:val="24"/>
                <w:szCs w:val="24"/>
                <w:lang w:val="en-US"/>
              </w:rPr>
              <w:t>an, Attorney</w:t>
            </w:r>
          </w:p>
        </w:tc>
        <w:tc>
          <w:tcPr>
            <w:tcW w:w="4560" w:type="dxa"/>
            <w:gridSpan w:val="3"/>
            <w:vMerge w:val="restart"/>
            <w:tcBorders>
              <w:right w:val="thinThickThinMediumGap" w:sz="24" w:space="0" w:color="auto"/>
            </w:tcBorders>
            <w:shd w:val="clear" w:color="auto" w:fill="FFFFFF"/>
          </w:tcPr>
          <w:p w14:paraId="7F643FE9" w14:textId="77777777" w:rsidR="004B3875" w:rsidRPr="004B3875" w:rsidRDefault="004B3875" w:rsidP="00E85041">
            <w:pPr>
              <w:pStyle w:val="Other0"/>
              <w:shd w:val="clear" w:color="auto" w:fill="auto"/>
              <w:tabs>
                <w:tab w:val="left" w:pos="4406"/>
              </w:tabs>
              <w:bidi w:val="0"/>
              <w:spacing w:line="240" w:lineRule="auto"/>
              <w:ind w:firstLine="24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Head of the Corporations Authority</w:t>
            </w:r>
            <w:r>
              <w:rPr>
                <w:rFonts w:asciiTheme="majorBidi" w:eastAsia="Arial" w:hAnsiTheme="majorBidi" w:cstheme="majorBidi"/>
                <w:noProof/>
                <w:sz w:val="24"/>
                <w:szCs w:val="24"/>
                <w:lang w:val="en-US"/>
              </w:rPr>
              <w:tab/>
            </w:r>
          </w:p>
        </w:tc>
      </w:tr>
      <w:tr w:rsidR="004B3875" w:rsidRPr="004B3875" w14:paraId="64EDA5CA" w14:textId="77777777" w:rsidTr="003D6EED">
        <w:trPr>
          <w:trHeight w:hRule="exact" w:val="643"/>
          <w:jc w:val="center"/>
        </w:trPr>
        <w:tc>
          <w:tcPr>
            <w:tcW w:w="6119" w:type="dxa"/>
            <w:gridSpan w:val="3"/>
            <w:vMerge/>
            <w:tcBorders>
              <w:left w:val="thinThickThinMediumGap" w:sz="24" w:space="0" w:color="auto"/>
              <w:bottom w:val="thinThickThinMediumGap" w:sz="24" w:space="0" w:color="auto"/>
            </w:tcBorders>
            <w:shd w:val="clear" w:color="auto" w:fill="FFFFFF"/>
            <w:vAlign w:val="center"/>
          </w:tcPr>
          <w:p w14:paraId="2298036D" w14:textId="77777777" w:rsidR="004B3875" w:rsidRPr="004B3875" w:rsidRDefault="004B3875" w:rsidP="00E85041">
            <w:pPr>
              <w:rPr>
                <w:rFonts w:asciiTheme="majorBidi" w:hAnsiTheme="majorBidi" w:cstheme="majorBidi"/>
                <w:noProof/>
                <w:rtl/>
              </w:rPr>
            </w:pPr>
          </w:p>
        </w:tc>
        <w:tc>
          <w:tcPr>
            <w:tcW w:w="4560" w:type="dxa"/>
            <w:gridSpan w:val="3"/>
            <w:vMerge/>
            <w:tcBorders>
              <w:bottom w:val="thinThickThinMediumGap" w:sz="24" w:space="0" w:color="auto"/>
              <w:right w:val="thinThickThinMediumGap" w:sz="24" w:space="0" w:color="auto"/>
            </w:tcBorders>
            <w:shd w:val="clear" w:color="auto" w:fill="FFFFFF"/>
          </w:tcPr>
          <w:p w14:paraId="3CC822D9" w14:textId="77777777" w:rsidR="004B3875" w:rsidRPr="004B3875" w:rsidRDefault="004B3875" w:rsidP="00E85041">
            <w:pPr>
              <w:rPr>
                <w:rFonts w:asciiTheme="majorBidi" w:hAnsiTheme="majorBidi" w:cstheme="majorBidi"/>
                <w:noProof/>
                <w:rtl/>
              </w:rPr>
            </w:pPr>
          </w:p>
        </w:tc>
      </w:tr>
    </w:tbl>
    <w:p w14:paraId="0BFE10C0" w14:textId="77777777" w:rsidR="004B3875" w:rsidRPr="004B3875" w:rsidRDefault="004B3875" w:rsidP="004B3875">
      <w:pPr>
        <w:spacing w:line="1" w:lineRule="exact"/>
        <w:rPr>
          <w:rFonts w:asciiTheme="majorBidi" w:hAnsiTheme="majorBidi" w:cstheme="majorBidi"/>
          <w:noProof/>
          <w:rtl/>
        </w:rPr>
      </w:pPr>
      <w:r>
        <w:rPr>
          <w:rFonts w:asciiTheme="majorBidi" w:hAnsiTheme="majorBidi" w:cstheme="majorBidi"/>
          <w:noProof/>
          <w:rtl/>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422"/>
        <w:gridCol w:w="3398"/>
        <w:gridCol w:w="571"/>
        <w:gridCol w:w="671"/>
        <w:gridCol w:w="754"/>
        <w:gridCol w:w="1478"/>
        <w:gridCol w:w="1099"/>
      </w:tblGrid>
      <w:tr w:rsidR="004B3875" w:rsidRPr="004B3875" w14:paraId="0604AA20" w14:textId="77777777" w:rsidTr="003D6EED">
        <w:trPr>
          <w:trHeight w:hRule="exact" w:val="1757"/>
          <w:jc w:val="center"/>
        </w:trPr>
        <w:tc>
          <w:tcPr>
            <w:tcW w:w="1195" w:type="dxa"/>
            <w:tcBorders>
              <w:top w:val="single" w:sz="4" w:space="0" w:color="auto"/>
            </w:tcBorders>
            <w:shd w:val="clear" w:color="auto" w:fill="FFFFFF"/>
          </w:tcPr>
          <w:p w14:paraId="2CD54B7A" w14:textId="77777777" w:rsidR="004B3875" w:rsidRPr="004B3875" w:rsidRDefault="004B3875" w:rsidP="00E85041">
            <w:pPr>
              <w:rPr>
                <w:rFonts w:asciiTheme="majorBidi" w:hAnsiTheme="majorBidi" w:cstheme="majorBidi"/>
                <w:noProof/>
                <w:rtl/>
              </w:rPr>
            </w:pPr>
            <w:r>
              <w:rPr>
                <w:rFonts w:asciiTheme="majorBidi" w:hAnsiTheme="majorBidi" w:cstheme="majorBidi"/>
                <w:noProof/>
                <w:rtl/>
                <w:lang w:val="en-US" w:eastAsia="en-US" w:bidi="ar-SA"/>
              </w:rPr>
              <w:lastRenderedPageBreak/>
              <w:drawing>
                <wp:inline distT="0" distB="0" distL="0" distR="0" wp14:anchorId="752C6704" wp14:editId="437909AD">
                  <wp:extent cx="758825" cy="111569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pic:blipFill>
                        <pic:spPr>
                          <a:xfrm>
                            <a:off x="0" y="0"/>
                            <a:ext cx="758825" cy="1115695"/>
                          </a:xfrm>
                          <a:prstGeom prst="rect">
                            <a:avLst/>
                          </a:prstGeom>
                        </pic:spPr>
                      </pic:pic>
                    </a:graphicData>
                  </a:graphic>
                </wp:inline>
              </w:drawing>
            </w:r>
          </w:p>
        </w:tc>
        <w:tc>
          <w:tcPr>
            <w:tcW w:w="5062" w:type="dxa"/>
            <w:gridSpan w:val="4"/>
            <w:shd w:val="clear" w:color="auto" w:fill="FFFFFF"/>
          </w:tcPr>
          <w:p w14:paraId="0DBD43DE" w14:textId="77777777" w:rsidR="004B3875" w:rsidRPr="004B3875" w:rsidRDefault="004B3875" w:rsidP="00E85041">
            <w:pPr>
              <w:pStyle w:val="Other0"/>
              <w:shd w:val="clear" w:color="auto" w:fill="auto"/>
              <w:bidi w:val="0"/>
              <w:spacing w:before="420" w:line="240" w:lineRule="auto"/>
              <w:jc w:val="both"/>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State of Israel/Ministry of Finance</w:t>
            </w:r>
          </w:p>
        </w:tc>
        <w:tc>
          <w:tcPr>
            <w:tcW w:w="3331" w:type="dxa"/>
            <w:gridSpan w:val="3"/>
            <w:shd w:val="clear" w:color="auto" w:fill="FFFFFF"/>
          </w:tcPr>
          <w:p w14:paraId="30E14622" w14:textId="77777777" w:rsidR="004B3875" w:rsidRPr="004B3875" w:rsidRDefault="004B3875" w:rsidP="00E85041">
            <w:pPr>
              <w:pStyle w:val="Other0"/>
              <w:shd w:val="clear" w:color="auto" w:fill="auto"/>
              <w:bidi w:val="0"/>
              <w:spacing w:before="240" w:line="334" w:lineRule="auto"/>
              <w:ind w:left="260"/>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File number</w:t>
            </w:r>
            <w:r>
              <w:rPr>
                <w:rFonts w:asciiTheme="majorBidi" w:eastAsia="David" w:hAnsiTheme="majorBidi" w:cstheme="majorBidi"/>
                <w:noProof/>
                <w:sz w:val="24"/>
                <w:szCs w:val="24"/>
                <w:lang w:val="en-US"/>
              </w:rPr>
              <w:tab/>
              <w:t>515576718</w:t>
            </w:r>
          </w:p>
          <w:p w14:paraId="4D4C5FD1" w14:textId="77777777" w:rsidR="004B3875" w:rsidRPr="004B3875" w:rsidRDefault="004B3875" w:rsidP="003D6EED">
            <w:pPr>
              <w:pStyle w:val="Other0"/>
              <w:shd w:val="clear" w:color="auto" w:fill="auto"/>
              <w:bidi w:val="0"/>
              <w:spacing w:line="343" w:lineRule="auto"/>
              <w:ind w:left="304" w:hanging="6"/>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Date produced: February 23, 2017, 27 Shevat, 5777</w:t>
            </w:r>
          </w:p>
        </w:tc>
      </w:tr>
      <w:tr w:rsidR="004B3875" w:rsidRPr="004B3875" w14:paraId="40612016" w14:textId="77777777" w:rsidTr="00E85041">
        <w:trPr>
          <w:trHeight w:hRule="exact" w:val="1491"/>
          <w:jc w:val="center"/>
        </w:trPr>
        <w:tc>
          <w:tcPr>
            <w:tcW w:w="5586" w:type="dxa"/>
            <w:gridSpan w:val="4"/>
            <w:tcBorders>
              <w:top w:val="single" w:sz="4" w:space="0" w:color="auto"/>
              <w:right w:val="single" w:sz="4" w:space="0" w:color="auto"/>
            </w:tcBorders>
            <w:shd w:val="clear" w:color="auto" w:fill="FFFFFF"/>
            <w:vAlign w:val="bottom"/>
          </w:tcPr>
          <w:p w14:paraId="7BFF2EE4" w14:textId="77777777" w:rsidR="004B3875" w:rsidRPr="004B3875" w:rsidRDefault="004B3875" w:rsidP="00E85041">
            <w:pPr>
              <w:pStyle w:val="Other0"/>
              <w:shd w:val="clear" w:color="auto" w:fill="auto"/>
              <w:bidi w:val="0"/>
              <w:spacing w:after="80" w:line="240" w:lineRule="auto"/>
              <w:ind w:firstLine="24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To:</w:t>
            </w:r>
          </w:p>
          <w:p w14:paraId="07B6D38C" w14:textId="77777777" w:rsidR="004B3875" w:rsidRPr="004B3875" w:rsidRDefault="004B3875" w:rsidP="00E85041">
            <w:pPr>
              <w:pStyle w:val="Other0"/>
              <w:shd w:val="clear" w:color="auto" w:fill="auto"/>
              <w:bidi w:val="0"/>
              <w:spacing w:after="80" w:line="240" w:lineRule="auto"/>
              <w:ind w:firstLine="700"/>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EYEDO Fielding Technologies, Ltd.</w:t>
            </w:r>
          </w:p>
          <w:p w14:paraId="0BDE58EF" w14:textId="77777777" w:rsidR="004B3875" w:rsidRPr="004B3875" w:rsidRDefault="004B3875" w:rsidP="00E85041">
            <w:pPr>
              <w:pStyle w:val="Other0"/>
              <w:shd w:val="clear" w:color="auto" w:fill="auto"/>
              <w:bidi w:val="0"/>
              <w:spacing w:after="80" w:line="240" w:lineRule="auto"/>
              <w:ind w:firstLine="700"/>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14 Wallenberg Raul</w:t>
            </w:r>
          </w:p>
          <w:p w14:paraId="6C068FB4" w14:textId="77777777" w:rsidR="004B3875" w:rsidRPr="004B3875" w:rsidRDefault="004B3875" w:rsidP="00E85041">
            <w:pPr>
              <w:pStyle w:val="Other0"/>
              <w:shd w:val="clear" w:color="auto" w:fill="auto"/>
              <w:tabs>
                <w:tab w:val="left" w:pos="2399"/>
              </w:tabs>
              <w:bidi w:val="0"/>
              <w:spacing w:line="240" w:lineRule="auto"/>
              <w:ind w:firstLine="700"/>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TEL Aviv-Yafo</w:t>
            </w:r>
            <w:r>
              <w:rPr>
                <w:rFonts w:asciiTheme="majorBidi" w:eastAsia="David" w:hAnsiTheme="majorBidi" w:cstheme="majorBidi"/>
                <w:noProof/>
                <w:sz w:val="24"/>
                <w:szCs w:val="24"/>
                <w:lang w:val="en-US"/>
              </w:rPr>
              <w:tab/>
              <w:t>6971911</w:t>
            </w:r>
          </w:p>
        </w:tc>
        <w:tc>
          <w:tcPr>
            <w:tcW w:w="4002" w:type="dxa"/>
            <w:gridSpan w:val="4"/>
            <w:shd w:val="clear" w:color="auto" w:fill="FFFFFF"/>
          </w:tcPr>
          <w:p w14:paraId="52C3E626" w14:textId="77777777" w:rsidR="004B3875" w:rsidRPr="004B3875" w:rsidRDefault="004B3875" w:rsidP="00E85041">
            <w:pPr>
              <w:rPr>
                <w:rFonts w:asciiTheme="majorBidi" w:hAnsiTheme="majorBidi" w:cstheme="majorBidi"/>
                <w:noProof/>
                <w:rtl/>
              </w:rPr>
            </w:pPr>
          </w:p>
        </w:tc>
      </w:tr>
      <w:tr w:rsidR="004B3875" w:rsidRPr="004B3875" w14:paraId="78C31305" w14:textId="77777777" w:rsidTr="00E85041">
        <w:trPr>
          <w:trHeight w:hRule="exact" w:val="1056"/>
          <w:jc w:val="center"/>
        </w:trPr>
        <w:tc>
          <w:tcPr>
            <w:tcW w:w="9588" w:type="dxa"/>
            <w:gridSpan w:val="8"/>
            <w:tcBorders>
              <w:top w:val="single" w:sz="4" w:space="0" w:color="auto"/>
            </w:tcBorders>
            <w:shd w:val="clear" w:color="auto" w:fill="FFFFFF"/>
            <w:vAlign w:val="center"/>
          </w:tcPr>
          <w:p w14:paraId="6918D57D" w14:textId="77777777" w:rsidR="004B3875" w:rsidRPr="003D6EED" w:rsidRDefault="004B3875" w:rsidP="00E85041">
            <w:pPr>
              <w:pStyle w:val="Other0"/>
              <w:shd w:val="clear" w:color="auto" w:fill="auto"/>
              <w:bidi w:val="0"/>
              <w:spacing w:line="240" w:lineRule="auto"/>
              <w:jc w:val="center"/>
              <w:rPr>
                <w:rFonts w:asciiTheme="majorBidi" w:eastAsia="David" w:hAnsiTheme="majorBidi" w:cstheme="majorBidi"/>
                <w:b/>
                <w:bCs/>
                <w:noProof/>
                <w:sz w:val="24"/>
                <w:szCs w:val="24"/>
                <w:rtl/>
              </w:rPr>
            </w:pPr>
            <w:r w:rsidRPr="003D6EED">
              <w:rPr>
                <w:rFonts w:asciiTheme="majorBidi" w:eastAsia="David" w:hAnsiTheme="majorBidi" w:cstheme="majorBidi"/>
                <w:b/>
                <w:bCs/>
                <w:noProof/>
                <w:sz w:val="28"/>
                <w:szCs w:val="28"/>
                <w:lang w:val="en-US"/>
              </w:rPr>
              <w:t xml:space="preserve">Notification of opening an </w:t>
            </w:r>
            <w:r w:rsidR="00BE4D0F" w:rsidRPr="003D6EED">
              <w:rPr>
                <w:rFonts w:asciiTheme="majorBidi" w:eastAsia="David" w:hAnsiTheme="majorBidi" w:cstheme="majorBidi"/>
                <w:b/>
                <w:bCs/>
                <w:noProof/>
                <w:sz w:val="28"/>
                <w:szCs w:val="28"/>
                <w:lang w:val="en-US"/>
              </w:rPr>
              <w:t>I</w:t>
            </w:r>
            <w:r w:rsidRPr="003D6EED">
              <w:rPr>
                <w:rFonts w:asciiTheme="majorBidi" w:eastAsia="David" w:hAnsiTheme="majorBidi" w:cstheme="majorBidi"/>
                <w:b/>
                <w:bCs/>
                <w:noProof/>
                <w:sz w:val="28"/>
                <w:szCs w:val="28"/>
                <w:lang w:val="en-US"/>
              </w:rPr>
              <w:t xml:space="preserve">ncome </w:t>
            </w:r>
            <w:r w:rsidR="00BE4D0F" w:rsidRPr="003D6EED">
              <w:rPr>
                <w:rFonts w:asciiTheme="majorBidi" w:eastAsia="David" w:hAnsiTheme="majorBidi" w:cstheme="majorBidi"/>
                <w:b/>
                <w:bCs/>
                <w:noProof/>
                <w:sz w:val="28"/>
                <w:szCs w:val="28"/>
                <w:lang w:val="en-US"/>
              </w:rPr>
              <w:t>T</w:t>
            </w:r>
            <w:r w:rsidRPr="003D6EED">
              <w:rPr>
                <w:rFonts w:asciiTheme="majorBidi" w:eastAsia="David" w:hAnsiTheme="majorBidi" w:cstheme="majorBidi"/>
                <w:b/>
                <w:bCs/>
                <w:noProof/>
                <w:sz w:val="28"/>
                <w:szCs w:val="28"/>
                <w:lang w:val="en-US"/>
              </w:rPr>
              <w:t>ax file</w:t>
            </w:r>
          </w:p>
        </w:tc>
      </w:tr>
      <w:tr w:rsidR="004B3875" w:rsidRPr="004B3875" w14:paraId="7A13FB49" w14:textId="77777777" w:rsidTr="00E85041">
        <w:trPr>
          <w:trHeight w:hRule="exact" w:val="1109"/>
          <w:jc w:val="center"/>
        </w:trPr>
        <w:tc>
          <w:tcPr>
            <w:tcW w:w="9588" w:type="dxa"/>
            <w:gridSpan w:val="8"/>
            <w:shd w:val="clear" w:color="auto" w:fill="FFFFFF"/>
            <w:vAlign w:val="center"/>
          </w:tcPr>
          <w:p w14:paraId="6EBD9542" w14:textId="77777777" w:rsidR="004B3875" w:rsidRPr="004B3875" w:rsidRDefault="004B3875" w:rsidP="00E85041">
            <w:pPr>
              <w:pStyle w:val="Other0"/>
              <w:shd w:val="clear" w:color="auto" w:fill="auto"/>
              <w:bidi w:val="0"/>
              <w:spacing w:line="290" w:lineRule="auto"/>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 xml:space="preserve">We are hereby pleased to inform you that on February 23, 2017, an </w:t>
            </w:r>
            <w:r w:rsidR="00BE4D0F">
              <w:rPr>
                <w:rFonts w:asciiTheme="majorBidi" w:eastAsia="Arial" w:hAnsiTheme="majorBidi" w:cstheme="majorBidi"/>
                <w:noProof/>
                <w:sz w:val="24"/>
                <w:szCs w:val="24"/>
                <w:lang w:val="en-US"/>
              </w:rPr>
              <w:t>I</w:t>
            </w:r>
            <w:r>
              <w:rPr>
                <w:rFonts w:asciiTheme="majorBidi" w:eastAsia="Arial" w:hAnsiTheme="majorBidi" w:cstheme="majorBidi"/>
                <w:noProof/>
                <w:sz w:val="24"/>
                <w:szCs w:val="24"/>
                <w:lang w:val="en-US"/>
              </w:rPr>
              <w:t xml:space="preserve">ncome </w:t>
            </w:r>
            <w:r w:rsidR="00BE4D0F">
              <w:rPr>
                <w:rFonts w:asciiTheme="majorBidi" w:eastAsia="Arial" w:hAnsiTheme="majorBidi" w:cstheme="majorBidi"/>
                <w:noProof/>
                <w:sz w:val="24"/>
                <w:szCs w:val="24"/>
                <w:lang w:val="en-US"/>
              </w:rPr>
              <w:t>T</w:t>
            </w:r>
            <w:r>
              <w:rPr>
                <w:rFonts w:asciiTheme="majorBidi" w:eastAsia="Arial" w:hAnsiTheme="majorBidi" w:cstheme="majorBidi"/>
                <w:noProof/>
                <w:sz w:val="24"/>
                <w:szCs w:val="24"/>
                <w:lang w:val="en-US"/>
              </w:rPr>
              <w:t>ax file has been opened you. Below are details of the file:</w:t>
            </w:r>
          </w:p>
        </w:tc>
      </w:tr>
      <w:tr w:rsidR="004B3875" w:rsidRPr="004B3875" w14:paraId="6C6F9A67" w14:textId="77777777" w:rsidTr="00BE4D0F">
        <w:trPr>
          <w:trHeight w:hRule="exact" w:val="437"/>
          <w:jc w:val="center"/>
        </w:trPr>
        <w:tc>
          <w:tcPr>
            <w:tcW w:w="5015" w:type="dxa"/>
            <w:gridSpan w:val="3"/>
            <w:tcBorders>
              <w:right w:val="single" w:sz="4" w:space="0" w:color="auto"/>
            </w:tcBorders>
            <w:shd w:val="clear" w:color="auto" w:fill="FFFFFF"/>
            <w:vAlign w:val="bottom"/>
          </w:tcPr>
          <w:p w14:paraId="6B9C1887" w14:textId="77777777" w:rsidR="004B3875" w:rsidRPr="004B3875" w:rsidRDefault="004B3875" w:rsidP="000D6FB4">
            <w:pPr>
              <w:pStyle w:val="Other0"/>
              <w:shd w:val="clear" w:color="auto" w:fill="auto"/>
              <w:tabs>
                <w:tab w:val="left" w:pos="4709"/>
              </w:tabs>
              <w:bidi w:val="0"/>
              <w:spacing w:line="240" w:lineRule="auto"/>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EYE</w:t>
            </w:r>
            <w:r w:rsidR="00BE4D0F">
              <w:rPr>
                <w:rFonts w:asciiTheme="majorBidi" w:eastAsia="David" w:hAnsiTheme="majorBidi" w:cstheme="majorBidi"/>
                <w:noProof/>
                <w:sz w:val="24"/>
                <w:szCs w:val="24"/>
                <w:lang w:val="en-US"/>
              </w:rPr>
              <w:t>DO Fielding Technologies, Ltd.</w:t>
            </w:r>
          </w:p>
        </w:tc>
        <w:tc>
          <w:tcPr>
            <w:tcW w:w="1242" w:type="dxa"/>
            <w:gridSpan w:val="2"/>
            <w:tcBorders>
              <w:left w:val="single" w:sz="4" w:space="0" w:color="auto"/>
              <w:right w:val="single" w:sz="4" w:space="0" w:color="auto"/>
            </w:tcBorders>
            <w:shd w:val="clear" w:color="auto" w:fill="FFFFFF"/>
            <w:vAlign w:val="bottom"/>
          </w:tcPr>
          <w:p w14:paraId="5E65DA5E" w14:textId="77777777" w:rsidR="004B3875" w:rsidRPr="004B3875" w:rsidRDefault="004B3875" w:rsidP="00BE4D0F">
            <w:pPr>
              <w:pStyle w:val="Other20"/>
              <w:shd w:val="clear" w:color="auto" w:fill="auto"/>
              <w:rPr>
                <w:rFonts w:asciiTheme="majorBidi" w:hAnsiTheme="majorBidi" w:cstheme="majorBidi"/>
                <w:b w:val="0"/>
                <w:bCs w:val="0"/>
                <w:noProof/>
                <w:sz w:val="24"/>
                <w:szCs w:val="24"/>
              </w:rPr>
            </w:pPr>
            <w:r>
              <w:rPr>
                <w:rFonts w:eastAsia="David" w:hAnsiTheme="majorBidi" w:cstheme="majorBidi"/>
                <w:b w:val="0"/>
                <w:bCs w:val="0"/>
                <w:noProof/>
                <w:sz w:val="24"/>
                <w:szCs w:val="24"/>
              </w:rPr>
              <w:t xml:space="preserve">515576718 </w:t>
            </w:r>
          </w:p>
        </w:tc>
        <w:tc>
          <w:tcPr>
            <w:tcW w:w="2232" w:type="dxa"/>
            <w:gridSpan w:val="2"/>
            <w:tcBorders>
              <w:left w:val="single" w:sz="4" w:space="0" w:color="auto"/>
              <w:right w:val="single" w:sz="4" w:space="0" w:color="auto"/>
            </w:tcBorders>
            <w:shd w:val="clear" w:color="auto" w:fill="FFFFFF"/>
            <w:vAlign w:val="bottom"/>
          </w:tcPr>
          <w:p w14:paraId="04773493" w14:textId="77777777" w:rsidR="004B3875" w:rsidRPr="004B3875" w:rsidRDefault="004B3875" w:rsidP="00E85041">
            <w:pPr>
              <w:pStyle w:val="Other0"/>
              <w:shd w:val="clear" w:color="auto" w:fill="auto"/>
              <w:bidi w:val="0"/>
              <w:spacing w:line="240" w:lineRule="auto"/>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 xml:space="preserve"> 38 Cell 3</w:t>
            </w:r>
          </w:p>
        </w:tc>
        <w:tc>
          <w:tcPr>
            <w:tcW w:w="1099" w:type="dxa"/>
            <w:tcBorders>
              <w:left w:val="single" w:sz="4" w:space="0" w:color="auto"/>
              <w:right w:val="single" w:sz="4" w:space="0" w:color="auto"/>
            </w:tcBorders>
            <w:shd w:val="clear" w:color="auto" w:fill="FFFFFF"/>
            <w:vAlign w:val="bottom"/>
          </w:tcPr>
          <w:p w14:paraId="6C289882" w14:textId="77777777" w:rsidR="004B3875" w:rsidRPr="004B3875" w:rsidRDefault="004B3875" w:rsidP="00BE4D0F">
            <w:pPr>
              <w:pStyle w:val="Other20"/>
              <w:shd w:val="clear" w:color="auto" w:fill="auto"/>
              <w:ind w:firstLine="340"/>
              <w:rPr>
                <w:rFonts w:asciiTheme="majorBidi" w:hAnsiTheme="majorBidi" w:cstheme="majorBidi"/>
                <w:b w:val="0"/>
                <w:bCs w:val="0"/>
                <w:noProof/>
                <w:sz w:val="24"/>
                <w:szCs w:val="24"/>
              </w:rPr>
            </w:pPr>
            <w:r>
              <w:rPr>
                <w:rFonts w:asciiTheme="majorBidi" w:eastAsia="Arial" w:hAnsiTheme="majorBidi" w:cstheme="majorBidi"/>
                <w:b w:val="0"/>
                <w:bCs w:val="0"/>
                <w:noProof/>
                <w:sz w:val="24"/>
                <w:szCs w:val="24"/>
              </w:rPr>
              <w:t>05</w:t>
            </w:r>
            <w:r>
              <w:rPr>
                <w:rFonts w:asciiTheme="majorBidi" w:eastAsia="Arial" w:hAnsiTheme="majorBidi" w:cstheme="majorBidi"/>
                <w:b w:val="0"/>
                <w:bCs w:val="0"/>
                <w:noProof/>
                <w:sz w:val="24"/>
                <w:szCs w:val="24"/>
                <w:vertAlign w:val="superscript"/>
              </w:rPr>
              <w:t xml:space="preserve"> </w:t>
            </w:r>
          </w:p>
        </w:tc>
      </w:tr>
      <w:tr w:rsidR="004B3875" w:rsidRPr="004B3875" w14:paraId="61803E2C" w14:textId="77777777" w:rsidTr="00E85041">
        <w:trPr>
          <w:trHeight w:hRule="exact" w:val="336"/>
          <w:jc w:val="center"/>
        </w:trPr>
        <w:tc>
          <w:tcPr>
            <w:tcW w:w="1617" w:type="dxa"/>
            <w:gridSpan w:val="2"/>
            <w:tcBorders>
              <w:top w:val="single" w:sz="4" w:space="0" w:color="auto"/>
            </w:tcBorders>
            <w:shd w:val="clear" w:color="auto" w:fill="FFFFFF"/>
          </w:tcPr>
          <w:p w14:paraId="10833FE8" w14:textId="77777777" w:rsidR="004B3875" w:rsidRPr="004B3875" w:rsidRDefault="004B3875" w:rsidP="00E85041">
            <w:pPr>
              <w:rPr>
                <w:rFonts w:asciiTheme="majorBidi" w:hAnsiTheme="majorBidi" w:cstheme="majorBidi"/>
                <w:noProof/>
                <w:rtl/>
              </w:rPr>
            </w:pPr>
          </w:p>
        </w:tc>
        <w:tc>
          <w:tcPr>
            <w:tcW w:w="3398" w:type="dxa"/>
            <w:tcBorders>
              <w:top w:val="single" w:sz="4" w:space="0" w:color="auto"/>
            </w:tcBorders>
            <w:shd w:val="clear" w:color="auto" w:fill="FFFFFF"/>
            <w:vAlign w:val="center"/>
          </w:tcPr>
          <w:p w14:paraId="16375CB5" w14:textId="77777777" w:rsidR="004B3875" w:rsidRPr="004B3875" w:rsidRDefault="004B3875" w:rsidP="00E85041">
            <w:pPr>
              <w:pStyle w:val="Other0"/>
              <w:shd w:val="clear" w:color="auto" w:fill="auto"/>
              <w:bidi w:val="0"/>
              <w:spacing w:line="240" w:lineRule="auto"/>
              <w:ind w:firstLine="58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File Name</w:t>
            </w:r>
          </w:p>
        </w:tc>
        <w:tc>
          <w:tcPr>
            <w:tcW w:w="1242" w:type="dxa"/>
            <w:gridSpan w:val="2"/>
            <w:tcBorders>
              <w:top w:val="single" w:sz="4" w:space="0" w:color="auto"/>
            </w:tcBorders>
            <w:shd w:val="clear" w:color="auto" w:fill="FFFFFF"/>
            <w:vAlign w:val="center"/>
          </w:tcPr>
          <w:p w14:paraId="64EC52C9" w14:textId="77777777" w:rsidR="004B3875" w:rsidRPr="004B3875" w:rsidRDefault="004B3875" w:rsidP="00E85041">
            <w:pPr>
              <w:pStyle w:val="Other0"/>
              <w:shd w:val="clear" w:color="auto" w:fill="auto"/>
              <w:bidi w:val="0"/>
              <w:spacing w:line="240" w:lineRule="auto"/>
              <w:jc w:val="center"/>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File №:</w:t>
            </w:r>
          </w:p>
        </w:tc>
        <w:tc>
          <w:tcPr>
            <w:tcW w:w="754" w:type="dxa"/>
            <w:tcBorders>
              <w:top w:val="single" w:sz="4" w:space="0" w:color="auto"/>
            </w:tcBorders>
            <w:shd w:val="clear" w:color="auto" w:fill="FFFFFF"/>
          </w:tcPr>
          <w:p w14:paraId="5930CA5A" w14:textId="77777777" w:rsidR="004B3875" w:rsidRPr="004B3875" w:rsidRDefault="004B3875" w:rsidP="00E85041">
            <w:pPr>
              <w:rPr>
                <w:rFonts w:asciiTheme="majorBidi" w:hAnsiTheme="majorBidi" w:cstheme="majorBidi"/>
                <w:noProof/>
                <w:rtl/>
              </w:rPr>
            </w:pPr>
          </w:p>
        </w:tc>
        <w:tc>
          <w:tcPr>
            <w:tcW w:w="1478" w:type="dxa"/>
            <w:tcBorders>
              <w:top w:val="single" w:sz="4" w:space="0" w:color="auto"/>
            </w:tcBorders>
            <w:shd w:val="clear" w:color="auto" w:fill="FFFFFF"/>
            <w:vAlign w:val="center"/>
          </w:tcPr>
          <w:p w14:paraId="3FCFB6A9" w14:textId="77777777" w:rsidR="004B3875" w:rsidRPr="004B3875" w:rsidRDefault="004B3875" w:rsidP="00E85041">
            <w:pPr>
              <w:pStyle w:val="Other0"/>
              <w:shd w:val="clear" w:color="auto" w:fill="auto"/>
              <w:bidi w:val="0"/>
              <w:spacing w:line="240" w:lineRule="auto"/>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Assessment Officer</w:t>
            </w:r>
          </w:p>
        </w:tc>
        <w:tc>
          <w:tcPr>
            <w:tcW w:w="1099" w:type="dxa"/>
            <w:tcBorders>
              <w:top w:val="single" w:sz="4" w:space="0" w:color="auto"/>
            </w:tcBorders>
            <w:shd w:val="clear" w:color="auto" w:fill="FFFFFF"/>
            <w:vAlign w:val="center"/>
          </w:tcPr>
          <w:p w14:paraId="1E9F54AD" w14:textId="77777777" w:rsidR="004B3875" w:rsidRPr="004B3875" w:rsidRDefault="004B3875" w:rsidP="00E85041">
            <w:pPr>
              <w:pStyle w:val="Other0"/>
              <w:shd w:val="clear" w:color="auto" w:fill="auto"/>
              <w:bidi w:val="0"/>
              <w:spacing w:line="240" w:lineRule="auto"/>
              <w:ind w:firstLine="28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Unit</w:t>
            </w:r>
          </w:p>
        </w:tc>
      </w:tr>
      <w:tr w:rsidR="004B3875" w:rsidRPr="004B3875" w14:paraId="204FDF2E" w14:textId="77777777" w:rsidTr="00E85041">
        <w:trPr>
          <w:trHeight w:hRule="exact" w:val="336"/>
          <w:jc w:val="center"/>
        </w:trPr>
        <w:tc>
          <w:tcPr>
            <w:tcW w:w="1617" w:type="dxa"/>
            <w:gridSpan w:val="2"/>
            <w:shd w:val="clear" w:color="auto" w:fill="FFFFFF"/>
            <w:vAlign w:val="bottom"/>
          </w:tcPr>
          <w:p w14:paraId="0FDE0936" w14:textId="77777777" w:rsidR="004B3875" w:rsidRPr="004B3875" w:rsidRDefault="004B3875" w:rsidP="00E85041">
            <w:pPr>
              <w:pStyle w:val="Other20"/>
              <w:shd w:val="clear" w:color="auto" w:fill="auto"/>
              <w:jc w:val="center"/>
              <w:rPr>
                <w:rFonts w:asciiTheme="majorBidi" w:hAnsiTheme="majorBidi" w:cstheme="majorBidi"/>
                <w:b w:val="0"/>
                <w:bCs w:val="0"/>
                <w:noProof/>
                <w:sz w:val="24"/>
                <w:szCs w:val="24"/>
              </w:rPr>
            </w:pPr>
            <w:r>
              <w:rPr>
                <w:rFonts w:asciiTheme="majorBidi" w:hAnsiTheme="majorBidi" w:cstheme="majorBidi"/>
                <w:b w:val="0"/>
                <w:bCs w:val="0"/>
                <w:noProof/>
                <w:sz w:val="24"/>
                <w:szCs w:val="24"/>
              </w:rPr>
              <w:t>January 1, 2017</w:t>
            </w:r>
          </w:p>
        </w:tc>
        <w:tc>
          <w:tcPr>
            <w:tcW w:w="7971" w:type="dxa"/>
            <w:gridSpan w:val="6"/>
            <w:shd w:val="clear" w:color="auto" w:fill="FFFFFF"/>
            <w:vAlign w:val="bottom"/>
          </w:tcPr>
          <w:p w14:paraId="54140D52" w14:textId="77777777" w:rsidR="004B3875" w:rsidRPr="004B3875" w:rsidRDefault="004B3875" w:rsidP="00E85041">
            <w:pPr>
              <w:pStyle w:val="Other0"/>
              <w:shd w:val="clear" w:color="auto" w:fill="auto"/>
              <w:tabs>
                <w:tab w:val="left" w:pos="7792"/>
              </w:tabs>
              <w:bidi w:val="0"/>
              <w:spacing w:line="240" w:lineRule="auto"/>
              <w:ind w:firstLine="16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14 Wallenberg Raul, Tel Aviv-6971911 Estate</w:t>
            </w:r>
            <w:r>
              <w:rPr>
                <w:rFonts w:asciiTheme="majorBidi" w:eastAsia="Arial" w:hAnsiTheme="majorBidi" w:cstheme="majorBidi"/>
                <w:noProof/>
                <w:sz w:val="24"/>
                <w:szCs w:val="24"/>
                <w:lang w:val="en-US"/>
              </w:rPr>
              <w:tab/>
            </w:r>
          </w:p>
        </w:tc>
      </w:tr>
      <w:tr w:rsidR="004B3875" w:rsidRPr="004B3875" w14:paraId="0148CFB0" w14:textId="77777777" w:rsidTr="00E85041">
        <w:trPr>
          <w:trHeight w:hRule="exact" w:val="677"/>
          <w:jc w:val="center"/>
        </w:trPr>
        <w:tc>
          <w:tcPr>
            <w:tcW w:w="1617" w:type="dxa"/>
            <w:gridSpan w:val="2"/>
            <w:tcBorders>
              <w:top w:val="single" w:sz="4" w:space="0" w:color="auto"/>
            </w:tcBorders>
            <w:shd w:val="clear" w:color="auto" w:fill="FFFFFF"/>
          </w:tcPr>
          <w:p w14:paraId="333199C4" w14:textId="77777777" w:rsidR="004B3875" w:rsidRPr="004B3875" w:rsidRDefault="004B3875" w:rsidP="00E85041">
            <w:pPr>
              <w:pStyle w:val="Other0"/>
              <w:shd w:val="clear" w:color="auto" w:fill="auto"/>
              <w:bidi w:val="0"/>
              <w:spacing w:line="240" w:lineRule="auto"/>
              <w:jc w:val="center"/>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Date business opened</w:t>
            </w:r>
          </w:p>
        </w:tc>
        <w:tc>
          <w:tcPr>
            <w:tcW w:w="4640" w:type="dxa"/>
            <w:gridSpan w:val="3"/>
            <w:tcBorders>
              <w:top w:val="single" w:sz="4" w:space="0" w:color="auto"/>
            </w:tcBorders>
            <w:shd w:val="clear" w:color="auto" w:fill="FFFFFF"/>
          </w:tcPr>
          <w:p w14:paraId="10E4B492" w14:textId="77777777" w:rsidR="004B3875" w:rsidRPr="004B3875" w:rsidRDefault="004B3875" w:rsidP="00E85041">
            <w:pPr>
              <w:pStyle w:val="Other0"/>
              <w:shd w:val="clear" w:color="auto" w:fill="auto"/>
              <w:bidi w:val="0"/>
              <w:spacing w:line="240" w:lineRule="auto"/>
              <w:ind w:left="302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Business Address</w:t>
            </w:r>
          </w:p>
        </w:tc>
        <w:tc>
          <w:tcPr>
            <w:tcW w:w="3331" w:type="dxa"/>
            <w:gridSpan w:val="3"/>
            <w:tcBorders>
              <w:top w:val="single" w:sz="4" w:space="0" w:color="auto"/>
            </w:tcBorders>
            <w:shd w:val="clear" w:color="auto" w:fill="FFFFFF"/>
          </w:tcPr>
          <w:p w14:paraId="30EFF9A4" w14:textId="77777777" w:rsidR="004B3875" w:rsidRPr="004B3875" w:rsidRDefault="004B3875" w:rsidP="00E85041">
            <w:pPr>
              <w:rPr>
                <w:rFonts w:asciiTheme="majorBidi" w:hAnsiTheme="majorBidi" w:cstheme="majorBidi"/>
                <w:noProof/>
                <w:rtl/>
              </w:rPr>
            </w:pPr>
          </w:p>
        </w:tc>
      </w:tr>
      <w:tr w:rsidR="004B3875" w:rsidRPr="004B3875" w14:paraId="7B48E938" w14:textId="77777777" w:rsidTr="00E85041">
        <w:trPr>
          <w:trHeight w:hRule="exact" w:val="840"/>
          <w:jc w:val="center"/>
        </w:trPr>
        <w:tc>
          <w:tcPr>
            <w:tcW w:w="9588" w:type="dxa"/>
            <w:gridSpan w:val="8"/>
            <w:shd w:val="clear" w:color="auto" w:fill="FFFFFF"/>
            <w:vAlign w:val="bottom"/>
          </w:tcPr>
          <w:p w14:paraId="615454DF" w14:textId="77777777" w:rsidR="004B3875" w:rsidRPr="004B3875" w:rsidRDefault="004B3875" w:rsidP="00E85041">
            <w:pPr>
              <w:pStyle w:val="Other0"/>
              <w:shd w:val="clear" w:color="auto" w:fill="auto"/>
              <w:bidi w:val="0"/>
              <w:spacing w:line="240" w:lineRule="auto"/>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If there is a mistake in one of the above data or there is a change in your activity, please let us know about it shortly.</w:t>
            </w:r>
          </w:p>
        </w:tc>
      </w:tr>
      <w:tr w:rsidR="004B3875" w:rsidRPr="004B3875" w14:paraId="1373AF18" w14:textId="77777777" w:rsidTr="003D6EED">
        <w:trPr>
          <w:trHeight w:hRule="exact" w:val="770"/>
          <w:jc w:val="center"/>
        </w:trPr>
        <w:tc>
          <w:tcPr>
            <w:tcW w:w="9588" w:type="dxa"/>
            <w:gridSpan w:val="8"/>
            <w:shd w:val="clear" w:color="auto" w:fill="FFFFFF"/>
            <w:vAlign w:val="center"/>
          </w:tcPr>
          <w:p w14:paraId="3727F877" w14:textId="77777777" w:rsidR="004B3875" w:rsidRPr="004B3875" w:rsidRDefault="004B3875" w:rsidP="00E85041">
            <w:pPr>
              <w:pStyle w:val="Other0"/>
              <w:shd w:val="clear" w:color="auto" w:fill="auto"/>
              <w:bidi w:val="0"/>
              <w:spacing w:line="240" w:lineRule="auto"/>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We would like to bring your attention a number of major tasks to be performed following the opening of the file:</w:t>
            </w:r>
          </w:p>
        </w:tc>
      </w:tr>
      <w:tr w:rsidR="004B3875" w:rsidRPr="004B3875" w14:paraId="4624D6AF" w14:textId="77777777" w:rsidTr="00E85041">
        <w:trPr>
          <w:trHeight w:hRule="exact" w:val="2615"/>
          <w:jc w:val="center"/>
        </w:trPr>
        <w:tc>
          <w:tcPr>
            <w:tcW w:w="9588" w:type="dxa"/>
            <w:gridSpan w:val="8"/>
            <w:shd w:val="clear" w:color="auto" w:fill="FFFFFF"/>
            <w:vAlign w:val="center"/>
          </w:tcPr>
          <w:p w14:paraId="5810F898" w14:textId="77777777" w:rsidR="004B3875" w:rsidRPr="004B3875" w:rsidRDefault="004B3875" w:rsidP="00C63B31">
            <w:pPr>
              <w:pStyle w:val="Other0"/>
              <w:numPr>
                <w:ilvl w:val="0"/>
                <w:numId w:val="1"/>
              </w:numPr>
              <w:shd w:val="clear" w:color="auto" w:fill="auto"/>
              <w:tabs>
                <w:tab w:val="left" w:pos="226"/>
              </w:tabs>
              <w:bidi w:val="0"/>
              <w:spacing w:line="290" w:lineRule="auto"/>
              <w:ind w:left="397" w:hanging="397"/>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ab/>
              <w:t xml:space="preserve">In accordance with Section 175 of the Income Tax Ordinance, you are obligated to pay advance </w:t>
            </w:r>
            <w:r w:rsidR="00C63B31">
              <w:rPr>
                <w:rFonts w:asciiTheme="majorBidi" w:eastAsia="Arial" w:hAnsiTheme="majorBidi" w:cstheme="majorBidi"/>
                <w:noProof/>
                <w:sz w:val="24"/>
                <w:szCs w:val="24"/>
                <w:lang w:val="en-US"/>
              </w:rPr>
              <w:t xml:space="preserve">[tax] </w:t>
            </w:r>
            <w:r>
              <w:rPr>
                <w:rFonts w:asciiTheme="majorBidi" w:eastAsia="Arial" w:hAnsiTheme="majorBidi" w:cstheme="majorBidi"/>
                <w:noProof/>
                <w:sz w:val="24"/>
                <w:szCs w:val="24"/>
                <w:lang w:val="en-US"/>
              </w:rPr>
              <w:t>payments. A [tax] advances booklet will be sent to you shortly.</w:t>
            </w:r>
          </w:p>
          <w:p w14:paraId="1E1DC6FF" w14:textId="77777777" w:rsidR="004B3875" w:rsidRPr="004B3875" w:rsidRDefault="004B3875" w:rsidP="00E85041">
            <w:pPr>
              <w:pStyle w:val="Other0"/>
              <w:numPr>
                <w:ilvl w:val="0"/>
                <w:numId w:val="1"/>
              </w:numPr>
              <w:shd w:val="clear" w:color="auto" w:fill="auto"/>
              <w:tabs>
                <w:tab w:val="left" w:pos="211"/>
              </w:tabs>
              <w:bidi w:val="0"/>
              <w:spacing w:line="290" w:lineRule="auto"/>
              <w:ind w:left="397" w:hanging="397"/>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According to Section 131 (a) of the Income Tax Ordinance, you are required to submit annual [Financial] Statements from 2017 onwards.</w:t>
            </w:r>
          </w:p>
          <w:p w14:paraId="7767EE10" w14:textId="77777777" w:rsidR="004B3875" w:rsidRPr="004B3875" w:rsidRDefault="004B3875" w:rsidP="00E85041">
            <w:pPr>
              <w:pStyle w:val="Other0"/>
              <w:numPr>
                <w:ilvl w:val="0"/>
                <w:numId w:val="1"/>
              </w:numPr>
              <w:shd w:val="clear" w:color="auto" w:fill="auto"/>
              <w:tabs>
                <w:tab w:val="left" w:pos="235"/>
              </w:tabs>
              <w:bidi w:val="0"/>
              <w:spacing w:line="290" w:lineRule="auto"/>
              <w:ind w:left="397" w:hanging="397"/>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ab/>
              <w:t>Pursuant to the provisions of the Income Tax Directives (Bookkeeping), 5733 - 1973, you are required to keep account books. The bookkeeping method and details of the booklets are determined and listed in the Income Tax regulations according to the nature of the activity, turnover size, period</w:t>
            </w:r>
            <w:r w:rsidR="00C63B31">
              <w:rPr>
                <w:rFonts w:asciiTheme="majorBidi" w:eastAsia="Arial" w:hAnsiTheme="majorBidi" w:cstheme="majorBidi"/>
                <w:noProof/>
                <w:sz w:val="24"/>
                <w:szCs w:val="24"/>
                <w:lang w:val="en-US"/>
              </w:rPr>
              <w:t>,</w:t>
            </w:r>
            <w:r>
              <w:rPr>
                <w:rFonts w:asciiTheme="majorBidi" w:eastAsia="Arial" w:hAnsiTheme="majorBidi" w:cstheme="majorBidi"/>
                <w:noProof/>
                <w:sz w:val="24"/>
                <w:szCs w:val="24"/>
                <w:lang w:val="en-US"/>
              </w:rPr>
              <w:t xml:space="preserve"> and the number of employees.</w:t>
            </w:r>
          </w:p>
          <w:p w14:paraId="6924DC50" w14:textId="77777777" w:rsidR="004B3875" w:rsidRPr="004B3875" w:rsidRDefault="004B3875" w:rsidP="00E85041">
            <w:pPr>
              <w:pStyle w:val="Other0"/>
              <w:numPr>
                <w:ilvl w:val="0"/>
                <w:numId w:val="1"/>
              </w:numPr>
              <w:shd w:val="clear" w:color="auto" w:fill="auto"/>
              <w:tabs>
                <w:tab w:val="left" w:pos="202"/>
              </w:tabs>
              <w:bidi w:val="0"/>
              <w:spacing w:line="290" w:lineRule="auto"/>
              <w:ind w:left="397" w:hanging="397"/>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 xml:space="preserve">Please note that you must transfer </w:t>
            </w:r>
            <w:r w:rsidR="00BE4D0F">
              <w:rPr>
                <w:rFonts w:asciiTheme="majorBidi" w:eastAsia="Arial" w:hAnsiTheme="majorBidi" w:cstheme="majorBidi"/>
                <w:noProof/>
                <w:sz w:val="24"/>
                <w:szCs w:val="24"/>
                <w:lang w:val="en-US"/>
              </w:rPr>
              <w:t>W</w:t>
            </w:r>
            <w:r>
              <w:rPr>
                <w:rFonts w:asciiTheme="majorBidi" w:eastAsia="Arial" w:hAnsiTheme="majorBidi" w:cstheme="majorBidi"/>
                <w:noProof/>
                <w:sz w:val="24"/>
                <w:szCs w:val="24"/>
                <w:lang w:val="en-US"/>
              </w:rPr>
              <w:t xml:space="preserve">ithholding tax that was deducted at source from employees and received from others, to submit periodic reports (Form 102) and annual reports (report 856/126). As well as follow the directives on </w:t>
            </w:r>
            <w:r w:rsidR="00BE4D0F">
              <w:rPr>
                <w:rFonts w:asciiTheme="majorBidi" w:eastAsia="Arial" w:hAnsiTheme="majorBidi" w:cstheme="majorBidi"/>
                <w:noProof/>
                <w:sz w:val="24"/>
                <w:szCs w:val="24"/>
                <w:lang w:val="en-US"/>
              </w:rPr>
              <w:t>W</w:t>
            </w:r>
            <w:r>
              <w:rPr>
                <w:rFonts w:asciiTheme="majorBidi" w:eastAsia="Arial" w:hAnsiTheme="majorBidi" w:cstheme="majorBidi"/>
                <w:noProof/>
                <w:sz w:val="24"/>
                <w:szCs w:val="24"/>
                <w:lang w:val="en-US"/>
              </w:rPr>
              <w:t>ithholding tax and report it. Therefore, you must open a Withholding file if you have not done so.</w:t>
            </w:r>
          </w:p>
        </w:tc>
      </w:tr>
      <w:tr w:rsidR="004B3875" w:rsidRPr="004B3875" w14:paraId="4C4137A4" w14:textId="77777777" w:rsidTr="00E85041">
        <w:trPr>
          <w:trHeight w:hRule="exact" w:val="1099"/>
          <w:jc w:val="center"/>
        </w:trPr>
        <w:tc>
          <w:tcPr>
            <w:tcW w:w="9588" w:type="dxa"/>
            <w:gridSpan w:val="8"/>
            <w:shd w:val="clear" w:color="auto" w:fill="FFFFFF"/>
          </w:tcPr>
          <w:p w14:paraId="0E4CC773" w14:textId="77777777" w:rsidR="004B3875" w:rsidRPr="004B3875" w:rsidRDefault="004B3875" w:rsidP="00E85041">
            <w:pPr>
              <w:pStyle w:val="Other0"/>
              <w:shd w:val="clear" w:color="auto" w:fill="auto"/>
              <w:bidi w:val="0"/>
              <w:spacing w:before="140" w:line="240" w:lineRule="auto"/>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For clarification and details, please contact our office and we will be happy to assist you.</w:t>
            </w:r>
          </w:p>
          <w:p w14:paraId="328C5262" w14:textId="77777777" w:rsidR="004B3875" w:rsidRPr="004B3875" w:rsidRDefault="004B3875" w:rsidP="00E85041">
            <w:pPr>
              <w:pStyle w:val="Other0"/>
              <w:shd w:val="clear" w:color="auto" w:fill="auto"/>
              <w:bidi w:val="0"/>
              <w:spacing w:line="240" w:lineRule="auto"/>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On this occasion we congratulate you on opening the business, wishing you success and hope for full cooperation with our office.</w:t>
            </w:r>
          </w:p>
        </w:tc>
      </w:tr>
      <w:tr w:rsidR="004B3875" w:rsidRPr="004B3875" w14:paraId="15FD082A" w14:textId="77777777" w:rsidTr="00E85041">
        <w:trPr>
          <w:trHeight w:hRule="exact" w:val="792"/>
          <w:jc w:val="center"/>
        </w:trPr>
        <w:tc>
          <w:tcPr>
            <w:tcW w:w="9588" w:type="dxa"/>
            <w:gridSpan w:val="8"/>
            <w:shd w:val="clear" w:color="auto" w:fill="FFFFFF"/>
            <w:vAlign w:val="bottom"/>
          </w:tcPr>
          <w:p w14:paraId="7D0077B3" w14:textId="77777777" w:rsidR="004B3875" w:rsidRPr="004B3875" w:rsidRDefault="004B3875" w:rsidP="00BE4D0F">
            <w:pPr>
              <w:pStyle w:val="Other0"/>
              <w:shd w:val="clear" w:color="auto" w:fill="auto"/>
              <w:bidi w:val="0"/>
              <w:spacing w:line="240" w:lineRule="auto"/>
              <w:ind w:right="667"/>
              <w:jc w:val="right"/>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Sincerely Yours,</w:t>
            </w:r>
          </w:p>
        </w:tc>
      </w:tr>
      <w:tr w:rsidR="004B3875" w:rsidRPr="004B3875" w14:paraId="47450E1C" w14:textId="77777777" w:rsidTr="00E85041">
        <w:trPr>
          <w:trHeight w:hRule="exact" w:val="1118"/>
          <w:jc w:val="center"/>
        </w:trPr>
        <w:tc>
          <w:tcPr>
            <w:tcW w:w="9588" w:type="dxa"/>
            <w:gridSpan w:val="8"/>
            <w:shd w:val="clear" w:color="auto" w:fill="FFFFFF"/>
          </w:tcPr>
          <w:p w14:paraId="272EE9BC" w14:textId="77777777" w:rsidR="000125B3" w:rsidRDefault="004B3875" w:rsidP="003D6EED">
            <w:pPr>
              <w:pStyle w:val="Other0"/>
              <w:shd w:val="clear" w:color="auto" w:fill="auto"/>
              <w:bidi w:val="0"/>
              <w:spacing w:line="240" w:lineRule="auto"/>
              <w:ind w:left="7280"/>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David Tubol,</w:t>
            </w:r>
          </w:p>
          <w:p w14:paraId="4DC986CC" w14:textId="77777777" w:rsidR="004B3875" w:rsidRPr="004B3875" w:rsidRDefault="004B3875" w:rsidP="003D6EED">
            <w:pPr>
              <w:pStyle w:val="Other0"/>
              <w:shd w:val="clear" w:color="auto" w:fill="auto"/>
              <w:bidi w:val="0"/>
              <w:spacing w:line="240" w:lineRule="auto"/>
              <w:ind w:left="7286"/>
              <w:rPr>
                <w:rFonts w:asciiTheme="majorBidi" w:eastAsia="David" w:hAnsiTheme="majorBidi" w:cstheme="majorBidi"/>
                <w:noProof/>
                <w:sz w:val="24"/>
                <w:szCs w:val="24"/>
                <w:rtl/>
              </w:rPr>
            </w:pPr>
            <w:r>
              <w:rPr>
                <w:rFonts w:asciiTheme="majorBidi" w:eastAsia="David" w:hAnsiTheme="majorBidi" w:cstheme="majorBidi"/>
                <w:noProof/>
                <w:sz w:val="24"/>
                <w:szCs w:val="24"/>
                <w:lang w:val="en-US"/>
              </w:rPr>
              <w:t>Assessment Officer</w:t>
            </w:r>
          </w:p>
        </w:tc>
      </w:tr>
      <w:tr w:rsidR="004B3875" w:rsidRPr="004B3875" w14:paraId="74FC154E" w14:textId="77777777" w:rsidTr="00E85041">
        <w:trPr>
          <w:trHeight w:hRule="exact" w:val="1061"/>
          <w:jc w:val="center"/>
        </w:trPr>
        <w:tc>
          <w:tcPr>
            <w:tcW w:w="9588" w:type="dxa"/>
            <w:gridSpan w:val="8"/>
            <w:tcBorders>
              <w:top w:val="single" w:sz="4" w:space="0" w:color="auto"/>
            </w:tcBorders>
            <w:shd w:val="clear" w:color="auto" w:fill="FFFFFF"/>
            <w:vAlign w:val="center"/>
          </w:tcPr>
          <w:p w14:paraId="3F3B2562" w14:textId="77777777" w:rsidR="004B3875" w:rsidRPr="004B3875" w:rsidRDefault="004B3875" w:rsidP="00E85041">
            <w:pPr>
              <w:pStyle w:val="Other0"/>
              <w:shd w:val="clear" w:color="auto" w:fill="auto"/>
              <w:tabs>
                <w:tab w:val="left" w:pos="3083"/>
                <w:tab w:val="left" w:pos="5157"/>
              </w:tabs>
              <w:bidi w:val="0"/>
              <w:spacing w:after="180" w:line="240" w:lineRule="auto"/>
              <w:ind w:firstLine="40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Assessment Office 38</w:t>
            </w:r>
            <w:r w:rsidR="00BE4D0F">
              <w:rPr>
                <w:rFonts w:asciiTheme="majorBidi" w:eastAsia="Arial" w:hAnsiTheme="majorBidi" w:cstheme="majorBidi"/>
                <w:noProof/>
                <w:sz w:val="24"/>
                <w:szCs w:val="24"/>
                <w:lang w:val="en-US"/>
              </w:rPr>
              <w:t>,</w:t>
            </w:r>
            <w:r>
              <w:rPr>
                <w:rFonts w:asciiTheme="majorBidi" w:eastAsia="Arial" w:hAnsiTheme="majorBidi" w:cstheme="majorBidi"/>
                <w:noProof/>
                <w:sz w:val="24"/>
                <w:szCs w:val="24"/>
                <w:lang w:val="en-US"/>
              </w:rPr>
              <w:t xml:space="preserve"> Cell 3</w:t>
            </w:r>
            <w:r>
              <w:rPr>
                <w:rFonts w:asciiTheme="majorBidi" w:eastAsia="Arial" w:hAnsiTheme="majorBidi" w:cstheme="majorBidi"/>
                <w:noProof/>
                <w:sz w:val="24"/>
                <w:szCs w:val="24"/>
                <w:lang w:val="en-US"/>
              </w:rPr>
              <w:tab/>
              <w:t>Phone: 03-7634362</w:t>
            </w:r>
            <w:r>
              <w:rPr>
                <w:rFonts w:asciiTheme="majorBidi" w:eastAsia="Arial" w:hAnsiTheme="majorBidi" w:cstheme="majorBidi"/>
                <w:noProof/>
                <w:sz w:val="24"/>
                <w:szCs w:val="24"/>
                <w:lang w:val="en-US"/>
              </w:rPr>
              <w:tab/>
              <w:t>Fax: 03-6875485</w:t>
            </w:r>
          </w:p>
          <w:p w14:paraId="5B15F8F1" w14:textId="77777777" w:rsidR="004B3875" w:rsidRPr="004B3875" w:rsidRDefault="004B3875" w:rsidP="00E85041">
            <w:pPr>
              <w:pStyle w:val="Other0"/>
              <w:shd w:val="clear" w:color="auto" w:fill="auto"/>
              <w:bidi w:val="0"/>
              <w:spacing w:line="240" w:lineRule="auto"/>
              <w:ind w:firstLine="400"/>
              <w:rPr>
                <w:rFonts w:asciiTheme="majorBidi" w:eastAsia="Arial" w:hAnsiTheme="majorBidi" w:cstheme="majorBidi"/>
                <w:noProof/>
                <w:sz w:val="24"/>
                <w:szCs w:val="24"/>
                <w:rtl/>
              </w:rPr>
            </w:pPr>
            <w:r>
              <w:rPr>
                <w:rFonts w:asciiTheme="majorBidi" w:eastAsia="Arial" w:hAnsiTheme="majorBidi" w:cstheme="majorBidi"/>
                <w:noProof/>
                <w:sz w:val="24"/>
                <w:szCs w:val="24"/>
                <w:lang w:val="en-US"/>
              </w:rPr>
              <w:t>Address: 3 Peretz St., Tel Aviv-Yafo 66853</w:t>
            </w:r>
          </w:p>
        </w:tc>
      </w:tr>
    </w:tbl>
    <w:p w14:paraId="05CA56C9" w14:textId="77777777" w:rsidR="004B3875" w:rsidRPr="004B3875" w:rsidRDefault="004B3875" w:rsidP="004B3875">
      <w:pPr>
        <w:spacing w:line="1" w:lineRule="exact"/>
        <w:rPr>
          <w:rFonts w:asciiTheme="majorBidi" w:hAnsiTheme="majorBidi" w:cstheme="majorBidi"/>
          <w:noProof/>
          <w:rtl/>
        </w:rPr>
      </w:pPr>
      <w:r>
        <w:rPr>
          <w:rFonts w:asciiTheme="majorBidi" w:hAnsiTheme="majorBidi" w:cstheme="majorBidi"/>
          <w:noProof/>
          <w:rtl/>
        </w:rPr>
        <w:br w:type="page"/>
      </w:r>
    </w:p>
    <w:p w14:paraId="3E7023D4" w14:textId="77777777" w:rsidR="004B3875" w:rsidRPr="004B3875" w:rsidRDefault="004B3875" w:rsidP="004B3875">
      <w:pPr>
        <w:pStyle w:val="Heading10"/>
        <w:keepNext/>
        <w:keepLines/>
        <w:shd w:val="clear" w:color="auto" w:fill="auto"/>
        <w:bidi w:val="0"/>
        <w:spacing w:after="60" w:line="240" w:lineRule="auto"/>
        <w:ind w:left="0"/>
        <w:rPr>
          <w:rFonts w:asciiTheme="majorBidi" w:hAnsiTheme="majorBidi" w:cstheme="majorBidi"/>
          <w:b w:val="0"/>
          <w:bCs w:val="0"/>
          <w:noProof/>
          <w:sz w:val="24"/>
          <w:szCs w:val="24"/>
          <w:rtl/>
        </w:rPr>
      </w:pPr>
      <w:bookmarkStart w:id="0" w:name="bookmark1"/>
      <w:bookmarkStart w:id="1" w:name="bookmark0"/>
      <w:r>
        <w:rPr>
          <w:rFonts w:asciiTheme="majorBidi" w:hAnsiTheme="majorBidi" w:cstheme="majorBidi"/>
          <w:b w:val="0"/>
          <w:bCs w:val="0"/>
          <w:noProof/>
          <w:sz w:val="24"/>
          <w:szCs w:val="24"/>
          <w:lang w:val="en-US"/>
        </w:rPr>
        <w:lastRenderedPageBreak/>
        <w:t>Registrar of Companies [and Partnerships]</w:t>
      </w:r>
      <w:bookmarkEnd w:id="0"/>
      <w:bookmarkEnd w:id="1"/>
    </w:p>
    <w:p w14:paraId="6F1B4871" w14:textId="77777777" w:rsidR="004B3875" w:rsidRPr="004B3875" w:rsidRDefault="004B3875" w:rsidP="004B3875">
      <w:pPr>
        <w:pStyle w:val="Bodytext20"/>
        <w:shd w:val="clear" w:color="auto" w:fill="auto"/>
        <w:bidi w:val="0"/>
        <w:spacing w:after="160" w:line="137" w:lineRule="auto"/>
        <w:ind w:left="0" w:firstLine="0"/>
        <w:rPr>
          <w:rFonts w:asciiTheme="majorBidi" w:hAnsiTheme="majorBidi" w:cstheme="majorBidi"/>
          <w:noProof/>
          <w:sz w:val="24"/>
          <w:szCs w:val="24"/>
          <w:rtl/>
        </w:rPr>
      </w:pPr>
      <w:r>
        <w:rPr>
          <w:rFonts w:asciiTheme="majorBidi" w:hAnsiTheme="majorBidi" w:cstheme="majorBidi"/>
          <w:noProof/>
          <w:sz w:val="24"/>
          <w:szCs w:val="24"/>
          <w:lang w:val="en-US"/>
        </w:rPr>
        <w:t>True copy of original</w:t>
      </w:r>
    </w:p>
    <w:p w14:paraId="04B6FB62" w14:textId="77777777" w:rsidR="004B3875" w:rsidRPr="004B3875" w:rsidRDefault="004B3875" w:rsidP="004B3875">
      <w:pPr>
        <w:pStyle w:val="BodyText"/>
        <w:shd w:val="clear" w:color="auto" w:fill="auto"/>
        <w:tabs>
          <w:tab w:val="left" w:leader="underscore" w:pos="2424"/>
        </w:tabs>
        <w:bidi w:val="0"/>
        <w:spacing w:after="60"/>
        <w:rPr>
          <w:rFonts w:asciiTheme="majorBidi" w:hAnsiTheme="majorBidi" w:cstheme="majorBidi"/>
          <w:noProof/>
          <w:sz w:val="24"/>
          <w:szCs w:val="24"/>
          <w:rtl/>
        </w:rPr>
      </w:pPr>
      <w:r>
        <w:rPr>
          <w:rFonts w:asciiTheme="majorBidi" w:hAnsiTheme="majorBidi" w:cstheme="majorBidi"/>
          <w:noProof/>
          <w:sz w:val="24"/>
          <w:szCs w:val="24"/>
          <w:lang w:val="en-US"/>
        </w:rPr>
        <w:t>Receipt N</w:t>
      </w:r>
      <w:r>
        <w:rPr>
          <w:rFonts w:asciiTheme="majorBidi" w:hAnsiTheme="majorBidi" w:cstheme="majorBidi"/>
          <w:noProof/>
          <w:sz w:val="24"/>
          <w:szCs w:val="24"/>
          <w:u w:val="single"/>
          <w:lang w:val="en-US"/>
        </w:rPr>
        <w:t>o</w:t>
      </w:r>
      <w:r>
        <w:rPr>
          <w:rFonts w:asciiTheme="majorBidi" w:hAnsiTheme="majorBidi" w:cstheme="majorBidi"/>
          <w:noProof/>
          <w:sz w:val="24"/>
          <w:szCs w:val="24"/>
          <w:lang w:val="en-US"/>
        </w:rPr>
        <w:tab/>
      </w:r>
    </w:p>
    <w:p w14:paraId="7AD69A77" w14:textId="77777777" w:rsidR="004B3875" w:rsidRPr="004B3875" w:rsidRDefault="004B3875" w:rsidP="004B3875">
      <w:pPr>
        <w:pStyle w:val="Bodytext20"/>
        <w:shd w:val="clear" w:color="auto" w:fill="auto"/>
        <w:tabs>
          <w:tab w:val="left" w:leader="underscore" w:pos="2424"/>
        </w:tabs>
        <w:bidi w:val="0"/>
        <w:spacing w:after="160" w:line="137" w:lineRule="auto"/>
        <w:ind w:left="0" w:firstLine="0"/>
        <w:rPr>
          <w:rFonts w:asciiTheme="majorBidi" w:hAnsiTheme="majorBidi" w:cstheme="majorBidi"/>
          <w:noProof/>
          <w:sz w:val="24"/>
          <w:szCs w:val="24"/>
          <w:rtl/>
        </w:rPr>
      </w:pPr>
      <w:r>
        <w:rPr>
          <w:rFonts w:asciiTheme="majorBidi" w:hAnsiTheme="majorBidi" w:cstheme="majorBidi"/>
          <w:noProof/>
          <w:sz w:val="24"/>
          <w:szCs w:val="24"/>
          <w:lang w:val="en-US"/>
        </w:rPr>
        <w:t>Approved by</w:t>
      </w:r>
      <w:r>
        <w:rPr>
          <w:rFonts w:asciiTheme="majorBidi" w:hAnsiTheme="majorBidi" w:cstheme="majorBidi"/>
          <w:noProof/>
          <w:sz w:val="24"/>
          <w:szCs w:val="24"/>
          <w:lang w:val="en-US"/>
        </w:rPr>
        <w:tab/>
      </w:r>
    </w:p>
    <w:p w14:paraId="15F0CC75" w14:textId="77777777" w:rsidR="004B3875" w:rsidRPr="004B3875" w:rsidRDefault="004B3875" w:rsidP="004B3875">
      <w:pPr>
        <w:pStyle w:val="BodyText"/>
        <w:shd w:val="clear" w:color="auto" w:fill="auto"/>
        <w:tabs>
          <w:tab w:val="left" w:leader="hyphen" w:pos="2424"/>
          <w:tab w:val="left" w:leader="hyphen" w:pos="2504"/>
          <w:tab w:val="left" w:pos="6163"/>
          <w:tab w:val="left" w:pos="6405"/>
        </w:tabs>
        <w:bidi w:val="0"/>
        <w:spacing w:line="240" w:lineRule="auto"/>
        <w:rPr>
          <w:rFonts w:asciiTheme="majorBidi" w:hAnsiTheme="majorBidi" w:cstheme="majorBidi"/>
          <w:noProof/>
          <w:sz w:val="24"/>
          <w:szCs w:val="24"/>
          <w:rtl/>
        </w:rPr>
      </w:pPr>
      <w:r>
        <w:rPr>
          <w:rFonts w:asciiTheme="majorBidi" w:hAnsiTheme="majorBidi" w:cstheme="majorBidi"/>
          <w:noProof/>
          <w:sz w:val="24"/>
          <w:szCs w:val="24"/>
          <w:lang w:val="en-US"/>
        </w:rPr>
        <w:t>Date</w:t>
      </w:r>
      <w:r>
        <w:rPr>
          <w:rFonts w:asciiTheme="majorBidi" w:hAnsiTheme="majorBidi" w:cstheme="majorBidi"/>
          <w:noProof/>
          <w:sz w:val="24"/>
          <w:szCs w:val="24"/>
          <w:lang w:val="en-US"/>
        </w:rPr>
        <w:tab/>
      </w:r>
      <w:r>
        <w:rPr>
          <w:rFonts w:asciiTheme="majorBidi" w:hAnsiTheme="majorBidi" w:cstheme="majorBidi"/>
          <w:noProof/>
          <w:sz w:val="24"/>
          <w:szCs w:val="24"/>
          <w:lang w:val="en-US"/>
        </w:rPr>
        <w:tab/>
        <w:t>.</w:t>
      </w:r>
    </w:p>
    <w:p w14:paraId="51E0567B" w14:textId="77777777" w:rsidR="004B3875" w:rsidRPr="004B3875" w:rsidRDefault="004B3875" w:rsidP="000D6FB4">
      <w:pPr>
        <w:pStyle w:val="Bodytext20"/>
        <w:shd w:val="clear" w:color="auto" w:fill="auto"/>
        <w:tabs>
          <w:tab w:val="left" w:leader="hyphen" w:pos="2424"/>
          <w:tab w:val="left" w:pos="7185"/>
        </w:tabs>
        <w:bidi w:val="0"/>
        <w:spacing w:after="60" w:line="240" w:lineRule="auto"/>
        <w:ind w:left="0" w:firstLine="3240"/>
        <w:rPr>
          <w:rFonts w:asciiTheme="majorBidi" w:hAnsiTheme="majorBidi" w:cstheme="majorBidi"/>
          <w:noProof/>
          <w:sz w:val="24"/>
          <w:szCs w:val="24"/>
          <w:rtl/>
        </w:rPr>
      </w:pPr>
      <w:r>
        <w:rPr>
          <w:rFonts w:asciiTheme="majorBidi" w:hAnsiTheme="majorBidi" w:cstheme="majorBidi"/>
          <w:noProof/>
          <w:sz w:val="24"/>
          <w:szCs w:val="24"/>
          <w:lang w:val="en-US"/>
        </w:rPr>
        <w:t xml:space="preserve">The Companies Law, 5759 - 1999 (hereinafter "The </w:t>
      </w:r>
      <w:r>
        <w:rPr>
          <w:rFonts w:asciiTheme="majorBidi" w:hAnsiTheme="majorBidi" w:cstheme="majorBidi"/>
          <w:b/>
          <w:bCs/>
          <w:noProof/>
          <w:sz w:val="24"/>
          <w:szCs w:val="24"/>
          <w:lang w:val="en-US"/>
        </w:rPr>
        <w:t>Law</w:t>
      </w:r>
      <w:r>
        <w:rPr>
          <w:rFonts w:asciiTheme="majorBidi" w:hAnsiTheme="majorBidi" w:cstheme="majorBidi"/>
          <w:noProof/>
          <w:sz w:val="24"/>
          <w:szCs w:val="24"/>
          <w:lang w:val="en-US"/>
        </w:rPr>
        <w:t>") stamp</w:t>
      </w:r>
    </w:p>
    <w:p w14:paraId="26628C72" w14:textId="77777777" w:rsidR="004B3875" w:rsidRPr="004B3875" w:rsidRDefault="004B3875" w:rsidP="004B3875">
      <w:pPr>
        <w:pStyle w:val="Bodytext20"/>
        <w:shd w:val="clear" w:color="auto" w:fill="auto"/>
        <w:tabs>
          <w:tab w:val="left" w:pos="4388"/>
        </w:tabs>
        <w:bidi w:val="0"/>
        <w:spacing w:after="60" w:line="240" w:lineRule="auto"/>
        <w:ind w:left="0" w:firstLine="3240"/>
        <w:rPr>
          <w:rFonts w:asciiTheme="majorBidi" w:hAnsiTheme="majorBidi" w:cstheme="majorBidi"/>
          <w:noProof/>
          <w:sz w:val="24"/>
          <w:szCs w:val="24"/>
          <w:rtl/>
        </w:rPr>
      </w:pPr>
      <w:r>
        <w:rPr>
          <w:rFonts w:asciiTheme="majorBidi" w:hAnsiTheme="majorBidi" w:cstheme="majorBidi"/>
          <w:noProof/>
          <w:sz w:val="24"/>
          <w:szCs w:val="24"/>
          <w:lang w:val="en-US"/>
        </w:rPr>
        <w:t>Shares Limited Company</w:t>
      </w:r>
    </w:p>
    <w:p w14:paraId="2DB2AA23" w14:textId="77777777" w:rsidR="004B3875" w:rsidRPr="004B3875" w:rsidRDefault="004B3875" w:rsidP="004B3875">
      <w:pPr>
        <w:pStyle w:val="Bodytext20"/>
        <w:shd w:val="clear" w:color="auto" w:fill="auto"/>
        <w:bidi w:val="0"/>
        <w:spacing w:after="340" w:line="240" w:lineRule="auto"/>
        <w:ind w:left="0" w:firstLine="0"/>
        <w:jc w:val="center"/>
        <w:rPr>
          <w:rFonts w:asciiTheme="majorBidi" w:hAnsiTheme="majorBidi" w:cstheme="majorBidi"/>
          <w:noProof/>
          <w:sz w:val="24"/>
          <w:szCs w:val="24"/>
          <w:rtl/>
        </w:rPr>
      </w:pPr>
      <w:r>
        <w:rPr>
          <w:rFonts w:asciiTheme="majorBidi" w:hAnsiTheme="majorBidi" w:cstheme="majorBidi"/>
          <w:noProof/>
          <w:sz w:val="24"/>
          <w:szCs w:val="24"/>
          <w:lang w:val="en-US"/>
        </w:rPr>
        <w:t>Articles of Incorporation</w:t>
      </w:r>
    </w:p>
    <w:p w14:paraId="3A35C773" w14:textId="77777777" w:rsidR="004B3875" w:rsidRPr="004B3875" w:rsidRDefault="004B3875" w:rsidP="004B3875">
      <w:pPr>
        <w:pStyle w:val="Bodytext20"/>
        <w:shd w:val="clear" w:color="auto" w:fill="auto"/>
        <w:bidi w:val="0"/>
        <w:spacing w:after="280" w:line="240" w:lineRule="auto"/>
        <w:ind w:left="0" w:firstLine="0"/>
        <w:jc w:val="center"/>
        <w:rPr>
          <w:rFonts w:asciiTheme="majorBidi" w:hAnsiTheme="majorBidi" w:cstheme="majorBidi"/>
          <w:noProof/>
          <w:sz w:val="24"/>
          <w:szCs w:val="24"/>
          <w:rtl/>
        </w:rPr>
      </w:pPr>
      <w:r>
        <w:rPr>
          <w:rFonts w:asciiTheme="majorBidi" w:hAnsiTheme="majorBidi" w:cstheme="majorBidi"/>
          <w:noProof/>
          <w:sz w:val="24"/>
          <w:szCs w:val="24"/>
          <w:lang w:val="en-US"/>
        </w:rPr>
        <w:t>Private company</w:t>
      </w:r>
    </w:p>
    <w:p w14:paraId="3C314C3D" w14:textId="77777777" w:rsidR="004B3875" w:rsidRPr="000125B3" w:rsidRDefault="004B3875" w:rsidP="004B3875">
      <w:pPr>
        <w:pStyle w:val="Bodytext20"/>
        <w:numPr>
          <w:ilvl w:val="0"/>
          <w:numId w:val="2"/>
        </w:numPr>
        <w:shd w:val="clear" w:color="auto" w:fill="auto"/>
        <w:tabs>
          <w:tab w:val="left" w:pos="946"/>
        </w:tabs>
        <w:bidi w:val="0"/>
        <w:spacing w:after="60" w:line="240" w:lineRule="auto"/>
        <w:ind w:left="1036" w:hanging="450"/>
        <w:rPr>
          <w:rFonts w:asciiTheme="majorBidi" w:hAnsiTheme="majorBidi" w:cstheme="majorBidi"/>
          <w:b/>
          <w:bCs/>
          <w:noProof/>
          <w:sz w:val="24"/>
          <w:szCs w:val="24"/>
          <w:u w:val="single"/>
          <w:rtl/>
        </w:rPr>
      </w:pPr>
      <w:r>
        <w:rPr>
          <w:rFonts w:asciiTheme="majorBidi" w:hAnsiTheme="majorBidi" w:cstheme="majorBidi"/>
          <w:b/>
          <w:bCs/>
          <w:noProof/>
          <w:sz w:val="24"/>
          <w:szCs w:val="24"/>
          <w:u w:val="single"/>
          <w:lang w:val="en-US"/>
        </w:rPr>
        <w:t>Company name</w:t>
      </w:r>
    </w:p>
    <w:p w14:paraId="4A46823F" w14:textId="77777777" w:rsidR="004B3875" w:rsidRDefault="004B3875" w:rsidP="00D51799">
      <w:pPr>
        <w:pStyle w:val="Bodytext50"/>
        <w:shd w:val="clear" w:color="auto" w:fill="auto"/>
        <w:tabs>
          <w:tab w:val="left" w:pos="6660"/>
        </w:tabs>
        <w:bidi w:val="0"/>
        <w:jc w:val="center"/>
        <w:rPr>
          <w:rFonts w:asciiTheme="majorBidi" w:hAnsiTheme="majorBidi" w:cstheme="majorBidi"/>
          <w:b w:val="0"/>
          <w:bCs w:val="0"/>
          <w:noProof/>
          <w:sz w:val="24"/>
          <w:szCs w:val="24"/>
        </w:rPr>
      </w:pPr>
      <w:r>
        <w:rPr>
          <w:rFonts w:asciiTheme="majorBidi" w:hAnsiTheme="majorBidi" w:cstheme="majorBidi"/>
          <w:b w:val="0"/>
          <w:bCs w:val="0"/>
          <w:noProof/>
          <w:sz w:val="24"/>
          <w:szCs w:val="24"/>
        </w:rPr>
        <w:t>EYEDO FIELDING TECHNOLOGIES LTD (</w:t>
      </w:r>
      <w:r w:rsidR="00D51799">
        <w:rPr>
          <w:rFonts w:asciiTheme="majorBidi" w:hAnsiTheme="majorBidi" w:cstheme="majorBidi"/>
          <w:b w:val="0"/>
          <w:bCs w:val="0"/>
          <w:noProof/>
          <w:sz w:val="24"/>
          <w:szCs w:val="24"/>
        </w:rPr>
        <w:t>h</w:t>
      </w:r>
      <w:r>
        <w:rPr>
          <w:rFonts w:asciiTheme="majorBidi" w:hAnsiTheme="majorBidi" w:cstheme="majorBidi"/>
          <w:b w:val="0"/>
          <w:bCs w:val="0"/>
          <w:noProof/>
          <w:sz w:val="24"/>
          <w:szCs w:val="24"/>
        </w:rPr>
        <w:t>ereinafter: The “</w:t>
      </w:r>
      <w:r>
        <w:rPr>
          <w:rFonts w:asciiTheme="majorBidi" w:hAnsiTheme="majorBidi" w:cstheme="majorBidi"/>
          <w:noProof/>
          <w:sz w:val="24"/>
          <w:szCs w:val="24"/>
        </w:rPr>
        <w:t>Company</w:t>
      </w:r>
      <w:r>
        <w:rPr>
          <w:rFonts w:asciiTheme="majorBidi" w:hAnsiTheme="majorBidi" w:cstheme="majorBidi"/>
          <w:b w:val="0"/>
          <w:bCs w:val="0"/>
          <w:noProof/>
          <w:sz w:val="24"/>
          <w:szCs w:val="24"/>
        </w:rPr>
        <w:t>”)</w:t>
      </w:r>
    </w:p>
    <w:p w14:paraId="0DFF8CAC" w14:textId="77777777" w:rsidR="00D51799"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r>
        <w:rPr>
          <w:rFonts w:asciiTheme="majorBidi" w:hAnsiTheme="majorBidi" w:cstheme="majorBidi"/>
          <w:noProof/>
          <w:sz w:val="24"/>
          <w:szCs w:val="24"/>
          <w:lang w:bidi="ar-SA"/>
        </w:rPr>
        <w:drawing>
          <wp:anchor distT="0" distB="0" distL="0" distR="0" simplePos="0" relativeHeight="251659264" behindDoc="0" locked="0" layoutInCell="1" allowOverlap="0" wp14:anchorId="15750A31" wp14:editId="4614B332">
            <wp:simplePos x="0" y="0"/>
            <wp:positionH relativeFrom="page">
              <wp:posOffset>290195</wp:posOffset>
            </wp:positionH>
            <wp:positionV relativeFrom="margin">
              <wp:posOffset>2744470</wp:posOffset>
            </wp:positionV>
            <wp:extent cx="5001260" cy="1572260"/>
            <wp:effectExtent l="0" t="0" r="8890" b="8890"/>
            <wp:wrapTight wrapText="right">
              <wp:wrapPolygon edited="0">
                <wp:start x="0" y="0"/>
                <wp:lineTo x="0" y="21460"/>
                <wp:lineTo x="21556" y="21460"/>
                <wp:lineTo x="21556" y="14918"/>
                <wp:lineTo x="8803" y="12562"/>
                <wp:lineTo x="8803" y="0"/>
                <wp:lineTo x="0" y="0"/>
              </wp:wrapPolygon>
            </wp:wrapTigh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3"/>
                    <a:stretch/>
                  </pic:blipFill>
                  <pic:spPr>
                    <a:xfrm>
                      <a:off x="0" y="0"/>
                      <a:ext cx="5001260" cy="1572260"/>
                    </a:xfrm>
                    <a:prstGeom prst="rect">
                      <a:avLst/>
                    </a:prstGeom>
                  </pic:spPr>
                </pic:pic>
              </a:graphicData>
            </a:graphic>
            <wp14:sizeRelH relativeFrom="margin">
              <wp14:pctWidth>0</wp14:pctWidth>
            </wp14:sizeRelH>
            <wp14:sizeRelV relativeFrom="margin">
              <wp14:pctHeight>0</wp14:pctHeight>
            </wp14:sizeRelV>
          </wp:anchor>
        </w:drawing>
      </w:r>
    </w:p>
    <w:p w14:paraId="1FC45789" w14:textId="77777777" w:rsidR="00D51799"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p>
    <w:p w14:paraId="4A5EED53" w14:textId="77777777" w:rsidR="00D51799"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p>
    <w:p w14:paraId="36C358BA" w14:textId="77777777" w:rsidR="00D51799"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p>
    <w:p w14:paraId="7F2FADA9" w14:textId="77777777" w:rsidR="00D51799"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p>
    <w:p w14:paraId="63262148" w14:textId="77777777" w:rsidR="00D51799"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p>
    <w:p w14:paraId="48D7AEC8" w14:textId="77777777" w:rsidR="00D51799"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p>
    <w:p w14:paraId="15591084" w14:textId="77777777" w:rsidR="00D51799"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p>
    <w:p w14:paraId="14DB53F9" w14:textId="77777777" w:rsidR="00D51799" w:rsidRPr="00D14276" w:rsidRDefault="00D51799" w:rsidP="00D51799">
      <w:pPr>
        <w:pStyle w:val="Bodytext50"/>
        <w:shd w:val="clear" w:color="auto" w:fill="auto"/>
        <w:tabs>
          <w:tab w:val="left" w:pos="6660"/>
        </w:tabs>
        <w:bidi w:val="0"/>
        <w:jc w:val="center"/>
        <w:rPr>
          <w:rFonts w:asciiTheme="majorBidi" w:hAnsiTheme="majorBidi" w:cstheme="majorBidi"/>
          <w:b w:val="0"/>
          <w:bCs w:val="0"/>
          <w:noProof/>
          <w:sz w:val="24"/>
          <w:szCs w:val="24"/>
        </w:rPr>
      </w:pPr>
    </w:p>
    <w:p w14:paraId="3D313DE4" w14:textId="77777777" w:rsidR="004B3875" w:rsidRPr="00234323" w:rsidRDefault="004B3875" w:rsidP="00C300F2">
      <w:pPr>
        <w:pStyle w:val="Bodytext20"/>
        <w:numPr>
          <w:ilvl w:val="0"/>
          <w:numId w:val="2"/>
        </w:numPr>
        <w:shd w:val="clear" w:color="auto" w:fill="auto"/>
        <w:tabs>
          <w:tab w:val="left" w:pos="1452"/>
          <w:tab w:val="left" w:pos="6405"/>
          <w:tab w:val="left" w:leader="dot" w:pos="7185"/>
        </w:tabs>
        <w:bidi w:val="0"/>
        <w:spacing w:after="120" w:line="276" w:lineRule="auto"/>
        <w:ind w:left="1036" w:hanging="446"/>
        <w:rPr>
          <w:rFonts w:asciiTheme="majorBidi" w:eastAsia="Times New Roman" w:hAnsiTheme="majorBidi" w:cstheme="majorBidi"/>
          <w:b/>
          <w:bCs/>
          <w:sz w:val="22"/>
          <w:szCs w:val="22"/>
          <w:u w:val="single"/>
          <w:rtl/>
          <w:lang w:val="en-US"/>
        </w:rPr>
      </w:pPr>
      <w:r w:rsidRPr="00234323">
        <w:rPr>
          <w:rFonts w:asciiTheme="majorBidi" w:eastAsia="Times New Roman" w:hAnsiTheme="majorBidi" w:cstheme="majorBidi"/>
          <w:b/>
          <w:bCs/>
          <w:sz w:val="22"/>
          <w:szCs w:val="22"/>
          <w:u w:val="single"/>
          <w:lang w:val="en-US"/>
        </w:rPr>
        <w:t>General</w:t>
      </w:r>
    </w:p>
    <w:p w14:paraId="252023C7" w14:textId="77777777" w:rsidR="004B3875" w:rsidRPr="00234323" w:rsidRDefault="004B3875" w:rsidP="003D6EED">
      <w:pPr>
        <w:pStyle w:val="BodyText"/>
        <w:shd w:val="clear" w:color="auto" w:fill="auto"/>
        <w:bidi w:val="0"/>
        <w:spacing w:after="120" w:line="276" w:lineRule="auto"/>
        <w:ind w:left="1400" w:firstLine="40"/>
        <w:jc w:val="both"/>
        <w:rPr>
          <w:rFonts w:asciiTheme="majorBidi" w:hAnsiTheme="majorBidi" w:cstheme="majorBidi"/>
          <w:sz w:val="22"/>
          <w:szCs w:val="22"/>
          <w:rtl/>
          <w:lang w:val="en-US"/>
        </w:rPr>
      </w:pPr>
      <w:r w:rsidRPr="00234323">
        <w:rPr>
          <w:rFonts w:asciiTheme="majorBidi" w:hAnsiTheme="majorBidi" w:cstheme="majorBidi"/>
          <w:sz w:val="22"/>
          <w:szCs w:val="22"/>
          <w:lang w:val="en-US"/>
        </w:rPr>
        <w:t xml:space="preserve">In any case of contradiction between the directives of the Articles and the provisions of the Founding Agreement signed by the Company’s shareholders on December 26, 2016 (hereinafter: "The </w:t>
      </w:r>
      <w:r w:rsidRPr="00234323">
        <w:rPr>
          <w:rFonts w:asciiTheme="majorBidi" w:hAnsiTheme="majorBidi" w:cstheme="majorBidi"/>
          <w:b/>
          <w:bCs/>
          <w:sz w:val="22"/>
          <w:szCs w:val="22"/>
          <w:lang w:val="en-US"/>
        </w:rPr>
        <w:t>Founders’ Agreement</w:t>
      </w:r>
      <w:r w:rsidRPr="00234323">
        <w:rPr>
          <w:rFonts w:asciiTheme="majorBidi" w:hAnsiTheme="majorBidi" w:cstheme="majorBidi"/>
          <w:sz w:val="22"/>
          <w:szCs w:val="22"/>
          <w:lang w:val="en-US"/>
        </w:rPr>
        <w:t>"), the provisions of the Founders’ Agreement take precedence and the Company’s shareholders will act to amend the Company's Articles accordingly.</w:t>
      </w:r>
    </w:p>
    <w:p w14:paraId="5D095BDD" w14:textId="77777777" w:rsidR="004B3875" w:rsidRPr="00234323" w:rsidRDefault="004B3875" w:rsidP="003D6EED">
      <w:pPr>
        <w:pStyle w:val="Bodytext20"/>
        <w:numPr>
          <w:ilvl w:val="0"/>
          <w:numId w:val="2"/>
        </w:numPr>
        <w:shd w:val="clear" w:color="auto" w:fill="auto"/>
        <w:tabs>
          <w:tab w:val="left" w:pos="1452"/>
        </w:tabs>
        <w:bidi w:val="0"/>
        <w:spacing w:after="120" w:line="276" w:lineRule="auto"/>
        <w:ind w:left="1037" w:hanging="450"/>
        <w:rPr>
          <w:rFonts w:asciiTheme="majorBidi" w:hAnsiTheme="majorBidi" w:cstheme="majorBidi"/>
          <w:b/>
          <w:bCs/>
          <w:sz w:val="22"/>
          <w:szCs w:val="22"/>
          <w:u w:val="single"/>
          <w:rtl/>
          <w:lang w:val="en-US"/>
        </w:rPr>
      </w:pPr>
      <w:r w:rsidRPr="00234323">
        <w:rPr>
          <w:rFonts w:asciiTheme="majorBidi" w:hAnsiTheme="majorBidi" w:cstheme="majorBidi"/>
          <w:b/>
          <w:bCs/>
          <w:sz w:val="22"/>
          <w:szCs w:val="22"/>
          <w:u w:val="single"/>
          <w:lang w:val="en-US"/>
        </w:rPr>
        <w:t>Objective of the Company</w:t>
      </w:r>
    </w:p>
    <w:p w14:paraId="4B160D91" w14:textId="77777777" w:rsidR="004B3875" w:rsidRPr="00234323" w:rsidRDefault="004B3875" w:rsidP="00381823">
      <w:pPr>
        <w:pStyle w:val="BodyText"/>
        <w:shd w:val="clear" w:color="auto" w:fill="auto"/>
        <w:bidi w:val="0"/>
        <w:spacing w:after="120" w:line="276" w:lineRule="auto"/>
        <w:ind w:left="1400" w:firstLine="40"/>
        <w:rPr>
          <w:rFonts w:asciiTheme="majorBidi" w:hAnsiTheme="majorBidi" w:cstheme="majorBidi"/>
          <w:sz w:val="22"/>
          <w:szCs w:val="22"/>
          <w:rtl/>
          <w:lang w:val="en-US"/>
        </w:rPr>
      </w:pPr>
      <w:r w:rsidRPr="00234323">
        <w:rPr>
          <w:rFonts w:asciiTheme="majorBidi" w:hAnsiTheme="majorBidi" w:cstheme="majorBidi"/>
          <w:sz w:val="22"/>
          <w:szCs w:val="22"/>
          <w:lang w:val="en-US"/>
        </w:rPr>
        <w:t>The Company's objective is to engage solely in operating business to develop a computerized system called “EYEDO" for manag</w:t>
      </w:r>
      <w:r w:rsidR="00381823">
        <w:rPr>
          <w:rFonts w:asciiTheme="majorBidi" w:hAnsiTheme="majorBidi" w:cstheme="majorBidi"/>
          <w:sz w:val="22"/>
          <w:szCs w:val="22"/>
          <w:lang w:val="en-US"/>
        </w:rPr>
        <w:t>ing</w:t>
      </w:r>
      <w:r w:rsidRPr="00234323">
        <w:rPr>
          <w:rFonts w:asciiTheme="majorBidi" w:hAnsiTheme="majorBidi" w:cstheme="majorBidi"/>
          <w:sz w:val="22"/>
          <w:szCs w:val="22"/>
          <w:lang w:val="en-US"/>
        </w:rPr>
        <w:t xml:space="preserve"> </w:t>
      </w:r>
      <w:r w:rsidR="00381823" w:rsidRPr="00BD72DB">
        <w:rPr>
          <w:rFonts w:asciiTheme="majorBidi" w:hAnsiTheme="majorBidi" w:cstheme="majorBidi"/>
          <w:sz w:val="22"/>
          <w:szCs w:val="22"/>
          <w:lang w:val="en-US"/>
        </w:rPr>
        <w:t>field</w:t>
      </w:r>
      <w:r w:rsidRPr="00BD72DB">
        <w:rPr>
          <w:rFonts w:asciiTheme="majorBidi" w:hAnsiTheme="majorBidi" w:cstheme="majorBidi"/>
          <w:sz w:val="22"/>
          <w:szCs w:val="22"/>
          <w:lang w:val="en-US"/>
        </w:rPr>
        <w:t xml:space="preserve"> </w:t>
      </w:r>
      <w:commentRangeStart w:id="2"/>
      <w:r w:rsidRPr="00BD72DB">
        <w:rPr>
          <w:rFonts w:asciiTheme="majorBidi" w:hAnsiTheme="majorBidi" w:cstheme="majorBidi"/>
          <w:sz w:val="22"/>
          <w:szCs w:val="22"/>
          <w:lang w:val="en-US"/>
        </w:rPr>
        <w:t>arrays</w:t>
      </w:r>
      <w:commentRangeEnd w:id="2"/>
      <w:r w:rsidR="00BD72DB">
        <w:rPr>
          <w:rStyle w:val="CommentReference"/>
          <w:rFonts w:ascii="Tahoma" w:eastAsia="Tahoma" w:hAnsi="Tahoma" w:cs="Tahoma"/>
        </w:rPr>
        <w:commentReference w:id="2"/>
      </w:r>
      <w:r w:rsidR="00381823">
        <w:rPr>
          <w:rFonts w:asciiTheme="majorBidi" w:hAnsiTheme="majorBidi" w:cstheme="majorBidi"/>
          <w:sz w:val="22"/>
          <w:szCs w:val="22"/>
          <w:lang w:val="en-US"/>
        </w:rPr>
        <w:t>,</w:t>
      </w:r>
      <w:r w:rsidRPr="00234323">
        <w:rPr>
          <w:rFonts w:asciiTheme="majorBidi" w:hAnsiTheme="majorBidi" w:cstheme="majorBidi"/>
          <w:sz w:val="22"/>
          <w:szCs w:val="22"/>
          <w:lang w:val="en-US"/>
        </w:rPr>
        <w:t xml:space="preserve"> sell</w:t>
      </w:r>
      <w:r w:rsidR="00381823">
        <w:rPr>
          <w:rFonts w:asciiTheme="majorBidi" w:hAnsiTheme="majorBidi" w:cstheme="majorBidi"/>
          <w:sz w:val="22"/>
          <w:szCs w:val="22"/>
          <w:lang w:val="en-US"/>
        </w:rPr>
        <w:t>ing</w:t>
      </w:r>
      <w:r w:rsidRPr="00234323">
        <w:rPr>
          <w:rFonts w:asciiTheme="majorBidi" w:hAnsiTheme="majorBidi" w:cstheme="majorBidi"/>
          <w:sz w:val="22"/>
          <w:szCs w:val="22"/>
          <w:lang w:val="en-US"/>
        </w:rPr>
        <w:t xml:space="preserve"> licenses and training in connection with the aforementioned system.</w:t>
      </w:r>
    </w:p>
    <w:p w14:paraId="28135D2D" w14:textId="77777777" w:rsidR="004B3875" w:rsidRPr="00234323" w:rsidRDefault="004B3875" w:rsidP="003D6EED">
      <w:pPr>
        <w:pStyle w:val="Bodytext20"/>
        <w:shd w:val="clear" w:color="auto" w:fill="auto"/>
        <w:bidi w:val="0"/>
        <w:spacing w:after="120" w:line="276" w:lineRule="auto"/>
        <w:ind w:left="1037" w:hanging="450"/>
        <w:rPr>
          <w:rFonts w:asciiTheme="majorBidi" w:hAnsiTheme="majorBidi" w:cstheme="majorBidi"/>
          <w:sz w:val="22"/>
          <w:szCs w:val="22"/>
          <w:u w:val="single"/>
          <w:rtl/>
          <w:lang w:val="en-US"/>
        </w:rPr>
      </w:pPr>
      <w:r w:rsidRPr="00234323">
        <w:rPr>
          <w:rFonts w:asciiTheme="majorBidi" w:hAnsiTheme="majorBidi" w:cstheme="majorBidi"/>
          <w:sz w:val="22"/>
          <w:szCs w:val="22"/>
          <w:lang w:val="en-US"/>
        </w:rPr>
        <w:t xml:space="preserve">4. </w:t>
      </w:r>
      <w:r w:rsidRPr="00234323">
        <w:rPr>
          <w:rFonts w:asciiTheme="majorBidi" w:hAnsiTheme="majorBidi" w:cstheme="majorBidi"/>
          <w:b/>
          <w:bCs/>
          <w:sz w:val="22"/>
          <w:szCs w:val="22"/>
          <w:u w:val="single"/>
          <w:lang w:val="en-US"/>
        </w:rPr>
        <w:t>Share Capital</w:t>
      </w:r>
    </w:p>
    <w:p w14:paraId="09EA5799" w14:textId="77777777" w:rsidR="004B3875" w:rsidRPr="00234323" w:rsidRDefault="004B3875" w:rsidP="003D6EED">
      <w:pPr>
        <w:pStyle w:val="BodyText"/>
        <w:shd w:val="clear" w:color="auto" w:fill="auto"/>
        <w:bidi w:val="0"/>
        <w:spacing w:after="120" w:line="276" w:lineRule="auto"/>
        <w:ind w:left="1400" w:firstLine="40"/>
        <w:jc w:val="both"/>
        <w:rPr>
          <w:rFonts w:asciiTheme="majorBidi" w:hAnsiTheme="majorBidi" w:cstheme="majorBidi"/>
          <w:sz w:val="22"/>
          <w:szCs w:val="22"/>
          <w:rtl/>
          <w:lang w:val="en-US"/>
        </w:rPr>
      </w:pPr>
      <w:r w:rsidRPr="00234323">
        <w:rPr>
          <w:rFonts w:asciiTheme="majorBidi" w:hAnsiTheme="majorBidi" w:cstheme="majorBidi"/>
          <w:sz w:val="22"/>
          <w:szCs w:val="22"/>
          <w:lang w:val="en-US"/>
        </w:rPr>
        <w:t xml:space="preserve">The </w:t>
      </w:r>
      <w:r w:rsidR="00BE4D0F" w:rsidRPr="00234323">
        <w:rPr>
          <w:rFonts w:asciiTheme="majorBidi" w:hAnsiTheme="majorBidi" w:cstheme="majorBidi"/>
          <w:sz w:val="22"/>
          <w:szCs w:val="22"/>
          <w:lang w:val="en-US"/>
        </w:rPr>
        <w:t>C</w:t>
      </w:r>
      <w:r w:rsidRPr="00234323">
        <w:rPr>
          <w:rFonts w:asciiTheme="majorBidi" w:hAnsiTheme="majorBidi" w:cstheme="majorBidi"/>
          <w:sz w:val="22"/>
          <w:szCs w:val="22"/>
          <w:lang w:val="en-US"/>
        </w:rPr>
        <w:t>ompany's registered Share Capital will be NIS 1,000 divided into 100,000 ordinary shares, of NIS 0.01 par value each (hereinafter: “</w:t>
      </w:r>
      <w:r w:rsidRPr="00234323">
        <w:rPr>
          <w:rFonts w:asciiTheme="majorBidi" w:hAnsiTheme="majorBidi" w:cstheme="majorBidi"/>
          <w:b/>
          <w:bCs/>
          <w:sz w:val="22"/>
          <w:szCs w:val="22"/>
          <w:lang w:val="en-US"/>
        </w:rPr>
        <w:t>Ordinary Shares</w:t>
      </w:r>
      <w:r w:rsidRPr="00234323">
        <w:rPr>
          <w:rFonts w:asciiTheme="majorBidi" w:hAnsiTheme="majorBidi" w:cstheme="majorBidi"/>
          <w:sz w:val="22"/>
          <w:szCs w:val="22"/>
          <w:lang w:val="en-US"/>
        </w:rPr>
        <w:t>" or “</w:t>
      </w:r>
      <w:r w:rsidRPr="00234323">
        <w:rPr>
          <w:rFonts w:asciiTheme="majorBidi" w:hAnsiTheme="majorBidi" w:cstheme="majorBidi"/>
          <w:b/>
          <w:bCs/>
          <w:sz w:val="22"/>
          <w:szCs w:val="22"/>
          <w:lang w:val="en-US"/>
        </w:rPr>
        <w:t>Shares</w:t>
      </w:r>
      <w:r w:rsidRPr="00234323">
        <w:rPr>
          <w:rFonts w:asciiTheme="majorBidi" w:hAnsiTheme="majorBidi" w:cstheme="majorBidi"/>
          <w:sz w:val="22"/>
          <w:szCs w:val="22"/>
          <w:lang w:val="en-US"/>
        </w:rPr>
        <w:t xml:space="preserve">"). Each of the first shareholders in the </w:t>
      </w:r>
      <w:r w:rsidR="00BE4D0F" w:rsidRPr="00234323">
        <w:rPr>
          <w:rFonts w:asciiTheme="majorBidi" w:hAnsiTheme="majorBidi" w:cstheme="majorBidi"/>
          <w:sz w:val="22"/>
          <w:szCs w:val="22"/>
          <w:lang w:val="en-US"/>
        </w:rPr>
        <w:t>C</w:t>
      </w:r>
      <w:r w:rsidRPr="00234323">
        <w:rPr>
          <w:rFonts w:asciiTheme="majorBidi" w:hAnsiTheme="majorBidi" w:cstheme="majorBidi"/>
          <w:sz w:val="22"/>
          <w:szCs w:val="22"/>
          <w:lang w:val="en-US"/>
        </w:rPr>
        <w:t xml:space="preserve">ompany will pay </w:t>
      </w:r>
      <w:r w:rsidR="00E41CED">
        <w:rPr>
          <w:rFonts w:asciiTheme="majorBidi" w:hAnsiTheme="majorBidi" w:cstheme="majorBidi"/>
          <w:sz w:val="22"/>
          <w:szCs w:val="22"/>
          <w:lang w:val="en-US"/>
        </w:rPr>
        <w:t xml:space="preserve">the </w:t>
      </w:r>
      <w:r w:rsidRPr="00234323">
        <w:rPr>
          <w:rFonts w:asciiTheme="majorBidi" w:hAnsiTheme="majorBidi" w:cstheme="majorBidi"/>
          <w:sz w:val="22"/>
          <w:szCs w:val="22"/>
          <w:lang w:val="en-US"/>
        </w:rPr>
        <w:t>Company the specified value of the s</w:t>
      </w:r>
      <w:r w:rsidR="00E41CED">
        <w:rPr>
          <w:rFonts w:asciiTheme="majorBidi" w:hAnsiTheme="majorBidi" w:cstheme="majorBidi"/>
          <w:sz w:val="22"/>
          <w:szCs w:val="22"/>
          <w:lang w:val="en-US"/>
        </w:rPr>
        <w:t>hares that he will be allocated</w:t>
      </w:r>
      <w:r w:rsidRPr="00234323">
        <w:rPr>
          <w:rFonts w:asciiTheme="majorBidi" w:hAnsiTheme="majorBidi" w:cstheme="majorBidi"/>
          <w:sz w:val="22"/>
          <w:szCs w:val="22"/>
          <w:lang w:val="en-US"/>
        </w:rPr>
        <w:t>.</w:t>
      </w:r>
    </w:p>
    <w:p w14:paraId="7E2F50A9" w14:textId="77777777" w:rsidR="004B3875" w:rsidRPr="00234323" w:rsidRDefault="004B3875" w:rsidP="003D6EED">
      <w:pPr>
        <w:pStyle w:val="Bodytext20"/>
        <w:numPr>
          <w:ilvl w:val="0"/>
          <w:numId w:val="3"/>
        </w:numPr>
        <w:shd w:val="clear" w:color="auto" w:fill="auto"/>
        <w:tabs>
          <w:tab w:val="left" w:pos="1452"/>
        </w:tabs>
        <w:bidi w:val="0"/>
        <w:spacing w:after="120" w:line="276" w:lineRule="auto"/>
        <w:ind w:left="1037" w:hanging="450"/>
        <w:rPr>
          <w:rFonts w:asciiTheme="majorBidi" w:hAnsiTheme="majorBidi" w:cstheme="majorBidi"/>
          <w:b/>
          <w:bCs/>
          <w:sz w:val="22"/>
          <w:szCs w:val="22"/>
          <w:u w:val="single"/>
          <w:rtl/>
          <w:lang w:val="en-US"/>
        </w:rPr>
      </w:pPr>
      <w:r w:rsidRPr="00234323">
        <w:rPr>
          <w:rFonts w:asciiTheme="majorBidi" w:hAnsiTheme="majorBidi" w:cstheme="majorBidi"/>
          <w:b/>
          <w:bCs/>
          <w:sz w:val="22"/>
          <w:szCs w:val="22"/>
          <w:u w:val="single"/>
          <w:lang w:val="en-US"/>
        </w:rPr>
        <w:t>Limitation of Liability</w:t>
      </w:r>
    </w:p>
    <w:p w14:paraId="7836598E" w14:textId="77777777" w:rsidR="004B3875" w:rsidRPr="00234323" w:rsidRDefault="004B3875" w:rsidP="00C300F2">
      <w:pPr>
        <w:pStyle w:val="BodyText"/>
        <w:shd w:val="clear" w:color="auto" w:fill="auto"/>
        <w:bidi w:val="0"/>
        <w:spacing w:after="120" w:line="276" w:lineRule="auto"/>
        <w:ind w:left="1400" w:firstLine="40"/>
        <w:rPr>
          <w:rFonts w:asciiTheme="majorBidi" w:hAnsiTheme="majorBidi" w:cstheme="majorBidi"/>
          <w:sz w:val="22"/>
          <w:szCs w:val="22"/>
          <w:rtl/>
          <w:lang w:val="en-US"/>
        </w:rPr>
      </w:pPr>
      <w:r w:rsidRPr="00234323">
        <w:rPr>
          <w:rFonts w:asciiTheme="majorBidi" w:hAnsiTheme="majorBidi" w:cstheme="majorBidi"/>
          <w:sz w:val="22"/>
          <w:szCs w:val="22"/>
          <w:lang w:val="en-US"/>
        </w:rPr>
        <w:t xml:space="preserve">The responsibility of the shareholders to the Company's debts will be limited to the full amount (par value plus a premium) that </w:t>
      </w:r>
      <w:r w:rsidR="00C300F2">
        <w:rPr>
          <w:rFonts w:asciiTheme="majorBidi" w:hAnsiTheme="majorBidi" w:cstheme="majorBidi"/>
          <w:sz w:val="22"/>
          <w:szCs w:val="22"/>
          <w:lang w:val="en-US"/>
        </w:rPr>
        <w:t xml:space="preserve">they </w:t>
      </w:r>
      <w:r w:rsidRPr="00234323">
        <w:rPr>
          <w:rFonts w:asciiTheme="majorBidi" w:hAnsiTheme="majorBidi" w:cstheme="majorBidi"/>
          <w:sz w:val="22"/>
          <w:szCs w:val="22"/>
          <w:lang w:val="en-US"/>
        </w:rPr>
        <w:t>w</w:t>
      </w:r>
      <w:r w:rsidR="00C300F2">
        <w:rPr>
          <w:rFonts w:asciiTheme="majorBidi" w:hAnsiTheme="majorBidi" w:cstheme="majorBidi"/>
          <w:sz w:val="22"/>
          <w:szCs w:val="22"/>
          <w:lang w:val="en-US"/>
        </w:rPr>
        <w:t xml:space="preserve">ere </w:t>
      </w:r>
      <w:r w:rsidRPr="00234323">
        <w:rPr>
          <w:rFonts w:asciiTheme="majorBidi" w:hAnsiTheme="majorBidi" w:cstheme="majorBidi"/>
          <w:sz w:val="22"/>
          <w:szCs w:val="22"/>
          <w:lang w:val="en-US"/>
        </w:rPr>
        <w:t xml:space="preserve">required to pay the </w:t>
      </w:r>
      <w:r w:rsidR="00BE4D0F" w:rsidRPr="00234323">
        <w:rPr>
          <w:rFonts w:asciiTheme="majorBidi" w:hAnsiTheme="majorBidi" w:cstheme="majorBidi"/>
          <w:sz w:val="22"/>
          <w:szCs w:val="22"/>
          <w:lang w:val="en-US"/>
        </w:rPr>
        <w:t>C</w:t>
      </w:r>
      <w:r w:rsidRPr="00234323">
        <w:rPr>
          <w:rFonts w:asciiTheme="majorBidi" w:hAnsiTheme="majorBidi" w:cstheme="majorBidi"/>
          <w:sz w:val="22"/>
          <w:szCs w:val="22"/>
          <w:lang w:val="en-US"/>
        </w:rPr>
        <w:t xml:space="preserve">ompany for the shares they </w:t>
      </w:r>
      <w:r w:rsidR="00C300F2">
        <w:rPr>
          <w:rFonts w:asciiTheme="majorBidi" w:hAnsiTheme="majorBidi" w:cstheme="majorBidi"/>
          <w:sz w:val="22"/>
          <w:szCs w:val="22"/>
          <w:lang w:val="en-US"/>
        </w:rPr>
        <w:t>hold</w:t>
      </w:r>
      <w:r w:rsidRPr="00234323">
        <w:rPr>
          <w:rFonts w:asciiTheme="majorBidi" w:hAnsiTheme="majorBidi" w:cstheme="majorBidi"/>
          <w:sz w:val="22"/>
          <w:szCs w:val="22"/>
          <w:lang w:val="en-US"/>
        </w:rPr>
        <w:t>.</w:t>
      </w:r>
    </w:p>
    <w:p w14:paraId="581687A8" w14:textId="77777777" w:rsidR="004B3875" w:rsidRPr="00234323" w:rsidRDefault="004B3875" w:rsidP="003D6EED">
      <w:pPr>
        <w:pStyle w:val="Bodytext20"/>
        <w:numPr>
          <w:ilvl w:val="0"/>
          <w:numId w:val="3"/>
        </w:numPr>
        <w:shd w:val="clear" w:color="auto" w:fill="auto"/>
        <w:tabs>
          <w:tab w:val="left" w:pos="1452"/>
        </w:tabs>
        <w:bidi w:val="0"/>
        <w:spacing w:after="120" w:line="276" w:lineRule="auto"/>
        <w:ind w:left="1037" w:hanging="450"/>
        <w:rPr>
          <w:rFonts w:asciiTheme="majorBidi" w:hAnsiTheme="majorBidi" w:cstheme="majorBidi"/>
          <w:b/>
          <w:bCs/>
          <w:sz w:val="22"/>
          <w:szCs w:val="22"/>
          <w:u w:val="single"/>
          <w:rtl/>
          <w:lang w:val="en-US"/>
        </w:rPr>
      </w:pPr>
      <w:r w:rsidRPr="00234323">
        <w:rPr>
          <w:rFonts w:asciiTheme="majorBidi" w:hAnsiTheme="majorBidi" w:cstheme="majorBidi"/>
          <w:b/>
          <w:bCs/>
          <w:sz w:val="22"/>
          <w:szCs w:val="22"/>
          <w:u w:val="single"/>
          <w:lang w:val="en-US"/>
        </w:rPr>
        <w:t>Private Company</w:t>
      </w:r>
    </w:p>
    <w:p w14:paraId="735F2799" w14:textId="77777777" w:rsidR="004B3875" w:rsidRPr="00234323" w:rsidRDefault="004B3875" w:rsidP="003D6EED">
      <w:pPr>
        <w:pStyle w:val="BodyText"/>
        <w:numPr>
          <w:ilvl w:val="1"/>
          <w:numId w:val="3"/>
        </w:numPr>
        <w:shd w:val="clear" w:color="auto" w:fill="auto"/>
        <w:tabs>
          <w:tab w:val="left" w:pos="1868"/>
        </w:tabs>
        <w:bidi w:val="0"/>
        <w:spacing w:after="120" w:line="276" w:lineRule="auto"/>
        <w:ind w:left="1860" w:right="1480" w:hanging="480"/>
        <w:rPr>
          <w:rFonts w:asciiTheme="majorBidi" w:eastAsia="Times New Roman" w:hAnsiTheme="majorBidi" w:cstheme="majorBidi"/>
          <w:sz w:val="22"/>
          <w:szCs w:val="22"/>
          <w:rtl/>
          <w:lang w:val="en-US"/>
        </w:rPr>
      </w:pPr>
      <w:r w:rsidRPr="00234323">
        <w:rPr>
          <w:rFonts w:asciiTheme="majorBidi" w:eastAsia="Times New Roman" w:hAnsiTheme="majorBidi" w:cstheme="majorBidi"/>
          <w:sz w:val="22"/>
          <w:szCs w:val="22"/>
          <w:lang w:val="en-US"/>
        </w:rPr>
        <w:tab/>
      </w:r>
      <w:r w:rsidR="00234323" w:rsidRPr="00234323">
        <w:rPr>
          <w:rFonts w:asciiTheme="majorBidi" w:eastAsia="Times New Roman" w:hAnsiTheme="majorBidi" w:cstheme="majorBidi"/>
          <w:sz w:val="22"/>
          <w:szCs w:val="22"/>
          <w:lang w:val="en-US"/>
        </w:rPr>
        <w:t xml:space="preserve">The </w:t>
      </w:r>
      <w:r w:rsidR="00C300F2" w:rsidRPr="00234323">
        <w:rPr>
          <w:rFonts w:asciiTheme="majorBidi" w:eastAsia="Times New Roman" w:hAnsiTheme="majorBidi" w:cstheme="majorBidi"/>
          <w:sz w:val="22"/>
          <w:szCs w:val="22"/>
          <w:lang w:val="en-US"/>
        </w:rPr>
        <w:t xml:space="preserve">Company </w:t>
      </w:r>
      <w:r w:rsidR="00234323" w:rsidRPr="00234323">
        <w:rPr>
          <w:rFonts w:asciiTheme="majorBidi" w:eastAsia="Times New Roman" w:hAnsiTheme="majorBidi" w:cstheme="majorBidi"/>
          <w:sz w:val="22"/>
          <w:szCs w:val="22"/>
          <w:lang w:val="en-US"/>
        </w:rPr>
        <w:t xml:space="preserve">is </w:t>
      </w:r>
      <w:r w:rsidR="00234323">
        <w:rPr>
          <w:rFonts w:asciiTheme="majorBidi" w:eastAsia="Times New Roman" w:hAnsiTheme="majorBidi" w:cstheme="majorBidi"/>
          <w:sz w:val="22"/>
          <w:szCs w:val="22"/>
          <w:lang w:val="en-US"/>
        </w:rPr>
        <w:t xml:space="preserve">a </w:t>
      </w:r>
      <w:r w:rsidR="00234323" w:rsidRPr="00234323">
        <w:rPr>
          <w:rFonts w:asciiTheme="majorBidi" w:eastAsia="Times New Roman" w:hAnsiTheme="majorBidi" w:cstheme="majorBidi"/>
          <w:sz w:val="22"/>
          <w:szCs w:val="22"/>
          <w:lang w:val="en-US"/>
        </w:rPr>
        <w:t>private</w:t>
      </w:r>
      <w:r w:rsidR="00234323">
        <w:rPr>
          <w:rFonts w:asciiTheme="majorBidi" w:eastAsia="Times New Roman" w:hAnsiTheme="majorBidi" w:cstheme="majorBidi"/>
          <w:sz w:val="22"/>
          <w:szCs w:val="22"/>
          <w:lang w:val="en-US"/>
        </w:rPr>
        <w:t xml:space="preserve"> one;</w:t>
      </w:r>
      <w:r w:rsidR="00234323" w:rsidRPr="00234323">
        <w:rPr>
          <w:rFonts w:asciiTheme="majorBidi" w:eastAsia="Times New Roman" w:hAnsiTheme="majorBidi" w:cstheme="majorBidi"/>
          <w:sz w:val="22"/>
          <w:szCs w:val="22"/>
          <w:lang w:val="en-US"/>
        </w:rPr>
        <w:t xml:space="preserve"> the Company’s shares will not be registered for trading on the TASE and will not be offered to the public according to the prospectus as defined in the Securities Law, 5728 - 1968.</w:t>
      </w:r>
    </w:p>
    <w:p w14:paraId="247F042E" w14:textId="77777777" w:rsidR="004B3875" w:rsidRPr="00234323" w:rsidRDefault="004B3875" w:rsidP="003D6EED">
      <w:pPr>
        <w:pStyle w:val="BodyText"/>
        <w:numPr>
          <w:ilvl w:val="1"/>
          <w:numId w:val="3"/>
        </w:numPr>
        <w:shd w:val="clear" w:color="auto" w:fill="auto"/>
        <w:tabs>
          <w:tab w:val="left" w:pos="1868"/>
        </w:tabs>
        <w:bidi w:val="0"/>
        <w:spacing w:after="120" w:line="276" w:lineRule="auto"/>
        <w:ind w:left="1380"/>
        <w:rPr>
          <w:rFonts w:asciiTheme="majorBidi" w:hAnsiTheme="majorBidi" w:cstheme="majorBidi"/>
          <w:sz w:val="22"/>
          <w:szCs w:val="22"/>
          <w:rtl/>
          <w:lang w:val="en-US"/>
        </w:rPr>
      </w:pPr>
      <w:r w:rsidRPr="00234323">
        <w:rPr>
          <w:rFonts w:asciiTheme="majorBidi" w:hAnsiTheme="majorBidi" w:cstheme="majorBidi"/>
          <w:sz w:val="22"/>
          <w:szCs w:val="22"/>
          <w:lang w:val="en-US"/>
        </w:rPr>
        <w:t>Any transfer of the Company’s shares requires the authorization of the Board of Directors.</w:t>
      </w:r>
    </w:p>
    <w:p w14:paraId="37D02C42" w14:textId="77777777" w:rsidR="004B3875" w:rsidRPr="00234323" w:rsidRDefault="004B3875" w:rsidP="003D6EED">
      <w:pPr>
        <w:pStyle w:val="BodyText"/>
        <w:numPr>
          <w:ilvl w:val="1"/>
          <w:numId w:val="3"/>
        </w:numPr>
        <w:shd w:val="clear" w:color="auto" w:fill="auto"/>
        <w:tabs>
          <w:tab w:val="left" w:pos="1868"/>
        </w:tabs>
        <w:bidi w:val="0"/>
        <w:spacing w:after="120" w:line="276" w:lineRule="auto"/>
        <w:ind w:left="1860" w:hanging="480"/>
        <w:jc w:val="both"/>
        <w:rPr>
          <w:rFonts w:asciiTheme="majorBidi" w:hAnsiTheme="majorBidi" w:cstheme="majorBidi"/>
          <w:sz w:val="22"/>
          <w:szCs w:val="22"/>
          <w:rtl/>
          <w:lang w:val="en-US"/>
        </w:rPr>
      </w:pPr>
      <w:r w:rsidRPr="00234323">
        <w:rPr>
          <w:rFonts w:asciiTheme="majorBidi" w:hAnsiTheme="majorBidi" w:cstheme="majorBidi"/>
          <w:sz w:val="22"/>
          <w:szCs w:val="22"/>
          <w:lang w:val="en-US"/>
        </w:rPr>
        <w:tab/>
        <w:t xml:space="preserve">The number of shareholders will not exceed fifty, except for the </w:t>
      </w:r>
      <w:r w:rsidR="00BE4D0F" w:rsidRPr="00234323">
        <w:rPr>
          <w:rFonts w:asciiTheme="majorBidi" w:hAnsiTheme="majorBidi" w:cstheme="majorBidi"/>
          <w:sz w:val="22"/>
          <w:szCs w:val="22"/>
          <w:lang w:val="en-US"/>
        </w:rPr>
        <w:t>C</w:t>
      </w:r>
      <w:r w:rsidRPr="00234323">
        <w:rPr>
          <w:rFonts w:asciiTheme="majorBidi" w:hAnsiTheme="majorBidi" w:cstheme="majorBidi"/>
          <w:sz w:val="22"/>
          <w:szCs w:val="22"/>
          <w:lang w:val="en-US"/>
        </w:rPr>
        <w:t xml:space="preserve">ompany's employees or those who were employees and as its employees, and even after their work was discontinued, they continue to be shareholders in the </w:t>
      </w:r>
      <w:r w:rsidR="00BE4D0F" w:rsidRPr="00234323">
        <w:rPr>
          <w:rFonts w:asciiTheme="majorBidi" w:hAnsiTheme="majorBidi" w:cstheme="majorBidi"/>
          <w:sz w:val="22"/>
          <w:szCs w:val="22"/>
          <w:lang w:val="en-US"/>
        </w:rPr>
        <w:t>C</w:t>
      </w:r>
      <w:r w:rsidRPr="00234323">
        <w:rPr>
          <w:rFonts w:asciiTheme="majorBidi" w:hAnsiTheme="majorBidi" w:cstheme="majorBidi"/>
          <w:sz w:val="22"/>
          <w:szCs w:val="22"/>
          <w:lang w:val="en-US"/>
        </w:rPr>
        <w:t xml:space="preserve">ompany. For the purposes of this paragraph, two or more together hold a share or shares in the </w:t>
      </w:r>
      <w:r w:rsidR="00BE4D0F" w:rsidRPr="00234323">
        <w:rPr>
          <w:rFonts w:asciiTheme="majorBidi" w:hAnsiTheme="majorBidi" w:cstheme="majorBidi"/>
          <w:sz w:val="22"/>
          <w:szCs w:val="22"/>
          <w:lang w:val="en-US"/>
        </w:rPr>
        <w:t>C</w:t>
      </w:r>
      <w:r w:rsidRPr="00234323">
        <w:rPr>
          <w:rFonts w:asciiTheme="majorBidi" w:hAnsiTheme="majorBidi" w:cstheme="majorBidi"/>
          <w:sz w:val="22"/>
          <w:szCs w:val="22"/>
          <w:lang w:val="en-US"/>
        </w:rPr>
        <w:t>ompany will be seen as a single shareholder.</w:t>
      </w:r>
    </w:p>
    <w:p w14:paraId="483EA7C2" w14:textId="77777777" w:rsidR="004B3875" w:rsidRPr="00234323" w:rsidRDefault="004B3875" w:rsidP="003D6EED">
      <w:pPr>
        <w:pStyle w:val="Bodytext20"/>
        <w:numPr>
          <w:ilvl w:val="0"/>
          <w:numId w:val="3"/>
        </w:numPr>
        <w:shd w:val="clear" w:color="auto" w:fill="auto"/>
        <w:bidi w:val="0"/>
        <w:spacing w:after="120" w:line="276" w:lineRule="auto"/>
        <w:ind w:left="1216" w:hanging="450"/>
        <w:rPr>
          <w:rFonts w:asciiTheme="majorBidi" w:hAnsiTheme="majorBidi" w:cs="Times New Roman"/>
          <w:b/>
          <w:bCs/>
          <w:sz w:val="22"/>
          <w:szCs w:val="22"/>
          <w:u w:val="single"/>
          <w:rtl/>
          <w:lang w:val="en-US"/>
        </w:rPr>
      </w:pPr>
      <w:r w:rsidRPr="00234323">
        <w:rPr>
          <w:rFonts w:asciiTheme="majorBidi" w:hAnsiTheme="majorBidi" w:cstheme="majorBidi"/>
          <w:b/>
          <w:bCs/>
          <w:sz w:val="22"/>
          <w:szCs w:val="22"/>
          <w:u w:val="single"/>
          <w:lang w:val="en-US"/>
        </w:rPr>
        <w:lastRenderedPageBreak/>
        <w:t>Shareholder Rights and Obligations</w:t>
      </w:r>
    </w:p>
    <w:p w14:paraId="26B697C4" w14:textId="77777777" w:rsidR="004B3875" w:rsidRPr="00234323" w:rsidRDefault="004B3875" w:rsidP="003D6EED">
      <w:pPr>
        <w:pStyle w:val="BodyText"/>
        <w:shd w:val="clear" w:color="auto" w:fill="auto"/>
        <w:bidi w:val="0"/>
        <w:spacing w:after="120" w:line="276" w:lineRule="auto"/>
        <w:ind w:left="1710" w:hanging="450"/>
        <w:rPr>
          <w:rFonts w:asciiTheme="majorBidi" w:hAnsiTheme="majorBidi" w:cstheme="majorBidi"/>
          <w:sz w:val="24"/>
          <w:szCs w:val="24"/>
          <w:rtl/>
          <w:lang w:val="en-US"/>
        </w:rPr>
      </w:pPr>
      <w:r w:rsidRPr="00234323">
        <w:rPr>
          <w:rFonts w:asciiTheme="majorBidi" w:hAnsiTheme="majorBidi" w:cstheme="majorBidi"/>
          <w:sz w:val="22"/>
          <w:szCs w:val="22"/>
          <w:lang w:val="en-US"/>
        </w:rPr>
        <w:t>7.1.</w:t>
      </w:r>
      <w:r w:rsidRPr="00234323">
        <w:rPr>
          <w:rFonts w:asciiTheme="majorBidi" w:hAnsiTheme="majorBidi" w:cstheme="majorBidi"/>
          <w:sz w:val="22"/>
          <w:szCs w:val="22"/>
          <w:lang w:val="en-US"/>
        </w:rPr>
        <w:tab/>
        <w:t>A regular shareholder will have one vote for every share he owns.</w:t>
      </w:r>
      <w:r w:rsidRPr="00234323">
        <w:rPr>
          <w:rFonts w:asciiTheme="majorBidi" w:hAnsiTheme="majorBidi" w:cstheme="majorBidi"/>
          <w:sz w:val="24"/>
          <w:szCs w:val="24"/>
          <w:lang w:val="en-US"/>
        </w:rPr>
        <w:br w:type="page"/>
      </w:r>
    </w:p>
    <w:p w14:paraId="45E90F52" w14:textId="77777777" w:rsidR="004B3875" w:rsidRPr="00234323" w:rsidRDefault="004B3875" w:rsidP="004B3875">
      <w:pPr>
        <w:pStyle w:val="Bodytext60"/>
        <w:shd w:val="clear" w:color="auto" w:fill="auto"/>
        <w:bidi w:val="0"/>
        <w:rPr>
          <w:rFonts w:asciiTheme="majorBidi" w:hAnsiTheme="majorBidi" w:cstheme="majorBidi"/>
          <w:b w:val="0"/>
          <w:bCs w:val="0"/>
          <w:sz w:val="24"/>
          <w:szCs w:val="24"/>
          <w:rtl/>
          <w:lang w:val="en-US"/>
        </w:rPr>
      </w:pPr>
      <w:r w:rsidRPr="00234323">
        <w:rPr>
          <w:rFonts w:asciiTheme="majorBidi" w:hAnsiTheme="majorBidi" w:cstheme="majorBidi"/>
          <w:b w:val="0"/>
          <w:bCs w:val="0"/>
          <w:sz w:val="24"/>
          <w:szCs w:val="24"/>
          <w:lang w:val="en-US"/>
        </w:rPr>
        <w:lastRenderedPageBreak/>
        <w:t>- 2 -</w:t>
      </w:r>
    </w:p>
    <w:p w14:paraId="18FDA3D1" w14:textId="77777777" w:rsidR="004B3875" w:rsidRPr="00234323" w:rsidRDefault="004B3875" w:rsidP="00C300F2">
      <w:pPr>
        <w:pStyle w:val="BodyText"/>
        <w:numPr>
          <w:ilvl w:val="0"/>
          <w:numId w:val="4"/>
        </w:numPr>
        <w:shd w:val="clear" w:color="auto" w:fill="auto"/>
        <w:tabs>
          <w:tab w:val="left" w:pos="1563"/>
        </w:tabs>
        <w:bidi w:val="0"/>
        <w:spacing w:line="276" w:lineRule="auto"/>
        <w:ind w:left="1540" w:hanging="44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All the shares bestow upon the owners equal rights for all intents and purposes, including the right to receive invitations to the Company's meetings, to participate</w:t>
      </w:r>
      <w:r w:rsidR="00C300F2">
        <w:rPr>
          <w:rFonts w:asciiTheme="majorBidi" w:hAnsiTheme="majorBidi" w:cstheme="majorBidi"/>
          <w:sz w:val="24"/>
          <w:szCs w:val="24"/>
          <w:lang w:val="en-US"/>
        </w:rPr>
        <w:t>,</w:t>
      </w:r>
      <w:r w:rsidRPr="00234323">
        <w:rPr>
          <w:rFonts w:asciiTheme="majorBidi" w:hAnsiTheme="majorBidi" w:cstheme="majorBidi"/>
          <w:sz w:val="24"/>
          <w:szCs w:val="24"/>
          <w:lang w:val="en-US"/>
        </w:rPr>
        <w:t xml:space="preserve"> to vote, to appoint Directors, to participate in the distribution of dividends, to participate in the return of capital and the </w:t>
      </w:r>
      <w:r w:rsidR="00BE4D0F" w:rsidRPr="00234323">
        <w:rPr>
          <w:rFonts w:asciiTheme="majorBidi" w:hAnsiTheme="majorBidi" w:cstheme="majorBidi"/>
          <w:sz w:val="24"/>
          <w:szCs w:val="24"/>
          <w:lang w:val="en-US"/>
        </w:rPr>
        <w:t>C</w:t>
      </w:r>
      <w:r w:rsidRPr="00234323">
        <w:rPr>
          <w:rFonts w:asciiTheme="majorBidi" w:hAnsiTheme="majorBidi" w:cstheme="majorBidi"/>
          <w:sz w:val="24"/>
          <w:szCs w:val="24"/>
          <w:lang w:val="en-US"/>
        </w:rPr>
        <w:t xml:space="preserve">ompany’s surplus of assets when it is </w:t>
      </w:r>
      <w:r w:rsidR="00C300F2">
        <w:rPr>
          <w:rFonts w:asciiTheme="majorBidi" w:hAnsiTheme="majorBidi" w:cstheme="majorBidi"/>
          <w:sz w:val="24"/>
          <w:szCs w:val="24"/>
          <w:lang w:val="en-US"/>
        </w:rPr>
        <w:t xml:space="preserve">in </w:t>
      </w:r>
      <w:r w:rsidRPr="00234323">
        <w:rPr>
          <w:rFonts w:asciiTheme="majorBidi" w:hAnsiTheme="majorBidi" w:cstheme="majorBidi"/>
          <w:sz w:val="24"/>
          <w:szCs w:val="24"/>
          <w:lang w:val="en-US"/>
        </w:rPr>
        <w:t>liquidation, according to the share’s par value held by the shareholders.</w:t>
      </w:r>
    </w:p>
    <w:p w14:paraId="55825966" w14:textId="77777777" w:rsidR="004B3875" w:rsidRPr="00234323" w:rsidRDefault="004B3875" w:rsidP="0014338E">
      <w:pPr>
        <w:pStyle w:val="Heading20"/>
        <w:numPr>
          <w:ilvl w:val="0"/>
          <w:numId w:val="20"/>
        </w:numPr>
        <w:shd w:val="clear" w:color="auto" w:fill="auto"/>
        <w:bidi w:val="0"/>
        <w:spacing w:after="120" w:line="276" w:lineRule="auto"/>
        <w:ind w:left="1210"/>
        <w:outlineLvl w:val="9"/>
        <w:rPr>
          <w:rFonts w:asciiTheme="majorBidi" w:eastAsia="Arial" w:hAnsiTheme="majorBidi" w:cstheme="majorBidi"/>
          <w:sz w:val="24"/>
          <w:szCs w:val="24"/>
          <w:u w:val="single"/>
          <w:rtl/>
          <w:lang w:val="en-US"/>
        </w:rPr>
      </w:pPr>
      <w:bookmarkStart w:id="3" w:name="bookmark3"/>
      <w:bookmarkStart w:id="4" w:name="bookmark2"/>
      <w:r w:rsidRPr="00234323">
        <w:rPr>
          <w:rFonts w:asciiTheme="majorBidi" w:eastAsia="Arial" w:hAnsiTheme="majorBidi" w:cstheme="majorBidi"/>
          <w:sz w:val="24"/>
          <w:szCs w:val="24"/>
          <w:u w:val="single"/>
          <w:lang w:val="en-US"/>
        </w:rPr>
        <w:t>General Meeting</w:t>
      </w:r>
      <w:bookmarkEnd w:id="3"/>
      <w:bookmarkEnd w:id="4"/>
    </w:p>
    <w:p w14:paraId="04AC7B0B" w14:textId="77777777" w:rsidR="004B3875" w:rsidRPr="00234323" w:rsidRDefault="004B3875" w:rsidP="00C300F2">
      <w:pPr>
        <w:pStyle w:val="BodyText"/>
        <w:numPr>
          <w:ilvl w:val="0"/>
          <w:numId w:val="5"/>
        </w:numPr>
        <w:shd w:val="clear" w:color="auto" w:fill="auto"/>
        <w:tabs>
          <w:tab w:val="left" w:pos="1563"/>
        </w:tabs>
        <w:bidi w:val="0"/>
        <w:spacing w:line="276" w:lineRule="auto"/>
        <w:ind w:left="1540" w:hanging="44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Except as otherwise detailed in these Articles, any matter relating to the General Meeting, including but not only, the times and manner of planning the General Meeting of the Company’s shareholders, </w:t>
      </w:r>
      <w:r w:rsidR="00C300F2">
        <w:rPr>
          <w:rFonts w:asciiTheme="majorBidi" w:hAnsiTheme="majorBidi" w:cstheme="majorBidi"/>
          <w:sz w:val="24"/>
          <w:szCs w:val="24"/>
          <w:lang w:val="en-US"/>
        </w:rPr>
        <w:t>the method for</w:t>
      </w:r>
      <w:r w:rsidRPr="00234323">
        <w:rPr>
          <w:rFonts w:asciiTheme="majorBidi" w:hAnsiTheme="majorBidi" w:cstheme="majorBidi"/>
          <w:sz w:val="24"/>
          <w:szCs w:val="24"/>
          <w:lang w:val="en-US"/>
        </w:rPr>
        <w:t xml:space="preserve"> making special decisions, </w:t>
      </w:r>
      <w:r w:rsidR="00C300F2">
        <w:rPr>
          <w:rFonts w:asciiTheme="majorBidi" w:hAnsiTheme="majorBidi" w:cstheme="majorBidi"/>
          <w:sz w:val="24"/>
          <w:szCs w:val="24"/>
          <w:lang w:val="en-US"/>
        </w:rPr>
        <w:t>the [type of]</w:t>
      </w:r>
      <w:r w:rsidRPr="00234323">
        <w:rPr>
          <w:rFonts w:asciiTheme="majorBidi" w:hAnsiTheme="majorBidi" w:cstheme="majorBidi"/>
          <w:sz w:val="24"/>
          <w:szCs w:val="24"/>
          <w:lang w:val="en-US"/>
        </w:rPr>
        <w:t xml:space="preserve"> majority required for decisions, voting rights of shareholders, and methods of appoint</w:t>
      </w:r>
      <w:r w:rsidR="00C300F2">
        <w:rPr>
          <w:rFonts w:asciiTheme="majorBidi" w:hAnsiTheme="majorBidi" w:cstheme="majorBidi"/>
          <w:sz w:val="24"/>
          <w:szCs w:val="24"/>
          <w:lang w:val="en-US"/>
        </w:rPr>
        <w:t>ing</w:t>
      </w:r>
      <w:r w:rsidRPr="00234323">
        <w:rPr>
          <w:rFonts w:asciiTheme="majorBidi" w:hAnsiTheme="majorBidi" w:cstheme="majorBidi"/>
          <w:sz w:val="24"/>
          <w:szCs w:val="24"/>
          <w:lang w:val="en-US"/>
        </w:rPr>
        <w:t xml:space="preserve"> and dismissing Directors, pursuant to the provisions of the Law.</w:t>
      </w:r>
    </w:p>
    <w:p w14:paraId="67F9186E" w14:textId="77777777" w:rsidR="004B3875" w:rsidRPr="00234323" w:rsidRDefault="004B3875" w:rsidP="00C300F2">
      <w:pPr>
        <w:pStyle w:val="BodyText"/>
        <w:numPr>
          <w:ilvl w:val="0"/>
          <w:numId w:val="5"/>
        </w:numPr>
        <w:shd w:val="clear" w:color="auto" w:fill="auto"/>
        <w:tabs>
          <w:tab w:val="left" w:pos="1563"/>
        </w:tabs>
        <w:bidi w:val="0"/>
        <w:spacing w:line="276" w:lineRule="auto"/>
        <w:ind w:left="1530" w:hanging="450"/>
        <w:rPr>
          <w:rFonts w:asciiTheme="majorBidi" w:hAnsiTheme="majorBidi" w:cstheme="majorBidi"/>
          <w:sz w:val="24"/>
          <w:szCs w:val="24"/>
          <w:rtl/>
          <w:lang w:val="en-US"/>
        </w:rPr>
      </w:pPr>
      <w:r w:rsidRPr="00234323">
        <w:rPr>
          <w:rFonts w:asciiTheme="majorBidi" w:hAnsiTheme="majorBidi" w:cstheme="majorBidi"/>
          <w:sz w:val="24"/>
          <w:szCs w:val="24"/>
          <w:lang w:val="en-US"/>
        </w:rPr>
        <w:t xml:space="preserve">The </w:t>
      </w:r>
      <w:r w:rsidR="00BE4D0F" w:rsidRPr="00234323">
        <w:rPr>
          <w:rFonts w:asciiTheme="majorBidi" w:hAnsiTheme="majorBidi" w:cstheme="majorBidi"/>
          <w:sz w:val="24"/>
          <w:szCs w:val="24"/>
          <w:lang w:val="en-US"/>
        </w:rPr>
        <w:t>C</w:t>
      </w:r>
      <w:r w:rsidRPr="00234323">
        <w:rPr>
          <w:rFonts w:asciiTheme="majorBidi" w:hAnsiTheme="majorBidi" w:cstheme="majorBidi"/>
          <w:sz w:val="24"/>
          <w:szCs w:val="24"/>
          <w:lang w:val="en-US"/>
        </w:rPr>
        <w:t xml:space="preserve">ompany is not required to hold an annual meeting, but </w:t>
      </w:r>
      <w:r w:rsidR="00C300F2">
        <w:rPr>
          <w:rFonts w:asciiTheme="majorBidi" w:hAnsiTheme="majorBidi" w:cstheme="majorBidi"/>
          <w:sz w:val="24"/>
          <w:szCs w:val="24"/>
          <w:lang w:val="en-US"/>
        </w:rPr>
        <w:t xml:space="preserve">only </w:t>
      </w:r>
      <w:r w:rsidRPr="00234323">
        <w:rPr>
          <w:rFonts w:asciiTheme="majorBidi" w:hAnsiTheme="majorBidi" w:cstheme="majorBidi"/>
          <w:sz w:val="24"/>
          <w:szCs w:val="24"/>
          <w:lang w:val="en-US"/>
        </w:rPr>
        <w:t>as long as it is necessary to appoint an Auditor.</w:t>
      </w:r>
    </w:p>
    <w:p w14:paraId="5A2B2015" w14:textId="77777777" w:rsidR="004B3875" w:rsidRPr="00234323" w:rsidRDefault="004B3875" w:rsidP="00C300F2">
      <w:pPr>
        <w:pStyle w:val="BodyText"/>
        <w:numPr>
          <w:ilvl w:val="0"/>
          <w:numId w:val="5"/>
        </w:numPr>
        <w:shd w:val="clear" w:color="auto" w:fill="auto"/>
        <w:tabs>
          <w:tab w:val="left" w:pos="1563"/>
        </w:tabs>
        <w:bidi w:val="0"/>
        <w:spacing w:line="276" w:lineRule="auto"/>
        <w:ind w:left="1530" w:hanging="450"/>
        <w:rPr>
          <w:rFonts w:asciiTheme="majorBidi" w:hAnsiTheme="majorBidi" w:cstheme="majorBidi"/>
          <w:sz w:val="24"/>
          <w:szCs w:val="24"/>
          <w:rtl/>
          <w:lang w:val="en-US"/>
        </w:rPr>
      </w:pPr>
      <w:r w:rsidRPr="00234323">
        <w:rPr>
          <w:rFonts w:asciiTheme="majorBidi" w:hAnsiTheme="majorBidi" w:cstheme="majorBidi"/>
          <w:sz w:val="24"/>
          <w:szCs w:val="24"/>
          <w:lang w:val="en-US"/>
        </w:rPr>
        <w:t>The General Meeting will be entitled to make written decisions, but signed by all the shareholders.</w:t>
      </w:r>
    </w:p>
    <w:p w14:paraId="437AA397" w14:textId="77777777" w:rsidR="004B3875" w:rsidRPr="00234323" w:rsidRDefault="004B3875" w:rsidP="0014338E">
      <w:pPr>
        <w:pStyle w:val="BodyText"/>
        <w:numPr>
          <w:ilvl w:val="0"/>
          <w:numId w:val="5"/>
        </w:numPr>
        <w:shd w:val="clear" w:color="auto" w:fill="auto"/>
        <w:tabs>
          <w:tab w:val="left" w:pos="1563"/>
        </w:tabs>
        <w:bidi w:val="0"/>
        <w:spacing w:line="276" w:lineRule="auto"/>
        <w:ind w:left="1540" w:hanging="44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The General Meeting will be entitled to hold a telephone session but only during which all the participants can hear and communicate their words to the other participants</w:t>
      </w:r>
      <w:r w:rsidR="00C300F2">
        <w:rPr>
          <w:rFonts w:asciiTheme="majorBidi" w:hAnsiTheme="majorBidi" w:cstheme="majorBidi"/>
          <w:sz w:val="24"/>
          <w:szCs w:val="24"/>
          <w:lang w:val="en-US"/>
        </w:rPr>
        <w:t>,</w:t>
      </w:r>
      <w:r w:rsidRPr="00234323">
        <w:rPr>
          <w:rFonts w:asciiTheme="majorBidi" w:hAnsiTheme="majorBidi" w:cstheme="majorBidi"/>
          <w:sz w:val="24"/>
          <w:szCs w:val="24"/>
          <w:lang w:val="en-US"/>
        </w:rPr>
        <w:t xml:space="preserve"> and afterward, one of the shareholders will distribute a signed document presenting the decisions received by the telephone meeting.</w:t>
      </w:r>
    </w:p>
    <w:p w14:paraId="52E2A927" w14:textId="62A7D223" w:rsidR="004B3875" w:rsidRPr="00234323" w:rsidRDefault="004B3875" w:rsidP="00C300F2">
      <w:pPr>
        <w:pStyle w:val="BodyText"/>
        <w:numPr>
          <w:ilvl w:val="0"/>
          <w:numId w:val="5"/>
        </w:numPr>
        <w:shd w:val="clear" w:color="auto" w:fill="auto"/>
        <w:tabs>
          <w:tab w:val="left" w:pos="1563"/>
        </w:tabs>
        <w:bidi w:val="0"/>
        <w:spacing w:line="276" w:lineRule="auto"/>
        <w:ind w:left="1540" w:hanging="4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The presence of all shareh</w:t>
      </w:r>
      <w:r w:rsidR="00BD72DB">
        <w:rPr>
          <w:rFonts w:asciiTheme="majorBidi" w:eastAsia="Times New Roman" w:hAnsiTheme="majorBidi" w:cstheme="majorBidi"/>
          <w:sz w:val="24"/>
          <w:szCs w:val="24"/>
          <w:lang w:val="en-US"/>
        </w:rPr>
        <w:t>olders will constitute a legal qu</w:t>
      </w:r>
      <w:r w:rsidRPr="00234323">
        <w:rPr>
          <w:rFonts w:asciiTheme="majorBidi" w:eastAsia="Times New Roman" w:hAnsiTheme="majorBidi" w:cstheme="majorBidi"/>
          <w:sz w:val="24"/>
          <w:szCs w:val="24"/>
          <w:lang w:val="en-US"/>
        </w:rPr>
        <w:t xml:space="preserve">orum for meetings of the General Meeting. If a half-hour </w:t>
      </w:r>
      <w:r w:rsidR="00C300F2">
        <w:rPr>
          <w:rFonts w:asciiTheme="majorBidi" w:eastAsia="Times New Roman" w:hAnsiTheme="majorBidi" w:cstheme="majorBidi"/>
          <w:sz w:val="24"/>
          <w:szCs w:val="24"/>
          <w:lang w:val="en-US"/>
        </w:rPr>
        <w:t>after</w:t>
      </w:r>
      <w:r w:rsidRPr="00234323">
        <w:rPr>
          <w:rFonts w:asciiTheme="majorBidi" w:eastAsia="Times New Roman" w:hAnsiTheme="majorBidi" w:cstheme="majorBidi"/>
          <w:sz w:val="24"/>
          <w:szCs w:val="24"/>
          <w:lang w:val="en-US"/>
        </w:rPr>
        <w:t xml:space="preserve"> the scheduled time for the General Meeting, </w:t>
      </w:r>
      <w:r w:rsidR="00C300F2">
        <w:rPr>
          <w:rFonts w:asciiTheme="majorBidi" w:eastAsia="Times New Roman" w:hAnsiTheme="majorBidi" w:cstheme="majorBidi"/>
          <w:sz w:val="24"/>
          <w:szCs w:val="24"/>
          <w:lang w:val="en-US"/>
        </w:rPr>
        <w:t>a</w:t>
      </w:r>
      <w:r w:rsidR="00BD72DB">
        <w:rPr>
          <w:rFonts w:asciiTheme="majorBidi" w:eastAsia="Times New Roman" w:hAnsiTheme="majorBidi" w:cstheme="majorBidi"/>
          <w:sz w:val="24"/>
          <w:szCs w:val="24"/>
          <w:lang w:val="en-US"/>
        </w:rPr>
        <w:t xml:space="preserve"> legal qu</w:t>
      </w:r>
      <w:r w:rsidRPr="00234323">
        <w:rPr>
          <w:rFonts w:asciiTheme="majorBidi" w:eastAsia="Times New Roman" w:hAnsiTheme="majorBidi" w:cstheme="majorBidi"/>
          <w:sz w:val="24"/>
          <w:szCs w:val="24"/>
          <w:lang w:val="en-US"/>
        </w:rPr>
        <w:t xml:space="preserve">orum is not found, the Assembly will be postponed to the same day </w:t>
      </w:r>
      <w:r w:rsidR="00C300F2">
        <w:rPr>
          <w:rFonts w:asciiTheme="majorBidi" w:eastAsia="Times New Roman" w:hAnsiTheme="majorBidi" w:cstheme="majorBidi"/>
          <w:sz w:val="24"/>
          <w:szCs w:val="24"/>
          <w:lang w:val="en-US"/>
        </w:rPr>
        <w:t xml:space="preserve">the </w:t>
      </w:r>
      <w:r w:rsidRPr="00234323">
        <w:rPr>
          <w:rFonts w:asciiTheme="majorBidi" w:eastAsia="Times New Roman" w:hAnsiTheme="majorBidi" w:cstheme="majorBidi"/>
          <w:sz w:val="24"/>
          <w:szCs w:val="24"/>
          <w:lang w:val="en-US"/>
        </w:rPr>
        <w:t xml:space="preserve">following week, at the same time and place that was set for the original meeting (without the need for any notice to the shareholders), or to a later time such </w:t>
      </w:r>
      <w:r w:rsidR="00C300F2">
        <w:rPr>
          <w:rFonts w:asciiTheme="majorBidi" w:eastAsia="Times New Roman" w:hAnsiTheme="majorBidi" w:cstheme="majorBidi"/>
          <w:sz w:val="24"/>
          <w:szCs w:val="24"/>
          <w:lang w:val="en-US"/>
        </w:rPr>
        <w:t xml:space="preserve">as </w:t>
      </w:r>
      <w:r w:rsidRPr="00234323">
        <w:rPr>
          <w:rFonts w:asciiTheme="majorBidi" w:eastAsia="Times New Roman" w:hAnsiTheme="majorBidi" w:cstheme="majorBidi"/>
          <w:sz w:val="24"/>
          <w:szCs w:val="24"/>
          <w:lang w:val="en-US"/>
        </w:rPr>
        <w:t xml:space="preserve">is stated as said in the advance notice of a General Meeting or if the Company gave advance notice to the shareholders of no less than 72 hours prior to the date stipulated for the postponed meeting. If at the postponed meeting a legal </w:t>
      </w:r>
      <w:r w:rsidR="00BD72DB">
        <w:rPr>
          <w:rFonts w:asciiTheme="majorBidi" w:eastAsia="Times New Roman" w:hAnsiTheme="majorBidi" w:cstheme="majorBidi"/>
          <w:sz w:val="24"/>
          <w:szCs w:val="24"/>
          <w:lang w:val="en-US"/>
        </w:rPr>
        <w:t>qu</w:t>
      </w:r>
      <w:r w:rsidR="00C300F2">
        <w:rPr>
          <w:rFonts w:asciiTheme="majorBidi" w:eastAsia="Times New Roman" w:hAnsiTheme="majorBidi" w:cstheme="majorBidi"/>
          <w:sz w:val="24"/>
          <w:szCs w:val="24"/>
          <w:lang w:val="en-US"/>
        </w:rPr>
        <w:t>orum</w:t>
      </w:r>
      <w:r w:rsidRPr="00234323">
        <w:rPr>
          <w:rFonts w:asciiTheme="majorBidi" w:eastAsia="Times New Roman" w:hAnsiTheme="majorBidi" w:cstheme="majorBidi"/>
          <w:sz w:val="24"/>
          <w:szCs w:val="24"/>
          <w:lang w:val="en-US"/>
        </w:rPr>
        <w:t xml:space="preserve"> is not present a half-hour after the set time for the meeting, any number of the partic</w:t>
      </w:r>
      <w:r w:rsidR="00BD72DB">
        <w:rPr>
          <w:rFonts w:asciiTheme="majorBidi" w:eastAsia="Times New Roman" w:hAnsiTheme="majorBidi" w:cstheme="majorBidi"/>
          <w:sz w:val="24"/>
          <w:szCs w:val="24"/>
          <w:lang w:val="en-US"/>
        </w:rPr>
        <w:t>ipants present will be a legal qu</w:t>
      </w:r>
      <w:r w:rsidRPr="00234323">
        <w:rPr>
          <w:rFonts w:asciiTheme="majorBidi" w:eastAsia="Times New Roman" w:hAnsiTheme="majorBidi" w:cstheme="majorBidi"/>
          <w:sz w:val="24"/>
          <w:szCs w:val="24"/>
          <w:lang w:val="en-US"/>
        </w:rPr>
        <w:t xml:space="preserve">orum and may discuss the subjects stipulated in the agenda </w:t>
      </w:r>
      <w:r w:rsidR="00C300F2">
        <w:rPr>
          <w:rFonts w:asciiTheme="majorBidi" w:eastAsia="Times New Roman" w:hAnsiTheme="majorBidi" w:cstheme="majorBidi"/>
          <w:sz w:val="24"/>
          <w:szCs w:val="24"/>
          <w:lang w:val="en-US"/>
        </w:rPr>
        <w:t>for</w:t>
      </w:r>
      <w:r w:rsidRPr="00234323">
        <w:rPr>
          <w:rFonts w:asciiTheme="majorBidi" w:eastAsia="Times New Roman" w:hAnsiTheme="majorBidi" w:cstheme="majorBidi"/>
          <w:sz w:val="24"/>
          <w:szCs w:val="24"/>
          <w:lang w:val="en-US"/>
        </w:rPr>
        <w:t xml:space="preserve"> the original meeting.</w:t>
      </w:r>
    </w:p>
    <w:p w14:paraId="5C801A14" w14:textId="77777777" w:rsidR="004B3875" w:rsidRPr="00234323" w:rsidRDefault="004B3875" w:rsidP="0014338E">
      <w:pPr>
        <w:pStyle w:val="BodyText"/>
        <w:numPr>
          <w:ilvl w:val="0"/>
          <w:numId w:val="5"/>
        </w:numPr>
        <w:shd w:val="clear" w:color="auto" w:fill="auto"/>
        <w:tabs>
          <w:tab w:val="left" w:pos="1563"/>
        </w:tabs>
        <w:bidi w:val="0"/>
        <w:spacing w:line="276" w:lineRule="auto"/>
        <w:ind w:left="1540" w:hanging="440"/>
        <w:rPr>
          <w:rFonts w:asciiTheme="majorBidi" w:hAnsiTheme="majorBidi" w:cstheme="majorBidi"/>
          <w:sz w:val="24"/>
          <w:szCs w:val="24"/>
          <w:rtl/>
          <w:lang w:val="en-US"/>
        </w:rPr>
      </w:pPr>
      <w:r w:rsidRPr="00234323">
        <w:rPr>
          <w:rFonts w:asciiTheme="majorBidi" w:hAnsiTheme="majorBidi" w:cstheme="majorBidi"/>
          <w:sz w:val="24"/>
          <w:szCs w:val="24"/>
          <w:lang w:val="en-US"/>
        </w:rPr>
        <w:tab/>
        <w:t>Notwithstanding all the aforementioned in these Articles, in each of the issues listed below, the decisions will be made at the General Meeting, will be subject to the consent of each of the shareholders:</w:t>
      </w:r>
    </w:p>
    <w:p w14:paraId="39755419" w14:textId="77777777" w:rsidR="004B3875" w:rsidRPr="00234323" w:rsidRDefault="004B3875" w:rsidP="0014338E">
      <w:pPr>
        <w:pStyle w:val="BodyText"/>
        <w:numPr>
          <w:ilvl w:val="0"/>
          <w:numId w:val="6"/>
        </w:numPr>
        <w:shd w:val="clear" w:color="auto" w:fill="auto"/>
        <w:tabs>
          <w:tab w:val="left" w:pos="2165"/>
        </w:tabs>
        <w:bidi w:val="0"/>
        <w:spacing w:line="276" w:lineRule="auto"/>
        <w:ind w:left="1540"/>
        <w:rPr>
          <w:rFonts w:asciiTheme="majorBidi" w:hAnsiTheme="majorBidi" w:cstheme="majorBidi"/>
          <w:sz w:val="24"/>
          <w:szCs w:val="24"/>
          <w:rtl/>
          <w:lang w:val="en-US"/>
        </w:rPr>
      </w:pPr>
      <w:r w:rsidRPr="00234323">
        <w:rPr>
          <w:rFonts w:asciiTheme="majorBidi" w:hAnsiTheme="majorBidi" w:cstheme="majorBidi"/>
          <w:sz w:val="24"/>
          <w:szCs w:val="24"/>
          <w:lang w:val="en-US"/>
        </w:rPr>
        <w:t>Merging with another corporation;</w:t>
      </w:r>
    </w:p>
    <w:p w14:paraId="65280CF6" w14:textId="77777777" w:rsidR="004B3875" w:rsidRPr="00234323" w:rsidRDefault="004B3875" w:rsidP="0014338E">
      <w:pPr>
        <w:pStyle w:val="BodyText"/>
        <w:numPr>
          <w:ilvl w:val="0"/>
          <w:numId w:val="6"/>
        </w:numPr>
        <w:shd w:val="clear" w:color="auto" w:fill="auto"/>
        <w:tabs>
          <w:tab w:val="left" w:pos="2165"/>
        </w:tabs>
        <w:bidi w:val="0"/>
        <w:spacing w:line="276" w:lineRule="auto"/>
        <w:ind w:left="1540"/>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Liquidation or termination of the Company’s activity;</w:t>
      </w:r>
    </w:p>
    <w:p w14:paraId="4C8616F4" w14:textId="77777777" w:rsidR="004B3875" w:rsidRPr="00234323" w:rsidRDefault="004B3875" w:rsidP="0014338E">
      <w:pPr>
        <w:pStyle w:val="BodyText"/>
        <w:numPr>
          <w:ilvl w:val="0"/>
          <w:numId w:val="6"/>
        </w:numPr>
        <w:shd w:val="clear" w:color="auto" w:fill="auto"/>
        <w:tabs>
          <w:tab w:val="left" w:pos="2165"/>
        </w:tabs>
        <w:bidi w:val="0"/>
        <w:spacing w:line="276" w:lineRule="auto"/>
        <w:ind w:left="1540"/>
        <w:rPr>
          <w:rFonts w:asciiTheme="majorBidi" w:hAnsiTheme="majorBidi" w:cstheme="majorBidi"/>
          <w:sz w:val="24"/>
          <w:szCs w:val="24"/>
          <w:rtl/>
          <w:lang w:val="en-US"/>
        </w:rPr>
      </w:pPr>
      <w:r w:rsidRPr="00234323">
        <w:rPr>
          <w:rFonts w:asciiTheme="majorBidi" w:hAnsiTheme="majorBidi" w:cstheme="majorBidi"/>
          <w:sz w:val="24"/>
          <w:szCs w:val="24"/>
          <w:lang w:val="en-US"/>
        </w:rPr>
        <w:t>Appointment or dismissal of the Company's CEO;</w:t>
      </w:r>
    </w:p>
    <w:p w14:paraId="4F2B6375" w14:textId="77777777" w:rsidR="004B3875" w:rsidRPr="00234323" w:rsidRDefault="004B3875" w:rsidP="00C300F2">
      <w:pPr>
        <w:pStyle w:val="BodyText"/>
        <w:numPr>
          <w:ilvl w:val="0"/>
          <w:numId w:val="6"/>
        </w:numPr>
        <w:shd w:val="clear" w:color="auto" w:fill="auto"/>
        <w:tabs>
          <w:tab w:val="left" w:pos="2165"/>
        </w:tabs>
        <w:bidi w:val="0"/>
        <w:spacing w:line="276" w:lineRule="auto"/>
        <w:ind w:left="2160" w:hanging="620"/>
        <w:rPr>
          <w:rFonts w:asciiTheme="majorBidi" w:hAnsiTheme="majorBidi" w:cstheme="majorBidi"/>
          <w:sz w:val="24"/>
          <w:szCs w:val="24"/>
          <w:rtl/>
          <w:lang w:val="en-US"/>
        </w:rPr>
      </w:pPr>
      <w:r w:rsidRPr="00234323">
        <w:rPr>
          <w:rFonts w:asciiTheme="majorBidi" w:hAnsiTheme="majorBidi" w:cstheme="majorBidi"/>
          <w:sz w:val="24"/>
          <w:szCs w:val="24"/>
          <w:lang w:val="en-US"/>
        </w:rPr>
        <w:t>A lien on any share of any shareholder in the Company or their transfer as collateral to the third party;</w:t>
      </w:r>
    </w:p>
    <w:p w14:paraId="4E937105" w14:textId="77777777" w:rsidR="004B3875" w:rsidRPr="00234323" w:rsidRDefault="004B3875" w:rsidP="0014338E">
      <w:pPr>
        <w:pStyle w:val="BodyText"/>
        <w:numPr>
          <w:ilvl w:val="0"/>
          <w:numId w:val="6"/>
        </w:numPr>
        <w:shd w:val="clear" w:color="auto" w:fill="auto"/>
        <w:tabs>
          <w:tab w:val="left" w:pos="2165"/>
        </w:tabs>
        <w:bidi w:val="0"/>
        <w:spacing w:line="276" w:lineRule="auto"/>
        <w:ind w:left="2200" w:hanging="640"/>
        <w:rPr>
          <w:rFonts w:asciiTheme="majorBidi" w:hAnsiTheme="majorBidi" w:cstheme="majorBidi"/>
          <w:sz w:val="24"/>
          <w:szCs w:val="24"/>
          <w:rtl/>
          <w:lang w:val="en-US"/>
        </w:rPr>
      </w:pPr>
      <w:r w:rsidRPr="00234323">
        <w:rPr>
          <w:rFonts w:asciiTheme="majorBidi" w:hAnsiTheme="majorBidi" w:cstheme="majorBidi"/>
          <w:sz w:val="24"/>
          <w:szCs w:val="24"/>
          <w:lang w:val="en-US"/>
        </w:rPr>
        <w:tab/>
        <w:t>Changing the Company's Articles, including changing its capital structure or changing the rights attached to its shares;</w:t>
      </w:r>
    </w:p>
    <w:p w14:paraId="0963ADC7" w14:textId="77777777" w:rsidR="004B3875" w:rsidRPr="00234323" w:rsidRDefault="004B3875" w:rsidP="0014338E">
      <w:pPr>
        <w:pStyle w:val="BodyText"/>
        <w:numPr>
          <w:ilvl w:val="0"/>
          <w:numId w:val="6"/>
        </w:numPr>
        <w:shd w:val="clear" w:color="auto" w:fill="auto"/>
        <w:tabs>
          <w:tab w:val="left" w:pos="2165"/>
        </w:tabs>
        <w:bidi w:val="0"/>
        <w:spacing w:line="276" w:lineRule="auto"/>
        <w:ind w:left="1540"/>
        <w:rPr>
          <w:rFonts w:asciiTheme="majorBidi" w:hAnsiTheme="majorBidi" w:cstheme="majorBidi"/>
          <w:sz w:val="24"/>
          <w:szCs w:val="24"/>
          <w:rtl/>
          <w:lang w:val="en-US"/>
        </w:rPr>
      </w:pPr>
      <w:r w:rsidRPr="00234323">
        <w:rPr>
          <w:rFonts w:asciiTheme="majorBidi" w:hAnsiTheme="majorBidi" w:cstheme="majorBidi"/>
          <w:sz w:val="24"/>
          <w:szCs w:val="24"/>
          <w:lang w:val="en-US"/>
        </w:rPr>
        <w:t>Entry into new operating segments that is not in the business framework;</w:t>
      </w:r>
    </w:p>
    <w:p w14:paraId="500E606B" w14:textId="77777777" w:rsidR="004B3875" w:rsidRPr="00234323" w:rsidRDefault="004B3875" w:rsidP="00644B37">
      <w:pPr>
        <w:pStyle w:val="BodyText"/>
        <w:numPr>
          <w:ilvl w:val="0"/>
          <w:numId w:val="6"/>
        </w:numPr>
        <w:shd w:val="clear" w:color="auto" w:fill="auto"/>
        <w:tabs>
          <w:tab w:val="left" w:pos="2165"/>
        </w:tabs>
        <w:bidi w:val="0"/>
        <w:spacing w:line="276" w:lineRule="auto"/>
        <w:ind w:left="2200" w:hanging="64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Taking loans and providing a lien on the Company's assets, as well as signing guarantees and liens to guarantee third part</w:t>
      </w:r>
      <w:r w:rsidR="00644B37">
        <w:rPr>
          <w:rFonts w:asciiTheme="majorBidi" w:hAnsiTheme="majorBidi" w:cstheme="majorBidi"/>
          <w:sz w:val="24"/>
          <w:szCs w:val="24"/>
          <w:lang w:val="en-US"/>
        </w:rPr>
        <w:t xml:space="preserve">y </w:t>
      </w:r>
      <w:r w:rsidR="00644B37" w:rsidRPr="00234323">
        <w:rPr>
          <w:rFonts w:asciiTheme="majorBidi" w:hAnsiTheme="majorBidi" w:cstheme="majorBidi"/>
          <w:sz w:val="24"/>
          <w:szCs w:val="24"/>
          <w:lang w:val="en-US"/>
        </w:rPr>
        <w:t>debts</w:t>
      </w:r>
      <w:r w:rsidRPr="00234323">
        <w:rPr>
          <w:rFonts w:asciiTheme="majorBidi" w:hAnsiTheme="majorBidi" w:cstheme="majorBidi"/>
          <w:sz w:val="24"/>
          <w:szCs w:val="24"/>
          <w:lang w:val="en-US"/>
        </w:rPr>
        <w:t>;</w:t>
      </w:r>
    </w:p>
    <w:p w14:paraId="5295BA64" w14:textId="77777777" w:rsidR="004B3875" w:rsidRPr="00234323" w:rsidRDefault="004B3875" w:rsidP="0014338E">
      <w:pPr>
        <w:pStyle w:val="BodyText"/>
        <w:numPr>
          <w:ilvl w:val="0"/>
          <w:numId w:val="6"/>
        </w:numPr>
        <w:shd w:val="clear" w:color="auto" w:fill="auto"/>
        <w:tabs>
          <w:tab w:val="left" w:pos="2165"/>
        </w:tabs>
        <w:bidi w:val="0"/>
        <w:spacing w:line="276" w:lineRule="auto"/>
        <w:ind w:left="1540"/>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Change in the Company's dividend distribution policy as detailed in Section 12 below;</w:t>
      </w:r>
    </w:p>
    <w:p w14:paraId="551C8025" w14:textId="77777777" w:rsidR="004B3875" w:rsidRPr="00234323" w:rsidRDefault="004B3875" w:rsidP="00644B37">
      <w:pPr>
        <w:pStyle w:val="BodyText"/>
        <w:numPr>
          <w:ilvl w:val="0"/>
          <w:numId w:val="6"/>
        </w:numPr>
        <w:shd w:val="clear" w:color="auto" w:fill="auto"/>
        <w:tabs>
          <w:tab w:val="left" w:pos="2165"/>
        </w:tabs>
        <w:bidi w:val="0"/>
        <w:spacing w:line="276" w:lineRule="auto"/>
        <w:ind w:left="2200" w:hanging="640"/>
        <w:jc w:val="both"/>
        <w:rPr>
          <w:rFonts w:asciiTheme="majorBidi" w:hAnsiTheme="majorBidi" w:cstheme="majorBidi"/>
          <w:sz w:val="22"/>
          <w:szCs w:val="22"/>
          <w:rtl/>
          <w:lang w:val="en-US"/>
        </w:rPr>
      </w:pPr>
      <w:r w:rsidRPr="00234323">
        <w:rPr>
          <w:rFonts w:asciiTheme="majorBidi" w:hAnsiTheme="majorBidi" w:cstheme="majorBidi"/>
          <w:sz w:val="24"/>
          <w:szCs w:val="24"/>
          <w:lang w:val="en-US"/>
        </w:rPr>
        <w:tab/>
        <w:t xml:space="preserve">Owner investments in the </w:t>
      </w:r>
      <w:r w:rsidR="00BE4D0F" w:rsidRPr="00234323">
        <w:rPr>
          <w:rFonts w:asciiTheme="majorBidi" w:hAnsiTheme="majorBidi" w:cstheme="majorBidi"/>
          <w:sz w:val="24"/>
          <w:szCs w:val="24"/>
          <w:lang w:val="en-US"/>
        </w:rPr>
        <w:t>C</w:t>
      </w:r>
      <w:r w:rsidRPr="00234323">
        <w:rPr>
          <w:rFonts w:asciiTheme="majorBidi" w:hAnsiTheme="majorBidi" w:cstheme="majorBidi"/>
          <w:sz w:val="24"/>
          <w:szCs w:val="24"/>
          <w:lang w:val="en-US"/>
        </w:rPr>
        <w:t xml:space="preserve">ompany, whether by means of capital or owners loans, placing securities and/or collaterals to the Company, whether they were made in a </w:t>
      </w:r>
      <w:r w:rsidR="00644B37">
        <w:rPr>
          <w:rFonts w:asciiTheme="majorBidi" w:hAnsiTheme="majorBidi" w:cstheme="majorBidi"/>
          <w:sz w:val="24"/>
          <w:szCs w:val="24"/>
          <w:lang w:val="en-US"/>
        </w:rPr>
        <w:t>single</w:t>
      </w:r>
      <w:r w:rsidR="00644B37" w:rsidRPr="00234323">
        <w:rPr>
          <w:rFonts w:asciiTheme="majorBidi" w:hAnsiTheme="majorBidi" w:cstheme="majorBidi"/>
          <w:sz w:val="24"/>
          <w:szCs w:val="24"/>
          <w:lang w:val="en-US"/>
        </w:rPr>
        <w:t xml:space="preserve"> </w:t>
      </w:r>
      <w:r w:rsidRPr="00234323">
        <w:rPr>
          <w:rFonts w:asciiTheme="majorBidi" w:hAnsiTheme="majorBidi" w:cstheme="majorBidi"/>
          <w:sz w:val="24"/>
          <w:szCs w:val="24"/>
          <w:lang w:val="en-US"/>
        </w:rPr>
        <w:t>transaction or activity or in a series of related activities;</w:t>
      </w:r>
      <w:r w:rsidRPr="00234323">
        <w:rPr>
          <w:rFonts w:asciiTheme="majorBidi" w:hAnsiTheme="majorBidi" w:cstheme="majorBidi"/>
          <w:sz w:val="22"/>
          <w:szCs w:val="22"/>
          <w:lang w:val="en-US"/>
        </w:rPr>
        <w:br w:type="page"/>
      </w:r>
    </w:p>
    <w:p w14:paraId="416CE1E9" w14:textId="77777777" w:rsidR="004B3875" w:rsidRPr="00234323" w:rsidRDefault="004B3875" w:rsidP="0014338E">
      <w:pPr>
        <w:pStyle w:val="Bodytext60"/>
        <w:shd w:val="clear" w:color="auto" w:fill="auto"/>
        <w:bidi w:val="0"/>
        <w:spacing w:after="360" w:line="276" w:lineRule="auto"/>
        <w:ind w:left="4700"/>
        <w:rPr>
          <w:rFonts w:asciiTheme="majorBidi" w:hAnsiTheme="majorBidi" w:cstheme="majorBidi"/>
          <w:b w:val="0"/>
          <w:bCs w:val="0"/>
          <w:sz w:val="22"/>
          <w:szCs w:val="22"/>
          <w:rtl/>
          <w:lang w:val="en-US"/>
        </w:rPr>
      </w:pPr>
      <w:r w:rsidRPr="00234323">
        <w:rPr>
          <w:rFonts w:asciiTheme="majorBidi" w:hAnsiTheme="majorBidi" w:cstheme="majorBidi"/>
          <w:b w:val="0"/>
          <w:bCs w:val="0"/>
          <w:sz w:val="22"/>
          <w:szCs w:val="22"/>
          <w:rtl/>
          <w:lang w:val="en-US"/>
        </w:rPr>
        <w:lastRenderedPageBreak/>
        <w:t xml:space="preserve">־ </w:t>
      </w:r>
      <w:r w:rsidRPr="00234323">
        <w:rPr>
          <w:rFonts w:asciiTheme="majorBidi" w:hAnsiTheme="majorBidi" w:cstheme="majorBidi"/>
          <w:b w:val="0"/>
          <w:bCs w:val="0"/>
          <w:sz w:val="22"/>
          <w:szCs w:val="22"/>
          <w:lang w:val="en-US"/>
        </w:rPr>
        <w:t>3</w:t>
      </w:r>
      <w:r w:rsidRPr="00234323">
        <w:rPr>
          <w:rFonts w:asciiTheme="majorBidi" w:hAnsiTheme="majorBidi" w:cstheme="majorBidi"/>
          <w:b w:val="0"/>
          <w:bCs w:val="0"/>
          <w:sz w:val="22"/>
          <w:szCs w:val="22"/>
          <w:rtl/>
          <w:lang w:val="en-US"/>
        </w:rPr>
        <w:t xml:space="preserve"> ־</w:t>
      </w:r>
    </w:p>
    <w:p w14:paraId="092372A7" w14:textId="77777777" w:rsidR="004B3875" w:rsidRPr="00234323" w:rsidRDefault="004B3875" w:rsidP="0014338E">
      <w:pPr>
        <w:pStyle w:val="BodyText"/>
        <w:numPr>
          <w:ilvl w:val="0"/>
          <w:numId w:val="7"/>
        </w:numPr>
        <w:shd w:val="clear" w:color="auto" w:fill="auto"/>
        <w:tabs>
          <w:tab w:val="left" w:pos="2143"/>
        </w:tabs>
        <w:bidi w:val="0"/>
        <w:spacing w:line="276" w:lineRule="auto"/>
        <w:ind w:left="1460"/>
        <w:rPr>
          <w:rFonts w:asciiTheme="majorBidi" w:hAnsiTheme="majorBidi" w:cstheme="majorBidi"/>
          <w:sz w:val="24"/>
          <w:szCs w:val="24"/>
          <w:rtl/>
          <w:lang w:val="en-US"/>
        </w:rPr>
      </w:pPr>
      <w:r w:rsidRPr="00234323">
        <w:rPr>
          <w:rFonts w:asciiTheme="majorBidi" w:hAnsiTheme="majorBidi" w:cstheme="majorBidi"/>
          <w:sz w:val="24"/>
          <w:szCs w:val="24"/>
          <w:lang w:val="en-US"/>
        </w:rPr>
        <w:tab/>
        <w:t>Replacing the Company’s Attorney and/or Auditor</w:t>
      </w:r>
    </w:p>
    <w:p w14:paraId="2FF21D54" w14:textId="77777777" w:rsidR="004B3875" w:rsidRPr="00234323" w:rsidRDefault="004B3875" w:rsidP="0014338E">
      <w:pPr>
        <w:pStyle w:val="BodyText"/>
        <w:numPr>
          <w:ilvl w:val="0"/>
          <w:numId w:val="7"/>
        </w:numPr>
        <w:shd w:val="clear" w:color="auto" w:fill="auto"/>
        <w:tabs>
          <w:tab w:val="left" w:pos="2143"/>
        </w:tabs>
        <w:bidi w:val="0"/>
        <w:spacing w:line="276" w:lineRule="auto"/>
        <w:ind w:left="1460"/>
        <w:rPr>
          <w:rFonts w:asciiTheme="majorBidi" w:hAnsiTheme="majorBidi" w:cstheme="majorBidi"/>
          <w:sz w:val="24"/>
          <w:szCs w:val="24"/>
          <w:rtl/>
          <w:lang w:val="en-US"/>
        </w:rPr>
      </w:pPr>
      <w:r w:rsidRPr="00234323">
        <w:rPr>
          <w:rFonts w:asciiTheme="majorBidi" w:hAnsiTheme="majorBidi" w:cstheme="majorBidi"/>
          <w:sz w:val="24"/>
          <w:szCs w:val="24"/>
          <w:lang w:val="en-US"/>
        </w:rPr>
        <w:tab/>
        <w:t>Change</w:t>
      </w:r>
      <w:r w:rsidR="00597BDD">
        <w:rPr>
          <w:rFonts w:asciiTheme="majorBidi" w:hAnsiTheme="majorBidi" w:cstheme="majorBidi"/>
          <w:sz w:val="24"/>
          <w:szCs w:val="24"/>
          <w:lang w:val="en-US"/>
        </w:rPr>
        <w:t xml:space="preserve"> in</w:t>
      </w:r>
      <w:r w:rsidRPr="00234323">
        <w:rPr>
          <w:rFonts w:asciiTheme="majorBidi" w:hAnsiTheme="majorBidi" w:cstheme="majorBidi"/>
          <w:sz w:val="24"/>
          <w:szCs w:val="24"/>
          <w:lang w:val="en-US"/>
        </w:rPr>
        <w:t xml:space="preserve"> the signature rights in the Company’s name; as well as</w:t>
      </w:r>
    </w:p>
    <w:p w14:paraId="765BDCE1" w14:textId="77777777" w:rsidR="004B3875" w:rsidRPr="00234323" w:rsidRDefault="004B3875" w:rsidP="00597BDD">
      <w:pPr>
        <w:pStyle w:val="BodyText"/>
        <w:numPr>
          <w:ilvl w:val="0"/>
          <w:numId w:val="7"/>
        </w:numPr>
        <w:shd w:val="clear" w:color="auto" w:fill="auto"/>
        <w:tabs>
          <w:tab w:val="left" w:pos="2143"/>
        </w:tabs>
        <w:bidi w:val="0"/>
        <w:spacing w:after="120" w:line="276" w:lineRule="auto"/>
        <w:ind w:left="1454"/>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Release of a shareholder from the provisions of Section 10.2 below.</w:t>
      </w:r>
    </w:p>
    <w:p w14:paraId="3D359AE0" w14:textId="77777777" w:rsidR="004B3875" w:rsidRPr="00597BDD" w:rsidRDefault="004B3875" w:rsidP="0014338E">
      <w:pPr>
        <w:pStyle w:val="BodyText"/>
        <w:shd w:val="clear" w:color="auto" w:fill="auto"/>
        <w:bidi w:val="0"/>
        <w:spacing w:after="120" w:line="276" w:lineRule="auto"/>
        <w:ind w:left="1216" w:hanging="450"/>
        <w:rPr>
          <w:rFonts w:asciiTheme="majorBidi" w:eastAsia="Times New Roman" w:hAnsiTheme="majorBidi" w:cstheme="majorBidi"/>
          <w:sz w:val="22"/>
          <w:szCs w:val="22"/>
          <w:u w:val="single"/>
          <w:rtl/>
          <w:lang w:val="en-US"/>
        </w:rPr>
      </w:pPr>
      <w:r w:rsidRPr="00597BDD">
        <w:rPr>
          <w:rFonts w:asciiTheme="majorBidi" w:eastAsia="Times New Roman" w:hAnsiTheme="majorBidi" w:cstheme="majorBidi"/>
          <w:sz w:val="22"/>
          <w:szCs w:val="22"/>
          <w:lang w:val="en-US"/>
        </w:rPr>
        <w:t xml:space="preserve">9. </w:t>
      </w:r>
      <w:r w:rsidRPr="00597BDD">
        <w:rPr>
          <w:rFonts w:asciiTheme="majorBidi" w:eastAsia="Times New Roman" w:hAnsiTheme="majorBidi" w:cstheme="majorBidi"/>
          <w:sz w:val="22"/>
          <w:szCs w:val="22"/>
          <w:lang w:val="en-US"/>
        </w:rPr>
        <w:tab/>
      </w:r>
      <w:r w:rsidRPr="00597BDD">
        <w:rPr>
          <w:rFonts w:asciiTheme="majorBidi" w:eastAsia="Times New Roman" w:hAnsiTheme="majorBidi" w:cstheme="majorBidi"/>
          <w:b/>
          <w:bCs/>
          <w:sz w:val="22"/>
          <w:szCs w:val="22"/>
          <w:u w:val="single"/>
          <w:lang w:val="en-US"/>
        </w:rPr>
        <w:t>Board of Directors</w:t>
      </w:r>
    </w:p>
    <w:p w14:paraId="4C835605"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left="1460" w:hanging="46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The Company's Board of Directors shall appoint three Directors. For every 1/3 of the </w:t>
      </w:r>
      <w:r w:rsidR="00BE4D0F" w:rsidRPr="00234323">
        <w:rPr>
          <w:rFonts w:asciiTheme="majorBidi" w:eastAsia="Times New Roman" w:hAnsiTheme="majorBidi" w:cstheme="majorBidi"/>
          <w:sz w:val="24"/>
          <w:szCs w:val="24"/>
          <w:lang w:val="en-US"/>
        </w:rPr>
        <w:t>C</w:t>
      </w:r>
      <w:r w:rsidRPr="00234323">
        <w:rPr>
          <w:rFonts w:asciiTheme="majorBidi" w:eastAsia="Times New Roman" w:hAnsiTheme="majorBidi" w:cstheme="majorBidi"/>
          <w:sz w:val="24"/>
          <w:szCs w:val="24"/>
          <w:lang w:val="en-US"/>
        </w:rPr>
        <w:t>ompany's allocated Share C</w:t>
      </w:r>
      <w:r w:rsidR="00597BDD">
        <w:rPr>
          <w:rFonts w:asciiTheme="majorBidi" w:eastAsia="Times New Roman" w:hAnsiTheme="majorBidi" w:cstheme="majorBidi"/>
          <w:sz w:val="24"/>
          <w:szCs w:val="24"/>
          <w:lang w:val="en-US"/>
        </w:rPr>
        <w:t>apital held by each shareholder.</w:t>
      </w:r>
      <w:r w:rsidRPr="00234323">
        <w:rPr>
          <w:rFonts w:asciiTheme="majorBidi" w:eastAsia="Times New Roman" w:hAnsiTheme="majorBidi" w:cstheme="majorBidi"/>
          <w:sz w:val="24"/>
          <w:szCs w:val="24"/>
          <w:lang w:val="en-US"/>
        </w:rPr>
        <w:t xml:space="preserve"> </w:t>
      </w:r>
      <w:r w:rsidR="00597BDD" w:rsidRPr="00234323">
        <w:rPr>
          <w:rFonts w:asciiTheme="majorBidi" w:eastAsia="Times New Roman" w:hAnsiTheme="majorBidi" w:cstheme="majorBidi"/>
          <w:sz w:val="24"/>
          <w:szCs w:val="24"/>
          <w:lang w:val="en-US"/>
        </w:rPr>
        <w:t xml:space="preserve">He </w:t>
      </w:r>
      <w:r w:rsidRPr="00234323">
        <w:rPr>
          <w:rFonts w:asciiTheme="majorBidi" w:eastAsia="Times New Roman" w:hAnsiTheme="majorBidi" w:cstheme="majorBidi"/>
          <w:sz w:val="24"/>
          <w:szCs w:val="24"/>
          <w:lang w:val="en-US"/>
        </w:rPr>
        <w:t>will have the right to serve on the Board of Directors or appoint one representative to the serve on the Board of Directors on his behalf.</w:t>
      </w:r>
    </w:p>
    <w:p w14:paraId="6587E511"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left="1460" w:hanging="460"/>
        <w:rPr>
          <w:rFonts w:asciiTheme="majorBidi" w:hAnsiTheme="majorBidi" w:cstheme="majorBidi"/>
          <w:sz w:val="24"/>
          <w:szCs w:val="24"/>
          <w:rtl/>
          <w:lang w:val="en-US"/>
        </w:rPr>
      </w:pPr>
      <w:r w:rsidRPr="00234323">
        <w:rPr>
          <w:rFonts w:asciiTheme="majorBidi" w:hAnsiTheme="majorBidi" w:cstheme="majorBidi"/>
          <w:sz w:val="24"/>
          <w:szCs w:val="24"/>
          <w:lang w:val="en-US"/>
        </w:rPr>
        <w:tab/>
        <w:t>In the case of incapacity, he may not be permitted to serve as a Company Direc</w:t>
      </w:r>
      <w:r w:rsidR="00597BDD">
        <w:rPr>
          <w:rFonts w:asciiTheme="majorBidi" w:hAnsiTheme="majorBidi" w:cstheme="majorBidi"/>
          <w:sz w:val="24"/>
          <w:szCs w:val="24"/>
          <w:lang w:val="en-US"/>
        </w:rPr>
        <w:t>tor by any law, the shareholder</w:t>
      </w:r>
      <w:r w:rsidRPr="00234323">
        <w:rPr>
          <w:rFonts w:asciiTheme="majorBidi" w:hAnsiTheme="majorBidi" w:cstheme="majorBidi"/>
          <w:sz w:val="24"/>
          <w:szCs w:val="24"/>
          <w:lang w:val="en-US"/>
        </w:rPr>
        <w:t>, who w</w:t>
      </w:r>
      <w:r w:rsidR="00597BDD">
        <w:rPr>
          <w:rFonts w:asciiTheme="majorBidi" w:hAnsiTheme="majorBidi" w:cstheme="majorBidi"/>
          <w:sz w:val="24"/>
          <w:szCs w:val="24"/>
          <w:lang w:val="en-US"/>
        </w:rPr>
        <w:t>as</w:t>
      </w:r>
      <w:r w:rsidRPr="00234323">
        <w:rPr>
          <w:rFonts w:asciiTheme="majorBidi" w:hAnsiTheme="majorBidi" w:cstheme="majorBidi"/>
          <w:sz w:val="24"/>
          <w:szCs w:val="24"/>
          <w:lang w:val="en-US"/>
        </w:rPr>
        <w:t xml:space="preserve"> appointed on </w:t>
      </w:r>
      <w:r w:rsidR="00597BDD">
        <w:rPr>
          <w:rFonts w:asciiTheme="majorBidi" w:hAnsiTheme="majorBidi" w:cstheme="majorBidi"/>
          <w:sz w:val="24"/>
          <w:szCs w:val="24"/>
          <w:lang w:val="en-US"/>
        </w:rPr>
        <w:t>his</w:t>
      </w:r>
      <w:r w:rsidRPr="00234323">
        <w:rPr>
          <w:rFonts w:asciiTheme="majorBidi" w:hAnsiTheme="majorBidi" w:cstheme="majorBidi"/>
          <w:sz w:val="24"/>
          <w:szCs w:val="24"/>
          <w:lang w:val="en-US"/>
        </w:rPr>
        <w:t xml:space="preserve"> behalf, can appoint another </w:t>
      </w:r>
      <w:r w:rsidR="00597BDD" w:rsidRPr="00234323">
        <w:rPr>
          <w:rFonts w:asciiTheme="majorBidi" w:hAnsiTheme="majorBidi" w:cstheme="majorBidi"/>
          <w:sz w:val="24"/>
          <w:szCs w:val="24"/>
          <w:lang w:val="en-US"/>
        </w:rPr>
        <w:t xml:space="preserve">Director </w:t>
      </w:r>
      <w:r w:rsidRPr="00234323">
        <w:rPr>
          <w:rFonts w:asciiTheme="majorBidi" w:hAnsiTheme="majorBidi" w:cstheme="majorBidi"/>
          <w:sz w:val="24"/>
          <w:szCs w:val="24"/>
          <w:lang w:val="en-US"/>
        </w:rPr>
        <w:t>in his stead until the end of the aforesaid incapacity.</w:t>
      </w:r>
    </w:p>
    <w:p w14:paraId="296BA28E"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left="1460" w:hanging="46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The appointment of the director will be made in a written announcement to the Company by the person entitled to appoint him as said above. Any </w:t>
      </w:r>
      <w:r w:rsidR="00234323" w:rsidRPr="00234323">
        <w:rPr>
          <w:rFonts w:asciiTheme="majorBidi" w:hAnsiTheme="majorBidi" w:cstheme="majorBidi"/>
          <w:sz w:val="24"/>
          <w:szCs w:val="24"/>
          <w:lang w:val="en-US"/>
        </w:rPr>
        <w:t>shareholder,</w:t>
      </w:r>
      <w:r w:rsidRPr="00234323">
        <w:rPr>
          <w:rFonts w:asciiTheme="majorBidi" w:hAnsiTheme="majorBidi" w:cstheme="majorBidi"/>
          <w:sz w:val="24"/>
          <w:szCs w:val="24"/>
          <w:lang w:val="en-US"/>
        </w:rPr>
        <w:t xml:space="preserve"> who is entitled to appoint a </w:t>
      </w:r>
      <w:r w:rsidR="00597BDD" w:rsidRPr="00234323">
        <w:rPr>
          <w:rFonts w:asciiTheme="majorBidi" w:hAnsiTheme="majorBidi" w:cstheme="majorBidi"/>
          <w:sz w:val="24"/>
          <w:szCs w:val="24"/>
          <w:lang w:val="en-US"/>
        </w:rPr>
        <w:t>Director</w:t>
      </w:r>
      <w:r w:rsidRPr="00234323">
        <w:rPr>
          <w:rFonts w:asciiTheme="majorBidi" w:hAnsiTheme="majorBidi" w:cstheme="majorBidi"/>
          <w:sz w:val="24"/>
          <w:szCs w:val="24"/>
          <w:lang w:val="en-US"/>
        </w:rPr>
        <w:t>, as said, shall also be entitled to replace him by written announcement to the Company, subject to the provisions of these Articles.</w:t>
      </w:r>
    </w:p>
    <w:p w14:paraId="2147F236"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left="1460" w:hanging="46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Each </w:t>
      </w:r>
      <w:r w:rsidR="00BE4D0F" w:rsidRPr="00234323">
        <w:rPr>
          <w:rFonts w:asciiTheme="majorBidi" w:hAnsiTheme="majorBidi" w:cstheme="majorBidi"/>
          <w:sz w:val="24"/>
          <w:szCs w:val="24"/>
          <w:lang w:val="en-US"/>
        </w:rPr>
        <w:t>D</w:t>
      </w:r>
      <w:r w:rsidRPr="00234323">
        <w:rPr>
          <w:rFonts w:asciiTheme="majorBidi" w:hAnsiTheme="majorBidi" w:cstheme="majorBidi"/>
          <w:sz w:val="24"/>
          <w:szCs w:val="24"/>
          <w:lang w:val="en-US"/>
        </w:rPr>
        <w:t xml:space="preserve">irector may appoint a substitute director in a written announcement to the Company detailing the replacement period, which may also be for </w:t>
      </w:r>
      <w:r w:rsidR="00597BDD">
        <w:rPr>
          <w:rFonts w:asciiTheme="majorBidi" w:hAnsiTheme="majorBidi" w:cstheme="majorBidi"/>
          <w:sz w:val="24"/>
          <w:szCs w:val="24"/>
          <w:lang w:val="en-US"/>
        </w:rPr>
        <w:t>a single</w:t>
      </w:r>
      <w:r w:rsidRPr="00234323">
        <w:rPr>
          <w:rFonts w:asciiTheme="majorBidi" w:hAnsiTheme="majorBidi" w:cstheme="majorBidi"/>
          <w:sz w:val="24"/>
          <w:szCs w:val="24"/>
          <w:lang w:val="en-US"/>
        </w:rPr>
        <w:t xml:space="preserve"> Board of Directors meeting. It is clarified that </w:t>
      </w:r>
      <w:r w:rsidR="00597BDD" w:rsidRPr="00234323">
        <w:rPr>
          <w:rFonts w:asciiTheme="majorBidi" w:hAnsiTheme="majorBidi" w:cstheme="majorBidi"/>
          <w:sz w:val="24"/>
          <w:szCs w:val="24"/>
          <w:lang w:val="en-US"/>
        </w:rPr>
        <w:t xml:space="preserve">any person can be </w:t>
      </w:r>
      <w:r w:rsidRPr="00234323">
        <w:rPr>
          <w:rFonts w:asciiTheme="majorBidi" w:hAnsiTheme="majorBidi" w:cstheme="majorBidi"/>
          <w:sz w:val="24"/>
          <w:szCs w:val="24"/>
          <w:lang w:val="en-US"/>
        </w:rPr>
        <w:t>a substitute director, except for a serving director. A substitute director will have all the rights and obligations of the appointing Director but he will not be allowed to appoint a substitute for himself.</w:t>
      </w:r>
    </w:p>
    <w:p w14:paraId="6023C62D"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left="1460" w:hanging="46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The first </w:t>
      </w:r>
      <w:r w:rsidR="00BE4D0F" w:rsidRPr="00234323">
        <w:rPr>
          <w:rFonts w:asciiTheme="majorBidi" w:hAnsiTheme="majorBidi" w:cstheme="majorBidi"/>
          <w:sz w:val="24"/>
          <w:szCs w:val="24"/>
          <w:lang w:val="en-US"/>
        </w:rPr>
        <w:t>D</w:t>
      </w:r>
      <w:r w:rsidRPr="00234323">
        <w:rPr>
          <w:rFonts w:asciiTheme="majorBidi" w:hAnsiTheme="majorBidi" w:cstheme="majorBidi"/>
          <w:sz w:val="24"/>
          <w:szCs w:val="24"/>
          <w:lang w:val="en-US"/>
        </w:rPr>
        <w:t xml:space="preserve">irectors of the Company will be Shlomi Ashkenazi on behalf of ARMIND; Ronen Yemini on behalf of </w:t>
      </w:r>
      <w:r w:rsidR="00234323">
        <w:rPr>
          <w:rFonts w:asciiTheme="majorBidi" w:hAnsiTheme="majorBidi" w:cstheme="majorBidi"/>
          <w:sz w:val="24"/>
          <w:szCs w:val="24"/>
          <w:lang w:val="en-US"/>
        </w:rPr>
        <w:t>SkyDance</w:t>
      </w:r>
      <w:r w:rsidRPr="00234323">
        <w:rPr>
          <w:rFonts w:asciiTheme="majorBidi" w:hAnsiTheme="majorBidi" w:cstheme="majorBidi"/>
          <w:sz w:val="24"/>
          <w:szCs w:val="24"/>
          <w:lang w:val="en-US"/>
        </w:rPr>
        <w:t xml:space="preserve">, and Mazal Sarim on behalf of Gindi. The Company's first </w:t>
      </w:r>
      <w:r w:rsidR="00BE4D0F" w:rsidRPr="00234323">
        <w:rPr>
          <w:rFonts w:asciiTheme="majorBidi" w:hAnsiTheme="majorBidi" w:cstheme="majorBidi"/>
          <w:sz w:val="24"/>
          <w:szCs w:val="24"/>
          <w:lang w:val="en-US"/>
        </w:rPr>
        <w:t>D</w:t>
      </w:r>
      <w:r w:rsidRPr="00234323">
        <w:rPr>
          <w:rFonts w:asciiTheme="majorBidi" w:hAnsiTheme="majorBidi" w:cstheme="majorBidi"/>
          <w:sz w:val="24"/>
          <w:szCs w:val="24"/>
          <w:lang w:val="en-US"/>
        </w:rPr>
        <w:t xml:space="preserve">irectors have declared their willingness to serve as </w:t>
      </w:r>
      <w:r w:rsidR="00BE4D0F" w:rsidRPr="00234323">
        <w:rPr>
          <w:rFonts w:asciiTheme="majorBidi" w:hAnsiTheme="majorBidi" w:cstheme="majorBidi"/>
          <w:sz w:val="24"/>
          <w:szCs w:val="24"/>
          <w:lang w:val="en-US"/>
        </w:rPr>
        <w:t>D</w:t>
      </w:r>
      <w:r w:rsidRPr="00234323">
        <w:rPr>
          <w:rFonts w:asciiTheme="majorBidi" w:hAnsiTheme="majorBidi" w:cstheme="majorBidi"/>
          <w:sz w:val="24"/>
          <w:szCs w:val="24"/>
          <w:lang w:val="en-US"/>
        </w:rPr>
        <w:t>irectors and to attach this statement to the request for the Company’s registration.</w:t>
      </w:r>
    </w:p>
    <w:p w14:paraId="57768DE7"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firstLine="1000"/>
        <w:rPr>
          <w:rFonts w:asciiTheme="majorBidi" w:hAnsiTheme="majorBidi" w:cstheme="majorBidi"/>
          <w:sz w:val="24"/>
          <w:szCs w:val="24"/>
          <w:rtl/>
          <w:lang w:val="en-US"/>
        </w:rPr>
      </w:pPr>
      <w:r w:rsidRPr="00234323">
        <w:rPr>
          <w:rFonts w:asciiTheme="majorBidi" w:hAnsiTheme="majorBidi" w:cstheme="majorBidi"/>
          <w:sz w:val="24"/>
          <w:szCs w:val="24"/>
          <w:lang w:val="en-US"/>
        </w:rPr>
        <w:t xml:space="preserve">Each </w:t>
      </w:r>
      <w:r w:rsidR="00BE4D0F" w:rsidRPr="00234323">
        <w:rPr>
          <w:rFonts w:asciiTheme="majorBidi" w:hAnsiTheme="majorBidi" w:cstheme="majorBidi"/>
          <w:sz w:val="24"/>
          <w:szCs w:val="24"/>
          <w:lang w:val="en-US"/>
        </w:rPr>
        <w:t>D</w:t>
      </w:r>
      <w:r w:rsidRPr="00234323">
        <w:rPr>
          <w:rFonts w:asciiTheme="majorBidi" w:hAnsiTheme="majorBidi" w:cstheme="majorBidi"/>
          <w:sz w:val="24"/>
          <w:szCs w:val="24"/>
          <w:lang w:val="en-US"/>
        </w:rPr>
        <w:t>irector will have one vote when the Board of Directors votes.</w:t>
      </w:r>
    </w:p>
    <w:p w14:paraId="7A2EC3C9"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left="1460" w:hanging="460"/>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All Board of Directors’ decisions will be accepted </w:t>
      </w:r>
      <w:r w:rsidR="00597BDD">
        <w:rPr>
          <w:rFonts w:asciiTheme="majorBidi" w:hAnsiTheme="majorBidi" w:cstheme="majorBidi"/>
          <w:sz w:val="24"/>
          <w:szCs w:val="24"/>
          <w:lang w:val="en-US"/>
        </w:rPr>
        <w:t>by</w:t>
      </w:r>
      <w:r w:rsidRPr="00234323">
        <w:rPr>
          <w:rFonts w:asciiTheme="majorBidi" w:hAnsiTheme="majorBidi" w:cstheme="majorBidi"/>
          <w:sz w:val="24"/>
          <w:szCs w:val="24"/>
          <w:lang w:val="en-US"/>
        </w:rPr>
        <w:t xml:space="preserve"> the usual majority of </w:t>
      </w:r>
      <w:r w:rsidR="00BE4D0F" w:rsidRPr="00234323">
        <w:rPr>
          <w:rFonts w:asciiTheme="majorBidi" w:hAnsiTheme="majorBidi" w:cstheme="majorBidi"/>
          <w:sz w:val="24"/>
          <w:szCs w:val="24"/>
          <w:lang w:val="en-US"/>
        </w:rPr>
        <w:t>D</w:t>
      </w:r>
      <w:r w:rsidRPr="00234323">
        <w:rPr>
          <w:rFonts w:asciiTheme="majorBidi" w:hAnsiTheme="majorBidi" w:cstheme="majorBidi"/>
          <w:sz w:val="24"/>
          <w:szCs w:val="24"/>
          <w:lang w:val="en-US"/>
        </w:rPr>
        <w:t>irectors participating in each meeting.</w:t>
      </w:r>
    </w:p>
    <w:p w14:paraId="6F19F34C"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left="1460" w:hanging="46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The Board of Directors is entitled to hold a meeting by using all media, including a conference call, but only if all the participating members of the Board of Directors can hear each other at the same time. Each Director participating in the meeting, as said, shall be considered present at </w:t>
      </w:r>
      <w:r w:rsidR="00597BDD">
        <w:rPr>
          <w:rFonts w:asciiTheme="majorBidi" w:hAnsiTheme="majorBidi" w:cstheme="majorBidi"/>
          <w:sz w:val="24"/>
          <w:szCs w:val="24"/>
          <w:lang w:val="en-US"/>
        </w:rPr>
        <w:t>the</w:t>
      </w:r>
      <w:r w:rsidRPr="00234323">
        <w:rPr>
          <w:rFonts w:asciiTheme="majorBidi" w:hAnsiTheme="majorBidi" w:cstheme="majorBidi"/>
          <w:sz w:val="24"/>
          <w:szCs w:val="24"/>
          <w:lang w:val="en-US"/>
        </w:rPr>
        <w:t xml:space="preserve"> Board of Directors meeting.</w:t>
      </w:r>
    </w:p>
    <w:p w14:paraId="51979F6C" w14:textId="77777777" w:rsidR="004B3875" w:rsidRPr="00234323" w:rsidRDefault="004B3875" w:rsidP="00A35BFA">
      <w:pPr>
        <w:pStyle w:val="BodyText"/>
        <w:numPr>
          <w:ilvl w:val="0"/>
          <w:numId w:val="8"/>
        </w:numPr>
        <w:shd w:val="clear" w:color="auto" w:fill="auto"/>
        <w:tabs>
          <w:tab w:val="left" w:pos="1467"/>
        </w:tabs>
        <w:bidi w:val="0"/>
        <w:spacing w:after="120" w:line="276" w:lineRule="auto"/>
        <w:ind w:left="1460" w:hanging="46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The Board of Directors is entitled to make decisions even without actually convening but only if the </w:t>
      </w:r>
      <w:r w:rsidR="00BE4D0F" w:rsidRPr="00234323">
        <w:rPr>
          <w:rFonts w:asciiTheme="majorBidi" w:hAnsiTheme="majorBidi" w:cstheme="majorBidi"/>
          <w:sz w:val="24"/>
          <w:szCs w:val="24"/>
          <w:lang w:val="en-US"/>
        </w:rPr>
        <w:t>D</w:t>
      </w:r>
      <w:r w:rsidRPr="00234323">
        <w:rPr>
          <w:rFonts w:asciiTheme="majorBidi" w:hAnsiTheme="majorBidi" w:cstheme="majorBidi"/>
          <w:sz w:val="24"/>
          <w:szCs w:val="24"/>
          <w:lang w:val="en-US"/>
        </w:rPr>
        <w:t xml:space="preserve">irectors who are eligible to participate in the discussion and to vote on the issue brought before them for a decision, have agreed to it. </w:t>
      </w:r>
      <w:r w:rsidR="00597BDD">
        <w:rPr>
          <w:rFonts w:asciiTheme="majorBidi" w:hAnsiTheme="majorBidi" w:cstheme="majorBidi"/>
          <w:sz w:val="24"/>
          <w:szCs w:val="24"/>
          <w:lang w:val="en-US"/>
        </w:rPr>
        <w:t>When a</w:t>
      </w:r>
      <w:r w:rsidRPr="00234323">
        <w:rPr>
          <w:rFonts w:asciiTheme="majorBidi" w:hAnsiTheme="majorBidi" w:cstheme="majorBidi"/>
          <w:sz w:val="24"/>
          <w:szCs w:val="24"/>
          <w:lang w:val="en-US"/>
        </w:rPr>
        <w:t xml:space="preserve"> decision was made</w:t>
      </w:r>
      <w:r w:rsidR="00597BDD">
        <w:rPr>
          <w:rFonts w:asciiTheme="majorBidi" w:hAnsiTheme="majorBidi" w:cstheme="majorBidi"/>
          <w:sz w:val="24"/>
          <w:szCs w:val="24"/>
          <w:lang w:val="en-US"/>
        </w:rPr>
        <w:t>,</w:t>
      </w:r>
      <w:r w:rsidRPr="00234323">
        <w:rPr>
          <w:rFonts w:asciiTheme="majorBidi" w:hAnsiTheme="majorBidi" w:cstheme="majorBidi"/>
          <w:sz w:val="24"/>
          <w:szCs w:val="24"/>
          <w:lang w:val="en-US"/>
        </w:rPr>
        <w:t xml:space="preserve"> as aforesaid, the Chairman of the Board shall record it, and if there is no chairman of the Board of Directors – </w:t>
      </w:r>
      <w:r w:rsidR="00597BDD">
        <w:rPr>
          <w:rFonts w:asciiTheme="majorBidi" w:hAnsiTheme="majorBidi" w:cstheme="majorBidi"/>
          <w:sz w:val="24"/>
          <w:szCs w:val="24"/>
          <w:lang w:val="en-US"/>
        </w:rPr>
        <w:t xml:space="preserve">it is </w:t>
      </w:r>
      <w:r w:rsidRPr="00234323">
        <w:rPr>
          <w:rFonts w:asciiTheme="majorBidi" w:hAnsiTheme="majorBidi" w:cstheme="majorBidi"/>
          <w:sz w:val="24"/>
          <w:szCs w:val="24"/>
          <w:lang w:val="en-US"/>
        </w:rPr>
        <w:t xml:space="preserve">the Director who initiated the decision, </w:t>
      </w:r>
      <w:r w:rsidR="00A35BFA">
        <w:rPr>
          <w:rFonts w:asciiTheme="majorBidi" w:hAnsiTheme="majorBidi" w:cstheme="majorBidi"/>
          <w:sz w:val="24"/>
          <w:szCs w:val="24"/>
          <w:lang w:val="en-US"/>
        </w:rPr>
        <w:t xml:space="preserve">[will record] </w:t>
      </w:r>
      <w:r w:rsidRPr="00234323">
        <w:rPr>
          <w:rFonts w:asciiTheme="majorBidi" w:hAnsiTheme="majorBidi" w:cstheme="majorBidi"/>
          <w:sz w:val="24"/>
          <w:szCs w:val="24"/>
          <w:lang w:val="en-US"/>
        </w:rPr>
        <w:t xml:space="preserve">the protocol of the decision, and will append the signatures of all the </w:t>
      </w:r>
      <w:r w:rsidR="00BE4D0F" w:rsidRPr="00234323">
        <w:rPr>
          <w:rFonts w:asciiTheme="majorBidi" w:hAnsiTheme="majorBidi" w:cstheme="majorBidi"/>
          <w:sz w:val="24"/>
          <w:szCs w:val="24"/>
          <w:lang w:val="en-US"/>
        </w:rPr>
        <w:t>D</w:t>
      </w:r>
      <w:r w:rsidRPr="00234323">
        <w:rPr>
          <w:rFonts w:asciiTheme="majorBidi" w:hAnsiTheme="majorBidi" w:cstheme="majorBidi"/>
          <w:sz w:val="24"/>
          <w:szCs w:val="24"/>
          <w:lang w:val="en-US"/>
        </w:rPr>
        <w:t xml:space="preserve">irectors with his, as stipulated above. The standing of this protocol as said shall be the same as the protocol of a </w:t>
      </w:r>
      <w:r w:rsidR="00A35BFA">
        <w:rPr>
          <w:rFonts w:asciiTheme="majorBidi" w:hAnsiTheme="majorBidi" w:cstheme="majorBidi"/>
          <w:sz w:val="24"/>
          <w:szCs w:val="24"/>
          <w:lang w:val="en-US"/>
        </w:rPr>
        <w:t xml:space="preserve">[regular] </w:t>
      </w:r>
      <w:r w:rsidRPr="00234323">
        <w:rPr>
          <w:rFonts w:asciiTheme="majorBidi" w:hAnsiTheme="majorBidi" w:cstheme="majorBidi"/>
          <w:sz w:val="24"/>
          <w:szCs w:val="24"/>
          <w:lang w:val="en-US"/>
        </w:rPr>
        <w:t>Board of Directors’ meeting.</w:t>
      </w:r>
    </w:p>
    <w:p w14:paraId="40CBD2F8" w14:textId="1D5DBC54" w:rsidR="004B3875" w:rsidRPr="00234323" w:rsidRDefault="004B3875" w:rsidP="00A35BFA">
      <w:pPr>
        <w:pStyle w:val="BodyText"/>
        <w:numPr>
          <w:ilvl w:val="0"/>
          <w:numId w:val="8"/>
        </w:numPr>
        <w:shd w:val="clear" w:color="auto" w:fill="auto"/>
        <w:tabs>
          <w:tab w:val="left" w:pos="1469"/>
        </w:tabs>
        <w:bidi w:val="0"/>
        <w:spacing w:after="120" w:line="276" w:lineRule="auto"/>
        <w:ind w:left="1460" w:hanging="52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The presence of all serving Company’s Dir</w:t>
      </w:r>
      <w:r w:rsidR="00EC3FE6">
        <w:rPr>
          <w:rFonts w:asciiTheme="majorBidi" w:eastAsia="Times New Roman" w:hAnsiTheme="majorBidi" w:cstheme="majorBidi"/>
          <w:sz w:val="24"/>
          <w:szCs w:val="24"/>
          <w:lang w:val="en-US"/>
        </w:rPr>
        <w:t>ectors will constitute a legal qu</w:t>
      </w:r>
      <w:r w:rsidRPr="00234323">
        <w:rPr>
          <w:rFonts w:asciiTheme="majorBidi" w:eastAsia="Times New Roman" w:hAnsiTheme="majorBidi" w:cstheme="majorBidi"/>
          <w:sz w:val="24"/>
          <w:szCs w:val="24"/>
          <w:lang w:val="en-US"/>
        </w:rPr>
        <w:t>orum for convening a Board of Directors’ meeting. If a half-hour after the scheduled time for the Board of Directors’ meeting,</w:t>
      </w:r>
      <w:r w:rsidR="00EC3FE6">
        <w:rPr>
          <w:rFonts w:asciiTheme="majorBidi" w:eastAsia="Times New Roman" w:hAnsiTheme="majorBidi" w:cstheme="majorBidi"/>
          <w:sz w:val="24"/>
          <w:szCs w:val="24"/>
          <w:lang w:val="en-US"/>
        </w:rPr>
        <w:t xml:space="preserve"> a legal qu</w:t>
      </w:r>
      <w:r w:rsidRPr="00234323">
        <w:rPr>
          <w:rFonts w:asciiTheme="majorBidi" w:eastAsia="Times New Roman" w:hAnsiTheme="majorBidi" w:cstheme="majorBidi"/>
          <w:sz w:val="24"/>
          <w:szCs w:val="24"/>
          <w:lang w:val="en-US"/>
        </w:rPr>
        <w:t xml:space="preserve">orum is not </w:t>
      </w:r>
      <w:r w:rsidR="00A35BFA">
        <w:rPr>
          <w:rFonts w:asciiTheme="majorBidi" w:eastAsia="Times New Roman" w:hAnsiTheme="majorBidi" w:cstheme="majorBidi"/>
          <w:sz w:val="24"/>
          <w:szCs w:val="24"/>
          <w:lang w:val="en-US"/>
        </w:rPr>
        <w:t>present</w:t>
      </w:r>
      <w:r w:rsidRPr="00234323">
        <w:rPr>
          <w:rFonts w:asciiTheme="majorBidi" w:eastAsia="Times New Roman" w:hAnsiTheme="majorBidi" w:cstheme="majorBidi"/>
          <w:sz w:val="24"/>
          <w:szCs w:val="24"/>
          <w:lang w:val="en-US"/>
        </w:rPr>
        <w:t xml:space="preserve">, the meeting will be postponed to the same day on following week, at the same time and place that was set for the original meeting (without the need for any notice to the Directors), or </w:t>
      </w:r>
      <w:r w:rsidR="00A35BFA">
        <w:rPr>
          <w:rFonts w:asciiTheme="majorBidi" w:eastAsia="Times New Roman" w:hAnsiTheme="majorBidi" w:cstheme="majorBidi"/>
          <w:sz w:val="24"/>
          <w:szCs w:val="24"/>
          <w:lang w:val="en-US"/>
        </w:rPr>
        <w:t>at</w:t>
      </w:r>
      <w:r w:rsidRPr="00234323">
        <w:rPr>
          <w:rFonts w:asciiTheme="majorBidi" w:eastAsia="Times New Roman" w:hAnsiTheme="majorBidi" w:cstheme="majorBidi"/>
          <w:sz w:val="24"/>
          <w:szCs w:val="24"/>
          <w:lang w:val="en-US"/>
        </w:rPr>
        <w:t xml:space="preserve"> a later time such as said in a prior notice </w:t>
      </w:r>
      <w:r w:rsidR="00A35BFA">
        <w:rPr>
          <w:rFonts w:asciiTheme="majorBidi" w:eastAsia="Times New Roman" w:hAnsiTheme="majorBidi" w:cstheme="majorBidi"/>
          <w:sz w:val="24"/>
          <w:szCs w:val="24"/>
          <w:lang w:val="en-US"/>
        </w:rPr>
        <w:t>by</w:t>
      </w:r>
      <w:r w:rsidRPr="00234323">
        <w:rPr>
          <w:rFonts w:asciiTheme="majorBidi" w:eastAsia="Times New Roman" w:hAnsiTheme="majorBidi" w:cstheme="majorBidi"/>
          <w:sz w:val="24"/>
          <w:szCs w:val="24"/>
          <w:lang w:val="en-US"/>
        </w:rPr>
        <w:t xml:space="preserve"> a Board of Directors’ meeting or if the Company gave advance notice to the Board of Directors of no less than 72 hours </w:t>
      </w:r>
      <w:r w:rsidRPr="00234323">
        <w:rPr>
          <w:rFonts w:asciiTheme="majorBidi" w:eastAsia="Times New Roman" w:hAnsiTheme="majorBidi" w:cstheme="majorBidi"/>
          <w:sz w:val="24"/>
          <w:szCs w:val="24"/>
          <w:lang w:val="en-US"/>
        </w:rPr>
        <w:lastRenderedPageBreak/>
        <w:t>prior to the date stipulated for the postponed meeting. If at the postponed meeting</w:t>
      </w:r>
      <w:r w:rsidR="00A35BFA">
        <w:rPr>
          <w:rFonts w:asciiTheme="majorBidi" w:eastAsia="Times New Roman" w:hAnsiTheme="majorBidi" w:cstheme="majorBidi"/>
          <w:sz w:val="24"/>
          <w:szCs w:val="24"/>
          <w:lang w:val="en-US"/>
        </w:rPr>
        <w:t>,</w:t>
      </w:r>
      <w:r w:rsidR="00CD0DEA">
        <w:rPr>
          <w:rFonts w:asciiTheme="majorBidi" w:eastAsia="Times New Roman" w:hAnsiTheme="majorBidi" w:cstheme="majorBidi"/>
          <w:sz w:val="24"/>
          <w:szCs w:val="24"/>
          <w:lang w:val="en-US"/>
        </w:rPr>
        <w:t xml:space="preserve"> a legal qu</w:t>
      </w:r>
      <w:r w:rsidRPr="00234323">
        <w:rPr>
          <w:rFonts w:asciiTheme="majorBidi" w:eastAsia="Times New Roman" w:hAnsiTheme="majorBidi" w:cstheme="majorBidi"/>
          <w:sz w:val="24"/>
          <w:szCs w:val="24"/>
          <w:lang w:val="en-US"/>
        </w:rPr>
        <w:t>orum is not present a half-hour after the set time for the meeting, any number of the partic</w:t>
      </w:r>
      <w:r w:rsidR="00CD0DEA">
        <w:rPr>
          <w:rFonts w:asciiTheme="majorBidi" w:eastAsia="Times New Roman" w:hAnsiTheme="majorBidi" w:cstheme="majorBidi"/>
          <w:sz w:val="24"/>
          <w:szCs w:val="24"/>
          <w:lang w:val="en-US"/>
        </w:rPr>
        <w:t>ipants present will be a legal qu</w:t>
      </w:r>
      <w:r w:rsidRPr="00234323">
        <w:rPr>
          <w:rFonts w:asciiTheme="majorBidi" w:eastAsia="Times New Roman" w:hAnsiTheme="majorBidi" w:cstheme="majorBidi"/>
          <w:sz w:val="24"/>
          <w:szCs w:val="24"/>
          <w:lang w:val="en-US"/>
        </w:rPr>
        <w:t>orum and may discuss the subjects stipulated in the agenda of the original Board of Directors’ meeting.</w:t>
      </w:r>
      <w:r w:rsidRPr="00234323">
        <w:rPr>
          <w:rFonts w:asciiTheme="majorBidi" w:eastAsia="Times New Roman" w:hAnsiTheme="majorBidi" w:cstheme="majorBidi"/>
          <w:sz w:val="24"/>
          <w:szCs w:val="24"/>
          <w:lang w:val="en-US"/>
        </w:rPr>
        <w:br w:type="page"/>
      </w:r>
    </w:p>
    <w:p w14:paraId="66693AAD" w14:textId="77777777" w:rsidR="004B3875" w:rsidRPr="00234323" w:rsidRDefault="004B3875" w:rsidP="0014338E">
      <w:pPr>
        <w:pStyle w:val="Bodytext60"/>
        <w:shd w:val="clear" w:color="auto" w:fill="auto"/>
        <w:bidi w:val="0"/>
        <w:spacing w:after="300" w:line="276" w:lineRule="auto"/>
        <w:ind w:left="4640"/>
        <w:rPr>
          <w:rFonts w:asciiTheme="majorBidi" w:hAnsiTheme="majorBidi" w:cstheme="majorBidi"/>
          <w:b w:val="0"/>
          <w:bCs w:val="0"/>
          <w:sz w:val="22"/>
          <w:szCs w:val="22"/>
          <w:rtl/>
          <w:lang w:val="en-US"/>
        </w:rPr>
      </w:pPr>
      <w:r w:rsidRPr="00234323">
        <w:rPr>
          <w:rFonts w:asciiTheme="majorBidi" w:hAnsiTheme="majorBidi" w:cstheme="majorBidi"/>
          <w:b w:val="0"/>
          <w:bCs w:val="0"/>
          <w:sz w:val="22"/>
          <w:szCs w:val="22"/>
          <w:rtl/>
          <w:lang w:val="en-US"/>
        </w:rPr>
        <w:lastRenderedPageBreak/>
        <w:t xml:space="preserve">־ </w:t>
      </w:r>
      <w:r w:rsidRPr="00234323">
        <w:rPr>
          <w:rFonts w:asciiTheme="majorBidi" w:hAnsiTheme="majorBidi" w:cstheme="majorBidi"/>
          <w:b w:val="0"/>
          <w:bCs w:val="0"/>
          <w:sz w:val="22"/>
          <w:szCs w:val="22"/>
          <w:lang w:val="en-US"/>
        </w:rPr>
        <w:t>4 -</w:t>
      </w:r>
    </w:p>
    <w:p w14:paraId="6DFCDCBB" w14:textId="77777777" w:rsidR="004B3875" w:rsidRPr="00234323" w:rsidRDefault="004B3875" w:rsidP="00A35BFA">
      <w:pPr>
        <w:pStyle w:val="BodyText"/>
        <w:numPr>
          <w:ilvl w:val="0"/>
          <w:numId w:val="9"/>
        </w:numPr>
        <w:shd w:val="clear" w:color="auto" w:fill="auto"/>
        <w:tabs>
          <w:tab w:val="left" w:pos="1409"/>
        </w:tabs>
        <w:bidi w:val="0"/>
        <w:spacing w:after="60" w:line="276" w:lineRule="auto"/>
        <w:ind w:left="1440" w:hanging="560"/>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A </w:t>
      </w:r>
      <w:r w:rsidR="00BE4D0F" w:rsidRPr="00234323">
        <w:rPr>
          <w:rFonts w:asciiTheme="majorBidi" w:eastAsia="Times New Roman" w:hAnsiTheme="majorBidi" w:cstheme="majorBidi"/>
          <w:sz w:val="24"/>
          <w:szCs w:val="24"/>
          <w:lang w:val="en-US"/>
        </w:rPr>
        <w:t>D</w:t>
      </w:r>
      <w:r w:rsidRPr="00234323">
        <w:rPr>
          <w:rFonts w:asciiTheme="majorBidi" w:eastAsia="Times New Roman" w:hAnsiTheme="majorBidi" w:cstheme="majorBidi"/>
          <w:sz w:val="24"/>
          <w:szCs w:val="24"/>
          <w:lang w:val="en-US"/>
        </w:rPr>
        <w:t>irector's tenure can be extended beyond the said periods stipulated in sections 220 and 222 of the Law.</w:t>
      </w:r>
    </w:p>
    <w:p w14:paraId="18ACE2A1" w14:textId="77777777" w:rsidR="004B3875" w:rsidRPr="00234323" w:rsidRDefault="004B3875" w:rsidP="0014338E">
      <w:pPr>
        <w:pStyle w:val="BodyText"/>
        <w:numPr>
          <w:ilvl w:val="0"/>
          <w:numId w:val="9"/>
        </w:numPr>
        <w:shd w:val="clear" w:color="auto" w:fill="auto"/>
        <w:tabs>
          <w:tab w:val="left" w:pos="1409"/>
        </w:tabs>
        <w:bidi w:val="0"/>
        <w:spacing w:line="276" w:lineRule="auto"/>
        <w:ind w:firstLine="880"/>
        <w:rPr>
          <w:rFonts w:asciiTheme="majorBidi" w:hAnsiTheme="majorBidi" w:cstheme="majorBidi"/>
          <w:sz w:val="24"/>
          <w:szCs w:val="24"/>
          <w:rtl/>
          <w:lang w:val="en-US"/>
        </w:rPr>
      </w:pPr>
      <w:r w:rsidRPr="00234323">
        <w:rPr>
          <w:rFonts w:asciiTheme="majorBidi" w:hAnsiTheme="majorBidi" w:cstheme="majorBidi"/>
          <w:sz w:val="24"/>
          <w:szCs w:val="24"/>
          <w:lang w:val="en-US"/>
        </w:rPr>
        <w:tab/>
        <w:t>A corporation is qualified to serve as a director.</w:t>
      </w:r>
    </w:p>
    <w:p w14:paraId="3B7EF528" w14:textId="77777777" w:rsidR="004B3875" w:rsidRPr="00234323" w:rsidRDefault="004B3875" w:rsidP="00A35BFA">
      <w:pPr>
        <w:pStyle w:val="BodyText"/>
        <w:numPr>
          <w:ilvl w:val="0"/>
          <w:numId w:val="9"/>
        </w:numPr>
        <w:shd w:val="clear" w:color="auto" w:fill="auto"/>
        <w:tabs>
          <w:tab w:val="left" w:pos="1419"/>
        </w:tabs>
        <w:bidi w:val="0"/>
        <w:spacing w:line="276" w:lineRule="auto"/>
        <w:ind w:left="1380" w:hanging="480"/>
        <w:rPr>
          <w:rFonts w:asciiTheme="majorBidi" w:hAnsiTheme="majorBidi" w:cstheme="majorBidi"/>
          <w:sz w:val="24"/>
          <w:szCs w:val="24"/>
          <w:rtl/>
          <w:lang w:val="en-US"/>
        </w:rPr>
      </w:pPr>
      <w:r w:rsidRPr="00234323">
        <w:rPr>
          <w:rFonts w:asciiTheme="majorBidi" w:hAnsiTheme="majorBidi" w:cstheme="majorBidi"/>
          <w:sz w:val="24"/>
          <w:szCs w:val="24"/>
          <w:lang w:val="en-US"/>
        </w:rPr>
        <w:tab/>
        <w:t>The Directors manage the Company's business and are entitled to use any authority of the Company that is not entrust</w:t>
      </w:r>
      <w:r w:rsidR="00A35BFA">
        <w:rPr>
          <w:rFonts w:asciiTheme="majorBidi" w:hAnsiTheme="majorBidi" w:cstheme="majorBidi"/>
          <w:sz w:val="24"/>
          <w:szCs w:val="24"/>
          <w:lang w:val="en-US"/>
        </w:rPr>
        <w:t>ed</w:t>
      </w:r>
      <w:r w:rsidRPr="00234323">
        <w:rPr>
          <w:rFonts w:asciiTheme="majorBidi" w:hAnsiTheme="majorBidi" w:cstheme="majorBidi"/>
          <w:sz w:val="24"/>
          <w:szCs w:val="24"/>
          <w:lang w:val="en-US"/>
        </w:rPr>
        <w:t xml:space="preserve"> to the General Meeting of the Company, according to the Law or by these Articles; subject to the provisions of the Law, the provisions of these Articles and the directives of the </w:t>
      </w:r>
      <w:r w:rsidR="00BE4D0F" w:rsidRPr="00234323">
        <w:rPr>
          <w:rFonts w:asciiTheme="majorBidi" w:hAnsiTheme="majorBidi" w:cstheme="majorBidi"/>
          <w:sz w:val="24"/>
          <w:szCs w:val="24"/>
          <w:lang w:val="en-US"/>
        </w:rPr>
        <w:t>C</w:t>
      </w:r>
      <w:r w:rsidRPr="00234323">
        <w:rPr>
          <w:rFonts w:asciiTheme="majorBidi" w:hAnsiTheme="majorBidi" w:cstheme="majorBidi"/>
          <w:sz w:val="24"/>
          <w:szCs w:val="24"/>
          <w:lang w:val="en-US"/>
        </w:rPr>
        <w:t>ompany at the General Meeting that do not contradict their directives.</w:t>
      </w:r>
    </w:p>
    <w:p w14:paraId="108FE1FE" w14:textId="77777777" w:rsidR="004B3875" w:rsidRPr="00234323" w:rsidRDefault="004B3875" w:rsidP="0014338E">
      <w:pPr>
        <w:pStyle w:val="Heading20"/>
        <w:shd w:val="clear" w:color="auto" w:fill="auto"/>
        <w:bidi w:val="0"/>
        <w:spacing w:after="120" w:line="276" w:lineRule="auto"/>
        <w:ind w:left="1037" w:hanging="541"/>
        <w:outlineLvl w:val="9"/>
        <w:rPr>
          <w:rFonts w:asciiTheme="majorBidi" w:eastAsia="Times New Roman" w:hAnsiTheme="majorBidi" w:cstheme="majorBidi"/>
          <w:b w:val="0"/>
          <w:bCs w:val="0"/>
          <w:sz w:val="24"/>
          <w:szCs w:val="24"/>
          <w:u w:val="single"/>
          <w:rtl/>
          <w:lang w:val="en-US"/>
        </w:rPr>
      </w:pPr>
      <w:bookmarkStart w:id="5" w:name="bookmark5"/>
      <w:bookmarkStart w:id="6" w:name="bookmark4"/>
      <w:r w:rsidRPr="00234323">
        <w:rPr>
          <w:rFonts w:asciiTheme="majorBidi" w:eastAsia="Times New Roman" w:hAnsiTheme="majorBidi" w:cstheme="majorBidi"/>
          <w:b w:val="0"/>
          <w:bCs w:val="0"/>
          <w:sz w:val="24"/>
          <w:szCs w:val="24"/>
          <w:lang w:val="en-US"/>
        </w:rPr>
        <w:t xml:space="preserve">10. </w:t>
      </w:r>
      <w:r w:rsidRPr="00234323">
        <w:rPr>
          <w:rFonts w:asciiTheme="majorBidi" w:eastAsia="Times New Roman" w:hAnsiTheme="majorBidi" w:cstheme="majorBidi"/>
          <w:sz w:val="24"/>
          <w:szCs w:val="24"/>
          <w:u w:val="single"/>
          <w:lang w:val="en-US"/>
        </w:rPr>
        <w:t>Transfer of Shares</w:t>
      </w:r>
      <w:bookmarkEnd w:id="5"/>
      <w:bookmarkEnd w:id="6"/>
    </w:p>
    <w:p w14:paraId="7ADD744F" w14:textId="77777777" w:rsidR="004B3875" w:rsidRPr="00234323" w:rsidRDefault="004B3875" w:rsidP="00A35BFA">
      <w:pPr>
        <w:pStyle w:val="BodyText"/>
        <w:numPr>
          <w:ilvl w:val="0"/>
          <w:numId w:val="10"/>
        </w:numPr>
        <w:shd w:val="clear" w:color="auto" w:fill="auto"/>
        <w:tabs>
          <w:tab w:val="left" w:pos="1350"/>
        </w:tabs>
        <w:bidi w:val="0"/>
        <w:spacing w:after="120" w:line="276" w:lineRule="auto"/>
        <w:ind w:left="1380" w:hanging="480"/>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Subject to Section 10.2 below, any transfer of shares will require the approval of the Board of Directors, who is permitted to refuse, for reasonable reasons under the circumstances of the matter, to approve any transfer of shares, except for the transfer </w:t>
      </w:r>
      <w:r w:rsidR="00A35BFA">
        <w:rPr>
          <w:rFonts w:asciiTheme="majorBidi" w:eastAsia="Times New Roman" w:hAnsiTheme="majorBidi" w:cstheme="majorBidi"/>
          <w:sz w:val="24"/>
          <w:szCs w:val="24"/>
          <w:lang w:val="en-US"/>
        </w:rPr>
        <w:t>to</w:t>
      </w:r>
      <w:r w:rsidRPr="00234323">
        <w:rPr>
          <w:rFonts w:asciiTheme="majorBidi" w:eastAsia="Times New Roman" w:hAnsiTheme="majorBidi" w:cstheme="majorBidi"/>
          <w:sz w:val="24"/>
          <w:szCs w:val="24"/>
          <w:lang w:val="en-US"/>
        </w:rPr>
        <w:t xml:space="preserve"> </w:t>
      </w:r>
      <w:r w:rsidR="00A35BFA">
        <w:rPr>
          <w:rFonts w:asciiTheme="majorBidi" w:eastAsia="Times New Roman" w:hAnsiTheme="majorBidi" w:cstheme="majorBidi"/>
          <w:sz w:val="24"/>
          <w:szCs w:val="24"/>
          <w:lang w:val="en-US"/>
        </w:rPr>
        <w:t>a</w:t>
      </w:r>
      <w:r w:rsidRPr="00234323">
        <w:rPr>
          <w:rFonts w:asciiTheme="majorBidi" w:eastAsia="Times New Roman" w:hAnsiTheme="majorBidi" w:cstheme="majorBidi"/>
          <w:sz w:val="24"/>
          <w:szCs w:val="24"/>
          <w:lang w:val="en-US"/>
        </w:rPr>
        <w:t xml:space="preserve"> Permitted Transferee, pursuant to the provisions of Section 10. No share transfer is allowed if </w:t>
      </w:r>
      <w:r w:rsidR="00A35BFA">
        <w:rPr>
          <w:rFonts w:asciiTheme="majorBidi" w:eastAsia="Times New Roman" w:hAnsiTheme="majorBidi" w:cstheme="majorBidi"/>
          <w:sz w:val="24"/>
          <w:szCs w:val="24"/>
          <w:lang w:val="en-US"/>
        </w:rPr>
        <w:t xml:space="preserve">it is </w:t>
      </w:r>
      <w:r w:rsidRPr="00234323">
        <w:rPr>
          <w:rFonts w:asciiTheme="majorBidi" w:eastAsia="Times New Roman" w:hAnsiTheme="majorBidi" w:cstheme="majorBidi"/>
          <w:sz w:val="24"/>
          <w:szCs w:val="24"/>
          <w:lang w:val="en-US"/>
        </w:rPr>
        <w:t>in violation of the provisions of Section 10.</w:t>
      </w:r>
    </w:p>
    <w:p w14:paraId="1CC3ECE4" w14:textId="77777777" w:rsidR="004B3875" w:rsidRPr="00234323" w:rsidRDefault="004B3875" w:rsidP="00A35BFA">
      <w:pPr>
        <w:pStyle w:val="BodyText"/>
        <w:numPr>
          <w:ilvl w:val="0"/>
          <w:numId w:val="10"/>
        </w:numPr>
        <w:shd w:val="clear" w:color="auto" w:fill="auto"/>
        <w:tabs>
          <w:tab w:val="left" w:pos="1424"/>
        </w:tabs>
        <w:bidi w:val="0"/>
        <w:spacing w:after="120" w:line="276" w:lineRule="auto"/>
        <w:ind w:left="1380" w:hanging="480"/>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Subject to sections 8.6.12, 10.8 (“</w:t>
      </w:r>
      <w:r w:rsidRPr="00234323">
        <w:rPr>
          <w:rFonts w:asciiTheme="majorBidi" w:eastAsia="Times New Roman" w:hAnsiTheme="majorBidi" w:cstheme="majorBidi"/>
          <w:b/>
          <w:bCs/>
          <w:sz w:val="24"/>
          <w:szCs w:val="24"/>
          <w:lang w:val="en-US"/>
        </w:rPr>
        <w:t>Forced Sale</w:t>
      </w:r>
      <w:r w:rsidRPr="00234323">
        <w:rPr>
          <w:rFonts w:asciiTheme="majorBidi" w:eastAsia="Times New Roman" w:hAnsiTheme="majorBidi" w:cstheme="majorBidi"/>
          <w:sz w:val="24"/>
          <w:szCs w:val="24"/>
          <w:lang w:val="en-US"/>
        </w:rPr>
        <w:t>”) and 10.9 ("</w:t>
      </w:r>
      <w:r w:rsidRPr="00234323">
        <w:rPr>
          <w:rFonts w:asciiTheme="majorBidi" w:eastAsia="Times New Roman" w:hAnsiTheme="majorBidi" w:cstheme="majorBidi"/>
          <w:b/>
          <w:bCs/>
          <w:sz w:val="24"/>
          <w:szCs w:val="24"/>
          <w:lang w:val="en-US"/>
        </w:rPr>
        <w:t>Exceptions to the Transfer of Shares</w:t>
      </w:r>
      <w:r w:rsidRPr="00234323">
        <w:rPr>
          <w:rFonts w:asciiTheme="majorBidi" w:eastAsia="Times New Roman" w:hAnsiTheme="majorBidi" w:cstheme="majorBidi"/>
          <w:sz w:val="24"/>
          <w:szCs w:val="24"/>
          <w:lang w:val="en-US"/>
        </w:rPr>
        <w:t>"), each shareholder in the Company undertakes not to transfer his shares in the Company, all or some of them, until a period of 36 months after the Founding Agreement</w:t>
      </w:r>
      <w:r w:rsidR="00A35BFA">
        <w:rPr>
          <w:rFonts w:asciiTheme="majorBidi" w:eastAsia="Times New Roman" w:hAnsiTheme="majorBidi" w:cstheme="majorBidi"/>
          <w:sz w:val="24"/>
          <w:szCs w:val="24"/>
          <w:lang w:val="en-US"/>
        </w:rPr>
        <w:t>’s signing date</w:t>
      </w:r>
      <w:r w:rsidRPr="00234323">
        <w:rPr>
          <w:rFonts w:asciiTheme="majorBidi" w:eastAsia="Times New Roman" w:hAnsiTheme="majorBidi" w:cstheme="majorBidi"/>
          <w:sz w:val="24"/>
          <w:szCs w:val="24"/>
          <w:lang w:val="en-US"/>
        </w:rPr>
        <w:t>.</w:t>
      </w:r>
    </w:p>
    <w:p w14:paraId="2363B9C7" w14:textId="77777777" w:rsidR="004B3875" w:rsidRPr="00234323" w:rsidRDefault="004B3875" w:rsidP="00A35BFA">
      <w:pPr>
        <w:pStyle w:val="BodyText"/>
        <w:numPr>
          <w:ilvl w:val="0"/>
          <w:numId w:val="10"/>
        </w:numPr>
        <w:shd w:val="clear" w:color="auto" w:fill="auto"/>
        <w:tabs>
          <w:tab w:val="left" w:pos="1424"/>
        </w:tabs>
        <w:bidi w:val="0"/>
        <w:spacing w:after="120" w:line="276" w:lineRule="auto"/>
        <w:ind w:left="1380" w:hanging="48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None of the shareholders in the Company (hereinafter: "The </w:t>
      </w:r>
      <w:r w:rsidRPr="00234323">
        <w:rPr>
          <w:rFonts w:asciiTheme="majorBidi" w:hAnsiTheme="majorBidi" w:cstheme="majorBidi"/>
          <w:b/>
          <w:bCs/>
          <w:sz w:val="24"/>
          <w:szCs w:val="24"/>
          <w:lang w:val="en-US"/>
        </w:rPr>
        <w:t>Transferring Party</w:t>
      </w:r>
      <w:r w:rsidRPr="00234323">
        <w:rPr>
          <w:rFonts w:asciiTheme="majorBidi" w:hAnsiTheme="majorBidi" w:cstheme="majorBidi"/>
          <w:sz w:val="24"/>
          <w:szCs w:val="24"/>
          <w:lang w:val="en-US"/>
        </w:rPr>
        <w:t xml:space="preserve">") will sell and/or transfer his shares to a third party directly or indirectly except in pursuance </w:t>
      </w:r>
      <w:r w:rsidR="00A35BFA">
        <w:rPr>
          <w:rFonts w:asciiTheme="majorBidi" w:hAnsiTheme="majorBidi" w:cstheme="majorBidi"/>
          <w:sz w:val="24"/>
          <w:szCs w:val="24"/>
          <w:lang w:val="en-US"/>
        </w:rPr>
        <w:t>with</w:t>
      </w:r>
      <w:r w:rsidRPr="00234323">
        <w:rPr>
          <w:rFonts w:asciiTheme="majorBidi" w:hAnsiTheme="majorBidi" w:cstheme="majorBidi"/>
          <w:sz w:val="24"/>
          <w:szCs w:val="24"/>
          <w:lang w:val="en-US"/>
        </w:rPr>
        <w:t xml:space="preserve"> the provisions of these Articles.</w:t>
      </w:r>
    </w:p>
    <w:p w14:paraId="43DABDB1" w14:textId="77777777" w:rsidR="004B3875" w:rsidRPr="00234323" w:rsidRDefault="004B3875" w:rsidP="00A35BFA">
      <w:pPr>
        <w:pStyle w:val="BodyText"/>
        <w:numPr>
          <w:ilvl w:val="0"/>
          <w:numId w:val="10"/>
        </w:numPr>
        <w:shd w:val="clear" w:color="auto" w:fill="auto"/>
        <w:tabs>
          <w:tab w:val="left" w:pos="1424"/>
        </w:tabs>
        <w:bidi w:val="0"/>
        <w:spacing w:after="120" w:line="276" w:lineRule="auto"/>
        <w:ind w:left="1380" w:hanging="48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Subject to the provisions of Sections 10.6 (“</w:t>
      </w:r>
      <w:r w:rsidRPr="00234323">
        <w:rPr>
          <w:rFonts w:asciiTheme="majorBidi" w:eastAsia="Times New Roman" w:hAnsiTheme="majorBidi" w:cstheme="majorBidi"/>
          <w:b/>
          <w:bCs/>
          <w:sz w:val="24"/>
          <w:szCs w:val="24"/>
          <w:lang w:val="en-US"/>
        </w:rPr>
        <w:t>Right of First Refusal</w:t>
      </w:r>
      <w:r w:rsidRPr="00234323">
        <w:rPr>
          <w:rFonts w:asciiTheme="majorBidi" w:eastAsia="Times New Roman" w:hAnsiTheme="majorBidi" w:cstheme="majorBidi"/>
          <w:sz w:val="24"/>
          <w:szCs w:val="24"/>
          <w:lang w:val="en-US"/>
        </w:rPr>
        <w:t xml:space="preserve">") and 10.7 ("the </w:t>
      </w:r>
      <w:r w:rsidRPr="00234323">
        <w:rPr>
          <w:rFonts w:asciiTheme="majorBidi" w:eastAsia="Times New Roman" w:hAnsiTheme="majorBidi" w:cstheme="majorBidi"/>
          <w:b/>
          <w:bCs/>
          <w:sz w:val="24"/>
          <w:szCs w:val="24"/>
          <w:lang w:val="en-US"/>
        </w:rPr>
        <w:t>Right to Join the Sale</w:t>
      </w:r>
      <w:r w:rsidRPr="00234323">
        <w:rPr>
          <w:rFonts w:asciiTheme="majorBidi" w:eastAsia="Times New Roman" w:hAnsiTheme="majorBidi" w:cstheme="majorBidi"/>
          <w:sz w:val="24"/>
          <w:szCs w:val="24"/>
          <w:lang w:val="en-US"/>
        </w:rPr>
        <w:t xml:space="preserve">") below, and notwithstanding the aforesaid provisions of Section 10.1 and 10.2 above, each Company shareholder will be entitled to transfer his shares in the Company, all or some of them, to one or more of the other shareholders. However, as a condition for implementing the transfer and its validity, the party / parties of the Transferee(s) will sign a commitment to undertake all the obligations and rights of the transferring party according to the </w:t>
      </w:r>
      <w:r w:rsidRPr="00234323">
        <w:rPr>
          <w:rFonts w:asciiTheme="majorBidi" w:eastAsia="Times New Roman" w:hAnsiTheme="majorBidi" w:cstheme="majorBidi"/>
          <w:b/>
          <w:bCs/>
          <w:sz w:val="24"/>
          <w:szCs w:val="24"/>
          <w:lang w:val="en-US"/>
        </w:rPr>
        <w:t>Founders' Agreement</w:t>
      </w:r>
      <w:r w:rsidRPr="00234323">
        <w:rPr>
          <w:rFonts w:asciiTheme="majorBidi" w:eastAsia="Times New Roman" w:hAnsiTheme="majorBidi" w:cstheme="majorBidi"/>
          <w:sz w:val="24"/>
          <w:szCs w:val="24"/>
          <w:lang w:val="en-US"/>
        </w:rPr>
        <w:t>.</w:t>
      </w:r>
    </w:p>
    <w:p w14:paraId="39AC0432" w14:textId="77777777" w:rsidR="004B3875" w:rsidRPr="00234323" w:rsidRDefault="00234323" w:rsidP="00563898">
      <w:pPr>
        <w:pStyle w:val="BodyText"/>
        <w:shd w:val="clear" w:color="auto" w:fill="auto"/>
        <w:bidi w:val="0"/>
        <w:spacing w:after="120" w:line="276" w:lineRule="auto"/>
        <w:ind w:left="1380" w:hanging="48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 xml:space="preserve">10.5 For the purposes of Section 10, “Share Transfer" means transference, endorsement, assignment, loan, sale, leasing, renting, and any other action that has a transfer of ownership, in full or partially, and/or transfer of any right relating to shares, including and without </w:t>
      </w:r>
      <w:r w:rsidR="00563898">
        <w:rPr>
          <w:rFonts w:asciiTheme="majorBidi" w:eastAsia="Times New Roman" w:hAnsiTheme="majorBidi" w:cstheme="majorBidi"/>
          <w:sz w:val="24"/>
          <w:szCs w:val="24"/>
          <w:lang w:val="en-US"/>
        </w:rPr>
        <w:t>diminishing</w:t>
      </w:r>
      <w:r w:rsidRPr="00234323">
        <w:rPr>
          <w:rFonts w:asciiTheme="majorBidi" w:eastAsia="Times New Roman" w:hAnsiTheme="majorBidi" w:cstheme="majorBidi"/>
          <w:sz w:val="24"/>
          <w:szCs w:val="24"/>
          <w:lang w:val="en-US"/>
        </w:rPr>
        <w:t xml:space="preserve"> from the aforementi</w:t>
      </w:r>
      <w:r>
        <w:rPr>
          <w:rFonts w:asciiTheme="majorBidi" w:eastAsia="Times New Roman" w:hAnsiTheme="majorBidi" w:cstheme="majorBidi"/>
          <w:sz w:val="24"/>
          <w:szCs w:val="24"/>
          <w:lang w:val="en-US"/>
        </w:rPr>
        <w:t>oned generality, an option and</w:t>
      </w:r>
      <w:r w:rsidRPr="00234323">
        <w:rPr>
          <w:rFonts w:asciiTheme="majorBidi" w:eastAsia="Times New Roman" w:hAnsiTheme="majorBidi" w:cstheme="majorBidi"/>
          <w:sz w:val="24"/>
          <w:szCs w:val="24"/>
          <w:lang w:val="en-US"/>
        </w:rPr>
        <w:t xml:space="preserve"> any right to realization and/or conversion, directly and/or indirectly, to shares and/or rights in connection with the shares, including the right to lien and/or mortgage, as well as without harming the aforementioned generality</w:t>
      </w:r>
      <w:r w:rsidR="00563898">
        <w:rPr>
          <w:rFonts w:asciiTheme="majorBidi" w:eastAsia="Times New Roman" w:hAnsiTheme="majorBidi" w:cstheme="majorBidi"/>
          <w:sz w:val="24"/>
          <w:szCs w:val="24"/>
          <w:lang w:val="en-US"/>
        </w:rPr>
        <w:t>,</w:t>
      </w:r>
      <w:r w:rsidRPr="00234323">
        <w:rPr>
          <w:rFonts w:asciiTheme="majorBidi" w:eastAsia="Times New Roman" w:hAnsiTheme="majorBidi" w:cstheme="majorBidi"/>
          <w:sz w:val="24"/>
          <w:szCs w:val="24"/>
          <w:lang w:val="en-US"/>
        </w:rPr>
        <w:t xml:space="preserve"> the right to vote in respect thereof and/or to receive any consideration by them in return or not, whether directly or indirectly, whether in writing or verbally.</w:t>
      </w:r>
    </w:p>
    <w:p w14:paraId="1729C44A" w14:textId="77777777" w:rsidR="004B3875" w:rsidRPr="00234323" w:rsidRDefault="004B3875" w:rsidP="00A35BFA">
      <w:pPr>
        <w:pStyle w:val="Bodytext60"/>
        <w:shd w:val="clear" w:color="auto" w:fill="auto"/>
        <w:bidi w:val="0"/>
        <w:spacing w:after="120" w:line="276" w:lineRule="auto"/>
        <w:ind w:left="766" w:hanging="270"/>
        <w:rPr>
          <w:rFonts w:asciiTheme="majorBidi" w:hAnsiTheme="majorBidi" w:cstheme="majorBidi"/>
          <w:sz w:val="24"/>
          <w:szCs w:val="24"/>
          <w:u w:val="single"/>
          <w:rtl/>
          <w:lang w:val="en-US"/>
        </w:rPr>
      </w:pPr>
      <w:r w:rsidRPr="00234323">
        <w:rPr>
          <w:rFonts w:asciiTheme="majorBidi" w:hAnsiTheme="majorBidi" w:cstheme="majorBidi"/>
          <w:b w:val="0"/>
          <w:bCs w:val="0"/>
          <w:sz w:val="24"/>
          <w:szCs w:val="24"/>
          <w:lang w:val="en-US"/>
        </w:rPr>
        <w:t xml:space="preserve">10.6. </w:t>
      </w:r>
      <w:r w:rsidRPr="00234323">
        <w:rPr>
          <w:rFonts w:asciiTheme="majorBidi" w:hAnsiTheme="majorBidi" w:cstheme="majorBidi"/>
          <w:sz w:val="24"/>
          <w:szCs w:val="24"/>
          <w:u w:val="single"/>
          <w:lang w:val="en-US"/>
        </w:rPr>
        <w:t>Right of First Refusal</w:t>
      </w:r>
    </w:p>
    <w:p w14:paraId="385C015B" w14:textId="77777777" w:rsidR="004B3875" w:rsidRPr="00234323" w:rsidRDefault="004B3875" w:rsidP="00563898">
      <w:pPr>
        <w:pStyle w:val="BodyText"/>
        <w:shd w:val="clear" w:color="auto" w:fill="auto"/>
        <w:bidi w:val="0"/>
        <w:spacing w:after="120" w:line="276" w:lineRule="auto"/>
        <w:ind w:left="1382" w:firstLine="14"/>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 xml:space="preserve">A shareholder (hereinafter in Sections 10.6 and 10.7: </w:t>
      </w:r>
      <w:r w:rsidR="00234323" w:rsidRPr="00234323">
        <w:rPr>
          <w:rFonts w:asciiTheme="majorBidi" w:hAnsiTheme="majorBidi" w:cstheme="majorBidi"/>
          <w:sz w:val="24"/>
          <w:szCs w:val="24"/>
          <w:lang w:val="en-US"/>
        </w:rPr>
        <w:t>“the</w:t>
      </w:r>
      <w:r w:rsidRPr="00234323">
        <w:rPr>
          <w:rFonts w:asciiTheme="majorBidi" w:hAnsiTheme="majorBidi" w:cstheme="majorBidi"/>
          <w:sz w:val="24"/>
          <w:szCs w:val="24"/>
          <w:lang w:val="en-US"/>
        </w:rPr>
        <w:t xml:space="preserve"> </w:t>
      </w:r>
      <w:r w:rsidRPr="00234323">
        <w:rPr>
          <w:rFonts w:asciiTheme="majorBidi" w:hAnsiTheme="majorBidi" w:cstheme="majorBidi"/>
          <w:b/>
          <w:bCs/>
          <w:sz w:val="24"/>
          <w:szCs w:val="24"/>
          <w:lang w:val="en-US"/>
        </w:rPr>
        <w:t>Offerer</w:t>
      </w:r>
      <w:r w:rsidRPr="00234323">
        <w:rPr>
          <w:rFonts w:asciiTheme="majorBidi" w:hAnsiTheme="majorBidi" w:cstheme="majorBidi"/>
          <w:sz w:val="24"/>
          <w:szCs w:val="24"/>
          <w:lang w:val="en-US"/>
        </w:rPr>
        <w:t xml:space="preserve">") will not be allowed to transfer his shares, all or some, to any third party unless they first </w:t>
      </w:r>
      <w:r w:rsidR="00BE4D0F" w:rsidRPr="00234323">
        <w:rPr>
          <w:rFonts w:asciiTheme="majorBidi" w:hAnsiTheme="majorBidi" w:cstheme="majorBidi"/>
          <w:sz w:val="24"/>
          <w:szCs w:val="24"/>
          <w:lang w:val="en-US"/>
        </w:rPr>
        <w:t>O</w:t>
      </w:r>
      <w:r w:rsidRPr="00234323">
        <w:rPr>
          <w:rFonts w:asciiTheme="majorBidi" w:hAnsiTheme="majorBidi" w:cstheme="majorBidi"/>
          <w:sz w:val="24"/>
          <w:szCs w:val="24"/>
          <w:lang w:val="en-US"/>
        </w:rPr>
        <w:t xml:space="preserve">ffer them (hereinafter:" The </w:t>
      </w:r>
      <w:r w:rsidRPr="00234323">
        <w:rPr>
          <w:rFonts w:asciiTheme="majorBidi" w:hAnsiTheme="majorBidi" w:cstheme="majorBidi"/>
          <w:b/>
          <w:bCs/>
          <w:sz w:val="24"/>
          <w:szCs w:val="24"/>
          <w:lang w:val="en-US"/>
        </w:rPr>
        <w:t>Proposal</w:t>
      </w:r>
      <w:r w:rsidRPr="00234323">
        <w:rPr>
          <w:rFonts w:asciiTheme="majorBidi" w:hAnsiTheme="majorBidi" w:cstheme="majorBidi"/>
          <w:sz w:val="24"/>
          <w:szCs w:val="24"/>
          <w:lang w:val="en-US"/>
        </w:rPr>
        <w:t>") to the other shareholders (hereinafter in Sections 10.6 and 10.7:</w:t>
      </w:r>
      <w:r w:rsidR="00563898">
        <w:rPr>
          <w:rFonts w:asciiTheme="majorBidi" w:hAnsiTheme="majorBidi" w:cstheme="majorBidi"/>
          <w:sz w:val="24"/>
          <w:szCs w:val="24"/>
          <w:lang w:val="en-US"/>
        </w:rPr>
        <w:t xml:space="preserve"> </w:t>
      </w:r>
      <w:r w:rsidRPr="00234323">
        <w:rPr>
          <w:rFonts w:asciiTheme="majorBidi" w:hAnsiTheme="majorBidi" w:cstheme="majorBidi"/>
          <w:sz w:val="24"/>
          <w:szCs w:val="24"/>
          <w:lang w:val="en-US"/>
        </w:rPr>
        <w:t>"The "</w:t>
      </w:r>
      <w:r w:rsidRPr="00234323">
        <w:rPr>
          <w:rFonts w:asciiTheme="majorBidi" w:hAnsiTheme="majorBidi" w:cstheme="majorBidi"/>
          <w:b/>
          <w:bCs/>
          <w:sz w:val="24"/>
          <w:szCs w:val="24"/>
          <w:lang w:val="en-US"/>
        </w:rPr>
        <w:t>Offerees</w:t>
      </w:r>
      <w:r w:rsidRPr="00234323">
        <w:rPr>
          <w:rFonts w:asciiTheme="majorBidi" w:hAnsiTheme="majorBidi" w:cstheme="majorBidi"/>
          <w:sz w:val="24"/>
          <w:szCs w:val="24"/>
          <w:lang w:val="en-US"/>
        </w:rPr>
        <w:t>"), according to the aforementioned:</w:t>
      </w:r>
    </w:p>
    <w:p w14:paraId="3CACDBEC" w14:textId="77777777" w:rsidR="004B3875" w:rsidRPr="00234323" w:rsidRDefault="004B3875" w:rsidP="00A35BFA">
      <w:pPr>
        <w:pStyle w:val="BodyText"/>
        <w:shd w:val="clear" w:color="auto" w:fill="auto"/>
        <w:bidi w:val="0"/>
        <w:spacing w:after="120" w:line="276" w:lineRule="auto"/>
        <w:ind w:left="1396" w:hanging="640"/>
        <w:jc w:val="both"/>
        <w:rPr>
          <w:rFonts w:asciiTheme="majorBidi" w:eastAsia="Times New Roman" w:hAnsiTheme="majorBidi" w:cstheme="majorBidi"/>
          <w:sz w:val="22"/>
          <w:szCs w:val="22"/>
          <w:rtl/>
          <w:lang w:val="en-US"/>
        </w:rPr>
      </w:pPr>
      <w:r w:rsidRPr="00234323">
        <w:rPr>
          <w:rFonts w:asciiTheme="majorBidi" w:eastAsia="Times New Roman" w:hAnsiTheme="majorBidi" w:cstheme="majorBidi"/>
          <w:sz w:val="24"/>
          <w:szCs w:val="24"/>
          <w:lang w:val="en-US"/>
        </w:rPr>
        <w:t xml:space="preserve">10.6.1. The </w:t>
      </w:r>
      <w:r w:rsidR="00563898" w:rsidRPr="00234323">
        <w:rPr>
          <w:rFonts w:asciiTheme="majorBidi" w:eastAsia="Times New Roman" w:hAnsiTheme="majorBidi" w:cstheme="majorBidi"/>
          <w:sz w:val="24"/>
          <w:szCs w:val="24"/>
          <w:lang w:val="en-US"/>
        </w:rPr>
        <w:t xml:space="preserve">Proposal </w:t>
      </w:r>
      <w:r w:rsidRPr="00234323">
        <w:rPr>
          <w:rFonts w:asciiTheme="majorBidi" w:eastAsia="Times New Roman" w:hAnsiTheme="majorBidi" w:cstheme="majorBidi"/>
          <w:sz w:val="24"/>
          <w:szCs w:val="24"/>
          <w:lang w:val="en-US"/>
        </w:rPr>
        <w:t xml:space="preserve">will be made in writing, and will be sent by registered post, and a copy will be sent to the Company. The </w:t>
      </w:r>
      <w:r w:rsidR="00BE4D0F" w:rsidRPr="00234323">
        <w:rPr>
          <w:rFonts w:asciiTheme="majorBidi" w:eastAsia="Times New Roman" w:hAnsiTheme="majorBidi" w:cstheme="majorBidi"/>
          <w:sz w:val="24"/>
          <w:szCs w:val="24"/>
          <w:lang w:val="en-US"/>
        </w:rPr>
        <w:t>O</w:t>
      </w:r>
      <w:r w:rsidRPr="00234323">
        <w:rPr>
          <w:rFonts w:asciiTheme="majorBidi" w:eastAsia="Times New Roman" w:hAnsiTheme="majorBidi" w:cstheme="majorBidi"/>
          <w:sz w:val="24"/>
          <w:szCs w:val="24"/>
          <w:lang w:val="en-US"/>
        </w:rPr>
        <w:t xml:space="preserve">ffer will list the identity of the Third Party (hereinafter: "The </w:t>
      </w:r>
      <w:r w:rsidRPr="00234323">
        <w:rPr>
          <w:rFonts w:asciiTheme="majorBidi" w:eastAsia="Times New Roman" w:hAnsiTheme="majorBidi" w:cstheme="majorBidi"/>
          <w:b/>
          <w:bCs/>
          <w:sz w:val="24"/>
          <w:szCs w:val="24"/>
          <w:lang w:val="en-US"/>
        </w:rPr>
        <w:t>Transferee</w:t>
      </w:r>
      <w:r w:rsidRPr="00234323">
        <w:rPr>
          <w:rFonts w:asciiTheme="majorBidi" w:eastAsia="Times New Roman" w:hAnsiTheme="majorBidi" w:cstheme="majorBidi"/>
          <w:sz w:val="24"/>
          <w:szCs w:val="24"/>
          <w:lang w:val="en-US"/>
        </w:rPr>
        <w:t xml:space="preserve">"), the number of shares offered for sale (hereinafter: "The </w:t>
      </w:r>
      <w:r w:rsidRPr="00234323">
        <w:rPr>
          <w:rFonts w:asciiTheme="majorBidi" w:eastAsia="Times New Roman" w:hAnsiTheme="majorBidi" w:cstheme="majorBidi"/>
          <w:b/>
          <w:bCs/>
          <w:sz w:val="24"/>
          <w:szCs w:val="24"/>
          <w:lang w:val="en-US"/>
        </w:rPr>
        <w:t>Proposed Shares</w:t>
      </w:r>
      <w:r w:rsidRPr="00234323">
        <w:rPr>
          <w:rFonts w:asciiTheme="majorBidi" w:eastAsia="Times New Roman" w:hAnsiTheme="majorBidi" w:cstheme="majorBidi"/>
          <w:sz w:val="24"/>
          <w:szCs w:val="24"/>
          <w:lang w:val="en-US"/>
        </w:rPr>
        <w:t xml:space="preserve">"), the agreed price for the proposed shares, terms of payment, and all other conditions that were agreed with the Transferee in good faith and by market conditions, and which will be the same as the price and other conditions offered to be Offerees. To remove all doubt, the Transferee may not </w:t>
      </w:r>
      <w:r w:rsidR="00BE4D0F" w:rsidRPr="00234323">
        <w:rPr>
          <w:rFonts w:asciiTheme="majorBidi" w:eastAsia="Times New Roman" w:hAnsiTheme="majorBidi" w:cstheme="majorBidi"/>
          <w:sz w:val="24"/>
          <w:szCs w:val="24"/>
          <w:lang w:val="en-US"/>
        </w:rPr>
        <w:t>o</w:t>
      </w:r>
      <w:r w:rsidRPr="00234323">
        <w:rPr>
          <w:rFonts w:asciiTheme="majorBidi" w:eastAsia="Times New Roman" w:hAnsiTheme="majorBidi" w:cstheme="majorBidi"/>
          <w:sz w:val="24"/>
          <w:szCs w:val="24"/>
          <w:lang w:val="en-US"/>
        </w:rPr>
        <w:t xml:space="preserve">ffer an exchange for the </w:t>
      </w:r>
      <w:r w:rsidRPr="00234323">
        <w:rPr>
          <w:rFonts w:asciiTheme="majorBidi" w:eastAsia="Times New Roman" w:hAnsiTheme="majorBidi" w:cstheme="majorBidi"/>
          <w:sz w:val="24"/>
          <w:szCs w:val="24"/>
          <w:lang w:val="en-US"/>
        </w:rPr>
        <w:lastRenderedPageBreak/>
        <w:t>proposed shares that are not cash payments.</w:t>
      </w:r>
      <w:r w:rsidRPr="00234323">
        <w:rPr>
          <w:rFonts w:asciiTheme="majorBidi" w:eastAsia="Times New Roman" w:hAnsiTheme="majorBidi" w:cstheme="majorBidi"/>
          <w:sz w:val="22"/>
          <w:szCs w:val="22"/>
          <w:lang w:val="en-US"/>
        </w:rPr>
        <w:br w:type="page"/>
      </w:r>
    </w:p>
    <w:p w14:paraId="4E7DBABC" w14:textId="77777777" w:rsidR="004B3875" w:rsidRPr="00234323" w:rsidRDefault="004B3875" w:rsidP="0014338E">
      <w:pPr>
        <w:pStyle w:val="Bodytext60"/>
        <w:shd w:val="clear" w:color="auto" w:fill="auto"/>
        <w:bidi w:val="0"/>
        <w:spacing w:after="300" w:line="276" w:lineRule="auto"/>
        <w:ind w:left="4700"/>
        <w:rPr>
          <w:rFonts w:asciiTheme="majorBidi" w:hAnsiTheme="majorBidi" w:cstheme="majorBidi"/>
          <w:b w:val="0"/>
          <w:bCs w:val="0"/>
          <w:sz w:val="22"/>
          <w:szCs w:val="22"/>
          <w:rtl/>
          <w:lang w:val="en-US"/>
        </w:rPr>
      </w:pPr>
      <w:r w:rsidRPr="00234323">
        <w:rPr>
          <w:rFonts w:asciiTheme="majorBidi" w:hAnsiTheme="majorBidi" w:cstheme="majorBidi"/>
          <w:b w:val="0"/>
          <w:bCs w:val="0"/>
          <w:sz w:val="22"/>
          <w:szCs w:val="22"/>
          <w:rtl/>
          <w:lang w:val="en-US"/>
        </w:rPr>
        <w:lastRenderedPageBreak/>
        <w:t xml:space="preserve">־ </w:t>
      </w:r>
      <w:r w:rsidRPr="00234323">
        <w:rPr>
          <w:rFonts w:asciiTheme="majorBidi" w:hAnsiTheme="majorBidi" w:cstheme="majorBidi"/>
          <w:b w:val="0"/>
          <w:bCs w:val="0"/>
          <w:sz w:val="22"/>
          <w:szCs w:val="22"/>
          <w:lang w:val="en-US"/>
        </w:rPr>
        <w:t>5 -</w:t>
      </w:r>
    </w:p>
    <w:p w14:paraId="48719B82" w14:textId="77777777" w:rsidR="004B3875" w:rsidRPr="00234323" w:rsidRDefault="004B3875" w:rsidP="00563898">
      <w:pPr>
        <w:pStyle w:val="BodyText"/>
        <w:numPr>
          <w:ilvl w:val="0"/>
          <w:numId w:val="11"/>
        </w:numPr>
        <w:shd w:val="clear" w:color="auto" w:fill="auto"/>
        <w:tabs>
          <w:tab w:val="left" w:pos="2168"/>
        </w:tabs>
        <w:bidi w:val="0"/>
        <w:spacing w:line="276" w:lineRule="auto"/>
        <w:ind w:left="2140" w:hanging="640"/>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Every Offeree will be entitled to realize the proposal by sending a </w:t>
      </w:r>
      <w:r w:rsidR="00563898" w:rsidRPr="00234323">
        <w:rPr>
          <w:rFonts w:asciiTheme="majorBidi" w:eastAsia="Times New Roman" w:hAnsiTheme="majorBidi" w:cstheme="majorBidi"/>
          <w:sz w:val="24"/>
          <w:szCs w:val="24"/>
          <w:lang w:val="en-US"/>
        </w:rPr>
        <w:t xml:space="preserve">Receipt </w:t>
      </w:r>
      <w:r w:rsidR="00563898">
        <w:rPr>
          <w:rFonts w:asciiTheme="majorBidi" w:eastAsia="Times New Roman" w:hAnsiTheme="majorBidi" w:cstheme="majorBidi"/>
          <w:sz w:val="24"/>
          <w:szCs w:val="24"/>
          <w:lang w:val="en-US"/>
        </w:rPr>
        <w:t>Notice</w:t>
      </w:r>
      <w:r w:rsidR="00563898" w:rsidRPr="00234323">
        <w:rPr>
          <w:rFonts w:asciiTheme="majorBidi" w:eastAsia="Times New Roman" w:hAnsiTheme="majorBidi" w:cstheme="majorBidi"/>
          <w:sz w:val="24"/>
          <w:szCs w:val="24"/>
          <w:lang w:val="en-US"/>
        </w:rPr>
        <w:t xml:space="preserve"> </w:t>
      </w:r>
      <w:r w:rsidRPr="00234323">
        <w:rPr>
          <w:rFonts w:asciiTheme="majorBidi" w:eastAsia="Times New Roman" w:hAnsiTheme="majorBidi" w:cstheme="majorBidi"/>
          <w:sz w:val="24"/>
          <w:szCs w:val="24"/>
          <w:lang w:val="en-US"/>
        </w:rPr>
        <w:t xml:space="preserve">within 21 (twenty-one) business days from the date of receipt of the proposal (hereinafter: "The </w:t>
      </w:r>
      <w:r w:rsidRPr="00234323">
        <w:rPr>
          <w:rFonts w:asciiTheme="majorBidi" w:eastAsia="Times New Roman" w:hAnsiTheme="majorBidi" w:cstheme="majorBidi"/>
          <w:b/>
          <w:bCs/>
          <w:sz w:val="24"/>
          <w:szCs w:val="24"/>
          <w:lang w:val="en-US"/>
        </w:rPr>
        <w:t>Receipt Period</w:t>
      </w:r>
      <w:r w:rsidRPr="00234323">
        <w:rPr>
          <w:rFonts w:asciiTheme="majorBidi" w:eastAsia="Times New Roman" w:hAnsiTheme="majorBidi" w:cstheme="majorBidi"/>
          <w:sz w:val="24"/>
          <w:szCs w:val="24"/>
          <w:lang w:val="en-US"/>
        </w:rPr>
        <w:t xml:space="preserve">"), according to which the Offeree will give his irrevocable commitment to purchase the proposed shares, by the relative portion, the price, and all other conditions as detailed in the </w:t>
      </w:r>
      <w:r w:rsidR="00563898" w:rsidRPr="00234323">
        <w:rPr>
          <w:rFonts w:asciiTheme="majorBidi" w:eastAsia="Times New Roman" w:hAnsiTheme="majorBidi" w:cstheme="majorBidi"/>
          <w:sz w:val="24"/>
          <w:szCs w:val="24"/>
          <w:lang w:val="en-US"/>
        </w:rPr>
        <w:t xml:space="preserve">Proposal </w:t>
      </w:r>
      <w:r w:rsidRPr="00234323">
        <w:rPr>
          <w:rFonts w:asciiTheme="majorBidi" w:eastAsia="Times New Roman" w:hAnsiTheme="majorBidi" w:cstheme="majorBidi"/>
          <w:sz w:val="24"/>
          <w:szCs w:val="24"/>
          <w:lang w:val="en-US"/>
        </w:rPr>
        <w:t xml:space="preserve">(hereinafter: “The </w:t>
      </w:r>
      <w:r w:rsidRPr="00234323">
        <w:rPr>
          <w:rFonts w:asciiTheme="majorBidi" w:eastAsia="Times New Roman" w:hAnsiTheme="majorBidi" w:cstheme="majorBidi"/>
          <w:b/>
          <w:bCs/>
          <w:sz w:val="24"/>
          <w:szCs w:val="24"/>
          <w:lang w:val="en-US"/>
        </w:rPr>
        <w:t xml:space="preserve">Receipt </w:t>
      </w:r>
      <w:r w:rsidR="00563898">
        <w:rPr>
          <w:rFonts w:asciiTheme="majorBidi" w:eastAsia="Times New Roman" w:hAnsiTheme="majorBidi" w:cstheme="majorBidi"/>
          <w:b/>
          <w:bCs/>
          <w:sz w:val="24"/>
          <w:szCs w:val="24"/>
          <w:lang w:val="en-US"/>
        </w:rPr>
        <w:t>Notice</w:t>
      </w:r>
      <w:r w:rsidRPr="00234323">
        <w:rPr>
          <w:rFonts w:asciiTheme="majorBidi" w:eastAsia="Times New Roman" w:hAnsiTheme="majorBidi" w:cstheme="majorBidi"/>
          <w:sz w:val="24"/>
          <w:szCs w:val="24"/>
          <w:lang w:val="en-US"/>
        </w:rPr>
        <w:t>”). “</w:t>
      </w:r>
      <w:r w:rsidRPr="00234323">
        <w:rPr>
          <w:rFonts w:asciiTheme="majorBidi" w:eastAsia="Times New Roman" w:hAnsiTheme="majorBidi" w:cstheme="majorBidi"/>
          <w:b/>
          <w:bCs/>
          <w:sz w:val="24"/>
          <w:szCs w:val="24"/>
          <w:lang w:val="en-US"/>
        </w:rPr>
        <w:t>Relative Portion</w:t>
      </w:r>
      <w:r w:rsidRPr="00234323">
        <w:rPr>
          <w:rFonts w:asciiTheme="majorBidi" w:eastAsia="Times New Roman" w:hAnsiTheme="majorBidi" w:cstheme="majorBidi"/>
          <w:sz w:val="24"/>
          <w:szCs w:val="24"/>
          <w:lang w:val="en-US"/>
        </w:rPr>
        <w:t xml:space="preserve">” in Section 10.6, means the percentage of holdings in allocated and paid Company </w:t>
      </w:r>
      <w:r w:rsidR="00BE4D0F" w:rsidRPr="00234323">
        <w:rPr>
          <w:rFonts w:asciiTheme="majorBidi" w:eastAsia="Times New Roman" w:hAnsiTheme="majorBidi" w:cstheme="majorBidi"/>
          <w:sz w:val="24"/>
          <w:szCs w:val="24"/>
          <w:lang w:val="en-US"/>
        </w:rPr>
        <w:t>S</w:t>
      </w:r>
      <w:r w:rsidRPr="00234323">
        <w:rPr>
          <w:rFonts w:asciiTheme="majorBidi" w:eastAsia="Times New Roman" w:hAnsiTheme="majorBidi" w:cstheme="majorBidi"/>
          <w:sz w:val="24"/>
          <w:szCs w:val="24"/>
          <w:lang w:val="en-US"/>
        </w:rPr>
        <w:t xml:space="preserve">hare </w:t>
      </w:r>
      <w:r w:rsidR="00BE4D0F" w:rsidRPr="00234323">
        <w:rPr>
          <w:rFonts w:asciiTheme="majorBidi" w:eastAsia="Times New Roman" w:hAnsiTheme="majorBidi" w:cstheme="majorBidi"/>
          <w:sz w:val="24"/>
          <w:szCs w:val="24"/>
          <w:lang w:val="en-US"/>
        </w:rPr>
        <w:t>C</w:t>
      </w:r>
      <w:r w:rsidRPr="00234323">
        <w:rPr>
          <w:rFonts w:asciiTheme="majorBidi" w:eastAsia="Times New Roman" w:hAnsiTheme="majorBidi" w:cstheme="majorBidi"/>
          <w:sz w:val="24"/>
          <w:szCs w:val="24"/>
          <w:lang w:val="en-US"/>
        </w:rPr>
        <w:t xml:space="preserve">apital </w:t>
      </w:r>
      <w:r w:rsidR="00563898">
        <w:rPr>
          <w:rFonts w:asciiTheme="majorBidi" w:eastAsia="Times New Roman" w:hAnsiTheme="majorBidi" w:cstheme="majorBidi"/>
          <w:sz w:val="24"/>
          <w:szCs w:val="24"/>
          <w:lang w:val="en-US"/>
        </w:rPr>
        <w:t xml:space="preserve">held </w:t>
      </w:r>
      <w:r w:rsidRPr="00234323">
        <w:rPr>
          <w:rFonts w:asciiTheme="majorBidi" w:eastAsia="Times New Roman" w:hAnsiTheme="majorBidi" w:cstheme="majorBidi"/>
          <w:sz w:val="24"/>
          <w:szCs w:val="24"/>
          <w:lang w:val="en-US"/>
        </w:rPr>
        <w:t xml:space="preserve">by each of the Offerees out of all the allocated and paid Company </w:t>
      </w:r>
      <w:r w:rsidR="00BE4D0F" w:rsidRPr="00234323">
        <w:rPr>
          <w:rFonts w:asciiTheme="majorBidi" w:eastAsia="Times New Roman" w:hAnsiTheme="majorBidi" w:cstheme="majorBidi"/>
          <w:sz w:val="24"/>
          <w:szCs w:val="24"/>
          <w:lang w:val="en-US"/>
        </w:rPr>
        <w:t>S</w:t>
      </w:r>
      <w:r w:rsidRPr="00234323">
        <w:rPr>
          <w:rFonts w:asciiTheme="majorBidi" w:eastAsia="Times New Roman" w:hAnsiTheme="majorBidi" w:cstheme="majorBidi"/>
          <w:sz w:val="24"/>
          <w:szCs w:val="24"/>
          <w:lang w:val="en-US"/>
        </w:rPr>
        <w:t xml:space="preserve">hare </w:t>
      </w:r>
      <w:r w:rsidR="00BE4D0F" w:rsidRPr="00234323">
        <w:rPr>
          <w:rFonts w:asciiTheme="majorBidi" w:eastAsia="Times New Roman" w:hAnsiTheme="majorBidi" w:cstheme="majorBidi"/>
          <w:sz w:val="24"/>
          <w:szCs w:val="24"/>
          <w:lang w:val="en-US"/>
        </w:rPr>
        <w:t>C</w:t>
      </w:r>
      <w:r w:rsidRPr="00234323">
        <w:rPr>
          <w:rFonts w:asciiTheme="majorBidi" w:eastAsia="Times New Roman" w:hAnsiTheme="majorBidi" w:cstheme="majorBidi"/>
          <w:sz w:val="24"/>
          <w:szCs w:val="24"/>
          <w:lang w:val="en-US"/>
        </w:rPr>
        <w:t xml:space="preserve">apital held by </w:t>
      </w:r>
      <w:r w:rsidR="00563898">
        <w:rPr>
          <w:rFonts w:asciiTheme="majorBidi" w:eastAsia="Times New Roman" w:hAnsiTheme="majorBidi" w:cstheme="majorBidi"/>
          <w:sz w:val="24"/>
          <w:szCs w:val="24"/>
          <w:lang w:val="en-US"/>
        </w:rPr>
        <w:t xml:space="preserve">all </w:t>
      </w:r>
      <w:r w:rsidRPr="00234323">
        <w:rPr>
          <w:rFonts w:asciiTheme="majorBidi" w:eastAsia="Times New Roman" w:hAnsiTheme="majorBidi" w:cstheme="majorBidi"/>
          <w:sz w:val="24"/>
          <w:szCs w:val="24"/>
          <w:lang w:val="en-US"/>
        </w:rPr>
        <w:t xml:space="preserve">the </w:t>
      </w:r>
      <w:r w:rsidR="00BE4D0F" w:rsidRPr="00234323">
        <w:rPr>
          <w:rFonts w:asciiTheme="majorBidi" w:eastAsia="Times New Roman" w:hAnsiTheme="majorBidi" w:cstheme="majorBidi"/>
          <w:sz w:val="24"/>
          <w:szCs w:val="24"/>
          <w:lang w:val="en-US"/>
        </w:rPr>
        <w:t>O</w:t>
      </w:r>
      <w:r w:rsidRPr="00234323">
        <w:rPr>
          <w:rFonts w:asciiTheme="majorBidi" w:eastAsia="Times New Roman" w:hAnsiTheme="majorBidi" w:cstheme="majorBidi"/>
          <w:sz w:val="24"/>
          <w:szCs w:val="24"/>
          <w:lang w:val="en-US"/>
        </w:rPr>
        <w:t>fferees.</w:t>
      </w:r>
    </w:p>
    <w:p w14:paraId="4967A291" w14:textId="77777777" w:rsidR="004B3875" w:rsidRPr="00234323" w:rsidRDefault="004B3875" w:rsidP="00563898">
      <w:pPr>
        <w:pStyle w:val="BodyText"/>
        <w:numPr>
          <w:ilvl w:val="0"/>
          <w:numId w:val="11"/>
        </w:numPr>
        <w:shd w:val="clear" w:color="auto" w:fill="auto"/>
        <w:tabs>
          <w:tab w:val="left" w:pos="2173"/>
        </w:tabs>
        <w:bidi w:val="0"/>
        <w:spacing w:line="276" w:lineRule="auto"/>
        <w:ind w:left="214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In the event of a sale to all Offerees under this section, the shareholders will meet within 10 (ten) business days from the time the Receipt Message was delivered and simultaneously exchange documents as follows: (a) The </w:t>
      </w:r>
      <w:r w:rsidR="00563898">
        <w:rPr>
          <w:rFonts w:asciiTheme="majorBidi" w:eastAsia="Times New Roman" w:hAnsiTheme="majorBidi" w:cstheme="majorBidi"/>
          <w:sz w:val="24"/>
          <w:szCs w:val="24"/>
          <w:lang w:val="en-US"/>
        </w:rPr>
        <w:t>Offerer</w:t>
      </w:r>
      <w:r w:rsidRPr="00234323">
        <w:rPr>
          <w:rFonts w:asciiTheme="majorBidi" w:eastAsia="Times New Roman" w:hAnsiTheme="majorBidi" w:cstheme="majorBidi"/>
          <w:sz w:val="24"/>
          <w:szCs w:val="24"/>
          <w:lang w:val="en-US"/>
        </w:rPr>
        <w:t xml:space="preserve"> shall deliver to each Offeree all the suitable transfer writs signed as by law for the Relative Portion of the </w:t>
      </w:r>
      <w:r w:rsidR="00BE4D0F" w:rsidRPr="00234323">
        <w:rPr>
          <w:rFonts w:asciiTheme="majorBidi" w:eastAsia="Times New Roman" w:hAnsiTheme="majorBidi" w:cstheme="majorBidi"/>
          <w:sz w:val="24"/>
          <w:szCs w:val="24"/>
          <w:lang w:val="en-US"/>
        </w:rPr>
        <w:t>O</w:t>
      </w:r>
      <w:r w:rsidRPr="00234323">
        <w:rPr>
          <w:rFonts w:asciiTheme="majorBidi" w:eastAsia="Times New Roman" w:hAnsiTheme="majorBidi" w:cstheme="majorBidi"/>
          <w:sz w:val="24"/>
          <w:szCs w:val="24"/>
          <w:lang w:val="en-US"/>
        </w:rPr>
        <w:t xml:space="preserve">ffered </w:t>
      </w:r>
      <w:r w:rsidR="00BE4D0F" w:rsidRPr="00234323">
        <w:rPr>
          <w:rFonts w:asciiTheme="majorBidi" w:eastAsia="Times New Roman" w:hAnsiTheme="majorBidi" w:cstheme="majorBidi"/>
          <w:sz w:val="24"/>
          <w:szCs w:val="24"/>
          <w:lang w:val="en-US"/>
        </w:rPr>
        <w:t>S</w:t>
      </w:r>
      <w:r w:rsidRPr="00234323">
        <w:rPr>
          <w:rFonts w:asciiTheme="majorBidi" w:eastAsia="Times New Roman" w:hAnsiTheme="majorBidi" w:cstheme="majorBidi"/>
          <w:sz w:val="24"/>
          <w:szCs w:val="24"/>
          <w:lang w:val="en-US"/>
        </w:rPr>
        <w:t xml:space="preserve">hares; And (b) each Offeree will pay to the Offerer the amount equal to the price of </w:t>
      </w:r>
      <w:r w:rsidR="00563898">
        <w:rPr>
          <w:rFonts w:asciiTheme="majorBidi" w:eastAsia="Times New Roman" w:hAnsiTheme="majorBidi" w:cstheme="majorBidi"/>
          <w:sz w:val="24"/>
          <w:szCs w:val="24"/>
          <w:lang w:val="en-US"/>
        </w:rPr>
        <w:t>his</w:t>
      </w:r>
      <w:r w:rsidRPr="00234323">
        <w:rPr>
          <w:rFonts w:asciiTheme="majorBidi" w:eastAsia="Times New Roman" w:hAnsiTheme="majorBidi" w:cstheme="majorBidi"/>
          <w:sz w:val="24"/>
          <w:szCs w:val="24"/>
          <w:lang w:val="en-US"/>
        </w:rPr>
        <w:t xml:space="preserve"> Relative Portion in the proposed shares, as stipulated in the conditions of the proposal.</w:t>
      </w:r>
    </w:p>
    <w:p w14:paraId="27D47470" w14:textId="77777777" w:rsidR="004B3875" w:rsidRPr="00234323" w:rsidRDefault="004B3875" w:rsidP="00563898">
      <w:pPr>
        <w:pStyle w:val="BodyText"/>
        <w:numPr>
          <w:ilvl w:val="0"/>
          <w:numId w:val="11"/>
        </w:numPr>
        <w:shd w:val="clear" w:color="auto" w:fill="auto"/>
        <w:tabs>
          <w:tab w:val="left" w:pos="2173"/>
        </w:tabs>
        <w:bidi w:val="0"/>
        <w:spacing w:line="276" w:lineRule="auto"/>
        <w:ind w:left="2140" w:hanging="640"/>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If the Receipt </w:t>
      </w:r>
      <w:r w:rsidR="00563898">
        <w:rPr>
          <w:rFonts w:asciiTheme="majorBidi" w:eastAsia="Times New Roman" w:hAnsiTheme="majorBidi" w:cstheme="majorBidi"/>
          <w:sz w:val="24"/>
          <w:szCs w:val="24"/>
          <w:lang w:val="en-US"/>
        </w:rPr>
        <w:t>Notice</w:t>
      </w:r>
      <w:r w:rsidRPr="00234323">
        <w:rPr>
          <w:rFonts w:asciiTheme="majorBidi" w:eastAsia="Times New Roman" w:hAnsiTheme="majorBidi" w:cstheme="majorBidi"/>
          <w:sz w:val="24"/>
          <w:szCs w:val="24"/>
          <w:lang w:val="en-US"/>
        </w:rPr>
        <w:t xml:space="preserve"> was not received by all the Offerees, this will be considered as an expiration of the Right of First Refusal and the Offerer shall be free to transfer the </w:t>
      </w:r>
      <w:r w:rsidR="00BE4D0F" w:rsidRPr="00234323">
        <w:rPr>
          <w:rFonts w:asciiTheme="majorBidi" w:eastAsia="Times New Roman" w:hAnsiTheme="majorBidi" w:cstheme="majorBidi"/>
          <w:sz w:val="24"/>
          <w:szCs w:val="24"/>
          <w:lang w:val="en-US"/>
        </w:rPr>
        <w:t>O</w:t>
      </w:r>
      <w:r w:rsidRPr="00234323">
        <w:rPr>
          <w:rFonts w:asciiTheme="majorBidi" w:eastAsia="Times New Roman" w:hAnsiTheme="majorBidi" w:cstheme="majorBidi"/>
          <w:sz w:val="24"/>
          <w:szCs w:val="24"/>
          <w:lang w:val="en-US"/>
        </w:rPr>
        <w:t xml:space="preserve">ffered </w:t>
      </w:r>
      <w:r w:rsidR="00BE4D0F" w:rsidRPr="00234323">
        <w:rPr>
          <w:rFonts w:asciiTheme="majorBidi" w:eastAsia="Times New Roman" w:hAnsiTheme="majorBidi" w:cstheme="majorBidi"/>
          <w:sz w:val="24"/>
          <w:szCs w:val="24"/>
          <w:lang w:val="en-US"/>
        </w:rPr>
        <w:t>S</w:t>
      </w:r>
      <w:r w:rsidRPr="00234323">
        <w:rPr>
          <w:rFonts w:asciiTheme="majorBidi" w:eastAsia="Times New Roman" w:hAnsiTheme="majorBidi" w:cstheme="majorBidi"/>
          <w:sz w:val="24"/>
          <w:szCs w:val="24"/>
          <w:lang w:val="en-US"/>
        </w:rPr>
        <w:t xml:space="preserve">hares for a period of 60 (sixty) business days from the end of the Receipt Period (hereinafter: "The </w:t>
      </w:r>
      <w:r w:rsidRPr="00234323">
        <w:rPr>
          <w:rFonts w:asciiTheme="majorBidi" w:eastAsia="Times New Roman" w:hAnsiTheme="majorBidi" w:cstheme="majorBidi"/>
          <w:b/>
          <w:bCs/>
          <w:sz w:val="24"/>
          <w:szCs w:val="24"/>
          <w:lang w:val="en-US"/>
        </w:rPr>
        <w:t>Period of Sale</w:t>
      </w:r>
      <w:r w:rsidRPr="00234323">
        <w:rPr>
          <w:rFonts w:asciiTheme="majorBidi" w:eastAsia="Times New Roman" w:hAnsiTheme="majorBidi" w:cstheme="majorBidi"/>
          <w:sz w:val="24"/>
          <w:szCs w:val="24"/>
          <w:lang w:val="en-US"/>
        </w:rPr>
        <w:t xml:space="preserve">"), to the Transferee, at the same price and for the same terms as detailed in the </w:t>
      </w:r>
      <w:r w:rsidR="00BE4D0F" w:rsidRPr="00234323">
        <w:rPr>
          <w:rFonts w:asciiTheme="majorBidi" w:eastAsia="Times New Roman" w:hAnsiTheme="majorBidi" w:cstheme="majorBidi"/>
          <w:sz w:val="24"/>
          <w:szCs w:val="24"/>
          <w:lang w:val="en-US"/>
        </w:rPr>
        <w:t>O</w:t>
      </w:r>
      <w:r w:rsidRPr="00234323">
        <w:rPr>
          <w:rFonts w:asciiTheme="majorBidi" w:eastAsia="Times New Roman" w:hAnsiTheme="majorBidi" w:cstheme="majorBidi"/>
          <w:sz w:val="24"/>
          <w:szCs w:val="24"/>
          <w:lang w:val="en-US"/>
        </w:rPr>
        <w:t>ffer; subject to the Right to Join the Sale as described in Section 10.7 below. Any reduction in the price, any change in conditions for the benefit of the Transferee or any proposal after the Sales Period will require a return</w:t>
      </w:r>
      <w:r w:rsidR="00563898" w:rsidRPr="00563898">
        <w:rPr>
          <w:rFonts w:asciiTheme="majorBidi" w:eastAsia="Times New Roman" w:hAnsiTheme="majorBidi" w:cstheme="majorBidi"/>
          <w:sz w:val="24"/>
          <w:szCs w:val="24"/>
          <w:lang w:val="en-US"/>
        </w:rPr>
        <w:t xml:space="preserve"> </w:t>
      </w:r>
      <w:r w:rsidR="00563898" w:rsidRPr="00234323">
        <w:rPr>
          <w:rFonts w:asciiTheme="majorBidi" w:eastAsia="Times New Roman" w:hAnsiTheme="majorBidi" w:cstheme="majorBidi"/>
          <w:sz w:val="24"/>
          <w:szCs w:val="24"/>
          <w:lang w:val="en-US"/>
        </w:rPr>
        <w:t>in its entirety</w:t>
      </w:r>
      <w:r w:rsidRPr="00234323">
        <w:rPr>
          <w:rFonts w:asciiTheme="majorBidi" w:eastAsia="Times New Roman" w:hAnsiTheme="majorBidi" w:cstheme="majorBidi"/>
          <w:sz w:val="24"/>
          <w:szCs w:val="24"/>
          <w:lang w:val="en-US"/>
        </w:rPr>
        <w:t xml:space="preserve"> to the procedure as in Section 10.6.</w:t>
      </w:r>
    </w:p>
    <w:p w14:paraId="1C83A569" w14:textId="77777777" w:rsidR="004B3875" w:rsidRPr="00234323" w:rsidRDefault="004B3875" w:rsidP="0014338E">
      <w:pPr>
        <w:pStyle w:val="BodyText"/>
        <w:numPr>
          <w:ilvl w:val="0"/>
          <w:numId w:val="12"/>
        </w:numPr>
        <w:shd w:val="clear" w:color="auto" w:fill="auto"/>
        <w:tabs>
          <w:tab w:val="left" w:pos="1529"/>
        </w:tabs>
        <w:bidi w:val="0"/>
        <w:spacing w:line="276" w:lineRule="auto"/>
        <w:ind w:left="1486" w:hanging="630"/>
        <w:rPr>
          <w:rFonts w:asciiTheme="majorBidi" w:eastAsia="Times New Roman" w:hAnsiTheme="majorBidi" w:cstheme="majorBidi"/>
          <w:b/>
          <w:bCs/>
          <w:sz w:val="24"/>
          <w:szCs w:val="24"/>
          <w:u w:val="single"/>
          <w:rtl/>
          <w:lang w:val="en-US"/>
        </w:rPr>
      </w:pPr>
      <w:r w:rsidRPr="00234323">
        <w:rPr>
          <w:rFonts w:asciiTheme="majorBidi" w:eastAsia="Times New Roman" w:hAnsiTheme="majorBidi" w:cstheme="majorBidi"/>
          <w:b/>
          <w:bCs/>
          <w:sz w:val="24"/>
          <w:szCs w:val="24"/>
          <w:u w:val="single"/>
          <w:lang w:val="en-US"/>
        </w:rPr>
        <w:t>Right to join in the sale (Tag Along)</w:t>
      </w:r>
    </w:p>
    <w:p w14:paraId="016D73E2" w14:textId="77777777" w:rsidR="004B3875" w:rsidRPr="00234323" w:rsidRDefault="004B3875" w:rsidP="00563898">
      <w:pPr>
        <w:pStyle w:val="BodyText"/>
        <w:numPr>
          <w:ilvl w:val="0"/>
          <w:numId w:val="13"/>
        </w:numPr>
        <w:shd w:val="clear" w:color="auto" w:fill="auto"/>
        <w:tabs>
          <w:tab w:val="left" w:pos="2168"/>
        </w:tabs>
        <w:bidi w:val="0"/>
        <w:spacing w:line="276" w:lineRule="auto"/>
        <w:ind w:left="214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Each Offeree is entitled, instead of delivering the Receipt </w:t>
      </w:r>
      <w:r w:rsidR="00563898">
        <w:rPr>
          <w:rFonts w:asciiTheme="majorBidi" w:eastAsia="Times New Roman" w:hAnsiTheme="majorBidi" w:cstheme="majorBidi"/>
          <w:sz w:val="24"/>
          <w:szCs w:val="24"/>
          <w:lang w:val="en-US"/>
        </w:rPr>
        <w:t>Notice</w:t>
      </w:r>
      <w:r w:rsidRPr="00234323">
        <w:rPr>
          <w:rFonts w:asciiTheme="majorBidi" w:eastAsia="Times New Roman" w:hAnsiTheme="majorBidi" w:cstheme="majorBidi"/>
          <w:sz w:val="24"/>
          <w:szCs w:val="24"/>
          <w:lang w:val="en-US"/>
        </w:rPr>
        <w:t xml:space="preserve">, to inform the Offerer, within 21 (twenty-one) business days from the date of receipt of the proposal, that he wishes to join the sale of the shares offered to the Transferee at the same conditions listed in the </w:t>
      </w:r>
      <w:r w:rsidR="00563898" w:rsidRPr="00234323">
        <w:rPr>
          <w:rFonts w:asciiTheme="majorBidi" w:eastAsia="Times New Roman" w:hAnsiTheme="majorBidi" w:cstheme="majorBidi"/>
          <w:sz w:val="24"/>
          <w:szCs w:val="24"/>
          <w:lang w:val="en-US"/>
        </w:rPr>
        <w:t xml:space="preserve">Proposal </w:t>
      </w:r>
      <w:r w:rsidRPr="00234323">
        <w:rPr>
          <w:rFonts w:asciiTheme="majorBidi" w:eastAsia="Times New Roman" w:hAnsiTheme="majorBidi" w:cstheme="majorBidi"/>
          <w:sz w:val="24"/>
          <w:szCs w:val="24"/>
          <w:lang w:val="en-US"/>
        </w:rPr>
        <w:t>(hereinafter: “</w:t>
      </w:r>
      <w:r w:rsidRPr="00234323">
        <w:rPr>
          <w:rFonts w:asciiTheme="majorBidi" w:eastAsia="Times New Roman" w:hAnsiTheme="majorBidi" w:cstheme="majorBidi"/>
          <w:b/>
          <w:bCs/>
          <w:sz w:val="24"/>
          <w:szCs w:val="24"/>
          <w:lang w:val="en-US"/>
        </w:rPr>
        <w:t>Tag Along Notice</w:t>
      </w:r>
      <w:r w:rsidRPr="00234323">
        <w:rPr>
          <w:rFonts w:asciiTheme="majorBidi" w:eastAsia="Times New Roman" w:hAnsiTheme="majorBidi" w:cstheme="majorBidi"/>
          <w:sz w:val="24"/>
          <w:szCs w:val="24"/>
          <w:lang w:val="en-US"/>
        </w:rPr>
        <w:t xml:space="preserve">”). In this case, the Offerer will be entitled to transfer the shares offered to the Transferee, provided that the Transferee will purchase from each Offeree at the price, </w:t>
      </w:r>
      <w:r w:rsidR="00563898" w:rsidRPr="00234323">
        <w:rPr>
          <w:rFonts w:asciiTheme="majorBidi" w:eastAsia="Times New Roman" w:hAnsiTheme="majorBidi" w:cstheme="majorBidi"/>
          <w:sz w:val="24"/>
          <w:szCs w:val="24"/>
          <w:lang w:val="en-US"/>
        </w:rPr>
        <w:t xml:space="preserve">payment </w:t>
      </w:r>
      <w:r w:rsidRPr="00234323">
        <w:rPr>
          <w:rFonts w:asciiTheme="majorBidi" w:eastAsia="Times New Roman" w:hAnsiTheme="majorBidi" w:cstheme="majorBidi"/>
          <w:sz w:val="24"/>
          <w:szCs w:val="24"/>
          <w:lang w:val="en-US"/>
        </w:rPr>
        <w:t xml:space="preserve">terms, and the other conditions of the Offered Shares, and </w:t>
      </w:r>
      <w:r w:rsidR="00563898">
        <w:rPr>
          <w:rFonts w:asciiTheme="majorBidi" w:eastAsia="Times New Roman" w:hAnsiTheme="majorBidi" w:cstheme="majorBidi"/>
          <w:sz w:val="24"/>
          <w:szCs w:val="24"/>
          <w:lang w:val="en-US"/>
        </w:rPr>
        <w:t>at</w:t>
      </w:r>
      <w:r w:rsidRPr="00234323">
        <w:rPr>
          <w:rFonts w:asciiTheme="majorBidi" w:eastAsia="Times New Roman" w:hAnsiTheme="majorBidi" w:cstheme="majorBidi"/>
          <w:sz w:val="24"/>
          <w:szCs w:val="24"/>
          <w:lang w:val="en-US"/>
        </w:rPr>
        <w:t xml:space="preserve"> the same time, a relative portion of the shares of each Offeree in the Company is equal to the relative shares constituting the Offered Shares out of all the Offerer's Offered Shares in the Company. To remove all doubt, the Offerer will not be entitled to sell the shares offered to the Transferee unless he also are sells to the same Transferee the aforementioned shares, as th</w:t>
      </w:r>
      <w:r w:rsidR="00563898">
        <w:rPr>
          <w:rFonts w:asciiTheme="majorBidi" w:eastAsia="Times New Roman" w:hAnsiTheme="majorBidi" w:cstheme="majorBidi"/>
          <w:sz w:val="24"/>
          <w:szCs w:val="24"/>
          <w:lang w:val="en-US"/>
        </w:rPr>
        <w:t>os</w:t>
      </w:r>
      <w:r w:rsidRPr="00234323">
        <w:rPr>
          <w:rFonts w:asciiTheme="majorBidi" w:eastAsia="Times New Roman" w:hAnsiTheme="majorBidi" w:cstheme="majorBidi"/>
          <w:sz w:val="24"/>
          <w:szCs w:val="24"/>
          <w:lang w:val="en-US"/>
        </w:rPr>
        <w:t xml:space="preserve">e </w:t>
      </w:r>
      <w:r w:rsidR="00563898">
        <w:rPr>
          <w:rFonts w:asciiTheme="majorBidi" w:eastAsia="Times New Roman" w:hAnsiTheme="majorBidi" w:cstheme="majorBidi"/>
          <w:sz w:val="24"/>
          <w:szCs w:val="24"/>
          <w:lang w:val="en-US"/>
        </w:rPr>
        <w:t>who</w:t>
      </w:r>
      <w:r w:rsidRPr="00234323">
        <w:rPr>
          <w:rFonts w:asciiTheme="majorBidi" w:eastAsia="Times New Roman" w:hAnsiTheme="majorBidi" w:cstheme="majorBidi"/>
          <w:sz w:val="24"/>
          <w:szCs w:val="24"/>
          <w:lang w:val="en-US"/>
        </w:rPr>
        <w:t xml:space="preserve"> chose to join the sale of the shares offered to the same Transferee, as stated above.</w:t>
      </w:r>
    </w:p>
    <w:p w14:paraId="5F034432" w14:textId="77777777" w:rsidR="004B3875" w:rsidRPr="00234323" w:rsidRDefault="004B3875" w:rsidP="00417134">
      <w:pPr>
        <w:pStyle w:val="BodyText"/>
        <w:numPr>
          <w:ilvl w:val="0"/>
          <w:numId w:val="13"/>
        </w:numPr>
        <w:shd w:val="clear" w:color="auto" w:fill="auto"/>
        <w:tabs>
          <w:tab w:val="left" w:pos="2168"/>
        </w:tabs>
        <w:bidi w:val="0"/>
        <w:spacing w:line="276" w:lineRule="auto"/>
        <w:ind w:left="214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If up to 21 (twenty-one) business days from the </w:t>
      </w:r>
      <w:r w:rsidR="00563898">
        <w:rPr>
          <w:rFonts w:asciiTheme="majorBidi" w:eastAsia="Times New Roman" w:hAnsiTheme="majorBidi" w:cstheme="majorBidi"/>
          <w:sz w:val="24"/>
          <w:szCs w:val="24"/>
          <w:lang w:val="en-US"/>
        </w:rPr>
        <w:t>Receipt Period</w:t>
      </w:r>
      <w:r w:rsidRPr="00234323">
        <w:rPr>
          <w:rFonts w:asciiTheme="majorBidi" w:eastAsia="Times New Roman" w:hAnsiTheme="majorBidi" w:cstheme="majorBidi"/>
          <w:sz w:val="24"/>
          <w:szCs w:val="24"/>
          <w:lang w:val="en-US"/>
        </w:rPr>
        <w:t xml:space="preserve"> of the Offer will not receive a Tag Along Notice from all the Offerees, then the Offerer will be free, during the </w:t>
      </w:r>
      <w:r w:rsidR="00563898" w:rsidRPr="00234323">
        <w:rPr>
          <w:rFonts w:asciiTheme="majorBidi" w:eastAsia="Times New Roman" w:hAnsiTheme="majorBidi" w:cstheme="majorBidi"/>
          <w:sz w:val="24"/>
          <w:szCs w:val="24"/>
          <w:lang w:val="en-US"/>
        </w:rPr>
        <w:t>Period</w:t>
      </w:r>
      <w:r w:rsidR="00563898">
        <w:rPr>
          <w:rFonts w:asciiTheme="majorBidi" w:eastAsia="Times New Roman" w:hAnsiTheme="majorBidi" w:cstheme="majorBidi"/>
          <w:sz w:val="24"/>
          <w:szCs w:val="24"/>
          <w:lang w:val="en-US"/>
        </w:rPr>
        <w:t xml:space="preserve"> of Sale</w:t>
      </w:r>
      <w:r w:rsidRPr="00234323">
        <w:rPr>
          <w:rFonts w:asciiTheme="majorBidi" w:eastAsia="Times New Roman" w:hAnsiTheme="majorBidi" w:cstheme="majorBidi"/>
          <w:sz w:val="24"/>
          <w:szCs w:val="24"/>
          <w:lang w:val="en-US"/>
        </w:rPr>
        <w:t>, to sell the shares offered to the Transferee at the same price and at the same conditions listed in the Offer. Any reduction in the price, any change in conditions for the benefit of the Transferee or any Offer after the Sales Period will require a return</w:t>
      </w:r>
      <w:r w:rsidR="00417134" w:rsidRPr="00417134">
        <w:rPr>
          <w:rFonts w:asciiTheme="majorBidi" w:eastAsia="Times New Roman" w:hAnsiTheme="majorBidi" w:cstheme="majorBidi"/>
          <w:sz w:val="24"/>
          <w:szCs w:val="24"/>
          <w:lang w:val="en-US"/>
        </w:rPr>
        <w:t xml:space="preserve"> </w:t>
      </w:r>
      <w:r w:rsidR="00417134" w:rsidRPr="00234323">
        <w:rPr>
          <w:rFonts w:asciiTheme="majorBidi" w:eastAsia="Times New Roman" w:hAnsiTheme="majorBidi" w:cstheme="majorBidi"/>
          <w:sz w:val="24"/>
          <w:szCs w:val="24"/>
          <w:lang w:val="en-US"/>
        </w:rPr>
        <w:t>in its entirety</w:t>
      </w:r>
      <w:r w:rsidRPr="00234323">
        <w:rPr>
          <w:rFonts w:asciiTheme="majorBidi" w:eastAsia="Times New Roman" w:hAnsiTheme="majorBidi" w:cstheme="majorBidi"/>
          <w:sz w:val="24"/>
          <w:szCs w:val="24"/>
          <w:lang w:val="en-US"/>
        </w:rPr>
        <w:t xml:space="preserve"> to the</w:t>
      </w:r>
      <w:r w:rsidR="00417134" w:rsidRPr="00417134">
        <w:rPr>
          <w:rFonts w:asciiTheme="majorBidi" w:eastAsia="Times New Roman" w:hAnsiTheme="majorBidi" w:cstheme="majorBidi"/>
          <w:sz w:val="24"/>
          <w:szCs w:val="24"/>
          <w:lang w:val="en-US"/>
        </w:rPr>
        <w:t xml:space="preserve"> </w:t>
      </w:r>
      <w:r w:rsidR="00417134" w:rsidRPr="00234323">
        <w:rPr>
          <w:rFonts w:asciiTheme="majorBidi" w:eastAsia="Times New Roman" w:hAnsiTheme="majorBidi" w:cstheme="majorBidi"/>
          <w:sz w:val="24"/>
          <w:szCs w:val="24"/>
          <w:lang w:val="en-US"/>
        </w:rPr>
        <w:t>procedure</w:t>
      </w:r>
      <w:r w:rsidRPr="00234323">
        <w:rPr>
          <w:rFonts w:asciiTheme="majorBidi" w:eastAsia="Times New Roman" w:hAnsiTheme="majorBidi" w:cstheme="majorBidi"/>
          <w:sz w:val="24"/>
          <w:szCs w:val="24"/>
          <w:lang w:val="en-US"/>
        </w:rPr>
        <w:t>, as set in Section 10.7.</w:t>
      </w:r>
    </w:p>
    <w:p w14:paraId="1B5C1A9E" w14:textId="77777777" w:rsidR="004B3875" w:rsidRPr="00234323" w:rsidRDefault="004B3875" w:rsidP="0014338E">
      <w:pPr>
        <w:pStyle w:val="BodyText"/>
        <w:numPr>
          <w:ilvl w:val="0"/>
          <w:numId w:val="13"/>
        </w:numPr>
        <w:shd w:val="clear" w:color="auto" w:fill="auto"/>
        <w:tabs>
          <w:tab w:val="left" w:pos="2173"/>
        </w:tabs>
        <w:bidi w:val="0"/>
        <w:spacing w:line="276" w:lineRule="auto"/>
        <w:ind w:left="2140" w:hanging="640"/>
        <w:rPr>
          <w:rFonts w:asciiTheme="majorBidi" w:hAnsiTheme="majorBidi" w:cstheme="majorBidi"/>
          <w:sz w:val="24"/>
          <w:szCs w:val="24"/>
          <w:rtl/>
          <w:lang w:val="en-US"/>
        </w:rPr>
      </w:pPr>
      <w:r w:rsidRPr="00234323">
        <w:rPr>
          <w:rFonts w:asciiTheme="majorBidi" w:hAnsiTheme="majorBidi" w:cstheme="majorBidi"/>
          <w:sz w:val="24"/>
          <w:szCs w:val="24"/>
          <w:lang w:val="en-US"/>
        </w:rPr>
        <w:tab/>
        <w:t>The Offerer will have to inform the Transferee of the</w:t>
      </w:r>
      <w:r w:rsidR="00417134">
        <w:rPr>
          <w:rFonts w:asciiTheme="majorBidi" w:hAnsiTheme="majorBidi" w:cstheme="majorBidi"/>
          <w:sz w:val="24"/>
          <w:szCs w:val="24"/>
          <w:lang w:val="en-US"/>
        </w:rPr>
        <w:t xml:space="preserve"> existence of a</w:t>
      </w:r>
      <w:r w:rsidRPr="00234323">
        <w:rPr>
          <w:rFonts w:asciiTheme="majorBidi" w:hAnsiTheme="majorBidi" w:cstheme="majorBidi"/>
          <w:sz w:val="24"/>
          <w:szCs w:val="24"/>
          <w:lang w:val="en-US"/>
        </w:rPr>
        <w:t xml:space="preserve"> Right of First Refusal and the </w:t>
      </w:r>
      <w:r w:rsidR="00417134" w:rsidRPr="00234323">
        <w:rPr>
          <w:rFonts w:asciiTheme="majorBidi" w:hAnsiTheme="majorBidi" w:cstheme="majorBidi"/>
          <w:sz w:val="24"/>
          <w:szCs w:val="24"/>
          <w:lang w:val="en-US"/>
        </w:rPr>
        <w:t xml:space="preserve">Right </w:t>
      </w:r>
      <w:r w:rsidRPr="00234323">
        <w:rPr>
          <w:rFonts w:asciiTheme="majorBidi" w:hAnsiTheme="majorBidi" w:cstheme="majorBidi"/>
          <w:sz w:val="24"/>
          <w:szCs w:val="24"/>
          <w:lang w:val="en-US"/>
        </w:rPr>
        <w:t>to Tag Along, as said above.</w:t>
      </w:r>
    </w:p>
    <w:p w14:paraId="3775E648" w14:textId="77777777" w:rsidR="004B3875" w:rsidRPr="00234323" w:rsidRDefault="004B3875" w:rsidP="0014338E">
      <w:pPr>
        <w:pStyle w:val="Bodytext60"/>
        <w:numPr>
          <w:ilvl w:val="0"/>
          <w:numId w:val="12"/>
        </w:numPr>
        <w:shd w:val="clear" w:color="auto" w:fill="auto"/>
        <w:bidi w:val="0"/>
        <w:spacing w:after="0" w:line="276" w:lineRule="auto"/>
        <w:ind w:left="1486" w:hanging="630"/>
        <w:rPr>
          <w:rFonts w:asciiTheme="majorBidi" w:hAnsiTheme="majorBidi" w:cstheme="majorBidi"/>
          <w:sz w:val="24"/>
          <w:szCs w:val="24"/>
          <w:u w:val="single"/>
          <w:rtl/>
          <w:lang w:val="en-US"/>
        </w:rPr>
      </w:pPr>
      <w:r w:rsidRPr="00234323">
        <w:rPr>
          <w:rFonts w:asciiTheme="majorBidi" w:hAnsiTheme="majorBidi" w:cstheme="majorBidi"/>
          <w:sz w:val="24"/>
          <w:szCs w:val="24"/>
          <w:u w:val="single"/>
          <w:lang w:val="en-US"/>
        </w:rPr>
        <w:t>Forced sale (Bring Along)</w:t>
      </w:r>
      <w:r w:rsidRPr="00234323">
        <w:rPr>
          <w:rFonts w:asciiTheme="majorBidi" w:hAnsiTheme="majorBidi" w:cstheme="majorBidi"/>
          <w:b w:val="0"/>
          <w:bCs w:val="0"/>
          <w:sz w:val="24"/>
          <w:szCs w:val="24"/>
          <w:lang w:val="en-US"/>
        </w:rPr>
        <w:br w:type="page"/>
      </w:r>
    </w:p>
    <w:p w14:paraId="41102B8D" w14:textId="77777777" w:rsidR="004B3875" w:rsidRPr="00234323" w:rsidRDefault="004B3875" w:rsidP="0014338E">
      <w:pPr>
        <w:pStyle w:val="Bodytext60"/>
        <w:shd w:val="clear" w:color="auto" w:fill="auto"/>
        <w:bidi w:val="0"/>
        <w:spacing w:after="340" w:line="276" w:lineRule="auto"/>
        <w:ind w:left="4860"/>
        <w:rPr>
          <w:rFonts w:asciiTheme="majorBidi" w:hAnsiTheme="majorBidi" w:cstheme="majorBidi"/>
          <w:b w:val="0"/>
          <w:bCs w:val="0"/>
          <w:sz w:val="24"/>
          <w:szCs w:val="24"/>
          <w:rtl/>
          <w:lang w:val="en-US"/>
        </w:rPr>
      </w:pPr>
      <w:r w:rsidRPr="00234323">
        <w:rPr>
          <w:rFonts w:asciiTheme="majorBidi" w:hAnsiTheme="majorBidi" w:cstheme="majorBidi"/>
          <w:b w:val="0"/>
          <w:bCs w:val="0"/>
          <w:sz w:val="24"/>
          <w:szCs w:val="24"/>
          <w:rtl/>
          <w:lang w:val="en-US"/>
        </w:rPr>
        <w:lastRenderedPageBreak/>
        <w:t xml:space="preserve">־ </w:t>
      </w:r>
      <w:r w:rsidRPr="00234323">
        <w:rPr>
          <w:rFonts w:asciiTheme="majorBidi" w:hAnsiTheme="majorBidi" w:cstheme="majorBidi"/>
          <w:b w:val="0"/>
          <w:bCs w:val="0"/>
          <w:sz w:val="24"/>
          <w:szCs w:val="24"/>
          <w:lang w:val="en-US"/>
        </w:rPr>
        <w:t>6</w:t>
      </w:r>
      <w:r w:rsidRPr="00234323">
        <w:rPr>
          <w:rFonts w:asciiTheme="majorBidi" w:hAnsiTheme="majorBidi" w:cstheme="majorBidi"/>
          <w:b w:val="0"/>
          <w:bCs w:val="0"/>
          <w:sz w:val="24"/>
          <w:szCs w:val="24"/>
          <w:rtl/>
          <w:lang w:val="en-US"/>
        </w:rPr>
        <w:t xml:space="preserve"> ־</w:t>
      </w:r>
    </w:p>
    <w:p w14:paraId="2463A06F" w14:textId="77777777" w:rsidR="004B3875" w:rsidRPr="00234323" w:rsidRDefault="004B3875" w:rsidP="0084436D">
      <w:pPr>
        <w:pStyle w:val="BodyText"/>
        <w:numPr>
          <w:ilvl w:val="0"/>
          <w:numId w:val="14"/>
        </w:numPr>
        <w:shd w:val="clear" w:color="auto" w:fill="auto"/>
        <w:tabs>
          <w:tab w:val="left" w:pos="2323"/>
        </w:tabs>
        <w:bidi w:val="0"/>
        <w:spacing w:after="120" w:line="276" w:lineRule="auto"/>
        <w:ind w:left="230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At any time that shareholders in the Company hold at least 55% of the Company's issued and paid [Share] capital (hereinafter for Section 10.8: "The </w:t>
      </w:r>
      <w:r w:rsidRPr="00234323">
        <w:rPr>
          <w:rFonts w:asciiTheme="majorBidi" w:eastAsia="Times New Roman" w:hAnsiTheme="majorBidi" w:cstheme="majorBidi"/>
          <w:b/>
          <w:bCs/>
          <w:sz w:val="24"/>
          <w:szCs w:val="24"/>
          <w:lang w:val="en-US"/>
        </w:rPr>
        <w:t>Offerers</w:t>
      </w:r>
      <w:r w:rsidRPr="00234323">
        <w:rPr>
          <w:rFonts w:asciiTheme="majorBidi" w:eastAsia="Times New Roman" w:hAnsiTheme="majorBidi" w:cstheme="majorBidi"/>
          <w:sz w:val="24"/>
          <w:szCs w:val="24"/>
          <w:lang w:val="en-US"/>
        </w:rPr>
        <w:t xml:space="preserve">") will sign a binding agreement to sell all their shares and other rights in the Company to the </w:t>
      </w:r>
      <w:r w:rsidR="00BE4D0F" w:rsidRPr="00234323">
        <w:rPr>
          <w:rFonts w:asciiTheme="majorBidi" w:eastAsia="Times New Roman" w:hAnsiTheme="majorBidi" w:cstheme="majorBidi"/>
          <w:sz w:val="24"/>
          <w:szCs w:val="24"/>
          <w:lang w:val="en-US"/>
        </w:rPr>
        <w:t>P</w:t>
      </w:r>
      <w:r w:rsidRPr="00234323">
        <w:rPr>
          <w:rFonts w:asciiTheme="majorBidi" w:eastAsia="Times New Roman" w:hAnsiTheme="majorBidi" w:cstheme="majorBidi"/>
          <w:sz w:val="24"/>
          <w:szCs w:val="24"/>
          <w:lang w:val="en-US"/>
        </w:rPr>
        <w:t xml:space="preserve">urchaser who is not a party affiliated with the Offerers (hereinafter: “The </w:t>
      </w:r>
      <w:r w:rsidRPr="00234323">
        <w:rPr>
          <w:rFonts w:asciiTheme="majorBidi" w:eastAsia="Times New Roman" w:hAnsiTheme="majorBidi" w:cstheme="majorBidi"/>
          <w:b/>
          <w:bCs/>
          <w:sz w:val="24"/>
          <w:szCs w:val="24"/>
          <w:lang w:val="en-US"/>
        </w:rPr>
        <w:t>Purchaser</w:t>
      </w:r>
      <w:r w:rsidRPr="00234323">
        <w:rPr>
          <w:rFonts w:asciiTheme="majorBidi" w:eastAsia="Times New Roman" w:hAnsiTheme="majorBidi" w:cstheme="majorBidi"/>
          <w:sz w:val="24"/>
          <w:szCs w:val="24"/>
          <w:lang w:val="en-US"/>
        </w:rPr>
        <w:t xml:space="preserve">”). </w:t>
      </w:r>
      <w:r w:rsidR="00234323" w:rsidRPr="00234323">
        <w:rPr>
          <w:rFonts w:asciiTheme="majorBidi" w:eastAsia="Times New Roman" w:hAnsiTheme="majorBidi" w:cstheme="majorBidi"/>
          <w:sz w:val="24"/>
          <w:szCs w:val="24"/>
          <w:lang w:val="en-US"/>
        </w:rPr>
        <w:t xml:space="preserve">The Purchaser </w:t>
      </w:r>
      <w:r w:rsidR="00234323">
        <w:rPr>
          <w:rFonts w:asciiTheme="majorBidi" w:eastAsia="Times New Roman" w:hAnsiTheme="majorBidi" w:cstheme="majorBidi"/>
          <w:sz w:val="24"/>
          <w:szCs w:val="24"/>
          <w:lang w:val="en-US"/>
        </w:rPr>
        <w:t>conditions</w:t>
      </w:r>
      <w:r w:rsidR="00234323" w:rsidRPr="00234323">
        <w:rPr>
          <w:rFonts w:asciiTheme="majorBidi" w:eastAsia="Times New Roman" w:hAnsiTheme="majorBidi" w:cstheme="majorBidi"/>
          <w:sz w:val="24"/>
          <w:szCs w:val="24"/>
          <w:lang w:val="en-US"/>
        </w:rPr>
        <w:t xml:space="preserve"> the said purchase</w:t>
      </w:r>
      <w:r w:rsidR="0084436D">
        <w:rPr>
          <w:rFonts w:asciiTheme="majorBidi" w:eastAsia="Times New Roman" w:hAnsiTheme="majorBidi" w:cstheme="majorBidi"/>
          <w:sz w:val="24"/>
          <w:szCs w:val="24"/>
          <w:lang w:val="en-US"/>
        </w:rPr>
        <w:t>,</w:t>
      </w:r>
      <w:r w:rsidR="00234323" w:rsidRPr="00234323">
        <w:rPr>
          <w:rFonts w:asciiTheme="majorBidi" w:eastAsia="Times New Roman" w:hAnsiTheme="majorBidi" w:cstheme="majorBidi"/>
          <w:sz w:val="24"/>
          <w:szCs w:val="24"/>
          <w:lang w:val="en-US"/>
        </w:rPr>
        <w:t xml:space="preserve"> as said</w:t>
      </w:r>
      <w:r w:rsidR="0084436D">
        <w:rPr>
          <w:rFonts w:asciiTheme="majorBidi" w:eastAsia="Times New Roman" w:hAnsiTheme="majorBidi" w:cstheme="majorBidi"/>
          <w:sz w:val="24"/>
          <w:szCs w:val="24"/>
          <w:lang w:val="en-US"/>
        </w:rPr>
        <w:t>,</w:t>
      </w:r>
      <w:r w:rsidR="00234323" w:rsidRPr="00234323">
        <w:rPr>
          <w:rFonts w:asciiTheme="majorBidi" w:eastAsia="Times New Roman" w:hAnsiTheme="majorBidi" w:cstheme="majorBidi"/>
          <w:sz w:val="24"/>
          <w:szCs w:val="24"/>
          <w:lang w:val="en-US"/>
        </w:rPr>
        <w:t xml:space="preserve"> in the purchase of all the Company’s issued and paid shares. </w:t>
      </w:r>
      <w:r w:rsidRPr="00234323">
        <w:rPr>
          <w:rFonts w:asciiTheme="majorBidi" w:eastAsia="Times New Roman" w:hAnsiTheme="majorBidi" w:cstheme="majorBidi"/>
          <w:sz w:val="24"/>
          <w:szCs w:val="24"/>
          <w:lang w:val="en-US"/>
        </w:rPr>
        <w:t>Under this transaction, the Offerers may (but are not required to) compel the other Company’s shareholders to join in such a sale and also sell their shares and rights in the Company together with the Offerers, at the same exchange and conditions they sell their shares and rights to the Offerers.</w:t>
      </w:r>
    </w:p>
    <w:p w14:paraId="1D0E7E7E" w14:textId="77777777" w:rsidR="004B3875" w:rsidRPr="00234323" w:rsidRDefault="004B3875" w:rsidP="0084436D">
      <w:pPr>
        <w:pStyle w:val="BodyText"/>
        <w:numPr>
          <w:ilvl w:val="0"/>
          <w:numId w:val="14"/>
        </w:numPr>
        <w:shd w:val="clear" w:color="auto" w:fill="auto"/>
        <w:tabs>
          <w:tab w:val="left" w:pos="2323"/>
        </w:tabs>
        <w:bidi w:val="0"/>
        <w:spacing w:after="120" w:line="276" w:lineRule="auto"/>
        <w:ind w:left="2300" w:hanging="640"/>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The Offerers will give the other shareholders and the Company a written notice,</w:t>
      </w:r>
      <w:r w:rsidR="0084436D">
        <w:rPr>
          <w:rFonts w:asciiTheme="majorBidi" w:eastAsia="Times New Roman" w:hAnsiTheme="majorBidi" w:cstheme="majorBidi"/>
          <w:sz w:val="24"/>
          <w:szCs w:val="24"/>
          <w:lang w:val="en-US"/>
        </w:rPr>
        <w:t xml:space="preserve"> </w:t>
      </w:r>
      <w:r w:rsidR="0084436D" w:rsidRPr="00234323">
        <w:rPr>
          <w:rFonts w:asciiTheme="majorBidi" w:eastAsia="Times New Roman" w:hAnsiTheme="majorBidi" w:cstheme="majorBidi"/>
          <w:sz w:val="24"/>
          <w:szCs w:val="24"/>
          <w:lang w:val="en-US"/>
        </w:rPr>
        <w:t>at least</w:t>
      </w:r>
      <w:r w:rsidRPr="00234323">
        <w:rPr>
          <w:rFonts w:asciiTheme="majorBidi" w:eastAsia="Times New Roman" w:hAnsiTheme="majorBidi" w:cstheme="majorBidi"/>
          <w:sz w:val="24"/>
          <w:szCs w:val="24"/>
          <w:lang w:val="en-US"/>
        </w:rPr>
        <w:t xml:space="preserve"> 21 (twenty-one) business days before the completion of the transaction, for the realization of the right as said in this section. The Offerers will detail in a notice, the terms of the transaction</w:t>
      </w:r>
      <w:r w:rsidR="0084436D">
        <w:rPr>
          <w:rFonts w:asciiTheme="majorBidi" w:eastAsia="Times New Roman" w:hAnsiTheme="majorBidi" w:cstheme="majorBidi"/>
          <w:sz w:val="24"/>
          <w:szCs w:val="24"/>
          <w:lang w:val="en-US"/>
        </w:rPr>
        <w:t>,</w:t>
      </w:r>
      <w:r w:rsidRPr="00234323">
        <w:rPr>
          <w:rFonts w:asciiTheme="majorBidi" w:eastAsia="Times New Roman" w:hAnsiTheme="majorBidi" w:cstheme="majorBidi"/>
          <w:sz w:val="24"/>
          <w:szCs w:val="24"/>
          <w:lang w:val="en-US"/>
        </w:rPr>
        <w:t xml:space="preserve"> the </w:t>
      </w:r>
      <w:r w:rsidR="0084436D" w:rsidRPr="00234323">
        <w:rPr>
          <w:rFonts w:asciiTheme="majorBidi" w:eastAsia="Times New Roman" w:hAnsiTheme="majorBidi" w:cstheme="majorBidi"/>
          <w:sz w:val="24"/>
          <w:szCs w:val="24"/>
          <w:lang w:val="en-US"/>
        </w:rPr>
        <w:t xml:space="preserve">sale </w:t>
      </w:r>
      <w:r w:rsidR="0084436D">
        <w:rPr>
          <w:rFonts w:asciiTheme="majorBidi" w:eastAsia="Times New Roman" w:hAnsiTheme="majorBidi" w:cstheme="majorBidi"/>
          <w:sz w:val="24"/>
          <w:szCs w:val="24"/>
          <w:lang w:val="en-US"/>
        </w:rPr>
        <w:t>price</w:t>
      </w:r>
      <w:r w:rsidRPr="00234323">
        <w:rPr>
          <w:rFonts w:asciiTheme="majorBidi" w:eastAsia="Times New Roman" w:hAnsiTheme="majorBidi" w:cstheme="majorBidi"/>
          <w:sz w:val="24"/>
          <w:szCs w:val="24"/>
          <w:lang w:val="en-US"/>
        </w:rPr>
        <w:t xml:space="preserve">, its terms and </w:t>
      </w:r>
      <w:r w:rsidR="0084436D">
        <w:rPr>
          <w:rFonts w:asciiTheme="majorBidi" w:eastAsia="Times New Roman" w:hAnsiTheme="majorBidi" w:cstheme="majorBidi"/>
          <w:sz w:val="24"/>
          <w:szCs w:val="24"/>
          <w:lang w:val="en-US"/>
        </w:rPr>
        <w:t xml:space="preserve">the </w:t>
      </w:r>
      <w:r w:rsidRPr="00234323">
        <w:rPr>
          <w:rFonts w:asciiTheme="majorBidi" w:eastAsia="Times New Roman" w:hAnsiTheme="majorBidi" w:cstheme="majorBidi"/>
          <w:sz w:val="24"/>
          <w:szCs w:val="24"/>
          <w:lang w:val="en-US"/>
        </w:rPr>
        <w:t>time expected to complete the transaction.</w:t>
      </w:r>
    </w:p>
    <w:p w14:paraId="50177C24" w14:textId="77777777" w:rsidR="0084436D" w:rsidRDefault="004B3875" w:rsidP="0084436D">
      <w:pPr>
        <w:pStyle w:val="BodyText"/>
        <w:numPr>
          <w:ilvl w:val="0"/>
          <w:numId w:val="14"/>
        </w:numPr>
        <w:shd w:val="clear" w:color="auto" w:fill="auto"/>
        <w:tabs>
          <w:tab w:val="left" w:pos="2322"/>
        </w:tabs>
        <w:bidi w:val="0"/>
        <w:spacing w:after="120" w:line="276" w:lineRule="auto"/>
        <w:ind w:left="2386" w:hanging="726"/>
        <w:rPr>
          <w:rFonts w:asciiTheme="majorBidi" w:eastAsia="Times New Roman" w:hAnsiTheme="majorBidi" w:cstheme="majorBidi"/>
          <w:sz w:val="24"/>
          <w:szCs w:val="24"/>
          <w:lang w:val="en-US"/>
        </w:rPr>
      </w:pPr>
      <w:r w:rsidRPr="00234323">
        <w:rPr>
          <w:rFonts w:asciiTheme="majorBidi" w:eastAsia="Times New Roman" w:hAnsiTheme="majorBidi" w:cstheme="majorBidi"/>
          <w:sz w:val="24"/>
          <w:szCs w:val="24"/>
          <w:lang w:val="en-US"/>
        </w:rPr>
        <w:t xml:space="preserve">The other shareholders undertake to cooperate and not oppose </w:t>
      </w:r>
      <w:r w:rsidR="0084436D">
        <w:rPr>
          <w:rFonts w:asciiTheme="majorBidi" w:eastAsia="Times New Roman" w:hAnsiTheme="majorBidi" w:cstheme="majorBidi"/>
          <w:sz w:val="24"/>
          <w:szCs w:val="24"/>
          <w:lang w:val="en-US"/>
        </w:rPr>
        <w:t>the contract with the Purchaser.</w:t>
      </w:r>
      <w:r w:rsidRPr="00234323">
        <w:rPr>
          <w:rFonts w:asciiTheme="majorBidi" w:eastAsia="Times New Roman" w:hAnsiTheme="majorBidi" w:cstheme="majorBidi"/>
          <w:sz w:val="24"/>
          <w:szCs w:val="24"/>
          <w:lang w:val="en-US"/>
        </w:rPr>
        <w:t xml:space="preserve"> </w:t>
      </w:r>
    </w:p>
    <w:p w14:paraId="30025F26" w14:textId="77777777" w:rsidR="004B3875" w:rsidRPr="0084436D" w:rsidRDefault="004B3875" w:rsidP="0084436D">
      <w:pPr>
        <w:pStyle w:val="BodyText"/>
        <w:numPr>
          <w:ilvl w:val="0"/>
          <w:numId w:val="14"/>
        </w:numPr>
        <w:shd w:val="clear" w:color="auto" w:fill="auto"/>
        <w:tabs>
          <w:tab w:val="left" w:pos="2322"/>
        </w:tabs>
        <w:bidi w:val="0"/>
        <w:spacing w:after="120" w:line="276" w:lineRule="auto"/>
        <w:ind w:left="2296" w:hanging="630"/>
        <w:rPr>
          <w:rFonts w:asciiTheme="majorBidi" w:hAnsiTheme="majorBidi" w:cstheme="majorBidi"/>
          <w:sz w:val="24"/>
          <w:szCs w:val="24"/>
          <w:rtl/>
          <w:lang w:val="en-US"/>
        </w:rPr>
      </w:pPr>
      <w:r w:rsidRPr="0084436D">
        <w:rPr>
          <w:rFonts w:asciiTheme="majorBidi" w:eastAsia="Times New Roman" w:hAnsiTheme="majorBidi" w:cstheme="majorBidi"/>
          <w:sz w:val="24"/>
          <w:szCs w:val="24"/>
          <w:lang w:val="en-US"/>
        </w:rPr>
        <w:t xml:space="preserve">At the time of completion of the transaction, all shares in the </w:t>
      </w:r>
      <w:r w:rsidR="00BE4D0F" w:rsidRPr="0084436D">
        <w:rPr>
          <w:rFonts w:asciiTheme="majorBidi" w:eastAsia="Times New Roman" w:hAnsiTheme="majorBidi" w:cstheme="majorBidi"/>
          <w:sz w:val="24"/>
          <w:szCs w:val="24"/>
          <w:lang w:val="en-US"/>
        </w:rPr>
        <w:t>C</w:t>
      </w:r>
      <w:r w:rsidRPr="0084436D">
        <w:rPr>
          <w:rFonts w:asciiTheme="majorBidi" w:eastAsia="Times New Roman" w:hAnsiTheme="majorBidi" w:cstheme="majorBidi"/>
          <w:sz w:val="24"/>
          <w:szCs w:val="24"/>
          <w:lang w:val="en-US"/>
        </w:rPr>
        <w:t>ompany will be transferred to the Purchaser, free of any lien,</w:t>
      </w:r>
      <w:r w:rsidR="0084436D" w:rsidRPr="0084436D">
        <w:rPr>
          <w:rFonts w:asciiTheme="majorBidi" w:eastAsia="Times New Roman" w:hAnsiTheme="majorBidi" w:cstheme="majorBidi"/>
          <w:sz w:val="24"/>
          <w:szCs w:val="24"/>
          <w:lang w:val="en-US"/>
        </w:rPr>
        <w:t xml:space="preserve"> </w:t>
      </w:r>
      <w:r w:rsidRPr="0084436D">
        <w:rPr>
          <w:rFonts w:asciiTheme="majorBidi" w:hAnsiTheme="majorBidi" w:cstheme="majorBidi"/>
          <w:sz w:val="24"/>
          <w:szCs w:val="24"/>
          <w:lang w:val="en-US"/>
        </w:rPr>
        <w:t>mortgage, confiscation, claim or entitlement by any third party against payment for the shares,</w:t>
      </w:r>
      <w:r w:rsidR="0084436D" w:rsidRPr="0084436D">
        <w:rPr>
          <w:rFonts w:asciiTheme="majorBidi" w:hAnsiTheme="majorBidi" w:cstheme="majorBidi"/>
          <w:sz w:val="24"/>
          <w:szCs w:val="24"/>
          <w:lang w:val="en-US"/>
        </w:rPr>
        <w:t xml:space="preserve"> </w:t>
      </w:r>
    </w:p>
    <w:p w14:paraId="6609081F" w14:textId="77777777" w:rsidR="004B3875" w:rsidRPr="00234323" w:rsidRDefault="004B3875" w:rsidP="0084436D">
      <w:pPr>
        <w:pStyle w:val="BodyText"/>
        <w:numPr>
          <w:ilvl w:val="0"/>
          <w:numId w:val="15"/>
        </w:numPr>
        <w:shd w:val="clear" w:color="auto" w:fill="auto"/>
        <w:tabs>
          <w:tab w:val="left" w:pos="2333"/>
        </w:tabs>
        <w:bidi w:val="0"/>
        <w:spacing w:after="120" w:line="276" w:lineRule="auto"/>
        <w:ind w:left="230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Refusal by one of the other shareholders to transfer their shares to the Purchaser and/or to sign on the Transfer of Shares to transfer their shares to the Purchaser as aforesaid ("the </w:t>
      </w:r>
      <w:r w:rsidRPr="00234323">
        <w:rPr>
          <w:rFonts w:asciiTheme="majorBidi" w:eastAsia="Times New Roman" w:hAnsiTheme="majorBidi" w:cstheme="majorBidi"/>
          <w:b/>
          <w:bCs/>
          <w:sz w:val="24"/>
          <w:szCs w:val="24"/>
          <w:lang w:val="en-US"/>
        </w:rPr>
        <w:t>Refusing Shareholders</w:t>
      </w:r>
      <w:r w:rsidRPr="00234323">
        <w:rPr>
          <w:rFonts w:asciiTheme="majorBidi" w:eastAsia="Times New Roman" w:hAnsiTheme="majorBidi" w:cstheme="majorBidi"/>
          <w:sz w:val="24"/>
          <w:szCs w:val="24"/>
          <w:lang w:val="en-US"/>
        </w:rPr>
        <w:t xml:space="preserve">"), the Board of Directors will be authorized, by a normal majority, to sign in the name of the Refusing Shareholders on any document necessary for the purpose of transferring and/or selling their shares to the Purchaser, as said, and to carry out any action on behalf of the Refusing Shareholders to complete the transaction, including, but without </w:t>
      </w:r>
      <w:r w:rsidR="0084436D">
        <w:rPr>
          <w:rFonts w:asciiTheme="majorBidi" w:eastAsia="Times New Roman" w:hAnsiTheme="majorBidi" w:cstheme="majorBidi"/>
          <w:sz w:val="24"/>
          <w:szCs w:val="24"/>
          <w:lang w:val="en-US"/>
        </w:rPr>
        <w:t>diminishing</w:t>
      </w:r>
      <w:r w:rsidRPr="00234323">
        <w:rPr>
          <w:rFonts w:asciiTheme="majorBidi" w:eastAsia="Times New Roman" w:hAnsiTheme="majorBidi" w:cstheme="majorBidi"/>
          <w:sz w:val="24"/>
          <w:szCs w:val="24"/>
          <w:lang w:val="en-US"/>
        </w:rPr>
        <w:t xml:space="preserve"> from the aforementioned generality, receive on their behalf and for them any exchange that will be received from the said sale. The </w:t>
      </w:r>
      <w:r w:rsidR="00BE4D0F" w:rsidRPr="00234323">
        <w:rPr>
          <w:rFonts w:asciiTheme="majorBidi" w:eastAsia="Times New Roman" w:hAnsiTheme="majorBidi" w:cstheme="majorBidi"/>
          <w:sz w:val="24"/>
          <w:szCs w:val="24"/>
          <w:lang w:val="en-US"/>
        </w:rPr>
        <w:t>C</w:t>
      </w:r>
      <w:r w:rsidRPr="00234323">
        <w:rPr>
          <w:rFonts w:asciiTheme="majorBidi" w:eastAsia="Times New Roman" w:hAnsiTheme="majorBidi" w:cstheme="majorBidi"/>
          <w:sz w:val="24"/>
          <w:szCs w:val="24"/>
          <w:lang w:val="en-US"/>
        </w:rPr>
        <w:t>ompany will operate according to the Board of Directors’ directives on this matter, as long as it is required to complete the sale of the Refusing Shareholders’ shares, including, but not only, by way of the registering the transfer and so on.</w:t>
      </w:r>
    </w:p>
    <w:p w14:paraId="03898CDE" w14:textId="77777777" w:rsidR="004B3875" w:rsidRPr="00234323" w:rsidRDefault="004B3875" w:rsidP="0084436D">
      <w:pPr>
        <w:pStyle w:val="BodyText"/>
        <w:numPr>
          <w:ilvl w:val="0"/>
          <w:numId w:val="16"/>
        </w:numPr>
        <w:shd w:val="clear" w:color="auto" w:fill="auto"/>
        <w:tabs>
          <w:tab w:val="left" w:pos="2333"/>
        </w:tabs>
        <w:bidi w:val="0"/>
        <w:spacing w:after="120" w:line="276" w:lineRule="auto"/>
        <w:ind w:left="2300" w:hanging="640"/>
        <w:rPr>
          <w:rFonts w:asciiTheme="majorBidi" w:hAnsiTheme="majorBidi" w:cstheme="majorBidi"/>
          <w:sz w:val="24"/>
          <w:szCs w:val="24"/>
          <w:rtl/>
          <w:lang w:val="en-US"/>
        </w:rPr>
      </w:pPr>
      <w:r w:rsidRPr="00234323">
        <w:rPr>
          <w:rFonts w:asciiTheme="majorBidi" w:hAnsiTheme="majorBidi" w:cstheme="majorBidi"/>
          <w:sz w:val="24"/>
          <w:szCs w:val="24"/>
          <w:lang w:val="en-US"/>
        </w:rPr>
        <w:tab/>
        <w:t>To remove doubt, it is clarified that the transfer of shares to the Purchaser pursuant to the provisions of this section will be subject to the Right of First Refusal as aforesaid.</w:t>
      </w:r>
    </w:p>
    <w:p w14:paraId="4EEDE0F0" w14:textId="77777777" w:rsidR="004B3875" w:rsidRPr="00234323" w:rsidRDefault="004B3875" w:rsidP="0084436D">
      <w:pPr>
        <w:pStyle w:val="BodyText"/>
        <w:shd w:val="clear" w:color="auto" w:fill="auto"/>
        <w:bidi w:val="0"/>
        <w:spacing w:after="120" w:line="276" w:lineRule="auto"/>
        <w:ind w:left="1671" w:hanging="634"/>
        <w:rPr>
          <w:rFonts w:asciiTheme="majorBidi" w:eastAsia="Times New Roman" w:hAnsiTheme="majorBidi" w:cstheme="majorBidi"/>
          <w:b/>
          <w:bCs/>
          <w:sz w:val="24"/>
          <w:szCs w:val="24"/>
          <w:u w:val="single"/>
          <w:rtl/>
          <w:lang w:val="en-US"/>
        </w:rPr>
      </w:pPr>
      <w:r w:rsidRPr="00234323">
        <w:rPr>
          <w:rFonts w:asciiTheme="majorBidi" w:eastAsia="Times New Roman" w:hAnsiTheme="majorBidi" w:cstheme="majorBidi"/>
          <w:b/>
          <w:bCs/>
          <w:sz w:val="24"/>
          <w:szCs w:val="24"/>
          <w:lang w:val="en-US"/>
        </w:rPr>
        <w:t xml:space="preserve">10.9. </w:t>
      </w:r>
      <w:r w:rsidRPr="00234323">
        <w:rPr>
          <w:rFonts w:asciiTheme="majorBidi" w:eastAsia="Times New Roman" w:hAnsiTheme="majorBidi" w:cstheme="majorBidi"/>
          <w:sz w:val="24"/>
          <w:szCs w:val="24"/>
          <w:lang w:val="en-US"/>
        </w:rPr>
        <w:tab/>
      </w:r>
      <w:r w:rsidRPr="00234323">
        <w:rPr>
          <w:rFonts w:asciiTheme="majorBidi" w:eastAsia="Times New Roman" w:hAnsiTheme="majorBidi" w:cstheme="majorBidi"/>
          <w:b/>
          <w:bCs/>
          <w:sz w:val="24"/>
          <w:szCs w:val="24"/>
          <w:u w:val="single"/>
          <w:lang w:val="en-US"/>
        </w:rPr>
        <w:t>Exceptions to the Restrictions of Share Transfer</w:t>
      </w:r>
    </w:p>
    <w:p w14:paraId="16DB2B2F" w14:textId="77777777" w:rsidR="004B3875" w:rsidRPr="00234323" w:rsidRDefault="004B3875" w:rsidP="00347B7C">
      <w:pPr>
        <w:pStyle w:val="BodyText"/>
        <w:numPr>
          <w:ilvl w:val="0"/>
          <w:numId w:val="17"/>
        </w:numPr>
        <w:shd w:val="clear" w:color="auto" w:fill="auto"/>
        <w:tabs>
          <w:tab w:val="left" w:pos="2328"/>
        </w:tabs>
        <w:bidi w:val="0"/>
        <w:spacing w:after="120" w:line="276" w:lineRule="auto"/>
        <w:ind w:left="230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Each shareholder is free at any time to transfer all shares they hold in the Company to a corporation under his ownership and his full control or, in the event of a transfer from Daniel Cohen Gindi, to Mazal Sarim (hereinafter: “</w:t>
      </w:r>
      <w:r w:rsidRPr="00234323">
        <w:rPr>
          <w:rFonts w:asciiTheme="majorBidi" w:eastAsia="Times New Roman" w:hAnsiTheme="majorBidi" w:cstheme="majorBidi"/>
          <w:b/>
          <w:bCs/>
          <w:sz w:val="24"/>
          <w:szCs w:val="24"/>
          <w:lang w:val="en-US"/>
        </w:rPr>
        <w:t>Permitted Transferee</w:t>
      </w:r>
      <w:r w:rsidRPr="00234323">
        <w:rPr>
          <w:rFonts w:asciiTheme="majorBidi" w:eastAsia="Times New Roman" w:hAnsiTheme="majorBidi" w:cstheme="majorBidi"/>
          <w:sz w:val="24"/>
          <w:szCs w:val="24"/>
          <w:lang w:val="en-US"/>
        </w:rPr>
        <w:t>”), and the provisions of Sections 10.1, 10.2, 10.6 and 10.7 will not be applied as aforesaid</w:t>
      </w:r>
      <w:r w:rsidR="00347B7C">
        <w:rPr>
          <w:rFonts w:asciiTheme="majorBidi" w:eastAsia="Times New Roman" w:hAnsiTheme="majorBidi" w:cstheme="majorBidi"/>
          <w:sz w:val="24"/>
          <w:szCs w:val="24"/>
          <w:lang w:val="en-US"/>
        </w:rPr>
        <w:t>.</w:t>
      </w:r>
      <w:r w:rsidRPr="00234323">
        <w:rPr>
          <w:rFonts w:asciiTheme="majorBidi" w:eastAsia="Times New Roman" w:hAnsiTheme="majorBidi" w:cstheme="majorBidi"/>
          <w:sz w:val="24"/>
          <w:szCs w:val="24"/>
          <w:lang w:val="en-US"/>
        </w:rPr>
        <w:t xml:space="preserve"> In the event of a transfer to a Permitted Transferee</w:t>
      </w:r>
      <w:r w:rsidR="00347B7C">
        <w:rPr>
          <w:rFonts w:asciiTheme="majorBidi" w:eastAsia="Times New Roman" w:hAnsiTheme="majorBidi" w:cstheme="majorBidi"/>
          <w:sz w:val="24"/>
          <w:szCs w:val="24"/>
          <w:lang w:val="en-US"/>
        </w:rPr>
        <w:t>,</w:t>
      </w:r>
      <w:r w:rsidRPr="00234323">
        <w:rPr>
          <w:rFonts w:asciiTheme="majorBidi" w:eastAsia="Times New Roman" w:hAnsiTheme="majorBidi" w:cstheme="majorBidi"/>
          <w:sz w:val="24"/>
          <w:szCs w:val="24"/>
          <w:lang w:val="en-US"/>
        </w:rPr>
        <w:t xml:space="preserve"> and subject to the conditions listed below, the Company's Board of Directors must approve the share transfer.</w:t>
      </w:r>
    </w:p>
    <w:p w14:paraId="7114754D" w14:textId="77777777" w:rsidR="004B3875" w:rsidRPr="00234323" w:rsidRDefault="004B3875" w:rsidP="00347B7C">
      <w:pPr>
        <w:pStyle w:val="BodyText"/>
        <w:numPr>
          <w:ilvl w:val="0"/>
          <w:numId w:val="17"/>
        </w:numPr>
        <w:shd w:val="clear" w:color="auto" w:fill="auto"/>
        <w:tabs>
          <w:tab w:val="left" w:pos="2328"/>
        </w:tabs>
        <w:bidi w:val="0"/>
        <w:spacing w:after="120" w:line="276" w:lineRule="auto"/>
        <w:ind w:left="2300" w:hanging="64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Every transfer of the Company’s shares to </w:t>
      </w:r>
      <w:r w:rsidR="00347B7C">
        <w:rPr>
          <w:rFonts w:asciiTheme="majorBidi" w:hAnsiTheme="majorBidi" w:cstheme="majorBidi"/>
          <w:sz w:val="24"/>
          <w:szCs w:val="24"/>
          <w:lang w:val="en-US"/>
        </w:rPr>
        <w:t xml:space="preserve">a </w:t>
      </w:r>
      <w:r w:rsidRPr="00234323">
        <w:rPr>
          <w:rFonts w:asciiTheme="majorBidi" w:hAnsiTheme="majorBidi" w:cstheme="majorBidi"/>
          <w:sz w:val="24"/>
          <w:szCs w:val="24"/>
          <w:lang w:val="en-US"/>
        </w:rPr>
        <w:t>Permitted Transferee, will be subject to the Permitted Transferee commit</w:t>
      </w:r>
      <w:r w:rsidR="00347B7C">
        <w:rPr>
          <w:rFonts w:asciiTheme="majorBidi" w:hAnsiTheme="majorBidi" w:cstheme="majorBidi"/>
          <w:sz w:val="24"/>
          <w:szCs w:val="24"/>
          <w:lang w:val="en-US"/>
        </w:rPr>
        <w:t>ting</w:t>
      </w:r>
      <w:r w:rsidRPr="00234323">
        <w:rPr>
          <w:rFonts w:asciiTheme="majorBidi" w:hAnsiTheme="majorBidi" w:cstheme="majorBidi"/>
          <w:sz w:val="24"/>
          <w:szCs w:val="24"/>
          <w:lang w:val="en-US"/>
        </w:rPr>
        <w:t xml:space="preserve"> in writing to the other shareholders to undertake the provisions of the Founders Agreement and any addition and/or amendment to it, including the provisions of the Founders Agreement for the transfer of shares, and to accept the other commitments of the Transferee concerning the Company.</w:t>
      </w:r>
    </w:p>
    <w:p w14:paraId="38E4F2E6" w14:textId="77777777" w:rsidR="004B3875" w:rsidRPr="00234323" w:rsidRDefault="004B3875" w:rsidP="0084436D">
      <w:pPr>
        <w:pStyle w:val="BodyText"/>
        <w:numPr>
          <w:ilvl w:val="0"/>
          <w:numId w:val="17"/>
        </w:numPr>
        <w:shd w:val="clear" w:color="auto" w:fill="auto"/>
        <w:tabs>
          <w:tab w:val="left" w:pos="2328"/>
        </w:tabs>
        <w:bidi w:val="0"/>
        <w:spacing w:after="120" w:line="276" w:lineRule="auto"/>
        <w:ind w:left="2300" w:hanging="640"/>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To remove all doubt, changes in ownership structure and/or entitlements in the Permitted </w:t>
      </w:r>
      <w:r w:rsidRPr="00234323">
        <w:rPr>
          <w:rFonts w:asciiTheme="majorBidi" w:hAnsiTheme="majorBidi" w:cstheme="majorBidi"/>
          <w:sz w:val="24"/>
          <w:szCs w:val="24"/>
          <w:lang w:val="en-US"/>
        </w:rPr>
        <w:lastRenderedPageBreak/>
        <w:t>Transferee will compel the Transferrer to return the Company’s shares to its ownership.</w:t>
      </w:r>
    </w:p>
    <w:p w14:paraId="424738FF" w14:textId="77777777" w:rsidR="004B3875" w:rsidRDefault="004B3875" w:rsidP="0084436D">
      <w:pPr>
        <w:pStyle w:val="Bodytext60"/>
        <w:shd w:val="clear" w:color="auto" w:fill="auto"/>
        <w:bidi w:val="0"/>
        <w:spacing w:after="120" w:line="276" w:lineRule="auto"/>
        <w:ind w:left="1037" w:hanging="361"/>
        <w:rPr>
          <w:rFonts w:asciiTheme="majorBidi" w:hAnsiTheme="majorBidi" w:cstheme="majorBidi"/>
          <w:sz w:val="24"/>
          <w:szCs w:val="24"/>
          <w:u w:val="single"/>
          <w:lang w:val="en-US"/>
        </w:rPr>
      </w:pPr>
      <w:r w:rsidRPr="00234323">
        <w:rPr>
          <w:rFonts w:asciiTheme="majorBidi" w:hAnsiTheme="majorBidi" w:cstheme="majorBidi"/>
          <w:sz w:val="24"/>
          <w:szCs w:val="24"/>
          <w:lang w:val="en-US"/>
        </w:rPr>
        <w:t xml:space="preserve">11. </w:t>
      </w:r>
      <w:r w:rsidRPr="00234323">
        <w:rPr>
          <w:rFonts w:asciiTheme="majorBidi" w:hAnsiTheme="majorBidi" w:cstheme="majorBidi"/>
          <w:sz w:val="24"/>
          <w:szCs w:val="24"/>
          <w:u w:val="single"/>
          <w:lang w:val="en-US"/>
        </w:rPr>
        <w:t>Preemptive Right</w:t>
      </w:r>
    </w:p>
    <w:p w14:paraId="41626780" w14:textId="77777777" w:rsidR="00347B7C" w:rsidRPr="00234323" w:rsidRDefault="00347B7C" w:rsidP="00347B7C">
      <w:pPr>
        <w:pStyle w:val="Bodytext60"/>
        <w:shd w:val="clear" w:color="auto" w:fill="auto"/>
        <w:bidi w:val="0"/>
        <w:spacing w:after="120" w:line="276" w:lineRule="auto"/>
        <w:ind w:left="1037" w:hanging="361"/>
        <w:jc w:val="center"/>
        <w:rPr>
          <w:rFonts w:asciiTheme="majorBidi" w:hAnsiTheme="majorBidi" w:cstheme="majorBidi"/>
          <w:sz w:val="24"/>
          <w:szCs w:val="24"/>
          <w:u w:val="single"/>
          <w:rtl/>
          <w:lang w:val="en-US"/>
        </w:rPr>
      </w:pPr>
      <w:r>
        <w:rPr>
          <w:rFonts w:asciiTheme="majorBidi" w:hAnsiTheme="majorBidi" w:cstheme="majorBidi"/>
          <w:sz w:val="24"/>
          <w:szCs w:val="24"/>
          <w:lang w:val="en-US"/>
        </w:rPr>
        <w:t>- 7 -</w:t>
      </w:r>
    </w:p>
    <w:p w14:paraId="772983AC" w14:textId="77777777" w:rsidR="004B3875" w:rsidRPr="00234323" w:rsidRDefault="004B3875" w:rsidP="00347B7C">
      <w:pPr>
        <w:pStyle w:val="BodyText"/>
        <w:shd w:val="clear" w:color="auto" w:fill="auto"/>
        <w:bidi w:val="0"/>
        <w:spacing w:after="120" w:line="276" w:lineRule="auto"/>
        <w:ind w:left="1560" w:hanging="48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11.1. Should the Company seek to assign to a third party shares and other securities of any kind (including, without harming the aforementioned generality, bonds, options, preferred shares, etc.</w:t>
      </w:r>
      <w:r w:rsidR="00BE4D0F" w:rsidRPr="00234323">
        <w:rPr>
          <w:rFonts w:asciiTheme="majorBidi" w:eastAsia="Times New Roman" w:hAnsiTheme="majorBidi" w:cstheme="majorBidi"/>
          <w:sz w:val="24"/>
          <w:szCs w:val="24"/>
          <w:lang w:val="en-US"/>
        </w:rPr>
        <w:t>)</w:t>
      </w:r>
      <w:r w:rsidRPr="00234323">
        <w:rPr>
          <w:rFonts w:asciiTheme="majorBidi" w:eastAsia="Times New Roman" w:hAnsiTheme="majorBidi" w:cstheme="majorBidi"/>
          <w:sz w:val="24"/>
          <w:szCs w:val="24"/>
          <w:lang w:val="en-US"/>
        </w:rPr>
        <w:t xml:space="preserve"> (hereinafter</w:t>
      </w:r>
      <w:r w:rsidR="00347B7C">
        <w:rPr>
          <w:rFonts w:asciiTheme="majorBidi" w:eastAsia="Times New Roman" w:hAnsiTheme="majorBidi" w:cstheme="majorBidi"/>
          <w:sz w:val="24"/>
          <w:szCs w:val="24"/>
          <w:lang w:val="en-US"/>
        </w:rPr>
        <w:t>:</w:t>
      </w:r>
      <w:r w:rsidRPr="00234323">
        <w:rPr>
          <w:rFonts w:asciiTheme="majorBidi" w:eastAsia="Times New Roman" w:hAnsiTheme="majorBidi" w:cstheme="majorBidi"/>
          <w:sz w:val="24"/>
          <w:szCs w:val="24"/>
          <w:lang w:val="en-US"/>
        </w:rPr>
        <w:t xml:space="preserve"> "</w:t>
      </w:r>
      <w:r w:rsidRPr="00234323">
        <w:rPr>
          <w:rFonts w:asciiTheme="majorBidi" w:eastAsia="Times New Roman" w:hAnsiTheme="majorBidi" w:cstheme="majorBidi"/>
          <w:b/>
          <w:bCs/>
          <w:sz w:val="24"/>
          <w:szCs w:val="24"/>
          <w:lang w:val="en-US"/>
        </w:rPr>
        <w:t>Securities</w:t>
      </w:r>
      <w:r w:rsidRPr="00234323">
        <w:rPr>
          <w:rFonts w:asciiTheme="majorBidi" w:eastAsia="Times New Roman" w:hAnsiTheme="majorBidi" w:cstheme="majorBidi"/>
          <w:sz w:val="24"/>
          <w:szCs w:val="24"/>
          <w:lang w:val="en-US"/>
        </w:rPr>
        <w:t xml:space="preserve">"), excluding the excluded securities (as </w:t>
      </w:r>
      <w:r w:rsidR="00347B7C">
        <w:rPr>
          <w:rFonts w:asciiTheme="majorBidi" w:eastAsia="Times New Roman" w:hAnsiTheme="majorBidi" w:cstheme="majorBidi"/>
          <w:sz w:val="24"/>
          <w:szCs w:val="24"/>
          <w:lang w:val="en-US"/>
        </w:rPr>
        <w:t xml:space="preserve">this term is </w:t>
      </w:r>
      <w:r w:rsidRPr="00234323">
        <w:rPr>
          <w:rFonts w:asciiTheme="majorBidi" w:eastAsia="Times New Roman" w:hAnsiTheme="majorBidi" w:cstheme="majorBidi"/>
          <w:sz w:val="24"/>
          <w:szCs w:val="24"/>
          <w:lang w:val="en-US"/>
        </w:rPr>
        <w:t xml:space="preserve">defined </w:t>
      </w:r>
      <w:r w:rsidR="00347B7C">
        <w:rPr>
          <w:rFonts w:asciiTheme="majorBidi" w:eastAsia="Times New Roman" w:hAnsiTheme="majorBidi" w:cstheme="majorBidi"/>
          <w:sz w:val="24"/>
          <w:szCs w:val="24"/>
          <w:lang w:val="en-US"/>
        </w:rPr>
        <w:t>below</w:t>
      </w:r>
      <w:r w:rsidRPr="00234323">
        <w:rPr>
          <w:rFonts w:asciiTheme="majorBidi" w:eastAsia="Times New Roman" w:hAnsiTheme="majorBidi" w:cstheme="majorBidi"/>
          <w:sz w:val="24"/>
          <w:szCs w:val="24"/>
          <w:lang w:val="en-US"/>
        </w:rPr>
        <w:t xml:space="preserve">), the shareholders will have the right to purchase these securities from the Company, according to the terms for allocating securities offered to the third party, in accordance with the rate of their relative holding in the Company's issued and paid </w:t>
      </w:r>
      <w:r w:rsidR="00BE4D0F" w:rsidRPr="00234323">
        <w:rPr>
          <w:rFonts w:asciiTheme="majorBidi" w:eastAsia="Times New Roman" w:hAnsiTheme="majorBidi" w:cstheme="majorBidi"/>
          <w:sz w:val="24"/>
          <w:szCs w:val="24"/>
          <w:lang w:val="en-US"/>
        </w:rPr>
        <w:t>S</w:t>
      </w:r>
      <w:r w:rsidRPr="00234323">
        <w:rPr>
          <w:rFonts w:asciiTheme="majorBidi" w:eastAsia="Times New Roman" w:hAnsiTheme="majorBidi" w:cstheme="majorBidi"/>
          <w:sz w:val="24"/>
          <w:szCs w:val="24"/>
          <w:lang w:val="en-US"/>
        </w:rPr>
        <w:t xml:space="preserve">hare </w:t>
      </w:r>
      <w:r w:rsidR="00BE4D0F" w:rsidRPr="00234323">
        <w:rPr>
          <w:rFonts w:asciiTheme="majorBidi" w:eastAsia="Times New Roman" w:hAnsiTheme="majorBidi" w:cstheme="majorBidi"/>
          <w:sz w:val="24"/>
          <w:szCs w:val="24"/>
          <w:lang w:val="en-US"/>
        </w:rPr>
        <w:t>C</w:t>
      </w:r>
      <w:r w:rsidRPr="00234323">
        <w:rPr>
          <w:rFonts w:asciiTheme="majorBidi" w:eastAsia="Times New Roman" w:hAnsiTheme="majorBidi" w:cstheme="majorBidi"/>
          <w:sz w:val="24"/>
          <w:szCs w:val="24"/>
          <w:lang w:val="en-US"/>
        </w:rPr>
        <w:t>apital (hereinafter: "</w:t>
      </w:r>
      <w:r w:rsidRPr="00234323">
        <w:rPr>
          <w:rFonts w:asciiTheme="majorBidi" w:eastAsia="Times New Roman" w:hAnsiTheme="majorBidi" w:cstheme="majorBidi"/>
          <w:b/>
          <w:bCs/>
          <w:sz w:val="24"/>
          <w:szCs w:val="24"/>
          <w:lang w:val="en-US"/>
        </w:rPr>
        <w:t>Preemptive Right</w:t>
      </w:r>
      <w:r w:rsidRPr="00234323">
        <w:rPr>
          <w:rFonts w:asciiTheme="majorBidi" w:eastAsia="Times New Roman" w:hAnsiTheme="majorBidi" w:cstheme="majorBidi"/>
          <w:sz w:val="24"/>
          <w:szCs w:val="24"/>
          <w:lang w:val="en-US"/>
        </w:rPr>
        <w:t>"), as follows:</w:t>
      </w:r>
    </w:p>
    <w:p w14:paraId="0EAD4616" w14:textId="77777777" w:rsidR="004B3875" w:rsidRPr="00234323" w:rsidRDefault="004B3875" w:rsidP="00347B7C">
      <w:pPr>
        <w:pStyle w:val="BodyText"/>
        <w:shd w:val="clear" w:color="auto" w:fill="auto"/>
        <w:bidi w:val="0"/>
        <w:spacing w:after="120" w:line="276" w:lineRule="auto"/>
        <w:ind w:left="222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 xml:space="preserve">11.1.1. </w:t>
      </w:r>
      <w:r w:rsidR="00347B7C">
        <w:rPr>
          <w:rFonts w:asciiTheme="majorBidi" w:eastAsia="Times New Roman" w:hAnsiTheme="majorBidi" w:cstheme="majorBidi"/>
          <w:sz w:val="24"/>
          <w:szCs w:val="24"/>
          <w:lang w:val="en-US"/>
        </w:rPr>
        <w:t>[When] t</w:t>
      </w:r>
      <w:r w:rsidRPr="00234323">
        <w:rPr>
          <w:rFonts w:asciiTheme="majorBidi" w:eastAsia="Times New Roman" w:hAnsiTheme="majorBidi" w:cstheme="majorBidi"/>
          <w:sz w:val="24"/>
          <w:szCs w:val="24"/>
          <w:lang w:val="en-US"/>
        </w:rPr>
        <w:t xml:space="preserve">he </w:t>
      </w:r>
      <w:r w:rsidR="00BE4D0F" w:rsidRPr="00234323">
        <w:rPr>
          <w:rFonts w:asciiTheme="majorBidi" w:eastAsia="Times New Roman" w:hAnsiTheme="majorBidi" w:cstheme="majorBidi"/>
          <w:sz w:val="24"/>
          <w:szCs w:val="24"/>
          <w:lang w:val="en-US"/>
        </w:rPr>
        <w:t>C</w:t>
      </w:r>
      <w:r w:rsidRPr="00234323">
        <w:rPr>
          <w:rFonts w:asciiTheme="majorBidi" w:eastAsia="Times New Roman" w:hAnsiTheme="majorBidi" w:cstheme="majorBidi"/>
          <w:sz w:val="24"/>
          <w:szCs w:val="24"/>
          <w:lang w:val="en-US"/>
        </w:rPr>
        <w:t xml:space="preserve">ompany </w:t>
      </w:r>
      <w:r w:rsidR="00347B7C">
        <w:rPr>
          <w:rFonts w:asciiTheme="majorBidi" w:eastAsia="Times New Roman" w:hAnsiTheme="majorBidi" w:cstheme="majorBidi"/>
          <w:sz w:val="24"/>
          <w:szCs w:val="24"/>
          <w:lang w:val="en-US"/>
        </w:rPr>
        <w:t>seeks</w:t>
      </w:r>
      <w:r w:rsidRPr="00234323">
        <w:rPr>
          <w:rFonts w:asciiTheme="majorBidi" w:eastAsia="Times New Roman" w:hAnsiTheme="majorBidi" w:cstheme="majorBidi"/>
          <w:sz w:val="24"/>
          <w:szCs w:val="24"/>
          <w:lang w:val="en-US"/>
        </w:rPr>
        <w:t xml:space="preserve"> to allocate securities, it will give a written notice of </w:t>
      </w:r>
      <w:r w:rsidR="00347B7C">
        <w:rPr>
          <w:rFonts w:asciiTheme="majorBidi" w:eastAsia="Times New Roman" w:hAnsiTheme="majorBidi" w:cstheme="majorBidi"/>
          <w:sz w:val="24"/>
          <w:szCs w:val="24"/>
          <w:lang w:val="en-US"/>
        </w:rPr>
        <w:t>such</w:t>
      </w:r>
      <w:r w:rsidRPr="00234323">
        <w:rPr>
          <w:rFonts w:asciiTheme="majorBidi" w:eastAsia="Times New Roman" w:hAnsiTheme="majorBidi" w:cstheme="majorBidi"/>
          <w:sz w:val="24"/>
          <w:szCs w:val="24"/>
          <w:lang w:val="en-US"/>
        </w:rPr>
        <w:t xml:space="preserve"> to the shareholders, in which the nature of securities will be listed, the amount of securities it wants to allocate, the rights attached to the securities, the price</w:t>
      </w:r>
      <w:r w:rsidR="00347B7C">
        <w:rPr>
          <w:rFonts w:asciiTheme="majorBidi" w:eastAsia="Times New Roman" w:hAnsiTheme="majorBidi" w:cstheme="majorBidi"/>
          <w:sz w:val="24"/>
          <w:szCs w:val="24"/>
          <w:lang w:val="en-US"/>
        </w:rPr>
        <w:t>,</w:t>
      </w:r>
      <w:r w:rsidRPr="00234323">
        <w:rPr>
          <w:rFonts w:asciiTheme="majorBidi" w:eastAsia="Times New Roman" w:hAnsiTheme="majorBidi" w:cstheme="majorBidi"/>
          <w:sz w:val="24"/>
          <w:szCs w:val="24"/>
          <w:lang w:val="en-US"/>
        </w:rPr>
        <w:t xml:space="preserve"> the payment terms it wants for its securities, the third party’s identity to which the Company is interested in assigning the securities, the total amount of the investment, and any other material conditions in this context (hereinafter: "The </w:t>
      </w:r>
      <w:r w:rsidRPr="00234323">
        <w:rPr>
          <w:rFonts w:asciiTheme="majorBidi" w:eastAsia="Times New Roman" w:hAnsiTheme="majorBidi" w:cstheme="majorBidi"/>
          <w:b/>
          <w:bCs/>
          <w:sz w:val="24"/>
          <w:szCs w:val="24"/>
          <w:lang w:val="en-US"/>
        </w:rPr>
        <w:t>Company Notice</w:t>
      </w:r>
      <w:r w:rsidRPr="00234323">
        <w:rPr>
          <w:rFonts w:asciiTheme="majorBidi" w:eastAsia="Times New Roman" w:hAnsiTheme="majorBidi" w:cstheme="majorBidi"/>
          <w:sz w:val="24"/>
          <w:szCs w:val="24"/>
          <w:lang w:val="en-US"/>
        </w:rPr>
        <w:t>", “</w:t>
      </w:r>
      <w:r w:rsidRPr="00234323">
        <w:rPr>
          <w:rFonts w:asciiTheme="majorBidi" w:eastAsia="Times New Roman" w:hAnsiTheme="majorBidi" w:cstheme="majorBidi"/>
          <w:b/>
          <w:bCs/>
          <w:sz w:val="24"/>
          <w:szCs w:val="24"/>
          <w:lang w:val="en-US"/>
        </w:rPr>
        <w:t>Offered Securities</w:t>
      </w:r>
      <w:r w:rsidRPr="00234323">
        <w:rPr>
          <w:rFonts w:asciiTheme="majorBidi" w:eastAsia="Times New Roman" w:hAnsiTheme="majorBidi" w:cstheme="majorBidi"/>
          <w:sz w:val="24"/>
          <w:szCs w:val="24"/>
          <w:lang w:val="en-US"/>
        </w:rPr>
        <w:t>" and "</w:t>
      </w:r>
      <w:r w:rsidRPr="00234323">
        <w:rPr>
          <w:rFonts w:asciiTheme="majorBidi" w:eastAsia="Times New Roman" w:hAnsiTheme="majorBidi" w:cstheme="majorBidi"/>
          <w:b/>
          <w:bCs/>
          <w:sz w:val="24"/>
          <w:szCs w:val="24"/>
          <w:lang w:val="en-US"/>
        </w:rPr>
        <w:t>Allocation Terms</w:t>
      </w:r>
      <w:r w:rsidRPr="00234323">
        <w:rPr>
          <w:rFonts w:asciiTheme="majorBidi" w:eastAsia="Times New Roman" w:hAnsiTheme="majorBidi" w:cstheme="majorBidi"/>
          <w:sz w:val="24"/>
          <w:szCs w:val="24"/>
          <w:lang w:val="en-US"/>
        </w:rPr>
        <w:t>," respectively).</w:t>
      </w:r>
    </w:p>
    <w:p w14:paraId="28668359" w14:textId="77777777" w:rsidR="004B3875" w:rsidRPr="00234323" w:rsidRDefault="004B3875" w:rsidP="00347B7C">
      <w:pPr>
        <w:pStyle w:val="BodyText"/>
        <w:numPr>
          <w:ilvl w:val="0"/>
          <w:numId w:val="18"/>
        </w:numPr>
        <w:shd w:val="clear" w:color="auto" w:fill="auto"/>
        <w:tabs>
          <w:tab w:val="left" w:pos="2243"/>
        </w:tabs>
        <w:bidi w:val="0"/>
        <w:spacing w:after="120" w:line="276" w:lineRule="auto"/>
        <w:ind w:left="222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Each shareholder will be entitled to inform the Company, within 14 days after the Company's </w:t>
      </w:r>
      <w:r w:rsidR="00347B7C">
        <w:rPr>
          <w:rFonts w:asciiTheme="majorBidi" w:eastAsia="Times New Roman" w:hAnsiTheme="majorBidi" w:cstheme="majorBidi"/>
          <w:sz w:val="24"/>
          <w:szCs w:val="24"/>
          <w:lang w:val="en-US"/>
        </w:rPr>
        <w:t>notice</w:t>
      </w:r>
      <w:r w:rsidRPr="00234323">
        <w:rPr>
          <w:rFonts w:asciiTheme="majorBidi" w:eastAsia="Times New Roman" w:hAnsiTheme="majorBidi" w:cstheme="majorBidi"/>
          <w:sz w:val="24"/>
          <w:szCs w:val="24"/>
          <w:lang w:val="en-US"/>
        </w:rPr>
        <w:t xml:space="preserve"> given him, that he wants to exercise </w:t>
      </w:r>
      <w:r w:rsidR="00347B7C">
        <w:rPr>
          <w:rFonts w:asciiTheme="majorBidi" w:eastAsia="Times New Roman" w:hAnsiTheme="majorBidi" w:cstheme="majorBidi"/>
          <w:sz w:val="24"/>
          <w:szCs w:val="24"/>
          <w:lang w:val="en-US"/>
        </w:rPr>
        <w:t>his</w:t>
      </w:r>
      <w:r w:rsidRPr="00234323">
        <w:rPr>
          <w:rFonts w:asciiTheme="majorBidi" w:eastAsia="Times New Roman" w:hAnsiTheme="majorBidi" w:cstheme="majorBidi"/>
          <w:sz w:val="24"/>
          <w:szCs w:val="24"/>
          <w:lang w:val="en-US"/>
        </w:rPr>
        <w:t xml:space="preserve"> Preemptive Right, in all or in part. In his aforesaid </w:t>
      </w:r>
      <w:r w:rsidR="00347B7C">
        <w:rPr>
          <w:rFonts w:asciiTheme="majorBidi" w:eastAsia="Times New Roman" w:hAnsiTheme="majorBidi" w:cstheme="majorBidi"/>
          <w:sz w:val="24"/>
          <w:szCs w:val="24"/>
          <w:lang w:val="en-US"/>
        </w:rPr>
        <w:t>notice</w:t>
      </w:r>
      <w:r w:rsidRPr="00234323">
        <w:rPr>
          <w:rFonts w:asciiTheme="majorBidi" w:eastAsia="Times New Roman" w:hAnsiTheme="majorBidi" w:cstheme="majorBidi"/>
          <w:sz w:val="24"/>
          <w:szCs w:val="24"/>
          <w:lang w:val="en-US"/>
        </w:rPr>
        <w:t>, he will list the amount of securities offered that he wants to purchase (up to a relative portion of the proposed securities that would be equal to the relative part the shareholder hold</w:t>
      </w:r>
      <w:r w:rsidR="00347B7C">
        <w:rPr>
          <w:rFonts w:asciiTheme="majorBidi" w:eastAsia="Times New Roman" w:hAnsiTheme="majorBidi" w:cstheme="majorBidi"/>
          <w:sz w:val="24"/>
          <w:szCs w:val="24"/>
          <w:lang w:val="en-US"/>
        </w:rPr>
        <w:t>s</w:t>
      </w:r>
      <w:r w:rsidRPr="00234323">
        <w:rPr>
          <w:rFonts w:asciiTheme="majorBidi" w:eastAsia="Times New Roman" w:hAnsiTheme="majorBidi" w:cstheme="majorBidi"/>
          <w:sz w:val="24"/>
          <w:szCs w:val="24"/>
          <w:lang w:val="en-US"/>
        </w:rPr>
        <w:t xml:space="preserve"> in the Company's issued and paid Share Capital) (hereinafter: "The </w:t>
      </w:r>
      <w:r w:rsidRPr="00234323">
        <w:rPr>
          <w:rFonts w:asciiTheme="majorBidi" w:eastAsia="Times New Roman" w:hAnsiTheme="majorBidi" w:cstheme="majorBidi"/>
          <w:b/>
          <w:bCs/>
          <w:sz w:val="24"/>
          <w:szCs w:val="24"/>
          <w:lang w:val="en-US"/>
        </w:rPr>
        <w:t>Exercise Notice</w:t>
      </w:r>
      <w:r w:rsidRPr="00234323">
        <w:rPr>
          <w:rFonts w:asciiTheme="majorBidi" w:eastAsia="Times New Roman" w:hAnsiTheme="majorBidi" w:cstheme="majorBidi"/>
          <w:sz w:val="24"/>
          <w:szCs w:val="24"/>
          <w:lang w:val="en-US"/>
        </w:rPr>
        <w:t>").</w:t>
      </w:r>
    </w:p>
    <w:p w14:paraId="7FC9C080" w14:textId="77777777" w:rsidR="004B3875" w:rsidRPr="00234323" w:rsidRDefault="004B3875" w:rsidP="00347B7C">
      <w:pPr>
        <w:pStyle w:val="BodyText"/>
        <w:numPr>
          <w:ilvl w:val="0"/>
          <w:numId w:val="18"/>
        </w:numPr>
        <w:shd w:val="clear" w:color="auto" w:fill="auto"/>
        <w:tabs>
          <w:tab w:val="left" w:pos="2258"/>
        </w:tabs>
        <w:bidi w:val="0"/>
        <w:spacing w:after="120" w:line="276" w:lineRule="auto"/>
        <w:ind w:left="2220" w:hanging="64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The shareholders exercised in full or in part their Preemptive Right, and the Company’s issued all the securities or some of them (according to the matter), according to the allocation terms.</w:t>
      </w:r>
    </w:p>
    <w:p w14:paraId="79EAE02A" w14:textId="77777777" w:rsidR="004B3875" w:rsidRPr="00234323" w:rsidRDefault="004B3875" w:rsidP="00347B7C">
      <w:pPr>
        <w:pStyle w:val="BodyText"/>
        <w:numPr>
          <w:ilvl w:val="0"/>
          <w:numId w:val="18"/>
        </w:numPr>
        <w:shd w:val="clear" w:color="auto" w:fill="auto"/>
        <w:tabs>
          <w:tab w:val="left" w:pos="2262"/>
        </w:tabs>
        <w:bidi w:val="0"/>
        <w:spacing w:after="120" w:line="276" w:lineRule="auto"/>
        <w:ind w:left="222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The shareholders have not fully exercised their Preemptive Right, the Company may assign the proposed securities that were not allocated to the shareholders </w:t>
      </w:r>
      <w:r w:rsidR="00347B7C" w:rsidRPr="00234323">
        <w:rPr>
          <w:rFonts w:asciiTheme="majorBidi" w:eastAsia="Times New Roman" w:hAnsiTheme="majorBidi" w:cstheme="majorBidi"/>
          <w:sz w:val="24"/>
          <w:szCs w:val="24"/>
          <w:lang w:val="en-US"/>
        </w:rPr>
        <w:t xml:space="preserve">to the third party </w:t>
      </w:r>
      <w:r w:rsidRPr="00234323">
        <w:rPr>
          <w:rFonts w:asciiTheme="majorBidi" w:eastAsia="Times New Roman" w:hAnsiTheme="majorBidi" w:cstheme="majorBidi"/>
          <w:sz w:val="24"/>
          <w:szCs w:val="24"/>
          <w:lang w:val="en-US"/>
        </w:rPr>
        <w:t xml:space="preserve">as aforesaid, according to the allocation terms, for a period of 3 months after the end of the period to provide the Exercise Notice as stipulated in </w:t>
      </w:r>
      <w:r w:rsidR="00BE4D0F" w:rsidRPr="00234323">
        <w:rPr>
          <w:rFonts w:asciiTheme="majorBidi" w:eastAsia="Times New Roman" w:hAnsiTheme="majorBidi" w:cstheme="majorBidi"/>
          <w:sz w:val="24"/>
          <w:szCs w:val="24"/>
          <w:lang w:val="en-US"/>
        </w:rPr>
        <w:t>S</w:t>
      </w:r>
      <w:r w:rsidRPr="00234323">
        <w:rPr>
          <w:rFonts w:asciiTheme="majorBidi" w:eastAsia="Times New Roman" w:hAnsiTheme="majorBidi" w:cstheme="majorBidi"/>
          <w:sz w:val="24"/>
          <w:szCs w:val="24"/>
          <w:lang w:val="en-US"/>
        </w:rPr>
        <w:t>ection 11.1.2 above (hereinafter: "</w:t>
      </w:r>
      <w:r w:rsidRPr="00234323">
        <w:rPr>
          <w:rFonts w:asciiTheme="majorBidi" w:eastAsia="Times New Roman" w:hAnsiTheme="majorBidi" w:cstheme="majorBidi"/>
          <w:b/>
          <w:bCs/>
          <w:sz w:val="24"/>
          <w:szCs w:val="24"/>
          <w:lang w:val="en-US"/>
        </w:rPr>
        <w:t>Allocation Period</w:t>
      </w:r>
      <w:r w:rsidRPr="00234323">
        <w:rPr>
          <w:rFonts w:asciiTheme="majorBidi" w:eastAsia="Times New Roman" w:hAnsiTheme="majorBidi" w:cstheme="majorBidi"/>
          <w:sz w:val="24"/>
          <w:szCs w:val="24"/>
          <w:lang w:val="en-US"/>
        </w:rPr>
        <w:t>").</w:t>
      </w:r>
    </w:p>
    <w:p w14:paraId="42A69A3A" w14:textId="77777777" w:rsidR="004B3875" w:rsidRPr="00234323" w:rsidRDefault="004B3875" w:rsidP="00347B7C">
      <w:pPr>
        <w:pStyle w:val="BodyText"/>
        <w:numPr>
          <w:ilvl w:val="0"/>
          <w:numId w:val="18"/>
        </w:numPr>
        <w:shd w:val="clear" w:color="auto" w:fill="auto"/>
        <w:tabs>
          <w:tab w:val="left" w:pos="2262"/>
        </w:tabs>
        <w:bidi w:val="0"/>
        <w:spacing w:after="120" w:line="276" w:lineRule="auto"/>
        <w:ind w:left="2220" w:hanging="64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ab/>
        <w:t xml:space="preserve">After the allocation period has passed, the Company will not be allowed to allocate securities to the third party, including the securities </w:t>
      </w:r>
      <w:r w:rsidR="00347B7C">
        <w:rPr>
          <w:rFonts w:asciiTheme="majorBidi" w:eastAsia="Times New Roman" w:hAnsiTheme="majorBidi" w:cstheme="majorBidi"/>
          <w:sz w:val="24"/>
          <w:szCs w:val="24"/>
          <w:lang w:val="en-US"/>
        </w:rPr>
        <w:t>t</w:t>
      </w:r>
      <w:r w:rsidRPr="00234323">
        <w:rPr>
          <w:rFonts w:asciiTheme="majorBidi" w:eastAsia="Times New Roman" w:hAnsiTheme="majorBidi" w:cstheme="majorBidi"/>
          <w:sz w:val="24"/>
          <w:szCs w:val="24"/>
          <w:lang w:val="en-US"/>
        </w:rPr>
        <w:t xml:space="preserve">o the third party as aforementioned, but </w:t>
      </w:r>
      <w:r w:rsidR="00347B7C">
        <w:rPr>
          <w:rFonts w:asciiTheme="majorBidi" w:eastAsia="Times New Roman" w:hAnsiTheme="majorBidi" w:cstheme="majorBidi"/>
          <w:sz w:val="24"/>
          <w:szCs w:val="24"/>
          <w:lang w:val="en-US"/>
        </w:rPr>
        <w:t xml:space="preserve">only </w:t>
      </w:r>
      <w:r w:rsidRPr="00234323">
        <w:rPr>
          <w:rFonts w:asciiTheme="majorBidi" w:eastAsia="Times New Roman" w:hAnsiTheme="majorBidi" w:cstheme="majorBidi"/>
          <w:sz w:val="24"/>
          <w:szCs w:val="24"/>
          <w:lang w:val="en-US"/>
        </w:rPr>
        <w:t>after meeting anew the provisions of Section 11 above.</w:t>
      </w:r>
    </w:p>
    <w:p w14:paraId="0C777D5D" w14:textId="77777777" w:rsidR="004B3875" w:rsidRPr="00234323" w:rsidRDefault="004B3875" w:rsidP="00B76E9D">
      <w:pPr>
        <w:pStyle w:val="BodyText"/>
        <w:shd w:val="clear" w:color="auto" w:fill="auto"/>
        <w:bidi w:val="0"/>
        <w:spacing w:after="120" w:line="276" w:lineRule="auto"/>
        <w:ind w:left="1560" w:hanging="48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 xml:space="preserve">11.2. In this Section 11 – </w:t>
      </w:r>
      <w:r w:rsidRPr="00234323">
        <w:rPr>
          <w:rFonts w:asciiTheme="majorBidi" w:eastAsia="Times New Roman" w:hAnsiTheme="majorBidi" w:cstheme="majorBidi"/>
          <w:b/>
          <w:bCs/>
          <w:sz w:val="24"/>
          <w:szCs w:val="24"/>
          <w:lang w:val="en-US"/>
        </w:rPr>
        <w:t>Excluded Securities</w:t>
      </w:r>
      <w:r w:rsidRPr="00234323">
        <w:rPr>
          <w:rFonts w:asciiTheme="majorBidi" w:eastAsia="Times New Roman" w:hAnsiTheme="majorBidi" w:cstheme="majorBidi"/>
          <w:sz w:val="24"/>
          <w:szCs w:val="24"/>
          <w:lang w:val="en-US"/>
        </w:rPr>
        <w:t xml:space="preserve"> means: (a) Securities offered to the public as part of the Company's issued shares to the public and/or afterward; (b) The Company's securities issued in the acquisition of a corporation and/or business activity by way of merging, consolidation, acquisition of most of the purchased corporate assets or any other reorganization; (c) Securities in a total rate that does not exceed 10% of the Share Capital in the </w:t>
      </w:r>
      <w:r w:rsidR="00BE4D0F" w:rsidRPr="00234323">
        <w:rPr>
          <w:rFonts w:asciiTheme="majorBidi" w:eastAsia="Times New Roman" w:hAnsiTheme="majorBidi" w:cstheme="majorBidi"/>
          <w:sz w:val="24"/>
          <w:szCs w:val="24"/>
          <w:lang w:val="en-US"/>
        </w:rPr>
        <w:t>C</w:t>
      </w:r>
      <w:r w:rsidRPr="00234323">
        <w:rPr>
          <w:rFonts w:asciiTheme="majorBidi" w:eastAsia="Times New Roman" w:hAnsiTheme="majorBidi" w:cstheme="majorBidi"/>
          <w:sz w:val="24"/>
          <w:szCs w:val="24"/>
          <w:lang w:val="en-US"/>
        </w:rPr>
        <w:t>ompany, which are allocated to Company employees, consultants, or its Directors within a options/share plan approved by the Company's Board of Directors before the allocation date; (d) Securities allocated as a result of splitting or consolidating the Company's securities, distributing bonus shares, changing the type of shares or any other event in the Company's capital; and (e) Shares allocated in the framework of converting or realizing the Company’s securities.</w:t>
      </w:r>
    </w:p>
    <w:p w14:paraId="5F11078A" w14:textId="77777777" w:rsidR="004B3875" w:rsidRPr="00234323" w:rsidRDefault="004B3875" w:rsidP="00347B7C">
      <w:pPr>
        <w:pStyle w:val="Heading20"/>
        <w:keepNext/>
        <w:keepLines/>
        <w:shd w:val="clear" w:color="auto" w:fill="auto"/>
        <w:tabs>
          <w:tab w:val="left" w:pos="720"/>
          <w:tab w:val="left" w:pos="1440"/>
          <w:tab w:val="left" w:pos="2160"/>
          <w:tab w:val="left" w:pos="2880"/>
          <w:tab w:val="left" w:pos="3426"/>
        </w:tabs>
        <w:bidi w:val="0"/>
        <w:spacing w:after="120" w:line="276" w:lineRule="auto"/>
        <w:ind w:left="946" w:hanging="450"/>
        <w:rPr>
          <w:rFonts w:asciiTheme="majorBidi" w:eastAsia="Times New Roman" w:hAnsiTheme="majorBidi" w:cstheme="majorBidi"/>
          <w:b w:val="0"/>
          <w:sz w:val="24"/>
          <w:szCs w:val="24"/>
          <w:u w:val="single"/>
          <w:rtl/>
          <w:lang w:val="en-US"/>
        </w:rPr>
      </w:pPr>
      <w:bookmarkStart w:id="7" w:name="bookmark7"/>
      <w:bookmarkStart w:id="8" w:name="bookmark6"/>
      <w:r w:rsidRPr="00234323">
        <w:rPr>
          <w:rFonts w:asciiTheme="majorBidi" w:eastAsia="Times New Roman" w:hAnsiTheme="majorBidi" w:cstheme="majorBidi"/>
          <w:b w:val="0"/>
          <w:bCs w:val="0"/>
          <w:sz w:val="24"/>
          <w:szCs w:val="24"/>
          <w:lang w:val="en-US"/>
        </w:rPr>
        <w:lastRenderedPageBreak/>
        <w:t>12</w:t>
      </w:r>
      <w:r w:rsidRPr="00234323">
        <w:rPr>
          <w:rFonts w:asciiTheme="majorBidi" w:eastAsia="Times New Roman" w:hAnsiTheme="majorBidi" w:cstheme="majorBidi"/>
          <w:sz w:val="24"/>
          <w:szCs w:val="24"/>
          <w:lang w:val="en-US"/>
        </w:rPr>
        <w:t xml:space="preserve">. </w:t>
      </w:r>
      <w:r w:rsidRPr="00234323">
        <w:rPr>
          <w:rFonts w:asciiTheme="majorBidi" w:eastAsia="Times New Roman" w:hAnsiTheme="majorBidi" w:cstheme="majorBidi"/>
          <w:b w:val="0"/>
          <w:bCs w:val="0"/>
          <w:sz w:val="24"/>
          <w:szCs w:val="24"/>
          <w:lang w:val="en-US"/>
        </w:rPr>
        <w:tab/>
      </w:r>
      <w:r w:rsidRPr="00234323">
        <w:rPr>
          <w:rFonts w:asciiTheme="majorBidi" w:eastAsia="Times New Roman" w:hAnsiTheme="majorBidi" w:cstheme="majorBidi"/>
          <w:sz w:val="24"/>
          <w:szCs w:val="24"/>
          <w:u w:val="single"/>
          <w:lang w:val="en-US"/>
        </w:rPr>
        <w:t>Policy and Dividends Distribution</w:t>
      </w:r>
      <w:bookmarkEnd w:id="7"/>
      <w:bookmarkEnd w:id="8"/>
      <w:r w:rsidRPr="00234323">
        <w:rPr>
          <w:rFonts w:asciiTheme="majorBidi" w:eastAsia="Times New Roman" w:hAnsiTheme="majorBidi" w:cstheme="majorBidi"/>
          <w:b w:val="0"/>
          <w:bCs w:val="0"/>
          <w:sz w:val="24"/>
          <w:szCs w:val="24"/>
          <w:lang w:val="en-US"/>
        </w:rPr>
        <w:tab/>
      </w:r>
    </w:p>
    <w:p w14:paraId="2B5B2029" w14:textId="77777777" w:rsidR="004B3875" w:rsidRPr="00234323" w:rsidRDefault="004B3875" w:rsidP="00B76E9D">
      <w:pPr>
        <w:pStyle w:val="BodyText"/>
        <w:shd w:val="clear" w:color="auto" w:fill="auto"/>
        <w:bidi w:val="0"/>
        <w:spacing w:after="120" w:line="276" w:lineRule="auto"/>
        <w:ind w:left="1180"/>
        <w:jc w:val="both"/>
        <w:rPr>
          <w:rFonts w:asciiTheme="majorBidi" w:hAnsiTheme="majorBidi" w:cstheme="majorBidi"/>
          <w:sz w:val="22"/>
          <w:szCs w:val="22"/>
          <w:rtl/>
          <w:lang w:val="en-US"/>
        </w:rPr>
      </w:pPr>
      <w:r w:rsidRPr="00234323">
        <w:rPr>
          <w:rFonts w:asciiTheme="majorBidi" w:hAnsiTheme="majorBidi" w:cstheme="majorBidi"/>
          <w:sz w:val="24"/>
          <w:szCs w:val="24"/>
          <w:lang w:val="en-US"/>
        </w:rPr>
        <w:t xml:space="preserve">The Company will divide at least 50% of its profits that are appropriate for the annual distribution, if any, as they will accrue from the time of the </w:t>
      </w:r>
      <w:r w:rsidR="00BE4D0F" w:rsidRPr="00234323">
        <w:rPr>
          <w:rFonts w:asciiTheme="majorBidi" w:hAnsiTheme="majorBidi" w:cstheme="majorBidi"/>
          <w:sz w:val="24"/>
          <w:szCs w:val="24"/>
          <w:lang w:val="en-US"/>
        </w:rPr>
        <w:t>C</w:t>
      </w:r>
      <w:r w:rsidRPr="00234323">
        <w:rPr>
          <w:rFonts w:asciiTheme="majorBidi" w:hAnsiTheme="majorBidi" w:cstheme="majorBidi"/>
          <w:sz w:val="24"/>
          <w:szCs w:val="24"/>
          <w:lang w:val="en-US"/>
        </w:rPr>
        <w:t xml:space="preserve">ompany's establishment, subject to the Company's [cash] flow constraints. Any amount that will be distributed as a dividend will be divided </w:t>
      </w:r>
      <w:r w:rsidRPr="00234323">
        <w:rPr>
          <w:rFonts w:asciiTheme="majorBidi" w:hAnsiTheme="majorBidi" w:cstheme="majorBidi"/>
          <w:i/>
          <w:iCs/>
          <w:sz w:val="24"/>
          <w:szCs w:val="24"/>
          <w:lang w:val="en-US"/>
        </w:rPr>
        <w:t xml:space="preserve">pro rata </w:t>
      </w:r>
      <w:r w:rsidRPr="00234323">
        <w:rPr>
          <w:rFonts w:asciiTheme="majorBidi" w:hAnsiTheme="majorBidi" w:cstheme="majorBidi"/>
          <w:sz w:val="24"/>
          <w:szCs w:val="24"/>
          <w:lang w:val="en-US"/>
        </w:rPr>
        <w:t>between the Company's shareholders and their holdings in the Company's [</w:t>
      </w:r>
      <w:r w:rsidR="00B76E9D" w:rsidRPr="00234323">
        <w:rPr>
          <w:rFonts w:asciiTheme="majorBidi" w:hAnsiTheme="majorBidi" w:cstheme="majorBidi"/>
          <w:sz w:val="24"/>
          <w:szCs w:val="24"/>
          <w:lang w:val="en-US"/>
        </w:rPr>
        <w:t xml:space="preserve">Share] Capital </w:t>
      </w:r>
      <w:r w:rsidRPr="00234323">
        <w:rPr>
          <w:rFonts w:asciiTheme="majorBidi" w:hAnsiTheme="majorBidi" w:cstheme="majorBidi"/>
          <w:sz w:val="24"/>
          <w:szCs w:val="24"/>
          <w:lang w:val="en-US"/>
        </w:rPr>
        <w:t xml:space="preserve">at the time of the profit </w:t>
      </w:r>
      <w:r w:rsidR="00234323" w:rsidRPr="00234323">
        <w:rPr>
          <w:rFonts w:asciiTheme="majorBidi" w:hAnsiTheme="majorBidi" w:cstheme="majorBidi"/>
          <w:sz w:val="24"/>
          <w:szCs w:val="24"/>
          <w:lang w:val="en-US"/>
        </w:rPr>
        <w:t>distributions</w:t>
      </w:r>
      <w:r w:rsidR="00B76E9D">
        <w:rPr>
          <w:rFonts w:asciiTheme="majorBidi" w:hAnsiTheme="majorBidi" w:cstheme="majorBidi"/>
          <w:sz w:val="24"/>
          <w:szCs w:val="24"/>
          <w:lang w:val="en-US"/>
        </w:rPr>
        <w:t>, which</w:t>
      </w:r>
      <w:r w:rsidRPr="00234323">
        <w:rPr>
          <w:rFonts w:asciiTheme="majorBidi" w:hAnsiTheme="majorBidi" w:cstheme="majorBidi"/>
          <w:sz w:val="24"/>
          <w:szCs w:val="24"/>
          <w:lang w:val="en-US"/>
        </w:rPr>
        <w:t xml:space="preserve"> will be carried out within 45 days after approval of the annual Financial Statements by the Company's Board of Directors</w:t>
      </w:r>
      <w:r w:rsidR="00B76E9D">
        <w:rPr>
          <w:rFonts w:asciiTheme="majorBidi" w:hAnsiTheme="majorBidi" w:cstheme="majorBidi"/>
          <w:sz w:val="24"/>
          <w:szCs w:val="24"/>
          <w:lang w:val="en-US"/>
        </w:rPr>
        <w:t xml:space="preserve"> CPAs</w:t>
      </w:r>
      <w:r w:rsidRPr="00234323">
        <w:rPr>
          <w:rFonts w:asciiTheme="majorBidi" w:hAnsiTheme="majorBidi" w:cstheme="majorBidi"/>
          <w:sz w:val="24"/>
          <w:szCs w:val="24"/>
          <w:lang w:val="en-US"/>
        </w:rPr>
        <w:t>.</w:t>
      </w:r>
      <w:r w:rsidRPr="00234323">
        <w:rPr>
          <w:rFonts w:asciiTheme="majorBidi" w:hAnsiTheme="majorBidi" w:cstheme="majorBidi"/>
          <w:sz w:val="24"/>
          <w:szCs w:val="24"/>
          <w:lang w:val="en-US"/>
        </w:rPr>
        <w:br w:type="page"/>
      </w:r>
    </w:p>
    <w:p w14:paraId="61ED955E" w14:textId="77777777" w:rsidR="004B3875" w:rsidRPr="00234323" w:rsidRDefault="004B3875" w:rsidP="0014338E">
      <w:pPr>
        <w:pStyle w:val="Bodytext60"/>
        <w:shd w:val="clear" w:color="auto" w:fill="auto"/>
        <w:bidi w:val="0"/>
        <w:spacing w:after="280" w:line="276" w:lineRule="auto"/>
        <w:ind w:left="4820"/>
        <w:rPr>
          <w:rFonts w:asciiTheme="majorBidi" w:hAnsiTheme="majorBidi" w:cstheme="majorBidi"/>
          <w:b w:val="0"/>
          <w:bCs w:val="0"/>
          <w:sz w:val="22"/>
          <w:szCs w:val="22"/>
          <w:rtl/>
          <w:lang w:val="en-US"/>
        </w:rPr>
      </w:pPr>
      <w:r w:rsidRPr="00234323">
        <w:rPr>
          <w:rFonts w:asciiTheme="majorBidi" w:hAnsiTheme="majorBidi" w:cstheme="majorBidi"/>
          <w:b w:val="0"/>
          <w:bCs w:val="0"/>
          <w:sz w:val="22"/>
          <w:szCs w:val="22"/>
          <w:lang w:val="en-US"/>
        </w:rPr>
        <w:lastRenderedPageBreak/>
        <w:t>- 8 -</w:t>
      </w:r>
    </w:p>
    <w:p w14:paraId="72881422" w14:textId="77777777" w:rsidR="004B3875" w:rsidRPr="00234323" w:rsidRDefault="004B3875" w:rsidP="0014338E">
      <w:pPr>
        <w:pStyle w:val="BodyText"/>
        <w:shd w:val="clear" w:color="auto" w:fill="auto"/>
        <w:spacing w:after="60" w:line="276" w:lineRule="auto"/>
        <w:ind w:left="1180" w:firstLine="20"/>
        <w:rPr>
          <w:rFonts w:asciiTheme="majorBidi" w:hAnsiTheme="majorBidi" w:cstheme="majorBidi"/>
          <w:sz w:val="22"/>
          <w:szCs w:val="22"/>
          <w:rtl/>
          <w:lang w:val="en-US"/>
        </w:rPr>
      </w:pPr>
    </w:p>
    <w:p w14:paraId="69794626" w14:textId="77777777" w:rsidR="004B3875" w:rsidRPr="00234323" w:rsidRDefault="004B3875" w:rsidP="0014338E">
      <w:pPr>
        <w:pStyle w:val="Heading20"/>
        <w:keepNext/>
        <w:keepLines/>
        <w:numPr>
          <w:ilvl w:val="0"/>
          <w:numId w:val="19"/>
        </w:numPr>
        <w:shd w:val="clear" w:color="auto" w:fill="auto"/>
        <w:bidi w:val="0"/>
        <w:spacing w:after="0" w:line="276" w:lineRule="auto"/>
        <w:ind w:left="1126" w:hanging="450"/>
        <w:rPr>
          <w:rFonts w:asciiTheme="majorBidi" w:eastAsia="Arial" w:hAnsiTheme="majorBidi" w:cstheme="majorBidi"/>
          <w:sz w:val="24"/>
          <w:szCs w:val="24"/>
          <w:u w:val="single"/>
          <w:rtl/>
          <w:lang w:val="en-US"/>
        </w:rPr>
      </w:pPr>
      <w:bookmarkStart w:id="9" w:name="bookmark9"/>
      <w:bookmarkStart w:id="10" w:name="bookmark8"/>
      <w:r w:rsidRPr="00234323">
        <w:rPr>
          <w:rFonts w:asciiTheme="majorBidi" w:eastAsia="Arial" w:hAnsiTheme="majorBidi" w:cstheme="majorBidi"/>
          <w:sz w:val="24"/>
          <w:szCs w:val="24"/>
          <w:u w:val="single"/>
          <w:lang w:val="en-US"/>
        </w:rPr>
        <w:t xml:space="preserve">Managing the </w:t>
      </w:r>
      <w:r w:rsidR="00BE4D0F" w:rsidRPr="00234323">
        <w:rPr>
          <w:rFonts w:asciiTheme="majorBidi" w:eastAsia="Arial" w:hAnsiTheme="majorBidi" w:cstheme="majorBidi"/>
          <w:sz w:val="24"/>
          <w:szCs w:val="24"/>
          <w:u w:val="single"/>
          <w:lang w:val="en-US"/>
        </w:rPr>
        <w:t>C</w:t>
      </w:r>
      <w:r w:rsidRPr="00234323">
        <w:rPr>
          <w:rFonts w:asciiTheme="majorBidi" w:eastAsia="Arial" w:hAnsiTheme="majorBidi" w:cstheme="majorBidi"/>
          <w:sz w:val="24"/>
          <w:szCs w:val="24"/>
          <w:u w:val="single"/>
          <w:lang w:val="en-US"/>
        </w:rPr>
        <w:t>ompany; Bookkeeping and Bank Account; Signature Rights in the Company’s Name</w:t>
      </w:r>
      <w:bookmarkEnd w:id="9"/>
      <w:bookmarkEnd w:id="10"/>
    </w:p>
    <w:p w14:paraId="6C850BEC" w14:textId="77777777" w:rsidR="004B3875" w:rsidRPr="00234323" w:rsidRDefault="004B3875" w:rsidP="0014338E">
      <w:pPr>
        <w:pStyle w:val="BodyText"/>
        <w:numPr>
          <w:ilvl w:val="1"/>
          <w:numId w:val="19"/>
        </w:numPr>
        <w:shd w:val="clear" w:color="auto" w:fill="auto"/>
        <w:tabs>
          <w:tab w:val="left" w:pos="1645"/>
        </w:tabs>
        <w:bidi w:val="0"/>
        <w:spacing w:line="276" w:lineRule="auto"/>
        <w:ind w:left="1600" w:hanging="52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The Company will keep books, booklets, and other records as required by any law and for the correct, complete and accurate presentation of all the Company's affairs and business. Each of the shareholders in the Company will have the right of constant and unlimited review and copying of the Company's documents and accounting management.</w:t>
      </w:r>
    </w:p>
    <w:p w14:paraId="4727610F" w14:textId="77777777" w:rsidR="004B3875" w:rsidRPr="00234323" w:rsidRDefault="004B3875" w:rsidP="0014338E">
      <w:pPr>
        <w:pStyle w:val="BodyText"/>
        <w:numPr>
          <w:ilvl w:val="1"/>
          <w:numId w:val="19"/>
        </w:numPr>
        <w:shd w:val="clear" w:color="auto" w:fill="auto"/>
        <w:tabs>
          <w:tab w:val="left" w:pos="1649"/>
        </w:tabs>
        <w:bidi w:val="0"/>
        <w:spacing w:line="276" w:lineRule="auto"/>
        <w:ind w:left="1600" w:hanging="520"/>
        <w:jc w:val="both"/>
        <w:rPr>
          <w:rFonts w:asciiTheme="majorBidi" w:hAnsiTheme="majorBidi" w:cstheme="majorBidi"/>
          <w:sz w:val="24"/>
          <w:szCs w:val="24"/>
          <w:rtl/>
          <w:lang w:val="en-US"/>
        </w:rPr>
      </w:pPr>
      <w:r w:rsidRPr="00234323">
        <w:rPr>
          <w:rFonts w:asciiTheme="majorBidi" w:hAnsiTheme="majorBidi" w:cstheme="majorBidi"/>
          <w:sz w:val="24"/>
          <w:szCs w:val="24"/>
          <w:lang w:val="en-US"/>
        </w:rPr>
        <w:tab/>
        <w:t xml:space="preserve">The Company will open an account or accounts in banks as the Board of Directors will find correct, and from its founding day all the </w:t>
      </w:r>
      <w:r w:rsidR="00BE4D0F" w:rsidRPr="00234323">
        <w:rPr>
          <w:rFonts w:asciiTheme="majorBidi" w:hAnsiTheme="majorBidi" w:cstheme="majorBidi"/>
          <w:sz w:val="24"/>
          <w:szCs w:val="24"/>
          <w:lang w:val="en-US"/>
        </w:rPr>
        <w:t>C</w:t>
      </w:r>
      <w:r w:rsidRPr="00234323">
        <w:rPr>
          <w:rFonts w:asciiTheme="majorBidi" w:hAnsiTheme="majorBidi" w:cstheme="majorBidi"/>
          <w:sz w:val="24"/>
          <w:szCs w:val="24"/>
          <w:lang w:val="en-US"/>
        </w:rPr>
        <w:t>ompany's transactions will be deposited therein, in any manner and type, exclusively into the bank accounts</w:t>
      </w:r>
      <w:r w:rsidR="00B76E9D">
        <w:rPr>
          <w:rFonts w:asciiTheme="majorBidi" w:hAnsiTheme="majorBidi" w:cstheme="majorBidi"/>
          <w:sz w:val="24"/>
          <w:szCs w:val="24"/>
          <w:lang w:val="en-US"/>
        </w:rPr>
        <w:t>,</w:t>
      </w:r>
      <w:r w:rsidRPr="00234323">
        <w:rPr>
          <w:rFonts w:asciiTheme="majorBidi" w:hAnsiTheme="majorBidi" w:cstheme="majorBidi"/>
          <w:sz w:val="24"/>
          <w:szCs w:val="24"/>
          <w:lang w:val="en-US"/>
        </w:rPr>
        <w:t xml:space="preserve"> and all the Company’s payments will be paid exclusively from the aforesaid bank accounts.</w:t>
      </w:r>
    </w:p>
    <w:p w14:paraId="4CC34DE5" w14:textId="77777777" w:rsidR="004B3875" w:rsidRPr="00234323" w:rsidRDefault="004B3875" w:rsidP="00B76E9D">
      <w:pPr>
        <w:pStyle w:val="BodyText"/>
        <w:numPr>
          <w:ilvl w:val="1"/>
          <w:numId w:val="19"/>
        </w:numPr>
        <w:shd w:val="clear" w:color="auto" w:fill="auto"/>
        <w:tabs>
          <w:tab w:val="left" w:pos="1654"/>
        </w:tabs>
        <w:bidi w:val="0"/>
        <w:spacing w:line="276" w:lineRule="auto"/>
        <w:ind w:left="1600" w:hanging="520"/>
        <w:jc w:val="both"/>
        <w:rPr>
          <w:rFonts w:asciiTheme="majorBidi" w:eastAsia="Times New Roman" w:hAnsiTheme="majorBidi" w:cstheme="majorBidi"/>
          <w:sz w:val="24"/>
          <w:szCs w:val="24"/>
          <w:rtl/>
          <w:lang w:val="en-US"/>
        </w:rPr>
      </w:pPr>
      <w:r w:rsidRPr="00234323">
        <w:rPr>
          <w:rFonts w:asciiTheme="majorBidi" w:eastAsia="Times New Roman" w:hAnsiTheme="majorBidi" w:cstheme="majorBidi"/>
          <w:sz w:val="24"/>
          <w:szCs w:val="24"/>
          <w:lang w:val="en-US"/>
        </w:rPr>
        <w:t>Unless otherwise decided by the Company's General Meeting, in accordance with Section 8.6.11, only shared signature of Ronen Yemini and any other of the Company’s Directors, together with the Company’s stamp or printed name, will obligate the Company for all intents and purposes.</w:t>
      </w:r>
      <w:r w:rsidRPr="00234323">
        <w:rPr>
          <w:rFonts w:asciiTheme="majorBidi" w:eastAsia="Times New Roman" w:hAnsiTheme="majorBidi" w:cstheme="majorBidi"/>
          <w:sz w:val="24"/>
          <w:szCs w:val="24"/>
          <w:lang w:val="en-US"/>
        </w:rPr>
        <w:tab/>
      </w:r>
    </w:p>
    <w:p w14:paraId="7B903509" w14:textId="77777777" w:rsidR="004B3875" w:rsidRPr="00234323" w:rsidRDefault="004B3875" w:rsidP="0014338E">
      <w:pPr>
        <w:pStyle w:val="Heading20"/>
        <w:keepNext/>
        <w:keepLines/>
        <w:numPr>
          <w:ilvl w:val="0"/>
          <w:numId w:val="19"/>
        </w:numPr>
        <w:shd w:val="clear" w:color="auto" w:fill="auto"/>
        <w:bidi w:val="0"/>
        <w:spacing w:after="0" w:line="276" w:lineRule="auto"/>
        <w:ind w:left="1126" w:hanging="540"/>
        <w:rPr>
          <w:rFonts w:asciiTheme="majorBidi" w:eastAsia="Arial" w:hAnsiTheme="majorBidi" w:cstheme="majorBidi"/>
          <w:sz w:val="24"/>
          <w:szCs w:val="24"/>
          <w:u w:val="single"/>
          <w:rtl/>
          <w:lang w:val="en-US"/>
        </w:rPr>
      </w:pPr>
      <w:bookmarkStart w:id="11" w:name="bookmark11"/>
      <w:bookmarkStart w:id="12" w:name="bookmark10"/>
      <w:r w:rsidRPr="00234323">
        <w:rPr>
          <w:rFonts w:asciiTheme="majorBidi" w:eastAsia="Arial" w:hAnsiTheme="majorBidi" w:cstheme="majorBidi"/>
          <w:sz w:val="24"/>
          <w:szCs w:val="24"/>
          <w:u w:val="single"/>
          <w:lang w:val="en-US"/>
        </w:rPr>
        <w:t>Auditing Chartered Accountant</w:t>
      </w:r>
      <w:bookmarkEnd w:id="11"/>
      <w:bookmarkEnd w:id="12"/>
    </w:p>
    <w:p w14:paraId="664F9B38" w14:textId="77777777" w:rsidR="004B3875" w:rsidRPr="00234323" w:rsidRDefault="004B3875" w:rsidP="0014338E">
      <w:pPr>
        <w:pStyle w:val="BodyText"/>
        <w:shd w:val="clear" w:color="auto" w:fill="auto"/>
        <w:bidi w:val="0"/>
        <w:spacing w:line="276" w:lineRule="auto"/>
        <w:ind w:left="1180" w:firstLine="20"/>
        <w:rPr>
          <w:rFonts w:asciiTheme="majorBidi" w:hAnsiTheme="majorBidi" w:cstheme="majorBidi"/>
          <w:sz w:val="24"/>
          <w:szCs w:val="24"/>
          <w:rtl/>
          <w:lang w:val="en-US"/>
        </w:rPr>
      </w:pPr>
      <w:r w:rsidRPr="00234323">
        <w:rPr>
          <w:rFonts w:asciiTheme="majorBidi" w:hAnsiTheme="majorBidi" w:cstheme="majorBidi"/>
          <w:sz w:val="24"/>
          <w:szCs w:val="24"/>
          <w:lang w:val="en-US"/>
        </w:rPr>
        <w:t>Auditing Chartered Accountant who will serve in this position until the end of one auditing activity or until the end of three auditing activities.</w:t>
      </w:r>
    </w:p>
    <w:p w14:paraId="1702A46A" w14:textId="77777777" w:rsidR="004B3875" w:rsidRPr="00234323" w:rsidRDefault="004B3875" w:rsidP="0014338E">
      <w:pPr>
        <w:pStyle w:val="Heading20"/>
        <w:keepNext/>
        <w:keepLines/>
        <w:numPr>
          <w:ilvl w:val="0"/>
          <w:numId w:val="19"/>
        </w:numPr>
        <w:shd w:val="clear" w:color="auto" w:fill="auto"/>
        <w:bidi w:val="0"/>
        <w:spacing w:after="0" w:line="276" w:lineRule="auto"/>
        <w:ind w:left="1036" w:hanging="450"/>
        <w:rPr>
          <w:rFonts w:asciiTheme="majorBidi" w:eastAsia="Arial" w:hAnsiTheme="majorBidi" w:cstheme="majorBidi"/>
          <w:sz w:val="24"/>
          <w:szCs w:val="24"/>
          <w:u w:val="single"/>
          <w:rtl/>
          <w:lang w:val="en-US"/>
        </w:rPr>
      </w:pPr>
      <w:bookmarkStart w:id="13" w:name="bookmark13"/>
      <w:bookmarkStart w:id="14" w:name="bookmark12"/>
      <w:r w:rsidRPr="00234323">
        <w:rPr>
          <w:rFonts w:asciiTheme="majorBidi" w:eastAsia="Arial" w:hAnsiTheme="majorBidi" w:cstheme="majorBidi"/>
          <w:sz w:val="24"/>
          <w:szCs w:val="24"/>
          <w:u w:val="single"/>
          <w:lang w:val="en-US"/>
        </w:rPr>
        <w:t>Financial Statements</w:t>
      </w:r>
      <w:bookmarkEnd w:id="13"/>
      <w:bookmarkEnd w:id="14"/>
    </w:p>
    <w:p w14:paraId="5B6A2DA7" w14:textId="77777777" w:rsidR="004B3875" w:rsidRPr="00234323" w:rsidRDefault="004B3875" w:rsidP="0014338E">
      <w:pPr>
        <w:pStyle w:val="BodyText"/>
        <w:shd w:val="clear" w:color="auto" w:fill="auto"/>
        <w:bidi w:val="0"/>
        <w:spacing w:line="276" w:lineRule="auto"/>
        <w:ind w:left="1180"/>
        <w:rPr>
          <w:rFonts w:asciiTheme="majorBidi" w:hAnsiTheme="majorBidi" w:cstheme="majorBidi"/>
          <w:sz w:val="24"/>
          <w:szCs w:val="24"/>
          <w:rtl/>
          <w:lang w:val="en-US"/>
        </w:rPr>
      </w:pPr>
      <w:r w:rsidRPr="00234323">
        <w:rPr>
          <w:rFonts w:asciiTheme="majorBidi" w:hAnsiTheme="majorBidi" w:cstheme="majorBidi"/>
          <w:sz w:val="24"/>
          <w:szCs w:val="24"/>
          <w:lang w:val="en-US"/>
        </w:rPr>
        <w:t>The Company's Financial Statements will be arranged within nine months after December 31 of each calendar year.</w:t>
      </w:r>
    </w:p>
    <w:p w14:paraId="136653E3" w14:textId="77777777" w:rsidR="004B3875" w:rsidRPr="00234323" w:rsidRDefault="004B3875" w:rsidP="0014338E">
      <w:pPr>
        <w:pStyle w:val="Heading20"/>
        <w:keepNext/>
        <w:keepLines/>
        <w:numPr>
          <w:ilvl w:val="0"/>
          <w:numId w:val="19"/>
        </w:numPr>
        <w:shd w:val="clear" w:color="auto" w:fill="auto"/>
        <w:bidi w:val="0"/>
        <w:spacing w:after="0" w:line="276" w:lineRule="auto"/>
        <w:ind w:left="1036" w:hanging="450"/>
        <w:rPr>
          <w:rFonts w:asciiTheme="majorBidi" w:eastAsia="Arial" w:hAnsiTheme="majorBidi" w:cstheme="majorBidi"/>
          <w:sz w:val="24"/>
          <w:szCs w:val="24"/>
          <w:u w:val="single"/>
          <w:rtl/>
          <w:lang w:val="en-US"/>
        </w:rPr>
      </w:pPr>
      <w:bookmarkStart w:id="15" w:name="bookmark15"/>
      <w:bookmarkStart w:id="16" w:name="bookmark14"/>
      <w:r w:rsidRPr="00234323">
        <w:rPr>
          <w:rFonts w:asciiTheme="majorBidi" w:eastAsia="Arial" w:hAnsiTheme="majorBidi" w:cstheme="majorBidi"/>
          <w:sz w:val="24"/>
          <w:szCs w:val="24"/>
          <w:u w:val="single"/>
          <w:lang w:val="en-US"/>
        </w:rPr>
        <w:t>Officers Insurance Policies</w:t>
      </w:r>
      <w:bookmarkEnd w:id="15"/>
      <w:bookmarkEnd w:id="16"/>
    </w:p>
    <w:p w14:paraId="57ACD460" w14:textId="77777777" w:rsidR="004B3875" w:rsidRPr="00234323" w:rsidRDefault="004B3875" w:rsidP="0014338E">
      <w:pPr>
        <w:pStyle w:val="BodyText"/>
        <w:shd w:val="clear" w:color="auto" w:fill="auto"/>
        <w:bidi w:val="0"/>
        <w:spacing w:line="276" w:lineRule="auto"/>
        <w:ind w:left="1180" w:firstLine="20"/>
        <w:rPr>
          <w:rFonts w:asciiTheme="majorBidi" w:hAnsiTheme="majorBidi" w:cstheme="majorBidi"/>
          <w:sz w:val="22"/>
          <w:szCs w:val="22"/>
          <w:rtl/>
          <w:lang w:val="en-US"/>
        </w:rPr>
        <w:sectPr w:rsidR="004B3875" w:rsidRPr="00234323">
          <w:pgSz w:w="11909" w:h="16840"/>
          <w:pgMar w:top="598" w:right="722" w:bottom="538" w:left="161" w:header="170" w:footer="110" w:gutter="0"/>
          <w:pgNumType w:start="1"/>
          <w:cols w:space="720"/>
          <w:noEndnote/>
          <w:bidi/>
          <w:docGrid w:linePitch="360"/>
        </w:sectPr>
      </w:pPr>
      <w:r w:rsidRPr="00234323">
        <w:rPr>
          <w:rFonts w:asciiTheme="majorBidi" w:hAnsiTheme="majorBidi" w:cstheme="majorBidi"/>
          <w:sz w:val="24"/>
          <w:szCs w:val="24"/>
          <w:lang w:val="en-US"/>
        </w:rPr>
        <w:t xml:space="preserve">Article 261 of the Companies Law will be applied to the Company: The </w:t>
      </w:r>
      <w:r w:rsidR="00BE4D0F" w:rsidRPr="00234323">
        <w:rPr>
          <w:rFonts w:asciiTheme="majorBidi" w:hAnsiTheme="majorBidi" w:cstheme="majorBidi"/>
          <w:sz w:val="24"/>
          <w:szCs w:val="24"/>
          <w:lang w:val="en-US"/>
        </w:rPr>
        <w:t>C</w:t>
      </w:r>
      <w:r w:rsidRPr="00234323">
        <w:rPr>
          <w:rFonts w:asciiTheme="majorBidi" w:hAnsiTheme="majorBidi" w:cstheme="majorBidi"/>
          <w:sz w:val="24"/>
          <w:szCs w:val="24"/>
          <w:lang w:val="en-US"/>
        </w:rPr>
        <w:t>ompany will be entitled to insure its Officers with Liability Insurance.</w:t>
      </w:r>
    </w:p>
    <w:tbl>
      <w:tblPr>
        <w:tblpPr w:leftFromText="180" w:rightFromText="180" w:vertAnchor="text" w:tblpXSpec="center" w:tblpY="1"/>
        <w:tblOverlap w:val="never"/>
        <w:tblW w:w="0" w:type="auto"/>
        <w:tblLayout w:type="fixed"/>
        <w:tblCellMar>
          <w:left w:w="10" w:type="dxa"/>
          <w:right w:w="10" w:type="dxa"/>
        </w:tblCellMar>
        <w:tblLook w:val="04A0" w:firstRow="1" w:lastRow="0" w:firstColumn="1" w:lastColumn="0" w:noHBand="0" w:noVBand="1"/>
      </w:tblPr>
      <w:tblGrid>
        <w:gridCol w:w="1720"/>
        <w:gridCol w:w="1531"/>
        <w:gridCol w:w="1522"/>
        <w:gridCol w:w="696"/>
        <w:gridCol w:w="15"/>
        <w:gridCol w:w="366"/>
        <w:gridCol w:w="360"/>
        <w:gridCol w:w="2250"/>
        <w:gridCol w:w="1890"/>
      </w:tblGrid>
      <w:tr w:rsidR="004B3875" w:rsidRPr="00234323" w14:paraId="5654B1B7" w14:textId="77777777" w:rsidTr="00606BA9">
        <w:trPr>
          <w:trHeight w:hRule="exact" w:val="341"/>
        </w:trPr>
        <w:tc>
          <w:tcPr>
            <w:tcW w:w="5850" w:type="dxa"/>
            <w:gridSpan w:val="6"/>
            <w:shd w:val="clear" w:color="auto" w:fill="FFFFFF"/>
          </w:tcPr>
          <w:p w14:paraId="1C5C4776" w14:textId="77777777" w:rsidR="004B3875" w:rsidRPr="00234323" w:rsidRDefault="004B3875" w:rsidP="0014338E">
            <w:pPr>
              <w:pStyle w:val="Other0"/>
              <w:shd w:val="clear" w:color="auto" w:fill="auto"/>
              <w:bidi w:val="0"/>
              <w:spacing w:line="276" w:lineRule="auto"/>
              <w:rPr>
                <w:rFonts w:asciiTheme="majorBidi" w:hAnsiTheme="majorBidi" w:cstheme="majorBidi"/>
                <w:b/>
                <w:bCs/>
                <w:sz w:val="24"/>
                <w:szCs w:val="24"/>
                <w:rtl/>
                <w:lang w:val="en-US"/>
              </w:rPr>
            </w:pPr>
            <w:r w:rsidRPr="00234323">
              <w:rPr>
                <w:rFonts w:asciiTheme="majorBidi" w:hAnsiTheme="majorBidi" w:cstheme="majorBidi"/>
                <w:b/>
                <w:bCs/>
                <w:sz w:val="24"/>
                <w:szCs w:val="24"/>
                <w:lang w:val="en-US"/>
              </w:rPr>
              <w:lastRenderedPageBreak/>
              <w:t>Signature of the first shareholders and the shares allocated to them:</w:t>
            </w:r>
          </w:p>
        </w:tc>
        <w:tc>
          <w:tcPr>
            <w:tcW w:w="4500" w:type="dxa"/>
            <w:gridSpan w:val="3"/>
            <w:shd w:val="clear" w:color="auto" w:fill="FFFFFF"/>
          </w:tcPr>
          <w:p w14:paraId="1B2E3284" w14:textId="77777777" w:rsidR="004B3875" w:rsidRPr="00234323" w:rsidRDefault="004B3875" w:rsidP="0014338E">
            <w:pPr>
              <w:spacing w:line="276" w:lineRule="auto"/>
              <w:rPr>
                <w:rFonts w:asciiTheme="majorBidi" w:hAnsiTheme="majorBidi" w:cstheme="majorBidi"/>
                <w:sz w:val="22"/>
                <w:szCs w:val="22"/>
                <w:rtl/>
                <w:lang w:val="en-US"/>
              </w:rPr>
            </w:pPr>
          </w:p>
        </w:tc>
      </w:tr>
      <w:tr w:rsidR="0014338E" w:rsidRPr="00234323" w14:paraId="159CD573" w14:textId="77777777" w:rsidTr="00606BA9">
        <w:trPr>
          <w:trHeight w:hRule="exact" w:val="595"/>
        </w:trPr>
        <w:tc>
          <w:tcPr>
            <w:tcW w:w="1720" w:type="dxa"/>
            <w:tcBorders>
              <w:top w:val="single" w:sz="4" w:space="0" w:color="auto"/>
              <w:left w:val="single" w:sz="4" w:space="0" w:color="auto"/>
              <w:right w:val="single" w:sz="4" w:space="0" w:color="auto"/>
            </w:tcBorders>
            <w:shd w:val="clear" w:color="auto" w:fill="FFFFFF"/>
            <w:vAlign w:val="center"/>
          </w:tcPr>
          <w:p w14:paraId="0A32A96D" w14:textId="77777777" w:rsidR="0014338E" w:rsidRPr="00234323" w:rsidRDefault="0014338E" w:rsidP="0014338E">
            <w:pPr>
              <w:pStyle w:val="Other0"/>
              <w:shd w:val="clear" w:color="auto" w:fill="auto"/>
              <w:bidi w:val="0"/>
              <w:spacing w:line="276" w:lineRule="auto"/>
              <w:jc w:val="center"/>
              <w:rPr>
                <w:rFonts w:asciiTheme="majorBidi" w:hAnsiTheme="majorBidi" w:cstheme="majorBidi"/>
                <w:sz w:val="22"/>
                <w:szCs w:val="22"/>
                <w:rtl/>
                <w:lang w:val="en-US"/>
              </w:rPr>
            </w:pPr>
            <w:r w:rsidRPr="00234323">
              <w:rPr>
                <w:rFonts w:asciiTheme="majorBidi" w:hAnsiTheme="majorBidi" w:cstheme="majorBidi"/>
                <w:b/>
                <w:bCs/>
                <w:sz w:val="22"/>
                <w:szCs w:val="22"/>
                <w:u w:val="single"/>
                <w:lang w:val="en-US"/>
              </w:rPr>
              <w:t>Shareholder’s Name</w:t>
            </w:r>
          </w:p>
        </w:tc>
        <w:tc>
          <w:tcPr>
            <w:tcW w:w="1531" w:type="dxa"/>
            <w:tcBorders>
              <w:top w:val="single" w:sz="4" w:space="0" w:color="auto"/>
              <w:right w:val="single" w:sz="4" w:space="0" w:color="auto"/>
            </w:tcBorders>
            <w:shd w:val="clear" w:color="auto" w:fill="FFFFFF"/>
            <w:vAlign w:val="center"/>
          </w:tcPr>
          <w:p w14:paraId="549A7C4F" w14:textId="77777777" w:rsidR="0014338E" w:rsidRPr="00234323" w:rsidRDefault="0014338E" w:rsidP="0014338E">
            <w:pPr>
              <w:pStyle w:val="Other0"/>
              <w:shd w:val="clear" w:color="auto" w:fill="auto"/>
              <w:bidi w:val="0"/>
              <w:spacing w:line="276" w:lineRule="auto"/>
              <w:jc w:val="center"/>
              <w:rPr>
                <w:rFonts w:asciiTheme="majorBidi" w:hAnsiTheme="majorBidi" w:cstheme="majorBidi"/>
                <w:sz w:val="22"/>
                <w:szCs w:val="22"/>
                <w:rtl/>
                <w:lang w:val="en-US"/>
              </w:rPr>
            </w:pPr>
            <w:r w:rsidRPr="00234323">
              <w:rPr>
                <w:rFonts w:asciiTheme="majorBidi" w:hAnsiTheme="majorBidi" w:cstheme="majorBidi"/>
                <w:b/>
                <w:bCs/>
                <w:sz w:val="22"/>
                <w:szCs w:val="22"/>
                <w:u w:val="single"/>
                <w:lang w:val="en-US"/>
              </w:rPr>
              <w:t>ID / Corp. Reg.</w:t>
            </w:r>
          </w:p>
        </w:tc>
        <w:tc>
          <w:tcPr>
            <w:tcW w:w="1522" w:type="dxa"/>
            <w:tcBorders>
              <w:top w:val="single" w:sz="4" w:space="0" w:color="auto"/>
              <w:right w:val="single" w:sz="4" w:space="0" w:color="auto"/>
            </w:tcBorders>
            <w:shd w:val="clear" w:color="auto" w:fill="FFFFFF"/>
            <w:vAlign w:val="center"/>
          </w:tcPr>
          <w:p w14:paraId="459FC801" w14:textId="77777777" w:rsidR="0014338E" w:rsidRPr="00234323" w:rsidRDefault="0014338E" w:rsidP="0014338E">
            <w:pPr>
              <w:pStyle w:val="Other0"/>
              <w:shd w:val="clear" w:color="auto" w:fill="auto"/>
              <w:bidi w:val="0"/>
              <w:spacing w:line="276" w:lineRule="auto"/>
              <w:jc w:val="center"/>
              <w:rPr>
                <w:rFonts w:asciiTheme="majorBidi" w:hAnsiTheme="majorBidi" w:cstheme="majorBidi"/>
                <w:sz w:val="22"/>
                <w:szCs w:val="22"/>
                <w:rtl/>
                <w:lang w:val="en-US"/>
              </w:rPr>
            </w:pPr>
            <w:r w:rsidRPr="00234323">
              <w:rPr>
                <w:rFonts w:asciiTheme="majorBidi" w:hAnsiTheme="majorBidi" w:cstheme="majorBidi"/>
                <w:b/>
                <w:bCs/>
                <w:sz w:val="22"/>
                <w:szCs w:val="22"/>
                <w:u w:val="single"/>
                <w:lang w:val="en-US"/>
              </w:rPr>
              <w:t>Address</w:t>
            </w:r>
          </w:p>
        </w:tc>
        <w:tc>
          <w:tcPr>
            <w:tcW w:w="1437" w:type="dxa"/>
            <w:gridSpan w:val="4"/>
            <w:tcBorders>
              <w:top w:val="single" w:sz="4" w:space="0" w:color="auto"/>
              <w:right w:val="single" w:sz="4" w:space="0" w:color="auto"/>
            </w:tcBorders>
            <w:shd w:val="clear" w:color="auto" w:fill="FFFFFF"/>
            <w:vAlign w:val="center"/>
          </w:tcPr>
          <w:p w14:paraId="1DC89805" w14:textId="77777777" w:rsidR="0014338E" w:rsidRPr="00234323" w:rsidRDefault="0014338E" w:rsidP="0014338E">
            <w:pPr>
              <w:pStyle w:val="Other0"/>
              <w:shd w:val="clear" w:color="auto" w:fill="auto"/>
              <w:bidi w:val="0"/>
              <w:spacing w:line="276" w:lineRule="auto"/>
              <w:jc w:val="center"/>
              <w:rPr>
                <w:rFonts w:asciiTheme="majorBidi" w:hAnsiTheme="majorBidi" w:cstheme="majorBidi"/>
                <w:sz w:val="22"/>
                <w:szCs w:val="22"/>
                <w:rtl/>
                <w:lang w:val="en-US"/>
              </w:rPr>
            </w:pPr>
            <w:r w:rsidRPr="00234323">
              <w:rPr>
                <w:rFonts w:asciiTheme="majorBidi" w:hAnsiTheme="majorBidi" w:cstheme="majorBidi"/>
                <w:b/>
                <w:bCs/>
                <w:sz w:val="22"/>
                <w:szCs w:val="22"/>
                <w:u w:val="single"/>
                <w:lang w:val="en-US"/>
              </w:rPr>
              <w:t>Number of</w:t>
            </w:r>
          </w:p>
          <w:p w14:paraId="337CC07F" w14:textId="77777777" w:rsidR="0014338E" w:rsidRPr="00234323" w:rsidRDefault="0014338E" w:rsidP="0014338E">
            <w:pPr>
              <w:pStyle w:val="Other0"/>
              <w:shd w:val="clear" w:color="auto" w:fill="auto"/>
              <w:bidi w:val="0"/>
              <w:spacing w:line="276" w:lineRule="auto"/>
              <w:jc w:val="center"/>
              <w:rPr>
                <w:rFonts w:asciiTheme="majorBidi" w:hAnsiTheme="majorBidi" w:cstheme="majorBidi"/>
                <w:sz w:val="22"/>
                <w:szCs w:val="22"/>
                <w:rtl/>
                <w:lang w:val="en-US"/>
              </w:rPr>
            </w:pPr>
            <w:r w:rsidRPr="00234323">
              <w:rPr>
                <w:rFonts w:asciiTheme="majorBidi" w:hAnsiTheme="majorBidi" w:cstheme="majorBidi"/>
                <w:b/>
                <w:bCs/>
                <w:sz w:val="22"/>
                <w:szCs w:val="22"/>
                <w:u w:val="single"/>
                <w:lang w:val="en-US"/>
              </w:rPr>
              <w:t>Shares</w:t>
            </w:r>
          </w:p>
        </w:tc>
        <w:tc>
          <w:tcPr>
            <w:tcW w:w="2250" w:type="dxa"/>
            <w:tcBorders>
              <w:top w:val="single" w:sz="4" w:space="0" w:color="auto"/>
              <w:right w:val="single" w:sz="4" w:space="0" w:color="auto"/>
            </w:tcBorders>
            <w:shd w:val="clear" w:color="auto" w:fill="FFFFFF"/>
            <w:vAlign w:val="center"/>
          </w:tcPr>
          <w:p w14:paraId="53F1A951" w14:textId="77777777" w:rsidR="0014338E" w:rsidRPr="00234323" w:rsidRDefault="0014338E" w:rsidP="0014338E">
            <w:pPr>
              <w:pStyle w:val="Other0"/>
              <w:shd w:val="clear" w:color="auto" w:fill="auto"/>
              <w:bidi w:val="0"/>
              <w:spacing w:line="276" w:lineRule="auto"/>
              <w:jc w:val="center"/>
              <w:rPr>
                <w:rFonts w:asciiTheme="majorBidi" w:hAnsiTheme="majorBidi" w:cstheme="majorBidi"/>
                <w:sz w:val="22"/>
                <w:szCs w:val="22"/>
                <w:rtl/>
                <w:lang w:val="en-US"/>
              </w:rPr>
            </w:pPr>
            <w:r w:rsidRPr="00234323">
              <w:rPr>
                <w:rFonts w:asciiTheme="majorBidi" w:hAnsiTheme="majorBidi" w:cstheme="majorBidi"/>
                <w:b/>
                <w:bCs/>
                <w:sz w:val="22"/>
                <w:szCs w:val="22"/>
                <w:u w:val="single"/>
                <w:lang w:val="en-US"/>
              </w:rPr>
              <w:t>Signature</w:t>
            </w:r>
          </w:p>
        </w:tc>
        <w:tc>
          <w:tcPr>
            <w:tcW w:w="1890" w:type="dxa"/>
            <w:shd w:val="clear" w:color="auto" w:fill="FFFFFF"/>
          </w:tcPr>
          <w:p w14:paraId="78F978D1" w14:textId="77777777" w:rsidR="0014338E" w:rsidRPr="00234323" w:rsidRDefault="0014338E" w:rsidP="0014338E">
            <w:pPr>
              <w:spacing w:line="276" w:lineRule="auto"/>
              <w:jc w:val="center"/>
              <w:rPr>
                <w:rFonts w:asciiTheme="majorBidi" w:hAnsiTheme="majorBidi" w:cstheme="majorBidi"/>
                <w:sz w:val="22"/>
                <w:szCs w:val="22"/>
                <w:rtl/>
                <w:lang w:val="en-US"/>
              </w:rPr>
            </w:pPr>
          </w:p>
        </w:tc>
      </w:tr>
      <w:tr w:rsidR="0014338E" w:rsidRPr="00234323" w14:paraId="574FB15F" w14:textId="77777777" w:rsidTr="00451DBB">
        <w:trPr>
          <w:trHeight w:hRule="exact" w:val="2572"/>
        </w:trPr>
        <w:tc>
          <w:tcPr>
            <w:tcW w:w="1720" w:type="dxa"/>
            <w:tcBorders>
              <w:top w:val="single" w:sz="4" w:space="0" w:color="auto"/>
              <w:left w:val="single" w:sz="4" w:space="0" w:color="auto"/>
              <w:right w:val="single" w:sz="4" w:space="0" w:color="auto"/>
            </w:tcBorders>
            <w:shd w:val="clear" w:color="auto" w:fill="FFFFFF"/>
          </w:tcPr>
          <w:p w14:paraId="3CB5696E" w14:textId="77777777" w:rsidR="0014338E" w:rsidRPr="00234323" w:rsidRDefault="0014338E" w:rsidP="009951F9">
            <w:pPr>
              <w:pStyle w:val="Other0"/>
              <w:shd w:val="clear" w:color="auto" w:fill="auto"/>
              <w:bidi w:val="0"/>
              <w:spacing w:before="100" w:line="276" w:lineRule="auto"/>
              <w:ind w:left="180"/>
              <w:rPr>
                <w:rFonts w:asciiTheme="majorBidi" w:hAnsiTheme="majorBidi" w:cstheme="majorBidi"/>
                <w:sz w:val="22"/>
                <w:szCs w:val="22"/>
                <w:rtl/>
                <w:lang w:val="en-US"/>
              </w:rPr>
            </w:pPr>
            <w:r w:rsidRPr="00234323">
              <w:rPr>
                <w:rFonts w:asciiTheme="majorBidi" w:hAnsiTheme="majorBidi" w:cstheme="majorBidi"/>
                <w:b/>
                <w:bCs/>
                <w:sz w:val="22"/>
                <w:szCs w:val="22"/>
                <w:lang w:val="en-US"/>
              </w:rPr>
              <w:t>SkyDance, Ltd.</w:t>
            </w:r>
          </w:p>
        </w:tc>
        <w:tc>
          <w:tcPr>
            <w:tcW w:w="1531" w:type="dxa"/>
            <w:tcBorders>
              <w:top w:val="single" w:sz="4" w:space="0" w:color="auto"/>
              <w:right w:val="single" w:sz="4" w:space="0" w:color="auto"/>
            </w:tcBorders>
            <w:shd w:val="clear" w:color="auto" w:fill="FFFFFF"/>
          </w:tcPr>
          <w:p w14:paraId="169A73D6" w14:textId="77777777" w:rsidR="0014338E" w:rsidRPr="00234323" w:rsidRDefault="0014338E" w:rsidP="009951F9">
            <w:pPr>
              <w:pStyle w:val="Other20"/>
              <w:shd w:val="clear" w:color="auto" w:fill="auto"/>
              <w:spacing w:before="100" w:line="276" w:lineRule="auto"/>
              <w:ind w:firstLine="320"/>
              <w:rPr>
                <w:rFonts w:asciiTheme="majorBidi" w:hAnsiTheme="majorBidi" w:cstheme="majorBidi"/>
                <w:b w:val="0"/>
                <w:bCs w:val="0"/>
                <w:sz w:val="22"/>
                <w:szCs w:val="22"/>
              </w:rPr>
            </w:pPr>
            <w:r w:rsidRPr="00234323">
              <w:rPr>
                <w:rFonts w:asciiTheme="majorBidi" w:hAnsiTheme="majorBidi" w:cstheme="majorBidi"/>
                <w:b w:val="0"/>
                <w:bCs w:val="0"/>
                <w:sz w:val="22"/>
                <w:szCs w:val="22"/>
              </w:rPr>
              <w:t>513270652</w:t>
            </w:r>
          </w:p>
        </w:tc>
        <w:tc>
          <w:tcPr>
            <w:tcW w:w="1522" w:type="dxa"/>
            <w:tcBorders>
              <w:top w:val="single" w:sz="4" w:space="0" w:color="auto"/>
              <w:right w:val="single" w:sz="4" w:space="0" w:color="auto"/>
            </w:tcBorders>
            <w:shd w:val="clear" w:color="auto" w:fill="FFFFFF"/>
          </w:tcPr>
          <w:p w14:paraId="3E5A882C" w14:textId="5C1B4212" w:rsidR="0014338E" w:rsidRPr="00234323" w:rsidRDefault="009951F9" w:rsidP="009951F9">
            <w:pPr>
              <w:pStyle w:val="Other0"/>
              <w:shd w:val="clear" w:color="auto" w:fill="auto"/>
              <w:bidi w:val="0"/>
              <w:spacing w:before="100" w:line="276" w:lineRule="auto"/>
              <w:rPr>
                <w:rFonts w:asciiTheme="majorBidi" w:hAnsiTheme="majorBidi" w:cstheme="majorBidi"/>
                <w:sz w:val="22"/>
                <w:szCs w:val="22"/>
                <w:rtl/>
                <w:lang w:val="en-US"/>
              </w:rPr>
            </w:pPr>
            <w:r>
              <w:rPr>
                <w:rFonts w:asciiTheme="majorBidi" w:hAnsiTheme="majorBidi" w:cstheme="majorBidi"/>
                <w:sz w:val="22"/>
                <w:szCs w:val="22"/>
                <w:lang w:val="en-US"/>
              </w:rPr>
              <w:t>Benjamin</w:t>
            </w:r>
            <w:r w:rsidR="0014338E" w:rsidRPr="00234323">
              <w:rPr>
                <w:rFonts w:asciiTheme="majorBidi" w:hAnsiTheme="majorBidi" w:cstheme="majorBidi"/>
                <w:sz w:val="22"/>
                <w:szCs w:val="22"/>
                <w:lang w:val="en-US"/>
              </w:rPr>
              <w:t xml:space="preserve"> Tudela 49, Tel Aviv</w:t>
            </w:r>
          </w:p>
        </w:tc>
        <w:tc>
          <w:tcPr>
            <w:tcW w:w="1437" w:type="dxa"/>
            <w:gridSpan w:val="4"/>
            <w:tcBorders>
              <w:top w:val="single" w:sz="4" w:space="0" w:color="auto"/>
              <w:right w:val="single" w:sz="4" w:space="0" w:color="auto"/>
            </w:tcBorders>
            <w:shd w:val="clear" w:color="auto" w:fill="FFFFFF"/>
          </w:tcPr>
          <w:p w14:paraId="3226D900" w14:textId="77777777" w:rsidR="0014338E" w:rsidRPr="00234323" w:rsidRDefault="0014338E" w:rsidP="009951F9">
            <w:pPr>
              <w:pStyle w:val="Other0"/>
              <w:shd w:val="clear" w:color="auto" w:fill="auto"/>
              <w:bidi w:val="0"/>
              <w:spacing w:before="100" w:line="276" w:lineRule="auto"/>
              <w:rPr>
                <w:rFonts w:asciiTheme="majorBidi" w:hAnsiTheme="majorBidi" w:cstheme="majorBidi"/>
                <w:sz w:val="22"/>
                <w:szCs w:val="22"/>
                <w:rtl/>
                <w:lang w:val="en-US"/>
              </w:rPr>
            </w:pPr>
            <w:r w:rsidRPr="00234323">
              <w:rPr>
                <w:rFonts w:asciiTheme="majorBidi" w:eastAsia="Times New Roman" w:hAnsiTheme="majorBidi" w:cstheme="majorBidi"/>
                <w:sz w:val="22"/>
                <w:szCs w:val="22"/>
                <w:lang w:val="en-US"/>
              </w:rPr>
              <w:t xml:space="preserve">3,000 Regular </w:t>
            </w:r>
            <w:r w:rsidRPr="00234323">
              <w:rPr>
                <w:rFonts w:asciiTheme="majorBidi" w:hAnsiTheme="majorBidi" w:cstheme="majorBidi"/>
                <w:sz w:val="22"/>
                <w:szCs w:val="22"/>
                <w:lang w:val="en-US"/>
              </w:rPr>
              <w:t>Shares</w:t>
            </w:r>
          </w:p>
        </w:tc>
        <w:tc>
          <w:tcPr>
            <w:tcW w:w="2250" w:type="dxa"/>
            <w:tcBorders>
              <w:top w:val="single" w:sz="4" w:space="0" w:color="auto"/>
              <w:right w:val="single" w:sz="4" w:space="0" w:color="auto"/>
            </w:tcBorders>
            <w:shd w:val="clear" w:color="auto" w:fill="FFFFFF"/>
            <w:vAlign w:val="center"/>
          </w:tcPr>
          <w:p w14:paraId="175FA6C0" w14:textId="77777777" w:rsidR="0014338E" w:rsidRPr="00234323" w:rsidRDefault="0014338E" w:rsidP="009951F9">
            <w:pPr>
              <w:pStyle w:val="Other0"/>
              <w:shd w:val="clear" w:color="auto" w:fill="auto"/>
              <w:bidi w:val="0"/>
              <w:spacing w:after="220" w:line="276" w:lineRule="auto"/>
              <w:ind w:left="170"/>
              <w:rPr>
                <w:rFonts w:asciiTheme="majorBidi" w:hAnsiTheme="majorBidi" w:cstheme="majorBidi"/>
                <w:sz w:val="22"/>
                <w:szCs w:val="22"/>
                <w:rtl/>
                <w:lang w:val="en-US"/>
              </w:rPr>
            </w:pPr>
            <w:r w:rsidRPr="00234323">
              <w:rPr>
                <w:rFonts w:asciiTheme="majorBidi" w:hAnsiTheme="majorBidi" w:cstheme="majorBidi"/>
                <w:sz w:val="22"/>
                <w:szCs w:val="22"/>
                <w:lang w:val="en-US"/>
              </w:rPr>
              <w:t>SkyDance, Ltd.</w:t>
            </w:r>
          </w:p>
          <w:p w14:paraId="4B8CCDBE" w14:textId="77777777" w:rsidR="0014338E" w:rsidRPr="00234323" w:rsidRDefault="0014338E" w:rsidP="009951F9">
            <w:pPr>
              <w:pStyle w:val="Other0"/>
              <w:shd w:val="clear" w:color="auto" w:fill="auto"/>
              <w:tabs>
                <w:tab w:val="left" w:pos="1032"/>
              </w:tabs>
              <w:bidi w:val="0"/>
              <w:spacing w:line="276" w:lineRule="auto"/>
              <w:ind w:left="170"/>
              <w:rPr>
                <w:rFonts w:asciiTheme="majorBidi" w:hAnsiTheme="majorBidi" w:cstheme="majorBidi"/>
                <w:sz w:val="22"/>
                <w:szCs w:val="22"/>
                <w:lang w:val="en-US"/>
              </w:rPr>
            </w:pPr>
            <w:r w:rsidRPr="00234323">
              <w:rPr>
                <w:rFonts w:asciiTheme="majorBidi" w:hAnsiTheme="majorBidi" w:cstheme="majorBidi"/>
                <w:sz w:val="22"/>
                <w:szCs w:val="22"/>
                <w:lang w:val="en-US"/>
              </w:rPr>
              <w:t xml:space="preserve">By Ronen Yemini, </w:t>
            </w:r>
            <w:r w:rsidRPr="00234323">
              <w:rPr>
                <w:rFonts w:asciiTheme="majorBidi" w:hAnsiTheme="majorBidi" w:cstheme="majorBidi"/>
                <w:sz w:val="22"/>
                <w:szCs w:val="22"/>
                <w:lang w:val="en-US"/>
              </w:rPr>
              <w:tab/>
            </w:r>
          </w:p>
          <w:p w14:paraId="73BDE27D" w14:textId="77777777" w:rsidR="0014338E" w:rsidRPr="00234323" w:rsidRDefault="0014338E" w:rsidP="009951F9">
            <w:pPr>
              <w:pStyle w:val="Other0"/>
              <w:shd w:val="clear" w:color="auto" w:fill="auto"/>
              <w:tabs>
                <w:tab w:val="left" w:pos="1032"/>
              </w:tabs>
              <w:bidi w:val="0"/>
              <w:spacing w:line="276" w:lineRule="auto"/>
              <w:ind w:left="170"/>
              <w:rPr>
                <w:rFonts w:asciiTheme="majorBidi" w:eastAsia="Times New Roman" w:hAnsiTheme="majorBidi" w:cstheme="majorBidi"/>
                <w:sz w:val="22"/>
                <w:szCs w:val="22"/>
                <w:rtl/>
                <w:lang w:val="en-US"/>
              </w:rPr>
            </w:pPr>
            <w:r w:rsidRPr="00234323">
              <w:rPr>
                <w:rFonts w:asciiTheme="majorBidi" w:hAnsiTheme="majorBidi" w:cstheme="majorBidi"/>
                <w:sz w:val="22"/>
                <w:szCs w:val="22"/>
                <w:lang w:val="en-US"/>
              </w:rPr>
              <w:t xml:space="preserve">ID </w:t>
            </w:r>
            <w:r w:rsidRPr="00234323">
              <w:rPr>
                <w:rFonts w:asciiTheme="majorBidi" w:eastAsia="Times New Roman" w:hAnsiTheme="majorBidi" w:cstheme="majorBidi"/>
                <w:sz w:val="22"/>
                <w:szCs w:val="22"/>
                <w:lang w:val="en-US"/>
              </w:rPr>
              <w:t>027806140 – Authorized to sign in its name and commit it</w:t>
            </w:r>
          </w:p>
        </w:tc>
        <w:tc>
          <w:tcPr>
            <w:tcW w:w="1890" w:type="dxa"/>
            <w:shd w:val="clear" w:color="auto" w:fill="FFFFFF"/>
          </w:tcPr>
          <w:p w14:paraId="56A6C7E6" w14:textId="77777777" w:rsidR="0014338E" w:rsidRPr="00234323" w:rsidRDefault="0014338E" w:rsidP="0014338E">
            <w:pPr>
              <w:spacing w:line="276" w:lineRule="auto"/>
              <w:rPr>
                <w:rFonts w:asciiTheme="majorBidi" w:hAnsiTheme="majorBidi" w:cstheme="majorBidi"/>
                <w:sz w:val="22"/>
                <w:szCs w:val="22"/>
                <w:rtl/>
                <w:lang w:val="en-US"/>
              </w:rPr>
            </w:pPr>
            <w:r w:rsidRPr="00234323">
              <w:rPr>
                <w:rFonts w:asciiTheme="majorBidi" w:hAnsiTheme="majorBidi" w:cstheme="majorBidi"/>
                <w:noProof/>
                <w:sz w:val="22"/>
                <w:szCs w:val="22"/>
                <w:rtl/>
                <w:lang w:val="en-US" w:eastAsia="en-US" w:bidi="ar-SA"/>
              </w:rPr>
              <w:drawing>
                <wp:inline distT="0" distB="0" distL="0" distR="0" wp14:anchorId="232B6440" wp14:editId="52B1B1FB">
                  <wp:extent cx="999490" cy="167322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pic:blipFill>
                        <pic:spPr>
                          <a:xfrm>
                            <a:off x="0" y="0"/>
                            <a:ext cx="999490" cy="1673225"/>
                          </a:xfrm>
                          <a:prstGeom prst="rect">
                            <a:avLst/>
                          </a:prstGeom>
                        </pic:spPr>
                      </pic:pic>
                    </a:graphicData>
                  </a:graphic>
                </wp:inline>
              </w:drawing>
            </w:r>
          </w:p>
        </w:tc>
      </w:tr>
      <w:tr w:rsidR="0014338E" w:rsidRPr="00234323" w14:paraId="4615FF8A" w14:textId="77777777" w:rsidTr="00606BA9">
        <w:trPr>
          <w:trHeight w:hRule="exact" w:val="3085"/>
        </w:trPr>
        <w:tc>
          <w:tcPr>
            <w:tcW w:w="1720" w:type="dxa"/>
            <w:tcBorders>
              <w:top w:val="single" w:sz="4" w:space="0" w:color="auto"/>
              <w:left w:val="single" w:sz="4" w:space="0" w:color="auto"/>
              <w:right w:val="single" w:sz="4" w:space="0" w:color="auto"/>
            </w:tcBorders>
            <w:shd w:val="clear" w:color="auto" w:fill="FFFFFF"/>
          </w:tcPr>
          <w:p w14:paraId="27547C27" w14:textId="77777777" w:rsidR="0014338E" w:rsidRPr="00234323" w:rsidRDefault="0014338E" w:rsidP="009951F9">
            <w:pPr>
              <w:pStyle w:val="Other0"/>
              <w:shd w:val="clear" w:color="auto" w:fill="auto"/>
              <w:bidi w:val="0"/>
              <w:spacing w:before="100" w:line="276" w:lineRule="auto"/>
              <w:ind w:left="180"/>
              <w:rPr>
                <w:rFonts w:asciiTheme="majorBidi" w:hAnsiTheme="majorBidi" w:cstheme="majorBidi"/>
                <w:sz w:val="22"/>
                <w:szCs w:val="22"/>
                <w:rtl/>
                <w:lang w:val="en-US"/>
              </w:rPr>
            </w:pPr>
            <w:r w:rsidRPr="00234323">
              <w:rPr>
                <w:rFonts w:asciiTheme="majorBidi" w:hAnsiTheme="majorBidi" w:cstheme="majorBidi"/>
                <w:b/>
                <w:bCs/>
                <w:sz w:val="22"/>
                <w:szCs w:val="22"/>
                <w:lang w:val="en-US"/>
              </w:rPr>
              <w:t>ArMind, Ltd.</w:t>
            </w:r>
          </w:p>
        </w:tc>
        <w:tc>
          <w:tcPr>
            <w:tcW w:w="1531" w:type="dxa"/>
            <w:tcBorders>
              <w:top w:val="single" w:sz="4" w:space="0" w:color="auto"/>
              <w:right w:val="single" w:sz="4" w:space="0" w:color="auto"/>
            </w:tcBorders>
            <w:shd w:val="clear" w:color="auto" w:fill="FFFFFF"/>
          </w:tcPr>
          <w:p w14:paraId="6F2BBA8F" w14:textId="77777777" w:rsidR="0014338E" w:rsidRPr="00234323" w:rsidRDefault="0014338E" w:rsidP="009951F9">
            <w:pPr>
              <w:pStyle w:val="Other20"/>
              <w:shd w:val="clear" w:color="auto" w:fill="auto"/>
              <w:spacing w:before="100" w:line="276" w:lineRule="auto"/>
              <w:ind w:firstLine="320"/>
              <w:rPr>
                <w:rFonts w:asciiTheme="majorBidi" w:hAnsiTheme="majorBidi" w:cstheme="majorBidi"/>
                <w:b w:val="0"/>
                <w:bCs w:val="0"/>
                <w:sz w:val="22"/>
                <w:szCs w:val="22"/>
              </w:rPr>
            </w:pPr>
            <w:r w:rsidRPr="00234323">
              <w:rPr>
                <w:rFonts w:asciiTheme="majorBidi" w:hAnsiTheme="majorBidi" w:cstheme="majorBidi"/>
                <w:b w:val="0"/>
                <w:bCs w:val="0"/>
                <w:sz w:val="22"/>
                <w:szCs w:val="22"/>
              </w:rPr>
              <w:t>514756964</w:t>
            </w:r>
          </w:p>
        </w:tc>
        <w:tc>
          <w:tcPr>
            <w:tcW w:w="1522" w:type="dxa"/>
            <w:tcBorders>
              <w:top w:val="single" w:sz="4" w:space="0" w:color="auto"/>
              <w:right w:val="single" w:sz="4" w:space="0" w:color="auto"/>
            </w:tcBorders>
            <w:shd w:val="clear" w:color="auto" w:fill="FFFFFF"/>
          </w:tcPr>
          <w:p w14:paraId="7BA0EA58" w14:textId="70430BD9" w:rsidR="0014338E" w:rsidRPr="00234323" w:rsidRDefault="0014338E" w:rsidP="009951F9">
            <w:pPr>
              <w:pStyle w:val="Other0"/>
              <w:shd w:val="clear" w:color="auto" w:fill="auto"/>
              <w:bidi w:val="0"/>
              <w:spacing w:before="120" w:line="276" w:lineRule="auto"/>
              <w:rPr>
                <w:rFonts w:asciiTheme="majorBidi" w:hAnsiTheme="majorBidi" w:cstheme="majorBidi"/>
                <w:sz w:val="22"/>
                <w:szCs w:val="22"/>
                <w:rtl/>
                <w:lang w:val="en-US"/>
              </w:rPr>
            </w:pPr>
            <w:r w:rsidRPr="00234323">
              <w:rPr>
                <w:rFonts w:asciiTheme="majorBidi" w:hAnsiTheme="majorBidi" w:cstheme="majorBidi"/>
                <w:sz w:val="22"/>
                <w:szCs w:val="22"/>
                <w:lang w:val="en-US"/>
              </w:rPr>
              <w:t xml:space="preserve">39 </w:t>
            </w:r>
            <w:r w:rsidR="00234323" w:rsidRPr="00234323">
              <w:rPr>
                <w:rFonts w:asciiTheme="majorBidi" w:hAnsiTheme="majorBidi" w:cstheme="majorBidi"/>
                <w:sz w:val="22"/>
                <w:szCs w:val="22"/>
                <w:lang w:val="en-US"/>
              </w:rPr>
              <w:t>Pesa</w:t>
            </w:r>
            <w:r w:rsidR="009951F9">
              <w:rPr>
                <w:rFonts w:asciiTheme="majorBidi" w:hAnsiTheme="majorBidi" w:cstheme="majorBidi"/>
                <w:sz w:val="22"/>
                <w:szCs w:val="22"/>
                <w:lang w:val="en-US"/>
              </w:rPr>
              <w:t>c</w:t>
            </w:r>
            <w:r w:rsidR="009951F9" w:rsidRPr="009951F9">
              <w:rPr>
                <w:rFonts w:asciiTheme="majorBidi" w:hAnsiTheme="majorBidi" w:cstheme="majorBidi"/>
                <w:sz w:val="22"/>
                <w:szCs w:val="22"/>
                <w:lang w:val="en-US"/>
              </w:rPr>
              <w:t>h</w:t>
            </w:r>
            <w:r w:rsidRPr="009951F9">
              <w:rPr>
                <w:rFonts w:asciiTheme="majorBidi" w:hAnsiTheme="majorBidi" w:cstheme="majorBidi"/>
                <w:sz w:val="22"/>
                <w:szCs w:val="22"/>
                <w:lang w:val="en-US"/>
              </w:rPr>
              <w:t xml:space="preserve"> </w:t>
            </w:r>
            <w:r w:rsidR="00234323" w:rsidRPr="003830E2">
              <w:rPr>
                <w:rFonts w:asciiTheme="majorBidi" w:hAnsiTheme="majorBidi" w:cstheme="majorBidi"/>
                <w:sz w:val="22"/>
                <w:szCs w:val="22"/>
                <w:lang w:val="en-US"/>
              </w:rPr>
              <w:t>Yifhar</w:t>
            </w:r>
            <w:r w:rsidRPr="00234323">
              <w:rPr>
                <w:rFonts w:asciiTheme="majorBidi" w:hAnsiTheme="majorBidi" w:cstheme="majorBidi"/>
                <w:sz w:val="22"/>
                <w:szCs w:val="22"/>
                <w:lang w:val="en-US"/>
              </w:rPr>
              <w:t>, Herzliya</w:t>
            </w:r>
          </w:p>
        </w:tc>
        <w:tc>
          <w:tcPr>
            <w:tcW w:w="1437" w:type="dxa"/>
            <w:gridSpan w:val="4"/>
            <w:tcBorders>
              <w:top w:val="single" w:sz="4" w:space="0" w:color="auto"/>
              <w:right w:val="single" w:sz="4" w:space="0" w:color="auto"/>
            </w:tcBorders>
            <w:shd w:val="clear" w:color="auto" w:fill="FFFFFF"/>
          </w:tcPr>
          <w:p w14:paraId="674B2F79" w14:textId="77777777" w:rsidR="0014338E" w:rsidRPr="00234323" w:rsidRDefault="0014338E" w:rsidP="009951F9">
            <w:pPr>
              <w:pStyle w:val="Other0"/>
              <w:shd w:val="clear" w:color="auto" w:fill="auto"/>
              <w:bidi w:val="0"/>
              <w:spacing w:before="120" w:line="276" w:lineRule="auto"/>
              <w:rPr>
                <w:rFonts w:asciiTheme="majorBidi" w:hAnsiTheme="majorBidi" w:cstheme="majorBidi"/>
                <w:sz w:val="22"/>
                <w:szCs w:val="22"/>
                <w:rtl/>
                <w:lang w:val="en-US"/>
              </w:rPr>
            </w:pPr>
            <w:r w:rsidRPr="00234323">
              <w:rPr>
                <w:rFonts w:asciiTheme="majorBidi" w:eastAsia="Times New Roman" w:hAnsiTheme="majorBidi" w:cstheme="majorBidi"/>
                <w:sz w:val="22"/>
                <w:szCs w:val="22"/>
                <w:lang w:val="en-US"/>
              </w:rPr>
              <w:t xml:space="preserve">3,000 Regular </w:t>
            </w:r>
            <w:r w:rsidRPr="00234323">
              <w:rPr>
                <w:rFonts w:asciiTheme="majorBidi" w:hAnsiTheme="majorBidi" w:cstheme="majorBidi"/>
                <w:sz w:val="22"/>
                <w:szCs w:val="22"/>
                <w:lang w:val="en-US"/>
              </w:rPr>
              <w:t>Shares</w:t>
            </w:r>
          </w:p>
        </w:tc>
        <w:tc>
          <w:tcPr>
            <w:tcW w:w="2250" w:type="dxa"/>
            <w:tcBorders>
              <w:top w:val="single" w:sz="4" w:space="0" w:color="auto"/>
              <w:right w:val="single" w:sz="4" w:space="0" w:color="auto"/>
            </w:tcBorders>
            <w:shd w:val="clear" w:color="auto" w:fill="FFFFFF"/>
            <w:vAlign w:val="center"/>
          </w:tcPr>
          <w:p w14:paraId="4A691863" w14:textId="77777777" w:rsidR="0014338E" w:rsidRPr="00234323" w:rsidRDefault="0014338E" w:rsidP="009951F9">
            <w:pPr>
              <w:pStyle w:val="Other0"/>
              <w:shd w:val="clear" w:color="auto" w:fill="auto"/>
              <w:bidi w:val="0"/>
              <w:spacing w:after="180" w:line="276" w:lineRule="auto"/>
              <w:ind w:left="170"/>
              <w:rPr>
                <w:rFonts w:asciiTheme="majorBidi" w:hAnsiTheme="majorBidi" w:cstheme="majorBidi"/>
                <w:sz w:val="22"/>
                <w:szCs w:val="22"/>
                <w:rtl/>
                <w:lang w:val="en-US"/>
              </w:rPr>
            </w:pPr>
            <w:r w:rsidRPr="00234323">
              <w:rPr>
                <w:rFonts w:asciiTheme="majorBidi" w:hAnsiTheme="majorBidi" w:cstheme="majorBidi"/>
                <w:sz w:val="22"/>
                <w:szCs w:val="22"/>
                <w:lang w:val="en-US"/>
              </w:rPr>
              <w:t>ArMind, Ltd.</w:t>
            </w:r>
          </w:p>
          <w:p w14:paraId="3CD9693A" w14:textId="77777777" w:rsidR="0014338E" w:rsidRPr="00234323" w:rsidRDefault="0014338E" w:rsidP="009951F9">
            <w:pPr>
              <w:pStyle w:val="Other0"/>
              <w:shd w:val="clear" w:color="auto" w:fill="auto"/>
              <w:tabs>
                <w:tab w:val="left" w:pos="1037"/>
              </w:tabs>
              <w:bidi w:val="0"/>
              <w:spacing w:line="276" w:lineRule="auto"/>
              <w:ind w:left="170"/>
              <w:rPr>
                <w:rFonts w:asciiTheme="majorBidi" w:eastAsia="Times New Roman" w:hAnsiTheme="majorBidi" w:cstheme="majorBidi"/>
                <w:sz w:val="22"/>
                <w:szCs w:val="22"/>
                <w:rtl/>
                <w:lang w:val="en-US"/>
              </w:rPr>
            </w:pPr>
            <w:r w:rsidRPr="00234323">
              <w:rPr>
                <w:rFonts w:asciiTheme="majorBidi" w:hAnsiTheme="majorBidi" w:cstheme="majorBidi"/>
                <w:sz w:val="22"/>
                <w:szCs w:val="22"/>
                <w:lang w:val="en-US"/>
              </w:rPr>
              <w:t xml:space="preserve">By Shlomi Ashkenazi. </w:t>
            </w:r>
            <w:r w:rsidRPr="00234323">
              <w:rPr>
                <w:rFonts w:asciiTheme="majorBidi" w:hAnsiTheme="majorBidi" w:cstheme="majorBidi"/>
                <w:sz w:val="22"/>
                <w:szCs w:val="22"/>
                <w:lang w:val="en-US"/>
              </w:rPr>
              <w:br/>
              <w:t xml:space="preserve">ID </w:t>
            </w:r>
            <w:r w:rsidRPr="00234323">
              <w:rPr>
                <w:rFonts w:asciiTheme="majorBidi" w:eastAsia="Times New Roman" w:hAnsiTheme="majorBidi" w:cstheme="majorBidi"/>
                <w:sz w:val="22"/>
                <w:szCs w:val="22"/>
                <w:lang w:val="en-US"/>
              </w:rPr>
              <w:t>022413306 – Authorized to sign in its name and commit it</w:t>
            </w:r>
          </w:p>
        </w:tc>
        <w:tc>
          <w:tcPr>
            <w:tcW w:w="1890" w:type="dxa"/>
            <w:shd w:val="clear" w:color="auto" w:fill="FFFFFF"/>
          </w:tcPr>
          <w:p w14:paraId="7BA6B90C" w14:textId="77777777" w:rsidR="0014338E" w:rsidRPr="00234323" w:rsidRDefault="0014338E" w:rsidP="0014338E">
            <w:pPr>
              <w:spacing w:line="276" w:lineRule="auto"/>
              <w:rPr>
                <w:rFonts w:asciiTheme="majorBidi" w:hAnsiTheme="majorBidi" w:cstheme="majorBidi"/>
                <w:sz w:val="22"/>
                <w:szCs w:val="22"/>
                <w:rtl/>
                <w:lang w:val="en-US"/>
              </w:rPr>
            </w:pPr>
            <w:r w:rsidRPr="00234323">
              <w:rPr>
                <w:rFonts w:asciiTheme="majorBidi" w:hAnsiTheme="majorBidi" w:cstheme="majorBidi"/>
                <w:noProof/>
                <w:sz w:val="22"/>
                <w:szCs w:val="22"/>
                <w:rtl/>
                <w:lang w:val="en-US" w:eastAsia="en-US" w:bidi="ar-SA"/>
              </w:rPr>
              <w:drawing>
                <wp:inline distT="0" distB="0" distL="0" distR="0" wp14:anchorId="0605D602" wp14:editId="28EFCCD1">
                  <wp:extent cx="999490" cy="166116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stretch/>
                        </pic:blipFill>
                        <pic:spPr>
                          <a:xfrm>
                            <a:off x="0" y="0"/>
                            <a:ext cx="999490" cy="1661160"/>
                          </a:xfrm>
                          <a:prstGeom prst="rect">
                            <a:avLst/>
                          </a:prstGeom>
                        </pic:spPr>
                      </pic:pic>
                    </a:graphicData>
                  </a:graphic>
                </wp:inline>
              </w:drawing>
            </w:r>
          </w:p>
        </w:tc>
      </w:tr>
      <w:tr w:rsidR="00606BA9" w:rsidRPr="00234323" w14:paraId="54DED17F" w14:textId="77777777" w:rsidTr="00606BA9">
        <w:trPr>
          <w:trHeight w:hRule="exact" w:val="1776"/>
        </w:trPr>
        <w:tc>
          <w:tcPr>
            <w:tcW w:w="1720" w:type="dxa"/>
            <w:tcBorders>
              <w:top w:val="single" w:sz="4" w:space="0" w:color="auto"/>
              <w:left w:val="single" w:sz="4" w:space="0" w:color="auto"/>
              <w:right w:val="single" w:sz="4" w:space="0" w:color="auto"/>
            </w:tcBorders>
            <w:shd w:val="clear" w:color="auto" w:fill="FFFFFF"/>
          </w:tcPr>
          <w:p w14:paraId="54F9267A" w14:textId="77777777" w:rsidR="00606BA9" w:rsidRPr="00234323" w:rsidRDefault="00606BA9" w:rsidP="009951F9">
            <w:pPr>
              <w:pStyle w:val="Other0"/>
              <w:shd w:val="clear" w:color="auto" w:fill="auto"/>
              <w:bidi w:val="0"/>
              <w:spacing w:before="100" w:line="276" w:lineRule="auto"/>
              <w:ind w:left="180"/>
              <w:rPr>
                <w:rFonts w:asciiTheme="majorBidi" w:hAnsiTheme="majorBidi" w:cstheme="majorBidi"/>
                <w:b/>
                <w:bCs/>
                <w:sz w:val="22"/>
                <w:szCs w:val="22"/>
                <w:rtl/>
                <w:lang w:val="en-US"/>
              </w:rPr>
            </w:pPr>
            <w:r w:rsidRPr="00234323">
              <w:rPr>
                <w:rFonts w:asciiTheme="majorBidi" w:hAnsiTheme="majorBidi" w:cstheme="majorBidi"/>
                <w:b/>
                <w:bCs/>
                <w:sz w:val="22"/>
                <w:szCs w:val="22"/>
                <w:lang w:val="en-US"/>
              </w:rPr>
              <w:t>Daniel Cohen Gindi</w:t>
            </w:r>
          </w:p>
        </w:tc>
        <w:tc>
          <w:tcPr>
            <w:tcW w:w="1531" w:type="dxa"/>
            <w:tcBorders>
              <w:top w:val="single" w:sz="4" w:space="0" w:color="auto"/>
              <w:right w:val="single" w:sz="4" w:space="0" w:color="auto"/>
            </w:tcBorders>
            <w:shd w:val="clear" w:color="auto" w:fill="FFFFFF"/>
          </w:tcPr>
          <w:p w14:paraId="7545EBE3" w14:textId="77777777" w:rsidR="00606BA9" w:rsidRPr="00234323" w:rsidRDefault="00606BA9" w:rsidP="009951F9">
            <w:pPr>
              <w:pStyle w:val="Other20"/>
              <w:shd w:val="clear" w:color="auto" w:fill="auto"/>
              <w:spacing w:before="80" w:line="276" w:lineRule="auto"/>
              <w:ind w:left="230" w:firstLine="50"/>
              <w:rPr>
                <w:rFonts w:asciiTheme="majorBidi" w:hAnsiTheme="majorBidi" w:cstheme="majorBidi"/>
                <w:b w:val="0"/>
                <w:bCs w:val="0"/>
                <w:sz w:val="22"/>
                <w:szCs w:val="22"/>
              </w:rPr>
            </w:pPr>
            <w:r w:rsidRPr="00234323">
              <w:rPr>
                <w:rFonts w:asciiTheme="majorBidi" w:hAnsiTheme="majorBidi" w:cstheme="majorBidi"/>
                <w:b w:val="0"/>
                <w:bCs w:val="0"/>
                <w:sz w:val="22"/>
                <w:szCs w:val="22"/>
              </w:rPr>
              <w:t>038028155</w:t>
            </w:r>
          </w:p>
        </w:tc>
        <w:tc>
          <w:tcPr>
            <w:tcW w:w="1522" w:type="dxa"/>
            <w:tcBorders>
              <w:top w:val="single" w:sz="4" w:space="0" w:color="auto"/>
              <w:right w:val="single" w:sz="4" w:space="0" w:color="auto"/>
            </w:tcBorders>
            <w:shd w:val="clear" w:color="auto" w:fill="FFFFFF"/>
          </w:tcPr>
          <w:p w14:paraId="16774DF1" w14:textId="77777777" w:rsidR="00606BA9" w:rsidRPr="00234323" w:rsidRDefault="00606BA9" w:rsidP="009951F9">
            <w:pPr>
              <w:pStyle w:val="Other0"/>
              <w:shd w:val="clear" w:color="auto" w:fill="auto"/>
              <w:tabs>
                <w:tab w:val="left" w:pos="1171"/>
              </w:tabs>
              <w:bidi w:val="0"/>
              <w:spacing w:before="120" w:line="276" w:lineRule="auto"/>
              <w:rPr>
                <w:rFonts w:asciiTheme="majorBidi" w:hAnsiTheme="majorBidi" w:cstheme="majorBidi"/>
                <w:sz w:val="22"/>
                <w:szCs w:val="22"/>
                <w:rtl/>
                <w:lang w:val="en-US"/>
              </w:rPr>
            </w:pPr>
            <w:r w:rsidRPr="00234323">
              <w:rPr>
                <w:rFonts w:asciiTheme="majorBidi" w:hAnsiTheme="majorBidi" w:cstheme="majorBidi"/>
                <w:sz w:val="22"/>
                <w:szCs w:val="22"/>
                <w:lang w:val="en-US"/>
              </w:rPr>
              <w:t>7 Hatirosh St., Hashmonaim</w:t>
            </w:r>
          </w:p>
        </w:tc>
        <w:tc>
          <w:tcPr>
            <w:tcW w:w="1437" w:type="dxa"/>
            <w:gridSpan w:val="4"/>
            <w:tcBorders>
              <w:top w:val="single" w:sz="4" w:space="0" w:color="auto"/>
              <w:right w:val="single" w:sz="4" w:space="0" w:color="auto"/>
            </w:tcBorders>
            <w:shd w:val="clear" w:color="auto" w:fill="FFFFFF"/>
          </w:tcPr>
          <w:p w14:paraId="79F5CE5F" w14:textId="77777777" w:rsidR="00606BA9" w:rsidRPr="00234323" w:rsidRDefault="00606BA9" w:rsidP="009951F9">
            <w:pPr>
              <w:spacing w:line="276" w:lineRule="auto"/>
              <w:rPr>
                <w:rFonts w:asciiTheme="majorBidi" w:hAnsiTheme="majorBidi" w:cstheme="majorBidi"/>
                <w:sz w:val="22"/>
                <w:szCs w:val="22"/>
                <w:rtl/>
                <w:lang w:val="en-US"/>
              </w:rPr>
            </w:pPr>
            <w:r w:rsidRPr="00234323">
              <w:rPr>
                <w:rFonts w:asciiTheme="majorBidi" w:eastAsia="Times New Roman" w:hAnsiTheme="majorBidi" w:cstheme="majorBidi"/>
                <w:sz w:val="22"/>
                <w:szCs w:val="22"/>
                <w:lang w:val="en-US"/>
              </w:rPr>
              <w:t>3,000 Regular Shares</w:t>
            </w:r>
          </w:p>
        </w:tc>
        <w:tc>
          <w:tcPr>
            <w:tcW w:w="4140" w:type="dxa"/>
            <w:gridSpan w:val="2"/>
            <w:tcBorders>
              <w:top w:val="single" w:sz="4" w:space="0" w:color="auto"/>
            </w:tcBorders>
            <w:shd w:val="clear" w:color="auto" w:fill="FFFFFF"/>
            <w:vAlign w:val="center"/>
          </w:tcPr>
          <w:p w14:paraId="65FAF8B6" w14:textId="77777777" w:rsidR="00606BA9" w:rsidRPr="00234323" w:rsidRDefault="00606BA9" w:rsidP="00606BA9">
            <w:pPr>
              <w:spacing w:line="276" w:lineRule="auto"/>
              <w:rPr>
                <w:rFonts w:asciiTheme="majorBidi" w:hAnsiTheme="majorBidi" w:cstheme="majorBidi"/>
                <w:sz w:val="22"/>
                <w:szCs w:val="22"/>
                <w:rtl/>
                <w:lang w:val="en-US"/>
              </w:rPr>
            </w:pPr>
            <w:r w:rsidRPr="00234323">
              <w:rPr>
                <w:rFonts w:asciiTheme="majorBidi" w:hAnsiTheme="majorBidi" w:cstheme="majorBidi"/>
                <w:noProof/>
                <w:sz w:val="22"/>
                <w:szCs w:val="22"/>
                <w:rtl/>
                <w:lang w:val="en-US" w:eastAsia="en-US" w:bidi="ar-SA"/>
              </w:rPr>
              <w:drawing>
                <wp:inline distT="0" distB="0" distL="0" distR="0" wp14:anchorId="12912959" wp14:editId="65EBF061">
                  <wp:extent cx="1426464" cy="929030"/>
                  <wp:effectExtent l="0" t="0" r="2540" b="4445"/>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a:stretch/>
                        </pic:blipFill>
                        <pic:spPr>
                          <a:xfrm>
                            <a:off x="0" y="0"/>
                            <a:ext cx="1428007" cy="930035"/>
                          </a:xfrm>
                          <a:prstGeom prst="rect">
                            <a:avLst/>
                          </a:prstGeom>
                        </pic:spPr>
                      </pic:pic>
                    </a:graphicData>
                  </a:graphic>
                </wp:inline>
              </w:drawing>
            </w:r>
          </w:p>
          <w:p w14:paraId="68245507" w14:textId="77777777" w:rsidR="00606BA9" w:rsidRPr="00234323" w:rsidRDefault="00606BA9" w:rsidP="00606BA9">
            <w:pPr>
              <w:spacing w:line="276" w:lineRule="auto"/>
              <w:ind w:left="170"/>
              <w:rPr>
                <w:rFonts w:asciiTheme="majorBidi" w:hAnsiTheme="majorBidi" w:cstheme="majorBidi"/>
                <w:sz w:val="22"/>
                <w:szCs w:val="22"/>
                <w:rtl/>
                <w:lang w:val="en-US"/>
              </w:rPr>
            </w:pPr>
            <w:r w:rsidRPr="00234323">
              <w:rPr>
                <w:rFonts w:asciiTheme="majorBidi" w:hAnsiTheme="majorBidi" w:cstheme="majorBidi"/>
                <w:b/>
                <w:bCs/>
                <w:sz w:val="22"/>
                <w:szCs w:val="22"/>
                <w:lang w:val="en-US"/>
              </w:rPr>
              <w:t>Daniel Cohen Gindi</w:t>
            </w:r>
          </w:p>
        </w:tc>
      </w:tr>
      <w:tr w:rsidR="004B3875" w:rsidRPr="00234323" w14:paraId="45324A0F" w14:textId="77777777" w:rsidTr="00606BA9">
        <w:trPr>
          <w:trHeight w:hRule="exact" w:val="408"/>
        </w:trPr>
        <w:tc>
          <w:tcPr>
            <w:tcW w:w="10350" w:type="dxa"/>
            <w:gridSpan w:val="9"/>
            <w:tcBorders>
              <w:top w:val="single" w:sz="4" w:space="0" w:color="auto"/>
            </w:tcBorders>
            <w:shd w:val="clear" w:color="auto" w:fill="FFFFFF"/>
          </w:tcPr>
          <w:p w14:paraId="0317DAD2" w14:textId="77777777" w:rsidR="004B3875" w:rsidRPr="00234323" w:rsidRDefault="004B3875" w:rsidP="0014338E">
            <w:pPr>
              <w:pStyle w:val="Other0"/>
              <w:shd w:val="clear" w:color="auto" w:fill="auto"/>
              <w:bidi w:val="0"/>
              <w:spacing w:line="276" w:lineRule="auto"/>
              <w:jc w:val="both"/>
              <w:rPr>
                <w:rFonts w:asciiTheme="majorBidi" w:hAnsiTheme="majorBidi" w:cstheme="majorBidi"/>
                <w:sz w:val="22"/>
                <w:szCs w:val="22"/>
                <w:rtl/>
                <w:lang w:val="en-US"/>
              </w:rPr>
            </w:pPr>
            <w:r w:rsidRPr="00234323">
              <w:rPr>
                <w:rFonts w:asciiTheme="majorBidi" w:hAnsiTheme="majorBidi" w:cstheme="majorBidi"/>
                <w:b/>
                <w:bCs/>
                <w:sz w:val="22"/>
                <w:szCs w:val="22"/>
                <w:lang w:val="en-US"/>
              </w:rPr>
              <w:t>Total shares allocated from the registered capital:</w:t>
            </w:r>
            <w:r w:rsidRPr="00234323">
              <w:rPr>
                <w:rFonts w:asciiTheme="majorBidi" w:hAnsiTheme="majorBidi" w:cstheme="majorBidi"/>
                <w:sz w:val="22"/>
                <w:szCs w:val="22"/>
                <w:lang w:val="en-US"/>
              </w:rPr>
              <w:t xml:space="preserve"> </w:t>
            </w:r>
            <w:r w:rsidRPr="00234323">
              <w:rPr>
                <w:rFonts w:asciiTheme="majorBidi" w:hAnsiTheme="majorBidi" w:cstheme="majorBidi"/>
                <w:b/>
                <w:bCs/>
                <w:sz w:val="22"/>
                <w:szCs w:val="22"/>
                <w:lang w:val="en-US"/>
              </w:rPr>
              <w:t>9,000 Ordinary Shares of NIS 0.01 P.V. each</w:t>
            </w:r>
          </w:p>
        </w:tc>
      </w:tr>
      <w:tr w:rsidR="004B3875" w:rsidRPr="00234323" w14:paraId="587F2D86" w14:textId="77777777" w:rsidTr="00606BA9">
        <w:trPr>
          <w:trHeight w:hRule="exact" w:val="518"/>
        </w:trPr>
        <w:tc>
          <w:tcPr>
            <w:tcW w:w="10350" w:type="dxa"/>
            <w:gridSpan w:val="9"/>
            <w:shd w:val="clear" w:color="auto" w:fill="FFFFFF"/>
            <w:vAlign w:val="center"/>
          </w:tcPr>
          <w:p w14:paraId="354FFBE4" w14:textId="77777777" w:rsidR="004B3875" w:rsidRPr="009951F9" w:rsidRDefault="004B3875" w:rsidP="0014338E">
            <w:pPr>
              <w:pStyle w:val="Other0"/>
              <w:shd w:val="clear" w:color="auto" w:fill="auto"/>
              <w:bidi w:val="0"/>
              <w:spacing w:line="276" w:lineRule="auto"/>
              <w:jc w:val="both"/>
              <w:rPr>
                <w:rFonts w:asciiTheme="majorBidi" w:eastAsia="Times New Roman" w:hAnsiTheme="majorBidi" w:cstheme="majorBidi"/>
                <w:sz w:val="22"/>
                <w:szCs w:val="22"/>
                <w:rtl/>
                <w:lang w:val="en-US"/>
              </w:rPr>
            </w:pPr>
            <w:r w:rsidRPr="009951F9">
              <w:rPr>
                <w:rFonts w:asciiTheme="majorBidi" w:eastAsia="Times New Roman" w:hAnsiTheme="majorBidi" w:cstheme="majorBidi"/>
                <w:sz w:val="22"/>
                <w:szCs w:val="22"/>
                <w:lang w:val="en-US"/>
              </w:rPr>
              <w:t xml:space="preserve">December </w:t>
            </w:r>
            <w:r w:rsidRPr="009951F9">
              <w:rPr>
                <w:rFonts w:asciiTheme="majorBidi" w:eastAsia="Times New Roman" w:hAnsiTheme="majorBidi" w:cstheme="majorBidi"/>
                <w:i/>
                <w:iCs/>
                <w:sz w:val="22"/>
                <w:szCs w:val="22"/>
                <w:lang w:val="en-US"/>
              </w:rPr>
              <w:t>26</w:t>
            </w:r>
            <w:r w:rsidRPr="009951F9">
              <w:rPr>
                <w:rFonts w:asciiTheme="majorBidi" w:eastAsia="Times New Roman" w:hAnsiTheme="majorBidi" w:cstheme="majorBidi"/>
                <w:sz w:val="22"/>
                <w:szCs w:val="22"/>
                <w:lang w:val="en-US"/>
              </w:rPr>
              <w:t>, 2016</w:t>
            </w:r>
          </w:p>
        </w:tc>
      </w:tr>
      <w:tr w:rsidR="004B3875" w:rsidRPr="00234323" w14:paraId="4BE0721A" w14:textId="77777777" w:rsidTr="00451DBB">
        <w:trPr>
          <w:trHeight w:hRule="exact" w:val="429"/>
        </w:trPr>
        <w:tc>
          <w:tcPr>
            <w:tcW w:w="10350" w:type="dxa"/>
            <w:gridSpan w:val="9"/>
            <w:shd w:val="clear" w:color="auto" w:fill="FFFFFF"/>
            <w:vAlign w:val="center"/>
          </w:tcPr>
          <w:p w14:paraId="22024366" w14:textId="77777777" w:rsidR="004B3875" w:rsidRPr="00234323" w:rsidRDefault="004B3875" w:rsidP="0014338E">
            <w:pPr>
              <w:pStyle w:val="Other0"/>
              <w:shd w:val="clear" w:color="auto" w:fill="auto"/>
              <w:bidi w:val="0"/>
              <w:spacing w:line="276" w:lineRule="auto"/>
              <w:jc w:val="both"/>
              <w:rPr>
                <w:rFonts w:asciiTheme="majorBidi" w:hAnsiTheme="majorBidi" w:cstheme="majorBidi"/>
                <w:sz w:val="22"/>
                <w:szCs w:val="22"/>
                <w:rtl/>
                <w:lang w:val="en-US"/>
              </w:rPr>
            </w:pPr>
            <w:r w:rsidRPr="00234323">
              <w:rPr>
                <w:rFonts w:asciiTheme="majorBidi" w:hAnsiTheme="majorBidi" w:cstheme="majorBidi"/>
                <w:b/>
                <w:bCs/>
                <w:sz w:val="22"/>
                <w:szCs w:val="22"/>
                <w:u w:val="single"/>
                <w:lang w:val="en-US"/>
              </w:rPr>
              <w:t>Confirmation of Attorney</w:t>
            </w:r>
          </w:p>
        </w:tc>
      </w:tr>
      <w:tr w:rsidR="004B3875" w:rsidRPr="00234323" w14:paraId="41524E0C" w14:textId="77777777" w:rsidTr="00606BA9">
        <w:trPr>
          <w:trHeight w:hRule="exact" w:val="909"/>
        </w:trPr>
        <w:tc>
          <w:tcPr>
            <w:tcW w:w="10350" w:type="dxa"/>
            <w:gridSpan w:val="9"/>
            <w:shd w:val="clear" w:color="auto" w:fill="FFFFFF"/>
            <w:vAlign w:val="bottom"/>
          </w:tcPr>
          <w:p w14:paraId="7C86254F" w14:textId="4E01646D" w:rsidR="004B3875" w:rsidRPr="00234323" w:rsidRDefault="004B3875" w:rsidP="0014338E">
            <w:pPr>
              <w:pStyle w:val="Other0"/>
              <w:shd w:val="clear" w:color="auto" w:fill="auto"/>
              <w:bidi w:val="0"/>
              <w:spacing w:line="276" w:lineRule="auto"/>
              <w:jc w:val="both"/>
              <w:rPr>
                <w:rFonts w:asciiTheme="majorBidi" w:hAnsiTheme="majorBidi" w:cstheme="majorBidi"/>
                <w:sz w:val="22"/>
                <w:szCs w:val="22"/>
                <w:rtl/>
                <w:lang w:val="en-US"/>
              </w:rPr>
            </w:pPr>
            <w:r w:rsidRPr="00234323">
              <w:rPr>
                <w:rFonts w:asciiTheme="majorBidi" w:hAnsiTheme="majorBidi" w:cstheme="majorBidi"/>
                <w:sz w:val="22"/>
                <w:szCs w:val="22"/>
                <w:lang w:val="en-US"/>
              </w:rPr>
              <w:t xml:space="preserve">I hereby acknowledge that on </w:t>
            </w:r>
            <w:r w:rsidRPr="00234323">
              <w:rPr>
                <w:rFonts w:asciiTheme="majorBidi" w:hAnsiTheme="majorBidi" w:cstheme="majorBidi"/>
                <w:i/>
                <w:iCs/>
                <w:sz w:val="22"/>
                <w:szCs w:val="22"/>
                <w:lang w:val="en-US"/>
              </w:rPr>
              <w:t>26/12/2016</w:t>
            </w:r>
            <w:r w:rsidRPr="00234323">
              <w:rPr>
                <w:rFonts w:asciiTheme="majorBidi" w:hAnsiTheme="majorBidi" w:cstheme="majorBidi"/>
                <w:sz w:val="22"/>
                <w:szCs w:val="22"/>
                <w:lang w:val="en-US"/>
              </w:rPr>
              <w:t xml:space="preserve">, Advocate Dudi Jacobi appeared to me, license # 61862, of 2 HaShlosha St., Tel Aviv. </w:t>
            </w:r>
            <w:r w:rsidR="00234323" w:rsidRPr="00234323">
              <w:rPr>
                <w:rFonts w:asciiTheme="majorBidi" w:hAnsiTheme="majorBidi" w:cstheme="majorBidi"/>
                <w:sz w:val="22"/>
                <w:szCs w:val="22"/>
                <w:lang w:val="en-US"/>
              </w:rPr>
              <w:t>The above listed esteemed gentlemen, who have identified themselves to me by ID cards and signed these Articles,</w:t>
            </w:r>
            <w:r w:rsidR="00451DBB">
              <w:rPr>
                <w:rFonts w:asciiTheme="majorBidi" w:hAnsiTheme="majorBidi" w:cstheme="majorBidi"/>
                <w:sz w:val="22"/>
                <w:szCs w:val="22"/>
                <w:lang w:val="en-US"/>
              </w:rPr>
              <w:t xml:space="preserve"> </w:t>
            </w:r>
            <w:r w:rsidR="009951F9">
              <w:rPr>
                <w:rFonts w:asciiTheme="majorBidi" w:hAnsiTheme="majorBidi" w:cstheme="majorBidi"/>
                <w:sz w:val="22"/>
                <w:szCs w:val="22"/>
                <w:lang w:val="en-US"/>
              </w:rPr>
              <w:t>i</w:t>
            </w:r>
            <w:bookmarkStart w:id="17" w:name="_GoBack"/>
            <w:bookmarkEnd w:id="17"/>
            <w:r w:rsidR="00451DBB" w:rsidRPr="00234323">
              <w:rPr>
                <w:rFonts w:asciiTheme="majorBidi" w:hAnsiTheme="majorBidi" w:cstheme="majorBidi"/>
                <w:sz w:val="22"/>
                <w:szCs w:val="22"/>
                <w:lang w:val="en-US"/>
              </w:rPr>
              <w:t>ncluding, in relevant cases, concerning their being qualified to sign in the name of the corporation</w:t>
            </w:r>
            <w:r w:rsidR="00451DBB">
              <w:rPr>
                <w:rFonts w:asciiTheme="majorBidi" w:hAnsiTheme="majorBidi" w:cstheme="majorBidi"/>
                <w:sz w:val="22"/>
                <w:szCs w:val="22"/>
                <w:lang w:val="en-US"/>
              </w:rPr>
              <w:t>.</w:t>
            </w:r>
          </w:p>
        </w:tc>
      </w:tr>
      <w:tr w:rsidR="004B3875" w:rsidRPr="00234323" w14:paraId="791235A0" w14:textId="77777777" w:rsidTr="00606BA9">
        <w:trPr>
          <w:trHeight w:hRule="exact" w:val="720"/>
        </w:trPr>
        <w:tc>
          <w:tcPr>
            <w:tcW w:w="5484" w:type="dxa"/>
            <w:gridSpan w:val="5"/>
            <w:shd w:val="clear" w:color="auto" w:fill="FFFFFF"/>
            <w:vAlign w:val="bottom"/>
          </w:tcPr>
          <w:p w14:paraId="0D88F010" w14:textId="77777777" w:rsidR="004B3875" w:rsidRPr="00234323" w:rsidRDefault="004B3875" w:rsidP="0014338E">
            <w:pPr>
              <w:pStyle w:val="Other0"/>
              <w:shd w:val="clear" w:color="auto" w:fill="auto"/>
              <w:bidi w:val="0"/>
              <w:spacing w:line="276" w:lineRule="auto"/>
              <w:jc w:val="both"/>
              <w:rPr>
                <w:rFonts w:asciiTheme="majorBidi" w:hAnsiTheme="majorBidi" w:cstheme="majorBidi"/>
                <w:sz w:val="22"/>
                <w:szCs w:val="22"/>
                <w:rtl/>
                <w:lang w:val="en-US"/>
              </w:rPr>
            </w:pPr>
          </w:p>
        </w:tc>
        <w:tc>
          <w:tcPr>
            <w:tcW w:w="4866" w:type="dxa"/>
            <w:gridSpan w:val="4"/>
            <w:shd w:val="clear" w:color="auto" w:fill="FFFFFF"/>
            <w:vAlign w:val="bottom"/>
          </w:tcPr>
          <w:p w14:paraId="596E5726" w14:textId="77777777" w:rsidR="004B3875" w:rsidRPr="00234323" w:rsidRDefault="004B3875" w:rsidP="0014338E">
            <w:pPr>
              <w:spacing w:line="276" w:lineRule="auto"/>
              <w:rPr>
                <w:rFonts w:asciiTheme="majorBidi" w:hAnsiTheme="majorBidi" w:cstheme="majorBidi"/>
                <w:sz w:val="22"/>
                <w:szCs w:val="22"/>
                <w:rtl/>
                <w:lang w:val="en-US"/>
              </w:rPr>
            </w:pPr>
            <w:r w:rsidRPr="00234323">
              <w:rPr>
                <w:rFonts w:asciiTheme="majorBidi" w:hAnsiTheme="majorBidi" w:cstheme="majorBidi"/>
                <w:noProof/>
                <w:sz w:val="22"/>
                <w:szCs w:val="22"/>
                <w:rtl/>
                <w:lang w:val="en-US" w:eastAsia="en-US" w:bidi="ar-SA"/>
              </w:rPr>
              <w:drawing>
                <wp:inline distT="0" distB="0" distL="0" distR="0" wp14:anchorId="2771AA28" wp14:editId="4E99901B">
                  <wp:extent cx="1972310" cy="17970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a:stretch/>
                        </pic:blipFill>
                        <pic:spPr>
                          <a:xfrm>
                            <a:off x="0" y="0"/>
                            <a:ext cx="1972310" cy="179705"/>
                          </a:xfrm>
                          <a:prstGeom prst="rect">
                            <a:avLst/>
                          </a:prstGeom>
                        </pic:spPr>
                      </pic:pic>
                    </a:graphicData>
                  </a:graphic>
                </wp:inline>
              </w:drawing>
            </w:r>
          </w:p>
        </w:tc>
      </w:tr>
      <w:tr w:rsidR="004B3875" w:rsidRPr="00234323" w14:paraId="0B5C4D1F" w14:textId="77777777" w:rsidTr="00606BA9">
        <w:trPr>
          <w:trHeight w:hRule="exact" w:val="974"/>
        </w:trPr>
        <w:tc>
          <w:tcPr>
            <w:tcW w:w="5469" w:type="dxa"/>
            <w:gridSpan w:val="4"/>
            <w:shd w:val="clear" w:color="auto" w:fill="FFFFFF"/>
          </w:tcPr>
          <w:p w14:paraId="4AA03FBF" w14:textId="77777777" w:rsidR="004B3875" w:rsidRPr="00234323" w:rsidRDefault="004B3875" w:rsidP="0014338E">
            <w:pPr>
              <w:spacing w:line="276" w:lineRule="auto"/>
              <w:rPr>
                <w:rFonts w:asciiTheme="majorBidi" w:hAnsiTheme="majorBidi" w:cstheme="majorBidi"/>
                <w:sz w:val="22"/>
                <w:szCs w:val="22"/>
                <w:rtl/>
                <w:lang w:val="en-US"/>
              </w:rPr>
            </w:pPr>
          </w:p>
        </w:tc>
        <w:tc>
          <w:tcPr>
            <w:tcW w:w="4881" w:type="dxa"/>
            <w:gridSpan w:val="5"/>
            <w:shd w:val="clear" w:color="auto" w:fill="FFFFFF"/>
          </w:tcPr>
          <w:p w14:paraId="00BA6FB6" w14:textId="77777777" w:rsidR="004B3875" w:rsidRPr="00234323" w:rsidRDefault="004B3875" w:rsidP="0014338E">
            <w:pPr>
              <w:spacing w:line="276" w:lineRule="auto"/>
              <w:rPr>
                <w:rFonts w:asciiTheme="majorBidi" w:hAnsiTheme="majorBidi" w:cstheme="majorBidi"/>
                <w:sz w:val="22"/>
                <w:szCs w:val="22"/>
                <w:rtl/>
                <w:lang w:val="en-US"/>
              </w:rPr>
            </w:pPr>
            <w:r w:rsidRPr="00234323">
              <w:rPr>
                <w:rFonts w:asciiTheme="majorBidi" w:hAnsiTheme="majorBidi" w:cstheme="majorBidi"/>
                <w:noProof/>
                <w:sz w:val="22"/>
                <w:szCs w:val="22"/>
                <w:rtl/>
                <w:lang w:val="en-US" w:eastAsia="en-US" w:bidi="ar-SA"/>
              </w:rPr>
              <w:drawing>
                <wp:inline distT="0" distB="0" distL="0" distR="0" wp14:anchorId="743A31E6" wp14:editId="77993971">
                  <wp:extent cx="2499360" cy="61849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0"/>
                          <a:stretch/>
                        </pic:blipFill>
                        <pic:spPr>
                          <a:xfrm>
                            <a:off x="0" y="0"/>
                            <a:ext cx="2499360" cy="618490"/>
                          </a:xfrm>
                          <a:prstGeom prst="rect">
                            <a:avLst/>
                          </a:prstGeom>
                        </pic:spPr>
                      </pic:pic>
                    </a:graphicData>
                  </a:graphic>
                </wp:inline>
              </w:drawing>
            </w:r>
          </w:p>
        </w:tc>
      </w:tr>
    </w:tbl>
    <w:p w14:paraId="6F0753FC" w14:textId="77777777" w:rsidR="0014338E" w:rsidRPr="00234323" w:rsidRDefault="0014338E">
      <w:pPr>
        <w:spacing w:line="276" w:lineRule="auto"/>
        <w:rPr>
          <w:rFonts w:asciiTheme="majorBidi" w:hAnsiTheme="majorBidi" w:cstheme="majorBidi"/>
          <w:sz w:val="22"/>
          <w:szCs w:val="22"/>
          <w:lang w:val="en-US"/>
        </w:rPr>
      </w:pPr>
    </w:p>
    <w:sectPr w:rsidR="0014338E" w:rsidRPr="00234323" w:rsidSect="003D6EED">
      <w:headerReference w:type="even" r:id="rId21"/>
      <w:headerReference w:type="default" r:id="rId22"/>
      <w:footerReference w:type="even" r:id="rId23"/>
      <w:footerReference w:type="default" r:id="rId24"/>
      <w:headerReference w:type="first" r:id="rId25"/>
      <w:footerReference w:type="first" r:id="rId26"/>
      <w:pgSz w:w="11909" w:h="16840"/>
      <w:pgMar w:top="2574" w:right="712" w:bottom="1440" w:left="170" w:header="2146" w:footer="1066" w:gutter="0"/>
      <w:cols w:space="720"/>
      <w:noEndnote/>
      <w:bidi/>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m tee" w:date="2019-07-19T06:28:00Z" w:initials="st">
    <w:p w14:paraId="7022FA3E" w14:textId="25629C07" w:rsidR="00BD72DB" w:rsidRDefault="00BD72DB">
      <w:pPr>
        <w:pStyle w:val="CommentText"/>
      </w:pPr>
      <w:r>
        <w:rPr>
          <w:rStyle w:val="CommentReference"/>
        </w:rPr>
        <w:annotationRef/>
      </w:r>
      <w:r>
        <w:t>Is this translation correct?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22FA3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04E31" w14:textId="77777777" w:rsidR="008659FD" w:rsidRPr="004B3875" w:rsidRDefault="008659FD" w:rsidP="004B3875">
      <w:pPr>
        <w:rPr>
          <w:noProof/>
          <w:rtl/>
        </w:rPr>
      </w:pPr>
      <w:r>
        <w:rPr>
          <w:noProof/>
        </w:rPr>
        <w:separator/>
      </w:r>
    </w:p>
  </w:endnote>
  <w:endnote w:type="continuationSeparator" w:id="0">
    <w:p w14:paraId="7EB1F1CC" w14:textId="77777777" w:rsidR="008659FD" w:rsidRPr="004B3875" w:rsidRDefault="008659FD" w:rsidP="004B3875">
      <w:pPr>
        <w:rPr>
          <w:noProof/>
          <w:rtl/>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C3325" w14:textId="77777777" w:rsidR="00C23211" w:rsidRPr="00D14276" w:rsidRDefault="00C23211" w:rsidP="00C23211">
    <w:pPr>
      <w:rPr>
        <w:noProof/>
        <w:rtl/>
      </w:rPr>
    </w:pPr>
  </w:p>
  <w:p w14:paraId="2832ECCF" w14:textId="77777777" w:rsidR="00C23211" w:rsidRPr="00D14276" w:rsidRDefault="00C23211">
    <w:pPr>
      <w:pStyle w:val="Footer"/>
      <w:rPr>
        <w:noProof/>
        <w:rt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1EA4" w14:textId="77777777" w:rsidR="00C23211" w:rsidRPr="00D14276" w:rsidRDefault="00C23211">
    <w:pPr>
      <w:pStyle w:val="Footer"/>
      <w:rPr>
        <w:noProof/>
        <w:rt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81C7" w14:textId="77777777" w:rsidR="00C23211" w:rsidRPr="00D14276" w:rsidRDefault="00C23211" w:rsidP="00C23211">
    <w:pPr>
      <w:rPr>
        <w:noProof/>
        <w:rtl/>
      </w:rPr>
    </w:pPr>
  </w:p>
  <w:p w14:paraId="3500665E" w14:textId="77777777" w:rsidR="00C23211" w:rsidRPr="00D14276" w:rsidRDefault="00C23211">
    <w:pPr>
      <w:pStyle w:val="Footer"/>
      <w:rPr>
        <w:noProof/>
        <w:rt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4640E" w14:textId="77777777" w:rsidR="008659FD" w:rsidRDefault="008659FD">
      <w:pPr>
        <w:bidi/>
        <w:rPr>
          <w:rtl/>
        </w:rPr>
      </w:pPr>
    </w:p>
  </w:footnote>
  <w:footnote w:type="continuationSeparator" w:id="0">
    <w:p w14:paraId="4BFB1054" w14:textId="77777777" w:rsidR="008659FD" w:rsidRDefault="008659FD">
      <w:pPr>
        <w:bidi/>
        <w:rPr>
          <w:rt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DF82F" w14:textId="77777777" w:rsidR="00C23211" w:rsidRPr="00D14276" w:rsidRDefault="00C23211" w:rsidP="00C23211">
    <w:pPr>
      <w:rPr>
        <w:noProof/>
        <w:rtl/>
      </w:rPr>
    </w:pPr>
  </w:p>
  <w:p w14:paraId="48C7248D" w14:textId="77777777" w:rsidR="00C23211" w:rsidRPr="00D14276" w:rsidRDefault="00C23211">
    <w:pPr>
      <w:pStyle w:val="Header"/>
      <w:rPr>
        <w:noProof/>
        <w:rt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B2C4" w14:textId="77777777" w:rsidR="00C23211" w:rsidRPr="00D14276" w:rsidRDefault="00C23211" w:rsidP="00C23211">
    <w:pPr>
      <w:rPr>
        <w:noProof/>
        <w:rtl/>
      </w:rPr>
    </w:pPr>
  </w:p>
  <w:p w14:paraId="7536B76E" w14:textId="77777777" w:rsidR="00C23211" w:rsidRPr="00D14276" w:rsidRDefault="00C23211">
    <w:pPr>
      <w:pStyle w:val="Header"/>
      <w:rPr>
        <w:noProof/>
        <w:rtl/>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E1111" w14:textId="77777777" w:rsidR="00C23211" w:rsidRPr="00D14276" w:rsidRDefault="00C23211" w:rsidP="00C23211">
    <w:pPr>
      <w:rPr>
        <w:noProof/>
        <w:rtl/>
      </w:rPr>
    </w:pPr>
  </w:p>
  <w:p w14:paraId="55C16801" w14:textId="77777777" w:rsidR="00C23211" w:rsidRPr="00D14276" w:rsidRDefault="00C23211">
    <w:pPr>
      <w:pStyle w:val="Header"/>
      <w:rPr>
        <w:noProof/>
        <w:rt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4A80"/>
    <w:multiLevelType w:val="multilevel"/>
    <w:tmpl w:val="89808B36"/>
    <w:lvl w:ilvl="0">
      <w:start w:val="2"/>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D6825"/>
    <w:multiLevelType w:val="multilevel"/>
    <w:tmpl w:val="23D888B4"/>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42177"/>
    <w:multiLevelType w:val="hybridMultilevel"/>
    <w:tmpl w:val="5BB48DD2"/>
    <w:lvl w:ilvl="0" w:tplc="6A76CF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023E3"/>
    <w:multiLevelType w:val="multilevel"/>
    <w:tmpl w:val="09AC545A"/>
    <w:lvl w:ilvl="0">
      <w:start w:val="5"/>
      <w:numFmt w:val="decimal"/>
      <w:lvlText w:val="10.8.%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75505"/>
    <w:multiLevelType w:val="multilevel"/>
    <w:tmpl w:val="C69AB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050FA"/>
    <w:multiLevelType w:val="multilevel"/>
    <w:tmpl w:val="BE30BDB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10053"/>
    <w:multiLevelType w:val="multilevel"/>
    <w:tmpl w:val="34224F60"/>
    <w:lvl w:ilvl="0">
      <w:start w:val="10"/>
      <w:numFmt w:val="decimal"/>
      <w:lvlText w:val="8.6.%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5F7EC2"/>
    <w:multiLevelType w:val="multilevel"/>
    <w:tmpl w:val="7B060D4E"/>
    <w:lvl w:ilvl="0">
      <w:start w:val="6"/>
      <w:numFmt w:val="decimal"/>
      <w:lvlText w:val="10.8.%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16B17"/>
    <w:multiLevelType w:val="multilevel"/>
    <w:tmpl w:val="1E60CF6E"/>
    <w:lvl w:ilvl="0">
      <w:start w:val="7"/>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A6C6B"/>
    <w:multiLevelType w:val="multilevel"/>
    <w:tmpl w:val="09322BDC"/>
    <w:lvl w:ilvl="0">
      <w:start w:val="1"/>
      <w:numFmt w:val="decimal"/>
      <w:lvlText w:val="10.7.%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1727EF"/>
    <w:multiLevelType w:val="multilevel"/>
    <w:tmpl w:val="6D7EF656"/>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663835"/>
    <w:multiLevelType w:val="multilevel"/>
    <w:tmpl w:val="2026DE06"/>
    <w:lvl w:ilvl="0">
      <w:start w:val="1"/>
      <w:numFmt w:val="upperLetter"/>
      <w:lvlText w:val="%1."/>
      <w:lvlJc w:val="left"/>
      <w:rPr>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D6D07"/>
    <w:multiLevelType w:val="multilevel"/>
    <w:tmpl w:val="F894FDD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DA0DF7"/>
    <w:multiLevelType w:val="multilevel"/>
    <w:tmpl w:val="0044951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4004D"/>
    <w:multiLevelType w:val="multilevel"/>
    <w:tmpl w:val="54EC4D46"/>
    <w:lvl w:ilvl="0">
      <w:start w:val="1"/>
      <w:numFmt w:val="decimal"/>
      <w:lvlText w:val="10.9.%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284A94"/>
    <w:multiLevelType w:val="multilevel"/>
    <w:tmpl w:val="908A68CC"/>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525B29"/>
    <w:multiLevelType w:val="multilevel"/>
    <w:tmpl w:val="D9AA1064"/>
    <w:lvl w:ilvl="0">
      <w:start w:val="1"/>
      <w:numFmt w:val="decimal"/>
      <w:lvlText w:val="10.8.%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F54CF1"/>
    <w:multiLevelType w:val="multilevel"/>
    <w:tmpl w:val="0804BD72"/>
    <w:lvl w:ilvl="0">
      <w:start w:val="2"/>
      <w:numFmt w:val="decimal"/>
      <w:lvlText w:val="10.6.%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FC56D1"/>
    <w:multiLevelType w:val="multilevel"/>
    <w:tmpl w:val="9BCA0386"/>
    <w:lvl w:ilvl="0">
      <w:start w:val="1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FE681F"/>
    <w:multiLevelType w:val="multilevel"/>
    <w:tmpl w:val="75FE2A40"/>
    <w:lvl w:ilvl="0">
      <w:start w:val="1"/>
      <w:numFmt w:val="decimal"/>
      <w:lvlText w:val="8.6.%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5"/>
  </w:num>
  <w:num w:numId="4">
    <w:abstractNumId w:val="10"/>
  </w:num>
  <w:num w:numId="5">
    <w:abstractNumId w:val="15"/>
  </w:num>
  <w:num w:numId="6">
    <w:abstractNumId w:val="19"/>
  </w:num>
  <w:num w:numId="7">
    <w:abstractNumId w:val="6"/>
  </w:num>
  <w:num w:numId="8">
    <w:abstractNumId w:val="13"/>
  </w:num>
  <w:num w:numId="9">
    <w:abstractNumId w:val="18"/>
  </w:num>
  <w:num w:numId="10">
    <w:abstractNumId w:val="12"/>
  </w:num>
  <w:num w:numId="11">
    <w:abstractNumId w:val="17"/>
  </w:num>
  <w:num w:numId="12">
    <w:abstractNumId w:val="8"/>
  </w:num>
  <w:num w:numId="13">
    <w:abstractNumId w:val="9"/>
  </w:num>
  <w:num w:numId="14">
    <w:abstractNumId w:val="16"/>
  </w:num>
  <w:num w:numId="15">
    <w:abstractNumId w:val="3"/>
  </w:num>
  <w:num w:numId="16">
    <w:abstractNumId w:val="7"/>
  </w:num>
  <w:num w:numId="17">
    <w:abstractNumId w:val="14"/>
  </w:num>
  <w:num w:numId="18">
    <w:abstractNumId w:val="0"/>
  </w:num>
  <w:num w:numId="19">
    <w:abstractNumId w:val="1"/>
  </w:num>
  <w:num w:numId="20">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C6696E"/>
    <w:rsid w:val="000125B3"/>
    <w:rsid w:val="0005292E"/>
    <w:rsid w:val="000D6FB4"/>
    <w:rsid w:val="0014338E"/>
    <w:rsid w:val="00152A19"/>
    <w:rsid w:val="0018298C"/>
    <w:rsid w:val="00223954"/>
    <w:rsid w:val="00234323"/>
    <w:rsid w:val="002E3881"/>
    <w:rsid w:val="00315A2D"/>
    <w:rsid w:val="00347B7C"/>
    <w:rsid w:val="00381823"/>
    <w:rsid w:val="003D6EED"/>
    <w:rsid w:val="00417134"/>
    <w:rsid w:val="00435BF1"/>
    <w:rsid w:val="00451DBB"/>
    <w:rsid w:val="004B3875"/>
    <w:rsid w:val="004B4A7B"/>
    <w:rsid w:val="00563898"/>
    <w:rsid w:val="00584AA7"/>
    <w:rsid w:val="00597BDD"/>
    <w:rsid w:val="005E2178"/>
    <w:rsid w:val="00606BA9"/>
    <w:rsid w:val="00644B37"/>
    <w:rsid w:val="006E4357"/>
    <w:rsid w:val="00722D97"/>
    <w:rsid w:val="007E090D"/>
    <w:rsid w:val="0084436D"/>
    <w:rsid w:val="008659FD"/>
    <w:rsid w:val="009951F9"/>
    <w:rsid w:val="00A35BFA"/>
    <w:rsid w:val="00AC0304"/>
    <w:rsid w:val="00AC0C56"/>
    <w:rsid w:val="00B017A0"/>
    <w:rsid w:val="00B76E9D"/>
    <w:rsid w:val="00BB5495"/>
    <w:rsid w:val="00BD72DB"/>
    <w:rsid w:val="00BE4D0F"/>
    <w:rsid w:val="00C23211"/>
    <w:rsid w:val="00C300F2"/>
    <w:rsid w:val="00C63B31"/>
    <w:rsid w:val="00C6696E"/>
    <w:rsid w:val="00CD0DEA"/>
    <w:rsid w:val="00D14276"/>
    <w:rsid w:val="00D361D1"/>
    <w:rsid w:val="00D51799"/>
    <w:rsid w:val="00E41CED"/>
    <w:rsid w:val="00EC3FE6"/>
    <w:rsid w:val="00F64F5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D76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he-IL" w:eastAsia="he-IL" w:bidi="he-IL"/>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Other2">
    <w:name w:val="Other (2)_"/>
    <w:basedOn w:val="DefaultParagraphFont"/>
    <w:link w:val="Other20"/>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Heading1">
    <w:name w:val="Heading #1_"/>
    <w:basedOn w:val="DefaultParagraphFont"/>
    <w:link w:val="Heading10"/>
    <w:rPr>
      <w:rFonts w:ascii="Arial" w:eastAsia="Arial" w:hAnsi="Arial" w:cs="Arial"/>
      <w:b/>
      <w:bCs/>
      <w:i w:val="0"/>
      <w:iCs w:val="0"/>
      <w:smallCaps w:val="0"/>
      <w:strike w:val="0"/>
      <w:sz w:val="48"/>
      <w:szCs w:val="48"/>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Char">
    <w:name w:val="Body Text Char"/>
    <w:basedOn w:val="DefaultParagraphFont"/>
    <w:link w:val="BodyText"/>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46"/>
      <w:szCs w:val="46"/>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9"/>
      <w:szCs w:val="19"/>
      <w:u w:val="none"/>
    </w:rPr>
  </w:style>
  <w:style w:type="character" w:customStyle="1" w:styleId="Heading2">
    <w:name w:val="Heading #2_"/>
    <w:basedOn w:val="DefaultParagraphFont"/>
    <w:link w:val="Heading20"/>
    <w:rPr>
      <w:rFonts w:ascii="David" w:eastAsia="David" w:hAnsi="David" w:cs="David"/>
      <w:b/>
      <w:bCs/>
      <w:i w:val="0"/>
      <w:iCs w:val="0"/>
      <w:smallCaps w:val="0"/>
      <w:strike w:val="0"/>
      <w:sz w:val="28"/>
      <w:szCs w:val="28"/>
      <w:u w:val="none"/>
    </w:rPr>
  </w:style>
  <w:style w:type="paragraph" w:customStyle="1" w:styleId="Other0">
    <w:name w:val="Other"/>
    <w:basedOn w:val="Normal"/>
    <w:link w:val="Other"/>
    <w:pPr>
      <w:shd w:val="clear" w:color="auto" w:fill="FFFFFF"/>
      <w:bidi/>
      <w:spacing w:line="360" w:lineRule="auto"/>
    </w:pPr>
    <w:rPr>
      <w:rFonts w:ascii="Microsoft Sans Serif" w:eastAsia="Microsoft Sans Serif" w:hAnsi="Microsoft Sans Serif" w:cs="Microsoft Sans Serif"/>
      <w:sz w:val="19"/>
      <w:szCs w:val="19"/>
    </w:rPr>
  </w:style>
  <w:style w:type="paragraph" w:customStyle="1" w:styleId="Other20">
    <w:name w:val="Other (2)"/>
    <w:basedOn w:val="Normal"/>
    <w:link w:val="Other2"/>
    <w:pPr>
      <w:shd w:val="clear" w:color="auto" w:fill="FFFFFF"/>
    </w:pPr>
    <w:rPr>
      <w:rFonts w:ascii="Times New Roman" w:eastAsia="Times New Roman" w:hAnsi="Times New Roman" w:cs="Times New Roman"/>
      <w:b/>
      <w:bCs/>
      <w:sz w:val="19"/>
      <w:szCs w:val="19"/>
      <w:lang w:val="en-US" w:eastAsia="en-US" w:bidi="en-US"/>
    </w:rPr>
  </w:style>
  <w:style w:type="paragraph" w:customStyle="1" w:styleId="Heading10">
    <w:name w:val="Heading #1"/>
    <w:basedOn w:val="Normal"/>
    <w:link w:val="Heading1"/>
    <w:pPr>
      <w:shd w:val="clear" w:color="auto" w:fill="FFFFFF"/>
      <w:bidi/>
      <w:spacing w:after="400" w:line="262" w:lineRule="auto"/>
      <w:ind w:left="1960"/>
      <w:outlineLvl w:val="0"/>
    </w:pPr>
    <w:rPr>
      <w:rFonts w:ascii="Arial" w:eastAsia="Arial" w:hAnsi="Arial" w:cs="Arial"/>
      <w:b/>
      <w:bCs/>
      <w:sz w:val="48"/>
      <w:szCs w:val="48"/>
    </w:rPr>
  </w:style>
  <w:style w:type="paragraph" w:customStyle="1" w:styleId="Bodytext20">
    <w:name w:val="Body text (2)"/>
    <w:basedOn w:val="Normal"/>
    <w:link w:val="Bodytext2"/>
    <w:pPr>
      <w:shd w:val="clear" w:color="auto" w:fill="FFFFFF"/>
      <w:bidi/>
      <w:spacing w:after="470" w:line="254" w:lineRule="auto"/>
      <w:ind w:left="2260" w:firstLine="20"/>
    </w:pPr>
    <w:rPr>
      <w:rFonts w:ascii="Arial" w:eastAsia="Arial" w:hAnsi="Arial" w:cs="Arial"/>
      <w:sz w:val="20"/>
      <w:szCs w:val="20"/>
    </w:rPr>
  </w:style>
  <w:style w:type="paragraph" w:styleId="BodyText">
    <w:name w:val="Body Text"/>
    <w:basedOn w:val="Normal"/>
    <w:link w:val="BodyTextChar"/>
    <w:qFormat/>
    <w:pPr>
      <w:shd w:val="clear" w:color="auto" w:fill="FFFFFF"/>
      <w:bidi/>
      <w:spacing w:line="360" w:lineRule="auto"/>
    </w:pPr>
    <w:rPr>
      <w:rFonts w:ascii="Microsoft Sans Serif" w:eastAsia="Microsoft Sans Serif" w:hAnsi="Microsoft Sans Serif" w:cs="Microsoft Sans Serif"/>
      <w:sz w:val="19"/>
      <w:szCs w:val="19"/>
    </w:rPr>
  </w:style>
  <w:style w:type="paragraph" w:customStyle="1" w:styleId="Bodytext50">
    <w:name w:val="Body text (5)"/>
    <w:basedOn w:val="Normal"/>
    <w:link w:val="Bodytext5"/>
    <w:pPr>
      <w:shd w:val="clear" w:color="auto" w:fill="FFFFFF"/>
      <w:bidi/>
      <w:spacing w:line="257" w:lineRule="auto"/>
      <w:ind w:left="1400" w:hanging="20"/>
    </w:pPr>
    <w:rPr>
      <w:rFonts w:ascii="Times New Roman" w:eastAsia="Times New Roman" w:hAnsi="Times New Roman" w:cs="Times New Roman"/>
      <w:b/>
      <w:bCs/>
      <w:sz w:val="46"/>
      <w:szCs w:val="46"/>
      <w:lang w:val="en-US" w:eastAsia="en-US" w:bidi="en-US"/>
    </w:rPr>
  </w:style>
  <w:style w:type="paragraph" w:customStyle="1" w:styleId="Bodytext60">
    <w:name w:val="Body text (6)"/>
    <w:basedOn w:val="Normal"/>
    <w:link w:val="Bodytext6"/>
    <w:pPr>
      <w:shd w:val="clear" w:color="auto" w:fill="FFFFFF"/>
      <w:bidi/>
      <w:spacing w:after="320" w:line="360" w:lineRule="auto"/>
      <w:ind w:left="4780"/>
    </w:pPr>
    <w:rPr>
      <w:rFonts w:ascii="Times New Roman" w:eastAsia="Times New Roman" w:hAnsi="Times New Roman" w:cs="Times New Roman"/>
      <w:b/>
      <w:bCs/>
      <w:sz w:val="19"/>
      <w:szCs w:val="19"/>
    </w:rPr>
  </w:style>
  <w:style w:type="paragraph" w:customStyle="1" w:styleId="Heading20">
    <w:name w:val="Heading #2"/>
    <w:basedOn w:val="Normal"/>
    <w:link w:val="Heading2"/>
    <w:pPr>
      <w:shd w:val="clear" w:color="auto" w:fill="FFFFFF"/>
      <w:bidi/>
      <w:spacing w:after="1160" w:line="336" w:lineRule="auto"/>
      <w:ind w:left="1300"/>
      <w:outlineLvl w:val="1"/>
    </w:pPr>
    <w:rPr>
      <w:rFonts w:ascii="David" w:eastAsia="David" w:hAnsi="David" w:cs="David"/>
      <w:b/>
      <w:bCs/>
      <w:sz w:val="28"/>
      <w:szCs w:val="28"/>
    </w:rPr>
  </w:style>
  <w:style w:type="paragraph" w:styleId="Header">
    <w:name w:val="header"/>
    <w:basedOn w:val="Normal"/>
    <w:link w:val="HeaderChar"/>
    <w:uiPriority w:val="99"/>
    <w:unhideWhenUsed/>
    <w:rsid w:val="002E3881"/>
    <w:pPr>
      <w:tabs>
        <w:tab w:val="center" w:pos="4320"/>
        <w:tab w:val="right" w:pos="8640"/>
      </w:tabs>
    </w:pPr>
  </w:style>
  <w:style w:type="character" w:customStyle="1" w:styleId="HeaderChar">
    <w:name w:val="Header Char"/>
    <w:basedOn w:val="DefaultParagraphFont"/>
    <w:link w:val="Header"/>
    <w:uiPriority w:val="99"/>
    <w:rsid w:val="002E3881"/>
    <w:rPr>
      <w:color w:val="000000"/>
    </w:rPr>
  </w:style>
  <w:style w:type="paragraph" w:styleId="Footer">
    <w:name w:val="footer"/>
    <w:basedOn w:val="Normal"/>
    <w:link w:val="FooterChar"/>
    <w:uiPriority w:val="99"/>
    <w:unhideWhenUsed/>
    <w:rsid w:val="002E3881"/>
    <w:pPr>
      <w:tabs>
        <w:tab w:val="center" w:pos="4320"/>
        <w:tab w:val="right" w:pos="8640"/>
      </w:tabs>
    </w:pPr>
  </w:style>
  <w:style w:type="character" w:customStyle="1" w:styleId="FooterChar">
    <w:name w:val="Footer Char"/>
    <w:basedOn w:val="DefaultParagraphFont"/>
    <w:link w:val="Footer"/>
    <w:uiPriority w:val="99"/>
    <w:rsid w:val="002E3881"/>
    <w:rPr>
      <w:color w:val="000000"/>
    </w:rPr>
  </w:style>
  <w:style w:type="character" w:styleId="CommentReference">
    <w:name w:val="annotation reference"/>
    <w:basedOn w:val="DefaultParagraphFont"/>
    <w:uiPriority w:val="99"/>
    <w:semiHidden/>
    <w:unhideWhenUsed/>
    <w:rsid w:val="00BD72DB"/>
    <w:rPr>
      <w:sz w:val="18"/>
      <w:szCs w:val="18"/>
    </w:rPr>
  </w:style>
  <w:style w:type="paragraph" w:styleId="CommentText">
    <w:name w:val="annotation text"/>
    <w:basedOn w:val="Normal"/>
    <w:link w:val="CommentTextChar"/>
    <w:uiPriority w:val="99"/>
    <w:semiHidden/>
    <w:unhideWhenUsed/>
    <w:rsid w:val="00BD72DB"/>
  </w:style>
  <w:style w:type="character" w:customStyle="1" w:styleId="CommentTextChar">
    <w:name w:val="Comment Text Char"/>
    <w:basedOn w:val="DefaultParagraphFont"/>
    <w:link w:val="CommentText"/>
    <w:uiPriority w:val="99"/>
    <w:semiHidden/>
    <w:rsid w:val="00BD72DB"/>
    <w:rPr>
      <w:color w:val="000000"/>
    </w:rPr>
  </w:style>
  <w:style w:type="paragraph" w:styleId="CommentSubject">
    <w:name w:val="annotation subject"/>
    <w:basedOn w:val="CommentText"/>
    <w:next w:val="CommentText"/>
    <w:link w:val="CommentSubjectChar"/>
    <w:uiPriority w:val="99"/>
    <w:semiHidden/>
    <w:unhideWhenUsed/>
    <w:rsid w:val="00BD72DB"/>
    <w:rPr>
      <w:b/>
      <w:bCs/>
      <w:sz w:val="20"/>
      <w:szCs w:val="20"/>
    </w:rPr>
  </w:style>
  <w:style w:type="character" w:customStyle="1" w:styleId="CommentSubjectChar">
    <w:name w:val="Comment Subject Char"/>
    <w:basedOn w:val="CommentTextChar"/>
    <w:link w:val="CommentSubject"/>
    <w:uiPriority w:val="99"/>
    <w:semiHidden/>
    <w:rsid w:val="00BD72DB"/>
    <w:rPr>
      <w:b/>
      <w:bCs/>
      <w:color w:val="000000"/>
      <w:sz w:val="20"/>
      <w:szCs w:val="20"/>
    </w:rPr>
  </w:style>
  <w:style w:type="paragraph" w:styleId="BalloonText">
    <w:name w:val="Balloon Text"/>
    <w:basedOn w:val="Normal"/>
    <w:link w:val="BalloonTextChar"/>
    <w:uiPriority w:val="99"/>
    <w:semiHidden/>
    <w:unhideWhenUsed/>
    <w:rsid w:val="00BD72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72DB"/>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2.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microsoft.com/office/2011/relationships/people" Target="people.xml"/><Relationship Id="rId29"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4807</Words>
  <Characters>25142</Characters>
  <Application>Microsoft Macintosh Word</Application>
  <DocSecurity>0</DocSecurity>
  <Lines>375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tee</cp:lastModifiedBy>
  <cp:revision>6</cp:revision>
  <dcterms:created xsi:type="dcterms:W3CDTF">2019-07-19T03:27:00Z</dcterms:created>
  <dcterms:modified xsi:type="dcterms:W3CDTF">2019-07-19T03:44:00Z</dcterms:modified>
</cp:coreProperties>
</file>