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1214" w14:textId="40D8B1D7" w:rsidR="00185385" w:rsidRPr="0012365C" w:rsidRDefault="00FA631C" w:rsidP="009C0623">
      <w:pPr>
        <w:bidi w:val="0"/>
        <w:spacing w:after="0" w:line="360" w:lineRule="auto"/>
        <w:jc w:val="both"/>
        <w:rPr>
          <w:rFonts w:asciiTheme="minorBidi" w:hAnsiTheme="minorBidi"/>
          <w:b/>
        </w:rPr>
      </w:pPr>
      <w:r w:rsidRPr="0012365C">
        <w:rPr>
          <w:rFonts w:asciiTheme="minorBidi" w:hAnsiTheme="minorBidi"/>
          <w:b/>
          <w:bCs/>
          <w:noProof/>
        </w:rPr>
        <w:t>Developing a</w:t>
      </w:r>
      <w:r w:rsidR="003867A9" w:rsidRPr="0012365C">
        <w:rPr>
          <w:rFonts w:asciiTheme="minorBidi" w:hAnsiTheme="minorBidi"/>
          <w:b/>
        </w:rPr>
        <w:t xml:space="preserve"> reversible electroporation model </w:t>
      </w:r>
      <w:r w:rsidR="00262FF7" w:rsidRPr="0012365C">
        <w:rPr>
          <w:rFonts w:asciiTheme="minorBidi" w:hAnsiTheme="minorBidi"/>
          <w:b/>
          <w:bCs/>
          <w:noProof/>
        </w:rPr>
        <w:t xml:space="preserve">of bacteria </w:t>
      </w:r>
      <w:r w:rsidR="003867A9" w:rsidRPr="0012365C">
        <w:rPr>
          <w:rFonts w:asciiTheme="minorBidi" w:hAnsiTheme="minorBidi"/>
          <w:b/>
        </w:rPr>
        <w:t xml:space="preserve">based on rate permeabilization measurements of hydrophilic and hydrophobic </w:t>
      </w:r>
      <w:r w:rsidR="00F16AFB" w:rsidRPr="0012365C">
        <w:rPr>
          <w:rFonts w:asciiTheme="minorBidi" w:hAnsiTheme="minorBidi"/>
          <w:b/>
          <w:bCs/>
          <w:noProof/>
        </w:rPr>
        <w:t>molecules</w:t>
      </w:r>
      <w:r w:rsidR="003867A9" w:rsidRPr="0012365C">
        <w:rPr>
          <w:rFonts w:asciiTheme="minorBidi" w:hAnsiTheme="minorBidi"/>
          <w:b/>
        </w:rPr>
        <w:t xml:space="preserve"> in a moderate electric field</w:t>
      </w:r>
    </w:p>
    <w:p w14:paraId="4A363AEB" w14:textId="77777777" w:rsidR="009C0623" w:rsidRPr="0012365C" w:rsidRDefault="009C0623" w:rsidP="009C0623">
      <w:pPr>
        <w:bidi w:val="0"/>
        <w:spacing w:after="0" w:line="360" w:lineRule="auto"/>
        <w:jc w:val="both"/>
        <w:rPr>
          <w:rFonts w:asciiTheme="minorBidi" w:hAnsiTheme="minorBidi"/>
          <w:b/>
          <w:bCs/>
          <w:noProof/>
        </w:rPr>
      </w:pPr>
    </w:p>
    <w:p w14:paraId="20A419A2" w14:textId="5E233E6C" w:rsidR="00074A7A" w:rsidRPr="0012365C" w:rsidRDefault="00286023" w:rsidP="00022419">
      <w:pPr>
        <w:bidi w:val="0"/>
        <w:spacing w:line="360" w:lineRule="auto"/>
        <w:jc w:val="both"/>
        <w:rPr>
          <w:rFonts w:asciiTheme="minorBidi" w:hAnsiTheme="minorBidi"/>
          <w:b/>
          <w:u w:val="single"/>
        </w:rPr>
      </w:pPr>
      <w:commentRangeStart w:id="0"/>
      <w:r w:rsidRPr="0012365C">
        <w:rPr>
          <w:rFonts w:asciiTheme="minorBidi" w:hAnsiTheme="minorBidi"/>
          <w:b/>
          <w:u w:val="single"/>
        </w:rPr>
        <w:t>1</w:t>
      </w:r>
      <w:r w:rsidR="00044C4D" w:rsidRPr="0012365C">
        <w:rPr>
          <w:rFonts w:asciiTheme="minorBidi" w:hAnsiTheme="minorBidi"/>
          <w:b/>
          <w:u w:val="single"/>
        </w:rPr>
        <w:t>.</w:t>
      </w:r>
      <w:r w:rsidRPr="0012365C">
        <w:rPr>
          <w:rFonts w:asciiTheme="minorBidi" w:hAnsiTheme="minorBidi"/>
          <w:b/>
          <w:u w:val="single"/>
        </w:rPr>
        <w:t xml:space="preserve"> </w:t>
      </w:r>
      <w:r w:rsidR="00074A7A" w:rsidRPr="0012365C">
        <w:rPr>
          <w:rFonts w:asciiTheme="minorBidi" w:hAnsiTheme="minorBidi"/>
          <w:b/>
          <w:u w:val="single"/>
        </w:rPr>
        <w:t xml:space="preserve">Scientific </w:t>
      </w:r>
      <w:r w:rsidR="00A924E1">
        <w:rPr>
          <w:rFonts w:asciiTheme="minorBidi" w:hAnsiTheme="minorBidi"/>
          <w:b/>
          <w:u w:val="single"/>
        </w:rPr>
        <w:t>B</w:t>
      </w:r>
      <w:r w:rsidR="00074A7A" w:rsidRPr="0012365C">
        <w:rPr>
          <w:rFonts w:asciiTheme="minorBidi" w:hAnsiTheme="minorBidi"/>
          <w:b/>
          <w:u w:val="single"/>
        </w:rPr>
        <w:t xml:space="preserve">ackground </w:t>
      </w:r>
      <w:commentRangeEnd w:id="0"/>
      <w:r w:rsidR="00855789">
        <w:rPr>
          <w:rStyle w:val="CommentReference"/>
        </w:rPr>
        <w:commentReference w:id="0"/>
      </w:r>
    </w:p>
    <w:p w14:paraId="7133AB13" w14:textId="28583825" w:rsidR="0017299C" w:rsidRPr="0012365C" w:rsidRDefault="009E475A" w:rsidP="007A61BC">
      <w:pPr>
        <w:autoSpaceDE w:val="0"/>
        <w:autoSpaceDN w:val="0"/>
        <w:bidi w:val="0"/>
        <w:adjustRightInd w:val="0"/>
        <w:spacing w:line="360" w:lineRule="auto"/>
        <w:contextualSpacing/>
        <w:jc w:val="both"/>
        <w:rPr>
          <w:rFonts w:asciiTheme="minorBidi" w:hAnsiTheme="minorBidi"/>
        </w:rPr>
      </w:pPr>
      <w:r w:rsidRPr="0012365C">
        <w:rPr>
          <w:rFonts w:asciiTheme="minorBidi" w:hAnsiTheme="minorBidi"/>
          <w:b/>
          <w:bCs/>
          <w:noProof/>
        </w:rPr>
        <w:t>1.1 Pulsed electric field</w:t>
      </w:r>
      <w:r w:rsidR="00EF103B" w:rsidRPr="0012365C">
        <w:rPr>
          <w:rFonts w:asciiTheme="minorBidi" w:hAnsiTheme="minorBidi"/>
          <w:noProof/>
        </w:rPr>
        <w:t xml:space="preserve">: </w:t>
      </w:r>
      <w:r w:rsidR="00860185" w:rsidRPr="0012365C">
        <w:rPr>
          <w:rFonts w:asciiTheme="minorBidi" w:hAnsiTheme="minorBidi"/>
          <w:noProof/>
        </w:rPr>
        <w:t>Applying a</w:t>
      </w:r>
      <w:r w:rsidR="005811EE" w:rsidRPr="0012365C">
        <w:rPr>
          <w:rFonts w:asciiTheme="minorBidi" w:hAnsiTheme="minorBidi"/>
          <w:noProof/>
        </w:rPr>
        <w:t>n</w:t>
      </w:r>
      <w:r w:rsidR="00860185" w:rsidRPr="0012365C">
        <w:rPr>
          <w:rFonts w:asciiTheme="minorBidi" w:hAnsiTheme="minorBidi"/>
          <w:noProof/>
        </w:rPr>
        <w:t xml:space="preserve"> external </w:t>
      </w:r>
      <w:r w:rsidR="00860185" w:rsidRPr="0012365C">
        <w:rPr>
          <w:rFonts w:asciiTheme="minorBidi" w:hAnsiTheme="minorBidi"/>
        </w:rPr>
        <w:t>pulsed electric field (PEF)</w:t>
      </w:r>
      <w:r w:rsidR="00860185" w:rsidRPr="0012365C">
        <w:rPr>
          <w:rFonts w:asciiTheme="minorBidi" w:hAnsiTheme="minorBidi"/>
          <w:noProof/>
        </w:rPr>
        <w:t xml:space="preserve"> to </w:t>
      </w:r>
      <w:r w:rsidR="000275E9" w:rsidRPr="0012365C">
        <w:rPr>
          <w:rFonts w:asciiTheme="minorBidi" w:hAnsiTheme="minorBidi"/>
          <w:noProof/>
        </w:rPr>
        <w:t xml:space="preserve">microbial </w:t>
      </w:r>
      <w:r w:rsidR="00860185" w:rsidRPr="0012365C">
        <w:rPr>
          <w:rFonts w:asciiTheme="minorBidi" w:hAnsiTheme="minorBidi"/>
          <w:noProof/>
        </w:rPr>
        <w:t xml:space="preserve">cells leads to an increase in their membrane permeability, a phenomenon which is termed </w:t>
      </w:r>
      <w:r w:rsidR="00860185" w:rsidRPr="0012365C">
        <w:rPr>
          <w:rFonts w:asciiTheme="minorBidi" w:hAnsiTheme="minorBidi"/>
        </w:rPr>
        <w:t>electroporation</w:t>
      </w:r>
      <w:r w:rsidR="00860185" w:rsidRPr="0012365C">
        <w:rPr>
          <w:rFonts w:asciiTheme="minorBidi" w:hAnsiTheme="minorBidi"/>
          <w:noProof/>
        </w:rPr>
        <w:t xml:space="preserve">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{"citationItems":[{"id":"ITEM-1","itemData":{"DOI":"10.1016/0304-4165(67)90052-9","ISSN":"0304-4165","abstract":"A lethal effect of high electric fields on a number of species of vegetative bacteria and yeasts has been demonstrated. Fields up to 25 kV/cm have been applied as a series of direct current pulses to suspensions of the organisms. Death of the organisms was not due to the products of electrolysis; the temperature rise of the suspension was small and did not cause the lethal effect. The degree of kill of a population was determined by the product of the pulse length and number of pulses, and by the field strength in the suspension. The various species differed in their sensitivity to the electric field, the yeasts being more sensitive than the vegetative bacteria.","author":[{"dropping-particle":"","family":"Sale","given":"A.J.H.","non-dropping-particle":"","parse-names":false,"suffix":""},{"dropping-particle":"","family":"Hamilton","given":"W.A.","non-dropping-particle":"","parse-names":false,"suffix":""}],"container-title":"Biochimica et Biophysica Acta (BBA) - General Subjects","id":"ITEM-1","issue":"3","issued":{"date-parts":[["1967","12","27"]]},"page":"781-788","publisher":"Elsevier","title":"Effects of high electric fields on microorganisms: I. Killing of bacteria and yeasts","type":"article-journal","volume":"148"},"uris":["http://www.mendeley.com/documents/?uuid=e57f8a18-c4ce-3b58-a119-71063cde1ba9"]},{"id":"ITEM-2","itemData":{"abstract":"The excitable membranes of single Ranvier nodes of isolated frog nerve fibers undergo reversible breakdowns of resistance whenever the transmembrane potential reaches a critical point of 120-140 mv. Spontaneous breakdowns occur occasionally, but can be repaired by the slow application of anelectronic currents. 120-140 mv correspond to a voltage gradient of about 500,000 v/cm across the membrane. The author suggests that the membrane is a mono- or bi-molecular layer largely composed of lipids that can be disarranged by setting up an imbalance of the Na and K relationship. Ca is apparently the governing agent during such reactions since nerves in a Ca-free media rapidly lose all excitability and regain it when returned to a Ca-containing medium.","author":[{"dropping-particle":"","family":"R. Stampfli","given":"","non-dropping-particle":"","parse-names":false,"suffix":""}],"container-title":"Anais da Academia Brasileira de Ciencias","id":"ITEM-2","issued":{"date-parts":[["1958"]]},"page":"57-63","title":"Reversible electrical breakdown of the excitable membrane of a Ranvier node","type":"article-journal","volume":"30"},"uris":["http://www.mendeley.com/documents/?uuid=a9a3b74f-9487-41fc-b069-a517d0337db3"]}],"mendeley":{"formattedCitation":"[1,2]","plainTextFormattedCitation":"[1,2]","previouslyFormattedCitation":"[1,2]"},"properties":{"noteIndex":0},"schema":"https://github.com/citation-style-language/schema/raw/master/csl-citation.json"}</w:instrText>
      </w:r>
      <w:r w:rsidR="00860185" w:rsidRPr="0012365C">
        <w:rPr>
          <w:rFonts w:asciiTheme="minorBidi" w:hAnsiTheme="minorBidi"/>
          <w:noProof/>
          <w:highlight w:val="green"/>
        </w:rPr>
        <w:fldChar w:fldCharType="separate"/>
      </w:r>
      <w:r w:rsidR="00F37DC4" w:rsidRPr="0012365C">
        <w:rPr>
          <w:rFonts w:asciiTheme="minorBidi" w:hAnsiTheme="minorBidi"/>
          <w:noProof/>
          <w:highlight w:val="green"/>
        </w:rPr>
        <w:t>(</w:t>
      </w:r>
      <w:r w:rsidR="002F4D90" w:rsidRPr="0012365C">
        <w:rPr>
          <w:rFonts w:asciiTheme="minorBidi" w:hAnsiTheme="minorBidi"/>
          <w:noProof/>
          <w:highlight w:val="green"/>
        </w:rPr>
        <w:t>Sale</w:t>
      </w:r>
      <w:r w:rsidR="0016092A" w:rsidRPr="0012365C">
        <w:rPr>
          <w:rFonts w:asciiTheme="minorBidi" w:hAnsiTheme="minorBidi"/>
          <w:noProof/>
          <w:highlight w:val="green"/>
        </w:rPr>
        <w:t xml:space="preserve"> and Hamilton, 1976</w:t>
      </w:r>
      <w:r w:rsidR="00F37DC4"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Based on </w:t>
      </w:r>
      <w:r w:rsidR="005811EE" w:rsidRPr="0012365C">
        <w:rPr>
          <w:rFonts w:asciiTheme="minorBidi" w:hAnsiTheme="minorBidi"/>
          <w:noProof/>
        </w:rPr>
        <w:t xml:space="preserve">theoretical studies and </w:t>
      </w:r>
      <w:r w:rsidR="00860185" w:rsidRPr="0012365C">
        <w:rPr>
          <w:rFonts w:asciiTheme="minorBidi" w:hAnsiTheme="minorBidi"/>
          <w:noProof/>
        </w:rPr>
        <w:t xml:space="preserve">experiments, it was </w:t>
      </w:r>
      <w:r w:rsidR="005811EE" w:rsidRPr="0012365C">
        <w:rPr>
          <w:rFonts w:asciiTheme="minorBidi" w:hAnsiTheme="minorBidi"/>
          <w:noProof/>
        </w:rPr>
        <w:t>suggested</w:t>
      </w:r>
      <w:r w:rsidR="00860185" w:rsidRPr="0012365C">
        <w:rPr>
          <w:rFonts w:asciiTheme="minorBidi" w:hAnsiTheme="minorBidi"/>
          <w:noProof/>
        </w:rPr>
        <w:t xml:space="preserve"> that this phenomenon </w:t>
      </w:r>
      <w:r w:rsidR="005811EE" w:rsidRPr="0012365C">
        <w:rPr>
          <w:rFonts w:asciiTheme="minorBidi" w:hAnsiTheme="minorBidi"/>
          <w:noProof/>
        </w:rPr>
        <w:t>appears</w:t>
      </w:r>
      <w:r w:rsidR="00860185" w:rsidRPr="0012365C">
        <w:rPr>
          <w:rFonts w:asciiTheme="minorBidi" w:hAnsiTheme="minorBidi"/>
          <w:noProof/>
        </w:rPr>
        <w:t xml:space="preserve"> when the external electric field exceeds the capacity of the cell membrane potential</w:t>
      </w:r>
      <w:r w:rsidR="009047DA" w:rsidRPr="0012365C">
        <w:rPr>
          <w:rFonts w:asciiTheme="minorBidi" w:hAnsiTheme="minorBidi"/>
          <w:noProof/>
        </w:rPr>
        <w:t>.</w:t>
      </w:r>
      <w:r w:rsidR="00860185" w:rsidRPr="0012365C">
        <w:rPr>
          <w:rFonts w:asciiTheme="minorBidi" w:hAnsiTheme="minorBidi"/>
          <w:noProof/>
        </w:rPr>
        <w:t xml:space="preserve"> </w:t>
      </w:r>
      <w:r w:rsidR="009047DA" w:rsidRPr="0012365C">
        <w:rPr>
          <w:rFonts w:asciiTheme="minorBidi" w:hAnsiTheme="minorBidi"/>
          <w:noProof/>
        </w:rPr>
        <w:t>This l</w:t>
      </w:r>
      <w:r w:rsidR="00860185" w:rsidRPr="0012365C">
        <w:rPr>
          <w:rFonts w:asciiTheme="minorBidi" w:hAnsiTheme="minorBidi"/>
          <w:noProof/>
        </w:rPr>
        <w:t>ead</w:t>
      </w:r>
      <w:r w:rsidR="009047DA" w:rsidRPr="0012365C">
        <w:rPr>
          <w:rFonts w:asciiTheme="minorBidi" w:hAnsiTheme="minorBidi"/>
          <w:noProof/>
        </w:rPr>
        <w:t>s</w:t>
      </w:r>
      <w:r w:rsidR="00860185" w:rsidRPr="0012365C">
        <w:rPr>
          <w:rFonts w:asciiTheme="minorBidi" w:hAnsiTheme="minorBidi"/>
          <w:noProof/>
        </w:rPr>
        <w:t xml:space="preserve"> to mechanical changes and </w:t>
      </w:r>
      <w:r w:rsidR="00835F7D" w:rsidRPr="0012365C">
        <w:rPr>
          <w:rFonts w:asciiTheme="minorBidi" w:hAnsiTheme="minorBidi"/>
          <w:noProof/>
        </w:rPr>
        <w:t>the</w:t>
      </w:r>
      <w:r w:rsidR="00860185" w:rsidRPr="0012365C">
        <w:rPr>
          <w:rFonts w:asciiTheme="minorBidi" w:hAnsiTheme="minorBidi"/>
          <w:noProof/>
        </w:rPr>
        <w:t xml:space="preserve"> </w:t>
      </w:r>
      <w:r w:rsidR="005811EE" w:rsidRPr="0012365C">
        <w:rPr>
          <w:rFonts w:asciiTheme="minorBidi" w:hAnsiTheme="minorBidi"/>
          <w:noProof/>
        </w:rPr>
        <w:t>creation of hydrophilic pores where</w:t>
      </w:r>
      <w:r w:rsidR="00860185" w:rsidRPr="0012365C">
        <w:rPr>
          <w:rFonts w:asciiTheme="minorBidi" w:hAnsiTheme="minorBidi"/>
          <w:noProof/>
        </w:rPr>
        <w:t xml:space="preserve"> water molecules </w:t>
      </w:r>
      <w:r w:rsidR="005811EE" w:rsidRPr="0012365C">
        <w:rPr>
          <w:rFonts w:asciiTheme="minorBidi" w:hAnsiTheme="minorBidi"/>
          <w:noProof/>
        </w:rPr>
        <w:t xml:space="preserve">can </w:t>
      </w:r>
      <w:r w:rsidR="00860185" w:rsidRPr="0012365C">
        <w:rPr>
          <w:rFonts w:asciiTheme="minorBidi" w:hAnsiTheme="minorBidi"/>
          <w:noProof/>
        </w:rPr>
        <w:t xml:space="preserve">enter through the membrane lipid bilayer, causing the polar head groups of adjacent phospholipids to face toward the water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{"citationItems":[{"id":"ITEM-1","itemData":{"DOI":"10.1111/j.1749-6632.1994.tb30442.x","ISSN":"17496632","author":[{"dropping-particle":"","family":"WEAVER","given":"JAMES C.","non-dropping-particle":"","parse-names":false,"suffix":""}],"container-title":"Annals of the New York Academy of Sciences","id":"ITEM-1","issued":{"date-parts":[["1994"]]},"page":"141–152","title":"Molecular Basis for Cell Membrane Electroporation","type":"article-journal","volume":"720"},"uris":["http://www.mendeley.com/documents/?uuid=3fc0b160-b790-41f2-9ec2-094ea18f0349"]},{"id":"ITEM-2","itemData":{"DOI":"10.1016/S0302-4598(99)00008-2","ISSN":"03024598","PMID":"10228565","abstract":"Electrooptical and conductometrical relaxation methods have given a new insight in the molecular mechanisms of the electroporative delivery of drug-like dyes and genes (DNA) to cells and tissues. Key findings are: (1) Membrane electroporation (ME) and hence the electroporative transmembrane transport of macromolecules are facilitated by a higher curvature of the membrane as well as by a gradient of the ionic strength across charged membranes, affecting the spontaneous curvature. (2) The degree of pore formation as the primary field response increases continuously without a threshold field strength, whereas secondary phenomena, such as a dramatic increase in the membrane permeability to drug-like dyes and DNA (also called electropermeabilization), indicate threshold field strength ranges. (3) The transfer of DNA by ME requires surface adsorption and surface insertion of the permeant molecule or part of it. The diffusion coefficient for the translocation of DNA (M(r)~3.5x106) through the electroporated membrane is D(m)=6.7x10-13 cm2 s-1 and D(m) for the drug-like dye Serva Blue G (M(r)~854) is D(m)=2.0x10-12 cm2 s-1. The slow electroporative transport of both DNA and drugs across the electroporated membrane reflects highly interactive (electro-) diffusion, involving many small pores coalesced into large, but transiently occluded pores (DNA). The data on mouse B-cells and yeast cells provide directly the flow and permeability coefficients of Serva blue G and plasmid DNA at different electroporation protocols. The physico-chemical theory of ME and electroporative transport in terms of time-dependent flow coefficients has been developed to such a degree that analytical expressions are available to handle curvature and ionic strength effects on ME and transport. The theory presents further useful tools for the optimization of the ME techniques in biotechnology and medicine, in particular in the new field of electroporative delivery of drugs (electrochemotherapy) and of DNA transfer and gene therapy. Copyright (C) 1999 Elsevier Science S.A.","author":[{"dropping-particle":"","family":"Neumann","given":"Eberhard","non-dropping-particle":"","parse-names":false,"suffix":""},{"dropping-particle":"","family":"Kakorin","given":"Sergej","non-dropping-particle":"","parse-names":false,"suffix":""},{"dropping-particle":"","family":"Tœnsing","given":"Katja","non-dropping-particle":"","parse-names":false,"suffix":""}],"container-title":"Bioelectrochemistry and Bioenergetics","id":"ITEM-2","issued":{"date-parts":[["1999"]]},"page":"3–16","title":"Fundamentals of electroporative delivery of drugs and genes","type":"article-journal","volume":"48"},"uris":["http://www.mendeley.com/documents/?uuid=fc82aba5-e0e9-4f21-9add-d5b3d6664ef6"]},{"id":"ITEM-3","itemData":{"DOI":"10.1046/j.1365-201X.2003.01093.x","ISBN":"0001-6772 (Print)\\r0001-6772 (Linking)","ISSN":"00016772","PMID":"12648161","abstract":"Electroporation designates the use of short high-voltage pulses to overcome the barrier of the cell membrane. By applying an external electric field, which just surpasses the capacitance of the cell membrane, transient and reversible breakdown of the membrane can be induced. This transient, permeabilized state can be used to load cells with a variety of different molecules, either through simple diffusion in the case of small molecules, or through electrophoretically driven processes allowing passage through the destabilized membrane--as is the case for DNA transfer. Initially developed for gene transfer, electroporation is now in use for delivery of a large variety of molecules: From ions to drugs, dyes, tracers, antibodies, and oligonucleotides to RNA and DNA. Electroporation has proven useful both in vitro, in vivo and in patients, where drug delivery to malignant tumours has been performed. Whereas initial electroporation procedures caused considerable cell damage, developments over the past decades have led to sophistication of equipment and optimization of protocols. The electroporation procedures used in many laboratories could be optimized with limited effort. This review (i) outlines the theory of electroporation, (ii) discusses factors of importance for optimization of electroporation protocols for mammalian cells, (iii) addresses particular concerns when using electroporation in vivo, e.g. effects on blood flow and considerations regarding choice of electrodes, (iv) describes DNA electrotransfer with emphasis on use in the in vivo setting, and (v) sums up data on safety and efficacy of electroporation used to enhance delivery of chemotherapy to tumours in cancer patients.","author":[{"dropping-particle":"","family":"Gehl","given":"J.","non-dropping-particle":"","parse-names":false,"suffix":""}],"container-title":"Acta Physiologica Scandinavica","id":"ITEM-3","issue":"4","issued":{"date-parts":[["2003"]]},"page":"437-447","title":"Electroporation: Theory and methods, perspectives for drug delivery, gene therapy and research","type":"article-journal","volume":"177"},"uris":["http://www.mendeley.com/documents/?uuid=39202b42-bc63-42b6-b2d6-2a696ea3f677"]},{"id":"ITEM-4","itemData":{"DOI":"10.1016/j.tibtech.2015.06.002","ISSN":"1879-3096","PMID":"26116227","abstract":"Electroporation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biotechnology","id":"ITEM-4","issue":"8","issued":{"date-parts":[["2015","8"]]},"page":"480-8","title":"Electroporation-based applications in biotechnology.","type":"article-journal","volume":"33"},"uris":["http://www.mendeley.com/documents/?uuid=e9c61c40-c276-4a10-88d8-e56c21acf96c"]},{"id":"ITEM-5","itemData":{"DOI":"10.1007/978-3-319-26779-1_183-1","abstract":"Electroporation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Electroporation","id":"ITEM-5","issued":{"date-parts":[["2017"]]},"page":"2539-2557","title":"Stress Induction and Response, Inactivation, and Recovery of Vegetative Microorganisms by Pulsed Electric Fields","type":"chapter"},"uris":["http://www.mendeley.com/documents/?uuid=55e5e2f2-9c34-49c7-981e-f1d23a2c29a2"]}],"mendeley":{"formattedCitation":"[3–7]","plainTextFormattedCitation":"[3–7]","previouslyFormattedCitation":"[3–7]"},"properties":{"noteIndex":0},"schema":"https://github.com/citation-style-language/schema/raw/master/csl-citation.json"}</w:instrText>
      </w:r>
      <w:r w:rsidR="00860185" w:rsidRPr="0012365C">
        <w:rPr>
          <w:rFonts w:asciiTheme="minorBidi" w:hAnsiTheme="minorBidi"/>
          <w:noProof/>
          <w:highlight w:val="green"/>
        </w:rPr>
        <w:fldChar w:fldCharType="separate"/>
      </w:r>
      <w:r w:rsidR="00F37DC4" w:rsidRPr="0012365C">
        <w:rPr>
          <w:rFonts w:asciiTheme="minorBidi" w:hAnsiTheme="minorBidi"/>
          <w:noProof/>
          <w:highlight w:val="green"/>
        </w:rPr>
        <w:t>(</w:t>
      </w:r>
      <w:r w:rsidR="0016092A" w:rsidRPr="0012365C">
        <w:rPr>
          <w:rFonts w:asciiTheme="minorBidi" w:hAnsiTheme="minorBidi"/>
          <w:noProof/>
          <w:highlight w:val="green"/>
        </w:rPr>
        <w:t>Gehl</w:t>
      </w:r>
      <w:r w:rsidR="00A73F25" w:rsidRPr="0012365C">
        <w:rPr>
          <w:rFonts w:asciiTheme="minorBidi" w:hAnsiTheme="minorBidi"/>
          <w:noProof/>
          <w:highlight w:val="green"/>
        </w:rPr>
        <w:t>,</w:t>
      </w:r>
      <w:r w:rsidR="0016092A" w:rsidRPr="0012365C">
        <w:rPr>
          <w:rFonts w:asciiTheme="minorBidi" w:hAnsiTheme="minorBidi"/>
          <w:noProof/>
          <w:highlight w:val="green"/>
        </w:rPr>
        <w:t xml:space="preserve"> 2003; Kotnik  et al.</w:t>
      </w:r>
      <w:r w:rsidR="009047DA" w:rsidRPr="0012365C">
        <w:rPr>
          <w:rFonts w:asciiTheme="minorBidi" w:hAnsiTheme="minorBidi"/>
          <w:noProof/>
          <w:highlight w:val="green"/>
        </w:rPr>
        <w:t>,</w:t>
      </w:r>
      <w:r w:rsidR="0016092A" w:rsidRPr="0012365C">
        <w:rPr>
          <w:rFonts w:asciiTheme="minorBidi" w:hAnsiTheme="minorBidi"/>
          <w:noProof/>
          <w:highlight w:val="green"/>
        </w:rPr>
        <w:t xml:space="preserve"> 2015</w:t>
      </w:r>
      <w:r w:rsidR="0047564A" w:rsidRPr="0012365C">
        <w:rPr>
          <w:rFonts w:asciiTheme="minorBidi" w:hAnsiTheme="minorBidi"/>
          <w:noProof/>
          <w:highlight w:val="green"/>
        </w:rPr>
        <w:t>; Neumann et al., 1999</w:t>
      </w:r>
      <w:r w:rsidR="00F37DC4"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E5891" w:rsidRPr="0012365C">
        <w:rPr>
          <w:rFonts w:asciiTheme="minorBidi" w:hAnsiTheme="minorBidi"/>
          <w:noProof/>
        </w:rPr>
        <w:t xml:space="preserve">. </w:t>
      </w:r>
      <w:r w:rsidR="0017299C" w:rsidRPr="0012365C">
        <w:rPr>
          <w:rFonts w:asciiTheme="minorBidi" w:hAnsiTheme="minorBidi"/>
        </w:rPr>
        <w:t xml:space="preserve">The pore creation occurs in less than a second, while resealing </w:t>
      </w:r>
      <w:r w:rsidR="0017299C" w:rsidRPr="0012365C">
        <w:rPr>
          <w:rFonts w:asciiTheme="minorBidi" w:hAnsiTheme="minorBidi"/>
          <w:noProof/>
        </w:rPr>
        <w:t>has been</w:t>
      </w:r>
      <w:r w:rsidR="0017299C" w:rsidRPr="0012365C">
        <w:rPr>
          <w:rFonts w:asciiTheme="minorBidi" w:hAnsiTheme="minorBidi"/>
        </w:rPr>
        <w:t xml:space="preserve"> reported to occur over a range of minutes or even hours (</w:t>
      </w:r>
      <w:r w:rsidR="0017299C" w:rsidRPr="0012365C">
        <w:rPr>
          <w:rFonts w:asciiTheme="minorBidi" w:hAnsiTheme="minorBidi"/>
          <w:highlight w:val="green"/>
        </w:rPr>
        <w:fldChar w:fldCharType="begin" w:fldLock="1"/>
      </w:r>
      <w:r w:rsidR="0017299C" w:rsidRPr="0012365C">
        <w:rPr>
          <w:rFonts w:asciiTheme="minorBidi" w:hAnsiTheme="minorBidi"/>
          <w:highlight w:val="green"/>
        </w:rPr>
        <w:instrText>ADDIN CSL_CITATION {"citationItems":[{"id":"ITEM-1","itemData":{"DOI":"10.1016/0005-2736(77)90252-8","ISSN":"00052736","abstract":"Isotonic suspensions of human erythrocytes were exposed to single electric pulses of intensity at a few kV/cm and duration in microseconds. Upon pulsation, the cell membranes became permeable to Na+ and K+, and the erythrocytes eventually hemolysed through the colloid osmotic effect of hemoglobin. The enhanced permeability is attributed to the formation of pores in the cell membranes. These pores are formed within a fraction of a microsecond, once the transmembrane potential induced by the applied electric field reaches a critical value of 1.0 V. Increased field intensity and pulse duration, or pulsation at low ionic strengths all expand the pore size, leading to an accelerated hemolysis reaction. In contrast to this expansion process, the initial step of pore formation is governed solely by the magnitude of the transmembrane potential: the critical value of the potential stays essentially constant in media of different ionc strengths, nor does it change appreciably with varying pulse duration. An abrupt increase in membrane permeability at a transmembrane potential around 1 V has been observed in many cellular systems. It is suggested that a similar mechanism of pore formation may apply to these systems as well. © 1977.","author":[{"dropping-particle":"","family":"Kinosita","given":"Kazuhiko","non-dropping-particle":"","parse-names":false,"suffix":""},{"dropping-particle":"","family":"Tsong","given":"Tian Yow","non-dropping-particle":"","parse-names":false,"suffix":""}],"container-title":"BBA - Biomembranes","id":"ITEM-1","issued":{"date-parts":[["1977"]]},"page":"227-42","title":"Voltage-induced pore formation and hemolysis of human erythrocytes","type":"article-journal","volume":"471(2)"},"uris":["http://www.mendeley.com/documents/?uuid=1abf1de2-d3f4-4712-8398-45067bc89635"]},{"id":"ITEM-2","itemData":{"DOI":"10.1016/S0006-3495(90)82451-6","ISSN":"00063495","abstract":"Transient membrane permeabilization by application of high electric field intensity pulses on cells (electropermeabilization) depends on several physical parameters associated with the technique (pulse intensity, number, and duration). In the present study, electropermeabilization is studied in terms of flow of diffusing molecules between cells and external medium. Direct quantification of the phenomenon shows that electric field intensity is a critical parameter in the induction of permeabilization. Electric field intensity must be higher than a critical threshold to make the membrane permeable. This critical threshold depends on the cell size. Extent of permeabilization (i.e., the flow rate across the membrane) is then controlled by both pulse number and duration. Increasing electric field intensity above the critical threshold needed for permeabilization results in an increase membrane area able to be permeabilized but not due to an increase in the specific permeability of the field alterated area. The electroinduced permeabilization is transient and disappears progressively after the application of the electric field pulses. Its life time is under the control of the electric field parameters. The rate constant of the annealing phase is shown to be dependent on both pulse duration and number, but is independent of electric field intensity which creates the permeabilization. The phenomenon is described in terms of membrane organization transition between the natural impermeable state and the electro-induced permeable state, phenomenon only locally induced for electric field intensities above a critical threshold and expanding in relation to both pulse number and duration. © 1990, The Biophysical Society. All rights reserved.","author":[{"dropping-particle":"","family":"Rols","given":"M. P.","non-dropping-particle":"","parse-names":false,"suffix":""},{"dropping-particle":"","family":"Teissié","given":"J.","non-dropping-particle":"","parse-names":false,"suffix":""}],"container-title":"Biophysical Journal","id":"ITEM-2","issue":"5","issued":{"date-parts":[["1990"]]},"page":"1089-98","title":"Electropermeabilization of mammalian cells. Quantitative analysis of the phenomenon","type":"article-journal","volume":"58"},"uris":["http://www.mendeley.com/documents/?uuid=30d93b79-fbcc-4968-a866-69efe26e9a9e"]},{"id":"ITEM-3","itemData":{"ISSN":"0027-8424","abstract":"Victims of major electrical trauma frequently suffer extensive skeletal muscle and nerve damage, which is postulated to be principally mediated by electroporation and/or thermally driven cell membrane permeabilization. We have investigated the efficacy of two blood-compatible chemical surfactants for sealing electroporated muscle membranes. In studies using cultured skeletal muscle cells, poloxamer 188 (P188; an 8.4-kDa nonionic surfactant) blocks, and neutral dextran (10.1 kDa) substantially retards, carboxyfluorescein release from electropermeabilized cell membranes. To test whether P188 administered intravenously could have the same therapeutic effect in vivo, the rat biceps femoris muscle flap attached by its arteriovenous pedicle was electropermeabilized until its electrical resistivity dropped to 50% of the initial value. P188 (460 mg/kg) administered intravenously 20 min postshock restored the resistivity to 77% of the initial value. When P188 was administered intravenously 5 min before shock, a dose-dependent impedance recovery rate was observed. Neither neutral dextran (460 mg/kg) nor sterile saline was effective. Histopathologic studies indicated that postshock poloxamer administration reduced tissue inflammation and damage in comparison with dextran-treated or control tissues. Electrophysiologic evidence of membrane damage was not observed in flaps of animals pretreated with poloxamer. These results suggest that it may be possible to seal in vivo tissue membranes injured by electrical, thermal, or other membrane-damaging forces.","author":[{"dropping-particle":"","family":"Lee","given":"R.C","non-dropping-particle":"","parse-names":false,"suffix":""},{"dropping-particle":"","family":"River","given":"L.P.","non-dropping-particle":"","parse-names":false,"suffix":""},{"dropping-particle":"","family":"Pan","given":"F.-S.","non-dropping-particle":"","parse-names":false,"suffix":""},{"dropping-particle":"","family":"Ji","given":"L.","non-dropping-particle":"","parse-names":false,"suffix":""},{"dropping-particle":"","family":"Wollmann","given":"R.L.","non-dropping-particle":"","parse-names":false,"suffix":""}],"container-title":"Proceedings of the National Academy of Sciences of the United States of America","id":"ITEM-3","issued":{"date-parts":[["1992"]]},"page":"4524–4528","title":"Surfactant-induced sealing of electropermeabilized skeletal muscle membranes in vivo","type":"article-journal","volume":"89"},"uris":["http://www.mendeley.com/documents/?uuid=7e254425-78ab-4c1a-b090-30b31eaed8e6"]}],"mendeley":{"formattedCitation":"[13–15]","plainTextFormattedCitation":"[13–15]","previouslyFormattedCitation":"[13–15]"},"properties":{"noteIndex":0},"schema":"https://github.com/citation-style-language/schema/raw/master/csl-citation.json"}</w:instrText>
      </w:r>
      <w:r w:rsidR="0017299C" w:rsidRPr="0012365C">
        <w:rPr>
          <w:rFonts w:asciiTheme="minorBidi" w:hAnsiTheme="minorBidi"/>
          <w:highlight w:val="green"/>
        </w:rPr>
        <w:fldChar w:fldCharType="separate"/>
      </w:r>
      <w:r w:rsidR="0017299C" w:rsidRPr="0012365C">
        <w:rPr>
          <w:rFonts w:asciiTheme="minorBidi" w:hAnsiTheme="minorBidi"/>
          <w:highlight w:val="green"/>
        </w:rPr>
        <w:t xml:space="preserve">Kinosita and </w:t>
      </w:r>
      <w:proofErr w:type="spellStart"/>
      <w:r w:rsidR="0017299C" w:rsidRPr="0012365C">
        <w:rPr>
          <w:rFonts w:asciiTheme="minorBidi" w:hAnsiTheme="minorBidi"/>
          <w:highlight w:val="green"/>
        </w:rPr>
        <w:t>Tsong</w:t>
      </w:r>
      <w:proofErr w:type="spellEnd"/>
      <w:r w:rsidR="0017299C" w:rsidRPr="0012365C">
        <w:rPr>
          <w:rFonts w:asciiTheme="minorBidi" w:hAnsiTheme="minorBidi"/>
          <w:highlight w:val="green"/>
        </w:rPr>
        <w:t>, 1977; Lee et al., 1992)</w:t>
      </w:r>
      <w:r w:rsidR="0017299C" w:rsidRPr="0012365C">
        <w:rPr>
          <w:rFonts w:asciiTheme="minorBidi" w:hAnsiTheme="minorBidi"/>
          <w:highlight w:val="green"/>
        </w:rPr>
        <w:fldChar w:fldCharType="end"/>
      </w:r>
      <w:r w:rsidR="0017299C" w:rsidRPr="0012365C">
        <w:rPr>
          <w:rFonts w:asciiTheme="minorBidi" w:hAnsiTheme="minorBidi"/>
          <w:highlight w:val="green"/>
        </w:rPr>
        <w:t>.</w:t>
      </w:r>
    </w:p>
    <w:p w14:paraId="01A0CB4F" w14:textId="69F8B288" w:rsidR="0012365C" w:rsidRPr="0012365C" w:rsidRDefault="00EA1C7F" w:rsidP="0012365C">
      <w:pPr>
        <w:autoSpaceDE w:val="0"/>
        <w:autoSpaceDN w:val="0"/>
        <w:bidi w:val="0"/>
        <w:adjustRightInd w:val="0"/>
        <w:spacing w:line="360" w:lineRule="auto"/>
        <w:ind w:firstLine="720"/>
        <w:contextualSpacing/>
        <w:jc w:val="both"/>
        <w:rPr>
          <w:rFonts w:asciiTheme="minorBidi" w:hAnsiTheme="minorBidi"/>
          <w:noProof/>
        </w:rPr>
      </w:pPr>
      <w:r w:rsidRPr="0012365C">
        <w:rPr>
          <w:rFonts w:asciiTheme="minorBidi" w:hAnsiTheme="minorBidi"/>
          <w:noProof/>
        </w:rPr>
        <w:t xml:space="preserve">The </w:t>
      </w:r>
      <w:r w:rsidR="000804CF" w:rsidRPr="0012365C">
        <w:rPr>
          <w:rFonts w:asciiTheme="minorBidi" w:hAnsiTheme="minorBidi"/>
        </w:rPr>
        <w:t xml:space="preserve">influence of </w:t>
      </w:r>
      <w:r w:rsidRPr="0012365C">
        <w:rPr>
          <w:rFonts w:asciiTheme="minorBidi" w:hAnsiTheme="minorBidi"/>
          <w:noProof/>
        </w:rPr>
        <w:t>PEF</w:t>
      </w:r>
      <w:r w:rsidR="000804CF" w:rsidRPr="0012365C">
        <w:rPr>
          <w:rFonts w:asciiTheme="minorBidi" w:hAnsiTheme="minorBidi"/>
          <w:noProof/>
        </w:rPr>
        <w:t xml:space="preserve"> treatment</w:t>
      </w:r>
      <w:r w:rsidRPr="0012365C">
        <w:rPr>
          <w:rFonts w:asciiTheme="minorBidi" w:hAnsiTheme="minorBidi"/>
          <w:noProof/>
        </w:rPr>
        <w:t xml:space="preserve"> </w:t>
      </w:r>
      <w:r w:rsidRPr="0012365C">
        <w:rPr>
          <w:rFonts w:asciiTheme="minorBidi" w:hAnsiTheme="minorBidi"/>
        </w:rPr>
        <w:t xml:space="preserve">on </w:t>
      </w:r>
      <w:r w:rsidRPr="0012365C">
        <w:rPr>
          <w:rFonts w:asciiTheme="minorBidi" w:hAnsiTheme="minorBidi"/>
          <w:noProof/>
        </w:rPr>
        <w:t>bacterial cell electropor</w:t>
      </w:r>
      <w:r w:rsidR="0022721E">
        <w:rPr>
          <w:rFonts w:asciiTheme="minorBidi" w:hAnsiTheme="minorBidi"/>
          <w:noProof/>
        </w:rPr>
        <w:t>a</w:t>
      </w:r>
      <w:r w:rsidRPr="0012365C">
        <w:rPr>
          <w:rFonts w:asciiTheme="minorBidi" w:hAnsiTheme="minorBidi"/>
          <w:noProof/>
        </w:rPr>
        <w:t>tion</w:t>
      </w:r>
      <w:r w:rsidRPr="0012365C">
        <w:rPr>
          <w:rFonts w:asciiTheme="minorBidi" w:hAnsiTheme="minorBidi"/>
          <w:b/>
          <w:bCs/>
          <w:noProof/>
        </w:rPr>
        <w:t xml:space="preserve"> </w:t>
      </w:r>
      <w:r w:rsidRPr="0012365C">
        <w:rPr>
          <w:rFonts w:asciiTheme="minorBidi" w:hAnsiTheme="minorBidi"/>
        </w:rPr>
        <w:t xml:space="preserve">depends on three main </w:t>
      </w:r>
      <w:r w:rsidRPr="0012365C">
        <w:rPr>
          <w:rFonts w:asciiTheme="minorBidi" w:hAnsiTheme="minorBidi"/>
          <w:noProof/>
        </w:rPr>
        <w:t xml:space="preserve">parameters and their sub-parameters: </w:t>
      </w:r>
      <w:r w:rsidR="00D03C37" w:rsidRPr="0012365C">
        <w:rPr>
          <w:rFonts w:asciiTheme="minorBidi" w:hAnsiTheme="minorBidi"/>
          <w:noProof/>
        </w:rPr>
        <w:t>1</w:t>
      </w:r>
      <w:r w:rsidR="0012365C" w:rsidRPr="0012365C">
        <w:rPr>
          <w:rFonts w:asciiTheme="minorBidi" w:hAnsiTheme="minorBidi"/>
          <w:noProof/>
        </w:rPr>
        <w:t xml:space="preserve">) </w:t>
      </w:r>
      <w:r w:rsidR="008C453F">
        <w:rPr>
          <w:rFonts w:asciiTheme="minorBidi" w:hAnsiTheme="minorBidi"/>
        </w:rPr>
        <w:t>t</w:t>
      </w:r>
      <w:r w:rsidRPr="0012365C">
        <w:rPr>
          <w:rFonts w:asciiTheme="minorBidi" w:hAnsiTheme="minorBidi"/>
        </w:rPr>
        <w:t>he electrical parameters, which include the electric field strength and treatment duration</w:t>
      </w:r>
      <w:r w:rsidRPr="0012365C">
        <w:rPr>
          <w:rFonts w:asciiTheme="minorBidi" w:hAnsiTheme="minorBidi"/>
          <w:noProof/>
        </w:rPr>
        <w:t>;</w:t>
      </w:r>
      <w:r w:rsidRPr="0012365C">
        <w:rPr>
          <w:rFonts w:asciiTheme="minorBidi" w:hAnsiTheme="minorBidi"/>
        </w:rPr>
        <w:t xml:space="preserve"> pulse number and amplitude as well as pulse width and shape</w:t>
      </w:r>
      <w:r w:rsidRPr="0012365C">
        <w:rPr>
          <w:rFonts w:asciiTheme="minorBidi" w:hAnsiTheme="minorBidi"/>
          <w:noProof/>
        </w:rPr>
        <w:t>;</w:t>
      </w:r>
      <w:r w:rsidRPr="0012365C">
        <w:rPr>
          <w:rFonts w:asciiTheme="minorBidi" w:hAnsiTheme="minorBidi"/>
        </w:rPr>
        <w:t xml:space="preserve"> and pulse frequency and unipolar or bipolar mode of pulses. In addition, the electrode configuration, treatment chamber geometry as well as continuous or batch treatment</w:t>
      </w:r>
      <w:r w:rsidRPr="0012365C">
        <w:rPr>
          <w:rFonts w:asciiTheme="minorBidi" w:hAnsiTheme="minorBidi"/>
          <w:noProof/>
        </w:rPr>
        <w:t xml:space="preserve"> </w:t>
      </w:r>
      <w:commentRangeStart w:id="1"/>
      <w:r w:rsidRPr="0012365C">
        <w:rPr>
          <w:rFonts w:asciiTheme="minorBidi" w:hAnsiTheme="minorBidi"/>
          <w:noProof/>
        </w:rPr>
        <w:t>affect</w:t>
      </w:r>
      <w:r w:rsidRPr="0012365C">
        <w:rPr>
          <w:rFonts w:asciiTheme="minorBidi" w:hAnsiTheme="minorBidi"/>
        </w:rPr>
        <w:t xml:space="preserve"> </w:t>
      </w:r>
      <w:commentRangeEnd w:id="1"/>
      <w:r w:rsidR="0005317A">
        <w:rPr>
          <w:rStyle w:val="CommentReference"/>
        </w:rPr>
        <w:commentReference w:id="1"/>
      </w:r>
      <w:r w:rsidRPr="0012365C">
        <w:rPr>
          <w:rFonts w:asciiTheme="minorBidi" w:hAnsiTheme="minorBidi"/>
          <w:highlight w:val="yellow"/>
        </w:rPr>
        <w:fldChar w:fldCharType="begin" w:fldLock="1"/>
      </w:r>
      <w:r w:rsidRPr="0012365C">
        <w:rPr>
          <w:rFonts w:asciiTheme="minorBidi" w:hAnsiTheme="minorBidi"/>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fldChar w:fldCharType="begin" w:fldLock="1"/>
      </w:r>
      <w:r w:rsidRPr="0012365C">
        <w:rPr>
          <w:rFonts w:asciiTheme="minorBidi" w:hAnsiTheme="minorBidi"/>
          <w:highlight w:val="yellow"/>
        </w:rPr>
        <w:instrText>ADDIN CSL_CITATION { "citationItems" : [ { "id" : "ITEM-1", "itemData" : { "DOI" : "10.1016/j.jfoodeng.2005.11.027", "ISSN" : "02608774", "abstract" : "Microbial inactivation of Saccharomyces cerevisiae inoculated in liquid and solid model foods and treated with PEF in a batch chamber with parallel plate electrodes was studied. Electric field strength, cumulated treatment time and initial microbial concentration were the main parameters investigated, Results obtained without promoting mixing of the liquid sample showed that, at any electric field strength, the inactivation kinetics of S. cerevisiae was represented by a non-linear relationship when the logio of the survival fraction was plotted against treatment time. The maximum level of inactivation achieved was 4.51 log-cycles at an electric field intensity of 30.9 kV/cm and after a total process time of 1600 us. The intrinsic heterogeneity of PEF treatment was confirmed and found to be mainly due to a non-uniform distribution of the electric field in the treatment region. Simulating the agitation of liquid samples (Trizma buffer pH 7.2, k = 2 mS/cm) in the treatment chamber during pulse processing enhanced the effectiveness of microbial inactivation process. Experiments carried out immobilizing the yeast cells in a solid model food (Potato dextrose agar, pH 5.3 and k = 1.61 mS/cm at 25\u00b0C) allowed to confirm the existence of a dead space inside the treatment chamber due to field fringing effects. Tests carried out to study the effect of the initial concentration of S. cerevisiae cells in the range 103- 108CFU/ml on PEF processing effectiveness showed that the level of inactivation achieved increases with decreasing the initial concentration of microorganisms. \u00a9 2005 Elsevier Ltd. All rights reserved.", "author" : [ { "dropping-particle" : "", "family" : "Dons\u00ec", "given" : "G.", "non-dropping-particle" : "", "parse-names" : false, "suffix" : "" }, { "dropping-particle" : "", "family" : "Ferrari", "given" : "G.", "non-dropping-particle" : "", "parse-names" : false, "suffix" : "" }, { "dropping-particle" : "", "family" : "Pataro", "given" : "G.", "non-dropping-particle" : "", "parse-names" : false, "suffix" : "" } ], "container-title" : "Journal of Food Engineering", "id" : "ITEM-1", "issue" : "3", "issued" : { "date-parts" : [ [ "2007" ] ] }, "page" : "784-792", "title" : "Inactivation kinetics of Saccharomyces cerevisiae by pulsed electric fields in a batch treatment chamber: The effect of electric field unevenness and initial cell concentration", "type" : "article-journal", "volume" : "78" }, "uris" : [ "http://www.mendeley.com/documents/?uuid=275a0d95-d5cb-4f96-9ef1-5cea8897654b" ] } ], "mendeley" : { "formattedCitation" : "[43]", "plainTextFormattedCitation" : "[43]", "previouslyFormattedCitation" : "[43]"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t>(Donsì et al., 2005; Raso et al., 2016)</w:t>
      </w:r>
      <w:r w:rsidRPr="0012365C">
        <w:rPr>
          <w:rFonts w:asciiTheme="minorBidi" w:hAnsiTheme="minorBidi"/>
          <w:highlight w:val="yellow"/>
        </w:rPr>
        <w:fldChar w:fldCharType="end"/>
      </w:r>
      <w:r w:rsidRPr="0012365C">
        <w:rPr>
          <w:rFonts w:asciiTheme="minorBidi" w:hAnsiTheme="minorBidi"/>
          <w:highlight w:val="yellow"/>
        </w:rPr>
        <w:fldChar w:fldCharType="end"/>
      </w:r>
      <w:r w:rsidRPr="0012365C">
        <w:rPr>
          <w:rFonts w:asciiTheme="minorBidi" w:hAnsiTheme="minorBidi"/>
        </w:rPr>
        <w:t xml:space="preserve">; </w:t>
      </w:r>
      <w:r w:rsidR="00D03C37" w:rsidRPr="0012365C">
        <w:rPr>
          <w:rFonts w:asciiTheme="minorBidi" w:hAnsiTheme="minorBidi"/>
        </w:rPr>
        <w:t>2</w:t>
      </w:r>
      <w:r w:rsidR="0012365C" w:rsidRPr="0012365C">
        <w:rPr>
          <w:rFonts w:asciiTheme="minorBidi" w:hAnsiTheme="minorBidi"/>
        </w:rPr>
        <w:t>)</w:t>
      </w:r>
      <w:r w:rsidR="00D03C37" w:rsidRPr="0012365C">
        <w:rPr>
          <w:rFonts w:asciiTheme="minorBidi" w:hAnsiTheme="minorBidi"/>
        </w:rPr>
        <w:t xml:space="preserve"> </w:t>
      </w:r>
      <w:r w:rsidR="008C453F">
        <w:rPr>
          <w:rFonts w:asciiTheme="minorBidi" w:hAnsiTheme="minorBidi"/>
        </w:rPr>
        <w:t>t</w:t>
      </w:r>
      <w:r w:rsidRPr="0012365C">
        <w:rPr>
          <w:rFonts w:asciiTheme="minorBidi" w:hAnsiTheme="minorBidi"/>
        </w:rPr>
        <w:t>he targeted cell</w:t>
      </w:r>
      <w:r w:rsidRPr="0012365C">
        <w:rPr>
          <w:rFonts w:asciiTheme="minorBidi" w:hAnsiTheme="minorBidi"/>
          <w:noProof/>
        </w:rPr>
        <w:t xml:space="preserve"> type</w:t>
      </w:r>
      <w:r w:rsidR="008472D1">
        <w:rPr>
          <w:rFonts w:asciiTheme="minorBidi" w:hAnsiTheme="minorBidi"/>
          <w:noProof/>
        </w:rPr>
        <w:t xml:space="preserve"> which depends on if it is a</w:t>
      </w:r>
      <w:r w:rsidRPr="0012365C">
        <w:rPr>
          <w:rFonts w:asciiTheme="minorBidi" w:hAnsiTheme="minorBidi"/>
        </w:rPr>
        <w:t xml:space="preserve"> </w:t>
      </w:r>
      <w:bookmarkStart w:id="2" w:name="_Hlk53431687"/>
      <w:r w:rsidRPr="0012365C">
        <w:rPr>
          <w:rFonts w:asciiTheme="minorBidi" w:hAnsiTheme="minorBidi"/>
        </w:rPr>
        <w:t xml:space="preserve">eukaryote </w:t>
      </w:r>
      <w:bookmarkEnd w:id="2"/>
      <w:r w:rsidRPr="0012365C">
        <w:rPr>
          <w:rFonts w:asciiTheme="minorBidi" w:hAnsiTheme="minorBidi"/>
        </w:rPr>
        <w:t>or prokaryote</w:t>
      </w:r>
      <w:r w:rsidR="008472D1">
        <w:rPr>
          <w:rFonts w:asciiTheme="minorBidi" w:hAnsiTheme="minorBidi"/>
        </w:rPr>
        <w:t xml:space="preserve"> along with the</w:t>
      </w:r>
      <w:r w:rsidR="00E5482D">
        <w:rPr>
          <w:rFonts w:asciiTheme="minorBidi" w:hAnsiTheme="minorBidi"/>
        </w:rPr>
        <w:t xml:space="preserve"> type of</w:t>
      </w:r>
      <w:r w:rsidRPr="0012365C">
        <w:rPr>
          <w:rFonts w:asciiTheme="minorBidi" w:hAnsiTheme="minorBidi"/>
        </w:rPr>
        <w:t xml:space="preserve"> genus, species, </w:t>
      </w:r>
      <w:r w:rsidRPr="0012365C">
        <w:rPr>
          <w:rFonts w:asciiTheme="minorBidi" w:hAnsiTheme="minorBidi"/>
          <w:noProof/>
        </w:rPr>
        <w:t xml:space="preserve">and whether they are in a </w:t>
      </w:r>
      <w:r w:rsidRPr="0012365C">
        <w:rPr>
          <w:rFonts w:asciiTheme="minorBidi" w:hAnsiTheme="minorBidi"/>
        </w:rPr>
        <w:t>vegetative or spore</w:t>
      </w:r>
      <w:r w:rsidRPr="0012365C">
        <w:rPr>
          <w:rFonts w:asciiTheme="minorBidi" w:hAnsiTheme="minorBidi"/>
          <w:noProof/>
        </w:rPr>
        <w:t xml:space="preserve"> state</w:t>
      </w:r>
      <w:r w:rsidRPr="0012365C">
        <w:rPr>
          <w:rFonts w:asciiTheme="minorBidi" w:hAnsiTheme="minorBidi"/>
        </w:rPr>
        <w:t xml:space="preserve"> (</w:t>
      </w:r>
      <w:r w:rsidRPr="0012365C">
        <w:rPr>
          <w:rFonts w:asciiTheme="minorBidi" w:hAnsiTheme="minorBidi"/>
          <w:highlight w:val="yellow"/>
        </w:rPr>
        <w:fldChar w:fldCharType="begin" w:fldLock="1"/>
      </w:r>
      <w:r w:rsidRPr="0012365C">
        <w:rPr>
          <w:rFonts w:asciiTheme="minorBidi" w:hAnsiTheme="minorBidi"/>
          <w:noProof/>
          <w:highlight w:val="yellow"/>
        </w:rPr>
        <w:instrText>ADDIN CSL_CITATION { "citationItems" : [ { "id" : "ITEM-1", "itemData" : { "DOI" : "10.1038/srep19778", "ISSN" : "20452322", "PMID" : "26830154", "abstract" : "The integrity and morphology of bacteria is sustained by the cell wall, the target of the main microbial inactivation processes. One promising approach to inactivation is based on the use of pulsed electric fields (PEF). The current dogma is that irreversible cell membrane electro-permeabilisation causes the death of the bacteria. However, the actual effect on the cell-wall architecture has been poorly explored. Here we combine atomic force microscopy and electron microscopy to study the cell-wall organization of living Bacillus pumilus bacteria at the nanoscale. For vegetative bacteria, exposure to PEF led to structural disorganization correlated with morphological and mechanical alterations of the cell wall. For spores, PEF exposure led to the partial destruction of coat protein nanostructures, associated with internal alterations of cortex and core. Our findings reveal for the first time that the cell wall and coat architecture are directly involved in the electro-eradication of bacteria.", "author" : [ { "dropping-particle" : "", "family" : "Pillet", "given" : "Flavien", "non-dropping-particle" : "", "parse-names" : false, "suffix" : "" }, { "dropping-particle" : "", "family" : "Formosa-Dague", "given" : "C\u00e9cile", "non-dropping-particle" : "", "parse-names" : false, "suffix" : "" }, { "dropping-particle" : "", "family" : "Baaziz", "given" : "Houda", "non-dropping-particle" : "", "parse-names" : false, "suffix" : "" }, { "dropping-particle" : "", "family" : "Dague", "given" : "Etienne", "non-dropping-particle" : "", "parse-names" : false, "suffix" : "" }, { "dropping-particle" : "", "family" : "Rols", "given" : "Marie Pierre", "non-dropping-particle" : "", "parse-names" : false, "suffix" : "" } ], "container-title" : "Scientific Reports", "id" : "ITEM-1", "issue" : "December 2015", "issued" : { "date-parts" : [ [ "2016" ] ] }, "page" : "1-8", "publisher" : "Nature Publishing Group", "title" : "Cell wall as a target for bacteria inactivation by pulsed electric fields", "type" : "article-journal", "volume" : "6" }, "uris" : [ "http://www.mendeley.com/documents/?uuid=3b0bbeeb-b524-45d4-a591-550eeb613cad" ] } ], "mendeley" : { "formattedCitation" : "[44]", "plainTextFormattedCitation" : "[44]", "previouslyFormattedCitation" : "[44]" }, "properties" : { "noteIndex" : 0 }, "schema" : "https://github.com/citation-style-language/schema/raw/master/csl-citation.json" }</w:instrText>
      </w:r>
      <w:r w:rsidRPr="0012365C">
        <w:rPr>
          <w:rFonts w:asciiTheme="minorBidi" w:hAnsiTheme="minorBidi"/>
          <w:highlight w:val="yellow"/>
        </w:rPr>
        <w:fldChar w:fldCharType="separate"/>
      </w:r>
      <w:r w:rsidRPr="0012365C">
        <w:rPr>
          <w:rFonts w:asciiTheme="minorBidi" w:hAnsiTheme="minorBidi"/>
          <w:highlight w:val="yellow"/>
        </w:rPr>
        <w:t>Pillet et al., 2016)</w:t>
      </w:r>
      <w:r w:rsidRPr="0012365C">
        <w:rPr>
          <w:rFonts w:asciiTheme="minorBidi" w:hAnsiTheme="minorBidi"/>
          <w:highlight w:val="yellow"/>
        </w:rPr>
        <w:fldChar w:fldCharType="end"/>
      </w:r>
      <w:r w:rsidR="00E5482D">
        <w:rPr>
          <w:rFonts w:asciiTheme="minorBidi" w:hAnsiTheme="minorBidi"/>
          <w:noProof/>
        </w:rPr>
        <w:t xml:space="preserve">. Other cell type </w:t>
      </w:r>
      <w:r w:rsidR="008C453F">
        <w:rPr>
          <w:rFonts w:asciiTheme="minorBidi" w:hAnsiTheme="minorBidi"/>
          <w:noProof/>
        </w:rPr>
        <w:t>sub-</w:t>
      </w:r>
      <w:r w:rsidR="00E5482D">
        <w:rPr>
          <w:rFonts w:asciiTheme="minorBidi" w:hAnsiTheme="minorBidi"/>
          <w:noProof/>
        </w:rPr>
        <w:t>parameters such as</w:t>
      </w:r>
      <w:r w:rsidRPr="0012365C">
        <w:rPr>
          <w:rFonts w:asciiTheme="minorBidi" w:hAnsiTheme="minorBidi"/>
          <w:noProof/>
        </w:rPr>
        <w:t xml:space="preserve"> cell</w:t>
      </w:r>
      <w:r w:rsidRPr="0012365C">
        <w:rPr>
          <w:rFonts w:asciiTheme="minorBidi" w:hAnsiTheme="minorBidi"/>
        </w:rPr>
        <w:t xml:space="preserve"> growth phase, size, shape, orientation in the electric field, and cell concentration </w:t>
      </w:r>
      <w:r w:rsidR="00E5482D">
        <w:rPr>
          <w:rFonts w:asciiTheme="minorBidi" w:hAnsiTheme="minorBidi"/>
        </w:rPr>
        <w:t xml:space="preserve">also affect PEF efficiencies </w:t>
      </w:r>
      <w:r w:rsidRPr="0012365C">
        <w:rPr>
          <w:rFonts w:asciiTheme="minorBidi" w:hAnsiTheme="minorBidi"/>
        </w:rPr>
        <w:fldChar w:fldCharType="begin" w:fldLock="1"/>
      </w:r>
      <w:r w:rsidRPr="0012365C">
        <w:rPr>
          <w:rFonts w:asciiTheme="minorBidi" w:hAnsiTheme="minorBidi"/>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 "plainTextFormattedCitation" : "[39]", "previouslyFormattedCitation" : "[39]" }, "properties" : { "noteIndex" : 0 }, "schema" : "https://github.com/citation-style-language/schema/raw/master/csl-citation.json" }</w:instrText>
      </w:r>
      <w:r w:rsidRPr="0012365C">
        <w:rPr>
          <w:rFonts w:asciiTheme="minorBidi" w:hAnsiTheme="minorBidi"/>
        </w:rPr>
        <w:fldChar w:fldCharType="separate"/>
      </w:r>
      <w:r w:rsidRPr="0012365C">
        <w:rPr>
          <w:rFonts w:asciiTheme="minorBidi" w:hAnsiTheme="minorBidi"/>
        </w:rPr>
        <w:t>(</w:t>
      </w:r>
      <w:r w:rsidRPr="0012365C">
        <w:rPr>
          <w:rFonts w:asciiTheme="minorBidi" w:hAnsiTheme="minorBidi"/>
          <w:highlight w:val="yellow"/>
        </w:rPr>
        <w:t>Raso et al., 2016</w:t>
      </w:r>
      <w:r w:rsidRPr="0012365C">
        <w:rPr>
          <w:rFonts w:asciiTheme="minorBidi" w:hAnsiTheme="minorBidi"/>
        </w:rPr>
        <w:t>)</w:t>
      </w:r>
      <w:r w:rsidRPr="0012365C">
        <w:rPr>
          <w:rFonts w:asciiTheme="minorBidi" w:hAnsiTheme="minorBidi"/>
        </w:rPr>
        <w:fldChar w:fldCharType="end"/>
      </w:r>
      <w:r w:rsidR="008C453F">
        <w:rPr>
          <w:rFonts w:asciiTheme="minorBidi" w:hAnsiTheme="minorBidi"/>
        </w:rPr>
        <w:t xml:space="preserve"> and, finally</w:t>
      </w:r>
      <w:r w:rsidR="0005317A">
        <w:rPr>
          <w:rFonts w:asciiTheme="minorBidi" w:hAnsiTheme="minorBidi"/>
        </w:rPr>
        <w:t>;</w:t>
      </w:r>
      <w:r w:rsidRPr="0012365C">
        <w:rPr>
          <w:rFonts w:asciiTheme="minorBidi" w:hAnsiTheme="minorBidi"/>
        </w:rPr>
        <w:t xml:space="preserve"> </w:t>
      </w:r>
      <w:r w:rsidR="00D03C37" w:rsidRPr="0012365C">
        <w:rPr>
          <w:rFonts w:asciiTheme="minorBidi" w:hAnsiTheme="minorBidi"/>
        </w:rPr>
        <w:t>3</w:t>
      </w:r>
      <w:r w:rsidR="0012365C" w:rsidRPr="0012365C">
        <w:rPr>
          <w:rFonts w:asciiTheme="minorBidi" w:hAnsiTheme="minorBidi"/>
        </w:rPr>
        <w:t>)</w:t>
      </w:r>
      <w:r w:rsidR="00D03C37" w:rsidRPr="0012365C">
        <w:rPr>
          <w:rFonts w:asciiTheme="minorBidi" w:hAnsiTheme="minorBidi"/>
        </w:rPr>
        <w:t xml:space="preserve"> </w:t>
      </w:r>
      <w:r w:rsidR="008C453F">
        <w:rPr>
          <w:rFonts w:asciiTheme="minorBidi" w:hAnsiTheme="minorBidi"/>
        </w:rPr>
        <w:t>the t</w:t>
      </w:r>
      <w:r w:rsidRPr="0012365C">
        <w:rPr>
          <w:rFonts w:asciiTheme="minorBidi" w:hAnsiTheme="minorBidi"/>
        </w:rPr>
        <w:t>reatment medium</w:t>
      </w:r>
      <w:r w:rsidRPr="0012365C">
        <w:rPr>
          <w:rFonts w:asciiTheme="minorBidi" w:hAnsiTheme="minorBidi"/>
          <w:noProof/>
        </w:rPr>
        <w:t xml:space="preserve"> and its</w:t>
      </w:r>
      <w:r w:rsidRPr="0012365C">
        <w:rPr>
          <w:rFonts w:asciiTheme="minorBidi" w:hAnsiTheme="minorBidi"/>
        </w:rPr>
        <w:t xml:space="preserve"> composition, pH, temperature</w:t>
      </w:r>
      <w:r w:rsidRPr="0012365C">
        <w:rPr>
          <w:rFonts w:asciiTheme="minorBidi" w:hAnsiTheme="minorBidi"/>
          <w:noProof/>
        </w:rPr>
        <w:t>,</w:t>
      </w:r>
      <w:r w:rsidRPr="0012365C">
        <w:rPr>
          <w:rFonts w:asciiTheme="minorBidi" w:hAnsiTheme="minorBidi"/>
        </w:rPr>
        <w:t xml:space="preserve"> and conductivity</w:t>
      </w:r>
      <w:r w:rsidRPr="0012365C">
        <w:rPr>
          <w:rFonts w:asciiTheme="minorBidi" w:hAnsiTheme="minorBidi"/>
          <w:noProof/>
        </w:rPr>
        <w:t xml:space="preserve"> values</w:t>
      </w:r>
      <w:r w:rsidRPr="0012365C">
        <w:rPr>
          <w:rFonts w:asciiTheme="minorBidi" w:hAnsiTheme="minorBidi"/>
        </w:rPr>
        <w:t xml:space="preserve"> </w:t>
      </w:r>
      <w:r w:rsidR="008C453F">
        <w:rPr>
          <w:rFonts w:asciiTheme="minorBidi" w:hAnsiTheme="minorBidi"/>
        </w:rPr>
        <w:t xml:space="preserve">also influence PEF efficiencies </w:t>
      </w:r>
      <w:r w:rsidRPr="0012365C">
        <w:rPr>
          <w:rFonts w:asciiTheme="minorBidi" w:hAnsiTheme="minorBidi"/>
        </w:rPr>
        <w:fldChar w:fldCharType="begin" w:fldLock="1"/>
      </w:r>
      <w:r w:rsidRPr="0012365C">
        <w:rPr>
          <w:rFonts w:asciiTheme="minorBidi" w:hAnsiTheme="minorBidi"/>
        </w:rPr>
        <w:instrText>ADDIN CSL_CITATION { "citationItems" : [ { "id" : "ITEM-1", "itemData" : { "DOI" : "10.1046/j.1472-765X.2002.01221.x", "ISBN" : "0769513638 9780769513638", "ISSN" : "02668254", "PMID" : "12460430", "abstract" : "AIMS: To investigate the influence of the growth phase, growth temperature, storage time, pH and aw of the treatment medium on the resistance of Listeria monocytogenes to pulsed electric fields (PEF).\\n\\nMETHODS AND RESULTS: Square wave pulses of 2 micros at a frequency of 1 Hz and 25 and 28 kV cm(-1) were used. Cells were more PEF resistant in the stationary than in the exponential phase at both incubation temperatures investigated (4 and 35 degrees C). Cells grown at 4 degrees C were more PEF sensitive than cells grown at 35 degrees C independent of the growth phase. After a treatment of 25 kV cm(-1) and 800 micros, 1.48, 3.86 and 5.09 log10 cycles of inactivation were obtained at pH 7.0, 5.4 and 3.8, respectively. A reduction in the aw of the treatment medium protected cells against PEF treatments.\\n\\nCONCLUSIONS: The PEF resistance of L. monocytogenes depended on different environmental factors. The influence of growth conditions and treatment medium characteristics should be known and controlled to obtain reproducible and reliable PEF inactivation data.\\n\\nSIGNIFICANCE AND IMPACT OF THE STUDY: Erroneous conclusions and misinterpretation of results are possible if factors affecting the PEF resistance of L. monocytogenes are not considered during PEF inactivation studies.", "author" : [ { "dropping-particle" : "", "family" : "\u00c1lvarez", "given" : "I.", "non-dropping-particle" : "", "parse-names" : false, "suffix" : "" }, { "dropping-particle" : "", "family" : "Pag\u00e1n", "given" : "R.", "non-dropping-particle" : "", "parse-names" : false, "suffix" : "" }, { "dropping-particle" : "", "family" : "Raso", "given" : "J.", "non-dropping-particle" : "", "parse-names" : false, "suffix" : "" }, { "dropping-particle" : "", "family" : "Cond\u00f3n", "given" : "S.", "non-dropping-particle" : "", "parse-names" : false, "suffix" : "" } ], "container-title" : "Letters in Applied Microbiology", "id" : "ITEM-1", "issue" : "6", "issued" : { "date-parts" : [ [ "2002" ] ] }, "page" : "489-493", "title" : "Environmental factors influencing the inactivation of Listeria monocytogenes by pulsed electric fields", "type" : "article-journal", "volume" : "35" }, "uris" : [ "http://www.mendeley.com/documents/?uuid=26824b22-efcf-4f46-bccd-bcea05f0d334" ] }, { "id" : "ITEM-2", "itemData" : { "author" : [ { "dropping-particle" : "", "family" : "Rodrigo", "given" : "M", "non-dropping-particle" : "", "parse-names" : false, "suffix" : "" }, { "dropping-particle" : "", "family" : "Rodrigo", "given" : "D", "non-dropping-particle" : "", "parse-names" : false, "suffix" : "" }, { "dropping-particle" : "", "family" : "Ru\u0131", "given" : "P", "non-dropping-particle" : "", "parse-names" : false, "suffix" : "" } ], "id" : "ITEM-2", "issued" : { "date-parts" : [ [ "2003" ] ] }, "page" : "223-229", "title" : "Rodrigo 2003 Kinetic model for the inactivation of Lactobacillus plantarum by pulsed electric fields.pdf", "type" : "article-journal", "volume" : "81" }, "uris" : [ "http://www.mendeley.com/documents/?uuid=bfafc751-44a5-42ff-82bc-098b23ac1e98" ] }, { "id" : "ITEM-3",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"ITEM-3",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"mendeley" : { "formattedCitation" : "[39,45,46]", "plainTextFormattedCitation" : "[39,45,46]", "previouslyFormattedCitation" : "[39,45,46]" }, "properties" : { "noteIndex" : 0 }, "schema" : "https://github.com/citation-style-language/schema/raw/master/csl-citation.json" }</w:instrText>
      </w:r>
      <w:r w:rsidRPr="0012365C">
        <w:rPr>
          <w:rFonts w:asciiTheme="minorBidi" w:hAnsiTheme="minorBidi"/>
        </w:rPr>
        <w:fldChar w:fldCharType="separate"/>
      </w:r>
      <w:r w:rsidRPr="0012365C">
        <w:rPr>
          <w:rFonts w:asciiTheme="minorBidi" w:hAnsiTheme="minorBidi"/>
          <w:highlight w:val="yellow"/>
        </w:rPr>
        <w:t>(Álvarez et al., 2002;</w:t>
      </w:r>
      <w:r w:rsidRPr="0012365C" w:rsidDel="0047564A">
        <w:rPr>
          <w:rFonts w:asciiTheme="minorBidi" w:hAnsiTheme="minorBidi"/>
          <w:highlight w:val="yellow"/>
        </w:rPr>
        <w:t xml:space="preserve"> </w:t>
      </w:r>
      <w:r w:rsidRPr="0012365C">
        <w:rPr>
          <w:rFonts w:asciiTheme="minorBidi" w:hAnsiTheme="minorBidi"/>
          <w:highlight w:val="yellow"/>
        </w:rPr>
        <w:t>Raso et al., 2016</w:t>
      </w:r>
      <w:r w:rsidRPr="0012365C">
        <w:rPr>
          <w:rFonts w:asciiTheme="minorBidi" w:hAnsiTheme="minorBidi"/>
        </w:rPr>
        <w:t>)</w:t>
      </w:r>
      <w:r w:rsidRPr="0012365C">
        <w:rPr>
          <w:rFonts w:asciiTheme="minorBidi" w:hAnsiTheme="minorBidi"/>
        </w:rPr>
        <w:fldChar w:fldCharType="end"/>
      </w:r>
      <w:r w:rsidRPr="0012365C">
        <w:rPr>
          <w:rFonts w:asciiTheme="minorBidi" w:hAnsiTheme="minorBidi"/>
        </w:rPr>
        <w:t xml:space="preserve">. </w:t>
      </w:r>
      <w:r w:rsidR="000804CF" w:rsidRPr="0012365C">
        <w:rPr>
          <w:rFonts w:asciiTheme="minorBidi" w:hAnsiTheme="minorBidi"/>
          <w:noProof/>
        </w:rPr>
        <w:t xml:space="preserve">After PEF treatment, the combination of these parameters influences cell susceptibility to reversible membrane permeability for a period of time until the membrane returns to its original state: </w:t>
      </w:r>
      <w:r w:rsidR="0005317A">
        <w:rPr>
          <w:rFonts w:asciiTheme="minorBidi" w:hAnsiTheme="minorBidi"/>
          <w:noProof/>
        </w:rPr>
        <w:t>O</w:t>
      </w:r>
      <w:r w:rsidR="000804CF" w:rsidRPr="0012365C">
        <w:rPr>
          <w:rFonts w:asciiTheme="minorBidi" w:hAnsiTheme="minorBidi"/>
          <w:noProof/>
        </w:rPr>
        <w:t xml:space="preserve">r, certain combinations lead PEF treatment to irreversible permeabilization and cell death </w:t>
      </w:r>
      <w:r w:rsidR="000804CF" w:rsidRPr="0012365C">
        <w:rPr>
          <w:rFonts w:asciiTheme="minorBidi" w:hAnsiTheme="minorBidi"/>
          <w:noProof/>
          <w:highlight w:val="yellow"/>
        </w:rPr>
        <w:fldChar w:fldCharType="begin" w:fldLock="1"/>
      </w:r>
      <w:r w:rsidR="000804CF" w:rsidRPr="0012365C">
        <w:rPr>
          <w:rFonts w:asciiTheme="minorBidi" w:hAnsiTheme="minorBidi"/>
          <w:noProof/>
          <w:highlight w:val="yellow"/>
        </w:rPr>
        <w:instrText>ADDIN CSL_CITATION { "citationItems" : [ { "id" : "ITEM-1", "itemData" : { "DOI" : "10.1016/j.ifset.2016.08.003", "ISSN" : "14668564", "abstract" : "The application of pulsed electric field (PEF) technology as a non-thermal cell membrane permeabilization treatment, was widely demonstrated widely to be effective in microbial inactivation studies, as well as to increase the rates of heat and mass transfer phenomena in food and biotechnological processes (drying, osmotic treatment, freezing, extraction, and diffusion). Nevertheless, most published papers on the topic do not provide enough information for other researchers to assess results properly. A general rule/guidance in reporting experimental data and most of all exposure conditions, would be to report details to the extent that other researchers will be able to repeat, judge and evaluate experiments and data obtained. This is what is described in the present recommendation paper. Industrial relevance Pulsed electric field (PEF) treatment is a promising technology that has received considerable attention in food and biotechnology related applications food and biotechnology related applications of PEF include: i) \u201ccold\u201d pasteurization of liquid foods and disinfection of wastewater by microbial inactivationii) PEF-assisted processing (drying, extraction or expression)", "author" : [ { "dropping-particle" : "", "family" : "Raso", "given" : "J.", "non-dropping-particle" : "", "parse-names" : false, "suffix" : "" }, { "dropping-particle" : "", "family" : "Frey", "given" : "W.", "non-dropping-particle" : "", "parse-names" : false, "suffix" : "" }, { "dropping-particle" : "", "family" : "Ferrari", "given" : "G.", "non-dropping-particle" : "", "parse-names" : false, "suffix" : "" }, { "dropping-particle" : "", "family" : "Pataro", "given" : "G.", "non-dropping-particle" : "", "parse-names" : false, "suffix" : "" }, { "dropping-particle" : "", "family" : "Knorr", "given" : "D.", "non-dropping-particle" : "", "parse-names" : false, "suffix" : "" }, { "dropping-particle" : "", "family" : "Teissie", "given" : "J.", "non-dropping-particle" : "", "parse-names" : false, "suffix" : "" }, { "dropping-particle" : "", "family" : "Miklav\u010di\u010d", "given" : "D.", "non-dropping-particle" : "", "parse-names" : false, "suffix" : "" } ], "container-title" : "Innovative Food Science and Emerging Technologies", "id" : "ITEM-1", "issued" : { "date-parts" : [ [ "2016" ] ] }, "page" : "312-321", "title" : "Recommendations guidelines on the key information to be reported in studies of application of PEF technology in food and biotechnological processes", "type" : "article-journal", "volume" : "37" }, "uris" : [ "http://www.mendeley.com/documents/?uuid=0477c0e1-6a09-48c1-978e-549278760034" ] }, { "id" : "ITEM-2", "itemData" : { "DOI" : "10.1007/s00232-014-9737-x", "ISSN" : "14321424", "PMID" : "25287023", "abstract" : "Electroporation is a method of treatment of plant tissue that due to its nonthermal nature enables preservation of the natural quality, colour and vitamin composition of food products. The range of processes where electroporation was shown to preserve quality, increase extract yield or optimize energy input into the process is overwhelming, though not exhausted; e.g. extraction of valuable compounds and juices, dehydration, cryopreservation, etc. Electroporation is\u2014due to its anti-microbial action\u2014a subject of research as one stage of the pasteurization or sterilization process, as well as a method of plant metabolism stimulation. This paper provides an overview of electroporation as applied to plant materials and electroporation applications in food processing, a quick summary of the basic technical aspects on the topic, and a brief discussion on perspectives for future research and development in the field. The paper is a review in the very broadest sense of the word, written with the purpose of orienting the interested newcomer to the field of electro-poration applications in food technology towards the per-tinent, highly relevant and more in-depth literature from the respective subdomains of electroporation research.", "author" : [ { "dropping-particle" : "", "family" : "Mahni\u010d-Kalamiza", "given" : "Samo", "non-dropping-particle" : "", "parse-names" : false, "suffix" : "" }, { "dropping-particle" : "", "family" : "Vorobiev", "given" : "Eug\u00e8ne", "non-dropping-particle" : "", "parse-names" : false, "suffix" : "" }, { "dropping-particle" : "", "family" : "Miklav\u010di\u010d", "given" : "Damijan", "non-dropping-particle" : "", "parse-names" : false, "suffix" : "" } ], "container-title" : "Journal of Membrane Biology", "id" : "ITEM-2", "issue" : "12", "issued" : { "date-parts" : [ [ "2014" ] ] }, "page" : "1279-1304", "title" : "Electroporation in Food Processing and Biorefinery", "type" : "article-journal", "volume" : "247" }, "uris" : [ "http://www.mendeley.com/documents/?uuid=943484da-32f8-41ca-8ef1-171424bf8c46" ] } ], "mendeley" : { "formattedCitation" : "[39,47]", "plainTextFormattedCitation" : "[39,47]", "previouslyFormattedCitation" : "[39,47]" }, "properties" : { "noteIndex" : 0 }, "schema" : "https://github.com/citation-style-language/schema/raw/master/csl-citation.json" }</w:instrText>
      </w:r>
      <w:r w:rsidR="000804CF" w:rsidRPr="0012365C">
        <w:rPr>
          <w:rFonts w:asciiTheme="minorBidi" w:hAnsiTheme="minorBidi"/>
          <w:noProof/>
          <w:highlight w:val="yellow"/>
        </w:rPr>
        <w:fldChar w:fldCharType="separate"/>
      </w:r>
      <w:r w:rsidR="000804CF" w:rsidRPr="0012365C">
        <w:rPr>
          <w:rFonts w:asciiTheme="minorBidi" w:hAnsiTheme="minorBidi"/>
          <w:noProof/>
          <w:highlight w:val="yellow"/>
        </w:rPr>
        <w:t>(Mahnič-Kalamiza et al., 2014; Raso et al., 2016)</w:t>
      </w:r>
      <w:r w:rsidR="000804CF" w:rsidRPr="0012365C">
        <w:rPr>
          <w:rFonts w:asciiTheme="minorBidi" w:hAnsiTheme="minorBidi"/>
          <w:noProof/>
          <w:highlight w:val="yellow"/>
        </w:rPr>
        <w:fldChar w:fldCharType="end"/>
      </w:r>
      <w:r w:rsidR="000804CF" w:rsidRPr="0012365C">
        <w:rPr>
          <w:rFonts w:asciiTheme="minorBidi" w:hAnsiTheme="minorBidi"/>
          <w:b/>
          <w:bCs/>
          <w:noProof/>
          <w:highlight w:val="yellow"/>
        </w:rPr>
        <w:t>.</w:t>
      </w:r>
      <w:r w:rsidR="000804CF" w:rsidRPr="0012365C">
        <w:rPr>
          <w:rFonts w:asciiTheme="minorBidi" w:hAnsiTheme="minorBidi"/>
          <w:b/>
          <w:bCs/>
          <w:noProof/>
        </w:rPr>
        <w:t xml:space="preserve"> </w:t>
      </w:r>
    </w:p>
    <w:p w14:paraId="519223FD" w14:textId="057AC0B5" w:rsidR="00953BFC" w:rsidRPr="0012365C" w:rsidRDefault="00860185" w:rsidP="0012365C">
      <w:pPr>
        <w:autoSpaceDE w:val="0"/>
        <w:autoSpaceDN w:val="0"/>
        <w:bidi w:val="0"/>
        <w:adjustRightInd w:val="0"/>
        <w:spacing w:line="360" w:lineRule="auto"/>
        <w:ind w:firstLine="720"/>
        <w:contextualSpacing/>
        <w:jc w:val="both"/>
        <w:rPr>
          <w:rFonts w:asciiTheme="minorBidi" w:hAnsiTheme="minorBidi"/>
          <w:noProof/>
        </w:rPr>
      </w:pPr>
      <w:r w:rsidRPr="0012365C">
        <w:rPr>
          <w:rFonts w:asciiTheme="minorBidi" w:hAnsiTheme="minorBidi"/>
        </w:rPr>
        <w:t xml:space="preserve">The </w:t>
      </w:r>
      <w:r w:rsidR="00D30C3C" w:rsidRPr="0012365C">
        <w:rPr>
          <w:rFonts w:asciiTheme="minorBidi" w:hAnsiTheme="minorBidi"/>
        </w:rPr>
        <w:t xml:space="preserve">electric fields </w:t>
      </w:r>
      <w:r w:rsidRPr="0012365C">
        <w:rPr>
          <w:rFonts w:asciiTheme="minorBidi" w:hAnsiTheme="minorBidi"/>
        </w:rPr>
        <w:t xml:space="preserve">are </w:t>
      </w:r>
      <w:r w:rsidR="00D30C3C" w:rsidRPr="0012365C">
        <w:rPr>
          <w:rFonts w:asciiTheme="minorBidi" w:hAnsiTheme="minorBidi"/>
        </w:rPr>
        <w:t xml:space="preserve">divided into </w:t>
      </w:r>
      <w:r w:rsidRPr="0012365C">
        <w:rPr>
          <w:rFonts w:asciiTheme="minorBidi" w:hAnsiTheme="minorBidi"/>
        </w:rPr>
        <w:t xml:space="preserve">four ranges </w:t>
      </w:r>
      <w:r w:rsidR="00D30C3C" w:rsidRPr="0012365C">
        <w:rPr>
          <w:rFonts w:asciiTheme="minorBidi" w:hAnsiTheme="minorBidi"/>
        </w:rPr>
        <w:t>according to the membrane electroporation characterization</w:t>
      </w:r>
      <w:r w:rsidR="00302295" w:rsidRPr="0012365C">
        <w:rPr>
          <w:rFonts w:asciiTheme="minorBidi" w:hAnsiTheme="minorBidi"/>
          <w:noProof/>
        </w:rPr>
        <w:t xml:space="preserve"> </w:t>
      </w:r>
      <w:r w:rsidRPr="0012365C">
        <w:rPr>
          <w:rFonts w:asciiTheme="minorBidi" w:hAnsiTheme="minorBidi"/>
          <w:noProof/>
          <w:highlight w:val="green"/>
        </w:rPr>
        <w:fldChar w:fldCharType="begin" w:fldLock="1"/>
      </w:r>
      <w:r w:rsidRPr="0012365C">
        <w:rPr>
          <w:rFonts w:asciiTheme="minorBidi" w:hAnsiTheme="minorBidi"/>
          <w:noProof/>
          <w:highlight w:val="green"/>
        </w:rPr>
        <w:instrText>ADDIN CSL_CITATION {"citationItems":[{"id":"ITEM-1","itemData":{"DOI":"10.1146/annurev-bioeng-071813-104622","ISBN":"1545-4274 (Electronic)\\r1523-9829 (Linking)","ISSN":"1545-4274","PMID":"24905876","abstract":"When high-amplitude, short-duration pulsed electric fields are applied to cells and tissues, the permeability of the cell membranes and tissue is increased. This increase in permeability is currently explained by the temporary appearance of aqueous pores within the cell membrane, a phenomenon termed electroporation. During the past four decades, advances in fundamental and experimental electroporation research have allowed for the translation of electroporation-based technologies to the clinic. In this review, we describe the theory and current applications of electroporation in medicine and then discuss current challenges in electroporation research and barriers to a more extensive spread of these clinical applications.","author":[{"dropping-particle":"","family":"Yarmush","given":"Martin L","non-dropping-particle":"","parse-names":false,"suffix":""},{"dropping-particle":"","family":"Golberg","given":"Alexander","non-dropping-particle":"","parse-names":false,"suffix":""},{"dropping-particle":"","family":"Serša","given":"Gregor","non-dropping-particle":"","parse-names":false,"suffix":""},{"dropping-particle":"","family":"Kotnik","given":"Tadej","non-dropping-particle":"","parse-names":false,"suffix":""},{"dropping-particle":"","family":"Miklavčič","given":"Damijan","non-dropping-particle":"","parse-names":false,"suffix":""}],"container-title":"Annual review of biomedical engineering","id":"ITEM-1","issued":{"date-parts":[["2014"]]},"page":"295-320","title":"Electroporation-Based Technologies for Medicine: Principles, Applications, and Challenges.","type":"article-journal","volume":"16"},"uris":["http://www.mendeley.com/documents/?uuid=f1ff9e61-324f-4cae-b9bf-ecd06d78d972"]}],"mendeley":{"formattedCitation":"[8]","plainTextFormattedCitation":"[8]","previouslyFormattedCitation":"[8]"},"properties":{"noteIndex":0},"schema":"https://github.com/citation-style-language/schema/raw/master/csl-citation.json"}</w:instrText>
      </w:r>
      <w:r w:rsidRPr="0012365C">
        <w:rPr>
          <w:rFonts w:asciiTheme="minorBidi" w:hAnsiTheme="minorBidi"/>
          <w:noProof/>
          <w:highlight w:val="green"/>
        </w:rPr>
        <w:fldChar w:fldCharType="separate"/>
      </w:r>
      <w:r w:rsidR="0047564A" w:rsidRPr="0012365C">
        <w:rPr>
          <w:rFonts w:asciiTheme="minorBidi" w:hAnsiTheme="minorBidi"/>
          <w:noProof/>
          <w:highlight w:val="green"/>
        </w:rPr>
        <w:t>(</w:t>
      </w:r>
      <w:r w:rsidR="0016092A" w:rsidRPr="0012365C">
        <w:rPr>
          <w:rFonts w:asciiTheme="minorBidi" w:hAnsiTheme="minorBidi"/>
          <w:noProof/>
          <w:highlight w:val="green"/>
        </w:rPr>
        <w:t>Yarmush e</w:t>
      </w:r>
      <w:r w:rsidR="0047564A" w:rsidRPr="0012365C">
        <w:rPr>
          <w:rFonts w:asciiTheme="minorBidi" w:hAnsiTheme="minorBidi"/>
          <w:noProof/>
          <w:highlight w:val="green"/>
        </w:rPr>
        <w:t>t</w:t>
      </w:r>
      <w:r w:rsidR="0016092A" w:rsidRPr="0012365C">
        <w:rPr>
          <w:rFonts w:asciiTheme="minorBidi" w:hAnsiTheme="minorBidi"/>
          <w:noProof/>
          <w:highlight w:val="green"/>
        </w:rPr>
        <w:t xml:space="preserve"> al.</w:t>
      </w:r>
      <w:r w:rsidR="00F11B7D" w:rsidRPr="0012365C">
        <w:rPr>
          <w:rFonts w:asciiTheme="minorBidi" w:hAnsiTheme="minorBidi"/>
          <w:noProof/>
          <w:highlight w:val="green"/>
        </w:rPr>
        <w:t>,</w:t>
      </w:r>
      <w:r w:rsidR="0016092A" w:rsidRPr="0012365C">
        <w:rPr>
          <w:rFonts w:asciiTheme="minorBidi" w:hAnsiTheme="minorBidi"/>
          <w:noProof/>
          <w:highlight w:val="green"/>
        </w:rPr>
        <w:t xml:space="preserve"> 2014</w:t>
      </w:r>
      <w:r w:rsidR="0047564A" w:rsidRPr="0012365C">
        <w:rPr>
          <w:rFonts w:asciiTheme="minorBidi" w:hAnsiTheme="minorBidi"/>
          <w:noProof/>
          <w:highlight w:val="green"/>
        </w:rPr>
        <w:t>)</w:t>
      </w:r>
      <w:r w:rsidRPr="0012365C">
        <w:rPr>
          <w:rFonts w:asciiTheme="minorBidi" w:hAnsiTheme="minorBidi"/>
          <w:noProof/>
          <w:highlight w:val="green"/>
        </w:rPr>
        <w:fldChar w:fldCharType="end"/>
      </w:r>
      <w:r w:rsidR="00302295" w:rsidRPr="0012365C">
        <w:rPr>
          <w:rFonts w:asciiTheme="minorBidi" w:hAnsiTheme="minorBidi"/>
          <w:noProof/>
        </w:rPr>
        <w:t>:</w:t>
      </w:r>
      <w:r w:rsidRPr="0012365C">
        <w:rPr>
          <w:rFonts w:asciiTheme="minorBidi" w:hAnsiTheme="minorBidi"/>
          <w:noProof/>
        </w:rPr>
        <w:t xml:space="preserve"> </w:t>
      </w:r>
      <w:r w:rsidR="00B81BAF" w:rsidRPr="0012365C">
        <w:rPr>
          <w:rFonts w:asciiTheme="minorBidi" w:hAnsiTheme="minorBidi"/>
          <w:noProof/>
        </w:rPr>
        <w:t>1</w:t>
      </w:r>
      <w:r w:rsidR="00231CD2">
        <w:rPr>
          <w:rFonts w:asciiTheme="minorBidi" w:hAnsiTheme="minorBidi"/>
          <w:noProof/>
        </w:rPr>
        <w:t xml:space="preserve">) </w:t>
      </w:r>
      <w:r w:rsidR="00997B62">
        <w:rPr>
          <w:rFonts w:asciiTheme="minorBidi" w:hAnsiTheme="minorBidi"/>
          <w:noProof/>
        </w:rPr>
        <w:t>n</w:t>
      </w:r>
      <w:r w:rsidR="00302295" w:rsidRPr="0012365C">
        <w:rPr>
          <w:rFonts w:asciiTheme="minorBidi" w:hAnsiTheme="minorBidi"/>
          <w:noProof/>
        </w:rPr>
        <w:t>o detectable electroporation –</w:t>
      </w:r>
      <w:r w:rsidR="00302295" w:rsidRPr="0012365C">
        <w:rPr>
          <w:rFonts w:asciiTheme="minorBidi" w:hAnsiTheme="minorBidi"/>
        </w:rPr>
        <w:t xml:space="preserve"> </w:t>
      </w:r>
      <w:r w:rsidR="00997B62">
        <w:rPr>
          <w:rFonts w:asciiTheme="minorBidi" w:hAnsiTheme="minorBidi"/>
        </w:rPr>
        <w:t>b</w:t>
      </w:r>
      <w:r w:rsidR="00302295" w:rsidRPr="0012365C">
        <w:rPr>
          <w:rFonts w:asciiTheme="minorBidi" w:hAnsiTheme="minorBidi"/>
        </w:rPr>
        <w:t>elow</w:t>
      </w:r>
      <w:r w:rsidRPr="0012365C">
        <w:rPr>
          <w:rFonts w:asciiTheme="minorBidi" w:hAnsiTheme="minorBidi"/>
        </w:rPr>
        <w:t xml:space="preserve"> a </w:t>
      </w:r>
      <w:r w:rsidR="00A70110" w:rsidRPr="0012365C">
        <w:rPr>
          <w:rFonts w:asciiTheme="minorBidi" w:hAnsiTheme="minorBidi"/>
        </w:rPr>
        <w:t xml:space="preserve">threshold of a </w:t>
      </w:r>
      <w:r w:rsidRPr="0012365C">
        <w:rPr>
          <w:rFonts w:asciiTheme="minorBidi" w:hAnsiTheme="minorBidi"/>
        </w:rPr>
        <w:t xml:space="preserve">specific </w:t>
      </w:r>
      <w:r w:rsidR="00A70110" w:rsidRPr="0012365C">
        <w:rPr>
          <w:rFonts w:asciiTheme="minorBidi" w:hAnsiTheme="minorBidi"/>
        </w:rPr>
        <w:t xml:space="preserve">electric </w:t>
      </w:r>
      <w:r w:rsidRPr="0012365C">
        <w:rPr>
          <w:rFonts w:asciiTheme="minorBidi" w:hAnsiTheme="minorBidi"/>
        </w:rPr>
        <w:t xml:space="preserve">field strength, regardless </w:t>
      </w:r>
      <w:r w:rsidR="00302295" w:rsidRPr="0012365C">
        <w:rPr>
          <w:rFonts w:asciiTheme="minorBidi" w:hAnsiTheme="minorBidi"/>
          <w:noProof/>
        </w:rPr>
        <w:t xml:space="preserve">of </w:t>
      </w:r>
      <w:r w:rsidRPr="0012365C">
        <w:rPr>
          <w:rFonts w:asciiTheme="minorBidi" w:hAnsiTheme="minorBidi"/>
        </w:rPr>
        <w:t>the duration, no detectable electroporation</w:t>
      </w:r>
      <w:r w:rsidR="00C93F59" w:rsidRPr="0012365C">
        <w:rPr>
          <w:rFonts w:asciiTheme="minorBidi" w:hAnsiTheme="minorBidi"/>
          <w:noProof/>
        </w:rPr>
        <w:t xml:space="preserve"> is produced</w:t>
      </w:r>
      <w:r w:rsidRPr="0012365C">
        <w:rPr>
          <w:rFonts w:asciiTheme="minorBidi" w:hAnsiTheme="minorBidi"/>
        </w:rPr>
        <w:t xml:space="preserve"> </w:t>
      </w:r>
      <w:r w:rsidR="0047564A" w:rsidRPr="0012365C">
        <w:rPr>
          <w:rFonts w:asciiTheme="minorBidi" w:hAnsiTheme="minorBidi"/>
        </w:rPr>
        <w:t>(</w:t>
      </w:r>
      <w:r w:rsidRPr="0012365C">
        <w:rPr>
          <w:rFonts w:asciiTheme="minorBidi" w:hAnsiTheme="minorBidi"/>
          <w:highlight w:val="green"/>
        </w:rPr>
        <w:fldChar w:fldCharType="begin" w:fldLock="1"/>
      </w:r>
      <w:r w:rsidRPr="0012365C">
        <w:rPr>
          <w:rFonts w:asciiTheme="minorBidi" w:hAnsiTheme="minorBidi"/>
          <w:noProof/>
          <w:highlight w:val="green"/>
        </w:rPr>
        <w:instrText>ADDIN CSL_CITATION {"citationItems":[{"id":"ITEM-1","itemData":{"DOI":"10.1016/J.BIOELECHEM.2006.03.022","ISSN":"1567-5394","abstract":"Electroporation is characterized by formation of structural changes within the cell membrane, which are caused by the presence of electrical field. It is believed that “pores” are mostly formed in lipid bilayer structure; if so, planar lipid bilayer represents a suitable model for experimental and theoretical studies of cell membrane electroporation. The breakdown voltage of the lipid bilayer is usually determined by repeatedly applying a rectangular voltage pulse. The amplitude of the voltage pulse is incremented in small steps until the breakdown of the bilayer is obtained. Using such a protocol each bilayer is exposed to a voltage pulse many times and the number of applied voltage pulses is not known in advance. Such a pre-treatment of the lipid bilayer affects its stability and consequently the breakdown voltage of the lipid bilayer. The aim of this study is to examine an alternative approach for determination of the lipid bilayer breakdown voltage by linear rising voltage signal. Different slopes of linear rising signal have been used in our experiments (POPC lipids; folding method for forming in the salt solution of 100 mM KCl). The breakdown voltage depends on the slope of the linear rising signal. Results show that gently sloping voltage signal electroporates the lipid bilayer at a lower voltage then steep voltage signal. Linear rising signal with gentle slope can be considered as having longer pre-treatment of the lipid bilayer; thus, the corresponding breakdown voltage is lower. With decreasing the slope of linear rising signal, minimal breakdown voltage for specific lipid bilayer can be determined. Based on our results, we suggest determination of lipid bilayer breakdown voltage by linear rising signal. Better reproducibility and lower scattering are obtained due to the fact that each bilayer is exposed to electroporation treatment only once. Moreover, minimal breakdown voltage for specific lipid bilayer can be determined.","author":[{"dropping-particle":"","family":"Kramar","given":"P.","non-dropping-particle":"","parse-names":false,"suffix":""},{"dropping-particle":"","family":"Miklavcic","given":"D.","non-dropping-particle":"","parse-names":false,"suffix":""},{"dropping-particle":"","family":"Lebar","given":"A. Macek","non-dropping-particle":"","parse-names":false,"suffix":""}],"container-title":"Bioelectrochemistry","id":"ITEM-1","issue":"1","issued":{"date-parts":[["2007","1","1"]]},"page":"23-27","publisher":"Elsevier","title":"Determination of the lipid bilayer breakdown voltage by means of linear rising signal","type":"article-journal","volume":"70"},"uris":["http://www.mendeley.com/documents/?uuid=cd3939de-e1e9-3f5a-9845-b31f6231e09d"]},{"id":"ITEM-2","itemData":{"DOI":"10.1109/TBME.2011.2167232","ISSN":"00189294","abstract":"Electroporation-based applications require the use of specific pulse parameters for a successful outcome. When recommended values of pulse parameters cannot be set, similar outcomes can be obtained by using equivalent pulse parameters. We determined the relations between the amplitude and duration/number of pulses resulting in the same fraction of electroporated cells. Pulse duration was varied from 150 ns to 100 ms, and the number of pulses from 1 to 128. Fura 2-AM was used to determine electroporation of cells to Ca 2+. With longer pulses or higher number of pulses, lower amplitudes are needed for the same fraction of electroporated cells. The expression derived from the model of electroporation could describe the measured data on the whole interval of pulse durations. In a narrower range (0.1-100 ms), less complex, logarithmic or power functions could be used instead. The relation between amplitude and number of pulses could best be described with a power function or an exponential function. We show that relatively simple two-parameter power or logarithmic functions are useful when equivalent pulse parameters for electroporation are sought. Such mathematical relations between pulse parameters can be important in planning of electroporation-based treatments, such as electrochemotherapy and nonthermal irreversible electroporation. © 2011 IEEE.","author":[{"dropping-particle":"","family":"Pucihar","given":"Gorazd","non-dropping-particle":"","parse-names":false,"suffix":""},{"dropping-particle":"","family":"Krmelj","given":"Jasna","non-dropping-particle":"","parse-names":false,"suffix":""},{"dropping-particle":"","family":"Reberšek","given":"Matej","non-dropping-particle":"","parse-names":false,"suffix":""},{"dropping-particle":"","family":"Napotnik","given":"Tina Batista","non-dropping-particle":"","parse-names":false,"suffix":""},{"dropping-particle":"","family":"Miklavčič","given":"Damijan","non-dropping-particle":"","parse-names":false,"suffix":""}],"container-title":"IEEE Transactions on Biomedical Engineering","id":"ITEM-2","issued":{"date-parts":[["2011"]]},"page":"3279-88","title":"Equivalent pulse parameters for electroporation","type":"article-journal","volume":"58"},"uris":["http://www.mendeley.com/documents/?uuid=702b1207-6e37-4ba6-a6a1-f490e82ad4d5"]}],"mendeley":{"formattedCitation":"[11,12]","plainTextFormattedCitation":"[11,12]","previouslyFormattedCitation":"[11,12]"},"properties":{"noteIndex":0},"schema":"https://github.com/citation-style-language/schema/raw/master/csl-citation.json"}</w:instrText>
      </w:r>
      <w:r w:rsidRPr="0012365C">
        <w:rPr>
          <w:rFonts w:asciiTheme="minorBidi" w:hAnsiTheme="minorBidi"/>
          <w:highlight w:val="green"/>
        </w:rPr>
        <w:fldChar w:fldCharType="separate"/>
      </w:r>
      <w:r w:rsidR="0016092A" w:rsidRPr="0012365C">
        <w:rPr>
          <w:rFonts w:asciiTheme="minorBidi" w:hAnsiTheme="minorBidi"/>
          <w:highlight w:val="green"/>
        </w:rPr>
        <w:t>Kramar et al., 2007; Pucihar et al</w:t>
      </w:r>
      <w:r w:rsidR="0016092A" w:rsidRPr="0012365C">
        <w:rPr>
          <w:rFonts w:asciiTheme="minorBidi" w:hAnsiTheme="minorBidi"/>
          <w:noProof/>
          <w:highlight w:val="green"/>
        </w:rPr>
        <w:t>.</w:t>
      </w:r>
      <w:r w:rsidR="00C93F59" w:rsidRPr="0012365C">
        <w:rPr>
          <w:rFonts w:asciiTheme="minorBidi" w:hAnsiTheme="minorBidi"/>
          <w:noProof/>
          <w:highlight w:val="green"/>
        </w:rPr>
        <w:t>,</w:t>
      </w:r>
      <w:r w:rsidR="0016092A" w:rsidRPr="0012365C">
        <w:rPr>
          <w:rFonts w:asciiTheme="minorBidi" w:hAnsiTheme="minorBidi"/>
          <w:highlight w:val="green"/>
        </w:rPr>
        <w:t xml:space="preserve"> 2014</w:t>
      </w:r>
      <w:r w:rsidR="0047564A" w:rsidRPr="0012365C">
        <w:rPr>
          <w:rFonts w:asciiTheme="minorBidi" w:hAnsiTheme="minorBidi"/>
          <w:highlight w:val="green"/>
        </w:rPr>
        <w:t>)</w:t>
      </w:r>
      <w:r w:rsidRPr="0012365C">
        <w:rPr>
          <w:rFonts w:asciiTheme="minorBidi" w:hAnsiTheme="minorBidi"/>
          <w:highlight w:val="green"/>
        </w:rPr>
        <w:fldChar w:fldCharType="end"/>
      </w:r>
      <w:r w:rsidR="00B81BAF" w:rsidRPr="0012365C">
        <w:rPr>
          <w:rFonts w:asciiTheme="minorBidi" w:hAnsiTheme="minorBidi"/>
        </w:rPr>
        <w:t>; 2</w:t>
      </w:r>
      <w:r w:rsidR="00997B62">
        <w:rPr>
          <w:rFonts w:asciiTheme="minorBidi" w:hAnsiTheme="minorBidi"/>
        </w:rPr>
        <w:t>)</w:t>
      </w:r>
      <w:r w:rsidR="00B81BAF" w:rsidRPr="0012365C">
        <w:rPr>
          <w:rFonts w:asciiTheme="minorBidi" w:hAnsiTheme="minorBidi"/>
        </w:rPr>
        <w:t xml:space="preserve"> </w:t>
      </w:r>
      <w:r w:rsidR="00997B62">
        <w:rPr>
          <w:rFonts w:asciiTheme="minorBidi" w:hAnsiTheme="minorBidi"/>
        </w:rPr>
        <w:t>r</w:t>
      </w:r>
      <w:r w:rsidRPr="0012365C">
        <w:rPr>
          <w:rFonts w:asciiTheme="minorBidi" w:hAnsiTheme="minorBidi"/>
        </w:rPr>
        <w:t>eversible electroporation</w:t>
      </w:r>
      <w:r w:rsidR="00302295" w:rsidRPr="0012365C">
        <w:rPr>
          <w:rFonts w:asciiTheme="minorBidi" w:hAnsiTheme="minorBidi"/>
        </w:rPr>
        <w:t xml:space="preserve"> </w:t>
      </w:r>
      <w:r w:rsidR="00302295" w:rsidRPr="0012365C">
        <w:rPr>
          <w:rFonts w:asciiTheme="minorBidi" w:hAnsiTheme="minorBidi"/>
          <w:noProof/>
        </w:rPr>
        <w:t xml:space="preserve">– </w:t>
      </w:r>
      <w:r w:rsidR="00997B62">
        <w:rPr>
          <w:rFonts w:asciiTheme="minorBidi" w:hAnsiTheme="minorBidi"/>
          <w:noProof/>
        </w:rPr>
        <w:t>t</w:t>
      </w:r>
      <w:r w:rsidR="00C93F59" w:rsidRPr="0012365C">
        <w:rPr>
          <w:rFonts w:asciiTheme="minorBidi" w:hAnsiTheme="minorBidi"/>
          <w:noProof/>
        </w:rPr>
        <w:t xml:space="preserve">his electric range is </w:t>
      </w:r>
      <w:r w:rsidRPr="0012365C">
        <w:rPr>
          <w:rFonts w:asciiTheme="minorBidi" w:hAnsiTheme="minorBidi"/>
        </w:rPr>
        <w:t xml:space="preserve">characterized by pore formation </w:t>
      </w:r>
      <w:r w:rsidR="00C93F59" w:rsidRPr="0012365C">
        <w:rPr>
          <w:rFonts w:asciiTheme="minorBidi" w:hAnsiTheme="minorBidi"/>
          <w:noProof/>
        </w:rPr>
        <w:t xml:space="preserve">which </w:t>
      </w:r>
      <w:r w:rsidR="00653E00" w:rsidRPr="0012365C">
        <w:rPr>
          <w:rFonts w:asciiTheme="minorBidi" w:hAnsiTheme="minorBidi"/>
          <w:noProof/>
        </w:rPr>
        <w:t>lead</w:t>
      </w:r>
      <w:r w:rsidR="00C93F59" w:rsidRPr="0012365C">
        <w:rPr>
          <w:rFonts w:asciiTheme="minorBidi" w:hAnsiTheme="minorBidi"/>
          <w:noProof/>
        </w:rPr>
        <w:t>s</w:t>
      </w:r>
      <w:r w:rsidR="00653E00" w:rsidRPr="0012365C">
        <w:rPr>
          <w:rFonts w:asciiTheme="minorBidi" w:hAnsiTheme="minorBidi"/>
        </w:rPr>
        <w:t xml:space="preserve"> to </w:t>
      </w:r>
      <w:r w:rsidR="00997B62">
        <w:rPr>
          <w:rFonts w:asciiTheme="minorBidi" w:hAnsiTheme="minorBidi"/>
        </w:rPr>
        <w:t xml:space="preserve">the </w:t>
      </w:r>
      <w:r w:rsidRPr="0012365C">
        <w:rPr>
          <w:rFonts w:asciiTheme="minorBidi" w:hAnsiTheme="minorBidi"/>
        </w:rPr>
        <w:t xml:space="preserve">transport of </w:t>
      </w:r>
      <w:r w:rsidR="00736EA7" w:rsidRPr="0012365C">
        <w:rPr>
          <w:rFonts w:asciiTheme="minorBidi" w:hAnsiTheme="minorBidi"/>
        </w:rPr>
        <w:t>molecules in and out of the cells</w:t>
      </w:r>
      <w:r w:rsidRPr="0012365C">
        <w:rPr>
          <w:rFonts w:asciiTheme="minorBidi" w:hAnsiTheme="minorBidi"/>
        </w:rPr>
        <w:t xml:space="preserve">. </w:t>
      </w:r>
      <w:r w:rsidR="00454874" w:rsidRPr="0012365C">
        <w:rPr>
          <w:rFonts w:asciiTheme="minorBidi" w:hAnsiTheme="minorBidi"/>
          <w:noProof/>
        </w:rPr>
        <w:t>In this range the</w:t>
      </w:r>
      <w:r w:rsidR="00736EA7" w:rsidRPr="0012365C">
        <w:rPr>
          <w:rFonts w:asciiTheme="minorBidi" w:hAnsiTheme="minorBidi"/>
        </w:rPr>
        <w:t xml:space="preserve"> phenomenon of pore resealing, where most of the electroporated cells retain their viability</w:t>
      </w:r>
      <w:r w:rsidR="00B40606" w:rsidRPr="0012365C">
        <w:rPr>
          <w:rFonts w:asciiTheme="minorBidi" w:hAnsiTheme="minorBidi"/>
          <w:noProof/>
        </w:rPr>
        <w:t>,</w:t>
      </w:r>
      <w:r w:rsidR="00736EA7" w:rsidRPr="0012365C">
        <w:rPr>
          <w:rFonts w:asciiTheme="minorBidi" w:hAnsiTheme="minorBidi"/>
        </w:rPr>
        <w:t xml:space="preserve"> may </w:t>
      </w:r>
      <w:r w:rsidR="001E6EFC" w:rsidRPr="0012365C">
        <w:rPr>
          <w:rFonts w:asciiTheme="minorBidi" w:hAnsiTheme="minorBidi"/>
          <w:noProof/>
        </w:rPr>
        <w:t>occur</w:t>
      </w:r>
      <w:r w:rsidR="00736EA7" w:rsidRPr="0012365C">
        <w:rPr>
          <w:rFonts w:asciiTheme="minorBidi" w:hAnsiTheme="minorBidi"/>
          <w:noProof/>
        </w:rPr>
        <w:t xml:space="preserve"> depend</w:t>
      </w:r>
      <w:r w:rsidR="00454874" w:rsidRPr="0012365C">
        <w:rPr>
          <w:rFonts w:asciiTheme="minorBidi" w:hAnsiTheme="minorBidi"/>
          <w:noProof/>
        </w:rPr>
        <w:t>ing</w:t>
      </w:r>
      <w:r w:rsidR="00736EA7" w:rsidRPr="0012365C">
        <w:rPr>
          <w:rFonts w:asciiTheme="minorBidi" w:hAnsiTheme="minorBidi"/>
        </w:rPr>
        <w:t xml:space="preserve"> on the electric parameters and environmental conditions</w:t>
      </w:r>
      <w:r w:rsidR="00B81BAF" w:rsidRPr="0012365C">
        <w:rPr>
          <w:rFonts w:asciiTheme="minorBidi" w:hAnsiTheme="minorBidi"/>
        </w:rPr>
        <w:t>; 3</w:t>
      </w:r>
      <w:r w:rsidR="00997B62">
        <w:rPr>
          <w:rFonts w:asciiTheme="minorBidi" w:hAnsiTheme="minorBidi"/>
        </w:rPr>
        <w:t xml:space="preserve">) </w:t>
      </w:r>
      <w:r w:rsidR="00997B62">
        <w:rPr>
          <w:rFonts w:asciiTheme="minorBidi" w:hAnsiTheme="minorBidi"/>
          <w:noProof/>
        </w:rPr>
        <w:t>n</w:t>
      </w:r>
      <w:r w:rsidRPr="0012365C">
        <w:rPr>
          <w:rFonts w:asciiTheme="minorBidi" w:hAnsiTheme="minorBidi"/>
          <w:noProof/>
        </w:rPr>
        <w:t>on</w:t>
      </w:r>
      <w:r w:rsidRPr="0012365C">
        <w:rPr>
          <w:rFonts w:asciiTheme="minorBidi" w:hAnsiTheme="minorBidi"/>
        </w:rPr>
        <w:t>-thermal irreversible electroporation</w:t>
      </w:r>
      <w:r w:rsidR="00302295" w:rsidRPr="0012365C">
        <w:rPr>
          <w:rFonts w:asciiTheme="minorBidi" w:hAnsiTheme="minorBidi"/>
          <w:noProof/>
        </w:rPr>
        <w:t xml:space="preserve"> –</w:t>
      </w:r>
      <w:r w:rsidRPr="0012365C">
        <w:rPr>
          <w:rFonts w:asciiTheme="minorBidi" w:hAnsiTheme="minorBidi"/>
          <w:noProof/>
        </w:rPr>
        <w:t xml:space="preserve"> </w:t>
      </w:r>
      <w:r w:rsidR="00997B62">
        <w:rPr>
          <w:rFonts w:asciiTheme="minorBidi" w:hAnsiTheme="minorBidi"/>
          <w:noProof/>
        </w:rPr>
        <w:t>t</w:t>
      </w:r>
      <w:r w:rsidRPr="0012365C">
        <w:rPr>
          <w:rFonts w:asciiTheme="minorBidi" w:hAnsiTheme="minorBidi"/>
          <w:noProof/>
        </w:rPr>
        <w:t>he</w:t>
      </w:r>
      <w:r w:rsidRPr="0012365C">
        <w:rPr>
          <w:rFonts w:asciiTheme="minorBidi" w:hAnsiTheme="minorBidi"/>
        </w:rPr>
        <w:t xml:space="preserve"> pores reseal too slowly or not at all, </w:t>
      </w:r>
      <w:r w:rsidR="001E6EFC" w:rsidRPr="0012365C">
        <w:rPr>
          <w:rFonts w:asciiTheme="minorBidi" w:hAnsiTheme="minorBidi"/>
        </w:rPr>
        <w:t xml:space="preserve">leading to </w:t>
      </w:r>
      <w:r w:rsidR="00454874" w:rsidRPr="0012365C">
        <w:rPr>
          <w:rFonts w:asciiTheme="minorBidi" w:hAnsiTheme="minorBidi"/>
          <w:noProof/>
        </w:rPr>
        <w:t xml:space="preserve">the </w:t>
      </w:r>
      <w:r w:rsidRPr="0012365C">
        <w:rPr>
          <w:rFonts w:asciiTheme="minorBidi" w:hAnsiTheme="minorBidi"/>
          <w:noProof/>
        </w:rPr>
        <w:t>releas</w:t>
      </w:r>
      <w:r w:rsidR="00454874" w:rsidRPr="0012365C">
        <w:rPr>
          <w:rFonts w:asciiTheme="minorBidi" w:hAnsiTheme="minorBidi"/>
          <w:noProof/>
        </w:rPr>
        <w:t>e</w:t>
      </w:r>
      <w:r w:rsidRPr="0012365C">
        <w:rPr>
          <w:rFonts w:asciiTheme="minorBidi" w:hAnsiTheme="minorBidi"/>
        </w:rPr>
        <w:t xml:space="preserve"> of cell contents</w:t>
      </w:r>
      <w:r w:rsidR="00997B62">
        <w:rPr>
          <w:rFonts w:asciiTheme="minorBidi" w:hAnsiTheme="minorBidi"/>
        </w:rPr>
        <w:t>, and</w:t>
      </w:r>
      <w:r w:rsidR="00B81BAF" w:rsidRPr="0012365C">
        <w:rPr>
          <w:rFonts w:asciiTheme="minorBidi" w:hAnsiTheme="minorBidi"/>
        </w:rPr>
        <w:t>; 4</w:t>
      </w:r>
      <w:r w:rsidR="00997B62">
        <w:rPr>
          <w:rFonts w:asciiTheme="minorBidi" w:hAnsiTheme="minorBidi"/>
        </w:rPr>
        <w:t>)</w:t>
      </w:r>
      <w:r w:rsidR="00B81BAF" w:rsidRPr="0012365C">
        <w:rPr>
          <w:rFonts w:asciiTheme="minorBidi" w:hAnsiTheme="minorBidi"/>
        </w:rPr>
        <w:t xml:space="preserve"> </w:t>
      </w:r>
      <w:r w:rsidR="00997B62">
        <w:rPr>
          <w:rFonts w:asciiTheme="minorBidi" w:hAnsiTheme="minorBidi"/>
          <w:noProof/>
        </w:rPr>
        <w:t>i</w:t>
      </w:r>
      <w:r w:rsidRPr="0012365C">
        <w:rPr>
          <w:rFonts w:asciiTheme="minorBidi" w:hAnsiTheme="minorBidi"/>
          <w:noProof/>
        </w:rPr>
        <w:t>rreversible</w:t>
      </w:r>
      <w:r w:rsidRPr="0012365C">
        <w:rPr>
          <w:rFonts w:asciiTheme="minorBidi" w:hAnsiTheme="minorBidi"/>
        </w:rPr>
        <w:t xml:space="preserve"> electroporation with thermal damage</w:t>
      </w:r>
      <w:r w:rsidR="00302295" w:rsidRPr="0012365C">
        <w:rPr>
          <w:rFonts w:asciiTheme="minorBidi" w:hAnsiTheme="minorBidi"/>
          <w:noProof/>
        </w:rPr>
        <w:t xml:space="preserve"> –</w:t>
      </w:r>
      <w:r w:rsidRPr="0012365C">
        <w:rPr>
          <w:rFonts w:asciiTheme="minorBidi" w:hAnsiTheme="minorBidi"/>
          <w:noProof/>
        </w:rPr>
        <w:t xml:space="preserve"> </w:t>
      </w:r>
      <w:r w:rsidR="00997B62">
        <w:rPr>
          <w:rFonts w:asciiTheme="minorBidi" w:hAnsiTheme="minorBidi"/>
          <w:noProof/>
        </w:rPr>
        <w:t>t</w:t>
      </w:r>
      <w:r w:rsidRPr="0012365C">
        <w:rPr>
          <w:rFonts w:asciiTheme="minorBidi" w:hAnsiTheme="minorBidi"/>
          <w:noProof/>
        </w:rPr>
        <w:t>he</w:t>
      </w:r>
      <w:r w:rsidRPr="0012365C">
        <w:rPr>
          <w:rFonts w:asciiTheme="minorBidi" w:hAnsiTheme="minorBidi"/>
        </w:rPr>
        <w:t xml:space="preserve"> electric current increases the temperature</w:t>
      </w:r>
      <w:r w:rsidR="00454874" w:rsidRPr="0012365C">
        <w:rPr>
          <w:rFonts w:asciiTheme="minorBidi" w:hAnsiTheme="minorBidi"/>
          <w:noProof/>
        </w:rPr>
        <w:t xml:space="preserve"> which</w:t>
      </w:r>
      <w:r w:rsidRPr="0012365C">
        <w:rPr>
          <w:rFonts w:asciiTheme="minorBidi" w:hAnsiTheme="minorBidi"/>
          <w:noProof/>
        </w:rPr>
        <w:t xml:space="preserve"> lead</w:t>
      </w:r>
      <w:r w:rsidR="00454874" w:rsidRPr="0012365C">
        <w:rPr>
          <w:rFonts w:asciiTheme="minorBidi" w:hAnsiTheme="minorBidi"/>
          <w:noProof/>
        </w:rPr>
        <w:t>s</w:t>
      </w:r>
      <w:r w:rsidRPr="0012365C">
        <w:rPr>
          <w:rFonts w:asciiTheme="minorBidi" w:hAnsiTheme="minorBidi"/>
        </w:rPr>
        <w:t xml:space="preserve"> to a denaturation of the released </w:t>
      </w:r>
      <w:r w:rsidR="00534A75" w:rsidRPr="0012365C">
        <w:rPr>
          <w:rFonts w:asciiTheme="minorBidi" w:hAnsiTheme="minorBidi"/>
        </w:rPr>
        <w:t>proteins</w:t>
      </w:r>
      <w:r w:rsidRPr="0012365C">
        <w:rPr>
          <w:rFonts w:asciiTheme="minorBidi" w:hAnsiTheme="minorBidi"/>
        </w:rPr>
        <w:t xml:space="preserve"> </w:t>
      </w:r>
      <w:r w:rsidR="0047564A" w:rsidRPr="0012365C">
        <w:rPr>
          <w:rFonts w:asciiTheme="minorBidi" w:hAnsiTheme="minorBidi"/>
        </w:rPr>
        <w:t>(</w:t>
      </w:r>
      <w:r w:rsidRPr="0012365C">
        <w:rPr>
          <w:rFonts w:asciiTheme="minorBidi" w:hAnsiTheme="minorBidi"/>
          <w:highlight w:val="green"/>
        </w:rPr>
        <w:fldChar w:fldCharType="begin" w:fldLock="1"/>
      </w:r>
      <w:r w:rsidRPr="0012365C">
        <w:rPr>
          <w:rFonts w:asciiTheme="minorBidi" w:hAnsiTheme="minorBidi"/>
          <w:noProof/>
          <w:highlight w:val="green"/>
        </w:rPr>
        <w:instrText>ADDIN CSL_CITATION {"citationItems":[{"id":"ITEM-1","itemData":{"DOI":"10.1016/j.tibtech.2015.06.002","ISSN":"1879-3096","PMID":"26116227","abstract":"Electroporation is already an established technique in several areas of medicine, but many of its biotechnological applications have only started to emerge; we review here some of the most promising. We outline electroporation as a phenomenon and then proceed to applications, first outlining the best established - the use of reversible electroporation for heritable genetic modification of microorganisms (electrotransformation), and then explore recent advances in applying electroporation for inactivation of microorganisms, extraction of biomolecules, and fast drying of biomass. Although these applications often aim to upscale to the industrial and/or clinical level, we also outline some important chip-scale applications of electroporation. We conclude our review with a discussion of the main challenges and future perspectives.","author":[{"dropping-particle":"","family":"Kotnik","given":"Tadej","non-dropping-particle":"","parse-names":false,"suffix":""},{"dropping-particle":"","family":"Frey","given":"Wolfgang","non-dropping-particle":"","parse-names":false,"suffix":""},{"dropping-particle":"","family":"Sack","given":"Martin","non-dropping-particle":"","parse-names":false,"suffix":""},{"dropping-particle":"","family":"Haberl Meglič","given":"Saša","non-dropping-particle":"","parse-names":false,"suffix":""},{"dropping-particle":"","family":"Peterka","given":"Matjaž","non-dropping-particle":"","parse-names":false,"suffix":""},{"dropping-particle":"","family":"Miklavčič","given":"Damijan","non-dropping-particle":"","parse-names":false,"suffix":""}],"container-title":"Trends in biotechnology","id":"ITEM-1","issue":"8","issued":{"date-parts":[["2015","8"]]},"page":"480-8","title":"Electroporation-based applications in biotechnology.","type":"article-journal","volume":"33"},"uris":["http://www.mendeley.com/documents/?uuid=e9c61c40-c276-4a10-88d8-e56c21acf96c"]}],"mendeley":{"formattedCitation":"[6]","plainTextFormattedCitation":"[6]","previouslyFormattedCitation":"[6]"},"properties":{"noteIndex":0},"schema":"https://github.com/citation-style-language/schema/raw/master/csl-citation.json"}</w:instrText>
      </w:r>
      <w:r w:rsidRPr="0012365C">
        <w:rPr>
          <w:rFonts w:asciiTheme="minorBidi" w:hAnsiTheme="minorBidi"/>
          <w:highlight w:val="green"/>
        </w:rPr>
        <w:fldChar w:fldCharType="separate"/>
      </w:r>
      <w:r w:rsidR="004B1F7B" w:rsidRPr="0012365C">
        <w:rPr>
          <w:rFonts w:asciiTheme="minorBidi" w:hAnsiTheme="minorBidi"/>
          <w:highlight w:val="green"/>
        </w:rPr>
        <w:t>Kotnik et al</w:t>
      </w:r>
      <w:r w:rsidR="004B1F7B" w:rsidRPr="0012365C">
        <w:rPr>
          <w:rFonts w:asciiTheme="minorBidi" w:hAnsiTheme="minorBidi"/>
          <w:noProof/>
          <w:highlight w:val="green"/>
        </w:rPr>
        <w:t>.</w:t>
      </w:r>
      <w:r w:rsidR="00454874" w:rsidRPr="0012365C">
        <w:rPr>
          <w:rFonts w:asciiTheme="minorBidi" w:hAnsiTheme="minorBidi"/>
          <w:noProof/>
          <w:highlight w:val="green"/>
        </w:rPr>
        <w:t>,</w:t>
      </w:r>
      <w:r w:rsidR="004B1F7B" w:rsidRPr="0012365C">
        <w:rPr>
          <w:rFonts w:asciiTheme="minorBidi" w:hAnsiTheme="minorBidi"/>
          <w:highlight w:val="green"/>
        </w:rPr>
        <w:t xml:space="preserve"> 2015</w:t>
      </w:r>
      <w:r w:rsidR="0047564A" w:rsidRPr="0012365C">
        <w:rPr>
          <w:rFonts w:asciiTheme="minorBidi" w:hAnsiTheme="minorBidi"/>
          <w:highlight w:val="green"/>
        </w:rPr>
        <w:t>)</w:t>
      </w:r>
      <w:r w:rsidRPr="0012365C">
        <w:rPr>
          <w:rFonts w:asciiTheme="minorBidi" w:hAnsiTheme="minorBidi"/>
          <w:highlight w:val="green"/>
        </w:rPr>
        <w:fldChar w:fldCharType="end"/>
      </w:r>
      <w:r w:rsidRPr="0012365C">
        <w:rPr>
          <w:rFonts w:asciiTheme="minorBidi" w:hAnsiTheme="minorBidi"/>
          <w:highlight w:val="green"/>
        </w:rPr>
        <w:t>.</w:t>
      </w:r>
      <w:r w:rsidRPr="0012365C">
        <w:rPr>
          <w:rFonts w:asciiTheme="minorBidi" w:hAnsiTheme="minorBidi"/>
        </w:rPr>
        <w:t xml:space="preserve"> </w:t>
      </w:r>
    </w:p>
    <w:p w14:paraId="3426F34B" w14:textId="77777777" w:rsidR="007A61BC" w:rsidRPr="0012365C" w:rsidRDefault="007A61BC" w:rsidP="007A61BC">
      <w:pPr>
        <w:autoSpaceDE w:val="0"/>
        <w:autoSpaceDN w:val="0"/>
        <w:bidi w:val="0"/>
        <w:adjustRightInd w:val="0"/>
        <w:spacing w:line="360" w:lineRule="auto"/>
        <w:contextualSpacing/>
        <w:jc w:val="both"/>
        <w:rPr>
          <w:rFonts w:asciiTheme="minorBidi" w:hAnsiTheme="minorBidi"/>
        </w:rPr>
      </w:pPr>
    </w:p>
    <w:p w14:paraId="0DE7A0F0" w14:textId="1582D32B" w:rsidR="00860185" w:rsidRPr="0012365C" w:rsidRDefault="009E475A" w:rsidP="00DE50C7">
      <w:pPr>
        <w:autoSpaceDE w:val="0"/>
        <w:autoSpaceDN w:val="0"/>
        <w:bidi w:val="0"/>
        <w:adjustRightInd w:val="0"/>
        <w:spacing w:after="0" w:line="360" w:lineRule="auto"/>
        <w:contextualSpacing/>
        <w:jc w:val="both"/>
        <w:rPr>
          <w:rFonts w:asciiTheme="minorBidi" w:hAnsiTheme="minorBidi"/>
          <w:b/>
        </w:rPr>
      </w:pPr>
      <w:r w:rsidRPr="0012365C">
        <w:rPr>
          <w:rFonts w:asciiTheme="minorBidi" w:eastAsia="Calibri" w:hAnsiTheme="minorBidi"/>
          <w:b/>
          <w:bCs/>
          <w:noProof/>
        </w:rPr>
        <w:lastRenderedPageBreak/>
        <w:t>1.2 Viable but non-culturable (VBNC) cells</w:t>
      </w:r>
      <w:r w:rsidR="00EF103B" w:rsidRPr="0012365C">
        <w:rPr>
          <w:rFonts w:asciiTheme="minorBidi" w:eastAsia="Calibri" w:hAnsiTheme="minorBidi"/>
          <w:b/>
          <w:bCs/>
          <w:noProof/>
        </w:rPr>
        <w:t xml:space="preserve">: </w:t>
      </w:r>
      <w:r w:rsidR="00FA6FF3" w:rsidRPr="0012365C">
        <w:rPr>
          <w:rFonts w:asciiTheme="minorBidi" w:eastAsia="Calibri" w:hAnsiTheme="minorBidi"/>
          <w:noProof/>
        </w:rPr>
        <w:t xml:space="preserve">It is common to evaluate bacterial </w:t>
      </w:r>
      <w:r w:rsidR="00860185" w:rsidRPr="0012365C">
        <w:rPr>
          <w:rFonts w:asciiTheme="minorBidi" w:eastAsia="Calibri" w:hAnsiTheme="minorBidi"/>
          <w:noProof/>
        </w:rPr>
        <w:t xml:space="preserve">viability based on </w:t>
      </w:r>
      <w:r w:rsidR="00FA6FF3" w:rsidRPr="0012365C">
        <w:rPr>
          <w:rFonts w:asciiTheme="minorBidi" w:eastAsia="Calibri" w:hAnsiTheme="minorBidi"/>
          <w:noProof/>
        </w:rPr>
        <w:t>the</w:t>
      </w:r>
      <w:r w:rsidR="0081038C" w:rsidRPr="0012365C">
        <w:rPr>
          <w:rFonts w:asciiTheme="minorBidi" w:eastAsia="Calibri" w:hAnsiTheme="minorBidi"/>
          <w:noProof/>
        </w:rPr>
        <w:t>ir</w:t>
      </w:r>
      <w:r w:rsidR="00FA6FF3" w:rsidRPr="0012365C">
        <w:rPr>
          <w:rFonts w:asciiTheme="minorBidi" w:eastAsia="Calibri" w:hAnsiTheme="minorBidi"/>
          <w:noProof/>
        </w:rPr>
        <w:t xml:space="preserve"> </w:t>
      </w:r>
      <w:r w:rsidR="00860185" w:rsidRPr="0012365C">
        <w:rPr>
          <w:rFonts w:asciiTheme="minorBidi" w:eastAsia="Calibri" w:hAnsiTheme="minorBidi"/>
          <w:noProof/>
        </w:rPr>
        <w:t xml:space="preserve">ability </w:t>
      </w:r>
      <w:r w:rsidR="0081038C" w:rsidRPr="0012365C">
        <w:rPr>
          <w:rFonts w:asciiTheme="minorBidi" w:eastAsia="Calibri" w:hAnsiTheme="minorBidi"/>
          <w:noProof/>
        </w:rPr>
        <w:t>to</w:t>
      </w:r>
      <w:r w:rsidR="00FA6FF3" w:rsidRPr="0012365C">
        <w:rPr>
          <w:rFonts w:asciiTheme="minorBidi" w:eastAsia="Calibri" w:hAnsiTheme="minorBidi"/>
          <w:noProof/>
        </w:rPr>
        <w:t xml:space="preserve"> replicat</w:t>
      </w:r>
      <w:r w:rsidR="0081038C" w:rsidRPr="0012365C">
        <w:rPr>
          <w:rFonts w:asciiTheme="minorBidi" w:eastAsia="Calibri" w:hAnsiTheme="minorBidi"/>
          <w:noProof/>
        </w:rPr>
        <w:t>e</w:t>
      </w:r>
      <w:r w:rsidR="00296C19" w:rsidRPr="0012365C">
        <w:rPr>
          <w:rFonts w:asciiTheme="minorBidi" w:eastAsia="Calibri" w:hAnsiTheme="minorBidi"/>
          <w:noProof/>
        </w:rPr>
        <w:t xml:space="preserve"> using the viable count assay</w:t>
      </w:r>
      <w:r w:rsidR="00FA6FF3" w:rsidRPr="0012365C">
        <w:rPr>
          <w:rFonts w:asciiTheme="minorBidi" w:eastAsia="Calibri" w:hAnsiTheme="minorBidi"/>
          <w:noProof/>
        </w:rPr>
        <w:t xml:space="preserve"> </w:t>
      </w:r>
      <w:r w:rsidR="0047564A" w:rsidRPr="0012365C">
        <w:rPr>
          <w:rFonts w:asciiTheme="minorBidi" w:eastAsia="Calibri" w:hAnsiTheme="minorBidi"/>
          <w:noProof/>
        </w:rPr>
        <w:t>(</w:t>
      </w:r>
      <w:r w:rsidR="00311F9B" w:rsidRPr="0012365C">
        <w:rPr>
          <w:rFonts w:asciiTheme="minorBidi" w:eastAsia="Calibri" w:hAnsiTheme="minorBidi"/>
          <w:noProof/>
          <w:highlight w:val="green"/>
        </w:rPr>
        <w:fldChar w:fldCharType="begin" w:fldLock="1"/>
      </w:r>
      <w:r w:rsidR="00311F9B" w:rsidRPr="0012365C">
        <w:rPr>
          <w:rFonts w:asciiTheme="minorBidi" w:eastAsia="Calibr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311F9B" w:rsidRPr="0012365C">
        <w:rPr>
          <w:rFonts w:asciiTheme="minorBidi" w:eastAsia="Calibri" w:hAnsiTheme="minorBidi"/>
          <w:noProof/>
          <w:highlight w:val="green"/>
        </w:rPr>
        <w:fldChar w:fldCharType="separate"/>
      </w:r>
      <w:r w:rsidR="004B1F7B" w:rsidRPr="0012365C">
        <w:rPr>
          <w:rFonts w:asciiTheme="minorBidi" w:hAnsiTheme="minorBidi"/>
          <w:noProof/>
          <w:highlight w:val="green"/>
        </w:rPr>
        <w:t>Espina et al., 2016</w:t>
      </w:r>
      <w:r w:rsidR="0047564A" w:rsidRPr="0012365C">
        <w:rPr>
          <w:rFonts w:asciiTheme="minorBidi" w:hAnsiTheme="minorBidi"/>
          <w:noProof/>
          <w:highlight w:val="green"/>
        </w:rPr>
        <w:t>)</w:t>
      </w:r>
      <w:r w:rsidR="00311F9B" w:rsidRPr="0012365C">
        <w:rPr>
          <w:rFonts w:asciiTheme="minorBidi" w:eastAsia="Calibri" w:hAnsiTheme="minorBidi"/>
          <w:noProof/>
          <w:highlight w:val="green"/>
        </w:rPr>
        <w:fldChar w:fldCharType="end"/>
      </w:r>
      <w:r w:rsidR="00A87B02">
        <w:rPr>
          <w:rFonts w:asciiTheme="minorBidi" w:eastAsia="Calibri" w:hAnsiTheme="minorBidi"/>
          <w:noProof/>
        </w:rPr>
        <w:t>.</w:t>
      </w:r>
      <w:r w:rsidR="00311F9B" w:rsidRPr="0012365C">
        <w:rPr>
          <w:rFonts w:asciiTheme="minorBidi" w:eastAsia="Calibri" w:hAnsiTheme="minorBidi"/>
          <w:noProof/>
        </w:rPr>
        <w:t xml:space="preserve"> </w:t>
      </w:r>
      <w:r w:rsidR="00A87B02">
        <w:rPr>
          <w:rFonts w:asciiTheme="minorBidi" w:eastAsia="Calibri" w:hAnsiTheme="minorBidi"/>
          <w:noProof/>
        </w:rPr>
        <w:t>T</w:t>
      </w:r>
      <w:r w:rsidR="00860185" w:rsidRPr="0012365C">
        <w:rPr>
          <w:rFonts w:asciiTheme="minorBidi" w:eastAsia="Calibri" w:hAnsiTheme="minorBidi"/>
          <w:noProof/>
        </w:rPr>
        <w:t xml:space="preserve">he lack of replication </w:t>
      </w:r>
      <w:r w:rsidR="00674591" w:rsidRPr="0012365C">
        <w:rPr>
          <w:rFonts w:asciiTheme="minorBidi" w:eastAsia="Calibri" w:hAnsiTheme="minorBidi"/>
          <w:noProof/>
        </w:rPr>
        <w:t>indicates</w:t>
      </w:r>
      <w:commentRangeStart w:id="3"/>
      <w:r w:rsidR="00674591" w:rsidRPr="0012365C">
        <w:rPr>
          <w:rFonts w:asciiTheme="minorBidi" w:eastAsia="Calibri" w:hAnsiTheme="minorBidi"/>
          <w:noProof/>
        </w:rPr>
        <w:t xml:space="preserve"> the</w:t>
      </w:r>
      <w:r w:rsidR="00FA6FF3" w:rsidRPr="0012365C">
        <w:rPr>
          <w:rFonts w:asciiTheme="minorBidi" w:eastAsia="Calibri" w:hAnsiTheme="minorBidi"/>
          <w:noProof/>
        </w:rPr>
        <w:t xml:space="preserve"> </w:t>
      </w:r>
      <w:r w:rsidR="00860185" w:rsidRPr="0012365C">
        <w:rPr>
          <w:rFonts w:asciiTheme="minorBidi" w:eastAsia="Calibri" w:hAnsiTheme="minorBidi"/>
          <w:noProof/>
        </w:rPr>
        <w:t>non</w:t>
      </w:r>
      <w:r w:rsidR="00A87B02">
        <w:rPr>
          <w:rFonts w:asciiTheme="minorBidi" w:eastAsia="Calibri" w:hAnsiTheme="minorBidi"/>
          <w:noProof/>
        </w:rPr>
        <w:t>viability</w:t>
      </w:r>
      <w:r w:rsidR="00860185" w:rsidRPr="0012365C">
        <w:rPr>
          <w:rFonts w:asciiTheme="minorBidi" w:eastAsia="Calibri" w:hAnsiTheme="minorBidi"/>
          <w:noProof/>
        </w:rPr>
        <w:t xml:space="preserve"> </w:t>
      </w:r>
      <w:r w:rsidR="00A87B02">
        <w:rPr>
          <w:rFonts w:asciiTheme="minorBidi" w:eastAsia="Calibri" w:hAnsiTheme="minorBidi"/>
          <w:noProof/>
        </w:rPr>
        <w:t xml:space="preserve">or nonexistance </w:t>
      </w:r>
      <w:r w:rsidR="00860185" w:rsidRPr="0012365C">
        <w:rPr>
          <w:rFonts w:asciiTheme="minorBidi" w:eastAsia="Calibri" w:hAnsiTheme="minorBidi"/>
          <w:noProof/>
        </w:rPr>
        <w:t>of microbial life</w:t>
      </w:r>
      <w:commentRangeEnd w:id="3"/>
      <w:r w:rsidR="00A87B02">
        <w:rPr>
          <w:rFonts w:asciiTheme="minorBidi" w:eastAsia="Calibri" w:hAnsiTheme="minorBidi"/>
          <w:noProof/>
        </w:rPr>
        <w:t xml:space="preserve"> in a sample</w:t>
      </w:r>
      <w:r w:rsidR="00A867B4" w:rsidRPr="0012365C">
        <w:rPr>
          <w:rStyle w:val="CommentReference"/>
        </w:rPr>
        <w:commentReference w:id="3"/>
      </w:r>
      <w:r w:rsidR="00860185" w:rsidRPr="0012365C">
        <w:rPr>
          <w:rFonts w:asciiTheme="minorBidi" w:eastAsia="Calibri" w:hAnsiTheme="minorBidi"/>
          <w:noProof/>
        </w:rPr>
        <w:t xml:space="preserve"> </w:t>
      </w:r>
      <w:r w:rsidR="00860185" w:rsidRPr="0012365C">
        <w:rPr>
          <w:rFonts w:asciiTheme="minorBidi" w:eastAsia="Calibri" w:hAnsiTheme="minorBidi"/>
          <w:noProof/>
          <w:highlight w:val="green"/>
        </w:rPr>
        <w:fldChar w:fldCharType="begin" w:fldLock="1"/>
      </w:r>
      <w:r w:rsidR="00860185" w:rsidRPr="0012365C">
        <w:rPr>
          <w:rFonts w:asciiTheme="minorBidi" w:eastAsia="Calibri" w:hAnsiTheme="minorBidi"/>
          <w:noProof/>
          <w:highlight w:val="green"/>
        </w:rPr>
        <w:instrText>ADDIN CSL_CITATION {"citationItems":[{"id":"ITEM-1","itemData":{"DOI":"10.1186/s40168-017-0285-3","ISSN":"20492618","abstract":"While often obvious for macroscopic organisms, determining whether a microbe is dead or alive is fraught with complications. Fields such as microbial ecology, environmental health, and medical microbiology each determine how best to assess which members of the microbial community are alive, according to their respective scientific and/or regulatory needs. Many of these fields have gone from studying communities on a bulk level to the fine-scale resolution of microbial populations within consortia. For example, advances in nucleic acid sequencing technologies and downstream bioinformatic analyses have allowed for high-resolution insight into microbial community composition and metabolic potential, yet we know very little about whether such community DNA sequences represent viable microorganisms. In this review, we describe a number of techniques, from microscopy- to molecular-based, that have been used to test for viability (live/dead determination) and/or activity in various contexts, including newer techniques that are compatible with or complementary to downstream nucleic acid sequencing. We describe the compatibility of these viability assessments with high-throughput quantification techniques, including flow cytometry and quantitative PCR (qPCR). Although bacterial viability-linked community characterizations are now feasible in many environments and thus are the focus of this critical review, further methods development is needed for complex environmental samples and to more fully capture the diversity of microbes (e.g., eukaryotic microbes and viruses) and metabolic states (e.g., spores) of microbes in natural environments.","author":[{"dropping-particle":"","family":"Emerson","given":"Joanne B.","non-dropping-particle":"","parse-names":false,"suffix":""},{"dropping-particle":"","family":"Adams","given":"Rachel I.","non-dropping-particle":"","parse-names":false,"suffix":""},{"dropping-particle":"","family":"Román","given":"Clarisse M.Betancourt","non-dropping-particle":"","parse-names":false,"suffix":""},{"dropping-particle":"","family":"Brooks","given":"Brandon","non-dropping-particle":"","parse-names":false,"suffix":""},{"dropping-particle":"","family":"Coil","given":"David A.","non-dropping-particle":"","parse-names":false,"suffix":""},{"dropping-particle":"","family":"Dahlhausen","given":"Katherine","non-dropping-particle":"","parse-names":false,"suffix":""},{"dropping-particle":"","family":"Ganz","given":"Holly H.","non-dropping-particle":"","parse-names":false,"suffix":""},{"dropping-particle":"","family":"Hartmann","given":"Erica M.","non-dropping-particle":"","parse-names":false,"suffix":""},{"dropping-particle":"","family":"Hsu","given":"Tiffany","non-dropping-particle":"","parse-names":false,"suffix":""},{"dropping-particle":"","family":"Justice","given":"Nicholas B.","non-dropping-particle":"","parse-names":false,"suffix":""},{"dropping-particle":"","family":"Paulino-Lima","given":"Ivan G.","non-dropping-particle":"","parse-names":false,"suffix":""},{"dropping-particle":"","family":"Luongo","given":"Julia C.","non-dropping-particle":"","parse-names":false,"suffix":""},{"dropping-particle":"","family":"Lymperopoulou","given":"Despoina S.","non-dropping-particle":"","parse-names":false,"suffix":""},{"dropping-particle":"","family":"Gomez-Silvan","given":"Cinta","non-dropping-particle":"","parse-names":false,"suffix":""},{"dropping-particle":"","family":"Rothschild-Mancinelli","given":"Brooke","non-dropping-particle":"","parse-names":false,"suffix":""},{"dropping-particle":"","family":"Balk","given":"Melike","non-dropping-particle":"","parse-names":false,"suffix":""},{"dropping-particle":"","family":"Huttenhower","given":"Curtis","non-dropping-particle":"","parse-names":false,"suffix":""},{"dropping-particle":"","family":"Nocker","given":"Andreas","non-dropping-particle":"","parse-names":false,"suffix":""},{"dropping-particle":"","family":"Vaishampayan","given":"Parag","non-dropping-particle":"","parse-names":false,"suffix":""},{"dropping-particle":"","family":"Rothschild","given":"Lynn J.","non-dropping-particle":"","parse-names":false,"suffix":""}],"container-title":"Microbiome","id":"ITEM-1","issue":"86","issued":{"date-parts":[["2017"]]},"title":"Schrödinger's microbes: Tools for distinguishing the living from the dead in microbial ecosystems","type":"article-journal","volume":"5"},"uris":["http://www.mendeley.com/documents/?uuid=5cd84936-32f2-476b-a618-c332c756a8eb"]}],"mendeley":{"formattedCitation":"[17]","plainTextFormattedCitation":"[17]","previouslyFormattedCitation":"[17]"},"properties":{"noteIndex":0},"schema":"https://github.com/citation-style-language/schema/raw/master/csl-citation.json"}</w:instrText>
      </w:r>
      <w:r w:rsidR="00860185" w:rsidRPr="0012365C">
        <w:rPr>
          <w:rFonts w:asciiTheme="minorBidi" w:eastAsia="Calibri" w:hAnsiTheme="minorBidi"/>
          <w:noProof/>
          <w:highlight w:val="green"/>
        </w:rPr>
        <w:fldChar w:fldCharType="separate"/>
      </w:r>
      <w:r w:rsidR="0047564A" w:rsidRPr="0012365C">
        <w:rPr>
          <w:rFonts w:asciiTheme="minorBidi" w:eastAsia="Calibri" w:hAnsiTheme="minorBidi"/>
          <w:noProof/>
          <w:highlight w:val="green"/>
        </w:rPr>
        <w:t>(</w:t>
      </w:r>
      <w:r w:rsidR="004B1F7B" w:rsidRPr="0012365C">
        <w:rPr>
          <w:rFonts w:asciiTheme="minorBidi" w:hAnsiTheme="minorBidi"/>
          <w:noProof/>
          <w:highlight w:val="green"/>
        </w:rPr>
        <w:t>Emerson et al., 2017</w:t>
      </w:r>
      <w:r w:rsidR="0047564A" w:rsidRPr="0012365C">
        <w:rPr>
          <w:rFonts w:asciiTheme="minorBidi" w:hAnsiTheme="minorBidi"/>
          <w:noProof/>
          <w:highlight w:val="green"/>
        </w:rPr>
        <w:t>)</w:t>
      </w:r>
      <w:r w:rsidR="00860185" w:rsidRPr="0012365C">
        <w:rPr>
          <w:rFonts w:asciiTheme="minorBidi" w:eastAsia="Calibri" w:hAnsiTheme="minorBidi"/>
          <w:noProof/>
          <w:highlight w:val="green"/>
        </w:rPr>
        <w:fldChar w:fldCharType="end"/>
      </w:r>
      <w:r w:rsidR="00860185" w:rsidRPr="0012365C">
        <w:rPr>
          <w:rFonts w:asciiTheme="minorBidi" w:eastAsia="Calibri" w:hAnsiTheme="minorBidi"/>
          <w:noProof/>
          <w:highlight w:val="green"/>
        </w:rPr>
        <w:t>.</w:t>
      </w:r>
      <w:r w:rsidR="00860185" w:rsidRPr="0012365C">
        <w:rPr>
          <w:rFonts w:asciiTheme="minorBidi" w:eastAsia="Calibri" w:hAnsiTheme="minorBidi"/>
          <w:noProof/>
        </w:rPr>
        <w:t xml:space="preserve"> </w:t>
      </w:r>
      <w:r w:rsidR="00A56712" w:rsidRPr="0012365C">
        <w:rPr>
          <w:rFonts w:asciiTheme="minorBidi" w:eastAsia="Calibri" w:hAnsiTheme="minorBidi"/>
          <w:noProof/>
        </w:rPr>
        <w:t>However, f</w:t>
      </w:r>
      <w:r w:rsidR="00311F9B" w:rsidRPr="0012365C">
        <w:rPr>
          <w:rFonts w:asciiTheme="minorBidi" w:eastAsia="Calibri" w:hAnsiTheme="minorBidi"/>
          <w:noProof/>
        </w:rPr>
        <w:t xml:space="preserve">or </w:t>
      </w:r>
      <w:r w:rsidR="00A56712" w:rsidRPr="0012365C">
        <w:rPr>
          <w:rFonts w:asciiTheme="minorBidi" w:eastAsia="Calibri" w:hAnsiTheme="minorBidi"/>
          <w:noProof/>
        </w:rPr>
        <w:t>many microorganisms</w:t>
      </w:r>
      <w:r w:rsidR="00674591" w:rsidRPr="0012365C">
        <w:rPr>
          <w:rFonts w:asciiTheme="minorBidi" w:eastAsia="Calibri" w:hAnsiTheme="minorBidi"/>
          <w:noProof/>
        </w:rPr>
        <w:t>,</w:t>
      </w:r>
      <w:r w:rsidR="00A56712" w:rsidRPr="0012365C">
        <w:rPr>
          <w:rFonts w:asciiTheme="minorBidi" w:eastAsia="Calibri" w:hAnsiTheme="minorBidi"/>
          <w:noProof/>
        </w:rPr>
        <w:t xml:space="preserve"> such as bacteria</w:t>
      </w:r>
      <w:r w:rsidR="00674591" w:rsidRPr="0012365C">
        <w:rPr>
          <w:rFonts w:asciiTheme="minorBidi" w:eastAsia="Calibri" w:hAnsiTheme="minorBidi"/>
          <w:noProof/>
        </w:rPr>
        <w:t>,</w:t>
      </w:r>
      <w:r w:rsidR="00311F9B" w:rsidRPr="0012365C">
        <w:rPr>
          <w:rFonts w:asciiTheme="minorBidi" w:eastAsia="Calibri" w:hAnsiTheme="minorBidi"/>
          <w:noProof/>
        </w:rPr>
        <w:t xml:space="preserve"> the designation </w:t>
      </w:r>
      <w:r w:rsidR="00674591" w:rsidRPr="0012365C">
        <w:rPr>
          <w:rFonts w:asciiTheme="minorBidi" w:eastAsia="Calibri" w:hAnsiTheme="minorBidi"/>
          <w:noProof/>
        </w:rPr>
        <w:t xml:space="preserve">as </w:t>
      </w:r>
      <w:r w:rsidR="00A56712" w:rsidRPr="0012365C">
        <w:rPr>
          <w:rFonts w:asciiTheme="minorBidi" w:eastAsia="Calibri" w:hAnsiTheme="minorBidi"/>
          <w:noProof/>
        </w:rPr>
        <w:t xml:space="preserve">strictly a </w:t>
      </w:r>
      <w:r w:rsidR="00311F9B" w:rsidRPr="0012365C">
        <w:rPr>
          <w:rFonts w:asciiTheme="minorBidi" w:hAnsiTheme="minorBidi"/>
        </w:rPr>
        <w:t>dead</w:t>
      </w:r>
      <w:r w:rsidR="00311F9B" w:rsidRPr="0012365C">
        <w:rPr>
          <w:rFonts w:asciiTheme="minorBidi" w:eastAsia="Calibri" w:hAnsiTheme="minorBidi"/>
          <w:noProof/>
        </w:rPr>
        <w:t xml:space="preserve"> or</w:t>
      </w:r>
      <w:r w:rsidR="00311F9B" w:rsidRPr="0012365C">
        <w:rPr>
          <w:rFonts w:asciiTheme="minorBidi" w:hAnsiTheme="minorBidi"/>
        </w:rPr>
        <w:t xml:space="preserve"> live</w:t>
      </w:r>
      <w:r w:rsidR="00311F9B" w:rsidRPr="0012365C">
        <w:rPr>
          <w:rFonts w:asciiTheme="minorBidi" w:eastAsia="Calibri" w:hAnsiTheme="minorBidi"/>
          <w:i/>
          <w:iCs/>
          <w:noProof/>
        </w:rPr>
        <w:t xml:space="preserve"> </w:t>
      </w:r>
      <w:r w:rsidR="00311F9B" w:rsidRPr="0012365C">
        <w:rPr>
          <w:rFonts w:asciiTheme="minorBidi" w:eastAsia="Calibri" w:hAnsiTheme="minorBidi"/>
          <w:noProof/>
        </w:rPr>
        <w:t>cell</w:t>
      </w:r>
      <w:r w:rsidR="00311F9B" w:rsidRPr="0012365C">
        <w:rPr>
          <w:rFonts w:asciiTheme="minorBidi" w:eastAsia="Calibri" w:hAnsiTheme="minorBidi"/>
          <w:i/>
          <w:iCs/>
          <w:noProof/>
        </w:rPr>
        <w:t xml:space="preserve"> </w:t>
      </w:r>
      <w:r w:rsidR="00311F9B" w:rsidRPr="0012365C">
        <w:rPr>
          <w:rFonts w:asciiTheme="minorBidi" w:eastAsia="Calibri" w:hAnsiTheme="minorBidi"/>
          <w:noProof/>
        </w:rPr>
        <w:t>is not clear</w:t>
      </w:r>
      <w:r w:rsidR="00A56712" w:rsidRPr="0012365C">
        <w:rPr>
          <w:rFonts w:asciiTheme="minorBidi" w:eastAsia="Calibri" w:hAnsiTheme="minorBidi"/>
          <w:noProof/>
        </w:rPr>
        <w:t xml:space="preserve">. In addition, the complete processes involved with cell life to </w:t>
      </w:r>
      <w:r w:rsidR="00A867B4" w:rsidRPr="0012365C">
        <w:rPr>
          <w:rFonts w:asciiTheme="minorBidi" w:eastAsia="Calibri" w:hAnsiTheme="minorBidi"/>
          <w:noProof/>
        </w:rPr>
        <w:t xml:space="preserve">cell </w:t>
      </w:r>
      <w:r w:rsidR="00A56712" w:rsidRPr="0012365C">
        <w:rPr>
          <w:rFonts w:asciiTheme="minorBidi" w:eastAsia="Calibri" w:hAnsiTheme="minorBidi"/>
          <w:noProof/>
        </w:rPr>
        <w:t>death</w:t>
      </w:r>
      <w:r w:rsidR="00674591" w:rsidRPr="0012365C">
        <w:rPr>
          <w:rFonts w:asciiTheme="minorBidi" w:eastAsia="Calibri" w:hAnsiTheme="minorBidi"/>
          <w:noProof/>
        </w:rPr>
        <w:t>,</w:t>
      </w:r>
      <w:r w:rsidR="00A56712" w:rsidRPr="0012365C">
        <w:rPr>
          <w:rFonts w:asciiTheme="minorBidi" w:eastAsia="Calibri" w:hAnsiTheme="minorBidi"/>
          <w:noProof/>
        </w:rPr>
        <w:t xml:space="preserve"> along with how cells repair after injury</w:t>
      </w:r>
      <w:r w:rsidR="00674591" w:rsidRPr="0012365C">
        <w:rPr>
          <w:rFonts w:asciiTheme="minorBidi" w:eastAsia="Calibri" w:hAnsiTheme="minorBidi"/>
          <w:noProof/>
        </w:rPr>
        <w:t>,</w:t>
      </w:r>
      <w:r w:rsidR="00A56712" w:rsidRPr="0012365C">
        <w:rPr>
          <w:rFonts w:asciiTheme="minorBidi" w:eastAsia="Calibri" w:hAnsiTheme="minorBidi"/>
          <w:noProof/>
        </w:rPr>
        <w:t xml:space="preserve"> remain to be elucidated </w:t>
      </w:r>
      <w:r w:rsidR="00311F9B" w:rsidRPr="0012365C">
        <w:rPr>
          <w:rFonts w:asciiTheme="minorBidi" w:eastAsia="Calibri" w:hAnsiTheme="minorBidi"/>
          <w:noProof/>
          <w:highlight w:val="green"/>
        </w:rPr>
        <w:fldChar w:fldCharType="begin" w:fldLock="1"/>
      </w:r>
      <w:r w:rsidR="00311F9B" w:rsidRPr="0012365C">
        <w:rPr>
          <w:rFonts w:asciiTheme="minorBidi" w:eastAsia="Calibri" w:hAnsiTheme="minorBidi"/>
          <w:noProof/>
          <w:highlight w:val="green"/>
        </w:rPr>
        <w:instrText>ADDIN CSL_CITATION {"citationItems":[{"id":"ITEM-1","itemData":{"DOI":"10.1128/AEM.00744-11","ISSN":"00992240","abstract":"Determination of microbial viability by the plate count method is routine in microbiology laboratories worldwide. However, limitations of the technique, particularly with respect to environmental microorganisms, are widely recognized. Many alternatives based upon viability staining have been proposed, and these are often combined with techniques such as image analysis and flow cytometry. The plethora of choices, however, adds to confusion when selecting a method. Commercial staining kits aim to simplify the performance of microbial viability determination but often still need adaptation to the specific organism of interest and/or the instruments available to the researcher. This review explores the meaning of microbial viability and offers guidance in the selection and interpretation of viability testing methods. © 2011, American Society for Microbiology.","author":[{"dropping-particle":"","family":"Davey","given":"Hazel M.","non-dropping-particle":"","parse-names":false,"suffix":""}],"container-title":"Applied and Environmental Microbiology","id":"ITEM-1","issue":"16","issued":{"date-parts":[["2011"]]},"page":"5571–5576","title":"Life, death, and in-between: Meanings and methods in microbiology","type":"article-journal","volume":"77"},"uris":["http://www.mendeley.com/documents/?uuid=930c6a27-5e42-43b4-b554-1615e04fef65"]},{"id":"ITEM-2","itemData":{"DOI":"10.3389/fmicb.2018.02773","ISSN":"1664302X","abstract":"The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[19,20]","plainTextFormattedCitation":"[19,20]","previouslyFormattedCitation":"[19,20]"},"properties":{"noteIndex":0},"schema":"https://github.com/citation-style-language/schema/raw/master/csl-citation.json"}</w:instrText>
      </w:r>
      <w:r w:rsidR="00311F9B" w:rsidRPr="0012365C">
        <w:rPr>
          <w:rFonts w:asciiTheme="minorBidi" w:eastAsia="Calibri" w:hAnsiTheme="minorBidi"/>
          <w:noProof/>
          <w:highlight w:val="green"/>
        </w:rPr>
        <w:fldChar w:fldCharType="separate"/>
      </w:r>
      <w:r w:rsidR="0047564A" w:rsidRPr="0012365C">
        <w:rPr>
          <w:rFonts w:asciiTheme="minorBidi" w:eastAsia="Calibri" w:hAnsiTheme="minorBidi"/>
          <w:noProof/>
          <w:highlight w:val="green"/>
        </w:rPr>
        <w:t>(</w:t>
      </w:r>
      <w:r w:rsidR="004B1F7B" w:rsidRPr="0012365C">
        <w:rPr>
          <w:rFonts w:asciiTheme="minorBidi" w:hAnsiTheme="minorBidi"/>
          <w:noProof/>
          <w:highlight w:val="green"/>
        </w:rPr>
        <w:t>Davey 2011; Schottroff et al., 2018</w:t>
      </w:r>
      <w:r w:rsidR="0047564A" w:rsidRPr="0012365C">
        <w:rPr>
          <w:rFonts w:asciiTheme="minorBidi" w:hAnsiTheme="minorBidi"/>
          <w:noProof/>
          <w:highlight w:val="green"/>
        </w:rPr>
        <w:t>)</w:t>
      </w:r>
      <w:r w:rsidR="00311F9B" w:rsidRPr="0012365C">
        <w:rPr>
          <w:rFonts w:asciiTheme="minorBidi" w:eastAsia="Calibri" w:hAnsiTheme="minorBidi"/>
          <w:noProof/>
          <w:highlight w:val="green"/>
        </w:rPr>
        <w:fldChar w:fldCharType="end"/>
      </w:r>
      <w:r w:rsidR="00311F9B" w:rsidRPr="0012365C">
        <w:rPr>
          <w:rFonts w:asciiTheme="minorBidi" w:eastAsia="Calibri" w:hAnsiTheme="minorBidi"/>
          <w:noProof/>
          <w:highlight w:val="green"/>
        </w:rPr>
        <w:t>.</w:t>
      </w:r>
      <w:r w:rsidR="00311F9B" w:rsidRPr="0012365C">
        <w:rPr>
          <w:rFonts w:asciiTheme="minorBidi" w:eastAsia="Calibri" w:hAnsiTheme="minorBidi"/>
          <w:noProof/>
        </w:rPr>
        <w:t xml:space="preserve"> </w:t>
      </w:r>
      <w:bookmarkStart w:id="4" w:name="_Hlk54294608"/>
      <w:r w:rsidR="00860185" w:rsidRPr="0012365C">
        <w:rPr>
          <w:rFonts w:asciiTheme="minorBidi" w:hAnsiTheme="minorBidi"/>
        </w:rPr>
        <w:t xml:space="preserve">Viable but non-culturable </w:t>
      </w:r>
      <w:r w:rsidR="00A56712" w:rsidRPr="0012365C">
        <w:rPr>
          <w:rFonts w:asciiTheme="minorBidi" w:hAnsiTheme="minorBidi"/>
        </w:rPr>
        <w:t>(VBNC)</w:t>
      </w:r>
      <w:r w:rsidR="00A56712" w:rsidRPr="0012365C">
        <w:rPr>
          <w:rFonts w:asciiTheme="minorBidi" w:eastAsia="Calibri" w:hAnsiTheme="minorBidi"/>
          <w:noProof/>
        </w:rPr>
        <w:t xml:space="preserve"> </w:t>
      </w:r>
      <w:r w:rsidR="00860185" w:rsidRPr="0012365C">
        <w:rPr>
          <w:rFonts w:asciiTheme="minorBidi" w:eastAsia="Calibri" w:hAnsiTheme="minorBidi"/>
          <w:noProof/>
        </w:rPr>
        <w:t>cells</w:t>
      </w:r>
      <w:bookmarkEnd w:id="4"/>
      <w:r w:rsidR="00860185" w:rsidRPr="0012365C">
        <w:rPr>
          <w:rFonts w:asciiTheme="minorBidi" w:eastAsia="Calibri" w:hAnsiTheme="minorBidi"/>
          <w:noProof/>
        </w:rPr>
        <w:t>, as well as sub</w:t>
      </w:r>
      <w:r w:rsidR="00454874" w:rsidRPr="0012365C">
        <w:rPr>
          <w:rFonts w:asciiTheme="minorBidi" w:eastAsia="Calibri" w:hAnsiTheme="minorBidi"/>
          <w:noProof/>
        </w:rPr>
        <w:t>-</w:t>
      </w:r>
      <w:r w:rsidR="00860185" w:rsidRPr="0012365C">
        <w:rPr>
          <w:rFonts w:asciiTheme="minorBidi" w:eastAsia="Calibri" w:hAnsiTheme="minorBidi"/>
          <w:noProof/>
        </w:rPr>
        <w:t>lethally</w:t>
      </w:r>
      <w:r w:rsidR="00860185" w:rsidRPr="0012365C">
        <w:rPr>
          <w:rFonts w:asciiTheme="minorBidi" w:hAnsiTheme="minorBidi"/>
        </w:rPr>
        <w:t xml:space="preserve"> injured</w:t>
      </w:r>
      <w:r w:rsidR="00860185" w:rsidRPr="0012365C">
        <w:rPr>
          <w:rFonts w:asciiTheme="minorBidi" w:eastAsia="Calibri" w:hAnsiTheme="minorBidi"/>
          <w:noProof/>
        </w:rPr>
        <w:t xml:space="preserve"> microorganisms, are important </w:t>
      </w:r>
      <w:r w:rsidR="00A56712" w:rsidRPr="0012365C">
        <w:rPr>
          <w:rFonts w:asciiTheme="minorBidi" w:eastAsia="Calibri" w:hAnsiTheme="minorBidi"/>
          <w:noProof/>
        </w:rPr>
        <w:t>cell states</w:t>
      </w:r>
      <w:r w:rsidR="00860185" w:rsidRPr="0012365C">
        <w:rPr>
          <w:rFonts w:asciiTheme="minorBidi" w:eastAsia="Calibri" w:hAnsiTheme="minorBidi"/>
          <w:noProof/>
        </w:rPr>
        <w:t xml:space="preserve"> that may be induced by stress</w:t>
      </w:r>
      <w:r w:rsidR="00F72D53" w:rsidRPr="0012365C">
        <w:rPr>
          <w:rFonts w:asciiTheme="minorBidi" w:eastAsia="Calibri" w:hAnsiTheme="minorBidi"/>
          <w:noProof/>
        </w:rPr>
        <w:t>ful</w:t>
      </w:r>
      <w:r w:rsidR="00860185" w:rsidRPr="0012365C">
        <w:rPr>
          <w:rFonts w:asciiTheme="minorBidi" w:eastAsia="Calibri" w:hAnsiTheme="minorBidi"/>
          <w:noProof/>
        </w:rPr>
        <w:t xml:space="preserve"> conditions </w:t>
      </w:r>
      <w:r w:rsidR="00311F9B" w:rsidRPr="0012365C">
        <w:rPr>
          <w:rFonts w:asciiTheme="minorBidi" w:eastAsia="Calibri" w:hAnsiTheme="minorBidi"/>
          <w:noProof/>
        </w:rPr>
        <w:t>such as</w:t>
      </w:r>
      <w:r w:rsidR="00860185" w:rsidRPr="0012365C">
        <w:rPr>
          <w:rFonts w:asciiTheme="minorBidi" w:eastAsia="Calibri" w:hAnsiTheme="minorBidi"/>
          <w:noProof/>
        </w:rPr>
        <w:t xml:space="preserve"> heat treatment, </w:t>
      </w:r>
      <w:r w:rsidR="00311F9B" w:rsidRPr="0012365C">
        <w:rPr>
          <w:rFonts w:asciiTheme="minorBidi" w:eastAsia="Calibri" w:hAnsiTheme="minorBidi"/>
          <w:noProof/>
        </w:rPr>
        <w:t xml:space="preserve">ultraviolet radiation, </w:t>
      </w:r>
      <w:r w:rsidR="00860185" w:rsidRPr="0012365C">
        <w:rPr>
          <w:rFonts w:asciiTheme="minorBidi" w:eastAsia="Calibri" w:hAnsiTheme="minorBidi"/>
          <w:noProof/>
        </w:rPr>
        <w:t xml:space="preserve">hydrostatic pressure, </w:t>
      </w:r>
      <w:r w:rsidR="00311F9B" w:rsidRPr="0012365C">
        <w:rPr>
          <w:rFonts w:asciiTheme="minorBidi" w:eastAsia="Calibri" w:hAnsiTheme="minorBidi"/>
          <w:noProof/>
        </w:rPr>
        <w:t xml:space="preserve">cold plasma, </w:t>
      </w:r>
      <w:r w:rsidR="00860185" w:rsidRPr="0012365C">
        <w:rPr>
          <w:rFonts w:asciiTheme="minorBidi" w:eastAsia="Calibri" w:hAnsiTheme="minorBidi"/>
          <w:noProof/>
        </w:rPr>
        <w:t xml:space="preserve">pulsed light, and PEF treatment </w:t>
      </w:r>
      <w:r w:rsidR="00860185" w:rsidRPr="0012365C">
        <w:rPr>
          <w:rFonts w:asciiTheme="minorBidi" w:eastAsia="Calibri" w:hAnsiTheme="minorBidi"/>
          <w:noProof/>
          <w:highlight w:val="green"/>
        </w:rPr>
        <w:fldChar w:fldCharType="begin" w:fldLock="1"/>
      </w:r>
      <w:r w:rsidR="00860185" w:rsidRPr="0012365C">
        <w:rPr>
          <w:rFonts w:asciiTheme="minorBidi" w:eastAsia="Calibri" w:hAnsiTheme="minorBidi"/>
          <w:noProof/>
          <w:highlight w:val="green"/>
        </w:rPr>
        <w:instrText>ADDIN CSL_CITATION {"citationItems":[{"id":"ITEM-1","itemData":{"DOI":"10.1007/978-3-540-85465-4_1","abstract":"A well-studied, long-term survival mechanism employed by Gram-positive bacteria is formation of endospores. For Gram-negative bacteria, the assumption has been that a survival state does not exist. However, a dormancy state has been described for Gram-negative bacteria and designated as the viable but nonculturable (VBNC) strategy of nonspore-forming cells. A variety of environmental factors are involved in induction of the viable but nonculturable state and Vibrio cholerae provides a useful paradigm for the VBNC phenomenon. It is now accepted that plate counts cannot be relied upon to enumerate or detect VBNC cells. Therefore, direct methods employing fluorescent staining, molecular genetic probes, and other molecular methods have proven both useful and reliable in detecting and enumerating both culturable and nonculturable cells. A predictive model for cholera has been developed, based on ground truth data gathered using these molecular methods and combining them with data obtained by remote sensing, employing satellites. It is clear that microbiology in the twenty-first century has been enhanced by these new tools and paradigms. R.R.","author":[{"dropping-particle":"","family":"Colwell","given":"Rita R.","non-dropping-particle":"","parse-names":false,"suffix":""}],"container-title":"Uncultivated Microorganisms","editor":[{"dropping-particle":"","family":"Epstein","given":"Slava S.","non-dropping-particle":"","parse-names":false,"suffix":""}],"id":"ITEM-1","issued":{"date-parts":[["2009"]]},"page":"121-129","publisher":"Springer, Berlin, Heidelberg","title":"Viable but Not Cultivable Bacteria","type":"chapter"},"uris":["http://www.mendeley.com/documents/?uuid=3101eb36-59db-4f3e-9405-c76b328cfaae"]},{"id":"ITEM-2","itemData":{"DOI":"10.3389/fmicb.2018.02773","ISSN":"1664302X","abstract":"The viable but non-culturable (VBNC) state, as well as sublethal injury of microorganisms pose a distinct threat to food safety, as the use of traditional, culture-based microbiological analyses might lead to an underestimation or a misinterpretation of the product's microbial status and recovery phenomena of microorganisms may occur. For thermal treatments, a large amount of data and experience is available and processes are designed accordingly. In case of innovative inactivation treatments, however, there are still several open points with relevance for the investigation of inactivation mechanisms as well as for the application and validation of the preservation processes. Thus, this paper presents a comprehensive compilation of non-thermal preservation technologies, i.e., high hydrostatic pressure (HHP), pulsed electric fields (PEFs), pulsed light (PL), and ultraviolet (UV) radiation, as well as cold plasma (CP) treatments. The basic technological principles and the cellular and molecular mechanisms of action are described. Based on this, appropriate analytical methods are outlined, i.e., direct viable count, staining, and molecular biological methods, in order to enable the differentiation between viable and dead cells, as well as the possible occurrence of an intermediate state. Finally, further research needs are outlined.","author":[{"dropping-particle":"","family":"Schottroff","given":"Felix","non-dropping-particle":"","parse-names":false,"suffix":""},{"dropping-particle":"","family":"Fröhling","given":"Antje","non-dropping-particle":"","parse-names":false,"suffix":""},{"dropping-particle":"","family":"Zunabovic-Pichler","given":"Marija","non-dropping-particle":"","parse-names":false,"suffix":""},{"dropping-particle":"","family":"Krottenthaler","given":"Anna","non-dropping-particle":"","parse-names":false,"suffix":""},{"dropping-particle":"","family":"Schlüter","given":"Oliver","non-dropping-particle":"","parse-names":false,"suffix":""},{"dropping-particle":"","family":"Jäger","given":"Henry","non-dropping-particle":"","parse-names":false,"suffix":""}],"container-title":"Frontiers in Microbiology","id":"ITEM-2","issue":"NOV","issued":{"date-parts":[["2018"]]},"page":"1-19","title":"Sublethal injury and Viable but Non-culturable (VBNC) state in microorganisms during preservation of food and biological materials by non-thermal processes","type":"article-journal","volume":"9"},"uris":["http://www.mendeley.com/documents/?uuid=6d400626-b317-44d7-9a69-efb42403bc40"]}],"mendeley":{"formattedCitation":"[20,21]","plainTextFormattedCitation":"[20,21]","previouslyFormattedCitation":"[20,21]"},"properties":{"noteIndex":0},"schema":"https://github.com/citation-style-language/schema/raw/master/csl-citation.json"}</w:instrText>
      </w:r>
      <w:r w:rsidR="00860185" w:rsidRPr="0012365C">
        <w:rPr>
          <w:rFonts w:asciiTheme="minorBidi" w:eastAsia="Calibri" w:hAnsiTheme="minorBidi"/>
          <w:noProof/>
          <w:highlight w:val="green"/>
        </w:rPr>
        <w:fldChar w:fldCharType="separate"/>
      </w:r>
      <w:r w:rsidR="0047564A" w:rsidRPr="0012365C">
        <w:rPr>
          <w:rFonts w:asciiTheme="minorBidi" w:hAnsiTheme="minorBidi"/>
          <w:noProof/>
          <w:highlight w:val="green"/>
        </w:rPr>
        <w:t xml:space="preserve"> (Colwell, 2009; </w:t>
      </w:r>
      <w:r w:rsidR="007A7103" w:rsidRPr="0012365C">
        <w:rPr>
          <w:rFonts w:asciiTheme="minorBidi" w:hAnsiTheme="minorBidi"/>
          <w:noProof/>
          <w:highlight w:val="green"/>
        </w:rPr>
        <w:t>Schottroff et al., 2018</w:t>
      </w:r>
      <w:r w:rsidR="0047564A" w:rsidRPr="0012365C">
        <w:rPr>
          <w:rFonts w:asciiTheme="minorBidi" w:hAnsiTheme="minorBidi"/>
          <w:noProof/>
          <w:highlight w:val="green"/>
        </w:rPr>
        <w:t>)</w:t>
      </w:r>
      <w:r w:rsidR="00860185" w:rsidRPr="0012365C">
        <w:rPr>
          <w:rFonts w:asciiTheme="minorBidi" w:eastAsia="Calibri" w:hAnsiTheme="minorBidi"/>
          <w:noProof/>
          <w:highlight w:val="green"/>
        </w:rPr>
        <w:fldChar w:fldCharType="end"/>
      </w:r>
      <w:r w:rsidR="00860185" w:rsidRPr="0012365C">
        <w:rPr>
          <w:rFonts w:asciiTheme="minorBidi" w:eastAsia="Calibri" w:hAnsiTheme="minorBidi"/>
          <w:noProof/>
        </w:rPr>
        <w:t xml:space="preserve">. </w:t>
      </w:r>
      <w:r w:rsidR="00860185" w:rsidRPr="0012365C">
        <w:rPr>
          <w:rFonts w:asciiTheme="minorBidi" w:hAnsiTheme="minorBidi"/>
          <w:noProof/>
        </w:rPr>
        <w:t>It is important to</w:t>
      </w:r>
      <w:r w:rsidR="00A56712" w:rsidRPr="0012365C">
        <w:rPr>
          <w:rFonts w:asciiTheme="minorBidi" w:hAnsiTheme="minorBidi"/>
          <w:noProof/>
        </w:rPr>
        <w:t xml:space="preserve"> be able to identify and</w:t>
      </w:r>
      <w:r w:rsidR="00860185" w:rsidRPr="0012365C">
        <w:rPr>
          <w:rFonts w:asciiTheme="minorBidi" w:hAnsiTheme="minorBidi"/>
          <w:noProof/>
        </w:rPr>
        <w:t xml:space="preserve"> differentiate </w:t>
      </w:r>
      <w:r w:rsidR="00467342" w:rsidRPr="0012365C">
        <w:rPr>
          <w:rFonts w:asciiTheme="minorBidi" w:hAnsiTheme="minorBidi"/>
          <w:noProof/>
        </w:rPr>
        <w:t xml:space="preserve">when a cell is injured or when in a state of </w:t>
      </w:r>
      <w:r w:rsidR="00860185" w:rsidRPr="0012365C">
        <w:rPr>
          <w:rFonts w:asciiTheme="minorBidi" w:hAnsiTheme="minorBidi"/>
          <w:noProof/>
        </w:rPr>
        <w:t xml:space="preserve">VBNC. VBNC cells </w:t>
      </w:r>
      <w:r w:rsidR="0076704A" w:rsidRPr="0012365C">
        <w:rPr>
          <w:rFonts w:asciiTheme="minorBidi" w:hAnsiTheme="minorBidi"/>
          <w:noProof/>
        </w:rPr>
        <w:t xml:space="preserve">are characterized as being able to </w:t>
      </w:r>
      <w:r w:rsidR="00860185" w:rsidRPr="0012365C">
        <w:rPr>
          <w:rFonts w:asciiTheme="minorBidi" w:hAnsiTheme="minorBidi"/>
          <w:noProof/>
        </w:rPr>
        <w:t>maintain membrane integrity</w:t>
      </w:r>
      <w:r w:rsidR="0076704A" w:rsidRPr="0012365C">
        <w:rPr>
          <w:rFonts w:asciiTheme="minorBidi" w:hAnsiTheme="minorBidi"/>
          <w:noProof/>
        </w:rPr>
        <w:t xml:space="preserve"> while </w:t>
      </w:r>
      <w:r w:rsidR="003A7D0A" w:rsidRPr="0012365C">
        <w:rPr>
          <w:rFonts w:asciiTheme="minorBidi" w:hAnsiTheme="minorBidi"/>
          <w:noProof/>
        </w:rPr>
        <w:t>exhibiting</w:t>
      </w:r>
      <w:r w:rsidR="00860185" w:rsidRPr="0012365C">
        <w:rPr>
          <w:rFonts w:asciiTheme="minorBidi" w:hAnsiTheme="minorBidi"/>
          <w:noProof/>
        </w:rPr>
        <w:t xml:space="preserve"> low </w:t>
      </w:r>
      <w:r w:rsidR="00D27F4A" w:rsidRPr="0012365C">
        <w:rPr>
          <w:rFonts w:asciiTheme="minorBidi" w:hAnsiTheme="minorBidi"/>
          <w:noProof/>
        </w:rPr>
        <w:t xml:space="preserve">gene expression </w:t>
      </w:r>
      <w:r w:rsidR="0076704A" w:rsidRPr="0012365C">
        <w:rPr>
          <w:rFonts w:asciiTheme="minorBidi" w:hAnsiTheme="minorBidi"/>
          <w:noProof/>
        </w:rPr>
        <w:t>and</w:t>
      </w:r>
      <w:r w:rsidR="00D27F4A" w:rsidRPr="0012365C">
        <w:rPr>
          <w:rFonts w:asciiTheme="minorBidi" w:hAnsiTheme="minorBidi"/>
          <w:noProof/>
        </w:rPr>
        <w:t xml:space="preserve"> </w:t>
      </w:r>
      <w:r w:rsidR="003A7D0A" w:rsidRPr="0012365C">
        <w:rPr>
          <w:rFonts w:asciiTheme="minorBidi" w:hAnsiTheme="minorBidi"/>
          <w:noProof/>
        </w:rPr>
        <w:t xml:space="preserve">reduced </w:t>
      </w:r>
      <w:r w:rsidR="00860185" w:rsidRPr="0012365C">
        <w:rPr>
          <w:rFonts w:asciiTheme="minorBidi" w:hAnsiTheme="minorBidi"/>
          <w:noProof/>
        </w:rPr>
        <w:t>metabolic activity</w:t>
      </w:r>
      <w:r w:rsidR="00DB3C41" w:rsidRPr="0012365C">
        <w:rPr>
          <w:rFonts w:asciiTheme="minorBidi" w:hAnsiTheme="minorBidi"/>
          <w:noProof/>
        </w:rPr>
        <w:t>.</w:t>
      </w:r>
      <w:r w:rsidR="003A7D0A" w:rsidRPr="0012365C">
        <w:rPr>
          <w:rFonts w:asciiTheme="minorBidi" w:hAnsiTheme="minorBidi"/>
          <w:noProof/>
        </w:rPr>
        <w:t xml:space="preserve"> However, in </w:t>
      </w:r>
      <w:r w:rsidR="00DB3C41" w:rsidRPr="0012365C">
        <w:rPr>
          <w:rFonts w:asciiTheme="minorBidi" w:hAnsiTheme="minorBidi"/>
          <w:noProof/>
        </w:rPr>
        <w:t>this state</w:t>
      </w:r>
      <w:r w:rsidR="00E316C5" w:rsidRPr="0012365C">
        <w:rPr>
          <w:rFonts w:asciiTheme="minorBidi" w:hAnsiTheme="minorBidi"/>
          <w:noProof/>
        </w:rPr>
        <w:t>,</w:t>
      </w:r>
      <w:r w:rsidR="003A7D0A" w:rsidRPr="0012365C">
        <w:rPr>
          <w:rFonts w:asciiTheme="minorBidi" w:hAnsiTheme="minorBidi"/>
          <w:noProof/>
        </w:rPr>
        <w:t xml:space="preserve"> the cell’s ability to</w:t>
      </w:r>
      <w:r w:rsidR="00860185" w:rsidRPr="0012365C">
        <w:rPr>
          <w:rFonts w:asciiTheme="minorBidi" w:hAnsiTheme="minorBidi"/>
          <w:noProof/>
        </w:rPr>
        <w:t xml:space="preserve"> </w:t>
      </w:r>
      <w:r w:rsidR="003A7D0A" w:rsidRPr="0012365C">
        <w:rPr>
          <w:rFonts w:asciiTheme="minorBidi" w:hAnsiTheme="minorBidi"/>
          <w:noProof/>
        </w:rPr>
        <w:t>create</w:t>
      </w:r>
      <w:r w:rsidR="00860185" w:rsidRPr="0012365C">
        <w:rPr>
          <w:rFonts w:asciiTheme="minorBidi" w:hAnsiTheme="minorBidi"/>
          <w:noProof/>
        </w:rPr>
        <w:t xml:space="preserve"> colony forming units (CFUs)</w:t>
      </w:r>
      <w:r w:rsidR="00DB3C41" w:rsidRPr="0012365C">
        <w:rPr>
          <w:rFonts w:asciiTheme="minorBidi" w:hAnsiTheme="minorBidi"/>
          <w:noProof/>
        </w:rPr>
        <w:t>, the golden standard of characterizing cell viability,</w:t>
      </w:r>
      <w:r w:rsidR="00860185" w:rsidRPr="0012365C">
        <w:rPr>
          <w:rFonts w:asciiTheme="minorBidi" w:hAnsiTheme="minorBidi"/>
          <w:noProof/>
        </w:rPr>
        <w:t xml:space="preserve"> is inhibited </w:t>
      </w:r>
      <w:r w:rsidR="0047564A" w:rsidRPr="0012365C">
        <w:rPr>
          <w:rFonts w:asciiTheme="minorBidi" w:hAnsiTheme="minorBidi"/>
          <w:noProof/>
        </w:rPr>
        <w:t>(</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{"citationItems":[{"id":"ITEM-1","itemData":{"DOI":"10.1016/j.cofs.2016.04.010","ISSN":"22147993","abstract":"The viable but non-culturable (VBNC) state is a form of dormancy employed by many bacteria as a method of survival and can be found in nearly any ecological niche. Major characteristics that distinguish dormant cells is their ability to evade detection by routine laboratory culture, to tolerate stressful environments including food pasteurization processes and antibiotics, and to resuscitate within a host and cause disease. Given these defining characteristics, these resilient microbes raise significant concern for the food industry and for the health of those consuming foods harboring these veiled pathogens. This review provides an overview of the biology of the VBNC state, its relationship to food safety, and novel methods developed for the rapid detection and identification of VBNC cells.","author":[{"dropping-particle":"","family":"Ayrapetyan","given":"Mesrop","non-dropping-particle":"","parse-names":false,"suffix":""},{"dropping-particle":"","family":"Oliver","given":"James D.","non-dropping-particle":"","parse-names":false,"suffix":""}],"container-title":"Current Opinion in Food Science","id":"ITEM-1","issued":{"date-parts":[["2016"]]},"title":"The viable but non-culturable state and its relevance in food safety","type":"article"},"uris":["http://www.mendeley.com/documents/?uuid=d6e93f64-106d-4e04-b4fb-c926f26f6227"]}],"mendeley":{"formattedCitation":"[22]","plainTextFormattedCitation":"[22]","previouslyFormattedCitation":"[22]"},"properties":{"noteIndex":0},"schema":"https://github.com/citation-style-language/schema/raw/master/csl-citation.json"}</w:instrText>
      </w:r>
      <w:r w:rsidR="00860185" w:rsidRPr="0012365C">
        <w:rPr>
          <w:rFonts w:asciiTheme="minorBidi" w:hAnsiTheme="minorBidi"/>
          <w:noProof/>
          <w:highlight w:val="green"/>
        </w:rPr>
        <w:fldChar w:fldCharType="separate"/>
      </w:r>
      <w:r w:rsidR="007A7103" w:rsidRPr="0012365C">
        <w:rPr>
          <w:rFonts w:asciiTheme="minorBidi" w:hAnsiTheme="minorBidi"/>
          <w:noProof/>
          <w:highlight w:val="green"/>
        </w:rPr>
        <w:t>Ayrapetyan and Oliver, 2016</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Suitable environmental conditions </w:t>
      </w:r>
      <w:r w:rsidR="00860185" w:rsidRPr="0012365C">
        <w:rPr>
          <w:rFonts w:asciiTheme="minorBidi" w:hAnsiTheme="minorBidi"/>
        </w:rPr>
        <w:t>may lead</w:t>
      </w:r>
      <w:r w:rsidR="00860185" w:rsidRPr="0012365C">
        <w:rPr>
          <w:rFonts w:asciiTheme="minorBidi" w:hAnsiTheme="minorBidi"/>
          <w:noProof/>
        </w:rPr>
        <w:t xml:space="preserve"> to </w:t>
      </w:r>
      <w:r w:rsidR="0005317A">
        <w:rPr>
          <w:rFonts w:asciiTheme="minorBidi" w:hAnsiTheme="minorBidi"/>
          <w:noProof/>
        </w:rPr>
        <w:t xml:space="preserve">cell </w:t>
      </w:r>
      <w:r w:rsidR="00860185" w:rsidRPr="0012365C">
        <w:rPr>
          <w:rFonts w:asciiTheme="minorBidi" w:hAnsiTheme="minorBidi"/>
        </w:rPr>
        <w:t>recovery</w:t>
      </w:r>
      <w:r w:rsidR="003A7D0A" w:rsidRPr="0012365C">
        <w:rPr>
          <w:rFonts w:asciiTheme="minorBidi" w:hAnsiTheme="minorBidi"/>
          <w:noProof/>
        </w:rPr>
        <w:t xml:space="preserve"> </w:t>
      </w:r>
      <w:r w:rsidR="0005317A">
        <w:rPr>
          <w:rFonts w:asciiTheme="minorBidi" w:hAnsiTheme="minorBidi"/>
          <w:noProof/>
        </w:rPr>
        <w:t>from the</w:t>
      </w:r>
      <w:r w:rsidR="003A7D0A" w:rsidRPr="0012365C">
        <w:rPr>
          <w:rFonts w:asciiTheme="minorBidi" w:hAnsiTheme="minorBidi"/>
          <w:noProof/>
        </w:rPr>
        <w:t xml:space="preserve"> </w:t>
      </w:r>
      <w:r w:rsidR="00860185" w:rsidRPr="0012365C">
        <w:rPr>
          <w:rFonts w:asciiTheme="minorBidi" w:hAnsiTheme="minorBidi"/>
          <w:noProof/>
        </w:rPr>
        <w:t>VBNC</w:t>
      </w:r>
      <w:r w:rsidR="003A7D0A" w:rsidRPr="0012365C">
        <w:rPr>
          <w:rFonts w:asciiTheme="minorBidi" w:hAnsiTheme="minorBidi"/>
          <w:noProof/>
        </w:rPr>
        <w:t xml:space="preserve"> </w:t>
      </w:r>
      <w:r w:rsidR="0005317A">
        <w:rPr>
          <w:rFonts w:asciiTheme="minorBidi" w:hAnsiTheme="minorBidi"/>
        </w:rPr>
        <w:t>state</w:t>
      </w:r>
      <w:r w:rsidR="00860185" w:rsidRPr="0012365C">
        <w:rPr>
          <w:rFonts w:asciiTheme="minorBidi" w:hAnsiTheme="minorBidi"/>
          <w:noProof/>
        </w:rPr>
        <w:t xml:space="preserve"> </w:t>
      </w:r>
      <w:r w:rsidR="00860185" w:rsidRPr="0012365C">
        <w:rPr>
          <w:rFonts w:asciiTheme="minorBidi" w:hAnsiTheme="minorBidi"/>
          <w:noProof/>
        </w:rPr>
        <w:fldChar w:fldCharType="begin" w:fldLock="1"/>
      </w:r>
      <w:r w:rsidR="00860185" w:rsidRPr="0012365C">
        <w:rPr>
          <w:rFonts w:asciiTheme="minorBidi" w:hAnsiTheme="minorBidi"/>
          <w:noProof/>
        </w:rPr>
        <w:instrText>ADDIN CSL_CITATION {"citationItems":[{"id":"ITEM-1","itemData":{"DOI":"10.3389/fpubh.2014.00103","ISSN":"22962565","abstract":"Under stress conditions, many species of bacteria enter into starvation mode of metabolism or a physiologically viable but non-culturable (VBNC) state. Several human pathogenic bacteria have been reported to enter into the VBNC state under these conditions. The pathogenic VBNC bacteria cannot be grown using conventional culture media, although they continue to retain their viability and express their virulence. Though there have been debates on the VBNC concept in the past, several molecular studies have shown that not only can the VBNC state be induced under in vitro conditions but also that resuscitation from this state is possible under appropriate conditions.The most notable advance in resuscitating VBNC bacteria is the discovery of resuscitation-promoting factor (Rpf), which is a bacterial cytokines found in both Gram-positive and Gram-negative organisms.VBNC state is a survival strategy adopted by the bacteria, which has important implication in several fields, including environmental monitoring, food technology, and infectious disease management; and hence it is important to investigate the association of bacterial pathogens under VBNC state and the water/foodborne outbreaks. In this review, we describe various aspects of VBNC bacteria, which include their proteomic and genetic profiles under the VBNC state, conditions of resuscitation, methods of detection, antibiotic resistance, and observations on Rpf.","author":[{"dropping-particle":"","family":"Ramamurthy","given":"Thandavarayan","non-dropping-particle":"","parse-names":false,"suffix":""},{"dropping-particle":"","family":"Ghosh","given":"Amit","non-dropping-particle":"","parse-names":false,"suffix":""},{"dropping-particle":"","family":"Pazhani","given":"Gururaja P.","non-dropping-particle":"","parse-names":false,"suffix":""},{"dropping-particle":"","family":"Shinoda","given":"Sumio","non-dropping-particle":"","parse-names":false,"suffix":""}],"container-title":"Frontiers in Public Health","id":"ITEM-1","issue":"103","issued":{"date-parts":[["2014"]]},"title":"Current perspectives on viable but non-culturable (VBNC) pathogenic bacteria","type":"article-journal","volume":"2"},"uris":["http://www.mendeley.com/documents/?uuid=32ec016a-cb21-4d40-8642-cf33a58270f2"]}],"mendeley":{"formattedCitation":"[23]","plainTextFormattedCitation":"[23]","previouslyFormattedCitation":"[23]"},"properties":{"noteIndex":0},"schema":"https://github.com/citation-style-language/schema/raw/master/csl-citation.json"}</w:instrText>
      </w:r>
      <w:r w:rsidR="00860185" w:rsidRPr="0012365C">
        <w:rPr>
          <w:rFonts w:asciiTheme="minorBidi" w:hAnsiTheme="minorBidi"/>
          <w:noProof/>
        </w:rPr>
        <w:fldChar w:fldCharType="separate"/>
      </w:r>
      <w:r w:rsidR="0005317A">
        <w:rPr>
          <w:rFonts w:asciiTheme="minorBidi" w:hAnsiTheme="minorBidi"/>
          <w:noProof/>
        </w:rPr>
        <w:t>(</w:t>
      </w:r>
      <w:r w:rsidR="009A1C56" w:rsidRPr="0012365C">
        <w:rPr>
          <w:rFonts w:asciiTheme="minorBidi" w:hAnsiTheme="minorBidi"/>
          <w:noProof/>
          <w:highlight w:val="green"/>
        </w:rPr>
        <w:t>Ramamurthy et al., 2014</w:t>
      </w:r>
      <w:r w:rsidR="0005317A">
        <w:rPr>
          <w:rFonts w:asciiTheme="minorBidi" w:hAnsiTheme="minorBidi"/>
          <w:noProof/>
        </w:rPr>
        <w:t>)</w:t>
      </w:r>
      <w:r w:rsidR="00860185" w:rsidRPr="0012365C">
        <w:rPr>
          <w:rFonts w:asciiTheme="minorBidi" w:hAnsiTheme="minorBidi"/>
          <w:noProof/>
        </w:rPr>
        <w:fldChar w:fldCharType="end"/>
      </w:r>
      <w:r w:rsidR="00860185" w:rsidRPr="0012365C">
        <w:rPr>
          <w:rFonts w:asciiTheme="minorBidi" w:hAnsiTheme="minorBidi"/>
          <w:noProof/>
        </w:rPr>
        <w:t>. In contrast to VBNC cells, sub</w:t>
      </w:r>
      <w:r w:rsidR="00D95A64" w:rsidRPr="0012365C">
        <w:rPr>
          <w:rFonts w:asciiTheme="minorBidi" w:hAnsiTheme="minorBidi"/>
          <w:noProof/>
        </w:rPr>
        <w:t>-</w:t>
      </w:r>
      <w:r w:rsidR="00860185" w:rsidRPr="0012365C">
        <w:rPr>
          <w:rFonts w:asciiTheme="minorBidi" w:hAnsiTheme="minorBidi"/>
          <w:noProof/>
        </w:rPr>
        <w:t xml:space="preserve">lethally injured cells can still </w:t>
      </w:r>
      <w:r w:rsidR="00DB3C41" w:rsidRPr="0012365C">
        <w:rPr>
          <w:rFonts w:asciiTheme="minorBidi" w:hAnsiTheme="minorBidi"/>
          <w:noProof/>
        </w:rPr>
        <w:t>replicate and form CFUs</w:t>
      </w:r>
      <w:r w:rsidR="001A6149" w:rsidRPr="0012365C">
        <w:rPr>
          <w:rFonts w:asciiTheme="minorBidi" w:hAnsiTheme="minorBidi"/>
          <w:noProof/>
        </w:rPr>
        <w:t>,</w:t>
      </w:r>
      <w:r w:rsidR="00860185" w:rsidRPr="0012365C">
        <w:rPr>
          <w:rFonts w:asciiTheme="minorBidi" w:hAnsiTheme="minorBidi"/>
          <w:noProof/>
        </w:rPr>
        <w:t xml:space="preserve"> but </w:t>
      </w:r>
      <w:r w:rsidR="00DB3C41" w:rsidRPr="0012365C">
        <w:rPr>
          <w:rFonts w:asciiTheme="minorBidi" w:hAnsiTheme="minorBidi"/>
          <w:noProof/>
        </w:rPr>
        <w:t xml:space="preserve">they do so </w:t>
      </w:r>
      <w:r w:rsidR="00860185" w:rsidRPr="0012365C">
        <w:rPr>
          <w:rFonts w:asciiTheme="minorBidi" w:hAnsiTheme="minorBidi"/>
          <w:noProof/>
        </w:rPr>
        <w:t>very slowly and on</w:t>
      </w:r>
      <w:r w:rsidR="00DB3C41" w:rsidRPr="0012365C">
        <w:rPr>
          <w:rFonts w:asciiTheme="minorBidi" w:hAnsiTheme="minorBidi"/>
          <w:noProof/>
        </w:rPr>
        <w:t xml:space="preserve">ly </w:t>
      </w:r>
      <w:r w:rsidR="00EA2221" w:rsidRPr="0012365C">
        <w:rPr>
          <w:rFonts w:asciiTheme="minorBidi" w:hAnsiTheme="minorBidi"/>
          <w:noProof/>
        </w:rPr>
        <w:t>when provided</w:t>
      </w:r>
      <w:r w:rsidR="00DB3C41" w:rsidRPr="0012365C">
        <w:rPr>
          <w:rFonts w:asciiTheme="minorBidi" w:hAnsiTheme="minorBidi"/>
          <w:noProof/>
        </w:rPr>
        <w:t xml:space="preserve"> </w:t>
      </w:r>
      <w:r w:rsidR="00EA2221" w:rsidRPr="0012365C">
        <w:rPr>
          <w:rFonts w:asciiTheme="minorBidi" w:hAnsiTheme="minorBidi"/>
          <w:noProof/>
        </w:rPr>
        <w:t xml:space="preserve">with more nutrient rich, </w:t>
      </w:r>
      <w:r w:rsidR="00860185" w:rsidRPr="0012365C">
        <w:rPr>
          <w:rFonts w:asciiTheme="minorBidi" w:hAnsiTheme="minorBidi"/>
          <w:noProof/>
        </w:rPr>
        <w:t xml:space="preserve">non-selective growth media </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{"citationItems":[{"id":"ITEM-1","itemData":{"DOI":"10.3389/fmicb.2014.00258","ISSN":"1664302X","abstract":"Many bacterial species have been found to exist in a viable but non-culturable (VBNC) state since its discovery in 1982. VBNC cells are characterized by a loss of culturability on routine agar, which impairs their detection by conventional plate count techniques. This leads to an underestimation of total viable cells in environmental or clinical samples, and thus poses a risk to public health. In this review, we present recent findings on the VBNC state of human bacterial pathogens. The characteristics of VBNC cells, including the similarities and differences to viable, culturable cells and dead cells, and different detection methods are discussed. Exposure to various stresses can induce the VBNC state, and VBNC cells may be resuscitated back to culturable cells under suitable stimuli. The conditions that trigger the induction of the VBNC state and resuscitation from it are summarized and the mechanisms underlying these two processes are discussed. Last but not least, the significance of VBNC cells and their potential influence on human health are also reviewed. © 2014 Li, Mendis, Trigui, Oliver, Faucher.","author":[{"dropping-particle":"","family":"Li","given":"Laam","non-dropping-particle":"","parse-names":false,"suffix":""},{"dropping-particle":"","family":"Mendis","given":"Nilmini","non-dropping-particle":"","parse-names":false,"suffix":""},{"dropping-particle":"","family":"Trigui","given":"Hana","non-dropping-particle":"","parse-names":false,"suffix":""},{"dropping-particle":"","family":"Oliver","given":"James D.","non-dropping-particle":"","parse-names":false,"suffix":""},{"dropping-particle":"","family":"Faucher","given":"Sebastien P.","non-dropping-particle":"","parse-names":false,"suffix":""}],"container-title":"Frontiers in Microbiology","id":"ITEM-1","issued":{"date-parts":[["2014"]]},"title":"The importance of the viable but non-culturable state in human bacterial pathogens","type":"article"},"uris":["http://www.mendeley.com/documents/?uuid=79366df6-06c4-4219-be2e-19b09f9891c9"]}],"mendeley":{"formattedCitation":"[26]","plainTextFormattedCitation":"[26]","previouslyFormattedCitation":"[26]"},"properties":{"noteIndex":0},"schema":"https://github.com/citation-style-language/schema/raw/master/csl-citation.json"}</w:instrText>
      </w:r>
      <w:r w:rsidR="00860185" w:rsidRPr="0012365C">
        <w:rPr>
          <w:rFonts w:asciiTheme="minorBidi" w:hAnsiTheme="minorBidi"/>
          <w:noProof/>
          <w:highlight w:val="green"/>
        </w:rPr>
        <w:fldChar w:fldCharType="separate"/>
      </w:r>
      <w:r w:rsidR="0047564A" w:rsidRPr="0012365C">
        <w:rPr>
          <w:rFonts w:asciiTheme="minorBidi" w:hAnsiTheme="minorBidi"/>
          <w:noProof/>
          <w:highlight w:val="green"/>
        </w:rPr>
        <w:t>(</w:t>
      </w:r>
      <w:r w:rsidR="009A1C56" w:rsidRPr="0012365C">
        <w:rPr>
          <w:rFonts w:asciiTheme="minorBidi" w:hAnsiTheme="minorBidi"/>
          <w:noProof/>
          <w:highlight w:val="green"/>
        </w:rPr>
        <w:t>Li et al., 2014</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highlight w:val="green"/>
        </w:rPr>
        <w:t>.</w:t>
      </w:r>
      <w:r w:rsidR="00860185" w:rsidRPr="0012365C">
        <w:rPr>
          <w:rFonts w:asciiTheme="minorBidi" w:hAnsiTheme="minorBidi"/>
          <w:noProof/>
        </w:rPr>
        <w:t xml:space="preserve"> </w:t>
      </w:r>
      <w:r w:rsidR="00421A73" w:rsidRPr="0012365C">
        <w:rPr>
          <w:rFonts w:asciiTheme="minorBidi" w:hAnsiTheme="minorBidi"/>
          <w:noProof/>
        </w:rPr>
        <w:t xml:space="preserve">After being exposed to more </w:t>
      </w:r>
      <w:r w:rsidR="00860185" w:rsidRPr="0012365C">
        <w:rPr>
          <w:rFonts w:asciiTheme="minorBidi" w:hAnsiTheme="minorBidi"/>
          <w:noProof/>
        </w:rPr>
        <w:t xml:space="preserve">suitable conditions, </w:t>
      </w:r>
      <w:r w:rsidR="00421A73" w:rsidRPr="0012365C">
        <w:rPr>
          <w:rFonts w:asciiTheme="minorBidi" w:hAnsiTheme="minorBidi"/>
          <w:noProof/>
        </w:rPr>
        <w:t xml:space="preserve">the cell recovery </w:t>
      </w:r>
      <w:r w:rsidR="00725FA7" w:rsidRPr="0012365C">
        <w:rPr>
          <w:rFonts w:asciiTheme="minorBidi" w:hAnsiTheme="minorBidi"/>
          <w:noProof/>
        </w:rPr>
        <w:t xml:space="preserve">mechanisms </w:t>
      </w:r>
      <w:r w:rsidR="00421A73" w:rsidRPr="0012365C">
        <w:rPr>
          <w:rFonts w:asciiTheme="minorBidi" w:hAnsiTheme="minorBidi"/>
          <w:noProof/>
        </w:rPr>
        <w:t>activate and can</w:t>
      </w:r>
      <w:r w:rsidRPr="0012365C">
        <w:rPr>
          <w:rFonts w:asciiTheme="minorBidi" w:hAnsiTheme="minorBidi"/>
          <w:noProof/>
        </w:rPr>
        <w:t xml:space="preserve"> restore the cells’ ability to function and grow normally again </w:t>
      </w:r>
      <w:r w:rsidR="0047564A" w:rsidRPr="0012365C">
        <w:rPr>
          <w:rFonts w:asciiTheme="minorBidi" w:hAnsiTheme="minorBidi"/>
          <w:noProof/>
        </w:rPr>
        <w:t>(</w:t>
      </w:r>
      <w:r w:rsidR="00860185" w:rsidRPr="0012365C">
        <w:rPr>
          <w:rFonts w:asciiTheme="minorBidi" w:hAnsiTheme="minorBidi"/>
          <w:noProof/>
          <w:highlight w:val="green"/>
        </w:rPr>
        <w:fldChar w:fldCharType="begin" w:fldLock="1"/>
      </w:r>
      <w:r w:rsidR="00860185" w:rsidRPr="0012365C">
        <w:rPr>
          <w:rFonts w:asciiTheme="minorBidi" w:hAnsiTheme="minorBidi"/>
          <w:noProof/>
          <w:highlight w:val="green"/>
        </w:rPr>
        <w:instrText>ADDIN CSL_CITATION {"citationItems":[{"id":"ITEM-1","itemData":{"DOI":"10.3389/fmicb.2016.01376","ISSN":"1664302X","abstract":"In food preservation, the synergistic combination of different technologies aims to maximize the total lethality of the process and minimize the intensity of each hurdle. This is especially the case when at least one of the treatments can cause sublethal (reparable) injury in a great proportion of the population, so that sublethally injured cells can end up being entirely inactivated by the other hurdle(s). The selective medium plating technique (SMPT) is extensively used to enumerate bacterial sublethal injury after inimical treatments, being sodium chloride added to the recovery medium to detect damaged bacterial envelopes. However, little work has been done to explain the reasons for the inability of sublethally injured cells to outgrow in selective agar media, whereas they are able to grow in non-selective agar. In the present paper, the performance of SMPT on Escherichia coli cells after heat treatments is explored by applying different selective agents in the recovery media, using mutants lacking factors involved in osmoregulation, and also by examining the integrity of the cytoplasmic membrane. In view of the results, the possibility of a specific toxic effect of Na+ as the main mechanism under SMPT was discarded, since the same level of sublethal injury was detected using KCl instead of NaCl. The synthesis of the osmoprotectant trehalose determined the maximum osmotolerance of intact cells to the selective agents, but was not crucial in the quantification of sublethal injury. Moreover, for the first time, the extent of sublethal injury detected via SMPT was directly correlated with the physical loss of integrity of the cell membrane in 99.999% of the initial population. This was achieved through statistical analysis of flow cytometry data using propidium iodide-exclusion technique when that dye was added before thermal treatments. The present work confirms the adequacy of SMPT as a tool for detecting the occurrence and quantity of sublethally injured cells after thermal treatments and thus, for efficiently designing the combination of heat with other preservation techniques. We also propose the study of statistical analysis from flow cytometry data for a more rapid quantification of bacterial sublethal injury in a broad detection range.","author":[{"dropping-particle":"","family":"Espina","given":"Laura","non-dropping-particle":"","parse-names":false,"suffix":""},{"dropping-particle":"","family":"García-Gonzalo","given":"Diego","non-dropping-particle":"","parse-names":false,"suffix":""},{"dropping-particle":"","family":"Pagán","given":"Rafael","non-dropping-particle":"","parse-names":false,"suffix":""}],"container-title":"Frontiers in Microbiology","id":"ITEM-1","issued":{"date-parts":[["2016"]]},"title":"Detection of thermal sublethal injury in escherichia coli via the selective medium plating technique: Mechanisms and improvements","type":"article-journal"},"uris":["http://www.mendeley.com/documents/?uuid=73000844-5f14-45ef-abb1-8e709d4780bf"]}],"mendeley":{"formattedCitation":"[16]","plainTextFormattedCitation":"[16]","previouslyFormattedCitation":"[16]"},"properties":{"noteIndex":0},"schema":"https://github.com/citation-style-language/schema/raw/master/csl-citation.json"}</w:instrText>
      </w:r>
      <w:r w:rsidR="00860185" w:rsidRPr="0012365C">
        <w:rPr>
          <w:rFonts w:asciiTheme="minorBidi" w:hAnsiTheme="minorBidi"/>
          <w:noProof/>
          <w:highlight w:val="green"/>
        </w:rPr>
        <w:fldChar w:fldCharType="separate"/>
      </w:r>
      <w:r w:rsidR="009A1C56" w:rsidRPr="0012365C">
        <w:rPr>
          <w:rFonts w:asciiTheme="minorBidi" w:hAnsiTheme="minorBidi"/>
          <w:noProof/>
          <w:highlight w:val="green"/>
        </w:rPr>
        <w:t>Espina et al</w:t>
      </w:r>
      <w:r w:rsidR="0008556E" w:rsidRPr="0012365C">
        <w:rPr>
          <w:rFonts w:asciiTheme="minorBidi" w:hAnsiTheme="minorBidi"/>
          <w:noProof/>
          <w:highlight w:val="green"/>
        </w:rPr>
        <w:t>., 2016</w:t>
      </w:r>
      <w:r w:rsidR="0047564A" w:rsidRPr="0012365C">
        <w:rPr>
          <w:rFonts w:asciiTheme="minorBidi" w:hAnsiTheme="minorBidi"/>
          <w:noProof/>
          <w:highlight w:val="green"/>
        </w:rPr>
        <w:t>)</w:t>
      </w:r>
      <w:r w:rsidR="00860185" w:rsidRPr="0012365C">
        <w:rPr>
          <w:rFonts w:asciiTheme="minorBidi" w:hAnsiTheme="minorBidi"/>
          <w:noProof/>
          <w:highlight w:val="green"/>
        </w:rPr>
        <w:fldChar w:fldCharType="end"/>
      </w:r>
      <w:r w:rsidR="00860185" w:rsidRPr="0012365C">
        <w:rPr>
          <w:rFonts w:asciiTheme="minorBidi" w:hAnsiTheme="minorBidi"/>
          <w:noProof/>
        </w:rPr>
        <w:t xml:space="preserve">. </w:t>
      </w:r>
    </w:p>
    <w:p w14:paraId="0365CCAA" w14:textId="44B31980" w:rsidR="007C6716" w:rsidRPr="0012365C" w:rsidRDefault="00FC1CC3" w:rsidP="0012365C">
      <w:pPr>
        <w:shd w:val="clear" w:color="auto" w:fill="FFFFFF"/>
        <w:bidi w:val="0"/>
        <w:spacing w:after="0" w:line="360" w:lineRule="auto"/>
        <w:ind w:firstLine="720"/>
        <w:contextualSpacing/>
        <w:jc w:val="both"/>
        <w:rPr>
          <w:rFonts w:ascii="Arial" w:eastAsia="Times New Roman" w:hAnsi="Arial" w:cs="Arial"/>
          <w:noProof/>
        </w:rPr>
      </w:pPr>
      <w:r w:rsidRPr="0012365C">
        <w:rPr>
          <w:rFonts w:asciiTheme="minorBidi" w:hAnsiTheme="minorBidi"/>
          <w:noProof/>
        </w:rPr>
        <w:t>Research indicates that</w:t>
      </w:r>
      <w:r w:rsidR="00563C65" w:rsidRPr="0012365C">
        <w:rPr>
          <w:rFonts w:asciiTheme="minorBidi" w:hAnsiTheme="minorBidi"/>
          <w:noProof/>
        </w:rPr>
        <w:t xml:space="preserve"> </w:t>
      </w:r>
      <w:r w:rsidR="00A1475E" w:rsidRPr="0012365C">
        <w:rPr>
          <w:rFonts w:asciiTheme="minorBidi" w:hAnsiTheme="minorBidi"/>
          <w:noProof/>
        </w:rPr>
        <w:t>g</w:t>
      </w:r>
      <w:r w:rsidR="002D2A53" w:rsidRPr="0012365C">
        <w:rPr>
          <w:rFonts w:asciiTheme="minorBidi" w:hAnsiTheme="minorBidi"/>
          <w:noProof/>
        </w:rPr>
        <w:t>ram</w:t>
      </w:r>
      <w:r w:rsidR="00DC4B5D" w:rsidRPr="0012365C">
        <w:rPr>
          <w:rFonts w:asciiTheme="minorBidi" w:hAnsiTheme="minorBidi"/>
          <w:noProof/>
        </w:rPr>
        <w:t>-</w:t>
      </w:r>
      <w:r w:rsidR="002D2A53" w:rsidRPr="0012365C">
        <w:rPr>
          <w:rFonts w:asciiTheme="minorBidi" w:hAnsiTheme="minorBidi"/>
          <w:noProof/>
        </w:rPr>
        <w:t xml:space="preserve">positive bacteria </w:t>
      </w:r>
      <w:r w:rsidRPr="0012365C">
        <w:rPr>
          <w:rFonts w:asciiTheme="minorBidi" w:hAnsiTheme="minorBidi"/>
          <w:noProof/>
        </w:rPr>
        <w:t>may be</w:t>
      </w:r>
      <w:r w:rsidR="002D2A53" w:rsidRPr="0012365C">
        <w:rPr>
          <w:rFonts w:asciiTheme="minorBidi" w:hAnsiTheme="minorBidi"/>
          <w:noProof/>
        </w:rPr>
        <w:t xml:space="preserve"> more resistant than </w:t>
      </w:r>
      <w:r w:rsidR="00A1475E" w:rsidRPr="0012365C">
        <w:rPr>
          <w:rFonts w:asciiTheme="minorBidi" w:hAnsiTheme="minorBidi"/>
          <w:noProof/>
        </w:rPr>
        <w:t>g</w:t>
      </w:r>
      <w:r w:rsidR="002D2A53" w:rsidRPr="0012365C">
        <w:rPr>
          <w:rFonts w:asciiTheme="minorBidi" w:hAnsiTheme="minorBidi"/>
          <w:noProof/>
        </w:rPr>
        <w:t>ram</w:t>
      </w:r>
      <w:r w:rsidR="00DC4B5D" w:rsidRPr="0012365C">
        <w:rPr>
          <w:rFonts w:asciiTheme="minorBidi" w:hAnsiTheme="minorBidi"/>
          <w:noProof/>
        </w:rPr>
        <w:t>-</w:t>
      </w:r>
      <w:r w:rsidR="002D2A53" w:rsidRPr="0012365C">
        <w:rPr>
          <w:rFonts w:asciiTheme="minorBidi" w:hAnsiTheme="minorBidi"/>
          <w:noProof/>
        </w:rPr>
        <w:t xml:space="preserve">negative </w:t>
      </w:r>
      <w:r w:rsidRPr="0012365C">
        <w:rPr>
          <w:rFonts w:asciiTheme="minorBidi" w:hAnsiTheme="minorBidi"/>
          <w:noProof/>
        </w:rPr>
        <w:t xml:space="preserve">bacteria </w:t>
      </w:r>
      <w:r w:rsidR="002D2A53" w:rsidRPr="0012365C">
        <w:rPr>
          <w:rFonts w:asciiTheme="minorBidi" w:hAnsiTheme="minorBidi"/>
          <w:noProof/>
        </w:rPr>
        <w:t>to PEF treatment</w:t>
      </w:r>
      <w:r w:rsidRPr="0012365C">
        <w:rPr>
          <w:rFonts w:asciiTheme="minorBidi" w:hAnsiTheme="minorBidi"/>
          <w:noProof/>
        </w:rPr>
        <w:t xml:space="preserve"> (</w:t>
      </w:r>
      <w:r w:rsidR="00394A7C" w:rsidRPr="0005317A">
        <w:rPr>
          <w:rFonts w:asciiTheme="minorBidi" w:hAnsiTheme="minorBidi"/>
          <w:bCs/>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add </w:t>
      </w:r>
      <w:r w:rsidRPr="0005317A">
        <w:rPr>
          <w:rFonts w:asciiTheme="minorBidi" w:hAnsiTheme="minorBidi"/>
          <w:bCs/>
          <w:noProof/>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REFs</w:t>
      </w:r>
      <w:r w:rsidRPr="0012365C">
        <w:rPr>
          <w:rFonts w:asciiTheme="minorBidi" w:hAnsiTheme="minorBidi"/>
          <w:noProof/>
        </w:rPr>
        <w:t>)</w:t>
      </w:r>
      <w:r w:rsidR="002D2A53" w:rsidRPr="0012365C">
        <w:rPr>
          <w:rFonts w:asciiTheme="minorBidi" w:hAnsiTheme="minorBidi"/>
          <w:noProof/>
        </w:rPr>
        <w:t xml:space="preserve">. It was suggested that </w:t>
      </w:r>
      <w:r w:rsidR="00563C65" w:rsidRPr="0012365C">
        <w:rPr>
          <w:rFonts w:asciiTheme="minorBidi" w:hAnsiTheme="minorBidi"/>
          <w:noProof/>
        </w:rPr>
        <w:t xml:space="preserve">the </w:t>
      </w:r>
      <w:r w:rsidR="002D2A53" w:rsidRPr="0012365C">
        <w:rPr>
          <w:rFonts w:asciiTheme="minorBidi" w:hAnsiTheme="minorBidi"/>
          <w:noProof/>
        </w:rPr>
        <w:t xml:space="preserve">thick </w:t>
      </w:r>
      <w:r w:rsidR="00563C65" w:rsidRPr="0012365C">
        <w:rPr>
          <w:rFonts w:asciiTheme="minorBidi" w:hAnsiTheme="minorBidi"/>
        </w:rPr>
        <w:t>peptidoglycan layer</w:t>
      </w:r>
      <w:r w:rsidR="00563C65" w:rsidRPr="0012365C">
        <w:rPr>
          <w:rFonts w:asciiTheme="minorBidi" w:hAnsiTheme="minorBidi"/>
          <w:b/>
          <w:bCs/>
          <w:noProof/>
        </w:rPr>
        <w:t xml:space="preserve"> </w:t>
      </w:r>
      <w:r w:rsidR="00563C65" w:rsidRPr="0012365C">
        <w:rPr>
          <w:rFonts w:asciiTheme="minorBidi" w:hAnsiTheme="minorBidi"/>
          <w:noProof/>
        </w:rPr>
        <w:t xml:space="preserve">of </w:t>
      </w:r>
      <w:r w:rsidR="00A1475E" w:rsidRPr="0012365C">
        <w:rPr>
          <w:rFonts w:asciiTheme="minorBidi" w:hAnsiTheme="minorBidi"/>
          <w:noProof/>
        </w:rPr>
        <w:t>g</w:t>
      </w:r>
      <w:r w:rsidR="00563C65" w:rsidRPr="0012365C">
        <w:rPr>
          <w:rFonts w:asciiTheme="minorBidi" w:hAnsiTheme="minorBidi"/>
          <w:noProof/>
        </w:rPr>
        <w:t>ram</w:t>
      </w:r>
      <w:r w:rsidR="00DC4B5D" w:rsidRPr="0012365C">
        <w:rPr>
          <w:rFonts w:asciiTheme="minorBidi" w:hAnsiTheme="minorBidi"/>
          <w:noProof/>
        </w:rPr>
        <w:t>-</w:t>
      </w:r>
      <w:r w:rsidR="00563C65" w:rsidRPr="0012365C">
        <w:rPr>
          <w:rFonts w:asciiTheme="minorBidi" w:hAnsiTheme="minorBidi"/>
          <w:noProof/>
        </w:rPr>
        <w:t>positive bacteria</w:t>
      </w:r>
      <w:r w:rsidR="00AB109D" w:rsidRPr="0012365C">
        <w:rPr>
          <w:rFonts w:asciiTheme="minorBidi" w:hAnsiTheme="minorBidi"/>
          <w:noProof/>
        </w:rPr>
        <w:t xml:space="preserve"> </w:t>
      </w:r>
      <w:r w:rsidR="00563C65" w:rsidRPr="0012365C">
        <w:rPr>
          <w:rFonts w:asciiTheme="minorBidi" w:hAnsiTheme="minorBidi"/>
        </w:rPr>
        <w:t>protect them from PEF damage</w:t>
      </w:r>
      <w:r w:rsidR="00563C65" w:rsidRPr="0012365C">
        <w:rPr>
          <w:rFonts w:asciiTheme="minorBidi" w:hAnsiTheme="minorBidi"/>
          <w:noProof/>
        </w:rPr>
        <w:t xml:space="preserve"> </w:t>
      </w:r>
      <w:r w:rsidR="00563C65" w:rsidRPr="0012365C">
        <w:rPr>
          <w:rFonts w:asciiTheme="minorBidi" w:hAnsiTheme="minorBidi"/>
          <w:noProof/>
          <w:highlight w:val="green"/>
        </w:rPr>
        <w:fldChar w:fldCharType="begin" w:fldLock="1"/>
      </w:r>
      <w:r w:rsidR="00563C65" w:rsidRPr="0012365C">
        <w:rPr>
          <w:rFonts w:asciiTheme="minorBidi" w:hAnsiTheme="minorBidi"/>
          <w:noProof/>
          <w:highlight w:val="green"/>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00563C65" w:rsidRPr="0012365C">
        <w:rPr>
          <w:rFonts w:asciiTheme="minorBidi" w:hAnsiTheme="minorBidi"/>
          <w:noProof/>
          <w:highlight w:val="green"/>
        </w:rPr>
        <w:fldChar w:fldCharType="separate"/>
      </w:r>
      <w:r w:rsidR="00DD7DEC" w:rsidRPr="0012365C">
        <w:rPr>
          <w:rFonts w:asciiTheme="minorBidi" w:hAnsiTheme="minorBidi"/>
          <w:noProof/>
          <w:highlight w:val="green"/>
        </w:rPr>
        <w:t>(Hülsheger et al., 1983</w:t>
      </w:r>
      <w:r w:rsidR="00CC2D06" w:rsidRPr="0012365C">
        <w:rPr>
          <w:rFonts w:asciiTheme="minorBidi" w:hAnsiTheme="minorBidi"/>
          <w:noProof/>
          <w:highlight w:val="green"/>
        </w:rPr>
        <w:t xml:space="preserve">; </w:t>
      </w:r>
      <w:r w:rsidR="0008556E" w:rsidRPr="0012365C">
        <w:rPr>
          <w:rFonts w:asciiTheme="minorBidi" w:hAnsiTheme="minorBidi"/>
          <w:noProof/>
          <w:highlight w:val="green"/>
        </w:rPr>
        <w:t>Schottroff et al.,</w:t>
      </w:r>
      <w:r w:rsidR="0005317A">
        <w:rPr>
          <w:rFonts w:asciiTheme="minorBidi" w:hAnsiTheme="minorBidi"/>
          <w:noProof/>
          <w:highlight w:val="green"/>
        </w:rPr>
        <w:t xml:space="preserve"> </w:t>
      </w:r>
      <w:r w:rsidR="0008556E" w:rsidRPr="0012365C">
        <w:rPr>
          <w:rFonts w:asciiTheme="minorBidi" w:hAnsiTheme="minorBidi"/>
          <w:noProof/>
          <w:highlight w:val="green"/>
        </w:rPr>
        <w:t>2017</w:t>
      </w:r>
      <w:r w:rsidR="00CC2D06" w:rsidRPr="0012365C">
        <w:rPr>
          <w:rFonts w:asciiTheme="minorBidi" w:hAnsiTheme="minorBidi"/>
          <w:noProof/>
          <w:highlight w:val="green"/>
        </w:rPr>
        <w:t>)</w:t>
      </w:r>
      <w:r w:rsidR="00563C65" w:rsidRPr="0012365C">
        <w:rPr>
          <w:rFonts w:asciiTheme="minorBidi" w:hAnsiTheme="minorBidi"/>
          <w:noProof/>
          <w:highlight w:val="green"/>
        </w:rPr>
        <w:fldChar w:fldCharType="end"/>
      </w:r>
      <w:r w:rsidR="00563C65" w:rsidRPr="0012365C">
        <w:rPr>
          <w:rFonts w:asciiTheme="minorBidi" w:hAnsiTheme="minorBidi"/>
          <w:noProof/>
          <w:highlight w:val="green"/>
        </w:rPr>
        <w:t>.</w:t>
      </w:r>
      <w:r w:rsidR="00563C65" w:rsidRPr="0012365C">
        <w:rPr>
          <w:rFonts w:asciiTheme="minorBidi" w:hAnsiTheme="minorBidi"/>
          <w:noProof/>
        </w:rPr>
        <w:t xml:space="preserve"> </w:t>
      </w:r>
      <w:r w:rsidR="002D2A53" w:rsidRPr="0012365C">
        <w:rPr>
          <w:rFonts w:asciiTheme="minorBidi" w:hAnsiTheme="minorBidi"/>
          <w:noProof/>
        </w:rPr>
        <w:t>However,</w:t>
      </w:r>
      <w:r w:rsidR="00D80D21" w:rsidRPr="0012365C">
        <w:rPr>
          <w:rFonts w:asciiTheme="minorBidi" w:hAnsiTheme="minorBidi"/>
          <w:noProof/>
        </w:rPr>
        <w:t xml:space="preserve"> after testing several types of </w:t>
      </w:r>
      <w:r w:rsidR="00A1475E" w:rsidRPr="0012365C">
        <w:rPr>
          <w:rFonts w:asciiTheme="minorBidi" w:hAnsiTheme="minorBidi"/>
          <w:noProof/>
        </w:rPr>
        <w:t>g</w:t>
      </w:r>
      <w:r w:rsidR="00D80D21" w:rsidRPr="0012365C">
        <w:rPr>
          <w:rFonts w:asciiTheme="minorBidi" w:hAnsiTheme="minorBidi"/>
          <w:noProof/>
        </w:rPr>
        <w:t xml:space="preserve">ram-negative and </w:t>
      </w:r>
      <w:r w:rsidR="00A1475E" w:rsidRPr="0012365C">
        <w:rPr>
          <w:rFonts w:asciiTheme="minorBidi" w:hAnsiTheme="minorBidi"/>
          <w:noProof/>
        </w:rPr>
        <w:t>g</w:t>
      </w:r>
      <w:r w:rsidR="00D80D21" w:rsidRPr="0012365C">
        <w:rPr>
          <w:rFonts w:asciiTheme="minorBidi" w:hAnsiTheme="minorBidi"/>
          <w:noProof/>
        </w:rPr>
        <w:t>ram-positive bacteria,</w:t>
      </w:r>
      <w:r w:rsidR="002D2A53" w:rsidRPr="0012365C">
        <w:rPr>
          <w:rFonts w:asciiTheme="minorBidi" w:hAnsiTheme="minorBidi"/>
          <w:noProof/>
        </w:rPr>
        <w:t xml:space="preserve"> </w:t>
      </w:r>
      <w:r w:rsidR="00563C65" w:rsidRPr="0012365C">
        <w:rPr>
          <w:rFonts w:asciiTheme="minorBidi" w:hAnsiTheme="minorBidi"/>
          <w:highlight w:val="yellow"/>
        </w:rPr>
        <w:t xml:space="preserve">García et al. </w:t>
      </w:r>
      <w:r w:rsidR="0005317A">
        <w:rPr>
          <w:rFonts w:asciiTheme="minorBidi" w:hAnsiTheme="minorBidi"/>
          <w:highlight w:val="yellow"/>
        </w:rPr>
        <w:t>(</w:t>
      </w:r>
      <w:r w:rsidR="00563C65" w:rsidRPr="0012365C">
        <w:rPr>
          <w:rFonts w:asciiTheme="minorBidi" w:hAnsiTheme="minorBidi"/>
          <w:highlight w:val="yellow"/>
        </w:rPr>
        <w:t>2005</w:t>
      </w:r>
      <w:r w:rsidR="0005317A">
        <w:rPr>
          <w:rFonts w:asciiTheme="minorBidi" w:hAnsiTheme="minorBidi"/>
        </w:rPr>
        <w:t>)</w:t>
      </w:r>
      <w:r w:rsidR="00563C65" w:rsidRPr="0012365C">
        <w:rPr>
          <w:rFonts w:asciiTheme="minorBidi" w:hAnsiTheme="minorBidi"/>
          <w:noProof/>
        </w:rPr>
        <w:t xml:space="preserve"> </w:t>
      </w:r>
      <w:r w:rsidR="00D80D21" w:rsidRPr="0012365C">
        <w:rPr>
          <w:rFonts w:asciiTheme="minorBidi" w:hAnsiTheme="minorBidi"/>
          <w:noProof/>
        </w:rPr>
        <w:t>reported that the bacteria</w:t>
      </w:r>
      <w:r w:rsidR="00CD054F" w:rsidRPr="0012365C">
        <w:rPr>
          <w:rFonts w:asciiTheme="minorBidi" w:hAnsiTheme="minorBidi"/>
          <w:noProof/>
        </w:rPr>
        <w:t>l types</w:t>
      </w:r>
      <w:r w:rsidR="00F357F2">
        <w:rPr>
          <w:rFonts w:asciiTheme="minorBidi" w:hAnsiTheme="minorBidi"/>
          <w:noProof/>
        </w:rPr>
        <w:t xml:space="preserve"> most resistant to PEF</w:t>
      </w:r>
      <w:r w:rsidR="00D80D21" w:rsidRPr="0012365C">
        <w:rPr>
          <w:rFonts w:asciiTheme="minorBidi" w:hAnsiTheme="minorBidi"/>
          <w:noProof/>
        </w:rPr>
        <w:t xml:space="preserve"> depended on the medium pH. </w:t>
      </w:r>
      <w:r w:rsidR="00F05B36" w:rsidRPr="0012365C">
        <w:rPr>
          <w:rFonts w:asciiTheme="minorBidi" w:hAnsiTheme="minorBidi"/>
          <w:noProof/>
        </w:rPr>
        <w:t>This research group found</w:t>
      </w:r>
      <w:r w:rsidR="00CD054F" w:rsidRPr="0012365C">
        <w:rPr>
          <w:rFonts w:asciiTheme="minorBidi" w:hAnsiTheme="minorBidi"/>
          <w:noProof/>
        </w:rPr>
        <w:t xml:space="preserve"> the </w:t>
      </w:r>
      <w:r w:rsidR="00A1475E" w:rsidRPr="0012365C">
        <w:rPr>
          <w:rFonts w:asciiTheme="minorBidi" w:hAnsiTheme="minorBidi"/>
          <w:noProof/>
        </w:rPr>
        <w:t>g</w:t>
      </w:r>
      <w:r w:rsidR="00CD054F" w:rsidRPr="0012365C">
        <w:rPr>
          <w:rFonts w:asciiTheme="minorBidi" w:hAnsiTheme="minorBidi"/>
          <w:noProof/>
        </w:rPr>
        <w:t>ram-negative bacteria</w:t>
      </w:r>
      <w:r w:rsidR="00563C65" w:rsidRPr="0012365C">
        <w:rPr>
          <w:rFonts w:asciiTheme="minorBidi" w:hAnsiTheme="minorBidi"/>
          <w:noProof/>
        </w:rPr>
        <w:t xml:space="preserve"> </w:t>
      </w:r>
      <w:r w:rsidR="002D2A53" w:rsidRPr="0012365C">
        <w:rPr>
          <w:rFonts w:asciiTheme="minorBidi" w:eastAsia="Calibri" w:hAnsiTheme="minorBidi"/>
          <w:i/>
          <w:iCs/>
          <w:noProof/>
        </w:rPr>
        <w:t xml:space="preserve">Escherichia coli </w:t>
      </w:r>
      <w:r w:rsidR="002D2A53" w:rsidRPr="0012365C">
        <w:rPr>
          <w:rFonts w:asciiTheme="minorBidi" w:eastAsia="Calibri" w:hAnsiTheme="minorBidi"/>
          <w:noProof/>
        </w:rPr>
        <w:t>O157:H7</w:t>
      </w:r>
      <w:r w:rsidR="00563C65" w:rsidRPr="0012365C">
        <w:rPr>
          <w:rFonts w:asciiTheme="minorBidi" w:hAnsiTheme="minorBidi"/>
          <w:noProof/>
        </w:rPr>
        <w:t xml:space="preserve"> </w:t>
      </w:r>
      <w:r w:rsidR="0005317A">
        <w:rPr>
          <w:rFonts w:asciiTheme="minorBidi" w:hAnsiTheme="minorBidi"/>
          <w:noProof/>
        </w:rPr>
        <w:t xml:space="preserve">to </w:t>
      </w:r>
      <w:r w:rsidR="00563C65" w:rsidRPr="0012365C">
        <w:rPr>
          <w:rFonts w:asciiTheme="minorBidi" w:hAnsiTheme="minorBidi"/>
          <w:noProof/>
        </w:rPr>
        <w:t xml:space="preserve">exhibit higher resistance to PEF treatment at pH 4, while </w:t>
      </w:r>
      <w:r w:rsidR="00E316C5" w:rsidRPr="0012365C">
        <w:rPr>
          <w:rFonts w:asciiTheme="minorBidi" w:hAnsiTheme="minorBidi"/>
          <w:noProof/>
        </w:rPr>
        <w:t>g</w:t>
      </w:r>
      <w:r w:rsidR="00563C65" w:rsidRPr="0012365C">
        <w:rPr>
          <w:rFonts w:asciiTheme="minorBidi" w:hAnsiTheme="minorBidi"/>
          <w:noProof/>
        </w:rPr>
        <w:t>ram-positive</w:t>
      </w:r>
      <w:r w:rsidR="00563C65" w:rsidRPr="0012365C">
        <w:rPr>
          <w:rFonts w:asciiTheme="minorBidi" w:eastAsia="Calibri" w:hAnsiTheme="minorBidi"/>
          <w:i/>
          <w:iCs/>
          <w:noProof/>
        </w:rPr>
        <w:t xml:space="preserve"> Listeria monocytogenes</w:t>
      </w:r>
      <w:r w:rsidR="00563C65" w:rsidRPr="0012365C">
        <w:rPr>
          <w:rFonts w:asciiTheme="minorBidi" w:hAnsiTheme="minorBidi"/>
          <w:noProof/>
        </w:rPr>
        <w:t xml:space="preserve"> </w:t>
      </w:r>
      <w:r w:rsidR="002D2A53" w:rsidRPr="0012365C">
        <w:rPr>
          <w:rFonts w:asciiTheme="minorBidi" w:hAnsiTheme="minorBidi"/>
          <w:noProof/>
        </w:rPr>
        <w:t>possess</w:t>
      </w:r>
      <w:r w:rsidR="00CD054F" w:rsidRPr="0012365C">
        <w:rPr>
          <w:rFonts w:asciiTheme="minorBidi" w:hAnsiTheme="minorBidi"/>
          <w:noProof/>
        </w:rPr>
        <w:t>ed</w:t>
      </w:r>
      <w:r w:rsidR="00563C65" w:rsidRPr="0012365C">
        <w:rPr>
          <w:rFonts w:asciiTheme="minorBidi" w:hAnsiTheme="minorBidi"/>
          <w:noProof/>
        </w:rPr>
        <w:t xml:space="preserve"> higher resistance to PEF treatment at pH 7 </w:t>
      </w:r>
      <w:r w:rsidR="00563C65" w:rsidRPr="0012365C">
        <w:rPr>
          <w:rFonts w:asciiTheme="minorBidi" w:hAnsiTheme="minorBidi"/>
          <w:noProof/>
          <w:highlight w:val="green"/>
        </w:rPr>
        <w:fldChar w:fldCharType="begin" w:fldLock="1"/>
      </w:r>
      <w:r w:rsidR="00563C65" w:rsidRPr="0012365C">
        <w:rPr>
          <w:rFonts w:asciiTheme="minorBidi" w:hAnsiTheme="minorBidi"/>
          <w:noProof/>
          <w:highlight w:val="green"/>
        </w:rPr>
        <w:instrText>ADDIN CSL_CITATION {"citationItems":[{"id":"ITEM-1","itemData":{"DOI":"10.1016/j.ifset.2005.04.003","ISSN":"14668564","abstract":"The objective was to evaluate and compare the pulsed electric field (PEF) resistance of four Gram-positive (Bacillus subtilis, Listeria monocytogenes, Lactobacillus plantarum, Staphylococcus aureus) and four Gram-negative (Escherichia coli, E. coli O157:H7, Salmonella serotype Senftenberg 775W, Yersinia enterocolitica) bacterial strains under the same treatment conditions. Microbial characteristics such as cell size, shape or type of the cell envelopes did not exert the expected influence on microbial PEF resistance. The most PEF resistant bacteria depended on the treatment medium pH. For instance, L. monocytogenes, which showed the highest PEF resistance at pH 7.0, was one of the most sensitive at pH 4.0. The most PEF resistant strains at pH 4.0 were the Gram-negatives E. coli O157:H7 and S. Senftenberg. A subsequent holding of PEF-treated cells in pH 4.0 for 2 h increased the degree of inactivation up to 4 extra Log10 cycles depending on the bacterial strain investigated. Under these treatment conditions, the most PEF resistant bacterial strains were still the pathogens S. Senftenberg and E. coli O157:H7. © 2005 Elsevier Ltd. All rights reserved.","author":[{"dropping-particle":"","family":"García","given":"D.","non-dropping-particle":"","parse-names":false,"suffix":""},{"dropping-particle":"","family":"Gómez","given":"N.","non-dropping-particle":"","parse-names":false,"suffix":""},{"dropping-particle":"","family":"Raso","given":"J.","non-dropping-particle":"","parse-names":false,"suffix":""},{"dropping-particle":"","family":"Pagán","given":"R.","non-dropping-particle":"","parse-names":false,"suffix":""}],"container-title":"Innovative Food Science and Emerging Technologies","id":"ITEM-1","issue":"4","issued":{"date-parts":[["2005"]]},"page":"388-395","title":"Bacterial resistance after pulsed electric fields depending on the treatment medium pH","type":"article-journal","volume":"6"},"uris":["http://www.mendeley.com/documents/?uuid=ed01a210-ac8e-4229-a81e-b9ee9a7be0a2"]}],"mendeley":{"formattedCitation":"[55]","plainTextFormattedCitation":"[55]","previouslyFormattedCitation":"[55]"},"properties":{"noteIndex":0},"schema":"https://github.com/citation-style-language/schema/raw/master/csl-citation.json"}</w:instrText>
      </w:r>
      <w:r w:rsidR="00563C65" w:rsidRPr="0012365C">
        <w:rPr>
          <w:rFonts w:asciiTheme="minorBidi" w:hAnsiTheme="minorBidi"/>
          <w:noProof/>
          <w:highlight w:val="green"/>
        </w:rPr>
        <w:fldChar w:fldCharType="separate"/>
      </w:r>
      <w:r w:rsidR="00CC2D06" w:rsidRPr="0012365C">
        <w:rPr>
          <w:rFonts w:asciiTheme="minorBidi" w:hAnsiTheme="minorBidi"/>
          <w:noProof/>
          <w:highlight w:val="green"/>
        </w:rPr>
        <w:t>(</w:t>
      </w:r>
      <w:r w:rsidR="0008556E" w:rsidRPr="0012365C">
        <w:rPr>
          <w:rFonts w:asciiTheme="minorBidi" w:hAnsiTheme="minorBidi"/>
          <w:noProof/>
          <w:highlight w:val="green"/>
        </w:rPr>
        <w:t>García et al., 2005</w:t>
      </w:r>
      <w:r w:rsidR="00CC2D06" w:rsidRPr="0012365C">
        <w:rPr>
          <w:rFonts w:asciiTheme="minorBidi" w:hAnsiTheme="minorBidi"/>
          <w:noProof/>
          <w:highlight w:val="green"/>
        </w:rPr>
        <w:t>)</w:t>
      </w:r>
      <w:r w:rsidR="00563C65" w:rsidRPr="0012365C">
        <w:rPr>
          <w:rFonts w:asciiTheme="minorBidi" w:hAnsiTheme="minorBidi"/>
          <w:noProof/>
          <w:highlight w:val="green"/>
        </w:rPr>
        <w:fldChar w:fldCharType="end"/>
      </w:r>
      <w:r w:rsidR="00563C65" w:rsidRPr="0012365C">
        <w:rPr>
          <w:rFonts w:asciiTheme="minorBidi" w:hAnsiTheme="minorBidi"/>
          <w:noProof/>
          <w:highlight w:val="green"/>
        </w:rPr>
        <w:t>.</w:t>
      </w:r>
      <w:r w:rsidR="007E2522" w:rsidRPr="0012365C">
        <w:rPr>
          <w:rFonts w:ascii="Arial" w:eastAsia="Times New Roman" w:hAnsi="Arial" w:cs="Arial"/>
          <w:noProof/>
        </w:rPr>
        <w:t xml:space="preserve"> Due to their larger </w:t>
      </w:r>
      <w:r w:rsidR="00CD054F" w:rsidRPr="0012365C">
        <w:rPr>
          <w:rFonts w:ascii="Arial" w:eastAsia="Times New Roman" w:hAnsi="Arial" w:cs="Arial"/>
          <w:noProof/>
        </w:rPr>
        <w:t xml:space="preserve">cell </w:t>
      </w:r>
      <w:r w:rsidR="007E2522" w:rsidRPr="0012365C">
        <w:rPr>
          <w:rFonts w:ascii="Arial" w:eastAsia="Times New Roman" w:hAnsi="Arial" w:cs="Arial"/>
          <w:noProof/>
        </w:rPr>
        <w:t>size</w:t>
      </w:r>
      <w:r w:rsidR="00CD054F" w:rsidRPr="0012365C">
        <w:rPr>
          <w:rFonts w:ascii="Arial" w:eastAsia="Times New Roman" w:hAnsi="Arial" w:cs="Arial"/>
          <w:noProof/>
        </w:rPr>
        <w:t>s</w:t>
      </w:r>
      <w:r w:rsidR="002D2A53" w:rsidRPr="0012365C">
        <w:rPr>
          <w:rFonts w:ascii="Arial" w:eastAsia="Times New Roman" w:hAnsi="Arial" w:cs="Arial"/>
          <w:noProof/>
        </w:rPr>
        <w:t>,</w:t>
      </w:r>
      <w:r w:rsidR="007E2522" w:rsidRPr="0012365C">
        <w:rPr>
          <w:rFonts w:ascii="Arial" w:eastAsia="Times New Roman" w:hAnsi="Arial" w:cs="Arial"/>
          <w:noProof/>
        </w:rPr>
        <w:t xml:space="preserve"> yeasts are more sensitive to PEF than </w:t>
      </w:r>
      <w:r w:rsidR="00E316C5" w:rsidRPr="0012365C">
        <w:rPr>
          <w:rFonts w:ascii="Arial" w:eastAsia="Times New Roman" w:hAnsi="Arial" w:cs="Arial"/>
          <w:noProof/>
        </w:rPr>
        <w:t xml:space="preserve">are </w:t>
      </w:r>
      <w:r w:rsidR="00A1475E" w:rsidRPr="0012365C">
        <w:rPr>
          <w:rFonts w:ascii="Arial" w:eastAsia="Times New Roman" w:hAnsi="Arial" w:cs="Arial"/>
          <w:noProof/>
        </w:rPr>
        <w:t>g</w:t>
      </w:r>
      <w:r w:rsidR="007E2522" w:rsidRPr="0012365C">
        <w:rPr>
          <w:rFonts w:ascii="Arial" w:eastAsia="Times New Roman" w:hAnsi="Arial" w:cs="Arial"/>
          <w:noProof/>
        </w:rPr>
        <w:t xml:space="preserve">ram-positive bacteria. </w:t>
      </w:r>
      <w:r w:rsidR="008F1A09" w:rsidRPr="0012365C">
        <w:rPr>
          <w:rFonts w:ascii="Arial" w:eastAsia="Times New Roman" w:hAnsi="Arial" w:cs="Arial"/>
          <w:noProof/>
        </w:rPr>
        <w:t>H</w:t>
      </w:r>
      <w:r w:rsidR="007E2522" w:rsidRPr="0012365C">
        <w:rPr>
          <w:rFonts w:ascii="Arial" w:eastAsia="Times New Roman" w:hAnsi="Arial" w:cs="Arial"/>
          <w:noProof/>
        </w:rPr>
        <w:t xml:space="preserve">owever, </w:t>
      </w:r>
      <w:r w:rsidR="00F416EC" w:rsidRPr="0012365C">
        <w:rPr>
          <w:rFonts w:ascii="Arial" w:eastAsia="Times New Roman" w:hAnsi="Arial" w:cs="Arial"/>
          <w:noProof/>
        </w:rPr>
        <w:t xml:space="preserve">yeasts </w:t>
      </w:r>
      <w:r w:rsidR="008F1A09" w:rsidRPr="0012365C">
        <w:rPr>
          <w:rFonts w:ascii="Arial" w:eastAsia="Times New Roman" w:hAnsi="Arial" w:cs="Arial"/>
          <w:noProof/>
        </w:rPr>
        <w:t>are</w:t>
      </w:r>
      <w:r w:rsidR="007E2522" w:rsidRPr="0012365C">
        <w:rPr>
          <w:rFonts w:ascii="Arial" w:eastAsia="Times New Roman" w:hAnsi="Arial" w:cs="Arial"/>
          <w:noProof/>
        </w:rPr>
        <w:t xml:space="preserve"> more resistant </w:t>
      </w:r>
      <w:r w:rsidR="008F1A09" w:rsidRPr="0012365C">
        <w:rPr>
          <w:rFonts w:ascii="Arial" w:eastAsia="Times New Roman" w:hAnsi="Arial" w:cs="Arial"/>
          <w:noProof/>
        </w:rPr>
        <w:t xml:space="preserve">to PEF </w:t>
      </w:r>
      <w:r w:rsidR="00575F6D" w:rsidRPr="0012365C">
        <w:rPr>
          <w:rFonts w:ascii="Arial" w:eastAsia="Times New Roman" w:hAnsi="Arial" w:cs="Arial"/>
          <w:noProof/>
        </w:rPr>
        <w:t xml:space="preserve">effects </w:t>
      </w:r>
      <w:r w:rsidR="007E2522" w:rsidRPr="0012365C">
        <w:rPr>
          <w:rFonts w:ascii="Arial" w:eastAsia="Times New Roman" w:hAnsi="Arial" w:cs="Arial"/>
          <w:noProof/>
        </w:rPr>
        <w:t xml:space="preserve">than </w:t>
      </w:r>
      <w:r w:rsidR="001A6149" w:rsidRPr="0012365C">
        <w:rPr>
          <w:rFonts w:ascii="Arial" w:eastAsia="Times New Roman" w:hAnsi="Arial" w:cs="Arial"/>
          <w:noProof/>
        </w:rPr>
        <w:t>are g</w:t>
      </w:r>
      <w:r w:rsidR="007E2522" w:rsidRPr="0012365C">
        <w:rPr>
          <w:rFonts w:ascii="Arial" w:eastAsia="Times New Roman" w:hAnsi="Arial" w:cs="Arial"/>
          <w:noProof/>
        </w:rPr>
        <w:t>ram-negative bacteria</w:t>
      </w:r>
      <w:r w:rsidR="008F1A09" w:rsidRPr="0012365C">
        <w:rPr>
          <w:rFonts w:ascii="Arial" w:eastAsia="Times New Roman" w:hAnsi="Arial" w:cs="Arial"/>
          <w:noProof/>
        </w:rPr>
        <w:t xml:space="preserve">, probably </w:t>
      </w:r>
      <w:r w:rsidR="00F416EC" w:rsidRPr="0012365C">
        <w:rPr>
          <w:rFonts w:ascii="Arial" w:eastAsia="Times New Roman" w:hAnsi="Arial" w:cs="Arial"/>
          <w:noProof/>
        </w:rPr>
        <w:t>due to</w:t>
      </w:r>
      <w:r w:rsidR="008F1A09" w:rsidRPr="0012365C">
        <w:rPr>
          <w:rFonts w:ascii="Arial" w:eastAsia="Times New Roman" w:hAnsi="Arial" w:cs="Arial"/>
          <w:noProof/>
        </w:rPr>
        <w:t xml:space="preserve"> the enrichment of</w:t>
      </w:r>
      <w:r w:rsidR="00394A7C" w:rsidRPr="0012365C">
        <w:rPr>
          <w:rFonts w:ascii="Arial" w:eastAsia="Times New Roman" w:hAnsi="Arial" w:cs="Arial"/>
          <w:noProof/>
        </w:rPr>
        <w:t xml:space="preserve"> disulfide bonds</w:t>
      </w:r>
      <w:r w:rsidR="007E2522" w:rsidRPr="0012365C">
        <w:rPr>
          <w:rFonts w:ascii="Arial" w:eastAsia="Times New Roman" w:hAnsi="Arial" w:cs="Arial"/>
          <w:noProof/>
        </w:rPr>
        <w:t xml:space="preserve"> bonds in the yeast walls </w:t>
      </w:r>
      <w:r w:rsidR="008F1A09" w:rsidRPr="0012365C">
        <w:rPr>
          <w:rFonts w:ascii="Arial" w:eastAsia="Times New Roman" w:hAnsi="Arial" w:cs="Arial"/>
          <w:noProof/>
        </w:rPr>
        <w:t xml:space="preserve">that </w:t>
      </w:r>
      <w:r w:rsidR="007E2522" w:rsidRPr="0012365C">
        <w:rPr>
          <w:rFonts w:ascii="Arial" w:eastAsia="Times New Roman" w:hAnsi="Arial" w:cs="Arial"/>
          <w:noProof/>
        </w:rPr>
        <w:t xml:space="preserve">seem to stabilize </w:t>
      </w:r>
      <w:r w:rsidR="00F416EC" w:rsidRPr="0012365C">
        <w:rPr>
          <w:rFonts w:ascii="Arial" w:eastAsia="Times New Roman" w:hAnsi="Arial" w:cs="Arial"/>
          <w:noProof/>
        </w:rPr>
        <w:t xml:space="preserve">the cells </w:t>
      </w:r>
      <w:r w:rsidR="007E2522" w:rsidRPr="0012365C">
        <w:rPr>
          <w:rFonts w:ascii="Arial" w:eastAsia="Times New Roman" w:hAnsi="Arial" w:cs="Arial"/>
          <w:noProof/>
        </w:rPr>
        <w:t xml:space="preserve">against PEF </w:t>
      </w:r>
      <w:r w:rsidR="00CC2D06" w:rsidRPr="0012365C">
        <w:rPr>
          <w:rFonts w:ascii="Arial" w:eastAsia="Times New Roman" w:hAnsi="Arial" w:cs="Arial"/>
          <w:noProof/>
        </w:rPr>
        <w:t>(</w:t>
      </w:r>
      <w:r w:rsidR="00393E31" w:rsidRPr="0012365C">
        <w:rPr>
          <w:rFonts w:ascii="Arial" w:eastAsia="Times New Roman" w:hAnsi="Arial" w:cs="Arial"/>
          <w:noProof/>
          <w:highlight w:val="green"/>
        </w:rPr>
        <w:t>Qin et al., 1995</w:t>
      </w:r>
      <w:r w:rsidR="00F357F2">
        <w:rPr>
          <w:rFonts w:ascii="Arial" w:eastAsia="Times New Roman" w:hAnsi="Arial" w:cs="Arial"/>
          <w:noProof/>
          <w:highlight w:val="green"/>
        </w:rPr>
        <w:t>;</w:t>
      </w:r>
      <w:r w:rsidR="00393E31" w:rsidRPr="0012365C">
        <w:rPr>
          <w:rFonts w:ascii="Arial" w:hAnsi="Arial" w:cs="Arial"/>
          <w:noProof/>
          <w:highlight w:val="green"/>
        </w:rPr>
        <w:t xml:space="preserve"> </w:t>
      </w:r>
      <w:commentRangeStart w:id="5"/>
      <w:commentRangeStart w:id="6"/>
      <w:r w:rsidR="0008556E" w:rsidRPr="0012365C">
        <w:rPr>
          <w:rFonts w:ascii="Arial" w:hAnsi="Arial" w:cs="Arial"/>
          <w:noProof/>
          <w:highlight w:val="green"/>
        </w:rPr>
        <w:t>Shamtsyan</w:t>
      </w:r>
      <w:r w:rsidR="008F1A09" w:rsidRPr="0012365C">
        <w:rPr>
          <w:rFonts w:ascii="Arial" w:eastAsia="Times New Roman" w:hAnsi="Arial" w:cs="Arial"/>
          <w:noProof/>
          <w:highlight w:val="green"/>
        </w:rPr>
        <w:t>, 2012</w:t>
      </w:r>
      <w:r w:rsidR="00CC2D06" w:rsidRPr="0012365C">
        <w:rPr>
          <w:rFonts w:ascii="Arial" w:eastAsia="Times New Roman" w:hAnsi="Arial" w:cs="Arial"/>
          <w:noProof/>
          <w:highlight w:val="green"/>
        </w:rPr>
        <w:t>)</w:t>
      </w:r>
      <w:r w:rsidR="007E2522" w:rsidRPr="0012365C">
        <w:rPr>
          <w:rFonts w:ascii="Arial" w:eastAsia="Times New Roman" w:hAnsi="Arial" w:cs="Arial"/>
          <w:noProof/>
          <w:highlight w:val="green"/>
        </w:rPr>
        <w:t>.</w:t>
      </w:r>
      <w:r w:rsidR="00B35817" w:rsidRPr="0012365C">
        <w:rPr>
          <w:rFonts w:ascii="Arial" w:eastAsia="Times New Roman" w:hAnsi="Arial" w:cs="Arial"/>
          <w:noProof/>
        </w:rPr>
        <w:t xml:space="preserve"> </w:t>
      </w:r>
      <w:r w:rsidR="007E6A0F" w:rsidRPr="0012365C">
        <w:rPr>
          <w:rFonts w:ascii="Arial" w:eastAsia="Times New Roman" w:hAnsi="Arial" w:cs="Arial"/>
          <w:noProof/>
        </w:rPr>
        <w:t xml:space="preserve">Thus, </w:t>
      </w:r>
      <w:r w:rsidR="003E6936" w:rsidRPr="0012365C">
        <w:rPr>
          <w:rFonts w:ascii="Arial" w:eastAsia="Times New Roman" w:hAnsi="Arial" w:cs="Arial"/>
          <w:noProof/>
        </w:rPr>
        <w:t xml:space="preserve">it </w:t>
      </w:r>
      <w:r w:rsidR="002D2A53" w:rsidRPr="0012365C">
        <w:rPr>
          <w:rFonts w:ascii="Arial" w:eastAsia="Times New Roman" w:hAnsi="Arial" w:cs="Arial"/>
          <w:noProof/>
        </w:rPr>
        <w:t xml:space="preserve">is </w:t>
      </w:r>
      <w:r w:rsidR="003E6936" w:rsidRPr="0012365C">
        <w:rPr>
          <w:rFonts w:ascii="Arial" w:eastAsia="Times New Roman" w:hAnsi="Arial" w:cs="Arial"/>
          <w:noProof/>
        </w:rPr>
        <w:t>important to understand the impact of the cell wall on the electroporation process</w:t>
      </w:r>
      <w:r w:rsidR="00E316C5" w:rsidRPr="0012365C">
        <w:rPr>
          <w:rFonts w:ascii="Arial" w:eastAsia="Times New Roman" w:hAnsi="Arial" w:cs="Arial"/>
          <w:noProof/>
        </w:rPr>
        <w:t>. This</w:t>
      </w:r>
      <w:r w:rsidR="00A867B4" w:rsidRPr="0012365C">
        <w:rPr>
          <w:rFonts w:ascii="Arial" w:eastAsia="Times New Roman" w:hAnsi="Arial" w:cs="Arial"/>
          <w:noProof/>
        </w:rPr>
        <w:t xml:space="preserve"> </w:t>
      </w:r>
      <w:commentRangeStart w:id="7"/>
      <w:commentRangeStart w:id="8"/>
      <w:r w:rsidR="00A867B4" w:rsidRPr="0012365C">
        <w:rPr>
          <w:rFonts w:ascii="Arial" w:eastAsia="Times New Roman" w:hAnsi="Arial" w:cs="Arial"/>
          <w:noProof/>
        </w:rPr>
        <w:t>is</w:t>
      </w:r>
      <w:r w:rsidR="00AD364E" w:rsidRPr="0012365C">
        <w:rPr>
          <w:rFonts w:ascii="Arial" w:eastAsia="Times New Roman" w:hAnsi="Arial" w:cs="Arial"/>
          <w:noProof/>
        </w:rPr>
        <w:t xml:space="preserve"> </w:t>
      </w:r>
      <w:r w:rsidR="00560FD2" w:rsidRPr="0012365C">
        <w:rPr>
          <w:rFonts w:ascii="Arial" w:eastAsia="Times New Roman" w:hAnsi="Arial" w:cs="Arial"/>
          <w:noProof/>
        </w:rPr>
        <w:t>one of the</w:t>
      </w:r>
      <w:r w:rsidR="00A867B4" w:rsidRPr="0012365C">
        <w:rPr>
          <w:rFonts w:ascii="Arial" w:eastAsia="Times New Roman" w:hAnsi="Arial" w:cs="Arial"/>
          <w:noProof/>
        </w:rPr>
        <w:t xml:space="preserve"> major </w:t>
      </w:r>
      <w:commentRangeEnd w:id="7"/>
      <w:r w:rsidR="001C0FAE" w:rsidRPr="0012365C">
        <w:rPr>
          <w:rStyle w:val="CommentReference"/>
        </w:rPr>
        <w:commentReference w:id="7"/>
      </w:r>
      <w:commentRangeEnd w:id="8"/>
      <w:r w:rsidR="00F357F2">
        <w:rPr>
          <w:rStyle w:val="CommentReference"/>
        </w:rPr>
        <w:commentReference w:id="8"/>
      </w:r>
      <w:r w:rsidR="00A867B4" w:rsidRPr="0012365C">
        <w:rPr>
          <w:rFonts w:ascii="Arial" w:eastAsia="Times New Roman" w:hAnsi="Arial" w:cs="Arial"/>
          <w:noProof/>
        </w:rPr>
        <w:t>foc</w:t>
      </w:r>
      <w:r w:rsidR="00F357F2">
        <w:rPr>
          <w:rFonts w:ascii="Arial" w:eastAsia="Times New Roman" w:hAnsi="Arial" w:cs="Arial"/>
          <w:noProof/>
        </w:rPr>
        <w:t>i</w:t>
      </w:r>
      <w:r w:rsidR="00A867B4" w:rsidRPr="0012365C">
        <w:rPr>
          <w:rFonts w:ascii="Arial" w:eastAsia="Times New Roman" w:hAnsi="Arial" w:cs="Arial"/>
          <w:noProof/>
        </w:rPr>
        <w:t xml:space="preserve"> of th</w:t>
      </w:r>
      <w:r w:rsidR="006B1ACF" w:rsidRPr="0012365C">
        <w:rPr>
          <w:rFonts w:ascii="Arial" w:eastAsia="Times New Roman" w:hAnsi="Arial" w:cs="Arial"/>
          <w:noProof/>
        </w:rPr>
        <w:t>e proposed research</w:t>
      </w:r>
      <w:r w:rsidR="003E6936" w:rsidRPr="0012365C">
        <w:rPr>
          <w:rFonts w:ascii="Arial" w:eastAsia="Times New Roman" w:hAnsi="Arial" w:cs="Arial"/>
          <w:noProof/>
        </w:rPr>
        <w:t>.</w:t>
      </w:r>
      <w:commentRangeEnd w:id="5"/>
      <w:r w:rsidR="00A867B4" w:rsidRPr="0012365C">
        <w:rPr>
          <w:rStyle w:val="CommentReference"/>
        </w:rPr>
        <w:commentReference w:id="5"/>
      </w:r>
      <w:commentRangeEnd w:id="6"/>
      <w:r w:rsidR="0019748E" w:rsidRPr="0012365C">
        <w:rPr>
          <w:rStyle w:val="CommentReference"/>
        </w:rPr>
        <w:commentReference w:id="6"/>
      </w:r>
    </w:p>
    <w:p w14:paraId="4F5B0286" w14:textId="5E1E9775" w:rsidR="00767CA1" w:rsidRPr="0012365C" w:rsidRDefault="00767CA1" w:rsidP="00022419">
      <w:pPr>
        <w:shd w:val="clear" w:color="auto" w:fill="FFFFFF"/>
        <w:bidi w:val="0"/>
        <w:spacing w:after="0" w:line="360" w:lineRule="auto"/>
        <w:ind w:firstLine="480"/>
        <w:contextualSpacing/>
        <w:jc w:val="both"/>
        <w:rPr>
          <w:rFonts w:ascii="Arial" w:eastAsia="Times New Roman" w:hAnsi="Arial" w:cs="Arial"/>
          <w:noProof/>
        </w:rPr>
      </w:pPr>
    </w:p>
    <w:p w14:paraId="7C174E0E" w14:textId="3CF6D9FB" w:rsidR="00B35817" w:rsidRPr="0012365C" w:rsidRDefault="00B35817" w:rsidP="00806F25">
      <w:pPr>
        <w:shd w:val="clear" w:color="auto" w:fill="FFFFFF"/>
        <w:bidi w:val="0"/>
        <w:spacing w:after="0" w:line="360" w:lineRule="auto"/>
        <w:contextualSpacing/>
        <w:jc w:val="both"/>
        <w:rPr>
          <w:rFonts w:asciiTheme="minorBidi" w:hAnsiTheme="minorBidi"/>
        </w:rPr>
      </w:pPr>
      <w:r w:rsidRPr="0012365C">
        <w:rPr>
          <w:rFonts w:asciiTheme="minorBidi" w:eastAsia="Calibri" w:hAnsiTheme="minorBidi"/>
          <w:b/>
          <w:bCs/>
          <w:noProof/>
        </w:rPr>
        <w:t>1.</w:t>
      </w:r>
      <w:r w:rsidR="00B41D2B" w:rsidRPr="0012365C">
        <w:rPr>
          <w:rFonts w:asciiTheme="minorBidi" w:eastAsia="Calibri" w:hAnsiTheme="minorBidi"/>
          <w:b/>
          <w:bCs/>
          <w:noProof/>
        </w:rPr>
        <w:t>3</w:t>
      </w:r>
      <w:r w:rsidRPr="0012365C">
        <w:rPr>
          <w:rFonts w:asciiTheme="minorBidi" w:eastAsia="Calibri" w:hAnsiTheme="minorBidi"/>
          <w:b/>
          <w:bCs/>
          <w:noProof/>
        </w:rPr>
        <w:t xml:space="preserve"> </w:t>
      </w:r>
      <w:r w:rsidR="00776448">
        <w:rPr>
          <w:rFonts w:asciiTheme="minorBidi" w:hAnsiTheme="minorBidi"/>
          <w:b/>
        </w:rPr>
        <w:t>E</w:t>
      </w:r>
      <w:r w:rsidR="00776448" w:rsidRPr="0012365C">
        <w:rPr>
          <w:rFonts w:asciiTheme="minorBidi" w:hAnsiTheme="minorBidi"/>
          <w:b/>
        </w:rPr>
        <w:t>lectroporation</w:t>
      </w:r>
      <w:r w:rsidR="00860185" w:rsidRPr="0012365C">
        <w:rPr>
          <w:rFonts w:asciiTheme="minorBidi" w:hAnsiTheme="minorBidi"/>
        </w:rPr>
        <w:t xml:space="preserve"> </w:t>
      </w:r>
      <w:r w:rsidRPr="0012365C">
        <w:rPr>
          <w:rFonts w:asciiTheme="minorBidi" w:eastAsia="Calibri" w:hAnsiTheme="minorBidi"/>
          <w:b/>
          <w:bCs/>
          <w:noProof/>
        </w:rPr>
        <w:t>applications</w:t>
      </w:r>
      <w:r w:rsidR="00EF103B" w:rsidRPr="0012365C">
        <w:rPr>
          <w:rFonts w:asciiTheme="minorBidi" w:eastAsia="Calibri" w:hAnsiTheme="minorBidi"/>
          <w:noProof/>
        </w:rPr>
        <w:t xml:space="preserve">: </w:t>
      </w:r>
      <w:r w:rsidRPr="0012365C">
        <w:rPr>
          <w:rFonts w:asciiTheme="minorBidi" w:hAnsiTheme="minorBidi"/>
        </w:rPr>
        <w:t>The application of irreversible electroporation</w:t>
      </w:r>
      <w:r w:rsidRPr="0012365C">
        <w:rPr>
          <w:rFonts w:asciiTheme="minorBidi" w:eastAsia="Calibri" w:hAnsiTheme="minorBidi"/>
          <w:noProof/>
        </w:rPr>
        <w:t xml:space="preserve"> </w:t>
      </w:r>
      <w:r w:rsidR="00860185" w:rsidRPr="0012365C">
        <w:rPr>
          <w:rFonts w:asciiTheme="minorBidi" w:eastAsia="Calibri" w:hAnsiTheme="minorBidi"/>
          <w:noProof/>
        </w:rPr>
        <w:t xml:space="preserve">technology </w:t>
      </w:r>
      <w:r w:rsidR="003E6936" w:rsidRPr="0012365C">
        <w:rPr>
          <w:rFonts w:asciiTheme="minorBidi" w:hAnsiTheme="minorBidi"/>
          <w:noProof/>
        </w:rPr>
        <w:t xml:space="preserve">for bacterial disinfection </w:t>
      </w:r>
      <w:r w:rsidR="003C781C" w:rsidRPr="0012365C">
        <w:rPr>
          <w:rFonts w:asciiTheme="minorBidi" w:hAnsiTheme="minorBidi"/>
          <w:noProof/>
        </w:rPr>
        <w:t>has been widely</w:t>
      </w:r>
      <w:r w:rsidR="007C6716" w:rsidRPr="0012365C">
        <w:rPr>
          <w:rFonts w:asciiTheme="minorBidi" w:hAnsiTheme="minorBidi"/>
          <w:noProof/>
        </w:rPr>
        <w:t xml:space="preserve"> </w:t>
      </w:r>
      <w:r w:rsidR="00F67CBF" w:rsidRPr="0012365C">
        <w:rPr>
          <w:rFonts w:asciiTheme="minorBidi" w:hAnsiTheme="minorBidi"/>
          <w:noProof/>
        </w:rPr>
        <w:t>employed</w:t>
      </w:r>
      <w:r w:rsidR="00860185" w:rsidRPr="0012365C">
        <w:rPr>
          <w:rFonts w:asciiTheme="minorBidi" w:hAnsiTheme="minorBidi"/>
          <w:noProof/>
        </w:rPr>
        <w:t xml:space="preserve"> </w:t>
      </w:r>
      <w:r w:rsidR="00E316C5" w:rsidRPr="0012365C">
        <w:rPr>
          <w:rFonts w:asciiTheme="minorBidi" w:hAnsiTheme="minorBidi"/>
          <w:noProof/>
        </w:rPr>
        <w:t xml:space="preserve">for the disinfection of liquid-based foods and </w:t>
      </w:r>
      <w:r w:rsidR="00860185" w:rsidRPr="0012365C">
        <w:rPr>
          <w:rFonts w:asciiTheme="minorBidi" w:hAnsiTheme="minorBidi"/>
          <w:noProof/>
        </w:rPr>
        <w:t xml:space="preserve">in </w:t>
      </w:r>
      <w:r w:rsidR="00F67CBF" w:rsidRPr="0012365C">
        <w:rPr>
          <w:rFonts w:asciiTheme="minorBidi" w:hAnsiTheme="minorBidi"/>
          <w:noProof/>
        </w:rPr>
        <w:t xml:space="preserve">industries involving </w:t>
      </w:r>
      <w:r w:rsidR="00F67CBF" w:rsidRPr="0012365C">
        <w:rPr>
          <w:rFonts w:asciiTheme="minorBidi" w:hAnsiTheme="minorBidi"/>
        </w:rPr>
        <w:t>water purification</w:t>
      </w:r>
      <w:r w:rsidR="00860185" w:rsidRPr="0012365C">
        <w:rPr>
          <w:rFonts w:asciiTheme="minorBidi" w:hAnsiTheme="minorBidi"/>
          <w:noProof/>
        </w:rPr>
        <w:t>. This technology is considered a "clean" method</w:t>
      </w:r>
      <w:r w:rsidR="00F67CBF" w:rsidRPr="0012365C">
        <w:rPr>
          <w:rFonts w:asciiTheme="minorBidi" w:hAnsiTheme="minorBidi"/>
          <w:noProof/>
        </w:rPr>
        <w:t xml:space="preserve"> which does</w:t>
      </w:r>
      <w:r w:rsidR="00860185" w:rsidRPr="0012365C">
        <w:rPr>
          <w:rFonts w:asciiTheme="minorBidi" w:hAnsiTheme="minorBidi"/>
          <w:noProof/>
        </w:rPr>
        <w:t xml:space="preserve"> </w:t>
      </w:r>
      <w:r w:rsidR="00F67CBF" w:rsidRPr="0012365C">
        <w:rPr>
          <w:rFonts w:asciiTheme="minorBidi" w:hAnsiTheme="minorBidi"/>
          <w:noProof/>
        </w:rPr>
        <w:t>not use</w:t>
      </w:r>
      <w:r w:rsidR="00860185" w:rsidRPr="0012365C">
        <w:rPr>
          <w:rFonts w:asciiTheme="minorBidi" w:hAnsiTheme="minorBidi"/>
          <w:noProof/>
        </w:rPr>
        <w:t xml:space="preserve"> heat</w:t>
      </w:r>
      <w:r w:rsidR="00F67CBF" w:rsidRPr="0012365C">
        <w:rPr>
          <w:rFonts w:asciiTheme="minorBidi" w:hAnsiTheme="minorBidi"/>
          <w:noProof/>
        </w:rPr>
        <w:t xml:space="preserve"> and thereby also does</w:t>
      </w:r>
      <w:r w:rsidR="00860185" w:rsidRPr="0012365C">
        <w:rPr>
          <w:rFonts w:asciiTheme="minorBidi" w:hAnsiTheme="minorBidi"/>
          <w:noProof/>
        </w:rPr>
        <w:t xml:space="preserve"> not change food </w:t>
      </w:r>
      <w:r w:rsidR="007C6716" w:rsidRPr="0012365C">
        <w:rPr>
          <w:rFonts w:asciiTheme="minorBidi" w:hAnsiTheme="minorBidi"/>
          <w:noProof/>
        </w:rPr>
        <w:t xml:space="preserve">taste, </w:t>
      </w:r>
      <w:r w:rsidR="00860185" w:rsidRPr="0012365C">
        <w:rPr>
          <w:rFonts w:asciiTheme="minorBidi" w:hAnsiTheme="minorBidi"/>
          <w:noProof/>
        </w:rPr>
        <w:t>flavor</w:t>
      </w:r>
      <w:r w:rsidR="00F67CBF" w:rsidRPr="0012365C">
        <w:rPr>
          <w:rFonts w:asciiTheme="minorBidi" w:hAnsiTheme="minorBidi"/>
          <w:noProof/>
        </w:rPr>
        <w:t>,</w:t>
      </w:r>
      <w:r w:rsidR="00860185" w:rsidRPr="0012365C">
        <w:rPr>
          <w:rFonts w:asciiTheme="minorBidi" w:hAnsiTheme="minorBidi"/>
          <w:noProof/>
        </w:rPr>
        <w:t xml:space="preserve"> </w:t>
      </w:r>
      <w:r w:rsidR="005D17A5" w:rsidRPr="0012365C">
        <w:rPr>
          <w:rFonts w:asciiTheme="minorBidi" w:hAnsiTheme="minorBidi"/>
          <w:noProof/>
        </w:rPr>
        <w:t>or</w:t>
      </w:r>
      <w:r w:rsidR="007C6716" w:rsidRPr="0012365C">
        <w:rPr>
          <w:rFonts w:asciiTheme="minorBidi" w:hAnsiTheme="minorBidi"/>
          <w:noProof/>
        </w:rPr>
        <w:t xml:space="preserve"> </w:t>
      </w:r>
      <w:r w:rsidR="00860185" w:rsidRPr="0012365C">
        <w:rPr>
          <w:rFonts w:asciiTheme="minorBidi" w:hAnsiTheme="minorBidi"/>
          <w:noProof/>
        </w:rPr>
        <w:t xml:space="preserve">color </w:t>
      </w:r>
      <w:r w:rsidR="004A3C40" w:rsidRPr="0012365C">
        <w:rPr>
          <w:rFonts w:asciiTheme="minorBidi" w:hAnsiTheme="minorBidi"/>
          <w:noProof/>
          <w:highlight w:val="green"/>
        </w:rPr>
        <w:fldChar w:fldCharType="begin" w:fldLock="1"/>
      </w:r>
      <w:r w:rsidR="004A3C40" w:rsidRPr="0012365C">
        <w:rPr>
          <w:rFonts w:asciiTheme="minorBidi" w:hAnsiTheme="minorBidi"/>
          <w:noProof/>
          <w:highlight w:val="green"/>
        </w:rPr>
        <w:instrText>ADDIN CSL_CITATION {"citationItems":[{"id":"ITEM-1","itemData":{"DOI":"10.1016/j.ifset.2011.11.008","ISBN":"1466-8564","ISSN":"14668564","abstract":"Pulsed electric field (PEF) assisted juice recovery from apple and carrot was performed. Different mash structures were subjected to PEF treatment at two different treatment intensity levels. Solid-liquid separation was performed using four different systems: belt press, rack-and-cloth press, hydraulic filter press and decanter. The combination of milling and PEF treatment provided a method for the independent control of particle size and cell disintegration. An increase of juice yield after PEF treatment was found for apple mash in the range of 0-11% and for carrot mash in the range of 8-31% depending on mash structure and de-juicing system. It was the aim of the study to investigate the interdependency of the aforementioned processing steps in order to develop adjustment concepts for the maximization of the juice yield increase by PEF and to evaluate the impact on related juice quality parameters. Industrial relevance: Pulsed electric field (PEF) treatment of fruit and vegetable mashes and the resulting cell disintegration is a promising alternative to conventional enzymatic maceration or thermal disintegration to improve juice yields. PEF equipment is commercially available for industrial scale processing of fruit and vegetable mashes. Despite the uncomplicated technical implementation of the PEF system in the existing processing line, related processing steps such as milling and pressing need to be adjusted in order to maximize the beneficial PEF effect on the juice yield. The present study provides the basis for the required process analysis and optimization. © 2011 Elsevier Ltd. All rights reserved.","author":[{"dropping-particle":"","family":"Jaeger","given":"Henry","non-dropping-particle":"","parse-names":false,"suffix":""},{"dropping-particle":"","family":"Schulz","given":"Matthias","non-dropping-particle":"","parse-names":false,"suffix":""},{"dropping-particle":"","family":"Lu","given":"Pin","non-dropping-particle":"","parse-names":false,"suffix":""},{"dropping-particle":"","family":"Knorr","given":"Dietrich","non-dropping-particle":"","parse-names":false,"suffix":""}],"container-title":"Innovative Food Science and Emerging Technologies","id":"ITEM-1","issued":{"date-parts":[["2012"]]},"page":"46-60","title":"Adjustment of milling, mash electroporation and pressing for the development of a PEF assisted juice production in industrial scale","type":"article-journal","volume":"14"},"uris":["http://www.mendeley.com/documents/?uuid=1201ceae-6ef9-4477-92e7-0e31728589b8"]},{"id":"ITEM-2","itemData":{"DOI":"10.1016/J.JFOODENG.2010.04.021","ISSN":"0260-8774","abstract":"A static parallel electrode treatment chamber with tempered electrodes has been designed to obtain kinetics data on microbial inactivation by pulsed electric fields (PEF) at different temperatures at quasi-isothermal conditions. Distribution of the electric field strength and temperature within the treatment zone was estimated by a finite element method. A good agreement was observed between the temperatures estimated by numerical simulation and temperatures measured by a thermocouple in the treatment zone before and after the PEF treatments (values of RMSE below 3%). Influence of the treatment temperature on PEF inactivation (30kV/cm) of Salmonella typhimurium was investigated at temperatures between 4 and 50°C in media of pH 3.5 and 7.0. Treatment temperature had an important effect on microbial inactivation for both values of pH. At pH 3.5 the inactivation of S. typhimurium was irrelevant at 4°C but about 1.5, 2.9, 4.0 and 5.0 Log10 reductions were obtained after 30 pulses (90μs) at 15, 27, 38 and 50°C, respectively. At pH 7.0, around two Log10 cycles of inactivation were observed after 50 pulses (150μs) at 4°C. At temperatures in the range between 15 and 50°C the treatment temperature practically did not influence PEF resistance of S. typhimurium. A model based on the Weibull distribution adequately described kinetics of inactivation of S. typhimurium at different temperatures. The treatment chamber designed in the investigation could be useful to obtain kinetics data on PEF destruction of microorganisms or other components of interest at a uniform distribution of electric field strength and homogeneous and quasi-isothermal conditions in a wide range of temperatures.","author":[{"dropping-particle":"","family":"Saldaña","given":"G.","non-dropping-particle":"","parse-names":false,"suffix":""},{"dropping-particle":"","family":"Puértolas","given":"E.","non-dropping-particle":"","parse-names":false,"suffix":""},{"dropping-particle":"","family":"Álvarez","given":"I.","non-dropping-particle":"","parse-names":false,"suffix":""},{"dropping-particle":"","family":"Meneses","given":"N.","non-dropping-particle":"","parse-names":false,"suffix":""},{"dropping-particle":"","family":"Knorr","given":"D.","non-dropping-particle":"","parse-names":false,"suffix":""},{"dropping-particle":"","family":"Raso","given":"J.","non-dropping-particle":"","parse-names":false,"suffix":""}],"container-title":"Journal of Food Engineering","id":"ITEM-2","issue":"2","issued":{"date-parts":[["2010","9","1"]]},"page":"349-356","publisher":"Elsevier","title":"Evaluation of a static treatment chamber to investigate kinetics of microbial inactivation by pulsed electric fields at different temperatures at quasi-isothermal conditions","type":"article-journal","volume":"100"},"uris":["http://www.mendeley.com/documents/?uuid=314b1771-9324-36c6-8394-49a9b3032534"]},{"id":"ITEM-3","itemData":{"DOI":"10.1146/annurev.food.102308.124129","ISSN":"1941-1413 (Print)","PMID":"22129381","abstract":"High hydrostatic pressure (HHP), pulsed electric fields (PEFs), ultrasound (US),  and cold plasma (CP) are emerging technologies that have already found application in the food industry or related sectors. This review aims to describe the basic principles of these nonthermal technologies as well as the state of the art concerning their impact on biological cells, enzymes, and food constituents. Current and potential applications will be discussed, focusing on process-structure-function relationships, as well as recent advances in the process development.","author":[{"dropping-particle":"","family":"Knorr","given":"D","non-dropping-particle":"","parse-names":false,"suffix":""},{"dropping-particle":"","family":"Froehling","given":"A","non-dropping-particle":"","parse-names":false,"suffix":""},{"dropping-particle":"","family":"Jaeger","given":"H","non-dropping-particle":"","parse-names":false,"suffix":""},{"dropping-particle":"","family":"Reineke","given":"K","non-dropping-particle":"","parse-names":false,"suffix":""},{"dropping-particle":"","family":"Schlueter","given":"O","non-dropping-particle":"","parse-names":false,"suffix":""},{"dropping-particle":"","family":"Schoessler","given":"K","non-dropping-particle":"","parse-names":false,"suffix":""}],"container-title":"Annual review of food science and technology","id":"ITEM-3","issued":{"date-parts":[["2011"]]},"language":"eng","page":"203-235","publisher-place":"United States","title":"Emerging technologies in food processing.","type":"article-journal","volume":"2"},"uris":["http://www.mendeley.com/documents/?uuid=38c02e7b-afe7-49be-bef0-cba40b72464a"]}],"mendeley":{"formattedCitation":"[28–30]","plainTextFormattedCitation":"[28–30]","previouslyFormattedCitation":"[28–30]"},"properties":{"noteIndex":0},"schema":"https://github.com/citation-style-language/schema/raw/master/csl-citation.json"}</w:instrText>
      </w:r>
      <w:r w:rsidR="004A3C40" w:rsidRPr="0012365C">
        <w:rPr>
          <w:rFonts w:asciiTheme="minorBidi" w:hAnsiTheme="minorBidi"/>
          <w:noProof/>
          <w:highlight w:val="green"/>
        </w:rPr>
        <w:fldChar w:fldCharType="separate"/>
      </w:r>
      <w:r w:rsidR="00CC2D06" w:rsidRPr="0012365C">
        <w:rPr>
          <w:rFonts w:asciiTheme="minorBidi" w:hAnsiTheme="minorBidi"/>
          <w:noProof/>
          <w:highlight w:val="green"/>
        </w:rPr>
        <w:t>(</w:t>
      </w:r>
      <w:r w:rsidR="00CC2D06" w:rsidRPr="0012365C">
        <w:rPr>
          <w:rFonts w:asciiTheme="minorBidi" w:hAnsiTheme="minorBidi"/>
          <w:noProof/>
          <w:highlight w:val="cyan"/>
        </w:rPr>
        <w:t xml:space="preserve">Amiali et al., 2006; </w:t>
      </w:r>
      <w:r w:rsidR="004A3C40" w:rsidRPr="0012365C">
        <w:rPr>
          <w:rFonts w:asciiTheme="minorBidi" w:hAnsiTheme="minorBidi"/>
          <w:noProof/>
          <w:highlight w:val="cyan"/>
        </w:rPr>
        <w:t xml:space="preserve">Evrendilek et al., 2013; </w:t>
      </w:r>
      <w:r w:rsidR="00CC2D06" w:rsidRPr="0012365C">
        <w:rPr>
          <w:rFonts w:asciiTheme="minorBidi" w:hAnsiTheme="minorBidi"/>
          <w:noProof/>
          <w:highlight w:val="cyan"/>
        </w:rPr>
        <w:t xml:space="preserve">Puertolas et al., 2009; </w:t>
      </w:r>
      <w:r w:rsidR="004A3C40" w:rsidRPr="0012365C">
        <w:rPr>
          <w:rFonts w:asciiTheme="minorBidi" w:hAnsiTheme="minorBidi"/>
          <w:noProof/>
          <w:highlight w:val="cyan"/>
        </w:rPr>
        <w:t>Sobrino-López and Martin-Belloso, 2009</w:t>
      </w:r>
      <w:r w:rsidR="00CC2D06" w:rsidRPr="0012365C">
        <w:rPr>
          <w:rFonts w:asciiTheme="minorBidi" w:hAnsiTheme="minorBidi"/>
          <w:noProof/>
          <w:highlight w:val="cyan"/>
        </w:rPr>
        <w:t>)</w:t>
      </w:r>
      <w:r w:rsidR="004A3C40" w:rsidRPr="0012365C">
        <w:rPr>
          <w:rFonts w:asciiTheme="minorBidi" w:hAnsiTheme="minorBidi"/>
          <w:noProof/>
          <w:highlight w:val="green"/>
        </w:rPr>
        <w:fldChar w:fldCharType="end"/>
      </w:r>
      <w:r w:rsidR="004A3C40" w:rsidRPr="0012365C">
        <w:rPr>
          <w:rFonts w:asciiTheme="minorBidi" w:hAnsiTheme="minorBidi"/>
          <w:noProof/>
          <w:highlight w:val="green"/>
        </w:rPr>
        <w:t xml:space="preserve">. </w:t>
      </w:r>
      <w:r w:rsidR="00D77250" w:rsidRPr="0012365C">
        <w:rPr>
          <w:rFonts w:asciiTheme="minorBidi" w:eastAsia="Calibri" w:hAnsiTheme="minorBidi"/>
          <w:noProof/>
        </w:rPr>
        <w:t xml:space="preserve">In addition, </w:t>
      </w:r>
      <w:r w:rsidR="00D77250" w:rsidRPr="0012365C">
        <w:rPr>
          <w:rFonts w:asciiTheme="minorBidi" w:eastAsia="Calibri" w:hAnsiTheme="minorBidi"/>
          <w:noProof/>
        </w:rPr>
        <w:lastRenderedPageBreak/>
        <w:t>irreversible electroporation</w:t>
      </w:r>
      <w:r w:rsidR="00A3275B" w:rsidRPr="0012365C">
        <w:rPr>
          <w:rFonts w:asciiTheme="minorBidi" w:eastAsia="Calibri" w:hAnsiTheme="minorBidi"/>
          <w:noProof/>
        </w:rPr>
        <w:t xml:space="preserve"> </w:t>
      </w:r>
      <w:r w:rsidR="005D17A5" w:rsidRPr="0012365C">
        <w:rPr>
          <w:rFonts w:asciiTheme="minorBidi" w:eastAsia="Calibri" w:hAnsiTheme="minorBidi"/>
          <w:noProof/>
        </w:rPr>
        <w:t xml:space="preserve">has been </w:t>
      </w:r>
      <w:r w:rsidR="00842EB9" w:rsidRPr="0012365C">
        <w:rPr>
          <w:rFonts w:asciiTheme="minorBidi" w:eastAsia="Calibri" w:hAnsiTheme="minorBidi"/>
          <w:noProof/>
        </w:rPr>
        <w:t xml:space="preserve">shown to be useful </w:t>
      </w:r>
      <w:r w:rsidR="003E6936" w:rsidRPr="0012365C">
        <w:rPr>
          <w:rFonts w:asciiTheme="minorBidi" w:eastAsia="Calibri" w:hAnsiTheme="minorBidi"/>
          <w:noProof/>
        </w:rPr>
        <w:t>for</w:t>
      </w:r>
      <w:r w:rsidR="00A3275B" w:rsidRPr="0012365C">
        <w:rPr>
          <w:rFonts w:asciiTheme="minorBidi" w:eastAsia="Calibri" w:hAnsiTheme="minorBidi"/>
          <w:noProof/>
        </w:rPr>
        <w:t xml:space="preserve"> </w:t>
      </w:r>
      <w:r w:rsidR="005D17A5" w:rsidRPr="0012365C">
        <w:rPr>
          <w:rFonts w:asciiTheme="minorBidi" w:eastAsia="Calibri" w:hAnsiTheme="minorBidi"/>
          <w:noProof/>
        </w:rPr>
        <w:t xml:space="preserve">the </w:t>
      </w:r>
      <w:r w:rsidR="00A3275B" w:rsidRPr="0012365C">
        <w:rPr>
          <w:rFonts w:asciiTheme="minorBidi" w:eastAsia="Calibri" w:hAnsiTheme="minorBidi"/>
          <w:noProof/>
        </w:rPr>
        <w:t xml:space="preserve">extraction of </w:t>
      </w:r>
      <w:r w:rsidR="00806F25" w:rsidRPr="0012365C">
        <w:rPr>
          <w:rFonts w:asciiTheme="minorBidi" w:eastAsia="Calibri" w:hAnsiTheme="minorBidi"/>
          <w:noProof/>
        </w:rPr>
        <w:t>compounds</w:t>
      </w:r>
      <w:r w:rsidR="00842EB9" w:rsidRPr="0012365C">
        <w:rPr>
          <w:rFonts w:asciiTheme="minorBidi" w:eastAsia="Calibri" w:hAnsiTheme="minorBidi"/>
          <w:noProof/>
        </w:rPr>
        <w:t xml:space="preserve"> from cells</w:t>
      </w:r>
      <w:r w:rsidR="00A3275B" w:rsidRPr="0012365C">
        <w:rPr>
          <w:rFonts w:asciiTheme="minorBidi" w:hAnsiTheme="minorBidi"/>
          <w:noProof/>
        </w:rPr>
        <w:t>.</w:t>
      </w:r>
      <w:r w:rsidR="00190F3B" w:rsidRPr="0012365C">
        <w:rPr>
          <w:rFonts w:asciiTheme="minorBidi" w:eastAsia="Calibri" w:hAnsiTheme="minorBidi"/>
          <w:noProof/>
        </w:rPr>
        <w:t xml:space="preserve"> </w:t>
      </w:r>
      <w:commentRangeStart w:id="9"/>
      <w:r w:rsidR="005D17A5" w:rsidRPr="0012365C">
        <w:rPr>
          <w:rFonts w:asciiTheme="minorBidi" w:eastAsia="Calibri" w:hAnsiTheme="minorBidi"/>
          <w:noProof/>
        </w:rPr>
        <w:t>For example, i</w:t>
      </w:r>
      <w:r w:rsidR="00657E4A" w:rsidRPr="0012365C">
        <w:rPr>
          <w:rFonts w:asciiTheme="minorBidi" w:eastAsia="Calibri" w:hAnsiTheme="minorBidi"/>
          <w:noProof/>
        </w:rPr>
        <w:t xml:space="preserve">n </w:t>
      </w:r>
      <w:r w:rsidR="00D77250" w:rsidRPr="0012365C">
        <w:rPr>
          <w:rFonts w:asciiTheme="minorBidi" w:eastAsia="Calibri" w:hAnsiTheme="minorBidi"/>
          <w:noProof/>
          <w:highlight w:val="cyan"/>
        </w:rPr>
        <w:t xml:space="preserve">Gateau et al. </w:t>
      </w:r>
      <w:r w:rsidR="00BC1DCB">
        <w:rPr>
          <w:rFonts w:asciiTheme="minorBidi" w:eastAsia="Calibri" w:hAnsiTheme="minorBidi"/>
          <w:noProof/>
          <w:highlight w:val="cyan"/>
        </w:rPr>
        <w:t>(</w:t>
      </w:r>
      <w:r w:rsidR="00D77250" w:rsidRPr="0012365C">
        <w:rPr>
          <w:rFonts w:asciiTheme="minorBidi" w:eastAsia="Calibri" w:hAnsiTheme="minorBidi"/>
          <w:noProof/>
          <w:highlight w:val="cyan"/>
        </w:rPr>
        <w:t>2020</w:t>
      </w:r>
      <w:r w:rsidR="00BC1DCB">
        <w:rPr>
          <w:rFonts w:asciiTheme="minorBidi" w:eastAsia="Calibri" w:hAnsiTheme="minorBidi"/>
          <w:noProof/>
        </w:rPr>
        <w:t>)</w:t>
      </w:r>
      <w:r w:rsidR="005D17A5" w:rsidRPr="0012365C">
        <w:rPr>
          <w:rFonts w:asciiTheme="minorBidi" w:eastAsia="Calibri" w:hAnsiTheme="minorBidi"/>
          <w:noProof/>
        </w:rPr>
        <w:t xml:space="preserve"> the team</w:t>
      </w:r>
      <w:r w:rsidR="00657E4A" w:rsidRPr="0012365C">
        <w:rPr>
          <w:rFonts w:asciiTheme="minorBidi" w:eastAsia="Calibri" w:hAnsiTheme="minorBidi"/>
          <w:noProof/>
        </w:rPr>
        <w:t xml:space="preserve"> us</w:t>
      </w:r>
      <w:r w:rsidR="005D17A5" w:rsidRPr="0012365C">
        <w:rPr>
          <w:rFonts w:asciiTheme="minorBidi" w:eastAsia="Calibri" w:hAnsiTheme="minorBidi"/>
          <w:noProof/>
        </w:rPr>
        <w:t>ed</w:t>
      </w:r>
      <w:r w:rsidR="00657E4A" w:rsidRPr="0012365C">
        <w:rPr>
          <w:rFonts w:asciiTheme="minorBidi" w:eastAsia="Calibri" w:hAnsiTheme="minorBidi"/>
          <w:noProof/>
        </w:rPr>
        <w:t xml:space="preserve"> PEF </w:t>
      </w:r>
      <w:r w:rsidR="005D17A5" w:rsidRPr="0012365C">
        <w:rPr>
          <w:rFonts w:asciiTheme="minorBidi" w:eastAsia="Calibri" w:hAnsiTheme="minorBidi"/>
          <w:noProof/>
        </w:rPr>
        <w:t xml:space="preserve">to </w:t>
      </w:r>
      <w:r w:rsidR="00190F3B" w:rsidRPr="0012365C">
        <w:rPr>
          <w:rFonts w:asciiTheme="minorBidi" w:eastAsia="Calibri" w:hAnsiTheme="minorBidi"/>
          <w:noProof/>
        </w:rPr>
        <w:t xml:space="preserve">extract </w:t>
      </w:r>
      <w:r w:rsidR="00250BA9" w:rsidRPr="0012365C">
        <w:rPr>
          <w:rFonts w:asciiTheme="minorBidi" w:eastAsia="Calibri" w:hAnsiTheme="minorBidi"/>
          <w:noProof/>
        </w:rPr>
        <w:t xml:space="preserve">46% </w:t>
      </w:r>
      <w:r w:rsidR="00657E4A" w:rsidRPr="0012365C">
        <w:rPr>
          <w:rFonts w:asciiTheme="minorBidi" w:eastAsia="Calibri" w:hAnsiTheme="minorBidi"/>
          <w:noProof/>
        </w:rPr>
        <w:t xml:space="preserve">of the total </w:t>
      </w:r>
      <w:r w:rsidR="00250BA9" w:rsidRPr="0012365C">
        <w:rPr>
          <w:rFonts w:asciiTheme="minorBidi" w:eastAsia="Calibri" w:hAnsiTheme="minorBidi"/>
          <w:noProof/>
        </w:rPr>
        <w:t>protein</w:t>
      </w:r>
      <w:r w:rsidR="00657E4A" w:rsidRPr="0012365C">
        <w:rPr>
          <w:rFonts w:asciiTheme="minorBidi" w:eastAsia="Calibri" w:hAnsiTheme="minorBidi"/>
          <w:noProof/>
        </w:rPr>
        <w:t xml:space="preserve"> </w:t>
      </w:r>
      <w:r w:rsidR="00250BA9" w:rsidRPr="0012365C">
        <w:rPr>
          <w:rFonts w:asciiTheme="minorBidi" w:eastAsia="Calibri" w:hAnsiTheme="minorBidi"/>
          <w:noProof/>
        </w:rPr>
        <w:t xml:space="preserve">amount </w:t>
      </w:r>
      <w:r w:rsidR="00190F3B" w:rsidRPr="0012365C">
        <w:rPr>
          <w:rFonts w:asciiTheme="minorBidi" w:eastAsia="Calibri" w:hAnsiTheme="minorBidi"/>
          <w:noProof/>
        </w:rPr>
        <w:t>from the microalga </w:t>
      </w:r>
      <w:r w:rsidR="00190F3B" w:rsidRPr="0012365C">
        <w:rPr>
          <w:rFonts w:asciiTheme="minorBidi" w:eastAsia="Calibri" w:hAnsiTheme="minorBidi"/>
          <w:i/>
          <w:iCs/>
          <w:noProof/>
        </w:rPr>
        <w:t>Haematococcus pluvialis</w:t>
      </w:r>
      <w:r w:rsidR="00D77250" w:rsidRPr="0012365C">
        <w:rPr>
          <w:rFonts w:asciiTheme="minorBidi" w:eastAsia="Calibri" w:hAnsiTheme="minorBidi"/>
          <w:i/>
          <w:iCs/>
          <w:noProof/>
        </w:rPr>
        <w:t xml:space="preserve">. </w:t>
      </w:r>
      <w:r w:rsidR="00D77250" w:rsidRPr="0012365C">
        <w:rPr>
          <w:rFonts w:asciiTheme="minorBidi" w:eastAsia="Calibri" w:hAnsiTheme="minorBidi"/>
          <w:noProof/>
        </w:rPr>
        <w:t>This was done</w:t>
      </w:r>
      <w:r w:rsidR="00190F3B" w:rsidRPr="0012365C">
        <w:rPr>
          <w:rFonts w:asciiTheme="minorBidi" w:eastAsia="Calibri" w:hAnsiTheme="minorBidi"/>
          <w:noProof/>
        </w:rPr>
        <w:t xml:space="preserve"> </w:t>
      </w:r>
      <w:r w:rsidR="00250BA9" w:rsidRPr="0012365C">
        <w:rPr>
          <w:rFonts w:asciiTheme="minorBidi" w:eastAsia="Calibri" w:hAnsiTheme="minorBidi"/>
          <w:noProof/>
        </w:rPr>
        <w:t>u</w:t>
      </w:r>
      <w:r w:rsidR="00190F3B" w:rsidRPr="0012365C">
        <w:rPr>
          <w:rFonts w:asciiTheme="minorBidi" w:eastAsia="Calibri" w:hAnsiTheme="minorBidi"/>
          <w:noProof/>
        </w:rPr>
        <w:t>nder a field strength of 1 kV cm</w:t>
      </w:r>
      <w:r w:rsidR="00190F3B" w:rsidRPr="0012365C">
        <w:rPr>
          <w:rFonts w:asciiTheme="minorBidi" w:eastAsia="Calibri" w:hAnsiTheme="minorBidi"/>
          <w:noProof/>
          <w:vertAlign w:val="superscript"/>
        </w:rPr>
        <w:t>-1</w:t>
      </w:r>
      <w:r w:rsidR="00250BA9" w:rsidRPr="0012365C">
        <w:rPr>
          <w:rFonts w:asciiTheme="minorBidi" w:eastAsia="Calibri" w:hAnsiTheme="minorBidi"/>
          <w:noProof/>
        </w:rPr>
        <w:t xml:space="preserve"> </w:t>
      </w:r>
      <w:r w:rsidR="00D77250" w:rsidRPr="0012365C">
        <w:rPr>
          <w:rFonts w:asciiTheme="minorBidi" w:eastAsia="Calibri" w:hAnsiTheme="minorBidi"/>
          <w:noProof/>
        </w:rPr>
        <w:t xml:space="preserve">and </w:t>
      </w:r>
      <w:r w:rsidR="00657E4A" w:rsidRPr="0012365C">
        <w:rPr>
          <w:rFonts w:asciiTheme="minorBidi" w:eastAsia="Calibri" w:hAnsiTheme="minorBidi"/>
          <w:noProof/>
        </w:rPr>
        <w:t>a majority of the extraction</w:t>
      </w:r>
      <w:r w:rsidR="00250BA9" w:rsidRPr="0012365C">
        <w:rPr>
          <w:rFonts w:asciiTheme="minorBidi" w:eastAsia="Calibri" w:hAnsiTheme="minorBidi"/>
          <w:noProof/>
        </w:rPr>
        <w:t xml:space="preserve"> occurred</w:t>
      </w:r>
      <w:r w:rsidR="00190F3B" w:rsidRPr="0012365C">
        <w:rPr>
          <w:rFonts w:asciiTheme="minorBidi" w:eastAsia="Calibri" w:hAnsiTheme="minorBidi"/>
          <w:noProof/>
        </w:rPr>
        <w:t xml:space="preserve"> within </w:t>
      </w:r>
      <w:r w:rsidR="00E316C5" w:rsidRPr="0012365C">
        <w:rPr>
          <w:rFonts w:asciiTheme="minorBidi" w:eastAsia="Calibri" w:hAnsiTheme="minorBidi"/>
          <w:noProof/>
        </w:rPr>
        <w:t>five</w:t>
      </w:r>
      <w:r w:rsidR="00190F3B" w:rsidRPr="0012365C">
        <w:rPr>
          <w:rFonts w:asciiTheme="minorBidi" w:eastAsia="Calibri" w:hAnsiTheme="minorBidi"/>
          <w:noProof/>
        </w:rPr>
        <w:t xml:space="preserve"> min after PEF treatment </w:t>
      </w:r>
      <w:r w:rsidR="00080354" w:rsidRPr="0012365C">
        <w:rPr>
          <w:rFonts w:asciiTheme="minorBidi" w:eastAsia="Calibri" w:hAnsiTheme="minorBidi"/>
          <w:noProof/>
          <w:highlight w:val="cyan"/>
        </w:rPr>
        <w:t>(Gateau et al.</w:t>
      </w:r>
      <w:r w:rsidR="00A73F25" w:rsidRPr="0012365C">
        <w:rPr>
          <w:rFonts w:asciiTheme="minorBidi" w:eastAsia="Calibri" w:hAnsiTheme="minorBidi"/>
          <w:noProof/>
          <w:highlight w:val="cyan"/>
        </w:rPr>
        <w:t>,</w:t>
      </w:r>
      <w:r w:rsidR="00080354" w:rsidRPr="0012365C">
        <w:rPr>
          <w:rFonts w:asciiTheme="minorBidi" w:eastAsia="Calibri" w:hAnsiTheme="minorBidi"/>
          <w:noProof/>
          <w:highlight w:val="cyan"/>
        </w:rPr>
        <w:t xml:space="preserve"> 2020)</w:t>
      </w:r>
      <w:r w:rsidR="00190F3B" w:rsidRPr="0012365C">
        <w:rPr>
          <w:rFonts w:asciiTheme="minorBidi" w:eastAsia="Calibri" w:hAnsiTheme="minorBidi"/>
          <w:noProof/>
          <w:highlight w:val="lightGray"/>
        </w:rPr>
        <w:t>.</w:t>
      </w:r>
      <w:r w:rsidR="00190F3B" w:rsidRPr="0012365C">
        <w:rPr>
          <w:rFonts w:asciiTheme="minorBidi" w:eastAsia="Calibri" w:hAnsiTheme="minorBidi"/>
          <w:noProof/>
        </w:rPr>
        <w:t xml:space="preserve"> </w:t>
      </w:r>
      <w:r w:rsidR="00EE4147" w:rsidRPr="0012365C">
        <w:rPr>
          <w:rFonts w:asciiTheme="minorBidi" w:eastAsia="Calibri" w:hAnsiTheme="minorBidi"/>
          <w:noProof/>
        </w:rPr>
        <w:t xml:space="preserve">In another study, </w:t>
      </w:r>
      <w:r w:rsidR="008949BB" w:rsidRPr="0012365C">
        <w:rPr>
          <w:rFonts w:asciiTheme="minorBidi" w:eastAsia="Calibri" w:hAnsiTheme="minorBidi"/>
          <w:noProof/>
          <w:highlight w:val="cyan"/>
        </w:rPr>
        <w:t>Pankiewicz et al.</w:t>
      </w:r>
      <w:r w:rsidR="00A73F25" w:rsidRPr="0012365C">
        <w:rPr>
          <w:rFonts w:asciiTheme="minorBidi" w:eastAsia="Calibri" w:hAnsiTheme="minorBidi"/>
          <w:noProof/>
          <w:highlight w:val="cyan"/>
        </w:rPr>
        <w:t>,</w:t>
      </w:r>
      <w:r w:rsidR="008949BB" w:rsidRPr="0012365C">
        <w:rPr>
          <w:rFonts w:asciiTheme="minorBidi" w:eastAsia="Calibri" w:hAnsiTheme="minorBidi"/>
          <w:noProof/>
          <w:highlight w:val="cyan"/>
        </w:rPr>
        <w:t xml:space="preserve"> </w:t>
      </w:r>
      <w:r w:rsidR="00BC1DCB">
        <w:rPr>
          <w:rFonts w:asciiTheme="minorBidi" w:eastAsia="Calibri" w:hAnsiTheme="minorBidi"/>
          <w:noProof/>
          <w:highlight w:val="cyan"/>
        </w:rPr>
        <w:t>(</w:t>
      </w:r>
      <w:r w:rsidR="008949BB" w:rsidRPr="0012365C">
        <w:rPr>
          <w:rFonts w:asciiTheme="minorBidi" w:eastAsia="Calibri" w:hAnsiTheme="minorBidi"/>
          <w:noProof/>
          <w:highlight w:val="cyan"/>
        </w:rPr>
        <w:t>2020</w:t>
      </w:r>
      <w:r w:rsidR="00BC1DCB">
        <w:rPr>
          <w:rFonts w:asciiTheme="minorBidi" w:eastAsia="Calibri" w:hAnsiTheme="minorBidi"/>
          <w:noProof/>
        </w:rPr>
        <w:t>)</w:t>
      </w:r>
      <w:r w:rsidR="008949BB" w:rsidRPr="0012365C">
        <w:rPr>
          <w:rFonts w:asciiTheme="minorBidi" w:eastAsia="Calibri" w:hAnsiTheme="minorBidi"/>
          <w:noProof/>
        </w:rPr>
        <w:t xml:space="preserve"> </w:t>
      </w:r>
      <w:r w:rsidR="00BB0266" w:rsidRPr="0012365C">
        <w:rPr>
          <w:rFonts w:asciiTheme="minorBidi" w:eastAsia="Calibri" w:hAnsiTheme="minorBidi"/>
          <w:noProof/>
        </w:rPr>
        <w:t>e</w:t>
      </w:r>
      <w:r w:rsidR="00250BA9" w:rsidRPr="0012365C">
        <w:rPr>
          <w:rFonts w:asciiTheme="minorBidi" w:eastAsia="Calibri" w:hAnsiTheme="minorBidi"/>
          <w:noProof/>
        </w:rPr>
        <w:t>nrich</w:t>
      </w:r>
      <w:r w:rsidR="00BB0266" w:rsidRPr="0012365C">
        <w:rPr>
          <w:rFonts w:asciiTheme="minorBidi" w:eastAsia="Calibri" w:hAnsiTheme="minorBidi"/>
          <w:noProof/>
        </w:rPr>
        <w:t>ed</w:t>
      </w:r>
      <w:r w:rsidR="00250BA9" w:rsidRPr="0012365C">
        <w:rPr>
          <w:rFonts w:asciiTheme="minorBidi" w:eastAsia="Calibri" w:hAnsiTheme="minorBidi"/>
          <w:noProof/>
        </w:rPr>
        <w:t xml:space="preserve"> </w:t>
      </w:r>
      <w:r w:rsidR="00617724" w:rsidRPr="0012365C">
        <w:rPr>
          <w:rFonts w:asciiTheme="minorBidi" w:eastAsia="Calibri" w:hAnsiTheme="minorBidi"/>
          <w:noProof/>
        </w:rPr>
        <w:t>the probiotic </w:t>
      </w:r>
      <w:r w:rsidR="00617724" w:rsidRPr="0012365C">
        <w:rPr>
          <w:rFonts w:asciiTheme="minorBidi" w:eastAsia="Calibri" w:hAnsiTheme="minorBidi"/>
          <w:i/>
          <w:iCs/>
          <w:noProof/>
        </w:rPr>
        <w:t>Lactobacillus rhamnosus</w:t>
      </w:r>
      <w:r w:rsidR="00617724" w:rsidRPr="0012365C">
        <w:rPr>
          <w:rFonts w:asciiTheme="minorBidi" w:eastAsia="Calibri" w:hAnsiTheme="minorBidi"/>
          <w:noProof/>
        </w:rPr>
        <w:t> </w:t>
      </w:r>
      <w:r w:rsidR="00986CCA" w:rsidRPr="0012365C">
        <w:rPr>
          <w:rFonts w:asciiTheme="minorBidi" w:eastAsia="Calibri" w:hAnsiTheme="minorBidi"/>
          <w:noProof/>
        </w:rPr>
        <w:t>B</w:t>
      </w:r>
      <w:r w:rsidR="005D5EAF">
        <w:rPr>
          <w:rFonts w:asciiTheme="minorBidi" w:eastAsia="Calibri" w:hAnsiTheme="minorBidi"/>
          <w:noProof/>
        </w:rPr>
        <w:t xml:space="preserve"> </w:t>
      </w:r>
      <w:r w:rsidR="00986CCA" w:rsidRPr="0012365C">
        <w:rPr>
          <w:rFonts w:asciiTheme="minorBidi" w:eastAsia="Calibri" w:hAnsiTheme="minorBidi"/>
          <w:noProof/>
        </w:rPr>
        <w:t xml:space="preserve">442 </w:t>
      </w:r>
      <w:r w:rsidR="00657E4A" w:rsidRPr="0012365C">
        <w:rPr>
          <w:rFonts w:asciiTheme="minorBidi" w:eastAsia="Calibri" w:hAnsiTheme="minorBidi"/>
          <w:noProof/>
        </w:rPr>
        <w:t xml:space="preserve">bacterial </w:t>
      </w:r>
      <w:r w:rsidR="00617724" w:rsidRPr="0012365C">
        <w:rPr>
          <w:rFonts w:asciiTheme="minorBidi" w:eastAsia="Calibri" w:hAnsiTheme="minorBidi"/>
          <w:noProof/>
        </w:rPr>
        <w:t>strain with calcium ions</w:t>
      </w:r>
      <w:r w:rsidR="00250BA9" w:rsidRPr="0012365C">
        <w:rPr>
          <w:rFonts w:asciiTheme="minorBidi" w:eastAsia="Calibri" w:hAnsiTheme="minorBidi"/>
          <w:noProof/>
        </w:rPr>
        <w:t xml:space="preserve"> </w:t>
      </w:r>
      <w:r w:rsidR="00657E4A" w:rsidRPr="0012365C">
        <w:rPr>
          <w:rFonts w:asciiTheme="minorBidi" w:eastAsia="Calibri" w:hAnsiTheme="minorBidi"/>
          <w:noProof/>
        </w:rPr>
        <w:t xml:space="preserve">by applying a PEF </w:t>
      </w:r>
      <w:r w:rsidR="00617724" w:rsidRPr="0012365C">
        <w:rPr>
          <w:rFonts w:asciiTheme="minorBidi" w:eastAsia="Calibri" w:hAnsiTheme="minorBidi"/>
          <w:noProof/>
        </w:rPr>
        <w:t>electric field strength of 3.0 </w:t>
      </w:r>
      <w:r w:rsidR="00F16AFB" w:rsidRPr="0012365C">
        <w:rPr>
          <w:rFonts w:asciiTheme="minorBidi" w:eastAsia="Calibri" w:hAnsiTheme="minorBidi"/>
          <w:noProof/>
        </w:rPr>
        <w:t>kV cm</w:t>
      </w:r>
      <w:r w:rsidR="00F16AFB" w:rsidRPr="0012365C">
        <w:rPr>
          <w:rFonts w:asciiTheme="minorBidi" w:eastAsia="Calibri" w:hAnsiTheme="minorBidi"/>
          <w:noProof/>
          <w:vertAlign w:val="superscript"/>
        </w:rPr>
        <w:t>-1</w:t>
      </w:r>
      <w:r w:rsidR="00BB0266" w:rsidRPr="0012365C">
        <w:rPr>
          <w:rFonts w:asciiTheme="minorBidi" w:eastAsia="Calibri" w:hAnsiTheme="minorBidi"/>
          <w:noProof/>
        </w:rPr>
        <w:t xml:space="preserve">. The calcium-enriched </w:t>
      </w:r>
      <w:r w:rsidR="00BB0266" w:rsidRPr="0012365C">
        <w:rPr>
          <w:rFonts w:asciiTheme="minorBidi" w:eastAsia="Calibri" w:hAnsiTheme="minorBidi"/>
          <w:i/>
          <w:iCs/>
          <w:noProof/>
        </w:rPr>
        <w:t>L. rhamnosus</w:t>
      </w:r>
      <w:r w:rsidR="00BB0266" w:rsidRPr="0012365C">
        <w:rPr>
          <w:rFonts w:asciiTheme="minorBidi" w:eastAsia="Calibri" w:hAnsiTheme="minorBidi"/>
          <w:noProof/>
        </w:rPr>
        <w:t> </w:t>
      </w:r>
      <w:r w:rsidR="00986CCA" w:rsidRPr="0012365C">
        <w:rPr>
          <w:rFonts w:asciiTheme="minorBidi" w:eastAsia="Calibri" w:hAnsiTheme="minorBidi"/>
          <w:noProof/>
        </w:rPr>
        <w:t xml:space="preserve">B 442 </w:t>
      </w:r>
      <w:r w:rsidR="00250BA9" w:rsidRPr="0012365C">
        <w:rPr>
          <w:rFonts w:asciiTheme="minorBidi" w:eastAsia="Calibri" w:hAnsiTheme="minorBidi"/>
          <w:noProof/>
        </w:rPr>
        <w:t xml:space="preserve">was used to prepare icecream with </w:t>
      </w:r>
      <w:r w:rsidR="00BB0266" w:rsidRPr="0012365C">
        <w:rPr>
          <w:rFonts w:asciiTheme="minorBidi" w:eastAsia="Calibri" w:hAnsiTheme="minorBidi"/>
          <w:noProof/>
        </w:rPr>
        <w:t xml:space="preserve">a </w:t>
      </w:r>
      <w:r w:rsidR="00617724" w:rsidRPr="0012365C">
        <w:rPr>
          <w:rFonts w:asciiTheme="minorBidi" w:eastAsia="Calibri" w:hAnsiTheme="minorBidi"/>
          <w:noProof/>
        </w:rPr>
        <w:t>high content of protein, carbohydrates</w:t>
      </w:r>
      <w:r w:rsidR="00986CCA" w:rsidRPr="0012365C">
        <w:rPr>
          <w:rFonts w:asciiTheme="minorBidi" w:eastAsia="Calibri" w:hAnsiTheme="minorBidi"/>
          <w:noProof/>
        </w:rPr>
        <w:t>,</w:t>
      </w:r>
      <w:r w:rsidR="00617724" w:rsidRPr="0012365C">
        <w:rPr>
          <w:rFonts w:asciiTheme="minorBidi" w:eastAsia="Calibri" w:hAnsiTheme="minorBidi"/>
          <w:noProof/>
        </w:rPr>
        <w:t xml:space="preserve"> and fat, </w:t>
      </w:r>
      <w:r w:rsidR="00986CCA" w:rsidRPr="0012365C">
        <w:rPr>
          <w:rFonts w:asciiTheme="minorBidi" w:eastAsia="Calibri" w:hAnsiTheme="minorBidi"/>
          <w:noProof/>
        </w:rPr>
        <w:t>along with creating the</w:t>
      </w:r>
      <w:r w:rsidR="00617724" w:rsidRPr="0012365C">
        <w:rPr>
          <w:rFonts w:asciiTheme="minorBidi" w:eastAsia="Calibri" w:hAnsiTheme="minorBidi"/>
          <w:noProof/>
        </w:rPr>
        <w:t xml:space="preserve"> lowest melting rates </w:t>
      </w:r>
      <w:r w:rsidR="00C41859" w:rsidRPr="0012365C">
        <w:rPr>
          <w:rFonts w:asciiTheme="minorBidi" w:eastAsia="Calibri" w:hAnsiTheme="minorBidi"/>
          <w:noProof/>
        </w:rPr>
        <w:t>(</w:t>
      </w:r>
      <w:r w:rsidR="00C41859" w:rsidRPr="0012365C">
        <w:rPr>
          <w:rFonts w:asciiTheme="minorBidi" w:eastAsia="Calibri" w:hAnsiTheme="minorBidi"/>
          <w:noProof/>
          <w:highlight w:val="cyan"/>
        </w:rPr>
        <w:t>Pankiewicz et al.</w:t>
      </w:r>
      <w:r w:rsidR="00A73F25" w:rsidRPr="0012365C">
        <w:rPr>
          <w:rFonts w:asciiTheme="minorBidi" w:eastAsia="Calibri" w:hAnsiTheme="minorBidi"/>
          <w:noProof/>
          <w:highlight w:val="cyan"/>
        </w:rPr>
        <w:t>,</w:t>
      </w:r>
      <w:r w:rsidR="00C41859" w:rsidRPr="0012365C">
        <w:rPr>
          <w:rFonts w:asciiTheme="minorBidi" w:eastAsia="Calibri" w:hAnsiTheme="minorBidi"/>
          <w:noProof/>
          <w:highlight w:val="cyan"/>
        </w:rPr>
        <w:t xml:space="preserve"> 2020</w:t>
      </w:r>
      <w:r w:rsidR="00C41859" w:rsidRPr="0012365C">
        <w:rPr>
          <w:rFonts w:asciiTheme="minorBidi" w:eastAsia="Calibri" w:hAnsiTheme="minorBidi"/>
          <w:noProof/>
        </w:rPr>
        <w:t>)</w:t>
      </w:r>
      <w:r w:rsidR="00617724" w:rsidRPr="0012365C">
        <w:rPr>
          <w:rFonts w:asciiTheme="minorBidi" w:eastAsia="Calibri" w:hAnsiTheme="minorBidi"/>
          <w:noProof/>
        </w:rPr>
        <w:t xml:space="preserve">. </w:t>
      </w:r>
      <w:r w:rsidR="00250BA9" w:rsidRPr="0012365C">
        <w:rPr>
          <w:rFonts w:asciiTheme="minorBidi" w:eastAsia="Calibri" w:hAnsiTheme="minorBidi"/>
          <w:noProof/>
        </w:rPr>
        <w:t xml:space="preserve">Reversible electroporation </w:t>
      </w:r>
      <w:r w:rsidR="005D5EAF">
        <w:rPr>
          <w:rFonts w:asciiTheme="minorBidi" w:eastAsia="Calibri" w:hAnsiTheme="minorBidi"/>
          <w:noProof/>
        </w:rPr>
        <w:t>has also been</w:t>
      </w:r>
      <w:r w:rsidR="00250BA9" w:rsidRPr="0012365C">
        <w:rPr>
          <w:rFonts w:asciiTheme="minorBidi" w:eastAsia="Calibri" w:hAnsiTheme="minorBidi"/>
          <w:noProof/>
        </w:rPr>
        <w:t xml:space="preserve"> used for lipid extraction from </w:t>
      </w:r>
      <w:r w:rsidR="0068337A" w:rsidRPr="0012365C">
        <w:rPr>
          <w:rFonts w:asciiTheme="minorBidi" w:eastAsia="Calibri" w:hAnsiTheme="minorBidi"/>
          <w:noProof/>
        </w:rPr>
        <w:t xml:space="preserve">the green algae </w:t>
      </w:r>
      <w:r w:rsidR="00250BA9" w:rsidRPr="0012365C">
        <w:rPr>
          <w:rFonts w:asciiTheme="minorBidi" w:eastAsia="Calibri" w:hAnsiTheme="minorBidi"/>
          <w:i/>
          <w:iCs/>
          <w:noProof/>
        </w:rPr>
        <w:t>Chlorella pyrenoidosa</w:t>
      </w:r>
      <w:r w:rsidR="00250BA9" w:rsidRPr="0012365C">
        <w:rPr>
          <w:rFonts w:asciiTheme="minorBidi" w:eastAsia="Calibri" w:hAnsiTheme="minorBidi"/>
          <w:noProof/>
        </w:rPr>
        <w:t xml:space="preserve"> (</w:t>
      </w:r>
      <w:r w:rsidR="00250BA9" w:rsidRPr="0012365C">
        <w:rPr>
          <w:rFonts w:asciiTheme="minorBidi" w:eastAsia="Calibri" w:hAnsiTheme="minorBidi"/>
          <w:noProof/>
          <w:highlight w:val="cyan"/>
        </w:rPr>
        <w:t>Han et al.</w:t>
      </w:r>
      <w:r w:rsidR="00A73F25" w:rsidRPr="0012365C">
        <w:rPr>
          <w:rFonts w:asciiTheme="minorBidi" w:eastAsia="Calibri" w:hAnsiTheme="minorBidi"/>
          <w:noProof/>
          <w:highlight w:val="cyan"/>
        </w:rPr>
        <w:t>,</w:t>
      </w:r>
      <w:r w:rsidR="00250BA9" w:rsidRPr="0012365C">
        <w:rPr>
          <w:rFonts w:asciiTheme="minorBidi" w:eastAsia="Calibri" w:hAnsiTheme="minorBidi"/>
          <w:noProof/>
          <w:highlight w:val="cyan"/>
        </w:rPr>
        <w:t xml:space="preserve"> 2019</w:t>
      </w:r>
      <w:r w:rsidR="00250BA9" w:rsidRPr="0012365C">
        <w:rPr>
          <w:rFonts w:asciiTheme="minorBidi" w:eastAsia="Calibri" w:hAnsiTheme="minorBidi"/>
          <w:noProof/>
        </w:rPr>
        <w:t>)</w:t>
      </w:r>
      <w:r w:rsidR="00192E11" w:rsidRPr="0012365C">
        <w:rPr>
          <w:rFonts w:asciiTheme="minorBidi" w:eastAsia="Calibri" w:hAnsiTheme="minorBidi"/>
          <w:noProof/>
        </w:rPr>
        <w:t>.</w:t>
      </w:r>
      <w:commentRangeEnd w:id="9"/>
      <w:r w:rsidR="0005317A">
        <w:rPr>
          <w:rStyle w:val="CommentReference"/>
        </w:rPr>
        <w:commentReference w:id="9"/>
      </w:r>
    </w:p>
    <w:p w14:paraId="72B41E94" w14:textId="77777777" w:rsidR="00767CA1" w:rsidRPr="0012365C" w:rsidRDefault="00767CA1" w:rsidP="00022419">
      <w:pPr>
        <w:autoSpaceDE w:val="0"/>
        <w:autoSpaceDN w:val="0"/>
        <w:bidi w:val="0"/>
        <w:adjustRightInd w:val="0"/>
        <w:spacing w:after="0" w:line="360" w:lineRule="auto"/>
        <w:ind w:firstLine="480"/>
        <w:contextualSpacing/>
        <w:jc w:val="both"/>
        <w:rPr>
          <w:rFonts w:asciiTheme="minorBidi" w:eastAsia="Calibri" w:hAnsiTheme="minorBidi"/>
          <w:noProof/>
        </w:rPr>
      </w:pPr>
    </w:p>
    <w:p w14:paraId="75B7B254" w14:textId="2EECDD3C" w:rsidR="00767CA1" w:rsidRPr="0012365C" w:rsidRDefault="0005317A" w:rsidP="00D30027">
      <w:pPr>
        <w:autoSpaceDE w:val="0"/>
        <w:autoSpaceDN w:val="0"/>
        <w:bidi w:val="0"/>
        <w:adjustRightInd w:val="0"/>
        <w:spacing w:after="0" w:line="360" w:lineRule="auto"/>
        <w:contextualSpacing/>
        <w:jc w:val="both"/>
        <w:rPr>
          <w:rFonts w:asciiTheme="minorBidi" w:hAnsiTheme="minorBidi"/>
          <w:b/>
        </w:rPr>
      </w:pPr>
      <w:r w:rsidRPr="0012365C">
        <w:rPr>
          <w:rFonts w:asciiTheme="minorBidi" w:eastAsia="Calibri" w:hAnsiTheme="minorBidi"/>
          <w:b/>
          <w:bCs/>
          <w:noProof/>
        </w:rPr>
        <w:t>1.4 Modeling</w:t>
      </w:r>
      <w:r w:rsidR="00285C61" w:rsidRPr="0012365C">
        <w:rPr>
          <w:rFonts w:asciiTheme="minorBidi" w:hAnsiTheme="minorBidi"/>
          <w:b/>
        </w:rPr>
        <w:t xml:space="preserve"> of reversible electroporation in bacterial cells</w:t>
      </w:r>
      <w:r w:rsidR="00EF103B" w:rsidRPr="0012365C">
        <w:rPr>
          <w:rFonts w:asciiTheme="minorBidi" w:eastAsia="Calibri" w:hAnsiTheme="minorBidi"/>
          <w:noProof/>
        </w:rPr>
        <w:t>:</w:t>
      </w:r>
      <w:r w:rsidR="00EF103B" w:rsidRPr="0012365C">
        <w:rPr>
          <w:rFonts w:asciiTheme="minorBidi" w:hAnsiTheme="minorBidi"/>
        </w:rPr>
        <w:t xml:space="preserve"> </w:t>
      </w:r>
      <w:r w:rsidR="00285C61" w:rsidRPr="0012365C">
        <w:rPr>
          <w:rFonts w:asciiTheme="minorBidi" w:hAnsiTheme="minorBidi"/>
        </w:rPr>
        <w:t>The molecular mechanisms of PEF which lead to membrane permeabilization</w:t>
      </w:r>
      <w:r w:rsidR="00285C61" w:rsidRPr="0012365C">
        <w:rPr>
          <w:rFonts w:asciiTheme="minorBidi" w:eastAsia="Calibri" w:hAnsiTheme="minorBidi"/>
          <w:noProof/>
        </w:rPr>
        <w:t xml:space="preserve"> </w:t>
      </w:r>
      <w:r w:rsidR="00767CA1" w:rsidRPr="0012365C">
        <w:rPr>
          <w:rFonts w:asciiTheme="minorBidi" w:eastAsia="Calibri" w:hAnsiTheme="minorBidi"/>
          <w:noProof/>
        </w:rPr>
        <w:t>have</w:t>
      </w:r>
      <w:r w:rsidR="00767CA1" w:rsidRPr="0012365C">
        <w:rPr>
          <w:rFonts w:asciiTheme="minorBidi" w:hAnsiTheme="minorBidi"/>
        </w:rPr>
        <w:t xml:space="preserve"> not </w:t>
      </w:r>
      <w:r w:rsidR="00767CA1" w:rsidRPr="0012365C">
        <w:rPr>
          <w:rFonts w:asciiTheme="minorBidi" w:eastAsia="Calibri" w:hAnsiTheme="minorBidi"/>
          <w:noProof/>
        </w:rPr>
        <w:t xml:space="preserve">been </w:t>
      </w:r>
      <w:r w:rsidR="00767CA1" w:rsidRPr="0012365C">
        <w:rPr>
          <w:rFonts w:asciiTheme="minorBidi" w:hAnsiTheme="minorBidi"/>
        </w:rPr>
        <w:t xml:space="preserve">entirely </w:t>
      </w:r>
      <w:r w:rsidR="00767CA1" w:rsidRPr="0012365C">
        <w:rPr>
          <w:rFonts w:asciiTheme="minorBidi" w:eastAsia="Calibri" w:hAnsiTheme="minorBidi"/>
          <w:noProof/>
        </w:rPr>
        <w:t>elucidated</w:t>
      </w:r>
      <w:r w:rsidR="00285C61" w:rsidRPr="0012365C">
        <w:rPr>
          <w:rFonts w:asciiTheme="minorBidi" w:hAnsiTheme="minorBidi"/>
        </w:rPr>
        <w:t xml:space="preserve">. However, </w:t>
      </w:r>
      <w:r w:rsidR="0090592C" w:rsidRPr="0012365C">
        <w:rPr>
          <w:rFonts w:asciiTheme="minorBidi" w:hAnsiTheme="minorBidi"/>
        </w:rPr>
        <w:t>experimental</w:t>
      </w:r>
      <w:r w:rsidR="00916B45">
        <w:rPr>
          <w:rFonts w:asciiTheme="minorBidi" w:hAnsiTheme="minorBidi"/>
        </w:rPr>
        <w:t xml:space="preserve"> </w:t>
      </w:r>
      <w:r w:rsidR="00285C61" w:rsidRPr="0012365C">
        <w:rPr>
          <w:rFonts w:asciiTheme="minorBidi" w:hAnsiTheme="minorBidi"/>
        </w:rPr>
        <w:t>and theoretical studies</w:t>
      </w:r>
      <w:r w:rsidR="00767CA1" w:rsidRPr="0012365C">
        <w:rPr>
          <w:rFonts w:asciiTheme="minorBidi" w:hAnsiTheme="minorBidi"/>
        </w:rPr>
        <w:t xml:space="preserve"> </w:t>
      </w:r>
      <w:r w:rsidR="00767CA1" w:rsidRPr="0012365C">
        <w:rPr>
          <w:rFonts w:asciiTheme="minorBidi" w:eastAsia="Calibri" w:hAnsiTheme="minorBidi"/>
          <w:noProof/>
        </w:rPr>
        <w:t>have</w:t>
      </w:r>
      <w:r w:rsidR="00285C61" w:rsidRPr="0012365C">
        <w:rPr>
          <w:rFonts w:asciiTheme="minorBidi" w:eastAsia="Calibri" w:hAnsiTheme="minorBidi"/>
          <w:noProof/>
        </w:rPr>
        <w:t xml:space="preserve"> </w:t>
      </w:r>
      <w:r w:rsidR="00285C61" w:rsidRPr="0012365C">
        <w:rPr>
          <w:rFonts w:asciiTheme="minorBidi" w:hAnsiTheme="minorBidi"/>
        </w:rPr>
        <w:t xml:space="preserve">demonstrated </w:t>
      </w:r>
      <w:r w:rsidR="00285C61" w:rsidRPr="0012365C">
        <w:rPr>
          <w:rFonts w:asciiTheme="minorBidi" w:eastAsia="Calibri" w:hAnsiTheme="minorBidi"/>
          <w:noProof/>
        </w:rPr>
        <w:t>th</w:t>
      </w:r>
      <w:r w:rsidR="008E2AD9" w:rsidRPr="0012365C">
        <w:rPr>
          <w:rFonts w:asciiTheme="minorBidi" w:eastAsia="Calibri" w:hAnsiTheme="minorBidi"/>
          <w:noProof/>
        </w:rPr>
        <w:t>at PEF forms</w:t>
      </w:r>
      <w:r w:rsidR="00285C61" w:rsidRPr="0012365C">
        <w:rPr>
          <w:rFonts w:asciiTheme="minorBidi" w:hAnsiTheme="minorBidi"/>
        </w:rPr>
        <w:t xml:space="preserve"> pores in the </w:t>
      </w:r>
      <w:r w:rsidR="00767CA1" w:rsidRPr="0012365C">
        <w:rPr>
          <w:rFonts w:asciiTheme="minorBidi" w:eastAsia="Calibri" w:hAnsiTheme="minorBidi"/>
          <w:noProof/>
        </w:rPr>
        <w:t xml:space="preserve">microbial </w:t>
      </w:r>
      <w:r w:rsidR="00285C61" w:rsidRPr="0012365C">
        <w:rPr>
          <w:rFonts w:asciiTheme="minorBidi" w:hAnsiTheme="minorBidi"/>
        </w:rPr>
        <w:t xml:space="preserve">lipid bilayer membrane. Relatively simple </w:t>
      </w:r>
      <w:r w:rsidR="0090592C" w:rsidRPr="0012365C">
        <w:rPr>
          <w:rFonts w:asciiTheme="minorBidi" w:hAnsiTheme="minorBidi"/>
        </w:rPr>
        <w:t xml:space="preserve">electroporation </w:t>
      </w:r>
      <w:r w:rsidR="00285C61" w:rsidRPr="0012365C">
        <w:rPr>
          <w:rFonts w:asciiTheme="minorBidi" w:hAnsiTheme="minorBidi"/>
        </w:rPr>
        <w:t xml:space="preserve">models are based on </w:t>
      </w:r>
      <w:r w:rsidR="00DE1B5F" w:rsidRPr="0012365C">
        <w:rPr>
          <w:rFonts w:asciiTheme="minorBidi" w:hAnsiTheme="minorBidi"/>
        </w:rPr>
        <w:t xml:space="preserve">dynamic </w:t>
      </w:r>
      <w:r w:rsidR="00285C61" w:rsidRPr="0012365C">
        <w:rPr>
          <w:rFonts w:asciiTheme="minorBidi" w:hAnsiTheme="minorBidi"/>
        </w:rPr>
        <w:t>diffusion-driven transmembrane transport caused by electropermeabilization (</w:t>
      </w:r>
      <w:r w:rsidR="00CC2D06" w:rsidRPr="0012365C">
        <w:rPr>
          <w:rFonts w:asciiTheme="minorBidi" w:hAnsiTheme="minorBidi"/>
          <w:highlight w:val="yellow"/>
        </w:rPr>
        <w:t xml:space="preserve">Henslee et al., 2014; Puc et al., 2003; </w:t>
      </w:r>
      <w:r w:rsidR="00285C61" w:rsidRPr="0012365C">
        <w:rPr>
          <w:rFonts w:asciiTheme="minorBidi" w:hAnsiTheme="minorBidi"/>
          <w:highlight w:val="yellow"/>
        </w:rPr>
        <w:t>Pucihar et al., 2001; Tylewicz, 2020)</w:t>
      </w:r>
      <w:r w:rsidR="00285C61" w:rsidRPr="0012365C">
        <w:rPr>
          <w:rFonts w:asciiTheme="minorBidi" w:hAnsiTheme="minorBidi"/>
          <w:highlight w:val="lightGray"/>
        </w:rPr>
        <w:t>.</w:t>
      </w:r>
      <w:r w:rsidR="004D1ECF" w:rsidRPr="0012365C">
        <w:rPr>
          <w:rFonts w:asciiTheme="minorBidi" w:hAnsiTheme="minorBidi"/>
        </w:rPr>
        <w:t xml:space="preserve"> Puc et al. (2003) presented a pharmacokinetic model of diffusion-driven transmembrane transport</w:t>
      </w:r>
      <w:r w:rsidR="000125BB" w:rsidRPr="0012365C">
        <w:rPr>
          <w:rFonts w:asciiTheme="minorBidi" w:hAnsiTheme="minorBidi"/>
        </w:rPr>
        <w:t xml:space="preserve"> </w:t>
      </w:r>
      <w:r w:rsidR="000125BB" w:rsidRPr="0012365C">
        <w:rPr>
          <w:rFonts w:asciiTheme="minorBidi" w:eastAsia="Calibri" w:hAnsiTheme="minorBidi"/>
          <w:noProof/>
        </w:rPr>
        <w:t xml:space="preserve">which described how transmembrane transport, caused by electropermeabilization, allows for the study of molecule uptake as a function of elapsed time, voltage and pulse duration </w:t>
      </w:r>
      <w:r w:rsidR="004D1ECF" w:rsidRPr="0012365C">
        <w:rPr>
          <w:rFonts w:asciiTheme="minorBidi" w:eastAsia="Calibri" w:hAnsiTheme="minorBidi"/>
          <w:noProof/>
        </w:rPr>
        <w:t>small molecules</w:t>
      </w:r>
      <w:r w:rsidR="000125BB" w:rsidRPr="0012365C">
        <w:rPr>
          <w:rFonts w:asciiTheme="minorBidi" w:eastAsia="Calibri" w:hAnsiTheme="minorBidi"/>
          <w:noProof/>
        </w:rPr>
        <w:t>. Specifically, they showed</w:t>
      </w:r>
      <w:r w:rsidR="000125BB" w:rsidRPr="0012365C">
        <w:rPr>
          <w:rFonts w:asciiTheme="minorBidi" w:hAnsiTheme="minorBidi"/>
        </w:rPr>
        <w:t xml:space="preserve"> </w:t>
      </w:r>
      <w:r w:rsidR="0019716B" w:rsidRPr="0012365C">
        <w:rPr>
          <w:rFonts w:asciiTheme="minorBidi" w:hAnsiTheme="minorBidi"/>
        </w:rPr>
        <w:t xml:space="preserve">instances </w:t>
      </w:r>
      <w:r w:rsidR="004D1ECF" w:rsidRPr="0012365C">
        <w:rPr>
          <w:rFonts w:asciiTheme="minorBidi" w:hAnsiTheme="minorBidi"/>
        </w:rPr>
        <w:t>where the permeabilization process was divided into a short permeabilizing phase that takes place during the pulse, and a longer resealing phase that begins after the end of the pulse.</w:t>
      </w:r>
      <w:r w:rsidR="000103FC" w:rsidRPr="0012365C">
        <w:rPr>
          <w:rFonts w:asciiTheme="minorBidi" w:hAnsiTheme="minorBidi"/>
        </w:rPr>
        <w:t xml:space="preserve"> </w:t>
      </w:r>
      <w:r w:rsidR="000125BB" w:rsidRPr="0012365C">
        <w:rPr>
          <w:rFonts w:asciiTheme="minorBidi" w:hAnsiTheme="minorBidi"/>
        </w:rPr>
        <w:t xml:space="preserve"> </w:t>
      </w:r>
    </w:p>
    <w:p w14:paraId="3478CB7F" w14:textId="2C3E9C9B" w:rsidR="001F18C0" w:rsidRPr="0012365C" w:rsidRDefault="004D1ECF" w:rsidP="003A7663">
      <w:pPr>
        <w:autoSpaceDE w:val="0"/>
        <w:autoSpaceDN w:val="0"/>
        <w:bidi w:val="0"/>
        <w:adjustRightInd w:val="0"/>
        <w:spacing w:after="0" w:line="360" w:lineRule="auto"/>
        <w:ind w:firstLine="480"/>
        <w:contextualSpacing/>
        <w:jc w:val="both"/>
        <w:rPr>
          <w:rFonts w:asciiTheme="minorBidi" w:hAnsiTheme="minorBidi"/>
          <w:b/>
        </w:rPr>
      </w:pPr>
      <w:r w:rsidRPr="0012365C">
        <w:rPr>
          <w:rFonts w:asciiTheme="minorBidi" w:hAnsiTheme="minorBidi"/>
        </w:rPr>
        <w:t>The most influential factor in t</w:t>
      </w:r>
      <w:r w:rsidR="00285C61" w:rsidRPr="0012365C">
        <w:rPr>
          <w:rFonts w:asciiTheme="minorBidi" w:hAnsiTheme="minorBidi"/>
        </w:rPr>
        <w:t xml:space="preserve">he basic </w:t>
      </w:r>
      <w:r w:rsidR="00BD6610" w:rsidRPr="0012365C">
        <w:rPr>
          <w:rFonts w:asciiTheme="minorBidi" w:hAnsiTheme="minorBidi"/>
        </w:rPr>
        <w:t xml:space="preserve">electroporation </w:t>
      </w:r>
      <w:r w:rsidR="00285C61" w:rsidRPr="0012365C">
        <w:rPr>
          <w:rFonts w:asciiTheme="minorBidi" w:hAnsiTheme="minorBidi"/>
        </w:rPr>
        <w:t>process is the transmembrane potential difference induced by the electric field</w:t>
      </w:r>
      <w:r w:rsidR="00416532" w:rsidRPr="0012365C">
        <w:rPr>
          <w:rFonts w:asciiTheme="minorBidi" w:eastAsia="Calibri" w:hAnsiTheme="minorBidi"/>
          <w:noProof/>
        </w:rPr>
        <w:t xml:space="preserve"> </w:t>
      </w:r>
      <w:r w:rsidR="00416532" w:rsidRPr="0012365C">
        <w:rPr>
          <w:rFonts w:asciiTheme="minorBidi" w:eastAsia="Calibri" w:hAnsiTheme="minorBidi"/>
          <w:noProof/>
          <w:highlight w:val="yellow"/>
        </w:rPr>
        <w:t>(REFs)</w:t>
      </w:r>
      <w:r w:rsidR="00285C61" w:rsidRPr="0012365C">
        <w:rPr>
          <w:rFonts w:asciiTheme="minorBidi" w:eastAsia="Calibri" w:hAnsiTheme="minorBidi"/>
          <w:noProof/>
          <w:highlight w:val="yellow"/>
        </w:rPr>
        <w:t>.</w:t>
      </w:r>
      <w:r w:rsidR="00285C61" w:rsidRPr="0012365C">
        <w:rPr>
          <w:rFonts w:asciiTheme="minorBidi" w:hAnsiTheme="minorBidi"/>
        </w:rPr>
        <w:t xml:space="preserve"> The</w:t>
      </w:r>
      <w:r w:rsidRPr="0012365C">
        <w:rPr>
          <w:rFonts w:asciiTheme="minorBidi" w:hAnsiTheme="minorBidi"/>
        </w:rPr>
        <w:t xml:space="preserve"> basic</w:t>
      </w:r>
      <w:r w:rsidR="00285C61" w:rsidRPr="0012365C">
        <w:rPr>
          <w:rFonts w:asciiTheme="minorBidi" w:hAnsiTheme="minorBidi"/>
        </w:rPr>
        <w:t xml:space="preserve"> models use</w:t>
      </w:r>
      <w:r w:rsidR="00A10BE6" w:rsidRPr="0012365C">
        <w:rPr>
          <w:rFonts w:asciiTheme="minorBidi" w:hAnsiTheme="minorBidi"/>
        </w:rPr>
        <w:t>d</w:t>
      </w:r>
      <w:r w:rsidR="00285C61" w:rsidRPr="0012365C">
        <w:rPr>
          <w:rFonts w:asciiTheme="minorBidi" w:hAnsiTheme="minorBidi"/>
        </w:rPr>
        <w:t xml:space="preserve"> the spherical shape cell approximation to </w:t>
      </w:r>
      <w:r w:rsidR="00A710D4" w:rsidRPr="0012365C">
        <w:rPr>
          <w:rFonts w:asciiTheme="minorBidi" w:eastAsia="Calibri" w:hAnsiTheme="minorBidi"/>
          <w:noProof/>
        </w:rPr>
        <w:t xml:space="preserve">analytically </w:t>
      </w:r>
      <w:r w:rsidR="00285C61" w:rsidRPr="0012365C">
        <w:rPr>
          <w:rFonts w:asciiTheme="minorBidi" w:hAnsiTheme="minorBidi"/>
        </w:rPr>
        <w:t>find the induced transmembrane potential difference</w:t>
      </w:r>
      <w:r w:rsidR="00416532" w:rsidRPr="0012365C">
        <w:rPr>
          <w:rFonts w:asciiTheme="minorBidi" w:hAnsiTheme="minorBidi"/>
        </w:rPr>
        <w:t xml:space="preserve"> </w:t>
      </w:r>
      <w:r w:rsidR="00416532" w:rsidRPr="0012365C">
        <w:rPr>
          <w:rFonts w:asciiTheme="minorBidi" w:eastAsia="Calibri" w:hAnsiTheme="minorBidi"/>
          <w:noProof/>
          <w:highlight w:val="yellow"/>
        </w:rPr>
        <w:t>(REFs)</w:t>
      </w:r>
      <w:r w:rsidR="00285C61" w:rsidRPr="0012365C">
        <w:rPr>
          <w:rFonts w:asciiTheme="minorBidi" w:eastAsia="Calibri" w:hAnsiTheme="minorBidi"/>
          <w:noProof/>
          <w:highlight w:val="yellow"/>
        </w:rPr>
        <w:t>.</w:t>
      </w:r>
      <w:r w:rsidR="00E930C0" w:rsidRPr="0012365C">
        <w:rPr>
          <w:rFonts w:asciiTheme="minorBidi" w:hAnsiTheme="minorBidi"/>
        </w:rPr>
        <w:t xml:space="preserve"> </w:t>
      </w:r>
      <w:r w:rsidR="00285C61" w:rsidRPr="0012365C">
        <w:rPr>
          <w:rFonts w:asciiTheme="minorBidi" w:hAnsiTheme="minorBidi"/>
        </w:rPr>
        <w:t xml:space="preserve"> </w:t>
      </w:r>
      <w:r w:rsidR="00916B45">
        <w:rPr>
          <w:rFonts w:asciiTheme="minorBidi" w:hAnsiTheme="minorBidi"/>
        </w:rPr>
        <w:t>C</w:t>
      </w:r>
      <w:r w:rsidR="00285C61" w:rsidRPr="0012365C">
        <w:rPr>
          <w:rFonts w:asciiTheme="minorBidi" w:hAnsiTheme="minorBidi"/>
        </w:rPr>
        <w:t xml:space="preserve">omprehensive </w:t>
      </w:r>
      <w:r w:rsidR="003A7663" w:rsidRPr="0012365C">
        <w:rPr>
          <w:rFonts w:asciiTheme="minorBidi" w:hAnsiTheme="minorBidi"/>
        </w:rPr>
        <w:t xml:space="preserve">electroporation </w:t>
      </w:r>
      <w:r w:rsidR="00285C61" w:rsidRPr="0012365C">
        <w:rPr>
          <w:rFonts w:asciiTheme="minorBidi" w:hAnsiTheme="minorBidi"/>
        </w:rPr>
        <w:t>models that provide a</w:t>
      </w:r>
      <w:r w:rsidR="00916B45">
        <w:rPr>
          <w:rFonts w:asciiTheme="minorBidi" w:hAnsiTheme="minorBidi"/>
        </w:rPr>
        <w:t xml:space="preserve"> more </w:t>
      </w:r>
      <w:r w:rsidR="00285C61" w:rsidRPr="0012365C">
        <w:rPr>
          <w:rFonts w:asciiTheme="minorBidi" w:hAnsiTheme="minorBidi"/>
        </w:rPr>
        <w:t>extensive view of the pore formation process are molecular dynamics (MD) simulations and the continuum model</w:t>
      </w:r>
      <w:r w:rsidR="001A0F33" w:rsidRPr="0012365C">
        <w:rPr>
          <w:rFonts w:asciiTheme="minorBidi" w:eastAsia="Calibri" w:hAnsiTheme="minorBidi"/>
          <w:noProof/>
        </w:rPr>
        <w:t xml:space="preserve"> (</w:t>
      </w:r>
      <w:r w:rsidR="001A0F33" w:rsidRPr="0012365C">
        <w:rPr>
          <w:rFonts w:asciiTheme="minorBidi" w:eastAsia="Calibri" w:hAnsiTheme="minorBidi"/>
          <w:noProof/>
          <w:highlight w:val="yellow"/>
        </w:rPr>
        <w:t>REFs</w:t>
      </w:r>
      <w:r w:rsidR="001A0F33" w:rsidRPr="0012365C">
        <w:rPr>
          <w:rFonts w:asciiTheme="minorBidi" w:eastAsia="Calibri" w:hAnsiTheme="minorBidi"/>
          <w:noProof/>
        </w:rPr>
        <w:t>)</w:t>
      </w:r>
      <w:r w:rsidR="00285C61" w:rsidRPr="0012365C">
        <w:rPr>
          <w:rFonts w:asciiTheme="minorBidi" w:eastAsia="Calibri" w:hAnsiTheme="minorBidi"/>
          <w:noProof/>
        </w:rPr>
        <w:t>.</w:t>
      </w:r>
      <w:r w:rsidR="00285C61" w:rsidRPr="0012365C">
        <w:rPr>
          <w:rFonts w:asciiTheme="minorBidi" w:hAnsiTheme="minorBidi"/>
        </w:rPr>
        <w:t xml:space="preserve"> Although MD </w:t>
      </w:r>
      <w:r w:rsidR="00F17BE3" w:rsidRPr="0012365C">
        <w:rPr>
          <w:rFonts w:asciiTheme="minorBidi" w:eastAsia="Calibri" w:hAnsiTheme="minorBidi"/>
          <w:noProof/>
        </w:rPr>
        <w:t>models are</w:t>
      </w:r>
      <w:r w:rsidR="00285C61" w:rsidRPr="0012365C">
        <w:rPr>
          <w:rFonts w:asciiTheme="minorBidi" w:hAnsiTheme="minorBidi"/>
        </w:rPr>
        <w:t xml:space="preserve"> a powerful tool for studying systems on the molecular level</w:t>
      </w:r>
      <w:r w:rsidR="00BD3099" w:rsidRPr="0012365C">
        <w:rPr>
          <w:rFonts w:asciiTheme="minorBidi" w:hAnsiTheme="minorBidi"/>
        </w:rPr>
        <w:t xml:space="preserve">, </w:t>
      </w:r>
      <w:r w:rsidR="00BD3099" w:rsidRPr="0012365C">
        <w:rPr>
          <w:rFonts w:asciiTheme="minorBidi" w:eastAsia="Calibri" w:hAnsiTheme="minorBidi"/>
          <w:noProof/>
        </w:rPr>
        <w:t xml:space="preserve">their </w:t>
      </w:r>
      <w:r w:rsidR="00F17BE3" w:rsidRPr="0012365C">
        <w:rPr>
          <w:rFonts w:asciiTheme="minorBidi" w:eastAsia="Calibri" w:hAnsiTheme="minorBidi"/>
          <w:noProof/>
        </w:rPr>
        <w:t>use</w:t>
      </w:r>
      <w:r w:rsidR="00285C61" w:rsidRPr="0012365C">
        <w:rPr>
          <w:rFonts w:asciiTheme="minorBidi" w:hAnsiTheme="minorBidi"/>
        </w:rPr>
        <w:t xml:space="preserve"> is limited by </w:t>
      </w:r>
      <w:r w:rsidR="00342C6D">
        <w:rPr>
          <w:rFonts w:asciiTheme="minorBidi" w:hAnsiTheme="minorBidi"/>
        </w:rPr>
        <w:t xml:space="preserve">high </w:t>
      </w:r>
      <w:r w:rsidR="00BD3099" w:rsidRPr="0012365C">
        <w:rPr>
          <w:rFonts w:asciiTheme="minorBidi" w:eastAsia="Calibri" w:hAnsiTheme="minorBidi"/>
          <w:noProof/>
        </w:rPr>
        <w:t xml:space="preserve">associated costs </w:t>
      </w:r>
      <w:r w:rsidR="00342C6D">
        <w:rPr>
          <w:rFonts w:asciiTheme="minorBidi" w:eastAsia="Calibri" w:hAnsiTheme="minorBidi"/>
          <w:noProof/>
        </w:rPr>
        <w:t>from</w:t>
      </w:r>
      <w:r w:rsidR="00BD3099" w:rsidRPr="0012365C">
        <w:rPr>
          <w:rFonts w:asciiTheme="minorBidi" w:eastAsia="Calibri" w:hAnsiTheme="minorBidi"/>
          <w:noProof/>
        </w:rPr>
        <w:t xml:space="preserve"> </w:t>
      </w:r>
      <w:r w:rsidR="00342C6D">
        <w:rPr>
          <w:rFonts w:asciiTheme="minorBidi" w:hAnsiTheme="minorBidi"/>
        </w:rPr>
        <w:t>large</w:t>
      </w:r>
      <w:r w:rsidR="00285C61" w:rsidRPr="0012365C">
        <w:rPr>
          <w:rFonts w:asciiTheme="minorBidi" w:hAnsiTheme="minorBidi"/>
        </w:rPr>
        <w:t xml:space="preserve"> computational</w:t>
      </w:r>
      <w:r w:rsidR="001F18C0" w:rsidRPr="0012365C">
        <w:rPr>
          <w:rFonts w:asciiTheme="minorBidi" w:hAnsiTheme="minorBidi"/>
        </w:rPr>
        <w:t xml:space="preserve"> </w:t>
      </w:r>
      <w:r w:rsidR="001F18C0" w:rsidRPr="0012365C">
        <w:rPr>
          <w:rFonts w:asciiTheme="minorBidi" w:eastAsia="Calibri" w:hAnsiTheme="minorBidi"/>
          <w:noProof/>
        </w:rPr>
        <w:t>requirements</w:t>
      </w:r>
      <w:r w:rsidR="00285C61" w:rsidRPr="0012365C">
        <w:rPr>
          <w:rFonts w:asciiTheme="minorBidi" w:hAnsiTheme="minorBidi"/>
        </w:rPr>
        <w:t xml:space="preserve"> </w:t>
      </w:r>
      <w:r w:rsidR="00285C61" w:rsidRPr="0012365C">
        <w:rPr>
          <w:rFonts w:asciiTheme="minorBidi" w:hAnsiTheme="minorBidi"/>
          <w:highlight w:val="yellow"/>
        </w:rPr>
        <w:t>(Rems 2017, 2019).</w:t>
      </w:r>
      <w:r w:rsidR="008E31DD" w:rsidRPr="0012365C">
        <w:rPr>
          <w:rFonts w:asciiTheme="minorBidi" w:hAnsiTheme="minorBidi"/>
        </w:rPr>
        <w:t xml:space="preserve"> </w:t>
      </w:r>
      <w:r w:rsidR="00285C61" w:rsidRPr="0012365C">
        <w:rPr>
          <w:rFonts w:asciiTheme="minorBidi" w:hAnsiTheme="minorBidi"/>
        </w:rPr>
        <w:t>The continuum models describe the electric field, flow field</w:t>
      </w:r>
      <w:r w:rsidR="001F18C0" w:rsidRPr="0012365C">
        <w:rPr>
          <w:rFonts w:asciiTheme="minorBidi" w:eastAsia="Calibri" w:hAnsiTheme="minorBidi"/>
          <w:noProof/>
        </w:rPr>
        <w:t>,</w:t>
      </w:r>
      <w:r w:rsidR="00285C61" w:rsidRPr="0012365C">
        <w:rPr>
          <w:rFonts w:asciiTheme="minorBidi" w:hAnsiTheme="minorBidi"/>
        </w:rPr>
        <w:t xml:space="preserve"> and temperature distributions in a pulsed electric field (PEF) treatment chamber by solving</w:t>
      </w:r>
      <w:r w:rsidR="00285C61" w:rsidRPr="0012365C">
        <w:rPr>
          <w:rFonts w:asciiTheme="minorBidi" w:eastAsia="Calibri" w:hAnsiTheme="minorBidi"/>
          <w:noProof/>
        </w:rPr>
        <w:t xml:space="preserve"> </w:t>
      </w:r>
      <w:r w:rsidR="001F18C0" w:rsidRPr="0012365C">
        <w:rPr>
          <w:rFonts w:asciiTheme="minorBidi" w:eastAsia="Calibri" w:hAnsiTheme="minorBidi"/>
          <w:noProof/>
        </w:rPr>
        <w:t>for</w:t>
      </w:r>
      <w:r w:rsidR="001F18C0" w:rsidRPr="0012365C">
        <w:rPr>
          <w:rFonts w:asciiTheme="minorBidi" w:hAnsiTheme="minorBidi"/>
        </w:rPr>
        <w:t xml:space="preserve"> </w:t>
      </w:r>
      <w:r w:rsidR="00285C61" w:rsidRPr="0012365C">
        <w:rPr>
          <w:rFonts w:asciiTheme="minorBidi" w:hAnsiTheme="minorBidi"/>
        </w:rPr>
        <w:t xml:space="preserve">the continuity, momentum, energy and electric field equations of different geometries </w:t>
      </w:r>
      <w:r w:rsidR="00285C61" w:rsidRPr="0012365C">
        <w:rPr>
          <w:rFonts w:asciiTheme="minorBidi" w:hAnsiTheme="minorBidi"/>
          <w:highlight w:val="yellow"/>
        </w:rPr>
        <w:t>(</w:t>
      </w:r>
      <w:r w:rsidR="00CC2D06" w:rsidRPr="0012365C">
        <w:rPr>
          <w:rFonts w:asciiTheme="minorBidi" w:hAnsiTheme="minorBidi"/>
          <w:highlight w:val="yellow"/>
        </w:rPr>
        <w:t xml:space="preserve">Knappert et al., 2020; </w:t>
      </w:r>
      <w:r w:rsidR="00285C61" w:rsidRPr="0012365C">
        <w:rPr>
          <w:rFonts w:asciiTheme="minorBidi" w:hAnsiTheme="minorBidi"/>
          <w:highlight w:val="yellow"/>
        </w:rPr>
        <w:t>Salengke et al., 2012)</w:t>
      </w:r>
      <w:r w:rsidR="00E930C0" w:rsidRPr="0012365C">
        <w:rPr>
          <w:rFonts w:asciiTheme="minorBidi" w:hAnsiTheme="minorBidi"/>
          <w:highlight w:val="yellow"/>
        </w:rPr>
        <w:t>.</w:t>
      </w:r>
    </w:p>
    <w:p w14:paraId="65FCDE11" w14:textId="4C46DB39" w:rsidR="00891C3E" w:rsidRPr="0012365C" w:rsidRDefault="00891C3E" w:rsidP="00891C3E">
      <w:pPr>
        <w:bidi w:val="0"/>
        <w:spacing w:line="360" w:lineRule="auto"/>
        <w:ind w:firstLine="480"/>
        <w:jc w:val="both"/>
        <w:rPr>
          <w:rFonts w:asciiTheme="minorBidi" w:hAnsiTheme="minorBidi"/>
        </w:rPr>
      </w:pPr>
      <w:r w:rsidRPr="0012365C">
        <w:rPr>
          <w:rFonts w:asciiTheme="minorBidi" w:hAnsiTheme="minorBidi"/>
        </w:rPr>
        <w:t xml:space="preserve">The theoretical study in the proposed project is based on two modeling efforts. </w:t>
      </w:r>
      <w:r w:rsidRPr="0012365C">
        <w:rPr>
          <w:rFonts w:asciiTheme="minorBidi" w:eastAsia="Calibri" w:hAnsiTheme="minorBidi"/>
          <w:noProof/>
          <w:kern w:val="36"/>
        </w:rPr>
        <w:t>The models will describe the fraction of the electroporated gram</w:t>
      </w:r>
      <w:r w:rsidRPr="0012365C">
        <w:rPr>
          <w:rFonts w:asciiTheme="minorBidi" w:eastAsia="Calibri" w:hAnsiTheme="minorBidi"/>
          <w:noProof/>
        </w:rPr>
        <w:t xml:space="preserve">-negative and gram-positive bacteria </w:t>
      </w:r>
      <w:r w:rsidRPr="0012365C">
        <w:rPr>
          <w:rFonts w:asciiTheme="minorBidi" w:eastAsia="Calibri" w:hAnsiTheme="minorBidi"/>
          <w:noProof/>
          <w:kern w:val="36"/>
        </w:rPr>
        <w:t>as a function of the electric field strength</w:t>
      </w:r>
      <w:r w:rsidR="002F4F91">
        <w:rPr>
          <w:rFonts w:asciiTheme="minorBidi" w:eastAsia="Calibri" w:hAnsiTheme="minorBidi"/>
          <w:noProof/>
          <w:kern w:val="36"/>
        </w:rPr>
        <w:t xml:space="preserve">: </w:t>
      </w:r>
      <w:r w:rsidRPr="0012365C">
        <w:rPr>
          <w:rFonts w:asciiTheme="minorBidi" w:eastAsia="Calibri" w:hAnsiTheme="minorBidi"/>
          <w:noProof/>
          <w:kern w:val="36"/>
        </w:rPr>
        <w:t xml:space="preserve"> </w:t>
      </w:r>
      <w:r w:rsidR="002F4F91">
        <w:rPr>
          <w:rFonts w:asciiTheme="minorBidi" w:eastAsia="Calibri" w:hAnsiTheme="minorBidi"/>
          <w:noProof/>
          <w:kern w:val="36"/>
        </w:rPr>
        <w:t>they</w:t>
      </w:r>
      <w:r w:rsidRPr="0012365C">
        <w:rPr>
          <w:rFonts w:asciiTheme="minorBidi" w:eastAsia="Calibri" w:hAnsiTheme="minorBidi"/>
          <w:noProof/>
          <w:kern w:val="36"/>
        </w:rPr>
        <w:t xml:space="preserve"> will also include</w:t>
      </w:r>
      <w:r w:rsidRPr="0012365C">
        <w:rPr>
          <w:rFonts w:asciiTheme="minorBidi" w:hAnsiTheme="minorBidi"/>
          <w:kern w:val="36"/>
        </w:rPr>
        <w:t xml:space="preserve"> an </w:t>
      </w:r>
      <w:r w:rsidRPr="0012365C">
        <w:rPr>
          <w:rFonts w:asciiTheme="minorBidi" w:eastAsia="Calibri" w:hAnsiTheme="minorBidi"/>
          <w:noProof/>
        </w:rPr>
        <w:t xml:space="preserve">experimental examination of rate permeabilization of hydrophilic and hydrophobic molecules with different molecular weights (MW). The models will also </w:t>
      </w:r>
      <w:commentRangeStart w:id="10"/>
      <w:r w:rsidRPr="0012365C">
        <w:rPr>
          <w:rFonts w:asciiTheme="minorBidi" w:eastAsia="Calibri" w:hAnsiTheme="minorBidi"/>
          <w:noProof/>
        </w:rPr>
        <w:t>describe</w:t>
      </w:r>
      <w:commentRangeEnd w:id="10"/>
      <w:r w:rsidR="002F4F91">
        <w:rPr>
          <w:rStyle w:val="CommentReference"/>
        </w:rPr>
        <w:commentReference w:id="10"/>
      </w:r>
      <w:r w:rsidRPr="0012365C">
        <w:rPr>
          <w:rFonts w:asciiTheme="minorBidi" w:eastAsia="Calibri" w:hAnsiTheme="minorBidi"/>
          <w:noProof/>
        </w:rPr>
        <w:t xml:space="preserve"> the pore size until resealing of the bacterial cells.</w:t>
      </w:r>
      <w:r w:rsidRPr="0012365C">
        <w:rPr>
          <w:rFonts w:asciiTheme="minorBidi" w:hAnsiTheme="minorBidi"/>
        </w:rPr>
        <w:t xml:space="preserve"> </w:t>
      </w:r>
    </w:p>
    <w:p w14:paraId="6996F0C8" w14:textId="790AB07C" w:rsidR="0012365C" w:rsidRPr="0012365C" w:rsidRDefault="00891C3E" w:rsidP="0012365C">
      <w:pPr>
        <w:bidi w:val="0"/>
        <w:spacing w:line="360" w:lineRule="auto"/>
        <w:ind w:firstLine="480"/>
        <w:jc w:val="both"/>
        <w:rPr>
          <w:rFonts w:asciiTheme="minorBidi" w:hAnsiTheme="minorBidi"/>
        </w:rPr>
      </w:pPr>
      <w:r w:rsidRPr="0012365C">
        <w:rPr>
          <w:rFonts w:asciiTheme="minorBidi" w:hAnsiTheme="minorBidi"/>
        </w:rPr>
        <w:lastRenderedPageBreak/>
        <w:t>The first proposed model aim</w:t>
      </w:r>
      <w:r w:rsidR="00573469">
        <w:rPr>
          <w:rFonts w:asciiTheme="minorBidi" w:hAnsiTheme="minorBidi"/>
        </w:rPr>
        <w:t>s</w:t>
      </w:r>
      <w:r w:rsidRPr="0012365C">
        <w:rPr>
          <w:rFonts w:asciiTheme="minorBidi" w:hAnsiTheme="minorBidi"/>
        </w:rPr>
        <w:t xml:space="preserve"> to analyze the experimental results. The model will evaluate the electric field effect by estimating the transmembrane transport rate and the membrane pore size</w:t>
      </w:r>
      <w:r w:rsidR="00573469">
        <w:rPr>
          <w:rFonts w:asciiTheme="minorBidi" w:hAnsiTheme="minorBidi"/>
        </w:rPr>
        <w:t>s</w:t>
      </w:r>
      <w:r w:rsidRPr="0012365C">
        <w:rPr>
          <w:rFonts w:asciiTheme="minorBidi" w:hAnsiTheme="minorBidi"/>
        </w:rPr>
        <w:t xml:space="preserve"> using </w:t>
      </w:r>
      <w:r w:rsidR="00573469">
        <w:rPr>
          <w:rFonts w:asciiTheme="minorBidi" w:hAnsiTheme="minorBidi"/>
        </w:rPr>
        <w:t xml:space="preserve">a </w:t>
      </w:r>
      <w:r w:rsidRPr="0012365C">
        <w:rPr>
          <w:rFonts w:asciiTheme="minorBidi" w:hAnsiTheme="minorBidi"/>
        </w:rPr>
        <w:t xml:space="preserve">kinetic model. The model will be used to predict the transmembrane transport caused by electropermeabilization using the experimental results of the cursor penetration into cells as a function of time. The model is based on </w:t>
      </w:r>
      <w:r w:rsidR="00573469">
        <w:rPr>
          <w:rFonts w:asciiTheme="minorBidi" w:hAnsiTheme="minorBidi"/>
        </w:rPr>
        <w:t xml:space="preserve">a </w:t>
      </w:r>
      <w:r w:rsidRPr="0012365C">
        <w:rPr>
          <w:rFonts w:asciiTheme="minorBidi" w:hAnsiTheme="minorBidi"/>
        </w:rPr>
        <w:t xml:space="preserve">dynamic model for the cursor concentration outside and inside the cell. The transfer rate parameters will be correlated with the cursor concentration from experimental results. The model will be used for estimating parameters that influence the flow between intracellular and extracellular space, such as the membrane opening size dynamics. An example for </w:t>
      </w:r>
      <w:r w:rsidR="00573469">
        <w:rPr>
          <w:rFonts w:asciiTheme="minorBidi" w:hAnsiTheme="minorBidi"/>
        </w:rPr>
        <w:t xml:space="preserve">a </w:t>
      </w:r>
      <w:r w:rsidRPr="0012365C">
        <w:rPr>
          <w:rFonts w:asciiTheme="minorBidi" w:hAnsiTheme="minorBidi"/>
        </w:rPr>
        <w:t xml:space="preserve">similar kinetic model approach is presented </w:t>
      </w:r>
      <w:r w:rsidR="00573469">
        <w:rPr>
          <w:rFonts w:asciiTheme="minorBidi" w:hAnsiTheme="minorBidi"/>
        </w:rPr>
        <w:t>in</w:t>
      </w:r>
      <w:r w:rsidRPr="0012365C">
        <w:rPr>
          <w:rFonts w:asciiTheme="minorBidi" w:hAnsiTheme="minorBidi"/>
        </w:rPr>
        <w:t xml:space="preserve"> </w:t>
      </w:r>
      <w:r w:rsidRPr="0012365C">
        <w:rPr>
          <w:rFonts w:asciiTheme="minorBidi" w:hAnsiTheme="minorBidi"/>
          <w:shd w:val="clear" w:color="auto" w:fill="808000"/>
        </w:rPr>
        <w:t>Puc et al. (2003)</w:t>
      </w:r>
      <w:r w:rsidRPr="0012365C">
        <w:rPr>
          <w:rFonts w:asciiTheme="minorBidi" w:hAnsiTheme="minorBidi"/>
        </w:rPr>
        <w:t>.</w:t>
      </w:r>
    </w:p>
    <w:p w14:paraId="5E551D72" w14:textId="2E236175" w:rsidR="00891C3E" w:rsidRPr="0012365C" w:rsidRDefault="00891C3E" w:rsidP="0012365C">
      <w:pPr>
        <w:bidi w:val="0"/>
        <w:spacing w:line="360" w:lineRule="auto"/>
        <w:ind w:firstLine="480"/>
        <w:jc w:val="both"/>
        <w:rPr>
          <w:rFonts w:asciiTheme="minorBidi" w:hAnsiTheme="minorBidi"/>
        </w:rPr>
      </w:pPr>
      <w:r w:rsidRPr="0012365C">
        <w:rPr>
          <w:rFonts w:asciiTheme="minorBidi" w:hAnsiTheme="minorBidi"/>
        </w:rPr>
        <w:t>The second and more comprehensive model aim</w:t>
      </w:r>
      <w:r w:rsidR="00573469">
        <w:rPr>
          <w:rFonts w:asciiTheme="minorBidi" w:hAnsiTheme="minorBidi"/>
        </w:rPr>
        <w:t>s</w:t>
      </w:r>
      <w:r w:rsidRPr="0012365C">
        <w:rPr>
          <w:rFonts w:asciiTheme="minorBidi" w:hAnsiTheme="minorBidi"/>
        </w:rPr>
        <w:t xml:space="preserve"> to study the effect of the field variables (like electrical field strength, fluid velocity concentration and temperature) on the treatment process dynamics. Th</w:t>
      </w:r>
      <w:r w:rsidR="00573469">
        <w:rPr>
          <w:rFonts w:asciiTheme="minorBidi" w:hAnsiTheme="minorBidi"/>
        </w:rPr>
        <w:t>is</w:t>
      </w:r>
      <w:r w:rsidRPr="0012365C">
        <w:rPr>
          <w:rFonts w:asciiTheme="minorBidi" w:hAnsiTheme="minorBidi"/>
        </w:rPr>
        <w:t xml:space="preserve"> model </w:t>
      </w:r>
      <w:r w:rsidR="00573469">
        <w:rPr>
          <w:rFonts w:asciiTheme="minorBidi" w:hAnsiTheme="minorBidi"/>
        </w:rPr>
        <w:t xml:space="preserve">will be </w:t>
      </w:r>
      <w:r w:rsidRPr="0012365C">
        <w:rPr>
          <w:rFonts w:asciiTheme="minorBidi" w:hAnsiTheme="minorBidi"/>
        </w:rPr>
        <w:t xml:space="preserve">based on a continuum model by using numerical simulations to calculate the local treatment conditions (electric field strength, temperature, flow field) inside a treatment chamber, as described in the recent study by </w:t>
      </w:r>
      <w:r w:rsidRPr="00D528E7">
        <w:rPr>
          <w:rFonts w:asciiTheme="minorBidi" w:hAnsiTheme="minorBidi"/>
          <w:highlight w:val="yellow"/>
          <w:shd w:val="clear" w:color="auto" w:fill="808000"/>
        </w:rPr>
        <w:t>Knappert et al. (202</w:t>
      </w:r>
      <w:r w:rsidR="00D528E7">
        <w:rPr>
          <w:rFonts w:asciiTheme="minorBidi" w:hAnsiTheme="minorBidi"/>
          <w:highlight w:val="yellow"/>
          <w:shd w:val="clear" w:color="auto" w:fill="808000"/>
        </w:rPr>
        <w:t>0)</w:t>
      </w:r>
      <w:r w:rsidRPr="00D528E7">
        <w:rPr>
          <w:rFonts w:asciiTheme="minorBidi" w:hAnsiTheme="minorBidi"/>
          <w:highlight w:val="yellow"/>
        </w:rPr>
        <w:t>.</w:t>
      </w:r>
      <w:r w:rsidRPr="0012365C">
        <w:rPr>
          <w:rFonts w:asciiTheme="minorBidi" w:hAnsiTheme="minorBidi"/>
        </w:rPr>
        <w:t xml:space="preserve"> </w:t>
      </w:r>
      <w:bookmarkStart w:id="11" w:name="_msoanchor_2"/>
      <w:r w:rsidRPr="0012365C">
        <w:rPr>
          <w:rFonts w:asciiTheme="minorBidi" w:hAnsiTheme="minorBidi"/>
        </w:rPr>
        <w:t>The numerical model will be implemented in a Computational Fluid Dynamic (CFD</w:t>
      </w:r>
      <w:bookmarkStart w:id="12" w:name="_msoanchor_4"/>
      <w:r w:rsidRPr="0012365C">
        <w:rPr>
          <w:rFonts w:asciiTheme="minorBidi" w:hAnsiTheme="minorBidi"/>
        </w:rPr>
        <w:t>)</w:t>
      </w:r>
      <w:bookmarkEnd w:id="12"/>
      <w:r w:rsidRPr="0012365C">
        <w:rPr>
          <w:rStyle w:val="gmail-msocommentreference"/>
          <w:rFonts w:asciiTheme="minorBidi" w:hAnsiTheme="minorBidi"/>
        </w:rPr>
        <w:t> </w:t>
      </w:r>
      <w:r w:rsidRPr="0012365C">
        <w:rPr>
          <w:rFonts w:asciiTheme="minorBidi" w:hAnsiTheme="minorBidi"/>
        </w:rPr>
        <w:t>simulation using the COMSOL® Multiphysics® modeling software, an interactive environment for modeling and simulating scientific and engineering problems. Th</w:t>
      </w:r>
      <w:r w:rsidR="00573469">
        <w:rPr>
          <w:rFonts w:asciiTheme="minorBidi" w:hAnsiTheme="minorBidi"/>
        </w:rPr>
        <w:t>is second</w:t>
      </w:r>
      <w:r w:rsidRPr="0012365C">
        <w:rPr>
          <w:rFonts w:asciiTheme="minorBidi" w:hAnsiTheme="minorBidi"/>
        </w:rPr>
        <w:t xml:space="preserve"> model will be developed in conjunction with </w:t>
      </w:r>
      <w:commentRangeStart w:id="13"/>
      <w:r w:rsidRPr="0012365C">
        <w:rPr>
          <w:rFonts w:asciiTheme="minorBidi" w:hAnsiTheme="minorBidi"/>
        </w:rPr>
        <w:t>experimental work</w:t>
      </w:r>
      <w:commentRangeEnd w:id="13"/>
      <w:r w:rsidR="00573469">
        <w:rPr>
          <w:rStyle w:val="CommentReference"/>
        </w:rPr>
        <w:commentReference w:id="13"/>
      </w:r>
      <w:r w:rsidRPr="0012365C">
        <w:rPr>
          <w:rFonts w:asciiTheme="minorBidi" w:hAnsiTheme="minorBidi"/>
        </w:rPr>
        <w:t xml:space="preserve"> to determine the most appropriate parameters in the model</w:t>
      </w:r>
      <w:r w:rsidRPr="0012365C">
        <w:rPr>
          <w:rStyle w:val="gmail-msocommentreference"/>
          <w:rFonts w:asciiTheme="minorBidi" w:hAnsiTheme="minorBidi"/>
        </w:rPr>
        <w:t>.</w:t>
      </w:r>
      <w:r w:rsidRPr="0012365C">
        <w:rPr>
          <w:rFonts w:asciiTheme="minorBidi" w:hAnsiTheme="minorBidi"/>
        </w:rPr>
        <w:t xml:space="preserve"> The measured concentrations history of the cursor outside and inside the cell will be compared to the model predictions. Such a model will allow for a more fundamental understanding in the design of the experiments and the analysis of the results.</w:t>
      </w:r>
    </w:p>
    <w:bookmarkEnd w:id="11"/>
    <w:p w14:paraId="34087F0D" w14:textId="71251454" w:rsidR="00185385" w:rsidRPr="0012365C" w:rsidRDefault="00767235" w:rsidP="00022419">
      <w:pPr>
        <w:bidi w:val="0"/>
        <w:spacing w:line="360" w:lineRule="auto"/>
        <w:jc w:val="both"/>
        <w:rPr>
          <w:rFonts w:asciiTheme="minorBidi" w:hAnsiTheme="minorBidi"/>
          <w:b/>
          <w:bCs/>
          <w:noProof/>
          <w:u w:val="single"/>
        </w:rPr>
      </w:pPr>
      <w:r w:rsidRPr="0012365C">
        <w:rPr>
          <w:rFonts w:asciiTheme="minorBidi" w:hAnsiTheme="minorBidi"/>
          <w:b/>
          <w:bCs/>
          <w:noProof/>
          <w:u w:val="single"/>
        </w:rPr>
        <w:t>2.</w:t>
      </w:r>
      <w:r w:rsidR="00185385" w:rsidRPr="0012365C">
        <w:rPr>
          <w:rFonts w:asciiTheme="minorBidi" w:hAnsiTheme="minorBidi"/>
          <w:b/>
          <w:bCs/>
          <w:noProof/>
          <w:u w:val="single"/>
        </w:rPr>
        <w:t xml:space="preserve"> Research </w:t>
      </w:r>
      <w:r w:rsidR="00A924E1">
        <w:rPr>
          <w:rFonts w:asciiTheme="minorBidi" w:hAnsiTheme="minorBidi"/>
          <w:b/>
          <w:bCs/>
          <w:noProof/>
          <w:u w:val="single"/>
        </w:rPr>
        <w:t>O</w:t>
      </w:r>
      <w:r w:rsidR="00185385" w:rsidRPr="0012365C">
        <w:rPr>
          <w:rFonts w:asciiTheme="minorBidi" w:hAnsiTheme="minorBidi"/>
          <w:b/>
          <w:bCs/>
          <w:noProof/>
          <w:u w:val="single"/>
        </w:rPr>
        <w:t xml:space="preserve">bjectives &amp; </w:t>
      </w:r>
      <w:r w:rsidRPr="0012365C">
        <w:rPr>
          <w:rFonts w:asciiTheme="minorBidi" w:hAnsiTheme="minorBidi"/>
          <w:b/>
          <w:bCs/>
          <w:noProof/>
          <w:u w:val="single"/>
        </w:rPr>
        <w:t>E</w:t>
      </w:r>
      <w:r w:rsidR="00185385" w:rsidRPr="0012365C">
        <w:rPr>
          <w:rFonts w:asciiTheme="minorBidi" w:hAnsiTheme="minorBidi"/>
          <w:b/>
          <w:bCs/>
          <w:noProof/>
          <w:u w:val="single"/>
        </w:rPr>
        <w:t xml:space="preserve">xpected </w:t>
      </w:r>
      <w:r w:rsidRPr="0012365C">
        <w:rPr>
          <w:rFonts w:asciiTheme="minorBidi" w:hAnsiTheme="minorBidi"/>
          <w:b/>
          <w:bCs/>
          <w:noProof/>
          <w:u w:val="single"/>
        </w:rPr>
        <w:t>S</w:t>
      </w:r>
      <w:r w:rsidR="00185385" w:rsidRPr="0012365C">
        <w:rPr>
          <w:rFonts w:asciiTheme="minorBidi" w:hAnsiTheme="minorBidi"/>
          <w:b/>
          <w:bCs/>
          <w:noProof/>
          <w:u w:val="single"/>
        </w:rPr>
        <w:t>ignificance</w:t>
      </w:r>
    </w:p>
    <w:p w14:paraId="78E4FF6F" w14:textId="223848AA" w:rsidR="00767235" w:rsidRPr="0012365C" w:rsidRDefault="00767235" w:rsidP="00022419">
      <w:pPr>
        <w:bidi w:val="0"/>
        <w:spacing w:line="360" w:lineRule="auto"/>
        <w:jc w:val="both"/>
        <w:rPr>
          <w:rFonts w:asciiTheme="minorBidi" w:hAnsiTheme="minorBidi"/>
          <w:b/>
          <w:bCs/>
          <w:noProof/>
        </w:rPr>
      </w:pPr>
      <w:r w:rsidRPr="0012365C">
        <w:rPr>
          <w:rFonts w:asciiTheme="minorBidi" w:hAnsiTheme="minorBidi"/>
          <w:b/>
          <w:bCs/>
          <w:noProof/>
        </w:rPr>
        <w:t>2.1 Research goa</w:t>
      </w:r>
      <w:r w:rsidR="00EF103B" w:rsidRPr="0012365C">
        <w:rPr>
          <w:rFonts w:asciiTheme="minorBidi" w:hAnsiTheme="minorBidi"/>
          <w:b/>
          <w:bCs/>
          <w:noProof/>
        </w:rPr>
        <w:t>l:</w:t>
      </w:r>
      <w:r w:rsidR="00EF103B" w:rsidRPr="0012365C">
        <w:rPr>
          <w:rFonts w:asciiTheme="minorBidi" w:hAnsiTheme="minorBidi"/>
          <w:b/>
        </w:rPr>
        <w:t xml:space="preserve"> </w:t>
      </w:r>
      <w:r w:rsidRPr="0012365C">
        <w:rPr>
          <w:rFonts w:asciiTheme="minorBidi" w:hAnsiTheme="minorBidi"/>
          <w:noProof/>
        </w:rPr>
        <w:t>The overall research goal</w:t>
      </w:r>
      <w:r w:rsidR="00262FF7" w:rsidRPr="0012365C">
        <w:rPr>
          <w:rFonts w:asciiTheme="minorBidi" w:hAnsiTheme="minorBidi"/>
          <w:noProof/>
        </w:rPr>
        <w:t xml:space="preserve"> of this </w:t>
      </w:r>
      <w:r w:rsidR="00272E3D" w:rsidRPr="0012365C">
        <w:rPr>
          <w:rFonts w:asciiTheme="minorBidi" w:hAnsiTheme="minorBidi"/>
          <w:noProof/>
        </w:rPr>
        <w:t>study</w:t>
      </w:r>
      <w:r w:rsidRPr="0012365C">
        <w:rPr>
          <w:rFonts w:asciiTheme="minorBidi" w:hAnsiTheme="minorBidi"/>
          <w:noProof/>
        </w:rPr>
        <w:t xml:space="preserve"> is to d</w:t>
      </w:r>
      <w:r w:rsidR="002B77B6" w:rsidRPr="0012365C">
        <w:rPr>
          <w:rFonts w:asciiTheme="minorBidi" w:hAnsiTheme="minorBidi"/>
          <w:noProof/>
        </w:rPr>
        <w:t>evelop a</w:t>
      </w:r>
      <w:r w:rsidR="00D13D82" w:rsidRPr="0012365C">
        <w:rPr>
          <w:rFonts w:asciiTheme="minorBidi" w:hAnsiTheme="minorBidi"/>
          <w:noProof/>
        </w:rPr>
        <w:t xml:space="preserve"> </w:t>
      </w:r>
      <w:r w:rsidR="0060055D" w:rsidRPr="0012365C">
        <w:rPr>
          <w:rFonts w:asciiTheme="minorBidi" w:hAnsiTheme="minorBidi"/>
          <w:noProof/>
        </w:rPr>
        <w:t xml:space="preserve">reversible electroporation model </w:t>
      </w:r>
      <w:r w:rsidR="00D13D82" w:rsidRPr="0012365C">
        <w:rPr>
          <w:rFonts w:asciiTheme="minorBidi" w:hAnsiTheme="minorBidi"/>
          <w:noProof/>
        </w:rPr>
        <w:t xml:space="preserve">of bacteria </w:t>
      </w:r>
      <w:r w:rsidR="002B77B6" w:rsidRPr="0012365C">
        <w:rPr>
          <w:rFonts w:asciiTheme="minorBidi" w:hAnsiTheme="minorBidi"/>
          <w:noProof/>
        </w:rPr>
        <w:t>based on rate permeabilization measurement</w:t>
      </w:r>
      <w:r w:rsidR="00374969" w:rsidRPr="0012365C">
        <w:rPr>
          <w:rFonts w:asciiTheme="minorBidi" w:hAnsiTheme="minorBidi"/>
          <w:noProof/>
        </w:rPr>
        <w:t>s</w:t>
      </w:r>
      <w:r w:rsidR="00346A83" w:rsidRPr="0012365C">
        <w:rPr>
          <w:rFonts w:asciiTheme="minorBidi" w:hAnsiTheme="minorBidi"/>
          <w:noProof/>
        </w:rPr>
        <w:t xml:space="preserve"> into the cells</w:t>
      </w:r>
      <w:r w:rsidR="002B77B6" w:rsidRPr="0012365C">
        <w:rPr>
          <w:rFonts w:asciiTheme="minorBidi" w:hAnsiTheme="minorBidi"/>
          <w:noProof/>
        </w:rPr>
        <w:t xml:space="preserve"> of hydrophilic and hydrophobic molecules in a moderate electric field</w:t>
      </w:r>
      <w:r w:rsidR="00C409C9" w:rsidRPr="0012365C">
        <w:rPr>
          <w:rFonts w:asciiTheme="minorBidi" w:hAnsiTheme="minorBidi"/>
          <w:noProof/>
        </w:rPr>
        <w:t xml:space="preserve">. </w:t>
      </w:r>
    </w:p>
    <w:p w14:paraId="611AC312" w14:textId="14081DCE" w:rsidR="00767235" w:rsidRPr="0012365C" w:rsidRDefault="00767235" w:rsidP="00022419">
      <w:pPr>
        <w:bidi w:val="0"/>
        <w:spacing w:line="360" w:lineRule="auto"/>
        <w:jc w:val="both"/>
        <w:rPr>
          <w:rFonts w:asciiTheme="minorBidi" w:hAnsiTheme="minorBidi"/>
          <w:b/>
          <w:bCs/>
          <w:noProof/>
        </w:rPr>
      </w:pPr>
      <w:r w:rsidRPr="0012365C">
        <w:rPr>
          <w:rFonts w:asciiTheme="minorBidi" w:hAnsiTheme="minorBidi"/>
          <w:b/>
          <w:bCs/>
          <w:noProof/>
        </w:rPr>
        <w:t xml:space="preserve">2.2. </w:t>
      </w:r>
      <w:r w:rsidR="00C409C9" w:rsidRPr="0012365C">
        <w:rPr>
          <w:rFonts w:asciiTheme="minorBidi" w:hAnsiTheme="minorBidi"/>
          <w:b/>
          <w:bCs/>
          <w:noProof/>
        </w:rPr>
        <w:t>Research objectives</w:t>
      </w:r>
    </w:p>
    <w:p w14:paraId="166C2774" w14:textId="2041C807" w:rsidR="000E1759" w:rsidRPr="0012365C" w:rsidRDefault="000E1759" w:rsidP="000E1759">
      <w:pPr>
        <w:bidi w:val="0"/>
        <w:spacing w:line="360" w:lineRule="auto"/>
        <w:jc w:val="both"/>
        <w:rPr>
          <w:rFonts w:asciiTheme="minorBidi" w:hAnsiTheme="minorBidi"/>
          <w:b/>
          <w:bCs/>
          <w:noProof/>
        </w:rPr>
      </w:pPr>
      <w:r w:rsidRPr="0012365C">
        <w:rPr>
          <w:rFonts w:asciiTheme="minorBidi" w:hAnsiTheme="minorBidi"/>
          <w:noProof/>
        </w:rPr>
        <w:t xml:space="preserve">1. </w:t>
      </w:r>
      <w:r w:rsidR="00F362FA" w:rsidRPr="0012365C">
        <w:rPr>
          <w:rFonts w:asciiTheme="minorBidi" w:hAnsiTheme="minorBidi"/>
          <w:noProof/>
        </w:rPr>
        <w:t xml:space="preserve">To obtain basic </w:t>
      </w:r>
      <w:r w:rsidR="00F362FA" w:rsidRPr="0012365C">
        <w:rPr>
          <w:rFonts w:asciiTheme="minorBidi" w:hAnsiTheme="minorBidi"/>
        </w:rPr>
        <w:t>data on the d</w:t>
      </w:r>
      <w:r w:rsidR="00F362FA" w:rsidRPr="0012365C">
        <w:rPr>
          <w:rFonts w:asciiTheme="minorBidi" w:hAnsiTheme="minorBidi"/>
          <w:noProof/>
        </w:rPr>
        <w:t>uration of the PEF-induced pores until resealing, a fluorescent dye</w:t>
      </w:r>
      <w:r w:rsidR="00BA1663">
        <w:rPr>
          <w:rFonts w:asciiTheme="minorBidi" w:hAnsiTheme="minorBidi"/>
          <w:noProof/>
        </w:rPr>
        <w:t>,</w:t>
      </w:r>
      <w:r w:rsidR="00F362FA" w:rsidRPr="0012365C">
        <w:rPr>
          <w:rFonts w:asciiTheme="minorBidi" w:hAnsiTheme="minorBidi"/>
          <w:noProof/>
        </w:rPr>
        <w:t xml:space="preserve"> Lucifer Yellow</w:t>
      </w:r>
      <w:r w:rsidR="00BA1663">
        <w:rPr>
          <w:rFonts w:asciiTheme="minorBidi" w:hAnsiTheme="minorBidi"/>
          <w:noProof/>
        </w:rPr>
        <w:t xml:space="preserve"> (LY</w:t>
      </w:r>
      <w:r w:rsidR="00F362FA" w:rsidRPr="0012365C">
        <w:rPr>
          <w:rFonts w:asciiTheme="minorBidi" w:hAnsiTheme="minorBidi"/>
          <w:noProof/>
        </w:rPr>
        <w:t>)</w:t>
      </w:r>
      <w:r w:rsidR="00BA1663">
        <w:rPr>
          <w:rFonts w:asciiTheme="minorBidi" w:hAnsiTheme="minorBidi"/>
          <w:noProof/>
        </w:rPr>
        <w:t>,</w:t>
      </w:r>
      <w:r w:rsidR="00F362FA" w:rsidRPr="0012365C">
        <w:rPr>
          <w:rFonts w:asciiTheme="minorBidi" w:hAnsiTheme="minorBidi"/>
          <w:noProof/>
        </w:rPr>
        <w:t xml:space="preserve"> will be apply</w:t>
      </w:r>
      <w:r w:rsidR="00573469">
        <w:rPr>
          <w:rFonts w:asciiTheme="minorBidi" w:hAnsiTheme="minorBidi"/>
          <w:noProof/>
        </w:rPr>
        <w:t>ed</w:t>
      </w:r>
      <w:r w:rsidR="00F362FA" w:rsidRPr="0012365C">
        <w:rPr>
          <w:rFonts w:asciiTheme="minorBidi" w:hAnsiTheme="minorBidi"/>
          <w:noProof/>
        </w:rPr>
        <w:t xml:space="preserve"> to gram-negative</w:t>
      </w:r>
      <w:r w:rsidR="00D317EA" w:rsidRPr="0012365C">
        <w:rPr>
          <w:rFonts w:asciiTheme="minorBidi" w:hAnsiTheme="minorBidi"/>
          <w:noProof/>
        </w:rPr>
        <w:t xml:space="preserve"> and</w:t>
      </w:r>
      <w:r w:rsidR="00F362FA" w:rsidRPr="0012365C">
        <w:rPr>
          <w:rFonts w:asciiTheme="minorBidi" w:hAnsiTheme="minorBidi"/>
          <w:noProof/>
        </w:rPr>
        <w:t xml:space="preserve"> gram-positive </w:t>
      </w:r>
      <w:r w:rsidR="00D317EA" w:rsidRPr="0012365C">
        <w:rPr>
          <w:rFonts w:asciiTheme="minorBidi" w:hAnsiTheme="minorBidi"/>
          <w:noProof/>
        </w:rPr>
        <w:t>bacteria</w:t>
      </w:r>
      <w:r w:rsidR="00F362FA" w:rsidRPr="0012365C">
        <w:rPr>
          <w:rFonts w:asciiTheme="minorBidi" w:hAnsiTheme="minorBidi"/>
          <w:noProof/>
        </w:rPr>
        <w:t>. The LY-positive  cells will be</w:t>
      </w:r>
      <w:r w:rsidR="00F362FA" w:rsidRPr="0012365C">
        <w:rPr>
          <w:rFonts w:asciiTheme="minorBidi" w:hAnsiTheme="minorBidi"/>
        </w:rPr>
        <w:t xml:space="preserve"> quantified using flow cytometer. </w:t>
      </w:r>
      <w:r w:rsidR="00924047" w:rsidRPr="0012365C">
        <w:rPr>
          <w:rFonts w:asciiTheme="minorBidi" w:hAnsiTheme="minorBidi"/>
        </w:rPr>
        <w:t xml:space="preserve">The </w:t>
      </w:r>
      <w:r w:rsidR="00924047" w:rsidRPr="0012365C">
        <w:rPr>
          <w:rFonts w:asciiTheme="minorBidi" w:hAnsiTheme="minorBidi"/>
          <w:noProof/>
        </w:rPr>
        <w:t>PEF treatment will be performed in a moderate electric field (1</w:t>
      </w:r>
      <w:r w:rsidR="005F3359">
        <w:rPr>
          <w:rFonts w:asciiTheme="minorBidi" w:hAnsiTheme="minorBidi"/>
          <w:noProof/>
        </w:rPr>
        <w:t xml:space="preserve"> </w:t>
      </w:r>
      <w:r w:rsidR="00924047" w:rsidRPr="0012365C">
        <w:rPr>
          <w:rFonts w:asciiTheme="minorBidi" w:hAnsiTheme="minorBidi"/>
          <w:noProof/>
        </w:rPr>
        <w:t>-</w:t>
      </w:r>
      <w:r w:rsidR="005F3359">
        <w:rPr>
          <w:rFonts w:asciiTheme="minorBidi" w:hAnsiTheme="minorBidi"/>
          <w:noProof/>
        </w:rPr>
        <w:t xml:space="preserve"> </w:t>
      </w:r>
      <w:r w:rsidR="00924047" w:rsidRPr="0012365C">
        <w:rPr>
          <w:rFonts w:asciiTheme="minorBidi" w:hAnsiTheme="minorBidi"/>
          <w:noProof/>
        </w:rPr>
        <w:t xml:space="preserve">4 </w:t>
      </w:r>
      <w:r w:rsidR="00924047" w:rsidRPr="0012365C">
        <w:rPr>
          <w:rFonts w:asciiTheme="minorBidi" w:eastAsia="Calibri" w:hAnsiTheme="minorBidi"/>
          <w:noProof/>
        </w:rPr>
        <w:t>kV cm</w:t>
      </w:r>
      <w:r w:rsidR="00924047" w:rsidRPr="0012365C">
        <w:rPr>
          <w:rFonts w:asciiTheme="minorBidi" w:eastAsia="Calibri" w:hAnsiTheme="minorBidi"/>
          <w:noProof/>
          <w:vertAlign w:val="superscript"/>
        </w:rPr>
        <w:t>-1</w:t>
      </w:r>
      <w:r w:rsidR="00924047" w:rsidRPr="0012365C">
        <w:rPr>
          <w:rFonts w:asciiTheme="minorBidi" w:hAnsiTheme="minorBidi"/>
          <w:noProof/>
        </w:rPr>
        <w:t>) and variable physical parameters (e.g., pulse number, current density and total specific energy)</w:t>
      </w:r>
      <w:r w:rsidR="00BA1663">
        <w:rPr>
          <w:rFonts w:asciiTheme="minorBidi" w:hAnsiTheme="minorBidi"/>
          <w:noProof/>
        </w:rPr>
        <w:t xml:space="preserve"> </w:t>
      </w:r>
      <w:commentRangeStart w:id="14"/>
      <w:r w:rsidR="00BA1663">
        <w:rPr>
          <w:rFonts w:asciiTheme="minorBidi" w:hAnsiTheme="minorBidi"/>
          <w:noProof/>
        </w:rPr>
        <w:t>will be measured</w:t>
      </w:r>
      <w:commentRangeEnd w:id="14"/>
      <w:r w:rsidR="00BA1663">
        <w:rPr>
          <w:rStyle w:val="CommentReference"/>
        </w:rPr>
        <w:commentReference w:id="14"/>
      </w:r>
      <w:r w:rsidR="00BA1663">
        <w:rPr>
          <w:rFonts w:asciiTheme="minorBidi" w:hAnsiTheme="minorBidi"/>
          <w:noProof/>
        </w:rPr>
        <w:t>.</w:t>
      </w:r>
      <w:r w:rsidR="00924047" w:rsidRPr="0012365C">
        <w:rPr>
          <w:rFonts w:asciiTheme="minorBidi" w:hAnsiTheme="minorBidi"/>
          <w:noProof/>
        </w:rPr>
        <w:t xml:space="preserve"> </w:t>
      </w:r>
      <w:commentRangeStart w:id="15"/>
      <w:r w:rsidR="00924047" w:rsidRPr="0012365C">
        <w:rPr>
          <w:rFonts w:asciiTheme="minorBidi" w:hAnsiTheme="minorBidi"/>
          <w:noProof/>
        </w:rPr>
        <w:t xml:space="preserve">These </w:t>
      </w:r>
      <w:r w:rsidR="00924047" w:rsidRPr="0012365C">
        <w:rPr>
          <w:rFonts w:asciiTheme="minorBidi" w:hAnsiTheme="minorBidi"/>
        </w:rPr>
        <w:t xml:space="preserve">experiments </w:t>
      </w:r>
      <w:commentRangeEnd w:id="15"/>
      <w:r w:rsidR="00BA1663">
        <w:rPr>
          <w:rStyle w:val="CommentReference"/>
        </w:rPr>
        <w:commentReference w:id="15"/>
      </w:r>
      <w:r w:rsidR="00924047" w:rsidRPr="0012365C">
        <w:rPr>
          <w:rFonts w:asciiTheme="minorBidi" w:hAnsiTheme="minorBidi"/>
        </w:rPr>
        <w:t xml:space="preserve">will be done immediately after exposure to PEF treatment and will continue until the </w:t>
      </w:r>
      <w:commentRangeStart w:id="16"/>
      <w:r w:rsidR="00924047" w:rsidRPr="0012365C">
        <w:rPr>
          <w:rFonts w:asciiTheme="minorBidi" w:hAnsiTheme="minorBidi"/>
        </w:rPr>
        <w:t>LY-positive cells will be reduced to near zero</w:t>
      </w:r>
      <w:commentRangeEnd w:id="16"/>
      <w:r w:rsidR="00BA1663">
        <w:rPr>
          <w:rStyle w:val="CommentReference"/>
        </w:rPr>
        <w:commentReference w:id="16"/>
      </w:r>
      <w:r w:rsidR="00924047" w:rsidRPr="0012365C">
        <w:rPr>
          <w:rFonts w:asciiTheme="minorBidi" w:hAnsiTheme="minorBidi"/>
        </w:rPr>
        <w:t xml:space="preserve">. </w:t>
      </w:r>
      <w:r w:rsidR="00924047" w:rsidRPr="0012365C">
        <w:rPr>
          <w:rFonts w:asciiTheme="minorBidi" w:hAnsiTheme="minorBidi"/>
          <w:noProof/>
        </w:rPr>
        <w:t xml:space="preserve">  </w:t>
      </w:r>
    </w:p>
    <w:p w14:paraId="7AE84069" w14:textId="197B3F38" w:rsidR="00767235" w:rsidRPr="0012365C" w:rsidRDefault="00924047">
      <w:pPr>
        <w:bidi w:val="0"/>
        <w:spacing w:line="360" w:lineRule="auto"/>
        <w:jc w:val="both"/>
        <w:rPr>
          <w:rFonts w:asciiTheme="minorBidi" w:hAnsiTheme="minorBidi"/>
          <w:noProof/>
          <w:shd w:val="clear" w:color="auto" w:fill="FFFFFF"/>
        </w:rPr>
      </w:pPr>
      <w:r w:rsidRPr="0012365C">
        <w:rPr>
          <w:rFonts w:asciiTheme="minorBidi" w:hAnsiTheme="minorBidi"/>
        </w:rPr>
        <w:t>2</w:t>
      </w:r>
      <w:r w:rsidR="00767235" w:rsidRPr="0012365C">
        <w:rPr>
          <w:rFonts w:asciiTheme="minorBidi" w:hAnsiTheme="minorBidi"/>
          <w:noProof/>
        </w:rPr>
        <w:t xml:space="preserve">. </w:t>
      </w:r>
      <w:r w:rsidR="00613149" w:rsidRPr="0012365C">
        <w:rPr>
          <w:rFonts w:asciiTheme="minorBidi" w:hAnsiTheme="minorBidi"/>
          <w:noProof/>
        </w:rPr>
        <w:t>To e</w:t>
      </w:r>
      <w:r w:rsidR="00374969" w:rsidRPr="0012365C">
        <w:rPr>
          <w:rFonts w:asciiTheme="minorBidi" w:hAnsiTheme="minorBidi"/>
          <w:noProof/>
        </w:rPr>
        <w:t>xamin</w:t>
      </w:r>
      <w:r w:rsidR="00613149" w:rsidRPr="0012365C">
        <w:rPr>
          <w:rFonts w:asciiTheme="minorBidi" w:hAnsiTheme="minorBidi"/>
          <w:noProof/>
        </w:rPr>
        <w:t>e</w:t>
      </w:r>
      <w:r w:rsidR="00EF6916" w:rsidRPr="0012365C">
        <w:rPr>
          <w:rFonts w:asciiTheme="minorBidi" w:hAnsiTheme="minorBidi"/>
          <w:noProof/>
        </w:rPr>
        <w:t xml:space="preserve"> </w:t>
      </w:r>
      <w:r w:rsidR="00B73645" w:rsidRPr="0012365C">
        <w:rPr>
          <w:rFonts w:asciiTheme="minorBidi" w:hAnsiTheme="minorBidi"/>
          <w:noProof/>
        </w:rPr>
        <w:t>the</w:t>
      </w:r>
      <w:r w:rsidR="00374969" w:rsidRPr="0012365C">
        <w:rPr>
          <w:rFonts w:asciiTheme="minorBidi" w:hAnsiTheme="minorBidi"/>
          <w:noProof/>
        </w:rPr>
        <w:t xml:space="preserve"> permeabilization rate </w:t>
      </w:r>
      <w:r w:rsidR="00BC58B0" w:rsidRPr="0012365C">
        <w:rPr>
          <w:rFonts w:asciiTheme="minorBidi" w:hAnsiTheme="minorBidi"/>
          <w:noProof/>
        </w:rPr>
        <w:t xml:space="preserve">into the cells </w:t>
      </w:r>
      <w:r w:rsidR="00374969" w:rsidRPr="0012365C">
        <w:rPr>
          <w:rFonts w:asciiTheme="minorBidi" w:hAnsiTheme="minorBidi"/>
          <w:noProof/>
        </w:rPr>
        <w:t xml:space="preserve">of hydrophilic and hydrophobic molecules </w:t>
      </w:r>
      <w:r w:rsidR="00EF6916" w:rsidRPr="0012365C">
        <w:rPr>
          <w:rFonts w:asciiTheme="minorBidi" w:hAnsiTheme="minorBidi"/>
          <w:noProof/>
        </w:rPr>
        <w:t>after</w:t>
      </w:r>
      <w:r w:rsidR="00374969" w:rsidRPr="0012365C">
        <w:rPr>
          <w:rFonts w:asciiTheme="minorBidi" w:hAnsiTheme="minorBidi"/>
          <w:noProof/>
        </w:rPr>
        <w:t xml:space="preserve"> exposure of </w:t>
      </w:r>
      <w:r w:rsidR="001A6149" w:rsidRPr="0012365C">
        <w:rPr>
          <w:rFonts w:asciiTheme="minorBidi" w:hAnsiTheme="minorBidi"/>
          <w:noProof/>
        </w:rPr>
        <w:t>g</w:t>
      </w:r>
      <w:r w:rsidR="00374969" w:rsidRPr="0012365C">
        <w:rPr>
          <w:rFonts w:asciiTheme="minorBidi" w:hAnsiTheme="minorBidi"/>
          <w:noProof/>
        </w:rPr>
        <w:t>ram-</w:t>
      </w:r>
      <w:r w:rsidR="00370183" w:rsidRPr="0012365C">
        <w:rPr>
          <w:rFonts w:asciiTheme="minorBidi" w:hAnsiTheme="minorBidi"/>
          <w:noProof/>
        </w:rPr>
        <w:t>n</w:t>
      </w:r>
      <w:r w:rsidR="00374969" w:rsidRPr="0012365C">
        <w:rPr>
          <w:rFonts w:asciiTheme="minorBidi" w:hAnsiTheme="minorBidi"/>
          <w:noProof/>
        </w:rPr>
        <w:t>egative bacteria</w:t>
      </w:r>
      <w:r w:rsidR="00BC58B0" w:rsidRPr="0012365C">
        <w:rPr>
          <w:rFonts w:asciiTheme="minorBidi" w:hAnsiTheme="minorBidi"/>
          <w:noProof/>
        </w:rPr>
        <w:t xml:space="preserve"> (</w:t>
      </w:r>
      <w:r w:rsidR="00BC58B0" w:rsidRPr="0012365C">
        <w:rPr>
          <w:rFonts w:asciiTheme="minorBidi" w:hAnsiTheme="minorBidi"/>
          <w:i/>
          <w:iCs/>
          <w:noProof/>
        </w:rPr>
        <w:t>Pseudomonas putida</w:t>
      </w:r>
      <w:r w:rsidR="00BC58B0" w:rsidRPr="0012365C">
        <w:rPr>
          <w:rFonts w:asciiTheme="minorBidi" w:hAnsiTheme="minorBidi"/>
          <w:noProof/>
        </w:rPr>
        <w:t>)</w:t>
      </w:r>
      <w:r w:rsidR="00374969" w:rsidRPr="0012365C">
        <w:rPr>
          <w:rFonts w:asciiTheme="minorBidi" w:hAnsiTheme="minorBidi"/>
          <w:noProof/>
        </w:rPr>
        <w:t xml:space="preserve"> to PEF treatment </w:t>
      </w:r>
      <w:commentRangeStart w:id="17"/>
      <w:r w:rsidRPr="0012365C">
        <w:rPr>
          <w:rFonts w:asciiTheme="minorBidi" w:hAnsiTheme="minorBidi"/>
          <w:noProof/>
        </w:rPr>
        <w:t>as described in clause</w:t>
      </w:r>
      <w:r w:rsidR="00785B5A">
        <w:rPr>
          <w:rFonts w:asciiTheme="minorBidi" w:hAnsiTheme="minorBidi"/>
          <w:noProof/>
        </w:rPr>
        <w:t xml:space="preserve">. </w:t>
      </w:r>
      <w:commentRangeEnd w:id="17"/>
      <w:r w:rsidR="00785B5A">
        <w:rPr>
          <w:rStyle w:val="CommentReference"/>
        </w:rPr>
        <w:lastRenderedPageBreak/>
        <w:commentReference w:id="17"/>
      </w:r>
      <w:r w:rsidRPr="0012365C">
        <w:rPr>
          <w:rFonts w:asciiTheme="minorBidi" w:hAnsiTheme="minorBidi"/>
          <w:noProof/>
        </w:rPr>
        <w:t xml:space="preserve">These </w:t>
      </w:r>
      <w:r w:rsidRPr="0012365C">
        <w:rPr>
          <w:rFonts w:asciiTheme="minorBidi" w:hAnsiTheme="minorBidi"/>
        </w:rPr>
        <w:t>experiments will be done immediately after exposure to PEF treatment and will continue until the examined molecule</w:t>
      </w:r>
      <w:r w:rsidR="00785B5A">
        <w:rPr>
          <w:rFonts w:asciiTheme="minorBidi" w:hAnsiTheme="minorBidi"/>
        </w:rPr>
        <w:t xml:space="preserve"> </w:t>
      </w:r>
      <w:r w:rsidRPr="0012365C">
        <w:rPr>
          <w:rFonts w:asciiTheme="minorBidi" w:hAnsiTheme="minorBidi"/>
        </w:rPr>
        <w:t>concentration</w:t>
      </w:r>
      <w:r w:rsidR="00785B5A">
        <w:rPr>
          <w:rFonts w:asciiTheme="minorBidi" w:hAnsiTheme="minorBidi"/>
        </w:rPr>
        <w:t>s</w:t>
      </w:r>
      <w:r w:rsidR="001678EB" w:rsidRPr="0012365C">
        <w:rPr>
          <w:rFonts w:asciiTheme="minorBidi" w:hAnsiTheme="minorBidi"/>
        </w:rPr>
        <w:t xml:space="preserve"> in the </w:t>
      </w:r>
      <w:r w:rsidR="00B20DD4" w:rsidRPr="0012365C">
        <w:rPr>
          <w:rFonts w:asciiTheme="minorBidi" w:hAnsiTheme="minorBidi"/>
        </w:rPr>
        <w:t xml:space="preserve">supernatant </w:t>
      </w:r>
      <w:r w:rsidRPr="0012365C">
        <w:rPr>
          <w:rFonts w:asciiTheme="minorBidi" w:hAnsiTheme="minorBidi"/>
        </w:rPr>
        <w:t xml:space="preserve">will be reduced to zero. </w:t>
      </w:r>
      <w:r w:rsidRPr="0012365C">
        <w:rPr>
          <w:rFonts w:asciiTheme="minorBidi" w:hAnsiTheme="minorBidi"/>
          <w:noProof/>
        </w:rPr>
        <w:t xml:space="preserve">   </w:t>
      </w:r>
      <w:r w:rsidR="000E1759" w:rsidRPr="0012365C">
        <w:rPr>
          <w:rFonts w:asciiTheme="minorBidi" w:hAnsiTheme="minorBidi"/>
        </w:rPr>
        <w:t xml:space="preserve"> </w:t>
      </w:r>
      <w:r w:rsidR="00360D72" w:rsidRPr="0012365C">
        <w:rPr>
          <w:rFonts w:asciiTheme="minorBidi" w:hAnsiTheme="minorBidi"/>
          <w:noProof/>
        </w:rPr>
        <w:t xml:space="preserve"> </w:t>
      </w:r>
      <w:r w:rsidR="00370183" w:rsidRPr="0012365C">
        <w:rPr>
          <w:rFonts w:asciiTheme="minorBidi" w:hAnsiTheme="minorBidi"/>
          <w:noProof/>
        </w:rPr>
        <w:t xml:space="preserve"> </w:t>
      </w:r>
    </w:p>
    <w:p w14:paraId="5848B911" w14:textId="766100CC" w:rsidR="00083473" w:rsidRPr="0012365C" w:rsidRDefault="00924047" w:rsidP="00022419">
      <w:pPr>
        <w:bidi w:val="0"/>
        <w:spacing w:line="360" w:lineRule="auto"/>
        <w:jc w:val="both"/>
        <w:rPr>
          <w:rFonts w:asciiTheme="minorBidi" w:hAnsiTheme="minorBidi"/>
          <w:noProof/>
        </w:rPr>
      </w:pPr>
      <w:r w:rsidRPr="0012365C">
        <w:rPr>
          <w:rFonts w:asciiTheme="minorBidi" w:hAnsiTheme="minorBidi"/>
          <w:noProof/>
        </w:rPr>
        <w:t>3</w:t>
      </w:r>
      <w:r w:rsidR="00767235" w:rsidRPr="0012365C">
        <w:rPr>
          <w:rFonts w:asciiTheme="minorBidi" w:hAnsiTheme="minorBidi"/>
          <w:noProof/>
        </w:rPr>
        <w:t xml:space="preserve">. </w:t>
      </w:r>
      <w:r w:rsidR="00613149" w:rsidRPr="0012365C">
        <w:rPr>
          <w:rFonts w:asciiTheme="minorBidi" w:hAnsiTheme="minorBidi"/>
          <w:noProof/>
        </w:rPr>
        <w:t xml:space="preserve">To investigate the </w:t>
      </w:r>
      <w:r w:rsidR="00370183" w:rsidRPr="0012365C">
        <w:rPr>
          <w:rFonts w:asciiTheme="minorBidi" w:hAnsiTheme="minorBidi"/>
          <w:noProof/>
        </w:rPr>
        <w:t>permeabilization rate</w:t>
      </w:r>
      <w:r w:rsidR="00BC58B0" w:rsidRPr="0012365C">
        <w:rPr>
          <w:rFonts w:asciiTheme="minorBidi" w:hAnsiTheme="minorBidi"/>
          <w:noProof/>
        </w:rPr>
        <w:t xml:space="preserve"> into the cells</w:t>
      </w:r>
      <w:r w:rsidR="00370183" w:rsidRPr="0012365C">
        <w:rPr>
          <w:rFonts w:asciiTheme="minorBidi" w:hAnsiTheme="minorBidi"/>
          <w:noProof/>
        </w:rPr>
        <w:t xml:space="preserve"> of hydrophilic and hydrophobic molecules </w:t>
      </w:r>
      <w:r w:rsidR="00613149" w:rsidRPr="0012365C">
        <w:rPr>
          <w:rFonts w:asciiTheme="minorBidi" w:hAnsiTheme="minorBidi"/>
          <w:noProof/>
        </w:rPr>
        <w:t>after exposure</w:t>
      </w:r>
      <w:r w:rsidR="00370183" w:rsidRPr="0012365C">
        <w:rPr>
          <w:rFonts w:asciiTheme="minorBidi" w:hAnsiTheme="minorBidi"/>
          <w:noProof/>
        </w:rPr>
        <w:t xml:space="preserve"> of </w:t>
      </w:r>
      <w:r w:rsidR="00BC58B0" w:rsidRPr="0012365C">
        <w:rPr>
          <w:rFonts w:asciiTheme="minorBidi" w:hAnsiTheme="minorBidi"/>
          <w:noProof/>
        </w:rPr>
        <w:t>g</w:t>
      </w:r>
      <w:r w:rsidR="00370183" w:rsidRPr="0012365C">
        <w:rPr>
          <w:rFonts w:asciiTheme="minorBidi" w:hAnsiTheme="minorBidi"/>
          <w:noProof/>
        </w:rPr>
        <w:t xml:space="preserve">ram-positive bacteria </w:t>
      </w:r>
      <w:r w:rsidR="00BC58B0" w:rsidRPr="0012365C">
        <w:rPr>
          <w:rFonts w:asciiTheme="minorBidi" w:hAnsiTheme="minorBidi"/>
          <w:noProof/>
        </w:rPr>
        <w:t>(</w:t>
      </w:r>
      <w:r w:rsidR="00C73F0A" w:rsidRPr="0012365C">
        <w:rPr>
          <w:rFonts w:asciiTheme="minorBidi" w:hAnsiTheme="minorBidi"/>
          <w:i/>
          <w:iCs/>
          <w:noProof/>
        </w:rPr>
        <w:t>Staphylococcus aureus</w:t>
      </w:r>
      <w:r w:rsidR="00C73F0A" w:rsidRPr="0012365C">
        <w:rPr>
          <w:rFonts w:asciiTheme="minorBidi" w:hAnsiTheme="minorBidi"/>
          <w:noProof/>
        </w:rPr>
        <w:t>)</w:t>
      </w:r>
      <w:r w:rsidR="00C73F0A" w:rsidRPr="0012365C">
        <w:rPr>
          <w:i/>
          <w:iCs/>
          <w:sz w:val="23"/>
          <w:szCs w:val="23"/>
        </w:rPr>
        <w:t xml:space="preserve"> </w:t>
      </w:r>
      <w:r w:rsidR="00370183" w:rsidRPr="0012365C">
        <w:rPr>
          <w:rFonts w:asciiTheme="minorBidi" w:hAnsiTheme="minorBidi"/>
          <w:noProof/>
        </w:rPr>
        <w:t xml:space="preserve">to PEF treatment </w:t>
      </w:r>
      <w:commentRangeStart w:id="18"/>
      <w:r w:rsidR="00CB129C" w:rsidRPr="0012365C">
        <w:rPr>
          <w:rFonts w:asciiTheme="minorBidi" w:hAnsiTheme="minorBidi"/>
          <w:noProof/>
        </w:rPr>
        <w:t>as described in clause 1.</w:t>
      </w:r>
      <w:r w:rsidRPr="0012365C">
        <w:rPr>
          <w:rFonts w:asciiTheme="minorBidi" w:hAnsiTheme="minorBidi"/>
          <w:noProof/>
        </w:rPr>
        <w:t xml:space="preserve"> </w:t>
      </w:r>
      <w:commentRangeEnd w:id="18"/>
      <w:r w:rsidR="00785B5A">
        <w:rPr>
          <w:rStyle w:val="CommentReference"/>
        </w:rPr>
        <w:commentReference w:id="18"/>
      </w:r>
      <w:r w:rsidRPr="0012365C">
        <w:rPr>
          <w:rFonts w:asciiTheme="minorBidi" w:hAnsiTheme="minorBidi"/>
          <w:noProof/>
        </w:rPr>
        <w:t xml:space="preserve">These </w:t>
      </w:r>
      <w:r w:rsidRPr="0012365C">
        <w:rPr>
          <w:rFonts w:asciiTheme="minorBidi" w:hAnsiTheme="minorBidi"/>
        </w:rPr>
        <w:t>experiments will be done immediately after exposure to PEF treatment and will continue until the examined molecule concentration</w:t>
      </w:r>
      <w:r w:rsidR="00A5510B">
        <w:rPr>
          <w:rFonts w:asciiTheme="minorBidi" w:hAnsiTheme="minorBidi"/>
        </w:rPr>
        <w:t>s</w:t>
      </w:r>
      <w:r w:rsidR="00B20DD4" w:rsidRPr="0012365C">
        <w:rPr>
          <w:rFonts w:asciiTheme="minorBidi" w:hAnsiTheme="minorBidi"/>
        </w:rPr>
        <w:t xml:space="preserve"> in the supernatant</w:t>
      </w:r>
      <w:r w:rsidRPr="0012365C">
        <w:rPr>
          <w:rFonts w:asciiTheme="minorBidi" w:hAnsiTheme="minorBidi"/>
        </w:rPr>
        <w:t xml:space="preserve"> will be reduced to zero. </w:t>
      </w:r>
      <w:r w:rsidRPr="0012365C">
        <w:rPr>
          <w:rFonts w:asciiTheme="minorBidi" w:hAnsiTheme="minorBidi"/>
          <w:noProof/>
        </w:rPr>
        <w:t xml:space="preserve">  </w:t>
      </w:r>
    </w:p>
    <w:p w14:paraId="34719397" w14:textId="1AACEF75" w:rsidR="00767235" w:rsidRPr="0012365C" w:rsidRDefault="00924047" w:rsidP="00083473">
      <w:pPr>
        <w:bidi w:val="0"/>
        <w:spacing w:line="360" w:lineRule="auto"/>
        <w:jc w:val="both"/>
        <w:rPr>
          <w:rFonts w:asciiTheme="minorBidi" w:hAnsiTheme="minorBidi"/>
          <w:noProof/>
          <w:shd w:val="clear" w:color="auto" w:fill="FFFFFF"/>
        </w:rPr>
      </w:pPr>
      <w:r w:rsidRPr="0012365C">
        <w:rPr>
          <w:rFonts w:asciiTheme="minorBidi" w:hAnsiTheme="minorBidi"/>
          <w:noProof/>
        </w:rPr>
        <w:t>4</w:t>
      </w:r>
      <w:r w:rsidR="00083473" w:rsidRPr="0012365C">
        <w:rPr>
          <w:rFonts w:asciiTheme="minorBidi" w:hAnsiTheme="minorBidi"/>
          <w:noProof/>
        </w:rPr>
        <w:t xml:space="preserve">. </w:t>
      </w:r>
      <w:r w:rsidR="009B5D73" w:rsidRPr="0012365C">
        <w:rPr>
          <w:rFonts w:asciiTheme="minorBidi" w:hAnsiTheme="minorBidi"/>
          <w:noProof/>
        </w:rPr>
        <w:t>T</w:t>
      </w:r>
      <w:r w:rsidR="00083473" w:rsidRPr="0012365C">
        <w:rPr>
          <w:rFonts w:asciiTheme="minorBidi" w:hAnsiTheme="minorBidi"/>
          <w:noProof/>
        </w:rPr>
        <w:t xml:space="preserve">o understand the impact of the bacterial cell wall </w:t>
      </w:r>
      <w:r w:rsidR="00A5510B">
        <w:rPr>
          <w:rFonts w:asciiTheme="minorBidi" w:hAnsiTheme="minorBidi"/>
          <w:noProof/>
        </w:rPr>
        <w:t>on electroporation efficiencies</w:t>
      </w:r>
      <w:r w:rsidR="00083473" w:rsidRPr="0012365C">
        <w:rPr>
          <w:rFonts w:asciiTheme="minorBidi" w:hAnsiTheme="minorBidi"/>
          <w:noProof/>
        </w:rPr>
        <w:t xml:space="preserve">, the permeabilization </w:t>
      </w:r>
      <w:r w:rsidR="00A5510B" w:rsidRPr="0012365C">
        <w:rPr>
          <w:rFonts w:asciiTheme="minorBidi" w:hAnsiTheme="minorBidi"/>
          <w:noProof/>
        </w:rPr>
        <w:t xml:space="preserve">of Lucifer Yellow and selected hydrophilic and hydrophobic molecules </w:t>
      </w:r>
      <w:r w:rsidR="00083473" w:rsidRPr="0012365C">
        <w:rPr>
          <w:rFonts w:asciiTheme="minorBidi" w:hAnsiTheme="minorBidi"/>
          <w:noProof/>
        </w:rPr>
        <w:t xml:space="preserve">into </w:t>
      </w:r>
      <w:r w:rsidR="00CB129C" w:rsidRPr="0012365C">
        <w:rPr>
          <w:rFonts w:asciiTheme="minorBidi" w:hAnsiTheme="minorBidi"/>
          <w:noProof/>
        </w:rPr>
        <w:t xml:space="preserve">PEF-treated </w:t>
      </w:r>
      <w:r w:rsidR="00083473" w:rsidRPr="0012365C">
        <w:rPr>
          <w:rFonts w:asciiTheme="minorBidi" w:hAnsiTheme="minorBidi"/>
          <w:noProof/>
        </w:rPr>
        <w:t>bacterial protoplast cells</w:t>
      </w:r>
      <w:r w:rsidR="00A5510B">
        <w:rPr>
          <w:rFonts w:asciiTheme="minorBidi" w:hAnsiTheme="minorBidi"/>
          <w:noProof/>
        </w:rPr>
        <w:t xml:space="preserve"> </w:t>
      </w:r>
      <w:r w:rsidR="00D317EA" w:rsidRPr="0012365C">
        <w:rPr>
          <w:rFonts w:asciiTheme="minorBidi" w:hAnsiTheme="minorBidi"/>
          <w:noProof/>
        </w:rPr>
        <w:t xml:space="preserve">will </w:t>
      </w:r>
      <w:r w:rsidR="00083473" w:rsidRPr="0012365C">
        <w:rPr>
          <w:rFonts w:asciiTheme="minorBidi" w:hAnsiTheme="minorBidi"/>
          <w:noProof/>
        </w:rPr>
        <w:t>be examined</w:t>
      </w:r>
      <w:r w:rsidR="009B5D73" w:rsidRPr="0012365C">
        <w:rPr>
          <w:rFonts w:asciiTheme="minorBidi" w:hAnsiTheme="minorBidi"/>
          <w:noProof/>
        </w:rPr>
        <w:t xml:space="preserve"> (PEF parameter</w:t>
      </w:r>
      <w:r w:rsidR="00A5510B">
        <w:rPr>
          <w:rFonts w:asciiTheme="minorBidi" w:hAnsiTheme="minorBidi"/>
          <w:noProof/>
        </w:rPr>
        <w:t>s</w:t>
      </w:r>
      <w:r w:rsidR="009B5D73" w:rsidRPr="0012365C">
        <w:rPr>
          <w:rFonts w:asciiTheme="minorBidi" w:hAnsiTheme="minorBidi"/>
          <w:noProof/>
        </w:rPr>
        <w:t xml:space="preserve"> as described</w:t>
      </w:r>
      <w:r w:rsidR="00961276" w:rsidRPr="0012365C">
        <w:rPr>
          <w:rFonts w:asciiTheme="minorBidi" w:hAnsiTheme="minorBidi"/>
          <w:noProof/>
        </w:rPr>
        <w:t xml:space="preserve"> </w:t>
      </w:r>
      <w:commentRangeStart w:id="19"/>
      <w:r w:rsidR="00961276" w:rsidRPr="0012365C">
        <w:rPr>
          <w:rFonts w:asciiTheme="minorBidi" w:hAnsiTheme="minorBidi"/>
          <w:noProof/>
        </w:rPr>
        <w:t>in clause 1</w:t>
      </w:r>
      <w:commentRangeEnd w:id="19"/>
      <w:r w:rsidR="00A5510B">
        <w:rPr>
          <w:rStyle w:val="CommentReference"/>
        </w:rPr>
        <w:commentReference w:id="19"/>
      </w:r>
      <w:r w:rsidR="00961276" w:rsidRPr="0012365C">
        <w:rPr>
          <w:rFonts w:asciiTheme="minorBidi" w:hAnsiTheme="minorBidi"/>
          <w:noProof/>
        </w:rPr>
        <w:t>).</w:t>
      </w:r>
      <w:r w:rsidR="00370183" w:rsidRPr="0012365C">
        <w:rPr>
          <w:rFonts w:asciiTheme="minorBidi" w:hAnsiTheme="minorBidi"/>
          <w:noProof/>
        </w:rPr>
        <w:t xml:space="preserve"> </w:t>
      </w:r>
    </w:p>
    <w:p w14:paraId="42DBB69A" w14:textId="73B9654D" w:rsidR="00767235" w:rsidRPr="0012365C" w:rsidRDefault="00924047" w:rsidP="00022419">
      <w:pPr>
        <w:bidi w:val="0"/>
        <w:spacing w:line="360" w:lineRule="auto"/>
        <w:jc w:val="both"/>
        <w:rPr>
          <w:rFonts w:asciiTheme="minorBidi" w:hAnsiTheme="minorBidi"/>
          <w:noProof/>
        </w:rPr>
      </w:pPr>
      <w:r w:rsidRPr="0012365C">
        <w:rPr>
          <w:rFonts w:asciiTheme="minorBidi" w:hAnsiTheme="minorBidi"/>
        </w:rPr>
        <w:t>5</w:t>
      </w:r>
      <w:r w:rsidR="00767235" w:rsidRPr="0012365C">
        <w:rPr>
          <w:rFonts w:asciiTheme="minorBidi" w:hAnsiTheme="minorBidi"/>
          <w:noProof/>
        </w:rPr>
        <w:t>.</w:t>
      </w:r>
      <w:r w:rsidR="00391366" w:rsidRPr="0012365C">
        <w:rPr>
          <w:rFonts w:asciiTheme="minorBidi" w:hAnsiTheme="minorBidi"/>
          <w:b/>
          <w:bCs/>
          <w:noProof/>
        </w:rPr>
        <w:t xml:space="preserve"> </w:t>
      </w:r>
      <w:r w:rsidR="00272E5C" w:rsidRPr="0012365C">
        <w:rPr>
          <w:rFonts w:asciiTheme="minorBidi" w:hAnsiTheme="minorBidi"/>
          <w:noProof/>
        </w:rPr>
        <w:t xml:space="preserve">To </w:t>
      </w:r>
      <w:r w:rsidR="00A5510B">
        <w:rPr>
          <w:rFonts w:asciiTheme="minorBidi" w:hAnsiTheme="minorBidi"/>
          <w:noProof/>
        </w:rPr>
        <w:t xml:space="preserve">elcucidate </w:t>
      </w:r>
      <w:r w:rsidR="00272E5C" w:rsidRPr="0012365C">
        <w:rPr>
          <w:rFonts w:asciiTheme="minorBidi" w:hAnsiTheme="minorBidi"/>
          <w:noProof/>
        </w:rPr>
        <w:t>the electropora</w:t>
      </w:r>
      <w:r w:rsidR="00A5510B">
        <w:rPr>
          <w:rFonts w:asciiTheme="minorBidi" w:hAnsiTheme="minorBidi"/>
          <w:noProof/>
        </w:rPr>
        <w:t>tion</w:t>
      </w:r>
      <w:r w:rsidR="00CB15B7" w:rsidRPr="0012365C">
        <w:rPr>
          <w:rFonts w:asciiTheme="minorBidi" w:hAnsiTheme="minorBidi"/>
          <w:noProof/>
        </w:rPr>
        <w:t xml:space="preserve"> recov</w:t>
      </w:r>
      <w:r w:rsidR="00A5510B">
        <w:rPr>
          <w:rFonts w:asciiTheme="minorBidi" w:hAnsiTheme="minorBidi"/>
          <w:noProof/>
        </w:rPr>
        <w:t>ery</w:t>
      </w:r>
      <w:r w:rsidR="00CB15B7" w:rsidRPr="0012365C">
        <w:rPr>
          <w:rFonts w:asciiTheme="minorBidi" w:hAnsiTheme="minorBidi"/>
          <w:noProof/>
        </w:rPr>
        <w:t xml:space="preserve"> process</w:t>
      </w:r>
      <w:r w:rsidR="00A5510B">
        <w:rPr>
          <w:rFonts w:asciiTheme="minorBidi" w:hAnsiTheme="minorBidi"/>
          <w:noProof/>
        </w:rPr>
        <w:t>es</w:t>
      </w:r>
      <w:r w:rsidR="00CB15B7" w:rsidRPr="0012365C">
        <w:rPr>
          <w:rFonts w:asciiTheme="minorBidi" w:hAnsiTheme="minorBidi"/>
          <w:noProof/>
        </w:rPr>
        <w:t xml:space="preserve"> of</w:t>
      </w:r>
      <w:r w:rsidR="00CB15B7" w:rsidRPr="0012365C">
        <w:rPr>
          <w:rFonts w:asciiTheme="minorBidi" w:hAnsiTheme="minorBidi"/>
          <w:i/>
          <w:iCs/>
          <w:noProof/>
        </w:rPr>
        <w:t xml:space="preserve"> P. putida</w:t>
      </w:r>
      <w:r w:rsidR="00CB15B7" w:rsidRPr="0012365C">
        <w:rPr>
          <w:rFonts w:asciiTheme="minorBidi" w:hAnsiTheme="minorBidi"/>
          <w:noProof/>
        </w:rPr>
        <w:t xml:space="preserve"> as well as </w:t>
      </w:r>
      <w:r w:rsidR="00CB15B7" w:rsidRPr="0012365C">
        <w:rPr>
          <w:rFonts w:asciiTheme="minorBidi" w:hAnsiTheme="minorBidi"/>
          <w:i/>
          <w:iCs/>
          <w:noProof/>
        </w:rPr>
        <w:t>S. aureus</w:t>
      </w:r>
      <w:r w:rsidR="00272E5C" w:rsidRPr="0012365C">
        <w:rPr>
          <w:rFonts w:asciiTheme="minorBidi" w:hAnsiTheme="minorBidi"/>
          <w:noProof/>
        </w:rPr>
        <w:t>,</w:t>
      </w:r>
      <w:r w:rsidR="00272E5C" w:rsidRPr="0012365C">
        <w:rPr>
          <w:rFonts w:asciiTheme="minorBidi" w:hAnsiTheme="minorBidi"/>
          <w:b/>
          <w:bCs/>
          <w:noProof/>
        </w:rPr>
        <w:t xml:space="preserve"> </w:t>
      </w:r>
      <w:r w:rsidR="00B67312" w:rsidRPr="0012365C">
        <w:rPr>
          <w:rFonts w:asciiTheme="minorBidi" w:hAnsiTheme="minorBidi"/>
          <w:noProof/>
        </w:rPr>
        <w:t>the bacterial proteome</w:t>
      </w:r>
      <w:r w:rsidR="00083473" w:rsidRPr="0012365C">
        <w:rPr>
          <w:rFonts w:asciiTheme="minorBidi" w:hAnsiTheme="minorBidi"/>
          <w:noProof/>
        </w:rPr>
        <w:t xml:space="preserve"> </w:t>
      </w:r>
      <w:r w:rsidR="00CB15B7" w:rsidRPr="0012365C">
        <w:rPr>
          <w:rFonts w:asciiTheme="minorBidi" w:hAnsiTheme="minorBidi"/>
          <w:noProof/>
        </w:rPr>
        <w:t xml:space="preserve">of the </w:t>
      </w:r>
      <w:r w:rsidR="00083473" w:rsidRPr="0012365C">
        <w:rPr>
          <w:rFonts w:asciiTheme="minorBidi" w:hAnsiTheme="minorBidi"/>
          <w:noProof/>
        </w:rPr>
        <w:t>PEF</w:t>
      </w:r>
      <w:r w:rsidR="00CB15B7" w:rsidRPr="0012365C">
        <w:rPr>
          <w:rFonts w:asciiTheme="minorBidi" w:hAnsiTheme="minorBidi"/>
          <w:noProof/>
        </w:rPr>
        <w:t>-treated and untreated</w:t>
      </w:r>
      <w:commentRangeStart w:id="20"/>
      <w:r w:rsidR="00CB15B7" w:rsidRPr="0012365C">
        <w:rPr>
          <w:rFonts w:asciiTheme="minorBidi" w:hAnsiTheme="minorBidi"/>
          <w:noProof/>
        </w:rPr>
        <w:t xml:space="preserve"> </w:t>
      </w:r>
      <w:r w:rsidR="00A5510B">
        <w:rPr>
          <w:rFonts w:asciiTheme="minorBidi" w:hAnsiTheme="minorBidi"/>
          <w:noProof/>
        </w:rPr>
        <w:t xml:space="preserve">cells </w:t>
      </w:r>
      <w:commentRangeEnd w:id="20"/>
      <w:r w:rsidR="00A5510B">
        <w:rPr>
          <w:rStyle w:val="CommentReference"/>
        </w:rPr>
        <w:commentReference w:id="20"/>
      </w:r>
      <w:r w:rsidR="00CB15B7" w:rsidRPr="0012365C">
        <w:rPr>
          <w:rFonts w:asciiTheme="minorBidi" w:hAnsiTheme="minorBidi"/>
          <w:noProof/>
        </w:rPr>
        <w:t xml:space="preserve">will be examind using mass spectrometry analysis (MS). Samples will be </w:t>
      </w:r>
      <w:r w:rsidR="001C1CD8">
        <w:rPr>
          <w:rFonts w:asciiTheme="minorBidi" w:hAnsiTheme="minorBidi"/>
          <w:noProof/>
        </w:rPr>
        <w:t>taken</w:t>
      </w:r>
      <w:r w:rsidR="00CB15B7" w:rsidRPr="0012365C">
        <w:rPr>
          <w:rFonts w:asciiTheme="minorBidi" w:hAnsiTheme="minorBidi"/>
          <w:noProof/>
        </w:rPr>
        <w:t xml:space="preserve"> immediately after the PEF treatment and during </w:t>
      </w:r>
      <w:r w:rsidR="00273263" w:rsidRPr="0012365C">
        <w:rPr>
          <w:rFonts w:asciiTheme="minorBidi" w:hAnsiTheme="minorBidi"/>
          <w:noProof/>
        </w:rPr>
        <w:t>cell recov</w:t>
      </w:r>
      <w:r w:rsidR="00A5510B">
        <w:rPr>
          <w:rFonts w:asciiTheme="minorBidi" w:hAnsiTheme="minorBidi"/>
          <w:noProof/>
        </w:rPr>
        <w:t>e</w:t>
      </w:r>
      <w:r w:rsidR="00273263" w:rsidRPr="0012365C">
        <w:rPr>
          <w:rFonts w:asciiTheme="minorBidi" w:hAnsiTheme="minorBidi"/>
          <w:noProof/>
        </w:rPr>
        <w:t>ry.</w:t>
      </w:r>
      <w:r w:rsidR="00CB15B7" w:rsidRPr="0012365C">
        <w:rPr>
          <w:rFonts w:asciiTheme="minorBidi" w:hAnsiTheme="minorBidi"/>
          <w:noProof/>
        </w:rPr>
        <w:t xml:space="preserve"> </w:t>
      </w:r>
      <w:r w:rsidR="00272E5C" w:rsidRPr="0012365C">
        <w:rPr>
          <w:rFonts w:asciiTheme="minorBidi" w:hAnsiTheme="minorBidi"/>
          <w:noProof/>
        </w:rPr>
        <w:t xml:space="preserve"> </w:t>
      </w:r>
    </w:p>
    <w:p w14:paraId="4797A46F" w14:textId="5F665D78" w:rsidR="00E22A6D" w:rsidRPr="0012365C" w:rsidRDefault="00924047" w:rsidP="00E22A6D">
      <w:pPr>
        <w:bidi w:val="0"/>
        <w:spacing w:line="360" w:lineRule="auto"/>
        <w:jc w:val="both"/>
        <w:rPr>
          <w:rFonts w:ascii="Arial" w:hAnsi="Arial" w:cs="Arial"/>
        </w:rPr>
      </w:pPr>
      <w:r w:rsidRPr="0012365C">
        <w:rPr>
          <w:rFonts w:ascii="Arial" w:hAnsi="Arial" w:cs="Arial"/>
        </w:rPr>
        <w:t>6</w:t>
      </w:r>
      <w:r w:rsidR="00E22A6D" w:rsidRPr="0012365C">
        <w:rPr>
          <w:rFonts w:ascii="Arial" w:hAnsi="Arial" w:cs="Arial"/>
        </w:rPr>
        <w:t>. To develop a reversible electroporation model for bacteria by describing the transport affinity of hydrophilic or hydrophobic molecules</w:t>
      </w:r>
      <w:r w:rsidR="00E22A6D" w:rsidRPr="0012365C">
        <w:rPr>
          <w:rFonts w:ascii="Calibri" w:hAnsi="Calibri" w:cs="Calibri"/>
          <w:sz w:val="16"/>
          <w:szCs w:val="16"/>
        </w:rPr>
        <w:t> </w:t>
      </w:r>
      <w:r w:rsidR="00E22A6D" w:rsidRPr="0012365C">
        <w:rPr>
          <w:rFonts w:ascii="Arial" w:hAnsi="Arial" w:cs="Arial"/>
        </w:rPr>
        <w:t xml:space="preserve">across the pores of the bacterial </w:t>
      </w:r>
      <w:r w:rsidR="001C1CD8">
        <w:rPr>
          <w:rFonts w:ascii="Arial" w:hAnsi="Arial" w:cs="Arial"/>
        </w:rPr>
        <w:t xml:space="preserve">cell </w:t>
      </w:r>
      <w:r w:rsidR="00E22A6D" w:rsidRPr="0012365C">
        <w:rPr>
          <w:rFonts w:ascii="Arial" w:hAnsi="Arial" w:cs="Arial"/>
        </w:rPr>
        <w:t xml:space="preserve">and </w:t>
      </w:r>
      <w:r w:rsidR="001C1CD8">
        <w:rPr>
          <w:rFonts w:ascii="Arial" w:hAnsi="Arial" w:cs="Arial"/>
        </w:rPr>
        <w:t xml:space="preserve">respective </w:t>
      </w:r>
      <w:r w:rsidR="00E22A6D" w:rsidRPr="0012365C">
        <w:rPr>
          <w:rFonts w:ascii="Arial" w:hAnsi="Arial" w:cs="Arial"/>
        </w:rPr>
        <w:t xml:space="preserve">protoplast </w:t>
      </w:r>
      <w:r w:rsidR="00042F43" w:rsidRPr="0012365C">
        <w:rPr>
          <w:rFonts w:ascii="Arial" w:hAnsi="Arial" w:cs="Arial"/>
        </w:rPr>
        <w:t>membrane</w:t>
      </w:r>
      <w:r w:rsidR="001C1CD8">
        <w:rPr>
          <w:rFonts w:ascii="Arial" w:hAnsi="Arial" w:cs="Arial"/>
        </w:rPr>
        <w:t>s</w:t>
      </w:r>
      <w:r w:rsidR="00E22A6D" w:rsidRPr="0012365C">
        <w:rPr>
          <w:rFonts w:ascii="Arial" w:hAnsi="Arial" w:cs="Arial"/>
        </w:rPr>
        <w:t>. The model will be used to predict the kinetics of pore formation and size</w:t>
      </w:r>
      <w:r w:rsidR="001C1CD8">
        <w:rPr>
          <w:rFonts w:ascii="Arial" w:hAnsi="Arial" w:cs="Arial"/>
        </w:rPr>
        <w:t xml:space="preserve"> and</w:t>
      </w:r>
      <w:r w:rsidR="00E22A6D" w:rsidRPr="0012365C">
        <w:rPr>
          <w:rFonts w:ascii="Arial" w:hAnsi="Arial" w:cs="Arial"/>
        </w:rPr>
        <w:t xml:space="preserve"> kinetics of pore resealing caused by electropermeabilization using the experimental results of the cursor penetration into cells as a function of time.</w:t>
      </w:r>
    </w:p>
    <w:p w14:paraId="1F8C0573" w14:textId="65C51189" w:rsidR="00E22A6D" w:rsidRPr="0012365C" w:rsidRDefault="00924047" w:rsidP="00E22A6D">
      <w:pPr>
        <w:bidi w:val="0"/>
        <w:spacing w:line="360" w:lineRule="auto"/>
        <w:jc w:val="both"/>
        <w:rPr>
          <w:rFonts w:ascii="Arial" w:hAnsi="Arial" w:cs="Arial"/>
        </w:rPr>
      </w:pPr>
      <w:r w:rsidRPr="0012365C">
        <w:rPr>
          <w:rFonts w:ascii="Arial" w:hAnsi="Arial" w:cs="Arial"/>
        </w:rPr>
        <w:t>7</w:t>
      </w:r>
      <w:r w:rsidR="00E22A6D" w:rsidRPr="0012365C">
        <w:rPr>
          <w:rFonts w:ascii="Arial" w:hAnsi="Arial" w:cs="Arial"/>
        </w:rPr>
        <w:t>. To develop a numerical simulation for the temperature, flow and electric field distributions within the batch PEF treatment chambers using Computational Fluid Dynamic (CFD) software. The experimental results model will be used to elucidate the parameters of the dynamic model</w:t>
      </w:r>
      <w:r w:rsidR="00E22A6D" w:rsidRPr="0012365C">
        <w:rPr>
          <w:rFonts w:ascii="Calibri" w:hAnsi="Calibri" w:cs="Calibri"/>
          <w:sz w:val="16"/>
          <w:szCs w:val="16"/>
        </w:rPr>
        <w:t> </w:t>
      </w:r>
      <w:r w:rsidR="00E22A6D" w:rsidRPr="0012365C">
        <w:rPr>
          <w:rFonts w:ascii="Arial" w:hAnsi="Arial" w:cs="Arial"/>
        </w:rPr>
        <w:t>and</w:t>
      </w:r>
      <w:r w:rsidR="00D11715">
        <w:rPr>
          <w:rFonts w:ascii="Arial" w:hAnsi="Arial" w:cs="Arial"/>
        </w:rPr>
        <w:t xml:space="preserve"> </w:t>
      </w:r>
      <w:r w:rsidR="00E22A6D" w:rsidRPr="0012365C">
        <w:rPr>
          <w:rFonts w:ascii="Arial" w:hAnsi="Arial" w:cs="Arial"/>
        </w:rPr>
        <w:t>to demonstrate the validity of the proposed models.</w:t>
      </w:r>
    </w:p>
    <w:p w14:paraId="5F98484F" w14:textId="543E9640" w:rsidR="008F46B4" w:rsidRPr="0012365C" w:rsidRDefault="009F3768" w:rsidP="00043600">
      <w:pPr>
        <w:bidi w:val="0"/>
        <w:spacing w:line="360" w:lineRule="auto"/>
        <w:contextualSpacing/>
        <w:jc w:val="both"/>
        <w:rPr>
          <w:rFonts w:asciiTheme="minorBidi" w:hAnsiTheme="minorBidi"/>
          <w:b/>
        </w:rPr>
      </w:pPr>
      <w:r w:rsidRPr="0012365C">
        <w:rPr>
          <w:rFonts w:asciiTheme="minorBidi" w:hAnsiTheme="minorBidi"/>
          <w:b/>
          <w:bCs/>
          <w:noProof/>
        </w:rPr>
        <w:t xml:space="preserve">2.3 </w:t>
      </w:r>
      <w:r w:rsidR="00CB1386" w:rsidRPr="0012365C">
        <w:rPr>
          <w:rFonts w:asciiTheme="minorBidi" w:hAnsiTheme="minorBidi"/>
          <w:b/>
          <w:bCs/>
          <w:noProof/>
        </w:rPr>
        <w:t>Expected significance</w:t>
      </w:r>
      <w:r w:rsidR="00EF103B" w:rsidRPr="0012365C">
        <w:rPr>
          <w:rFonts w:asciiTheme="minorBidi" w:hAnsiTheme="minorBidi"/>
          <w:b/>
          <w:bCs/>
          <w:noProof/>
        </w:rPr>
        <w:t xml:space="preserve">: </w:t>
      </w:r>
      <w:r w:rsidR="008F46B4" w:rsidRPr="0012365C">
        <w:rPr>
          <w:rFonts w:asciiTheme="minorBidi" w:hAnsiTheme="minorBidi"/>
          <w:noProof/>
          <w:shd w:val="clear" w:color="auto" w:fill="FFFFFF"/>
        </w:rPr>
        <w:t>The main motivation</w:t>
      </w:r>
      <w:r w:rsidR="004C1D57" w:rsidRPr="0012365C">
        <w:rPr>
          <w:rFonts w:asciiTheme="minorBidi" w:hAnsiTheme="minorBidi"/>
          <w:noProof/>
          <w:shd w:val="clear" w:color="auto" w:fill="FFFFFF"/>
        </w:rPr>
        <w:t>s</w:t>
      </w:r>
      <w:r w:rsidR="008F46B4" w:rsidRPr="0012365C">
        <w:rPr>
          <w:rFonts w:asciiTheme="minorBidi" w:hAnsiTheme="minorBidi"/>
          <w:noProof/>
          <w:shd w:val="clear" w:color="auto" w:fill="FFFFFF"/>
        </w:rPr>
        <w:t xml:space="preserve"> </w:t>
      </w:r>
      <w:r w:rsidR="007F496E">
        <w:rPr>
          <w:rFonts w:asciiTheme="minorBidi" w:hAnsiTheme="minorBidi"/>
          <w:noProof/>
          <w:shd w:val="clear" w:color="auto" w:fill="FFFFFF"/>
        </w:rPr>
        <w:t xml:space="preserve">of this research are </w:t>
      </w:r>
      <w:r w:rsidR="004C1D57" w:rsidRPr="0012365C">
        <w:rPr>
          <w:rFonts w:asciiTheme="minorBidi" w:hAnsiTheme="minorBidi"/>
          <w:noProof/>
          <w:shd w:val="clear" w:color="auto" w:fill="FFFFFF"/>
        </w:rPr>
        <w:t>to develop</w:t>
      </w:r>
      <w:r w:rsidR="00225AA0" w:rsidRPr="0012365C">
        <w:rPr>
          <w:rFonts w:asciiTheme="minorBidi" w:hAnsiTheme="minorBidi"/>
          <w:noProof/>
          <w:shd w:val="clear" w:color="auto" w:fill="FFFFFF"/>
        </w:rPr>
        <w:t xml:space="preserve"> </w:t>
      </w:r>
      <w:r w:rsidR="008F46B4" w:rsidRPr="0012365C">
        <w:rPr>
          <w:rFonts w:asciiTheme="minorBidi" w:hAnsiTheme="minorBidi"/>
          <w:noProof/>
          <w:shd w:val="clear" w:color="auto" w:fill="FFFFFF"/>
        </w:rPr>
        <w:t>electroporation model</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to evaluate and analyze </w:t>
      </w:r>
      <w:r w:rsidR="007F496E">
        <w:rPr>
          <w:rFonts w:asciiTheme="minorBidi" w:hAnsiTheme="minorBidi"/>
          <w:noProof/>
          <w:shd w:val="clear" w:color="auto" w:fill="FFFFFF"/>
        </w:rPr>
        <w:t xml:space="preserve">against </w:t>
      </w:r>
      <w:r w:rsidR="008F46B4" w:rsidRPr="0012365C">
        <w:rPr>
          <w:rFonts w:asciiTheme="minorBidi" w:hAnsiTheme="minorBidi"/>
          <w:noProof/>
          <w:shd w:val="clear" w:color="auto" w:fill="FFFFFF"/>
        </w:rPr>
        <w:t>the</w:t>
      </w:r>
      <w:r w:rsidR="008F46B4" w:rsidRPr="0012365C">
        <w:rPr>
          <w:rFonts w:cs="Times New Roman"/>
          <w:noProof/>
          <w:sz w:val="24"/>
          <w:shd w:val="clear" w:color="auto" w:fill="FFFFFF"/>
        </w:rPr>
        <w:t xml:space="preserve"> </w:t>
      </w:r>
      <w:r w:rsidR="008F46B4" w:rsidRPr="0012365C">
        <w:rPr>
          <w:rFonts w:asciiTheme="minorBidi" w:hAnsiTheme="minorBidi"/>
          <w:noProof/>
          <w:shd w:val="clear" w:color="auto" w:fill="FFFFFF"/>
        </w:rPr>
        <w:t>experimental results</w:t>
      </w:r>
      <w:r w:rsidR="007F496E">
        <w:rPr>
          <w:rFonts w:asciiTheme="minorBidi" w:hAnsiTheme="minorBidi"/>
          <w:noProof/>
          <w:shd w:val="clear" w:color="auto" w:fill="FFFFFF"/>
        </w:rPr>
        <w:t xml:space="preserve"> along with</w:t>
      </w:r>
      <w:r w:rsidR="008F46B4" w:rsidRPr="0012365C">
        <w:rPr>
          <w:rFonts w:asciiTheme="minorBidi" w:hAnsiTheme="minorBidi"/>
          <w:noProof/>
          <w:shd w:val="clear" w:color="auto" w:fill="FFFFFF"/>
        </w:rPr>
        <w:t xml:space="preserve"> predict experimental outcomes</w:t>
      </w:r>
      <w:r w:rsidR="007F496E">
        <w:rPr>
          <w:rFonts w:asciiTheme="minorBidi" w:hAnsiTheme="minorBidi"/>
          <w:noProof/>
          <w:shd w:val="clear" w:color="auto" w:fill="FFFFFF"/>
        </w:rPr>
        <w:t>. The results of t</w:t>
      </w:r>
      <w:r w:rsidR="008F46B4" w:rsidRPr="0012365C">
        <w:rPr>
          <w:rFonts w:asciiTheme="minorBidi" w:hAnsiTheme="minorBidi"/>
          <w:noProof/>
          <w:shd w:val="clear" w:color="auto" w:fill="FFFFFF"/>
        </w:rPr>
        <w:t>h</w:t>
      </w:r>
      <w:r w:rsidR="007F496E">
        <w:rPr>
          <w:rFonts w:asciiTheme="minorBidi" w:hAnsiTheme="minorBidi"/>
          <w:noProof/>
          <w:shd w:val="clear" w:color="auto" w:fill="FFFFFF"/>
        </w:rPr>
        <w:t>ese</w:t>
      </w:r>
      <w:r w:rsidR="008F46B4" w:rsidRPr="0012365C">
        <w:rPr>
          <w:rFonts w:asciiTheme="minorBidi" w:hAnsiTheme="minorBidi"/>
          <w:noProof/>
          <w:shd w:val="clear" w:color="auto" w:fill="FFFFFF"/>
        </w:rPr>
        <w:t xml:space="preserve"> model</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w:t>
      </w:r>
      <w:r w:rsidR="007F496E">
        <w:rPr>
          <w:rFonts w:asciiTheme="minorBidi" w:hAnsiTheme="minorBidi"/>
          <w:noProof/>
          <w:shd w:val="clear" w:color="auto" w:fill="FFFFFF"/>
        </w:rPr>
        <w:t xml:space="preserve">will be used </w:t>
      </w:r>
      <w:r w:rsidR="008F46B4" w:rsidRPr="0012365C">
        <w:rPr>
          <w:rFonts w:asciiTheme="minorBidi" w:hAnsiTheme="minorBidi"/>
          <w:noProof/>
          <w:shd w:val="clear" w:color="auto" w:fill="FFFFFF"/>
        </w:rPr>
        <w:t>for</w:t>
      </w:r>
      <w:r w:rsidR="005A448E" w:rsidRPr="0012365C">
        <w:rPr>
          <w:rFonts w:asciiTheme="minorBidi" w:hAnsiTheme="minorBidi"/>
          <w:noProof/>
          <w:shd w:val="clear" w:color="auto" w:fill="FFFFFF"/>
        </w:rPr>
        <w:t xml:space="preserve"> the</w:t>
      </w:r>
      <w:r w:rsidR="008F46B4" w:rsidRPr="0012365C">
        <w:rPr>
          <w:rFonts w:asciiTheme="minorBidi" w:hAnsiTheme="minorBidi"/>
          <w:noProof/>
          <w:shd w:val="clear" w:color="auto" w:fill="FFFFFF"/>
        </w:rPr>
        <w:t xml:space="preserve"> optimization of experimental protocols. </w:t>
      </w:r>
      <w:r w:rsidR="005A448E" w:rsidRPr="0012365C">
        <w:rPr>
          <w:rFonts w:asciiTheme="minorBidi" w:hAnsiTheme="minorBidi"/>
          <w:noProof/>
          <w:shd w:val="clear" w:color="auto" w:fill="FFFFFF"/>
        </w:rPr>
        <w:t>Therefore,</w:t>
      </w:r>
      <w:r w:rsidR="008F46B4" w:rsidRPr="0012365C">
        <w:rPr>
          <w:rFonts w:asciiTheme="minorBidi" w:hAnsiTheme="minorBidi"/>
          <w:noProof/>
          <w:shd w:val="clear" w:color="auto" w:fill="FFFFFF"/>
        </w:rPr>
        <w:t xml:space="preserve"> th</w:t>
      </w:r>
      <w:r w:rsidR="008E5CB4" w:rsidRPr="0012365C">
        <w:rPr>
          <w:rFonts w:asciiTheme="minorBidi" w:hAnsiTheme="minorBidi"/>
          <w:noProof/>
          <w:shd w:val="clear" w:color="auto" w:fill="FFFFFF"/>
        </w:rPr>
        <w:t>is</w:t>
      </w:r>
      <w:r w:rsidR="008F46B4" w:rsidRPr="0012365C">
        <w:rPr>
          <w:rFonts w:asciiTheme="minorBidi" w:hAnsiTheme="minorBidi"/>
          <w:noProof/>
          <w:shd w:val="clear" w:color="auto" w:fill="FFFFFF"/>
        </w:rPr>
        <w:t xml:space="preserve"> model need</w:t>
      </w:r>
      <w:r w:rsidR="007F496E">
        <w:rPr>
          <w:rFonts w:asciiTheme="minorBidi" w:hAnsiTheme="minorBidi"/>
          <w:noProof/>
          <w:shd w:val="clear" w:color="auto" w:fill="FFFFFF"/>
        </w:rPr>
        <w:t>s</w:t>
      </w:r>
      <w:r w:rsidR="008F46B4" w:rsidRPr="0012365C">
        <w:rPr>
          <w:rFonts w:asciiTheme="minorBidi" w:hAnsiTheme="minorBidi"/>
          <w:noProof/>
          <w:shd w:val="clear" w:color="auto" w:fill="FFFFFF"/>
        </w:rPr>
        <w:t xml:space="preserve"> to </w:t>
      </w:r>
      <w:r w:rsidR="005A448E" w:rsidRPr="0012365C">
        <w:rPr>
          <w:rFonts w:asciiTheme="minorBidi" w:hAnsiTheme="minorBidi"/>
          <w:noProof/>
          <w:shd w:val="clear" w:color="auto" w:fill="FFFFFF"/>
        </w:rPr>
        <w:t xml:space="preserve">accurately predict </w:t>
      </w:r>
      <w:r w:rsidR="008F46B4" w:rsidRPr="0012365C">
        <w:rPr>
          <w:rFonts w:asciiTheme="minorBidi" w:hAnsiTheme="minorBidi"/>
          <w:noProof/>
          <w:shd w:val="clear" w:color="auto" w:fill="FFFFFF"/>
        </w:rPr>
        <w:t xml:space="preserve">the physical </w:t>
      </w:r>
      <w:r w:rsidR="008E5CB4" w:rsidRPr="0012365C">
        <w:rPr>
          <w:rFonts w:asciiTheme="minorBidi" w:hAnsiTheme="minorBidi"/>
          <w:noProof/>
          <w:shd w:val="clear" w:color="auto" w:fill="FFFFFF"/>
        </w:rPr>
        <w:t>parameters</w:t>
      </w:r>
      <w:r w:rsidR="00891C3E" w:rsidRPr="0012365C">
        <w:rPr>
          <w:rFonts w:asciiTheme="minorBidi" w:hAnsiTheme="minorBidi"/>
          <w:noProof/>
          <w:shd w:val="clear" w:color="auto" w:fill="FFFFFF"/>
        </w:rPr>
        <w:t xml:space="preserve"> for pore formation and resealing </w:t>
      </w:r>
      <w:r w:rsidR="008F46B4" w:rsidRPr="0012365C">
        <w:rPr>
          <w:rFonts w:asciiTheme="minorBidi" w:hAnsiTheme="minorBidi"/>
          <w:noProof/>
          <w:shd w:val="clear" w:color="auto" w:fill="FFFFFF"/>
        </w:rPr>
        <w:t xml:space="preserve">that are accessible </w:t>
      </w:r>
      <w:r w:rsidR="007F496E">
        <w:rPr>
          <w:rFonts w:asciiTheme="minorBidi" w:hAnsiTheme="minorBidi"/>
          <w:noProof/>
          <w:shd w:val="clear" w:color="auto" w:fill="FFFFFF"/>
        </w:rPr>
        <w:t>via</w:t>
      </w:r>
      <w:r w:rsidR="008F46B4" w:rsidRPr="0012365C">
        <w:rPr>
          <w:rFonts w:asciiTheme="minorBidi" w:hAnsiTheme="minorBidi"/>
          <w:noProof/>
          <w:shd w:val="clear" w:color="auto" w:fill="FFFFFF"/>
        </w:rPr>
        <w:t xml:space="preserve"> experimental measurements. </w:t>
      </w:r>
      <w:r w:rsidR="005A448E" w:rsidRPr="0012365C">
        <w:rPr>
          <w:rFonts w:asciiTheme="minorBidi" w:hAnsiTheme="minorBidi"/>
          <w:noProof/>
          <w:shd w:val="clear" w:color="auto" w:fill="FFFFFF"/>
        </w:rPr>
        <w:t xml:space="preserve">The ability to create </w:t>
      </w:r>
      <w:r w:rsidR="008F46B4" w:rsidRPr="0012365C">
        <w:rPr>
          <w:rFonts w:asciiTheme="minorBidi" w:hAnsiTheme="minorBidi"/>
          <w:noProof/>
          <w:shd w:val="clear" w:color="auto" w:fill="FFFFFF"/>
        </w:rPr>
        <w:t xml:space="preserve">reversible electroporation of relatively small molecules </w:t>
      </w:r>
      <w:r w:rsidR="002B4A6B" w:rsidRPr="0012365C">
        <w:rPr>
          <w:rFonts w:asciiTheme="minorBidi" w:hAnsiTheme="minorBidi"/>
          <w:noProof/>
          <w:shd w:val="clear" w:color="auto" w:fill="FFFFFF"/>
        </w:rPr>
        <w:t>(</w:t>
      </w:r>
      <w:r w:rsidR="002B4A6B" w:rsidRPr="0012365C">
        <w:rPr>
          <w:rFonts w:asciiTheme="minorBidi" w:hAnsiTheme="minorBidi"/>
          <w:noProof/>
        </w:rPr>
        <w:t>78.12</w:t>
      </w:r>
      <w:r w:rsidR="002B4A6B" w:rsidRPr="0012365C">
        <w:rPr>
          <w:rFonts w:asciiTheme="minorBidi" w:hAnsiTheme="minorBidi"/>
          <w:noProof/>
          <w:shd w:val="clear" w:color="auto" w:fill="FFFFFF"/>
        </w:rPr>
        <w:t xml:space="preserve"> -</w:t>
      </w:r>
      <w:r w:rsidR="00D11715">
        <w:rPr>
          <w:rFonts w:asciiTheme="minorBidi" w:hAnsiTheme="minorBidi"/>
          <w:noProof/>
          <w:shd w:val="clear" w:color="auto" w:fill="FFFFFF"/>
        </w:rPr>
        <w:t xml:space="preserve"> </w:t>
      </w:r>
      <w:r w:rsidR="002B4A6B" w:rsidRPr="0012365C">
        <w:rPr>
          <w:rFonts w:asciiTheme="minorBidi" w:hAnsiTheme="minorBidi"/>
          <w:noProof/>
        </w:rPr>
        <w:t xml:space="preserve">716.604 kDa) </w:t>
      </w:r>
      <w:r w:rsidR="008F46B4" w:rsidRPr="0012365C">
        <w:rPr>
          <w:rFonts w:asciiTheme="minorBidi" w:hAnsiTheme="minorBidi"/>
          <w:noProof/>
          <w:shd w:val="clear" w:color="auto" w:fill="FFFFFF"/>
        </w:rPr>
        <w:t xml:space="preserve">is an important method </w:t>
      </w:r>
      <w:r w:rsidR="005A448E" w:rsidRPr="0012365C">
        <w:rPr>
          <w:rFonts w:asciiTheme="minorBidi" w:hAnsiTheme="minorBidi"/>
          <w:noProof/>
          <w:shd w:val="clear" w:color="auto" w:fill="FFFFFF"/>
        </w:rPr>
        <w:t xml:space="preserve">involved in many fields including: </w:t>
      </w:r>
      <w:r w:rsidR="008F46B4" w:rsidRPr="0012365C">
        <w:rPr>
          <w:rFonts w:asciiTheme="minorBidi" w:hAnsiTheme="minorBidi"/>
          <w:noProof/>
          <w:shd w:val="clear" w:color="auto" w:fill="FFFFFF"/>
        </w:rPr>
        <w:t>bioremediation of recalcitrant</w:t>
      </w:r>
      <w:r w:rsidR="007F496E">
        <w:rPr>
          <w:rFonts w:asciiTheme="minorBidi" w:hAnsiTheme="minorBidi"/>
          <w:noProof/>
          <w:shd w:val="clear" w:color="auto" w:fill="FFFFFF"/>
        </w:rPr>
        <w:t xml:space="preserve"> molecules considered as</w:t>
      </w:r>
      <w:r w:rsidR="008F46B4" w:rsidRPr="0012365C">
        <w:rPr>
          <w:rFonts w:asciiTheme="minorBidi" w:hAnsiTheme="minorBidi"/>
          <w:noProof/>
          <w:shd w:val="clear" w:color="auto" w:fill="FFFFFF"/>
        </w:rPr>
        <w:t xml:space="preserve"> environment</w:t>
      </w:r>
      <w:r w:rsidR="007F496E">
        <w:rPr>
          <w:rFonts w:asciiTheme="minorBidi" w:hAnsiTheme="minorBidi"/>
          <w:noProof/>
          <w:shd w:val="clear" w:color="auto" w:fill="FFFFFF"/>
        </w:rPr>
        <w:t>al</w:t>
      </w:r>
      <w:r w:rsidR="008F46B4" w:rsidRPr="0012365C">
        <w:rPr>
          <w:rFonts w:asciiTheme="minorBidi" w:hAnsiTheme="minorBidi"/>
          <w:noProof/>
          <w:shd w:val="clear" w:color="auto" w:fill="FFFFFF"/>
        </w:rPr>
        <w:t xml:space="preserve"> pollut</w:t>
      </w:r>
      <w:r w:rsidR="007F496E">
        <w:rPr>
          <w:rFonts w:asciiTheme="minorBidi" w:hAnsiTheme="minorBidi"/>
          <w:noProof/>
          <w:shd w:val="clear" w:color="auto" w:fill="FFFFFF"/>
        </w:rPr>
        <w:t>ants</w:t>
      </w:r>
      <w:r w:rsidR="005A448E" w:rsidRPr="0012365C">
        <w:rPr>
          <w:rFonts w:asciiTheme="minorBidi" w:hAnsiTheme="minorBidi"/>
          <w:noProof/>
          <w:shd w:val="clear" w:color="auto" w:fill="FFFFFF"/>
        </w:rPr>
        <w:t>;</w:t>
      </w:r>
      <w:r w:rsidR="008F46B4" w:rsidRPr="0012365C">
        <w:rPr>
          <w:rFonts w:asciiTheme="minorBidi" w:hAnsiTheme="minorBidi"/>
          <w:noProof/>
          <w:shd w:val="clear" w:color="auto" w:fill="FFFFFF"/>
        </w:rPr>
        <w:t xml:space="preserve"> </w:t>
      </w:r>
      <w:r w:rsidR="005A448E" w:rsidRPr="0012365C">
        <w:rPr>
          <w:rFonts w:asciiTheme="minorBidi" w:hAnsiTheme="minorBidi"/>
          <w:noProof/>
          <w:shd w:val="clear" w:color="auto" w:fill="FFFFFF"/>
        </w:rPr>
        <w:t>molecule</w:t>
      </w:r>
      <w:r w:rsidR="008F46B4" w:rsidRPr="0012365C">
        <w:rPr>
          <w:rFonts w:asciiTheme="minorBidi" w:hAnsiTheme="minorBidi"/>
          <w:noProof/>
          <w:shd w:val="clear" w:color="auto" w:fill="FFFFFF"/>
        </w:rPr>
        <w:t xml:space="preserve"> extraction from bacterial cells</w:t>
      </w:r>
      <w:r w:rsidR="005A448E" w:rsidRPr="0012365C">
        <w:rPr>
          <w:rFonts w:asciiTheme="minorBidi" w:hAnsiTheme="minorBidi"/>
          <w:noProof/>
          <w:shd w:val="clear" w:color="auto" w:fill="FFFFFF"/>
        </w:rPr>
        <w:t xml:space="preserve">; and </w:t>
      </w:r>
      <w:r w:rsidR="008F46B4" w:rsidRPr="0012365C">
        <w:rPr>
          <w:rFonts w:asciiTheme="minorBidi" w:hAnsiTheme="minorBidi"/>
          <w:noProof/>
          <w:shd w:val="clear" w:color="auto" w:fill="FFFFFF"/>
        </w:rPr>
        <w:t>genetic engineering process</w:t>
      </w:r>
      <w:r w:rsidR="005A448E" w:rsidRPr="0012365C">
        <w:rPr>
          <w:rFonts w:asciiTheme="minorBidi" w:hAnsiTheme="minorBidi"/>
          <w:noProof/>
          <w:shd w:val="clear" w:color="auto" w:fill="FFFFFF"/>
        </w:rPr>
        <w:t>es</w:t>
      </w:r>
      <w:r w:rsidR="008F46B4" w:rsidRPr="0012365C">
        <w:rPr>
          <w:rFonts w:asciiTheme="minorBidi" w:hAnsiTheme="minorBidi"/>
          <w:noProof/>
          <w:shd w:val="clear" w:color="auto" w:fill="FFFFFF"/>
        </w:rPr>
        <w:t>.</w:t>
      </w:r>
      <w:r w:rsidR="0054163D" w:rsidRPr="0012365C">
        <w:rPr>
          <w:rFonts w:asciiTheme="minorBidi" w:hAnsiTheme="minorBidi"/>
          <w:noProof/>
          <w:shd w:val="clear" w:color="auto" w:fill="FFFFFF"/>
        </w:rPr>
        <w:t xml:space="preserve"> In addition, s</w:t>
      </w:r>
      <w:r w:rsidR="008F46B4" w:rsidRPr="0012365C">
        <w:rPr>
          <w:rFonts w:asciiTheme="minorBidi" w:hAnsiTheme="minorBidi"/>
          <w:noProof/>
          <w:shd w:val="clear" w:color="auto" w:fill="FFFFFF"/>
        </w:rPr>
        <w:t xml:space="preserve">uch a model will provide a basic theoretical understanding of processes that are involved in PEF technology. </w:t>
      </w:r>
      <w:r w:rsidR="0054163D" w:rsidRPr="0012365C">
        <w:rPr>
          <w:rFonts w:asciiTheme="minorBidi" w:hAnsiTheme="minorBidi"/>
          <w:noProof/>
          <w:shd w:val="clear" w:color="auto" w:fill="FFFFFF"/>
        </w:rPr>
        <w:t>Furthermore,</w:t>
      </w:r>
      <w:r w:rsidR="008F46B4" w:rsidRPr="0012365C">
        <w:rPr>
          <w:rFonts w:asciiTheme="minorBidi" w:hAnsiTheme="minorBidi"/>
          <w:noProof/>
          <w:shd w:val="clear" w:color="auto" w:fill="FFFFFF"/>
        </w:rPr>
        <w:t xml:space="preserve"> </w:t>
      </w:r>
      <w:r w:rsidR="004F2621" w:rsidRPr="0012365C">
        <w:rPr>
          <w:rFonts w:asciiTheme="minorBidi" w:hAnsiTheme="minorBidi"/>
          <w:noProof/>
          <w:shd w:val="clear" w:color="auto" w:fill="FFFFFF"/>
        </w:rPr>
        <w:t>our work attempts to</w:t>
      </w:r>
      <w:r w:rsidR="008F46B4" w:rsidRPr="0012365C">
        <w:rPr>
          <w:rFonts w:asciiTheme="minorBidi" w:hAnsiTheme="minorBidi"/>
          <w:noProof/>
          <w:shd w:val="clear" w:color="auto" w:fill="FFFFFF"/>
        </w:rPr>
        <w:t xml:space="preserve"> </w:t>
      </w:r>
      <w:r w:rsidR="004F2621" w:rsidRPr="0012365C">
        <w:rPr>
          <w:rFonts w:asciiTheme="minorBidi" w:hAnsiTheme="minorBidi"/>
          <w:noProof/>
          <w:shd w:val="clear" w:color="auto" w:fill="FFFFFF"/>
        </w:rPr>
        <w:t xml:space="preserve">rule out </w:t>
      </w:r>
      <w:r w:rsidR="002B4A6B" w:rsidRPr="0012365C">
        <w:rPr>
          <w:rFonts w:asciiTheme="minorBidi" w:hAnsiTheme="minorBidi"/>
          <w:noProof/>
          <w:shd w:val="clear" w:color="auto" w:fill="FFFFFF"/>
        </w:rPr>
        <w:t>a</w:t>
      </w:r>
      <w:r w:rsidR="008F46B4" w:rsidRPr="0012365C">
        <w:rPr>
          <w:rFonts w:asciiTheme="minorBidi" w:hAnsiTheme="minorBidi"/>
          <w:noProof/>
          <w:shd w:val="clear" w:color="auto" w:fill="FFFFFF"/>
        </w:rPr>
        <w:t xml:space="preserve"> possib</w:t>
      </w:r>
      <w:r w:rsidR="002B4A6B" w:rsidRPr="0012365C">
        <w:rPr>
          <w:rFonts w:asciiTheme="minorBidi" w:hAnsiTheme="minorBidi"/>
          <w:noProof/>
          <w:shd w:val="clear" w:color="auto" w:fill="FFFFFF"/>
        </w:rPr>
        <w:t>e</w:t>
      </w:r>
      <w:r w:rsidR="008F46B4" w:rsidRPr="0012365C">
        <w:rPr>
          <w:rFonts w:asciiTheme="minorBidi" w:hAnsiTheme="minorBidi"/>
          <w:noProof/>
          <w:shd w:val="clear" w:color="auto" w:fill="FFFFFF"/>
        </w:rPr>
        <w:t xml:space="preserve"> thermal effect</w:t>
      </w:r>
      <w:r w:rsidR="002B4A6B" w:rsidRPr="0012365C">
        <w:rPr>
          <w:rFonts w:asciiTheme="minorBidi" w:hAnsiTheme="minorBidi"/>
          <w:noProof/>
          <w:shd w:val="clear" w:color="auto" w:fill="FFFFFF"/>
        </w:rPr>
        <w:t xml:space="preserve"> on the bacterial cells which may influence </w:t>
      </w:r>
      <w:r w:rsidR="008F46B4" w:rsidRPr="0012365C">
        <w:rPr>
          <w:rFonts w:asciiTheme="minorBidi" w:hAnsiTheme="minorBidi"/>
          <w:noProof/>
          <w:shd w:val="clear" w:color="auto" w:fill="FFFFFF"/>
        </w:rPr>
        <w:t>on the results.</w:t>
      </w:r>
    </w:p>
    <w:p w14:paraId="701AFAC7" w14:textId="77777777" w:rsidR="008F46B4" w:rsidRPr="0012365C" w:rsidRDefault="008F46B4" w:rsidP="002D70B6">
      <w:pPr>
        <w:bidi w:val="0"/>
        <w:ind w:firstLine="567"/>
        <w:jc w:val="both"/>
        <w:rPr>
          <w:rFonts w:cs="Times New Roman"/>
          <w:noProof/>
          <w:sz w:val="24"/>
          <w:shd w:val="clear" w:color="auto" w:fill="FFFFFF"/>
        </w:rPr>
      </w:pPr>
    </w:p>
    <w:p w14:paraId="23C6EBF2" w14:textId="588BC569" w:rsidR="00185385" w:rsidRPr="0012365C" w:rsidRDefault="001F2DD8" w:rsidP="007307B5">
      <w:pPr>
        <w:bidi w:val="0"/>
        <w:spacing w:line="360" w:lineRule="auto"/>
        <w:jc w:val="both"/>
        <w:rPr>
          <w:rFonts w:asciiTheme="minorBidi" w:hAnsiTheme="minorBidi"/>
          <w:b/>
          <w:u w:val="single"/>
        </w:rPr>
      </w:pPr>
      <w:r w:rsidRPr="0012365C">
        <w:rPr>
          <w:rFonts w:asciiTheme="minorBidi" w:hAnsiTheme="minorBidi"/>
          <w:b/>
          <w:u w:val="single"/>
        </w:rPr>
        <w:t>3</w:t>
      </w:r>
      <w:r w:rsidRPr="0012365C">
        <w:rPr>
          <w:rFonts w:asciiTheme="minorBidi" w:hAnsiTheme="minorBidi"/>
          <w:b/>
          <w:bCs/>
          <w:noProof/>
          <w:u w:val="single"/>
        </w:rPr>
        <w:t>.</w:t>
      </w:r>
      <w:r w:rsidR="00185385" w:rsidRPr="0012365C">
        <w:rPr>
          <w:rFonts w:asciiTheme="minorBidi" w:hAnsiTheme="minorBidi"/>
          <w:b/>
          <w:u w:val="single"/>
        </w:rPr>
        <w:t xml:space="preserve"> Detailed </w:t>
      </w:r>
      <w:r w:rsidR="00A924E1">
        <w:rPr>
          <w:rFonts w:asciiTheme="minorBidi" w:hAnsiTheme="minorBidi"/>
          <w:b/>
          <w:u w:val="single"/>
        </w:rPr>
        <w:t>D</w:t>
      </w:r>
      <w:r w:rsidR="00185385" w:rsidRPr="0012365C">
        <w:rPr>
          <w:rFonts w:asciiTheme="minorBidi" w:hAnsiTheme="minorBidi"/>
          <w:b/>
          <w:u w:val="single"/>
        </w:rPr>
        <w:t xml:space="preserve">escription of </w:t>
      </w:r>
      <w:r w:rsidR="00A924E1">
        <w:rPr>
          <w:rFonts w:asciiTheme="minorBidi" w:hAnsiTheme="minorBidi"/>
          <w:b/>
          <w:u w:val="single"/>
        </w:rPr>
        <w:t>P</w:t>
      </w:r>
      <w:r w:rsidR="00185385" w:rsidRPr="0012365C">
        <w:rPr>
          <w:rFonts w:asciiTheme="minorBidi" w:hAnsiTheme="minorBidi"/>
          <w:b/>
          <w:u w:val="single"/>
        </w:rPr>
        <w:t xml:space="preserve">roposed </w:t>
      </w:r>
      <w:r w:rsidR="00A924E1">
        <w:rPr>
          <w:rFonts w:asciiTheme="minorBidi" w:hAnsiTheme="minorBidi"/>
          <w:b/>
          <w:u w:val="single"/>
        </w:rPr>
        <w:t>R</w:t>
      </w:r>
      <w:r w:rsidR="00185385" w:rsidRPr="0012365C">
        <w:rPr>
          <w:rFonts w:asciiTheme="minorBidi" w:hAnsiTheme="minorBidi"/>
          <w:b/>
          <w:u w:val="single"/>
        </w:rPr>
        <w:t>esearch</w:t>
      </w:r>
    </w:p>
    <w:p w14:paraId="19D895FC" w14:textId="5A170713" w:rsidR="00027DBD" w:rsidRPr="0012365C" w:rsidRDefault="001C4176" w:rsidP="00D11715">
      <w:pPr>
        <w:bidi w:val="0"/>
        <w:spacing w:line="360" w:lineRule="auto"/>
        <w:ind w:firstLine="720"/>
        <w:jc w:val="both"/>
        <w:rPr>
          <w:rFonts w:asciiTheme="minorBidi" w:hAnsiTheme="minorBidi"/>
          <w:noProof/>
        </w:rPr>
      </w:pPr>
      <w:r w:rsidRPr="0012365C">
        <w:rPr>
          <w:rFonts w:asciiTheme="minorBidi" w:hAnsiTheme="minorBidi"/>
          <w:noProof/>
        </w:rPr>
        <w:lastRenderedPageBreak/>
        <w:t>Pore formation and resealing in electroporated-mammalian, plant, yeast and bacterial</w:t>
      </w:r>
      <w:r w:rsidRPr="0012365C">
        <w:rPr>
          <w:rFonts w:asciiTheme="minorBidi" w:hAnsiTheme="minorBidi"/>
          <w:b/>
          <w:bCs/>
          <w:noProof/>
        </w:rPr>
        <w:t xml:space="preserve"> </w:t>
      </w:r>
      <w:r w:rsidRPr="0012365C">
        <w:rPr>
          <w:rFonts w:asciiTheme="minorBidi" w:hAnsiTheme="minorBidi"/>
          <w:noProof/>
        </w:rPr>
        <w:t>cells</w:t>
      </w:r>
      <w:r w:rsidRPr="0012365C">
        <w:rPr>
          <w:rFonts w:asciiTheme="minorBidi" w:hAnsiTheme="minorBidi"/>
          <w:b/>
          <w:bCs/>
          <w:noProof/>
        </w:rPr>
        <w:t xml:space="preserve"> </w:t>
      </w:r>
      <w:r w:rsidRPr="0012365C">
        <w:rPr>
          <w:rFonts w:asciiTheme="minorBidi" w:hAnsiTheme="minorBidi"/>
          <w:noProof/>
        </w:rPr>
        <w:t>are well-known phenomena. The existing models describing electroporation are mostly based on mammalian cells or artificial membranes. Some models attempt to characterize permeabilization using fluorescent dyes like propidium iodide (PI) applied to the electroporated target. However, the transport of PI is influenced by many factors, such as the cell physiology state and the medium properties</w:t>
      </w:r>
      <w:r w:rsidR="007F496E">
        <w:rPr>
          <w:rFonts w:asciiTheme="minorBidi" w:hAnsiTheme="minorBidi"/>
          <w:noProof/>
        </w:rPr>
        <w:t>.</w:t>
      </w:r>
      <w:r w:rsidRPr="0012365C">
        <w:rPr>
          <w:rFonts w:asciiTheme="minorBidi" w:hAnsiTheme="minorBidi"/>
          <w:noProof/>
        </w:rPr>
        <w:t xml:space="preserve"> The bacterial cell wall, </w:t>
      </w:r>
      <w:r w:rsidR="007F496E">
        <w:rPr>
          <w:rFonts w:asciiTheme="minorBidi" w:hAnsiTheme="minorBidi"/>
          <w:noProof/>
        </w:rPr>
        <w:t xml:space="preserve">its </w:t>
      </w:r>
      <w:r w:rsidRPr="0012365C">
        <w:rPr>
          <w:rFonts w:asciiTheme="minorBidi" w:hAnsiTheme="minorBidi"/>
          <w:noProof/>
        </w:rPr>
        <w:t>small cell size compared to mammalian cells, and the bacterial cytoplasmic membrane composition may</w:t>
      </w:r>
      <w:r w:rsidR="007F496E">
        <w:rPr>
          <w:rFonts w:asciiTheme="minorBidi" w:hAnsiTheme="minorBidi"/>
          <w:noProof/>
        </w:rPr>
        <w:t xml:space="preserve"> also</w:t>
      </w:r>
      <w:r w:rsidRPr="0012365C">
        <w:rPr>
          <w:rFonts w:asciiTheme="minorBidi" w:hAnsiTheme="minorBidi"/>
          <w:noProof/>
        </w:rPr>
        <w:t xml:space="preserve"> influence pore formation and resealing.</w:t>
      </w:r>
      <w:r w:rsidRPr="0012365C">
        <w:rPr>
          <w:rFonts w:asciiTheme="minorBidi" w:hAnsiTheme="minorBidi"/>
        </w:rPr>
        <w:t xml:space="preserve"> </w:t>
      </w:r>
      <w:r w:rsidRPr="0012365C">
        <w:rPr>
          <w:rFonts w:asciiTheme="minorBidi" w:hAnsiTheme="minorBidi"/>
          <w:noProof/>
        </w:rPr>
        <w:t xml:space="preserve">Exposure of bacterial cells suspended in a phosphate buffered saline (PBS) solution applied to PEF-treatment may lead to pore formation. However, transferring the treated bacteria to a more nutrient-rich medium such as brain heart infusion medium (BHI) may lead to enhanced chances of cell recovery and pore resealing. Pore resealing may occur within a minute to hours and yet the pore size and its affinity to hydrophilic or hydrophobic molecules until resealing is not well understood. The </w:t>
      </w:r>
      <w:r w:rsidR="007F496E">
        <w:rPr>
          <w:rFonts w:asciiTheme="minorBidi" w:hAnsiTheme="minorBidi"/>
          <w:noProof/>
        </w:rPr>
        <w:t xml:space="preserve">internal </w:t>
      </w:r>
      <w:r w:rsidRPr="0012365C">
        <w:rPr>
          <w:rFonts w:asciiTheme="minorBidi" w:hAnsiTheme="minorBidi"/>
          <w:noProof/>
        </w:rPr>
        <w:t xml:space="preserve">treatment chamber </w:t>
      </w:r>
      <w:r w:rsidR="007F496E">
        <w:rPr>
          <w:rFonts w:asciiTheme="minorBidi" w:hAnsiTheme="minorBidi"/>
          <w:noProof/>
        </w:rPr>
        <w:t>dimensions for this research</w:t>
      </w:r>
      <w:r w:rsidRPr="0012365C">
        <w:rPr>
          <w:rFonts w:asciiTheme="minorBidi" w:hAnsiTheme="minorBidi"/>
          <w:noProof/>
        </w:rPr>
        <w:t xml:space="preserve"> was designed</w:t>
      </w:r>
      <w:commentRangeStart w:id="21"/>
      <w:commentRangeStart w:id="22"/>
      <w:commentRangeStart w:id="23"/>
      <w:r w:rsidRPr="0012365C">
        <w:rPr>
          <w:rFonts w:asciiTheme="minorBidi" w:hAnsiTheme="minorBidi"/>
          <w:noProof/>
        </w:rPr>
        <w:t xml:space="preserve"> to be </w:t>
      </w:r>
      <w:commentRangeEnd w:id="21"/>
      <w:r w:rsidRPr="0012365C">
        <w:rPr>
          <w:rStyle w:val="CommentReference"/>
        </w:rPr>
        <w:commentReference w:id="21"/>
      </w:r>
      <w:commentRangeEnd w:id="22"/>
      <w:r w:rsidRPr="0012365C">
        <w:rPr>
          <w:rStyle w:val="CommentReference"/>
        </w:rPr>
        <w:commentReference w:id="22"/>
      </w:r>
      <w:commentRangeEnd w:id="23"/>
      <w:r w:rsidR="007F496E">
        <w:rPr>
          <w:rStyle w:val="CommentReference"/>
        </w:rPr>
        <w:commentReference w:id="23"/>
      </w:r>
      <w:r w:rsidRPr="0012365C">
        <w:rPr>
          <w:rFonts w:asciiTheme="minorBidi" w:hAnsiTheme="minorBidi"/>
          <w:noProof/>
        </w:rPr>
        <w:t>a continuum media where the laws of physical conservation can be implemented.</w:t>
      </w:r>
    </w:p>
    <w:p w14:paraId="7049C133" w14:textId="44B4999E" w:rsidR="00185385" w:rsidRPr="0012365C" w:rsidRDefault="00027DBD" w:rsidP="00982B9B">
      <w:pPr>
        <w:bidi w:val="0"/>
        <w:spacing w:line="360" w:lineRule="auto"/>
        <w:jc w:val="both"/>
        <w:rPr>
          <w:rFonts w:asciiTheme="minorBidi" w:hAnsiTheme="minorBidi"/>
          <w:b/>
          <w:bCs/>
          <w:noProof/>
          <w:highlight w:val="green"/>
        </w:rPr>
      </w:pPr>
      <w:r w:rsidRPr="0012365C">
        <w:rPr>
          <w:rFonts w:asciiTheme="minorBidi" w:hAnsiTheme="minorBidi"/>
          <w:b/>
          <w:bCs/>
          <w:noProof/>
        </w:rPr>
        <w:t>3.1</w:t>
      </w:r>
      <w:r w:rsidR="001C4176" w:rsidRPr="0012365C">
        <w:rPr>
          <w:rFonts w:asciiTheme="minorBidi" w:hAnsiTheme="minorBidi"/>
          <w:noProof/>
        </w:rPr>
        <w:t xml:space="preserve"> </w:t>
      </w:r>
      <w:r w:rsidR="00A253CB" w:rsidRPr="0012365C">
        <w:rPr>
          <w:rFonts w:asciiTheme="minorBidi" w:hAnsiTheme="minorBidi"/>
          <w:b/>
          <w:bCs/>
          <w:noProof/>
          <w:highlight w:val="green"/>
        </w:rPr>
        <w:t>W</w:t>
      </w:r>
      <w:r w:rsidR="00185385" w:rsidRPr="0012365C">
        <w:rPr>
          <w:rFonts w:asciiTheme="minorBidi" w:hAnsiTheme="minorBidi"/>
          <w:b/>
          <w:bCs/>
          <w:noProof/>
          <w:highlight w:val="green"/>
        </w:rPr>
        <w:t>orking hypothesis</w:t>
      </w:r>
    </w:p>
    <w:p w14:paraId="750685D7" w14:textId="20F75723" w:rsidR="00027DBD" w:rsidRPr="007F496E" w:rsidRDefault="00027DBD" w:rsidP="00D11715">
      <w:pPr>
        <w:bidi w:val="0"/>
        <w:spacing w:line="360" w:lineRule="auto"/>
        <w:ind w:firstLine="720"/>
        <w:jc w:val="both"/>
        <w:rPr>
          <w:rFonts w:asciiTheme="minorBidi" w:hAnsiTheme="minorBidi"/>
          <w:noProof/>
        </w:rPr>
      </w:pPr>
      <w:r w:rsidRPr="0012365C">
        <w:rPr>
          <w:rFonts w:asciiTheme="minorBidi" w:hAnsiTheme="minorBidi"/>
          <w:noProof/>
        </w:rPr>
        <w:t xml:space="preserve">Pore duration and size </w:t>
      </w:r>
      <w:r w:rsidR="002F69BB" w:rsidRPr="0012365C">
        <w:rPr>
          <w:rFonts w:asciiTheme="minorBidi" w:hAnsiTheme="minorBidi"/>
          <w:noProof/>
        </w:rPr>
        <w:t xml:space="preserve">as well as the physical and environmetal conditions for pore resealing </w:t>
      </w:r>
      <w:r w:rsidRPr="0012365C">
        <w:rPr>
          <w:rFonts w:asciiTheme="minorBidi" w:hAnsiTheme="minorBidi"/>
          <w:noProof/>
        </w:rPr>
        <w:t xml:space="preserve">in PEF-treated bacterial cells </w:t>
      </w:r>
      <w:r w:rsidR="008830EC" w:rsidRPr="0012365C">
        <w:rPr>
          <w:rFonts w:asciiTheme="minorBidi" w:hAnsiTheme="minorBidi"/>
          <w:noProof/>
        </w:rPr>
        <w:t xml:space="preserve">in not well understood. </w:t>
      </w:r>
      <w:r w:rsidR="002F69BB" w:rsidRPr="0012365C">
        <w:rPr>
          <w:rFonts w:asciiTheme="minorBidi" w:hAnsiTheme="minorBidi"/>
          <w:noProof/>
        </w:rPr>
        <w:t xml:space="preserve">The cell wall </w:t>
      </w:r>
      <w:r w:rsidR="007F496E">
        <w:rPr>
          <w:rFonts w:asciiTheme="minorBidi" w:hAnsiTheme="minorBidi"/>
          <w:noProof/>
        </w:rPr>
        <w:t xml:space="preserve">constituents like </w:t>
      </w:r>
      <w:r w:rsidR="002F69BB" w:rsidRPr="0012365C">
        <w:rPr>
          <w:rFonts w:asciiTheme="minorBidi" w:hAnsiTheme="minorBidi"/>
        </w:rPr>
        <w:t xml:space="preserve">peptidoglycan </w:t>
      </w:r>
      <w:r w:rsidR="007F496E">
        <w:rPr>
          <w:rFonts w:asciiTheme="minorBidi" w:hAnsiTheme="minorBidi"/>
        </w:rPr>
        <w:t xml:space="preserve">may </w:t>
      </w:r>
      <w:r w:rsidR="002F69BB" w:rsidRPr="0012365C">
        <w:rPr>
          <w:rFonts w:asciiTheme="minorBidi" w:hAnsiTheme="minorBidi"/>
        </w:rPr>
        <w:t>influence pore formation of exposed bacterial cells</w:t>
      </w:r>
      <w:r w:rsidR="007F496E">
        <w:rPr>
          <w:rFonts w:asciiTheme="minorBidi" w:hAnsiTheme="minorBidi"/>
        </w:rPr>
        <w:t xml:space="preserve">. We hypothesize that </w:t>
      </w:r>
      <w:r w:rsidR="007F496E">
        <w:rPr>
          <w:rFonts w:asciiTheme="minorBidi" w:hAnsiTheme="minorBidi"/>
          <w:noProof/>
        </w:rPr>
        <w:t>b</w:t>
      </w:r>
      <w:r w:rsidRPr="0012365C">
        <w:rPr>
          <w:rFonts w:asciiTheme="minorBidi" w:hAnsiTheme="minorBidi"/>
          <w:noProof/>
        </w:rPr>
        <w:t>ased on collected data on</w:t>
      </w:r>
      <w:r w:rsidR="007F496E">
        <w:rPr>
          <w:rFonts w:asciiTheme="minorBidi" w:hAnsiTheme="minorBidi"/>
          <w:noProof/>
        </w:rPr>
        <w:t xml:space="preserve"> </w:t>
      </w:r>
      <w:r w:rsidR="00D11715">
        <w:rPr>
          <w:rFonts w:asciiTheme="minorBidi" w:hAnsiTheme="minorBidi"/>
          <w:noProof/>
        </w:rPr>
        <w:t xml:space="preserve">varying physical </w:t>
      </w:r>
      <w:r w:rsidR="007F496E">
        <w:rPr>
          <w:rFonts w:asciiTheme="minorBidi" w:hAnsiTheme="minorBidi"/>
          <w:noProof/>
        </w:rPr>
        <w:t xml:space="preserve">parameters </w:t>
      </w:r>
      <w:r w:rsidR="00D11715">
        <w:rPr>
          <w:rFonts w:asciiTheme="minorBidi" w:hAnsiTheme="minorBidi"/>
          <w:noProof/>
        </w:rPr>
        <w:t>(</w:t>
      </w:r>
      <w:r w:rsidR="00D11715" w:rsidRPr="0012365C">
        <w:rPr>
          <w:rFonts w:asciiTheme="minorBidi" w:hAnsiTheme="minorBidi"/>
          <w:noProof/>
        </w:rPr>
        <w:t xml:space="preserve">such as electric field intensity, current density, total specific energy, pulse number and duration) </w:t>
      </w:r>
      <w:r w:rsidR="007F496E">
        <w:rPr>
          <w:rFonts w:asciiTheme="minorBidi" w:hAnsiTheme="minorBidi"/>
          <w:noProof/>
        </w:rPr>
        <w:t>a</w:t>
      </w:r>
      <w:r w:rsidR="00A1130C">
        <w:rPr>
          <w:rFonts w:asciiTheme="minorBidi" w:hAnsiTheme="minorBidi"/>
          <w:noProof/>
        </w:rPr>
        <w:t xml:space="preserve"> dynamic</w:t>
      </w:r>
      <w:r w:rsidR="007F496E">
        <w:rPr>
          <w:rFonts w:asciiTheme="minorBidi" w:hAnsiTheme="minorBidi"/>
          <w:noProof/>
        </w:rPr>
        <w:t xml:space="preserve"> model of </w:t>
      </w:r>
      <w:r w:rsidR="007F496E" w:rsidRPr="0012365C">
        <w:rPr>
          <w:rFonts w:asciiTheme="minorBidi" w:hAnsiTheme="minorBidi"/>
          <w:noProof/>
        </w:rPr>
        <w:t>diffusion transmembrane transport in a moderate electric field (1 – 4 kV cm</w:t>
      </w:r>
      <w:r w:rsidR="007F496E" w:rsidRPr="0012365C">
        <w:rPr>
          <w:rFonts w:asciiTheme="minorBidi" w:hAnsiTheme="minorBidi"/>
          <w:noProof/>
          <w:vertAlign w:val="superscript"/>
        </w:rPr>
        <w:t>-1</w:t>
      </w:r>
      <w:r w:rsidR="007F496E" w:rsidRPr="0012365C">
        <w:rPr>
          <w:rFonts w:asciiTheme="minorBidi" w:hAnsiTheme="minorBidi"/>
          <w:noProof/>
        </w:rPr>
        <w:t>) can be developed</w:t>
      </w:r>
      <w:r w:rsidR="00A1130C">
        <w:rPr>
          <w:rFonts w:asciiTheme="minorBidi" w:hAnsiTheme="minorBidi"/>
          <w:noProof/>
        </w:rPr>
        <w:t>. The data which we will measure for our models include the</w:t>
      </w:r>
      <w:r w:rsidRPr="0012365C">
        <w:rPr>
          <w:rFonts w:asciiTheme="minorBidi" w:hAnsiTheme="minorBidi"/>
          <w:noProof/>
        </w:rPr>
        <w:t xml:space="preserve"> permeabilization rate </w:t>
      </w:r>
      <w:r w:rsidR="00D11715">
        <w:rPr>
          <w:rFonts w:asciiTheme="minorBidi" w:hAnsiTheme="minorBidi"/>
          <w:noProof/>
        </w:rPr>
        <w:t xml:space="preserve">of </w:t>
      </w:r>
      <w:r w:rsidR="00A1130C">
        <w:rPr>
          <w:rFonts w:asciiTheme="minorBidi" w:hAnsiTheme="minorBidi"/>
          <w:noProof/>
        </w:rPr>
        <w:t>a</w:t>
      </w:r>
      <w:r w:rsidR="002F69BB" w:rsidRPr="0012365C">
        <w:rPr>
          <w:rFonts w:asciiTheme="minorBidi" w:hAnsiTheme="minorBidi"/>
          <w:noProof/>
        </w:rPr>
        <w:t xml:space="preserve"> fluorescent dye as well as </w:t>
      </w:r>
      <w:r w:rsidR="007F496E">
        <w:rPr>
          <w:rFonts w:asciiTheme="minorBidi" w:hAnsiTheme="minorBidi"/>
          <w:noProof/>
        </w:rPr>
        <w:t>the quanti</w:t>
      </w:r>
      <w:r w:rsidR="00A1130C">
        <w:rPr>
          <w:rFonts w:asciiTheme="minorBidi" w:hAnsiTheme="minorBidi"/>
          <w:noProof/>
        </w:rPr>
        <w:t>ties</w:t>
      </w:r>
      <w:r w:rsidR="007F496E">
        <w:rPr>
          <w:rFonts w:asciiTheme="minorBidi" w:hAnsiTheme="minorBidi"/>
          <w:noProof/>
        </w:rPr>
        <w:t xml:space="preserve"> of </w:t>
      </w:r>
      <w:r w:rsidRPr="0012365C">
        <w:rPr>
          <w:rFonts w:asciiTheme="minorBidi" w:hAnsiTheme="minorBidi"/>
          <w:noProof/>
        </w:rPr>
        <w:t>hydrophilic and hydrophobic molecules</w:t>
      </w:r>
      <w:r w:rsidR="007F496E">
        <w:rPr>
          <w:rFonts w:asciiTheme="minorBidi" w:hAnsiTheme="minorBidi"/>
          <w:noProof/>
        </w:rPr>
        <w:t xml:space="preserve"> in </w:t>
      </w:r>
      <w:r w:rsidR="00A1130C">
        <w:rPr>
          <w:rFonts w:asciiTheme="minorBidi" w:hAnsiTheme="minorBidi"/>
          <w:noProof/>
        </w:rPr>
        <w:t xml:space="preserve">sample </w:t>
      </w:r>
      <w:r w:rsidR="007F496E">
        <w:rPr>
          <w:rFonts w:asciiTheme="minorBidi" w:hAnsiTheme="minorBidi"/>
          <w:noProof/>
        </w:rPr>
        <w:t>sup</w:t>
      </w:r>
      <w:r w:rsidR="00A1130C">
        <w:rPr>
          <w:rFonts w:asciiTheme="minorBidi" w:hAnsiTheme="minorBidi"/>
          <w:noProof/>
        </w:rPr>
        <w:t>e</w:t>
      </w:r>
      <w:r w:rsidR="007F496E">
        <w:rPr>
          <w:rFonts w:asciiTheme="minorBidi" w:hAnsiTheme="minorBidi"/>
          <w:noProof/>
        </w:rPr>
        <w:t>rnatants of</w:t>
      </w:r>
      <w:r w:rsidRPr="0012365C">
        <w:rPr>
          <w:rFonts w:asciiTheme="minorBidi" w:hAnsiTheme="minorBidi"/>
          <w:noProof/>
        </w:rPr>
        <w:t xml:space="preserve"> electroporated gram-positive</w:t>
      </w:r>
      <w:r w:rsidR="00A1130C">
        <w:rPr>
          <w:rFonts w:asciiTheme="minorBidi" w:hAnsiTheme="minorBidi"/>
          <w:noProof/>
        </w:rPr>
        <w:t xml:space="preserve"> and</w:t>
      </w:r>
      <w:r w:rsidRPr="0012365C">
        <w:rPr>
          <w:rFonts w:asciiTheme="minorBidi" w:hAnsiTheme="minorBidi"/>
          <w:noProof/>
        </w:rPr>
        <w:t xml:space="preserve"> gram-negative bacteria</w:t>
      </w:r>
      <w:r w:rsidR="002F69BB" w:rsidRPr="0012365C">
        <w:rPr>
          <w:rFonts w:asciiTheme="minorBidi" w:hAnsiTheme="minorBidi"/>
          <w:noProof/>
        </w:rPr>
        <w:t xml:space="preserve"> as well as bacterial protoplast</w:t>
      </w:r>
      <w:r w:rsidR="007F496E">
        <w:rPr>
          <w:rFonts w:asciiTheme="minorBidi" w:hAnsiTheme="minorBidi"/>
          <w:noProof/>
        </w:rPr>
        <w:t>s</w:t>
      </w:r>
      <w:r w:rsidR="00A1130C">
        <w:rPr>
          <w:rFonts w:asciiTheme="minorBidi" w:hAnsiTheme="minorBidi"/>
          <w:noProof/>
        </w:rPr>
        <w:t>.</w:t>
      </w:r>
      <w:r w:rsidRPr="0012365C">
        <w:rPr>
          <w:rFonts w:asciiTheme="minorBidi" w:hAnsiTheme="minorBidi"/>
          <w:b/>
          <w:bCs/>
          <w:noProof/>
        </w:rPr>
        <w:t xml:space="preserve"> </w:t>
      </w:r>
    </w:p>
    <w:p w14:paraId="01D43660" w14:textId="57A5CA00" w:rsidR="00185385" w:rsidRPr="00741CD0" w:rsidRDefault="00EA5F9D" w:rsidP="00027DBD">
      <w:pPr>
        <w:bidi w:val="0"/>
        <w:spacing w:line="360" w:lineRule="auto"/>
        <w:jc w:val="both"/>
        <w:rPr>
          <w:rFonts w:asciiTheme="minorBidi" w:hAnsiTheme="minorBidi"/>
          <w:b/>
          <w:bCs/>
          <w:noProof/>
          <w:u w:val="single"/>
        </w:rPr>
      </w:pPr>
      <w:r w:rsidRPr="0012365C">
        <w:rPr>
          <w:rFonts w:asciiTheme="minorBidi" w:hAnsiTheme="minorBidi"/>
          <w:b/>
          <w:bCs/>
          <w:noProof/>
        </w:rPr>
        <w:t xml:space="preserve">3.2 </w:t>
      </w:r>
      <w:r w:rsidR="00185385" w:rsidRPr="0012365C">
        <w:rPr>
          <w:rFonts w:asciiTheme="minorBidi" w:hAnsiTheme="minorBidi"/>
          <w:b/>
          <w:bCs/>
          <w:noProof/>
        </w:rPr>
        <w:t xml:space="preserve"> </w:t>
      </w:r>
      <w:r w:rsidR="00185385" w:rsidRPr="00741CD0">
        <w:rPr>
          <w:rFonts w:asciiTheme="minorBidi" w:hAnsiTheme="minorBidi"/>
          <w:b/>
          <w:bCs/>
          <w:noProof/>
          <w:u w:val="single"/>
        </w:rPr>
        <w:t xml:space="preserve">Research </w:t>
      </w:r>
      <w:r w:rsidR="000A18C5">
        <w:rPr>
          <w:rFonts w:asciiTheme="minorBidi" w:hAnsiTheme="minorBidi"/>
          <w:b/>
          <w:bCs/>
          <w:noProof/>
          <w:u w:val="single"/>
        </w:rPr>
        <w:t>d</w:t>
      </w:r>
      <w:r w:rsidR="00185385" w:rsidRPr="00741CD0">
        <w:rPr>
          <w:rFonts w:asciiTheme="minorBidi" w:hAnsiTheme="minorBidi"/>
          <w:b/>
          <w:bCs/>
          <w:noProof/>
          <w:u w:val="single"/>
        </w:rPr>
        <w:t xml:space="preserve">esign </w:t>
      </w:r>
      <w:r w:rsidR="00A924E1">
        <w:rPr>
          <w:rFonts w:asciiTheme="minorBidi" w:hAnsiTheme="minorBidi"/>
          <w:b/>
          <w:bCs/>
          <w:noProof/>
          <w:u w:val="single"/>
        </w:rPr>
        <w:t>and</w:t>
      </w:r>
      <w:r w:rsidR="00185385" w:rsidRPr="00741CD0">
        <w:rPr>
          <w:rFonts w:asciiTheme="minorBidi" w:hAnsiTheme="minorBidi"/>
          <w:b/>
          <w:bCs/>
          <w:noProof/>
          <w:u w:val="single"/>
        </w:rPr>
        <w:t xml:space="preserve"> </w:t>
      </w:r>
      <w:r w:rsidR="000A18C5">
        <w:rPr>
          <w:rFonts w:asciiTheme="minorBidi" w:hAnsiTheme="minorBidi"/>
          <w:b/>
          <w:bCs/>
          <w:noProof/>
          <w:u w:val="single"/>
        </w:rPr>
        <w:t>m</w:t>
      </w:r>
      <w:r w:rsidR="00185385" w:rsidRPr="00741CD0">
        <w:rPr>
          <w:rFonts w:asciiTheme="minorBidi" w:hAnsiTheme="minorBidi"/>
          <w:b/>
          <w:bCs/>
          <w:noProof/>
          <w:u w:val="single"/>
        </w:rPr>
        <w:t>ethods</w:t>
      </w:r>
      <w:r w:rsidR="00770538" w:rsidRPr="00741CD0">
        <w:rPr>
          <w:rFonts w:asciiTheme="minorBidi" w:hAnsiTheme="minorBidi"/>
          <w:b/>
          <w:bCs/>
          <w:noProof/>
          <w:u w:val="single"/>
        </w:rPr>
        <w:t xml:space="preserve"> </w:t>
      </w:r>
    </w:p>
    <w:p w14:paraId="13EB2917" w14:textId="251EDA6B" w:rsidR="009067F2" w:rsidRPr="0012365C" w:rsidRDefault="00EA5F9D">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 xml:space="preserve">3.2.1 </w:t>
      </w:r>
      <w:r w:rsidR="0001749D" w:rsidRPr="0012365C">
        <w:rPr>
          <w:rFonts w:asciiTheme="minorBidi" w:hAnsiTheme="minorBidi"/>
          <w:b/>
          <w:bCs/>
        </w:rPr>
        <w:t xml:space="preserve">Examination of the pore size </w:t>
      </w:r>
      <w:r w:rsidR="00AE4605" w:rsidRPr="0012365C">
        <w:rPr>
          <w:rFonts w:asciiTheme="minorBidi" w:hAnsiTheme="minorBidi"/>
          <w:b/>
          <w:bCs/>
        </w:rPr>
        <w:t xml:space="preserve">and </w:t>
      </w:r>
      <w:r w:rsidR="0001749D" w:rsidRPr="0012365C">
        <w:rPr>
          <w:rFonts w:asciiTheme="minorBidi" w:hAnsiTheme="minorBidi"/>
          <w:b/>
          <w:bCs/>
        </w:rPr>
        <w:t>resealing</w:t>
      </w:r>
      <w:r w:rsidR="00A67AE2" w:rsidRPr="0012365C">
        <w:rPr>
          <w:rFonts w:asciiTheme="minorBidi" w:hAnsiTheme="minorBidi"/>
          <w:b/>
          <w:bCs/>
        </w:rPr>
        <w:t xml:space="preserve"> </w:t>
      </w:r>
      <w:r w:rsidR="00A67AE2" w:rsidRPr="0012365C">
        <w:rPr>
          <w:rFonts w:asciiTheme="minorBidi" w:hAnsiTheme="minorBidi"/>
          <w:b/>
          <w:bCs/>
          <w:noProof/>
        </w:rPr>
        <w:t>time</w:t>
      </w:r>
      <w:r w:rsidR="0001749D" w:rsidRPr="0012365C">
        <w:rPr>
          <w:rFonts w:asciiTheme="minorBidi" w:hAnsiTheme="minorBidi"/>
          <w:b/>
          <w:bCs/>
          <w:noProof/>
        </w:rPr>
        <w:t xml:space="preserve"> </w:t>
      </w:r>
      <w:r w:rsidR="0001749D" w:rsidRPr="0012365C">
        <w:rPr>
          <w:rFonts w:asciiTheme="minorBidi" w:hAnsiTheme="minorBidi"/>
          <w:b/>
          <w:bCs/>
        </w:rPr>
        <w:t xml:space="preserve">in electroporated </w:t>
      </w:r>
      <w:r w:rsidR="00A1475E" w:rsidRPr="0012365C">
        <w:rPr>
          <w:rFonts w:asciiTheme="minorBidi" w:hAnsiTheme="minorBidi"/>
          <w:b/>
          <w:bCs/>
        </w:rPr>
        <w:t>g</w:t>
      </w:r>
      <w:r w:rsidR="0001749D" w:rsidRPr="0012365C">
        <w:rPr>
          <w:rFonts w:asciiTheme="minorBidi" w:hAnsiTheme="minorBidi"/>
          <w:b/>
          <w:bCs/>
        </w:rPr>
        <w:t>ram-negative bacteria</w:t>
      </w:r>
      <w:r w:rsidR="00EF103B" w:rsidRPr="0012365C">
        <w:rPr>
          <w:rFonts w:asciiTheme="minorBidi" w:hAnsiTheme="minorBidi"/>
          <w:noProof/>
        </w:rPr>
        <w:t>:</w:t>
      </w:r>
      <w:r w:rsidR="00EF103B" w:rsidRPr="0012365C">
        <w:rPr>
          <w:rFonts w:asciiTheme="minorBidi" w:hAnsiTheme="minorBidi"/>
          <w:b/>
          <w:bCs/>
          <w:noProof/>
        </w:rPr>
        <w:t xml:space="preserve"> </w:t>
      </w:r>
      <w:r w:rsidR="0053735C" w:rsidRPr="0012365C">
        <w:rPr>
          <w:rFonts w:asciiTheme="minorBidi" w:hAnsiTheme="minorBidi"/>
        </w:rPr>
        <w:t xml:space="preserve">The </w:t>
      </w:r>
      <w:r w:rsidR="0053735C" w:rsidRPr="0012365C">
        <w:rPr>
          <w:rFonts w:asciiTheme="minorBidi" w:hAnsiTheme="minorBidi"/>
          <w:noProof/>
        </w:rPr>
        <w:t>experiment</w:t>
      </w:r>
      <w:r w:rsidRPr="0012365C">
        <w:rPr>
          <w:rFonts w:asciiTheme="minorBidi" w:hAnsiTheme="minorBidi"/>
          <w:noProof/>
        </w:rPr>
        <w:t>al</w:t>
      </w:r>
      <w:r w:rsidRPr="0012365C">
        <w:rPr>
          <w:rFonts w:asciiTheme="minorBidi" w:hAnsiTheme="minorBidi"/>
        </w:rPr>
        <w:t xml:space="preserve"> conditions</w:t>
      </w:r>
      <w:r w:rsidRPr="0012365C">
        <w:rPr>
          <w:rFonts w:asciiTheme="minorBidi" w:hAnsiTheme="minorBidi"/>
          <w:noProof/>
        </w:rPr>
        <w:t xml:space="preserve"> are described as follows</w:t>
      </w:r>
      <w:r w:rsidRPr="0012365C">
        <w:rPr>
          <w:rFonts w:asciiTheme="minorBidi" w:hAnsiTheme="minorBidi"/>
          <w:b/>
          <w:bCs/>
          <w:noProof/>
        </w:rPr>
        <w:t xml:space="preserve">. </w:t>
      </w:r>
      <w:r w:rsidRPr="0012365C">
        <w:rPr>
          <w:rFonts w:asciiTheme="minorBidi" w:hAnsiTheme="minorBidi"/>
          <w:noProof/>
        </w:rPr>
        <w:t>A</w:t>
      </w:r>
      <w:r w:rsidRPr="0012365C">
        <w:rPr>
          <w:rFonts w:asciiTheme="minorBidi" w:hAnsiTheme="minorBidi"/>
          <w:b/>
          <w:bCs/>
          <w:noProof/>
        </w:rPr>
        <w:t xml:space="preserve"> </w:t>
      </w:r>
      <w:r w:rsidRPr="0012365C">
        <w:rPr>
          <w:rFonts w:asciiTheme="minorBidi" w:hAnsiTheme="minorBidi"/>
          <w:noProof/>
        </w:rPr>
        <w:t>b</w:t>
      </w:r>
      <w:r w:rsidR="0001749D" w:rsidRPr="0012365C">
        <w:rPr>
          <w:rFonts w:asciiTheme="minorBidi" w:hAnsiTheme="minorBidi"/>
          <w:noProof/>
        </w:rPr>
        <w:t xml:space="preserve">acterial suspension </w:t>
      </w:r>
      <w:r w:rsidR="008D3C7E" w:rsidRPr="0012365C">
        <w:rPr>
          <w:rFonts w:asciiTheme="minorBidi" w:hAnsiTheme="minorBidi"/>
          <w:noProof/>
        </w:rPr>
        <w:t>(10</w:t>
      </w:r>
      <w:r w:rsidR="008D3C7E" w:rsidRPr="0012365C">
        <w:rPr>
          <w:rFonts w:asciiTheme="minorBidi" w:hAnsiTheme="minorBidi"/>
          <w:noProof/>
          <w:vertAlign w:val="superscript"/>
        </w:rPr>
        <w:t>6</w:t>
      </w:r>
      <w:r w:rsidR="008D3C7E" w:rsidRPr="0012365C">
        <w:rPr>
          <w:rFonts w:asciiTheme="minorBidi" w:hAnsiTheme="minorBidi"/>
          <w:noProof/>
        </w:rPr>
        <w:t xml:space="preserve"> CFU mL</w:t>
      </w:r>
      <w:r w:rsidR="008D3C7E" w:rsidRPr="0012365C">
        <w:rPr>
          <w:rFonts w:asciiTheme="minorBidi" w:hAnsiTheme="minorBidi"/>
          <w:noProof/>
          <w:vertAlign w:val="superscript"/>
        </w:rPr>
        <w:t>-1</w:t>
      </w:r>
      <w:r w:rsidR="008D3C7E" w:rsidRPr="0012365C">
        <w:rPr>
          <w:rFonts w:asciiTheme="minorBidi" w:hAnsiTheme="minorBidi"/>
          <w:noProof/>
        </w:rPr>
        <w:t xml:space="preserve">) </w:t>
      </w:r>
      <w:r w:rsidR="0001749D" w:rsidRPr="0012365C">
        <w:rPr>
          <w:rFonts w:asciiTheme="minorBidi" w:hAnsiTheme="minorBidi"/>
          <w:noProof/>
        </w:rPr>
        <w:t>of</w:t>
      </w:r>
      <w:r w:rsidR="00A67AE2" w:rsidRPr="0012365C">
        <w:rPr>
          <w:rFonts w:asciiTheme="minorBidi" w:hAnsiTheme="minorBidi"/>
          <w:noProof/>
        </w:rPr>
        <w:t xml:space="preserve"> </w:t>
      </w:r>
      <w:r w:rsidR="00A67AE2" w:rsidRPr="0012365C">
        <w:rPr>
          <w:rFonts w:asciiTheme="minorBidi" w:hAnsiTheme="minorBidi"/>
          <w:i/>
          <w:iCs/>
          <w:noProof/>
        </w:rPr>
        <w:t>Pseudomonas putida</w:t>
      </w:r>
      <w:r w:rsidR="00A67AE2" w:rsidRPr="0012365C">
        <w:rPr>
          <w:rFonts w:asciiTheme="minorBidi" w:hAnsiTheme="minorBidi"/>
          <w:noProof/>
        </w:rPr>
        <w:t xml:space="preserve"> F1</w:t>
      </w:r>
      <w:r w:rsidR="0001749D" w:rsidRPr="0012365C">
        <w:rPr>
          <w:rFonts w:asciiTheme="minorBidi" w:hAnsiTheme="minorBidi"/>
          <w:noProof/>
        </w:rPr>
        <w:t xml:space="preserve"> </w:t>
      </w:r>
      <w:r w:rsidR="00953D1A" w:rsidRPr="0012365C">
        <w:rPr>
          <w:rFonts w:asciiTheme="minorBidi" w:hAnsiTheme="minorBidi"/>
          <w:noProof/>
        </w:rPr>
        <w:t>(</w:t>
      </w:r>
      <w:r w:rsidR="00953D1A" w:rsidRPr="0012365C">
        <w:rPr>
          <w:rFonts w:asciiTheme="minorBidi" w:hAnsiTheme="minorBidi"/>
          <w:noProof/>
          <w:rtl/>
        </w:rPr>
        <w:t>6899</w:t>
      </w:r>
      <w:r w:rsidR="00953D1A" w:rsidRPr="0012365C">
        <w:rPr>
          <w:rFonts w:asciiTheme="minorBidi" w:hAnsiTheme="minorBidi"/>
          <w:noProof/>
        </w:rPr>
        <w:t xml:space="preserve"> DSMZ, Germany)</w:t>
      </w:r>
      <w:r w:rsidR="00953D1A" w:rsidRPr="0012365C">
        <w:rPr>
          <w:rFonts w:ascii="Times New Roman" w:hAnsi="Times New Roman" w:cs="Times New Roman"/>
          <w:noProof/>
          <w:sz w:val="24"/>
          <w:szCs w:val="24"/>
        </w:rPr>
        <w:t xml:space="preserve"> </w:t>
      </w:r>
      <w:r w:rsidR="0001749D" w:rsidRPr="0012365C">
        <w:rPr>
          <w:rFonts w:asciiTheme="minorBidi" w:hAnsiTheme="minorBidi"/>
          <w:noProof/>
        </w:rPr>
        <w:t xml:space="preserve">will </w:t>
      </w:r>
      <w:r w:rsidR="00DB36FF" w:rsidRPr="0012365C">
        <w:rPr>
          <w:rFonts w:asciiTheme="minorBidi" w:hAnsiTheme="minorBidi"/>
          <w:noProof/>
        </w:rPr>
        <w:t xml:space="preserve">be </w:t>
      </w:r>
      <w:r w:rsidR="0001749D" w:rsidRPr="0012365C">
        <w:rPr>
          <w:rFonts w:asciiTheme="minorBidi" w:hAnsiTheme="minorBidi"/>
        </w:rPr>
        <w:t>exposed to a pulsed electric field (PEF)</w:t>
      </w:r>
      <w:r w:rsidR="007001EE" w:rsidRPr="0012365C">
        <w:rPr>
          <w:rFonts w:asciiTheme="minorBidi" w:hAnsiTheme="minorBidi"/>
          <w:noProof/>
        </w:rPr>
        <w:t xml:space="preserve"> </w:t>
      </w:r>
      <w:r w:rsidR="008D3C7E" w:rsidRPr="0012365C">
        <w:rPr>
          <w:rFonts w:asciiTheme="minorBidi" w:hAnsiTheme="minorBidi"/>
          <w:noProof/>
        </w:rPr>
        <w:t>where the physical parameter</w:t>
      </w:r>
      <w:r w:rsidR="001B3C9D">
        <w:rPr>
          <w:rFonts w:asciiTheme="minorBidi" w:hAnsiTheme="minorBidi"/>
          <w:noProof/>
        </w:rPr>
        <w:t>s</w:t>
      </w:r>
      <w:r w:rsidR="008D3C7E" w:rsidRPr="0012365C">
        <w:rPr>
          <w:rFonts w:asciiTheme="minorBidi" w:hAnsiTheme="minorBidi"/>
          <w:noProof/>
        </w:rPr>
        <w:t xml:space="preserve"> are: </w:t>
      </w:r>
      <w:r w:rsidR="00984B86" w:rsidRPr="0012365C">
        <w:rPr>
          <w:rFonts w:asciiTheme="minorBidi" w:hAnsiTheme="minorBidi"/>
          <w:noProof/>
        </w:rPr>
        <w:t>1</w:t>
      </w:r>
      <w:r w:rsidR="00A44736" w:rsidRPr="0012365C">
        <w:rPr>
          <w:rFonts w:asciiTheme="minorBidi" w:hAnsiTheme="minorBidi"/>
          <w:noProof/>
        </w:rPr>
        <w:t xml:space="preserve">– </w:t>
      </w:r>
      <w:r w:rsidR="00984B86" w:rsidRPr="0012365C">
        <w:rPr>
          <w:rFonts w:asciiTheme="minorBidi" w:hAnsiTheme="minorBidi"/>
          <w:noProof/>
        </w:rPr>
        <w:t>4</w:t>
      </w:r>
      <w:r w:rsidR="007001EE" w:rsidRPr="0012365C">
        <w:rPr>
          <w:rFonts w:asciiTheme="minorBidi" w:hAnsiTheme="minorBidi"/>
          <w:noProof/>
        </w:rPr>
        <w:t xml:space="preserve"> kV cm</w:t>
      </w:r>
      <w:r w:rsidR="007001EE" w:rsidRPr="0012365C">
        <w:rPr>
          <w:rFonts w:asciiTheme="minorBidi" w:hAnsiTheme="minorBidi"/>
          <w:noProof/>
          <w:vertAlign w:val="superscript"/>
        </w:rPr>
        <w:t>-1</w:t>
      </w:r>
      <w:r w:rsidR="007001EE" w:rsidRPr="0012365C">
        <w:rPr>
          <w:rFonts w:asciiTheme="minorBidi" w:hAnsiTheme="minorBidi"/>
          <w:noProof/>
        </w:rPr>
        <w:t xml:space="preserve"> with a frequency of 100 Hz, square pulse shape, </w:t>
      </w:r>
      <w:r w:rsidR="001B43E3">
        <w:rPr>
          <w:rFonts w:asciiTheme="minorBidi" w:hAnsiTheme="minorBidi"/>
          <w:noProof/>
        </w:rPr>
        <w:t xml:space="preserve">and </w:t>
      </w:r>
      <w:r w:rsidR="007001EE" w:rsidRPr="0012365C">
        <w:rPr>
          <w:rFonts w:asciiTheme="minorBidi" w:hAnsiTheme="minorBidi"/>
          <w:noProof/>
        </w:rPr>
        <w:t xml:space="preserve">with a duration of 10 µs. </w:t>
      </w:r>
      <w:r w:rsidR="005F0E72" w:rsidRPr="0012365C">
        <w:rPr>
          <w:rFonts w:asciiTheme="minorBidi" w:hAnsiTheme="minorBidi"/>
          <w:noProof/>
        </w:rPr>
        <w:t xml:space="preserve">Pulse </w:t>
      </w:r>
      <w:r w:rsidR="007001EE" w:rsidRPr="0012365C">
        <w:rPr>
          <w:rFonts w:asciiTheme="minorBidi" w:hAnsiTheme="minorBidi"/>
          <w:noProof/>
        </w:rPr>
        <w:t xml:space="preserve">variation </w:t>
      </w:r>
      <w:r w:rsidR="005F0E72" w:rsidRPr="0012365C">
        <w:rPr>
          <w:rFonts w:asciiTheme="minorBidi" w:hAnsiTheme="minorBidi"/>
          <w:noProof/>
        </w:rPr>
        <w:t>number</w:t>
      </w:r>
      <w:r w:rsidR="007001EE" w:rsidRPr="0012365C">
        <w:rPr>
          <w:rFonts w:asciiTheme="minorBidi" w:hAnsiTheme="minorBidi"/>
          <w:noProof/>
        </w:rPr>
        <w:t xml:space="preserve"> between 1,000 to 10,000 in a continuous series of trains which include 500 pulses each</w:t>
      </w:r>
      <w:r w:rsidR="005F0E72" w:rsidRPr="0012365C">
        <w:rPr>
          <w:rFonts w:asciiTheme="minorBidi" w:hAnsiTheme="minorBidi"/>
          <w:noProof/>
        </w:rPr>
        <w:t xml:space="preserve"> will be applied</w:t>
      </w:r>
      <w:r w:rsidR="007001EE" w:rsidRPr="0012365C">
        <w:rPr>
          <w:rFonts w:asciiTheme="minorBidi" w:hAnsiTheme="minorBidi"/>
          <w:noProof/>
        </w:rPr>
        <w:t xml:space="preserve">. The duration of a train </w:t>
      </w:r>
      <w:r w:rsidR="005F0E72" w:rsidRPr="0012365C">
        <w:rPr>
          <w:rFonts w:asciiTheme="minorBidi" w:hAnsiTheme="minorBidi"/>
          <w:noProof/>
        </w:rPr>
        <w:t>will be</w:t>
      </w:r>
      <w:r w:rsidR="007001EE" w:rsidRPr="0012365C">
        <w:rPr>
          <w:rFonts w:asciiTheme="minorBidi" w:hAnsiTheme="minorBidi"/>
          <w:noProof/>
        </w:rPr>
        <w:t xml:space="preserve"> 5 s with a 2 s interval between the trains. The trains will </w:t>
      </w:r>
      <w:r w:rsidR="005F0E72" w:rsidRPr="0012365C">
        <w:rPr>
          <w:rFonts w:asciiTheme="minorBidi" w:hAnsiTheme="minorBidi"/>
          <w:noProof/>
        </w:rPr>
        <w:t xml:space="preserve">be </w:t>
      </w:r>
      <w:r w:rsidR="007001EE" w:rsidRPr="0012365C">
        <w:rPr>
          <w:rFonts w:asciiTheme="minorBidi" w:hAnsiTheme="minorBidi"/>
          <w:noProof/>
        </w:rPr>
        <w:t>deliver</w:t>
      </w:r>
      <w:r w:rsidR="005F0E72" w:rsidRPr="0012365C">
        <w:rPr>
          <w:rFonts w:asciiTheme="minorBidi" w:hAnsiTheme="minorBidi"/>
          <w:noProof/>
        </w:rPr>
        <w:t>ed</w:t>
      </w:r>
      <w:r w:rsidR="007001EE" w:rsidRPr="0012365C">
        <w:rPr>
          <w:rFonts w:asciiTheme="minorBidi" w:hAnsiTheme="minorBidi"/>
          <w:noProof/>
        </w:rPr>
        <w:t xml:space="preserve"> in a polar mode. </w:t>
      </w:r>
    </w:p>
    <w:p w14:paraId="1917AFDE" w14:textId="4FE1C159" w:rsidR="008D6EE6" w:rsidRPr="0012365C" w:rsidRDefault="0053735C">
      <w:pPr>
        <w:autoSpaceDE w:val="0"/>
        <w:autoSpaceDN w:val="0"/>
        <w:bidi w:val="0"/>
        <w:adjustRightInd w:val="0"/>
        <w:spacing w:after="0" w:line="360" w:lineRule="auto"/>
        <w:ind w:firstLine="720"/>
        <w:jc w:val="both"/>
        <w:rPr>
          <w:rFonts w:asciiTheme="minorBidi" w:hAnsiTheme="minorBidi"/>
          <w:noProof/>
        </w:rPr>
      </w:pPr>
      <w:r w:rsidRPr="0012365C">
        <w:rPr>
          <w:rFonts w:asciiTheme="minorBidi" w:hAnsiTheme="minorBidi"/>
          <w:i/>
          <w:iCs/>
          <w:noProof/>
        </w:rPr>
        <w:t>P. putida</w:t>
      </w:r>
      <w:r w:rsidRPr="0012365C">
        <w:rPr>
          <w:rFonts w:asciiTheme="minorBidi" w:hAnsiTheme="minorBidi"/>
          <w:noProof/>
        </w:rPr>
        <w:t xml:space="preserve"> F1 suspend</w:t>
      </w:r>
      <w:r w:rsidR="00A62F7D" w:rsidRPr="0012365C">
        <w:rPr>
          <w:rFonts w:asciiTheme="minorBidi" w:hAnsiTheme="minorBidi"/>
          <w:noProof/>
        </w:rPr>
        <w:t>ed</w:t>
      </w:r>
      <w:r w:rsidRPr="0012365C">
        <w:rPr>
          <w:rFonts w:asciiTheme="minorBidi" w:hAnsiTheme="minorBidi"/>
        </w:rPr>
        <w:t xml:space="preserve"> in PBS</w:t>
      </w:r>
      <w:r w:rsidRPr="0012365C">
        <w:rPr>
          <w:rFonts w:asciiTheme="minorBidi" w:hAnsiTheme="minorBidi"/>
          <w:noProof/>
        </w:rPr>
        <w:t xml:space="preserve"> </w:t>
      </w:r>
      <w:r w:rsidR="00A62F7D" w:rsidRPr="0012365C">
        <w:rPr>
          <w:rFonts w:asciiTheme="minorBidi" w:hAnsiTheme="minorBidi"/>
          <w:noProof/>
        </w:rPr>
        <w:t>will be</w:t>
      </w:r>
      <w:r w:rsidR="00A3605D" w:rsidRPr="0012365C">
        <w:rPr>
          <w:rFonts w:asciiTheme="minorBidi" w:hAnsiTheme="minorBidi"/>
          <w:noProof/>
        </w:rPr>
        <w:t xml:space="preserve"> diluted in ultra-pure (UP) water </w:t>
      </w:r>
      <w:r w:rsidR="00A3605D" w:rsidRPr="0012365C">
        <w:rPr>
          <w:rFonts w:asciiTheme="minorBidi" w:hAnsiTheme="minorBidi"/>
        </w:rPr>
        <w:t>(0</w:t>
      </w:r>
      <w:r w:rsidR="00A62F7D" w:rsidRPr="0012365C">
        <w:rPr>
          <w:rFonts w:asciiTheme="minorBidi" w:hAnsiTheme="minorBidi"/>
          <w:noProof/>
        </w:rPr>
        <w:t xml:space="preserve"> – </w:t>
      </w:r>
      <w:r w:rsidR="00F12D41" w:rsidRPr="0012365C">
        <w:rPr>
          <w:rFonts w:asciiTheme="minorBidi" w:hAnsiTheme="minorBidi"/>
        </w:rPr>
        <w:t>24.22</w:t>
      </w:r>
      <w:r w:rsidR="00A3605D" w:rsidRPr="0012365C">
        <w:rPr>
          <w:rFonts w:asciiTheme="minorBidi" w:hAnsiTheme="minorBidi"/>
        </w:rPr>
        <w:t xml:space="preserve"> mM PBS</w:t>
      </w:r>
      <w:r w:rsidR="00A3605D" w:rsidRPr="0012365C">
        <w:rPr>
          <w:rFonts w:asciiTheme="minorBidi" w:hAnsiTheme="minorBidi"/>
          <w:noProof/>
        </w:rPr>
        <w:t>)</w:t>
      </w:r>
      <w:r w:rsidR="00A62F7D" w:rsidRPr="0012365C">
        <w:rPr>
          <w:rFonts w:asciiTheme="minorBidi" w:hAnsiTheme="minorBidi"/>
          <w:noProof/>
        </w:rPr>
        <w:t xml:space="preserve"> which l</w:t>
      </w:r>
      <w:r w:rsidR="00A3605D" w:rsidRPr="0012365C">
        <w:rPr>
          <w:rFonts w:asciiTheme="minorBidi" w:hAnsiTheme="minorBidi"/>
          <w:noProof/>
        </w:rPr>
        <w:t>ead</w:t>
      </w:r>
      <w:r w:rsidR="00A62F7D" w:rsidRPr="0012365C">
        <w:rPr>
          <w:rFonts w:asciiTheme="minorBidi" w:hAnsiTheme="minorBidi"/>
          <w:noProof/>
        </w:rPr>
        <w:t>s</w:t>
      </w:r>
      <w:r w:rsidR="00A3605D" w:rsidRPr="0012365C">
        <w:rPr>
          <w:rFonts w:asciiTheme="minorBidi" w:hAnsiTheme="minorBidi"/>
          <w:noProof/>
        </w:rPr>
        <w:t xml:space="preserve"> to current densities between </w:t>
      </w:r>
      <w:r w:rsidR="00A3605D" w:rsidRPr="0012365C">
        <w:rPr>
          <w:rFonts w:asciiTheme="minorBidi" w:hAnsiTheme="minorBidi"/>
        </w:rPr>
        <w:t>0.02</w:t>
      </w:r>
      <w:r w:rsidR="00A62F7D" w:rsidRPr="0012365C">
        <w:rPr>
          <w:rFonts w:asciiTheme="minorBidi" w:hAnsiTheme="minorBidi"/>
          <w:noProof/>
        </w:rPr>
        <w:t xml:space="preserve"> </w:t>
      </w:r>
      <w:r w:rsidR="00A3605D" w:rsidRPr="0012365C">
        <w:rPr>
          <w:rFonts w:asciiTheme="minorBidi" w:hAnsiTheme="minorBidi"/>
          <w:noProof/>
        </w:rPr>
        <w:t>±</w:t>
      </w:r>
      <w:r w:rsidR="00A62F7D" w:rsidRPr="0012365C">
        <w:rPr>
          <w:rFonts w:asciiTheme="minorBidi" w:hAnsiTheme="minorBidi"/>
          <w:noProof/>
        </w:rPr>
        <w:t xml:space="preserve"> </w:t>
      </w:r>
      <w:r w:rsidR="00A3605D" w:rsidRPr="0012365C">
        <w:rPr>
          <w:rFonts w:asciiTheme="minorBidi" w:hAnsiTheme="minorBidi"/>
        </w:rPr>
        <w:t>0.01</w:t>
      </w:r>
      <w:r w:rsidR="00A62F7D" w:rsidRPr="0012365C">
        <w:rPr>
          <w:rFonts w:asciiTheme="minorBidi" w:hAnsiTheme="minorBidi"/>
          <w:noProof/>
        </w:rPr>
        <w:t xml:space="preserve"> to </w:t>
      </w:r>
      <w:r w:rsidR="008B4678" w:rsidRPr="0012365C">
        <w:rPr>
          <w:rFonts w:asciiTheme="minorBidi" w:hAnsiTheme="minorBidi"/>
        </w:rPr>
        <w:t>5.2</w:t>
      </w:r>
      <w:r w:rsidR="00A62F7D" w:rsidRPr="0012365C">
        <w:rPr>
          <w:rFonts w:asciiTheme="minorBidi" w:hAnsiTheme="minorBidi"/>
          <w:noProof/>
        </w:rPr>
        <w:t xml:space="preserve"> </w:t>
      </w:r>
      <w:r w:rsidR="00A3605D" w:rsidRPr="0012365C">
        <w:rPr>
          <w:rFonts w:asciiTheme="minorBidi" w:hAnsiTheme="minorBidi"/>
          <w:noProof/>
        </w:rPr>
        <w:t>±</w:t>
      </w:r>
      <w:r w:rsidR="00A62F7D" w:rsidRPr="0012365C">
        <w:rPr>
          <w:rFonts w:asciiTheme="minorBidi" w:hAnsiTheme="minorBidi"/>
          <w:noProof/>
        </w:rPr>
        <w:t xml:space="preserve"> </w:t>
      </w:r>
      <w:r w:rsidR="00A3605D" w:rsidRPr="0012365C">
        <w:rPr>
          <w:rFonts w:asciiTheme="minorBidi" w:hAnsiTheme="minorBidi"/>
        </w:rPr>
        <w:t>0.1 A</w:t>
      </w:r>
      <w:r w:rsidR="008B4678" w:rsidRPr="0012365C">
        <w:rPr>
          <w:rFonts w:asciiTheme="minorBidi" w:hAnsiTheme="minorBidi"/>
        </w:rPr>
        <w:t xml:space="preserve"> </w:t>
      </w:r>
      <w:r w:rsidR="00A3605D" w:rsidRPr="0012365C">
        <w:rPr>
          <w:rFonts w:asciiTheme="minorBidi" w:hAnsiTheme="minorBidi"/>
        </w:rPr>
        <w:t>cm</w:t>
      </w:r>
      <w:r w:rsidR="00A3605D" w:rsidRPr="0012365C">
        <w:rPr>
          <w:rFonts w:asciiTheme="minorBidi" w:hAnsiTheme="minorBidi"/>
          <w:vertAlign w:val="superscript"/>
        </w:rPr>
        <w:t>-2</w:t>
      </w:r>
      <w:r w:rsidR="00A3605D" w:rsidRPr="0012365C">
        <w:rPr>
          <w:rFonts w:asciiTheme="minorBidi" w:hAnsiTheme="minorBidi"/>
          <w:noProof/>
        </w:rPr>
        <w:t>.</w:t>
      </w:r>
      <w:r w:rsidR="00A3605D" w:rsidRPr="0012365C">
        <w:rPr>
          <w:rFonts w:asciiTheme="minorBidi" w:hAnsiTheme="minorBidi"/>
          <w:noProof/>
          <w:vertAlign w:val="superscript"/>
        </w:rPr>
        <w:t xml:space="preserve"> </w:t>
      </w:r>
      <w:r w:rsidRPr="0012365C">
        <w:rPr>
          <w:rFonts w:asciiTheme="minorBidi" w:hAnsiTheme="minorBidi"/>
          <w:noProof/>
        </w:rPr>
        <w:t xml:space="preserve">The conductivity before adding the bacteria </w:t>
      </w:r>
      <w:r w:rsidR="00D95E69" w:rsidRPr="0012365C">
        <w:rPr>
          <w:rFonts w:asciiTheme="minorBidi" w:hAnsiTheme="minorBidi"/>
          <w:noProof/>
        </w:rPr>
        <w:t xml:space="preserve">in </w:t>
      </w:r>
      <w:r w:rsidRPr="0012365C">
        <w:rPr>
          <w:rFonts w:asciiTheme="minorBidi" w:hAnsiTheme="minorBidi"/>
          <w:noProof/>
        </w:rPr>
        <w:t xml:space="preserve">the UP water and PBS </w:t>
      </w:r>
      <w:r w:rsidR="004E4B37" w:rsidRPr="0012365C">
        <w:rPr>
          <w:rFonts w:asciiTheme="minorBidi" w:hAnsiTheme="minorBidi"/>
          <w:noProof/>
        </w:rPr>
        <w:t>will be</w:t>
      </w:r>
      <w:r w:rsidRPr="0012365C">
        <w:rPr>
          <w:rFonts w:asciiTheme="minorBidi" w:hAnsiTheme="minorBidi"/>
          <w:noProof/>
        </w:rPr>
        <w:t xml:space="preserve"> </w:t>
      </w:r>
      <w:r w:rsidRPr="0012365C">
        <w:rPr>
          <w:rFonts w:asciiTheme="minorBidi" w:hAnsiTheme="minorBidi"/>
        </w:rPr>
        <w:t>1 and 155</w:t>
      </w:r>
      <w:r w:rsidR="001B3C9D">
        <w:rPr>
          <w:rFonts w:asciiTheme="minorBidi" w:hAnsiTheme="minorBidi"/>
        </w:rPr>
        <w:t xml:space="preserve"> </w:t>
      </w:r>
      <w:r w:rsidR="004E4B37" w:rsidRPr="0012365C">
        <w:rPr>
          <w:rFonts w:asciiTheme="minorBidi" w:hAnsiTheme="minorBidi"/>
          <w:noProof/>
        </w:rPr>
        <w:t>–</w:t>
      </w:r>
      <w:r w:rsidR="001B3C9D">
        <w:rPr>
          <w:rFonts w:asciiTheme="minorBidi" w:hAnsiTheme="minorBidi"/>
          <w:noProof/>
        </w:rPr>
        <w:t xml:space="preserve"> </w:t>
      </w:r>
      <w:r w:rsidR="009F40FA" w:rsidRPr="0012365C">
        <w:rPr>
          <w:rFonts w:asciiTheme="minorBidi" w:hAnsiTheme="minorBidi"/>
        </w:rPr>
        <w:t>4058</w:t>
      </w:r>
      <w:r w:rsidRPr="0012365C">
        <w:rPr>
          <w:rFonts w:asciiTheme="minorBidi" w:hAnsiTheme="minorBidi"/>
        </w:rPr>
        <w:t xml:space="preserve"> µS cm</w:t>
      </w:r>
      <w:r w:rsidRPr="0012365C">
        <w:rPr>
          <w:rFonts w:asciiTheme="minorBidi" w:hAnsiTheme="minorBidi"/>
          <w:vertAlign w:val="superscript"/>
        </w:rPr>
        <w:t>-1</w:t>
      </w:r>
      <w:r w:rsidRPr="0012365C">
        <w:rPr>
          <w:rFonts w:asciiTheme="minorBidi" w:hAnsiTheme="minorBidi"/>
          <w:noProof/>
        </w:rPr>
        <w:t>, respectively.</w:t>
      </w:r>
      <w:r w:rsidR="00A3605D" w:rsidRPr="0012365C">
        <w:rPr>
          <w:rFonts w:asciiTheme="minorBidi" w:hAnsiTheme="minorBidi"/>
          <w:noProof/>
        </w:rPr>
        <w:t xml:space="preserve"> Immediately after the PEF</w:t>
      </w:r>
      <w:r w:rsidR="00F406A7" w:rsidRPr="0012365C">
        <w:rPr>
          <w:rFonts w:asciiTheme="minorBidi" w:hAnsiTheme="minorBidi"/>
          <w:noProof/>
        </w:rPr>
        <w:t>-</w:t>
      </w:r>
      <w:r w:rsidR="00A3605D" w:rsidRPr="0012365C">
        <w:rPr>
          <w:rFonts w:asciiTheme="minorBidi" w:hAnsiTheme="minorBidi"/>
          <w:noProof/>
        </w:rPr>
        <w:t>treatment of the bacterial suspension in PBS</w:t>
      </w:r>
      <w:r w:rsidR="00AF5985" w:rsidRPr="0012365C">
        <w:rPr>
          <w:rFonts w:asciiTheme="minorBidi" w:hAnsiTheme="minorBidi"/>
          <w:noProof/>
        </w:rPr>
        <w:t xml:space="preserve"> (six replicates), </w:t>
      </w:r>
      <w:r w:rsidR="00FF5038" w:rsidRPr="0012365C">
        <w:rPr>
          <w:rFonts w:asciiTheme="minorBidi" w:hAnsiTheme="minorBidi"/>
          <w:noProof/>
        </w:rPr>
        <w:t xml:space="preserve">the treated </w:t>
      </w:r>
      <w:r w:rsidR="00FF5038" w:rsidRPr="0012365C">
        <w:rPr>
          <w:rFonts w:asciiTheme="minorBidi" w:hAnsiTheme="minorBidi"/>
          <w:noProof/>
        </w:rPr>
        <w:lastRenderedPageBreak/>
        <w:t>bacterial suspension</w:t>
      </w:r>
      <w:r w:rsidR="00A3605D" w:rsidRPr="0012365C">
        <w:rPr>
          <w:rFonts w:asciiTheme="minorBidi" w:hAnsiTheme="minorBidi"/>
          <w:noProof/>
        </w:rPr>
        <w:t xml:space="preserve"> will be diluted in</w:t>
      </w:r>
      <w:r w:rsidR="00D95E69" w:rsidRPr="0012365C">
        <w:rPr>
          <w:rFonts w:asciiTheme="minorBidi" w:hAnsiTheme="minorBidi"/>
          <w:noProof/>
        </w:rPr>
        <w:t>to</w:t>
      </w:r>
      <w:r w:rsidR="003F0702" w:rsidRPr="0012365C">
        <w:rPr>
          <w:rFonts w:asciiTheme="minorBidi" w:hAnsiTheme="minorBidi"/>
          <w:noProof/>
        </w:rPr>
        <w:t xml:space="preserve"> brain heart infusion (BHI)</w:t>
      </w:r>
      <w:r w:rsidR="00D95E69" w:rsidRPr="0012365C">
        <w:rPr>
          <w:rFonts w:asciiTheme="minorBidi" w:hAnsiTheme="minorBidi"/>
          <w:noProof/>
        </w:rPr>
        <w:t>,</w:t>
      </w:r>
      <w:r w:rsidR="00A3605D" w:rsidRPr="0012365C">
        <w:rPr>
          <w:rFonts w:asciiTheme="minorBidi" w:hAnsiTheme="minorBidi"/>
          <w:noProof/>
        </w:rPr>
        <w:t xml:space="preserve"> a rich medium</w:t>
      </w:r>
      <w:r w:rsidR="00AF5985" w:rsidRPr="0012365C">
        <w:rPr>
          <w:rFonts w:asciiTheme="minorBidi" w:hAnsiTheme="minorBidi"/>
          <w:noProof/>
        </w:rPr>
        <w:t xml:space="preserve"> which was shown to reseal the pores.</w:t>
      </w:r>
      <w:r w:rsidR="00065560" w:rsidRPr="0012365C">
        <w:rPr>
          <w:rFonts w:asciiTheme="minorBidi" w:hAnsiTheme="minorBidi"/>
          <w:noProof/>
        </w:rPr>
        <w:t xml:space="preserve"> The BHI medium will</w:t>
      </w:r>
      <w:r w:rsidR="003F0702" w:rsidRPr="0012365C">
        <w:rPr>
          <w:rFonts w:asciiTheme="minorBidi" w:hAnsiTheme="minorBidi"/>
          <w:noProof/>
        </w:rPr>
        <w:t xml:space="preserve"> </w:t>
      </w:r>
      <w:r w:rsidR="00065560" w:rsidRPr="0012365C">
        <w:rPr>
          <w:rFonts w:asciiTheme="minorBidi" w:hAnsiTheme="minorBidi"/>
          <w:noProof/>
        </w:rPr>
        <w:t>contain</w:t>
      </w:r>
      <w:r w:rsidR="00B56547" w:rsidRPr="0012365C">
        <w:rPr>
          <w:rFonts w:asciiTheme="minorBidi" w:hAnsiTheme="minorBidi"/>
          <w:noProof/>
        </w:rPr>
        <w:t xml:space="preserve">: </w:t>
      </w:r>
      <w:r w:rsidR="00B56547" w:rsidRPr="0012365C">
        <w:rPr>
          <w:rFonts w:asciiTheme="minorBidi" w:hAnsiTheme="minorBidi"/>
        </w:rPr>
        <w:t>a</w:t>
      </w:r>
      <w:r w:rsidR="00065560" w:rsidRPr="0012365C">
        <w:rPr>
          <w:rFonts w:asciiTheme="minorBidi" w:hAnsiTheme="minorBidi"/>
          <w:noProof/>
        </w:rPr>
        <w:t>) a</w:t>
      </w:r>
      <w:r w:rsidR="00B56547" w:rsidRPr="0012365C">
        <w:rPr>
          <w:rFonts w:asciiTheme="minorBidi" w:hAnsiTheme="minorBidi"/>
          <w:noProof/>
        </w:rPr>
        <w:t xml:space="preserve"> </w:t>
      </w:r>
      <w:r w:rsidR="00B56547" w:rsidRPr="0012365C">
        <w:rPr>
          <w:rFonts w:asciiTheme="minorBidi" w:hAnsiTheme="minorBidi"/>
        </w:rPr>
        <w:t>fluorescent dye</w:t>
      </w:r>
      <w:r w:rsidR="00B56547" w:rsidRPr="0012365C">
        <w:rPr>
          <w:rFonts w:asciiTheme="minorBidi" w:hAnsiTheme="minorBidi"/>
          <w:noProof/>
        </w:rPr>
        <w:t xml:space="preserve">, Lucifer Yellow </w:t>
      </w:r>
      <w:r w:rsidR="00F406A7" w:rsidRPr="0012365C">
        <w:rPr>
          <w:rFonts w:asciiTheme="minorBidi" w:hAnsiTheme="minorBidi"/>
          <w:noProof/>
        </w:rPr>
        <w:t xml:space="preserve">(LY) </w:t>
      </w:r>
      <w:r w:rsidR="00B56547" w:rsidRPr="0012365C">
        <w:rPr>
          <w:rFonts w:asciiTheme="minorBidi" w:hAnsiTheme="minorBidi"/>
          <w:noProof/>
        </w:rPr>
        <w:t>(</w:t>
      </w:r>
      <w:r w:rsidR="008B220A" w:rsidRPr="0012365C">
        <w:rPr>
          <w:rFonts w:asciiTheme="minorBidi" w:hAnsiTheme="minorBidi"/>
          <w:noProof/>
        </w:rPr>
        <w:t>457.25</w:t>
      </w:r>
      <w:r w:rsidR="00B56547" w:rsidRPr="0012365C">
        <w:rPr>
          <w:rFonts w:asciiTheme="minorBidi" w:hAnsiTheme="minorBidi"/>
          <w:noProof/>
        </w:rPr>
        <w:t xml:space="preserve"> Da)</w:t>
      </w:r>
      <w:r w:rsidR="00065560" w:rsidRPr="0012365C">
        <w:rPr>
          <w:rFonts w:asciiTheme="minorBidi" w:hAnsiTheme="minorBidi"/>
          <w:noProof/>
        </w:rPr>
        <w:t>,</w:t>
      </w:r>
      <w:r w:rsidR="008B220A" w:rsidRPr="0012365C">
        <w:rPr>
          <w:rFonts w:ascii="Times New Roman" w:eastAsia="Times New Roman" w:hAnsi="Times New Roman" w:cs="Times New Roman"/>
          <w:noProof/>
          <w:sz w:val="24"/>
          <w:szCs w:val="24"/>
        </w:rPr>
        <w:t xml:space="preserve"> </w:t>
      </w:r>
      <w:r w:rsidR="008B220A" w:rsidRPr="0012365C">
        <w:rPr>
          <w:rFonts w:asciiTheme="minorBidi" w:hAnsiTheme="minorBidi"/>
          <w:noProof/>
        </w:rPr>
        <w:t>in an attempt to receive</w:t>
      </w:r>
      <w:r w:rsidR="00AF5985" w:rsidRPr="0012365C">
        <w:rPr>
          <w:rFonts w:asciiTheme="minorBidi" w:hAnsiTheme="minorBidi"/>
          <w:noProof/>
        </w:rPr>
        <w:t xml:space="preserve"> basic</w:t>
      </w:r>
      <w:r w:rsidR="008B220A" w:rsidRPr="0012365C">
        <w:rPr>
          <w:rFonts w:asciiTheme="minorBidi" w:hAnsiTheme="minorBidi"/>
          <w:noProof/>
        </w:rPr>
        <w:t xml:space="preserve"> </w:t>
      </w:r>
      <w:r w:rsidR="001B43E3">
        <w:rPr>
          <w:rFonts w:asciiTheme="minorBidi" w:hAnsiTheme="minorBidi"/>
          <w:strike/>
          <w:noProof/>
        </w:rPr>
        <w:t>i</w:t>
      </w:r>
      <w:r w:rsidR="008B220A" w:rsidRPr="0012365C">
        <w:rPr>
          <w:rFonts w:asciiTheme="minorBidi" w:hAnsiTheme="minorBidi"/>
          <w:noProof/>
        </w:rPr>
        <w:t>nformation on the pores</w:t>
      </w:r>
      <w:r w:rsidR="00330495" w:rsidRPr="0012365C">
        <w:rPr>
          <w:rFonts w:asciiTheme="minorBidi" w:hAnsiTheme="minorBidi"/>
          <w:noProof/>
        </w:rPr>
        <w:t>’</w:t>
      </w:r>
      <w:r w:rsidR="008B220A" w:rsidRPr="0012365C">
        <w:rPr>
          <w:rFonts w:asciiTheme="minorBidi" w:hAnsiTheme="minorBidi"/>
          <w:noProof/>
        </w:rPr>
        <w:t xml:space="preserve"> duration</w:t>
      </w:r>
      <w:r w:rsidR="00300EC6">
        <w:rPr>
          <w:rFonts w:asciiTheme="minorBidi" w:hAnsiTheme="minorBidi"/>
          <w:noProof/>
        </w:rPr>
        <w:t xml:space="preserve"> of opening</w:t>
      </w:r>
      <w:r w:rsidR="008B220A" w:rsidRPr="0012365C">
        <w:rPr>
          <w:rFonts w:asciiTheme="minorBidi" w:hAnsiTheme="minorBidi"/>
          <w:noProof/>
        </w:rPr>
        <w:t xml:space="preserve"> until re</w:t>
      </w:r>
      <w:r w:rsidR="00830E49" w:rsidRPr="0012365C">
        <w:rPr>
          <w:rFonts w:asciiTheme="minorBidi" w:hAnsiTheme="minorBidi"/>
          <w:noProof/>
        </w:rPr>
        <w:t>s</w:t>
      </w:r>
      <w:r w:rsidR="008B220A" w:rsidRPr="0012365C">
        <w:rPr>
          <w:rFonts w:asciiTheme="minorBidi" w:hAnsiTheme="minorBidi"/>
          <w:noProof/>
        </w:rPr>
        <w:t>ealing</w:t>
      </w:r>
      <w:r w:rsidR="001624C2">
        <w:rPr>
          <w:rFonts w:asciiTheme="minorBidi" w:hAnsiTheme="minorBidi"/>
          <w:noProof/>
        </w:rPr>
        <w:t>. It has been found that</w:t>
      </w:r>
      <w:r w:rsidR="00AF5985" w:rsidRPr="0012365C">
        <w:rPr>
          <w:rFonts w:asciiTheme="minorBidi" w:hAnsiTheme="minorBidi"/>
          <w:noProof/>
        </w:rPr>
        <w:t xml:space="preserve"> LY</w:t>
      </w:r>
      <w:r w:rsidR="00F406A7" w:rsidRPr="0012365C">
        <w:rPr>
          <w:rFonts w:asciiTheme="minorBidi" w:hAnsiTheme="minorBidi"/>
          <w:noProof/>
        </w:rPr>
        <w:t xml:space="preserve"> enter</w:t>
      </w:r>
      <w:r w:rsidR="001624C2">
        <w:rPr>
          <w:rFonts w:asciiTheme="minorBidi" w:hAnsiTheme="minorBidi"/>
          <w:noProof/>
        </w:rPr>
        <w:t>s</w:t>
      </w:r>
      <w:r w:rsidR="00F406A7" w:rsidRPr="0012365C">
        <w:rPr>
          <w:rFonts w:asciiTheme="minorBidi" w:hAnsiTheme="minorBidi"/>
          <w:noProof/>
        </w:rPr>
        <w:t xml:space="preserve"> </w:t>
      </w:r>
      <w:r w:rsidR="00F406A7" w:rsidRPr="0012365C">
        <w:rPr>
          <w:rFonts w:asciiTheme="minorBidi" w:hAnsiTheme="minorBidi"/>
        </w:rPr>
        <w:t xml:space="preserve">injured </w:t>
      </w:r>
      <w:r w:rsidR="00F406A7" w:rsidRPr="0012365C">
        <w:rPr>
          <w:rFonts w:asciiTheme="minorBidi" w:hAnsiTheme="minorBidi"/>
          <w:noProof/>
        </w:rPr>
        <w:t xml:space="preserve">cells and the </w:t>
      </w:r>
      <w:r w:rsidR="00685371">
        <w:rPr>
          <w:rFonts w:asciiTheme="minorBidi" w:hAnsiTheme="minorBidi"/>
          <w:noProof/>
        </w:rPr>
        <w:t>percent</w:t>
      </w:r>
      <w:r w:rsidR="00F406A7" w:rsidRPr="0012365C">
        <w:rPr>
          <w:rFonts w:asciiTheme="minorBidi" w:hAnsiTheme="minorBidi"/>
          <w:noProof/>
        </w:rPr>
        <w:t xml:space="preserve"> of LY-positive cells can be eas</w:t>
      </w:r>
      <w:r w:rsidR="001624C2">
        <w:rPr>
          <w:rFonts w:asciiTheme="minorBidi" w:hAnsiTheme="minorBidi"/>
          <w:noProof/>
        </w:rPr>
        <w:t>i</w:t>
      </w:r>
      <w:r w:rsidR="00F406A7" w:rsidRPr="0012365C">
        <w:rPr>
          <w:rFonts w:asciiTheme="minorBidi" w:hAnsiTheme="minorBidi"/>
          <w:noProof/>
        </w:rPr>
        <w:t>ly me</w:t>
      </w:r>
      <w:r w:rsidR="00300EC6">
        <w:rPr>
          <w:rFonts w:asciiTheme="minorBidi" w:hAnsiTheme="minorBidi"/>
          <w:noProof/>
        </w:rPr>
        <w:t>a</w:t>
      </w:r>
      <w:r w:rsidR="00F406A7" w:rsidRPr="0012365C">
        <w:rPr>
          <w:rFonts w:asciiTheme="minorBidi" w:hAnsiTheme="minorBidi"/>
          <w:noProof/>
        </w:rPr>
        <w:t>sured using flow cytomet</w:t>
      </w:r>
      <w:r w:rsidR="00915C31">
        <w:rPr>
          <w:rFonts w:asciiTheme="minorBidi" w:hAnsiTheme="minorBidi"/>
          <w:noProof/>
        </w:rPr>
        <w:t>ry</w:t>
      </w:r>
      <w:r w:rsidR="00F406A7" w:rsidRPr="0012365C">
        <w:rPr>
          <w:rFonts w:asciiTheme="minorBidi" w:hAnsiTheme="minorBidi"/>
          <w:iCs/>
          <w:noProof/>
          <w:shd w:val="clear" w:color="auto" w:fill="FFFFFF"/>
        </w:rPr>
        <w:t xml:space="preserve"> (</w:t>
      </w:r>
      <w:r w:rsidR="00F406A7" w:rsidRPr="0012365C">
        <w:rPr>
          <w:rFonts w:asciiTheme="minorBidi" w:hAnsiTheme="minorBidi"/>
          <w:noProof/>
        </w:rPr>
        <w:t>FCM)</w:t>
      </w:r>
      <w:r w:rsidR="008B220A" w:rsidRPr="0012365C">
        <w:rPr>
          <w:rFonts w:asciiTheme="minorBidi" w:hAnsiTheme="minorBidi"/>
          <w:noProof/>
        </w:rPr>
        <w:t xml:space="preserve">; </w:t>
      </w:r>
      <w:r w:rsidR="008B220A" w:rsidRPr="0012365C">
        <w:rPr>
          <w:rFonts w:asciiTheme="minorBidi" w:hAnsiTheme="minorBidi"/>
        </w:rPr>
        <w:t>b</w:t>
      </w:r>
      <w:r w:rsidR="0095340A" w:rsidRPr="0012365C">
        <w:rPr>
          <w:rFonts w:asciiTheme="minorBidi" w:hAnsiTheme="minorBidi"/>
          <w:noProof/>
        </w:rPr>
        <w:t>)</w:t>
      </w:r>
      <w:r w:rsidR="008B220A" w:rsidRPr="0012365C">
        <w:rPr>
          <w:rFonts w:ascii="Times New Roman" w:eastAsia="Times New Roman" w:hAnsi="Times New Roman" w:cs="Times New Roman"/>
          <w:noProof/>
          <w:sz w:val="24"/>
          <w:szCs w:val="24"/>
        </w:rPr>
        <w:t xml:space="preserve"> </w:t>
      </w:r>
      <w:r w:rsidR="003F0702" w:rsidRPr="0012365C">
        <w:rPr>
          <w:rFonts w:asciiTheme="minorBidi" w:hAnsiTheme="minorBidi"/>
        </w:rPr>
        <w:t>hydrophobic molecules</w:t>
      </w:r>
      <w:r w:rsidR="003760F8" w:rsidRPr="0012365C">
        <w:rPr>
          <w:rFonts w:asciiTheme="minorBidi" w:hAnsiTheme="minorBidi"/>
          <w:noProof/>
        </w:rPr>
        <w:t xml:space="preserve"> from one aromatic hydrocarbon to 10 rings which include </w:t>
      </w:r>
      <w:r w:rsidR="00330495" w:rsidRPr="0012365C">
        <w:rPr>
          <w:rFonts w:asciiTheme="minorBidi" w:hAnsiTheme="minorBidi"/>
          <w:noProof/>
        </w:rPr>
        <w:t>seven</w:t>
      </w:r>
      <w:r w:rsidR="003760F8" w:rsidRPr="0012365C">
        <w:rPr>
          <w:rFonts w:asciiTheme="minorBidi" w:hAnsiTheme="minorBidi"/>
          <w:noProof/>
        </w:rPr>
        <w:t xml:space="preserve"> aromatic hydrocarbon</w:t>
      </w:r>
      <w:r w:rsidR="00915C31">
        <w:rPr>
          <w:rFonts w:asciiTheme="minorBidi" w:hAnsiTheme="minorBidi"/>
          <w:noProof/>
        </w:rPr>
        <w:t>s</w:t>
      </w:r>
      <w:r w:rsidR="003760F8" w:rsidRPr="0012365C">
        <w:rPr>
          <w:rFonts w:asciiTheme="minorBidi" w:hAnsiTheme="minorBidi"/>
          <w:noProof/>
        </w:rPr>
        <w:t xml:space="preserve"> and </w:t>
      </w:r>
      <w:r w:rsidR="00330495" w:rsidRPr="0012365C">
        <w:rPr>
          <w:rFonts w:asciiTheme="minorBidi" w:hAnsiTheme="minorBidi"/>
          <w:noProof/>
        </w:rPr>
        <w:t>three</w:t>
      </w:r>
      <w:r w:rsidR="003760F8" w:rsidRPr="0012365C">
        <w:rPr>
          <w:rFonts w:asciiTheme="minorBidi" w:hAnsiTheme="minorBidi"/>
          <w:noProof/>
        </w:rPr>
        <w:t xml:space="preserve"> rings of </w:t>
      </w:r>
      <w:r w:rsidR="00330495" w:rsidRPr="0012365C">
        <w:rPr>
          <w:rFonts w:asciiTheme="minorBidi" w:hAnsiTheme="minorBidi"/>
          <w:noProof/>
        </w:rPr>
        <w:t>five</w:t>
      </w:r>
      <w:r w:rsidR="003760F8" w:rsidRPr="0012365C">
        <w:rPr>
          <w:rFonts w:asciiTheme="minorBidi" w:hAnsiTheme="minorBidi"/>
          <w:noProof/>
        </w:rPr>
        <w:t xml:space="preserve"> carbons</w:t>
      </w:r>
      <w:r w:rsidR="003F0702" w:rsidRPr="0012365C">
        <w:rPr>
          <w:rFonts w:asciiTheme="minorBidi" w:hAnsiTheme="minorBidi"/>
          <w:noProof/>
        </w:rPr>
        <w:t xml:space="preserve"> </w:t>
      </w:r>
      <w:r w:rsidR="00CF4E7A" w:rsidRPr="0012365C">
        <w:rPr>
          <w:rFonts w:asciiTheme="minorBidi" w:hAnsiTheme="minorBidi"/>
          <w:noProof/>
        </w:rPr>
        <w:t xml:space="preserve">which include </w:t>
      </w:r>
      <w:r w:rsidR="005B2D37" w:rsidRPr="0012365C">
        <w:rPr>
          <w:rFonts w:asciiTheme="minorBidi" w:hAnsiTheme="minorBidi"/>
          <w:noProof/>
        </w:rPr>
        <w:t>b</w:t>
      </w:r>
      <w:r w:rsidR="003760F8" w:rsidRPr="0012365C">
        <w:rPr>
          <w:rFonts w:asciiTheme="minorBidi" w:hAnsiTheme="minorBidi"/>
          <w:noProof/>
        </w:rPr>
        <w:t xml:space="preserve">enzene, </w:t>
      </w:r>
      <w:r w:rsidR="005B2D37" w:rsidRPr="0012365C">
        <w:rPr>
          <w:rFonts w:asciiTheme="minorBidi" w:hAnsiTheme="minorBidi"/>
          <w:noProof/>
        </w:rPr>
        <w:t>n</w:t>
      </w:r>
      <w:r w:rsidR="003760F8" w:rsidRPr="0012365C">
        <w:rPr>
          <w:rFonts w:asciiTheme="minorBidi" w:hAnsiTheme="minorBidi"/>
          <w:noProof/>
        </w:rPr>
        <w:t xml:space="preserve">aphthalene, </w:t>
      </w:r>
      <w:r w:rsidR="005B2D37" w:rsidRPr="0012365C">
        <w:rPr>
          <w:rFonts w:asciiTheme="minorBidi" w:hAnsiTheme="minorBidi"/>
          <w:noProof/>
        </w:rPr>
        <w:t>a</w:t>
      </w:r>
      <w:r w:rsidR="003760F8" w:rsidRPr="0012365C">
        <w:rPr>
          <w:rFonts w:asciiTheme="minorBidi" w:hAnsiTheme="minorBidi"/>
          <w:noProof/>
        </w:rPr>
        <w:t xml:space="preserve">nthracene, </w:t>
      </w:r>
      <w:r w:rsidR="005B2D37" w:rsidRPr="0012365C">
        <w:rPr>
          <w:rFonts w:asciiTheme="minorBidi" w:hAnsiTheme="minorBidi"/>
          <w:noProof/>
        </w:rPr>
        <w:t>p</w:t>
      </w:r>
      <w:r w:rsidR="003760F8" w:rsidRPr="0012365C">
        <w:rPr>
          <w:rFonts w:asciiTheme="minorBidi" w:hAnsiTheme="minorBidi"/>
          <w:noProof/>
        </w:rPr>
        <w:t xml:space="preserve">yrene, </w:t>
      </w:r>
      <w:r w:rsidR="005B2D37" w:rsidRPr="0012365C">
        <w:rPr>
          <w:rFonts w:asciiTheme="minorBidi" w:hAnsiTheme="minorBidi"/>
          <w:noProof/>
        </w:rPr>
        <w:t>b</w:t>
      </w:r>
      <w:r w:rsidR="003760F8" w:rsidRPr="0012365C">
        <w:rPr>
          <w:rFonts w:asciiTheme="minorBidi" w:hAnsiTheme="minorBidi"/>
          <w:noProof/>
        </w:rPr>
        <w:t xml:space="preserve">enzo[e]pyrene and </w:t>
      </w:r>
      <w:r w:rsidR="005B2D37" w:rsidRPr="0012365C">
        <w:rPr>
          <w:rFonts w:asciiTheme="minorBidi" w:hAnsiTheme="minorBidi"/>
          <w:noProof/>
        </w:rPr>
        <w:t>d</w:t>
      </w:r>
      <w:r w:rsidR="003760F8" w:rsidRPr="0012365C">
        <w:rPr>
          <w:rFonts w:asciiTheme="minorBidi" w:hAnsiTheme="minorBidi"/>
          <w:noProof/>
        </w:rPr>
        <w:t>ecacyclene</w:t>
      </w:r>
      <w:r w:rsidR="00330495" w:rsidRPr="0012365C">
        <w:rPr>
          <w:rFonts w:asciiTheme="minorBidi" w:hAnsiTheme="minorBidi"/>
          <w:noProof/>
        </w:rPr>
        <w:t>,</w:t>
      </w:r>
      <w:commentRangeStart w:id="24"/>
      <w:r w:rsidR="003760F8" w:rsidRPr="0012365C">
        <w:rPr>
          <w:rFonts w:asciiTheme="minorBidi" w:hAnsiTheme="minorBidi"/>
          <w:noProof/>
        </w:rPr>
        <w:t xml:space="preserve"> with molecular weight</w:t>
      </w:r>
      <w:r w:rsidR="006A4D19" w:rsidRPr="0012365C">
        <w:rPr>
          <w:rFonts w:asciiTheme="minorBidi" w:hAnsiTheme="minorBidi"/>
          <w:noProof/>
        </w:rPr>
        <w:t>s</w:t>
      </w:r>
      <w:r w:rsidR="003760F8" w:rsidRPr="0012365C">
        <w:rPr>
          <w:rFonts w:asciiTheme="minorBidi" w:hAnsiTheme="minorBidi"/>
          <w:noProof/>
        </w:rPr>
        <w:t xml:space="preserve"> of 78.12, 128.174, 178.23, 202.256, 252.3 and 450.5 g/mol</w:t>
      </w:r>
      <w:commentRangeEnd w:id="24"/>
      <w:r w:rsidR="004F2A8D">
        <w:rPr>
          <w:rStyle w:val="CommentReference"/>
        </w:rPr>
        <w:commentReference w:id="24"/>
      </w:r>
      <w:r w:rsidR="003760F8" w:rsidRPr="0012365C">
        <w:rPr>
          <w:rFonts w:asciiTheme="minorBidi" w:hAnsiTheme="minorBidi"/>
          <w:noProof/>
        </w:rPr>
        <w:t>, respectively</w:t>
      </w:r>
      <w:r w:rsidR="004B6148" w:rsidRPr="0012365C">
        <w:rPr>
          <w:rFonts w:asciiTheme="minorBidi" w:hAnsiTheme="minorBidi"/>
          <w:noProof/>
        </w:rPr>
        <w:t xml:space="preserve">; </w:t>
      </w:r>
      <w:r w:rsidR="004B6148" w:rsidRPr="0012365C">
        <w:rPr>
          <w:rFonts w:asciiTheme="minorBidi" w:hAnsiTheme="minorBidi"/>
        </w:rPr>
        <w:t>c</w:t>
      </w:r>
      <w:r w:rsidR="0010385A" w:rsidRPr="0012365C">
        <w:rPr>
          <w:rFonts w:asciiTheme="minorBidi" w:hAnsiTheme="minorBidi"/>
          <w:noProof/>
        </w:rPr>
        <w:t>)</w:t>
      </w:r>
      <w:r w:rsidR="008D6EE6" w:rsidRPr="0012365C">
        <w:rPr>
          <w:rFonts w:asciiTheme="minorBidi" w:hAnsiTheme="minorBidi"/>
          <w:noProof/>
        </w:rPr>
        <w:t xml:space="preserve"> and</w:t>
      </w:r>
      <w:r w:rsidR="00A3605D" w:rsidRPr="0012365C">
        <w:rPr>
          <w:rFonts w:asciiTheme="minorBidi" w:hAnsiTheme="minorBidi"/>
          <w:noProof/>
        </w:rPr>
        <w:t xml:space="preserve"> </w:t>
      </w:r>
      <w:r w:rsidR="00ED2EBF" w:rsidRPr="0012365C">
        <w:rPr>
          <w:rFonts w:asciiTheme="minorBidi" w:hAnsiTheme="minorBidi"/>
          <w:noProof/>
        </w:rPr>
        <w:t xml:space="preserve">relatively </w:t>
      </w:r>
      <w:r w:rsidR="003F0702" w:rsidRPr="0012365C">
        <w:rPr>
          <w:rFonts w:asciiTheme="minorBidi" w:hAnsiTheme="minorBidi"/>
        </w:rPr>
        <w:t>hydrophilic molecules</w:t>
      </w:r>
      <w:r w:rsidR="00ED2EBF" w:rsidRPr="0012365C">
        <w:rPr>
          <w:rFonts w:asciiTheme="minorBidi" w:hAnsiTheme="minorBidi"/>
          <w:b/>
          <w:bCs/>
        </w:rPr>
        <w:t xml:space="preserve"> </w:t>
      </w:r>
      <w:r w:rsidR="00CF4E7A" w:rsidRPr="0012365C">
        <w:rPr>
          <w:rFonts w:asciiTheme="minorBidi" w:hAnsiTheme="minorBidi"/>
          <w:noProof/>
        </w:rPr>
        <w:t xml:space="preserve">including </w:t>
      </w:r>
      <w:r w:rsidR="005B2D37" w:rsidRPr="0012365C">
        <w:rPr>
          <w:rFonts w:asciiTheme="minorBidi" w:hAnsiTheme="minorBidi"/>
          <w:noProof/>
        </w:rPr>
        <w:t>p</w:t>
      </w:r>
      <w:r w:rsidR="00ED2EBF" w:rsidRPr="0012365C">
        <w:rPr>
          <w:rFonts w:asciiTheme="minorBidi" w:hAnsiTheme="minorBidi"/>
          <w:noProof/>
        </w:rPr>
        <w:t xml:space="preserve">henol, </w:t>
      </w:r>
      <w:r w:rsidR="005B2D37" w:rsidRPr="0012365C">
        <w:rPr>
          <w:rFonts w:asciiTheme="minorBidi" w:hAnsiTheme="minorBidi"/>
          <w:noProof/>
        </w:rPr>
        <w:t>b</w:t>
      </w:r>
      <w:r w:rsidR="00ED2EBF" w:rsidRPr="0012365C">
        <w:rPr>
          <w:rFonts w:asciiTheme="minorBidi" w:hAnsiTheme="minorBidi"/>
          <w:noProof/>
        </w:rPr>
        <w:t xml:space="preserve">isphenol A, </w:t>
      </w:r>
      <w:r w:rsidR="005B2D37" w:rsidRPr="0012365C">
        <w:rPr>
          <w:rFonts w:asciiTheme="minorBidi" w:hAnsiTheme="minorBidi"/>
          <w:noProof/>
        </w:rPr>
        <w:t>e</w:t>
      </w:r>
      <w:r w:rsidR="00ED2EBF" w:rsidRPr="0012365C">
        <w:rPr>
          <w:rFonts w:asciiTheme="minorBidi" w:hAnsiTheme="minorBidi"/>
          <w:noProof/>
        </w:rPr>
        <w:t xml:space="preserve">llagic acid, </w:t>
      </w:r>
      <w:r w:rsidR="005B2D37" w:rsidRPr="0012365C">
        <w:rPr>
          <w:rFonts w:asciiTheme="minorBidi" w:hAnsiTheme="minorBidi"/>
          <w:noProof/>
        </w:rPr>
        <w:t>e</w:t>
      </w:r>
      <w:r w:rsidR="00ED2EBF" w:rsidRPr="0012365C">
        <w:rPr>
          <w:rFonts w:asciiTheme="minorBidi" w:hAnsiTheme="minorBidi"/>
          <w:noProof/>
        </w:rPr>
        <w:t xml:space="preserve">pigallocatechin gallate, </w:t>
      </w:r>
      <w:r w:rsidR="005B2D37" w:rsidRPr="0012365C">
        <w:rPr>
          <w:rFonts w:asciiTheme="minorBidi" w:hAnsiTheme="minorBidi"/>
          <w:noProof/>
        </w:rPr>
        <w:t>p</w:t>
      </w:r>
      <w:r w:rsidR="00ED2EBF" w:rsidRPr="0012365C">
        <w:rPr>
          <w:rFonts w:asciiTheme="minorBidi" w:hAnsiTheme="minorBidi"/>
          <w:noProof/>
        </w:rPr>
        <w:t xml:space="preserve">rocyanidin B2 and </w:t>
      </w:r>
      <w:r w:rsidR="005B2D37" w:rsidRPr="0012365C">
        <w:rPr>
          <w:rFonts w:asciiTheme="minorBidi" w:hAnsiTheme="minorBidi"/>
          <w:noProof/>
        </w:rPr>
        <w:t>t</w:t>
      </w:r>
      <w:r w:rsidR="00ED2EBF" w:rsidRPr="0012365C">
        <w:rPr>
          <w:rFonts w:asciiTheme="minorBidi" w:hAnsiTheme="minorBidi"/>
          <w:noProof/>
        </w:rPr>
        <w:t xml:space="preserve">heaflavin-3-gallate with </w:t>
      </w:r>
      <w:commentRangeStart w:id="25"/>
      <w:r w:rsidR="00ED2EBF" w:rsidRPr="0012365C">
        <w:rPr>
          <w:rFonts w:asciiTheme="minorBidi" w:hAnsiTheme="minorBidi"/>
          <w:noProof/>
        </w:rPr>
        <w:t>molecular weight</w:t>
      </w:r>
      <w:r w:rsidR="0010385A" w:rsidRPr="0012365C">
        <w:rPr>
          <w:rFonts w:asciiTheme="minorBidi" w:hAnsiTheme="minorBidi"/>
          <w:noProof/>
        </w:rPr>
        <w:t>s</w:t>
      </w:r>
      <w:r w:rsidR="00ED2EBF" w:rsidRPr="0012365C">
        <w:rPr>
          <w:rFonts w:asciiTheme="minorBidi" w:hAnsiTheme="minorBidi"/>
          <w:noProof/>
        </w:rPr>
        <w:t xml:space="preserve"> of 94.11, 250.275, 302.197, 458.372, 578.52 and 716.604 g/mol, respectively</w:t>
      </w:r>
      <w:r w:rsidR="005E1A92" w:rsidRPr="0012365C">
        <w:rPr>
          <w:rFonts w:asciiTheme="minorBidi" w:hAnsiTheme="minorBidi"/>
          <w:noProof/>
        </w:rPr>
        <w:t>.</w:t>
      </w:r>
      <w:r w:rsidR="003F0702" w:rsidRPr="0012365C">
        <w:rPr>
          <w:rFonts w:asciiTheme="minorBidi" w:hAnsiTheme="minorBidi"/>
          <w:noProof/>
        </w:rPr>
        <w:t xml:space="preserve"> </w:t>
      </w:r>
      <w:commentRangeEnd w:id="25"/>
      <w:r w:rsidR="004F2A8D">
        <w:rPr>
          <w:rStyle w:val="CommentReference"/>
        </w:rPr>
        <w:commentReference w:id="25"/>
      </w:r>
    </w:p>
    <w:p w14:paraId="3BD7B89A" w14:textId="2D9D234F" w:rsidR="009E5158" w:rsidRPr="0012365C" w:rsidRDefault="00ED2EBF" w:rsidP="00676504">
      <w:pPr>
        <w:autoSpaceDE w:val="0"/>
        <w:autoSpaceDN w:val="0"/>
        <w:bidi w:val="0"/>
        <w:adjustRightInd w:val="0"/>
        <w:spacing w:after="0" w:line="360" w:lineRule="auto"/>
        <w:ind w:firstLine="720"/>
        <w:jc w:val="both"/>
        <w:rPr>
          <w:rFonts w:asciiTheme="minorBidi" w:hAnsiTheme="minorBidi"/>
          <w:noProof/>
        </w:rPr>
      </w:pPr>
      <w:r w:rsidRPr="0012365C">
        <w:rPr>
          <w:rFonts w:asciiTheme="minorBidi" w:hAnsiTheme="minorBidi"/>
          <w:noProof/>
        </w:rPr>
        <w:t xml:space="preserve">It is important to </w:t>
      </w:r>
      <w:r w:rsidR="002C7E71" w:rsidRPr="0012365C">
        <w:rPr>
          <w:rFonts w:asciiTheme="minorBidi" w:hAnsiTheme="minorBidi"/>
          <w:noProof/>
        </w:rPr>
        <w:t xml:space="preserve">note that </w:t>
      </w:r>
      <w:r w:rsidR="00915C31">
        <w:rPr>
          <w:rFonts w:asciiTheme="minorBidi" w:hAnsiTheme="minorBidi"/>
          <w:noProof/>
        </w:rPr>
        <w:t>1)</w:t>
      </w:r>
      <w:r w:rsidR="00915C31" w:rsidRPr="00915C31">
        <w:t xml:space="preserve"> </w:t>
      </w:r>
      <w:r w:rsidR="00915C31" w:rsidRPr="00915C31">
        <w:rPr>
          <w:rFonts w:asciiTheme="minorBidi" w:hAnsiTheme="minorBidi"/>
          <w:noProof/>
        </w:rPr>
        <w:t>the concentration of each examined molecule will be</w:t>
      </w:r>
      <w:r w:rsidR="00AC637F">
        <w:rPr>
          <w:rFonts w:asciiTheme="minorBidi" w:hAnsiTheme="minorBidi"/>
          <w:noProof/>
        </w:rPr>
        <w:t xml:space="preserve"> less than the </w:t>
      </w:r>
      <w:r w:rsidR="00915C31" w:rsidRPr="00915C31">
        <w:rPr>
          <w:rFonts w:asciiTheme="minorBidi" w:hAnsiTheme="minorBidi"/>
          <w:noProof/>
        </w:rPr>
        <w:t>concentration</w:t>
      </w:r>
      <w:r w:rsidR="00AC637F">
        <w:rPr>
          <w:rFonts w:asciiTheme="minorBidi" w:hAnsiTheme="minorBidi"/>
          <w:noProof/>
        </w:rPr>
        <w:t xml:space="preserve"> thresholds</w:t>
      </w:r>
      <w:r w:rsidR="00915C31" w:rsidRPr="00915C31">
        <w:rPr>
          <w:rFonts w:asciiTheme="minorBidi" w:hAnsiTheme="minorBidi"/>
          <w:noProof/>
        </w:rPr>
        <w:t xml:space="preserve"> which </w:t>
      </w:r>
      <w:r w:rsidR="00AC637F">
        <w:rPr>
          <w:rFonts w:asciiTheme="minorBidi" w:hAnsiTheme="minorBidi"/>
          <w:noProof/>
        </w:rPr>
        <w:t>are known to</w:t>
      </w:r>
      <w:r w:rsidR="00915C31" w:rsidRPr="00915C31">
        <w:rPr>
          <w:rFonts w:asciiTheme="minorBidi" w:hAnsiTheme="minorBidi"/>
          <w:noProof/>
        </w:rPr>
        <w:t xml:space="preserve"> cause </w:t>
      </w:r>
      <w:r w:rsidR="00AC637F">
        <w:rPr>
          <w:rFonts w:asciiTheme="minorBidi" w:hAnsiTheme="minorBidi"/>
          <w:noProof/>
        </w:rPr>
        <w:t xml:space="preserve">cell </w:t>
      </w:r>
      <w:r w:rsidR="00915C31" w:rsidRPr="00915C31">
        <w:rPr>
          <w:rFonts w:asciiTheme="minorBidi" w:hAnsiTheme="minorBidi"/>
          <w:noProof/>
        </w:rPr>
        <w:t>damag</w:t>
      </w:r>
      <w:r w:rsidR="00AC637F">
        <w:rPr>
          <w:rFonts w:asciiTheme="minorBidi" w:hAnsiTheme="minorBidi"/>
          <w:noProof/>
        </w:rPr>
        <w:t>e</w:t>
      </w:r>
      <w:r w:rsidR="00915C31">
        <w:rPr>
          <w:rFonts w:asciiTheme="minorBidi" w:hAnsiTheme="minorBidi"/>
          <w:noProof/>
        </w:rPr>
        <w:t xml:space="preserve"> and 2) mo</w:t>
      </w:r>
      <w:r w:rsidR="002C7E71" w:rsidRPr="0012365C">
        <w:rPr>
          <w:rFonts w:asciiTheme="minorBidi" w:hAnsiTheme="minorBidi"/>
          <w:noProof/>
        </w:rPr>
        <w:t>st of</w:t>
      </w:r>
      <w:r w:rsidR="007C24F9" w:rsidRPr="0012365C">
        <w:rPr>
          <w:rFonts w:asciiTheme="minorBidi" w:hAnsiTheme="minorBidi"/>
          <w:noProof/>
        </w:rPr>
        <w:t xml:space="preserve"> the</w:t>
      </w:r>
      <w:r w:rsidR="002C7E71" w:rsidRPr="0012365C">
        <w:rPr>
          <w:rFonts w:asciiTheme="minorBidi" w:hAnsiTheme="minorBidi"/>
          <w:noProof/>
        </w:rPr>
        <w:t xml:space="preserve"> </w:t>
      </w:r>
      <w:r w:rsidR="00B96CA5" w:rsidRPr="0012365C">
        <w:rPr>
          <w:rFonts w:asciiTheme="minorBidi" w:hAnsiTheme="minorBidi"/>
          <w:noProof/>
        </w:rPr>
        <w:t xml:space="preserve">chosen </w:t>
      </w:r>
      <w:r w:rsidR="004B6148" w:rsidRPr="0012365C">
        <w:rPr>
          <w:rFonts w:asciiTheme="minorBidi" w:hAnsiTheme="minorBidi"/>
          <w:noProof/>
        </w:rPr>
        <w:t xml:space="preserve">hydrophobic and hydrophilic </w:t>
      </w:r>
      <w:r w:rsidR="00B96CA5" w:rsidRPr="0012365C">
        <w:rPr>
          <w:rFonts w:asciiTheme="minorBidi" w:hAnsiTheme="minorBidi"/>
          <w:noProof/>
        </w:rPr>
        <w:t>compounds</w:t>
      </w:r>
      <w:r w:rsidR="004B6148" w:rsidRPr="0012365C">
        <w:rPr>
          <w:rFonts w:asciiTheme="minorBidi" w:hAnsiTheme="minorBidi"/>
          <w:noProof/>
        </w:rPr>
        <w:t xml:space="preserve"> </w:t>
      </w:r>
      <w:r w:rsidR="002C7E71" w:rsidRPr="0012365C">
        <w:rPr>
          <w:rFonts w:asciiTheme="minorBidi" w:hAnsiTheme="minorBidi"/>
          <w:noProof/>
        </w:rPr>
        <w:t>are considered</w:t>
      </w:r>
      <w:r w:rsidR="00B96CA5" w:rsidRPr="0012365C">
        <w:rPr>
          <w:rFonts w:asciiTheme="minorBidi" w:hAnsiTheme="minorBidi"/>
          <w:noProof/>
        </w:rPr>
        <w:t xml:space="preserve"> </w:t>
      </w:r>
      <w:r w:rsidR="002C7E71" w:rsidRPr="0012365C">
        <w:rPr>
          <w:rFonts w:asciiTheme="minorBidi" w:hAnsiTheme="minorBidi"/>
          <w:noProof/>
        </w:rPr>
        <w:t>environmental contamina</w:t>
      </w:r>
      <w:r w:rsidR="00B96CA5" w:rsidRPr="0012365C">
        <w:rPr>
          <w:rFonts w:asciiTheme="minorBidi" w:hAnsiTheme="minorBidi"/>
          <w:noProof/>
        </w:rPr>
        <w:t>nts</w:t>
      </w:r>
      <w:r w:rsidR="002C7E71" w:rsidRPr="0012365C">
        <w:rPr>
          <w:rFonts w:asciiTheme="minorBidi" w:hAnsiTheme="minorBidi"/>
          <w:noProof/>
        </w:rPr>
        <w:t xml:space="preserve"> and were reported to be biodegradable</w:t>
      </w:r>
      <w:r w:rsidR="00FF5038" w:rsidRPr="0012365C">
        <w:rPr>
          <w:rFonts w:asciiTheme="minorBidi" w:hAnsiTheme="minorBidi"/>
          <w:noProof/>
        </w:rPr>
        <w:t xml:space="preserve">. </w:t>
      </w:r>
      <w:r w:rsidR="00B96CA5" w:rsidRPr="0012365C">
        <w:rPr>
          <w:rFonts w:asciiTheme="minorBidi" w:hAnsiTheme="minorBidi"/>
          <w:noProof/>
        </w:rPr>
        <w:t>Part of</w:t>
      </w:r>
      <w:r w:rsidR="00FF5038" w:rsidRPr="0012365C">
        <w:rPr>
          <w:rFonts w:asciiTheme="minorBidi" w:hAnsiTheme="minorBidi"/>
          <w:noProof/>
        </w:rPr>
        <w:t xml:space="preserve"> the</w:t>
      </w:r>
      <w:r w:rsidR="00B96CA5" w:rsidRPr="0012365C">
        <w:rPr>
          <w:rFonts w:asciiTheme="minorBidi" w:hAnsiTheme="minorBidi"/>
          <w:noProof/>
        </w:rPr>
        <w:t>se</w:t>
      </w:r>
      <w:r w:rsidR="00FF5038" w:rsidRPr="0012365C">
        <w:rPr>
          <w:rFonts w:asciiTheme="minorBidi" w:hAnsiTheme="minorBidi"/>
          <w:noProof/>
        </w:rPr>
        <w:t xml:space="preserve"> molecules are characterized by slow biodegradation rate</w:t>
      </w:r>
      <w:r w:rsidR="00B96CA5" w:rsidRPr="0012365C">
        <w:rPr>
          <w:rFonts w:asciiTheme="minorBidi" w:hAnsiTheme="minorBidi"/>
          <w:noProof/>
        </w:rPr>
        <w:t>s</w:t>
      </w:r>
      <w:r w:rsidR="002C7E71" w:rsidRPr="0012365C">
        <w:rPr>
          <w:rFonts w:asciiTheme="minorBidi" w:hAnsiTheme="minorBidi"/>
          <w:noProof/>
        </w:rPr>
        <w:t xml:space="preserve"> </w:t>
      </w:r>
      <w:r w:rsidR="002C7E71" w:rsidRPr="0012365C">
        <w:rPr>
          <w:rFonts w:asciiTheme="minorBidi" w:hAnsiTheme="minorBidi"/>
          <w:highlight w:val="yellow"/>
        </w:rPr>
        <w:t>(</w:t>
      </w:r>
      <w:r w:rsidR="00C75AF2" w:rsidRPr="0012365C">
        <w:rPr>
          <w:rFonts w:asciiTheme="minorBidi" w:hAnsiTheme="minorBidi"/>
          <w:highlight w:val="yellow"/>
        </w:rPr>
        <w:t>Fernández-Luqueño et al., 2010 to add</w:t>
      </w:r>
      <w:r w:rsidR="004E4B37" w:rsidRPr="0012365C">
        <w:rPr>
          <w:rFonts w:asciiTheme="minorBidi" w:hAnsiTheme="minorBidi"/>
          <w:highlight w:val="yellow"/>
        </w:rPr>
        <w:t xml:space="preserve"> </w:t>
      </w:r>
      <w:r w:rsidR="004E4B37" w:rsidRPr="0012365C">
        <w:rPr>
          <w:rFonts w:asciiTheme="minorBidi" w:hAnsiTheme="minorBidi"/>
          <w:noProof/>
          <w:highlight w:val="yellow"/>
        </w:rPr>
        <w:t>to</w:t>
      </w:r>
      <w:r w:rsidR="00C75AF2" w:rsidRPr="0012365C">
        <w:rPr>
          <w:rFonts w:asciiTheme="minorBidi" w:hAnsiTheme="minorBidi"/>
          <w:noProof/>
          <w:highlight w:val="yellow"/>
        </w:rPr>
        <w:t xml:space="preserve"> </w:t>
      </w:r>
      <w:r w:rsidR="00C75AF2" w:rsidRPr="0012365C">
        <w:rPr>
          <w:rFonts w:asciiTheme="minorBidi" w:hAnsiTheme="minorBidi"/>
          <w:highlight w:val="yellow"/>
        </w:rPr>
        <w:t>references)</w:t>
      </w:r>
      <w:r w:rsidR="007C24F9" w:rsidRPr="0012365C">
        <w:rPr>
          <w:rFonts w:asciiTheme="minorBidi" w:hAnsiTheme="minorBidi"/>
          <w:noProof/>
        </w:rPr>
        <w:t>.</w:t>
      </w:r>
      <w:r w:rsidR="002C7E71" w:rsidRPr="0012365C">
        <w:rPr>
          <w:rFonts w:asciiTheme="minorBidi" w:hAnsiTheme="minorBidi"/>
          <w:noProof/>
        </w:rPr>
        <w:t xml:space="preserve"> </w:t>
      </w:r>
      <w:r w:rsidR="008B220A" w:rsidRPr="0012365C">
        <w:rPr>
          <w:rFonts w:asciiTheme="minorBidi" w:hAnsiTheme="minorBidi"/>
        </w:rPr>
        <w:t>The control</w:t>
      </w:r>
      <w:r w:rsidR="007C24F9" w:rsidRPr="0012365C">
        <w:rPr>
          <w:rFonts w:asciiTheme="minorBidi" w:hAnsiTheme="minorBidi"/>
        </w:rPr>
        <w:t xml:space="preserve"> of these experiments </w:t>
      </w:r>
      <w:r w:rsidR="007C24F9" w:rsidRPr="0012365C">
        <w:rPr>
          <w:rFonts w:asciiTheme="minorBidi" w:hAnsiTheme="minorBidi"/>
          <w:noProof/>
        </w:rPr>
        <w:t>will be non-</w:t>
      </w:r>
      <w:r w:rsidR="007E4593" w:rsidRPr="0012365C">
        <w:rPr>
          <w:rFonts w:asciiTheme="minorBidi" w:hAnsiTheme="minorBidi"/>
          <w:noProof/>
        </w:rPr>
        <w:t>PEF treated suspension</w:t>
      </w:r>
      <w:r w:rsidR="009E5158" w:rsidRPr="0012365C">
        <w:rPr>
          <w:rFonts w:asciiTheme="minorBidi" w:hAnsiTheme="minorBidi"/>
          <w:noProof/>
        </w:rPr>
        <w:t>s</w:t>
      </w:r>
      <w:r w:rsidR="007E4593" w:rsidRPr="0012365C">
        <w:rPr>
          <w:rFonts w:asciiTheme="minorBidi" w:hAnsiTheme="minorBidi"/>
          <w:noProof/>
        </w:rPr>
        <w:t xml:space="preserve"> of</w:t>
      </w:r>
      <w:r w:rsidR="007C24F9" w:rsidRPr="0012365C">
        <w:rPr>
          <w:rFonts w:asciiTheme="minorBidi" w:hAnsiTheme="minorBidi"/>
        </w:rPr>
        <w:t xml:space="preserve"> </w:t>
      </w:r>
      <w:r w:rsidR="007C24F9" w:rsidRPr="0012365C">
        <w:rPr>
          <w:rFonts w:asciiTheme="minorBidi" w:hAnsiTheme="minorBidi"/>
          <w:i/>
          <w:iCs/>
          <w:noProof/>
        </w:rPr>
        <w:t>P. putida</w:t>
      </w:r>
      <w:r w:rsidR="007C24F9" w:rsidRPr="0012365C">
        <w:rPr>
          <w:rFonts w:asciiTheme="minorBidi" w:hAnsiTheme="minorBidi"/>
          <w:noProof/>
        </w:rPr>
        <w:t xml:space="preserve"> F1</w:t>
      </w:r>
      <w:r w:rsidR="00AD7C09" w:rsidRPr="0012365C">
        <w:rPr>
          <w:rFonts w:asciiTheme="minorBidi" w:hAnsiTheme="minorBidi"/>
          <w:noProof/>
        </w:rPr>
        <w:t xml:space="preserve"> </w:t>
      </w:r>
      <w:r w:rsidR="00676504" w:rsidRPr="0012365C">
        <w:rPr>
          <w:rFonts w:asciiTheme="minorBidi" w:hAnsiTheme="minorBidi"/>
          <w:noProof/>
        </w:rPr>
        <w:t xml:space="preserve">but treated with the same </w:t>
      </w:r>
      <w:r w:rsidR="00AD7C09" w:rsidRPr="0012365C">
        <w:rPr>
          <w:rFonts w:asciiTheme="minorBidi" w:hAnsiTheme="minorBidi"/>
          <w:noProof/>
        </w:rPr>
        <w:t>environmental parameters</w:t>
      </w:r>
      <w:r w:rsidR="007E4593" w:rsidRPr="0012365C">
        <w:rPr>
          <w:rFonts w:asciiTheme="minorBidi" w:hAnsiTheme="minorBidi"/>
          <w:noProof/>
        </w:rPr>
        <w:t xml:space="preserve">. </w:t>
      </w:r>
    </w:p>
    <w:p w14:paraId="45FAB44E" w14:textId="77777777" w:rsidR="00831E83" w:rsidRPr="0012365C" w:rsidRDefault="00831E83" w:rsidP="00022419">
      <w:pPr>
        <w:autoSpaceDE w:val="0"/>
        <w:autoSpaceDN w:val="0"/>
        <w:bidi w:val="0"/>
        <w:adjustRightInd w:val="0"/>
        <w:spacing w:after="0" w:line="360" w:lineRule="auto"/>
        <w:jc w:val="both"/>
        <w:rPr>
          <w:rFonts w:asciiTheme="minorBidi" w:hAnsiTheme="minorBidi"/>
          <w:noProof/>
        </w:rPr>
      </w:pPr>
    </w:p>
    <w:p w14:paraId="2E17BF2E" w14:textId="02D85B16" w:rsidR="008F237D" w:rsidRPr="0012365C" w:rsidRDefault="00915C31" w:rsidP="00022419">
      <w:pPr>
        <w:autoSpaceDE w:val="0"/>
        <w:autoSpaceDN w:val="0"/>
        <w:bidi w:val="0"/>
        <w:adjustRightInd w:val="0"/>
        <w:spacing w:after="0" w:line="360" w:lineRule="auto"/>
        <w:jc w:val="both"/>
        <w:rPr>
          <w:rFonts w:asciiTheme="minorBidi" w:hAnsiTheme="minorBidi"/>
          <w:noProof/>
          <w:u w:val="single"/>
        </w:rPr>
      </w:pPr>
      <w:r>
        <w:rPr>
          <w:rFonts w:asciiTheme="minorBidi" w:hAnsiTheme="minorBidi"/>
          <w:b/>
          <w:bCs/>
          <w:noProof/>
        </w:rPr>
        <w:t xml:space="preserve">3.2.2 </w:t>
      </w:r>
      <w:r w:rsidR="009E5158" w:rsidRPr="0012365C">
        <w:rPr>
          <w:rFonts w:asciiTheme="minorBidi" w:hAnsiTheme="minorBidi"/>
          <w:b/>
          <w:bCs/>
          <w:noProof/>
        </w:rPr>
        <w:t>Methods</w:t>
      </w:r>
      <w:r w:rsidR="008F237D" w:rsidRPr="0012365C">
        <w:rPr>
          <w:rFonts w:asciiTheme="minorBidi" w:hAnsiTheme="minorBidi"/>
          <w:b/>
          <w:bCs/>
          <w:noProof/>
        </w:rPr>
        <w:t xml:space="preserve"> and </w:t>
      </w:r>
      <w:r w:rsidR="00B534C5">
        <w:rPr>
          <w:rFonts w:asciiTheme="minorBidi" w:hAnsiTheme="minorBidi"/>
          <w:b/>
          <w:bCs/>
          <w:noProof/>
        </w:rPr>
        <w:t>c</w:t>
      </w:r>
      <w:r w:rsidR="008F237D" w:rsidRPr="0012365C">
        <w:rPr>
          <w:rFonts w:asciiTheme="minorBidi" w:hAnsiTheme="minorBidi"/>
          <w:b/>
          <w:bCs/>
          <w:noProof/>
        </w:rPr>
        <w:t>alculations</w:t>
      </w:r>
      <w:r w:rsidR="000A18C5">
        <w:rPr>
          <w:rFonts w:asciiTheme="minorBidi" w:hAnsiTheme="minorBidi"/>
          <w:b/>
          <w:bCs/>
          <w:noProof/>
        </w:rPr>
        <w:t>:</w:t>
      </w:r>
      <w:r w:rsidR="00EF103B" w:rsidRPr="0012365C">
        <w:rPr>
          <w:rFonts w:asciiTheme="minorBidi" w:hAnsiTheme="minorBidi"/>
          <w:noProof/>
        </w:rPr>
        <w:t xml:space="preserve"> </w:t>
      </w:r>
      <w:r w:rsidR="00637CE2" w:rsidRPr="0012365C">
        <w:rPr>
          <w:rFonts w:asciiTheme="minorBidi" w:hAnsiTheme="minorBidi"/>
          <w:noProof/>
        </w:rPr>
        <w:t>After the suspen</w:t>
      </w:r>
      <w:r w:rsidR="002A1899" w:rsidRPr="0012365C">
        <w:rPr>
          <w:rFonts w:asciiTheme="minorBidi" w:hAnsiTheme="minorBidi"/>
          <w:noProof/>
        </w:rPr>
        <w:t>sion of the PEF-treated bacteria in</w:t>
      </w:r>
      <w:r w:rsidR="005E21F2" w:rsidRPr="0012365C">
        <w:rPr>
          <w:rFonts w:asciiTheme="minorBidi" w:hAnsiTheme="minorBidi"/>
          <w:noProof/>
        </w:rPr>
        <w:t xml:space="preserve"> </w:t>
      </w:r>
      <w:r w:rsidR="002A1899" w:rsidRPr="0012365C">
        <w:rPr>
          <w:rFonts w:asciiTheme="minorBidi" w:hAnsiTheme="minorBidi"/>
          <w:noProof/>
        </w:rPr>
        <w:t>BHI, t</w:t>
      </w:r>
      <w:r w:rsidR="002A30B7" w:rsidRPr="0012365C">
        <w:rPr>
          <w:rFonts w:asciiTheme="minorBidi" w:hAnsiTheme="minorBidi"/>
          <w:noProof/>
        </w:rPr>
        <w:t xml:space="preserve">he </w:t>
      </w:r>
      <w:r w:rsidR="002A30B7" w:rsidRPr="0012365C">
        <w:rPr>
          <w:rFonts w:asciiTheme="minorBidi" w:hAnsiTheme="minorBidi"/>
        </w:rPr>
        <w:t>permeabilization rate of each molecule</w:t>
      </w:r>
      <w:r w:rsidR="002A30B7" w:rsidRPr="0012365C">
        <w:rPr>
          <w:rFonts w:asciiTheme="minorBidi" w:hAnsiTheme="minorBidi"/>
          <w:noProof/>
        </w:rPr>
        <w:t xml:space="preserve"> will be examined using</w:t>
      </w:r>
      <w:r w:rsidR="00A451DF" w:rsidRPr="0012365C">
        <w:t xml:space="preserve"> </w:t>
      </w:r>
      <w:r w:rsidR="00A451DF" w:rsidRPr="0012365C">
        <w:rPr>
          <w:rFonts w:asciiTheme="minorBidi" w:hAnsiTheme="minorBidi"/>
          <w:noProof/>
        </w:rPr>
        <w:t>High Performance Liquid Chromatography (</w:t>
      </w:r>
      <w:r w:rsidR="002A30B7" w:rsidRPr="0012365C">
        <w:rPr>
          <w:rFonts w:asciiTheme="minorBidi" w:hAnsiTheme="minorBidi"/>
          <w:noProof/>
        </w:rPr>
        <w:t>HPLC</w:t>
      </w:r>
      <w:r w:rsidR="00A451DF" w:rsidRPr="0012365C">
        <w:rPr>
          <w:rFonts w:asciiTheme="minorBidi" w:hAnsiTheme="minorBidi"/>
          <w:noProof/>
        </w:rPr>
        <w:t>)</w:t>
      </w:r>
      <w:r w:rsidR="002A30B7" w:rsidRPr="0012365C">
        <w:rPr>
          <w:rFonts w:asciiTheme="minorBidi" w:hAnsiTheme="minorBidi"/>
          <w:noProof/>
        </w:rPr>
        <w:t xml:space="preserve"> </w:t>
      </w:r>
      <w:r w:rsidR="00E04715" w:rsidRPr="0012365C">
        <w:rPr>
          <w:rFonts w:asciiTheme="minorBidi" w:hAnsiTheme="minorBidi"/>
          <w:noProof/>
        </w:rPr>
        <w:t>at</w:t>
      </w:r>
      <w:r w:rsidR="00637CE2" w:rsidRPr="0012365C">
        <w:rPr>
          <w:rFonts w:asciiTheme="minorBidi" w:hAnsiTheme="minorBidi"/>
          <w:noProof/>
        </w:rPr>
        <w:t xml:space="preserve"> diffe</w:t>
      </w:r>
      <w:r w:rsidR="00E04715" w:rsidRPr="0012365C">
        <w:rPr>
          <w:rFonts w:asciiTheme="minorBidi" w:hAnsiTheme="minorBidi"/>
          <w:noProof/>
        </w:rPr>
        <w:t>ring</w:t>
      </w:r>
      <w:r w:rsidR="00637CE2" w:rsidRPr="0012365C">
        <w:rPr>
          <w:rFonts w:asciiTheme="minorBidi" w:hAnsiTheme="minorBidi"/>
          <w:noProof/>
        </w:rPr>
        <w:t xml:space="preserve"> </w:t>
      </w:r>
      <w:r w:rsidR="00E04715" w:rsidRPr="0012365C">
        <w:rPr>
          <w:rFonts w:asciiTheme="minorBidi" w:hAnsiTheme="minorBidi"/>
          <w:noProof/>
        </w:rPr>
        <w:t xml:space="preserve">time </w:t>
      </w:r>
      <w:r w:rsidR="00637CE2" w:rsidRPr="0012365C">
        <w:rPr>
          <w:rFonts w:asciiTheme="minorBidi" w:hAnsiTheme="minorBidi"/>
          <w:noProof/>
        </w:rPr>
        <w:t xml:space="preserve">intervals </w:t>
      </w:r>
      <w:r w:rsidR="007E4593" w:rsidRPr="0012365C">
        <w:rPr>
          <w:rFonts w:asciiTheme="minorBidi" w:hAnsiTheme="minorBidi"/>
          <w:noProof/>
        </w:rPr>
        <w:t>(every 15 min</w:t>
      </w:r>
      <w:r w:rsidR="00AC637F">
        <w:rPr>
          <w:rFonts w:asciiTheme="minorBidi" w:hAnsiTheme="minorBidi"/>
          <w:noProof/>
        </w:rPr>
        <w:t xml:space="preserve">, </w:t>
      </w:r>
      <w:r w:rsidR="00AC637F" w:rsidRPr="0012365C">
        <w:rPr>
          <w:rFonts w:asciiTheme="minorBidi" w:hAnsiTheme="minorBidi"/>
          <w:noProof/>
        </w:rPr>
        <w:t>for example</w:t>
      </w:r>
      <w:r w:rsidR="007E4593" w:rsidRPr="0012365C">
        <w:rPr>
          <w:rFonts w:asciiTheme="minorBidi" w:hAnsiTheme="minorBidi"/>
          <w:noProof/>
        </w:rPr>
        <w:t xml:space="preserve">) </w:t>
      </w:r>
      <w:r w:rsidR="00105C17" w:rsidRPr="0012365C">
        <w:rPr>
          <w:rFonts w:asciiTheme="minorBidi" w:hAnsiTheme="minorBidi"/>
          <w:noProof/>
        </w:rPr>
        <w:t xml:space="preserve">until the permeabilization rate will </w:t>
      </w:r>
      <w:r w:rsidR="00E04715" w:rsidRPr="0012365C">
        <w:rPr>
          <w:rFonts w:asciiTheme="minorBidi" w:hAnsiTheme="minorBidi"/>
          <w:noProof/>
        </w:rPr>
        <w:t>reduce</w:t>
      </w:r>
      <w:r w:rsidR="00105C17" w:rsidRPr="0012365C">
        <w:rPr>
          <w:rFonts w:asciiTheme="minorBidi" w:hAnsiTheme="minorBidi"/>
          <w:noProof/>
        </w:rPr>
        <w:t xml:space="preserve"> to zero</w:t>
      </w:r>
      <w:r w:rsidR="00E04715" w:rsidRPr="0012365C">
        <w:rPr>
          <w:rFonts w:asciiTheme="minorBidi" w:hAnsiTheme="minorBidi"/>
          <w:noProof/>
        </w:rPr>
        <w:t>. T</w:t>
      </w:r>
      <w:r w:rsidR="002A1899" w:rsidRPr="0012365C">
        <w:rPr>
          <w:rFonts w:asciiTheme="minorBidi" w:hAnsiTheme="minorBidi"/>
          <w:noProof/>
        </w:rPr>
        <w:t xml:space="preserve">he measurements will be conducted </w:t>
      </w:r>
      <w:r>
        <w:rPr>
          <w:rFonts w:asciiTheme="minorBidi" w:hAnsiTheme="minorBidi"/>
          <w:noProof/>
        </w:rPr>
        <w:t>o</w:t>
      </w:r>
      <w:r w:rsidR="005E21F2" w:rsidRPr="0012365C">
        <w:rPr>
          <w:rFonts w:asciiTheme="minorBidi" w:hAnsiTheme="minorBidi"/>
          <w:noProof/>
        </w:rPr>
        <w:t>n</w:t>
      </w:r>
      <w:r w:rsidR="002A1899" w:rsidRPr="0012365C">
        <w:rPr>
          <w:rFonts w:asciiTheme="minorBidi" w:hAnsiTheme="minorBidi"/>
          <w:noProof/>
        </w:rPr>
        <w:t xml:space="preserve"> the supernatant</w:t>
      </w:r>
      <w:r w:rsidR="00105C17" w:rsidRPr="0012365C">
        <w:rPr>
          <w:rFonts w:asciiTheme="minorBidi" w:hAnsiTheme="minorBidi"/>
          <w:noProof/>
        </w:rPr>
        <w:t>.</w:t>
      </w:r>
      <w:r w:rsidR="00637CE2" w:rsidRPr="0012365C">
        <w:rPr>
          <w:rFonts w:asciiTheme="minorBidi" w:hAnsiTheme="minorBidi"/>
          <w:noProof/>
        </w:rPr>
        <w:t xml:space="preserve"> </w:t>
      </w:r>
      <w:r w:rsidR="002A1899" w:rsidRPr="0012365C">
        <w:rPr>
          <w:rFonts w:asciiTheme="minorBidi" w:hAnsiTheme="minorBidi"/>
          <w:noProof/>
        </w:rPr>
        <w:t xml:space="preserve">To understand the </w:t>
      </w:r>
      <w:r w:rsidR="00D92C07" w:rsidRPr="0012365C">
        <w:rPr>
          <w:rFonts w:asciiTheme="minorBidi" w:hAnsiTheme="minorBidi"/>
          <w:noProof/>
        </w:rPr>
        <w:t>level</w:t>
      </w:r>
      <w:r w:rsidR="002A1899" w:rsidRPr="0012365C">
        <w:rPr>
          <w:rFonts w:asciiTheme="minorBidi" w:hAnsiTheme="minorBidi"/>
          <w:noProof/>
        </w:rPr>
        <w:t xml:space="preserve"> of the bacterial </w:t>
      </w:r>
      <w:r w:rsidR="00D92C07" w:rsidRPr="0012365C">
        <w:rPr>
          <w:rFonts w:asciiTheme="minorBidi" w:hAnsiTheme="minorBidi"/>
          <w:noProof/>
        </w:rPr>
        <w:t xml:space="preserve">enzyme activity </w:t>
      </w:r>
      <w:r w:rsidR="002A1899" w:rsidRPr="0012365C">
        <w:rPr>
          <w:rFonts w:asciiTheme="minorBidi" w:hAnsiTheme="minorBidi"/>
          <w:noProof/>
        </w:rPr>
        <w:t xml:space="preserve">during the pore formation and resealing, the </w:t>
      </w:r>
      <w:r w:rsidR="002A1899" w:rsidRPr="0012365C">
        <w:rPr>
          <w:rFonts w:asciiTheme="minorBidi" w:hAnsiTheme="minorBidi"/>
        </w:rPr>
        <w:t xml:space="preserve">degradation rate for </w:t>
      </w:r>
      <w:r w:rsidR="007E4593" w:rsidRPr="0012365C">
        <w:rPr>
          <w:rFonts w:asciiTheme="minorBidi" w:hAnsiTheme="minorBidi"/>
        </w:rPr>
        <w:t xml:space="preserve">two </w:t>
      </w:r>
      <w:r w:rsidR="002A1899" w:rsidRPr="0012365C">
        <w:rPr>
          <w:rFonts w:asciiTheme="minorBidi" w:hAnsiTheme="minorBidi"/>
        </w:rPr>
        <w:t>selected molecules</w:t>
      </w:r>
      <w:r w:rsidR="002A1899" w:rsidRPr="0012365C">
        <w:rPr>
          <w:rFonts w:asciiTheme="minorBidi" w:hAnsiTheme="minorBidi"/>
          <w:noProof/>
        </w:rPr>
        <w:t xml:space="preserve"> </w:t>
      </w:r>
      <w:r w:rsidR="007E4593" w:rsidRPr="0012365C">
        <w:rPr>
          <w:rFonts w:asciiTheme="minorBidi" w:hAnsiTheme="minorBidi"/>
          <w:noProof/>
        </w:rPr>
        <w:t xml:space="preserve">(hydrophobic and hydrophilic) </w:t>
      </w:r>
      <w:r w:rsidR="002A1899" w:rsidRPr="0012365C">
        <w:rPr>
          <w:rFonts w:asciiTheme="minorBidi" w:hAnsiTheme="minorBidi"/>
          <w:noProof/>
        </w:rPr>
        <w:t>will be examined</w:t>
      </w:r>
      <w:r w:rsidR="00320070" w:rsidRPr="0012365C">
        <w:rPr>
          <w:rFonts w:asciiTheme="minorBidi" w:hAnsiTheme="minorBidi"/>
          <w:noProof/>
        </w:rPr>
        <w:t xml:space="preserve">. For this, the bacterial sediment will </w:t>
      </w:r>
      <w:r w:rsidR="00AC637F">
        <w:rPr>
          <w:rFonts w:asciiTheme="minorBidi" w:hAnsiTheme="minorBidi"/>
          <w:noProof/>
        </w:rPr>
        <w:t xml:space="preserve">be </w:t>
      </w:r>
      <w:r w:rsidR="005B5DC9" w:rsidRPr="0012365C">
        <w:rPr>
          <w:rFonts w:asciiTheme="minorBidi" w:hAnsiTheme="minorBidi"/>
          <w:noProof/>
        </w:rPr>
        <w:t>sonicated</w:t>
      </w:r>
      <w:r w:rsidR="00320070" w:rsidRPr="0012365C">
        <w:rPr>
          <w:rFonts w:asciiTheme="minorBidi" w:hAnsiTheme="minorBidi"/>
          <w:noProof/>
        </w:rPr>
        <w:t xml:space="preserve"> </w:t>
      </w:r>
      <w:r w:rsidR="00F8267C" w:rsidRPr="0012365C">
        <w:rPr>
          <w:rFonts w:asciiTheme="minorBidi" w:hAnsiTheme="minorBidi"/>
          <w:noProof/>
          <w:highlight w:val="yellow"/>
        </w:rPr>
        <w:t>(name, version, manufacturer, location)</w:t>
      </w:r>
      <w:r w:rsidR="00F8267C" w:rsidRPr="0012365C">
        <w:rPr>
          <w:rFonts w:asciiTheme="minorBidi" w:hAnsiTheme="minorBidi"/>
          <w:noProof/>
        </w:rPr>
        <w:t xml:space="preserve"> </w:t>
      </w:r>
      <w:r w:rsidR="00320070" w:rsidRPr="0012365C">
        <w:rPr>
          <w:rFonts w:asciiTheme="minorBidi" w:hAnsiTheme="minorBidi"/>
          <w:noProof/>
        </w:rPr>
        <w:t>and</w:t>
      </w:r>
      <w:r w:rsidR="005B5DC9" w:rsidRPr="0012365C">
        <w:rPr>
          <w:rFonts w:asciiTheme="minorBidi" w:hAnsiTheme="minorBidi"/>
          <w:noProof/>
        </w:rPr>
        <w:t xml:space="preserve"> </w:t>
      </w:r>
      <w:r w:rsidR="00320070" w:rsidRPr="0012365C">
        <w:rPr>
          <w:rFonts w:asciiTheme="minorBidi" w:hAnsiTheme="minorBidi"/>
          <w:noProof/>
        </w:rPr>
        <w:t>the intermediate metabolite</w:t>
      </w:r>
      <w:r w:rsidR="00162817" w:rsidRPr="0012365C">
        <w:rPr>
          <w:rFonts w:asciiTheme="minorBidi" w:hAnsiTheme="minorBidi"/>
          <w:noProof/>
        </w:rPr>
        <w:t>s</w:t>
      </w:r>
      <w:r w:rsidR="007E4593" w:rsidRPr="0012365C">
        <w:rPr>
          <w:rFonts w:asciiTheme="minorBidi" w:hAnsiTheme="minorBidi"/>
          <w:noProof/>
        </w:rPr>
        <w:t xml:space="preserve"> </w:t>
      </w:r>
      <w:r w:rsidR="005B5DC9" w:rsidRPr="0012365C">
        <w:rPr>
          <w:rFonts w:asciiTheme="minorBidi" w:hAnsiTheme="minorBidi"/>
          <w:noProof/>
        </w:rPr>
        <w:t xml:space="preserve">of the degraded molecules (hydrophilic and hydrophobic) </w:t>
      </w:r>
      <w:r w:rsidR="00320070" w:rsidRPr="0012365C">
        <w:rPr>
          <w:rFonts w:asciiTheme="minorBidi" w:hAnsiTheme="minorBidi"/>
          <w:noProof/>
        </w:rPr>
        <w:t xml:space="preserve">will be measured using HPLC. </w:t>
      </w:r>
      <w:r w:rsidR="00637CE2" w:rsidRPr="0012365C">
        <w:rPr>
          <w:rFonts w:asciiTheme="minorBidi" w:hAnsiTheme="minorBidi"/>
          <w:noProof/>
        </w:rPr>
        <w:t>CFU</w:t>
      </w:r>
      <w:r w:rsidR="00162817" w:rsidRPr="0012365C">
        <w:rPr>
          <w:rFonts w:asciiTheme="minorBidi" w:hAnsiTheme="minorBidi"/>
          <w:noProof/>
        </w:rPr>
        <w:t>s</w:t>
      </w:r>
      <w:r w:rsidR="00637CE2" w:rsidRPr="0012365C">
        <w:rPr>
          <w:rFonts w:asciiTheme="minorBidi" w:hAnsiTheme="minorBidi"/>
          <w:noProof/>
        </w:rPr>
        <w:t xml:space="preserve"> will be examined immediately after </w:t>
      </w:r>
      <w:r w:rsidR="002A1899" w:rsidRPr="0012365C">
        <w:rPr>
          <w:rFonts w:asciiTheme="minorBidi" w:hAnsiTheme="minorBidi"/>
        </w:rPr>
        <w:t>the</w:t>
      </w:r>
      <w:r w:rsidR="002A1899" w:rsidRPr="0012365C">
        <w:rPr>
          <w:rFonts w:asciiTheme="minorBidi" w:hAnsiTheme="minorBidi"/>
          <w:noProof/>
        </w:rPr>
        <w:t xml:space="preserve"> suspension in</w:t>
      </w:r>
      <w:r w:rsidR="005C70B9" w:rsidRPr="0012365C">
        <w:rPr>
          <w:rFonts w:asciiTheme="minorBidi" w:hAnsiTheme="minorBidi"/>
          <w:noProof/>
        </w:rPr>
        <w:t>to</w:t>
      </w:r>
      <w:r w:rsidR="002A1899" w:rsidRPr="0012365C">
        <w:rPr>
          <w:rFonts w:asciiTheme="minorBidi" w:hAnsiTheme="minorBidi"/>
          <w:noProof/>
        </w:rPr>
        <w:t xml:space="preserve"> BHI and at the same intervals as described in </w:t>
      </w:r>
      <w:commentRangeStart w:id="26"/>
      <w:r w:rsidR="002A1899" w:rsidRPr="0012365C">
        <w:rPr>
          <w:rFonts w:asciiTheme="minorBidi" w:hAnsiTheme="minorBidi"/>
          <w:noProof/>
        </w:rPr>
        <w:t>paragraph 1</w:t>
      </w:r>
      <w:commentRangeEnd w:id="26"/>
      <w:r w:rsidR="00DA7B76" w:rsidRPr="0012365C">
        <w:rPr>
          <w:rStyle w:val="CommentReference"/>
          <w:noProof/>
        </w:rPr>
        <w:commentReference w:id="26"/>
      </w:r>
      <w:r w:rsidR="002A1899" w:rsidRPr="0012365C">
        <w:rPr>
          <w:rFonts w:asciiTheme="minorBidi" w:hAnsiTheme="minorBidi"/>
          <w:noProof/>
        </w:rPr>
        <w:t xml:space="preserve">. </w:t>
      </w:r>
    </w:p>
    <w:p w14:paraId="5648B5AE" w14:textId="189C71EC" w:rsidR="00953D1A" w:rsidRPr="0012365C" w:rsidRDefault="00953D1A" w:rsidP="00676504">
      <w:pPr>
        <w:autoSpaceDE w:val="0"/>
        <w:autoSpaceDN w:val="0"/>
        <w:bidi w:val="0"/>
        <w:adjustRightInd w:val="0"/>
        <w:spacing w:after="0" w:line="360" w:lineRule="auto"/>
        <w:ind w:firstLine="720"/>
        <w:jc w:val="both"/>
        <w:rPr>
          <w:rFonts w:asciiTheme="minorBidi" w:hAnsiTheme="minorBidi"/>
          <w:b/>
          <w:bCs/>
          <w:noProof/>
        </w:rPr>
      </w:pPr>
      <w:r w:rsidRPr="0012365C">
        <w:rPr>
          <w:rFonts w:asciiTheme="minorBidi" w:hAnsiTheme="minorBidi"/>
          <w:noProof/>
        </w:rPr>
        <w:t>The total specific energy (W</w:t>
      </w:r>
      <w:r w:rsidRPr="0012365C">
        <w:rPr>
          <w:rFonts w:asciiTheme="minorBidi" w:hAnsiTheme="minorBidi"/>
          <w:noProof/>
          <w:vertAlign w:val="subscript"/>
        </w:rPr>
        <w:t>T</w:t>
      </w:r>
      <w:r w:rsidRPr="0012365C">
        <w:rPr>
          <w:rFonts w:asciiTheme="minorBidi" w:hAnsiTheme="minorBidi"/>
          <w:noProof/>
        </w:rPr>
        <w:t>) will be calculated as described</w:t>
      </w:r>
      <w:r w:rsidR="00897788" w:rsidRPr="0012365C">
        <w:rPr>
          <w:rFonts w:asciiTheme="minorBidi" w:hAnsiTheme="minorBidi"/>
          <w:noProof/>
        </w:rPr>
        <w:t xml:space="preserve"> </w:t>
      </w:r>
      <w:r w:rsidRPr="0012365C">
        <w:rPr>
          <w:rFonts w:asciiTheme="minorBidi" w:hAnsiTheme="minorBidi"/>
          <w:noProof/>
        </w:rPr>
        <w:t xml:space="preserve">in the </w:t>
      </w:r>
      <w:r w:rsidR="008F237D" w:rsidRPr="0012365C">
        <w:rPr>
          <w:rFonts w:asciiTheme="minorBidi" w:hAnsiTheme="minorBidi"/>
          <w:noProof/>
        </w:rPr>
        <w:t>research performed by</w:t>
      </w:r>
      <w:r w:rsidRPr="0012365C">
        <w:rPr>
          <w:rFonts w:asciiTheme="minorBidi" w:hAnsiTheme="minorBidi"/>
          <w:noProof/>
        </w:rPr>
        <w:t xml:space="preserve"> </w:t>
      </w:r>
      <w:r w:rsidRPr="0012365C">
        <w:rPr>
          <w:rFonts w:asciiTheme="minorBidi" w:hAnsiTheme="minorBidi"/>
          <w:noProof/>
          <w:highlight w:val="green"/>
        </w:rPr>
        <w:t>Raso et al. (2016)</w:t>
      </w:r>
      <w:r w:rsidRPr="0012365C">
        <w:rPr>
          <w:rFonts w:asciiTheme="minorBidi" w:hAnsiTheme="minorBidi"/>
          <w:noProof/>
        </w:rPr>
        <w:t xml:space="preserve">. </w:t>
      </w:r>
      <w:r w:rsidR="0047541B" w:rsidRPr="0012365C">
        <w:rPr>
          <w:rFonts w:asciiTheme="minorBidi" w:hAnsiTheme="minorBidi"/>
          <w:noProof/>
        </w:rPr>
        <w:t>Equation 1 c</w:t>
      </w:r>
      <w:r w:rsidRPr="0012365C">
        <w:rPr>
          <w:rFonts w:asciiTheme="minorBidi" w:hAnsiTheme="minorBidi"/>
          <w:noProof/>
        </w:rPr>
        <w:t>alculat</w:t>
      </w:r>
      <w:r w:rsidR="0047541B" w:rsidRPr="0012365C">
        <w:rPr>
          <w:rFonts w:asciiTheme="minorBidi" w:hAnsiTheme="minorBidi"/>
          <w:noProof/>
        </w:rPr>
        <w:t>es</w:t>
      </w:r>
      <w:r w:rsidRPr="0012365C">
        <w:rPr>
          <w:rFonts w:asciiTheme="minorBidi" w:hAnsiTheme="minorBidi"/>
          <w:noProof/>
        </w:rPr>
        <w:t xml:space="preserve"> the </w:t>
      </w:r>
      <w:r w:rsidRPr="0012365C">
        <w:rPr>
          <w:rFonts w:asciiTheme="minorBidi" w:hAnsiTheme="minorBidi"/>
        </w:rPr>
        <w:t>specific energy input</w:t>
      </w:r>
      <w:r w:rsidRPr="0012365C">
        <w:rPr>
          <w:rFonts w:asciiTheme="minorBidi" w:hAnsiTheme="minorBidi"/>
          <w:noProof/>
        </w:rPr>
        <w:t xml:space="preserve"> per pulse (</w:t>
      </w:r>
      <w:r w:rsidRPr="0012365C">
        <w:rPr>
          <w:rFonts w:asciiTheme="minorBidi" w:hAnsiTheme="minorBidi"/>
          <w:i/>
        </w:rPr>
        <w:t>W</w:t>
      </w:r>
      <w:r w:rsidRPr="0012365C">
        <w:rPr>
          <w:rFonts w:asciiTheme="minorBidi" w:hAnsiTheme="minorBidi"/>
          <w:noProof/>
        </w:rPr>
        <w:t>)</w:t>
      </w:r>
      <w:r w:rsidR="0047541B" w:rsidRPr="0012365C">
        <w:rPr>
          <w:rFonts w:asciiTheme="minorBidi" w:hAnsiTheme="minorBidi"/>
          <w:noProof/>
        </w:rPr>
        <w:t xml:space="preserve">. </w:t>
      </w:r>
      <w:r w:rsidRPr="0012365C">
        <w:rPr>
          <w:rFonts w:asciiTheme="minorBidi" w:hAnsiTheme="minorBidi"/>
          <w:noProof/>
        </w:rPr>
        <w:t xml:space="preserve">The </w:t>
      </w:r>
      <w:r w:rsidRPr="0012365C">
        <w:rPr>
          <w:rFonts w:asciiTheme="minorBidi" w:hAnsiTheme="minorBidi"/>
          <w:i/>
        </w:rPr>
        <w:t>W</w:t>
      </w:r>
      <w:r w:rsidRPr="0012365C">
        <w:rPr>
          <w:rFonts w:asciiTheme="minorBidi" w:hAnsiTheme="minorBidi"/>
          <w:noProof/>
        </w:rPr>
        <w:t xml:space="preserve"> is the integral over time of the recorded pulse shape of voltage and current that was measured</w:t>
      </w:r>
      <w:r w:rsidR="00676504" w:rsidRPr="0012365C">
        <w:rPr>
          <w:rFonts w:asciiTheme="minorBidi" w:hAnsiTheme="minorBidi"/>
          <w:noProof/>
        </w:rPr>
        <w:t xml:space="preserve"> in</w:t>
      </w:r>
      <w:r w:rsidRPr="0012365C">
        <w:rPr>
          <w:rFonts w:asciiTheme="minorBidi" w:hAnsiTheme="minorBidi"/>
          <w:noProof/>
        </w:rPr>
        <w:t xml:space="preserve"> the treatment chamber during the pulse (τ).</w:t>
      </w:r>
    </w:p>
    <w:p w14:paraId="2B922EB2" w14:textId="77777777" w:rsidR="00A90847" w:rsidRPr="0012365C" w:rsidRDefault="00A90847" w:rsidP="00022419">
      <w:pPr>
        <w:pStyle w:val="ListParagraph"/>
        <w:bidi w:val="0"/>
        <w:spacing w:line="360" w:lineRule="auto"/>
        <w:ind w:left="0"/>
        <w:jc w:val="both"/>
        <w:rPr>
          <w:rFonts w:asciiTheme="minorBidi" w:hAnsiTheme="minorBidi" w:cstheme="minorBidi"/>
          <w:b/>
          <w:bCs/>
          <w:noProof/>
          <w:sz w:val="22"/>
          <w:szCs w:val="22"/>
        </w:rPr>
      </w:pPr>
    </w:p>
    <w:p w14:paraId="3AD80F33" w14:textId="7C4251A5" w:rsidR="00953D1A" w:rsidRPr="0012365C" w:rsidRDefault="00953D1A" w:rsidP="00676504">
      <w:pPr>
        <w:pStyle w:val="ListParagraph"/>
        <w:bidi w:val="0"/>
        <w:spacing w:line="360" w:lineRule="auto"/>
        <w:ind w:left="0"/>
        <w:jc w:val="both"/>
        <w:rPr>
          <w:rFonts w:asciiTheme="minorBidi" w:hAnsiTheme="minorBidi" w:cstheme="minorBidi"/>
          <w:sz w:val="22"/>
          <w:szCs w:val="22"/>
          <w:lang w:bidi="ar-SA"/>
        </w:rPr>
      </w:pPr>
      <w:r w:rsidRPr="0012365C">
        <w:rPr>
          <w:rFonts w:asciiTheme="minorBidi" w:hAnsiTheme="minorBidi" w:cstheme="minorBidi"/>
          <w:b/>
          <w:bCs/>
          <w:noProof/>
          <w:sz w:val="22"/>
          <w:szCs w:val="22"/>
        </w:rPr>
        <w:t xml:space="preserve">Equation 1:                                    </w:t>
      </w:r>
      <w:r w:rsidRPr="0012365C">
        <w:rPr>
          <w:rFonts w:asciiTheme="minorBidi" w:hAnsiTheme="minorBidi" w:cstheme="minorBidi"/>
          <w:b/>
          <w:bCs/>
          <w:noProof/>
          <w:snapToGrid w:val="0"/>
          <w:sz w:val="22"/>
          <w:szCs w:val="22"/>
          <w:lang w:eastAsia="de-DE" w:bidi="en-US"/>
        </w:rPr>
        <w:fldChar w:fldCharType="begin"/>
      </w:r>
      <w:r w:rsidRPr="0012365C">
        <w:rPr>
          <w:rFonts w:asciiTheme="minorBidi" w:hAnsiTheme="minorBidi" w:cstheme="minorBidi"/>
          <w:b/>
          <w:bCs/>
          <w:noProof/>
          <w:snapToGrid w:val="0"/>
          <w:sz w:val="22"/>
          <w:szCs w:val="22"/>
          <w:lang w:eastAsia="de-DE" w:bidi="en-US"/>
        </w:rPr>
        <w:instrText xml:space="preserve"> QUOTE W=0∞Ut∙Itdt   </w:instrText>
      </w:r>
      <w:r w:rsidRPr="0012365C">
        <w:rPr>
          <w:rFonts w:asciiTheme="minorBidi" w:hAnsiTheme="minorBidi" w:cstheme="minorBidi"/>
          <w:b/>
          <w:bCs/>
          <w:noProof/>
          <w:snapToGrid w:val="0"/>
          <w:sz w:val="22"/>
          <w:szCs w:val="22"/>
          <w:lang w:eastAsia="de-DE" w:bidi="en-US"/>
        </w:rPr>
        <w:fldChar w:fldCharType="end"/>
      </w:r>
      <w:r w:rsidRPr="0012365C">
        <w:rPr>
          <w:rFonts w:asciiTheme="minorBidi" w:hAnsiTheme="minorBidi" w:cstheme="minorBidi"/>
          <w:b/>
          <w:bCs/>
          <w:noProof/>
          <w:sz w:val="22"/>
          <w:szCs w:val="22"/>
        </w:rPr>
        <w:fldChar w:fldCharType="begin"/>
      </w:r>
      <w:r w:rsidRPr="0012365C">
        <w:rPr>
          <w:rFonts w:asciiTheme="minorBidi" w:hAnsiTheme="minorBidi" w:cstheme="minorBidi"/>
          <w:b/>
          <w:bCs/>
          <w:noProof/>
          <w:sz w:val="22"/>
          <w:szCs w:val="22"/>
        </w:rPr>
        <w:instrText xml:space="preserve"> QUOTE W=0∞Ut∙Itdt   </w:instrText>
      </w:r>
      <w:r w:rsidRPr="0012365C">
        <w:rPr>
          <w:rFonts w:asciiTheme="minorBidi" w:hAnsiTheme="minorBidi" w:cstheme="minorBidi"/>
          <w:b/>
          <w:bCs/>
          <w:noProof/>
          <w:sz w:val="22"/>
          <w:szCs w:val="22"/>
        </w:rPr>
        <w:fldChar w:fldCharType="end"/>
      </w:r>
      <m:oMath>
        <m:r>
          <m:rPr>
            <m:sty m:val="bi"/>
          </m:rPr>
          <w:rPr>
            <w:rFonts w:ascii="Cambria Math" w:hAnsi="Cambria Math" w:cstheme="minorBidi"/>
            <w:noProof/>
            <w:sz w:val="22"/>
            <w:szCs w:val="22"/>
            <w:lang w:eastAsia="de-DE" w:bidi="ar-SA"/>
          </w:rPr>
          <m:t xml:space="preserve"> </m:t>
        </m:r>
        <m:r>
          <w:rPr>
            <w:rFonts w:ascii="Cambria Math" w:hAnsi="Cambria Math" w:cstheme="minorBidi"/>
            <w:noProof/>
            <w:sz w:val="22"/>
            <w:szCs w:val="22"/>
            <w:lang w:eastAsia="de-DE" w:bidi="ar-SA"/>
          </w:rPr>
          <m:t>W=</m:t>
        </m:r>
        <m:f>
          <m:fPr>
            <m:ctrlPr>
              <w:rPr>
                <w:rFonts w:ascii="Cambria Math" w:hAnsi="Cambria Math" w:cstheme="minorBidi"/>
                <w:noProof/>
                <w:sz w:val="22"/>
                <w:szCs w:val="22"/>
                <w:lang w:eastAsia="de-DE" w:bidi="ar-SA"/>
              </w:rPr>
            </m:ctrlPr>
          </m:fPr>
          <m:num>
            <m:r>
              <w:rPr>
                <w:rFonts w:ascii="Cambria Math" w:hAnsi="Cambria Math" w:cstheme="minorBidi"/>
                <w:noProof/>
                <w:sz w:val="22"/>
                <w:szCs w:val="22"/>
                <w:lang w:eastAsia="de-DE" w:bidi="ar-SA"/>
              </w:rPr>
              <m:t>1</m:t>
            </m:r>
          </m:num>
          <m:den>
            <m:r>
              <w:rPr>
                <w:rFonts w:ascii="Cambria Math" w:hAnsi="Cambria Math" w:cstheme="minorBidi"/>
                <w:noProof/>
                <w:sz w:val="22"/>
                <w:szCs w:val="22"/>
                <w:lang w:eastAsia="de-DE" w:bidi="ar-SA"/>
              </w:rPr>
              <m:t>m</m:t>
            </m:r>
          </m:den>
        </m:f>
        <m:nary>
          <m:naryPr>
            <m:limLoc m:val="undOvr"/>
            <m:ctrlPr>
              <w:rPr>
                <w:rFonts w:ascii="Cambria Math" w:hAnsi="Cambria Math" w:cstheme="minorBidi"/>
                <w:noProof/>
                <w:sz w:val="22"/>
                <w:szCs w:val="22"/>
                <w:lang w:eastAsia="de-DE" w:bidi="ar-SA"/>
              </w:rPr>
            </m:ctrlPr>
          </m:naryPr>
          <m:sub>
            <m:r>
              <w:rPr>
                <w:rFonts w:ascii="Cambria Math" w:hAnsi="Cambria Math" w:cstheme="minorBidi"/>
                <w:noProof/>
                <w:sz w:val="22"/>
                <w:szCs w:val="22"/>
                <w:lang w:eastAsia="de-DE" w:bidi="ar-SA"/>
              </w:rPr>
              <m:t>0</m:t>
            </m:r>
          </m:sub>
          <m:sup>
            <m:r>
              <w:rPr>
                <w:rFonts w:ascii="Cambria Math" w:hAnsi="Cambria Math" w:cstheme="minorBidi"/>
                <w:noProof/>
                <w:sz w:val="22"/>
                <w:szCs w:val="22"/>
                <w:lang w:eastAsia="de-DE" w:bidi="ar-SA"/>
              </w:rPr>
              <m:t>∞</m:t>
            </m:r>
          </m:sup>
          <m:e>
            <m:r>
              <w:rPr>
                <w:rFonts w:ascii="Cambria Math" w:hAnsi="Cambria Math" w:cstheme="minorBidi"/>
                <w:noProof/>
                <w:sz w:val="22"/>
                <w:szCs w:val="22"/>
                <w:lang w:eastAsia="de-DE" w:bidi="ar-SA"/>
              </w:rPr>
              <m:t>U</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e>
        </m:nary>
        <m:r>
          <w:rPr>
            <w:rFonts w:ascii="Cambria Math" w:hAnsi="Cambria Math" w:cstheme="minorBidi"/>
            <w:noProof/>
            <w:sz w:val="22"/>
            <w:szCs w:val="22"/>
            <w:lang w:eastAsia="de-DE" w:bidi="ar-SA"/>
          </w:rPr>
          <m:t>∙I</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r>
          <w:rPr>
            <w:rFonts w:ascii="Cambria Math" w:hAnsi="Cambria Math" w:cstheme="minorBidi"/>
            <w:noProof/>
            <w:sz w:val="22"/>
            <w:szCs w:val="22"/>
            <w:lang w:eastAsia="de-DE" w:bidi="ar-SA"/>
          </w:rPr>
          <m:t>dt</m:t>
        </m:r>
      </m:oMath>
    </w:p>
    <w:p w14:paraId="2FA7A202" w14:textId="77777777" w:rsidR="0047541B" w:rsidRPr="0012365C" w:rsidRDefault="0047541B" w:rsidP="00022419">
      <w:pPr>
        <w:pStyle w:val="ListParagraph"/>
        <w:bidi w:val="0"/>
        <w:spacing w:line="360" w:lineRule="auto"/>
        <w:ind w:left="0"/>
        <w:jc w:val="both"/>
        <w:rPr>
          <w:rFonts w:asciiTheme="minorBidi" w:hAnsiTheme="minorBidi" w:cstheme="minorBidi"/>
          <w:noProof/>
          <w:sz w:val="22"/>
          <w:szCs w:val="22"/>
          <w:rtl/>
        </w:rPr>
      </w:pPr>
    </w:p>
    <w:p w14:paraId="0DCBF591" w14:textId="702E0154" w:rsidR="00953D1A" w:rsidRPr="0012365C" w:rsidRDefault="00F8588E" w:rsidP="005B7730">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noProof/>
          <w:sz w:val="22"/>
          <w:szCs w:val="22"/>
        </w:rPr>
        <w:lastRenderedPageBreak/>
        <w:t>w</w:t>
      </w:r>
      <w:r w:rsidR="00953D1A" w:rsidRPr="0012365C">
        <w:rPr>
          <w:rFonts w:asciiTheme="minorBidi" w:hAnsiTheme="minorBidi" w:cstheme="minorBidi"/>
          <w:noProof/>
          <w:sz w:val="22"/>
          <w:szCs w:val="22"/>
        </w:rPr>
        <w:t xml:space="preserve">here </w:t>
      </w:r>
      <w:r w:rsidR="00953D1A" w:rsidRPr="0012365C">
        <w:rPr>
          <w:rFonts w:asciiTheme="minorBidi" w:hAnsiTheme="minorBidi"/>
          <w:i/>
          <w:sz w:val="22"/>
        </w:rPr>
        <w:t>m</w:t>
      </w:r>
      <w:r w:rsidR="00953D1A" w:rsidRPr="0012365C">
        <w:rPr>
          <w:rFonts w:asciiTheme="minorBidi" w:hAnsiTheme="minorBidi" w:cstheme="minorBidi"/>
          <w:noProof/>
          <w:sz w:val="22"/>
          <w:szCs w:val="22"/>
        </w:rPr>
        <w:t xml:space="preserve"> is the sample mass, </w:t>
      </w:r>
      <w:r w:rsidR="00953D1A" w:rsidRPr="0012365C">
        <w:rPr>
          <w:rFonts w:asciiTheme="minorBidi" w:hAnsiTheme="minorBidi" w:cstheme="minorBidi"/>
          <w:i/>
          <w:iCs/>
          <w:noProof/>
          <w:sz w:val="22"/>
          <w:szCs w:val="22"/>
        </w:rPr>
        <w:t>U(t)</w:t>
      </w:r>
      <w:r w:rsidR="00953D1A" w:rsidRPr="0012365C">
        <w:rPr>
          <w:rFonts w:asciiTheme="minorBidi" w:hAnsiTheme="minorBidi" w:cstheme="minorBidi"/>
          <w:noProof/>
          <w:sz w:val="22"/>
          <w:szCs w:val="22"/>
        </w:rPr>
        <w:t xml:space="preserve"> is the voltage, and </w:t>
      </w:r>
      <w:r w:rsidR="00953D1A" w:rsidRPr="0012365C">
        <w:rPr>
          <w:rFonts w:asciiTheme="minorBidi" w:hAnsiTheme="minorBidi" w:cstheme="minorBidi"/>
          <w:i/>
          <w:iCs/>
          <w:noProof/>
          <w:sz w:val="22"/>
          <w:szCs w:val="22"/>
        </w:rPr>
        <w:t>I(t)</w:t>
      </w:r>
      <w:r w:rsidR="00953D1A" w:rsidRPr="0012365C">
        <w:rPr>
          <w:rFonts w:asciiTheme="minorBidi" w:hAnsiTheme="minorBidi" w:cstheme="minorBidi"/>
          <w:noProof/>
          <w:sz w:val="22"/>
          <w:szCs w:val="22"/>
        </w:rPr>
        <w:t xml:space="preserve"> is the current measured</w:t>
      </w:r>
      <w:r w:rsidR="005B7730" w:rsidRPr="0012365C">
        <w:rPr>
          <w:rFonts w:asciiTheme="minorBidi" w:hAnsiTheme="minorBidi" w:cstheme="minorBidi"/>
          <w:noProof/>
          <w:sz w:val="22"/>
          <w:szCs w:val="22"/>
        </w:rPr>
        <w:t xml:space="preserve"> in</w:t>
      </w:r>
      <w:r w:rsidR="00953D1A" w:rsidRPr="0012365C">
        <w:rPr>
          <w:rFonts w:asciiTheme="minorBidi" w:hAnsiTheme="minorBidi" w:cstheme="minorBidi"/>
          <w:noProof/>
          <w:sz w:val="22"/>
          <w:szCs w:val="22"/>
        </w:rPr>
        <w:t xml:space="preserve"> the PEF chamber during load pulse (τ). The </w:t>
      </w:r>
      <w:r w:rsidR="00953D1A" w:rsidRPr="0012365C">
        <w:rPr>
          <w:rFonts w:asciiTheme="minorBidi" w:hAnsiTheme="minorBidi"/>
          <w:sz w:val="22"/>
        </w:rPr>
        <w:t>total specific energy</w:t>
      </w:r>
      <w:r w:rsidR="00953D1A" w:rsidRPr="0012365C">
        <w:rPr>
          <w:rFonts w:asciiTheme="minorBidi" w:hAnsiTheme="minorBidi" w:cstheme="minorBidi"/>
          <w:noProof/>
          <w:sz w:val="22"/>
          <w:szCs w:val="22"/>
        </w:rPr>
        <w:t xml:space="preserve"> (</w:t>
      </w:r>
      <w:r w:rsidR="00953D1A" w:rsidRPr="0012365C">
        <w:rPr>
          <w:rFonts w:asciiTheme="minorBidi" w:hAnsiTheme="minorBidi"/>
          <w:i/>
          <w:sz w:val="22"/>
        </w:rPr>
        <w:t>W</w:t>
      </w:r>
      <w:r w:rsidR="00953D1A" w:rsidRPr="0012365C">
        <w:rPr>
          <w:rFonts w:asciiTheme="minorBidi" w:hAnsiTheme="minorBidi"/>
          <w:i/>
          <w:sz w:val="22"/>
          <w:vertAlign w:val="subscript"/>
        </w:rPr>
        <w:t>T</w:t>
      </w:r>
      <w:r w:rsidR="00953D1A" w:rsidRPr="0012365C">
        <w:rPr>
          <w:rFonts w:asciiTheme="minorBidi" w:hAnsiTheme="minorBidi" w:cstheme="minorBidi"/>
          <w:noProof/>
          <w:sz w:val="22"/>
          <w:szCs w:val="22"/>
        </w:rPr>
        <w:t xml:space="preserve">) for each treatment </w:t>
      </w:r>
      <w:r w:rsidR="00D8489A" w:rsidRPr="0012365C">
        <w:rPr>
          <w:rFonts w:asciiTheme="minorBidi" w:hAnsiTheme="minorBidi" w:cstheme="minorBidi"/>
          <w:noProof/>
          <w:sz w:val="22"/>
          <w:szCs w:val="22"/>
        </w:rPr>
        <w:t xml:space="preserve">will be </w:t>
      </w:r>
      <w:r w:rsidR="00953D1A" w:rsidRPr="0012365C">
        <w:rPr>
          <w:rFonts w:asciiTheme="minorBidi" w:hAnsiTheme="minorBidi" w:cstheme="minorBidi"/>
          <w:noProof/>
          <w:sz w:val="22"/>
          <w:szCs w:val="22"/>
        </w:rPr>
        <w:t xml:space="preserve">determined </w:t>
      </w:r>
      <w:r w:rsidR="0047541B" w:rsidRPr="0012365C">
        <w:rPr>
          <w:rFonts w:asciiTheme="minorBidi" w:hAnsiTheme="minorBidi" w:cstheme="minorBidi"/>
          <w:noProof/>
          <w:sz w:val="22"/>
          <w:szCs w:val="22"/>
        </w:rPr>
        <w:t xml:space="preserve">in </w:t>
      </w:r>
      <w:r w:rsidR="00A30E85" w:rsidRPr="0012365C">
        <w:rPr>
          <w:rFonts w:asciiTheme="minorBidi" w:hAnsiTheme="minorBidi" w:cstheme="minorBidi"/>
          <w:noProof/>
          <w:sz w:val="22"/>
          <w:szCs w:val="22"/>
        </w:rPr>
        <w:t>Eq.</w:t>
      </w:r>
      <w:r w:rsidR="0047541B" w:rsidRPr="0012365C">
        <w:rPr>
          <w:rFonts w:asciiTheme="minorBidi" w:hAnsiTheme="minorBidi" w:cstheme="minorBidi"/>
          <w:noProof/>
          <w:sz w:val="22"/>
          <w:szCs w:val="22"/>
        </w:rPr>
        <w:t xml:space="preserve"> 2</w:t>
      </w:r>
      <w:r w:rsidR="00953D1A" w:rsidRPr="0012365C">
        <w:rPr>
          <w:rFonts w:asciiTheme="minorBidi" w:hAnsiTheme="minorBidi" w:cstheme="minorBidi"/>
          <w:noProof/>
          <w:sz w:val="22"/>
          <w:szCs w:val="22"/>
        </w:rPr>
        <w:t xml:space="preserve"> by multiplying the pulse number (</w:t>
      </w:r>
      <w:r w:rsidR="00953D1A" w:rsidRPr="0012365C">
        <w:rPr>
          <w:rFonts w:asciiTheme="minorBidi" w:hAnsiTheme="minorBidi" w:cstheme="minorBidi"/>
          <w:i/>
          <w:iCs/>
          <w:noProof/>
          <w:sz w:val="22"/>
          <w:szCs w:val="22"/>
        </w:rPr>
        <w:t>n</w:t>
      </w:r>
      <w:r w:rsidR="00953D1A" w:rsidRPr="0012365C">
        <w:rPr>
          <w:rFonts w:asciiTheme="minorBidi" w:hAnsiTheme="minorBidi" w:cstheme="minorBidi"/>
          <w:noProof/>
          <w:sz w:val="22"/>
          <w:szCs w:val="22"/>
        </w:rPr>
        <w:t>) with specific energy per pulse (</w:t>
      </w:r>
      <w:r w:rsidR="00953D1A" w:rsidRPr="0012365C">
        <w:rPr>
          <w:rFonts w:asciiTheme="minorBidi" w:hAnsiTheme="minorBidi" w:cstheme="minorBidi"/>
          <w:i/>
          <w:iCs/>
          <w:noProof/>
          <w:sz w:val="22"/>
          <w:szCs w:val="22"/>
        </w:rPr>
        <w:t>W</w:t>
      </w:r>
      <w:r w:rsidR="00953D1A" w:rsidRPr="0012365C">
        <w:rPr>
          <w:rFonts w:asciiTheme="minorBidi" w:hAnsiTheme="minorBidi" w:cstheme="minorBidi"/>
          <w:noProof/>
          <w:sz w:val="22"/>
          <w:szCs w:val="22"/>
        </w:rPr>
        <w:t>).</w:t>
      </w:r>
    </w:p>
    <w:p w14:paraId="2FDBF27E" w14:textId="77777777" w:rsidR="00A90847" w:rsidRPr="0012365C" w:rsidRDefault="00A90847" w:rsidP="00022419">
      <w:pPr>
        <w:pStyle w:val="ListParagraph"/>
        <w:bidi w:val="0"/>
        <w:spacing w:line="360" w:lineRule="auto"/>
        <w:ind w:left="0"/>
        <w:jc w:val="both"/>
        <w:rPr>
          <w:rFonts w:asciiTheme="minorBidi" w:hAnsiTheme="minorBidi" w:cstheme="minorBidi"/>
          <w:b/>
          <w:bCs/>
          <w:noProof/>
          <w:sz w:val="22"/>
          <w:szCs w:val="22"/>
        </w:rPr>
      </w:pPr>
    </w:p>
    <w:p w14:paraId="46B09F8E" w14:textId="32422D98" w:rsidR="00953D1A" w:rsidRPr="0012365C" w:rsidRDefault="00953D1A" w:rsidP="005B7730">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b/>
          <w:bCs/>
          <w:noProof/>
          <w:sz w:val="22"/>
          <w:szCs w:val="22"/>
        </w:rPr>
        <w:t>Equation 2:</w:t>
      </w:r>
      <w:r w:rsidRPr="0012365C">
        <w:rPr>
          <w:rFonts w:asciiTheme="minorBidi" w:hAnsiTheme="minorBidi" w:cstheme="minorBidi"/>
          <w:noProof/>
          <w:sz w:val="22"/>
          <w:szCs w:val="22"/>
        </w:rPr>
        <w:t xml:space="preserve">                                          </w:t>
      </w:r>
      <m:oMath>
        <m:sSub>
          <m:sSubPr>
            <m:ctrlPr>
              <w:rPr>
                <w:rFonts w:ascii="Cambria Math" w:hAnsi="Cambria Math" w:cstheme="minorBidi"/>
                <w:noProof/>
                <w:sz w:val="22"/>
                <w:szCs w:val="22"/>
              </w:rPr>
            </m:ctrlPr>
          </m:sSubPr>
          <m:e>
            <m:r>
              <w:rPr>
                <w:rFonts w:ascii="Cambria Math" w:hAnsi="Cambria Math" w:cstheme="minorBidi"/>
                <w:noProof/>
                <w:sz w:val="22"/>
                <w:szCs w:val="22"/>
              </w:rPr>
              <m:t>W</m:t>
            </m:r>
          </m:e>
          <m:sub>
            <m:r>
              <w:rPr>
                <w:rFonts w:ascii="Cambria Math" w:hAnsi="Cambria Math" w:cstheme="minorBidi"/>
                <w:noProof/>
                <w:sz w:val="22"/>
                <w:szCs w:val="22"/>
              </w:rPr>
              <m:t>T</m:t>
            </m:r>
          </m:sub>
        </m:sSub>
        <m:r>
          <w:rPr>
            <w:rFonts w:ascii="Cambria Math" w:hAnsi="Cambria Math" w:cstheme="minorBidi"/>
            <w:noProof/>
            <w:sz w:val="22"/>
            <w:szCs w:val="22"/>
          </w:rPr>
          <m:t>=W∙n</m:t>
        </m:r>
      </m:oMath>
    </w:p>
    <w:p w14:paraId="495FD715" w14:textId="77777777" w:rsidR="00B57DFE" w:rsidRPr="0012365C" w:rsidRDefault="00953D1A" w:rsidP="005B7730">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 xml:space="preserve">     </w:t>
      </w:r>
    </w:p>
    <w:p w14:paraId="55A80DCA" w14:textId="49B50E0A" w:rsidR="00530CF1" w:rsidRPr="0012365C" w:rsidRDefault="003D15A1" w:rsidP="00530CF1">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3.2.</w:t>
      </w:r>
      <w:r w:rsidR="00915C31">
        <w:rPr>
          <w:rFonts w:asciiTheme="minorBidi" w:hAnsiTheme="minorBidi"/>
          <w:b/>
          <w:bCs/>
          <w:noProof/>
        </w:rPr>
        <w:t>3</w:t>
      </w:r>
      <w:r w:rsidR="00B534C5">
        <w:rPr>
          <w:rFonts w:asciiTheme="minorBidi" w:hAnsiTheme="minorBidi"/>
          <w:b/>
          <w:bCs/>
          <w:noProof/>
        </w:rPr>
        <w:t xml:space="preserve"> </w:t>
      </w:r>
      <w:r w:rsidR="00B534C5" w:rsidRPr="00B534C5">
        <w:rPr>
          <w:rFonts w:asciiTheme="minorBidi" w:hAnsiTheme="minorBidi"/>
          <w:b/>
          <w:bCs/>
          <w:noProof/>
        </w:rPr>
        <w:t>Gram-positive bacterial</w:t>
      </w:r>
      <w:r w:rsidRPr="00B534C5">
        <w:rPr>
          <w:rFonts w:asciiTheme="minorBidi" w:hAnsiTheme="minorBidi"/>
          <w:b/>
          <w:bCs/>
          <w:noProof/>
        </w:rPr>
        <w:t xml:space="preserve"> </w:t>
      </w:r>
      <w:r w:rsidR="00B534C5" w:rsidRPr="00B534C5">
        <w:rPr>
          <w:rFonts w:asciiTheme="minorBidi" w:hAnsiTheme="minorBidi"/>
          <w:b/>
          <w:bCs/>
          <w:noProof/>
        </w:rPr>
        <w:t>experiments:</w:t>
      </w:r>
      <w:r w:rsidR="00B534C5">
        <w:rPr>
          <w:rFonts w:asciiTheme="minorBidi" w:hAnsiTheme="minorBidi"/>
          <w:noProof/>
        </w:rPr>
        <w:t xml:space="preserve"> </w:t>
      </w:r>
      <w:r w:rsidR="00F10751" w:rsidRPr="00915C31">
        <w:rPr>
          <w:rFonts w:asciiTheme="minorBidi" w:hAnsiTheme="minorBidi"/>
          <w:noProof/>
        </w:rPr>
        <w:t xml:space="preserve">The </w:t>
      </w:r>
      <w:commentRangeStart w:id="27"/>
      <w:r w:rsidR="00F10751" w:rsidRPr="00915C31">
        <w:rPr>
          <w:rFonts w:asciiTheme="minorBidi" w:hAnsiTheme="minorBidi"/>
          <w:noProof/>
        </w:rPr>
        <w:t>s</w:t>
      </w:r>
      <w:r w:rsidR="00953D1A" w:rsidRPr="00915C31">
        <w:rPr>
          <w:rFonts w:asciiTheme="minorBidi" w:hAnsiTheme="minorBidi"/>
          <w:noProof/>
        </w:rPr>
        <w:t xml:space="preserve">ame experiments </w:t>
      </w:r>
      <w:commentRangeEnd w:id="27"/>
      <w:r w:rsidR="00B534C5">
        <w:rPr>
          <w:rStyle w:val="CommentReference"/>
        </w:rPr>
        <w:commentReference w:id="27"/>
      </w:r>
      <w:r w:rsidR="00953D1A" w:rsidRPr="00915C31">
        <w:rPr>
          <w:rFonts w:asciiTheme="minorBidi" w:hAnsiTheme="minorBidi"/>
          <w:noProof/>
        </w:rPr>
        <w:t xml:space="preserve">as </w:t>
      </w:r>
      <w:r w:rsidR="00F10751" w:rsidRPr="00915C31">
        <w:rPr>
          <w:rFonts w:asciiTheme="minorBidi" w:hAnsiTheme="minorBidi"/>
          <w:noProof/>
        </w:rPr>
        <w:t xml:space="preserve">performed </w:t>
      </w:r>
      <w:r w:rsidR="00953D1A" w:rsidRPr="00915C31">
        <w:rPr>
          <w:rFonts w:asciiTheme="minorBidi" w:hAnsiTheme="minorBidi"/>
          <w:noProof/>
        </w:rPr>
        <w:t xml:space="preserve">with </w:t>
      </w:r>
      <w:r w:rsidR="00953D1A" w:rsidRPr="00915C31">
        <w:rPr>
          <w:rFonts w:asciiTheme="minorBidi" w:hAnsiTheme="minorBidi"/>
          <w:i/>
          <w:iCs/>
          <w:noProof/>
        </w:rPr>
        <w:t>P. putida</w:t>
      </w:r>
      <w:r w:rsidR="00953D1A" w:rsidRPr="00915C31">
        <w:rPr>
          <w:rFonts w:asciiTheme="minorBidi" w:hAnsiTheme="minorBidi"/>
          <w:noProof/>
        </w:rPr>
        <w:t xml:space="preserve"> F1 will be </w:t>
      </w:r>
      <w:r w:rsidR="003105DD" w:rsidRPr="00915C31">
        <w:rPr>
          <w:rFonts w:asciiTheme="minorBidi" w:hAnsiTheme="minorBidi"/>
          <w:noProof/>
        </w:rPr>
        <w:t>conducted</w:t>
      </w:r>
      <w:r w:rsidR="00953D1A" w:rsidRPr="00915C31">
        <w:rPr>
          <w:rFonts w:asciiTheme="minorBidi" w:hAnsiTheme="minorBidi"/>
          <w:noProof/>
        </w:rPr>
        <w:t xml:space="preserve"> with</w:t>
      </w:r>
      <w:r w:rsidR="00B57DFE" w:rsidRPr="00915C31">
        <w:rPr>
          <w:rFonts w:asciiTheme="minorBidi" w:hAnsiTheme="minorBidi"/>
          <w:noProof/>
        </w:rPr>
        <w:t xml:space="preserve"> </w:t>
      </w:r>
      <w:r w:rsidR="00B57DFE" w:rsidRPr="00915C31">
        <w:rPr>
          <w:rFonts w:asciiTheme="minorBidi" w:hAnsiTheme="minorBidi"/>
          <w:i/>
        </w:rPr>
        <w:t>Staphylococcus</w:t>
      </w:r>
      <w:r w:rsidR="00B57DFE" w:rsidRPr="00915C31">
        <w:rPr>
          <w:rFonts w:asciiTheme="minorBidi" w:hAnsiTheme="minorBidi"/>
        </w:rPr>
        <w:t xml:space="preserve"> </w:t>
      </w:r>
      <w:r w:rsidR="00B57DFE" w:rsidRPr="00915C31">
        <w:rPr>
          <w:rFonts w:asciiTheme="minorBidi" w:hAnsiTheme="minorBidi"/>
          <w:i/>
          <w:shd w:val="clear" w:color="auto" w:fill="FFFFFF"/>
        </w:rPr>
        <w:t>aureus</w:t>
      </w:r>
      <w:r w:rsidR="00F10751" w:rsidRPr="00915C31">
        <w:rPr>
          <w:rFonts w:asciiTheme="minorBidi" w:hAnsiTheme="minorBidi"/>
          <w:noProof/>
        </w:rPr>
        <w:t>,</w:t>
      </w:r>
      <w:r w:rsidR="00F10751" w:rsidRPr="0012365C">
        <w:rPr>
          <w:rFonts w:asciiTheme="minorBidi" w:hAnsiTheme="minorBidi"/>
          <w:noProof/>
        </w:rPr>
        <w:t xml:space="preserve"> a </w:t>
      </w:r>
      <w:r w:rsidR="005B7730" w:rsidRPr="0012365C">
        <w:rPr>
          <w:rFonts w:asciiTheme="minorBidi" w:hAnsiTheme="minorBidi"/>
          <w:noProof/>
        </w:rPr>
        <w:t>g</w:t>
      </w:r>
      <w:r w:rsidR="00F10751" w:rsidRPr="0012365C">
        <w:rPr>
          <w:rFonts w:asciiTheme="minorBidi" w:hAnsiTheme="minorBidi"/>
          <w:noProof/>
        </w:rPr>
        <w:t>ram-positive bacterium</w:t>
      </w:r>
      <w:r w:rsidR="00B57DFE" w:rsidRPr="0012365C">
        <w:rPr>
          <w:rFonts w:asciiTheme="minorBidi" w:hAnsiTheme="minorBidi"/>
          <w:noProof/>
        </w:rPr>
        <w:t xml:space="preserve"> (25923 ATCC, USA).</w:t>
      </w:r>
      <w:r w:rsidR="00B57DFE" w:rsidRPr="0012365C">
        <w:rPr>
          <w:rFonts w:asciiTheme="minorBidi" w:hAnsiTheme="minorBidi"/>
          <w:b/>
          <w:bCs/>
          <w:noProof/>
        </w:rPr>
        <w:t xml:space="preserve"> </w:t>
      </w:r>
    </w:p>
    <w:p w14:paraId="69432D94" w14:textId="77777777" w:rsidR="00530CF1" w:rsidRPr="0012365C" w:rsidRDefault="00530CF1" w:rsidP="00530CF1">
      <w:pPr>
        <w:autoSpaceDE w:val="0"/>
        <w:autoSpaceDN w:val="0"/>
        <w:bidi w:val="0"/>
        <w:adjustRightInd w:val="0"/>
        <w:spacing w:after="0" w:line="360" w:lineRule="auto"/>
        <w:jc w:val="both"/>
        <w:rPr>
          <w:rFonts w:asciiTheme="minorBidi" w:hAnsiTheme="minorBidi"/>
          <w:b/>
          <w:bCs/>
          <w:noProof/>
        </w:rPr>
      </w:pPr>
    </w:p>
    <w:p w14:paraId="0F7FBCB8" w14:textId="3F904703" w:rsidR="00E778F9" w:rsidRDefault="005B5DC9" w:rsidP="00530CF1">
      <w:pPr>
        <w:autoSpaceDE w:val="0"/>
        <w:autoSpaceDN w:val="0"/>
        <w:bidi w:val="0"/>
        <w:adjustRightInd w:val="0"/>
        <w:spacing w:after="0" w:line="360" w:lineRule="auto"/>
        <w:jc w:val="both"/>
        <w:rPr>
          <w:rFonts w:ascii="Arial" w:hAnsi="Arial" w:cs="Arial"/>
          <w:noProof/>
        </w:rPr>
      </w:pPr>
      <w:r w:rsidRPr="0012365C">
        <w:rPr>
          <w:rFonts w:asciiTheme="minorBidi" w:hAnsiTheme="minorBidi"/>
          <w:b/>
          <w:bCs/>
        </w:rPr>
        <w:t>3.2.</w:t>
      </w:r>
      <w:r w:rsidR="00B534C5">
        <w:rPr>
          <w:rFonts w:asciiTheme="minorBidi" w:hAnsiTheme="minorBidi"/>
          <w:b/>
          <w:bCs/>
        </w:rPr>
        <w:t>4</w:t>
      </w:r>
      <w:r w:rsidR="00530CF1" w:rsidRPr="0012365C">
        <w:rPr>
          <w:rFonts w:asciiTheme="minorBidi" w:hAnsiTheme="minorBidi"/>
          <w:b/>
          <w:bCs/>
        </w:rPr>
        <w:t xml:space="preserve"> </w:t>
      </w:r>
      <w:r w:rsidR="00B534C5">
        <w:rPr>
          <w:rFonts w:asciiTheme="minorBidi" w:hAnsiTheme="minorBidi"/>
          <w:b/>
          <w:bCs/>
        </w:rPr>
        <w:t>I</w:t>
      </w:r>
      <w:r w:rsidR="00B534C5" w:rsidRPr="00B534C5">
        <w:rPr>
          <w:rFonts w:asciiTheme="minorBidi" w:hAnsiTheme="minorBidi"/>
          <w:b/>
          <w:bCs/>
        </w:rPr>
        <w:t>nfluence of bacterial cell wall on electroporation kinetics</w:t>
      </w:r>
      <w:r w:rsidR="00B534C5">
        <w:rPr>
          <w:rFonts w:asciiTheme="minorBidi" w:hAnsiTheme="minorBidi"/>
          <w:b/>
          <w:bCs/>
        </w:rPr>
        <w:t xml:space="preserve">: </w:t>
      </w:r>
      <w:r w:rsidR="00E778F9" w:rsidRPr="00B534C5">
        <w:rPr>
          <w:rFonts w:asciiTheme="minorBidi" w:hAnsiTheme="minorBidi"/>
        </w:rPr>
        <w:t>To understand the influence of the bacterial cell wall on the electroporation kinetics, the permeabilization</w:t>
      </w:r>
      <w:r w:rsidR="00530CF1" w:rsidRPr="00B534C5">
        <w:rPr>
          <w:rFonts w:asciiTheme="minorBidi" w:hAnsiTheme="minorBidi"/>
        </w:rPr>
        <w:t xml:space="preserve"> </w:t>
      </w:r>
      <w:r w:rsidR="00B534C5">
        <w:rPr>
          <w:rFonts w:asciiTheme="minorBidi" w:hAnsiTheme="minorBidi"/>
        </w:rPr>
        <w:t>of the</w:t>
      </w:r>
      <w:r w:rsidR="00530CF1" w:rsidRPr="00B534C5">
        <w:rPr>
          <w:rFonts w:asciiTheme="minorBidi" w:hAnsiTheme="minorBidi"/>
        </w:rPr>
        <w:t xml:space="preserve"> bacterial protoplast</w:t>
      </w:r>
      <w:r w:rsidR="00E778F9" w:rsidRPr="00B534C5">
        <w:rPr>
          <w:rFonts w:asciiTheme="minorBidi" w:hAnsiTheme="minorBidi"/>
        </w:rPr>
        <w:t xml:space="preserve"> </w:t>
      </w:r>
      <w:r w:rsidR="00B534C5">
        <w:rPr>
          <w:rFonts w:asciiTheme="minorBidi" w:hAnsiTheme="minorBidi"/>
        </w:rPr>
        <w:t>from</w:t>
      </w:r>
      <w:r w:rsidR="003D4F47" w:rsidRPr="00B534C5">
        <w:rPr>
          <w:rFonts w:asciiTheme="minorBidi" w:hAnsiTheme="minorBidi"/>
          <w:noProof/>
        </w:rPr>
        <w:t xml:space="preserve"> </w:t>
      </w:r>
      <w:r w:rsidR="00F10751" w:rsidRPr="00B534C5">
        <w:rPr>
          <w:rFonts w:asciiTheme="minorBidi" w:hAnsiTheme="minorBidi"/>
          <w:noProof/>
        </w:rPr>
        <w:t xml:space="preserve">one </w:t>
      </w:r>
      <w:r w:rsidR="00F10751" w:rsidRPr="00B534C5">
        <w:rPr>
          <w:rFonts w:asciiTheme="minorBidi" w:hAnsiTheme="minorBidi"/>
        </w:rPr>
        <w:t xml:space="preserve">hydrophilic and </w:t>
      </w:r>
      <w:r w:rsidR="00F10751" w:rsidRPr="00B534C5">
        <w:rPr>
          <w:rFonts w:asciiTheme="minorBidi" w:hAnsiTheme="minorBidi"/>
          <w:noProof/>
        </w:rPr>
        <w:t xml:space="preserve">one </w:t>
      </w:r>
      <w:r w:rsidR="00F10751" w:rsidRPr="00B534C5">
        <w:rPr>
          <w:rFonts w:asciiTheme="minorBidi" w:hAnsiTheme="minorBidi"/>
        </w:rPr>
        <w:t>hydrophobic</w:t>
      </w:r>
      <w:r w:rsidR="0069304D">
        <w:rPr>
          <w:rFonts w:asciiTheme="minorBidi" w:hAnsiTheme="minorBidi"/>
          <w:noProof/>
        </w:rPr>
        <w:t xml:space="preserve"> molecule</w:t>
      </w:r>
      <w:r w:rsidR="003D4F47" w:rsidRPr="00B534C5">
        <w:rPr>
          <w:rFonts w:asciiTheme="minorBidi" w:hAnsiTheme="minorBidi"/>
          <w:noProof/>
        </w:rPr>
        <w:t xml:space="preserve"> </w:t>
      </w:r>
      <w:r w:rsidR="00F10751" w:rsidRPr="00B534C5">
        <w:rPr>
          <w:rFonts w:asciiTheme="minorBidi" w:hAnsiTheme="minorBidi"/>
        </w:rPr>
        <w:t>will be examined</w:t>
      </w:r>
      <w:r w:rsidR="00530CF1" w:rsidRPr="00B534C5">
        <w:rPr>
          <w:rFonts w:asciiTheme="minorBidi" w:hAnsiTheme="minorBidi"/>
        </w:rPr>
        <w:t>.</w:t>
      </w:r>
      <w:r w:rsidR="00CB6072" w:rsidRPr="0012365C">
        <w:rPr>
          <w:rFonts w:asciiTheme="minorBidi" w:hAnsiTheme="minorBidi"/>
        </w:rPr>
        <w:t xml:space="preserve"> The protoplast will be exposed to PEF and nontreated protoplast</w:t>
      </w:r>
      <w:r w:rsidR="00B534C5">
        <w:rPr>
          <w:rFonts w:asciiTheme="minorBidi" w:hAnsiTheme="minorBidi"/>
        </w:rPr>
        <w:t>s</w:t>
      </w:r>
      <w:r w:rsidR="00CB6072" w:rsidRPr="0012365C">
        <w:rPr>
          <w:rFonts w:asciiTheme="minorBidi" w:hAnsiTheme="minorBidi"/>
        </w:rPr>
        <w:t xml:space="preserve"> will serve as control</w:t>
      </w:r>
      <w:r w:rsidR="00B534C5">
        <w:rPr>
          <w:rFonts w:asciiTheme="minorBidi" w:hAnsiTheme="minorBidi"/>
        </w:rPr>
        <w:t>s</w:t>
      </w:r>
      <w:r w:rsidR="00CB6072" w:rsidRPr="0012365C">
        <w:rPr>
          <w:rFonts w:asciiTheme="minorBidi" w:hAnsiTheme="minorBidi"/>
        </w:rPr>
        <w:t>. The experiment</w:t>
      </w:r>
      <w:r w:rsidR="00673B7E" w:rsidRPr="0012365C">
        <w:rPr>
          <w:rFonts w:asciiTheme="minorBidi" w:hAnsiTheme="minorBidi"/>
        </w:rPr>
        <w:t xml:space="preserve">s will be performed </w:t>
      </w:r>
      <w:r w:rsidR="00CB6072" w:rsidRPr="0012365C">
        <w:rPr>
          <w:rFonts w:asciiTheme="minorBidi" w:hAnsiTheme="minorBidi"/>
        </w:rPr>
        <w:t xml:space="preserve">as described in </w:t>
      </w:r>
      <w:r w:rsidR="00B534C5">
        <w:rPr>
          <w:rFonts w:asciiTheme="minorBidi" w:hAnsiTheme="minorBidi"/>
        </w:rPr>
        <w:t>section</w:t>
      </w:r>
      <w:r w:rsidR="00CB6072" w:rsidRPr="0012365C">
        <w:rPr>
          <w:rFonts w:asciiTheme="minorBidi" w:hAnsiTheme="minorBidi"/>
        </w:rPr>
        <w:t xml:space="preserve"> 3.2.1 </w:t>
      </w:r>
      <w:r w:rsidR="00673B7E" w:rsidRPr="0012365C">
        <w:rPr>
          <w:rFonts w:asciiTheme="minorBidi" w:hAnsiTheme="minorBidi"/>
        </w:rPr>
        <w:t xml:space="preserve">except </w:t>
      </w:r>
      <w:r w:rsidR="00B534C5">
        <w:rPr>
          <w:rFonts w:asciiTheme="minorBidi" w:hAnsiTheme="minorBidi"/>
        </w:rPr>
        <w:t xml:space="preserve">we will examine only </w:t>
      </w:r>
      <w:r w:rsidR="00673B7E" w:rsidRPr="0012365C">
        <w:rPr>
          <w:rFonts w:asciiTheme="minorBidi" w:hAnsiTheme="minorBidi"/>
        </w:rPr>
        <w:t xml:space="preserve">two molecules and </w:t>
      </w:r>
      <w:commentRangeStart w:id="28"/>
      <w:r w:rsidR="00673B7E" w:rsidRPr="0012365C">
        <w:rPr>
          <w:rFonts w:asciiTheme="minorBidi" w:hAnsiTheme="minorBidi"/>
        </w:rPr>
        <w:t xml:space="preserve">select </w:t>
      </w:r>
      <w:commentRangeEnd w:id="28"/>
      <w:r w:rsidR="00B534C5">
        <w:rPr>
          <w:rStyle w:val="CommentReference"/>
        </w:rPr>
        <w:commentReference w:id="28"/>
      </w:r>
      <w:r w:rsidR="00673B7E" w:rsidRPr="0012365C">
        <w:rPr>
          <w:rFonts w:asciiTheme="minorBidi" w:hAnsiTheme="minorBidi"/>
        </w:rPr>
        <w:t xml:space="preserve">physical parameters. </w:t>
      </w:r>
      <w:r w:rsidR="00530CF1" w:rsidRPr="0012365C">
        <w:rPr>
          <w:rFonts w:asciiTheme="minorBidi" w:hAnsiTheme="minorBidi"/>
        </w:rPr>
        <w:t>For preparing protoplast</w:t>
      </w:r>
      <w:r w:rsidR="00B534C5">
        <w:rPr>
          <w:rFonts w:asciiTheme="minorBidi" w:hAnsiTheme="minorBidi"/>
        </w:rPr>
        <w:t>s</w:t>
      </w:r>
      <w:r w:rsidR="00530CF1" w:rsidRPr="0012365C">
        <w:rPr>
          <w:rFonts w:asciiTheme="minorBidi" w:hAnsiTheme="minorBidi"/>
        </w:rPr>
        <w:t xml:space="preserve">, </w:t>
      </w:r>
      <w:r w:rsidR="00530CF1" w:rsidRPr="0012365C">
        <w:rPr>
          <w:rFonts w:asciiTheme="minorBidi" w:hAnsiTheme="minorBidi"/>
          <w:noProof/>
        </w:rPr>
        <w:t>t</w:t>
      </w:r>
      <w:r w:rsidR="00E778F9" w:rsidRPr="0012365C">
        <w:rPr>
          <w:rFonts w:asciiTheme="minorBidi" w:hAnsiTheme="minorBidi"/>
          <w:noProof/>
        </w:rPr>
        <w:t xml:space="preserve">he </w:t>
      </w:r>
      <w:r w:rsidR="00E778F9" w:rsidRPr="0012365C">
        <w:rPr>
          <w:rFonts w:ascii="Arial" w:hAnsi="Arial" w:cs="Arial"/>
          <w:noProof/>
        </w:rPr>
        <w:t xml:space="preserve">peptidoglycan </w:t>
      </w:r>
      <w:r w:rsidR="00530CF1" w:rsidRPr="0012365C">
        <w:rPr>
          <w:rFonts w:ascii="Arial" w:hAnsi="Arial" w:cs="Arial"/>
          <w:noProof/>
        </w:rPr>
        <w:t xml:space="preserve">of </w:t>
      </w:r>
      <w:r w:rsidR="00530CF1" w:rsidRPr="0012365C">
        <w:rPr>
          <w:rFonts w:ascii="Arial" w:hAnsi="Arial" w:cs="Arial"/>
          <w:i/>
          <w:iCs/>
          <w:noProof/>
        </w:rPr>
        <w:t>P.</w:t>
      </w:r>
      <w:r w:rsidR="00CB6072" w:rsidRPr="0012365C">
        <w:rPr>
          <w:rFonts w:ascii="Arial" w:hAnsi="Arial" w:cs="Arial"/>
          <w:i/>
          <w:iCs/>
          <w:noProof/>
        </w:rPr>
        <w:t xml:space="preserve"> </w:t>
      </w:r>
      <w:r w:rsidR="00530CF1" w:rsidRPr="0012365C">
        <w:rPr>
          <w:rFonts w:ascii="Arial" w:hAnsi="Arial" w:cs="Arial"/>
          <w:i/>
          <w:iCs/>
          <w:noProof/>
        </w:rPr>
        <w:t>putida</w:t>
      </w:r>
      <w:r w:rsidR="00530CF1" w:rsidRPr="0012365C">
        <w:rPr>
          <w:rFonts w:ascii="Arial" w:hAnsi="Arial" w:cs="Arial"/>
          <w:noProof/>
        </w:rPr>
        <w:t xml:space="preserve"> as</w:t>
      </w:r>
      <w:r w:rsidR="00CB6072" w:rsidRPr="0012365C">
        <w:rPr>
          <w:rFonts w:ascii="Arial" w:hAnsi="Arial" w:cs="Arial"/>
          <w:noProof/>
        </w:rPr>
        <w:t xml:space="preserve"> well as </w:t>
      </w:r>
      <w:r w:rsidR="00CB6072" w:rsidRPr="0012365C">
        <w:rPr>
          <w:rFonts w:ascii="Arial" w:hAnsi="Arial" w:cs="Arial"/>
          <w:i/>
          <w:iCs/>
          <w:noProof/>
        </w:rPr>
        <w:t>S. aureus</w:t>
      </w:r>
      <w:r w:rsidR="00CB6072" w:rsidRPr="0012365C">
        <w:rPr>
          <w:rFonts w:ascii="Arial" w:hAnsi="Arial" w:cs="Arial"/>
          <w:noProof/>
        </w:rPr>
        <w:t xml:space="preserve"> </w:t>
      </w:r>
      <w:r w:rsidR="00E778F9" w:rsidRPr="0012365C">
        <w:rPr>
          <w:rFonts w:ascii="Arial" w:hAnsi="Arial" w:cs="Arial"/>
          <w:noProof/>
        </w:rPr>
        <w:t xml:space="preserve">will be digested using murein hydrolases where the commonly used enzyme is the </w:t>
      </w:r>
      <w:r w:rsidR="00DC4EFD" w:rsidRPr="00DC4EFD">
        <w:rPr>
          <w:rFonts w:ascii="Arial" w:hAnsi="Arial" w:cs="Arial"/>
          <w:noProof/>
        </w:rPr>
        <w:t xml:space="preserve">white lysozyme </w:t>
      </w:r>
      <w:r w:rsidR="00DC4EFD">
        <w:rPr>
          <w:rFonts w:ascii="Arial" w:hAnsi="Arial" w:cs="Arial"/>
          <w:noProof/>
        </w:rPr>
        <w:t xml:space="preserve">in </w:t>
      </w:r>
      <w:r w:rsidR="00E778F9" w:rsidRPr="0012365C">
        <w:rPr>
          <w:rFonts w:ascii="Arial" w:hAnsi="Arial" w:cs="Arial"/>
          <w:noProof/>
        </w:rPr>
        <w:t xml:space="preserve">hen egg </w:t>
      </w:r>
      <w:r w:rsidR="00CB6072" w:rsidRPr="0012365C">
        <w:rPr>
          <w:rFonts w:ascii="Arial" w:hAnsi="Arial" w:cs="Arial"/>
          <w:noProof/>
          <w:highlight w:val="yellow"/>
        </w:rPr>
        <w:t>(to add ref)</w:t>
      </w:r>
      <w:r w:rsidR="00E778F9" w:rsidRPr="0012365C">
        <w:rPr>
          <w:rFonts w:ascii="Arial" w:hAnsi="Arial" w:cs="Arial"/>
          <w:noProof/>
          <w:highlight w:val="yellow"/>
        </w:rPr>
        <w:t>.</w:t>
      </w:r>
      <w:r w:rsidR="00E778F9" w:rsidRPr="0012365C">
        <w:rPr>
          <w:rFonts w:ascii="Arial" w:hAnsi="Arial" w:cs="Arial"/>
          <w:noProof/>
        </w:rPr>
        <w:t xml:space="preserve"> Since the outer membrane of </w:t>
      </w:r>
      <w:r w:rsidR="00A1475E" w:rsidRPr="0012365C">
        <w:rPr>
          <w:rFonts w:ascii="Arial" w:hAnsi="Arial" w:cs="Arial"/>
          <w:noProof/>
        </w:rPr>
        <w:t>g</w:t>
      </w:r>
      <w:r w:rsidR="00E778F9" w:rsidRPr="0012365C">
        <w:rPr>
          <w:rFonts w:ascii="Arial" w:hAnsi="Arial" w:cs="Arial"/>
          <w:noProof/>
        </w:rPr>
        <w:t xml:space="preserve">ram-negative bacteria mostly prevents entry of enzymes towered the peptidoglycan, these types of cells require pre-treatment with a chelating agent (e.g. EDTA) or detergent (e.g. Triton X-100) for removing the outer membrane </w:t>
      </w:r>
      <w:r w:rsidR="0047564A" w:rsidRPr="0012365C">
        <w:rPr>
          <w:rFonts w:ascii="Arial" w:hAnsi="Arial" w:cs="Arial"/>
          <w:noProof/>
        </w:rPr>
        <w:t>(</w:t>
      </w:r>
      <w:commentRangeStart w:id="29"/>
      <w:r w:rsidR="00E778F9" w:rsidRPr="0012365C">
        <w:rPr>
          <w:rFonts w:asciiTheme="minorBidi" w:eastAsia="Times New Roman" w:hAnsiTheme="minorBidi"/>
          <w:noProof/>
          <w:highlight w:val="green"/>
        </w:rPr>
        <w:t>Salazar and Asenjo</w:t>
      </w:r>
      <w:r w:rsidR="0047564A" w:rsidRPr="0012365C">
        <w:rPr>
          <w:rFonts w:asciiTheme="minorBidi" w:eastAsia="Times New Roman" w:hAnsiTheme="minorBidi"/>
          <w:noProof/>
          <w:highlight w:val="green"/>
        </w:rPr>
        <w:t>,</w:t>
      </w:r>
      <w:r w:rsidR="00E778F9" w:rsidRPr="0012365C">
        <w:rPr>
          <w:rFonts w:asciiTheme="minorBidi" w:eastAsia="Times New Roman" w:hAnsiTheme="minorBidi"/>
          <w:noProof/>
          <w:highlight w:val="green"/>
        </w:rPr>
        <w:t xml:space="preserve"> 2007</w:t>
      </w:r>
      <w:commentRangeEnd w:id="29"/>
      <w:r w:rsidR="005F5752" w:rsidRPr="0012365C">
        <w:rPr>
          <w:rStyle w:val="CommentReference"/>
          <w:noProof/>
        </w:rPr>
        <w:commentReference w:id="29"/>
      </w:r>
      <w:r w:rsidR="0047564A" w:rsidRPr="0012365C">
        <w:rPr>
          <w:rFonts w:asciiTheme="minorBidi" w:eastAsia="Times New Roman" w:hAnsiTheme="minorBidi"/>
          <w:noProof/>
          <w:highlight w:val="green"/>
        </w:rPr>
        <w:t>)</w:t>
      </w:r>
      <w:r w:rsidR="00E778F9" w:rsidRPr="0012365C">
        <w:rPr>
          <w:rFonts w:asciiTheme="minorBidi" w:hAnsiTheme="minorBidi"/>
          <w:noProof/>
          <w:highlight w:val="green"/>
        </w:rPr>
        <w:t>.</w:t>
      </w:r>
      <w:r w:rsidR="00E778F9" w:rsidRPr="0012365C">
        <w:rPr>
          <w:rFonts w:ascii="Arial" w:hAnsi="Arial" w:cs="Arial"/>
          <w:noProof/>
        </w:rPr>
        <w:t>The protocol for preparing protoplast</w:t>
      </w:r>
      <w:r w:rsidR="00B534C5">
        <w:rPr>
          <w:rFonts w:ascii="Arial" w:hAnsi="Arial" w:cs="Arial"/>
          <w:noProof/>
        </w:rPr>
        <w:t>s</w:t>
      </w:r>
      <w:r w:rsidR="00E778F9" w:rsidRPr="0012365C">
        <w:rPr>
          <w:rFonts w:ascii="Arial" w:hAnsi="Arial" w:cs="Arial"/>
          <w:noProof/>
        </w:rPr>
        <w:t xml:space="preserve"> is described by </w:t>
      </w:r>
      <w:commentRangeStart w:id="30"/>
      <w:r w:rsidR="00E778F9" w:rsidRPr="0012365C">
        <w:rPr>
          <w:rFonts w:ascii="Arial" w:hAnsi="Arial" w:cs="Arial"/>
          <w:noProof/>
        </w:rPr>
        <w:t>Figueroa et al</w:t>
      </w:r>
      <w:r w:rsidR="008E2A6C" w:rsidRPr="0012365C">
        <w:rPr>
          <w:rFonts w:ascii="Arial" w:hAnsi="Arial" w:cs="Arial"/>
          <w:noProof/>
        </w:rPr>
        <w:t>.</w:t>
      </w:r>
      <w:r w:rsidR="00E778F9" w:rsidRPr="0012365C">
        <w:rPr>
          <w:rFonts w:ascii="Arial" w:hAnsi="Arial" w:cs="Arial"/>
          <w:noProof/>
        </w:rPr>
        <w:t xml:space="preserve">, </w:t>
      </w:r>
      <w:commentRangeEnd w:id="30"/>
      <w:r w:rsidR="005F5752" w:rsidRPr="0012365C">
        <w:rPr>
          <w:rStyle w:val="CommentReference"/>
          <w:noProof/>
        </w:rPr>
        <w:commentReference w:id="30"/>
      </w:r>
      <w:r w:rsidR="00E778F9" w:rsidRPr="0012365C">
        <w:rPr>
          <w:rFonts w:ascii="Arial" w:hAnsi="Arial" w:cs="Arial"/>
          <w:noProof/>
        </w:rPr>
        <w:t>2018</w:t>
      </w:r>
      <w:r w:rsidR="008E2A6C" w:rsidRPr="0012365C">
        <w:rPr>
          <w:rFonts w:ascii="Arial" w:hAnsi="Arial" w:cs="Arial"/>
          <w:noProof/>
        </w:rPr>
        <w:t>.</w:t>
      </w:r>
      <w:r w:rsidR="00E778F9" w:rsidRPr="0012365C">
        <w:rPr>
          <w:rFonts w:ascii="Arial" w:hAnsi="Arial" w:cs="Arial"/>
          <w:noProof/>
        </w:rPr>
        <w:t xml:space="preserve"> </w:t>
      </w:r>
    </w:p>
    <w:p w14:paraId="0098495E" w14:textId="77777777" w:rsidR="00B534C5" w:rsidRPr="0012365C" w:rsidRDefault="00B534C5" w:rsidP="00B534C5">
      <w:pPr>
        <w:autoSpaceDE w:val="0"/>
        <w:autoSpaceDN w:val="0"/>
        <w:bidi w:val="0"/>
        <w:adjustRightInd w:val="0"/>
        <w:spacing w:after="0" w:line="360" w:lineRule="auto"/>
        <w:jc w:val="both"/>
        <w:rPr>
          <w:rFonts w:asciiTheme="minorBidi" w:hAnsiTheme="minorBidi"/>
        </w:rPr>
      </w:pPr>
    </w:p>
    <w:p w14:paraId="32779671" w14:textId="4BD2D938" w:rsidR="00E778F9" w:rsidRPr="0012365C" w:rsidRDefault="005B5DC9" w:rsidP="005B5DC9">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3.2.</w:t>
      </w:r>
      <w:r w:rsidR="00B534C5">
        <w:rPr>
          <w:rFonts w:asciiTheme="minorBidi" w:hAnsiTheme="minorBidi"/>
          <w:b/>
          <w:bCs/>
          <w:noProof/>
        </w:rPr>
        <w:t>5</w:t>
      </w:r>
      <w:r w:rsidR="00511B4C" w:rsidRPr="0012365C">
        <w:rPr>
          <w:rFonts w:asciiTheme="minorBidi" w:hAnsiTheme="minorBidi"/>
          <w:noProof/>
        </w:rPr>
        <w:t xml:space="preserve"> </w:t>
      </w:r>
      <w:r w:rsidR="00B534C5">
        <w:rPr>
          <w:rFonts w:asciiTheme="minorBidi" w:hAnsiTheme="minorBidi"/>
          <w:b/>
          <w:bCs/>
          <w:noProof/>
        </w:rPr>
        <w:t>B</w:t>
      </w:r>
      <w:r w:rsidR="00B534C5" w:rsidRPr="00B534C5">
        <w:rPr>
          <w:rFonts w:asciiTheme="minorBidi" w:hAnsiTheme="minorBidi"/>
          <w:b/>
          <w:bCs/>
          <w:noProof/>
        </w:rPr>
        <w:t>acterial pore resealing following the electroporation</w:t>
      </w:r>
      <w:r w:rsidR="00B534C5">
        <w:rPr>
          <w:rFonts w:asciiTheme="minorBidi" w:hAnsiTheme="minorBidi"/>
          <w:b/>
          <w:bCs/>
          <w:noProof/>
        </w:rPr>
        <w:t>:</w:t>
      </w:r>
      <w:r w:rsidR="00B534C5">
        <w:rPr>
          <w:rFonts w:asciiTheme="minorBidi" w:hAnsiTheme="minorBidi"/>
          <w:noProof/>
        </w:rPr>
        <w:t xml:space="preserve"> </w:t>
      </w:r>
      <w:r w:rsidR="00E778F9" w:rsidRPr="00B534C5">
        <w:rPr>
          <w:rFonts w:asciiTheme="minorBidi" w:hAnsiTheme="minorBidi"/>
          <w:noProof/>
        </w:rPr>
        <w:t xml:space="preserve">To </w:t>
      </w:r>
      <w:r w:rsidR="003F49D4" w:rsidRPr="00B534C5">
        <w:rPr>
          <w:rFonts w:asciiTheme="minorBidi" w:hAnsiTheme="minorBidi"/>
          <w:noProof/>
        </w:rPr>
        <w:t>understand</w:t>
      </w:r>
      <w:r w:rsidR="00E778F9" w:rsidRPr="00B534C5">
        <w:rPr>
          <w:rFonts w:asciiTheme="minorBidi" w:hAnsiTheme="minorBidi"/>
          <w:noProof/>
        </w:rPr>
        <w:t xml:space="preserve"> </w:t>
      </w:r>
      <w:r w:rsidR="003F49D4" w:rsidRPr="00B534C5">
        <w:rPr>
          <w:rFonts w:asciiTheme="minorBidi" w:hAnsiTheme="minorBidi"/>
          <w:noProof/>
        </w:rPr>
        <w:t>if and how</w:t>
      </w:r>
      <w:r w:rsidR="00E778F9" w:rsidRPr="00B534C5">
        <w:rPr>
          <w:rFonts w:asciiTheme="minorBidi" w:hAnsiTheme="minorBidi"/>
          <w:noProof/>
        </w:rPr>
        <w:t xml:space="preserve"> bacterial pore resealing </w:t>
      </w:r>
      <w:r w:rsidR="003F49D4" w:rsidRPr="00B534C5">
        <w:rPr>
          <w:rFonts w:asciiTheme="minorBidi" w:hAnsiTheme="minorBidi"/>
          <w:noProof/>
        </w:rPr>
        <w:t xml:space="preserve">occurs </w:t>
      </w:r>
      <w:r w:rsidR="00E778F9" w:rsidRPr="00B534C5">
        <w:rPr>
          <w:rFonts w:asciiTheme="minorBidi" w:hAnsiTheme="minorBidi"/>
          <w:noProof/>
        </w:rPr>
        <w:t>follow</w:t>
      </w:r>
      <w:r w:rsidR="003F49D4" w:rsidRPr="00B534C5">
        <w:rPr>
          <w:rFonts w:asciiTheme="minorBidi" w:hAnsiTheme="minorBidi"/>
          <w:noProof/>
        </w:rPr>
        <w:t>ing</w:t>
      </w:r>
      <w:r w:rsidR="00E778F9" w:rsidRPr="00B534C5">
        <w:rPr>
          <w:rFonts w:asciiTheme="minorBidi" w:hAnsiTheme="minorBidi"/>
          <w:noProof/>
        </w:rPr>
        <w:t xml:space="preserve"> the electroporation process, analysis of the proteome will be conducted.</w:t>
      </w:r>
      <w:r w:rsidR="00E778F9" w:rsidRPr="0012365C">
        <w:rPr>
          <w:rFonts w:asciiTheme="minorBidi" w:hAnsiTheme="minorBidi"/>
          <w:noProof/>
        </w:rPr>
        <w:t xml:space="preserve"> </w:t>
      </w:r>
      <w:r w:rsidR="003F49D4" w:rsidRPr="0012365C">
        <w:rPr>
          <w:rFonts w:asciiTheme="minorBidi" w:hAnsiTheme="minorBidi"/>
          <w:noProof/>
        </w:rPr>
        <w:t>At</w:t>
      </w:r>
      <w:r w:rsidR="00E778F9" w:rsidRPr="0012365C">
        <w:rPr>
          <w:rFonts w:asciiTheme="minorBidi" w:hAnsiTheme="minorBidi"/>
          <w:noProof/>
        </w:rPr>
        <w:t xml:space="preserve"> select times</w:t>
      </w:r>
      <w:r w:rsidR="003F49D4" w:rsidRPr="0012365C">
        <w:rPr>
          <w:rFonts w:asciiTheme="minorBidi" w:hAnsiTheme="minorBidi"/>
          <w:noProof/>
        </w:rPr>
        <w:t>,</w:t>
      </w:r>
      <w:r w:rsidR="00E778F9" w:rsidRPr="0012365C">
        <w:rPr>
          <w:rFonts w:asciiTheme="minorBidi" w:hAnsiTheme="minorBidi"/>
          <w:noProof/>
        </w:rPr>
        <w:t xml:space="preserve"> electroporated bacteria and the </w:t>
      </w:r>
      <w:r w:rsidR="003F49D4" w:rsidRPr="0012365C">
        <w:rPr>
          <w:rFonts w:asciiTheme="minorBidi" w:hAnsiTheme="minorBidi"/>
          <w:noProof/>
        </w:rPr>
        <w:t>control,</w:t>
      </w:r>
      <w:r w:rsidR="00E778F9" w:rsidRPr="0012365C">
        <w:rPr>
          <w:rFonts w:asciiTheme="minorBidi" w:hAnsiTheme="minorBidi"/>
          <w:noProof/>
        </w:rPr>
        <w:t xml:space="preserve"> non-treated bacteria will be collected and centrifuged. The proteins from the washed </w:t>
      </w:r>
      <w:r w:rsidR="00A044D2" w:rsidRPr="0012365C">
        <w:rPr>
          <w:rFonts w:asciiTheme="minorBidi" w:hAnsiTheme="minorBidi"/>
          <w:noProof/>
        </w:rPr>
        <w:t>sediment</w:t>
      </w:r>
      <w:r w:rsidR="003F49D4" w:rsidRPr="0012365C">
        <w:rPr>
          <w:rFonts w:asciiTheme="minorBidi" w:hAnsiTheme="minorBidi"/>
          <w:noProof/>
        </w:rPr>
        <w:t xml:space="preserve"> </w:t>
      </w:r>
      <w:r w:rsidR="00E778F9" w:rsidRPr="0012365C">
        <w:rPr>
          <w:rFonts w:asciiTheme="minorBidi" w:hAnsiTheme="minorBidi"/>
          <w:noProof/>
        </w:rPr>
        <w:t>will be sonicated and treat</w:t>
      </w:r>
      <w:r w:rsidR="006B7FEC" w:rsidRPr="0012365C">
        <w:rPr>
          <w:rFonts w:asciiTheme="minorBidi" w:hAnsiTheme="minorBidi"/>
          <w:noProof/>
        </w:rPr>
        <w:t>ed</w:t>
      </w:r>
      <w:r w:rsidR="00E778F9" w:rsidRPr="0012365C">
        <w:rPr>
          <w:rFonts w:asciiTheme="minorBidi" w:hAnsiTheme="minorBidi"/>
          <w:noProof/>
        </w:rPr>
        <w:t xml:space="preserve"> with urea, ammonium bicarbonate</w:t>
      </w:r>
      <w:r w:rsidR="009A7BB3" w:rsidRPr="0012365C">
        <w:rPr>
          <w:rFonts w:asciiTheme="minorBidi" w:hAnsiTheme="minorBidi"/>
          <w:noProof/>
        </w:rPr>
        <w:t>,</w:t>
      </w:r>
      <w:r w:rsidR="00E778F9" w:rsidRPr="0012365C">
        <w:rPr>
          <w:rFonts w:asciiTheme="minorBidi" w:hAnsiTheme="minorBidi"/>
          <w:noProof/>
        </w:rPr>
        <w:t xml:space="preserve"> and DTT as described in our previous study (Emanuel et al, 2019). Mass spectrometry analysis will be performed at the Smoler Proteomics Center at the Technion, Israel. Detail</w:t>
      </w:r>
      <w:r w:rsidR="009A7BB3" w:rsidRPr="0012365C">
        <w:rPr>
          <w:rFonts w:asciiTheme="minorBidi" w:hAnsiTheme="minorBidi"/>
          <w:noProof/>
        </w:rPr>
        <w:t>s</w:t>
      </w:r>
      <w:r w:rsidR="00E778F9" w:rsidRPr="0012365C">
        <w:rPr>
          <w:rFonts w:asciiTheme="minorBidi" w:hAnsiTheme="minorBidi"/>
          <w:noProof/>
        </w:rPr>
        <w:t xml:space="preserve"> of th</w:t>
      </w:r>
      <w:r w:rsidR="00831E83" w:rsidRPr="0012365C">
        <w:rPr>
          <w:rFonts w:asciiTheme="minorBidi" w:hAnsiTheme="minorBidi"/>
          <w:noProof/>
        </w:rPr>
        <w:t>is</w:t>
      </w:r>
      <w:r w:rsidR="00E778F9" w:rsidRPr="0012365C">
        <w:rPr>
          <w:rFonts w:asciiTheme="minorBidi" w:hAnsiTheme="minorBidi"/>
          <w:noProof/>
        </w:rPr>
        <w:t xml:space="preserve"> </w:t>
      </w:r>
      <w:r w:rsidR="00831E83" w:rsidRPr="0012365C">
        <w:rPr>
          <w:rFonts w:asciiTheme="minorBidi" w:hAnsiTheme="minorBidi"/>
          <w:noProof/>
        </w:rPr>
        <w:t>processes</w:t>
      </w:r>
      <w:r w:rsidR="00E778F9" w:rsidRPr="0012365C">
        <w:rPr>
          <w:rFonts w:asciiTheme="minorBidi" w:hAnsiTheme="minorBidi"/>
          <w:noProof/>
        </w:rPr>
        <w:t xml:space="preserve"> </w:t>
      </w:r>
      <w:r w:rsidR="00831E83" w:rsidRPr="0012365C">
        <w:rPr>
          <w:rFonts w:asciiTheme="minorBidi" w:hAnsiTheme="minorBidi"/>
          <w:noProof/>
        </w:rPr>
        <w:t xml:space="preserve">are </w:t>
      </w:r>
      <w:r w:rsidR="00E778F9" w:rsidRPr="0012365C">
        <w:rPr>
          <w:rFonts w:asciiTheme="minorBidi" w:hAnsiTheme="minorBidi"/>
          <w:noProof/>
        </w:rPr>
        <w:t>described in Emanuel et al</w:t>
      </w:r>
      <w:r w:rsidR="00831E83" w:rsidRPr="0012365C">
        <w:rPr>
          <w:rFonts w:asciiTheme="minorBidi" w:hAnsiTheme="minorBidi"/>
          <w:noProof/>
        </w:rPr>
        <w:t>.</w:t>
      </w:r>
      <w:r w:rsidR="00E778F9" w:rsidRPr="0012365C">
        <w:rPr>
          <w:rFonts w:asciiTheme="minorBidi" w:hAnsiTheme="minorBidi"/>
          <w:noProof/>
        </w:rPr>
        <w:t>, 2019. The data will be quantified by label-free analysis using the same software, based on extracted ion currents (XICs) of peptides,</w:t>
      </w:r>
      <w:r w:rsidR="00831E83" w:rsidRPr="0012365C">
        <w:rPr>
          <w:rFonts w:asciiTheme="minorBidi" w:hAnsiTheme="minorBidi"/>
          <w:noProof/>
        </w:rPr>
        <w:t xml:space="preserve"> thus</w:t>
      </w:r>
      <w:r w:rsidR="00E778F9" w:rsidRPr="0012365C">
        <w:rPr>
          <w:rFonts w:asciiTheme="minorBidi" w:hAnsiTheme="minorBidi"/>
          <w:noProof/>
        </w:rPr>
        <w:t xml:space="preserve"> enabling quanti</w:t>
      </w:r>
      <w:r w:rsidR="00831E83" w:rsidRPr="0012365C">
        <w:rPr>
          <w:rFonts w:asciiTheme="minorBidi" w:hAnsiTheme="minorBidi"/>
          <w:noProof/>
        </w:rPr>
        <w:t>fic</w:t>
      </w:r>
      <w:r w:rsidR="00E778F9" w:rsidRPr="0012365C">
        <w:rPr>
          <w:rFonts w:asciiTheme="minorBidi" w:hAnsiTheme="minorBidi"/>
          <w:noProof/>
        </w:rPr>
        <w:t xml:space="preserve">ation from each LC/MS run for each peptide identified </w:t>
      </w:r>
      <w:r w:rsidR="00831E83" w:rsidRPr="0012365C">
        <w:rPr>
          <w:rFonts w:asciiTheme="minorBidi" w:hAnsiTheme="minorBidi"/>
          <w:noProof/>
        </w:rPr>
        <w:t xml:space="preserve">in </w:t>
      </w:r>
      <w:r w:rsidR="00E778F9" w:rsidRPr="0012365C">
        <w:rPr>
          <w:rFonts w:asciiTheme="minorBidi" w:hAnsiTheme="minorBidi"/>
          <w:noProof/>
        </w:rPr>
        <w:t>the experiments.</w:t>
      </w:r>
    </w:p>
    <w:p w14:paraId="75D867DA" w14:textId="77777777" w:rsidR="00831E83" w:rsidRPr="0012365C" w:rsidRDefault="00831E83" w:rsidP="00022419">
      <w:pPr>
        <w:autoSpaceDE w:val="0"/>
        <w:autoSpaceDN w:val="0"/>
        <w:bidi w:val="0"/>
        <w:adjustRightInd w:val="0"/>
        <w:spacing w:after="0" w:line="360" w:lineRule="auto"/>
        <w:ind w:firstLine="720"/>
        <w:jc w:val="both"/>
        <w:rPr>
          <w:rFonts w:asciiTheme="minorBidi" w:hAnsiTheme="minorBidi"/>
          <w:b/>
          <w:bCs/>
          <w:noProof/>
        </w:rPr>
      </w:pPr>
    </w:p>
    <w:p w14:paraId="58A414F1" w14:textId="6670F9B9" w:rsidR="00534A75" w:rsidRPr="00B534C5" w:rsidRDefault="00831E83" w:rsidP="00B534C5">
      <w:pPr>
        <w:autoSpaceDE w:val="0"/>
        <w:autoSpaceDN w:val="0"/>
        <w:bidi w:val="0"/>
        <w:adjustRightInd w:val="0"/>
        <w:spacing w:after="0" w:line="360" w:lineRule="auto"/>
        <w:jc w:val="both"/>
        <w:rPr>
          <w:rFonts w:asciiTheme="minorBidi" w:hAnsiTheme="minorBidi"/>
          <w:b/>
          <w:bCs/>
          <w:noProof/>
        </w:rPr>
      </w:pPr>
      <w:bookmarkStart w:id="31" w:name="_Hlk55236436"/>
      <w:r w:rsidRPr="0012365C">
        <w:rPr>
          <w:rFonts w:asciiTheme="minorBidi" w:hAnsiTheme="minorBidi"/>
          <w:b/>
          <w:bCs/>
          <w:noProof/>
        </w:rPr>
        <w:t>3.</w:t>
      </w:r>
      <w:r w:rsidR="00B534C5">
        <w:rPr>
          <w:rFonts w:asciiTheme="minorBidi" w:hAnsiTheme="minorBidi"/>
          <w:b/>
          <w:bCs/>
          <w:noProof/>
        </w:rPr>
        <w:t>2</w:t>
      </w:r>
      <w:r w:rsidRPr="0012365C">
        <w:rPr>
          <w:rFonts w:asciiTheme="minorBidi" w:hAnsiTheme="minorBidi"/>
          <w:b/>
          <w:bCs/>
          <w:noProof/>
        </w:rPr>
        <w:t>.</w:t>
      </w:r>
      <w:r w:rsidR="00B534C5">
        <w:rPr>
          <w:rFonts w:asciiTheme="minorBidi" w:hAnsiTheme="minorBidi"/>
          <w:b/>
          <w:bCs/>
          <w:noProof/>
        </w:rPr>
        <w:t>6</w:t>
      </w:r>
      <w:r w:rsidRPr="0012365C">
        <w:rPr>
          <w:rFonts w:asciiTheme="minorBidi" w:hAnsiTheme="minorBidi"/>
          <w:b/>
          <w:bCs/>
          <w:noProof/>
        </w:rPr>
        <w:t>.</w:t>
      </w:r>
      <w:r w:rsidRPr="0012365C">
        <w:rPr>
          <w:rFonts w:asciiTheme="minorBidi" w:hAnsiTheme="minorBidi"/>
          <w:b/>
          <w:bCs/>
        </w:rPr>
        <w:t xml:space="preserve"> </w:t>
      </w:r>
      <w:r w:rsidR="00B85AB9" w:rsidRPr="0012365C">
        <w:rPr>
          <w:rFonts w:asciiTheme="minorBidi" w:hAnsiTheme="minorBidi"/>
          <w:b/>
          <w:bCs/>
        </w:rPr>
        <w:t>D</w:t>
      </w:r>
      <w:r w:rsidR="002F6F46" w:rsidRPr="0012365C">
        <w:rPr>
          <w:rFonts w:asciiTheme="minorBidi" w:hAnsiTheme="minorBidi"/>
          <w:b/>
          <w:bCs/>
        </w:rPr>
        <w:t xml:space="preserve">evelopment </w:t>
      </w:r>
      <w:r w:rsidR="00B534C5">
        <w:rPr>
          <w:rFonts w:asciiTheme="minorBidi" w:hAnsiTheme="minorBidi"/>
          <w:b/>
          <w:bCs/>
        </w:rPr>
        <w:t xml:space="preserve">of </w:t>
      </w:r>
      <w:r w:rsidR="002F6F46" w:rsidRPr="0012365C">
        <w:rPr>
          <w:rFonts w:asciiTheme="minorBidi" w:hAnsiTheme="minorBidi"/>
          <w:b/>
          <w:bCs/>
        </w:rPr>
        <w:t>the bacterial electroporation model</w:t>
      </w:r>
      <w:bookmarkEnd w:id="31"/>
      <w:r w:rsidR="00B534C5">
        <w:rPr>
          <w:rFonts w:asciiTheme="minorBidi" w:hAnsiTheme="minorBidi"/>
          <w:b/>
          <w:bCs/>
          <w:noProof/>
        </w:rPr>
        <w:t xml:space="preserve">. </w:t>
      </w:r>
      <w:r w:rsidR="00534A75" w:rsidRPr="0012365C">
        <w:rPr>
          <w:rFonts w:asciiTheme="minorBidi" w:hAnsiTheme="minorBidi"/>
          <w:noProof/>
          <w:shd w:val="clear" w:color="auto" w:fill="FFFFFF"/>
        </w:rPr>
        <w:t>The presented theoretical work aims to build a numerical simulation of cell permeabilization by PEFs. The governing equations are based on the conservation equations for mass, momentum, energy and charge (</w:t>
      </w:r>
      <w:r w:rsidR="00534A75" w:rsidRPr="0012365C">
        <w:rPr>
          <w:rFonts w:asciiTheme="minorBidi" w:hAnsiTheme="minorBidi"/>
          <w:noProof/>
          <w:highlight w:val="darkCyan"/>
          <w:shd w:val="clear" w:color="auto" w:fill="FFFFFF"/>
        </w:rPr>
        <w:t>Knappert et al., 2020).</w:t>
      </w:r>
      <w:r w:rsidR="00534A75" w:rsidRPr="0012365C">
        <w:rPr>
          <w:rFonts w:asciiTheme="minorBidi" w:hAnsiTheme="minorBidi"/>
          <w:noProof/>
          <w:shd w:val="clear" w:color="auto" w:fill="FFFFFF"/>
        </w:rPr>
        <w:t xml:space="preserve"> </w:t>
      </w:r>
      <w:r w:rsidR="00534A75" w:rsidRPr="0012365C">
        <w:rPr>
          <w:rFonts w:asciiTheme="minorBidi" w:hAnsiTheme="minorBidi"/>
          <w:shd w:val="clear" w:color="auto" w:fill="FFFFFF"/>
        </w:rPr>
        <w:t>The model</w:t>
      </w:r>
      <w:r w:rsidR="00534A75" w:rsidRPr="0012365C">
        <w:rPr>
          <w:rFonts w:asciiTheme="minorBidi" w:hAnsiTheme="minorBidi"/>
          <w:noProof/>
          <w:shd w:val="clear" w:color="auto" w:fill="FFFFFF"/>
        </w:rPr>
        <w:t xml:space="preserve"> is composed of</w:t>
      </w:r>
      <w:r w:rsidR="00534A75" w:rsidRPr="0012365C">
        <w:rPr>
          <w:rFonts w:asciiTheme="minorBidi" w:hAnsiTheme="minorBidi"/>
          <w:b/>
          <w:bCs/>
          <w:noProof/>
          <w:shd w:val="clear" w:color="auto" w:fill="FFFFFF"/>
        </w:rPr>
        <w:t xml:space="preserve"> </w:t>
      </w:r>
      <w:r w:rsidR="00534A75" w:rsidRPr="0012365C">
        <w:rPr>
          <w:rFonts w:asciiTheme="minorBidi" w:hAnsiTheme="minorBidi"/>
          <w:noProof/>
          <w:shd w:val="clear" w:color="auto" w:fill="FFFFFF"/>
        </w:rPr>
        <w:t xml:space="preserve">the conservation equation for mass, momentum, energy, electric potential and the transport equation for the activity of passive biological tracers as detailed in Eqs. 3 through 7, below: </w:t>
      </w:r>
    </w:p>
    <w:p w14:paraId="1CDBB4E4" w14:textId="77777777" w:rsidR="00B534C5" w:rsidRDefault="00B534C5">
      <w:pPr>
        <w:bidi w:val="0"/>
        <w:rPr>
          <w:rFonts w:asciiTheme="minorBidi" w:hAnsiTheme="minorBidi"/>
          <w:b/>
          <w:bCs/>
          <w:noProof/>
        </w:rPr>
      </w:pPr>
      <w:r>
        <w:rPr>
          <w:rFonts w:asciiTheme="minorBidi" w:hAnsiTheme="minorBidi"/>
          <w:b/>
          <w:bCs/>
          <w:noProof/>
        </w:rPr>
        <w:br w:type="page"/>
      </w:r>
    </w:p>
    <w:p w14:paraId="29C4594A" w14:textId="32B2296A"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lastRenderedPageBreak/>
        <w:t>Equation 3</w:t>
      </w:r>
      <w:r w:rsidRPr="0012365C">
        <w:rPr>
          <w:rFonts w:asciiTheme="minorBidi" w:hAnsiTheme="minorBidi"/>
          <w:noProof/>
          <w:shd w:val="clear" w:color="auto" w:fill="FFFFFF"/>
        </w:rPr>
        <w:t>: Continuity equation (</w:t>
      </w:r>
      <w:r w:rsidR="00B534C5">
        <w:rPr>
          <w:rFonts w:asciiTheme="minorBidi" w:hAnsiTheme="minorBidi"/>
          <w:noProof/>
          <w:shd w:val="clear" w:color="auto" w:fill="FFFFFF"/>
        </w:rPr>
        <w:t>m</w:t>
      </w:r>
      <w:r w:rsidRPr="0012365C">
        <w:rPr>
          <w:rFonts w:asciiTheme="minorBidi" w:hAnsiTheme="minorBidi"/>
          <w:noProof/>
          <w:shd w:val="clear" w:color="auto" w:fill="FFFFFF"/>
        </w:rPr>
        <w:t xml:space="preserve">ass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w:t>
      </w:r>
    </w:p>
    <w:p w14:paraId="6CA22966"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6"/>
        </w:rPr>
        <w:object w:dxaOrig="840" w:dyaOrig="285" w14:anchorId="5ED13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11" o:title=""/>
          </v:shape>
          <o:OLEObject Type="Embed" ProgID="Equation.DSMT4" ShapeID="_x0000_i1025" DrawAspect="Content" ObjectID="_1666095785" r:id="rId12"/>
        </w:object>
      </w:r>
    </w:p>
    <w:p w14:paraId="241B0CC4" w14:textId="48A9E2FE"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Equation 4</w:t>
      </w:r>
      <w:r w:rsidRPr="0012365C">
        <w:rPr>
          <w:rFonts w:asciiTheme="minorBidi" w:hAnsiTheme="minorBidi"/>
          <w:noProof/>
          <w:shd w:val="clear" w:color="auto" w:fill="FFFFFF"/>
        </w:rPr>
        <w:t xml:space="preserve">: Momentum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 equation</w:t>
      </w:r>
    </w:p>
    <w:p w14:paraId="3CC58575"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24"/>
        </w:rPr>
        <w:object w:dxaOrig="4830" w:dyaOrig="660" w14:anchorId="1AE0587A">
          <v:shape id="_x0000_i1026" type="#_x0000_t75" style="width:241.5pt;height:33pt" o:ole="">
            <v:imagedata r:id="rId13" o:title=""/>
          </v:shape>
          <o:OLEObject Type="Embed" ProgID="Equation.DSMT4" ShapeID="_x0000_i1026" DrawAspect="Content" ObjectID="_1666095786" r:id="rId14"/>
        </w:object>
      </w:r>
    </w:p>
    <w:p w14:paraId="009DB392" w14:textId="7F3A0AD8"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Equation 5</w:t>
      </w:r>
      <w:r w:rsidRPr="0012365C">
        <w:rPr>
          <w:rFonts w:asciiTheme="minorBidi" w:hAnsiTheme="minorBidi"/>
          <w:noProof/>
          <w:shd w:val="clear" w:color="auto" w:fill="FFFFFF"/>
        </w:rPr>
        <w:t xml:space="preserve">: Energy </w:t>
      </w:r>
      <w:r w:rsidR="00B534C5">
        <w:rPr>
          <w:rFonts w:asciiTheme="minorBidi" w:hAnsiTheme="minorBidi"/>
          <w:noProof/>
          <w:shd w:val="clear" w:color="auto" w:fill="FFFFFF"/>
        </w:rPr>
        <w:t>c</w:t>
      </w:r>
      <w:r w:rsidRPr="0012365C">
        <w:rPr>
          <w:rFonts w:asciiTheme="minorBidi" w:hAnsiTheme="minorBidi"/>
          <w:noProof/>
          <w:shd w:val="clear" w:color="auto" w:fill="FFFFFF"/>
        </w:rPr>
        <w:t>onservation equation (</w:t>
      </w:r>
      <w:r w:rsidR="00B534C5">
        <w:rPr>
          <w:rFonts w:asciiTheme="minorBidi" w:hAnsiTheme="minorBidi"/>
          <w:noProof/>
          <w:shd w:val="clear" w:color="auto" w:fill="FFFFFF"/>
        </w:rPr>
        <w:t>h</w:t>
      </w:r>
      <w:r w:rsidRPr="0012365C">
        <w:rPr>
          <w:rFonts w:asciiTheme="minorBidi" w:hAnsiTheme="minorBidi"/>
          <w:noProof/>
          <w:shd w:val="clear" w:color="auto" w:fill="FFFFFF"/>
        </w:rPr>
        <w:t>eat transfer)</w:t>
      </w:r>
    </w:p>
    <w:p w14:paraId="3CFEA841" w14:textId="77777777" w:rsidR="00534A75" w:rsidRPr="0012365C" w:rsidRDefault="00534A75" w:rsidP="00534A75">
      <w:pPr>
        <w:autoSpaceDE w:val="0"/>
        <w:autoSpaceDN w:val="0"/>
        <w:bidi w:val="0"/>
        <w:adjustRightInd w:val="0"/>
        <w:spacing w:after="0" w:line="360" w:lineRule="auto"/>
        <w:jc w:val="center"/>
        <w:rPr>
          <w:rFonts w:asciiTheme="minorBidi" w:hAnsiTheme="minorBidi"/>
          <w:noProof/>
          <w:shd w:val="clear" w:color="auto" w:fill="FFFFFF"/>
        </w:rPr>
      </w:pPr>
      <w:r w:rsidRPr="0012365C">
        <w:rPr>
          <w:rFonts w:asciiTheme="minorBidi" w:hAnsiTheme="minorBidi"/>
          <w:noProof/>
          <w:position w:val="-24"/>
        </w:rPr>
        <w:object w:dxaOrig="3810" w:dyaOrig="660" w14:anchorId="2BAF0DCC">
          <v:shape id="_x0000_i1027" type="#_x0000_t75" style="width:189.75pt;height:33pt" o:ole="">
            <v:imagedata r:id="rId15" o:title=""/>
          </v:shape>
          <o:OLEObject Type="Embed" ProgID="Equation.DSMT4" ShapeID="_x0000_i1027" DrawAspect="Content" ObjectID="_1666095787" r:id="rId16"/>
        </w:object>
      </w:r>
    </w:p>
    <w:p w14:paraId="108992A5" w14:textId="77777777" w:rsidR="00534A75" w:rsidRPr="0012365C" w:rsidRDefault="00534A75" w:rsidP="00534A75">
      <w:pPr>
        <w:autoSpaceDE w:val="0"/>
        <w:autoSpaceDN w:val="0"/>
        <w:bidi w:val="0"/>
        <w:adjustRightInd w:val="0"/>
        <w:spacing w:after="0" w:line="360" w:lineRule="auto"/>
        <w:jc w:val="both"/>
        <w:rPr>
          <w:rFonts w:asciiTheme="minorBidi" w:hAnsiTheme="minorBidi"/>
          <w:b/>
          <w:bCs/>
          <w:noProof/>
        </w:rPr>
      </w:pPr>
      <w:r w:rsidRPr="0012365C">
        <w:rPr>
          <w:rFonts w:asciiTheme="minorBidi" w:hAnsiTheme="minorBidi"/>
          <w:b/>
          <w:bCs/>
          <w:noProof/>
        </w:rPr>
        <w:t xml:space="preserve">Equation 6: </w:t>
      </w:r>
      <w:r w:rsidRPr="0012365C">
        <w:rPr>
          <w:rFonts w:asciiTheme="minorBidi" w:hAnsiTheme="minorBidi"/>
          <w:noProof/>
          <w:shd w:val="clear" w:color="auto" w:fill="FFFFFF"/>
        </w:rPr>
        <w:t>Electric potential</w:t>
      </w:r>
      <w:r w:rsidRPr="0012365C">
        <w:rPr>
          <w:rFonts w:asciiTheme="minorBidi" w:hAnsiTheme="minorBidi"/>
          <w:b/>
          <w:bCs/>
          <w:noProof/>
        </w:rPr>
        <w:t xml:space="preserve"> </w:t>
      </w:r>
      <w:r w:rsidRPr="0012365C">
        <w:rPr>
          <w:rFonts w:asciiTheme="minorBidi" w:hAnsiTheme="minorBidi"/>
          <w:noProof/>
          <w:shd w:val="clear" w:color="auto" w:fill="FFFFFF"/>
        </w:rPr>
        <w:t>equation</w:t>
      </w:r>
      <w:r w:rsidRPr="0012365C">
        <w:rPr>
          <w:rFonts w:asciiTheme="minorBidi" w:hAnsiTheme="minorBidi"/>
          <w:b/>
          <w:bCs/>
          <w:noProof/>
        </w:rPr>
        <w:t xml:space="preserve"> </w:t>
      </w:r>
    </w:p>
    <w:p w14:paraId="08CB7865" w14:textId="77777777" w:rsidR="00534A75" w:rsidRPr="0012365C" w:rsidRDefault="00534A75" w:rsidP="00534A75">
      <w:pPr>
        <w:autoSpaceDE w:val="0"/>
        <w:autoSpaceDN w:val="0"/>
        <w:bidi w:val="0"/>
        <w:adjustRightInd w:val="0"/>
        <w:spacing w:after="0" w:line="360" w:lineRule="auto"/>
        <w:jc w:val="center"/>
        <w:rPr>
          <w:rFonts w:asciiTheme="minorBidi" w:hAnsiTheme="minorBidi"/>
          <w:b/>
          <w:bCs/>
          <w:noProof/>
        </w:rPr>
      </w:pPr>
      <w:r w:rsidRPr="0012365C">
        <w:rPr>
          <w:rFonts w:asciiTheme="minorBidi" w:hAnsiTheme="minorBidi"/>
          <w:noProof/>
          <w:position w:val="-14"/>
        </w:rPr>
        <w:object w:dxaOrig="1410" w:dyaOrig="405" w14:anchorId="75B11DE7">
          <v:shape id="_x0000_i1028" type="#_x0000_t75" style="width:70.5pt;height:19.5pt" o:ole="">
            <v:imagedata r:id="rId17" o:title=""/>
          </v:shape>
          <o:OLEObject Type="Embed" ProgID="Equation.DSMT4" ShapeID="_x0000_i1028" DrawAspect="Content" ObjectID="_1666095788" r:id="rId18"/>
        </w:object>
      </w:r>
    </w:p>
    <w:p w14:paraId="00D673DE" w14:textId="08EE27DD" w:rsidR="00534A75" w:rsidRPr="0012365C" w:rsidRDefault="00534A75" w:rsidP="00534A75">
      <w:pPr>
        <w:autoSpaceDE w:val="0"/>
        <w:autoSpaceDN w:val="0"/>
        <w:bidi w:val="0"/>
        <w:adjustRightInd w:val="0"/>
        <w:spacing w:after="0" w:line="360" w:lineRule="auto"/>
        <w:jc w:val="both"/>
        <w:rPr>
          <w:rFonts w:asciiTheme="minorBidi" w:hAnsiTheme="minorBidi"/>
          <w:noProof/>
          <w:shd w:val="clear" w:color="auto" w:fill="FFFFFF"/>
        </w:rPr>
      </w:pPr>
      <w:r w:rsidRPr="0012365C">
        <w:rPr>
          <w:rFonts w:asciiTheme="minorBidi" w:hAnsiTheme="minorBidi"/>
          <w:b/>
          <w:bCs/>
          <w:noProof/>
        </w:rPr>
        <w:t xml:space="preserve">Equation </w:t>
      </w:r>
      <w:r w:rsidRPr="0012365C">
        <w:rPr>
          <w:rFonts w:asciiTheme="minorBidi" w:hAnsiTheme="minorBidi" w:hint="cs"/>
          <w:b/>
          <w:bCs/>
          <w:noProof/>
          <w:rtl/>
        </w:rPr>
        <w:t>7</w:t>
      </w:r>
      <w:r w:rsidRPr="0012365C">
        <w:rPr>
          <w:rFonts w:asciiTheme="minorBidi" w:hAnsiTheme="minorBidi"/>
          <w:noProof/>
          <w:shd w:val="clear" w:color="auto" w:fill="FFFFFF"/>
        </w:rPr>
        <w:t>: Transport equation (</w:t>
      </w:r>
      <w:r w:rsidR="00F82744">
        <w:rPr>
          <w:rFonts w:asciiTheme="minorBidi" w:hAnsiTheme="minorBidi"/>
          <w:noProof/>
          <w:shd w:val="clear" w:color="auto" w:fill="FFFFFF"/>
        </w:rPr>
        <w:t>c</w:t>
      </w:r>
      <w:r w:rsidRPr="0012365C">
        <w:rPr>
          <w:rFonts w:asciiTheme="minorBidi" w:hAnsiTheme="minorBidi"/>
          <w:noProof/>
          <w:shd w:val="clear" w:color="auto" w:fill="FFFFFF"/>
        </w:rPr>
        <w:t>omponent number density bala</w:t>
      </w:r>
      <w:r w:rsidR="00B534C5">
        <w:rPr>
          <w:rFonts w:asciiTheme="minorBidi" w:hAnsiTheme="minorBidi"/>
          <w:noProof/>
          <w:shd w:val="clear" w:color="auto" w:fill="FFFFFF"/>
        </w:rPr>
        <w:t>n</w:t>
      </w:r>
      <w:r w:rsidRPr="0012365C">
        <w:rPr>
          <w:rFonts w:asciiTheme="minorBidi" w:hAnsiTheme="minorBidi"/>
          <w:noProof/>
          <w:shd w:val="clear" w:color="auto" w:fill="FFFFFF"/>
        </w:rPr>
        <w:t xml:space="preserve">ce) </w:t>
      </w:r>
    </w:p>
    <w:p w14:paraId="3E27AF77" w14:textId="77777777" w:rsidR="00534A75" w:rsidRPr="0012365C" w:rsidRDefault="00534A75" w:rsidP="00534A75">
      <w:pPr>
        <w:bidi w:val="0"/>
        <w:spacing w:line="360" w:lineRule="auto"/>
        <w:contextualSpacing/>
        <w:jc w:val="center"/>
        <w:rPr>
          <w:rFonts w:asciiTheme="minorBidi" w:hAnsiTheme="minorBidi"/>
          <w:noProof/>
          <w:shd w:val="clear" w:color="auto" w:fill="FFFFFF"/>
        </w:rPr>
      </w:pPr>
      <w:r w:rsidRPr="0012365C">
        <w:rPr>
          <w:rFonts w:asciiTheme="minorBidi" w:hAnsiTheme="minorBidi"/>
          <w:noProof/>
          <w:position w:val="-24"/>
        </w:rPr>
        <w:object w:dxaOrig="2145" w:dyaOrig="660" w14:anchorId="26D51C1C">
          <v:shape id="_x0000_i1029" type="#_x0000_t75" style="width:106.5pt;height:33pt" o:ole="">
            <v:imagedata r:id="rId19" o:title=""/>
          </v:shape>
          <o:OLEObject Type="Embed" ProgID="Equation.DSMT4" ShapeID="_x0000_i1029" DrawAspect="Content" ObjectID="_1666095789" r:id="rId20"/>
        </w:object>
      </w:r>
    </w:p>
    <w:p w14:paraId="13833B55" w14:textId="338B2787" w:rsidR="00534A75" w:rsidRPr="0012365C" w:rsidRDefault="00534A75" w:rsidP="00534A75">
      <w:pPr>
        <w:bidi w:val="0"/>
        <w:spacing w:line="360" w:lineRule="auto"/>
        <w:contextualSpacing/>
        <w:jc w:val="both"/>
        <w:rPr>
          <w:rFonts w:asciiTheme="minorBidi" w:hAnsiTheme="minorBidi"/>
          <w:noProof/>
          <w:shd w:val="clear" w:color="auto" w:fill="FFFFFF"/>
        </w:rPr>
      </w:pPr>
      <w:r w:rsidRPr="0012365C">
        <w:rPr>
          <w:rFonts w:asciiTheme="minorBidi" w:hAnsiTheme="minorBidi"/>
          <w:noProof/>
          <w:shd w:val="clear" w:color="auto" w:fill="FFFFFF"/>
        </w:rPr>
        <w:t xml:space="preserve">where </w:t>
      </w:r>
      <w:r w:rsidRPr="0012365C">
        <w:rPr>
          <w:rFonts w:asciiTheme="minorBidi" w:hAnsiTheme="minorBidi"/>
          <w:i/>
          <w:iCs/>
          <w:noProof/>
          <w:shd w:val="clear" w:color="auto" w:fill="FFFFFF"/>
        </w:rPr>
        <w:t>t</w:t>
      </w:r>
      <w:r w:rsidRPr="0012365C">
        <w:rPr>
          <w:rFonts w:asciiTheme="minorBidi" w:hAnsiTheme="minorBidi"/>
          <w:noProof/>
          <w:shd w:val="clear" w:color="auto" w:fill="FFFFFF"/>
        </w:rPr>
        <w:t xml:space="preserve"> is the time, </w:t>
      </w:r>
      <w:r w:rsidRPr="0012365C">
        <w:rPr>
          <w:rFonts w:asciiTheme="minorBidi" w:hAnsiTheme="minorBidi"/>
          <w:b/>
          <w:bCs/>
          <w:noProof/>
          <w:shd w:val="clear" w:color="auto" w:fill="FFFFFF"/>
        </w:rPr>
        <w:t>u</w:t>
      </w:r>
      <w:r w:rsidRPr="0012365C">
        <w:rPr>
          <w:rFonts w:asciiTheme="minorBidi" w:hAnsiTheme="minorBidi"/>
          <w:noProof/>
          <w:shd w:val="clear" w:color="auto" w:fill="FFFFFF"/>
        </w:rPr>
        <w:t xml:space="preserve"> is the fluid velocity vector, </w:t>
      </w:r>
      <w:r w:rsidRPr="0012365C">
        <w:rPr>
          <w:rFonts w:ascii="Symbol" w:hAnsi="Symbol"/>
          <w:noProof/>
          <w:shd w:val="clear" w:color="auto" w:fill="FFFFFF"/>
        </w:rPr>
        <w:t></w:t>
      </w:r>
      <w:r w:rsidRPr="0012365C">
        <w:rPr>
          <w:rFonts w:asciiTheme="minorBidi" w:hAnsiTheme="minorBidi"/>
          <w:noProof/>
          <w:shd w:val="clear" w:color="auto" w:fill="FFFFFF"/>
        </w:rPr>
        <w:t xml:space="preserve"> is the fluid density, </w:t>
      </w:r>
      <w:r w:rsidRPr="0012365C">
        <w:rPr>
          <w:rFonts w:asciiTheme="minorBidi" w:hAnsiTheme="minorBidi"/>
          <w:i/>
          <w:iCs/>
          <w:noProof/>
          <w:shd w:val="clear" w:color="auto" w:fill="FFFFFF"/>
        </w:rPr>
        <w:t>p</w:t>
      </w:r>
      <w:r w:rsidRPr="0012365C">
        <w:rPr>
          <w:rFonts w:asciiTheme="minorBidi" w:hAnsiTheme="minorBidi"/>
          <w:noProof/>
          <w:shd w:val="clear" w:color="auto" w:fill="FFFFFF"/>
        </w:rPr>
        <w:t xml:space="preserve"> is the pressure,</w:t>
      </w:r>
      <w:r w:rsidRPr="0012365C">
        <w:rPr>
          <w:rFonts w:ascii="Symbol" w:hAnsi="Symbol"/>
          <w:noProof/>
          <w:shd w:val="clear" w:color="auto" w:fill="FFFFFF"/>
        </w:rPr>
        <w:t></w:t>
      </w:r>
      <w:r w:rsidRPr="0012365C">
        <w:rPr>
          <w:rFonts w:ascii="Symbol" w:hAnsi="Symbol"/>
          <w:noProof/>
          <w:shd w:val="clear" w:color="auto" w:fill="FFFFFF"/>
        </w:rPr>
        <w:t></w:t>
      </w:r>
      <w:r w:rsidRPr="0012365C">
        <w:rPr>
          <w:rFonts w:asciiTheme="minorBidi" w:hAnsiTheme="minorBidi"/>
          <w:noProof/>
          <w:shd w:val="clear" w:color="auto" w:fill="FFFFFF"/>
        </w:rPr>
        <w:t xml:space="preserve"> is the fluid dynamic viscosity and </w:t>
      </w:r>
      <w:r w:rsidRPr="0012365C">
        <w:rPr>
          <w:rFonts w:asciiTheme="minorBidi" w:hAnsiTheme="minorBidi"/>
          <w:b/>
          <w:bCs/>
          <w:noProof/>
          <w:shd w:val="clear" w:color="auto" w:fill="FFFFFF"/>
        </w:rPr>
        <w:t>g</w:t>
      </w:r>
      <w:r w:rsidRPr="0012365C">
        <w:rPr>
          <w:rFonts w:asciiTheme="minorBidi" w:hAnsiTheme="minorBidi"/>
          <w:noProof/>
          <w:shd w:val="clear" w:color="auto" w:fill="FFFFFF"/>
        </w:rPr>
        <w:t xml:space="preserve"> the vector of gravitational acceleration. </w:t>
      </w:r>
      <w:r w:rsidRPr="0012365C">
        <w:rPr>
          <w:rFonts w:asciiTheme="minorBidi" w:hAnsiTheme="minorBidi"/>
          <w:i/>
          <w:iCs/>
          <w:noProof/>
          <w:shd w:val="clear" w:color="auto" w:fill="FFFFFF"/>
        </w:rPr>
        <w:t>c</w:t>
      </w:r>
      <w:r w:rsidRPr="0012365C">
        <w:rPr>
          <w:rFonts w:asciiTheme="minorBidi" w:hAnsiTheme="minorBidi"/>
          <w:noProof/>
          <w:shd w:val="clear" w:color="auto" w:fill="FFFFFF"/>
          <w:vertAlign w:val="subscript"/>
        </w:rPr>
        <w:t>p</w:t>
      </w:r>
      <w:r w:rsidRPr="0012365C">
        <w:rPr>
          <w:rFonts w:asciiTheme="minorBidi" w:hAnsiTheme="minorBidi"/>
          <w:noProof/>
          <w:shd w:val="clear" w:color="auto" w:fill="FFFFFF"/>
        </w:rPr>
        <w:t xml:space="preserve"> is the heat capacity of the fluid, </w:t>
      </w:r>
      <w:r w:rsidRPr="0012365C">
        <w:rPr>
          <w:rFonts w:asciiTheme="minorBidi" w:hAnsiTheme="minorBidi"/>
          <w:i/>
          <w:iCs/>
          <w:noProof/>
          <w:shd w:val="clear" w:color="auto" w:fill="FFFFFF"/>
        </w:rPr>
        <w:t>T</w:t>
      </w:r>
      <w:r w:rsidRPr="0012365C">
        <w:rPr>
          <w:rFonts w:asciiTheme="minorBidi" w:hAnsiTheme="minorBidi"/>
          <w:noProof/>
          <w:shd w:val="clear" w:color="auto" w:fill="FFFFFF"/>
        </w:rPr>
        <w:t xml:space="preserve"> the total temperature and </w:t>
      </w:r>
      <w:r w:rsidRPr="0012365C">
        <w:rPr>
          <w:rFonts w:asciiTheme="minorBidi" w:hAnsiTheme="minorBidi"/>
          <w:i/>
          <w:iCs/>
          <w:noProof/>
          <w:shd w:val="clear" w:color="auto" w:fill="FFFFFF"/>
        </w:rPr>
        <w:t>k</w:t>
      </w:r>
      <w:r w:rsidRPr="0012365C">
        <w:rPr>
          <w:rFonts w:asciiTheme="minorBidi" w:hAnsiTheme="minorBidi"/>
          <w:noProof/>
          <w:shd w:val="clear" w:color="auto" w:fill="FFFFFF"/>
        </w:rPr>
        <w:t xml:space="preserve"> is the fluid thermal conductivity, and </w:t>
      </w:r>
      <w:commentRangeStart w:id="32"/>
      <w:r w:rsidRPr="0012365C">
        <w:rPr>
          <w:rFonts w:asciiTheme="minorBidi" w:hAnsiTheme="minorBidi"/>
          <w:i/>
          <w:iCs/>
          <w:noProof/>
          <w:shd w:val="clear" w:color="auto" w:fill="FFFFFF"/>
        </w:rPr>
        <w:t>F</w:t>
      </w:r>
      <w:r w:rsidRPr="0012365C">
        <w:rPr>
          <w:rFonts w:asciiTheme="minorBidi" w:hAnsiTheme="minorBidi"/>
          <w:noProof/>
          <w:shd w:val="clear" w:color="auto" w:fill="FFFFFF"/>
          <w:vertAlign w:val="subscript"/>
        </w:rPr>
        <w:t>p</w:t>
      </w:r>
      <w:commentRangeEnd w:id="32"/>
      <w:r w:rsidR="00651AD9">
        <w:rPr>
          <w:rStyle w:val="CommentReference"/>
        </w:rPr>
        <w:commentReference w:id="32"/>
      </w:r>
      <w:r w:rsidRPr="0012365C">
        <w:rPr>
          <w:rFonts w:asciiTheme="minorBidi" w:hAnsiTheme="minorBidi"/>
          <w:noProof/>
          <w:shd w:val="clear" w:color="auto" w:fill="FFFFFF"/>
        </w:rPr>
        <w:t xml:space="preserve"> the permeabilized cells population fraction (activity of passive biological tracers). The term </w:t>
      </w:r>
      <w:r w:rsidRPr="0012365C">
        <w:rPr>
          <w:rFonts w:ascii="Symbol" w:hAnsi="Symbol"/>
          <w:noProof/>
          <w:shd w:val="clear" w:color="auto" w:fill="FFFFFF"/>
        </w:rPr>
        <w:t></w:t>
      </w:r>
      <w:r w:rsidRPr="0012365C">
        <w:rPr>
          <w:rFonts w:asciiTheme="minorBidi" w:hAnsiTheme="minorBidi"/>
          <w:noProof/>
          <w:shd w:val="clear" w:color="auto" w:fill="FFFFFF"/>
          <w:vertAlign w:val="subscript"/>
        </w:rPr>
        <w:t>e</w:t>
      </w:r>
      <w:r w:rsidRPr="0012365C">
        <w:rPr>
          <w:rFonts w:asciiTheme="minorBidi" w:hAnsiTheme="minorBidi"/>
          <w:noProof/>
          <w:shd w:val="clear" w:color="auto" w:fill="FFFFFF"/>
        </w:rPr>
        <w:t xml:space="preserve"> represents a source term for the internal energy.</w:t>
      </w:r>
    </w:p>
    <w:p w14:paraId="4E437A35" w14:textId="77777777" w:rsidR="00287E60" w:rsidRPr="0012365C" w:rsidRDefault="00287E60" w:rsidP="00022419">
      <w:pPr>
        <w:bidi w:val="0"/>
        <w:spacing w:line="360" w:lineRule="auto"/>
        <w:contextualSpacing/>
        <w:jc w:val="both"/>
        <w:rPr>
          <w:rFonts w:asciiTheme="minorBidi" w:hAnsiTheme="minorBidi"/>
          <w:b/>
          <w:bCs/>
          <w:noProof/>
        </w:rPr>
      </w:pPr>
    </w:p>
    <w:p w14:paraId="69EFE6B6" w14:textId="614925FE" w:rsidR="00A107AA" w:rsidRPr="0012365C" w:rsidRDefault="00A107AA" w:rsidP="006B7FEC">
      <w:pPr>
        <w:bidi w:val="0"/>
        <w:spacing w:line="360" w:lineRule="auto"/>
        <w:contextualSpacing/>
        <w:rPr>
          <w:rFonts w:asciiTheme="minorBidi" w:hAnsiTheme="minorBidi"/>
          <w:noProof/>
          <w:shd w:val="clear" w:color="auto" w:fill="FFFFFF"/>
        </w:rPr>
      </w:pPr>
      <w:r w:rsidRPr="0012365C">
        <w:rPr>
          <w:rFonts w:asciiTheme="minorBidi" w:hAnsiTheme="minorBidi"/>
          <w:b/>
          <w:bCs/>
          <w:noProof/>
        </w:rPr>
        <w:t>Equation 8:</w:t>
      </w:r>
    </w:p>
    <w:tbl>
      <w:tblPr>
        <w:tblW w:w="0" w:type="auto"/>
        <w:tblLayout w:type="fixed"/>
        <w:tblLook w:val="0000" w:firstRow="0" w:lastRow="0" w:firstColumn="0" w:lastColumn="0" w:noHBand="0" w:noVBand="0"/>
      </w:tblPr>
      <w:tblGrid>
        <w:gridCol w:w="7370"/>
      </w:tblGrid>
      <w:tr w:rsidR="00A107AA" w:rsidRPr="0012365C" w14:paraId="362C8CE4" w14:textId="77777777" w:rsidTr="000830E1">
        <w:tc>
          <w:tcPr>
            <w:tcW w:w="7370" w:type="dxa"/>
          </w:tcPr>
          <w:p w14:paraId="5E1209F4" w14:textId="77777777" w:rsidR="00A107AA" w:rsidRPr="0012365C" w:rsidRDefault="00A107AA" w:rsidP="006B7FEC">
            <w:pPr>
              <w:spacing w:line="360" w:lineRule="auto"/>
              <w:contextualSpacing/>
              <w:jc w:val="center"/>
              <w:rPr>
                <w:rFonts w:asciiTheme="minorBidi" w:hAnsiTheme="minorBidi"/>
                <w:noProof/>
                <w:rtl/>
              </w:rPr>
            </w:pPr>
            <w:r w:rsidRPr="0012365C">
              <w:rPr>
                <w:rFonts w:asciiTheme="minorBidi" w:hAnsiTheme="minorBidi"/>
                <w:noProof/>
                <w:position w:val="-12"/>
              </w:rPr>
              <w:object w:dxaOrig="1140" w:dyaOrig="380" w14:anchorId="17D4130A">
                <v:shape id="_x0000_i1030" type="#_x0000_t75" style="width:57pt;height:18.75pt" o:ole="">
                  <v:imagedata r:id="rId21" o:title=""/>
                </v:shape>
                <o:OLEObject Type="Embed" ProgID="Equation.DSMT4" ShapeID="_x0000_i1030" DrawAspect="Content" ObjectID="_1666095790" r:id="rId22"/>
              </w:object>
            </w:r>
          </w:p>
        </w:tc>
      </w:tr>
    </w:tbl>
    <w:p w14:paraId="53F56B24" w14:textId="36FDA10D" w:rsidR="00BC5057" w:rsidRPr="0012365C" w:rsidRDefault="00F8588E" w:rsidP="006B7FEC">
      <w:pPr>
        <w:bidi w:val="0"/>
        <w:spacing w:line="360" w:lineRule="auto"/>
        <w:contextualSpacing/>
        <w:rPr>
          <w:rFonts w:asciiTheme="minorBidi" w:hAnsiTheme="minorBidi"/>
          <w:noProof/>
          <w:shd w:val="clear" w:color="auto" w:fill="FFFFFF"/>
        </w:rPr>
      </w:pPr>
      <w:r w:rsidRPr="0012365C">
        <w:rPr>
          <w:rFonts w:asciiTheme="minorBidi" w:hAnsiTheme="minorBidi"/>
          <w:noProof/>
          <w:shd w:val="clear" w:color="auto" w:fill="FFFFFF"/>
        </w:rPr>
        <w:t>w</w:t>
      </w:r>
      <w:r w:rsidR="00BC5057" w:rsidRPr="0012365C">
        <w:rPr>
          <w:rFonts w:asciiTheme="minorBidi" w:hAnsiTheme="minorBidi"/>
          <w:noProof/>
          <w:shd w:val="clear" w:color="auto" w:fill="FFFFFF"/>
        </w:rPr>
        <w:t xml:space="preserve">here </w:t>
      </w:r>
      <w:r w:rsidR="00BC5057" w:rsidRPr="0012365C">
        <w:rPr>
          <w:rFonts w:ascii="Symbol" w:hAnsi="Symbol"/>
          <w:noProof/>
          <w:shd w:val="clear" w:color="auto" w:fill="FFFFFF"/>
        </w:rPr>
        <w:t></w:t>
      </w:r>
      <w:r w:rsidR="00BC5057" w:rsidRPr="0012365C">
        <w:rPr>
          <w:rFonts w:asciiTheme="minorBidi" w:hAnsiTheme="minorBidi"/>
          <w:noProof/>
          <w:shd w:val="clear" w:color="auto" w:fill="FFFFFF"/>
        </w:rPr>
        <w:t xml:space="preserve"> is the electric</w:t>
      </w:r>
      <w:r w:rsidR="005A2F13" w:rsidRPr="0012365C">
        <w:rPr>
          <w:rFonts w:asciiTheme="minorBidi" w:hAnsiTheme="minorBidi"/>
          <w:noProof/>
          <w:shd w:val="clear" w:color="auto" w:fill="FFFFFF"/>
        </w:rPr>
        <w:t>al</w:t>
      </w:r>
      <w:r w:rsidR="00BC5057" w:rsidRPr="0012365C">
        <w:rPr>
          <w:rFonts w:asciiTheme="minorBidi" w:hAnsiTheme="minorBidi"/>
          <w:noProof/>
          <w:shd w:val="clear" w:color="auto" w:fill="FFFFFF"/>
        </w:rPr>
        <w:t xml:space="preserve"> conductivity of the fluid and </w:t>
      </w:r>
      <w:r w:rsidR="00BC5057" w:rsidRPr="0012365C">
        <w:rPr>
          <w:rFonts w:asciiTheme="minorBidi" w:hAnsiTheme="minorBidi"/>
          <w:i/>
          <w:iCs/>
          <w:noProof/>
          <w:shd w:val="clear" w:color="auto" w:fill="FFFFFF"/>
        </w:rPr>
        <w:t>E</w:t>
      </w:r>
      <w:r w:rsidR="00BC5057" w:rsidRPr="0012365C">
        <w:rPr>
          <w:rFonts w:asciiTheme="minorBidi" w:hAnsiTheme="minorBidi"/>
          <w:noProof/>
          <w:shd w:val="clear" w:color="auto" w:fill="FFFFFF"/>
        </w:rPr>
        <w:t xml:space="preserve"> represents the local strength of the electric field. The electric field can be computed from</w:t>
      </w:r>
      <w:r w:rsidR="005A2F13" w:rsidRPr="0012365C">
        <w:rPr>
          <w:rFonts w:asciiTheme="minorBidi" w:hAnsiTheme="minorBidi"/>
          <w:noProof/>
          <w:shd w:val="clear" w:color="auto" w:fill="FFFFFF"/>
        </w:rPr>
        <w:t xml:space="preserve"> </w:t>
      </w:r>
      <w:r w:rsidR="004C2CE3" w:rsidRPr="0012365C">
        <w:rPr>
          <w:rFonts w:asciiTheme="minorBidi" w:hAnsiTheme="minorBidi"/>
          <w:noProof/>
          <w:shd w:val="clear" w:color="auto" w:fill="FFFFFF"/>
        </w:rPr>
        <w:t xml:space="preserve">Eq. </w:t>
      </w:r>
      <w:r w:rsidR="005A2F13" w:rsidRPr="0012365C">
        <w:rPr>
          <w:rFonts w:asciiTheme="minorBidi" w:hAnsiTheme="minorBidi"/>
          <w:noProof/>
          <w:shd w:val="clear" w:color="auto" w:fill="FFFFFF"/>
        </w:rPr>
        <w:t>9</w:t>
      </w:r>
      <w:r w:rsidR="00BC5057" w:rsidRPr="0012365C">
        <w:rPr>
          <w:rFonts w:asciiTheme="minorBidi" w:hAnsiTheme="minorBidi"/>
          <w:noProof/>
          <w:shd w:val="clear" w:color="auto" w:fill="FFFFFF"/>
        </w:rPr>
        <w:t>:</w:t>
      </w:r>
    </w:p>
    <w:p w14:paraId="7A7DD3E5" w14:textId="77777777" w:rsidR="005A2F13" w:rsidRPr="0012365C" w:rsidRDefault="005A2F13" w:rsidP="006B7FEC">
      <w:pPr>
        <w:bidi w:val="0"/>
        <w:spacing w:line="360" w:lineRule="auto"/>
        <w:contextualSpacing/>
        <w:jc w:val="center"/>
        <w:rPr>
          <w:rFonts w:asciiTheme="minorBidi" w:hAnsiTheme="minorBidi"/>
          <w:noProof/>
          <w:shd w:val="clear" w:color="auto" w:fill="FFFFFF"/>
        </w:rPr>
      </w:pPr>
    </w:p>
    <w:p w14:paraId="52006AB8" w14:textId="32A71FA0" w:rsidR="00A107AA" w:rsidRPr="0012365C" w:rsidRDefault="00A107AA" w:rsidP="006B7FEC">
      <w:pPr>
        <w:bidi w:val="0"/>
        <w:spacing w:line="360" w:lineRule="auto"/>
        <w:contextualSpacing/>
        <w:rPr>
          <w:rFonts w:asciiTheme="minorBidi" w:hAnsiTheme="minorBidi"/>
          <w:noProof/>
          <w:shd w:val="clear" w:color="auto" w:fill="FFFFFF"/>
        </w:rPr>
      </w:pPr>
      <w:r w:rsidRPr="0012365C">
        <w:rPr>
          <w:rFonts w:asciiTheme="minorBidi" w:hAnsiTheme="minorBidi"/>
          <w:b/>
          <w:bCs/>
          <w:noProof/>
        </w:rPr>
        <w:t>Equation 9:</w:t>
      </w:r>
    </w:p>
    <w:tbl>
      <w:tblPr>
        <w:tblW w:w="0" w:type="auto"/>
        <w:tblLayout w:type="fixed"/>
        <w:tblLook w:val="0000" w:firstRow="0" w:lastRow="0" w:firstColumn="0" w:lastColumn="0" w:noHBand="0" w:noVBand="0"/>
      </w:tblPr>
      <w:tblGrid>
        <w:gridCol w:w="7370"/>
        <w:gridCol w:w="1134"/>
      </w:tblGrid>
      <w:tr w:rsidR="00BC5057" w:rsidRPr="0012365C" w14:paraId="70594DA6" w14:textId="77777777" w:rsidTr="000830E1">
        <w:tc>
          <w:tcPr>
            <w:tcW w:w="7370" w:type="dxa"/>
          </w:tcPr>
          <w:p w14:paraId="16F3CF33" w14:textId="77777777" w:rsidR="00BC5057" w:rsidRPr="0012365C" w:rsidRDefault="00BC5057" w:rsidP="006B7FEC">
            <w:pPr>
              <w:spacing w:line="360" w:lineRule="auto"/>
              <w:contextualSpacing/>
              <w:jc w:val="center"/>
              <w:rPr>
                <w:rFonts w:asciiTheme="minorBidi" w:hAnsiTheme="minorBidi"/>
                <w:noProof/>
                <w:rtl/>
              </w:rPr>
            </w:pPr>
            <w:r w:rsidRPr="0012365C">
              <w:rPr>
                <w:rFonts w:asciiTheme="minorBidi" w:hAnsiTheme="minorBidi"/>
                <w:noProof/>
                <w:position w:val="-6"/>
              </w:rPr>
              <w:object w:dxaOrig="960" w:dyaOrig="279" w14:anchorId="3DEB2E90">
                <v:shape id="_x0000_i1031" type="#_x0000_t75" style="width:48pt;height:14.25pt" o:ole="">
                  <v:imagedata r:id="rId23" o:title=""/>
                </v:shape>
                <o:OLEObject Type="Embed" ProgID="Equation.DSMT4" ShapeID="_x0000_i1031" DrawAspect="Content" ObjectID="_1666095791" r:id="rId24"/>
              </w:object>
            </w:r>
          </w:p>
        </w:tc>
        <w:tc>
          <w:tcPr>
            <w:tcW w:w="1134" w:type="dxa"/>
          </w:tcPr>
          <w:p w14:paraId="2260A2FB" w14:textId="56C18E43" w:rsidR="00BC5057" w:rsidRPr="0012365C" w:rsidRDefault="00BC5057" w:rsidP="00A4415C">
            <w:pPr>
              <w:pStyle w:val="Caption"/>
              <w:keepNext/>
              <w:spacing w:line="360" w:lineRule="auto"/>
              <w:contextualSpacing/>
              <w:jc w:val="center"/>
              <w:rPr>
                <w:rFonts w:asciiTheme="minorBidi" w:hAnsiTheme="minorBidi" w:cstheme="minorBidi"/>
                <w:b w:val="0"/>
                <w:bCs w:val="0"/>
                <w:noProof/>
                <w:color w:val="auto"/>
                <w:sz w:val="22"/>
                <w:szCs w:val="22"/>
                <w:rtl/>
              </w:rPr>
            </w:pPr>
          </w:p>
        </w:tc>
      </w:tr>
    </w:tbl>
    <w:p w14:paraId="58F2ECF9" w14:textId="6D9AA060" w:rsidR="00BC5057" w:rsidRPr="0012365C" w:rsidRDefault="00BC5057" w:rsidP="00A4415C">
      <w:pPr>
        <w:bidi w:val="0"/>
        <w:spacing w:line="360" w:lineRule="auto"/>
        <w:contextualSpacing/>
        <w:jc w:val="both"/>
        <w:rPr>
          <w:rFonts w:asciiTheme="minorBidi" w:hAnsiTheme="minorBidi"/>
          <w:noProof/>
          <w:shd w:val="clear" w:color="auto" w:fill="FFFFFF"/>
        </w:rPr>
      </w:pPr>
      <w:r w:rsidRPr="0012365C">
        <w:rPr>
          <w:rFonts w:asciiTheme="minorBidi" w:hAnsiTheme="minorBidi"/>
          <w:noProof/>
          <w:shd w:val="clear" w:color="auto" w:fill="FFFFFF"/>
        </w:rPr>
        <w:t>The source term for the fraction of perforated cells</w:t>
      </w:r>
      <w:r w:rsidR="00F63C01" w:rsidRPr="0012365C">
        <w:rPr>
          <w:rFonts w:asciiTheme="minorBidi" w:hAnsiTheme="minorBidi"/>
          <w:noProof/>
          <w:shd w:val="clear" w:color="auto" w:fill="FFFFFF"/>
        </w:rPr>
        <w:t xml:space="preserve"> is</w:t>
      </w:r>
      <w:r w:rsidRPr="0012365C">
        <w:rPr>
          <w:rFonts w:ascii="Symbol" w:hAnsi="Symbol"/>
          <w:noProof/>
          <w:shd w:val="clear" w:color="auto" w:fill="FFFFFF"/>
        </w:rPr>
        <w:t></w:t>
      </w:r>
      <w:r w:rsidRPr="0012365C">
        <w:rPr>
          <w:rFonts w:ascii="Symbol" w:hAnsi="Symbol"/>
          <w:noProof/>
          <w:shd w:val="clear" w:color="auto" w:fill="FFFFFF"/>
        </w:rPr>
        <w:t></w:t>
      </w:r>
      <w:r w:rsidRPr="0012365C">
        <w:rPr>
          <w:rFonts w:asciiTheme="minorBidi" w:hAnsiTheme="minorBidi"/>
          <w:noProof/>
          <w:shd w:val="clear" w:color="auto" w:fill="FFFFFF"/>
          <w:vertAlign w:val="subscript"/>
        </w:rPr>
        <w:t>Fp</w:t>
      </w:r>
      <w:r w:rsidRPr="0012365C">
        <w:rPr>
          <w:rFonts w:asciiTheme="minorBidi" w:hAnsiTheme="minorBidi"/>
          <w:noProof/>
          <w:shd w:val="clear" w:color="auto" w:fill="FFFFFF"/>
        </w:rPr>
        <w:t>. It is a function of the electric field strength and the treatment temperature and will be derived from experimental data.</w:t>
      </w:r>
      <w:r w:rsidR="004C2CE3"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The numerical tool</w:t>
      </w:r>
      <w:r w:rsidR="00F63C01" w:rsidRPr="0012365C">
        <w:rPr>
          <w:rFonts w:asciiTheme="minorBidi" w:hAnsiTheme="minorBidi"/>
          <w:noProof/>
          <w:shd w:val="clear" w:color="auto" w:fill="FFFFFF"/>
        </w:rPr>
        <w:t xml:space="preserve"> which will be employed is</w:t>
      </w:r>
      <w:r w:rsidR="00F63C01" w:rsidRPr="0012365C">
        <w:rPr>
          <w:rFonts w:asciiTheme="minorBidi" w:hAnsiTheme="minorBidi"/>
          <w:b/>
          <w:bCs/>
          <w:noProof/>
          <w:shd w:val="clear" w:color="auto" w:fill="FFFFFF"/>
        </w:rPr>
        <w:t xml:space="preserve"> </w:t>
      </w:r>
      <w:r w:rsidR="00F63C01" w:rsidRPr="0012365C">
        <w:rPr>
          <w:rFonts w:asciiTheme="minorBidi" w:hAnsiTheme="minorBidi"/>
          <w:noProof/>
          <w:shd w:val="clear" w:color="auto" w:fill="FFFFFF"/>
        </w:rPr>
        <w:t>a</w:t>
      </w:r>
      <w:r w:rsidRPr="0012365C">
        <w:rPr>
          <w:rFonts w:asciiTheme="minorBidi" w:hAnsiTheme="minorBidi"/>
          <w:noProof/>
          <w:shd w:val="clear" w:color="auto" w:fill="FFFFFF"/>
        </w:rPr>
        <w:t xml:space="preserve"> commercially available CFD software package (COMSOL </w:t>
      </w:r>
      <w:r w:rsidRPr="0012365C">
        <w:rPr>
          <w:rFonts w:asciiTheme="minorBidi" w:hAnsiTheme="minorBidi"/>
          <w:noProof/>
        </w:rPr>
        <w:t>Multiphysics</w:t>
      </w:r>
      <w:r w:rsidR="004C2CE3" w:rsidRPr="0012365C">
        <w:rPr>
          <w:rFonts w:asciiTheme="minorBidi" w:hAnsiTheme="minorBidi"/>
          <w:noProof/>
        </w:rPr>
        <w:t>®</w:t>
      </w:r>
      <w:r w:rsidRPr="0012365C">
        <w:rPr>
          <w:rFonts w:asciiTheme="minorBidi" w:hAnsiTheme="minorBidi"/>
          <w:noProof/>
          <w:shd w:val="clear" w:color="auto" w:fill="FFFFFF"/>
        </w:rPr>
        <w:t>)</w:t>
      </w:r>
      <w:r w:rsidR="00F63C01" w:rsidRPr="0012365C">
        <w:rPr>
          <w:rFonts w:asciiTheme="minorBidi" w:hAnsiTheme="minorBidi"/>
          <w:noProof/>
          <w:shd w:val="clear" w:color="auto" w:fill="FFFFFF"/>
        </w:rPr>
        <w:t>. It is</w:t>
      </w:r>
      <w:r w:rsidRPr="0012365C">
        <w:rPr>
          <w:rFonts w:asciiTheme="minorBidi" w:hAnsiTheme="minorBidi"/>
          <w:noProof/>
          <w:shd w:val="clear" w:color="auto" w:fill="FFFFFF"/>
        </w:rPr>
        <w:t xml:space="preserve"> </w:t>
      </w:r>
      <w:r w:rsidR="00F63C01" w:rsidRPr="0012365C">
        <w:rPr>
          <w:rFonts w:asciiTheme="minorBidi" w:hAnsiTheme="minorBidi"/>
          <w:noProof/>
          <w:shd w:val="clear" w:color="auto" w:fill="FFFFFF"/>
        </w:rPr>
        <w:t xml:space="preserve">used </w:t>
      </w:r>
      <w:r w:rsidRPr="0012365C">
        <w:rPr>
          <w:rFonts w:asciiTheme="minorBidi" w:hAnsiTheme="minorBidi"/>
          <w:noProof/>
          <w:shd w:val="clear" w:color="auto" w:fill="FFFFFF"/>
        </w:rPr>
        <w:t>to solve numerical 3D transient model</w:t>
      </w:r>
      <w:r w:rsidR="00B57C47" w:rsidRPr="0012365C">
        <w:rPr>
          <w:rFonts w:asciiTheme="minorBidi" w:hAnsiTheme="minorBidi"/>
          <w:noProof/>
          <w:shd w:val="clear" w:color="auto" w:fill="FFFFFF"/>
        </w:rPr>
        <w:t>s by</w:t>
      </w:r>
      <w:r w:rsidRPr="0012365C">
        <w:rPr>
          <w:rFonts w:asciiTheme="minorBidi" w:hAnsiTheme="minorBidi"/>
          <w:noProof/>
          <w:shd w:val="clear" w:color="auto" w:fill="FFFFFF"/>
        </w:rPr>
        <w:t xml:space="preserve"> calculating the temperature response in place and time.</w:t>
      </w:r>
    </w:p>
    <w:p w14:paraId="1793522D" w14:textId="1E2D48F8" w:rsidR="004C2CE3" w:rsidRPr="0012365C" w:rsidRDefault="004C2CE3" w:rsidP="00F46222">
      <w:pPr>
        <w:shd w:val="clear" w:color="auto" w:fill="FFFFFF"/>
        <w:bidi w:val="0"/>
        <w:spacing w:after="0" w:line="360" w:lineRule="auto"/>
        <w:ind w:left="284"/>
        <w:jc w:val="both"/>
        <w:rPr>
          <w:rFonts w:ascii="Times New Roman" w:hAnsi="Times New Roman" w:cs="Times New Roman"/>
          <w:noProof/>
          <w:sz w:val="24"/>
          <w:szCs w:val="24"/>
        </w:rPr>
      </w:pPr>
    </w:p>
    <w:p w14:paraId="0BF5F1B8" w14:textId="58E2B624" w:rsidR="00BD2ECF" w:rsidRPr="0012365C" w:rsidRDefault="00004C46" w:rsidP="00272E5C">
      <w:pPr>
        <w:bidi w:val="0"/>
        <w:spacing w:line="360" w:lineRule="auto"/>
        <w:jc w:val="both"/>
        <w:rPr>
          <w:rFonts w:asciiTheme="minorBidi" w:hAnsiTheme="minorBidi"/>
          <w:b/>
          <w:u w:val="single"/>
        </w:rPr>
      </w:pPr>
      <w:r w:rsidRPr="0012365C">
        <w:rPr>
          <w:rFonts w:asciiTheme="minorBidi" w:hAnsiTheme="minorBidi"/>
          <w:b/>
          <w:bCs/>
          <w:noProof/>
          <w:u w:val="single"/>
        </w:rPr>
        <w:t>4.</w:t>
      </w:r>
      <w:r w:rsidR="00185385" w:rsidRPr="0012365C">
        <w:rPr>
          <w:rFonts w:asciiTheme="minorBidi" w:hAnsiTheme="minorBidi"/>
          <w:b/>
          <w:u w:val="single"/>
        </w:rPr>
        <w:t xml:space="preserve"> Preliminary </w:t>
      </w:r>
      <w:r w:rsidR="008D007B" w:rsidRPr="0012365C">
        <w:rPr>
          <w:rFonts w:asciiTheme="minorBidi" w:hAnsiTheme="minorBidi"/>
          <w:b/>
          <w:bCs/>
          <w:noProof/>
          <w:u w:val="single"/>
        </w:rPr>
        <w:t>R</w:t>
      </w:r>
      <w:r w:rsidR="00185385" w:rsidRPr="0012365C">
        <w:rPr>
          <w:rFonts w:asciiTheme="minorBidi" w:hAnsiTheme="minorBidi"/>
          <w:b/>
          <w:bCs/>
          <w:noProof/>
          <w:u w:val="single"/>
        </w:rPr>
        <w:t>esults</w:t>
      </w:r>
    </w:p>
    <w:p w14:paraId="66A92D68" w14:textId="337BFBCA" w:rsidR="005E027B" w:rsidRPr="0012365C" w:rsidRDefault="0020321E" w:rsidP="00022419">
      <w:pPr>
        <w:bidi w:val="0"/>
        <w:spacing w:line="360" w:lineRule="auto"/>
        <w:jc w:val="both"/>
        <w:rPr>
          <w:rFonts w:asciiTheme="minorBidi" w:hAnsiTheme="minorBidi"/>
          <w:b/>
          <w:bCs/>
          <w:noProof/>
        </w:rPr>
      </w:pPr>
      <w:r w:rsidRPr="0012365C">
        <w:rPr>
          <w:rFonts w:asciiTheme="minorBidi" w:hAnsiTheme="minorBidi"/>
          <w:b/>
          <w:bCs/>
          <w:noProof/>
        </w:rPr>
        <w:t>4.1</w:t>
      </w:r>
      <w:r w:rsidR="00976D34" w:rsidRPr="0012365C">
        <w:rPr>
          <w:rFonts w:asciiTheme="minorBidi" w:hAnsiTheme="minorBidi"/>
          <w:b/>
          <w:bCs/>
          <w:noProof/>
        </w:rPr>
        <w:t xml:space="preserve"> </w:t>
      </w:r>
      <w:r w:rsidR="00BD2ECF" w:rsidRPr="0012365C">
        <w:rPr>
          <w:rFonts w:asciiTheme="minorBidi" w:hAnsiTheme="minorBidi"/>
          <w:b/>
          <w:bCs/>
          <w:noProof/>
        </w:rPr>
        <w:t>Design and construction of the electroporator</w:t>
      </w:r>
      <w:bookmarkStart w:id="33" w:name="_Hlk531724769"/>
      <w:r w:rsidR="00EF103B" w:rsidRPr="0012365C">
        <w:rPr>
          <w:rFonts w:asciiTheme="minorBidi" w:hAnsiTheme="minorBidi"/>
          <w:b/>
          <w:bCs/>
          <w:noProof/>
        </w:rPr>
        <w:t xml:space="preserve">: </w:t>
      </w:r>
      <w:r w:rsidR="00BD2ECF" w:rsidRPr="0012365C">
        <w:rPr>
          <w:rFonts w:asciiTheme="minorBidi" w:hAnsiTheme="minorBidi"/>
          <w:noProof/>
        </w:rPr>
        <w:t>A high voltage generator</w:t>
      </w:r>
      <w:r w:rsidR="00805090" w:rsidRPr="0012365C">
        <w:rPr>
          <w:rFonts w:asciiTheme="minorBidi" w:hAnsiTheme="minorBidi"/>
          <w:noProof/>
        </w:rPr>
        <w:t xml:space="preserve"> </w:t>
      </w:r>
      <w:r w:rsidR="00BD2ECF" w:rsidRPr="0012365C">
        <w:rPr>
          <w:rFonts w:asciiTheme="minorBidi" w:hAnsiTheme="minorBidi"/>
          <w:noProof/>
        </w:rPr>
        <w:t xml:space="preserve">was </w:t>
      </w:r>
      <w:r w:rsidR="005E027B" w:rsidRPr="0012365C">
        <w:rPr>
          <w:rFonts w:asciiTheme="minorBidi" w:hAnsiTheme="minorBidi"/>
          <w:noProof/>
        </w:rPr>
        <w:t>set to administer an electric field</w:t>
      </w:r>
      <w:r w:rsidR="00805090" w:rsidRPr="0012365C">
        <w:rPr>
          <w:rFonts w:asciiTheme="minorBidi" w:hAnsiTheme="minorBidi"/>
          <w:noProof/>
        </w:rPr>
        <w:t xml:space="preserve"> between 100 V and 3000 V </w:t>
      </w:r>
      <w:r w:rsidR="00BD2ECF" w:rsidRPr="0012365C">
        <w:rPr>
          <w:rFonts w:asciiTheme="minorBidi" w:hAnsiTheme="minorBidi"/>
          <w:noProof/>
        </w:rPr>
        <w:t>on</w:t>
      </w:r>
      <w:r w:rsidR="0096511F" w:rsidRPr="0012365C">
        <w:rPr>
          <w:rFonts w:asciiTheme="minorBidi" w:hAnsiTheme="minorBidi"/>
          <w:noProof/>
        </w:rPr>
        <w:t xml:space="preserve"> </w:t>
      </w:r>
      <w:r w:rsidR="0096511F" w:rsidRPr="0012365C">
        <w:rPr>
          <w:rFonts w:asciiTheme="minorBidi" w:hAnsiTheme="minorBidi"/>
          <w:i/>
          <w:iCs/>
          <w:noProof/>
        </w:rPr>
        <w:t>P. putida</w:t>
      </w:r>
      <w:r w:rsidR="00BD2ECF" w:rsidRPr="0012365C">
        <w:rPr>
          <w:rFonts w:asciiTheme="minorBidi" w:hAnsiTheme="minorBidi"/>
          <w:noProof/>
        </w:rPr>
        <w:t xml:space="preserve"> suspension</w:t>
      </w:r>
      <w:r w:rsidR="00651AD9">
        <w:rPr>
          <w:rFonts w:asciiTheme="minorBidi" w:hAnsiTheme="minorBidi"/>
          <w:noProof/>
        </w:rPr>
        <w:t>s</w:t>
      </w:r>
      <w:r w:rsidR="00BD2ECF" w:rsidRPr="0012365C">
        <w:rPr>
          <w:rFonts w:asciiTheme="minorBidi" w:hAnsiTheme="minorBidi"/>
          <w:noProof/>
        </w:rPr>
        <w:t xml:space="preserve">. </w:t>
      </w:r>
      <w:r w:rsidR="00805090" w:rsidRPr="0012365C">
        <w:rPr>
          <w:rFonts w:asciiTheme="minorBidi" w:hAnsiTheme="minorBidi"/>
          <w:noProof/>
        </w:rPr>
        <w:t xml:space="preserve">The </w:t>
      </w:r>
      <w:r w:rsidR="00BD2ECF" w:rsidRPr="0012365C">
        <w:rPr>
          <w:rFonts w:asciiTheme="minorBidi" w:hAnsiTheme="minorBidi"/>
          <w:noProof/>
        </w:rPr>
        <w:t>produce</w:t>
      </w:r>
      <w:r w:rsidR="00805090" w:rsidRPr="0012365C">
        <w:rPr>
          <w:rFonts w:asciiTheme="minorBidi" w:hAnsiTheme="minorBidi"/>
          <w:noProof/>
        </w:rPr>
        <w:t>d</w:t>
      </w:r>
      <w:r w:rsidR="00BD2ECF" w:rsidRPr="0012365C">
        <w:rPr>
          <w:rFonts w:asciiTheme="minorBidi" w:hAnsiTheme="minorBidi"/>
          <w:noProof/>
        </w:rPr>
        <w:t xml:space="preserve"> voltage pulses </w:t>
      </w:r>
      <w:r w:rsidR="00805090" w:rsidRPr="0012365C">
        <w:rPr>
          <w:rFonts w:asciiTheme="minorBidi" w:hAnsiTheme="minorBidi"/>
          <w:noProof/>
        </w:rPr>
        <w:t xml:space="preserve">were </w:t>
      </w:r>
      <w:r w:rsidR="00BD2ECF" w:rsidRPr="0012365C">
        <w:rPr>
          <w:rFonts w:asciiTheme="minorBidi" w:hAnsiTheme="minorBidi"/>
          <w:noProof/>
        </w:rPr>
        <w:t>under</w:t>
      </w:r>
      <w:r w:rsidR="00805090" w:rsidRPr="0012365C">
        <w:rPr>
          <w:rFonts w:asciiTheme="minorBidi" w:hAnsiTheme="minorBidi"/>
          <w:noProof/>
        </w:rPr>
        <w:t xml:space="preserve"> the</w:t>
      </w:r>
      <w:r w:rsidR="00BD2ECF" w:rsidRPr="0012365C">
        <w:rPr>
          <w:rFonts w:asciiTheme="minorBidi" w:hAnsiTheme="minorBidi"/>
          <w:noProof/>
        </w:rPr>
        <w:t xml:space="preserve"> control of a </w:t>
      </w:r>
      <w:r w:rsidR="00750F1F" w:rsidRPr="0012365C">
        <w:rPr>
          <w:rFonts w:asciiTheme="minorBidi" w:hAnsiTheme="minorBidi"/>
          <w:noProof/>
        </w:rPr>
        <w:t>s</w:t>
      </w:r>
      <w:r w:rsidR="00BD2ECF" w:rsidRPr="0012365C">
        <w:rPr>
          <w:rFonts w:asciiTheme="minorBidi" w:hAnsiTheme="minorBidi"/>
          <w:noProof/>
        </w:rPr>
        <w:t xml:space="preserve">ynthesized </w:t>
      </w:r>
      <w:r w:rsidR="00750F1F" w:rsidRPr="0012365C">
        <w:rPr>
          <w:rFonts w:asciiTheme="minorBidi" w:hAnsiTheme="minorBidi"/>
          <w:noProof/>
        </w:rPr>
        <w:t>f</w:t>
      </w:r>
      <w:r w:rsidR="00BD2ECF" w:rsidRPr="0012365C">
        <w:rPr>
          <w:rFonts w:asciiTheme="minorBidi" w:hAnsiTheme="minorBidi"/>
          <w:noProof/>
        </w:rPr>
        <w:t xml:space="preserve">unction </w:t>
      </w:r>
      <w:r w:rsidR="00750F1F" w:rsidRPr="0012365C">
        <w:rPr>
          <w:rFonts w:asciiTheme="minorBidi" w:hAnsiTheme="minorBidi"/>
          <w:noProof/>
        </w:rPr>
        <w:t>g</w:t>
      </w:r>
      <w:r w:rsidR="00BD2ECF" w:rsidRPr="0012365C">
        <w:rPr>
          <w:rFonts w:asciiTheme="minorBidi" w:hAnsiTheme="minorBidi"/>
          <w:noProof/>
        </w:rPr>
        <w:t>enerator</w:t>
      </w:r>
      <w:r w:rsidR="0096511F" w:rsidRPr="0012365C">
        <w:rPr>
          <w:rFonts w:asciiTheme="minorBidi" w:hAnsiTheme="minorBidi"/>
          <w:noProof/>
        </w:rPr>
        <w:t xml:space="preserve"> (Stanford Research System DS45, 30 </w:t>
      </w:r>
      <w:r w:rsidR="0096511F" w:rsidRPr="0012365C">
        <w:rPr>
          <w:rFonts w:asciiTheme="minorBidi" w:hAnsiTheme="minorBidi"/>
          <w:noProof/>
        </w:rPr>
        <w:lastRenderedPageBreak/>
        <w:t>MHz</w:t>
      </w:r>
      <w:r w:rsidR="00F82744">
        <w:rPr>
          <w:rFonts w:asciiTheme="minorBidi" w:hAnsiTheme="minorBidi"/>
          <w:noProof/>
        </w:rPr>
        <w:t>,</w:t>
      </w:r>
      <w:r w:rsidR="0096511F" w:rsidRPr="0012365C">
        <w:rPr>
          <w:rFonts w:asciiTheme="minorBidi" w:hAnsiTheme="minorBidi"/>
          <w:noProof/>
        </w:rPr>
        <w:t xml:space="preserve"> Sunnyvale, CA, USA).</w:t>
      </w:r>
      <w:r w:rsidR="00F862EB" w:rsidRPr="0012365C">
        <w:rPr>
          <w:rFonts w:asciiTheme="minorBidi" w:hAnsiTheme="minorBidi"/>
          <w:noProof/>
        </w:rPr>
        <w:t xml:space="preserve"> </w:t>
      </w:r>
      <w:r w:rsidR="00805090" w:rsidRPr="0012365C">
        <w:rPr>
          <w:rFonts w:asciiTheme="minorBidi" w:hAnsiTheme="minorBidi"/>
          <w:noProof/>
        </w:rPr>
        <w:t>To obtain the current I</w:t>
      </w:r>
      <w:r w:rsidR="00805090" w:rsidRPr="0012365C">
        <w:rPr>
          <w:rFonts w:asciiTheme="minorBidi" w:hAnsiTheme="minorBidi"/>
          <w:noProof/>
          <w:vertAlign w:val="subscript"/>
        </w:rPr>
        <w:t>CH</w:t>
      </w:r>
      <w:r w:rsidR="00805090" w:rsidRPr="0012365C">
        <w:rPr>
          <w:rFonts w:asciiTheme="minorBidi" w:hAnsiTheme="minorBidi"/>
          <w:noProof/>
        </w:rPr>
        <w:t xml:space="preserve"> value, t</w:t>
      </w:r>
      <w:r w:rsidR="00BD2ECF" w:rsidRPr="0012365C">
        <w:rPr>
          <w:rFonts w:asciiTheme="minorBidi" w:hAnsiTheme="minorBidi"/>
          <w:noProof/>
        </w:rPr>
        <w:t>he voltage U</w:t>
      </w:r>
      <w:r w:rsidR="00BD2ECF" w:rsidRPr="0012365C">
        <w:rPr>
          <w:rFonts w:asciiTheme="minorBidi" w:hAnsiTheme="minorBidi"/>
          <w:noProof/>
          <w:vertAlign w:val="subscript"/>
        </w:rPr>
        <w:t>R</w:t>
      </w:r>
      <w:r w:rsidR="00BD2ECF" w:rsidRPr="0012365C">
        <w:rPr>
          <w:rFonts w:asciiTheme="minorBidi" w:hAnsiTheme="minorBidi"/>
          <w:noProof/>
        </w:rPr>
        <w:t xml:space="preserve"> at a resistance R=1Ω </w:t>
      </w:r>
      <w:r w:rsidR="00805090" w:rsidRPr="0012365C">
        <w:rPr>
          <w:rFonts w:asciiTheme="minorBidi" w:hAnsiTheme="minorBidi"/>
          <w:noProof/>
        </w:rPr>
        <w:t xml:space="preserve">was </w:t>
      </w:r>
      <w:r w:rsidR="00BD2ECF" w:rsidRPr="0012365C">
        <w:rPr>
          <w:rFonts w:asciiTheme="minorBidi" w:hAnsiTheme="minorBidi"/>
          <w:noProof/>
        </w:rPr>
        <w:t>connected in series to the current circuit (I</w:t>
      </w:r>
      <w:r w:rsidR="00BD2ECF" w:rsidRPr="0012365C">
        <w:rPr>
          <w:rFonts w:asciiTheme="minorBidi" w:hAnsiTheme="minorBidi"/>
          <w:noProof/>
          <w:vertAlign w:val="subscript"/>
        </w:rPr>
        <w:t>CH</w:t>
      </w:r>
      <w:r w:rsidR="00BD2ECF" w:rsidRPr="0012365C">
        <w:rPr>
          <w:rFonts w:asciiTheme="minorBidi" w:hAnsiTheme="minorBidi"/>
          <w:noProof/>
        </w:rPr>
        <w:t>=U</w:t>
      </w:r>
      <w:r w:rsidR="00BD2ECF" w:rsidRPr="0012365C">
        <w:rPr>
          <w:rFonts w:asciiTheme="minorBidi" w:hAnsiTheme="minorBidi"/>
          <w:noProof/>
          <w:vertAlign w:val="subscript"/>
        </w:rPr>
        <w:t>R</w:t>
      </w:r>
      <w:r w:rsidR="00BD2ECF" w:rsidRPr="0012365C">
        <w:rPr>
          <w:rFonts w:asciiTheme="minorBidi" w:hAnsiTheme="minorBidi"/>
          <w:noProof/>
        </w:rPr>
        <w:t>/R) (</w:t>
      </w:r>
      <w:r w:rsidR="00BD2ECF" w:rsidRPr="0012365C">
        <w:rPr>
          <w:rFonts w:asciiTheme="minorBidi" w:hAnsiTheme="minorBidi"/>
          <w:noProof/>
          <w:highlight w:val="yellow"/>
        </w:rPr>
        <w:t>Figure 1</w:t>
      </w:r>
      <w:r w:rsidR="006E1A91" w:rsidRPr="0012365C">
        <w:rPr>
          <w:rFonts w:asciiTheme="minorBidi" w:hAnsiTheme="minorBidi"/>
          <w:noProof/>
          <w:highlight w:val="yellow"/>
        </w:rPr>
        <w:t>A</w:t>
      </w:r>
      <w:r w:rsidR="00BD2ECF" w:rsidRPr="0012365C">
        <w:rPr>
          <w:rFonts w:asciiTheme="minorBidi" w:hAnsiTheme="minorBidi"/>
          <w:noProof/>
          <w:highlight w:val="yellow"/>
        </w:rPr>
        <w:t>).</w:t>
      </w:r>
      <w:r w:rsidR="00BD2ECF" w:rsidRPr="0012365C">
        <w:rPr>
          <w:rFonts w:asciiTheme="minorBidi" w:hAnsiTheme="minorBidi"/>
          <w:noProof/>
        </w:rPr>
        <w:t xml:space="preserve"> Current density was calculated in accordance with cross section S (J</w:t>
      </w:r>
      <w:r w:rsidR="00BD2ECF" w:rsidRPr="0012365C">
        <w:rPr>
          <w:rFonts w:asciiTheme="minorBidi" w:hAnsiTheme="minorBidi"/>
          <w:noProof/>
          <w:vertAlign w:val="subscript"/>
        </w:rPr>
        <w:t>CH</w:t>
      </w:r>
      <w:r w:rsidR="00BD2ECF" w:rsidRPr="0012365C">
        <w:rPr>
          <w:rFonts w:asciiTheme="minorBidi" w:hAnsiTheme="minorBidi"/>
          <w:noProof/>
        </w:rPr>
        <w:t>=I</w:t>
      </w:r>
      <w:r w:rsidR="00BD2ECF" w:rsidRPr="0012365C">
        <w:rPr>
          <w:rFonts w:asciiTheme="minorBidi" w:hAnsiTheme="minorBidi"/>
          <w:noProof/>
          <w:vertAlign w:val="subscript"/>
        </w:rPr>
        <w:t>CH</w:t>
      </w:r>
      <w:r w:rsidR="00BD2ECF" w:rsidRPr="0012365C">
        <w:rPr>
          <w:rFonts w:asciiTheme="minorBidi" w:hAnsiTheme="minorBidi"/>
          <w:noProof/>
        </w:rPr>
        <w:t>/S).</w:t>
      </w:r>
    </w:p>
    <w:p w14:paraId="39E25B02" w14:textId="483DB5DA" w:rsidR="006E1A91" w:rsidRPr="0012365C" w:rsidRDefault="005E027B" w:rsidP="00272E5C">
      <w:pPr>
        <w:bidi w:val="0"/>
        <w:spacing w:line="360" w:lineRule="auto"/>
        <w:jc w:val="both"/>
        <w:rPr>
          <w:rFonts w:asciiTheme="minorBidi" w:hAnsiTheme="minorBidi"/>
          <w:b/>
          <w:bCs/>
          <w:rtl/>
        </w:rPr>
      </w:pPr>
      <w:r w:rsidRPr="0012365C">
        <w:rPr>
          <w:rFonts w:asciiTheme="minorBidi" w:hAnsiTheme="minorBidi"/>
          <w:b/>
          <w:bCs/>
          <w:noProof/>
        </w:rPr>
        <w:t xml:space="preserve">4.2 </w:t>
      </w:r>
      <w:r w:rsidR="002A6FA9" w:rsidRPr="0012365C">
        <w:rPr>
          <w:rFonts w:asciiTheme="minorBidi" w:hAnsiTheme="minorBidi"/>
          <w:b/>
          <w:bCs/>
          <w:noProof/>
        </w:rPr>
        <w:t>Construction of the electroporator chamber</w:t>
      </w:r>
      <w:r w:rsidR="00EF103B" w:rsidRPr="0012365C">
        <w:rPr>
          <w:rFonts w:asciiTheme="minorBidi" w:hAnsiTheme="minorBidi"/>
          <w:b/>
          <w:bCs/>
          <w:noProof/>
        </w:rPr>
        <w:t xml:space="preserve">: </w:t>
      </w:r>
      <w:r w:rsidR="002A6FA9" w:rsidRPr="0012365C">
        <w:rPr>
          <w:rFonts w:asciiTheme="minorBidi" w:hAnsiTheme="minorBidi"/>
          <w:noProof/>
        </w:rPr>
        <w:t>The electroporat</w:t>
      </w:r>
      <w:r w:rsidR="00EF4904" w:rsidRPr="0012365C">
        <w:rPr>
          <w:rFonts w:asciiTheme="minorBidi" w:hAnsiTheme="minorBidi"/>
          <w:noProof/>
        </w:rPr>
        <w:t>or</w:t>
      </w:r>
      <w:r w:rsidR="002A6FA9" w:rsidRPr="0012365C">
        <w:rPr>
          <w:rFonts w:asciiTheme="minorBidi" w:hAnsiTheme="minorBidi"/>
          <w:noProof/>
        </w:rPr>
        <w:t xml:space="preserve"> chamber was made from two stainless</w:t>
      </w:r>
      <w:r w:rsidR="003105DD" w:rsidRPr="0012365C">
        <w:rPr>
          <w:rFonts w:asciiTheme="minorBidi" w:hAnsiTheme="minorBidi"/>
          <w:noProof/>
        </w:rPr>
        <w:t xml:space="preserve"> </w:t>
      </w:r>
      <w:r w:rsidR="002A6FA9" w:rsidRPr="0012365C">
        <w:rPr>
          <w:rFonts w:asciiTheme="minorBidi" w:hAnsiTheme="minorBidi"/>
          <w:noProof/>
        </w:rPr>
        <w:t>steel plates, each with a thickness of 3 mm</w:t>
      </w:r>
      <w:r w:rsidR="00F42D8C" w:rsidRPr="0012365C">
        <w:rPr>
          <w:rFonts w:asciiTheme="minorBidi" w:hAnsiTheme="minorBidi"/>
          <w:noProof/>
        </w:rPr>
        <w:t>.</w:t>
      </w:r>
      <w:r w:rsidR="002A6FA9" w:rsidRPr="0012365C">
        <w:rPr>
          <w:rFonts w:asciiTheme="minorBidi" w:hAnsiTheme="minorBidi"/>
          <w:noProof/>
        </w:rPr>
        <w:t xml:space="preserve"> </w:t>
      </w:r>
      <w:r w:rsidR="00F42D8C" w:rsidRPr="0012365C">
        <w:rPr>
          <w:rFonts w:asciiTheme="minorBidi" w:hAnsiTheme="minorBidi"/>
          <w:noProof/>
        </w:rPr>
        <w:t>D</w:t>
      </w:r>
      <w:r w:rsidR="002A6FA9" w:rsidRPr="0012365C">
        <w:rPr>
          <w:rFonts w:asciiTheme="minorBidi" w:hAnsiTheme="minorBidi"/>
          <w:noProof/>
        </w:rPr>
        <w:t xml:space="preserve">imensions are shown in </w:t>
      </w:r>
      <w:r w:rsidR="002A6FA9" w:rsidRPr="0012365C">
        <w:rPr>
          <w:rFonts w:asciiTheme="minorBidi" w:hAnsiTheme="minorBidi"/>
          <w:noProof/>
          <w:highlight w:val="yellow"/>
        </w:rPr>
        <w:fldChar w:fldCharType="begin"/>
      </w:r>
      <w:r w:rsidR="002A6FA9" w:rsidRPr="0012365C">
        <w:rPr>
          <w:rFonts w:asciiTheme="minorBidi" w:hAnsiTheme="minorBidi"/>
          <w:noProof/>
          <w:highlight w:val="yellow"/>
        </w:rPr>
        <w:instrText xml:space="preserve"> REF _Ref51063906 \h  \* MERGEFORMAT </w:instrText>
      </w:r>
      <w:r w:rsidR="002A6FA9" w:rsidRPr="0012365C">
        <w:rPr>
          <w:rFonts w:asciiTheme="minorBidi" w:hAnsiTheme="minorBidi"/>
          <w:noProof/>
          <w:highlight w:val="yellow"/>
        </w:rPr>
      </w:r>
      <w:r w:rsidR="002A6FA9" w:rsidRPr="0012365C">
        <w:rPr>
          <w:rFonts w:asciiTheme="minorBidi" w:hAnsiTheme="minorBidi"/>
          <w:noProof/>
          <w:highlight w:val="yellow"/>
        </w:rPr>
        <w:fldChar w:fldCharType="separate"/>
      </w:r>
      <w:r w:rsidR="002A6FA9" w:rsidRPr="0012365C">
        <w:rPr>
          <w:rFonts w:asciiTheme="minorBidi" w:hAnsiTheme="minorBidi"/>
          <w:noProof/>
          <w:highlight w:val="yellow"/>
        </w:rPr>
        <w:t xml:space="preserve">Figure </w:t>
      </w:r>
      <w:r w:rsidR="002A6FA9" w:rsidRPr="0012365C">
        <w:rPr>
          <w:rFonts w:asciiTheme="minorBidi" w:hAnsiTheme="minorBidi"/>
          <w:noProof/>
          <w:highlight w:val="yellow"/>
        </w:rPr>
        <w:fldChar w:fldCharType="end"/>
      </w:r>
      <w:r w:rsidR="006A2A59" w:rsidRPr="0012365C">
        <w:rPr>
          <w:rFonts w:asciiTheme="minorBidi" w:hAnsiTheme="minorBidi"/>
          <w:noProof/>
          <w:highlight w:val="yellow"/>
        </w:rPr>
        <w:t>1</w:t>
      </w:r>
      <w:r w:rsidR="006E1A91" w:rsidRPr="0012365C">
        <w:rPr>
          <w:rFonts w:asciiTheme="minorBidi" w:hAnsiTheme="minorBidi"/>
          <w:noProof/>
          <w:highlight w:val="yellow"/>
        </w:rPr>
        <w:t>B.</w:t>
      </w:r>
      <w:bookmarkEnd w:id="33"/>
      <w:r w:rsidR="00BD2ECF" w:rsidRPr="0012365C">
        <w:rPr>
          <w:rFonts w:asciiTheme="minorBidi" w:eastAsia="Calibri" w:hAnsiTheme="minorBidi"/>
          <w:noProof/>
        </w:rPr>
        <w:t xml:space="preserve"> </w:t>
      </w:r>
      <w:r w:rsidR="006E1A91" w:rsidRPr="0012365C">
        <w:rPr>
          <w:rFonts w:ascii="Times New Roman" w:hAnsi="Times New Roman" w:cs="Times New Roman"/>
          <w:noProof/>
          <w:sz w:val="24"/>
          <w:szCs w:val="24"/>
        </w:rPr>
        <w:t xml:space="preserve">                                                                                                                                                        </w:t>
      </w:r>
    </w:p>
    <w:p w14:paraId="31177EA0" w14:textId="59CF7125" w:rsidR="00BD2ECF" w:rsidRPr="0012365C" w:rsidRDefault="001B01B6" w:rsidP="00272E5C">
      <w:pPr>
        <w:keepNext/>
        <w:bidi w:val="0"/>
        <w:spacing w:line="360" w:lineRule="auto"/>
        <w:jc w:val="both"/>
        <w:rPr>
          <w:rFonts w:asciiTheme="minorBidi" w:hAnsiTheme="minorBidi"/>
          <w:noProof/>
        </w:rPr>
      </w:pPr>
      <w:r w:rsidRPr="0012365C">
        <w:rPr>
          <w:rFonts w:asciiTheme="minorBidi" w:eastAsia="Calibri" w:hAnsiTheme="minorBidi"/>
          <w:noProof/>
        </w:rPr>
        <mc:AlternateContent>
          <mc:Choice Requires="wps">
            <w:drawing>
              <wp:anchor distT="0" distB="0" distL="114300" distR="114300" simplePos="0" relativeHeight="251689984" behindDoc="0" locked="0" layoutInCell="1" allowOverlap="1" wp14:anchorId="3305E70F" wp14:editId="0342881C">
                <wp:simplePos x="0" y="0"/>
                <wp:positionH relativeFrom="column">
                  <wp:posOffset>3737610</wp:posOffset>
                </wp:positionH>
                <wp:positionV relativeFrom="paragraph">
                  <wp:posOffset>10795</wp:posOffset>
                </wp:positionV>
                <wp:extent cx="1476375" cy="323850"/>
                <wp:effectExtent l="0" t="0" r="0" b="0"/>
                <wp:wrapNone/>
                <wp:docPr id="6" name="תיבת טקסט 6"/>
                <wp:cNvGraphicFramePr/>
                <a:graphic xmlns:a="http://schemas.openxmlformats.org/drawingml/2006/main">
                  <a:graphicData uri="http://schemas.microsoft.com/office/word/2010/wordprocessingShape">
                    <wps:wsp>
                      <wps:cNvSpPr txBox="1"/>
                      <wps:spPr>
                        <a:xfrm>
                          <a:off x="0" y="0"/>
                          <a:ext cx="1476375" cy="323850"/>
                        </a:xfrm>
                        <a:prstGeom prst="rect">
                          <a:avLst/>
                        </a:prstGeom>
                        <a:noFill/>
                        <a:ln w="6350">
                          <a:noFill/>
                        </a:ln>
                      </wps:spPr>
                      <wps:txbx>
                        <w:txbxContent>
                          <w:p w14:paraId="6D302DD3" w14:textId="490F0FFF" w:rsidR="00877DE5" w:rsidRPr="006E1A91" w:rsidRDefault="00877DE5">
                            <w:pPr>
                              <w:rPr>
                                <w:rFonts w:asciiTheme="minorBidi" w:hAnsiTheme="minorBidi"/>
                                <w:sz w:val="20"/>
                                <w:szCs w:val="20"/>
                              </w:rPr>
                            </w:pPr>
                            <w:r w:rsidRPr="006E1A91">
                              <w:rPr>
                                <w:rFonts w:asciiTheme="minorBidi" w:hAnsiTheme="minorBidi"/>
                                <w:sz w:val="20"/>
                                <w:szCs w:val="20"/>
                              </w:rPr>
                              <w:t>Crocodile hook area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5E70F" id="_x0000_t202" coordsize="21600,21600" o:spt="202" path="m,l,21600r21600,l21600,xe">
                <v:stroke joinstyle="miter"/>
                <v:path gradientshapeok="t" o:connecttype="rect"/>
              </v:shapetype>
              <v:shape id="תיבת טקסט 6" o:spid="_x0000_s1026" type="#_x0000_t202" style="position:absolute;left:0;text-align:left;margin-left:294.3pt;margin-top:.85pt;width:116.2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" filled="f" stroked="f" strokeweight=".5pt">
                <v:textbox>
                  <w:txbxContent>
                    <w:p w14:paraId="6D302DD3" w14:textId="490F0FFF" w:rsidR="00877DE5" w:rsidRPr="006E1A91" w:rsidRDefault="00877DE5">
                      <w:pPr>
                        <w:rPr>
                          <w:rFonts w:asciiTheme="minorBidi" w:hAnsiTheme="minorBidi"/>
                          <w:sz w:val="20"/>
                          <w:szCs w:val="20"/>
                        </w:rPr>
                      </w:pPr>
                      <w:r w:rsidRPr="006E1A91">
                        <w:rPr>
                          <w:rFonts w:asciiTheme="minorBidi" w:hAnsiTheme="minorBidi"/>
                          <w:sz w:val="20"/>
                          <w:szCs w:val="20"/>
                        </w:rPr>
                        <w:t>Crocodile hook area</w:t>
                      </w:r>
                    </w:p>
                  </w:txbxContent>
                </v:textbox>
              </v:shape>
            </w:pict>
          </mc:Fallback>
        </mc:AlternateContent>
      </w:r>
      <w:r w:rsidR="001642DE" w:rsidRPr="0012365C">
        <w:rPr>
          <w:rFonts w:asciiTheme="minorBidi" w:hAnsiTheme="minorBidi"/>
          <w:b/>
          <w:bCs/>
          <w:noProof/>
        </w:rPr>
        <mc:AlternateContent>
          <mc:Choice Requires="wps">
            <w:drawing>
              <wp:anchor distT="0" distB="0" distL="114300" distR="114300" simplePos="0" relativeHeight="251697152" behindDoc="0" locked="0" layoutInCell="1" allowOverlap="1" wp14:anchorId="5DD42E36" wp14:editId="785E94C4">
                <wp:simplePos x="0" y="0"/>
                <wp:positionH relativeFrom="margin">
                  <wp:align>left</wp:align>
                </wp:positionH>
                <wp:positionV relativeFrom="paragraph">
                  <wp:posOffset>15875</wp:posOffset>
                </wp:positionV>
                <wp:extent cx="285750" cy="314325"/>
                <wp:effectExtent l="0" t="0" r="0" b="0"/>
                <wp:wrapNone/>
                <wp:docPr id="21509" name="תיבת טקסט 21509"/>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4835D58" w14:textId="4467A265" w:rsidR="00877DE5" w:rsidRDefault="00877DE5">
                            <w:pPr>
                              <w:rPr>
                                <w:rtl/>
                              </w:rPr>
                            </w:pPr>
                            <w: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5DD42E36" id="תיבת טקסט 21509" o:spid="_x0000_s1027" type="#_x0000_t202" style="position:absolute;left:0;text-align:left;margin-left:0;margin-top:1.25pt;width:22.5pt;height:24.75pt;z-index:2516971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" filled="f" stroked="f" strokeweight=".5pt">
                <v:textbox>
                  <w:txbxContent>
                    <w:p w14:paraId="34835D58" w14:textId="4467A265" w:rsidR="00877DE5" w:rsidRDefault="00877DE5">
                      <w:pPr>
                        <w:rPr>
                          <w:rtl/>
                        </w:rPr>
                      </w:pPr>
                      <w:r>
                        <w:t>A</w:t>
                      </w:r>
                    </w:p>
                  </w:txbxContent>
                </v:textbox>
                <w10:wrap anchorx="margin"/>
              </v:shape>
            </w:pict>
          </mc:Fallback>
        </mc:AlternateContent>
      </w:r>
      <w:r w:rsidR="001642DE" w:rsidRPr="0012365C">
        <w:rPr>
          <w:rFonts w:asciiTheme="minorBidi" w:hAnsiTheme="minorBidi"/>
          <w:b/>
          <w:bCs/>
          <w:noProof/>
        </w:rPr>
        <mc:AlternateContent>
          <mc:Choice Requires="wps">
            <w:drawing>
              <wp:anchor distT="0" distB="0" distL="114300" distR="114300" simplePos="0" relativeHeight="251699200" behindDoc="0" locked="0" layoutInCell="1" allowOverlap="1" wp14:anchorId="72866EBA" wp14:editId="375C07AF">
                <wp:simplePos x="0" y="0"/>
                <wp:positionH relativeFrom="column">
                  <wp:posOffset>3019425</wp:posOffset>
                </wp:positionH>
                <wp:positionV relativeFrom="paragraph">
                  <wp:posOffset>-3810</wp:posOffset>
                </wp:positionV>
                <wp:extent cx="285750" cy="314325"/>
                <wp:effectExtent l="0" t="0" r="0" b="0"/>
                <wp:wrapNone/>
                <wp:docPr id="21511" name="תיבת טקסט 21511"/>
                <wp:cNvGraphicFramePr/>
                <a:graphic xmlns:a="http://schemas.openxmlformats.org/drawingml/2006/main">
                  <a:graphicData uri="http://schemas.microsoft.com/office/word/2010/wordprocessingShape">
                    <wps:wsp>
                      <wps:cNvSpPr txBox="1"/>
                      <wps:spPr>
                        <a:xfrm>
                          <a:off x="0" y="0"/>
                          <a:ext cx="285750" cy="314325"/>
                        </a:xfrm>
                        <a:prstGeom prst="rect">
                          <a:avLst/>
                        </a:prstGeom>
                        <a:noFill/>
                        <a:ln w="6350">
                          <a:noFill/>
                        </a:ln>
                      </wps:spPr>
                      <wps:txbx>
                        <w:txbxContent>
                          <w:p w14:paraId="3987A483" w14:textId="2A551927" w:rsidR="00877DE5" w:rsidRDefault="00877DE5" w:rsidP="008172CB">
                            <w:pPr>
                              <w:rPr>
                                <w:rtl/>
                              </w:rPr>
                            </w:pPr>
                            <w: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2866EBA" id="תיבת טקסט 21511" o:spid="_x0000_s1028" type="#_x0000_t202" style="position:absolute;left:0;text-align:left;margin-left:237.75pt;margin-top:-.3pt;width:22.5pt;height:24.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" filled="f" stroked="f" strokeweight=".5pt">
                <v:textbox>
                  <w:txbxContent>
                    <w:p w14:paraId="3987A483" w14:textId="2A551927" w:rsidR="00877DE5" w:rsidRDefault="00877DE5" w:rsidP="008172CB">
                      <w:pPr>
                        <w:rPr>
                          <w:rtl/>
                        </w:rPr>
                      </w:pPr>
                      <w:r>
                        <w:t>B</w:t>
                      </w:r>
                    </w:p>
                  </w:txbxContent>
                </v:textbox>
              </v:shape>
            </w:pict>
          </mc:Fallback>
        </mc:AlternateContent>
      </w:r>
      <w:r w:rsidR="006E1A91" w:rsidRPr="0012365C">
        <w:rPr>
          <w:rFonts w:asciiTheme="minorBidi" w:hAnsiTheme="minorBidi"/>
          <w:b/>
          <w:bCs/>
          <w:noProof/>
        </w:rPr>
        <mc:AlternateContent>
          <mc:Choice Requires="wps">
            <w:drawing>
              <wp:anchor distT="0" distB="0" distL="114300" distR="114300" simplePos="0" relativeHeight="251696128" behindDoc="0" locked="0" layoutInCell="1" allowOverlap="1" wp14:anchorId="20B0EF25" wp14:editId="26BC6111">
                <wp:simplePos x="0" y="0"/>
                <wp:positionH relativeFrom="column">
                  <wp:posOffset>4764405</wp:posOffset>
                </wp:positionH>
                <wp:positionV relativeFrom="paragraph">
                  <wp:posOffset>982345</wp:posOffset>
                </wp:positionV>
                <wp:extent cx="466725" cy="409575"/>
                <wp:effectExtent l="38100" t="38100" r="28575" b="28575"/>
                <wp:wrapNone/>
                <wp:docPr id="21507" name="מחבר חץ ישר 21507"/>
                <wp:cNvGraphicFramePr/>
                <a:graphic xmlns:a="http://schemas.openxmlformats.org/drawingml/2006/main">
                  <a:graphicData uri="http://schemas.microsoft.com/office/word/2010/wordprocessingShape">
                    <wps:wsp>
                      <wps:cNvCnPr/>
                      <wps:spPr>
                        <a:xfrm flipH="1" flipV="1">
                          <a:off x="0" y="0"/>
                          <a:ext cx="466725"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65613420" id="_x0000_t32" coordsize="21600,21600" o:spt="32" o:oned="t" path="m,l21600,21600e" filled="f">
                <v:path arrowok="t" fillok="f" o:connecttype="none"/>
                <o:lock v:ext="edit" shapetype="t"/>
              </v:shapetype>
              <v:shape id="מחבר חץ ישר 21507" o:spid="_x0000_s1026" type="#_x0000_t32" style="position:absolute;left:0;text-align:left;margin-left:375.15pt;margin-top:77.35pt;width:36.75pt;height:32.25pt;flip:x 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" strokecolor="black [3200]" strokeweight=".5pt">
                <v:stroke endarrow="block" joinstyle="miter"/>
              </v:shape>
            </w:pict>
          </mc:Fallback>
        </mc:AlternateContent>
      </w:r>
      <w:r w:rsidR="006E1A91" w:rsidRPr="0012365C">
        <w:rPr>
          <w:rFonts w:asciiTheme="minorBidi" w:hAnsiTheme="minorBidi"/>
          <w:b/>
          <w:bCs/>
          <w:noProof/>
        </w:rPr>
        <mc:AlternateContent>
          <mc:Choice Requires="wps">
            <w:drawing>
              <wp:anchor distT="0" distB="0" distL="114300" distR="114300" simplePos="0" relativeHeight="251695104" behindDoc="0" locked="0" layoutInCell="1" allowOverlap="1" wp14:anchorId="4ADE0558" wp14:editId="1B0D44B8">
                <wp:simplePos x="0" y="0"/>
                <wp:positionH relativeFrom="column">
                  <wp:posOffset>4852035</wp:posOffset>
                </wp:positionH>
                <wp:positionV relativeFrom="paragraph">
                  <wp:posOffset>1344295</wp:posOffset>
                </wp:positionV>
                <wp:extent cx="1276350" cy="276225"/>
                <wp:effectExtent l="0" t="0" r="0" b="0"/>
                <wp:wrapNone/>
                <wp:docPr id="21506" name="תיבת טקסט 21506"/>
                <wp:cNvGraphicFramePr/>
                <a:graphic xmlns:a="http://schemas.openxmlformats.org/drawingml/2006/main">
                  <a:graphicData uri="http://schemas.microsoft.com/office/word/2010/wordprocessingShape">
                    <wps:wsp>
                      <wps:cNvSpPr txBox="1"/>
                      <wps:spPr>
                        <a:xfrm>
                          <a:off x="0" y="0"/>
                          <a:ext cx="1276350" cy="276225"/>
                        </a:xfrm>
                        <a:prstGeom prst="rect">
                          <a:avLst/>
                        </a:prstGeom>
                        <a:noFill/>
                        <a:ln w="6350">
                          <a:noFill/>
                        </a:ln>
                      </wps:spPr>
                      <wps:txbx>
                        <w:txbxContent>
                          <w:p w14:paraId="3F6FB80F" w14:textId="6DCB2DFA" w:rsidR="00877DE5" w:rsidRDefault="00877DE5">
                            <w:r>
                              <w:t>Liquid sample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ADE0558" id="תיבת טקסט 21506" o:spid="_x0000_s1029" type="#_x0000_t202" style="position:absolute;left:0;text-align:left;margin-left:382.05pt;margin-top:105.85pt;width:100.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" filled="f" stroked="f" strokeweight=".5pt">
                <v:textbox>
                  <w:txbxContent>
                    <w:p w14:paraId="3F6FB80F" w14:textId="6DCB2DFA" w:rsidR="00877DE5" w:rsidRDefault="00877DE5">
                      <w:r>
                        <w:t>Liquid sample</w:t>
                      </w:r>
                    </w:p>
                  </w:txbxContent>
                </v:textbox>
              </v:shape>
            </w:pict>
          </mc:Fallback>
        </mc:AlternateContent>
      </w:r>
      <w:r w:rsidR="006E1A91" w:rsidRPr="0012365C">
        <w:rPr>
          <w:rFonts w:asciiTheme="minorBidi" w:eastAsia="Calibri" w:hAnsiTheme="minorBidi"/>
          <w:noProof/>
        </w:rPr>
        <mc:AlternateContent>
          <mc:Choice Requires="wps">
            <w:drawing>
              <wp:anchor distT="0" distB="0" distL="114300" distR="114300" simplePos="0" relativeHeight="251692032" behindDoc="0" locked="0" layoutInCell="1" allowOverlap="1" wp14:anchorId="613DC468" wp14:editId="20D5E5F7">
                <wp:simplePos x="0" y="0"/>
                <wp:positionH relativeFrom="column">
                  <wp:posOffset>3470910</wp:posOffset>
                </wp:positionH>
                <wp:positionV relativeFrom="paragraph">
                  <wp:posOffset>193040</wp:posOffset>
                </wp:positionV>
                <wp:extent cx="457200" cy="704850"/>
                <wp:effectExtent l="38100" t="0" r="19050" b="57150"/>
                <wp:wrapNone/>
                <wp:docPr id="21504" name="מחבר חץ ישר 21504"/>
                <wp:cNvGraphicFramePr/>
                <a:graphic xmlns:a="http://schemas.openxmlformats.org/drawingml/2006/main">
                  <a:graphicData uri="http://schemas.microsoft.com/office/word/2010/wordprocessingShape">
                    <wps:wsp>
                      <wps:cNvCnPr/>
                      <wps:spPr>
                        <a:xfrm flipH="1">
                          <a:off x="0" y="0"/>
                          <a:ext cx="45720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5C8C987" id="מחבר חץ ישר 21504" o:spid="_x0000_s1026" type="#_x0000_t32" style="position:absolute;left:0;text-align:left;margin-left:273.3pt;margin-top:15.2pt;width:36pt;height:5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" strokecolor="black [3200]" strokeweight=".5pt">
                <v:stroke endarrow="block" joinstyle="miter"/>
              </v:shape>
            </w:pict>
          </mc:Fallback>
        </mc:AlternateContent>
      </w:r>
      <w:r w:rsidR="006E1A91" w:rsidRPr="0012365C">
        <w:rPr>
          <w:rFonts w:asciiTheme="minorBidi" w:eastAsia="Calibri" w:hAnsiTheme="minorBidi"/>
          <w:noProof/>
        </w:rPr>
        <mc:AlternateContent>
          <mc:Choice Requires="wps">
            <w:drawing>
              <wp:anchor distT="0" distB="0" distL="114300" distR="114300" simplePos="0" relativeHeight="251691008" behindDoc="0" locked="0" layoutInCell="1" allowOverlap="1" wp14:anchorId="05CFF1D5" wp14:editId="44B4593F">
                <wp:simplePos x="0" y="0"/>
                <wp:positionH relativeFrom="column">
                  <wp:posOffset>5137785</wp:posOffset>
                </wp:positionH>
                <wp:positionV relativeFrom="paragraph">
                  <wp:posOffset>193040</wp:posOffset>
                </wp:positionV>
                <wp:extent cx="314325" cy="704850"/>
                <wp:effectExtent l="0" t="0" r="66675" b="57150"/>
                <wp:wrapNone/>
                <wp:docPr id="9" name="מחבר חץ ישר 9"/>
                <wp:cNvGraphicFramePr/>
                <a:graphic xmlns:a="http://schemas.openxmlformats.org/drawingml/2006/main">
                  <a:graphicData uri="http://schemas.microsoft.com/office/word/2010/wordprocessingShape">
                    <wps:wsp>
                      <wps:cNvCnPr/>
                      <wps:spPr>
                        <a:xfrm>
                          <a:off x="0" y="0"/>
                          <a:ext cx="314325"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type w14:anchorId="69C1A8C6" id="_x0000_t32" coordsize="21600,21600" o:spt="32" o:oned="t" path="m,l21600,21600e" filled="f">
                <v:path arrowok="t" fillok="f" o:connecttype="none"/>
                <o:lock v:ext="edit" shapetype="t"/>
              </v:shapetype>
              <v:shape id="מחבר חץ ישר 9" o:spid="_x0000_s1026" type="#_x0000_t32" style="position:absolute;margin-left:404.55pt;margin-top:15.2pt;width:24.75pt;height:5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" strokecolor="black [3200]" strokeweight=".5pt">
                <v:stroke endarrow="block" joinstyle="miter"/>
              </v:shape>
            </w:pict>
          </mc:Fallback>
        </mc:AlternateContent>
      </w:r>
      <w:r w:rsidR="00BD2ECF" w:rsidRPr="0012365C">
        <w:rPr>
          <w:rFonts w:asciiTheme="minorBidi" w:eastAsia="Calibri" w:hAnsiTheme="minorBidi"/>
          <w:noProof/>
        </w:rPr>
        <w:drawing>
          <wp:inline distT="0" distB="0" distL="0" distR="0" wp14:anchorId="26E8FBC2" wp14:editId="15754C2F">
            <wp:extent cx="3009900" cy="1553847"/>
            <wp:effectExtent l="0" t="0" r="0" b="8255"/>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9900" cy="1553847"/>
                    </a:xfrm>
                    <a:prstGeom prst="rect">
                      <a:avLst/>
                    </a:prstGeom>
                    <a:noFill/>
                    <a:ln>
                      <a:noFill/>
                    </a:ln>
                  </pic:spPr>
                </pic:pic>
              </a:graphicData>
            </a:graphic>
          </wp:inline>
        </w:drawing>
      </w:r>
      <w:r w:rsidR="002A6FA9" w:rsidRPr="0012365C">
        <w:rPr>
          <w:rFonts w:ascii="Times New Roman" w:hAnsi="Times New Roman" w:cs="Times New Roman"/>
          <w:noProof/>
          <w:sz w:val="24"/>
          <w:szCs w:val="24"/>
        </w:rPr>
        <w:drawing>
          <wp:inline distT="0" distB="0" distL="0" distR="0" wp14:anchorId="2F948467" wp14:editId="2583C972">
            <wp:extent cx="3009900" cy="1557655"/>
            <wp:effectExtent l="0" t="0" r="0" b="4445"/>
            <wp:docPr id="2048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תמונה 7"/>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5698" cy="1576181"/>
                    </a:xfrm>
                    <a:prstGeom prst="rect">
                      <a:avLst/>
                    </a:prstGeom>
                    <a:noFill/>
                    <a:ln>
                      <a:noFill/>
                    </a:ln>
                  </pic:spPr>
                </pic:pic>
              </a:graphicData>
            </a:graphic>
          </wp:inline>
        </w:drawing>
      </w:r>
    </w:p>
    <w:p w14:paraId="18027D6D" w14:textId="5C40A00A" w:rsidR="006E1A91" w:rsidRPr="0012365C" w:rsidRDefault="00BD2ECF" w:rsidP="00272E5C">
      <w:pPr>
        <w:pStyle w:val="Caption"/>
        <w:bidi w:val="0"/>
        <w:jc w:val="both"/>
        <w:rPr>
          <w:rFonts w:asciiTheme="minorBidi" w:hAnsiTheme="minorBidi"/>
          <w:color w:val="auto"/>
          <w:sz w:val="22"/>
        </w:rPr>
      </w:pPr>
      <w:r w:rsidRPr="0012365C">
        <w:rPr>
          <w:rFonts w:asciiTheme="minorBidi" w:hAnsiTheme="minorBidi" w:cstheme="minorBidi"/>
          <w:noProof/>
          <w:color w:val="auto"/>
          <w:sz w:val="22"/>
          <w:szCs w:val="22"/>
          <w:highlight w:val="yellow"/>
        </w:rPr>
        <w:t xml:space="preserve">Figure </w:t>
      </w:r>
      <w:r w:rsidRPr="0012365C">
        <w:rPr>
          <w:rFonts w:asciiTheme="minorBidi" w:hAnsiTheme="minorBidi" w:cstheme="minorBidi"/>
          <w:noProof/>
          <w:color w:val="auto"/>
          <w:sz w:val="22"/>
          <w:szCs w:val="22"/>
          <w:highlight w:val="yellow"/>
        </w:rPr>
        <w:fldChar w:fldCharType="begin"/>
      </w:r>
      <w:r w:rsidRPr="0012365C">
        <w:rPr>
          <w:rFonts w:asciiTheme="minorBidi" w:hAnsiTheme="minorBidi" w:cstheme="minorBidi"/>
          <w:noProof/>
          <w:color w:val="auto"/>
          <w:sz w:val="22"/>
          <w:szCs w:val="22"/>
          <w:highlight w:val="yellow"/>
        </w:rPr>
        <w:instrText xml:space="preserve"> SEQ Figure \* ARABIC </w:instrText>
      </w:r>
      <w:r w:rsidRPr="0012365C">
        <w:rPr>
          <w:rFonts w:asciiTheme="minorBidi" w:hAnsiTheme="minorBidi" w:cstheme="minorBidi"/>
          <w:noProof/>
          <w:color w:val="auto"/>
          <w:sz w:val="22"/>
          <w:szCs w:val="22"/>
          <w:highlight w:val="yellow"/>
        </w:rPr>
        <w:fldChar w:fldCharType="separate"/>
      </w:r>
      <w:r w:rsidRPr="0012365C">
        <w:rPr>
          <w:rFonts w:asciiTheme="minorBidi" w:hAnsiTheme="minorBidi" w:cstheme="minorBidi"/>
          <w:noProof/>
          <w:color w:val="auto"/>
          <w:sz w:val="22"/>
          <w:szCs w:val="22"/>
          <w:highlight w:val="yellow"/>
        </w:rPr>
        <w:t>1</w:t>
      </w:r>
      <w:r w:rsidRPr="0012365C">
        <w:rPr>
          <w:rFonts w:asciiTheme="minorBidi" w:hAnsiTheme="minorBidi" w:cstheme="minorBidi"/>
          <w:noProof/>
          <w:color w:val="auto"/>
          <w:sz w:val="22"/>
          <w:szCs w:val="22"/>
          <w:highlight w:val="yellow"/>
        </w:rPr>
        <w:fldChar w:fldCharType="end"/>
      </w:r>
      <w:r w:rsidR="006E1A91" w:rsidRPr="0012365C">
        <w:rPr>
          <w:rFonts w:asciiTheme="minorBidi" w:hAnsiTheme="minorBidi" w:cstheme="minorBidi"/>
          <w:noProof/>
          <w:color w:val="auto"/>
          <w:sz w:val="22"/>
          <w:szCs w:val="22"/>
          <w:highlight w:val="yellow"/>
        </w:rPr>
        <w:t>.</w:t>
      </w:r>
      <w:r w:rsidR="006E1A91" w:rsidRPr="0012365C">
        <w:rPr>
          <w:rFonts w:asciiTheme="minorBidi" w:hAnsiTheme="minorBidi" w:cstheme="minorBidi"/>
          <w:noProof/>
          <w:color w:val="auto"/>
          <w:sz w:val="22"/>
          <w:szCs w:val="22"/>
        </w:rPr>
        <w:t xml:space="preserve"> </w:t>
      </w:r>
      <w:r w:rsidRPr="0012365C">
        <w:rPr>
          <w:rFonts w:asciiTheme="minorBidi" w:hAnsiTheme="minorBidi" w:cstheme="minorBidi"/>
          <w:noProof/>
          <w:color w:val="auto"/>
          <w:sz w:val="22"/>
          <w:szCs w:val="22"/>
        </w:rPr>
        <w:t xml:space="preserve"> </w:t>
      </w:r>
      <w:r w:rsidRPr="0012365C">
        <w:rPr>
          <w:rFonts w:asciiTheme="minorBidi" w:hAnsiTheme="minorBidi"/>
          <w:color w:val="auto"/>
          <w:sz w:val="22"/>
        </w:rPr>
        <w:t>Schematic drawing</w:t>
      </w:r>
      <w:r w:rsidR="00032CB6">
        <w:rPr>
          <w:rFonts w:asciiTheme="minorBidi" w:hAnsiTheme="minorBidi"/>
          <w:color w:val="auto"/>
          <w:sz w:val="22"/>
        </w:rPr>
        <w:t>s of experimental design</w:t>
      </w:r>
      <w:r w:rsidR="00032CB6" w:rsidRPr="00032CB6">
        <w:rPr>
          <w:rFonts w:asciiTheme="minorBidi" w:hAnsiTheme="minorBidi"/>
          <w:color w:val="auto"/>
          <w:sz w:val="22"/>
        </w:rPr>
        <w:t>.</w:t>
      </w:r>
      <w:r w:rsidRPr="00032CB6">
        <w:rPr>
          <w:rFonts w:asciiTheme="minorBidi" w:hAnsiTheme="minorBidi" w:cstheme="minorBidi"/>
          <w:noProof/>
          <w:color w:val="auto"/>
          <w:sz w:val="22"/>
          <w:szCs w:val="22"/>
        </w:rPr>
        <w:t xml:space="preserve"> </w:t>
      </w:r>
      <w:r w:rsidR="00EF103B" w:rsidRPr="00032CB6">
        <w:rPr>
          <w:rFonts w:asciiTheme="minorBidi" w:hAnsiTheme="minorBidi" w:cstheme="minorBidi"/>
          <w:b w:val="0"/>
          <w:bCs w:val="0"/>
          <w:noProof/>
          <w:color w:val="auto"/>
          <w:sz w:val="22"/>
          <w:szCs w:val="22"/>
        </w:rPr>
        <w:t xml:space="preserve">(A) </w:t>
      </w:r>
      <w:r w:rsidR="00EF103B" w:rsidRPr="00032CB6">
        <w:rPr>
          <w:rFonts w:asciiTheme="minorBidi" w:hAnsiTheme="minorBidi"/>
          <w:b w:val="0"/>
          <w:bCs w:val="0"/>
          <w:color w:val="auto"/>
          <w:sz w:val="22"/>
        </w:rPr>
        <w:t xml:space="preserve">the </w:t>
      </w:r>
      <w:r w:rsidRPr="00032CB6">
        <w:rPr>
          <w:rFonts w:asciiTheme="minorBidi" w:hAnsiTheme="minorBidi"/>
          <w:b w:val="0"/>
          <w:bCs w:val="0"/>
          <w:color w:val="auto"/>
          <w:sz w:val="22"/>
        </w:rPr>
        <w:t>experimental arrangement (electronic circuit)</w:t>
      </w:r>
      <w:r w:rsidR="006E1A91" w:rsidRPr="00032CB6">
        <w:rPr>
          <w:rFonts w:asciiTheme="minorBidi" w:hAnsiTheme="minorBidi"/>
          <w:b w:val="0"/>
          <w:bCs w:val="0"/>
          <w:color w:val="auto"/>
          <w:sz w:val="22"/>
        </w:rPr>
        <w:t xml:space="preserve"> and </w:t>
      </w:r>
      <w:r w:rsidR="00EF103B" w:rsidRPr="00032CB6">
        <w:rPr>
          <w:rFonts w:asciiTheme="minorBidi" w:hAnsiTheme="minorBidi" w:cstheme="minorBidi"/>
          <w:b w:val="0"/>
          <w:bCs w:val="0"/>
          <w:noProof/>
          <w:color w:val="auto"/>
          <w:sz w:val="22"/>
          <w:szCs w:val="22"/>
        </w:rPr>
        <w:t xml:space="preserve">(B) </w:t>
      </w:r>
      <w:r w:rsidR="006E1A91" w:rsidRPr="00032CB6">
        <w:rPr>
          <w:rFonts w:asciiTheme="minorBidi" w:hAnsiTheme="minorBidi"/>
          <w:b w:val="0"/>
          <w:bCs w:val="0"/>
          <w:color w:val="auto"/>
          <w:sz w:val="22"/>
        </w:rPr>
        <w:t>the electroporator chamber</w:t>
      </w:r>
      <w:r w:rsidR="0021717F" w:rsidRPr="00032CB6">
        <w:rPr>
          <w:rFonts w:asciiTheme="minorBidi" w:hAnsiTheme="minorBidi" w:cstheme="minorBidi"/>
          <w:b w:val="0"/>
          <w:bCs w:val="0"/>
          <w:noProof/>
          <w:color w:val="auto"/>
          <w:sz w:val="22"/>
          <w:szCs w:val="22"/>
        </w:rPr>
        <w:t>.</w:t>
      </w:r>
    </w:p>
    <w:p w14:paraId="14FBAD8C" w14:textId="77777777" w:rsidR="00032CB6" w:rsidRDefault="00032CB6" w:rsidP="00BC6489">
      <w:pPr>
        <w:pStyle w:val="ListParagraph"/>
        <w:bidi w:val="0"/>
        <w:spacing w:line="360" w:lineRule="auto"/>
        <w:ind w:left="0"/>
        <w:jc w:val="both"/>
        <w:rPr>
          <w:rFonts w:asciiTheme="minorBidi" w:hAnsiTheme="minorBidi" w:cstheme="minorBidi"/>
          <w:b/>
          <w:bCs/>
          <w:noProof/>
          <w:sz w:val="22"/>
          <w:szCs w:val="22"/>
          <w:lang w:eastAsia="en-US"/>
        </w:rPr>
      </w:pPr>
    </w:p>
    <w:p w14:paraId="59E7839D" w14:textId="364876A0" w:rsidR="00A03AB4" w:rsidRPr="0012365C" w:rsidRDefault="00EF103B" w:rsidP="00032CB6">
      <w:pPr>
        <w:pStyle w:val="ListParagraph"/>
        <w:bidi w:val="0"/>
        <w:spacing w:line="360" w:lineRule="auto"/>
        <w:ind w:left="0"/>
        <w:jc w:val="both"/>
        <w:rPr>
          <w:rFonts w:asciiTheme="minorBidi" w:hAnsiTheme="minorBidi"/>
          <w:sz w:val="22"/>
        </w:rPr>
      </w:pPr>
      <w:r w:rsidRPr="0012365C">
        <w:rPr>
          <w:rFonts w:asciiTheme="minorBidi" w:hAnsiTheme="minorBidi" w:cstheme="minorBidi"/>
          <w:b/>
          <w:bCs/>
          <w:noProof/>
          <w:sz w:val="22"/>
          <w:szCs w:val="22"/>
          <w:lang w:eastAsia="en-US"/>
        </w:rPr>
        <w:t>4.3</w:t>
      </w:r>
      <w:r w:rsidR="00976D34" w:rsidRPr="0012365C">
        <w:rPr>
          <w:rFonts w:asciiTheme="minorBidi" w:hAnsiTheme="minorBidi"/>
          <w:b/>
          <w:bCs/>
          <w:noProof/>
        </w:rPr>
        <w:t xml:space="preserve"> </w:t>
      </w:r>
      <w:r w:rsidR="0099138E" w:rsidRPr="0012365C">
        <w:rPr>
          <w:rFonts w:asciiTheme="minorBidi" w:hAnsiTheme="minorBidi" w:cstheme="minorBidi"/>
          <w:b/>
          <w:bCs/>
          <w:noProof/>
          <w:sz w:val="22"/>
          <w:szCs w:val="22"/>
          <w:lang w:eastAsia="en-US"/>
        </w:rPr>
        <w:t>Total specific energy</w:t>
      </w:r>
      <w:r w:rsidR="00B15D81" w:rsidRPr="0012365C">
        <w:rPr>
          <w:rFonts w:asciiTheme="minorBidi" w:hAnsiTheme="minorBidi" w:cstheme="minorBidi"/>
          <w:b/>
          <w:bCs/>
          <w:noProof/>
          <w:sz w:val="22"/>
          <w:szCs w:val="22"/>
          <w:lang w:eastAsia="en-US"/>
        </w:rPr>
        <w:t xml:space="preserve"> and </w:t>
      </w:r>
      <w:r w:rsidR="00A03AB4" w:rsidRPr="0012365C">
        <w:rPr>
          <w:rFonts w:asciiTheme="minorBidi" w:hAnsiTheme="minorBidi" w:cstheme="minorBidi"/>
          <w:b/>
          <w:bCs/>
          <w:noProof/>
          <w:sz w:val="22"/>
          <w:szCs w:val="22"/>
          <w:lang w:eastAsia="en-US"/>
        </w:rPr>
        <w:t>t</w:t>
      </w:r>
      <w:r w:rsidR="00B15D81" w:rsidRPr="0012365C">
        <w:rPr>
          <w:rFonts w:asciiTheme="minorBidi" w:hAnsiTheme="minorBidi" w:cstheme="minorBidi"/>
          <w:b/>
          <w:bCs/>
          <w:noProof/>
          <w:sz w:val="22"/>
          <w:szCs w:val="22"/>
          <w:lang w:eastAsia="en-US"/>
        </w:rPr>
        <w:t xml:space="preserve">he </w:t>
      </w:r>
      <w:r w:rsidR="008D007B" w:rsidRPr="0012365C">
        <w:rPr>
          <w:rFonts w:asciiTheme="minorBidi" w:hAnsiTheme="minorBidi" w:cstheme="minorBidi"/>
          <w:b/>
          <w:bCs/>
          <w:noProof/>
          <w:sz w:val="22"/>
          <w:szCs w:val="22"/>
          <w:lang w:eastAsia="en-US"/>
        </w:rPr>
        <w:t>h</w:t>
      </w:r>
      <w:r w:rsidR="00B15D81" w:rsidRPr="0012365C">
        <w:rPr>
          <w:rFonts w:asciiTheme="minorBidi" w:hAnsiTheme="minorBidi" w:cstheme="minorBidi"/>
          <w:b/>
          <w:bCs/>
          <w:noProof/>
          <w:sz w:val="22"/>
          <w:szCs w:val="22"/>
          <w:lang w:eastAsia="en-US"/>
        </w:rPr>
        <w:t xml:space="preserve">eat </w:t>
      </w:r>
      <w:r w:rsidR="008D007B" w:rsidRPr="0012365C">
        <w:rPr>
          <w:rFonts w:asciiTheme="minorBidi" w:hAnsiTheme="minorBidi" w:cstheme="minorBidi"/>
          <w:b/>
          <w:bCs/>
          <w:noProof/>
          <w:sz w:val="22"/>
          <w:szCs w:val="22"/>
          <w:lang w:eastAsia="en-US"/>
        </w:rPr>
        <w:t>t</w:t>
      </w:r>
      <w:r w:rsidR="00B15D81" w:rsidRPr="0012365C">
        <w:rPr>
          <w:rFonts w:asciiTheme="minorBidi" w:hAnsiTheme="minorBidi" w:cstheme="minorBidi"/>
          <w:b/>
          <w:bCs/>
          <w:noProof/>
          <w:sz w:val="22"/>
          <w:szCs w:val="22"/>
          <w:lang w:eastAsia="en-US"/>
        </w:rPr>
        <w:t xml:space="preserve">ransfer </w:t>
      </w:r>
      <w:r w:rsidR="008D007B" w:rsidRPr="0012365C">
        <w:rPr>
          <w:rFonts w:asciiTheme="minorBidi" w:hAnsiTheme="minorBidi" w:cstheme="minorBidi"/>
          <w:b/>
          <w:bCs/>
          <w:noProof/>
          <w:sz w:val="22"/>
          <w:szCs w:val="22"/>
          <w:lang w:eastAsia="en-US"/>
        </w:rPr>
        <w:t>m</w:t>
      </w:r>
      <w:r w:rsidR="00B15D81" w:rsidRPr="0012365C">
        <w:rPr>
          <w:rFonts w:asciiTheme="minorBidi" w:hAnsiTheme="minorBidi" w:cstheme="minorBidi"/>
          <w:b/>
          <w:bCs/>
          <w:noProof/>
          <w:sz w:val="22"/>
          <w:szCs w:val="22"/>
          <w:lang w:eastAsia="en-US"/>
        </w:rPr>
        <w:t>odel</w:t>
      </w:r>
      <w:r w:rsidR="0099138E" w:rsidRPr="0012365C">
        <w:rPr>
          <w:rFonts w:asciiTheme="minorBidi" w:hAnsiTheme="minorBidi" w:cstheme="minorBidi"/>
          <w:noProof/>
          <w:sz w:val="22"/>
          <w:szCs w:val="22"/>
          <w:lang w:eastAsia="en-US"/>
        </w:rPr>
        <w:t>:</w:t>
      </w:r>
      <w:r w:rsidR="00723610" w:rsidRPr="0012365C">
        <w:rPr>
          <w:rFonts w:asciiTheme="minorBidi" w:hAnsiTheme="minorBidi" w:cstheme="minorBidi"/>
          <w:noProof/>
          <w:sz w:val="22"/>
          <w:szCs w:val="22"/>
          <w:lang w:eastAsia="en-US"/>
        </w:rPr>
        <w:t xml:space="preserve"> </w:t>
      </w:r>
      <w:r w:rsidR="0099138E" w:rsidRPr="0012365C">
        <w:rPr>
          <w:rFonts w:asciiTheme="minorBidi" w:hAnsiTheme="minorBidi" w:cstheme="minorBidi"/>
          <w:noProof/>
          <w:sz w:val="22"/>
          <w:szCs w:val="22"/>
          <w:lang w:eastAsia="en-US"/>
        </w:rPr>
        <w:t xml:space="preserve">To </w:t>
      </w:r>
      <w:r w:rsidR="008D007B" w:rsidRPr="0012365C">
        <w:rPr>
          <w:rFonts w:asciiTheme="minorBidi" w:hAnsiTheme="minorBidi" w:cstheme="minorBidi"/>
          <w:noProof/>
          <w:sz w:val="22"/>
          <w:szCs w:val="22"/>
          <w:lang w:eastAsia="en-US"/>
        </w:rPr>
        <w:t>investigate the possible thermal effects on</w:t>
      </w:r>
      <w:r w:rsidR="0099138E" w:rsidRPr="0012365C">
        <w:rPr>
          <w:rFonts w:asciiTheme="minorBidi" w:hAnsiTheme="minorBidi" w:cstheme="minorBidi"/>
          <w:noProof/>
          <w:sz w:val="22"/>
          <w:szCs w:val="22"/>
          <w:lang w:eastAsia="en-US"/>
        </w:rPr>
        <w:t xml:space="preserve"> </w:t>
      </w:r>
      <w:r w:rsidR="008D007B" w:rsidRPr="0012365C">
        <w:rPr>
          <w:rFonts w:asciiTheme="minorBidi" w:hAnsiTheme="minorBidi" w:cstheme="minorBidi"/>
          <w:noProof/>
          <w:sz w:val="22"/>
          <w:szCs w:val="22"/>
          <w:lang w:eastAsia="en-US"/>
        </w:rPr>
        <w:t>the</w:t>
      </w:r>
      <w:r w:rsidR="00A53DAF" w:rsidRPr="0012365C">
        <w:rPr>
          <w:rFonts w:asciiTheme="minorBidi" w:hAnsiTheme="minorBidi" w:cstheme="minorBidi"/>
          <w:noProof/>
          <w:sz w:val="22"/>
          <w:szCs w:val="22"/>
          <w:lang w:eastAsia="en-US"/>
        </w:rPr>
        <w:t xml:space="preserve"> bacterial viability</w:t>
      </w:r>
      <w:r w:rsidR="008D007B" w:rsidRPr="0012365C">
        <w:rPr>
          <w:rFonts w:asciiTheme="minorBidi" w:hAnsiTheme="minorBidi" w:cstheme="minorBidi"/>
          <w:noProof/>
          <w:sz w:val="22"/>
          <w:szCs w:val="22"/>
          <w:lang w:eastAsia="en-US"/>
        </w:rPr>
        <w:t xml:space="preserve"> </w:t>
      </w:r>
      <w:r w:rsidR="0099138E" w:rsidRPr="0012365C">
        <w:rPr>
          <w:rFonts w:asciiTheme="minorBidi" w:hAnsiTheme="minorBidi" w:cstheme="minorBidi"/>
          <w:noProof/>
          <w:sz w:val="22"/>
          <w:szCs w:val="22"/>
          <w:lang w:eastAsia="en-US"/>
        </w:rPr>
        <w:t>results, energy balance and heat transfer analys</w:t>
      </w:r>
      <w:r w:rsidR="008D007B" w:rsidRPr="0012365C">
        <w:rPr>
          <w:rFonts w:asciiTheme="minorBidi" w:hAnsiTheme="minorBidi" w:cstheme="minorBidi"/>
          <w:noProof/>
          <w:sz w:val="22"/>
          <w:szCs w:val="22"/>
          <w:lang w:eastAsia="en-US"/>
        </w:rPr>
        <w:t>e</w:t>
      </w:r>
      <w:r w:rsidR="0099138E" w:rsidRPr="0012365C">
        <w:rPr>
          <w:rFonts w:asciiTheme="minorBidi" w:hAnsiTheme="minorBidi" w:cstheme="minorBidi"/>
          <w:noProof/>
          <w:sz w:val="22"/>
          <w:szCs w:val="22"/>
          <w:lang w:eastAsia="en-US"/>
        </w:rPr>
        <w:t>s were performed to find the temperature distribution</w:t>
      </w:r>
      <w:r w:rsidR="00A53DAF" w:rsidRPr="0012365C">
        <w:rPr>
          <w:rFonts w:asciiTheme="minorBidi" w:hAnsiTheme="minorBidi" w:cstheme="minorBidi"/>
          <w:noProof/>
          <w:sz w:val="22"/>
          <w:szCs w:val="22"/>
          <w:lang w:eastAsia="en-US"/>
        </w:rPr>
        <w:t xml:space="preserve"> in the bacterial suspension</w:t>
      </w:r>
      <w:r w:rsidR="0099138E" w:rsidRPr="0012365C">
        <w:rPr>
          <w:rFonts w:asciiTheme="minorBidi" w:hAnsiTheme="minorBidi" w:cstheme="minorBidi"/>
          <w:noProof/>
          <w:sz w:val="22"/>
          <w:szCs w:val="22"/>
          <w:lang w:eastAsia="en-US"/>
        </w:rPr>
        <w:t xml:space="preserve"> during the PEF treatment. </w:t>
      </w:r>
      <w:r w:rsidR="00E81417" w:rsidRPr="0012365C">
        <w:rPr>
          <w:rFonts w:asciiTheme="minorBidi" w:hAnsiTheme="minorBidi" w:cstheme="minorBidi"/>
          <w:noProof/>
          <w:sz w:val="22"/>
          <w:szCs w:val="22"/>
          <w:lang w:eastAsia="en-US"/>
        </w:rPr>
        <w:t>M</w:t>
      </w:r>
      <w:r w:rsidR="0099138E" w:rsidRPr="0012365C">
        <w:rPr>
          <w:rFonts w:asciiTheme="minorBidi" w:hAnsiTheme="minorBidi" w:cstheme="minorBidi"/>
          <w:noProof/>
          <w:sz w:val="22"/>
          <w:szCs w:val="22"/>
          <w:lang w:eastAsia="en-US"/>
        </w:rPr>
        <w:t xml:space="preserve">easurements were </w:t>
      </w:r>
      <w:r w:rsidR="00E81417" w:rsidRPr="0012365C">
        <w:rPr>
          <w:rFonts w:asciiTheme="minorBidi" w:hAnsiTheme="minorBidi" w:cstheme="minorBidi"/>
          <w:noProof/>
          <w:sz w:val="22"/>
          <w:szCs w:val="22"/>
          <w:lang w:eastAsia="en-US"/>
        </w:rPr>
        <w:t>taken</w:t>
      </w:r>
      <w:r w:rsidR="0099138E" w:rsidRPr="0012365C">
        <w:rPr>
          <w:rFonts w:asciiTheme="minorBidi" w:hAnsiTheme="minorBidi" w:cstheme="minorBidi"/>
          <w:noProof/>
          <w:sz w:val="22"/>
          <w:szCs w:val="22"/>
          <w:lang w:eastAsia="en-US"/>
        </w:rPr>
        <w:t xml:space="preserve"> for the highest conductive sample </w:t>
      </w:r>
      <w:r w:rsidR="00323E29" w:rsidRPr="0012365C">
        <w:rPr>
          <w:rFonts w:asciiTheme="minorBidi" w:hAnsiTheme="minorBidi" w:cstheme="minorBidi"/>
          <w:noProof/>
          <w:sz w:val="22"/>
          <w:szCs w:val="22"/>
          <w:lang w:eastAsia="en-US"/>
        </w:rPr>
        <w:t>(</w:t>
      </w:r>
      <w:r w:rsidR="0099138E" w:rsidRPr="0012365C">
        <w:rPr>
          <w:rFonts w:asciiTheme="minorBidi" w:hAnsiTheme="minorBidi" w:cstheme="minorBidi"/>
          <w:noProof/>
          <w:sz w:val="22"/>
          <w:szCs w:val="22"/>
          <w:lang w:eastAsia="en-US"/>
        </w:rPr>
        <w:t>1050 µS cm</w:t>
      </w:r>
      <w:r w:rsidR="0099138E" w:rsidRPr="0012365C">
        <w:rPr>
          <w:rFonts w:asciiTheme="minorBidi" w:hAnsiTheme="minorBidi" w:cstheme="minorBidi"/>
          <w:noProof/>
          <w:sz w:val="22"/>
          <w:szCs w:val="22"/>
          <w:vertAlign w:val="superscript"/>
          <w:lang w:eastAsia="en-US"/>
        </w:rPr>
        <w:t>-1</w:t>
      </w:r>
      <w:r w:rsidR="00323E29" w:rsidRPr="0012365C">
        <w:rPr>
          <w:rFonts w:asciiTheme="minorBidi" w:hAnsiTheme="minorBidi" w:cstheme="minorBidi"/>
          <w:noProof/>
          <w:sz w:val="22"/>
          <w:szCs w:val="22"/>
          <w:lang w:eastAsia="en-US"/>
        </w:rPr>
        <w:t>)</w:t>
      </w:r>
      <w:r w:rsidR="0099138E" w:rsidRPr="0012365C">
        <w:rPr>
          <w:rFonts w:asciiTheme="minorBidi" w:hAnsiTheme="minorBidi" w:cstheme="minorBidi"/>
          <w:noProof/>
          <w:sz w:val="22"/>
          <w:szCs w:val="22"/>
          <w:lang w:eastAsia="en-US"/>
        </w:rPr>
        <w:t xml:space="preserve">. The </w:t>
      </w:r>
      <w:r w:rsidR="00323E29" w:rsidRPr="0012365C">
        <w:rPr>
          <w:rFonts w:asciiTheme="minorBidi" w:hAnsiTheme="minorBidi" w:cstheme="minorBidi"/>
          <w:noProof/>
          <w:sz w:val="22"/>
          <w:szCs w:val="22"/>
          <w:lang w:eastAsia="en-US"/>
        </w:rPr>
        <w:t xml:space="preserve">current and </w:t>
      </w:r>
      <w:r w:rsidR="0099138E" w:rsidRPr="0012365C">
        <w:rPr>
          <w:rFonts w:asciiTheme="minorBidi" w:hAnsiTheme="minorBidi" w:cstheme="minorBidi"/>
          <w:noProof/>
          <w:sz w:val="22"/>
          <w:szCs w:val="22"/>
          <w:lang w:eastAsia="en-US"/>
        </w:rPr>
        <w:t xml:space="preserve">electrode potential were measured during the </w:t>
      </w:r>
      <w:r w:rsidR="00323E29" w:rsidRPr="0012365C">
        <w:rPr>
          <w:rFonts w:asciiTheme="minorBidi" w:hAnsiTheme="minorBidi" w:cstheme="minorBidi"/>
          <w:noProof/>
          <w:sz w:val="22"/>
          <w:szCs w:val="22"/>
          <w:lang w:eastAsia="en-US"/>
        </w:rPr>
        <w:t>PEF treatment</w:t>
      </w:r>
      <w:r w:rsidR="0099138E" w:rsidRPr="0012365C">
        <w:rPr>
          <w:rFonts w:asciiTheme="minorBidi" w:hAnsiTheme="minorBidi" w:cstheme="minorBidi"/>
          <w:noProof/>
          <w:sz w:val="22"/>
          <w:szCs w:val="22"/>
          <w:lang w:eastAsia="en-US"/>
        </w:rPr>
        <w:t xml:space="preserve">. The </w:t>
      </w:r>
      <w:r w:rsidR="00323E29" w:rsidRPr="0012365C">
        <w:rPr>
          <w:rFonts w:asciiTheme="minorBidi" w:hAnsiTheme="minorBidi" w:cstheme="minorBidi"/>
          <w:noProof/>
          <w:sz w:val="22"/>
          <w:szCs w:val="22"/>
          <w:lang w:eastAsia="en-US"/>
        </w:rPr>
        <w:t xml:space="preserve">current and </w:t>
      </w:r>
      <w:r w:rsidR="0099138E" w:rsidRPr="0012365C">
        <w:rPr>
          <w:rFonts w:asciiTheme="minorBidi" w:hAnsiTheme="minorBidi" w:cstheme="minorBidi"/>
          <w:noProof/>
          <w:sz w:val="22"/>
          <w:szCs w:val="22"/>
          <w:lang w:eastAsia="en-US"/>
        </w:rPr>
        <w:t xml:space="preserve">potential </w:t>
      </w:r>
      <w:r w:rsidR="00E81417" w:rsidRPr="0012365C">
        <w:rPr>
          <w:rFonts w:asciiTheme="minorBidi" w:hAnsiTheme="minorBidi" w:cstheme="minorBidi"/>
          <w:noProof/>
          <w:sz w:val="22"/>
          <w:szCs w:val="22"/>
          <w:lang w:eastAsia="en-US"/>
        </w:rPr>
        <w:t xml:space="preserve">measurements </w:t>
      </w:r>
      <w:r w:rsidR="0099138E" w:rsidRPr="0012365C">
        <w:rPr>
          <w:rFonts w:asciiTheme="minorBidi" w:hAnsiTheme="minorBidi" w:cstheme="minorBidi"/>
          <w:noProof/>
          <w:sz w:val="22"/>
          <w:szCs w:val="22"/>
          <w:lang w:eastAsia="en-US"/>
        </w:rPr>
        <w:t xml:space="preserve">are </w:t>
      </w:r>
      <w:r w:rsidR="00323E29" w:rsidRPr="0012365C">
        <w:rPr>
          <w:rFonts w:asciiTheme="minorBidi" w:hAnsiTheme="minorBidi" w:cstheme="minorBidi"/>
          <w:noProof/>
          <w:sz w:val="22"/>
          <w:szCs w:val="22"/>
          <w:lang w:eastAsia="en-US"/>
        </w:rPr>
        <w:t>shown</w:t>
      </w:r>
      <w:r w:rsidR="0099138E" w:rsidRPr="0012365C">
        <w:rPr>
          <w:rFonts w:asciiTheme="minorBidi" w:hAnsiTheme="minorBidi" w:cstheme="minorBidi"/>
          <w:noProof/>
          <w:sz w:val="22"/>
          <w:szCs w:val="22"/>
          <w:lang w:eastAsia="en-US"/>
        </w:rPr>
        <w:t xml:space="preserve"> in </w:t>
      </w:r>
      <w:r w:rsidR="0099138E" w:rsidRPr="0012365C">
        <w:rPr>
          <w:rFonts w:asciiTheme="minorBidi" w:hAnsiTheme="minorBidi"/>
          <w:noProof/>
          <w:highlight w:val="yellow"/>
        </w:rPr>
        <w:fldChar w:fldCharType="begin"/>
      </w:r>
      <w:r w:rsidR="0099138E" w:rsidRPr="0012365C">
        <w:rPr>
          <w:rFonts w:asciiTheme="minorBidi" w:hAnsiTheme="minorBidi" w:cstheme="minorBidi"/>
          <w:noProof/>
          <w:sz w:val="22"/>
          <w:szCs w:val="22"/>
          <w:highlight w:val="yellow"/>
          <w:lang w:eastAsia="en-US"/>
        </w:rPr>
        <w:instrText xml:space="preserve"> REF _Ref50498767 \h  \* MERGEFORMAT </w:instrText>
      </w:r>
      <w:r w:rsidR="0099138E" w:rsidRPr="0012365C">
        <w:rPr>
          <w:rFonts w:asciiTheme="minorBidi" w:hAnsiTheme="minorBidi"/>
          <w:noProof/>
          <w:highlight w:val="yellow"/>
        </w:rPr>
      </w:r>
      <w:r w:rsidR="0099138E" w:rsidRPr="0012365C">
        <w:rPr>
          <w:rFonts w:asciiTheme="minorBidi" w:hAnsiTheme="minorBidi"/>
          <w:noProof/>
          <w:highlight w:val="yellow"/>
        </w:rPr>
        <w:fldChar w:fldCharType="separate"/>
      </w:r>
      <w:r w:rsidR="0099138E" w:rsidRPr="0012365C">
        <w:rPr>
          <w:rFonts w:asciiTheme="minorBidi" w:hAnsiTheme="minorBidi" w:cstheme="minorBidi"/>
          <w:noProof/>
          <w:sz w:val="22"/>
          <w:szCs w:val="22"/>
          <w:highlight w:val="yellow"/>
          <w:lang w:eastAsia="en-US"/>
        </w:rPr>
        <w:t>Figure 2</w:t>
      </w:r>
      <w:r w:rsidR="0099138E" w:rsidRPr="0012365C">
        <w:rPr>
          <w:rFonts w:asciiTheme="minorBidi" w:hAnsiTheme="minorBidi"/>
          <w:noProof/>
          <w:highlight w:val="yellow"/>
        </w:rPr>
        <w:fldChar w:fldCharType="end"/>
      </w:r>
      <w:r w:rsidR="00B15D81" w:rsidRPr="0012365C">
        <w:rPr>
          <w:rFonts w:asciiTheme="minorBidi" w:hAnsiTheme="minorBidi" w:cstheme="minorBidi"/>
          <w:noProof/>
          <w:sz w:val="22"/>
          <w:szCs w:val="22"/>
          <w:highlight w:val="yellow"/>
          <w:lang w:eastAsia="en-US"/>
        </w:rPr>
        <w:t>A</w:t>
      </w:r>
      <w:r w:rsidR="0099138E"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rPr>
        <w:t>The total specific energy (W</w:t>
      </w:r>
      <w:r w:rsidR="00A03AB4" w:rsidRPr="0012365C">
        <w:rPr>
          <w:rFonts w:asciiTheme="minorBidi" w:hAnsiTheme="minorBidi" w:cstheme="minorBidi"/>
          <w:noProof/>
          <w:sz w:val="22"/>
          <w:szCs w:val="22"/>
          <w:vertAlign w:val="subscript"/>
        </w:rPr>
        <w:t>T</w:t>
      </w:r>
      <w:r w:rsidR="00A03AB4" w:rsidRPr="0012365C">
        <w:rPr>
          <w:rFonts w:asciiTheme="minorBidi" w:hAnsiTheme="minorBidi" w:cstheme="minorBidi"/>
          <w:noProof/>
          <w:sz w:val="22"/>
          <w:szCs w:val="22"/>
        </w:rPr>
        <w:t>) was calculated using Eq</w:t>
      </w:r>
      <w:r w:rsidR="00FD5B04" w:rsidRPr="0012365C">
        <w:rPr>
          <w:rFonts w:asciiTheme="minorBidi" w:hAnsiTheme="minorBidi" w:cstheme="minorBidi"/>
          <w:noProof/>
          <w:sz w:val="22"/>
          <w:szCs w:val="22"/>
        </w:rPr>
        <w:t>s.</w:t>
      </w:r>
      <w:r w:rsidR="00A03AB4" w:rsidRPr="0012365C">
        <w:rPr>
          <w:rFonts w:asciiTheme="minorBidi" w:hAnsiTheme="minorBidi" w:cstheme="minorBidi"/>
          <w:noProof/>
          <w:sz w:val="22"/>
          <w:szCs w:val="22"/>
        </w:rPr>
        <w:t xml:space="preserve"> </w:t>
      </w:r>
      <w:r w:rsidR="008D007B" w:rsidRPr="0012365C">
        <w:rPr>
          <w:rFonts w:asciiTheme="minorBidi" w:hAnsiTheme="minorBidi" w:cstheme="minorBidi"/>
          <w:noProof/>
          <w:sz w:val="22"/>
          <w:szCs w:val="22"/>
        </w:rPr>
        <w:t>10</w:t>
      </w:r>
      <w:r w:rsidR="00A03AB4" w:rsidRPr="0012365C">
        <w:rPr>
          <w:rFonts w:asciiTheme="minorBidi" w:hAnsiTheme="minorBidi" w:cstheme="minorBidi"/>
          <w:noProof/>
          <w:sz w:val="22"/>
          <w:szCs w:val="22"/>
        </w:rPr>
        <w:t xml:space="preserve"> and </w:t>
      </w:r>
      <w:r w:rsidR="008D007B" w:rsidRPr="0012365C">
        <w:rPr>
          <w:rFonts w:asciiTheme="minorBidi" w:hAnsiTheme="minorBidi" w:cstheme="minorBidi"/>
          <w:noProof/>
          <w:sz w:val="22"/>
          <w:szCs w:val="22"/>
        </w:rPr>
        <w:t>11</w:t>
      </w:r>
      <w:r w:rsidR="00A03AB4" w:rsidRPr="0012365C">
        <w:rPr>
          <w:rFonts w:asciiTheme="minorBidi" w:hAnsiTheme="minorBidi" w:cstheme="minorBidi"/>
          <w:noProof/>
          <w:sz w:val="22"/>
          <w:szCs w:val="22"/>
        </w:rPr>
        <w:t xml:space="preserve">. The </w:t>
      </w:r>
      <w:r w:rsidR="00A03AB4" w:rsidRPr="0012365C">
        <w:rPr>
          <w:rFonts w:asciiTheme="minorBidi" w:hAnsiTheme="minorBidi" w:cstheme="minorBidi"/>
          <w:i/>
          <w:iCs/>
          <w:noProof/>
          <w:sz w:val="22"/>
          <w:szCs w:val="22"/>
        </w:rPr>
        <w:t>W</w:t>
      </w:r>
      <w:r w:rsidR="00A03AB4" w:rsidRPr="0012365C">
        <w:rPr>
          <w:rFonts w:asciiTheme="minorBidi" w:hAnsiTheme="minorBidi" w:cstheme="minorBidi"/>
          <w:noProof/>
          <w:sz w:val="22"/>
          <w:szCs w:val="22"/>
        </w:rPr>
        <w:t xml:space="preserve"> is the integral over time of the recorded pulse shape of</w:t>
      </w:r>
      <w:r w:rsidR="00651AD9">
        <w:rPr>
          <w:rFonts w:asciiTheme="minorBidi" w:hAnsiTheme="minorBidi" w:cstheme="minorBidi"/>
          <w:noProof/>
          <w:sz w:val="22"/>
          <w:szCs w:val="22"/>
        </w:rPr>
        <w:t xml:space="preserve"> the </w:t>
      </w:r>
      <w:r w:rsidR="00A03AB4" w:rsidRPr="0012365C">
        <w:rPr>
          <w:rFonts w:asciiTheme="minorBidi" w:hAnsiTheme="minorBidi" w:cstheme="minorBidi"/>
          <w:noProof/>
          <w:sz w:val="22"/>
          <w:szCs w:val="22"/>
        </w:rPr>
        <w:t xml:space="preserve">voltage and current that was measured </w:t>
      </w:r>
      <w:r w:rsidR="00E81417" w:rsidRPr="0012365C">
        <w:rPr>
          <w:rFonts w:asciiTheme="minorBidi" w:hAnsiTheme="minorBidi" w:cstheme="minorBidi"/>
          <w:noProof/>
          <w:sz w:val="22"/>
          <w:szCs w:val="22"/>
        </w:rPr>
        <w:t>in</w:t>
      </w:r>
      <w:r w:rsidR="00A03AB4" w:rsidRPr="0012365C">
        <w:rPr>
          <w:rFonts w:asciiTheme="minorBidi" w:hAnsiTheme="minorBidi" w:cstheme="minorBidi"/>
          <w:noProof/>
          <w:sz w:val="22"/>
          <w:szCs w:val="22"/>
        </w:rPr>
        <w:t xml:space="preserve"> the treatment chamber during the pulse (τ).</w:t>
      </w:r>
    </w:p>
    <w:p w14:paraId="0D0BE2DE" w14:textId="77777777" w:rsidR="008D007B" w:rsidRPr="0012365C" w:rsidRDefault="008D007B" w:rsidP="00022419">
      <w:pPr>
        <w:pStyle w:val="ListParagraph"/>
        <w:bidi w:val="0"/>
        <w:spacing w:line="360" w:lineRule="auto"/>
        <w:ind w:left="0"/>
        <w:jc w:val="both"/>
        <w:rPr>
          <w:rFonts w:asciiTheme="minorBidi" w:hAnsiTheme="minorBidi" w:cstheme="minorBidi"/>
          <w:noProof/>
          <w:sz w:val="22"/>
          <w:szCs w:val="22"/>
          <w:lang w:eastAsia="en-US"/>
        </w:rPr>
      </w:pPr>
    </w:p>
    <w:tbl>
      <w:tblPr>
        <w:tblStyle w:val="TableGrid"/>
        <w:tblW w:w="9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20"/>
        <w:gridCol w:w="2533"/>
        <w:gridCol w:w="2457"/>
      </w:tblGrid>
      <w:tr w:rsidR="001D3FFE" w:rsidRPr="0012365C" w14:paraId="12A4633B" w14:textId="77777777" w:rsidTr="00BA7CEC">
        <w:tc>
          <w:tcPr>
            <w:tcW w:w="1560" w:type="dxa"/>
          </w:tcPr>
          <w:p w14:paraId="78756A59" w14:textId="08A0087F" w:rsidR="001D3FFE" w:rsidRPr="0012365C" w:rsidRDefault="001D3FFE"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12365C">
              <w:rPr>
                <w:rFonts w:asciiTheme="minorBidi" w:hAnsiTheme="minorBidi" w:cstheme="minorBidi"/>
                <w:b/>
                <w:bCs/>
                <w:noProof/>
                <w:sz w:val="22"/>
                <w:szCs w:val="22"/>
              </w:rPr>
              <w:t>Equation 1</w:t>
            </w:r>
            <w:r w:rsidR="008D007B" w:rsidRPr="0012365C">
              <w:rPr>
                <w:rFonts w:asciiTheme="minorBidi" w:hAnsiTheme="minorBidi" w:cstheme="minorBidi"/>
                <w:b/>
                <w:bCs/>
                <w:noProof/>
                <w:sz w:val="22"/>
                <w:szCs w:val="22"/>
              </w:rPr>
              <w:t>0</w:t>
            </w:r>
            <w:r w:rsidRPr="0012365C">
              <w:rPr>
                <w:rFonts w:asciiTheme="minorBidi" w:hAnsiTheme="minorBidi" w:cstheme="minorBidi"/>
                <w:b/>
                <w:bCs/>
                <w:noProof/>
                <w:sz w:val="22"/>
                <w:szCs w:val="22"/>
              </w:rPr>
              <w:t>:</w:t>
            </w:r>
          </w:p>
        </w:tc>
        <w:tc>
          <w:tcPr>
            <w:tcW w:w="3420" w:type="dxa"/>
          </w:tcPr>
          <w:p w14:paraId="4B7DBF0F" w14:textId="76BDAF69" w:rsidR="001D3FFE" w:rsidRPr="0012365C" w:rsidRDefault="00570B7A"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r>
                  <w:rPr>
                    <w:rFonts w:ascii="Cambria Math" w:hAnsi="Cambria Math" w:cstheme="minorBidi"/>
                    <w:noProof/>
                    <w:sz w:val="22"/>
                    <w:szCs w:val="22"/>
                    <w:lang w:eastAsia="de-DE" w:bidi="ar-SA"/>
                  </w:rPr>
                  <m:t>W=</m:t>
                </m:r>
                <m:f>
                  <m:fPr>
                    <m:ctrlPr>
                      <w:rPr>
                        <w:rFonts w:ascii="Cambria Math" w:hAnsi="Cambria Math" w:cstheme="minorBidi"/>
                        <w:noProof/>
                        <w:sz w:val="22"/>
                        <w:szCs w:val="22"/>
                        <w:lang w:eastAsia="de-DE" w:bidi="ar-SA"/>
                      </w:rPr>
                    </m:ctrlPr>
                  </m:fPr>
                  <m:num>
                    <m:r>
                      <w:rPr>
                        <w:rFonts w:ascii="Cambria Math" w:hAnsi="Cambria Math" w:cstheme="minorBidi"/>
                        <w:noProof/>
                        <w:sz w:val="22"/>
                        <w:szCs w:val="22"/>
                        <w:lang w:eastAsia="de-DE" w:bidi="ar-SA"/>
                      </w:rPr>
                      <m:t>1</m:t>
                    </m:r>
                  </m:num>
                  <m:den>
                    <m:r>
                      <w:rPr>
                        <w:rFonts w:ascii="Cambria Math" w:hAnsi="Cambria Math" w:cstheme="minorBidi"/>
                        <w:noProof/>
                        <w:sz w:val="22"/>
                        <w:szCs w:val="22"/>
                        <w:lang w:eastAsia="de-DE" w:bidi="ar-SA"/>
                      </w:rPr>
                      <m:t>m</m:t>
                    </m:r>
                  </m:den>
                </m:f>
                <m:nary>
                  <m:naryPr>
                    <m:limLoc m:val="undOvr"/>
                    <m:ctrlPr>
                      <w:rPr>
                        <w:rFonts w:ascii="Cambria Math" w:hAnsi="Cambria Math" w:cstheme="minorBidi"/>
                        <w:noProof/>
                        <w:sz w:val="22"/>
                        <w:szCs w:val="22"/>
                        <w:lang w:eastAsia="de-DE" w:bidi="ar-SA"/>
                      </w:rPr>
                    </m:ctrlPr>
                  </m:naryPr>
                  <m:sub>
                    <m:r>
                      <w:rPr>
                        <w:rFonts w:ascii="Cambria Math" w:hAnsi="Cambria Math" w:cstheme="minorBidi"/>
                        <w:noProof/>
                        <w:sz w:val="22"/>
                        <w:szCs w:val="22"/>
                        <w:lang w:eastAsia="de-DE" w:bidi="ar-SA"/>
                      </w:rPr>
                      <m:t>0</m:t>
                    </m:r>
                  </m:sub>
                  <m:sup>
                    <m:r>
                      <w:rPr>
                        <w:rFonts w:ascii="Cambria Math" w:hAnsi="Cambria Math" w:cstheme="minorBidi"/>
                        <w:noProof/>
                        <w:sz w:val="22"/>
                        <w:szCs w:val="22"/>
                        <w:lang w:eastAsia="de-DE" w:bidi="ar-SA"/>
                      </w:rPr>
                      <m:t>∞</m:t>
                    </m:r>
                  </m:sup>
                  <m:e>
                    <m:r>
                      <w:rPr>
                        <w:rFonts w:ascii="Cambria Math" w:hAnsi="Cambria Math" w:cstheme="minorBidi"/>
                        <w:noProof/>
                        <w:sz w:val="22"/>
                        <w:szCs w:val="22"/>
                        <w:lang w:eastAsia="de-DE" w:bidi="ar-SA"/>
                      </w:rPr>
                      <m:t>U</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e>
                </m:nary>
                <m:r>
                  <w:rPr>
                    <w:rFonts w:ascii="Cambria Math" w:hAnsi="Cambria Math" w:cstheme="minorBidi"/>
                    <w:noProof/>
                    <w:sz w:val="22"/>
                    <w:szCs w:val="22"/>
                    <w:lang w:eastAsia="de-DE" w:bidi="ar-SA"/>
                  </w:rPr>
                  <m:t>∙I</m:t>
                </m:r>
                <m:d>
                  <m:dPr>
                    <m:ctrlPr>
                      <w:rPr>
                        <w:rFonts w:ascii="Cambria Math" w:hAnsi="Cambria Math" w:cstheme="minorBidi"/>
                        <w:noProof/>
                        <w:sz w:val="22"/>
                        <w:szCs w:val="22"/>
                        <w:lang w:eastAsia="de-DE" w:bidi="ar-SA"/>
                      </w:rPr>
                    </m:ctrlPr>
                  </m:dPr>
                  <m:e>
                    <m:r>
                      <w:rPr>
                        <w:rFonts w:ascii="Cambria Math" w:hAnsi="Cambria Math" w:cstheme="minorBidi"/>
                        <w:noProof/>
                        <w:sz w:val="22"/>
                        <w:szCs w:val="22"/>
                        <w:lang w:eastAsia="de-DE" w:bidi="ar-SA"/>
                      </w:rPr>
                      <m:t>t</m:t>
                    </m:r>
                  </m:e>
                </m:d>
                <m:r>
                  <w:rPr>
                    <w:rFonts w:ascii="Cambria Math" w:hAnsi="Cambria Math" w:cstheme="minorBidi"/>
                    <w:noProof/>
                    <w:sz w:val="22"/>
                    <w:szCs w:val="22"/>
                    <w:lang w:eastAsia="de-DE" w:bidi="ar-SA"/>
                  </w:rPr>
                  <m:t>dt</m:t>
                </m:r>
              </m:oMath>
            </m:oMathPara>
          </w:p>
        </w:tc>
        <w:tc>
          <w:tcPr>
            <w:tcW w:w="2533" w:type="dxa"/>
          </w:tcPr>
          <w:p w14:paraId="32177D7D" w14:textId="7E72A69B" w:rsidR="001D3FFE" w:rsidRPr="0012365C" w:rsidRDefault="001D3FFE"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w:r w:rsidRPr="0012365C">
              <w:rPr>
                <w:rFonts w:asciiTheme="minorBidi" w:hAnsiTheme="minorBidi" w:cstheme="minorBidi"/>
                <w:b/>
                <w:bCs/>
                <w:noProof/>
                <w:sz w:val="22"/>
                <w:szCs w:val="22"/>
              </w:rPr>
              <w:t xml:space="preserve">               Equation </w:t>
            </w:r>
            <w:r w:rsidR="008D007B" w:rsidRPr="0012365C">
              <w:rPr>
                <w:rFonts w:asciiTheme="minorBidi" w:hAnsiTheme="minorBidi" w:cstheme="minorBidi"/>
                <w:b/>
                <w:bCs/>
                <w:noProof/>
                <w:sz w:val="22"/>
                <w:szCs w:val="22"/>
              </w:rPr>
              <w:t>11</w:t>
            </w:r>
            <w:r w:rsidRPr="0012365C">
              <w:rPr>
                <w:rFonts w:asciiTheme="minorBidi" w:hAnsiTheme="minorBidi" w:cstheme="minorBidi"/>
                <w:b/>
                <w:bCs/>
                <w:noProof/>
                <w:sz w:val="22"/>
                <w:szCs w:val="22"/>
              </w:rPr>
              <w:t>:</w:t>
            </w:r>
          </w:p>
        </w:tc>
        <w:tc>
          <w:tcPr>
            <w:tcW w:w="2457" w:type="dxa"/>
          </w:tcPr>
          <w:p w14:paraId="4A35F27C" w14:textId="69A81271" w:rsidR="001D3FFE" w:rsidRPr="0012365C" w:rsidRDefault="00786BC2" w:rsidP="00BA7CEC">
            <w:pPr>
              <w:pStyle w:val="ListParagraph"/>
              <w:autoSpaceDE w:val="0"/>
              <w:autoSpaceDN w:val="0"/>
              <w:bidi w:val="0"/>
              <w:adjustRightInd w:val="0"/>
              <w:spacing w:line="360" w:lineRule="auto"/>
              <w:ind w:left="0"/>
              <w:jc w:val="both"/>
              <w:rPr>
                <w:rFonts w:asciiTheme="minorBidi" w:hAnsiTheme="minorBidi" w:cstheme="minorBidi"/>
                <w:b/>
                <w:bCs/>
                <w:noProof/>
                <w:sz w:val="22"/>
                <w:szCs w:val="22"/>
              </w:rPr>
            </w:pPr>
            <m:oMathPara>
              <m:oMath>
                <m:sSub>
                  <m:sSubPr>
                    <m:ctrlPr>
                      <w:rPr>
                        <w:rFonts w:ascii="Cambria Math" w:hAnsi="Cambria Math" w:cstheme="minorBidi"/>
                        <w:noProof/>
                        <w:sz w:val="22"/>
                        <w:szCs w:val="22"/>
                      </w:rPr>
                    </m:ctrlPr>
                  </m:sSubPr>
                  <m:e>
                    <m:r>
                      <w:rPr>
                        <w:rFonts w:ascii="Cambria Math" w:hAnsi="Cambria Math" w:cstheme="minorBidi"/>
                        <w:noProof/>
                        <w:sz w:val="22"/>
                        <w:szCs w:val="22"/>
                      </w:rPr>
                      <m:t>W</m:t>
                    </m:r>
                  </m:e>
                  <m:sub>
                    <m:r>
                      <w:rPr>
                        <w:rFonts w:ascii="Cambria Math" w:hAnsi="Cambria Math" w:cstheme="minorBidi"/>
                        <w:noProof/>
                        <w:sz w:val="22"/>
                        <w:szCs w:val="22"/>
                      </w:rPr>
                      <m:t>T</m:t>
                    </m:r>
                  </m:sub>
                </m:sSub>
                <m:r>
                  <w:rPr>
                    <w:rFonts w:ascii="Cambria Math" w:hAnsi="Cambria Math" w:cstheme="minorBidi"/>
                    <w:noProof/>
                    <w:sz w:val="22"/>
                    <w:szCs w:val="22"/>
                  </w:rPr>
                  <m:t>=W∙n</m:t>
                </m:r>
              </m:oMath>
            </m:oMathPara>
          </w:p>
        </w:tc>
      </w:tr>
    </w:tbl>
    <w:p w14:paraId="6E927501" w14:textId="77777777" w:rsidR="008D007B" w:rsidRPr="0012365C" w:rsidRDefault="008D007B" w:rsidP="00022419">
      <w:pPr>
        <w:pStyle w:val="ListParagraph"/>
        <w:bidi w:val="0"/>
        <w:spacing w:line="360" w:lineRule="auto"/>
        <w:ind w:left="0"/>
        <w:jc w:val="both"/>
        <w:rPr>
          <w:rFonts w:asciiTheme="minorBidi" w:hAnsiTheme="minorBidi" w:cstheme="minorBidi"/>
          <w:noProof/>
          <w:sz w:val="22"/>
          <w:szCs w:val="22"/>
        </w:rPr>
      </w:pPr>
    </w:p>
    <w:p w14:paraId="3C1236FF" w14:textId="621F3176" w:rsidR="00A03AB4" w:rsidRPr="0012365C" w:rsidRDefault="00F8588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t>w</w:t>
      </w:r>
      <w:r w:rsidR="00A03AB4" w:rsidRPr="0012365C">
        <w:rPr>
          <w:rFonts w:asciiTheme="minorBidi" w:hAnsiTheme="minorBidi" w:cstheme="minorBidi"/>
          <w:noProof/>
          <w:sz w:val="22"/>
          <w:szCs w:val="22"/>
        </w:rPr>
        <w:t xml:space="preserve">here </w:t>
      </w:r>
      <w:r w:rsidR="00A03AB4" w:rsidRPr="0012365C">
        <w:rPr>
          <w:rFonts w:asciiTheme="minorBidi" w:hAnsiTheme="minorBidi"/>
          <w:i/>
          <w:sz w:val="22"/>
        </w:rPr>
        <w:t>m</w:t>
      </w:r>
      <w:r w:rsidR="00A03AB4" w:rsidRPr="0012365C">
        <w:rPr>
          <w:rFonts w:asciiTheme="minorBidi" w:hAnsiTheme="minorBidi" w:cstheme="minorBidi"/>
          <w:noProof/>
          <w:sz w:val="22"/>
          <w:szCs w:val="22"/>
        </w:rPr>
        <w:t xml:space="preserve"> is the sample mass, </w:t>
      </w:r>
      <w:r w:rsidR="00A03AB4" w:rsidRPr="0012365C">
        <w:rPr>
          <w:rFonts w:asciiTheme="minorBidi" w:hAnsiTheme="minorBidi" w:cstheme="minorBidi"/>
          <w:i/>
          <w:iCs/>
          <w:noProof/>
          <w:sz w:val="22"/>
          <w:szCs w:val="22"/>
        </w:rPr>
        <w:t>U(t)</w:t>
      </w:r>
      <w:r w:rsidR="00A03AB4" w:rsidRPr="0012365C">
        <w:rPr>
          <w:rFonts w:asciiTheme="minorBidi" w:hAnsiTheme="minorBidi" w:cstheme="minorBidi"/>
          <w:noProof/>
          <w:sz w:val="22"/>
          <w:szCs w:val="22"/>
        </w:rPr>
        <w:t xml:space="preserve"> is the voltage, and </w:t>
      </w:r>
      <w:r w:rsidR="00A03AB4" w:rsidRPr="0012365C">
        <w:rPr>
          <w:rFonts w:asciiTheme="minorBidi" w:hAnsiTheme="minorBidi" w:cstheme="minorBidi"/>
          <w:i/>
          <w:iCs/>
          <w:noProof/>
          <w:sz w:val="22"/>
          <w:szCs w:val="22"/>
        </w:rPr>
        <w:t>I(t)</w:t>
      </w:r>
      <w:r w:rsidR="00A03AB4" w:rsidRPr="0012365C">
        <w:rPr>
          <w:rFonts w:asciiTheme="minorBidi" w:hAnsiTheme="minorBidi" w:cstheme="minorBidi"/>
          <w:noProof/>
          <w:sz w:val="22"/>
          <w:szCs w:val="22"/>
        </w:rPr>
        <w:t xml:space="preserve"> is the current measured </w:t>
      </w:r>
      <w:r w:rsidR="00E81417" w:rsidRPr="0012365C">
        <w:rPr>
          <w:rFonts w:asciiTheme="minorBidi" w:hAnsiTheme="minorBidi" w:cstheme="minorBidi"/>
          <w:noProof/>
          <w:sz w:val="22"/>
          <w:szCs w:val="22"/>
        </w:rPr>
        <w:t>i</w:t>
      </w:r>
      <w:r w:rsidR="00A03AB4" w:rsidRPr="0012365C">
        <w:rPr>
          <w:rFonts w:asciiTheme="minorBidi" w:hAnsiTheme="minorBidi" w:cstheme="minorBidi"/>
          <w:noProof/>
          <w:sz w:val="22"/>
          <w:szCs w:val="22"/>
        </w:rPr>
        <w:t>n the PEF chamber during load pulse (τ). The total specific energy (</w:t>
      </w:r>
      <w:r w:rsidR="00A03AB4" w:rsidRPr="0012365C">
        <w:rPr>
          <w:rFonts w:asciiTheme="minorBidi" w:hAnsiTheme="minorBidi" w:cstheme="minorBidi"/>
          <w:i/>
          <w:iCs/>
          <w:noProof/>
          <w:sz w:val="22"/>
          <w:szCs w:val="22"/>
        </w:rPr>
        <w:t>W</w:t>
      </w:r>
      <w:r w:rsidR="00A03AB4" w:rsidRPr="0012365C">
        <w:rPr>
          <w:rFonts w:asciiTheme="minorBidi" w:hAnsiTheme="minorBidi" w:cstheme="minorBidi"/>
          <w:i/>
          <w:iCs/>
          <w:noProof/>
          <w:sz w:val="22"/>
          <w:szCs w:val="22"/>
          <w:vertAlign w:val="subscript"/>
        </w:rPr>
        <w:t>T</w:t>
      </w:r>
      <w:r w:rsidR="00A03AB4" w:rsidRPr="0012365C">
        <w:rPr>
          <w:rFonts w:asciiTheme="minorBidi" w:hAnsiTheme="minorBidi" w:cstheme="minorBidi"/>
          <w:noProof/>
          <w:sz w:val="22"/>
          <w:szCs w:val="22"/>
        </w:rPr>
        <w:t>) for each treatment was determined</w:t>
      </w:r>
      <w:r w:rsidR="004624DE" w:rsidRPr="0012365C">
        <w:rPr>
          <w:rFonts w:asciiTheme="minorBidi" w:hAnsiTheme="minorBidi" w:cstheme="minorBidi"/>
          <w:noProof/>
          <w:sz w:val="22"/>
          <w:szCs w:val="22"/>
        </w:rPr>
        <w:t xml:space="preserve"> in</w:t>
      </w:r>
      <w:r w:rsidR="00A03AB4" w:rsidRPr="0012365C">
        <w:rPr>
          <w:rFonts w:asciiTheme="minorBidi" w:hAnsiTheme="minorBidi" w:cstheme="minorBidi"/>
          <w:noProof/>
          <w:sz w:val="22"/>
          <w:szCs w:val="22"/>
        </w:rPr>
        <w:t xml:space="preserve"> Eq. </w:t>
      </w:r>
      <w:r w:rsidR="00BA7CEC" w:rsidRPr="0012365C">
        <w:rPr>
          <w:rFonts w:asciiTheme="minorBidi" w:hAnsiTheme="minorBidi" w:cstheme="minorBidi"/>
          <w:noProof/>
          <w:sz w:val="22"/>
          <w:szCs w:val="22"/>
        </w:rPr>
        <w:t>11</w:t>
      </w:r>
      <w:r w:rsidR="00A03AB4" w:rsidRPr="0012365C">
        <w:rPr>
          <w:rFonts w:asciiTheme="minorBidi" w:hAnsiTheme="minorBidi" w:cstheme="minorBidi"/>
          <w:noProof/>
          <w:sz w:val="22"/>
          <w:szCs w:val="22"/>
        </w:rPr>
        <w:t xml:space="preserve"> by multiplying the pulse number (</w:t>
      </w:r>
      <w:r w:rsidR="00A03AB4" w:rsidRPr="0012365C">
        <w:rPr>
          <w:rFonts w:asciiTheme="minorBidi" w:hAnsiTheme="minorBidi" w:cstheme="minorBidi"/>
          <w:i/>
          <w:iCs/>
          <w:noProof/>
          <w:sz w:val="22"/>
          <w:szCs w:val="22"/>
        </w:rPr>
        <w:t>n</w:t>
      </w:r>
      <w:r w:rsidR="00A03AB4" w:rsidRPr="0012365C">
        <w:rPr>
          <w:rFonts w:asciiTheme="minorBidi" w:hAnsiTheme="minorBidi" w:cstheme="minorBidi"/>
          <w:noProof/>
          <w:sz w:val="22"/>
          <w:szCs w:val="22"/>
        </w:rPr>
        <w:t xml:space="preserve">) with </w:t>
      </w:r>
      <w:r w:rsidR="004624DE" w:rsidRPr="0012365C">
        <w:rPr>
          <w:rFonts w:asciiTheme="minorBidi" w:hAnsiTheme="minorBidi" w:cstheme="minorBidi"/>
          <w:noProof/>
          <w:sz w:val="22"/>
          <w:szCs w:val="22"/>
        </w:rPr>
        <w:t xml:space="preserve">the </w:t>
      </w:r>
      <w:r w:rsidR="00A03AB4" w:rsidRPr="0012365C">
        <w:rPr>
          <w:rFonts w:asciiTheme="minorBidi" w:hAnsiTheme="minorBidi" w:cstheme="minorBidi"/>
          <w:noProof/>
          <w:sz w:val="22"/>
          <w:szCs w:val="22"/>
        </w:rPr>
        <w:t>specific energy per pulse (</w:t>
      </w:r>
      <w:r w:rsidR="00A03AB4" w:rsidRPr="0012365C">
        <w:rPr>
          <w:rFonts w:asciiTheme="minorBidi" w:hAnsiTheme="minorBidi" w:cstheme="minorBidi"/>
          <w:i/>
          <w:iCs/>
          <w:noProof/>
          <w:sz w:val="22"/>
          <w:szCs w:val="22"/>
        </w:rPr>
        <w:t>W</w:t>
      </w:r>
      <w:r w:rsidR="00A03AB4" w:rsidRPr="0012365C">
        <w:rPr>
          <w:rFonts w:asciiTheme="minorBidi" w:hAnsiTheme="minorBidi" w:cstheme="minorBidi"/>
          <w:noProof/>
          <w:sz w:val="22"/>
          <w:szCs w:val="22"/>
        </w:rPr>
        <w:t xml:space="preserve">). </w:t>
      </w:r>
      <w:r w:rsidR="00A03AB4" w:rsidRPr="0012365C">
        <w:rPr>
          <w:rFonts w:asciiTheme="minorBidi" w:hAnsiTheme="minorBidi" w:cstheme="minorBidi"/>
          <w:noProof/>
          <w:sz w:val="22"/>
          <w:szCs w:val="22"/>
          <w:lang w:eastAsia="en-US"/>
        </w:rPr>
        <w:t>The total specific energy</w:t>
      </w:r>
      <w:r w:rsidR="00323E29" w:rsidRPr="0012365C">
        <w:rPr>
          <w:rFonts w:asciiTheme="minorBidi" w:hAnsiTheme="minorBidi" w:cstheme="minorBidi"/>
          <w:noProof/>
          <w:sz w:val="22"/>
          <w:szCs w:val="22"/>
          <w:lang w:eastAsia="en-US"/>
        </w:rPr>
        <w:t xml:space="preserve"> for the highest conductive sample (1050 µS cm</w:t>
      </w:r>
      <w:r w:rsidR="00323E29" w:rsidRPr="0012365C">
        <w:rPr>
          <w:rFonts w:asciiTheme="minorBidi" w:hAnsiTheme="minorBidi" w:cstheme="minorBidi"/>
          <w:noProof/>
          <w:sz w:val="22"/>
          <w:szCs w:val="22"/>
          <w:vertAlign w:val="superscript"/>
          <w:lang w:eastAsia="en-US"/>
        </w:rPr>
        <w:t>-1</w:t>
      </w:r>
      <w:r w:rsidR="00323E29"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was found to be 224 kJ</w:t>
      </w:r>
      <w:r w:rsidR="00323E29"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lang w:eastAsia="en-US"/>
        </w:rPr>
        <w:t>kg</w:t>
      </w:r>
      <w:r w:rsidR="00A03AB4" w:rsidRPr="0012365C">
        <w:rPr>
          <w:rFonts w:asciiTheme="minorBidi" w:hAnsiTheme="minorBidi" w:cstheme="minorBidi"/>
          <w:noProof/>
          <w:sz w:val="22"/>
          <w:szCs w:val="22"/>
          <w:vertAlign w:val="superscript"/>
          <w:lang w:eastAsia="en-US"/>
        </w:rPr>
        <w:t>-1</w:t>
      </w:r>
      <w:r w:rsidR="00A03AB4" w:rsidRPr="0012365C">
        <w:rPr>
          <w:rFonts w:asciiTheme="minorBidi" w:hAnsiTheme="minorBidi" w:cstheme="minorBidi"/>
          <w:noProof/>
          <w:sz w:val="22"/>
          <w:szCs w:val="22"/>
          <w:lang w:eastAsia="en-US"/>
        </w:rPr>
        <w:t xml:space="preserve">. This value was </w:t>
      </w:r>
      <w:commentRangeStart w:id="34"/>
      <w:r w:rsidR="00A03AB4" w:rsidRPr="0012365C">
        <w:rPr>
          <w:rFonts w:asciiTheme="minorBidi" w:hAnsiTheme="minorBidi" w:cstheme="minorBidi"/>
          <w:noProof/>
          <w:sz w:val="22"/>
          <w:szCs w:val="22"/>
          <w:lang w:eastAsia="en-US"/>
        </w:rPr>
        <w:t xml:space="preserve">used </w:t>
      </w:r>
      <w:r w:rsidR="008261F9" w:rsidRPr="0012365C">
        <w:rPr>
          <w:rFonts w:asciiTheme="minorBidi" w:hAnsiTheme="minorBidi" w:cstheme="minorBidi"/>
          <w:noProof/>
          <w:sz w:val="22"/>
          <w:szCs w:val="22"/>
          <w:lang w:eastAsia="en-US"/>
        </w:rPr>
        <w:t>to rep</w:t>
      </w:r>
      <w:r w:rsidR="00032CB6">
        <w:rPr>
          <w:rFonts w:asciiTheme="minorBidi" w:hAnsiTheme="minorBidi" w:cstheme="minorBidi"/>
          <w:noProof/>
          <w:sz w:val="22"/>
          <w:szCs w:val="22"/>
          <w:lang w:eastAsia="en-US"/>
        </w:rPr>
        <w:t>r</w:t>
      </w:r>
      <w:r w:rsidR="008261F9" w:rsidRPr="0012365C">
        <w:rPr>
          <w:rFonts w:asciiTheme="minorBidi" w:hAnsiTheme="minorBidi" w:cstheme="minorBidi"/>
          <w:noProof/>
          <w:sz w:val="22"/>
          <w:szCs w:val="22"/>
          <w:lang w:eastAsia="en-US"/>
        </w:rPr>
        <w:t xml:space="preserve">esent </w:t>
      </w:r>
      <w:r w:rsidR="00A03AB4" w:rsidRPr="0012365C">
        <w:rPr>
          <w:rFonts w:asciiTheme="minorBidi" w:hAnsiTheme="minorBidi" w:cstheme="minorBidi"/>
          <w:noProof/>
          <w:sz w:val="22"/>
          <w:szCs w:val="22"/>
          <w:lang w:eastAsia="en-US"/>
        </w:rPr>
        <w:t xml:space="preserve">the heat source </w:t>
      </w:r>
      <w:commentRangeEnd w:id="34"/>
      <w:r w:rsidR="004624DE" w:rsidRPr="0012365C">
        <w:rPr>
          <w:rStyle w:val="CommentReference"/>
          <w:rFonts w:asciiTheme="minorHAnsi" w:eastAsiaTheme="minorHAnsi" w:hAnsiTheme="minorHAnsi" w:cstheme="minorBidi"/>
          <w:noProof/>
          <w:lang w:eastAsia="en-US"/>
        </w:rPr>
        <w:commentReference w:id="34"/>
      </w:r>
      <w:r w:rsidR="00A03AB4" w:rsidRPr="0012365C">
        <w:rPr>
          <w:rFonts w:asciiTheme="minorBidi" w:hAnsiTheme="minorBidi" w:cstheme="minorBidi"/>
          <w:noProof/>
          <w:sz w:val="22"/>
          <w:szCs w:val="22"/>
          <w:lang w:eastAsia="en-US"/>
        </w:rPr>
        <w:t>for the heat transfer modeling. The temperature response in the system was calculated using COMSOL Multiphysics</w:t>
      </w:r>
      <w:r w:rsidR="000B7A3E"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numerical software</w:t>
      </w:r>
      <w:commentRangeStart w:id="35"/>
      <w:commentRangeEnd w:id="35"/>
      <w:r w:rsidR="008248E7" w:rsidRPr="0012365C">
        <w:rPr>
          <w:rStyle w:val="CommentReference"/>
          <w:rFonts w:asciiTheme="minorHAnsi" w:eastAsiaTheme="minorHAnsi" w:hAnsiTheme="minorHAnsi" w:cstheme="minorBidi"/>
          <w:lang w:eastAsia="en-US"/>
        </w:rPr>
        <w:commentReference w:id="35"/>
      </w:r>
      <w:r w:rsidR="004624DE" w:rsidRPr="0012365C">
        <w:rPr>
          <w:rFonts w:asciiTheme="minorBidi" w:hAnsiTheme="minorBidi" w:cstheme="minorBidi"/>
          <w:noProof/>
          <w:sz w:val="22"/>
          <w:szCs w:val="22"/>
          <w:lang w:eastAsia="en-US"/>
        </w:rPr>
        <w:t xml:space="preserve">. </w:t>
      </w:r>
      <w:r w:rsidR="0057065A" w:rsidRPr="0012365C">
        <w:rPr>
          <w:rFonts w:asciiTheme="minorBidi" w:hAnsiTheme="minorBidi" w:cstheme="minorBidi"/>
          <w:noProof/>
          <w:sz w:val="22"/>
          <w:szCs w:val="22"/>
          <w:lang w:eastAsia="en-US"/>
        </w:rPr>
        <w:t xml:space="preserve">The calculation was </w:t>
      </w:r>
      <w:r w:rsidR="0089678F" w:rsidRPr="0012365C">
        <w:rPr>
          <w:rFonts w:asciiTheme="minorBidi" w:hAnsiTheme="minorBidi" w:cstheme="minorBidi"/>
          <w:noProof/>
          <w:sz w:val="22"/>
          <w:szCs w:val="22"/>
          <w:lang w:eastAsia="en-US"/>
        </w:rPr>
        <w:t>performed</w:t>
      </w:r>
      <w:r w:rsidR="0057065A" w:rsidRPr="0012365C">
        <w:rPr>
          <w:rFonts w:asciiTheme="minorBidi" w:hAnsiTheme="minorBidi" w:cstheme="minorBidi"/>
          <w:noProof/>
          <w:sz w:val="22"/>
          <w:szCs w:val="22"/>
          <w:lang w:eastAsia="en-US"/>
        </w:rPr>
        <w:t xml:space="preserve"> using </w:t>
      </w:r>
      <w:r w:rsidR="00FD5B04" w:rsidRPr="0012365C">
        <w:rPr>
          <w:rFonts w:asciiTheme="minorBidi" w:hAnsiTheme="minorBidi" w:cstheme="minorBidi"/>
          <w:noProof/>
          <w:sz w:val="22"/>
          <w:szCs w:val="22"/>
          <w:lang w:eastAsia="en-US"/>
        </w:rPr>
        <w:t>Eq</w:t>
      </w:r>
      <w:r w:rsidR="00DB0C39" w:rsidRPr="0012365C">
        <w:rPr>
          <w:rFonts w:asciiTheme="minorBidi" w:hAnsiTheme="minorBidi" w:cstheme="minorBidi"/>
          <w:noProof/>
          <w:sz w:val="22"/>
          <w:szCs w:val="22"/>
          <w:lang w:eastAsia="en-US"/>
        </w:rPr>
        <w:t>s</w:t>
      </w:r>
      <w:r w:rsidR="00FD5B04" w:rsidRPr="0012365C">
        <w:rPr>
          <w:rFonts w:asciiTheme="minorBidi" w:hAnsiTheme="minorBidi" w:cstheme="minorBidi"/>
          <w:noProof/>
          <w:sz w:val="22"/>
          <w:szCs w:val="22"/>
          <w:lang w:eastAsia="en-US"/>
        </w:rPr>
        <w:t>.</w:t>
      </w:r>
      <w:r w:rsidR="00DB0C39" w:rsidRPr="0012365C">
        <w:rPr>
          <w:rFonts w:asciiTheme="minorBidi" w:hAnsiTheme="minorBidi" w:cstheme="minorBidi"/>
          <w:noProof/>
          <w:sz w:val="22"/>
          <w:szCs w:val="22"/>
          <w:lang w:eastAsia="en-US"/>
        </w:rPr>
        <w:t xml:space="preserve"> </w:t>
      </w:r>
      <w:r w:rsidR="00D531C8" w:rsidRPr="0012365C">
        <w:rPr>
          <w:rFonts w:asciiTheme="minorBidi" w:hAnsiTheme="minorBidi" w:cstheme="minorBidi"/>
          <w:noProof/>
          <w:sz w:val="22"/>
          <w:szCs w:val="22"/>
          <w:lang w:eastAsia="en-US"/>
        </w:rPr>
        <w:t>12</w:t>
      </w:r>
      <w:r w:rsidR="00DB0C39" w:rsidRPr="0012365C">
        <w:rPr>
          <w:rFonts w:asciiTheme="minorBidi" w:hAnsiTheme="minorBidi" w:cstheme="minorBidi"/>
          <w:noProof/>
          <w:sz w:val="22"/>
          <w:szCs w:val="22"/>
          <w:lang w:eastAsia="en-US"/>
        </w:rPr>
        <w:t xml:space="preserve"> and </w:t>
      </w:r>
      <w:r w:rsidR="00D531C8" w:rsidRPr="0012365C">
        <w:rPr>
          <w:rFonts w:asciiTheme="minorBidi" w:hAnsiTheme="minorBidi" w:cstheme="minorBidi"/>
          <w:noProof/>
          <w:sz w:val="22"/>
          <w:szCs w:val="22"/>
          <w:lang w:eastAsia="en-US"/>
        </w:rPr>
        <w:t>13</w:t>
      </w:r>
      <w:r w:rsidR="0057065A" w:rsidRPr="0012365C">
        <w:rPr>
          <w:rFonts w:asciiTheme="minorBidi" w:hAnsiTheme="minorBidi" w:cstheme="minorBidi"/>
          <w:noProof/>
          <w:sz w:val="22"/>
          <w:szCs w:val="22"/>
          <w:lang w:eastAsia="en-US"/>
        </w:rPr>
        <w:t xml:space="preserve">. </w:t>
      </w:r>
      <w:r w:rsidR="00A03AB4" w:rsidRPr="0012365C">
        <w:rPr>
          <w:rFonts w:asciiTheme="minorBidi" w:hAnsiTheme="minorBidi" w:cstheme="minorBidi"/>
          <w:noProof/>
          <w:sz w:val="22"/>
          <w:szCs w:val="22"/>
          <w:lang w:eastAsia="en-US"/>
        </w:rPr>
        <w:t xml:space="preserve">The 3D transient heat transfer model was based on the </w:t>
      </w:r>
      <w:r w:rsidR="00323E29" w:rsidRPr="0012365C">
        <w:rPr>
          <w:rFonts w:asciiTheme="minorBidi" w:hAnsiTheme="minorBidi" w:cstheme="minorBidi"/>
          <w:noProof/>
          <w:sz w:val="22"/>
          <w:szCs w:val="22"/>
          <w:lang w:eastAsia="en-US"/>
        </w:rPr>
        <w:t xml:space="preserve">electrodes’ domain, the heat convection at the electrodes’ boundaries and on the </w:t>
      </w:r>
      <w:commentRangeStart w:id="36"/>
      <w:r w:rsidR="00A03AB4" w:rsidRPr="0012365C">
        <w:rPr>
          <w:rFonts w:asciiTheme="minorBidi" w:hAnsiTheme="minorBidi" w:cstheme="minorBidi"/>
          <w:noProof/>
          <w:sz w:val="22"/>
          <w:szCs w:val="22"/>
          <w:lang w:eastAsia="en-US"/>
        </w:rPr>
        <w:t xml:space="preserve">conduction heat transfer </w:t>
      </w:r>
      <w:commentRangeEnd w:id="36"/>
      <w:r w:rsidR="003E1162" w:rsidRPr="0012365C">
        <w:rPr>
          <w:rStyle w:val="CommentReference"/>
          <w:rFonts w:asciiTheme="minorHAnsi" w:eastAsiaTheme="minorHAnsi" w:hAnsiTheme="minorHAnsi" w:cstheme="minorBidi"/>
          <w:lang w:eastAsia="en-US"/>
        </w:rPr>
        <w:commentReference w:id="36"/>
      </w:r>
      <w:r w:rsidR="00A03AB4" w:rsidRPr="0012365C">
        <w:rPr>
          <w:rFonts w:asciiTheme="minorBidi" w:hAnsiTheme="minorBidi" w:cstheme="minorBidi"/>
          <w:noProof/>
          <w:sz w:val="22"/>
          <w:szCs w:val="22"/>
          <w:lang w:eastAsia="en-US"/>
        </w:rPr>
        <w:t xml:space="preserve">in the </w:t>
      </w:r>
      <w:r w:rsidR="00323E29" w:rsidRPr="0012365C">
        <w:rPr>
          <w:rFonts w:asciiTheme="minorBidi" w:hAnsiTheme="minorBidi" w:cstheme="minorBidi"/>
          <w:noProof/>
          <w:sz w:val="22"/>
          <w:szCs w:val="22"/>
          <w:lang w:eastAsia="en-US"/>
        </w:rPr>
        <w:t>bacterial suspension</w:t>
      </w:r>
      <w:r w:rsidR="00A03AB4" w:rsidRPr="0012365C">
        <w:rPr>
          <w:rFonts w:asciiTheme="minorBidi" w:hAnsiTheme="minorBidi" w:cstheme="minorBidi"/>
          <w:noProof/>
          <w:sz w:val="22"/>
          <w:szCs w:val="22"/>
          <w:lang w:eastAsia="en-US"/>
        </w:rPr>
        <w:t xml:space="preserve">. The heat generation source term was taken from the total specific energy calculations. The initial temperature of the </w:t>
      </w:r>
      <w:r w:rsidR="00323E29" w:rsidRPr="0012365C">
        <w:rPr>
          <w:rFonts w:asciiTheme="minorBidi" w:hAnsiTheme="minorBidi" w:cstheme="minorBidi"/>
          <w:noProof/>
          <w:sz w:val="22"/>
          <w:szCs w:val="22"/>
          <w:lang w:eastAsia="en-US"/>
        </w:rPr>
        <w:t>bacterial suspension</w:t>
      </w:r>
      <w:r w:rsidR="00A03AB4" w:rsidRPr="0012365C">
        <w:rPr>
          <w:rFonts w:asciiTheme="minorBidi" w:hAnsiTheme="minorBidi" w:cstheme="minorBidi"/>
          <w:noProof/>
          <w:sz w:val="22"/>
          <w:szCs w:val="22"/>
          <w:lang w:eastAsia="en-US"/>
        </w:rPr>
        <w:t xml:space="preserve"> and electrodes was 22</w:t>
      </w:r>
      <w:r w:rsidR="00A03AB4" w:rsidRPr="0012365C">
        <w:rPr>
          <w:rFonts w:asciiTheme="minorBidi" w:hAnsiTheme="minorBidi" w:cstheme="minorBidi"/>
          <w:noProof/>
          <w:sz w:val="22"/>
          <w:szCs w:val="22"/>
          <w:lang w:eastAsia="en-US"/>
        </w:rPr>
        <w:sym w:font="Symbol" w:char="F0B0"/>
      </w:r>
      <w:r w:rsidR="00A03AB4" w:rsidRPr="0012365C">
        <w:rPr>
          <w:rFonts w:asciiTheme="minorBidi" w:hAnsiTheme="minorBidi" w:cstheme="minorBidi"/>
          <w:noProof/>
          <w:sz w:val="22"/>
          <w:szCs w:val="22"/>
          <w:lang w:eastAsia="en-US"/>
        </w:rPr>
        <w:t xml:space="preserve">C. </w:t>
      </w:r>
    </w:p>
    <w:p w14:paraId="02E916A0" w14:textId="77777777" w:rsidR="003E1162" w:rsidRPr="0012365C" w:rsidRDefault="003E1162" w:rsidP="003E1162">
      <w:pPr>
        <w:pStyle w:val="ListParagraph"/>
        <w:bidi w:val="0"/>
        <w:spacing w:line="360" w:lineRule="auto"/>
        <w:ind w:left="0"/>
        <w:jc w:val="both"/>
        <w:rPr>
          <w:rFonts w:asciiTheme="minorBidi" w:hAnsiTheme="minorBidi" w:cstheme="minorBidi"/>
          <w:noProof/>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7"/>
        <w:gridCol w:w="2429"/>
        <w:gridCol w:w="2398"/>
        <w:gridCol w:w="2442"/>
      </w:tblGrid>
      <w:tr w:rsidR="001D3FFE" w:rsidRPr="0012365C" w14:paraId="591F4225" w14:textId="77777777" w:rsidTr="001D3FFE">
        <w:tc>
          <w:tcPr>
            <w:tcW w:w="2442" w:type="dxa"/>
          </w:tcPr>
          <w:p w14:paraId="70CFD169" w14:textId="487098CA" w:rsidR="001D3FFE" w:rsidRPr="0012365C" w:rsidRDefault="001D3FFE" w:rsidP="00BA7CEC">
            <w:pPr>
              <w:pStyle w:val="ListParagraph"/>
              <w:bidi w:val="0"/>
              <w:spacing w:line="360" w:lineRule="auto"/>
              <w:ind w:left="0"/>
              <w:jc w:val="both"/>
              <w:rPr>
                <w:rFonts w:asciiTheme="minorBidi" w:hAnsiTheme="minorBidi" w:cstheme="minorBidi"/>
                <w:b/>
                <w:bCs/>
                <w:noProof/>
                <w:sz w:val="22"/>
                <w:szCs w:val="22"/>
                <w:lang w:eastAsia="en-US"/>
              </w:rPr>
            </w:pPr>
            <w:r w:rsidRPr="0012365C">
              <w:rPr>
                <w:rFonts w:asciiTheme="minorBidi" w:hAnsiTheme="minorBidi" w:cstheme="minorBidi"/>
                <w:b/>
                <w:bCs/>
                <w:noProof/>
                <w:sz w:val="22"/>
                <w:szCs w:val="22"/>
              </w:rPr>
              <w:t>Equation</w:t>
            </w:r>
            <w:r w:rsidRPr="0012365C">
              <w:rPr>
                <w:rFonts w:asciiTheme="minorBidi" w:hAnsiTheme="minorBidi" w:cstheme="minorBidi"/>
                <w:b/>
                <w:bCs/>
                <w:noProof/>
                <w:sz w:val="22"/>
                <w:szCs w:val="22"/>
                <w:rtl/>
              </w:rPr>
              <w:t xml:space="preserve"> </w:t>
            </w:r>
            <w:r w:rsidR="00825972" w:rsidRPr="0012365C">
              <w:rPr>
                <w:rFonts w:asciiTheme="minorBidi" w:hAnsiTheme="minorBidi" w:cstheme="minorBidi"/>
                <w:b/>
                <w:bCs/>
                <w:noProof/>
                <w:sz w:val="22"/>
                <w:szCs w:val="22"/>
              </w:rPr>
              <w:t>12</w:t>
            </w:r>
            <w:r w:rsidRPr="0012365C">
              <w:rPr>
                <w:rFonts w:asciiTheme="minorBidi" w:hAnsiTheme="minorBidi" w:cstheme="minorBidi"/>
                <w:b/>
                <w:bCs/>
                <w:noProof/>
                <w:sz w:val="22"/>
                <w:szCs w:val="22"/>
              </w:rPr>
              <w:t>:</w:t>
            </w:r>
          </w:p>
        </w:tc>
        <w:tc>
          <w:tcPr>
            <w:tcW w:w="2443" w:type="dxa"/>
          </w:tcPr>
          <w:p w14:paraId="6FA19FC1" w14:textId="4FBD4FF1" w:rsidR="001D3FFE" w:rsidRPr="0012365C" w:rsidRDefault="001D3FF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object w:dxaOrig="1840" w:dyaOrig="680" w14:anchorId="6574DFDF">
                <v:shape id="_x0000_i1032" type="#_x0000_t75" style="width:91.5pt;height:33.75pt" o:ole="">
                  <v:imagedata r:id="rId27" o:title=""/>
                </v:shape>
                <o:OLEObject Type="Embed" ProgID="Equation.DSMT4" ShapeID="_x0000_i1032" DrawAspect="Content" ObjectID="_1666095792" r:id="rId28"/>
              </w:object>
            </w:r>
          </w:p>
        </w:tc>
        <w:tc>
          <w:tcPr>
            <w:tcW w:w="2443" w:type="dxa"/>
          </w:tcPr>
          <w:p w14:paraId="267A9DA2" w14:textId="22A24B4F" w:rsidR="001D3FFE" w:rsidRPr="0012365C" w:rsidRDefault="001D3FFE" w:rsidP="00BA7CEC">
            <w:pPr>
              <w:pStyle w:val="ListParagraph"/>
              <w:bidi w:val="0"/>
              <w:spacing w:line="360" w:lineRule="auto"/>
              <w:ind w:left="0"/>
              <w:jc w:val="both"/>
              <w:rPr>
                <w:rFonts w:asciiTheme="minorBidi" w:hAnsiTheme="minorBidi" w:cstheme="minorBidi"/>
                <w:b/>
                <w:bCs/>
                <w:noProof/>
                <w:sz w:val="22"/>
                <w:szCs w:val="22"/>
                <w:lang w:eastAsia="en-US"/>
              </w:rPr>
            </w:pPr>
            <w:r w:rsidRPr="0012365C">
              <w:rPr>
                <w:rFonts w:asciiTheme="minorBidi" w:hAnsiTheme="minorBidi" w:cstheme="minorBidi"/>
                <w:b/>
                <w:bCs/>
                <w:noProof/>
                <w:sz w:val="22"/>
                <w:szCs w:val="22"/>
              </w:rPr>
              <w:t>Equation</w:t>
            </w:r>
            <w:r w:rsidRPr="0012365C">
              <w:rPr>
                <w:rFonts w:asciiTheme="minorBidi" w:hAnsiTheme="minorBidi" w:cstheme="minorBidi"/>
                <w:b/>
                <w:bCs/>
                <w:noProof/>
                <w:sz w:val="22"/>
                <w:szCs w:val="22"/>
                <w:rtl/>
              </w:rPr>
              <w:t xml:space="preserve"> </w:t>
            </w:r>
            <w:r w:rsidR="00825972" w:rsidRPr="0012365C">
              <w:rPr>
                <w:rFonts w:asciiTheme="minorBidi" w:hAnsiTheme="minorBidi" w:cstheme="minorBidi"/>
                <w:b/>
                <w:bCs/>
                <w:noProof/>
                <w:sz w:val="22"/>
                <w:szCs w:val="22"/>
              </w:rPr>
              <w:t>13</w:t>
            </w:r>
            <w:r w:rsidRPr="0012365C">
              <w:rPr>
                <w:rFonts w:asciiTheme="minorBidi" w:hAnsiTheme="minorBidi" w:cstheme="minorBidi"/>
                <w:b/>
                <w:bCs/>
                <w:noProof/>
                <w:sz w:val="22"/>
                <w:szCs w:val="22"/>
              </w:rPr>
              <w:t>:</w:t>
            </w:r>
          </w:p>
        </w:tc>
        <w:tc>
          <w:tcPr>
            <w:tcW w:w="2443" w:type="dxa"/>
          </w:tcPr>
          <w:p w14:paraId="48FE26B1" w14:textId="242B8B33" w:rsidR="001D3FFE" w:rsidRPr="0012365C" w:rsidRDefault="001D3FFE" w:rsidP="00BA7CEC">
            <w:pPr>
              <w:pStyle w:val="ListParagraph"/>
              <w:bidi w:val="0"/>
              <w:spacing w:line="360" w:lineRule="auto"/>
              <w:ind w:left="0"/>
              <w:jc w:val="both"/>
              <w:rPr>
                <w:rFonts w:asciiTheme="minorBidi" w:hAnsiTheme="minorBidi" w:cstheme="minorBidi"/>
                <w:noProof/>
                <w:sz w:val="22"/>
                <w:szCs w:val="22"/>
                <w:lang w:eastAsia="en-US"/>
              </w:rPr>
            </w:pPr>
            <w:r w:rsidRPr="0012365C">
              <w:rPr>
                <w:rFonts w:asciiTheme="minorBidi" w:hAnsiTheme="minorBidi" w:cstheme="minorBidi"/>
                <w:noProof/>
                <w:sz w:val="22"/>
                <w:szCs w:val="22"/>
              </w:rPr>
              <w:object w:dxaOrig="2200" w:dyaOrig="700" w14:anchorId="3CE7D036">
                <v:shape id="_x0000_i1033" type="#_x0000_t75" style="width:110.25pt;height:34.5pt" o:ole="">
                  <v:imagedata r:id="rId29" o:title=""/>
                </v:shape>
                <o:OLEObject Type="Embed" ProgID="Equation.DSMT4" ShapeID="_x0000_i1033" DrawAspect="Content" ObjectID="_1666095793" r:id="rId30"/>
              </w:object>
            </w:r>
          </w:p>
        </w:tc>
      </w:tr>
    </w:tbl>
    <w:p w14:paraId="4327CDE7" w14:textId="77777777" w:rsidR="003B5159" w:rsidRPr="0012365C" w:rsidRDefault="003B5159" w:rsidP="00022419">
      <w:pPr>
        <w:pStyle w:val="ListParagraph"/>
        <w:bidi w:val="0"/>
        <w:spacing w:line="360" w:lineRule="auto"/>
        <w:ind w:left="0"/>
        <w:jc w:val="both"/>
        <w:rPr>
          <w:rFonts w:asciiTheme="minorBidi" w:hAnsiTheme="minorBidi" w:cstheme="minorBidi"/>
          <w:noProof/>
          <w:sz w:val="22"/>
          <w:szCs w:val="22"/>
          <w:lang w:eastAsia="en-US"/>
        </w:rPr>
      </w:pPr>
    </w:p>
    <w:p w14:paraId="0F47946F" w14:textId="2D4C59CD" w:rsidR="00A03AB4" w:rsidRPr="0012365C" w:rsidRDefault="00F8588E" w:rsidP="00BA7CEC">
      <w:pPr>
        <w:pStyle w:val="ListParagraph"/>
        <w:bidi w:val="0"/>
        <w:spacing w:line="360" w:lineRule="auto"/>
        <w:ind w:left="0"/>
        <w:jc w:val="both"/>
        <w:rPr>
          <w:rFonts w:asciiTheme="minorBidi" w:hAnsiTheme="minorBidi" w:cstheme="minorBidi"/>
          <w:noProof/>
          <w:sz w:val="22"/>
          <w:szCs w:val="22"/>
        </w:rPr>
      </w:pPr>
      <w:r w:rsidRPr="0012365C">
        <w:rPr>
          <w:rFonts w:asciiTheme="minorBidi" w:hAnsiTheme="minorBidi" w:cstheme="minorBidi"/>
          <w:noProof/>
          <w:sz w:val="22"/>
          <w:szCs w:val="22"/>
          <w:lang w:eastAsia="en-US"/>
        </w:rPr>
        <w:t>w</w:t>
      </w:r>
      <w:r w:rsidR="00A03AB4" w:rsidRPr="0012365C">
        <w:rPr>
          <w:rFonts w:asciiTheme="minorBidi" w:hAnsiTheme="minorBidi" w:cstheme="minorBidi"/>
          <w:noProof/>
          <w:sz w:val="22"/>
          <w:szCs w:val="22"/>
          <w:lang w:eastAsia="en-US"/>
        </w:rPr>
        <w:t xml:space="preserve">here </w:t>
      </w:r>
      <w:r w:rsidR="00A03AB4" w:rsidRPr="0012365C">
        <w:rPr>
          <w:rFonts w:asciiTheme="minorBidi" w:hAnsiTheme="minorBidi"/>
          <w:i/>
          <w:sz w:val="22"/>
        </w:rPr>
        <w:t>T</w:t>
      </w:r>
      <w:r w:rsidR="00A03AB4" w:rsidRPr="0012365C">
        <w:rPr>
          <w:rFonts w:asciiTheme="minorBidi" w:hAnsiTheme="minorBidi" w:cstheme="minorBidi"/>
          <w:noProof/>
          <w:sz w:val="22"/>
          <w:szCs w:val="22"/>
          <w:lang w:eastAsia="en-US"/>
        </w:rPr>
        <w:t xml:space="preserve"> is the temperature in the space and time</w:t>
      </w:r>
      <w:r w:rsidR="009839BE" w:rsidRPr="0012365C">
        <w:rPr>
          <w:rFonts w:asciiTheme="minorBidi" w:hAnsiTheme="minorBidi" w:cstheme="minorBidi"/>
          <w:noProof/>
          <w:sz w:val="22"/>
          <w:szCs w:val="22"/>
          <w:lang w:eastAsia="en-US"/>
        </w:rPr>
        <w:t xml:space="preserve"> T(x,y,z,t)</w:t>
      </w:r>
      <w:r w:rsidR="00720730"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w:t>
      </w:r>
      <w:commentRangeStart w:id="37"/>
      <w:r w:rsidR="00A03AB4" w:rsidRPr="0012365C">
        <w:rPr>
          <w:rFonts w:asciiTheme="minorBidi" w:hAnsiTheme="minorBidi"/>
          <w:i/>
          <w:sz w:val="22"/>
        </w:rPr>
        <w:t>q'''</w:t>
      </w:r>
      <w:commentRangeEnd w:id="37"/>
      <w:r w:rsidR="00D531C8" w:rsidRPr="0012365C">
        <w:rPr>
          <w:rStyle w:val="CommentReference"/>
          <w:rFonts w:asciiTheme="minorHAnsi" w:eastAsiaTheme="minorHAnsi" w:hAnsiTheme="minorHAnsi" w:cstheme="minorBidi"/>
          <w:noProof/>
          <w:lang w:eastAsia="en-US"/>
        </w:rPr>
        <w:commentReference w:id="37"/>
      </w:r>
      <w:r w:rsidR="00A03AB4" w:rsidRPr="0012365C">
        <w:rPr>
          <w:rFonts w:asciiTheme="minorBidi" w:hAnsiTheme="minorBidi"/>
          <w:i/>
          <w:sz w:val="22"/>
        </w:rPr>
        <w:t xml:space="preserve"> </w:t>
      </w:r>
      <w:r w:rsidR="00A03AB4" w:rsidRPr="0012365C">
        <w:rPr>
          <w:rFonts w:asciiTheme="minorBidi" w:hAnsiTheme="minorBidi" w:cstheme="minorBidi"/>
          <w:noProof/>
          <w:sz w:val="22"/>
          <w:szCs w:val="22"/>
          <w:lang w:eastAsia="en-US"/>
        </w:rPr>
        <w:t>is the heat source (W m</w:t>
      </w:r>
      <w:r w:rsidR="00A03AB4" w:rsidRPr="0012365C">
        <w:rPr>
          <w:rFonts w:asciiTheme="minorBidi" w:hAnsiTheme="minorBidi" w:cstheme="minorBidi"/>
          <w:noProof/>
          <w:sz w:val="22"/>
          <w:szCs w:val="22"/>
          <w:vertAlign w:val="superscript"/>
          <w:lang w:eastAsia="en-US"/>
        </w:rPr>
        <w:t>-3</w:t>
      </w:r>
      <w:r w:rsidR="00A03AB4" w:rsidRPr="0012365C">
        <w:rPr>
          <w:rFonts w:asciiTheme="minorBidi" w:hAnsiTheme="minorBidi" w:cstheme="minorBidi"/>
          <w:noProof/>
          <w:sz w:val="22"/>
          <w:szCs w:val="22"/>
          <w:lang w:eastAsia="en-US"/>
        </w:rPr>
        <w:t xml:space="preserve">),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α</m:t>
            </m:r>
          </m:e>
          <m:sub>
            <m:r>
              <w:rPr>
                <w:rFonts w:ascii="Cambria Math" w:hAnsi="Cambria Math" w:cstheme="minorBidi"/>
                <w:noProof/>
                <w:sz w:val="22"/>
                <w:szCs w:val="22"/>
                <w:lang w:eastAsia="en-US"/>
              </w:rPr>
              <m:t>i</m:t>
            </m:r>
          </m:sub>
        </m:sSub>
      </m:oMath>
      <w:r w:rsidR="00A03AB4" w:rsidRPr="0012365C">
        <w:rPr>
          <w:rFonts w:asciiTheme="minorBidi" w:hAnsiTheme="minorBidi" w:cstheme="minorBidi"/>
          <w:noProof/>
          <w:sz w:val="22"/>
          <w:szCs w:val="22"/>
          <w:lang w:eastAsia="en-US"/>
        </w:rPr>
        <w:t xml:space="preserve"> is the heat diffusivity, and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k</m:t>
            </m:r>
          </m:e>
          <m:sub>
            <m:r>
              <w:rPr>
                <w:rFonts w:ascii="Cambria Math" w:hAnsi="Cambria Math" w:cstheme="minorBidi"/>
                <w:noProof/>
                <w:sz w:val="22"/>
                <w:szCs w:val="22"/>
                <w:lang w:eastAsia="en-US"/>
              </w:rPr>
              <m:t>i</m:t>
            </m:r>
          </m:sub>
        </m:sSub>
      </m:oMath>
      <w:r w:rsidR="00A03AB4" w:rsidRPr="0012365C">
        <w:rPr>
          <w:rFonts w:asciiTheme="minorBidi" w:hAnsiTheme="minorBidi" w:cstheme="minorBidi"/>
          <w:noProof/>
          <w:sz w:val="22"/>
          <w:szCs w:val="22"/>
          <w:lang w:eastAsia="en-US"/>
        </w:rPr>
        <w:t xml:space="preserve"> is the heat conductivity (</w:t>
      </w:r>
      <m:oMath>
        <m:r>
          <w:rPr>
            <w:rFonts w:ascii="Cambria Math" w:hAnsi="Cambria Math" w:cstheme="minorBidi"/>
            <w:noProof/>
            <w:sz w:val="22"/>
            <w:szCs w:val="22"/>
            <w:lang w:eastAsia="en-US"/>
          </w:rPr>
          <m:t>i</m:t>
        </m:r>
      </m:oMath>
      <w:r w:rsidR="00A03AB4" w:rsidRPr="0012365C">
        <w:rPr>
          <w:rFonts w:asciiTheme="minorBidi" w:hAnsiTheme="minorBidi" w:cstheme="minorBidi"/>
          <w:noProof/>
          <w:sz w:val="22"/>
          <w:szCs w:val="22"/>
          <w:lang w:eastAsia="en-US"/>
        </w:rPr>
        <w:t xml:space="preserve"> =</w:t>
      </w:r>
      <m:oMath>
        <m:r>
          <m:rPr>
            <m:sty m:val="p"/>
          </m:rPr>
          <w:rPr>
            <w:rFonts w:ascii="Cambria Math" w:hAnsi="Cambria Math" w:cstheme="minorBidi"/>
            <w:noProof/>
            <w:sz w:val="22"/>
            <w:szCs w:val="22"/>
            <w:lang w:eastAsia="en-US"/>
          </w:rPr>
          <m:t xml:space="preserve"> </m:t>
        </m:r>
        <m:r>
          <w:rPr>
            <w:rFonts w:ascii="Cambria Math" w:hAnsi="Cambria Math" w:cstheme="minorBidi"/>
            <w:noProof/>
            <w:sz w:val="22"/>
            <w:szCs w:val="22"/>
            <w:lang w:eastAsia="en-US"/>
          </w:rPr>
          <m:t>e</m:t>
        </m:r>
      </m:oMath>
      <w:r w:rsidR="00A03AB4" w:rsidRPr="0012365C">
        <w:rPr>
          <w:rFonts w:asciiTheme="minorBidi" w:hAnsiTheme="minorBidi" w:cstheme="minorBidi"/>
          <w:noProof/>
          <w:sz w:val="22"/>
          <w:szCs w:val="22"/>
          <w:lang w:eastAsia="en-US"/>
        </w:rPr>
        <w:t xml:space="preserve"> for the electrodes, or s for the sample). As a boundary condition</w:t>
      </w:r>
      <w:r w:rsidR="009839BE" w:rsidRPr="0012365C">
        <w:rPr>
          <w:rFonts w:asciiTheme="minorBidi" w:hAnsiTheme="minorBidi" w:cstheme="minorBidi"/>
          <w:noProof/>
          <w:sz w:val="22"/>
          <w:szCs w:val="22"/>
          <w:lang w:eastAsia="en-US"/>
        </w:rPr>
        <w:t>,</w:t>
      </w:r>
      <w:r w:rsidR="00A03AB4" w:rsidRPr="0012365C">
        <w:rPr>
          <w:rFonts w:asciiTheme="minorBidi" w:hAnsiTheme="minorBidi" w:cstheme="minorBidi"/>
          <w:noProof/>
          <w:sz w:val="22"/>
          <w:szCs w:val="22"/>
          <w:lang w:eastAsia="en-US"/>
        </w:rPr>
        <w:t xml:space="preserve"> convection heat transfer at the electrode walls</w:t>
      </w:r>
      <w:r w:rsidR="009839BE" w:rsidRPr="0012365C">
        <w:rPr>
          <w:rFonts w:asciiTheme="minorBidi" w:hAnsiTheme="minorBidi" w:cstheme="minorBidi"/>
          <w:noProof/>
          <w:sz w:val="22"/>
          <w:szCs w:val="22"/>
          <w:lang w:eastAsia="en-US"/>
        </w:rPr>
        <w:t xml:space="preserve"> w</w:t>
      </w:r>
      <w:r w:rsidR="00D531C8" w:rsidRPr="0012365C">
        <w:rPr>
          <w:rFonts w:asciiTheme="minorBidi" w:hAnsiTheme="minorBidi" w:cstheme="minorBidi"/>
          <w:noProof/>
          <w:sz w:val="22"/>
          <w:szCs w:val="22"/>
          <w:lang w:eastAsia="en-US"/>
        </w:rPr>
        <w:t>as</w:t>
      </w:r>
      <w:r w:rsidR="009839BE" w:rsidRPr="0012365C">
        <w:rPr>
          <w:rFonts w:asciiTheme="minorBidi" w:hAnsiTheme="minorBidi" w:cstheme="minorBidi"/>
          <w:noProof/>
          <w:sz w:val="22"/>
          <w:szCs w:val="22"/>
          <w:lang w:eastAsia="en-US"/>
        </w:rPr>
        <w:t xml:space="preserve"> applied, </w:t>
      </w:r>
      <w:r w:rsidR="00A03AB4" w:rsidRPr="0012365C">
        <w:rPr>
          <w:rFonts w:asciiTheme="minorBidi" w:hAnsiTheme="minorBidi" w:cstheme="minorBidi"/>
          <w:noProof/>
          <w:sz w:val="22"/>
          <w:szCs w:val="22"/>
          <w:lang w:eastAsia="en-US"/>
        </w:rPr>
        <w:t xml:space="preserve">where </w:t>
      </w:r>
      <m:oMath>
        <m:r>
          <w:rPr>
            <w:rFonts w:ascii="Cambria Math" w:hAnsi="Cambria Math" w:cstheme="minorBidi"/>
            <w:noProof/>
            <w:sz w:val="22"/>
            <w:szCs w:val="22"/>
            <w:lang w:eastAsia="en-US"/>
          </w:rPr>
          <m:t>h</m:t>
        </m:r>
      </m:oMath>
      <w:r w:rsidR="00A03AB4" w:rsidRPr="0012365C">
        <w:rPr>
          <w:rFonts w:asciiTheme="minorBidi" w:hAnsiTheme="minorBidi" w:cstheme="minorBidi"/>
          <w:noProof/>
          <w:sz w:val="22"/>
          <w:szCs w:val="22"/>
          <w:lang w:eastAsia="en-US"/>
        </w:rPr>
        <w:t xml:space="preserve"> is the convection heat coefficient and </w:t>
      </w:r>
      <m:oMath>
        <m:sSub>
          <m:sSubPr>
            <m:ctrlPr>
              <w:rPr>
                <w:rFonts w:ascii="Cambria Math" w:hAnsi="Cambria Math" w:cstheme="minorBidi"/>
                <w:noProof/>
                <w:sz w:val="22"/>
                <w:szCs w:val="22"/>
                <w:lang w:eastAsia="en-US"/>
              </w:rPr>
            </m:ctrlPr>
          </m:sSubPr>
          <m:e>
            <m:r>
              <w:rPr>
                <w:rFonts w:ascii="Cambria Math" w:hAnsi="Cambria Math" w:cstheme="minorBidi"/>
                <w:noProof/>
                <w:sz w:val="22"/>
                <w:szCs w:val="22"/>
                <w:lang w:eastAsia="en-US"/>
              </w:rPr>
              <m:t>T</m:t>
            </m:r>
          </m:e>
          <m:sub>
            <m:r>
              <m:rPr>
                <m:sty m:val="p"/>
              </m:rPr>
              <w:rPr>
                <w:rFonts w:ascii="Cambria Math" w:hAnsi="Cambria Math" w:cstheme="minorBidi"/>
                <w:noProof/>
                <w:sz w:val="22"/>
                <w:szCs w:val="22"/>
                <w:lang w:eastAsia="en-US"/>
              </w:rPr>
              <m:t>∞</m:t>
            </m:r>
          </m:sub>
        </m:sSub>
      </m:oMath>
      <w:r w:rsidR="00A03AB4" w:rsidRPr="0012365C">
        <w:rPr>
          <w:rFonts w:asciiTheme="minorBidi" w:hAnsiTheme="minorBidi" w:cstheme="minorBidi"/>
          <w:noProof/>
          <w:sz w:val="22"/>
          <w:szCs w:val="22"/>
          <w:lang w:eastAsia="en-US"/>
        </w:rPr>
        <w:t xml:space="preserve">is the ambient temperature. </w:t>
      </w:r>
      <w:r w:rsidR="00A03AB4" w:rsidRPr="0012365C">
        <w:rPr>
          <w:rFonts w:asciiTheme="minorBidi" w:hAnsiTheme="minorBidi" w:cstheme="minorBidi"/>
          <w:noProof/>
          <w:sz w:val="22"/>
          <w:szCs w:val="22"/>
        </w:rPr>
        <w:t xml:space="preserve">The temperature map after </w:t>
      </w:r>
      <w:commentRangeStart w:id="38"/>
      <w:r w:rsidR="00A03AB4" w:rsidRPr="0012365C">
        <w:rPr>
          <w:rFonts w:asciiTheme="minorBidi" w:hAnsiTheme="minorBidi" w:cstheme="minorBidi"/>
          <w:noProof/>
          <w:sz w:val="22"/>
          <w:szCs w:val="22"/>
        </w:rPr>
        <w:t>70</w:t>
      </w:r>
      <w:r w:rsidR="00D2654B" w:rsidRPr="0012365C">
        <w:rPr>
          <w:rFonts w:asciiTheme="minorBidi" w:hAnsiTheme="minorBidi" w:cstheme="minorBidi"/>
          <w:noProof/>
          <w:sz w:val="22"/>
          <w:szCs w:val="22"/>
        </w:rPr>
        <w:t xml:space="preserve"> </w:t>
      </w:r>
      <w:r w:rsidR="00A03AB4" w:rsidRPr="0012365C">
        <w:rPr>
          <w:rFonts w:asciiTheme="minorBidi" w:hAnsiTheme="minorBidi" w:cstheme="minorBidi"/>
          <w:noProof/>
          <w:sz w:val="22"/>
          <w:szCs w:val="22"/>
        </w:rPr>
        <w:t>s</w:t>
      </w:r>
      <w:commentRangeEnd w:id="38"/>
      <w:r w:rsidR="00D531C8" w:rsidRPr="0012365C">
        <w:rPr>
          <w:rStyle w:val="CommentReference"/>
          <w:rFonts w:asciiTheme="minorHAnsi" w:eastAsiaTheme="minorHAnsi" w:hAnsiTheme="minorHAnsi" w:cstheme="minorBidi"/>
          <w:noProof/>
          <w:lang w:eastAsia="en-US"/>
        </w:rPr>
        <w:commentReference w:id="38"/>
      </w:r>
      <w:r w:rsidR="00A03AB4" w:rsidRPr="0012365C">
        <w:rPr>
          <w:rFonts w:asciiTheme="minorBidi" w:hAnsiTheme="minorBidi" w:cstheme="minorBidi"/>
          <w:noProof/>
          <w:sz w:val="22"/>
          <w:szCs w:val="22"/>
        </w:rPr>
        <w:t xml:space="preserve"> is presented in </w:t>
      </w:r>
      <w:r w:rsidR="00A03AB4" w:rsidRPr="0012365C">
        <w:rPr>
          <w:rFonts w:asciiTheme="minorBidi" w:hAnsiTheme="minorBidi" w:cstheme="minorBidi"/>
          <w:noProof/>
          <w:sz w:val="22"/>
          <w:szCs w:val="22"/>
          <w:highlight w:val="yellow"/>
        </w:rPr>
        <w:fldChar w:fldCharType="begin"/>
      </w:r>
      <w:r w:rsidR="00A03AB4" w:rsidRPr="0012365C">
        <w:rPr>
          <w:rFonts w:asciiTheme="minorBidi" w:hAnsiTheme="minorBidi" w:cstheme="minorBidi"/>
          <w:noProof/>
          <w:sz w:val="22"/>
          <w:szCs w:val="22"/>
          <w:highlight w:val="yellow"/>
        </w:rPr>
        <w:instrText xml:space="preserve"> REF _Ref51064289 \h  \* MERGEFORMAT </w:instrText>
      </w:r>
      <w:r w:rsidR="00A03AB4" w:rsidRPr="0012365C">
        <w:rPr>
          <w:rFonts w:asciiTheme="minorBidi" w:hAnsiTheme="minorBidi" w:cstheme="minorBidi"/>
          <w:noProof/>
          <w:sz w:val="22"/>
          <w:szCs w:val="22"/>
          <w:highlight w:val="yellow"/>
        </w:rPr>
      </w:r>
      <w:r w:rsidR="00A03AB4" w:rsidRPr="0012365C">
        <w:rPr>
          <w:rFonts w:asciiTheme="minorBidi" w:hAnsiTheme="minorBidi" w:cstheme="minorBidi"/>
          <w:noProof/>
          <w:sz w:val="22"/>
          <w:szCs w:val="22"/>
          <w:highlight w:val="yellow"/>
        </w:rPr>
        <w:fldChar w:fldCharType="separate"/>
      </w:r>
      <w:r w:rsidR="00A03AB4" w:rsidRPr="0012365C">
        <w:rPr>
          <w:rFonts w:asciiTheme="minorBidi" w:hAnsiTheme="minorBidi" w:cstheme="minorBidi"/>
          <w:noProof/>
          <w:sz w:val="22"/>
          <w:szCs w:val="22"/>
          <w:highlight w:val="yellow"/>
        </w:rPr>
        <w:t>Figure 2</w:t>
      </w:r>
      <w:r w:rsidR="00A03AB4" w:rsidRPr="0012365C">
        <w:rPr>
          <w:rFonts w:asciiTheme="minorBidi" w:hAnsiTheme="minorBidi" w:cstheme="minorBidi"/>
          <w:noProof/>
          <w:sz w:val="22"/>
          <w:szCs w:val="22"/>
          <w:highlight w:val="yellow"/>
        </w:rPr>
        <w:fldChar w:fldCharType="end"/>
      </w:r>
      <w:r w:rsidR="00A03AB4" w:rsidRPr="0012365C">
        <w:rPr>
          <w:rFonts w:asciiTheme="minorBidi" w:hAnsiTheme="minorBidi" w:cstheme="minorBidi"/>
          <w:noProof/>
          <w:sz w:val="22"/>
          <w:szCs w:val="22"/>
          <w:highlight w:val="yellow"/>
        </w:rPr>
        <w:t>B</w:t>
      </w:r>
      <w:r w:rsidR="00A03AB4" w:rsidRPr="0012365C">
        <w:rPr>
          <w:rFonts w:asciiTheme="minorBidi" w:hAnsiTheme="minorBidi" w:cstheme="minorBidi"/>
          <w:noProof/>
          <w:sz w:val="22"/>
          <w:szCs w:val="22"/>
        </w:rPr>
        <w:t>.</w:t>
      </w:r>
    </w:p>
    <w:p w14:paraId="5DC1BBFF" w14:textId="51E09DBC" w:rsidR="0099138E" w:rsidRPr="0012365C" w:rsidRDefault="0099138E" w:rsidP="00BA7CEC">
      <w:pPr>
        <w:bidi w:val="0"/>
        <w:spacing w:line="360" w:lineRule="auto"/>
        <w:contextualSpacing/>
        <w:jc w:val="both"/>
        <w:rPr>
          <w:rFonts w:asciiTheme="minorBidi" w:hAnsiTheme="minorBidi"/>
          <w:noProof/>
          <w:shd w:val="clear" w:color="auto" w:fill="FFFFFF"/>
        </w:rPr>
      </w:pPr>
    </w:p>
    <w:tbl>
      <w:tblPr>
        <w:tblW w:w="0" w:type="auto"/>
        <w:tblLook w:val="04A0" w:firstRow="1" w:lastRow="0" w:firstColumn="1" w:lastColumn="0" w:noHBand="0" w:noVBand="1"/>
      </w:tblPr>
      <w:tblGrid>
        <w:gridCol w:w="4502"/>
        <w:gridCol w:w="5164"/>
      </w:tblGrid>
      <w:tr w:rsidR="0099138E" w:rsidRPr="0012365C" w14:paraId="4F439FA1" w14:textId="77777777" w:rsidTr="0099138E">
        <w:tc>
          <w:tcPr>
            <w:tcW w:w="4596" w:type="dxa"/>
          </w:tcPr>
          <w:p w14:paraId="6C55FF8C" w14:textId="2E865B1B" w:rsidR="0099138E" w:rsidRPr="0012365C" w:rsidRDefault="00E60F42" w:rsidP="00BA7CEC">
            <w:pPr>
              <w:keepNext/>
              <w:bidi w:val="0"/>
              <w:spacing w:line="360" w:lineRule="auto"/>
              <w:jc w:val="both"/>
              <w:rPr>
                <w:rFonts w:asciiTheme="minorBidi" w:hAnsiTheme="minorBidi"/>
                <w:noProof/>
              </w:rPr>
            </w:pPr>
            <w:r w:rsidRPr="0012365C">
              <w:rPr>
                <w:rFonts w:asciiTheme="minorBidi" w:hAnsiTheme="minorBidi"/>
                <w:noProof/>
              </w:rPr>
              <mc:AlternateContent>
                <mc:Choice Requires="wps">
                  <w:drawing>
                    <wp:anchor distT="0" distB="0" distL="114300" distR="114300" simplePos="0" relativeHeight="251671552" behindDoc="0" locked="0" layoutInCell="1" allowOverlap="1" wp14:anchorId="0F407C38" wp14:editId="0CB1BB7C">
                      <wp:simplePos x="0" y="0"/>
                      <wp:positionH relativeFrom="column">
                        <wp:posOffset>-103505</wp:posOffset>
                      </wp:positionH>
                      <wp:positionV relativeFrom="paragraph">
                        <wp:posOffset>-8255</wp:posOffset>
                      </wp:positionV>
                      <wp:extent cx="251460" cy="2895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6D40C" w14:textId="77777777" w:rsidR="00877DE5" w:rsidRPr="00E60F42" w:rsidRDefault="00877DE5" w:rsidP="0099138E">
                                  <w:pPr>
                                    <w:pStyle w:val="Heading7"/>
                                    <w:rPr>
                                      <w:b/>
                                      <w:bCs/>
                                      <w:i w:val="0"/>
                                      <w:iCs w:val="0"/>
                                      <w:rtl/>
                                    </w:rPr>
                                  </w:pPr>
                                  <w:r w:rsidRPr="00E60F42">
                                    <w:rPr>
                                      <w:b/>
                                      <w:bCs/>
                                      <w:i w:val="0"/>
                                      <w:iCs w:val="0"/>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F407C38" id="Text Box 36" o:spid="_x0000_s1030" type="#_x0000_t202" style="position:absolute;left:0;text-align:left;margin-left:-8.15pt;margin-top:-.65pt;width:19.8pt;height:22.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" fillcolor="white [3201]" stroked="f" strokeweight=".5pt">
                      <v:textbox>
                        <w:txbxContent>
                          <w:p w14:paraId="6016D40C" w14:textId="77777777" w:rsidR="00877DE5" w:rsidRPr="00E60F42" w:rsidRDefault="00877DE5" w:rsidP="0099138E">
                            <w:pPr>
                              <w:pStyle w:val="Heading7"/>
                              <w:rPr>
                                <w:b/>
                                <w:bCs/>
                                <w:i w:val="0"/>
                                <w:iCs w:val="0"/>
                                <w:rtl/>
                              </w:rPr>
                            </w:pPr>
                            <w:r w:rsidRPr="00E60F42">
                              <w:rPr>
                                <w:b/>
                                <w:bCs/>
                                <w:i w:val="0"/>
                                <w:iCs w:val="0"/>
                              </w:rPr>
                              <w:t>A</w:t>
                            </w:r>
                          </w:p>
                        </w:txbxContent>
                      </v:textbox>
                    </v:shape>
                  </w:pict>
                </mc:Fallback>
              </mc:AlternateContent>
            </w:r>
            <w:r w:rsidR="0099138E" w:rsidRPr="0012365C">
              <w:rPr>
                <w:rFonts w:asciiTheme="minorBidi" w:hAnsiTheme="minorBidi"/>
                <w:noProof/>
              </w:rPr>
              <w:drawing>
                <wp:inline distT="0" distB="0" distL="0" distR="0" wp14:anchorId="2D30782B" wp14:editId="77AF9338">
                  <wp:extent cx="2788920" cy="2092335"/>
                  <wp:effectExtent l="0" t="0" r="0" b="3175"/>
                  <wp:docPr id="3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5"/>
                          <pic:cNvPicPr>
                            <a:picLocks noChangeAspect="1"/>
                          </pic:cNvPicPr>
                        </pic:nvPicPr>
                        <pic:blipFill>
                          <a:blip r:embed="rId31"/>
                          <a:stretch>
                            <a:fillRect/>
                          </a:stretch>
                        </pic:blipFill>
                        <pic:spPr>
                          <a:xfrm>
                            <a:off x="0" y="0"/>
                            <a:ext cx="2794111" cy="2096229"/>
                          </a:xfrm>
                          <a:prstGeom prst="rect">
                            <a:avLst/>
                          </a:prstGeom>
                          <a:noFill/>
                        </pic:spPr>
                      </pic:pic>
                    </a:graphicData>
                  </a:graphic>
                </wp:inline>
              </w:drawing>
            </w:r>
          </w:p>
        </w:tc>
        <w:tc>
          <w:tcPr>
            <w:tcW w:w="4596" w:type="dxa"/>
          </w:tcPr>
          <w:p w14:paraId="3A399CDD" w14:textId="31100B8A" w:rsidR="0099138E" w:rsidRPr="0012365C" w:rsidRDefault="00E60F42" w:rsidP="00BA7CEC">
            <w:pPr>
              <w:keepNext/>
              <w:bidi w:val="0"/>
              <w:spacing w:line="360" w:lineRule="auto"/>
              <w:jc w:val="both"/>
              <w:rPr>
                <w:rFonts w:asciiTheme="minorBidi" w:hAnsiTheme="minorBidi"/>
                <w:noProof/>
              </w:rPr>
            </w:pPr>
            <w:r w:rsidRPr="0012365C">
              <w:rPr>
                <w:rFonts w:asciiTheme="minorBidi" w:hAnsiTheme="minorBidi"/>
                <w:noProof/>
              </w:rPr>
              <mc:AlternateContent>
                <mc:Choice Requires="wps">
                  <w:drawing>
                    <wp:anchor distT="0" distB="0" distL="114300" distR="114300" simplePos="0" relativeHeight="251743232" behindDoc="0" locked="0" layoutInCell="1" allowOverlap="1" wp14:anchorId="4981A8D1" wp14:editId="44A9BB24">
                      <wp:simplePos x="0" y="0"/>
                      <wp:positionH relativeFrom="column">
                        <wp:posOffset>-1270</wp:posOffset>
                      </wp:positionH>
                      <wp:positionV relativeFrom="paragraph">
                        <wp:posOffset>48895</wp:posOffset>
                      </wp:positionV>
                      <wp:extent cx="251460" cy="289560"/>
                      <wp:effectExtent l="0" t="0" r="0" b="0"/>
                      <wp:wrapNone/>
                      <wp:docPr id="21523" name="Text Box 36"/>
                      <wp:cNvGraphicFramePr/>
                      <a:graphic xmlns:a="http://schemas.openxmlformats.org/drawingml/2006/main">
                        <a:graphicData uri="http://schemas.microsoft.com/office/word/2010/wordprocessingShape">
                          <wps:wsp>
                            <wps:cNvSpPr txBox="1"/>
                            <wps:spPr>
                              <a:xfrm>
                                <a:off x="0" y="0"/>
                                <a:ext cx="2514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B8BDF" w14:textId="62C1E8C4" w:rsidR="00877DE5" w:rsidRPr="00E60F42" w:rsidRDefault="00877DE5" w:rsidP="00E60F42">
                                  <w:pPr>
                                    <w:pStyle w:val="Heading7"/>
                                    <w:rPr>
                                      <w:b/>
                                      <w:bCs/>
                                      <w:i w:val="0"/>
                                      <w:iCs w:val="0"/>
                                      <w:color w:val="auto"/>
                                      <w:rtl/>
                                    </w:rPr>
                                  </w:pPr>
                                  <w:r w:rsidRPr="00E60F42">
                                    <w:rPr>
                                      <w:b/>
                                      <w:bCs/>
                                      <w:i w:val="0"/>
                                      <w:iCs w:val="0"/>
                                      <w:color w:val="auto"/>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981A8D1" id="_x0000_s1031" type="#_x0000_t202" style="position:absolute;left:0;text-align:left;margin-left:-.1pt;margin-top:3.85pt;width:19.8pt;height:22.8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" filled="f" stroked="f" strokeweight=".5pt">
                      <v:textbox>
                        <w:txbxContent>
                          <w:p w14:paraId="421B8BDF" w14:textId="62C1E8C4" w:rsidR="00877DE5" w:rsidRPr="00E60F42" w:rsidRDefault="00877DE5" w:rsidP="00E60F42">
                            <w:pPr>
                              <w:pStyle w:val="Heading7"/>
                              <w:rPr>
                                <w:b/>
                                <w:bCs/>
                                <w:i w:val="0"/>
                                <w:iCs w:val="0"/>
                                <w:color w:val="auto"/>
                                <w:rtl/>
                              </w:rPr>
                            </w:pPr>
                            <w:r w:rsidRPr="00E60F42">
                              <w:rPr>
                                <w:b/>
                                <w:bCs/>
                                <w:i w:val="0"/>
                                <w:iCs w:val="0"/>
                                <w:color w:val="auto"/>
                              </w:rPr>
                              <w:t>B</w:t>
                            </w:r>
                          </w:p>
                        </w:txbxContent>
                      </v:textbox>
                    </v:shape>
                  </w:pict>
                </mc:Fallback>
              </mc:AlternateContent>
            </w:r>
            <w:r w:rsidR="00B15D81" w:rsidRPr="0012365C">
              <w:rPr>
                <w:rFonts w:asciiTheme="minorBidi" w:hAnsiTheme="minorBidi"/>
                <w:noProof/>
              </w:rPr>
              <w:drawing>
                <wp:inline distT="0" distB="0" distL="0" distR="0" wp14:anchorId="7597A5C2" wp14:editId="754CAAF6">
                  <wp:extent cx="3219450" cy="2066074"/>
                  <wp:effectExtent l="0" t="0" r="0" b="0"/>
                  <wp:docPr id="21510" name="מציין מיקום תוכן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10" name="מציין מיקום תוכן 1"/>
                          <pic:cNvPicPr>
                            <a:picLocks noGrp="1"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52526" cy="2087300"/>
                          </a:xfrm>
                          <a:prstGeom prst="rect">
                            <a:avLst/>
                          </a:prstGeom>
                          <a:noFill/>
                          <a:ln>
                            <a:noFill/>
                          </a:ln>
                          <a:effectLst/>
                        </pic:spPr>
                      </pic:pic>
                    </a:graphicData>
                  </a:graphic>
                </wp:inline>
              </w:drawing>
            </w:r>
          </w:p>
        </w:tc>
      </w:tr>
    </w:tbl>
    <w:p w14:paraId="3D7B388F" w14:textId="1E522AF2" w:rsidR="0099138E" w:rsidRPr="0012365C" w:rsidRDefault="0099138E" w:rsidP="00DB7283">
      <w:pPr>
        <w:pStyle w:val="Caption"/>
        <w:bidi w:val="0"/>
        <w:spacing w:line="360" w:lineRule="auto"/>
        <w:jc w:val="both"/>
        <w:rPr>
          <w:rFonts w:asciiTheme="minorBidi" w:hAnsiTheme="minorBidi" w:cstheme="minorBidi"/>
          <w:noProof/>
          <w:color w:val="auto"/>
          <w:sz w:val="22"/>
          <w:szCs w:val="22"/>
          <w:shd w:val="clear" w:color="auto" w:fill="FFFFFF"/>
        </w:rPr>
      </w:pPr>
      <w:bookmarkStart w:id="39" w:name="_Ref50498767"/>
      <w:r w:rsidRPr="0012365C">
        <w:rPr>
          <w:rFonts w:asciiTheme="minorBidi" w:hAnsiTheme="minorBidi" w:cstheme="minorBidi"/>
          <w:noProof/>
          <w:color w:val="auto"/>
          <w:sz w:val="22"/>
          <w:szCs w:val="22"/>
          <w:highlight w:val="yellow"/>
        </w:rPr>
        <w:t xml:space="preserve">Figure </w:t>
      </w:r>
      <w:r w:rsidRPr="0012365C">
        <w:rPr>
          <w:rFonts w:asciiTheme="minorBidi" w:hAnsiTheme="minorBidi" w:cstheme="minorBidi"/>
          <w:noProof/>
          <w:color w:val="auto"/>
          <w:sz w:val="22"/>
          <w:szCs w:val="22"/>
          <w:highlight w:val="yellow"/>
          <w:shd w:val="clear" w:color="auto" w:fill="FFFFFF"/>
        </w:rPr>
        <w:fldChar w:fldCharType="begin"/>
      </w:r>
      <w:r w:rsidRPr="0012365C">
        <w:rPr>
          <w:rFonts w:asciiTheme="minorBidi" w:hAnsiTheme="minorBidi" w:cstheme="minorBidi"/>
          <w:noProof/>
          <w:color w:val="auto"/>
          <w:sz w:val="22"/>
          <w:szCs w:val="22"/>
          <w:highlight w:val="yellow"/>
          <w:shd w:val="clear" w:color="auto" w:fill="FFFFFF"/>
        </w:rPr>
        <w:instrText xml:space="preserve"> SEQ Figure \* ARABIC </w:instrText>
      </w:r>
      <w:r w:rsidRPr="0012365C">
        <w:rPr>
          <w:rFonts w:asciiTheme="minorBidi" w:hAnsiTheme="minorBidi" w:cstheme="minorBidi"/>
          <w:noProof/>
          <w:color w:val="auto"/>
          <w:sz w:val="22"/>
          <w:szCs w:val="22"/>
          <w:highlight w:val="yellow"/>
          <w:shd w:val="clear" w:color="auto" w:fill="FFFFFF"/>
        </w:rPr>
        <w:fldChar w:fldCharType="separate"/>
      </w:r>
      <w:r w:rsidRPr="0012365C">
        <w:rPr>
          <w:rFonts w:asciiTheme="minorBidi" w:hAnsiTheme="minorBidi" w:cstheme="minorBidi"/>
          <w:noProof/>
          <w:color w:val="auto"/>
          <w:sz w:val="22"/>
          <w:szCs w:val="22"/>
          <w:highlight w:val="yellow"/>
          <w:shd w:val="clear" w:color="auto" w:fill="FFFFFF"/>
        </w:rPr>
        <w:t>2</w:t>
      </w:r>
      <w:r w:rsidRPr="0012365C">
        <w:rPr>
          <w:rFonts w:asciiTheme="minorBidi" w:hAnsiTheme="minorBidi" w:cstheme="minorBidi"/>
          <w:noProof/>
          <w:color w:val="auto"/>
          <w:sz w:val="22"/>
          <w:szCs w:val="22"/>
          <w:highlight w:val="yellow"/>
          <w:shd w:val="clear" w:color="auto" w:fill="FFFFFF"/>
        </w:rPr>
        <w:fldChar w:fldCharType="end"/>
      </w:r>
      <w:bookmarkEnd w:id="39"/>
      <w:r w:rsidRPr="0012365C">
        <w:rPr>
          <w:rFonts w:asciiTheme="minorBidi" w:hAnsiTheme="minorBidi" w:cstheme="minorBidi"/>
          <w:noProof/>
          <w:color w:val="auto"/>
          <w:sz w:val="22"/>
          <w:szCs w:val="22"/>
          <w:highlight w:val="yellow"/>
          <w:shd w:val="clear" w:color="auto" w:fill="FFFFFF"/>
        </w:rPr>
        <w:t>.</w:t>
      </w:r>
      <w:r w:rsidRPr="0012365C">
        <w:rPr>
          <w:rFonts w:asciiTheme="minorBidi" w:hAnsiTheme="minorBidi" w:cstheme="minorBidi"/>
          <w:noProof/>
          <w:color w:val="auto"/>
          <w:sz w:val="22"/>
          <w:szCs w:val="22"/>
          <w:shd w:val="clear" w:color="auto" w:fill="FFFFFF"/>
        </w:rPr>
        <w:t xml:space="preserve"> </w:t>
      </w:r>
      <w:r w:rsidR="00A03AB4" w:rsidRPr="0012365C">
        <w:rPr>
          <w:rFonts w:asciiTheme="minorBidi" w:hAnsiTheme="minorBidi" w:cstheme="minorBidi"/>
          <w:b w:val="0"/>
          <w:bCs w:val="0"/>
          <w:noProof/>
          <w:color w:val="auto"/>
          <w:sz w:val="22"/>
          <w:szCs w:val="22"/>
        </w:rPr>
        <w:t xml:space="preserve"> </w:t>
      </w:r>
      <w:r w:rsidRPr="0012365C">
        <w:rPr>
          <w:rFonts w:asciiTheme="minorBidi" w:hAnsiTheme="minorBidi"/>
          <w:color w:val="auto"/>
          <w:sz w:val="22"/>
        </w:rPr>
        <w:t>Potential and current time response during a pulse for two cases of opposite polarities</w:t>
      </w:r>
      <w:r w:rsidR="0021717F" w:rsidRPr="0012365C">
        <w:rPr>
          <w:rFonts w:asciiTheme="minorBidi" w:hAnsiTheme="minorBidi" w:cstheme="minorBidi"/>
          <w:b w:val="0"/>
          <w:bCs w:val="0"/>
          <w:noProof/>
          <w:color w:val="auto"/>
          <w:sz w:val="22"/>
          <w:szCs w:val="22"/>
        </w:rPr>
        <w:t xml:space="preserve">. </w:t>
      </w:r>
      <w:r w:rsidR="00D2654B" w:rsidRPr="0012365C">
        <w:rPr>
          <w:rFonts w:asciiTheme="minorBidi" w:hAnsiTheme="minorBidi" w:cstheme="minorBidi"/>
          <w:noProof/>
          <w:color w:val="auto"/>
          <w:sz w:val="22"/>
          <w:szCs w:val="22"/>
        </w:rPr>
        <w:t>(A)</w:t>
      </w:r>
      <w:r w:rsidR="00723610" w:rsidRPr="0012365C">
        <w:rPr>
          <w:rFonts w:asciiTheme="minorBidi" w:hAnsiTheme="minorBidi" w:cstheme="minorBidi"/>
          <w:b w:val="0"/>
          <w:bCs w:val="0"/>
          <w:noProof/>
          <w:color w:val="auto"/>
          <w:sz w:val="22"/>
          <w:szCs w:val="22"/>
        </w:rPr>
        <w:t xml:space="preserve"> </w:t>
      </w:r>
      <w:r w:rsidRPr="0012365C">
        <w:rPr>
          <w:rFonts w:asciiTheme="minorBidi" w:hAnsiTheme="minorBidi" w:cstheme="minorBidi"/>
          <w:b w:val="0"/>
          <w:bCs w:val="0"/>
          <w:noProof/>
          <w:color w:val="auto"/>
          <w:sz w:val="22"/>
          <w:szCs w:val="22"/>
        </w:rPr>
        <w:t>Voltage input (</w:t>
      </w:r>
      <w:r w:rsidR="00DB7283" w:rsidRPr="0012365C">
        <w:rPr>
          <w:rFonts w:asciiTheme="minorBidi" w:hAnsiTheme="minorBidi" w:cstheme="minorBidi"/>
          <w:b w:val="0"/>
          <w:bCs w:val="0"/>
          <w:noProof/>
          <w:color w:val="auto"/>
          <w:sz w:val="22"/>
          <w:szCs w:val="22"/>
        </w:rPr>
        <w:t>blue line</w:t>
      </w:r>
      <w:r w:rsidR="00723610" w:rsidRPr="0012365C">
        <w:rPr>
          <w:rFonts w:asciiTheme="minorBidi" w:hAnsiTheme="minorBidi" w:cstheme="minorBidi"/>
          <w:b w:val="0"/>
          <w:bCs w:val="0"/>
          <w:noProof/>
          <w:color w:val="auto"/>
          <w:sz w:val="22"/>
          <w:szCs w:val="22"/>
        </w:rPr>
        <w:t xml:space="preserve">); </w:t>
      </w:r>
      <w:r w:rsidR="00651AD9">
        <w:rPr>
          <w:rFonts w:asciiTheme="minorBidi" w:hAnsiTheme="minorBidi" w:cstheme="minorBidi"/>
          <w:b w:val="0"/>
          <w:bCs w:val="0"/>
          <w:noProof/>
          <w:color w:val="auto"/>
          <w:sz w:val="22"/>
          <w:szCs w:val="22"/>
        </w:rPr>
        <w:t>v</w:t>
      </w:r>
      <w:r w:rsidRPr="0012365C">
        <w:rPr>
          <w:rFonts w:asciiTheme="minorBidi" w:hAnsiTheme="minorBidi" w:cstheme="minorBidi"/>
          <w:b w:val="0"/>
          <w:bCs w:val="0"/>
          <w:noProof/>
          <w:color w:val="auto"/>
          <w:sz w:val="22"/>
          <w:szCs w:val="22"/>
        </w:rPr>
        <w:t>oltage</w:t>
      </w:r>
      <w:r w:rsidR="00723610" w:rsidRPr="0012365C">
        <w:rPr>
          <w:rFonts w:asciiTheme="minorBidi" w:hAnsiTheme="minorBidi" w:cstheme="minorBidi"/>
          <w:b w:val="0"/>
          <w:bCs w:val="0"/>
          <w:noProof/>
          <w:color w:val="auto"/>
          <w:sz w:val="22"/>
          <w:szCs w:val="22"/>
        </w:rPr>
        <w:t xml:space="preserve"> </w:t>
      </w:r>
      <w:r w:rsidRPr="0012365C">
        <w:rPr>
          <w:rFonts w:asciiTheme="minorBidi" w:hAnsiTheme="minorBidi" w:cstheme="minorBidi"/>
          <w:b w:val="0"/>
          <w:bCs w:val="0"/>
          <w:noProof/>
          <w:color w:val="auto"/>
          <w:sz w:val="22"/>
          <w:szCs w:val="22"/>
        </w:rPr>
        <w:t>output (</w:t>
      </w:r>
      <w:r w:rsidR="00DB7283" w:rsidRPr="0012365C">
        <w:rPr>
          <w:rFonts w:asciiTheme="minorBidi" w:hAnsiTheme="minorBidi" w:cstheme="minorBidi"/>
          <w:b w:val="0"/>
          <w:bCs w:val="0"/>
          <w:noProof/>
          <w:color w:val="auto"/>
          <w:sz w:val="22"/>
          <w:szCs w:val="22"/>
        </w:rPr>
        <w:t>dashed blue line</w:t>
      </w:r>
      <w:r w:rsidR="00723610" w:rsidRPr="0012365C">
        <w:rPr>
          <w:rFonts w:asciiTheme="minorBidi" w:hAnsiTheme="minorBidi" w:cstheme="minorBidi"/>
          <w:b w:val="0"/>
          <w:bCs w:val="0"/>
          <w:noProof/>
          <w:color w:val="auto"/>
          <w:sz w:val="22"/>
          <w:szCs w:val="22"/>
        </w:rPr>
        <w:t xml:space="preserve">); </w:t>
      </w:r>
      <w:r w:rsidR="00651AD9">
        <w:rPr>
          <w:rFonts w:asciiTheme="minorBidi" w:hAnsiTheme="minorBidi" w:cstheme="minorBidi"/>
          <w:b w:val="0"/>
          <w:bCs w:val="0"/>
          <w:noProof/>
          <w:color w:val="auto"/>
          <w:sz w:val="22"/>
          <w:szCs w:val="22"/>
        </w:rPr>
        <w:t xml:space="preserve">and </w:t>
      </w:r>
      <w:r w:rsidRPr="0012365C">
        <w:rPr>
          <w:rFonts w:asciiTheme="minorBidi" w:hAnsiTheme="minorBidi" w:cstheme="minorBidi"/>
          <w:b w:val="0"/>
          <w:bCs w:val="0"/>
          <w:noProof/>
          <w:color w:val="auto"/>
          <w:sz w:val="22"/>
          <w:szCs w:val="22"/>
        </w:rPr>
        <w:t>current output (</w:t>
      </w:r>
      <w:r w:rsidR="00DB7283" w:rsidRPr="0012365C">
        <w:rPr>
          <w:rFonts w:asciiTheme="minorBidi" w:hAnsiTheme="minorBidi" w:cstheme="minorBidi"/>
          <w:b w:val="0"/>
          <w:bCs w:val="0"/>
          <w:noProof/>
          <w:color w:val="auto"/>
          <w:sz w:val="22"/>
          <w:szCs w:val="22"/>
        </w:rPr>
        <w:t>red line).</w:t>
      </w:r>
      <w:r w:rsidR="00D2654B" w:rsidRPr="0012365C">
        <w:rPr>
          <w:rFonts w:asciiTheme="minorBidi" w:hAnsiTheme="minorBidi" w:cstheme="minorBidi"/>
          <w:b w:val="0"/>
          <w:bCs w:val="0"/>
          <w:noProof/>
          <w:color w:val="auto"/>
          <w:sz w:val="22"/>
          <w:szCs w:val="22"/>
        </w:rPr>
        <w:t xml:space="preserve"> </w:t>
      </w:r>
      <w:r w:rsidR="00D2654B" w:rsidRPr="0012365C">
        <w:rPr>
          <w:rFonts w:asciiTheme="minorBidi" w:hAnsiTheme="minorBidi" w:cstheme="minorBidi"/>
          <w:noProof/>
          <w:color w:val="auto"/>
          <w:sz w:val="22"/>
          <w:szCs w:val="22"/>
        </w:rPr>
        <w:t>(B)</w:t>
      </w:r>
      <w:r w:rsidR="00BD0583" w:rsidRPr="0012365C">
        <w:rPr>
          <w:rFonts w:asciiTheme="minorBidi" w:hAnsiTheme="minorBidi" w:cstheme="minorBidi"/>
          <w:b w:val="0"/>
          <w:bCs w:val="0"/>
          <w:noProof/>
          <w:color w:val="auto"/>
          <w:sz w:val="22"/>
          <w:szCs w:val="22"/>
        </w:rPr>
        <w:t xml:space="preserve"> </w:t>
      </w:r>
      <w:r w:rsidR="00BD0583" w:rsidRPr="00651AD9">
        <w:rPr>
          <w:rFonts w:asciiTheme="minorBidi" w:hAnsiTheme="minorBidi" w:cstheme="minorBidi"/>
          <w:b w:val="0"/>
          <w:bCs w:val="0"/>
          <w:noProof/>
          <w:color w:val="auto"/>
          <w:sz w:val="22"/>
          <w:szCs w:val="22"/>
        </w:rPr>
        <w:t>Electrode sample system’s temperature</w:t>
      </w:r>
      <w:r w:rsidR="00BD0583" w:rsidRPr="0012365C">
        <w:rPr>
          <w:rFonts w:asciiTheme="minorBidi" w:hAnsiTheme="minorBidi" w:cstheme="minorBidi"/>
          <w:b w:val="0"/>
          <w:bCs w:val="0"/>
          <w:noProof/>
          <w:color w:val="auto"/>
          <w:sz w:val="22"/>
          <w:szCs w:val="22"/>
        </w:rPr>
        <w:t xml:space="preserve"> map after 70 s operation time</w:t>
      </w:r>
      <w:r w:rsidR="00BD0583" w:rsidRPr="0012365C">
        <w:rPr>
          <w:rFonts w:asciiTheme="minorBidi" w:hAnsiTheme="minorBidi" w:cstheme="minorBidi"/>
          <w:b w:val="0"/>
          <w:bCs w:val="0"/>
          <w:noProof/>
          <w:color w:val="auto"/>
          <w:sz w:val="22"/>
          <w:szCs w:val="22"/>
          <w:shd w:val="clear" w:color="auto" w:fill="FFFFFF"/>
        </w:rPr>
        <w:t>.</w:t>
      </w:r>
      <w:r w:rsidR="00193214" w:rsidRPr="0012365C">
        <w:rPr>
          <w:rFonts w:asciiTheme="minorBidi" w:hAnsiTheme="minorBidi"/>
          <w:b w:val="0"/>
          <w:color w:val="auto"/>
          <w:sz w:val="22"/>
          <w:shd w:val="clear" w:color="auto" w:fill="FFFFFF"/>
        </w:rPr>
        <w:t xml:space="preserve"> </w:t>
      </w:r>
    </w:p>
    <w:p w14:paraId="53368E1D" w14:textId="75432085" w:rsidR="0099138E" w:rsidRPr="0012365C" w:rsidRDefault="0099138E" w:rsidP="00651AD9">
      <w:pPr>
        <w:bidi w:val="0"/>
        <w:spacing w:line="360" w:lineRule="auto"/>
        <w:ind w:firstLine="720"/>
        <w:jc w:val="both"/>
        <w:rPr>
          <w:rFonts w:asciiTheme="minorBidi" w:hAnsiTheme="minorBidi"/>
          <w:noProof/>
          <w:shd w:val="clear" w:color="auto" w:fill="FFFFFF"/>
        </w:rPr>
      </w:pPr>
      <w:r w:rsidRPr="0012365C">
        <w:rPr>
          <w:rFonts w:asciiTheme="minorBidi" w:hAnsiTheme="minorBidi"/>
          <w:noProof/>
          <w:shd w:val="clear" w:color="auto" w:fill="FFFFFF"/>
        </w:rPr>
        <w:t xml:space="preserve">It </w:t>
      </w:r>
      <w:r w:rsidR="00D2654B" w:rsidRPr="0012365C">
        <w:rPr>
          <w:rFonts w:asciiTheme="minorBidi" w:hAnsiTheme="minorBidi"/>
          <w:noProof/>
          <w:shd w:val="clear" w:color="auto" w:fill="FFFFFF"/>
        </w:rPr>
        <w:t>was found that</w:t>
      </w:r>
      <w:r w:rsidRPr="0012365C">
        <w:rPr>
          <w:rFonts w:asciiTheme="minorBidi" w:hAnsiTheme="minorBidi"/>
          <w:noProof/>
          <w:shd w:val="clear" w:color="auto" w:fill="FFFFFF"/>
        </w:rPr>
        <w:t xml:space="preserve"> after </w:t>
      </w:r>
      <w:r w:rsidR="00D2654B" w:rsidRPr="0012365C">
        <w:rPr>
          <w:rFonts w:asciiTheme="minorBidi" w:hAnsiTheme="minorBidi"/>
          <w:noProof/>
          <w:shd w:val="clear" w:color="auto" w:fill="FFFFFF"/>
        </w:rPr>
        <w:t xml:space="preserve">an </w:t>
      </w:r>
      <w:r w:rsidRPr="0012365C">
        <w:rPr>
          <w:rFonts w:asciiTheme="minorBidi" w:hAnsiTheme="minorBidi"/>
          <w:noProof/>
          <w:shd w:val="clear" w:color="auto" w:fill="FFFFFF"/>
        </w:rPr>
        <w:t>operation time of 70</w:t>
      </w:r>
      <w:r w:rsidR="00D2654B" w:rsidRPr="0012365C">
        <w:rPr>
          <w:rFonts w:asciiTheme="minorBidi" w:hAnsiTheme="minorBidi"/>
          <w:noProof/>
          <w:shd w:val="clear" w:color="auto" w:fill="FFFFFF"/>
        </w:rPr>
        <w:t xml:space="preserve"> </w:t>
      </w:r>
      <w:r w:rsidRPr="0012365C">
        <w:rPr>
          <w:rFonts w:asciiTheme="minorBidi" w:hAnsiTheme="minorBidi"/>
          <w:noProof/>
          <w:shd w:val="clear" w:color="auto" w:fill="FFFFFF"/>
        </w:rPr>
        <w:t>s, the average temperature in the sample was approximately 35</w:t>
      </w:r>
      <w:r w:rsidR="00651AD9">
        <w:rPr>
          <w:rFonts w:asciiTheme="minorBidi" w:hAnsiTheme="minorBidi"/>
          <w:noProof/>
          <w:shd w:val="clear" w:color="auto" w:fill="FFFFFF"/>
        </w:rPr>
        <w:t xml:space="preserve"> </w:t>
      </w:r>
      <w:r w:rsidR="00B55092" w:rsidRPr="0012365C">
        <w:rPr>
          <w:rFonts w:asciiTheme="minorBidi" w:hAnsiTheme="minorBidi"/>
          <w:noProof/>
          <w:shd w:val="clear" w:color="auto" w:fill="FFFFFF"/>
        </w:rPr>
        <w:t>±</w:t>
      </w:r>
      <w:r w:rsidR="00651AD9">
        <w:rPr>
          <w:rFonts w:asciiTheme="minorBidi" w:hAnsiTheme="minorBidi"/>
          <w:noProof/>
          <w:shd w:val="clear" w:color="auto" w:fill="FFFFFF"/>
        </w:rPr>
        <w:t xml:space="preserve"> </w:t>
      </w:r>
      <w:r w:rsidR="00B55092" w:rsidRPr="0012365C">
        <w:rPr>
          <w:rFonts w:asciiTheme="minorBidi" w:hAnsiTheme="minorBidi"/>
          <w:noProof/>
          <w:shd w:val="clear" w:color="auto" w:fill="FFFFFF"/>
        </w:rPr>
        <w:t>1</w:t>
      </w:r>
      <w:r w:rsidR="00651AD9">
        <w:rPr>
          <w:rFonts w:asciiTheme="minorBidi" w:hAnsiTheme="minorBidi"/>
          <w:noProof/>
          <w:shd w:val="clear" w:color="auto" w:fill="FFFFFF"/>
        </w:rPr>
        <w:t xml:space="preserve"> </w:t>
      </w:r>
      <w:r w:rsidR="00651AD9" w:rsidRPr="0012365C">
        <w:rPr>
          <w:rFonts w:asciiTheme="minorBidi" w:hAnsiTheme="minorBidi"/>
          <w:noProof/>
          <w:shd w:val="clear" w:color="auto" w:fill="FFFFFF"/>
        </w:rPr>
        <w:sym w:font="Symbol" w:char="F0B0"/>
      </w:r>
      <w:r w:rsidR="00651AD9" w:rsidRPr="0012365C">
        <w:rPr>
          <w:rFonts w:asciiTheme="minorBidi" w:hAnsiTheme="minorBidi"/>
          <w:noProof/>
          <w:shd w:val="clear" w:color="auto" w:fill="FFFFFF"/>
        </w:rPr>
        <w:t>C</w:t>
      </w:r>
      <w:r w:rsidR="00651AD9">
        <w:rPr>
          <w:rFonts w:asciiTheme="minorBidi" w:hAnsiTheme="minorBidi"/>
          <w:noProof/>
          <w:shd w:val="clear" w:color="auto" w:fill="FFFFFF"/>
        </w:rPr>
        <w:t>.</w:t>
      </w:r>
      <w:r w:rsidRPr="0012365C">
        <w:rPr>
          <w:rFonts w:asciiTheme="minorBidi" w:hAnsiTheme="minorBidi"/>
          <w:noProof/>
          <w:shd w:val="clear" w:color="auto" w:fill="FFFFFF"/>
        </w:rPr>
        <w:t xml:space="preserve"> The temperature predictions </w:t>
      </w:r>
      <w:r w:rsidR="00E60F42" w:rsidRPr="0012365C">
        <w:rPr>
          <w:rFonts w:asciiTheme="minorBidi" w:hAnsiTheme="minorBidi"/>
          <w:noProof/>
        </w:rPr>
        <w:t xml:space="preserve">using the COMSOL Multiphysics numerical software </w:t>
      </w:r>
      <w:r w:rsidRPr="0012365C">
        <w:rPr>
          <w:rFonts w:asciiTheme="minorBidi" w:hAnsiTheme="minorBidi"/>
          <w:noProof/>
          <w:shd w:val="clear" w:color="auto" w:fill="FFFFFF"/>
        </w:rPr>
        <w:t>were consistent with the experimental measur</w:t>
      </w:r>
      <w:r w:rsidR="00720730" w:rsidRPr="0012365C">
        <w:rPr>
          <w:rFonts w:asciiTheme="minorBidi" w:hAnsiTheme="minorBidi"/>
          <w:noProof/>
          <w:shd w:val="clear" w:color="auto" w:fill="FFFFFF"/>
        </w:rPr>
        <w:t>ements</w:t>
      </w:r>
      <w:r w:rsidRPr="0012365C">
        <w:rPr>
          <w:rFonts w:asciiTheme="minorBidi" w:hAnsiTheme="minorBidi"/>
          <w:noProof/>
          <w:shd w:val="clear" w:color="auto" w:fill="FFFFFF"/>
        </w:rPr>
        <w:t xml:space="preserve"> </w:t>
      </w:r>
      <w:r w:rsidR="00E60F42" w:rsidRPr="0012365C">
        <w:rPr>
          <w:rFonts w:asciiTheme="minorBidi" w:hAnsiTheme="minorBidi"/>
          <w:noProof/>
          <w:shd w:val="clear" w:color="auto" w:fill="FFFFFF"/>
        </w:rPr>
        <w:t>using</w:t>
      </w:r>
      <w:r w:rsidR="00944D76" w:rsidRPr="0012365C">
        <w:rPr>
          <w:rFonts w:asciiTheme="minorBidi" w:hAnsiTheme="minorBidi"/>
          <w:noProof/>
          <w:shd w:val="clear" w:color="auto" w:fill="FFFFFF"/>
        </w:rPr>
        <w:t xml:space="preserve"> a</w:t>
      </w:r>
      <w:r w:rsidR="00E60F42" w:rsidRPr="0012365C">
        <w:rPr>
          <w:rFonts w:asciiTheme="minorBidi" w:hAnsiTheme="minorBidi"/>
          <w:noProof/>
          <w:shd w:val="clear" w:color="auto" w:fill="FFFFFF"/>
        </w:rPr>
        <w:t xml:space="preserve"> </w:t>
      </w:r>
      <w:r w:rsidR="008D4ECF" w:rsidRPr="0012365C">
        <w:rPr>
          <w:rFonts w:asciiTheme="minorBidi" w:hAnsiTheme="minorBidi"/>
        </w:rPr>
        <w:t xml:space="preserve">multimeter </w:t>
      </w:r>
      <w:r w:rsidR="00651AD9" w:rsidRPr="0012365C">
        <w:rPr>
          <w:rFonts w:asciiTheme="minorBidi" w:hAnsiTheme="minorBidi"/>
        </w:rPr>
        <w:t xml:space="preserve">thermocouple </w:t>
      </w:r>
      <w:r w:rsidR="008D4ECF" w:rsidRPr="0012365C">
        <w:rPr>
          <w:rFonts w:asciiTheme="minorBidi" w:hAnsiTheme="minorBidi"/>
        </w:rPr>
        <w:t>(VICHY, VC99</w:t>
      </w:r>
      <w:r w:rsidR="00651AD9">
        <w:rPr>
          <w:rFonts w:asciiTheme="minorBidi" w:hAnsiTheme="minorBidi"/>
        </w:rPr>
        <w:t>,</w:t>
      </w:r>
      <w:r w:rsidR="008D4ECF" w:rsidRPr="0012365C">
        <w:rPr>
          <w:rFonts w:asciiTheme="minorBidi" w:hAnsiTheme="minorBidi"/>
        </w:rPr>
        <w:t xml:space="preserve"> type-K</w:t>
      </w:r>
      <w:r w:rsidR="00651AD9">
        <w:rPr>
          <w:rFonts w:asciiTheme="minorBidi" w:hAnsiTheme="minorBidi"/>
        </w:rPr>
        <w:t xml:space="preserve">, </w:t>
      </w:r>
      <w:r w:rsidR="008D4ECF" w:rsidRPr="0012365C">
        <w:rPr>
          <w:rFonts w:asciiTheme="minorBidi" w:hAnsiTheme="minorBidi"/>
        </w:rPr>
        <w:t>chromel-alumel)</w:t>
      </w:r>
      <w:r w:rsidR="008D4ECF" w:rsidRPr="0012365C">
        <w:rPr>
          <w:rFonts w:asciiTheme="minorBidi" w:hAnsiTheme="minorBidi"/>
          <w:noProof/>
          <w:shd w:val="clear" w:color="auto" w:fill="FFFFFF"/>
        </w:rPr>
        <w:t>.</w:t>
      </w:r>
      <w:r w:rsidR="00A107AA" w:rsidRPr="0012365C">
        <w:rPr>
          <w:rFonts w:asciiTheme="minorBidi" w:hAnsiTheme="minorBidi"/>
          <w:noProof/>
          <w:shd w:val="clear" w:color="auto" w:fill="FFFFFF"/>
        </w:rPr>
        <w:t xml:space="preserve"> </w:t>
      </w:r>
    </w:p>
    <w:p w14:paraId="71912155" w14:textId="0E87BFA7" w:rsidR="0095763B" w:rsidRPr="0012365C" w:rsidRDefault="00944D76" w:rsidP="005B68E8">
      <w:pPr>
        <w:bidi w:val="0"/>
        <w:spacing w:line="360" w:lineRule="auto"/>
        <w:ind w:right="-54"/>
        <w:jc w:val="both"/>
        <w:rPr>
          <w:rFonts w:asciiTheme="minorBidi" w:hAnsiTheme="minorBidi"/>
        </w:rPr>
      </w:pPr>
      <w:r w:rsidRPr="0012365C">
        <w:rPr>
          <w:rFonts w:asciiTheme="minorBidi" w:hAnsiTheme="minorBidi"/>
          <w:b/>
          <w:bCs/>
          <w:noProof/>
        </w:rPr>
        <w:t>4.4</w:t>
      </w:r>
      <w:r w:rsidR="00976D34" w:rsidRPr="0012365C">
        <w:rPr>
          <w:rFonts w:asciiTheme="minorBidi" w:hAnsiTheme="minorBidi"/>
          <w:b/>
          <w:bCs/>
          <w:noProof/>
        </w:rPr>
        <w:t xml:space="preserve"> </w:t>
      </w:r>
      <w:r w:rsidR="00F05122" w:rsidRPr="0012365C">
        <w:rPr>
          <w:rFonts w:asciiTheme="minorBidi" w:hAnsiTheme="minorBidi"/>
          <w:b/>
          <w:bCs/>
          <w:noProof/>
        </w:rPr>
        <w:t xml:space="preserve">Effect of </w:t>
      </w:r>
      <w:r w:rsidR="00A8272D" w:rsidRPr="0012365C">
        <w:rPr>
          <w:rFonts w:asciiTheme="minorBidi" w:hAnsiTheme="minorBidi"/>
          <w:b/>
          <w:bCs/>
          <w:noProof/>
        </w:rPr>
        <w:t xml:space="preserve">the </w:t>
      </w:r>
      <w:r w:rsidR="00F05122" w:rsidRPr="0012365C">
        <w:rPr>
          <w:rFonts w:asciiTheme="minorBidi" w:hAnsiTheme="minorBidi"/>
          <w:b/>
          <w:bCs/>
          <w:noProof/>
        </w:rPr>
        <w:t xml:space="preserve">solution conductivity on bacterial </w:t>
      </w:r>
      <w:r w:rsidR="00A8272D" w:rsidRPr="0012365C">
        <w:rPr>
          <w:rFonts w:asciiTheme="minorBidi" w:hAnsiTheme="minorBidi"/>
          <w:b/>
          <w:bCs/>
          <w:noProof/>
        </w:rPr>
        <w:t>viability</w:t>
      </w:r>
      <w:r w:rsidRPr="0012365C">
        <w:rPr>
          <w:rFonts w:asciiTheme="minorBidi" w:hAnsiTheme="minorBidi"/>
          <w:b/>
          <w:bCs/>
          <w:noProof/>
        </w:rPr>
        <w:t xml:space="preserve">: </w:t>
      </w:r>
      <w:r w:rsidR="00DB56F6" w:rsidRPr="0012365C">
        <w:rPr>
          <w:rFonts w:asciiTheme="minorBidi" w:hAnsiTheme="minorBidi"/>
          <w:i/>
          <w:iCs/>
          <w:noProof/>
        </w:rPr>
        <w:t>P</w:t>
      </w:r>
      <w:r w:rsidR="009441F4" w:rsidRPr="0012365C">
        <w:rPr>
          <w:rFonts w:asciiTheme="minorBidi" w:hAnsiTheme="minorBidi"/>
          <w:i/>
          <w:iCs/>
          <w:noProof/>
        </w:rPr>
        <w:t>.</w:t>
      </w:r>
      <w:r w:rsidR="00DB56F6" w:rsidRPr="0012365C">
        <w:rPr>
          <w:rFonts w:asciiTheme="minorBidi" w:hAnsiTheme="minorBidi"/>
          <w:i/>
          <w:iCs/>
          <w:noProof/>
        </w:rPr>
        <w:t xml:space="preserve"> putida</w:t>
      </w:r>
      <w:r w:rsidR="00F05122" w:rsidRPr="0012365C">
        <w:rPr>
          <w:rFonts w:asciiTheme="minorBidi" w:hAnsiTheme="minorBidi"/>
          <w:noProof/>
        </w:rPr>
        <w:t xml:space="preserve"> </w:t>
      </w:r>
      <w:r w:rsidR="003C7819" w:rsidRPr="0012365C">
        <w:rPr>
          <w:rFonts w:asciiTheme="minorBidi" w:hAnsiTheme="minorBidi"/>
          <w:noProof/>
        </w:rPr>
        <w:t xml:space="preserve">suspensions </w:t>
      </w:r>
      <w:r w:rsidR="00300132" w:rsidRPr="0012365C">
        <w:rPr>
          <w:rFonts w:asciiTheme="minorBidi" w:hAnsiTheme="minorBidi"/>
          <w:noProof/>
        </w:rPr>
        <w:t>(</w:t>
      </w:r>
      <w:r w:rsidR="00300132" w:rsidRPr="0012365C">
        <w:rPr>
          <w:rFonts w:asciiTheme="minorBidi" w:hAnsiTheme="minorBidi"/>
        </w:rPr>
        <w:t>0.01 OD 600 nm)</w:t>
      </w:r>
      <w:r w:rsidR="00300132" w:rsidRPr="0012365C">
        <w:rPr>
          <w:rFonts w:ascii="Times New Roman" w:hAnsi="Times New Roman" w:cs="Times New Roman"/>
          <w:sz w:val="24"/>
          <w:szCs w:val="24"/>
        </w:rPr>
        <w:t xml:space="preserve"> </w:t>
      </w:r>
      <w:r w:rsidR="003C7819" w:rsidRPr="0012365C">
        <w:rPr>
          <w:rFonts w:asciiTheme="minorBidi" w:hAnsiTheme="minorBidi"/>
          <w:noProof/>
        </w:rPr>
        <w:t xml:space="preserve">in </w:t>
      </w:r>
      <w:r w:rsidR="003C7819" w:rsidRPr="0012365C">
        <w:rPr>
          <w:rFonts w:asciiTheme="minorBidi" w:hAnsiTheme="minorBidi"/>
          <w:noProof/>
          <w:shd w:val="clear" w:color="auto" w:fill="FFFFFF"/>
        </w:rPr>
        <w:t>DI water</w:t>
      </w:r>
      <w:r w:rsidR="003C7819" w:rsidRPr="0012365C">
        <w:rPr>
          <w:rFonts w:asciiTheme="minorBidi" w:hAnsiTheme="minorBidi"/>
          <w:noProof/>
        </w:rPr>
        <w:t xml:space="preserve"> as well as </w:t>
      </w:r>
      <w:r w:rsidR="009441F4" w:rsidRPr="0012365C">
        <w:rPr>
          <w:rFonts w:asciiTheme="minorBidi" w:hAnsiTheme="minorBidi"/>
          <w:noProof/>
        </w:rPr>
        <w:t>in</w:t>
      </w:r>
      <w:r w:rsidR="003C7819" w:rsidRPr="0012365C">
        <w:rPr>
          <w:rFonts w:asciiTheme="minorBidi" w:hAnsiTheme="minorBidi"/>
          <w:noProof/>
        </w:rPr>
        <w:t xml:space="preserve"> different PBS concentrations</w:t>
      </w:r>
      <w:r w:rsidR="008D4ECF" w:rsidRPr="0012365C">
        <w:rPr>
          <w:rFonts w:asciiTheme="minorBidi" w:hAnsiTheme="minorBidi"/>
          <w:noProof/>
        </w:rPr>
        <w:t xml:space="preserve"> (</w:t>
      </w:r>
      <w:r w:rsidR="008D4ECF" w:rsidRPr="0012365C">
        <w:rPr>
          <w:rFonts w:asciiTheme="minorBidi" w:hAnsiTheme="minorBidi"/>
          <w:rtl/>
        </w:rPr>
        <w:t>0</w:t>
      </w:r>
      <w:r w:rsidR="008D4ECF" w:rsidRPr="0012365C">
        <w:rPr>
          <w:rFonts w:asciiTheme="minorBidi" w:hAnsiTheme="minorBidi"/>
        </w:rPr>
        <w:t>.01</w:t>
      </w:r>
      <w:r w:rsidR="006701B9">
        <w:rPr>
          <w:rFonts w:asciiTheme="minorBidi" w:hAnsiTheme="minorBidi"/>
        </w:rPr>
        <w:t xml:space="preserve"> </w:t>
      </w:r>
      <w:r w:rsidR="008D4ECF" w:rsidRPr="0012365C">
        <w:rPr>
          <w:rFonts w:asciiTheme="minorBidi" w:hAnsiTheme="minorBidi"/>
        </w:rPr>
        <w:t>-</w:t>
      </w:r>
      <w:r w:rsidR="006701B9">
        <w:rPr>
          <w:rFonts w:asciiTheme="minorBidi" w:hAnsiTheme="minorBidi"/>
        </w:rPr>
        <w:t xml:space="preserve"> </w:t>
      </w:r>
      <w:r w:rsidR="008D4ECF" w:rsidRPr="0012365C">
        <w:rPr>
          <w:rFonts w:asciiTheme="minorBidi" w:hAnsiTheme="minorBidi"/>
        </w:rPr>
        <w:t>2.4 mM)</w:t>
      </w:r>
      <w:r w:rsidR="003C7819" w:rsidRPr="0012365C">
        <w:rPr>
          <w:rFonts w:asciiTheme="minorBidi" w:hAnsiTheme="minorBidi"/>
          <w:noProof/>
        </w:rPr>
        <w:t xml:space="preserve"> were </w:t>
      </w:r>
      <w:r w:rsidR="009D5624" w:rsidRPr="0012365C">
        <w:rPr>
          <w:rFonts w:asciiTheme="minorBidi" w:hAnsiTheme="minorBidi"/>
          <w:noProof/>
        </w:rPr>
        <w:t>exposed to</w:t>
      </w:r>
      <w:r w:rsidR="00F05122" w:rsidRPr="0012365C">
        <w:rPr>
          <w:rFonts w:asciiTheme="minorBidi" w:hAnsiTheme="minorBidi"/>
          <w:noProof/>
        </w:rPr>
        <w:t xml:space="preserve"> electric fields</w:t>
      </w:r>
      <w:r w:rsidR="009441F4" w:rsidRPr="0012365C">
        <w:rPr>
          <w:rFonts w:asciiTheme="minorBidi" w:hAnsiTheme="minorBidi"/>
          <w:noProof/>
        </w:rPr>
        <w:t xml:space="preserve"> of </w:t>
      </w:r>
      <w:r w:rsidR="003C7819" w:rsidRPr="0012365C">
        <w:rPr>
          <w:rFonts w:asciiTheme="minorBidi" w:hAnsiTheme="minorBidi"/>
          <w:noProof/>
        </w:rPr>
        <w:t>4</w:t>
      </w:r>
      <w:r w:rsidRPr="0012365C">
        <w:rPr>
          <w:rFonts w:asciiTheme="minorBidi" w:hAnsiTheme="minorBidi"/>
          <w:noProof/>
        </w:rPr>
        <w:t>.0</w:t>
      </w:r>
      <w:r w:rsidR="003C7819" w:rsidRPr="0012365C">
        <w:rPr>
          <w:rFonts w:asciiTheme="minorBidi" w:hAnsiTheme="minorBidi"/>
          <w:noProof/>
        </w:rPr>
        <w:t>, 2.8</w:t>
      </w:r>
      <w:r w:rsidR="00F05122" w:rsidRPr="0012365C">
        <w:rPr>
          <w:rFonts w:asciiTheme="minorBidi" w:hAnsiTheme="minorBidi"/>
          <w:noProof/>
        </w:rPr>
        <w:t>, 2</w:t>
      </w:r>
      <w:r w:rsidRPr="0012365C">
        <w:rPr>
          <w:rFonts w:asciiTheme="minorBidi" w:hAnsiTheme="minorBidi"/>
          <w:noProof/>
        </w:rPr>
        <w:t>.0</w:t>
      </w:r>
      <w:r w:rsidR="009441F4" w:rsidRPr="0012365C">
        <w:rPr>
          <w:rFonts w:asciiTheme="minorBidi" w:hAnsiTheme="minorBidi"/>
          <w:noProof/>
        </w:rPr>
        <w:t xml:space="preserve"> and</w:t>
      </w:r>
      <w:r w:rsidR="003C7819" w:rsidRPr="0012365C">
        <w:rPr>
          <w:rFonts w:asciiTheme="minorBidi" w:hAnsiTheme="minorBidi"/>
          <w:noProof/>
        </w:rPr>
        <w:t xml:space="preserve"> 1</w:t>
      </w:r>
      <w:r w:rsidR="00F05122" w:rsidRPr="0012365C">
        <w:rPr>
          <w:rFonts w:asciiTheme="minorBidi" w:hAnsiTheme="minorBidi"/>
          <w:noProof/>
        </w:rPr>
        <w:t xml:space="preserve"> kV</w:t>
      </w:r>
      <w:r w:rsidR="003C7819" w:rsidRPr="0012365C">
        <w:rPr>
          <w:rFonts w:asciiTheme="minorBidi" w:hAnsiTheme="minorBidi"/>
          <w:noProof/>
        </w:rPr>
        <w:t xml:space="preserve"> </w:t>
      </w:r>
      <w:r w:rsidR="00F05122" w:rsidRPr="0012365C">
        <w:rPr>
          <w:rFonts w:asciiTheme="minorBidi" w:hAnsiTheme="minorBidi"/>
          <w:noProof/>
        </w:rPr>
        <w:t>cm</w:t>
      </w:r>
      <w:r w:rsidR="003C7819" w:rsidRPr="0012365C">
        <w:rPr>
          <w:rFonts w:asciiTheme="minorBidi" w:hAnsiTheme="minorBidi"/>
          <w:noProof/>
          <w:vertAlign w:val="superscript"/>
        </w:rPr>
        <w:t>-1</w:t>
      </w:r>
      <w:r w:rsidR="009441F4" w:rsidRPr="0012365C">
        <w:rPr>
          <w:rFonts w:asciiTheme="minorBidi" w:hAnsiTheme="minorBidi"/>
          <w:noProof/>
        </w:rPr>
        <w:t>. The PEF-treated suspension</w:t>
      </w:r>
      <w:r w:rsidR="00720730" w:rsidRPr="0012365C">
        <w:rPr>
          <w:rFonts w:asciiTheme="minorBidi" w:hAnsiTheme="minorBidi"/>
          <w:noProof/>
        </w:rPr>
        <w:t>s</w:t>
      </w:r>
      <w:r w:rsidR="009441F4" w:rsidRPr="0012365C">
        <w:rPr>
          <w:rFonts w:asciiTheme="minorBidi" w:hAnsiTheme="minorBidi"/>
          <w:noProof/>
        </w:rPr>
        <w:t xml:space="preserve"> w</w:t>
      </w:r>
      <w:r w:rsidR="00720730" w:rsidRPr="0012365C">
        <w:rPr>
          <w:rFonts w:asciiTheme="minorBidi" w:hAnsiTheme="minorBidi"/>
          <w:noProof/>
        </w:rPr>
        <w:t>ere</w:t>
      </w:r>
      <w:r w:rsidR="009D5624" w:rsidRPr="0012365C">
        <w:rPr>
          <w:rFonts w:asciiTheme="minorBidi" w:hAnsiTheme="minorBidi"/>
          <w:noProof/>
        </w:rPr>
        <w:t xml:space="preserve"> </w:t>
      </w:r>
      <w:r w:rsidR="00F05122" w:rsidRPr="0012365C">
        <w:rPr>
          <w:rFonts w:asciiTheme="minorBidi" w:hAnsiTheme="minorBidi"/>
          <w:noProof/>
        </w:rPr>
        <w:t>incubat</w:t>
      </w:r>
      <w:r w:rsidR="006E1FB6" w:rsidRPr="0012365C">
        <w:rPr>
          <w:rFonts w:asciiTheme="minorBidi" w:hAnsiTheme="minorBidi"/>
          <w:noProof/>
        </w:rPr>
        <w:t>ed</w:t>
      </w:r>
      <w:r w:rsidR="00F05122" w:rsidRPr="0012365C">
        <w:rPr>
          <w:rFonts w:asciiTheme="minorBidi" w:hAnsiTheme="minorBidi"/>
          <w:noProof/>
        </w:rPr>
        <w:t xml:space="preserve"> at 37</w:t>
      </w:r>
      <w:r w:rsidRPr="0012365C">
        <w:rPr>
          <w:rFonts w:asciiTheme="minorBidi" w:hAnsiTheme="minorBidi"/>
          <w:noProof/>
        </w:rPr>
        <w:t xml:space="preserve"> </w:t>
      </w:r>
      <w:r w:rsidR="00F05122" w:rsidRPr="0012365C">
        <w:rPr>
          <w:rFonts w:asciiTheme="minorBidi" w:hAnsiTheme="minorBidi"/>
          <w:noProof/>
        </w:rPr>
        <w:t>ºC for 1.5 h</w:t>
      </w:r>
      <w:r w:rsidR="006E1FB6" w:rsidRPr="0012365C">
        <w:rPr>
          <w:rFonts w:asciiTheme="minorBidi" w:hAnsiTheme="minorBidi"/>
          <w:noProof/>
        </w:rPr>
        <w:t>,</w:t>
      </w:r>
      <w:r w:rsidR="00F05122" w:rsidRPr="0012365C">
        <w:rPr>
          <w:rFonts w:asciiTheme="minorBidi" w:hAnsiTheme="minorBidi"/>
          <w:noProof/>
        </w:rPr>
        <w:t xml:space="preserve"> followed by viable count analysis</w:t>
      </w:r>
      <w:r w:rsidR="009D5624" w:rsidRPr="0012365C">
        <w:rPr>
          <w:rFonts w:asciiTheme="minorBidi" w:hAnsiTheme="minorBidi"/>
          <w:noProof/>
        </w:rPr>
        <w:t xml:space="preserve">. </w:t>
      </w:r>
      <w:r w:rsidRPr="0012365C">
        <w:rPr>
          <w:rFonts w:asciiTheme="minorBidi" w:hAnsiTheme="minorBidi"/>
          <w:noProof/>
        </w:rPr>
        <w:t xml:space="preserve">The electric parameters applied to </w:t>
      </w:r>
      <w:r w:rsidR="009658C9" w:rsidRPr="0012365C">
        <w:rPr>
          <w:rFonts w:asciiTheme="minorBidi" w:hAnsiTheme="minorBidi"/>
          <w:noProof/>
        </w:rPr>
        <w:t>the bacterial suspension</w:t>
      </w:r>
      <w:r w:rsidR="008B6128" w:rsidRPr="0012365C">
        <w:rPr>
          <w:rFonts w:asciiTheme="minorBidi" w:hAnsiTheme="minorBidi"/>
          <w:noProof/>
        </w:rPr>
        <w:t>s</w:t>
      </w:r>
      <w:r w:rsidR="009658C9" w:rsidRPr="0012365C">
        <w:rPr>
          <w:rFonts w:asciiTheme="minorBidi" w:hAnsiTheme="minorBidi"/>
          <w:noProof/>
        </w:rPr>
        <w:t xml:space="preserve"> that w</w:t>
      </w:r>
      <w:r w:rsidR="008B6128" w:rsidRPr="0012365C">
        <w:rPr>
          <w:rFonts w:asciiTheme="minorBidi" w:hAnsiTheme="minorBidi"/>
          <w:noProof/>
        </w:rPr>
        <w:t>ere</w:t>
      </w:r>
      <w:r w:rsidR="009658C9" w:rsidRPr="0012365C">
        <w:rPr>
          <w:rFonts w:asciiTheme="minorBidi" w:hAnsiTheme="minorBidi"/>
          <w:noProof/>
        </w:rPr>
        <w:t xml:space="preserve"> treated by </w:t>
      </w:r>
      <w:r w:rsidR="007B14EB" w:rsidRPr="0012365C">
        <w:rPr>
          <w:rFonts w:asciiTheme="minorBidi" w:hAnsiTheme="minorBidi"/>
          <w:noProof/>
        </w:rPr>
        <w:t>1</w:t>
      </w:r>
      <w:r w:rsidR="009658C9" w:rsidRPr="0012365C">
        <w:rPr>
          <w:rFonts w:asciiTheme="minorBidi" w:hAnsiTheme="minorBidi"/>
          <w:noProof/>
        </w:rPr>
        <w:t xml:space="preserve"> kV</w:t>
      </w:r>
      <w:r w:rsidR="00F16AFB" w:rsidRPr="0012365C">
        <w:rPr>
          <w:rFonts w:asciiTheme="minorBidi" w:hAnsiTheme="minorBidi"/>
          <w:noProof/>
        </w:rPr>
        <w:t xml:space="preserve"> </w:t>
      </w:r>
      <w:r w:rsidR="009658C9" w:rsidRPr="0012365C">
        <w:rPr>
          <w:rFonts w:asciiTheme="minorBidi" w:hAnsiTheme="minorBidi"/>
          <w:noProof/>
        </w:rPr>
        <w:t>cm</w:t>
      </w:r>
      <w:r w:rsidR="009658C9" w:rsidRPr="0012365C">
        <w:rPr>
          <w:rFonts w:asciiTheme="minorBidi" w:hAnsiTheme="minorBidi"/>
          <w:noProof/>
          <w:vertAlign w:val="superscript"/>
        </w:rPr>
        <w:t>-</w:t>
      </w:r>
      <w:r w:rsidR="00DB7283" w:rsidRPr="0012365C">
        <w:rPr>
          <w:rFonts w:asciiTheme="minorBidi" w:hAnsiTheme="minorBidi"/>
          <w:noProof/>
          <w:vertAlign w:val="superscript"/>
        </w:rPr>
        <w:t>1</w:t>
      </w:r>
      <w:r w:rsidRPr="0012365C">
        <w:rPr>
          <w:rFonts w:asciiTheme="minorBidi" w:hAnsiTheme="minorBidi"/>
          <w:noProof/>
          <w:vertAlign w:val="superscript"/>
        </w:rPr>
        <w:t xml:space="preserve"> </w:t>
      </w:r>
      <w:r w:rsidRPr="0012365C">
        <w:rPr>
          <w:rFonts w:asciiTheme="minorBidi" w:hAnsiTheme="minorBidi"/>
          <w:noProof/>
        </w:rPr>
        <w:t>were as follows</w:t>
      </w:r>
      <w:r w:rsidR="000C7418" w:rsidRPr="0012365C">
        <w:rPr>
          <w:rFonts w:asciiTheme="minorBidi" w:hAnsiTheme="minorBidi"/>
          <w:noProof/>
        </w:rPr>
        <w:t>: square pulse shape with duration of 10 µs and frequency of 100 Hz.</w:t>
      </w:r>
      <w:r w:rsidR="00651AD9">
        <w:rPr>
          <w:rFonts w:asciiTheme="minorBidi" w:hAnsiTheme="minorBidi"/>
          <w:noProof/>
        </w:rPr>
        <w:t>;</w:t>
      </w:r>
      <w:r w:rsidR="008B6128" w:rsidRPr="0012365C">
        <w:rPr>
          <w:rFonts w:asciiTheme="minorBidi" w:hAnsiTheme="minorBidi"/>
          <w:noProof/>
        </w:rPr>
        <w:t xml:space="preserve"> and</w:t>
      </w:r>
      <w:r w:rsidR="000C7418" w:rsidRPr="0012365C">
        <w:rPr>
          <w:rFonts w:asciiTheme="minorBidi" w:hAnsiTheme="minorBidi"/>
          <w:noProof/>
        </w:rPr>
        <w:t xml:space="preserve"> 5000 pulses were performed by a continuous polar series of trains, each train</w:t>
      </w:r>
      <w:r w:rsidRPr="0012365C">
        <w:rPr>
          <w:rFonts w:asciiTheme="minorBidi" w:hAnsiTheme="minorBidi"/>
          <w:noProof/>
        </w:rPr>
        <w:t xml:space="preserve"> consisting</w:t>
      </w:r>
      <w:r w:rsidR="000C7418" w:rsidRPr="0012365C">
        <w:rPr>
          <w:rFonts w:asciiTheme="minorBidi" w:hAnsiTheme="minorBidi"/>
          <w:noProof/>
        </w:rPr>
        <w:t xml:space="preserve"> of 500 pulses. Each train duration was 5 s with a 2 s interval between each trai</w:t>
      </w:r>
      <w:r w:rsidRPr="0012365C">
        <w:rPr>
          <w:rFonts w:asciiTheme="minorBidi" w:hAnsiTheme="minorBidi"/>
          <w:noProof/>
        </w:rPr>
        <w:t>n</w:t>
      </w:r>
      <w:r w:rsidR="000C7418" w:rsidRPr="0012365C">
        <w:rPr>
          <w:rFonts w:asciiTheme="minorBidi" w:hAnsiTheme="minorBidi"/>
          <w:noProof/>
        </w:rPr>
        <w:t xml:space="preserve">. </w:t>
      </w:r>
      <w:r w:rsidR="009658C9" w:rsidRPr="0012365C">
        <w:rPr>
          <w:rFonts w:asciiTheme="minorBidi" w:hAnsiTheme="minorBidi"/>
          <w:noProof/>
        </w:rPr>
        <w:t>T</w:t>
      </w:r>
      <w:r w:rsidR="00F05122" w:rsidRPr="0012365C">
        <w:rPr>
          <w:rFonts w:asciiTheme="minorBidi" w:hAnsiTheme="minorBidi"/>
          <w:noProof/>
        </w:rPr>
        <w:t xml:space="preserve">he first </w:t>
      </w:r>
      <w:r w:rsidR="006E1FB6" w:rsidRPr="0012365C">
        <w:rPr>
          <w:rFonts w:asciiTheme="minorBidi" w:hAnsiTheme="minorBidi"/>
          <w:noProof/>
        </w:rPr>
        <w:t xml:space="preserve">and second </w:t>
      </w:r>
      <w:r w:rsidR="00F05122" w:rsidRPr="0012365C">
        <w:rPr>
          <w:rFonts w:asciiTheme="minorBidi" w:hAnsiTheme="minorBidi"/>
          <w:noProof/>
        </w:rPr>
        <w:t>column</w:t>
      </w:r>
      <w:r w:rsidR="006E1FB6" w:rsidRPr="0012365C">
        <w:rPr>
          <w:rFonts w:asciiTheme="minorBidi" w:hAnsiTheme="minorBidi"/>
          <w:noProof/>
        </w:rPr>
        <w:t>s</w:t>
      </w:r>
      <w:r w:rsidR="00F05122" w:rsidRPr="0012365C">
        <w:rPr>
          <w:rFonts w:asciiTheme="minorBidi" w:hAnsiTheme="minorBidi"/>
          <w:noProof/>
        </w:rPr>
        <w:t xml:space="preserve"> </w:t>
      </w:r>
      <w:r w:rsidR="004C416B" w:rsidRPr="0012365C">
        <w:rPr>
          <w:rFonts w:asciiTheme="minorBidi" w:hAnsiTheme="minorBidi"/>
          <w:noProof/>
        </w:rPr>
        <w:t>(</w:t>
      </w:r>
      <w:r w:rsidR="004C416B" w:rsidRPr="0012365C">
        <w:rPr>
          <w:rFonts w:asciiTheme="minorBidi" w:hAnsiTheme="minorBidi"/>
          <w:noProof/>
          <w:highlight w:val="yellow"/>
        </w:rPr>
        <w:t>Figure 3A</w:t>
      </w:r>
      <w:r w:rsidR="004C416B" w:rsidRPr="0012365C">
        <w:rPr>
          <w:rFonts w:asciiTheme="minorBidi" w:hAnsiTheme="minorBidi"/>
          <w:noProof/>
        </w:rPr>
        <w:t xml:space="preserve">) </w:t>
      </w:r>
      <w:r w:rsidR="00F05122" w:rsidRPr="0012365C">
        <w:rPr>
          <w:rFonts w:asciiTheme="minorBidi" w:hAnsiTheme="minorBidi"/>
          <w:noProof/>
        </w:rPr>
        <w:t>represent the CFU</w:t>
      </w:r>
      <w:r w:rsidR="009658C9" w:rsidRPr="0012365C">
        <w:rPr>
          <w:rFonts w:asciiTheme="minorBidi" w:hAnsiTheme="minorBidi"/>
          <w:noProof/>
        </w:rPr>
        <w:t xml:space="preserve"> </w:t>
      </w:r>
      <w:r w:rsidR="00F05122" w:rsidRPr="0012365C">
        <w:rPr>
          <w:rFonts w:asciiTheme="minorBidi" w:hAnsiTheme="minorBidi"/>
          <w:noProof/>
        </w:rPr>
        <w:t>mL</w:t>
      </w:r>
      <w:r w:rsidR="009658C9" w:rsidRPr="0012365C">
        <w:rPr>
          <w:rFonts w:asciiTheme="minorBidi" w:hAnsiTheme="minorBidi"/>
          <w:noProof/>
          <w:vertAlign w:val="superscript"/>
        </w:rPr>
        <w:t>-1</w:t>
      </w:r>
      <w:r w:rsidR="00F05122" w:rsidRPr="0012365C">
        <w:rPr>
          <w:rFonts w:asciiTheme="minorBidi" w:hAnsiTheme="minorBidi"/>
          <w:noProof/>
        </w:rPr>
        <w:t xml:space="preserve"> </w:t>
      </w:r>
      <w:r w:rsidR="006E1FB6" w:rsidRPr="0012365C">
        <w:rPr>
          <w:rFonts w:asciiTheme="minorBidi" w:hAnsiTheme="minorBidi"/>
          <w:noProof/>
        </w:rPr>
        <w:t xml:space="preserve">of </w:t>
      </w:r>
      <w:r w:rsidR="00F05122" w:rsidRPr="0012365C">
        <w:rPr>
          <w:rFonts w:asciiTheme="minorBidi" w:hAnsiTheme="minorBidi"/>
          <w:noProof/>
        </w:rPr>
        <w:t>the bacteria</w:t>
      </w:r>
      <w:r w:rsidR="006E1FB6" w:rsidRPr="0012365C">
        <w:rPr>
          <w:rFonts w:asciiTheme="minorBidi" w:hAnsiTheme="minorBidi"/>
          <w:noProof/>
        </w:rPr>
        <w:t xml:space="preserve"> that were suspended </w:t>
      </w:r>
      <w:r w:rsidR="009658C9" w:rsidRPr="0012365C">
        <w:rPr>
          <w:rFonts w:asciiTheme="minorBidi" w:hAnsiTheme="minorBidi"/>
          <w:noProof/>
        </w:rPr>
        <w:t>in</w:t>
      </w:r>
      <w:r w:rsidR="00F05122" w:rsidRPr="0012365C">
        <w:rPr>
          <w:rFonts w:asciiTheme="minorBidi" w:hAnsiTheme="minorBidi"/>
          <w:noProof/>
        </w:rPr>
        <w:t xml:space="preserve"> </w:t>
      </w:r>
      <w:r w:rsidR="00F05122" w:rsidRPr="0012365C">
        <w:rPr>
          <w:rFonts w:asciiTheme="minorBidi" w:hAnsiTheme="minorBidi"/>
          <w:noProof/>
          <w:shd w:val="clear" w:color="auto" w:fill="FFFFFF"/>
        </w:rPr>
        <w:t>DI water</w:t>
      </w:r>
      <w:r w:rsidR="00F05122" w:rsidRPr="0012365C">
        <w:rPr>
          <w:rFonts w:asciiTheme="minorBidi" w:hAnsiTheme="minorBidi"/>
          <w:noProof/>
        </w:rPr>
        <w:t xml:space="preserve"> </w:t>
      </w:r>
      <w:r w:rsidR="009658C9" w:rsidRPr="0012365C">
        <w:rPr>
          <w:rFonts w:asciiTheme="minorBidi" w:hAnsiTheme="minorBidi"/>
          <w:noProof/>
        </w:rPr>
        <w:t>without PEF-treatment</w:t>
      </w:r>
      <w:r w:rsidR="006E1FB6" w:rsidRPr="0012365C">
        <w:rPr>
          <w:rFonts w:asciiTheme="minorBidi" w:hAnsiTheme="minorBidi"/>
          <w:noProof/>
        </w:rPr>
        <w:t xml:space="preserve"> (control) and with PEF-treatment, respectively</w:t>
      </w:r>
      <w:r w:rsidR="00F05122" w:rsidRPr="0012365C">
        <w:rPr>
          <w:rFonts w:asciiTheme="minorBidi" w:hAnsiTheme="minorBidi"/>
          <w:noProof/>
        </w:rPr>
        <w:t xml:space="preserve">. </w:t>
      </w:r>
      <w:bookmarkStart w:id="40" w:name="_Hlk531755272"/>
      <w:r w:rsidR="006E1FB6" w:rsidRPr="0012365C">
        <w:rPr>
          <w:rFonts w:asciiTheme="minorBidi" w:hAnsiTheme="minorBidi"/>
          <w:noProof/>
        </w:rPr>
        <w:t>T</w:t>
      </w:r>
      <w:r w:rsidR="00A624D5" w:rsidRPr="0012365C">
        <w:rPr>
          <w:rFonts w:asciiTheme="minorBidi" w:hAnsiTheme="minorBidi"/>
          <w:noProof/>
        </w:rPr>
        <w:t>he r</w:t>
      </w:r>
      <w:r w:rsidR="006701B9">
        <w:rPr>
          <w:rFonts w:asciiTheme="minorBidi" w:hAnsiTheme="minorBidi"/>
          <w:noProof/>
        </w:rPr>
        <w:t>emaining</w:t>
      </w:r>
      <w:r w:rsidR="00A624D5" w:rsidRPr="0012365C">
        <w:rPr>
          <w:rFonts w:asciiTheme="minorBidi" w:hAnsiTheme="minorBidi"/>
          <w:noProof/>
        </w:rPr>
        <w:t xml:space="preserve"> columns represent samples of bacteria</w:t>
      </w:r>
      <w:r w:rsidR="006E1FB6" w:rsidRPr="0012365C">
        <w:rPr>
          <w:rFonts w:asciiTheme="minorBidi" w:hAnsiTheme="minorBidi"/>
          <w:noProof/>
        </w:rPr>
        <w:t>l</w:t>
      </w:r>
      <w:r w:rsidR="00A624D5" w:rsidRPr="0012365C">
        <w:rPr>
          <w:rFonts w:asciiTheme="minorBidi" w:hAnsiTheme="minorBidi"/>
          <w:noProof/>
        </w:rPr>
        <w:t xml:space="preserve"> cells suspended in different PBS concentrations </w:t>
      </w:r>
      <w:r w:rsidR="000C7418" w:rsidRPr="0012365C">
        <w:rPr>
          <w:rFonts w:asciiTheme="minorBidi" w:hAnsiTheme="minorBidi"/>
          <w:noProof/>
        </w:rPr>
        <w:t>(</w:t>
      </w:r>
      <w:r w:rsidR="00A624D5" w:rsidRPr="0012365C">
        <w:rPr>
          <w:rFonts w:asciiTheme="minorBidi" w:hAnsiTheme="minorBidi"/>
          <w:noProof/>
        </w:rPr>
        <w:t xml:space="preserve">correlated to </w:t>
      </w:r>
      <w:r w:rsidR="000C7418" w:rsidRPr="0012365C">
        <w:rPr>
          <w:rFonts w:asciiTheme="minorBidi" w:hAnsiTheme="minorBidi"/>
          <w:noProof/>
        </w:rPr>
        <w:t xml:space="preserve">current </w:t>
      </w:r>
      <w:r w:rsidR="000C7418" w:rsidRPr="0012365C">
        <w:rPr>
          <w:rFonts w:asciiTheme="minorBidi" w:hAnsiTheme="minorBidi"/>
          <w:noProof/>
        </w:rPr>
        <w:lastRenderedPageBreak/>
        <w:t>densit</w:t>
      </w:r>
      <w:r w:rsidR="006D227D" w:rsidRPr="0012365C">
        <w:rPr>
          <w:rFonts w:asciiTheme="minorBidi" w:hAnsiTheme="minorBidi"/>
          <w:noProof/>
        </w:rPr>
        <w:t>ies</w:t>
      </w:r>
      <w:r w:rsidR="000C7418" w:rsidRPr="0012365C">
        <w:rPr>
          <w:rFonts w:asciiTheme="minorBidi" w:hAnsiTheme="minorBidi"/>
          <w:noProof/>
        </w:rPr>
        <w:t xml:space="preserve"> of </w:t>
      </w:r>
      <w:r w:rsidR="00A624D5" w:rsidRPr="0012365C">
        <w:rPr>
          <w:rFonts w:asciiTheme="minorBidi" w:hAnsiTheme="minorBidi"/>
          <w:noProof/>
        </w:rPr>
        <w:t>0.5, 1.</w:t>
      </w:r>
      <w:r w:rsidR="001A0298" w:rsidRPr="0012365C">
        <w:rPr>
          <w:rFonts w:asciiTheme="minorBidi" w:hAnsiTheme="minorBidi"/>
          <w:noProof/>
        </w:rPr>
        <w:t>2</w:t>
      </w:r>
      <w:r w:rsidR="00A624D5" w:rsidRPr="0012365C">
        <w:rPr>
          <w:rFonts w:asciiTheme="minorBidi" w:hAnsiTheme="minorBidi"/>
          <w:noProof/>
        </w:rPr>
        <w:t xml:space="preserve">, </w:t>
      </w:r>
      <w:r w:rsidR="001A0298" w:rsidRPr="0012365C">
        <w:rPr>
          <w:rFonts w:asciiTheme="minorBidi" w:hAnsiTheme="minorBidi"/>
          <w:noProof/>
        </w:rPr>
        <w:t>3.1</w:t>
      </w:r>
      <w:r w:rsidR="00A624D5" w:rsidRPr="0012365C">
        <w:rPr>
          <w:rFonts w:asciiTheme="minorBidi" w:hAnsiTheme="minorBidi"/>
          <w:noProof/>
        </w:rPr>
        <w:t xml:space="preserve"> and </w:t>
      </w:r>
      <w:r w:rsidR="001A0298" w:rsidRPr="0012365C">
        <w:rPr>
          <w:rFonts w:asciiTheme="minorBidi" w:hAnsiTheme="minorBidi"/>
          <w:noProof/>
        </w:rPr>
        <w:t>5.2</w:t>
      </w:r>
      <w:r w:rsidR="00A624D5" w:rsidRPr="0012365C">
        <w:rPr>
          <w:rFonts w:asciiTheme="minorBidi" w:hAnsiTheme="minorBidi"/>
          <w:noProof/>
        </w:rPr>
        <w:t xml:space="preserve"> </w:t>
      </w:r>
      <w:r w:rsidR="00A624D5" w:rsidRPr="0012365C">
        <w:rPr>
          <w:rFonts w:asciiTheme="minorBidi" w:hAnsiTheme="minorBidi"/>
          <w:noProof/>
          <w:shd w:val="clear" w:color="auto" w:fill="FFFFFF"/>
        </w:rPr>
        <w:t>A</w:t>
      </w:r>
      <w:r w:rsidR="001A0298" w:rsidRPr="0012365C">
        <w:rPr>
          <w:rFonts w:asciiTheme="minorBidi" w:hAnsiTheme="minorBidi"/>
          <w:noProof/>
          <w:shd w:val="clear" w:color="auto" w:fill="FFFFFF"/>
        </w:rPr>
        <w:t xml:space="preserve"> </w:t>
      </w:r>
      <w:r w:rsidR="00A624D5" w:rsidRPr="0012365C">
        <w:rPr>
          <w:rFonts w:asciiTheme="minorBidi" w:hAnsiTheme="minorBidi"/>
          <w:noProof/>
          <w:shd w:val="clear" w:color="auto" w:fill="FFFFFF"/>
        </w:rPr>
        <w:t>cm</w:t>
      </w:r>
      <w:r w:rsidR="00A624D5" w:rsidRPr="0012365C">
        <w:rPr>
          <w:rFonts w:asciiTheme="minorBidi" w:hAnsiTheme="minorBidi"/>
          <w:noProof/>
          <w:shd w:val="clear" w:color="auto" w:fill="FFFFFF"/>
          <w:vertAlign w:val="superscript"/>
        </w:rPr>
        <w:t>-2</w:t>
      </w:r>
      <w:r w:rsidR="00A624D5" w:rsidRPr="0012365C">
        <w:rPr>
          <w:rFonts w:asciiTheme="minorBidi" w:hAnsiTheme="minorBidi"/>
          <w:noProof/>
          <w:shd w:val="clear" w:color="auto" w:fill="FFFFFF"/>
        </w:rPr>
        <w:t>)</w:t>
      </w:r>
      <w:r w:rsidR="00A624D5" w:rsidRPr="0012365C">
        <w:rPr>
          <w:rFonts w:asciiTheme="minorBidi" w:hAnsiTheme="minorBidi"/>
          <w:noProof/>
          <w:shd w:val="clear" w:color="auto" w:fill="FFFFFF"/>
          <w:vertAlign w:val="superscript"/>
        </w:rPr>
        <w:t xml:space="preserve"> </w:t>
      </w:r>
      <w:r w:rsidR="00A624D5" w:rsidRPr="0012365C">
        <w:rPr>
          <w:rFonts w:asciiTheme="minorBidi" w:hAnsiTheme="minorBidi"/>
          <w:noProof/>
        </w:rPr>
        <w:t xml:space="preserve">that were exposed to PEF-treatment. </w:t>
      </w:r>
      <w:r w:rsidR="00E12F52" w:rsidRPr="0012365C">
        <w:rPr>
          <w:rFonts w:asciiTheme="minorBidi" w:hAnsiTheme="minorBidi"/>
          <w:noProof/>
        </w:rPr>
        <w:t>A</w:t>
      </w:r>
      <w:r w:rsidR="000F49F2" w:rsidRPr="0012365C">
        <w:rPr>
          <w:rFonts w:asciiTheme="minorBidi" w:hAnsiTheme="minorBidi"/>
          <w:noProof/>
        </w:rPr>
        <w:t>s</w:t>
      </w:r>
      <w:r w:rsidR="00E12F52" w:rsidRPr="0012365C">
        <w:rPr>
          <w:rFonts w:asciiTheme="minorBidi" w:hAnsiTheme="minorBidi"/>
          <w:noProof/>
        </w:rPr>
        <w:t xml:space="preserve"> seen</w:t>
      </w:r>
      <w:r w:rsidR="000F49F2" w:rsidRPr="0012365C">
        <w:rPr>
          <w:rFonts w:asciiTheme="minorBidi" w:hAnsiTheme="minorBidi"/>
          <w:noProof/>
        </w:rPr>
        <w:t xml:space="preserve"> in </w:t>
      </w:r>
      <w:r w:rsidR="000F49F2" w:rsidRPr="0012365C">
        <w:rPr>
          <w:rFonts w:asciiTheme="minorBidi" w:hAnsiTheme="minorBidi"/>
          <w:noProof/>
          <w:highlight w:val="yellow"/>
        </w:rPr>
        <w:t>Figure 3A</w:t>
      </w:r>
      <w:r w:rsidR="00E12F52" w:rsidRPr="0012365C">
        <w:rPr>
          <w:rFonts w:asciiTheme="minorBidi" w:hAnsiTheme="minorBidi"/>
          <w:noProof/>
        </w:rPr>
        <w:t>, a linear corr</w:t>
      </w:r>
      <w:r w:rsidR="006370AB" w:rsidRPr="0012365C">
        <w:rPr>
          <w:rFonts w:asciiTheme="minorBidi" w:hAnsiTheme="minorBidi"/>
          <w:noProof/>
        </w:rPr>
        <w:t>e</w:t>
      </w:r>
      <w:r w:rsidR="00E12F52" w:rsidRPr="0012365C">
        <w:rPr>
          <w:rFonts w:asciiTheme="minorBidi" w:hAnsiTheme="minorBidi"/>
          <w:noProof/>
        </w:rPr>
        <w:t xml:space="preserve">lation </w:t>
      </w:r>
      <w:r w:rsidR="006701B9" w:rsidRPr="006701B9">
        <w:rPr>
          <w:rFonts w:asciiTheme="minorBidi" w:hAnsiTheme="minorBidi"/>
          <w:noProof/>
          <w:sz w:val="20"/>
          <w:szCs w:val="20"/>
        </w:rPr>
        <w:t>(</w:t>
      </w:r>
      <w:r w:rsidR="006701B9" w:rsidRPr="006701B9">
        <w:rPr>
          <w:rFonts w:asciiTheme="minorBidi" w:hAnsiTheme="minorBidi"/>
          <w:noProof/>
        </w:rPr>
        <w:t>p &lt; 0.001)</w:t>
      </w:r>
      <w:r w:rsidR="006701B9" w:rsidRPr="006701B9">
        <w:rPr>
          <w:rFonts w:asciiTheme="minorBidi" w:hAnsiTheme="minorBidi"/>
          <w:noProof/>
          <w:sz w:val="20"/>
          <w:szCs w:val="20"/>
        </w:rPr>
        <w:t xml:space="preserve"> </w:t>
      </w:r>
      <w:r w:rsidR="006701B9">
        <w:rPr>
          <w:rFonts w:asciiTheme="minorBidi" w:hAnsiTheme="minorBidi"/>
          <w:noProof/>
        </w:rPr>
        <w:t>was</w:t>
      </w:r>
      <w:r w:rsidR="006701B9" w:rsidRPr="0012365C">
        <w:rPr>
          <w:rFonts w:asciiTheme="minorBidi" w:hAnsiTheme="minorBidi"/>
          <w:noProof/>
        </w:rPr>
        <w:t xml:space="preserve"> </w:t>
      </w:r>
      <w:r w:rsidR="00506764" w:rsidRPr="0012365C">
        <w:rPr>
          <w:rFonts w:asciiTheme="minorBidi" w:hAnsiTheme="minorBidi"/>
          <w:noProof/>
        </w:rPr>
        <w:t xml:space="preserve">found </w:t>
      </w:r>
      <w:r w:rsidR="00E12F52" w:rsidRPr="0012365C">
        <w:rPr>
          <w:rFonts w:asciiTheme="minorBidi" w:hAnsiTheme="minorBidi"/>
          <w:noProof/>
        </w:rPr>
        <w:t>between the bacterial viabiliy and the current density</w:t>
      </w:r>
      <w:r w:rsidR="006701B9">
        <w:rPr>
          <w:rFonts w:asciiTheme="minorBidi" w:hAnsiTheme="minorBidi"/>
          <w:noProof/>
        </w:rPr>
        <w:t>.</w:t>
      </w:r>
      <w:r w:rsidR="00AC4D3A" w:rsidRPr="0012365C">
        <w:rPr>
          <w:rFonts w:asciiTheme="minorBidi" w:hAnsiTheme="minorBidi"/>
          <w:noProof/>
        </w:rPr>
        <w:t xml:space="preserve"> </w:t>
      </w:r>
      <w:r w:rsidR="00E12F52" w:rsidRPr="0012365C">
        <w:rPr>
          <w:rFonts w:asciiTheme="minorBidi" w:hAnsiTheme="minorBidi"/>
          <w:noProof/>
        </w:rPr>
        <w:t>This phenomenon was also o</w:t>
      </w:r>
      <w:r w:rsidR="006370AB" w:rsidRPr="0012365C">
        <w:rPr>
          <w:rFonts w:asciiTheme="minorBidi" w:hAnsiTheme="minorBidi"/>
          <w:noProof/>
        </w:rPr>
        <w:t>b</w:t>
      </w:r>
      <w:r w:rsidR="00E12F52" w:rsidRPr="0012365C">
        <w:rPr>
          <w:rFonts w:asciiTheme="minorBidi" w:hAnsiTheme="minorBidi"/>
          <w:noProof/>
        </w:rPr>
        <w:t>served when the cells were exposed to 4</w:t>
      </w:r>
      <w:r w:rsidR="00EF0FD2" w:rsidRPr="0012365C">
        <w:rPr>
          <w:rFonts w:asciiTheme="minorBidi" w:hAnsiTheme="minorBidi"/>
          <w:noProof/>
        </w:rPr>
        <w:t>.0</w:t>
      </w:r>
      <w:r w:rsidR="00E12F52" w:rsidRPr="0012365C">
        <w:rPr>
          <w:rFonts w:asciiTheme="minorBidi" w:hAnsiTheme="minorBidi"/>
          <w:noProof/>
        </w:rPr>
        <w:t>, 2.8 and 2</w:t>
      </w:r>
      <w:r w:rsidR="00EF0FD2" w:rsidRPr="0012365C">
        <w:rPr>
          <w:rFonts w:asciiTheme="minorBidi" w:hAnsiTheme="minorBidi"/>
          <w:noProof/>
        </w:rPr>
        <w:t>.0</w:t>
      </w:r>
      <w:r w:rsidR="00E12F52" w:rsidRPr="0012365C">
        <w:rPr>
          <w:rFonts w:asciiTheme="minorBidi" w:hAnsiTheme="minorBidi"/>
          <w:noProof/>
        </w:rPr>
        <w:t xml:space="preserve"> kV cm</w:t>
      </w:r>
      <w:r w:rsidR="00E12F52" w:rsidRPr="0012365C">
        <w:rPr>
          <w:rFonts w:asciiTheme="minorBidi" w:hAnsiTheme="minorBidi"/>
          <w:noProof/>
          <w:vertAlign w:val="superscript"/>
        </w:rPr>
        <w:t>-1</w:t>
      </w:r>
      <w:r w:rsidR="000F49F2" w:rsidRPr="0012365C">
        <w:rPr>
          <w:rFonts w:asciiTheme="minorBidi" w:hAnsiTheme="minorBidi"/>
          <w:noProof/>
          <w:vertAlign w:val="superscript"/>
        </w:rPr>
        <w:t xml:space="preserve"> </w:t>
      </w:r>
      <w:r w:rsidR="000F49F2" w:rsidRPr="0012365C">
        <w:rPr>
          <w:rFonts w:asciiTheme="minorBidi" w:hAnsiTheme="minorBidi"/>
          <w:noProof/>
        </w:rPr>
        <w:t>(data not shown)</w:t>
      </w:r>
      <w:r w:rsidR="00E12F52" w:rsidRPr="0012365C">
        <w:rPr>
          <w:rFonts w:asciiTheme="minorBidi" w:hAnsiTheme="minorBidi"/>
          <w:noProof/>
        </w:rPr>
        <w:t xml:space="preserve">. </w:t>
      </w:r>
      <w:r w:rsidR="00B17E64" w:rsidRPr="0012365C">
        <w:rPr>
          <w:rFonts w:asciiTheme="minorBidi" w:hAnsiTheme="minorBidi"/>
          <w:noProof/>
        </w:rPr>
        <w:t xml:space="preserve">In </w:t>
      </w:r>
      <w:r w:rsidR="00BE1DED" w:rsidRPr="0012365C">
        <w:rPr>
          <w:rFonts w:asciiTheme="minorBidi" w:hAnsiTheme="minorBidi"/>
          <w:noProof/>
        </w:rPr>
        <w:t>conclusion</w:t>
      </w:r>
      <w:r w:rsidR="0095763B" w:rsidRPr="0012365C">
        <w:rPr>
          <w:rFonts w:asciiTheme="minorBidi" w:hAnsiTheme="minorBidi"/>
          <w:noProof/>
        </w:rPr>
        <w:t xml:space="preserve">, </w:t>
      </w:r>
      <w:r w:rsidR="0095763B" w:rsidRPr="0012365C">
        <w:rPr>
          <w:rFonts w:asciiTheme="minorBidi" w:hAnsiTheme="minorBidi"/>
        </w:rPr>
        <w:t>a linear correlation was found between the current density (that is influenced by the solution conductivity) and bacterial eradication in all electric field strengths. When the electric field was decreased from 4 to 1 kV</w:t>
      </w:r>
      <w:r w:rsidR="00CB5503" w:rsidRPr="00CB5503">
        <w:rPr>
          <w:rFonts w:asciiTheme="minorBidi" w:hAnsiTheme="minorBidi"/>
          <w:noProof/>
        </w:rPr>
        <w:t xml:space="preserve"> </w:t>
      </w:r>
      <w:r w:rsidR="00CB5503" w:rsidRPr="0012365C">
        <w:rPr>
          <w:rFonts w:asciiTheme="minorBidi" w:hAnsiTheme="minorBidi"/>
          <w:noProof/>
        </w:rPr>
        <w:t>cm</w:t>
      </w:r>
      <w:r w:rsidR="00CB5503" w:rsidRPr="0012365C">
        <w:rPr>
          <w:rFonts w:asciiTheme="minorBidi" w:hAnsiTheme="minorBidi"/>
          <w:noProof/>
          <w:vertAlign w:val="superscript"/>
        </w:rPr>
        <w:t>-1</w:t>
      </w:r>
      <w:r w:rsidR="0095763B" w:rsidRPr="0012365C">
        <w:rPr>
          <w:rFonts w:asciiTheme="minorBidi" w:hAnsiTheme="minorBidi"/>
        </w:rPr>
        <w:t xml:space="preserve">, the current density necessary for total eradication increased. </w:t>
      </w:r>
    </w:p>
    <w:p w14:paraId="5628C6CD" w14:textId="197EA1B7" w:rsidR="0083728E" w:rsidRPr="0012365C" w:rsidRDefault="006370AB" w:rsidP="00C10787">
      <w:pPr>
        <w:autoSpaceDE w:val="0"/>
        <w:autoSpaceDN w:val="0"/>
        <w:bidi w:val="0"/>
        <w:adjustRightInd w:val="0"/>
        <w:spacing w:after="0" w:line="360" w:lineRule="auto"/>
        <w:contextualSpacing/>
        <w:jc w:val="both"/>
        <w:rPr>
          <w:rFonts w:asciiTheme="minorBidi" w:hAnsiTheme="minorBidi"/>
          <w:b/>
        </w:rPr>
      </w:pPr>
      <w:r w:rsidRPr="0012365C">
        <w:rPr>
          <w:rFonts w:asciiTheme="minorBidi" w:hAnsiTheme="minorBidi"/>
          <w:b/>
          <w:bCs/>
          <w:noProof/>
        </w:rPr>
        <w:t>4.5</w:t>
      </w:r>
      <w:r w:rsidR="00976D34" w:rsidRPr="0012365C">
        <w:rPr>
          <w:rFonts w:asciiTheme="minorBidi" w:hAnsiTheme="minorBidi"/>
          <w:b/>
          <w:bCs/>
          <w:noProof/>
        </w:rPr>
        <w:t xml:space="preserve"> </w:t>
      </w:r>
      <w:r w:rsidR="00092771" w:rsidRPr="0012365C">
        <w:rPr>
          <w:rFonts w:asciiTheme="minorBidi" w:hAnsiTheme="minorBidi"/>
          <w:b/>
          <w:bCs/>
          <w:noProof/>
        </w:rPr>
        <w:t xml:space="preserve">Bacterial membrane permeability </w:t>
      </w:r>
      <w:r w:rsidR="00C60ED8" w:rsidRPr="0012365C">
        <w:rPr>
          <w:rFonts w:asciiTheme="minorBidi" w:hAnsiTheme="minorBidi"/>
          <w:b/>
          <w:bCs/>
          <w:noProof/>
        </w:rPr>
        <w:t xml:space="preserve">and relative cell size </w:t>
      </w:r>
      <w:r w:rsidR="00092771" w:rsidRPr="0012365C">
        <w:rPr>
          <w:rFonts w:asciiTheme="minorBidi" w:hAnsiTheme="minorBidi"/>
          <w:b/>
          <w:bCs/>
          <w:noProof/>
        </w:rPr>
        <w:t>as a function of current density</w:t>
      </w:r>
      <w:bookmarkStart w:id="41" w:name="_Hlk531756011"/>
      <w:r w:rsidRPr="0012365C">
        <w:rPr>
          <w:rFonts w:asciiTheme="minorBidi" w:hAnsiTheme="minorBidi"/>
          <w:b/>
          <w:bCs/>
          <w:noProof/>
        </w:rPr>
        <w:t xml:space="preserve">: </w:t>
      </w:r>
      <w:r w:rsidR="00092771" w:rsidRPr="0012365C">
        <w:rPr>
          <w:rFonts w:asciiTheme="minorBidi" w:hAnsiTheme="minorBidi"/>
          <w:i/>
          <w:iCs/>
          <w:noProof/>
        </w:rPr>
        <w:t>P. putida</w:t>
      </w:r>
      <w:r w:rsidR="00092771" w:rsidRPr="0012365C">
        <w:rPr>
          <w:rFonts w:asciiTheme="minorBidi" w:hAnsiTheme="minorBidi"/>
          <w:noProof/>
        </w:rPr>
        <w:t xml:space="preserve"> F1</w:t>
      </w:r>
      <w:r w:rsidR="00934B1B" w:rsidRPr="0012365C">
        <w:rPr>
          <w:rFonts w:asciiTheme="minorBidi" w:hAnsiTheme="minorBidi"/>
          <w:noProof/>
        </w:rPr>
        <w:t xml:space="preserve"> bacteria</w:t>
      </w:r>
      <w:r w:rsidR="00092771" w:rsidRPr="0012365C">
        <w:rPr>
          <w:rFonts w:asciiTheme="minorBidi" w:hAnsiTheme="minorBidi"/>
          <w:noProof/>
        </w:rPr>
        <w:t xml:space="preserve"> were treated with an electric field intensity of 1 kV cm</w:t>
      </w:r>
      <w:r w:rsidR="00092771" w:rsidRPr="0012365C">
        <w:rPr>
          <w:rFonts w:asciiTheme="minorBidi" w:hAnsiTheme="minorBidi"/>
          <w:noProof/>
          <w:vertAlign w:val="superscript"/>
        </w:rPr>
        <w:t>-1</w:t>
      </w:r>
      <w:r w:rsidR="00976D34" w:rsidRPr="0012365C">
        <w:rPr>
          <w:rFonts w:asciiTheme="minorBidi" w:hAnsiTheme="minorBidi"/>
          <w:noProof/>
          <w:vertAlign w:val="superscript"/>
        </w:rPr>
        <w:t xml:space="preserve"> </w:t>
      </w:r>
      <w:r w:rsidR="00934B1B" w:rsidRPr="0012365C">
        <w:rPr>
          <w:rFonts w:asciiTheme="minorBidi" w:hAnsiTheme="minorBidi"/>
          <w:noProof/>
        </w:rPr>
        <w:t xml:space="preserve"> as described in section</w:t>
      </w:r>
      <w:r w:rsidR="00300132" w:rsidRPr="0012365C">
        <w:rPr>
          <w:rFonts w:asciiTheme="minorBidi" w:hAnsiTheme="minorBidi"/>
          <w:noProof/>
        </w:rPr>
        <w:t xml:space="preserve"> 4.4</w:t>
      </w:r>
      <w:r w:rsidR="00092771" w:rsidRPr="0012365C">
        <w:rPr>
          <w:rFonts w:asciiTheme="minorBidi" w:hAnsiTheme="minorBidi"/>
          <w:noProof/>
        </w:rPr>
        <w:t>, followed by incubation of the bacterial suspension</w:t>
      </w:r>
      <w:r w:rsidR="00B147B8" w:rsidRPr="0012365C">
        <w:rPr>
          <w:rFonts w:asciiTheme="minorBidi" w:hAnsiTheme="minorBidi"/>
          <w:noProof/>
        </w:rPr>
        <w:t xml:space="preserve"> (</w:t>
      </w:r>
      <w:r w:rsidR="00B147B8" w:rsidRPr="0012365C">
        <w:rPr>
          <w:rFonts w:asciiTheme="minorBidi" w:hAnsiTheme="minorBidi"/>
        </w:rPr>
        <w:t>0.01 OD 600 nm)</w:t>
      </w:r>
      <w:r w:rsidR="00092771" w:rsidRPr="0012365C">
        <w:rPr>
          <w:rFonts w:asciiTheme="minorBidi" w:hAnsiTheme="minorBidi"/>
          <w:noProof/>
        </w:rPr>
        <w:t xml:space="preserve"> at 37ºC for 1.5 h and</w:t>
      </w:r>
      <w:r w:rsidR="00934B1B" w:rsidRPr="0012365C">
        <w:rPr>
          <w:rFonts w:asciiTheme="minorBidi" w:hAnsiTheme="minorBidi"/>
          <w:noProof/>
        </w:rPr>
        <w:t xml:space="preserve"> the</w:t>
      </w:r>
      <w:r w:rsidR="00092771" w:rsidRPr="0012365C">
        <w:rPr>
          <w:rFonts w:asciiTheme="minorBidi" w:hAnsiTheme="minorBidi"/>
          <w:noProof/>
        </w:rPr>
        <w:t xml:space="preserve"> addition of PI</w:t>
      </w:r>
      <w:r w:rsidR="00DF489E" w:rsidRPr="0012365C">
        <w:rPr>
          <w:rFonts w:asciiTheme="minorBidi" w:hAnsiTheme="minorBidi"/>
          <w:noProof/>
        </w:rPr>
        <w:t xml:space="preserve"> (</w:t>
      </w:r>
      <w:r w:rsidR="00DF489E" w:rsidRPr="0012365C">
        <w:rPr>
          <w:rFonts w:asciiTheme="minorBidi" w:hAnsiTheme="minorBidi"/>
        </w:rPr>
        <w:t xml:space="preserve">final concentration of </w:t>
      </w:r>
      <w:r w:rsidR="00DF489E" w:rsidRPr="0012365C">
        <w:rPr>
          <w:rFonts w:asciiTheme="minorBidi" w:hAnsiTheme="minorBidi"/>
          <w:iCs/>
        </w:rPr>
        <w:t>1.5 µM)</w:t>
      </w:r>
      <w:r w:rsidR="00092771" w:rsidRPr="0012365C">
        <w:rPr>
          <w:rFonts w:asciiTheme="minorBidi" w:hAnsiTheme="minorBidi"/>
          <w:noProof/>
        </w:rPr>
        <w:t xml:space="preserve"> for 5 min at 37ºC. </w:t>
      </w:r>
      <w:r w:rsidR="00B96D05">
        <w:rPr>
          <w:rFonts w:asciiTheme="minorBidi" w:hAnsiTheme="minorBidi"/>
          <w:noProof/>
        </w:rPr>
        <w:t>Four replicates of each</w:t>
      </w:r>
      <w:r w:rsidR="00092771" w:rsidRPr="0012365C">
        <w:rPr>
          <w:rFonts w:asciiTheme="minorBidi" w:hAnsiTheme="minorBidi"/>
          <w:noProof/>
        </w:rPr>
        <w:t xml:space="preserve"> sample </w:t>
      </w:r>
      <w:r w:rsidR="001142B7" w:rsidRPr="0012365C">
        <w:rPr>
          <w:rFonts w:asciiTheme="minorBidi" w:hAnsiTheme="minorBidi"/>
          <w:noProof/>
        </w:rPr>
        <w:t xml:space="preserve">were </w:t>
      </w:r>
      <w:r w:rsidR="003A0569" w:rsidRPr="0012365C">
        <w:rPr>
          <w:rFonts w:asciiTheme="minorBidi" w:hAnsiTheme="minorBidi"/>
          <w:noProof/>
        </w:rPr>
        <w:t xml:space="preserve">examined </w:t>
      </w:r>
      <w:r w:rsidR="001142B7" w:rsidRPr="0012365C">
        <w:rPr>
          <w:rFonts w:asciiTheme="minorBidi" w:hAnsiTheme="minorBidi"/>
          <w:noProof/>
        </w:rPr>
        <w:t>via</w:t>
      </w:r>
      <w:r w:rsidR="00092771" w:rsidRPr="0012365C">
        <w:rPr>
          <w:rFonts w:asciiTheme="minorBidi" w:hAnsiTheme="minorBidi"/>
          <w:noProof/>
        </w:rPr>
        <w:t xml:space="preserve"> </w:t>
      </w:r>
      <w:r w:rsidR="00D50F46" w:rsidRPr="0012365C">
        <w:rPr>
          <w:rFonts w:asciiTheme="minorBidi" w:hAnsiTheme="minorBidi"/>
        </w:rPr>
        <w:t>flow cytometer (CytoFLEX, Beckman Coulter, Atlanta, USA). Data were analyzed using FlowJo software (Tree Star, San Carlos, USA)</w:t>
      </w:r>
      <w:r w:rsidR="00552245" w:rsidRPr="0012365C">
        <w:rPr>
          <w:rFonts w:asciiTheme="minorBidi" w:hAnsiTheme="minorBidi"/>
          <w:noProof/>
        </w:rPr>
        <w:t xml:space="preserve"> </w:t>
      </w:r>
      <w:r w:rsidR="00092771" w:rsidRPr="0012365C">
        <w:rPr>
          <w:rFonts w:asciiTheme="minorBidi" w:hAnsiTheme="minorBidi"/>
          <w:noProof/>
        </w:rPr>
        <w:t xml:space="preserve">and the membrane permeability </w:t>
      </w:r>
      <w:commentRangeStart w:id="42"/>
      <w:r w:rsidR="00092771" w:rsidRPr="0012365C">
        <w:rPr>
          <w:rFonts w:asciiTheme="minorBidi" w:hAnsiTheme="minorBidi"/>
          <w:noProof/>
        </w:rPr>
        <w:t xml:space="preserve">of about 50,000 </w:t>
      </w:r>
      <w:commentRangeEnd w:id="42"/>
      <w:r w:rsidR="003A0569" w:rsidRPr="0012365C">
        <w:rPr>
          <w:rStyle w:val="CommentReference"/>
          <w:noProof/>
        </w:rPr>
        <w:commentReference w:id="42"/>
      </w:r>
      <w:r w:rsidR="00092771" w:rsidRPr="0012365C">
        <w:rPr>
          <w:rFonts w:asciiTheme="minorBidi" w:hAnsiTheme="minorBidi"/>
          <w:noProof/>
        </w:rPr>
        <w:t xml:space="preserve">cells </w:t>
      </w:r>
      <w:r w:rsidR="001027D4" w:rsidRPr="0012365C">
        <w:rPr>
          <w:rFonts w:asciiTheme="minorBidi" w:hAnsiTheme="minorBidi"/>
          <w:noProof/>
        </w:rPr>
        <w:t xml:space="preserve">in each sample </w:t>
      </w:r>
      <w:r w:rsidR="00092771" w:rsidRPr="0012365C">
        <w:rPr>
          <w:rFonts w:asciiTheme="minorBidi" w:hAnsiTheme="minorBidi"/>
          <w:noProof/>
        </w:rPr>
        <w:t xml:space="preserve">was examined. </w:t>
      </w:r>
      <w:bookmarkEnd w:id="41"/>
      <w:r w:rsidR="0083728E" w:rsidRPr="0012365C">
        <w:rPr>
          <w:rFonts w:asciiTheme="minorBidi" w:hAnsiTheme="minorBidi"/>
          <w:noProof/>
        </w:rPr>
        <w:t>The histograms of cell number as a function of PI fluore</w:t>
      </w:r>
      <w:r w:rsidR="00FF5073">
        <w:rPr>
          <w:rFonts w:asciiTheme="minorBidi" w:hAnsiTheme="minorBidi"/>
          <w:noProof/>
        </w:rPr>
        <w:t>s</w:t>
      </w:r>
      <w:r w:rsidR="0083728E" w:rsidRPr="0012365C">
        <w:rPr>
          <w:rFonts w:asciiTheme="minorBidi" w:hAnsiTheme="minorBidi"/>
          <w:noProof/>
        </w:rPr>
        <w:t>cence intensity show</w:t>
      </w:r>
      <w:r w:rsidR="003A0569" w:rsidRPr="0012365C">
        <w:rPr>
          <w:rFonts w:asciiTheme="minorBidi" w:hAnsiTheme="minorBidi"/>
          <w:noProof/>
        </w:rPr>
        <w:t>ed</w:t>
      </w:r>
      <w:r w:rsidR="0083728E" w:rsidRPr="0012365C">
        <w:rPr>
          <w:rFonts w:asciiTheme="minorBidi" w:hAnsiTheme="minorBidi"/>
          <w:noProof/>
        </w:rPr>
        <w:t xml:space="preserve"> that increasing the current density led to an increase in cell populations that were PI positive</w:t>
      </w:r>
      <w:r w:rsidR="00A454C6" w:rsidRPr="0012365C">
        <w:rPr>
          <w:rFonts w:asciiTheme="minorBidi" w:hAnsiTheme="minorBidi"/>
          <w:noProof/>
        </w:rPr>
        <w:t>.</w:t>
      </w:r>
      <w:r w:rsidR="0083728E" w:rsidRPr="0012365C">
        <w:rPr>
          <w:rFonts w:asciiTheme="minorBidi" w:hAnsiTheme="minorBidi"/>
          <w:noProof/>
        </w:rPr>
        <w:t xml:space="preserve"> </w:t>
      </w:r>
      <w:r w:rsidR="00B96D05">
        <w:rPr>
          <w:rFonts w:asciiTheme="minorBidi" w:hAnsiTheme="minorBidi"/>
          <w:noProof/>
        </w:rPr>
        <w:t>This</w:t>
      </w:r>
      <w:r w:rsidR="00A454C6" w:rsidRPr="0012365C">
        <w:rPr>
          <w:rFonts w:asciiTheme="minorBidi" w:hAnsiTheme="minorBidi"/>
          <w:noProof/>
        </w:rPr>
        <w:t xml:space="preserve"> indicates that the fluorecent dye penterate</w:t>
      </w:r>
      <w:r w:rsidR="00B96D05">
        <w:rPr>
          <w:rFonts w:asciiTheme="minorBidi" w:hAnsiTheme="minorBidi"/>
          <w:noProof/>
        </w:rPr>
        <w:t>s</w:t>
      </w:r>
      <w:r w:rsidR="00A454C6" w:rsidRPr="0012365C">
        <w:rPr>
          <w:rFonts w:asciiTheme="minorBidi" w:hAnsiTheme="minorBidi"/>
          <w:noProof/>
        </w:rPr>
        <w:t xml:space="preserve"> the cells probably via the formed pores in the PEF-treated cells </w:t>
      </w:r>
      <w:r w:rsidR="0083728E" w:rsidRPr="0012365C">
        <w:rPr>
          <w:rFonts w:asciiTheme="minorBidi" w:hAnsiTheme="minorBidi"/>
          <w:noProof/>
          <w:highlight w:val="yellow"/>
        </w:rPr>
        <w:t>(Figure 3B).</w:t>
      </w:r>
      <w:r w:rsidR="0083728E" w:rsidRPr="0012365C">
        <w:rPr>
          <w:rFonts w:asciiTheme="minorBidi" w:hAnsiTheme="minorBidi"/>
          <w:noProof/>
        </w:rPr>
        <w:t xml:space="preserve"> The percentage of PI</w:t>
      </w:r>
      <w:r w:rsidR="003A0569" w:rsidRPr="0012365C">
        <w:rPr>
          <w:rFonts w:asciiTheme="minorBidi" w:hAnsiTheme="minorBidi"/>
          <w:noProof/>
        </w:rPr>
        <w:t>-</w:t>
      </w:r>
      <w:r w:rsidR="0083728E" w:rsidRPr="0012365C">
        <w:rPr>
          <w:rFonts w:asciiTheme="minorBidi" w:hAnsiTheme="minorBidi"/>
          <w:noProof/>
        </w:rPr>
        <w:t>positive cells in the untreated samples (control) was 10</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0.9%. </w:t>
      </w:r>
      <w:r w:rsidR="0070454A" w:rsidRPr="0012365C">
        <w:rPr>
          <w:rFonts w:asciiTheme="minorBidi" w:hAnsiTheme="minorBidi"/>
          <w:noProof/>
        </w:rPr>
        <w:t>The membrane</w:t>
      </w:r>
      <w:r w:rsidR="003A0569" w:rsidRPr="0012365C">
        <w:rPr>
          <w:rFonts w:asciiTheme="minorBidi" w:hAnsiTheme="minorBidi"/>
          <w:noProof/>
        </w:rPr>
        <w:t xml:space="preserve"> </w:t>
      </w:r>
      <w:r w:rsidR="0083728E" w:rsidRPr="0012365C">
        <w:rPr>
          <w:rFonts w:asciiTheme="minorBidi" w:hAnsiTheme="minorBidi"/>
          <w:noProof/>
        </w:rPr>
        <w:t>permeability at the low</w:t>
      </w:r>
      <w:r w:rsidR="003A0569" w:rsidRPr="0012365C">
        <w:rPr>
          <w:rFonts w:asciiTheme="minorBidi" w:hAnsiTheme="minorBidi"/>
          <w:noProof/>
        </w:rPr>
        <w:t>er</w:t>
      </w:r>
      <w:r w:rsidR="0083728E" w:rsidRPr="0012365C">
        <w:rPr>
          <w:rFonts w:asciiTheme="minorBidi" w:hAnsiTheme="minorBidi"/>
          <w:noProof/>
        </w:rPr>
        <w:t xml:space="preserve"> current density </w:t>
      </w:r>
      <w:r w:rsidR="003A0569" w:rsidRPr="0012365C">
        <w:rPr>
          <w:rFonts w:asciiTheme="minorBidi" w:hAnsiTheme="minorBidi"/>
          <w:noProof/>
        </w:rPr>
        <w:t xml:space="preserve">of </w:t>
      </w:r>
      <w:r w:rsidR="0083728E" w:rsidRPr="0012365C">
        <w:rPr>
          <w:rFonts w:asciiTheme="minorBidi" w:hAnsiTheme="minorBidi"/>
          <w:noProof/>
        </w:rPr>
        <w:t>0.02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0.01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was</w:t>
      </w:r>
      <w:r w:rsidR="003A0569" w:rsidRPr="0012365C">
        <w:rPr>
          <w:rFonts w:asciiTheme="minorBidi" w:hAnsiTheme="minorBidi"/>
          <w:noProof/>
        </w:rPr>
        <w:t xml:space="preserve"> found to be</w:t>
      </w:r>
      <w:r w:rsidR="0083728E" w:rsidRPr="0012365C">
        <w:rPr>
          <w:rFonts w:asciiTheme="minorBidi" w:hAnsiTheme="minorBidi"/>
          <w:noProof/>
        </w:rPr>
        <w:t xml:space="preserve"> 14</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0.</w:t>
      </w:r>
      <w:r w:rsidR="0083728E" w:rsidRPr="0012365C">
        <w:rPr>
          <w:rFonts w:asciiTheme="minorBidi" w:hAnsiTheme="minorBidi"/>
          <w:noProof/>
          <w:rtl/>
        </w:rPr>
        <w:t>9</w:t>
      </w:r>
      <w:r w:rsidR="0083728E" w:rsidRPr="0012365C">
        <w:rPr>
          <w:rFonts w:asciiTheme="minorBidi" w:hAnsiTheme="minorBidi"/>
          <w:noProof/>
        </w:rPr>
        <w:t>%</w:t>
      </w:r>
      <w:r w:rsidR="00E94283" w:rsidRPr="0012365C">
        <w:rPr>
          <w:rFonts w:asciiTheme="minorBidi" w:hAnsiTheme="minorBidi"/>
          <w:noProof/>
        </w:rPr>
        <w:t xml:space="preserve"> (</w:t>
      </w:r>
      <w:r w:rsidR="00B96D05">
        <w:rPr>
          <w:rFonts w:asciiTheme="minorBidi" w:hAnsiTheme="minorBidi"/>
          <w:noProof/>
        </w:rPr>
        <w:t>p</w:t>
      </w:r>
      <w:r w:rsidR="00E94283" w:rsidRPr="0012365C">
        <w:rPr>
          <w:rFonts w:asciiTheme="minorBidi" w:hAnsiTheme="minorBidi"/>
          <w:noProof/>
        </w:rPr>
        <w:t xml:space="preserve"> &lt; 0.05)</w:t>
      </w:r>
      <w:r w:rsidR="0083728E" w:rsidRPr="0012365C">
        <w:rPr>
          <w:rFonts w:asciiTheme="minorBidi" w:hAnsiTheme="minorBidi"/>
          <w:noProof/>
        </w:rPr>
        <w:t xml:space="preserve">. </w:t>
      </w:r>
      <w:r w:rsidR="00F31F9D" w:rsidRPr="0012365C">
        <w:rPr>
          <w:rFonts w:asciiTheme="minorBidi" w:hAnsiTheme="minorBidi"/>
          <w:noProof/>
        </w:rPr>
        <w:t>However, a</w:t>
      </w:r>
      <w:r w:rsidR="0083728E" w:rsidRPr="0012365C">
        <w:rPr>
          <w:rFonts w:asciiTheme="minorBidi" w:hAnsiTheme="minorBidi"/>
          <w:noProof/>
        </w:rPr>
        <w:t>t a current density of 1.2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0.1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t>
      </w:r>
      <w:r w:rsidR="0083728E" w:rsidRPr="0012365C">
        <w:rPr>
          <w:rFonts w:asciiTheme="minorBidi" w:hAnsiTheme="minorBidi"/>
          <w:highlight w:val="green"/>
        </w:rPr>
        <w:t xml:space="preserve">PI </w:t>
      </w:r>
      <w:r w:rsidR="00C77A58" w:rsidRPr="0012365C">
        <w:rPr>
          <w:rFonts w:asciiTheme="minorBidi" w:hAnsiTheme="minorBidi"/>
        </w:rPr>
        <w:t>positive cells</w:t>
      </w:r>
      <w:r w:rsidR="0083728E" w:rsidRPr="0012365C">
        <w:rPr>
          <w:rFonts w:asciiTheme="minorBidi" w:hAnsiTheme="minorBidi"/>
          <w:noProof/>
        </w:rPr>
        <w:t xml:space="preserve"> </w:t>
      </w:r>
      <w:r w:rsidR="00C77A58" w:rsidRPr="0012365C">
        <w:rPr>
          <w:rFonts w:asciiTheme="minorBidi" w:hAnsiTheme="minorBidi"/>
          <w:noProof/>
        </w:rPr>
        <w:t>were</w:t>
      </w:r>
      <w:r w:rsidR="0083728E" w:rsidRPr="0012365C">
        <w:rPr>
          <w:rFonts w:asciiTheme="minorBidi" w:hAnsiTheme="minorBidi"/>
          <w:noProof/>
        </w:rPr>
        <w:t xml:space="preserve"> 53</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5.1% </w:t>
      </w:r>
      <w:r w:rsidR="00DB099F" w:rsidRPr="0012365C">
        <w:rPr>
          <w:rFonts w:asciiTheme="minorBidi" w:hAnsiTheme="minorBidi"/>
          <w:noProof/>
        </w:rPr>
        <w:t>(</w:t>
      </w:r>
      <w:r w:rsidR="00B96D05">
        <w:rPr>
          <w:rFonts w:asciiTheme="minorBidi" w:hAnsiTheme="minorBidi"/>
          <w:noProof/>
        </w:rPr>
        <w:t>p</w:t>
      </w:r>
      <w:r w:rsidR="00DB099F" w:rsidRPr="0012365C">
        <w:rPr>
          <w:rFonts w:asciiTheme="minorBidi" w:hAnsiTheme="minorBidi"/>
          <w:noProof/>
        </w:rPr>
        <w:t xml:space="preserve"> &lt; 0.001) </w:t>
      </w:r>
      <w:r w:rsidR="0083728E" w:rsidRPr="0012365C">
        <w:rPr>
          <w:rFonts w:asciiTheme="minorBidi" w:hAnsiTheme="minorBidi"/>
          <w:noProof/>
        </w:rPr>
        <w:t xml:space="preserve">and at the maximum </w:t>
      </w:r>
      <w:r w:rsidR="003A0569" w:rsidRPr="0012365C">
        <w:rPr>
          <w:rFonts w:asciiTheme="minorBidi" w:hAnsiTheme="minorBidi"/>
          <w:noProof/>
        </w:rPr>
        <w:t xml:space="preserve">tested </w:t>
      </w:r>
      <w:r w:rsidR="0083728E" w:rsidRPr="0012365C">
        <w:rPr>
          <w:rFonts w:asciiTheme="minorBidi" w:hAnsiTheme="minorBidi"/>
          <w:noProof/>
        </w:rPr>
        <w:t>current density (5.2</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 xml:space="preserve">0.5 </w:t>
      </w:r>
      <w:r w:rsidR="0083728E" w:rsidRPr="0012365C">
        <w:rPr>
          <w:rFonts w:asciiTheme="minorBidi" w:hAnsiTheme="minorBidi"/>
          <w:noProof/>
          <w:shd w:val="clear" w:color="auto" w:fill="FFFFFF"/>
        </w:rPr>
        <w:t>A</w:t>
      </w:r>
      <w:r w:rsidR="00FF790F" w:rsidRPr="0012365C">
        <w:rPr>
          <w:rFonts w:asciiTheme="minorBidi" w:hAnsiTheme="minorBidi"/>
          <w:noProof/>
          <w:shd w:val="clear" w:color="auto" w:fill="FFFFFF"/>
        </w:rPr>
        <w:t xml:space="preserve"> </w:t>
      </w:r>
      <w:r w:rsidR="0083728E" w:rsidRPr="0012365C">
        <w:rPr>
          <w:rFonts w:asciiTheme="minorBidi" w:hAnsiTheme="minorBidi"/>
          <w:noProof/>
          <w:shd w:val="clear" w:color="auto" w:fill="FFFFFF"/>
        </w:rPr>
        <w:t>cm</w:t>
      </w:r>
      <w:r w:rsidR="0083728E" w:rsidRPr="0012365C">
        <w:rPr>
          <w:rFonts w:asciiTheme="minorBidi" w:hAnsiTheme="minorBidi"/>
          <w:noProof/>
          <w:shd w:val="clear" w:color="auto" w:fill="FFFFFF"/>
          <w:vertAlign w:val="superscript"/>
        </w:rPr>
        <w:t>-2</w:t>
      </w:r>
      <w:r w:rsidR="0083728E" w:rsidRPr="0012365C">
        <w:rPr>
          <w:rFonts w:asciiTheme="minorBidi" w:hAnsiTheme="minorBidi"/>
          <w:noProof/>
        </w:rPr>
        <w:t xml:space="preserve">) </w:t>
      </w:r>
      <w:r w:rsidR="001E4025" w:rsidRPr="0012365C">
        <w:rPr>
          <w:rFonts w:asciiTheme="minorBidi" w:hAnsiTheme="minorBidi"/>
          <w:noProof/>
        </w:rPr>
        <w:t xml:space="preserve">permeability </w:t>
      </w:r>
      <w:r w:rsidR="0083728E" w:rsidRPr="0012365C">
        <w:rPr>
          <w:rFonts w:asciiTheme="minorBidi" w:hAnsiTheme="minorBidi"/>
          <w:noProof/>
        </w:rPr>
        <w:t>was 65</w:t>
      </w:r>
      <w:r w:rsidR="003A0569" w:rsidRPr="0012365C">
        <w:rPr>
          <w:rFonts w:asciiTheme="minorBidi" w:hAnsiTheme="minorBidi"/>
          <w:noProof/>
        </w:rPr>
        <w:t xml:space="preserve"> </w:t>
      </w:r>
      <w:r w:rsidR="0083728E" w:rsidRPr="0012365C">
        <w:rPr>
          <w:rFonts w:asciiTheme="minorBidi" w:hAnsiTheme="minorBidi"/>
          <w:noProof/>
        </w:rPr>
        <w:t>±</w:t>
      </w:r>
      <w:r w:rsidR="003A0569" w:rsidRPr="0012365C">
        <w:rPr>
          <w:rFonts w:asciiTheme="minorBidi" w:hAnsiTheme="minorBidi"/>
          <w:noProof/>
        </w:rPr>
        <w:t xml:space="preserve"> </w:t>
      </w:r>
      <w:r w:rsidR="0083728E" w:rsidRPr="0012365C">
        <w:rPr>
          <w:rFonts w:asciiTheme="minorBidi" w:hAnsiTheme="minorBidi"/>
          <w:noProof/>
        </w:rPr>
        <w:t>0.3%</w:t>
      </w:r>
      <w:r w:rsidR="0038454C" w:rsidRPr="0012365C">
        <w:rPr>
          <w:rFonts w:asciiTheme="minorBidi" w:hAnsiTheme="minorBidi"/>
          <w:noProof/>
        </w:rPr>
        <w:t xml:space="preserve"> </w:t>
      </w:r>
      <w:r w:rsidR="00DB099F" w:rsidRPr="0012365C">
        <w:rPr>
          <w:rFonts w:asciiTheme="minorBidi" w:hAnsiTheme="minorBidi"/>
          <w:noProof/>
        </w:rPr>
        <w:t>(</w:t>
      </w:r>
      <w:r w:rsidR="00B96D05">
        <w:rPr>
          <w:rFonts w:asciiTheme="minorBidi" w:hAnsiTheme="minorBidi"/>
          <w:noProof/>
        </w:rPr>
        <w:t>p</w:t>
      </w:r>
      <w:r w:rsidR="00DB099F" w:rsidRPr="0012365C">
        <w:rPr>
          <w:rFonts w:asciiTheme="minorBidi" w:hAnsiTheme="minorBidi"/>
          <w:noProof/>
        </w:rPr>
        <w:t xml:space="preserve"> &lt; 0.001) </w:t>
      </w:r>
      <w:r w:rsidR="0038454C" w:rsidRPr="0012365C">
        <w:rPr>
          <w:rFonts w:asciiTheme="minorBidi" w:hAnsiTheme="minorBidi"/>
          <w:noProof/>
        </w:rPr>
        <w:t>(</w:t>
      </w:r>
      <w:r w:rsidR="0038454C" w:rsidRPr="0012365C">
        <w:rPr>
          <w:rFonts w:asciiTheme="minorBidi" w:hAnsiTheme="minorBidi"/>
          <w:noProof/>
          <w:highlight w:val="yellow"/>
        </w:rPr>
        <w:t>Figure 3C).</w:t>
      </w:r>
      <w:r w:rsidR="0083728E" w:rsidRPr="0012365C">
        <w:rPr>
          <w:rFonts w:asciiTheme="minorBidi" w:hAnsiTheme="minorBidi"/>
          <w:noProof/>
        </w:rPr>
        <w:t xml:space="preserve"> </w:t>
      </w:r>
      <w:r w:rsidR="0083728E" w:rsidRPr="0012365C">
        <w:rPr>
          <w:rFonts w:asciiTheme="minorBidi" w:hAnsiTheme="minorBidi"/>
        </w:rPr>
        <w:t>In conclusion</w:t>
      </w:r>
      <w:r w:rsidR="0083728E" w:rsidRPr="0012365C">
        <w:rPr>
          <w:rFonts w:asciiTheme="minorBidi" w:hAnsiTheme="minorBidi"/>
          <w:noProof/>
        </w:rPr>
        <w:t xml:space="preserve">, a linear correlation was found between </w:t>
      </w:r>
      <w:r w:rsidR="001D1E88" w:rsidRPr="0012365C">
        <w:rPr>
          <w:rFonts w:asciiTheme="minorBidi" w:hAnsiTheme="minorBidi"/>
          <w:noProof/>
        </w:rPr>
        <w:t xml:space="preserve">increasing </w:t>
      </w:r>
      <w:r w:rsidR="0083728E" w:rsidRPr="0012365C">
        <w:rPr>
          <w:rFonts w:asciiTheme="minorBidi" w:hAnsiTheme="minorBidi"/>
          <w:noProof/>
        </w:rPr>
        <w:t xml:space="preserve">current density and bacterial cell permeability. This phenomenon was also observed in </w:t>
      </w:r>
      <w:r w:rsidR="001D1E88" w:rsidRPr="0012365C">
        <w:rPr>
          <w:rFonts w:asciiTheme="minorBidi" w:hAnsiTheme="minorBidi"/>
          <w:noProof/>
        </w:rPr>
        <w:t>the</w:t>
      </w:r>
      <w:r w:rsidR="0083728E" w:rsidRPr="0012365C">
        <w:rPr>
          <w:rFonts w:asciiTheme="minorBidi" w:hAnsiTheme="minorBidi"/>
          <w:noProof/>
        </w:rPr>
        <w:t xml:space="preserve"> electric field </w:t>
      </w:r>
      <w:r w:rsidR="001D1E88" w:rsidRPr="0012365C">
        <w:rPr>
          <w:rFonts w:asciiTheme="minorBidi" w:hAnsiTheme="minorBidi"/>
          <w:noProof/>
        </w:rPr>
        <w:t xml:space="preserve">ranges </w:t>
      </w:r>
      <w:r w:rsidR="0083728E" w:rsidRPr="0012365C">
        <w:rPr>
          <w:rFonts w:asciiTheme="minorBidi" w:hAnsiTheme="minorBidi"/>
          <w:noProof/>
        </w:rPr>
        <w:t>of 2</w:t>
      </w:r>
      <w:r w:rsidR="001D1E88" w:rsidRPr="0012365C">
        <w:rPr>
          <w:rFonts w:asciiTheme="minorBidi" w:hAnsiTheme="minorBidi"/>
          <w:noProof/>
        </w:rPr>
        <w:t>.0</w:t>
      </w:r>
      <w:r w:rsidR="0083728E" w:rsidRPr="0012365C">
        <w:rPr>
          <w:rFonts w:asciiTheme="minorBidi" w:hAnsiTheme="minorBidi"/>
          <w:noProof/>
        </w:rPr>
        <w:t>, 2.8 and 4</w:t>
      </w:r>
      <w:r w:rsidR="001D1E88" w:rsidRPr="0012365C">
        <w:rPr>
          <w:rFonts w:asciiTheme="minorBidi" w:hAnsiTheme="minorBidi"/>
          <w:noProof/>
        </w:rPr>
        <w:t>.0</w:t>
      </w:r>
      <w:r w:rsidR="0083728E" w:rsidRPr="0012365C">
        <w:rPr>
          <w:rFonts w:asciiTheme="minorBidi" w:hAnsiTheme="minorBidi"/>
          <w:noProof/>
        </w:rPr>
        <w:t xml:space="preserve"> kV</w:t>
      </w:r>
      <w:r w:rsidR="00FF790F" w:rsidRPr="0012365C">
        <w:rPr>
          <w:rFonts w:asciiTheme="minorBidi" w:hAnsiTheme="minorBidi"/>
          <w:noProof/>
        </w:rPr>
        <w:t xml:space="preserve"> </w:t>
      </w:r>
      <w:r w:rsidR="0083728E" w:rsidRPr="0012365C">
        <w:rPr>
          <w:rFonts w:asciiTheme="minorBidi" w:hAnsiTheme="minorBidi"/>
          <w:noProof/>
        </w:rPr>
        <w:t>cm</w:t>
      </w:r>
      <w:r w:rsidR="0083728E" w:rsidRPr="0012365C">
        <w:rPr>
          <w:rFonts w:asciiTheme="minorBidi" w:hAnsiTheme="minorBidi"/>
          <w:noProof/>
          <w:vertAlign w:val="superscript"/>
        </w:rPr>
        <w:t>-1</w:t>
      </w:r>
      <w:r w:rsidR="0083728E" w:rsidRPr="0012365C">
        <w:rPr>
          <w:rFonts w:asciiTheme="minorBidi" w:hAnsiTheme="minorBidi"/>
          <w:noProof/>
        </w:rPr>
        <w:t xml:space="preserve"> (data not shown).</w:t>
      </w:r>
    </w:p>
    <w:p w14:paraId="501CC5FA" w14:textId="4543A6D6" w:rsidR="0008151A" w:rsidRPr="0012365C" w:rsidRDefault="00A248D5" w:rsidP="00B96D05">
      <w:pPr>
        <w:pStyle w:val="m-955567424435635341gmail-msonormal"/>
        <w:shd w:val="clear" w:color="auto" w:fill="FFFFFF"/>
        <w:spacing w:beforeAutospacing="0" w:afterAutospacing="0" w:line="360" w:lineRule="auto"/>
        <w:ind w:right="-198" w:firstLine="720"/>
        <w:jc w:val="both"/>
        <w:rPr>
          <w:rFonts w:asciiTheme="minorBidi" w:hAnsiTheme="minorBidi"/>
        </w:rPr>
      </w:pPr>
      <w:r w:rsidRPr="0012365C">
        <w:rPr>
          <w:rFonts w:asciiTheme="minorBidi" w:hAnsiTheme="minorBidi" w:cstheme="minorBidi"/>
          <w:noProof/>
          <w:sz w:val="22"/>
          <w:szCs w:val="22"/>
        </w:rPr>
        <w:t xml:space="preserve">Bacterial relative cell size as a function of current density is shown in </w:t>
      </w:r>
      <w:r w:rsidRPr="0012365C">
        <w:rPr>
          <w:rFonts w:asciiTheme="minorBidi" w:hAnsiTheme="minorBidi" w:cstheme="minorBidi"/>
          <w:noProof/>
          <w:sz w:val="22"/>
          <w:szCs w:val="22"/>
          <w:highlight w:val="yellow"/>
        </w:rPr>
        <w:t>Figure 3</w:t>
      </w:r>
      <w:r w:rsidR="007A4154" w:rsidRPr="0012365C">
        <w:rPr>
          <w:rFonts w:asciiTheme="minorBidi" w:hAnsiTheme="minorBidi" w:cstheme="minorBidi"/>
          <w:noProof/>
          <w:sz w:val="22"/>
          <w:szCs w:val="22"/>
          <w:highlight w:val="yellow"/>
        </w:rPr>
        <w:t>D</w:t>
      </w:r>
      <w:r w:rsidR="007A415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7A4154" w:rsidRPr="0012365C">
        <w:rPr>
          <w:rFonts w:asciiTheme="minorBidi" w:hAnsiTheme="minorBidi" w:cstheme="minorBidi"/>
          <w:noProof/>
          <w:sz w:val="22"/>
          <w:szCs w:val="22"/>
        </w:rPr>
        <w:t xml:space="preserve">The PEF-treated and untreated </w:t>
      </w:r>
      <w:r w:rsidR="001D1E88" w:rsidRPr="0012365C">
        <w:rPr>
          <w:rFonts w:asciiTheme="minorBidi" w:hAnsiTheme="minorBidi" w:cstheme="minorBidi"/>
          <w:noProof/>
          <w:sz w:val="22"/>
          <w:szCs w:val="22"/>
        </w:rPr>
        <w:t xml:space="preserve">cells </w:t>
      </w:r>
      <w:r w:rsidR="007A4154" w:rsidRPr="0012365C">
        <w:rPr>
          <w:rFonts w:asciiTheme="minorBidi" w:hAnsiTheme="minorBidi" w:cstheme="minorBidi"/>
          <w:noProof/>
          <w:sz w:val="22"/>
          <w:szCs w:val="22"/>
        </w:rPr>
        <w:t>were stained with PI.</w:t>
      </w:r>
      <w:bookmarkStart w:id="43" w:name="_Hlk531756306"/>
      <w:r w:rsidRPr="0012365C">
        <w:rPr>
          <w:rFonts w:asciiTheme="minorBidi" w:hAnsiTheme="minorBidi" w:cstheme="minorBidi"/>
          <w:noProof/>
          <w:sz w:val="22"/>
          <w:szCs w:val="22"/>
        </w:rPr>
        <w:t xml:space="preserve"> Each examined sample included about 50,000 cells, so that the area under each curve was equal</w:t>
      </w:r>
      <w:r w:rsidR="00B25DE3" w:rsidRPr="0012365C">
        <w:rPr>
          <w:rFonts w:asciiTheme="minorBidi" w:hAnsiTheme="minorBidi" w:cstheme="minorBidi"/>
          <w:noProof/>
          <w:sz w:val="22"/>
          <w:szCs w:val="22"/>
        </w:rPr>
        <w:t xml:space="preserve"> (Figure 3D)</w:t>
      </w:r>
      <w:r w:rsidRPr="0012365C">
        <w:rPr>
          <w:rFonts w:asciiTheme="minorBidi" w:hAnsiTheme="minorBidi" w:cstheme="minorBidi"/>
          <w:noProof/>
          <w:sz w:val="22"/>
          <w:szCs w:val="22"/>
        </w:rPr>
        <w:t xml:space="preserve"> (except the upper curve that represent</w:t>
      </w:r>
      <w:r w:rsidR="00C65F82" w:rsidRPr="0012365C">
        <w:rPr>
          <w:rFonts w:asciiTheme="minorBidi" w:hAnsiTheme="minorBidi" w:cstheme="minorBidi"/>
          <w:noProof/>
          <w:sz w:val="22"/>
          <w:szCs w:val="22"/>
        </w:rPr>
        <w:t>s</w:t>
      </w:r>
      <w:r w:rsidRPr="0012365C">
        <w:rPr>
          <w:rFonts w:asciiTheme="minorBidi" w:hAnsiTheme="minorBidi" w:cstheme="minorBidi"/>
          <w:noProof/>
          <w:sz w:val="22"/>
          <w:szCs w:val="22"/>
        </w:rPr>
        <w:t xml:space="preserve"> only the PI stained cells). </w:t>
      </w:r>
      <w:bookmarkStart w:id="44" w:name="_Hlk531756479"/>
      <w:bookmarkEnd w:id="43"/>
      <w:r w:rsidR="001124DE" w:rsidRPr="0012365C">
        <w:rPr>
          <w:rFonts w:asciiTheme="minorBidi" w:hAnsiTheme="minorBidi" w:cstheme="minorBidi"/>
          <w:noProof/>
          <w:sz w:val="22"/>
          <w:szCs w:val="22"/>
        </w:rPr>
        <w:t xml:space="preserve">The overlay offset graph shown in </w:t>
      </w:r>
      <w:r w:rsidR="001124DE" w:rsidRPr="0012365C">
        <w:rPr>
          <w:rFonts w:asciiTheme="minorBidi" w:hAnsiTheme="minorBidi" w:cstheme="minorBidi"/>
          <w:noProof/>
          <w:sz w:val="22"/>
          <w:szCs w:val="22"/>
          <w:highlight w:val="yellow"/>
        </w:rPr>
        <w:t xml:space="preserve">Figure </w:t>
      </w:r>
      <w:r w:rsidR="0038454C" w:rsidRPr="0012365C">
        <w:rPr>
          <w:rFonts w:asciiTheme="minorBidi" w:hAnsiTheme="minorBidi" w:cstheme="minorBidi"/>
          <w:noProof/>
          <w:sz w:val="22"/>
          <w:szCs w:val="22"/>
          <w:highlight w:val="yellow"/>
        </w:rPr>
        <w:t>3D</w:t>
      </w:r>
      <w:r w:rsidR="001124DE" w:rsidRPr="0012365C">
        <w:rPr>
          <w:rFonts w:asciiTheme="minorBidi" w:hAnsiTheme="minorBidi" w:cstheme="minorBidi"/>
          <w:noProof/>
          <w:sz w:val="22"/>
          <w:szCs w:val="22"/>
        </w:rPr>
        <w:t xml:space="preserve"> presents the different scattering of </w:t>
      </w:r>
      <w:r w:rsidR="001124DE" w:rsidRPr="0012365C">
        <w:rPr>
          <w:rFonts w:asciiTheme="minorBidi" w:hAnsiTheme="minorBidi" w:cstheme="minorBidi"/>
          <w:i/>
          <w:iCs/>
          <w:noProof/>
          <w:sz w:val="22"/>
          <w:szCs w:val="22"/>
        </w:rPr>
        <w:t>P. putida</w:t>
      </w:r>
      <w:r w:rsidR="001124DE" w:rsidRPr="0012365C">
        <w:rPr>
          <w:rFonts w:asciiTheme="minorBidi" w:hAnsiTheme="minorBidi" w:cstheme="minorBidi"/>
          <w:noProof/>
          <w:sz w:val="22"/>
          <w:szCs w:val="22"/>
        </w:rPr>
        <w:t xml:space="preserve"> F1 cell size under PEF treatments relative to untreated cells. As shown, the peak of the curve of the untreated sample (control) </w:t>
      </w:r>
      <w:r w:rsidR="001D1E88" w:rsidRPr="0012365C">
        <w:rPr>
          <w:rFonts w:asciiTheme="minorBidi" w:hAnsiTheme="minorBidi" w:cstheme="minorBidi"/>
          <w:noProof/>
          <w:sz w:val="22"/>
          <w:szCs w:val="22"/>
        </w:rPr>
        <w:t xml:space="preserve">was shown to be approximately </w:t>
      </w:r>
      <w:r w:rsidR="001124DE" w:rsidRPr="0012365C">
        <w:rPr>
          <w:rFonts w:asciiTheme="minorBidi" w:hAnsiTheme="minorBidi" w:cstheme="minorBidi"/>
          <w:noProof/>
          <w:sz w:val="22"/>
          <w:szCs w:val="22"/>
        </w:rPr>
        <w:t>2</w:t>
      </w:r>
      <w:r w:rsidR="001D1E88" w:rsidRPr="0012365C">
        <w:rPr>
          <w:rFonts w:asciiTheme="minorBidi" w:hAnsiTheme="minorBidi" w:cstheme="minorBidi"/>
          <w:noProof/>
          <w:sz w:val="22"/>
          <w:szCs w:val="22"/>
        </w:rPr>
        <w:t xml:space="preserve"> × </w:t>
      </w:r>
      <w:r w:rsidR="001124DE" w:rsidRPr="0012365C">
        <w:rPr>
          <w:rFonts w:asciiTheme="minorBidi" w:hAnsiTheme="minorBidi" w:cstheme="minorBidi"/>
          <w:noProof/>
          <w:sz w:val="22"/>
          <w:szCs w:val="22"/>
        </w:rPr>
        <w:t>10</w:t>
      </w:r>
      <w:r w:rsidR="001124DE" w:rsidRPr="0012365C">
        <w:rPr>
          <w:rFonts w:asciiTheme="minorBidi" w:hAnsiTheme="minorBidi" w:cstheme="minorBidi"/>
          <w:noProof/>
          <w:sz w:val="22"/>
          <w:szCs w:val="22"/>
          <w:vertAlign w:val="superscript"/>
        </w:rPr>
        <w:t xml:space="preserve">4 </w:t>
      </w:r>
      <w:r w:rsidR="00D34974" w:rsidRPr="0012365C">
        <w:rPr>
          <w:rFonts w:asciiTheme="minorBidi" w:hAnsiTheme="minorBidi" w:cstheme="minorBidi"/>
          <w:noProof/>
          <w:sz w:val="22"/>
          <w:szCs w:val="22"/>
        </w:rPr>
        <w:t>forward side scatter</w:t>
      </w:r>
      <w:r w:rsidR="00D34974" w:rsidRPr="0012365C">
        <w:rPr>
          <w:rFonts w:ascii="Calibri" w:hAnsi="Calibri" w:cs="Calibri"/>
          <w:sz w:val="22"/>
          <w:szCs w:val="22"/>
          <w:shd w:val="clear" w:color="auto" w:fill="FFFFFF"/>
        </w:rPr>
        <w:t xml:space="preserve"> (</w:t>
      </w:r>
      <w:r w:rsidR="001124DE" w:rsidRPr="0012365C">
        <w:rPr>
          <w:rFonts w:asciiTheme="minorBidi" w:hAnsiTheme="minorBidi" w:cstheme="minorBidi"/>
          <w:noProof/>
          <w:sz w:val="22"/>
          <w:szCs w:val="22"/>
        </w:rPr>
        <w:t>FSC</w:t>
      </w:r>
      <w:r w:rsidR="00D34974" w:rsidRPr="0012365C">
        <w:rPr>
          <w:rFonts w:asciiTheme="minorBidi" w:hAnsiTheme="minorBidi" w:cstheme="minorBidi"/>
          <w:noProof/>
          <w:sz w:val="22"/>
          <w:szCs w:val="22"/>
        </w:rPr>
        <w:t>)</w:t>
      </w:r>
      <w:r w:rsidR="001124DE" w:rsidRPr="0012365C">
        <w:rPr>
          <w:rFonts w:asciiTheme="minorBidi" w:hAnsiTheme="minorBidi" w:cstheme="minorBidi"/>
          <w:noProof/>
          <w:sz w:val="22"/>
          <w:szCs w:val="22"/>
        </w:rPr>
        <w:t xml:space="preserve"> (blue line). </w:t>
      </w:r>
      <w:bookmarkStart w:id="45" w:name="_Hlk531756557"/>
      <w:bookmarkEnd w:id="44"/>
      <w:r w:rsidR="00C92F60" w:rsidRPr="0012365C">
        <w:rPr>
          <w:rFonts w:asciiTheme="minorBidi" w:hAnsiTheme="minorBidi" w:cstheme="minorBidi"/>
          <w:sz w:val="22"/>
          <w:szCs w:val="22"/>
        </w:rPr>
        <w:t xml:space="preserve">At </w:t>
      </w:r>
      <w:r w:rsidR="00C92F60" w:rsidRPr="0012365C">
        <w:rPr>
          <w:rFonts w:asciiTheme="minorBidi" w:hAnsiTheme="minorBidi" w:cstheme="minorBidi"/>
          <w:noProof/>
          <w:sz w:val="22"/>
          <w:szCs w:val="22"/>
        </w:rPr>
        <w:t>a current density of 5.2</w:t>
      </w:r>
      <w:r w:rsidR="00B96D05">
        <w:rPr>
          <w:rFonts w:asciiTheme="minorBidi" w:hAnsiTheme="minorBidi" w:cstheme="minorBidi"/>
          <w:noProof/>
          <w:sz w:val="22"/>
          <w:szCs w:val="22"/>
        </w:rPr>
        <w:t xml:space="preserve"> </w:t>
      </w:r>
      <w:r w:rsidR="00C92F60" w:rsidRPr="0012365C">
        <w:rPr>
          <w:rFonts w:asciiTheme="minorBidi" w:hAnsiTheme="minorBidi" w:cstheme="minorBidi"/>
          <w:sz w:val="22"/>
          <w:szCs w:val="22"/>
        </w:rPr>
        <w:t>±</w:t>
      </w:r>
      <w:r w:rsidR="00B96D05">
        <w:rPr>
          <w:rFonts w:asciiTheme="minorBidi" w:hAnsiTheme="minorBidi" w:cstheme="minorBidi"/>
          <w:sz w:val="22"/>
          <w:szCs w:val="22"/>
        </w:rPr>
        <w:t xml:space="preserve"> </w:t>
      </w:r>
      <w:r w:rsidR="00C92F60" w:rsidRPr="0012365C">
        <w:rPr>
          <w:rFonts w:asciiTheme="minorBidi" w:hAnsiTheme="minorBidi" w:cstheme="minorBidi"/>
          <w:sz w:val="22"/>
          <w:szCs w:val="22"/>
        </w:rPr>
        <w:t>0.5</w:t>
      </w:r>
      <w:r w:rsidR="00C92F60" w:rsidRPr="0012365C">
        <w:rPr>
          <w:rFonts w:asciiTheme="minorBidi" w:hAnsiTheme="minorBidi" w:cstheme="minorBidi"/>
          <w:noProof/>
          <w:sz w:val="22"/>
          <w:szCs w:val="22"/>
        </w:rPr>
        <w:t xml:space="preserve"> </w:t>
      </w:r>
      <w:r w:rsidR="00C92F60" w:rsidRPr="0012365C">
        <w:rPr>
          <w:rFonts w:asciiTheme="minorBidi" w:hAnsiTheme="minorBidi" w:cstheme="minorBidi"/>
          <w:sz w:val="22"/>
          <w:szCs w:val="22"/>
          <w:shd w:val="clear" w:color="auto" w:fill="FFFFFF"/>
        </w:rPr>
        <w:t>A cm</w:t>
      </w:r>
      <w:r w:rsidR="00C92F60" w:rsidRPr="0012365C">
        <w:rPr>
          <w:rFonts w:asciiTheme="minorBidi" w:hAnsiTheme="minorBidi" w:cstheme="minorBidi"/>
          <w:sz w:val="22"/>
          <w:szCs w:val="22"/>
          <w:shd w:val="clear" w:color="auto" w:fill="FFFFFF"/>
          <w:vertAlign w:val="superscript"/>
        </w:rPr>
        <w:t>-2</w:t>
      </w:r>
      <w:r w:rsidR="00C92F60" w:rsidRPr="0012365C">
        <w:rPr>
          <w:rFonts w:asciiTheme="minorBidi" w:hAnsiTheme="minorBidi" w:cstheme="minorBidi"/>
          <w:noProof/>
          <w:sz w:val="22"/>
          <w:szCs w:val="22"/>
        </w:rPr>
        <w:t xml:space="preserve">, the </w:t>
      </w:r>
      <w:r w:rsidR="00C92F60" w:rsidRPr="0012365C">
        <w:rPr>
          <w:rFonts w:asciiTheme="minorBidi" w:hAnsiTheme="minorBidi" w:cstheme="minorBidi"/>
          <w:sz w:val="22"/>
          <w:szCs w:val="22"/>
        </w:rPr>
        <w:t xml:space="preserve">peak of the </w:t>
      </w:r>
      <w:r w:rsidR="008E554C" w:rsidRPr="0012365C">
        <w:rPr>
          <w:rFonts w:asciiTheme="minorBidi" w:hAnsiTheme="minorBidi" w:cstheme="minorBidi"/>
          <w:noProof/>
          <w:sz w:val="22"/>
          <w:szCs w:val="22"/>
        </w:rPr>
        <w:t xml:space="preserve">scattering relative cell size </w:t>
      </w:r>
      <w:r w:rsidR="00C92F60" w:rsidRPr="0012365C">
        <w:rPr>
          <w:rFonts w:asciiTheme="minorBidi" w:hAnsiTheme="minorBidi" w:cstheme="minorBidi"/>
          <w:noProof/>
          <w:sz w:val="22"/>
          <w:szCs w:val="22"/>
        </w:rPr>
        <w:t>curve</w:t>
      </w:r>
      <w:r w:rsidR="00C92F60" w:rsidRPr="0012365C">
        <w:rPr>
          <w:rFonts w:asciiTheme="minorBidi" w:hAnsiTheme="minorBidi" w:cstheme="minorBidi"/>
          <w:sz w:val="22"/>
          <w:szCs w:val="22"/>
        </w:rPr>
        <w:t xml:space="preserve"> was ~6</w:t>
      </w:r>
      <w:r w:rsidR="00F55209">
        <w:rPr>
          <w:rFonts w:asciiTheme="minorBidi" w:hAnsiTheme="minorBidi" w:cstheme="minorBidi"/>
          <w:sz w:val="22"/>
          <w:szCs w:val="22"/>
        </w:rPr>
        <w:t xml:space="preserve"> </w:t>
      </w:r>
      <w:r w:rsidR="00B96D05">
        <w:rPr>
          <w:rFonts w:asciiTheme="minorBidi" w:hAnsiTheme="minorBidi" w:cstheme="minorBidi"/>
          <w:sz w:val="22"/>
          <w:szCs w:val="22"/>
        </w:rPr>
        <w:t>×</w:t>
      </w:r>
      <w:r w:rsidR="00F55209">
        <w:rPr>
          <w:rFonts w:asciiTheme="minorBidi" w:hAnsiTheme="minorBidi" w:cstheme="minorBidi"/>
          <w:sz w:val="22"/>
          <w:szCs w:val="22"/>
        </w:rPr>
        <w:t xml:space="preserve"> </w:t>
      </w:r>
      <w:r w:rsidR="00C92F60" w:rsidRPr="0012365C">
        <w:rPr>
          <w:rFonts w:asciiTheme="minorBidi" w:hAnsiTheme="minorBidi" w:cstheme="minorBidi"/>
          <w:sz w:val="22"/>
          <w:szCs w:val="22"/>
        </w:rPr>
        <w:t>10</w:t>
      </w:r>
      <w:r w:rsidR="00C92F60" w:rsidRPr="0012365C">
        <w:rPr>
          <w:rFonts w:asciiTheme="minorBidi" w:hAnsiTheme="minorBidi" w:cstheme="minorBidi"/>
          <w:sz w:val="22"/>
          <w:szCs w:val="22"/>
          <w:vertAlign w:val="superscript"/>
        </w:rPr>
        <w:t>4</w:t>
      </w:r>
      <w:r w:rsidR="0008151A" w:rsidRPr="0012365C">
        <w:rPr>
          <w:rFonts w:asciiTheme="minorBidi" w:hAnsiTheme="minorBidi" w:cstheme="minorBidi"/>
          <w:sz w:val="22"/>
          <w:szCs w:val="22"/>
          <w:vertAlign w:val="superscript"/>
        </w:rPr>
        <w:t xml:space="preserve"> </w:t>
      </w:r>
      <w:r w:rsidR="0008151A" w:rsidRPr="0012365C">
        <w:rPr>
          <w:rFonts w:asciiTheme="minorBidi" w:hAnsiTheme="minorBidi" w:cstheme="minorBidi"/>
          <w:sz w:val="22"/>
          <w:szCs w:val="22"/>
        </w:rPr>
        <w:t>FSC</w:t>
      </w:r>
      <w:r w:rsidR="00C92F60" w:rsidRPr="0012365C">
        <w:rPr>
          <w:rFonts w:asciiTheme="minorBidi" w:hAnsiTheme="minorBidi" w:cstheme="minorBidi"/>
          <w:sz w:val="22"/>
          <w:szCs w:val="22"/>
        </w:rPr>
        <w:t xml:space="preserve">, this is about </w:t>
      </w:r>
      <w:r w:rsidR="006E02FC">
        <w:rPr>
          <w:rFonts w:asciiTheme="minorBidi" w:hAnsiTheme="minorBidi" w:cstheme="minorBidi"/>
          <w:sz w:val="22"/>
          <w:szCs w:val="22"/>
        </w:rPr>
        <w:t>three</w:t>
      </w:r>
      <w:r w:rsidR="00C92F60" w:rsidRPr="0012365C">
        <w:rPr>
          <w:rFonts w:asciiTheme="minorBidi" w:hAnsiTheme="minorBidi" w:cstheme="minorBidi"/>
          <w:sz w:val="22"/>
          <w:szCs w:val="22"/>
        </w:rPr>
        <w:t>-fold</w:t>
      </w:r>
      <w:r w:rsidR="00F55209">
        <w:rPr>
          <w:rFonts w:asciiTheme="minorBidi" w:hAnsiTheme="minorBidi" w:cstheme="minorBidi"/>
          <w:sz w:val="22"/>
          <w:szCs w:val="22"/>
        </w:rPr>
        <w:t>s</w:t>
      </w:r>
      <w:r w:rsidR="00C92F60" w:rsidRPr="0012365C">
        <w:rPr>
          <w:rFonts w:asciiTheme="minorBidi" w:hAnsiTheme="minorBidi" w:cstheme="minorBidi"/>
          <w:sz w:val="22"/>
          <w:szCs w:val="22"/>
        </w:rPr>
        <w:t xml:space="preserve"> higher than the untreated cells.  </w:t>
      </w:r>
      <w:r w:rsidR="00F55209">
        <w:rPr>
          <w:rFonts w:asciiTheme="minorBidi" w:hAnsiTheme="minorBidi" w:cstheme="minorBidi"/>
          <w:sz w:val="22"/>
          <w:szCs w:val="22"/>
        </w:rPr>
        <w:t>Additionally, a</w:t>
      </w:r>
      <w:r w:rsidR="00C92F60" w:rsidRPr="0012365C">
        <w:rPr>
          <w:rFonts w:asciiTheme="minorBidi" w:hAnsiTheme="minorBidi" w:cstheme="minorBidi"/>
          <w:sz w:val="22"/>
          <w:szCs w:val="22"/>
        </w:rPr>
        <w:t xml:space="preserve"> peak appeared on the left side of each graph at current densities above ~1 </w:t>
      </w:r>
      <w:r w:rsidR="00C92F60" w:rsidRPr="0012365C">
        <w:rPr>
          <w:rFonts w:asciiTheme="minorBidi" w:hAnsiTheme="minorBidi" w:cstheme="minorBidi"/>
          <w:sz w:val="22"/>
          <w:szCs w:val="22"/>
          <w:shd w:val="clear" w:color="auto" w:fill="FFFFFF"/>
        </w:rPr>
        <w:t>A</w:t>
      </w:r>
      <w:r w:rsidR="00F55209">
        <w:rPr>
          <w:rFonts w:asciiTheme="minorBidi" w:hAnsiTheme="minorBidi" w:cstheme="minorBidi"/>
          <w:sz w:val="22"/>
          <w:szCs w:val="22"/>
          <w:shd w:val="clear" w:color="auto" w:fill="FFFFFF"/>
        </w:rPr>
        <w:t xml:space="preserve"> </w:t>
      </w:r>
      <w:r w:rsidR="00C92F60" w:rsidRPr="0012365C">
        <w:rPr>
          <w:rFonts w:asciiTheme="minorBidi" w:hAnsiTheme="minorBidi" w:cstheme="minorBidi"/>
          <w:sz w:val="22"/>
          <w:szCs w:val="22"/>
          <w:shd w:val="clear" w:color="auto" w:fill="FFFFFF"/>
        </w:rPr>
        <w:t>cm</w:t>
      </w:r>
      <w:r w:rsidR="00C92F60" w:rsidRPr="0012365C">
        <w:rPr>
          <w:rFonts w:asciiTheme="minorBidi" w:hAnsiTheme="minorBidi" w:cstheme="minorBidi"/>
          <w:sz w:val="22"/>
          <w:szCs w:val="22"/>
          <w:shd w:val="clear" w:color="auto" w:fill="FFFFFF"/>
          <w:vertAlign w:val="superscript"/>
        </w:rPr>
        <w:t>-2</w:t>
      </w:r>
      <w:r w:rsidR="00C92F60" w:rsidRPr="0012365C">
        <w:rPr>
          <w:rFonts w:asciiTheme="minorBidi" w:hAnsiTheme="minorBidi" w:cstheme="minorBidi"/>
          <w:sz w:val="22"/>
          <w:szCs w:val="22"/>
        </w:rPr>
        <w:t xml:space="preserve">. We assume that this peak </w:t>
      </w:r>
      <w:r w:rsidR="00F55209">
        <w:rPr>
          <w:rFonts w:asciiTheme="minorBidi" w:hAnsiTheme="minorBidi" w:cstheme="minorBidi"/>
          <w:sz w:val="22"/>
          <w:szCs w:val="22"/>
        </w:rPr>
        <w:t>represents</w:t>
      </w:r>
      <w:r w:rsidR="00C92F60" w:rsidRPr="0012365C">
        <w:rPr>
          <w:rFonts w:asciiTheme="minorBidi" w:hAnsiTheme="minorBidi" w:cstheme="minorBidi"/>
          <w:sz w:val="22"/>
          <w:szCs w:val="22"/>
        </w:rPr>
        <w:t xml:space="preserve"> cell debris with a ~8</w:t>
      </w:r>
      <w:r w:rsidR="00F55209">
        <w:rPr>
          <w:rFonts w:asciiTheme="minorBidi" w:hAnsiTheme="minorBidi" w:cstheme="minorBidi"/>
          <w:sz w:val="22"/>
          <w:szCs w:val="22"/>
        </w:rPr>
        <w:t xml:space="preserve"> </w:t>
      </w:r>
      <w:r w:rsidR="00B96D05">
        <w:rPr>
          <w:rFonts w:asciiTheme="minorBidi" w:hAnsiTheme="minorBidi" w:cstheme="minorBidi"/>
          <w:sz w:val="22"/>
          <w:szCs w:val="22"/>
        </w:rPr>
        <w:t>×</w:t>
      </w:r>
      <w:r w:rsidR="00F55209">
        <w:rPr>
          <w:rFonts w:asciiTheme="minorBidi" w:hAnsiTheme="minorBidi" w:cstheme="minorBidi"/>
          <w:sz w:val="22"/>
          <w:szCs w:val="22"/>
        </w:rPr>
        <w:t xml:space="preserve"> </w:t>
      </w:r>
      <w:r w:rsidR="00C92F60" w:rsidRPr="0012365C">
        <w:rPr>
          <w:rFonts w:asciiTheme="minorBidi" w:hAnsiTheme="minorBidi" w:cstheme="minorBidi"/>
          <w:sz w:val="22"/>
          <w:szCs w:val="22"/>
        </w:rPr>
        <w:t>10</w:t>
      </w:r>
      <w:r w:rsidR="00C92F60" w:rsidRPr="0012365C">
        <w:rPr>
          <w:rFonts w:asciiTheme="minorBidi" w:hAnsiTheme="minorBidi" w:cstheme="minorBidi"/>
          <w:sz w:val="22"/>
          <w:szCs w:val="22"/>
          <w:vertAlign w:val="superscript"/>
        </w:rPr>
        <w:t>3</w:t>
      </w:r>
      <w:r w:rsidR="00C92F60" w:rsidRPr="0012365C">
        <w:rPr>
          <w:rFonts w:asciiTheme="minorBidi" w:hAnsiTheme="minorBidi" w:cstheme="minorBidi"/>
          <w:sz w:val="22"/>
          <w:szCs w:val="22"/>
        </w:rPr>
        <w:t xml:space="preserve"> FSC, </w:t>
      </w:r>
      <w:r w:rsidR="006E02FC">
        <w:rPr>
          <w:rFonts w:asciiTheme="minorBidi" w:hAnsiTheme="minorBidi" w:cstheme="minorBidi"/>
          <w:sz w:val="22"/>
          <w:szCs w:val="22"/>
        </w:rPr>
        <w:t>ten</w:t>
      </w:r>
      <w:r w:rsidR="00C92F60" w:rsidRPr="0012365C">
        <w:rPr>
          <w:rFonts w:asciiTheme="minorBidi" w:hAnsiTheme="minorBidi" w:cstheme="minorBidi"/>
          <w:sz w:val="22"/>
          <w:szCs w:val="22"/>
        </w:rPr>
        <w:t>-fold</w:t>
      </w:r>
      <w:r w:rsidR="00F55209">
        <w:rPr>
          <w:rFonts w:asciiTheme="minorBidi" w:hAnsiTheme="minorBidi" w:cstheme="minorBidi"/>
          <w:sz w:val="22"/>
          <w:szCs w:val="22"/>
        </w:rPr>
        <w:t>s</w:t>
      </w:r>
      <w:r w:rsidR="00C92F60" w:rsidRPr="0012365C">
        <w:rPr>
          <w:rFonts w:asciiTheme="minorBidi" w:hAnsiTheme="minorBidi" w:cstheme="minorBidi"/>
          <w:sz w:val="22"/>
          <w:szCs w:val="22"/>
        </w:rPr>
        <w:t xml:space="preserve"> less than the cell size of the control cell sample. Examination of the cell size only in the PI stained cells (</w:t>
      </w:r>
      <w:commentRangeStart w:id="46"/>
      <w:r w:rsidR="00C92F60" w:rsidRPr="0012365C">
        <w:rPr>
          <w:rFonts w:asciiTheme="minorBidi" w:hAnsiTheme="minorBidi" w:cstheme="minorBidi"/>
          <w:sz w:val="22"/>
          <w:szCs w:val="22"/>
        </w:rPr>
        <w:t>full red color graph</w:t>
      </w:r>
      <w:commentRangeEnd w:id="46"/>
      <w:r w:rsidR="006E02FC">
        <w:rPr>
          <w:rStyle w:val="CommentReference"/>
          <w:rFonts w:asciiTheme="minorHAnsi" w:eastAsiaTheme="minorHAnsi" w:hAnsiTheme="minorHAnsi" w:cstheme="minorBidi"/>
        </w:rPr>
        <w:commentReference w:id="46"/>
      </w:r>
      <w:r w:rsidR="00C92F60" w:rsidRPr="0012365C">
        <w:rPr>
          <w:rFonts w:asciiTheme="minorBidi" w:hAnsiTheme="minorBidi" w:cstheme="minorBidi"/>
          <w:sz w:val="22"/>
          <w:szCs w:val="22"/>
        </w:rPr>
        <w:t xml:space="preserve">) shows that </w:t>
      </w:r>
      <w:r w:rsidR="0005317A" w:rsidRPr="0012365C">
        <w:rPr>
          <w:rFonts w:asciiTheme="minorBidi" w:hAnsiTheme="minorBidi" w:cstheme="minorBidi"/>
          <w:sz w:val="22"/>
          <w:szCs w:val="22"/>
        </w:rPr>
        <w:t>most of</w:t>
      </w:r>
      <w:r w:rsidR="00C92F60" w:rsidRPr="0012365C">
        <w:rPr>
          <w:rFonts w:asciiTheme="minorBidi" w:hAnsiTheme="minorBidi" w:cstheme="minorBidi"/>
          <w:sz w:val="22"/>
          <w:szCs w:val="22"/>
        </w:rPr>
        <w:t xml:space="preserve"> the cells are larger than the cells in the control sample, and the subpopulation with the smaller size is barely observed.</w:t>
      </w:r>
      <w:r w:rsidR="0008151A" w:rsidRPr="0012365C">
        <w:rPr>
          <w:rFonts w:asciiTheme="minorBidi" w:hAnsiTheme="minorBidi"/>
        </w:rPr>
        <w:t xml:space="preserve"> </w:t>
      </w:r>
    </w:p>
    <w:p w14:paraId="174C69F9" w14:textId="704632EE" w:rsidR="0008151A" w:rsidRPr="0012365C" w:rsidRDefault="0008151A" w:rsidP="0008151A">
      <w:pPr>
        <w:pStyle w:val="m-955567424435635341gmail-msonormal"/>
        <w:shd w:val="clear" w:color="auto" w:fill="FFFFFF"/>
        <w:spacing w:beforeAutospacing="0" w:afterAutospacing="0" w:line="360" w:lineRule="auto"/>
        <w:ind w:right="-198"/>
        <w:jc w:val="both"/>
        <w:rPr>
          <w:rFonts w:asciiTheme="minorBidi" w:hAnsiTheme="minorBidi" w:cstheme="minorBidi"/>
          <w:sz w:val="22"/>
          <w:szCs w:val="22"/>
        </w:rPr>
      </w:pPr>
      <w:r w:rsidRPr="0012365C">
        <w:rPr>
          <w:rFonts w:asciiTheme="minorBidi" w:hAnsiTheme="minorBidi" w:cstheme="minorBidi"/>
          <w:sz w:val="22"/>
          <w:szCs w:val="22"/>
        </w:rPr>
        <w:lastRenderedPageBreak/>
        <w:t xml:space="preserve">In our study, the bacterial suspension did not contain solutes that may lead to water expulsion from the cells. Thus, the creation of pores under the applied voltage led to water uptake into the cells and cell swelling. </w:t>
      </w:r>
    </w:p>
    <w:p w14:paraId="31D77E35" w14:textId="77777777" w:rsidR="00AD54F8" w:rsidRPr="0012365C" w:rsidRDefault="00AD54F8" w:rsidP="00022419">
      <w:pPr>
        <w:autoSpaceDE w:val="0"/>
        <w:autoSpaceDN w:val="0"/>
        <w:bidi w:val="0"/>
        <w:adjustRightInd w:val="0"/>
        <w:spacing w:after="0" w:line="360" w:lineRule="auto"/>
        <w:contextualSpacing/>
        <w:jc w:val="both"/>
        <w:rPr>
          <w:rFonts w:asciiTheme="minorBidi" w:hAnsiTheme="minorBidi"/>
          <w:noProof/>
        </w:rPr>
      </w:pPr>
    </w:p>
    <w:bookmarkEnd w:id="45"/>
    <w:p w14:paraId="735D5B58" w14:textId="4305571C" w:rsidR="007B14EB" w:rsidRPr="0012365C" w:rsidRDefault="00E32B76" w:rsidP="00C10787">
      <w:pPr>
        <w:bidi w:val="0"/>
        <w:spacing w:line="240" w:lineRule="auto"/>
        <w:ind w:left="1440"/>
        <w:jc w:val="both"/>
        <w:rPr>
          <w:noProof/>
        </w:rPr>
      </w:pPr>
      <w:r w:rsidRPr="0012365C">
        <w:rPr>
          <w:noProof/>
        </w:rPr>
        <w:drawing>
          <wp:anchor distT="0" distB="0" distL="114300" distR="114300" simplePos="0" relativeHeight="251780096" behindDoc="0" locked="0" layoutInCell="1" allowOverlap="1" wp14:anchorId="6860457A" wp14:editId="663FF6DC">
            <wp:simplePos x="0" y="0"/>
            <wp:positionH relativeFrom="column">
              <wp:posOffset>2966085</wp:posOffset>
            </wp:positionH>
            <wp:positionV relativeFrom="paragraph">
              <wp:posOffset>78740</wp:posOffset>
            </wp:positionV>
            <wp:extent cx="2780665" cy="2190750"/>
            <wp:effectExtent l="0" t="0" r="635" b="0"/>
            <wp:wrapNone/>
            <wp:docPr id="2050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44"/>
                    <pic:cNvPicPr>
                      <a:picLocks noChangeAspect="1" noChangeArrowheads="1"/>
                    </pic:cNvPicPr>
                  </pic:nvPicPr>
                  <pic:blipFill>
                    <a:blip r:embed="rId33">
                      <a:extLst>
                        <a:ext uri="{28A0092B-C50C-407E-A947-70E740481C1C}">
                          <a14:useLocalDpi xmlns:a14="http://schemas.microsoft.com/office/drawing/2010/main" val="0"/>
                        </a:ext>
                      </a:extLst>
                    </a:blip>
                    <a:srcRect l="-510" r="2" b="33195"/>
                    <a:stretch>
                      <a:fillRect/>
                    </a:stretch>
                  </pic:blipFill>
                  <pic:spPr bwMode="auto">
                    <a:xfrm>
                      <a:off x="0" y="0"/>
                      <a:ext cx="2780665" cy="2190750"/>
                    </a:xfrm>
                    <a:prstGeom prst="rect">
                      <a:avLst/>
                    </a:prstGeom>
                    <a:noFill/>
                    <a:ln>
                      <a:noFill/>
                    </a:ln>
                  </pic:spPr>
                </pic:pic>
              </a:graphicData>
            </a:graphic>
            <wp14:sizeRelV relativeFrom="margin">
              <wp14:pctHeight>0</wp14:pctHeight>
            </wp14:sizeRelV>
          </wp:anchor>
        </w:drawing>
      </w:r>
      <w:r w:rsidR="00A248D5" w:rsidRPr="0012365C">
        <w:rPr>
          <w:noProof/>
        </w:rPr>
        <mc:AlternateContent>
          <mc:Choice Requires="wps">
            <w:drawing>
              <wp:anchor distT="0" distB="0" distL="114300" distR="114300" simplePos="0" relativeHeight="251778048" behindDoc="0" locked="0" layoutInCell="1" allowOverlap="1" wp14:anchorId="74E7E61B" wp14:editId="04A03166">
                <wp:simplePos x="0" y="0"/>
                <wp:positionH relativeFrom="column">
                  <wp:posOffset>-20955</wp:posOffset>
                </wp:positionH>
                <wp:positionV relativeFrom="paragraph">
                  <wp:posOffset>75565</wp:posOffset>
                </wp:positionV>
                <wp:extent cx="263716" cy="295275"/>
                <wp:effectExtent l="0" t="0" r="3175" b="9525"/>
                <wp:wrapNone/>
                <wp:docPr id="20507" name="תיבת טקסט 20507"/>
                <wp:cNvGraphicFramePr/>
                <a:graphic xmlns:a="http://schemas.openxmlformats.org/drawingml/2006/main">
                  <a:graphicData uri="http://schemas.microsoft.com/office/word/2010/wordprocessingShape">
                    <wps:wsp>
                      <wps:cNvSpPr txBox="1"/>
                      <wps:spPr>
                        <a:xfrm>
                          <a:off x="0" y="0"/>
                          <a:ext cx="263716" cy="295275"/>
                        </a:xfrm>
                        <a:prstGeom prst="rect">
                          <a:avLst/>
                        </a:prstGeom>
                        <a:solidFill>
                          <a:schemeClr val="lt1"/>
                        </a:solidFill>
                        <a:ln w="6350">
                          <a:noFill/>
                        </a:ln>
                      </wps:spPr>
                      <wps:txbx>
                        <w:txbxContent>
                          <w:p w14:paraId="0F390A3D" w14:textId="4F87B163" w:rsidR="00877DE5" w:rsidRPr="00A248D5" w:rsidRDefault="00877DE5">
                            <w:pPr>
                              <w:rPr>
                                <w:b/>
                                <w:bCs/>
                                <w:sz w:val="28"/>
                                <w:szCs w:val="28"/>
                                <w:rtl/>
                              </w:rPr>
                            </w:pPr>
                            <w:r w:rsidRPr="00A248D5">
                              <w:rPr>
                                <w:b/>
                                <w:bCs/>
                                <w:sz w:val="28"/>
                                <w:szCs w:val="28"/>
                              </w:rPr>
                              <w:t>A</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4E7E61B" id="תיבת טקסט 20507" o:spid="_x0000_s1032" type="#_x0000_t202" style="position:absolute;left:0;text-align:left;margin-left:-1.65pt;margin-top:5.95pt;width:20.75pt;height:23.2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" fillcolor="white [3201]" stroked="f" strokeweight=".5pt">
                <v:textbox>
                  <w:txbxContent>
                    <w:p w14:paraId="0F390A3D" w14:textId="4F87B163" w:rsidR="00877DE5" w:rsidRPr="00A248D5" w:rsidRDefault="00877DE5">
                      <w:pPr>
                        <w:rPr>
                          <w:b/>
                          <w:bCs/>
                          <w:sz w:val="28"/>
                          <w:szCs w:val="28"/>
                          <w:rtl/>
                        </w:rPr>
                      </w:pPr>
                      <w:r w:rsidRPr="00A248D5">
                        <w:rPr>
                          <w:b/>
                          <w:bCs/>
                          <w:sz w:val="28"/>
                          <w:szCs w:val="28"/>
                        </w:rPr>
                        <w:t>A</w:t>
                      </w:r>
                    </w:p>
                  </w:txbxContent>
                </v:textbox>
              </v:shape>
            </w:pict>
          </mc:Fallback>
        </mc:AlternateContent>
      </w:r>
      <w:r w:rsidR="00092771" w:rsidRPr="0012365C">
        <w:rPr>
          <w:noProof/>
        </w:rPr>
        <mc:AlternateContent>
          <mc:Choice Requires="wps">
            <w:drawing>
              <wp:anchor distT="0" distB="0" distL="114300" distR="114300" simplePos="0" relativeHeight="251781120" behindDoc="0" locked="0" layoutInCell="1" allowOverlap="1" wp14:anchorId="61CAF413" wp14:editId="0167F261">
                <wp:simplePos x="0" y="0"/>
                <wp:positionH relativeFrom="column">
                  <wp:posOffset>2966085</wp:posOffset>
                </wp:positionH>
                <wp:positionV relativeFrom="paragraph">
                  <wp:posOffset>3810</wp:posOffset>
                </wp:positionV>
                <wp:extent cx="352425" cy="371475"/>
                <wp:effectExtent l="0" t="0" r="9525" b="9525"/>
                <wp:wrapNone/>
                <wp:docPr id="20509" name="תיבת טקסט 20509"/>
                <wp:cNvGraphicFramePr/>
                <a:graphic xmlns:a="http://schemas.openxmlformats.org/drawingml/2006/main">
                  <a:graphicData uri="http://schemas.microsoft.com/office/word/2010/wordprocessingShape">
                    <wps:wsp>
                      <wps:cNvSpPr txBox="1"/>
                      <wps:spPr>
                        <a:xfrm>
                          <a:off x="0" y="0"/>
                          <a:ext cx="352425" cy="371475"/>
                        </a:xfrm>
                        <a:prstGeom prst="rect">
                          <a:avLst/>
                        </a:prstGeom>
                        <a:solidFill>
                          <a:schemeClr val="lt1"/>
                        </a:solidFill>
                        <a:ln w="6350">
                          <a:noFill/>
                        </a:ln>
                      </wps:spPr>
                      <wps:txbx>
                        <w:txbxContent>
                          <w:p w14:paraId="6F985F40" w14:textId="3E9FEB1E" w:rsidR="00877DE5" w:rsidRPr="00A248D5" w:rsidRDefault="00877DE5">
                            <w:pPr>
                              <w:rPr>
                                <w:b/>
                                <w:bCs/>
                                <w:sz w:val="28"/>
                                <w:szCs w:val="28"/>
                              </w:rPr>
                            </w:pPr>
                            <w:r w:rsidRPr="00A248D5">
                              <w:rPr>
                                <w:b/>
                                <w:bCs/>
                                <w:sz w:val="28"/>
                                <w:szCs w:val="28"/>
                              </w:rPr>
                              <w:t>B</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CAF413" id="תיבת טקסט 20509" o:spid="_x0000_s1033" type="#_x0000_t202" style="position:absolute;left:0;text-align:left;margin-left:233.55pt;margin-top:.3pt;width:27.75pt;height:29.2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" fillcolor="white [3201]" stroked="f" strokeweight=".5pt">
                <v:textbox>
                  <w:txbxContent>
                    <w:p w14:paraId="6F985F40" w14:textId="3E9FEB1E" w:rsidR="00877DE5" w:rsidRPr="00A248D5" w:rsidRDefault="00877DE5">
                      <w:pPr>
                        <w:rPr>
                          <w:b/>
                          <w:bCs/>
                          <w:sz w:val="28"/>
                          <w:szCs w:val="28"/>
                        </w:rPr>
                      </w:pPr>
                      <w:r w:rsidRPr="00A248D5">
                        <w:rPr>
                          <w:b/>
                          <w:bCs/>
                          <w:sz w:val="28"/>
                          <w:szCs w:val="28"/>
                        </w:rPr>
                        <w:t>B</w:t>
                      </w:r>
                    </w:p>
                  </w:txbxContent>
                </v:textbox>
              </v:shape>
            </w:pict>
          </mc:Fallback>
        </mc:AlternateContent>
      </w:r>
      <w:r w:rsidR="007B14EB" w:rsidRPr="0012365C">
        <w:rPr>
          <w:noProof/>
        </w:rPr>
        <mc:AlternateContent>
          <mc:Choice Requires="wps">
            <w:drawing>
              <wp:anchor distT="0" distB="0" distL="114300" distR="114300" simplePos="0" relativeHeight="251751424" behindDoc="0" locked="0" layoutInCell="1" allowOverlap="1" wp14:anchorId="01D72F2A" wp14:editId="23B57A26">
                <wp:simplePos x="0" y="0"/>
                <wp:positionH relativeFrom="column">
                  <wp:posOffset>-26035</wp:posOffset>
                </wp:positionH>
                <wp:positionV relativeFrom="paragraph">
                  <wp:posOffset>212725</wp:posOffset>
                </wp:positionV>
                <wp:extent cx="213360" cy="236220"/>
                <wp:effectExtent l="0" t="0" r="0" b="0"/>
                <wp:wrapNone/>
                <wp:docPr id="20501" name="תיבת טקסט 20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236220"/>
                        </a:xfrm>
                        <a:prstGeom prst="rect">
                          <a:avLst/>
                        </a:prstGeom>
                      </wps:spPr>
                      <wps:txbx>
                        <w:txbxContent>
                          <w:p w14:paraId="480A5273" w14:textId="77777777" w:rsidR="00877DE5" w:rsidRPr="009E0A2B" w:rsidRDefault="00877DE5" w:rsidP="007B14EB">
                            <w:pPr>
                              <w:rPr>
                                <w:b/>
                                <w:bCs/>
                              </w:rPr>
                            </w:pPr>
                            <w:r w:rsidRPr="009E0A2B">
                              <w:rPr>
                                <w:b/>
                                <w:bCs/>
                              </w:rPr>
                              <w:t>A</w:t>
                            </w:r>
                          </w:p>
                        </w:txbxContent>
                      </wps:txbx>
                      <wps:bodyPr vertOverflow="clip" wrap="square" rtlCol="1"/>
                    </wps:wsp>
                  </a:graphicData>
                </a:graphic>
                <wp14:sizeRelH relativeFrom="page">
                  <wp14:pctWidth>0</wp14:pctWidth>
                </wp14:sizeRelH>
                <wp14:sizeRelV relativeFrom="page">
                  <wp14:pctHeight>0</wp14:pctHeight>
                </wp14:sizeRelV>
              </wp:anchor>
            </w:drawing>
          </mc:Choice>
          <mc:Fallback>
            <w:pict>
              <v:shape w14:anchorId="01D72F2A" id="תיבת טקסט 20501" o:spid="_x0000_s1034" type="#_x0000_t202" style="position:absolute;left:0;text-align:left;margin-left:-2.05pt;margin-top:16.75pt;width:16.8pt;height:18.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" filled="f" stroked="f">
                <v:textbox>
                  <w:txbxContent>
                    <w:p w14:paraId="480A5273" w14:textId="77777777" w:rsidR="00877DE5" w:rsidRPr="009E0A2B" w:rsidRDefault="00877DE5" w:rsidP="007B14EB">
                      <w:pPr>
                        <w:rPr>
                          <w:b/>
                          <w:bCs/>
                        </w:rPr>
                      </w:pPr>
                      <w:r w:rsidRPr="009E0A2B">
                        <w:rPr>
                          <w:b/>
                          <w:bCs/>
                        </w:rPr>
                        <w:t>A</w:t>
                      </w:r>
                    </w:p>
                  </w:txbxContent>
                </v:textbox>
              </v:shape>
            </w:pict>
          </mc:Fallback>
        </mc:AlternateContent>
      </w:r>
      <w:r w:rsidR="007B14EB" w:rsidRPr="0012365C">
        <w:rPr>
          <w:noProof/>
        </w:rPr>
        <w:drawing>
          <wp:anchor distT="0" distB="0" distL="114300" distR="114300" simplePos="0" relativeHeight="251777024" behindDoc="0" locked="0" layoutInCell="1" allowOverlap="1" wp14:anchorId="7F0F7D4C" wp14:editId="7393A8CA">
            <wp:simplePos x="0" y="0"/>
            <wp:positionH relativeFrom="column">
              <wp:posOffset>0</wp:posOffset>
            </wp:positionH>
            <wp:positionV relativeFrom="paragraph">
              <wp:posOffset>-635</wp:posOffset>
            </wp:positionV>
            <wp:extent cx="2712720" cy="2156460"/>
            <wp:effectExtent l="0" t="0" r="0" b="0"/>
            <wp:wrapNone/>
            <wp:docPr id="2050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0C2C431B" w14:textId="1867E3D1" w:rsidR="007B14EB" w:rsidRPr="0012365C" w:rsidRDefault="007B14EB" w:rsidP="00C10787">
      <w:pPr>
        <w:bidi w:val="0"/>
        <w:spacing w:line="240" w:lineRule="auto"/>
        <w:ind w:left="1440"/>
        <w:jc w:val="both"/>
        <w:rPr>
          <w:noProof/>
        </w:rPr>
      </w:pPr>
    </w:p>
    <w:p w14:paraId="2406F3FB" w14:textId="6F77EE86" w:rsidR="007B14EB" w:rsidRPr="0012365C" w:rsidRDefault="007B14EB" w:rsidP="00C10787">
      <w:pPr>
        <w:bidi w:val="0"/>
        <w:spacing w:line="240" w:lineRule="auto"/>
        <w:ind w:left="1440"/>
        <w:jc w:val="both"/>
        <w:rPr>
          <w:noProof/>
        </w:rPr>
      </w:pPr>
    </w:p>
    <w:p w14:paraId="2E98C401" w14:textId="45E9B8DE" w:rsidR="007B14EB" w:rsidRPr="0012365C" w:rsidRDefault="007B14EB" w:rsidP="00C10787">
      <w:pPr>
        <w:bidi w:val="0"/>
        <w:spacing w:line="240" w:lineRule="auto"/>
        <w:ind w:left="1440"/>
        <w:jc w:val="both"/>
        <w:rPr>
          <w:noProof/>
        </w:rPr>
      </w:pPr>
      <w:r w:rsidRPr="0012365C">
        <w:rPr>
          <w:noProof/>
        </w:rPr>
        <mc:AlternateContent>
          <mc:Choice Requires="wps">
            <w:drawing>
              <wp:anchor distT="0" distB="0" distL="114300" distR="114300" simplePos="0" relativeHeight="251764736" behindDoc="0" locked="0" layoutInCell="1" allowOverlap="1" wp14:anchorId="434A09F5" wp14:editId="331E6637">
                <wp:simplePos x="0" y="0"/>
                <wp:positionH relativeFrom="column">
                  <wp:posOffset>974725</wp:posOffset>
                </wp:positionH>
                <wp:positionV relativeFrom="paragraph">
                  <wp:posOffset>250190</wp:posOffset>
                </wp:positionV>
                <wp:extent cx="297180" cy="198120"/>
                <wp:effectExtent l="0" t="0" r="0" b="0"/>
                <wp:wrapNone/>
                <wp:docPr id="287" name="תיבת טקסט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98120"/>
                        </a:xfrm>
                        <a:prstGeom prst="rect">
                          <a:avLst/>
                        </a:prstGeom>
                        <a:noFill/>
                        <a:ln w="6350">
                          <a:noFill/>
                        </a:ln>
                        <a:effectLst/>
                      </wps:spPr>
                      <wps:txbx>
                        <w:txbxContent>
                          <w:p w14:paraId="2639796F" w14:textId="77777777" w:rsidR="00877DE5" w:rsidRPr="00F008EE" w:rsidRDefault="00877DE5" w:rsidP="007B14EB">
                            <w:pPr>
                              <w:bidi w:val="0"/>
                              <w:jc w:val="center"/>
                              <w:rPr>
                                <w:sz w:val="16"/>
                                <w:szCs w:val="16"/>
                              </w:rPr>
                            </w:pPr>
                            <w:r w:rsidRPr="00F008EE">
                              <w:rPr>
                                <w:sz w:val="16"/>
                                <w:szCs w:val="16"/>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4A09F5" id="תיבת טקסט 287" o:spid="_x0000_s1035" type="#_x0000_t202" style="position:absolute;left:0;text-align:left;margin-left:76.75pt;margin-top:19.7pt;width:23.4pt;height:15.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" filled="f" stroked="f" strokeweight=".5pt">
                <v:textbox>
                  <w:txbxContent>
                    <w:p w14:paraId="2639796F" w14:textId="77777777" w:rsidR="00877DE5" w:rsidRPr="00F008EE" w:rsidRDefault="00877DE5" w:rsidP="007B14EB">
                      <w:pPr>
                        <w:bidi w:val="0"/>
                        <w:jc w:val="center"/>
                        <w:rPr>
                          <w:sz w:val="16"/>
                          <w:szCs w:val="16"/>
                        </w:rPr>
                      </w:pPr>
                      <w:r w:rsidRPr="00F008EE">
                        <w:rPr>
                          <w:sz w:val="16"/>
                          <w:szCs w:val="16"/>
                        </w:rPr>
                        <w:t>*</w:t>
                      </w:r>
                    </w:p>
                  </w:txbxContent>
                </v:textbox>
              </v:shape>
            </w:pict>
          </mc:Fallback>
        </mc:AlternateContent>
      </w:r>
    </w:p>
    <w:p w14:paraId="43A13010" w14:textId="730500B2" w:rsidR="007B14EB" w:rsidRPr="0012365C" w:rsidRDefault="007B14EB" w:rsidP="00C10787">
      <w:pPr>
        <w:bidi w:val="0"/>
        <w:spacing w:line="240" w:lineRule="auto"/>
        <w:ind w:left="1440"/>
        <w:jc w:val="both"/>
        <w:rPr>
          <w:noProof/>
        </w:rPr>
      </w:pPr>
    </w:p>
    <w:p w14:paraId="1BE61867" w14:textId="30CB0B30" w:rsidR="007B14EB" w:rsidRPr="0012365C" w:rsidRDefault="007B14EB" w:rsidP="00C10787">
      <w:pPr>
        <w:bidi w:val="0"/>
        <w:spacing w:line="240" w:lineRule="auto"/>
        <w:ind w:left="1440"/>
        <w:jc w:val="both"/>
        <w:rPr>
          <w:noProof/>
        </w:rPr>
      </w:pPr>
    </w:p>
    <w:p w14:paraId="55A57D62" w14:textId="297E1412" w:rsidR="007B14EB" w:rsidRPr="0012365C" w:rsidRDefault="007B14EB" w:rsidP="00C10787">
      <w:pPr>
        <w:bidi w:val="0"/>
        <w:spacing w:line="240" w:lineRule="auto"/>
        <w:ind w:left="1440"/>
        <w:jc w:val="both"/>
        <w:rPr>
          <w:noProof/>
        </w:rPr>
      </w:pPr>
    </w:p>
    <w:p w14:paraId="391FD10F" w14:textId="698609E6" w:rsidR="007B14EB" w:rsidRPr="0012365C" w:rsidRDefault="00A248D5" w:rsidP="00C10787">
      <w:pPr>
        <w:bidi w:val="0"/>
        <w:spacing w:line="240" w:lineRule="auto"/>
        <w:ind w:left="1440"/>
        <w:jc w:val="both"/>
        <w:rPr>
          <w:noProof/>
        </w:rPr>
      </w:pPr>
      <w:r w:rsidRPr="0012365C">
        <w:rPr>
          <w:noProof/>
          <w:rtl/>
        </w:rPr>
        <mc:AlternateContent>
          <mc:Choice Requires="wps">
            <w:drawing>
              <wp:anchor distT="0" distB="0" distL="114300" distR="114300" simplePos="0" relativeHeight="251787264" behindDoc="0" locked="0" layoutInCell="1" allowOverlap="1" wp14:anchorId="61D22CBD" wp14:editId="39587912">
                <wp:simplePos x="0" y="0"/>
                <wp:positionH relativeFrom="column">
                  <wp:posOffset>3185160</wp:posOffset>
                </wp:positionH>
                <wp:positionV relativeFrom="paragraph">
                  <wp:posOffset>267970</wp:posOffset>
                </wp:positionV>
                <wp:extent cx="228600" cy="333375"/>
                <wp:effectExtent l="0" t="0" r="0" b="9525"/>
                <wp:wrapNone/>
                <wp:docPr id="8" name="תיבת טקסט 8"/>
                <wp:cNvGraphicFramePr/>
                <a:graphic xmlns:a="http://schemas.openxmlformats.org/drawingml/2006/main">
                  <a:graphicData uri="http://schemas.microsoft.com/office/word/2010/wordprocessingShape">
                    <wps:wsp>
                      <wps:cNvSpPr txBox="1"/>
                      <wps:spPr>
                        <a:xfrm>
                          <a:off x="0" y="0"/>
                          <a:ext cx="228600" cy="333375"/>
                        </a:xfrm>
                        <a:prstGeom prst="rect">
                          <a:avLst/>
                        </a:prstGeom>
                        <a:solidFill>
                          <a:schemeClr val="lt1"/>
                        </a:solidFill>
                        <a:ln w="6350">
                          <a:noFill/>
                        </a:ln>
                      </wps:spPr>
                      <wps:txbx>
                        <w:txbxContent>
                          <w:p w14:paraId="03C2E4EC" w14:textId="2C01ED75" w:rsidR="00877DE5" w:rsidRPr="00A248D5" w:rsidRDefault="00877DE5">
                            <w:pPr>
                              <w:rPr>
                                <w:b/>
                                <w:bCs/>
                                <w:sz w:val="28"/>
                                <w:szCs w:val="28"/>
                              </w:rPr>
                            </w:pPr>
                            <w:r w:rsidRPr="00A248D5">
                              <w:rPr>
                                <w:b/>
                                <w:bCs/>
                                <w:sz w:val="28"/>
                                <w:szCs w:val="28"/>
                              </w:rPr>
                              <w:t>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1D22CBD" id="תיבת טקסט 8" o:spid="_x0000_s1036" type="#_x0000_t202" style="position:absolute;left:0;text-align:left;margin-left:250.8pt;margin-top:21.1pt;width:18pt;height:26.2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" fillcolor="white [3201]" stroked="f" strokeweight=".5pt">
                <v:textbox>
                  <w:txbxContent>
                    <w:p w14:paraId="03C2E4EC" w14:textId="2C01ED75" w:rsidR="00877DE5" w:rsidRPr="00A248D5" w:rsidRDefault="00877DE5">
                      <w:pPr>
                        <w:rPr>
                          <w:b/>
                          <w:bCs/>
                          <w:sz w:val="28"/>
                          <w:szCs w:val="28"/>
                        </w:rPr>
                      </w:pPr>
                      <w:r w:rsidRPr="00A248D5">
                        <w:rPr>
                          <w:b/>
                          <w:bCs/>
                          <w:sz w:val="28"/>
                          <w:szCs w:val="28"/>
                        </w:rPr>
                        <w:t>D</w:t>
                      </w:r>
                    </w:p>
                  </w:txbxContent>
                </v:textbox>
              </v:shape>
            </w:pict>
          </mc:Fallback>
        </mc:AlternateContent>
      </w:r>
    </w:p>
    <w:p w14:paraId="6A621799" w14:textId="5636BEEE" w:rsidR="00DB56F6" w:rsidRPr="0012365C" w:rsidRDefault="00D42D52" w:rsidP="00C10787">
      <w:pPr>
        <w:bidi w:val="0"/>
        <w:spacing w:line="240" w:lineRule="auto"/>
        <w:ind w:left="1440"/>
        <w:jc w:val="both"/>
        <w:rPr>
          <w:noProof/>
        </w:rPr>
      </w:pPr>
      <w:r w:rsidRPr="0012365C">
        <w:rPr>
          <w:noProof/>
        </w:rPr>
        <w:drawing>
          <wp:anchor distT="0" distB="0" distL="114300" distR="114300" simplePos="0" relativeHeight="251784192" behindDoc="0" locked="0" layoutInCell="1" allowOverlap="1" wp14:anchorId="36C5CA8D" wp14:editId="7E06EE31">
            <wp:simplePos x="0" y="0"/>
            <wp:positionH relativeFrom="column">
              <wp:posOffset>3032760</wp:posOffset>
            </wp:positionH>
            <wp:positionV relativeFrom="paragraph">
              <wp:posOffset>92075</wp:posOffset>
            </wp:positionV>
            <wp:extent cx="2864485" cy="2133600"/>
            <wp:effectExtent l="0" t="0" r="0" b="0"/>
            <wp:wrapNone/>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9" name="Picture 35"/>
                    <pic:cNvPicPr>
                      <a:picLocks noChangeAspect="1"/>
                    </pic:cNvPicPr>
                  </pic:nvPicPr>
                  <pic:blipFill rotWithShape="1">
                    <a:blip r:embed="rId35"/>
                    <a:srcRect b="25351"/>
                    <a:stretch/>
                  </pic:blipFill>
                  <pic:spPr>
                    <a:xfrm>
                      <a:off x="0" y="0"/>
                      <a:ext cx="2864485" cy="2133600"/>
                    </a:xfrm>
                    <a:prstGeom prst="rect">
                      <a:avLst/>
                    </a:prstGeom>
                  </pic:spPr>
                </pic:pic>
              </a:graphicData>
            </a:graphic>
            <wp14:sizeRelH relativeFrom="margin">
              <wp14:pctWidth>0</wp14:pctWidth>
            </wp14:sizeRelH>
            <wp14:sizeRelV relativeFrom="margin">
              <wp14:pctHeight>0</wp14:pctHeight>
            </wp14:sizeRelV>
          </wp:anchor>
        </w:drawing>
      </w:r>
      <w:r w:rsidR="00A248D5" w:rsidRPr="0012365C">
        <w:rPr>
          <w:noProof/>
          <w:rtl/>
        </w:rPr>
        <w:drawing>
          <wp:anchor distT="0" distB="0" distL="114300" distR="114300" simplePos="0" relativeHeight="251736064" behindDoc="1" locked="0" layoutInCell="1" allowOverlap="1" wp14:anchorId="1B709963" wp14:editId="5D4A060A">
            <wp:simplePos x="0" y="0"/>
            <wp:positionH relativeFrom="margin">
              <wp:posOffset>40640</wp:posOffset>
            </wp:positionH>
            <wp:positionV relativeFrom="paragraph">
              <wp:posOffset>0</wp:posOffset>
            </wp:positionV>
            <wp:extent cx="2770505" cy="2057400"/>
            <wp:effectExtent l="0" t="0" r="0" b="0"/>
            <wp:wrapTight wrapText="bothSides">
              <wp:wrapPolygon edited="0">
                <wp:start x="0" y="0"/>
                <wp:lineTo x="0" y="21400"/>
                <wp:lineTo x="21387" y="21400"/>
                <wp:lineTo x="21387" y="0"/>
                <wp:lineTo x="0" y="0"/>
              </wp:wrapPolygon>
            </wp:wrapTight>
            <wp:docPr id="24" name="תרשים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83728E" w:rsidRPr="0012365C">
        <w:rPr>
          <w:noProof/>
          <w:rtl/>
        </w:rPr>
        <mc:AlternateContent>
          <mc:Choice Requires="wps">
            <w:drawing>
              <wp:anchor distT="0" distB="0" distL="114300" distR="114300" simplePos="0" relativeHeight="251782144" behindDoc="0" locked="0" layoutInCell="1" allowOverlap="1" wp14:anchorId="4DE1E1F2" wp14:editId="27713B3B">
                <wp:simplePos x="0" y="0"/>
                <wp:positionH relativeFrom="column">
                  <wp:posOffset>45720</wp:posOffset>
                </wp:positionH>
                <wp:positionV relativeFrom="paragraph">
                  <wp:posOffset>91440</wp:posOffset>
                </wp:positionV>
                <wp:extent cx="292100" cy="333375"/>
                <wp:effectExtent l="0" t="0" r="0" b="9525"/>
                <wp:wrapNone/>
                <wp:docPr id="1" name="תיבת טקסט 1"/>
                <wp:cNvGraphicFramePr/>
                <a:graphic xmlns:a="http://schemas.openxmlformats.org/drawingml/2006/main">
                  <a:graphicData uri="http://schemas.microsoft.com/office/word/2010/wordprocessingShape">
                    <wps:wsp>
                      <wps:cNvSpPr txBox="1"/>
                      <wps:spPr>
                        <a:xfrm>
                          <a:off x="0" y="0"/>
                          <a:ext cx="292100" cy="333375"/>
                        </a:xfrm>
                        <a:prstGeom prst="rect">
                          <a:avLst/>
                        </a:prstGeom>
                        <a:solidFill>
                          <a:schemeClr val="lt1"/>
                        </a:solidFill>
                        <a:ln w="6350">
                          <a:noFill/>
                        </a:ln>
                      </wps:spPr>
                      <wps:txbx>
                        <w:txbxContent>
                          <w:p w14:paraId="642E5CE9" w14:textId="65FA5E39" w:rsidR="00877DE5" w:rsidRPr="00A248D5" w:rsidRDefault="00877DE5">
                            <w:pPr>
                              <w:rPr>
                                <w:b/>
                                <w:bCs/>
                                <w:sz w:val="28"/>
                                <w:szCs w:val="28"/>
                              </w:rPr>
                            </w:pPr>
                            <w:r w:rsidRPr="00A248D5">
                              <w:rPr>
                                <w:b/>
                                <w:bCs/>
                                <w:sz w:val="28"/>
                                <w:szCs w:val="28"/>
                              </w:rPr>
                              <w:t>C</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DE1E1F2" id="תיבת טקסט 1" o:spid="_x0000_s1037" type="#_x0000_t202" style="position:absolute;left:0;text-align:left;margin-left:3.6pt;margin-top:7.2pt;width:23pt;height:26.25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" fillcolor="white [3201]" stroked="f" strokeweight=".5pt">
                <v:textbox>
                  <w:txbxContent>
                    <w:p w14:paraId="642E5CE9" w14:textId="65FA5E39" w:rsidR="00877DE5" w:rsidRPr="00A248D5" w:rsidRDefault="00877DE5">
                      <w:pPr>
                        <w:rPr>
                          <w:b/>
                          <w:bCs/>
                          <w:sz w:val="28"/>
                          <w:szCs w:val="28"/>
                        </w:rPr>
                      </w:pPr>
                      <w:r w:rsidRPr="00A248D5">
                        <w:rPr>
                          <w:b/>
                          <w:bCs/>
                          <w:sz w:val="28"/>
                          <w:szCs w:val="28"/>
                        </w:rPr>
                        <w:t>C</w:t>
                      </w:r>
                    </w:p>
                  </w:txbxContent>
                </v:textbox>
              </v:shape>
            </w:pict>
          </mc:Fallback>
        </mc:AlternateContent>
      </w:r>
    </w:p>
    <w:bookmarkEnd w:id="40"/>
    <w:p w14:paraId="3315F664" w14:textId="4CE889AE"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6E71F999" w14:textId="205E5B92"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6E6FD982"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74D6E44C"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11651146"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5B32C177"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18657F1B"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46C97BDC" w14:textId="77777777" w:rsidR="00E12F52" w:rsidRPr="0012365C" w:rsidRDefault="00E12F52" w:rsidP="00C10787">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highlight w:val="yellow"/>
        </w:rPr>
      </w:pPr>
    </w:p>
    <w:p w14:paraId="7F42C400" w14:textId="4D01C1A8" w:rsidR="00F05122" w:rsidRPr="0012365C" w:rsidRDefault="00F05122" w:rsidP="00F16AFB">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noProof/>
          <w:sz w:val="22"/>
          <w:szCs w:val="22"/>
        </w:rPr>
      </w:pPr>
      <w:commentRangeStart w:id="47"/>
      <w:r w:rsidRPr="0012365C">
        <w:rPr>
          <w:rFonts w:asciiTheme="minorBidi" w:hAnsiTheme="minorBidi"/>
          <w:b/>
          <w:sz w:val="22"/>
        </w:rPr>
        <w:t xml:space="preserve">Figure </w:t>
      </w:r>
      <w:r w:rsidR="00DB56F6" w:rsidRPr="0012365C">
        <w:rPr>
          <w:rFonts w:asciiTheme="minorBidi" w:hAnsiTheme="minorBidi"/>
          <w:b/>
          <w:sz w:val="22"/>
        </w:rPr>
        <w:t>3.</w:t>
      </w:r>
      <w:r w:rsidRPr="0012365C">
        <w:rPr>
          <w:rFonts w:asciiTheme="minorBidi" w:hAnsiTheme="minorBidi" w:cstheme="minorBidi"/>
          <w:noProof/>
          <w:sz w:val="22"/>
          <w:szCs w:val="22"/>
        </w:rPr>
        <w:t xml:space="preserve"> </w:t>
      </w:r>
      <w:bookmarkStart w:id="48" w:name="_Hlk531755382"/>
      <w:r w:rsidR="00FF790F" w:rsidRPr="0012365C">
        <w:rPr>
          <w:rFonts w:asciiTheme="minorBidi" w:hAnsiTheme="minorBidi" w:cstheme="minorBidi"/>
          <w:b/>
          <w:bCs/>
          <w:noProof/>
          <w:sz w:val="22"/>
          <w:szCs w:val="22"/>
        </w:rPr>
        <w:t xml:space="preserve">Viability, pemeability and relative cell size of </w:t>
      </w:r>
      <w:r w:rsidR="00E12F52" w:rsidRPr="0012365C">
        <w:rPr>
          <w:rFonts w:asciiTheme="minorBidi" w:hAnsiTheme="minorBidi" w:cstheme="minorBidi"/>
          <w:b/>
          <w:bCs/>
          <w:noProof/>
          <w:sz w:val="22"/>
          <w:szCs w:val="22"/>
        </w:rPr>
        <w:t xml:space="preserve">PEF- treated </w:t>
      </w:r>
      <w:r w:rsidRPr="0012365C">
        <w:rPr>
          <w:rFonts w:asciiTheme="minorBidi" w:hAnsiTheme="minorBidi" w:cstheme="minorBidi"/>
          <w:b/>
          <w:bCs/>
          <w:i/>
          <w:iCs/>
          <w:noProof/>
          <w:sz w:val="22"/>
          <w:szCs w:val="22"/>
        </w:rPr>
        <w:t>P. putida</w:t>
      </w:r>
      <w:r w:rsidRPr="0012365C">
        <w:rPr>
          <w:rFonts w:asciiTheme="minorBidi" w:hAnsiTheme="minorBidi" w:cstheme="minorBidi"/>
          <w:b/>
          <w:bCs/>
          <w:noProof/>
          <w:sz w:val="22"/>
          <w:szCs w:val="22"/>
        </w:rPr>
        <w:t xml:space="preserve"> F1</w:t>
      </w:r>
      <w:r w:rsidR="00FD6FCF" w:rsidRPr="0012365C">
        <w:rPr>
          <w:rFonts w:asciiTheme="minorBidi" w:hAnsiTheme="minorBidi" w:cstheme="minorBidi"/>
          <w:b/>
          <w:bCs/>
          <w:noProof/>
          <w:sz w:val="22"/>
          <w:szCs w:val="22"/>
        </w:rPr>
        <w:t xml:space="preserve"> as a function of current density</w:t>
      </w:r>
      <w:r w:rsidR="00E12F52" w:rsidRPr="0012365C">
        <w:rPr>
          <w:rFonts w:asciiTheme="minorBidi" w:hAnsiTheme="minorBidi" w:cstheme="minorBidi"/>
          <w:b/>
          <w:bCs/>
          <w:noProof/>
          <w:sz w:val="22"/>
          <w:szCs w:val="22"/>
        </w:rPr>
        <w:t>.</w:t>
      </w:r>
      <w:r w:rsidR="00E12F52" w:rsidRPr="0012365C">
        <w:rPr>
          <w:rFonts w:asciiTheme="minorBidi" w:hAnsiTheme="minorBidi" w:cstheme="minorBidi"/>
          <w:noProof/>
          <w:sz w:val="22"/>
          <w:szCs w:val="22"/>
        </w:rPr>
        <w:t xml:space="preserve"> </w:t>
      </w:r>
      <w:commentRangeEnd w:id="47"/>
      <w:r w:rsidR="00F55209">
        <w:rPr>
          <w:rStyle w:val="CommentReference"/>
          <w:rFonts w:asciiTheme="minorHAnsi" w:eastAsiaTheme="minorHAnsi" w:hAnsiTheme="minorHAnsi" w:cstheme="minorBidi"/>
        </w:rPr>
        <w:commentReference w:id="47"/>
      </w:r>
      <w:r w:rsidR="00E12F52" w:rsidRPr="0012365C">
        <w:rPr>
          <w:rFonts w:asciiTheme="minorBidi" w:hAnsiTheme="minorBidi" w:cstheme="minorBidi"/>
          <w:noProof/>
          <w:sz w:val="22"/>
          <w:szCs w:val="22"/>
        </w:rPr>
        <w:t>V</w:t>
      </w:r>
      <w:r w:rsidRPr="0012365C">
        <w:rPr>
          <w:rFonts w:asciiTheme="minorBidi" w:hAnsiTheme="minorBidi" w:cstheme="minorBidi"/>
          <w:noProof/>
          <w:sz w:val="22"/>
          <w:szCs w:val="22"/>
        </w:rPr>
        <w:t>iability</w:t>
      </w:r>
      <w:r w:rsidR="007C6E2B" w:rsidRPr="0012365C">
        <w:rPr>
          <w:rFonts w:asciiTheme="minorBidi" w:hAnsiTheme="minorBidi" w:cstheme="minorBidi"/>
          <w:noProof/>
          <w:sz w:val="22"/>
          <w:szCs w:val="22"/>
        </w:rPr>
        <w:t xml:space="preserve"> </w:t>
      </w:r>
      <w:r w:rsidR="0008151A" w:rsidRPr="0012365C">
        <w:rPr>
          <w:rFonts w:asciiTheme="minorBidi" w:hAnsiTheme="minorBidi" w:cstheme="minorBidi"/>
          <w:noProof/>
          <w:sz w:val="22"/>
          <w:szCs w:val="22"/>
        </w:rPr>
        <w:t>(using viable coun</w:t>
      </w:r>
      <w:r w:rsidR="00CD2BEC" w:rsidRPr="0012365C">
        <w:rPr>
          <w:rFonts w:asciiTheme="minorBidi" w:hAnsiTheme="minorBidi" w:cstheme="minorBidi"/>
          <w:noProof/>
          <w:sz w:val="22"/>
          <w:szCs w:val="22"/>
        </w:rPr>
        <w:t>t</w:t>
      </w:r>
      <w:r w:rsidR="0008151A" w:rsidRPr="0012365C">
        <w:rPr>
          <w:rFonts w:asciiTheme="minorBidi" w:hAnsiTheme="minorBidi" w:cstheme="minorBidi"/>
          <w:noProof/>
          <w:sz w:val="22"/>
          <w:szCs w:val="22"/>
        </w:rPr>
        <w:t xml:space="preserve"> assay) </w:t>
      </w:r>
      <w:r w:rsidR="007C6E2B" w:rsidRPr="0012365C">
        <w:rPr>
          <w:rFonts w:asciiTheme="minorBidi" w:hAnsiTheme="minorBidi" w:cstheme="minorBidi"/>
          <w:noProof/>
          <w:sz w:val="22"/>
          <w:szCs w:val="22"/>
        </w:rPr>
        <w:t xml:space="preserve">of bacterial cells </w:t>
      </w:r>
      <w:r w:rsidR="00C65F82" w:rsidRPr="0012365C">
        <w:rPr>
          <w:rFonts w:asciiTheme="minorBidi" w:hAnsiTheme="minorBidi" w:cstheme="minorBidi"/>
          <w:noProof/>
          <w:sz w:val="22"/>
          <w:szCs w:val="22"/>
        </w:rPr>
        <w:t>was</w:t>
      </w:r>
      <w:r w:rsidR="007C6E2B" w:rsidRPr="0012365C">
        <w:rPr>
          <w:rFonts w:asciiTheme="minorBidi" w:hAnsiTheme="minorBidi" w:cstheme="minorBidi"/>
          <w:noProof/>
          <w:sz w:val="22"/>
          <w:szCs w:val="22"/>
        </w:rPr>
        <w:t xml:space="preserve"> calculated in </w:t>
      </w:r>
      <w:r w:rsidR="006E1FB6" w:rsidRPr="0012365C">
        <w:rPr>
          <w:rFonts w:asciiTheme="minorBidi" w:hAnsiTheme="minorBidi" w:cstheme="minorBidi"/>
          <w:noProof/>
          <w:sz w:val="22"/>
          <w:szCs w:val="22"/>
        </w:rPr>
        <w:t>CFU mL</w:t>
      </w:r>
      <w:r w:rsidR="006E1FB6" w:rsidRPr="0012365C">
        <w:rPr>
          <w:rFonts w:asciiTheme="minorBidi" w:hAnsiTheme="minorBidi" w:cstheme="minorBidi"/>
          <w:noProof/>
          <w:sz w:val="22"/>
          <w:szCs w:val="22"/>
          <w:vertAlign w:val="superscript"/>
        </w:rPr>
        <w:t>-1</w:t>
      </w:r>
      <w:r w:rsidR="006E1FB6" w:rsidRPr="0012365C">
        <w:rPr>
          <w:rFonts w:asciiTheme="minorBidi" w:hAnsiTheme="minorBidi" w:cstheme="minorBidi"/>
          <w:noProof/>
          <w:sz w:val="22"/>
          <w:szCs w:val="22"/>
        </w:rPr>
        <w:t xml:space="preserve"> </w:t>
      </w:r>
      <w:bookmarkStart w:id="49" w:name="_Hlk531756086"/>
      <w:bookmarkEnd w:id="48"/>
      <w:r w:rsidR="00CD2BEC" w:rsidRPr="00575F59">
        <w:rPr>
          <w:rFonts w:asciiTheme="minorBidi" w:hAnsiTheme="minorBidi" w:cstheme="minorBidi"/>
          <w:b/>
          <w:bCs/>
          <w:noProof/>
          <w:sz w:val="22"/>
          <w:szCs w:val="22"/>
          <w:highlight w:val="yellow"/>
        </w:rPr>
        <w:t>(A)</w:t>
      </w:r>
      <w:r w:rsidR="00CD2BEC" w:rsidRPr="0012365C">
        <w:rPr>
          <w:rFonts w:asciiTheme="minorBidi" w:hAnsiTheme="minorBidi" w:cstheme="minorBidi"/>
          <w:noProof/>
          <w:sz w:val="22"/>
          <w:szCs w:val="22"/>
        </w:rPr>
        <w:t xml:space="preserve"> </w:t>
      </w:r>
      <w:r w:rsidR="007C6E2B" w:rsidRPr="0012365C">
        <w:rPr>
          <w:rFonts w:asciiTheme="minorBidi" w:hAnsiTheme="minorBidi" w:cstheme="minorBidi"/>
          <w:i/>
          <w:iCs/>
          <w:noProof/>
          <w:sz w:val="22"/>
          <w:szCs w:val="22"/>
        </w:rPr>
        <w:t>P. putida</w:t>
      </w:r>
      <w:r w:rsidR="007C6E2B" w:rsidRPr="0012365C">
        <w:rPr>
          <w:rFonts w:asciiTheme="minorBidi" w:hAnsiTheme="minorBidi" w:cstheme="minorBidi"/>
          <w:noProof/>
          <w:sz w:val="22"/>
          <w:szCs w:val="22"/>
        </w:rPr>
        <w:t xml:space="preserve"> F1 m</w:t>
      </w:r>
      <w:r w:rsidRPr="0012365C">
        <w:rPr>
          <w:rFonts w:asciiTheme="minorBidi" w:hAnsiTheme="minorBidi" w:cstheme="minorBidi"/>
          <w:noProof/>
          <w:sz w:val="22"/>
          <w:szCs w:val="22"/>
        </w:rPr>
        <w:t xml:space="preserve">embrane permeability </w:t>
      </w:r>
      <w:r w:rsidR="00BA2907" w:rsidRPr="0012365C">
        <w:rPr>
          <w:rFonts w:asciiTheme="minorBidi" w:hAnsiTheme="minorBidi" w:cstheme="minorBidi"/>
          <w:noProof/>
          <w:sz w:val="22"/>
          <w:szCs w:val="22"/>
        </w:rPr>
        <w:t xml:space="preserve">was </w:t>
      </w:r>
      <w:r w:rsidRPr="0012365C">
        <w:rPr>
          <w:rFonts w:asciiTheme="minorBidi" w:hAnsiTheme="minorBidi" w:cstheme="minorBidi"/>
          <w:noProof/>
          <w:sz w:val="22"/>
          <w:szCs w:val="22"/>
        </w:rPr>
        <w:t>examined using flow cytometry</w:t>
      </w:r>
      <w:r w:rsidR="00BA2907" w:rsidRPr="0012365C">
        <w:rPr>
          <w:rFonts w:asciiTheme="minorBidi" w:hAnsiTheme="minorBidi" w:cstheme="minorBidi"/>
          <w:noProof/>
          <w:sz w:val="22"/>
          <w:szCs w:val="22"/>
        </w:rPr>
        <w:t>.</w:t>
      </w:r>
      <w:r w:rsidR="00C410C1"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A histogram of cell number </w:t>
      </w:r>
      <w:r w:rsidR="00CD2BEC" w:rsidRPr="0012365C">
        <w:rPr>
          <w:rFonts w:asciiTheme="minorBidi" w:hAnsiTheme="minorBidi" w:cstheme="minorBidi"/>
          <w:noProof/>
          <w:sz w:val="22"/>
          <w:szCs w:val="22"/>
        </w:rPr>
        <w:t>(</w:t>
      </w:r>
      <w:r w:rsidR="00F04153" w:rsidRPr="0012365C">
        <w:rPr>
          <w:rFonts w:asciiTheme="minorBidi" w:hAnsiTheme="minorBidi" w:cstheme="minorBidi"/>
          <w:noProof/>
          <w:sz w:val="22"/>
          <w:szCs w:val="22"/>
        </w:rPr>
        <w:t>counts of events,</w:t>
      </w:r>
      <w:r w:rsidR="00F04153" w:rsidRPr="0012365C">
        <w:rPr>
          <w:rFonts w:ascii="Calibri" w:hAnsi="Calibri" w:cs="Calibri"/>
          <w:sz w:val="22"/>
          <w:szCs w:val="22"/>
          <w:shd w:val="clear" w:color="auto" w:fill="FFFFFF"/>
        </w:rPr>
        <w:t xml:space="preserve"> </w:t>
      </w:r>
      <w:r w:rsidR="00CD2BEC" w:rsidRPr="0012365C">
        <w:rPr>
          <w:rFonts w:asciiTheme="minorBidi" w:hAnsiTheme="minorBidi" w:cstheme="minorBidi"/>
          <w:noProof/>
          <w:sz w:val="22"/>
          <w:szCs w:val="22"/>
        </w:rPr>
        <w:t xml:space="preserve">Y-axis) </w:t>
      </w:r>
      <w:r w:rsidRPr="0012365C">
        <w:rPr>
          <w:rFonts w:asciiTheme="minorBidi" w:hAnsiTheme="minorBidi" w:cstheme="minorBidi"/>
          <w:noProof/>
          <w:sz w:val="22"/>
          <w:szCs w:val="22"/>
        </w:rPr>
        <w:t>as a function of propidum iodide (PI) fluore</w:t>
      </w:r>
      <w:r w:rsidR="006E02FC">
        <w:rPr>
          <w:rFonts w:asciiTheme="minorBidi" w:hAnsiTheme="minorBidi" w:cstheme="minorBidi"/>
          <w:noProof/>
          <w:sz w:val="22"/>
          <w:szCs w:val="22"/>
        </w:rPr>
        <w:t>s</w:t>
      </w:r>
      <w:r w:rsidRPr="0012365C">
        <w:rPr>
          <w:rFonts w:asciiTheme="minorBidi" w:hAnsiTheme="minorBidi" w:cstheme="minorBidi"/>
          <w:noProof/>
          <w:sz w:val="22"/>
          <w:szCs w:val="22"/>
        </w:rPr>
        <w:t>cen</w:t>
      </w:r>
      <w:r w:rsidR="009D1359" w:rsidRPr="0012365C">
        <w:rPr>
          <w:rFonts w:asciiTheme="minorBidi" w:hAnsiTheme="minorBidi" w:cstheme="minorBidi"/>
          <w:noProof/>
          <w:sz w:val="22"/>
          <w:szCs w:val="22"/>
        </w:rPr>
        <w:t>ce</w:t>
      </w:r>
      <w:r w:rsidRPr="0012365C">
        <w:rPr>
          <w:rFonts w:asciiTheme="minorBidi" w:hAnsiTheme="minorBidi" w:cstheme="minorBidi"/>
          <w:noProof/>
          <w:sz w:val="22"/>
          <w:szCs w:val="22"/>
        </w:rPr>
        <w:t xml:space="preserve"> intensity</w:t>
      </w:r>
      <w:r w:rsidR="00CD2BEC" w:rsidRPr="0012365C">
        <w:rPr>
          <w:rFonts w:asciiTheme="minorBidi" w:hAnsiTheme="minorBidi" w:cstheme="minorBidi"/>
          <w:noProof/>
          <w:sz w:val="22"/>
          <w:szCs w:val="22"/>
        </w:rPr>
        <w:t xml:space="preserve"> (X-axis)</w:t>
      </w:r>
      <w:r w:rsidRPr="0012365C">
        <w:rPr>
          <w:rFonts w:asciiTheme="minorBidi" w:hAnsiTheme="minorBidi" w:cstheme="minorBidi"/>
          <w:noProof/>
          <w:sz w:val="22"/>
          <w:szCs w:val="22"/>
        </w:rPr>
        <w:t xml:space="preserve"> </w:t>
      </w:r>
      <w:r w:rsidR="00575F59">
        <w:rPr>
          <w:rFonts w:asciiTheme="minorBidi" w:hAnsiTheme="minorBidi" w:cstheme="minorBidi"/>
          <w:noProof/>
          <w:sz w:val="22"/>
          <w:szCs w:val="22"/>
        </w:rPr>
        <w:t xml:space="preserve">where </w:t>
      </w:r>
      <w:r w:rsidRPr="0012365C">
        <w:rPr>
          <w:rFonts w:asciiTheme="minorBidi" w:hAnsiTheme="minorBidi" w:cstheme="minorBidi"/>
          <w:noProof/>
          <w:sz w:val="22"/>
          <w:szCs w:val="22"/>
        </w:rPr>
        <w:t>PI</w:t>
      </w:r>
      <w:r w:rsidR="00575F59">
        <w:rPr>
          <w:rFonts w:asciiTheme="minorBidi" w:hAnsiTheme="minorBidi" w:cstheme="minorBidi"/>
          <w:noProof/>
          <w:sz w:val="22"/>
          <w:szCs w:val="22"/>
        </w:rPr>
        <w:t>-non</w:t>
      </w:r>
      <w:r w:rsidRPr="0012365C">
        <w:rPr>
          <w:rFonts w:asciiTheme="minorBidi" w:hAnsiTheme="minorBidi" w:cstheme="minorBidi"/>
          <w:noProof/>
          <w:sz w:val="22"/>
          <w:szCs w:val="22"/>
        </w:rPr>
        <w:t xml:space="preserve">stained cells (control) </w:t>
      </w:r>
      <w:r w:rsidR="0021055E" w:rsidRPr="0012365C">
        <w:rPr>
          <w:rFonts w:asciiTheme="minorBidi" w:hAnsiTheme="minorBidi" w:cstheme="minorBidi"/>
          <w:noProof/>
          <w:sz w:val="22"/>
          <w:szCs w:val="22"/>
        </w:rPr>
        <w:t xml:space="preserve">are in </w:t>
      </w:r>
      <w:r w:rsidRPr="0012365C">
        <w:rPr>
          <w:rFonts w:asciiTheme="minorBidi" w:hAnsiTheme="minorBidi" w:cstheme="minorBidi"/>
          <w:noProof/>
          <w:sz w:val="22"/>
          <w:szCs w:val="22"/>
        </w:rPr>
        <w:t>gray; PI</w:t>
      </w:r>
      <w:r w:rsidR="0021055E" w:rsidRPr="0012365C">
        <w:rPr>
          <w:rFonts w:asciiTheme="minorBidi" w:hAnsiTheme="minorBidi" w:cstheme="minorBidi"/>
          <w:noProof/>
          <w:sz w:val="22"/>
          <w:szCs w:val="22"/>
        </w:rPr>
        <w:t>-</w:t>
      </w:r>
      <w:r w:rsidRPr="0012365C">
        <w:rPr>
          <w:rFonts w:asciiTheme="minorBidi" w:hAnsiTheme="minorBidi"/>
          <w:sz w:val="22"/>
        </w:rPr>
        <w:t>stained</w:t>
      </w:r>
      <w:r w:rsidRPr="0012365C">
        <w:rPr>
          <w:rFonts w:asciiTheme="minorBidi" w:hAnsiTheme="minorBidi" w:cstheme="minorBidi"/>
          <w:noProof/>
          <w:sz w:val="22"/>
          <w:szCs w:val="22"/>
        </w:rPr>
        <w:t xml:space="preserve"> cells (control) </w:t>
      </w:r>
      <w:r w:rsidR="0021055E" w:rsidRPr="0012365C">
        <w:rPr>
          <w:rFonts w:asciiTheme="minorBidi" w:hAnsiTheme="minorBidi" w:cstheme="minorBidi"/>
          <w:noProof/>
          <w:sz w:val="22"/>
          <w:szCs w:val="22"/>
        </w:rPr>
        <w:t>are in</w:t>
      </w:r>
      <w:r w:rsidRPr="0012365C">
        <w:rPr>
          <w:rFonts w:asciiTheme="minorBidi" w:hAnsiTheme="minorBidi" w:cstheme="minorBidi"/>
          <w:noProof/>
          <w:sz w:val="22"/>
          <w:szCs w:val="22"/>
        </w:rPr>
        <w:t xml:space="preserve"> blue; PEF</w:t>
      </w:r>
      <w:r w:rsidR="0021055E" w:rsidRPr="0012365C">
        <w:rPr>
          <w:rFonts w:asciiTheme="minorBidi" w:hAnsiTheme="minorBidi" w:cstheme="minorBidi"/>
          <w:noProof/>
          <w:sz w:val="22"/>
          <w:szCs w:val="22"/>
        </w:rPr>
        <w:t>-</w:t>
      </w:r>
      <w:r w:rsidRPr="0012365C">
        <w:rPr>
          <w:rFonts w:asciiTheme="minorBidi" w:hAnsiTheme="minorBidi" w:cstheme="minorBidi"/>
          <w:noProof/>
          <w:sz w:val="22"/>
          <w:szCs w:val="22"/>
        </w:rPr>
        <w:t>treated cells (PI</w:t>
      </w:r>
      <w:r w:rsidR="00201711">
        <w:rPr>
          <w:rFonts w:asciiTheme="minorBidi" w:hAnsiTheme="minorBidi" w:cstheme="minorBidi"/>
          <w:noProof/>
          <w:sz w:val="22"/>
          <w:szCs w:val="22"/>
        </w:rPr>
        <w:t>-</w:t>
      </w:r>
      <w:r w:rsidRPr="0012365C">
        <w:rPr>
          <w:rFonts w:asciiTheme="minorBidi" w:hAnsiTheme="minorBidi" w:cstheme="minorBidi"/>
          <w:noProof/>
          <w:sz w:val="22"/>
          <w:szCs w:val="22"/>
        </w:rPr>
        <w:t xml:space="preserve">stained) </w:t>
      </w:r>
      <w:r w:rsidR="00C15338" w:rsidRPr="0012365C">
        <w:rPr>
          <w:rFonts w:asciiTheme="minorBidi" w:hAnsiTheme="minorBidi" w:cstheme="minorBidi"/>
          <w:noProof/>
          <w:sz w:val="22"/>
          <w:szCs w:val="22"/>
        </w:rPr>
        <w:t>after application with</w:t>
      </w:r>
      <w:r w:rsidRPr="0012365C">
        <w:rPr>
          <w:rFonts w:asciiTheme="minorBidi" w:hAnsiTheme="minorBidi" w:cstheme="minorBidi"/>
          <w:noProof/>
          <w:sz w:val="22"/>
          <w:szCs w:val="22"/>
        </w:rPr>
        <w:t xml:space="preserve"> a current density of 0.02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21055E" w:rsidRPr="0012365C">
        <w:rPr>
          <w:rFonts w:asciiTheme="minorBidi" w:hAnsiTheme="minorBidi" w:cstheme="minorBidi"/>
          <w:noProof/>
          <w:sz w:val="22"/>
          <w:szCs w:val="22"/>
        </w:rPr>
        <w:t>are in</w:t>
      </w:r>
      <w:r w:rsidRPr="0012365C">
        <w:rPr>
          <w:rFonts w:asciiTheme="minorBidi" w:hAnsiTheme="minorBidi" w:cstheme="minorBidi"/>
          <w:noProof/>
          <w:sz w:val="22"/>
          <w:szCs w:val="22"/>
        </w:rPr>
        <w:t xml:space="preserve"> purple; </w:t>
      </w:r>
      <w:r w:rsidR="00C15338" w:rsidRPr="0012365C">
        <w:rPr>
          <w:rFonts w:asciiTheme="minorBidi" w:hAnsiTheme="minorBidi" w:cstheme="minorBidi"/>
          <w:noProof/>
          <w:sz w:val="22"/>
          <w:szCs w:val="22"/>
        </w:rPr>
        <w:t xml:space="preserve">current density of </w:t>
      </w:r>
      <w:r w:rsidRPr="0012365C">
        <w:rPr>
          <w:rFonts w:asciiTheme="minorBidi" w:hAnsiTheme="minorBidi" w:cstheme="minorBidi"/>
          <w:noProof/>
          <w:sz w:val="22"/>
          <w:szCs w:val="22"/>
        </w:rPr>
        <w:t xml:space="preserve">1.2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C65F82" w:rsidRPr="0012365C">
        <w:rPr>
          <w:rFonts w:asciiTheme="minorBidi" w:hAnsiTheme="minorBidi" w:cstheme="minorBidi"/>
          <w:noProof/>
          <w:sz w:val="22"/>
          <w:szCs w:val="22"/>
        </w:rPr>
        <w:t xml:space="preserve">is </w:t>
      </w:r>
      <w:r w:rsidR="00C15338" w:rsidRPr="0012365C">
        <w:rPr>
          <w:rFonts w:asciiTheme="minorBidi" w:hAnsiTheme="minorBidi" w:cstheme="minorBidi"/>
          <w:noProof/>
          <w:sz w:val="22"/>
          <w:szCs w:val="22"/>
        </w:rPr>
        <w:t>in</w:t>
      </w:r>
      <w:r w:rsidRPr="0012365C">
        <w:rPr>
          <w:rFonts w:asciiTheme="minorBidi" w:hAnsiTheme="minorBidi" w:cstheme="minorBidi"/>
          <w:noProof/>
          <w:sz w:val="22"/>
          <w:szCs w:val="22"/>
        </w:rPr>
        <w:t xml:space="preserve"> green; </w:t>
      </w:r>
      <w:r w:rsidR="00C15338" w:rsidRPr="0012365C">
        <w:rPr>
          <w:rFonts w:asciiTheme="minorBidi" w:hAnsiTheme="minorBidi" w:cstheme="minorBidi"/>
          <w:noProof/>
          <w:sz w:val="22"/>
          <w:szCs w:val="22"/>
        </w:rPr>
        <w:t xml:space="preserve">and </w:t>
      </w:r>
      <w:r w:rsidRPr="0012365C">
        <w:rPr>
          <w:rFonts w:asciiTheme="minorBidi" w:hAnsiTheme="minorBidi" w:cstheme="minorBidi"/>
          <w:noProof/>
          <w:sz w:val="22"/>
          <w:szCs w:val="22"/>
        </w:rPr>
        <w:t xml:space="preserve">5.2 </w:t>
      </w:r>
      <w:r w:rsidRPr="0012365C">
        <w:rPr>
          <w:rFonts w:asciiTheme="minorBidi" w:hAnsiTheme="minorBidi" w:cstheme="minorBidi"/>
          <w:noProof/>
          <w:sz w:val="22"/>
          <w:szCs w:val="22"/>
          <w:shd w:val="clear" w:color="auto" w:fill="FFFFFF"/>
        </w:rPr>
        <w:t>A</w:t>
      </w:r>
      <w:r w:rsidR="00FF790F"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00C65F82" w:rsidRPr="0012365C">
        <w:rPr>
          <w:rFonts w:asciiTheme="minorBidi" w:hAnsiTheme="minorBidi" w:cstheme="minorBidi"/>
          <w:noProof/>
          <w:sz w:val="22"/>
          <w:szCs w:val="22"/>
          <w:shd w:val="clear" w:color="auto" w:fill="FFFFFF"/>
          <w:vertAlign w:val="superscript"/>
        </w:rPr>
        <w:t xml:space="preserve"> </w:t>
      </w:r>
      <w:r w:rsidR="00C15338" w:rsidRPr="0012365C">
        <w:rPr>
          <w:rFonts w:asciiTheme="minorBidi" w:hAnsiTheme="minorBidi"/>
          <w:sz w:val="22"/>
          <w:shd w:val="clear" w:color="auto" w:fill="FFFFFF"/>
          <w:vertAlign w:val="superscript"/>
        </w:rPr>
        <w:t xml:space="preserve"> </w:t>
      </w:r>
      <w:r w:rsidR="00C15338" w:rsidRPr="0012365C">
        <w:rPr>
          <w:rFonts w:asciiTheme="minorBidi" w:hAnsiTheme="minorBidi" w:cstheme="minorBidi"/>
          <w:noProof/>
          <w:sz w:val="22"/>
          <w:szCs w:val="22"/>
        </w:rPr>
        <w:t>i</w:t>
      </w:r>
      <w:r w:rsidR="00C65F82" w:rsidRPr="0012365C">
        <w:rPr>
          <w:rFonts w:asciiTheme="minorBidi" w:hAnsiTheme="minorBidi" w:cstheme="minorBidi"/>
          <w:noProof/>
          <w:sz w:val="22"/>
          <w:szCs w:val="22"/>
        </w:rPr>
        <w:t>s i</w:t>
      </w:r>
      <w:r w:rsidR="00C15338" w:rsidRPr="0012365C">
        <w:rPr>
          <w:rFonts w:asciiTheme="minorBidi" w:hAnsiTheme="minorBidi" w:cstheme="minorBidi"/>
          <w:noProof/>
          <w:sz w:val="22"/>
          <w:szCs w:val="22"/>
        </w:rPr>
        <w:t xml:space="preserve">n </w:t>
      </w:r>
      <w:r w:rsidRPr="0012365C">
        <w:rPr>
          <w:rFonts w:asciiTheme="minorBidi" w:hAnsiTheme="minorBidi" w:cstheme="minorBidi"/>
          <w:noProof/>
          <w:sz w:val="22"/>
          <w:szCs w:val="22"/>
        </w:rPr>
        <w:t>red</w:t>
      </w:r>
      <w:r w:rsidR="00CD2BEC" w:rsidRPr="0012365C">
        <w:rPr>
          <w:rFonts w:asciiTheme="minorBidi" w:hAnsiTheme="minorBidi" w:cstheme="minorBidi"/>
          <w:noProof/>
          <w:sz w:val="22"/>
          <w:szCs w:val="22"/>
        </w:rPr>
        <w:t xml:space="preserve"> </w:t>
      </w:r>
      <w:r w:rsidR="00CD2BEC" w:rsidRPr="00575F59">
        <w:rPr>
          <w:rFonts w:asciiTheme="minorBidi" w:hAnsiTheme="minorBidi" w:cstheme="minorBidi"/>
          <w:b/>
          <w:bCs/>
          <w:noProof/>
          <w:sz w:val="22"/>
          <w:szCs w:val="22"/>
          <w:highlight w:val="yellow"/>
        </w:rPr>
        <w:t>(B)</w:t>
      </w:r>
      <w:r w:rsidR="00CD2BEC" w:rsidRPr="0012365C">
        <w:rPr>
          <w:rFonts w:asciiTheme="minorBidi" w:hAnsiTheme="minorBidi" w:cstheme="minorBidi"/>
          <w:b/>
          <w:bCs/>
          <w:noProof/>
          <w:sz w:val="22"/>
          <w:szCs w:val="22"/>
        </w:rPr>
        <w:t>;</w:t>
      </w:r>
      <w:r w:rsidR="00E12F52" w:rsidRPr="0012365C">
        <w:rPr>
          <w:rFonts w:asciiTheme="minorBidi" w:hAnsiTheme="minorBidi" w:cstheme="minorBidi"/>
          <w:b/>
          <w:bCs/>
          <w:noProof/>
          <w:sz w:val="22"/>
          <w:szCs w:val="22"/>
        </w:rPr>
        <w:t xml:space="preserve"> </w:t>
      </w:r>
      <w:r w:rsidR="00C410C1" w:rsidRPr="0012365C">
        <w:rPr>
          <w:rFonts w:asciiTheme="minorBidi" w:hAnsiTheme="minorBidi" w:cstheme="minorBidi"/>
          <w:b/>
          <w:bCs/>
          <w:strike/>
          <w:noProof/>
          <w:sz w:val="22"/>
          <w:szCs w:val="22"/>
        </w:rPr>
        <w:t>(C)</w:t>
      </w:r>
      <w:r w:rsidR="00C410C1"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The percentage of PI</w:t>
      </w:r>
      <w:r w:rsidR="00201711">
        <w:rPr>
          <w:rFonts w:asciiTheme="minorBidi" w:hAnsiTheme="minorBidi" w:cstheme="minorBidi"/>
          <w:noProof/>
          <w:sz w:val="22"/>
          <w:szCs w:val="22"/>
        </w:rPr>
        <w:t>-</w:t>
      </w:r>
      <w:r w:rsidRPr="0012365C">
        <w:rPr>
          <w:rFonts w:asciiTheme="minorBidi" w:hAnsiTheme="minorBidi" w:cstheme="minorBidi"/>
          <w:noProof/>
          <w:sz w:val="22"/>
          <w:szCs w:val="22"/>
        </w:rPr>
        <w:t>positive cells</w:t>
      </w:r>
      <w:r w:rsidR="00CD2BEC" w:rsidRPr="0012365C">
        <w:rPr>
          <w:rFonts w:asciiTheme="minorBidi" w:hAnsiTheme="minorBidi" w:cstheme="minorBidi"/>
          <w:noProof/>
          <w:sz w:val="22"/>
          <w:szCs w:val="22"/>
        </w:rPr>
        <w:t xml:space="preserve"> (Y-axis) as a func</w:t>
      </w:r>
      <w:r w:rsidR="00F55209">
        <w:rPr>
          <w:rFonts w:asciiTheme="minorBidi" w:hAnsiTheme="minorBidi" w:cstheme="minorBidi"/>
          <w:noProof/>
          <w:sz w:val="22"/>
          <w:szCs w:val="22"/>
        </w:rPr>
        <w:t>t</w:t>
      </w:r>
      <w:r w:rsidR="00CD2BEC" w:rsidRPr="0012365C">
        <w:rPr>
          <w:rFonts w:asciiTheme="minorBidi" w:hAnsiTheme="minorBidi" w:cstheme="minorBidi"/>
          <w:noProof/>
          <w:sz w:val="22"/>
          <w:szCs w:val="22"/>
        </w:rPr>
        <w:t>ion of current densit</w:t>
      </w:r>
      <w:r w:rsidR="00D42D52" w:rsidRPr="0012365C">
        <w:rPr>
          <w:rFonts w:asciiTheme="minorBidi" w:hAnsiTheme="minorBidi" w:cstheme="minorBidi"/>
          <w:noProof/>
          <w:sz w:val="22"/>
          <w:szCs w:val="22"/>
        </w:rPr>
        <w:t xml:space="preserve">y (X-axis) </w:t>
      </w:r>
      <w:r w:rsidR="00D42D52" w:rsidRPr="00575F59">
        <w:rPr>
          <w:rFonts w:asciiTheme="minorBidi" w:hAnsiTheme="minorBidi" w:cstheme="minorBidi"/>
          <w:b/>
          <w:bCs/>
          <w:noProof/>
          <w:sz w:val="22"/>
          <w:szCs w:val="22"/>
          <w:highlight w:val="yellow"/>
        </w:rPr>
        <w:t>(C)</w:t>
      </w:r>
      <w:r w:rsidR="00D42D52" w:rsidRPr="0012365C">
        <w:rPr>
          <w:rFonts w:asciiTheme="minorBidi" w:hAnsiTheme="minorBidi" w:cstheme="minorBidi"/>
          <w:b/>
          <w:bCs/>
          <w:noProof/>
          <w:sz w:val="22"/>
          <w:szCs w:val="22"/>
        </w:rPr>
        <w:t>;</w:t>
      </w:r>
      <w:r w:rsidR="00C410C1" w:rsidRPr="0012365C">
        <w:rPr>
          <w:rFonts w:asciiTheme="minorBidi" w:hAnsiTheme="minorBidi" w:cstheme="minorBidi"/>
          <w:noProof/>
          <w:sz w:val="22"/>
          <w:szCs w:val="22"/>
        </w:rPr>
        <w:t xml:space="preserve"> In</w:t>
      </w:r>
      <w:r w:rsidR="00050245" w:rsidRPr="0012365C">
        <w:rPr>
          <w:rFonts w:asciiTheme="minorBidi" w:hAnsiTheme="minorBidi" w:cstheme="minorBidi"/>
          <w:noProof/>
          <w:sz w:val="22"/>
          <w:szCs w:val="22"/>
        </w:rPr>
        <w:t xml:space="preserve"> </w:t>
      </w:r>
      <w:r w:rsidR="0057353A" w:rsidRPr="0012365C">
        <w:rPr>
          <w:rFonts w:asciiTheme="minorBidi" w:hAnsiTheme="minorBidi" w:cstheme="minorBidi"/>
          <w:noProof/>
          <w:sz w:val="22"/>
          <w:szCs w:val="22"/>
        </w:rPr>
        <w:t>sub</w:t>
      </w:r>
      <w:r w:rsidR="00050245" w:rsidRPr="0012365C">
        <w:rPr>
          <w:rFonts w:asciiTheme="minorBidi" w:hAnsiTheme="minorBidi" w:cstheme="minorBidi"/>
          <w:noProof/>
          <w:sz w:val="22"/>
          <w:szCs w:val="22"/>
        </w:rPr>
        <w:t xml:space="preserve">figures </w:t>
      </w:r>
      <w:r w:rsidR="00050245" w:rsidRPr="0012365C">
        <w:rPr>
          <w:rFonts w:asciiTheme="minorBidi" w:hAnsiTheme="minorBidi"/>
          <w:sz w:val="22"/>
        </w:rPr>
        <w:t>A</w:t>
      </w:r>
      <w:r w:rsidR="00050245" w:rsidRPr="0012365C">
        <w:rPr>
          <w:rFonts w:asciiTheme="minorBidi" w:hAnsiTheme="minorBidi" w:cstheme="minorBidi"/>
          <w:b/>
          <w:bCs/>
          <w:noProof/>
          <w:sz w:val="22"/>
          <w:szCs w:val="22"/>
        </w:rPr>
        <w:t xml:space="preserve"> </w:t>
      </w:r>
      <w:r w:rsidR="00050245" w:rsidRPr="0012365C">
        <w:rPr>
          <w:rFonts w:asciiTheme="minorBidi" w:hAnsiTheme="minorBidi"/>
          <w:sz w:val="22"/>
        </w:rPr>
        <w:t>and C</w:t>
      </w:r>
      <w:r w:rsidR="00050245" w:rsidRPr="0012365C">
        <w:rPr>
          <w:rFonts w:asciiTheme="minorBidi" w:hAnsiTheme="minorBidi" w:cstheme="minorBidi"/>
          <w:noProof/>
          <w:sz w:val="22"/>
          <w:szCs w:val="22"/>
        </w:rPr>
        <w:t>, t</w:t>
      </w:r>
      <w:r w:rsidRPr="0012365C">
        <w:rPr>
          <w:rFonts w:asciiTheme="minorBidi" w:hAnsiTheme="minorBidi" w:cstheme="minorBidi"/>
          <w:noProof/>
          <w:sz w:val="22"/>
          <w:szCs w:val="22"/>
        </w:rPr>
        <w:t xml:space="preserve">he </w:t>
      </w:r>
      <w:r w:rsidR="00DB4271" w:rsidRPr="0012365C">
        <w:rPr>
          <w:rFonts w:asciiTheme="minorBidi" w:hAnsiTheme="minorBidi" w:cstheme="minorBidi"/>
          <w:noProof/>
          <w:sz w:val="22"/>
          <w:szCs w:val="22"/>
        </w:rPr>
        <w:t xml:space="preserve">first </w:t>
      </w:r>
      <w:r w:rsidRPr="0012365C">
        <w:rPr>
          <w:rFonts w:asciiTheme="minorBidi" w:hAnsiTheme="minorBidi"/>
          <w:sz w:val="22"/>
        </w:rPr>
        <w:t xml:space="preserve">column </w:t>
      </w:r>
      <w:r w:rsidR="00DB4271" w:rsidRPr="0012365C">
        <w:rPr>
          <w:rFonts w:asciiTheme="minorBidi" w:hAnsiTheme="minorBidi"/>
          <w:sz w:val="22"/>
        </w:rPr>
        <w:t>(</w:t>
      </w:r>
      <w:r w:rsidR="00DB4271" w:rsidRPr="0012365C">
        <w:rPr>
          <w:rFonts w:asciiTheme="minorBidi" w:hAnsiTheme="minorBidi" w:cstheme="minorBidi"/>
          <w:noProof/>
          <w:sz w:val="22"/>
          <w:szCs w:val="22"/>
        </w:rPr>
        <w:t xml:space="preserve">control) </w:t>
      </w:r>
      <w:r w:rsidRPr="0012365C">
        <w:rPr>
          <w:rFonts w:asciiTheme="minorBidi" w:hAnsiTheme="minorBidi" w:cstheme="minorBidi"/>
          <w:noProof/>
          <w:sz w:val="22"/>
          <w:szCs w:val="22"/>
        </w:rPr>
        <w:t xml:space="preserve">and the second </w:t>
      </w:r>
      <w:r w:rsidRPr="0012365C">
        <w:rPr>
          <w:rFonts w:asciiTheme="minorBidi" w:hAnsiTheme="minorBidi"/>
          <w:sz w:val="22"/>
        </w:rPr>
        <w:t>column</w:t>
      </w:r>
      <w:r w:rsidRPr="0012365C">
        <w:rPr>
          <w:rFonts w:asciiTheme="minorBidi" w:hAnsiTheme="minorBidi" w:cstheme="minorBidi"/>
          <w:noProof/>
          <w:sz w:val="22"/>
          <w:szCs w:val="22"/>
        </w:rPr>
        <w:t xml:space="preserve"> represent bacterial cells suspended in </w:t>
      </w:r>
      <w:r w:rsidRPr="0012365C">
        <w:rPr>
          <w:rFonts w:asciiTheme="minorBidi" w:hAnsiTheme="minorBidi" w:cstheme="minorBidi"/>
          <w:noProof/>
          <w:sz w:val="22"/>
          <w:szCs w:val="22"/>
          <w:shd w:val="clear" w:color="auto" w:fill="FFFFFF"/>
        </w:rPr>
        <w:t>DI water</w:t>
      </w:r>
      <w:r w:rsidRPr="0012365C">
        <w:rPr>
          <w:rFonts w:asciiTheme="minorBidi" w:hAnsiTheme="minorBidi" w:cstheme="minorBidi"/>
          <w:noProof/>
          <w:sz w:val="22"/>
          <w:szCs w:val="22"/>
        </w:rPr>
        <w:t xml:space="preserve"> without PEF treatment and</w:t>
      </w:r>
      <w:r w:rsidR="00036456"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PEF-treated</w:t>
      </w:r>
      <w:r w:rsidR="00DB4271" w:rsidRPr="0012365C">
        <w:rPr>
          <w:rFonts w:asciiTheme="minorBidi" w:hAnsiTheme="minorBidi" w:cstheme="minorBidi"/>
          <w:noProof/>
          <w:sz w:val="22"/>
          <w:szCs w:val="22"/>
        </w:rPr>
        <w:t xml:space="preserve"> cells</w:t>
      </w:r>
      <w:r w:rsidR="00036456" w:rsidRPr="0012365C">
        <w:rPr>
          <w:rFonts w:asciiTheme="minorBidi" w:hAnsiTheme="minorBidi" w:cstheme="minorBidi"/>
          <w:noProof/>
          <w:sz w:val="22"/>
          <w:szCs w:val="22"/>
        </w:rPr>
        <w:t xml:space="preserve"> after application with a PEF current density of 0.02 </w:t>
      </w:r>
      <w:r w:rsidR="00036456" w:rsidRPr="0012365C">
        <w:rPr>
          <w:rFonts w:asciiTheme="minorBidi" w:hAnsiTheme="minorBidi" w:cstheme="minorBidi"/>
          <w:noProof/>
          <w:sz w:val="22"/>
          <w:szCs w:val="22"/>
          <w:shd w:val="clear" w:color="auto" w:fill="FFFFFF"/>
        </w:rPr>
        <w:t>A cm</w:t>
      </w:r>
      <w:r w:rsidR="00036456"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w:t>
      </w:r>
      <w:r w:rsidR="00BA47A8" w:rsidRPr="0012365C">
        <w:rPr>
          <w:rFonts w:asciiTheme="minorBidi" w:hAnsiTheme="minorBidi" w:cstheme="minorBidi"/>
          <w:noProof/>
          <w:sz w:val="22"/>
          <w:szCs w:val="22"/>
        </w:rPr>
        <w:t>respectively</w:t>
      </w:r>
      <w:r w:rsidRPr="0012365C">
        <w:rPr>
          <w:rFonts w:asciiTheme="minorBidi" w:hAnsiTheme="minorBidi" w:cstheme="minorBidi"/>
          <w:noProof/>
          <w:sz w:val="22"/>
          <w:szCs w:val="22"/>
        </w:rPr>
        <w:t xml:space="preserve">. The </w:t>
      </w:r>
      <w:r w:rsidRPr="0012365C">
        <w:rPr>
          <w:rFonts w:asciiTheme="minorBidi" w:hAnsiTheme="minorBidi"/>
          <w:sz w:val="22"/>
        </w:rPr>
        <w:t>columns</w:t>
      </w:r>
      <w:r w:rsidRPr="0012365C">
        <w:rPr>
          <w:rFonts w:asciiTheme="minorBidi" w:hAnsiTheme="minorBidi" w:cstheme="minorBidi"/>
          <w:noProof/>
          <w:sz w:val="22"/>
          <w:szCs w:val="22"/>
        </w:rPr>
        <w:t xml:space="preserve"> </w:t>
      </w:r>
      <w:r w:rsidR="00050245" w:rsidRPr="0012365C">
        <w:rPr>
          <w:rFonts w:asciiTheme="minorBidi" w:hAnsiTheme="minorBidi" w:cstheme="minorBidi"/>
          <w:noProof/>
          <w:sz w:val="22"/>
          <w:szCs w:val="22"/>
        </w:rPr>
        <w:t>0.5</w:t>
      </w:r>
      <w:r w:rsidR="00036456" w:rsidRPr="0012365C">
        <w:rPr>
          <w:rFonts w:asciiTheme="minorBidi" w:hAnsiTheme="minorBidi" w:cstheme="minorBidi"/>
          <w:noProof/>
          <w:sz w:val="22"/>
          <w:szCs w:val="22"/>
        </w:rPr>
        <w:t xml:space="preserve"> – </w:t>
      </w:r>
      <w:r w:rsidR="00050245" w:rsidRPr="0012365C">
        <w:rPr>
          <w:rFonts w:asciiTheme="minorBidi" w:hAnsiTheme="minorBidi" w:cstheme="minorBidi"/>
          <w:noProof/>
          <w:sz w:val="22"/>
          <w:szCs w:val="22"/>
        </w:rPr>
        <w:t>5.2</w:t>
      </w:r>
      <w:r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shd w:val="clear" w:color="auto" w:fill="FFFFFF"/>
        </w:rPr>
        <w:t>A</w:t>
      </w:r>
      <w:r w:rsidR="00DB4271" w:rsidRPr="0012365C">
        <w:rPr>
          <w:rFonts w:asciiTheme="minorBidi" w:hAnsiTheme="minorBidi" w:cstheme="minorBidi"/>
          <w:noProof/>
          <w:sz w:val="22"/>
          <w:szCs w:val="22"/>
          <w:shd w:val="clear" w:color="auto" w:fill="FFFFFF"/>
        </w:rPr>
        <w:t xml:space="preserve"> </w:t>
      </w:r>
      <w:r w:rsidRPr="0012365C">
        <w:rPr>
          <w:rFonts w:asciiTheme="minorBidi" w:hAnsiTheme="minorBidi" w:cstheme="minorBidi"/>
          <w:noProof/>
          <w:sz w:val="22"/>
          <w:szCs w:val="22"/>
          <w:shd w:val="clear" w:color="auto" w:fill="FFFFFF"/>
        </w:rPr>
        <w:t>cm</w:t>
      </w:r>
      <w:r w:rsidRPr="0012365C">
        <w:rPr>
          <w:rFonts w:asciiTheme="minorBidi" w:hAnsiTheme="minorBidi" w:cstheme="minorBidi"/>
          <w:noProof/>
          <w:sz w:val="22"/>
          <w:szCs w:val="22"/>
          <w:shd w:val="clear" w:color="auto" w:fill="FFFFFF"/>
          <w:vertAlign w:val="superscript"/>
        </w:rPr>
        <w:t>-2</w:t>
      </w:r>
      <w:r w:rsidRPr="0012365C">
        <w:rPr>
          <w:rFonts w:asciiTheme="minorBidi" w:hAnsiTheme="minorBidi" w:cstheme="minorBidi"/>
          <w:noProof/>
          <w:sz w:val="22"/>
          <w:szCs w:val="22"/>
        </w:rPr>
        <w:t xml:space="preserve"> represent </w:t>
      </w:r>
      <w:r w:rsidR="00050245" w:rsidRPr="0012365C">
        <w:rPr>
          <w:rFonts w:asciiTheme="minorBidi" w:hAnsiTheme="minorBidi" w:cstheme="minorBidi"/>
          <w:noProof/>
          <w:sz w:val="22"/>
          <w:szCs w:val="22"/>
        </w:rPr>
        <w:t>bacterial suspension</w:t>
      </w:r>
      <w:r w:rsidR="00201711">
        <w:rPr>
          <w:rFonts w:asciiTheme="minorBidi" w:hAnsiTheme="minorBidi" w:cstheme="minorBidi"/>
          <w:noProof/>
          <w:sz w:val="22"/>
          <w:szCs w:val="22"/>
        </w:rPr>
        <w:t>s</w:t>
      </w:r>
      <w:r w:rsidR="00050245"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in solutions with ion</w:t>
      </w:r>
      <w:r w:rsidR="00036456" w:rsidRPr="0012365C">
        <w:rPr>
          <w:rFonts w:asciiTheme="minorBidi" w:hAnsiTheme="minorBidi" w:cstheme="minorBidi"/>
          <w:noProof/>
          <w:sz w:val="22"/>
          <w:szCs w:val="22"/>
        </w:rPr>
        <w:t>ic</w:t>
      </w:r>
      <w:r w:rsidRPr="0012365C">
        <w:rPr>
          <w:rFonts w:asciiTheme="minorBidi" w:hAnsiTheme="minorBidi" w:cstheme="minorBidi"/>
          <w:noProof/>
          <w:sz w:val="22"/>
          <w:szCs w:val="22"/>
        </w:rPr>
        <w:t xml:space="preserve"> str</w:t>
      </w:r>
      <w:r w:rsidR="00036456" w:rsidRPr="0012365C">
        <w:rPr>
          <w:rFonts w:asciiTheme="minorBidi" w:hAnsiTheme="minorBidi" w:cstheme="minorBidi"/>
          <w:noProof/>
          <w:sz w:val="22"/>
          <w:szCs w:val="22"/>
        </w:rPr>
        <w:t>e</w:t>
      </w:r>
      <w:r w:rsidRPr="0012365C">
        <w:rPr>
          <w:rFonts w:asciiTheme="minorBidi" w:hAnsiTheme="minorBidi" w:cstheme="minorBidi"/>
          <w:noProof/>
          <w:sz w:val="22"/>
          <w:szCs w:val="22"/>
        </w:rPr>
        <w:t>ngths</w:t>
      </w:r>
      <w:r w:rsidR="00050245" w:rsidRPr="0012365C">
        <w:rPr>
          <w:rFonts w:asciiTheme="minorBidi" w:hAnsiTheme="minorBidi" w:cstheme="minorBidi"/>
          <w:noProof/>
          <w:sz w:val="22"/>
          <w:szCs w:val="22"/>
        </w:rPr>
        <w:t xml:space="preserve"> of </w:t>
      </w:r>
      <w:r w:rsidR="00EF289F" w:rsidRPr="0012365C">
        <w:rPr>
          <w:rFonts w:asciiTheme="minorBidi" w:hAnsiTheme="minorBidi" w:cstheme="minorBidi"/>
          <w:noProof/>
          <w:sz w:val="22"/>
          <w:szCs w:val="22"/>
        </w:rPr>
        <w:t>2.42</w:t>
      </w:r>
      <w:r w:rsidR="00036456" w:rsidRPr="0012365C">
        <w:rPr>
          <w:rFonts w:asciiTheme="minorBidi" w:hAnsiTheme="minorBidi" w:cstheme="minorBidi"/>
          <w:noProof/>
          <w:sz w:val="22"/>
          <w:szCs w:val="22"/>
        </w:rPr>
        <w:t xml:space="preserve"> – </w:t>
      </w:r>
      <w:r w:rsidR="00EF289F" w:rsidRPr="0012365C">
        <w:rPr>
          <w:rFonts w:asciiTheme="minorBidi" w:hAnsiTheme="minorBidi" w:cstheme="minorBidi"/>
          <w:noProof/>
          <w:sz w:val="22"/>
          <w:szCs w:val="22"/>
        </w:rPr>
        <w:t>24.22 mM</w:t>
      </w:r>
      <w:r w:rsidRPr="0012365C">
        <w:rPr>
          <w:rFonts w:asciiTheme="minorBidi" w:hAnsiTheme="minorBidi" w:cstheme="minorBidi"/>
          <w:noProof/>
          <w:sz w:val="22"/>
          <w:szCs w:val="22"/>
        </w:rPr>
        <w:t>.  T-test</w:t>
      </w:r>
      <w:r w:rsidR="00201711">
        <w:rPr>
          <w:rFonts w:asciiTheme="minorBidi" w:hAnsiTheme="minorBidi" w:cstheme="minorBidi"/>
          <w:noProof/>
          <w:sz w:val="22"/>
          <w:szCs w:val="22"/>
        </w:rPr>
        <w:t xml:space="preserve"> significance tests</w:t>
      </w:r>
      <w:r w:rsidR="00F55209">
        <w:rPr>
          <w:rFonts w:asciiTheme="minorBidi" w:hAnsiTheme="minorBidi" w:cstheme="minorBidi"/>
          <w:noProof/>
          <w:sz w:val="22"/>
          <w:szCs w:val="22"/>
        </w:rPr>
        <w:t xml:space="preserve"> w</w:t>
      </w:r>
      <w:r w:rsidR="00201711">
        <w:rPr>
          <w:rFonts w:asciiTheme="minorBidi" w:hAnsiTheme="minorBidi" w:cstheme="minorBidi"/>
          <w:noProof/>
          <w:sz w:val="22"/>
          <w:szCs w:val="22"/>
        </w:rPr>
        <w:t>ere</w:t>
      </w:r>
      <w:r w:rsidR="00F55209">
        <w:rPr>
          <w:rFonts w:asciiTheme="minorBidi" w:hAnsiTheme="minorBidi" w:cstheme="minorBidi"/>
          <w:noProof/>
          <w:sz w:val="22"/>
          <w:szCs w:val="22"/>
        </w:rPr>
        <w:t xml:space="preserve"> applied with</w:t>
      </w:r>
      <w:r w:rsidR="00201711">
        <w:rPr>
          <w:rFonts w:asciiTheme="minorBidi" w:hAnsiTheme="minorBidi" w:cstheme="minorBidi"/>
          <w:noProof/>
          <w:sz w:val="22"/>
          <w:szCs w:val="22"/>
        </w:rPr>
        <w:t xml:space="preserve"> signifying p-values of</w:t>
      </w:r>
      <w:r w:rsidRPr="0012365C">
        <w:rPr>
          <w:rFonts w:asciiTheme="minorBidi" w:hAnsiTheme="minorBidi" w:cstheme="minorBidi"/>
          <w:noProof/>
          <w:sz w:val="22"/>
          <w:szCs w:val="22"/>
        </w:rPr>
        <w:t xml:space="preserve"> </w:t>
      </w:r>
      <w:r w:rsidR="004668A4" w:rsidRPr="0012365C">
        <w:rPr>
          <w:rFonts w:asciiTheme="minorBidi" w:hAnsiTheme="minorBidi" w:cstheme="minorBidi"/>
          <w:noProof/>
          <w:sz w:val="22"/>
          <w:szCs w:val="22"/>
        </w:rPr>
        <w:t>p</w:t>
      </w:r>
      <w:r w:rsidRPr="0012365C">
        <w:rPr>
          <w:rFonts w:asciiTheme="minorBidi" w:hAnsiTheme="minorBidi" w:cstheme="minorBidi"/>
          <w:noProof/>
          <w:sz w:val="22"/>
          <w:szCs w:val="22"/>
        </w:rPr>
        <w:t xml:space="preserve"> </w:t>
      </w:r>
      <w:r w:rsidR="00D42D52"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0.05 </w:t>
      </w:r>
      <w:r w:rsidR="004668A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F55209">
        <w:rPr>
          <w:rFonts w:asciiTheme="minorBidi" w:hAnsiTheme="minorBidi" w:cstheme="minorBidi"/>
          <w:noProof/>
          <w:sz w:val="22"/>
          <w:szCs w:val="22"/>
        </w:rPr>
        <w:t xml:space="preserve"> and </w:t>
      </w:r>
      <w:r w:rsidR="004668A4" w:rsidRPr="0012365C">
        <w:rPr>
          <w:rFonts w:asciiTheme="minorBidi" w:hAnsiTheme="minorBidi" w:cstheme="minorBidi"/>
          <w:noProof/>
          <w:sz w:val="22"/>
          <w:szCs w:val="22"/>
        </w:rPr>
        <w:t>p</w:t>
      </w:r>
      <w:r w:rsidRPr="0012365C">
        <w:rPr>
          <w:rFonts w:asciiTheme="minorBidi" w:hAnsiTheme="minorBidi" w:cstheme="minorBidi"/>
          <w:noProof/>
          <w:sz w:val="22"/>
          <w:szCs w:val="22"/>
        </w:rPr>
        <w:t xml:space="preserve"> </w:t>
      </w:r>
      <w:r w:rsidR="00D42D52"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0.001 </w:t>
      </w:r>
      <w:r w:rsidR="004668A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 ***</w:t>
      </w:r>
      <w:r w:rsidR="007C3D97" w:rsidRPr="0012365C">
        <w:rPr>
          <w:rFonts w:asciiTheme="minorBidi" w:hAnsiTheme="minorBidi" w:cstheme="minorBidi"/>
          <w:b/>
          <w:bCs/>
          <w:noProof/>
          <w:sz w:val="22"/>
          <w:szCs w:val="22"/>
        </w:rPr>
        <w:t>;</w:t>
      </w:r>
      <w:r w:rsidR="007A4154"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 xml:space="preserve"> </w:t>
      </w:r>
      <w:bookmarkEnd w:id="49"/>
      <w:r w:rsidR="00036456" w:rsidRPr="00575F59">
        <w:rPr>
          <w:rFonts w:asciiTheme="minorBidi" w:hAnsiTheme="minorBidi" w:cstheme="minorBidi"/>
          <w:b/>
          <w:bCs/>
          <w:strike/>
          <w:noProof/>
          <w:sz w:val="22"/>
          <w:szCs w:val="22"/>
          <w:highlight w:val="yellow"/>
        </w:rPr>
        <w:t>(D)</w:t>
      </w:r>
      <w:r w:rsidR="00036456" w:rsidRPr="00575F59">
        <w:rPr>
          <w:rFonts w:asciiTheme="minorBidi" w:hAnsiTheme="minorBidi" w:cstheme="minorBidi"/>
          <w:b/>
          <w:bCs/>
          <w:noProof/>
          <w:sz w:val="22"/>
          <w:szCs w:val="22"/>
          <w:highlight w:val="yellow"/>
        </w:rPr>
        <w:t xml:space="preserve"> </w:t>
      </w:r>
      <w:r w:rsidR="007A4154" w:rsidRPr="0012365C">
        <w:rPr>
          <w:rFonts w:asciiTheme="minorBidi" w:hAnsiTheme="minorBidi" w:cstheme="minorBidi"/>
          <w:i/>
          <w:iCs/>
          <w:noProof/>
          <w:sz w:val="22"/>
          <w:szCs w:val="22"/>
        </w:rPr>
        <w:t>P. putida</w:t>
      </w:r>
      <w:r w:rsidR="007A4154" w:rsidRPr="0012365C">
        <w:rPr>
          <w:rFonts w:asciiTheme="minorBidi" w:hAnsiTheme="minorBidi" w:cstheme="minorBidi"/>
          <w:noProof/>
          <w:sz w:val="22"/>
          <w:szCs w:val="22"/>
        </w:rPr>
        <w:t xml:space="preserve"> F1 relative cell size was me</w:t>
      </w:r>
      <w:r w:rsidR="00BA47A8" w:rsidRPr="0012365C">
        <w:rPr>
          <w:rFonts w:asciiTheme="minorBidi" w:hAnsiTheme="minorBidi" w:cstheme="minorBidi"/>
          <w:noProof/>
          <w:sz w:val="22"/>
          <w:szCs w:val="22"/>
        </w:rPr>
        <w:t>a</w:t>
      </w:r>
      <w:r w:rsidR="007A4154" w:rsidRPr="0012365C">
        <w:rPr>
          <w:rFonts w:asciiTheme="minorBidi" w:hAnsiTheme="minorBidi" w:cstheme="minorBidi"/>
          <w:noProof/>
          <w:sz w:val="22"/>
          <w:szCs w:val="22"/>
        </w:rPr>
        <w:t xml:space="preserve">sured using </w:t>
      </w:r>
      <w:bookmarkStart w:id="50" w:name="_Hlk531756376"/>
      <w:r w:rsidRPr="0012365C">
        <w:rPr>
          <w:rFonts w:asciiTheme="minorBidi" w:hAnsiTheme="minorBidi" w:cstheme="minorBidi"/>
          <w:noProof/>
          <w:sz w:val="22"/>
          <w:szCs w:val="22"/>
        </w:rPr>
        <w:t>flow cytometry</w:t>
      </w:r>
      <w:r w:rsidR="007C3D97" w:rsidRPr="0012365C">
        <w:rPr>
          <w:rFonts w:asciiTheme="minorBidi" w:hAnsiTheme="minorBidi" w:cstheme="minorBidi"/>
          <w:noProof/>
          <w:sz w:val="22"/>
          <w:szCs w:val="22"/>
        </w:rPr>
        <w:t xml:space="preserve"> (counts of events,</w:t>
      </w:r>
      <w:r w:rsidR="007C3D97" w:rsidRPr="0012365C">
        <w:rPr>
          <w:rFonts w:ascii="Calibri" w:hAnsi="Calibri" w:cs="Calibri"/>
          <w:sz w:val="22"/>
          <w:szCs w:val="22"/>
          <w:shd w:val="clear" w:color="auto" w:fill="FFFFFF"/>
        </w:rPr>
        <w:t xml:space="preserve"> </w:t>
      </w:r>
      <w:r w:rsidR="007C3D97" w:rsidRPr="0012365C">
        <w:rPr>
          <w:rFonts w:asciiTheme="minorBidi" w:hAnsiTheme="minorBidi" w:cstheme="minorBidi"/>
          <w:noProof/>
          <w:sz w:val="22"/>
          <w:szCs w:val="22"/>
        </w:rPr>
        <w:t>Y-axis</w:t>
      </w:r>
      <w:r w:rsidR="00F55209">
        <w:rPr>
          <w:rFonts w:asciiTheme="minorBidi" w:hAnsiTheme="minorBidi" w:cstheme="minorBidi"/>
          <w:noProof/>
          <w:sz w:val="22"/>
          <w:szCs w:val="22"/>
        </w:rPr>
        <w:t>,</w:t>
      </w:r>
      <w:r w:rsidR="007C3D97" w:rsidRPr="0012365C">
        <w:rPr>
          <w:rFonts w:asciiTheme="minorBidi" w:hAnsiTheme="minorBidi" w:cstheme="minorBidi"/>
          <w:noProof/>
          <w:sz w:val="22"/>
          <w:szCs w:val="22"/>
        </w:rPr>
        <w:t xml:space="preserve"> and relative cell size – FSC </w:t>
      </w:r>
      <w:r w:rsidR="00F55209">
        <w:rPr>
          <w:rFonts w:asciiTheme="minorBidi" w:hAnsiTheme="minorBidi" w:cstheme="minorBidi"/>
          <w:noProof/>
          <w:sz w:val="22"/>
          <w:szCs w:val="22"/>
        </w:rPr>
        <w:t xml:space="preserve">as </w:t>
      </w:r>
      <w:r w:rsidR="007C3D97" w:rsidRPr="0012365C">
        <w:rPr>
          <w:rFonts w:asciiTheme="minorBidi" w:hAnsiTheme="minorBidi" w:cstheme="minorBidi"/>
          <w:noProof/>
          <w:sz w:val="22"/>
          <w:szCs w:val="22"/>
        </w:rPr>
        <w:t>X-axis</w:t>
      </w:r>
      <w:r w:rsidR="00F55209">
        <w:rPr>
          <w:rFonts w:asciiTheme="minorBidi" w:hAnsiTheme="minorBidi" w:cstheme="minorBidi"/>
          <w:noProof/>
          <w:sz w:val="22"/>
          <w:szCs w:val="22"/>
        </w:rPr>
        <w:t>)</w:t>
      </w:r>
      <w:r w:rsidRPr="0012365C">
        <w:rPr>
          <w:rFonts w:asciiTheme="minorBidi" w:hAnsiTheme="minorBidi" w:cstheme="minorBidi"/>
          <w:noProof/>
          <w:sz w:val="22"/>
          <w:szCs w:val="22"/>
        </w:rPr>
        <w:t xml:space="preserve">. Untreated cells (control) </w:t>
      </w:r>
      <w:r w:rsidR="00564337" w:rsidRPr="0012365C">
        <w:rPr>
          <w:rFonts w:asciiTheme="minorBidi" w:hAnsiTheme="minorBidi" w:cstheme="minorBidi"/>
          <w:noProof/>
          <w:sz w:val="22"/>
          <w:szCs w:val="22"/>
        </w:rPr>
        <w:t>are indicated in</w:t>
      </w:r>
      <w:r w:rsidRPr="0012365C">
        <w:rPr>
          <w:rFonts w:asciiTheme="minorBidi" w:hAnsiTheme="minorBidi" w:cstheme="minorBidi"/>
          <w:noProof/>
          <w:sz w:val="22"/>
          <w:szCs w:val="22"/>
        </w:rPr>
        <w:t xml:space="preserve"> blue; PEF</w:t>
      </w:r>
      <w:r w:rsidR="007A4154" w:rsidRPr="0012365C">
        <w:rPr>
          <w:rFonts w:asciiTheme="minorBidi" w:hAnsiTheme="minorBidi" w:cstheme="minorBidi"/>
          <w:noProof/>
          <w:sz w:val="22"/>
          <w:szCs w:val="22"/>
        </w:rPr>
        <w:t>-</w:t>
      </w:r>
      <w:r w:rsidRPr="0012365C">
        <w:rPr>
          <w:rFonts w:asciiTheme="minorBidi" w:hAnsiTheme="minorBidi" w:cstheme="minorBidi"/>
          <w:noProof/>
          <w:sz w:val="22"/>
          <w:szCs w:val="22"/>
        </w:rPr>
        <w:t xml:space="preserve">treated cells </w:t>
      </w:r>
      <w:r w:rsidR="00564337" w:rsidRPr="0012365C">
        <w:rPr>
          <w:rFonts w:asciiTheme="minorBidi" w:hAnsiTheme="minorBidi" w:cstheme="minorBidi"/>
          <w:noProof/>
          <w:sz w:val="22"/>
          <w:szCs w:val="22"/>
        </w:rPr>
        <w:t xml:space="preserve">treated </w:t>
      </w:r>
      <w:r w:rsidRPr="0012365C">
        <w:rPr>
          <w:rFonts w:asciiTheme="minorBidi" w:hAnsiTheme="minorBidi" w:cstheme="minorBidi"/>
          <w:noProof/>
          <w:sz w:val="22"/>
          <w:szCs w:val="22"/>
        </w:rPr>
        <w:t>with a current density of 0.02</w:t>
      </w:r>
      <w:r w:rsidR="007A4154" w:rsidRPr="0012365C">
        <w:rPr>
          <w:rFonts w:asciiTheme="minorBidi" w:hAnsiTheme="minorBidi" w:cstheme="minorBidi"/>
          <w:noProof/>
          <w:sz w:val="22"/>
          <w:szCs w:val="22"/>
        </w:rPr>
        <w:t xml:space="preserve">, 1.2 and </w:t>
      </w:r>
      <w:r w:rsidRPr="0012365C">
        <w:rPr>
          <w:rFonts w:asciiTheme="minorBidi" w:hAnsiTheme="minorBidi" w:cstheme="minorBidi"/>
          <w:noProof/>
          <w:sz w:val="22"/>
          <w:szCs w:val="22"/>
        </w:rPr>
        <w:t xml:space="preserve"> </w:t>
      </w:r>
      <w:r w:rsidR="007A4154" w:rsidRPr="0012365C">
        <w:rPr>
          <w:rFonts w:asciiTheme="minorBidi" w:hAnsiTheme="minorBidi" w:cstheme="minorBidi"/>
          <w:noProof/>
          <w:sz w:val="22"/>
          <w:szCs w:val="22"/>
        </w:rPr>
        <w:t xml:space="preserve">5.2 </w:t>
      </w:r>
      <w:r w:rsidRPr="0012365C">
        <w:rPr>
          <w:rFonts w:asciiTheme="minorBidi" w:hAnsiTheme="minorBidi" w:cstheme="minorBidi"/>
          <w:noProof/>
          <w:sz w:val="22"/>
          <w:szCs w:val="22"/>
        </w:rPr>
        <w:t>A</w:t>
      </w:r>
      <w:r w:rsidR="007A4154" w:rsidRPr="0012365C">
        <w:rPr>
          <w:rFonts w:asciiTheme="minorBidi" w:hAnsiTheme="minorBidi" w:cstheme="minorBidi"/>
          <w:noProof/>
          <w:sz w:val="22"/>
          <w:szCs w:val="22"/>
        </w:rPr>
        <w:t xml:space="preserve"> </w:t>
      </w:r>
      <w:r w:rsidRPr="0012365C">
        <w:rPr>
          <w:rFonts w:asciiTheme="minorBidi" w:hAnsiTheme="minorBidi" w:cstheme="minorBidi"/>
          <w:noProof/>
          <w:sz w:val="22"/>
          <w:szCs w:val="22"/>
        </w:rPr>
        <w:t>cm</w:t>
      </w:r>
      <w:r w:rsidRPr="0012365C">
        <w:rPr>
          <w:rFonts w:asciiTheme="minorBidi" w:hAnsiTheme="minorBidi" w:cstheme="minorBidi"/>
          <w:noProof/>
          <w:sz w:val="22"/>
          <w:szCs w:val="22"/>
          <w:vertAlign w:val="superscript"/>
        </w:rPr>
        <w:t>-2</w:t>
      </w:r>
      <w:r w:rsidRPr="0012365C">
        <w:rPr>
          <w:rFonts w:asciiTheme="minorBidi" w:hAnsiTheme="minorBidi" w:cstheme="minorBidi"/>
          <w:noProof/>
          <w:sz w:val="22"/>
          <w:szCs w:val="22"/>
        </w:rPr>
        <w:t xml:space="preserve"> </w:t>
      </w:r>
      <w:r w:rsidR="00564337" w:rsidRPr="0012365C">
        <w:rPr>
          <w:rFonts w:asciiTheme="minorBidi" w:hAnsiTheme="minorBidi" w:cstheme="minorBidi"/>
          <w:noProof/>
          <w:sz w:val="22"/>
          <w:szCs w:val="22"/>
        </w:rPr>
        <w:t>are as</w:t>
      </w:r>
      <w:r w:rsidRPr="0012365C">
        <w:rPr>
          <w:rFonts w:asciiTheme="minorBidi" w:hAnsiTheme="minorBidi" w:cstheme="minorBidi"/>
          <w:noProof/>
          <w:sz w:val="22"/>
          <w:szCs w:val="22"/>
        </w:rPr>
        <w:t xml:space="preserve"> </w:t>
      </w:r>
      <w:r w:rsidR="00564337" w:rsidRPr="0012365C">
        <w:rPr>
          <w:rFonts w:asciiTheme="minorBidi" w:hAnsiTheme="minorBidi" w:cstheme="minorBidi"/>
          <w:noProof/>
          <w:sz w:val="22"/>
          <w:szCs w:val="22"/>
        </w:rPr>
        <w:t xml:space="preserve">displayed in </w:t>
      </w:r>
      <w:r w:rsidRPr="0012365C">
        <w:rPr>
          <w:rFonts w:asciiTheme="minorBidi" w:hAnsiTheme="minorBidi" w:cstheme="minorBidi"/>
          <w:noProof/>
          <w:sz w:val="22"/>
          <w:szCs w:val="22"/>
        </w:rPr>
        <w:t>purple</w:t>
      </w:r>
      <w:r w:rsidR="007A4154" w:rsidRPr="0012365C">
        <w:rPr>
          <w:rFonts w:asciiTheme="minorBidi" w:hAnsiTheme="minorBidi" w:cstheme="minorBidi"/>
          <w:noProof/>
          <w:sz w:val="22"/>
          <w:szCs w:val="22"/>
        </w:rPr>
        <w:t>, green</w:t>
      </w:r>
      <w:r w:rsidR="00564337" w:rsidRPr="0012365C">
        <w:rPr>
          <w:rFonts w:asciiTheme="minorBidi" w:hAnsiTheme="minorBidi" w:cstheme="minorBidi"/>
          <w:noProof/>
          <w:sz w:val="22"/>
          <w:szCs w:val="22"/>
        </w:rPr>
        <w:t>,</w:t>
      </w:r>
      <w:r w:rsidR="007A4154" w:rsidRPr="0012365C">
        <w:rPr>
          <w:rFonts w:asciiTheme="minorBidi" w:hAnsiTheme="minorBidi" w:cstheme="minorBidi"/>
          <w:noProof/>
          <w:sz w:val="22"/>
          <w:szCs w:val="22"/>
        </w:rPr>
        <w:t xml:space="preserve"> and </w:t>
      </w:r>
      <w:r w:rsidRPr="0012365C">
        <w:rPr>
          <w:rFonts w:asciiTheme="minorBidi" w:hAnsiTheme="minorBidi" w:cstheme="minorBidi"/>
          <w:noProof/>
          <w:sz w:val="22"/>
          <w:szCs w:val="22"/>
        </w:rPr>
        <w:t>red line</w:t>
      </w:r>
      <w:r w:rsidR="00564337" w:rsidRPr="0012365C">
        <w:rPr>
          <w:rFonts w:asciiTheme="minorBidi" w:hAnsiTheme="minorBidi" w:cstheme="minorBidi"/>
          <w:noProof/>
          <w:sz w:val="22"/>
          <w:szCs w:val="22"/>
        </w:rPr>
        <w:t>s, respectively;</w:t>
      </w:r>
      <w:r w:rsidRPr="0012365C">
        <w:rPr>
          <w:rFonts w:asciiTheme="minorBidi" w:hAnsiTheme="minorBidi" w:cstheme="minorBidi"/>
          <w:noProof/>
          <w:sz w:val="22"/>
          <w:szCs w:val="22"/>
        </w:rPr>
        <w:t xml:space="preserve"> only P</w:t>
      </w:r>
      <w:r w:rsidR="00564337" w:rsidRPr="0012365C">
        <w:rPr>
          <w:rFonts w:asciiTheme="minorBidi" w:hAnsiTheme="minorBidi" w:cstheme="minorBidi"/>
          <w:noProof/>
          <w:sz w:val="22"/>
          <w:szCs w:val="22"/>
        </w:rPr>
        <w:t>I-</w:t>
      </w:r>
      <w:r w:rsidRPr="0012365C">
        <w:rPr>
          <w:rFonts w:asciiTheme="minorBidi" w:hAnsiTheme="minorBidi" w:cstheme="minorBidi"/>
          <w:noProof/>
          <w:sz w:val="22"/>
          <w:szCs w:val="22"/>
        </w:rPr>
        <w:t xml:space="preserve">positive stained cells </w:t>
      </w:r>
      <w:r w:rsidR="00564337" w:rsidRPr="0012365C">
        <w:rPr>
          <w:rFonts w:asciiTheme="minorBidi" w:hAnsiTheme="minorBidi" w:cstheme="minorBidi"/>
          <w:noProof/>
          <w:sz w:val="22"/>
          <w:szCs w:val="22"/>
        </w:rPr>
        <w:t xml:space="preserve">are in </w:t>
      </w:r>
      <w:r w:rsidRPr="0012365C">
        <w:rPr>
          <w:rFonts w:asciiTheme="minorBidi" w:hAnsiTheme="minorBidi" w:cstheme="minorBidi"/>
          <w:noProof/>
          <w:sz w:val="22"/>
          <w:szCs w:val="22"/>
        </w:rPr>
        <w:t>solid red</w:t>
      </w:r>
      <w:r w:rsidR="009D7614" w:rsidRPr="0012365C">
        <w:rPr>
          <w:rFonts w:asciiTheme="minorBidi" w:hAnsiTheme="minorBidi" w:cstheme="minorBidi"/>
          <w:noProof/>
          <w:sz w:val="22"/>
          <w:szCs w:val="22"/>
        </w:rPr>
        <w:t xml:space="preserve"> </w:t>
      </w:r>
      <w:r w:rsidR="009D7614" w:rsidRPr="00575F59">
        <w:rPr>
          <w:rFonts w:asciiTheme="minorBidi" w:hAnsiTheme="minorBidi" w:cstheme="minorBidi"/>
          <w:b/>
          <w:bCs/>
          <w:noProof/>
          <w:sz w:val="22"/>
          <w:szCs w:val="22"/>
          <w:highlight w:val="yellow"/>
        </w:rPr>
        <w:t>(D)</w:t>
      </w:r>
      <w:r w:rsidR="00BD0B66" w:rsidRPr="00575F59">
        <w:rPr>
          <w:rFonts w:asciiTheme="minorBidi" w:hAnsiTheme="minorBidi" w:cstheme="minorBidi"/>
          <w:noProof/>
          <w:sz w:val="22"/>
          <w:szCs w:val="22"/>
          <w:highlight w:val="yellow"/>
        </w:rPr>
        <w:t xml:space="preserve">. </w:t>
      </w:r>
    </w:p>
    <w:p w14:paraId="58FEC526" w14:textId="129F494C" w:rsidR="001D1E88" w:rsidRPr="0012365C" w:rsidRDefault="001D1E88" w:rsidP="00022419">
      <w:pPr>
        <w:pStyle w:val="HTMLPreformatted"/>
        <w:shd w:val="clear" w:color="auto" w:fill="FFFFFF"/>
        <w:tabs>
          <w:tab w:val="clear" w:pos="8244"/>
          <w:tab w:val="clear" w:pos="10076"/>
          <w:tab w:val="left" w:pos="9923"/>
        </w:tabs>
        <w:spacing w:line="360" w:lineRule="auto"/>
        <w:contextualSpacing/>
        <w:jc w:val="both"/>
        <w:rPr>
          <w:rFonts w:asciiTheme="minorBidi" w:hAnsiTheme="minorBidi" w:cstheme="minorBidi"/>
          <w:b/>
          <w:bCs/>
          <w:noProof/>
          <w:sz w:val="22"/>
          <w:szCs w:val="22"/>
        </w:rPr>
      </w:pPr>
    </w:p>
    <w:bookmarkEnd w:id="50"/>
    <w:p w14:paraId="464306AB" w14:textId="034391DA" w:rsidR="00B80066" w:rsidRPr="00054469" w:rsidRDefault="001D1E88" w:rsidP="00054469">
      <w:pPr>
        <w:bidi w:val="0"/>
        <w:spacing w:line="360" w:lineRule="auto"/>
        <w:contextualSpacing/>
        <w:jc w:val="both"/>
        <w:rPr>
          <w:rFonts w:asciiTheme="minorBidi" w:hAnsiTheme="minorBidi"/>
          <w:noProof/>
        </w:rPr>
      </w:pPr>
      <w:r w:rsidRPr="0012365C">
        <w:rPr>
          <w:rFonts w:asciiTheme="minorBidi" w:hAnsiTheme="minorBidi"/>
          <w:b/>
          <w:bCs/>
          <w:noProof/>
        </w:rPr>
        <w:t>4.6</w:t>
      </w:r>
      <w:r w:rsidR="00C60ED8" w:rsidRPr="0012365C">
        <w:rPr>
          <w:rFonts w:asciiTheme="minorBidi" w:hAnsiTheme="minorBidi"/>
          <w:b/>
          <w:bCs/>
          <w:noProof/>
        </w:rPr>
        <w:t xml:space="preserve"> </w:t>
      </w:r>
      <w:r w:rsidR="0099138E" w:rsidRPr="0012365C">
        <w:rPr>
          <w:rFonts w:asciiTheme="minorBidi" w:hAnsiTheme="minorBidi"/>
          <w:b/>
          <w:bCs/>
          <w:noProof/>
        </w:rPr>
        <w:t xml:space="preserve">Viability of PEF-treated </w:t>
      </w:r>
      <w:r w:rsidR="00F55E1F" w:rsidRPr="0012365C">
        <w:rPr>
          <w:rFonts w:asciiTheme="minorBidi" w:hAnsiTheme="minorBidi"/>
          <w:b/>
          <w:bCs/>
          <w:i/>
          <w:iCs/>
          <w:noProof/>
        </w:rPr>
        <w:t>P. putida</w:t>
      </w:r>
      <w:r w:rsidR="00F55E1F" w:rsidRPr="0012365C">
        <w:rPr>
          <w:rFonts w:asciiTheme="minorBidi" w:hAnsiTheme="minorBidi"/>
          <w:noProof/>
        </w:rPr>
        <w:t xml:space="preserve"> </w:t>
      </w:r>
      <w:r w:rsidR="00054469" w:rsidRPr="00054469">
        <w:rPr>
          <w:rFonts w:asciiTheme="minorBidi" w:hAnsiTheme="minorBidi"/>
          <w:b/>
          <w:bCs/>
          <w:noProof/>
        </w:rPr>
        <w:t xml:space="preserve">suspensions </w:t>
      </w:r>
      <w:r w:rsidR="0099138E" w:rsidRPr="0012365C">
        <w:rPr>
          <w:rFonts w:asciiTheme="minorBidi" w:hAnsiTheme="minorBidi"/>
          <w:b/>
          <w:bCs/>
          <w:noProof/>
        </w:rPr>
        <w:t xml:space="preserve">in </w:t>
      </w:r>
      <w:r w:rsidR="00C60ED8" w:rsidRPr="0012365C">
        <w:rPr>
          <w:rFonts w:asciiTheme="minorBidi" w:hAnsiTheme="minorBidi"/>
          <w:b/>
          <w:bCs/>
          <w:noProof/>
        </w:rPr>
        <w:t>rich medium</w:t>
      </w:r>
      <w:r w:rsidR="00054469">
        <w:rPr>
          <w:rFonts w:asciiTheme="minorBidi" w:hAnsiTheme="minorBidi"/>
          <w:b/>
          <w:bCs/>
          <w:noProof/>
        </w:rPr>
        <w:t xml:space="preserve"> vs.</w:t>
      </w:r>
      <w:r w:rsidR="0099138E" w:rsidRPr="0012365C">
        <w:rPr>
          <w:rFonts w:asciiTheme="minorBidi" w:hAnsiTheme="minorBidi"/>
          <w:b/>
          <w:bCs/>
          <w:noProof/>
        </w:rPr>
        <w:t xml:space="preserve"> PBS:</w:t>
      </w:r>
      <w:r w:rsidR="00DB4271" w:rsidRPr="0012365C">
        <w:rPr>
          <w:rFonts w:asciiTheme="minorBidi" w:hAnsiTheme="minorBidi"/>
          <w:b/>
          <w:bCs/>
          <w:noProof/>
        </w:rPr>
        <w:t xml:space="preserve"> </w:t>
      </w:r>
      <w:r w:rsidR="0099138E" w:rsidRPr="0012365C">
        <w:rPr>
          <w:rFonts w:asciiTheme="minorBidi" w:hAnsiTheme="minorBidi"/>
          <w:noProof/>
        </w:rPr>
        <w:t xml:space="preserve">In this experiment, the </w:t>
      </w:r>
      <w:r w:rsidR="00564337" w:rsidRPr="0012365C">
        <w:rPr>
          <w:rFonts w:asciiTheme="minorBidi" w:hAnsiTheme="minorBidi"/>
          <w:i/>
          <w:iCs/>
          <w:noProof/>
        </w:rPr>
        <w:t>P. putida</w:t>
      </w:r>
      <w:r w:rsidR="00564337" w:rsidRPr="0012365C">
        <w:rPr>
          <w:rFonts w:asciiTheme="minorBidi" w:hAnsiTheme="minorBidi"/>
          <w:noProof/>
        </w:rPr>
        <w:t xml:space="preserve"> and </w:t>
      </w:r>
      <w:r w:rsidR="00564337" w:rsidRPr="0012365C">
        <w:rPr>
          <w:rFonts w:asciiTheme="minorBidi" w:hAnsiTheme="minorBidi"/>
          <w:i/>
          <w:iCs/>
          <w:noProof/>
        </w:rPr>
        <w:t>S. aureus</w:t>
      </w:r>
      <w:r w:rsidR="00564337" w:rsidRPr="0012365C">
        <w:rPr>
          <w:rFonts w:asciiTheme="minorBidi" w:hAnsiTheme="minorBidi"/>
          <w:noProof/>
        </w:rPr>
        <w:t xml:space="preserve"> </w:t>
      </w:r>
      <w:r w:rsidR="0099138E" w:rsidRPr="0012365C">
        <w:rPr>
          <w:rFonts w:asciiTheme="minorBidi" w:hAnsiTheme="minorBidi"/>
          <w:noProof/>
        </w:rPr>
        <w:t xml:space="preserve">bacteria </w:t>
      </w:r>
      <w:r w:rsidR="00F55E1F" w:rsidRPr="0012365C">
        <w:rPr>
          <w:rFonts w:asciiTheme="minorBidi" w:hAnsiTheme="minorBidi"/>
          <w:noProof/>
        </w:rPr>
        <w:t xml:space="preserve">in </w:t>
      </w:r>
      <w:r w:rsidR="00054469">
        <w:rPr>
          <w:rFonts w:asciiTheme="minorBidi" w:hAnsiTheme="minorBidi"/>
          <w:noProof/>
        </w:rPr>
        <w:t xml:space="preserve">PBS </w:t>
      </w:r>
      <w:r w:rsidR="0099138E" w:rsidRPr="0012365C">
        <w:rPr>
          <w:rFonts w:asciiTheme="minorBidi" w:hAnsiTheme="minorBidi"/>
        </w:rPr>
        <w:t>were</w:t>
      </w:r>
      <w:r w:rsidR="0099138E" w:rsidRPr="0012365C">
        <w:rPr>
          <w:rFonts w:asciiTheme="minorBidi" w:hAnsiTheme="minorBidi"/>
          <w:noProof/>
        </w:rPr>
        <w:t xml:space="preserve"> exposed to PEF treatment </w:t>
      </w:r>
      <w:r w:rsidR="0099138E" w:rsidRPr="0012365C">
        <w:rPr>
          <w:rFonts w:asciiTheme="minorBidi" w:hAnsiTheme="minorBidi"/>
        </w:rPr>
        <w:t>(</w:t>
      </w:r>
      <w:r w:rsidR="0099138E" w:rsidRPr="0012365C">
        <w:rPr>
          <w:rFonts w:asciiTheme="minorBidi" w:hAnsiTheme="minorBidi"/>
          <w:noProof/>
        </w:rPr>
        <w:t>2.9 kV cm</w:t>
      </w:r>
      <w:r w:rsidR="0099138E" w:rsidRPr="0012365C">
        <w:rPr>
          <w:rFonts w:asciiTheme="minorBidi" w:hAnsiTheme="minorBidi"/>
          <w:noProof/>
          <w:vertAlign w:val="superscript"/>
        </w:rPr>
        <w:t>-1</w:t>
      </w:r>
      <w:r w:rsidR="0099138E" w:rsidRPr="0012365C">
        <w:rPr>
          <w:rFonts w:asciiTheme="minorBidi" w:hAnsiTheme="minorBidi"/>
          <w:noProof/>
        </w:rPr>
        <w:t xml:space="preserve"> at current density of 3.4</w:t>
      </w:r>
      <w:r w:rsidR="00054469">
        <w:rPr>
          <w:rFonts w:asciiTheme="minorBidi" w:hAnsiTheme="minorBidi"/>
          <w:noProof/>
        </w:rPr>
        <w:t xml:space="preserve"> </w:t>
      </w:r>
      <w:r w:rsidR="0099138E" w:rsidRPr="0012365C">
        <w:rPr>
          <w:rFonts w:asciiTheme="minorBidi" w:hAnsiTheme="minorBidi"/>
          <w:noProof/>
        </w:rPr>
        <w:t>±</w:t>
      </w:r>
      <w:r w:rsidR="00054469">
        <w:rPr>
          <w:rFonts w:asciiTheme="minorBidi" w:hAnsiTheme="minorBidi"/>
          <w:noProof/>
        </w:rPr>
        <w:t xml:space="preserve"> </w:t>
      </w:r>
      <w:r w:rsidR="0099138E" w:rsidRPr="0012365C">
        <w:rPr>
          <w:rFonts w:asciiTheme="minorBidi" w:hAnsiTheme="minorBidi"/>
          <w:noProof/>
        </w:rPr>
        <w:t>0.1 A cm</w:t>
      </w:r>
      <w:r w:rsidR="0099138E" w:rsidRPr="0012365C">
        <w:rPr>
          <w:rFonts w:asciiTheme="minorBidi" w:hAnsiTheme="minorBidi"/>
          <w:noProof/>
          <w:vertAlign w:val="superscript"/>
        </w:rPr>
        <w:t>-2</w:t>
      </w:r>
      <w:r w:rsidR="00F55E1F" w:rsidRPr="0012365C">
        <w:rPr>
          <w:rFonts w:asciiTheme="minorBidi" w:hAnsiTheme="minorBidi"/>
        </w:rPr>
        <w:t>)</w:t>
      </w:r>
      <w:r w:rsidR="00054469">
        <w:rPr>
          <w:rFonts w:asciiTheme="minorBidi" w:hAnsiTheme="minorBidi"/>
        </w:rPr>
        <w:t xml:space="preserve">. Assessed </w:t>
      </w:r>
      <w:r w:rsidR="006937D4" w:rsidRPr="0012365C">
        <w:rPr>
          <w:rFonts w:asciiTheme="minorBidi" w:hAnsiTheme="minorBidi"/>
        </w:rPr>
        <w:t>physical</w:t>
      </w:r>
      <w:r w:rsidR="006937D4" w:rsidRPr="0012365C">
        <w:rPr>
          <w:rFonts w:asciiTheme="minorBidi" w:hAnsiTheme="minorBidi"/>
          <w:noProof/>
        </w:rPr>
        <w:t xml:space="preserve"> parameters </w:t>
      </w:r>
      <w:r w:rsidR="00054469">
        <w:rPr>
          <w:rFonts w:asciiTheme="minorBidi" w:hAnsiTheme="minorBidi"/>
          <w:noProof/>
        </w:rPr>
        <w:t xml:space="preserve">were the same </w:t>
      </w:r>
      <w:r w:rsidR="006937D4" w:rsidRPr="0012365C">
        <w:rPr>
          <w:rFonts w:asciiTheme="minorBidi" w:hAnsiTheme="minorBidi"/>
        </w:rPr>
        <w:t>as</w:t>
      </w:r>
      <w:r w:rsidR="006937D4" w:rsidRPr="0012365C">
        <w:rPr>
          <w:rFonts w:asciiTheme="minorBidi" w:hAnsiTheme="minorBidi"/>
          <w:noProof/>
        </w:rPr>
        <w:t xml:space="preserve"> described in</w:t>
      </w:r>
      <w:r w:rsidR="00054469">
        <w:rPr>
          <w:rFonts w:asciiTheme="minorBidi" w:hAnsiTheme="minorBidi"/>
          <w:noProof/>
        </w:rPr>
        <w:t xml:space="preserve"> section</w:t>
      </w:r>
      <w:r w:rsidR="00564337" w:rsidRPr="0012365C">
        <w:rPr>
          <w:rFonts w:asciiTheme="minorBidi" w:hAnsiTheme="minorBidi"/>
          <w:noProof/>
        </w:rPr>
        <w:t xml:space="preserve"> </w:t>
      </w:r>
      <w:r w:rsidR="00681115" w:rsidRPr="00054469">
        <w:rPr>
          <w:rFonts w:asciiTheme="minorBidi" w:hAnsiTheme="minorBidi"/>
          <w:noProof/>
        </w:rPr>
        <w:t>4.4</w:t>
      </w:r>
      <w:r w:rsidR="0099138E" w:rsidRPr="0012365C">
        <w:rPr>
          <w:rFonts w:asciiTheme="minorBidi" w:hAnsiTheme="minorBidi"/>
        </w:rPr>
        <w:t xml:space="preserve">. </w:t>
      </w:r>
      <w:commentRangeStart w:id="51"/>
      <w:commentRangeStart w:id="52"/>
      <w:r w:rsidR="00CE7C95" w:rsidRPr="0012365C">
        <w:rPr>
          <w:rFonts w:asciiTheme="minorBidi" w:hAnsiTheme="minorBidi"/>
          <w:noProof/>
        </w:rPr>
        <w:t>A</w:t>
      </w:r>
      <w:r w:rsidR="0099138E" w:rsidRPr="0012365C">
        <w:rPr>
          <w:rFonts w:asciiTheme="minorBidi" w:hAnsiTheme="minorBidi"/>
          <w:noProof/>
        </w:rPr>
        <w:t xml:space="preserve"> PEF-treated </w:t>
      </w:r>
      <w:r w:rsidR="00681115" w:rsidRPr="0012365C">
        <w:rPr>
          <w:rFonts w:asciiTheme="minorBidi" w:hAnsiTheme="minorBidi"/>
          <w:i/>
          <w:iCs/>
          <w:noProof/>
        </w:rPr>
        <w:t>P. putida</w:t>
      </w:r>
      <w:r w:rsidR="00681115" w:rsidRPr="0012365C">
        <w:rPr>
          <w:rFonts w:asciiTheme="minorBidi" w:hAnsiTheme="minorBidi"/>
          <w:noProof/>
        </w:rPr>
        <w:t xml:space="preserve"> </w:t>
      </w:r>
      <w:r w:rsidR="0099138E" w:rsidRPr="0012365C">
        <w:rPr>
          <w:rFonts w:asciiTheme="minorBidi" w:hAnsiTheme="minorBidi"/>
          <w:noProof/>
        </w:rPr>
        <w:t xml:space="preserve">suspension </w:t>
      </w:r>
      <w:commentRangeEnd w:id="51"/>
      <w:r w:rsidR="00645C81" w:rsidRPr="0012365C">
        <w:rPr>
          <w:rStyle w:val="CommentReference"/>
        </w:rPr>
        <w:commentReference w:id="51"/>
      </w:r>
      <w:commentRangeEnd w:id="52"/>
      <w:r w:rsidR="00681115" w:rsidRPr="0012365C">
        <w:rPr>
          <w:rStyle w:val="CommentReference"/>
        </w:rPr>
        <w:commentReference w:id="52"/>
      </w:r>
      <w:r w:rsidR="0099138E" w:rsidRPr="0012365C">
        <w:rPr>
          <w:rFonts w:asciiTheme="minorBidi" w:hAnsiTheme="minorBidi"/>
          <w:noProof/>
        </w:rPr>
        <w:t>(0.02 OD</w:t>
      </w:r>
      <w:r w:rsidR="00645C81" w:rsidRPr="0012365C">
        <w:rPr>
          <w:rFonts w:asciiTheme="minorBidi" w:hAnsiTheme="minorBidi"/>
          <w:noProof/>
        </w:rPr>
        <w:t xml:space="preserve"> </w:t>
      </w:r>
      <w:r w:rsidR="0099138E" w:rsidRPr="0012365C">
        <w:rPr>
          <w:rFonts w:asciiTheme="minorBidi" w:hAnsiTheme="minorBidi"/>
          <w:noProof/>
        </w:rPr>
        <w:t xml:space="preserve">600 nm) was divided into </w:t>
      </w:r>
      <w:r w:rsidR="0016329F" w:rsidRPr="0012365C">
        <w:rPr>
          <w:rFonts w:asciiTheme="minorBidi" w:hAnsiTheme="minorBidi"/>
          <w:noProof/>
        </w:rPr>
        <w:t>three</w:t>
      </w:r>
      <w:r w:rsidR="0099138E" w:rsidRPr="0012365C">
        <w:rPr>
          <w:rFonts w:asciiTheme="minorBidi" w:hAnsiTheme="minorBidi"/>
          <w:noProof/>
        </w:rPr>
        <w:t xml:space="preserve"> </w:t>
      </w:r>
      <w:r w:rsidR="00E907F4" w:rsidRPr="0012365C">
        <w:rPr>
          <w:rFonts w:asciiTheme="minorBidi" w:hAnsiTheme="minorBidi"/>
          <w:noProof/>
        </w:rPr>
        <w:t xml:space="preserve">100 µL </w:t>
      </w:r>
      <w:r w:rsidR="0099138E" w:rsidRPr="0012365C">
        <w:rPr>
          <w:rFonts w:asciiTheme="minorBidi" w:hAnsiTheme="minorBidi"/>
          <w:noProof/>
        </w:rPr>
        <w:t>portions</w:t>
      </w:r>
      <w:r w:rsidR="00F55E1F" w:rsidRPr="0012365C">
        <w:rPr>
          <w:rFonts w:asciiTheme="minorBidi" w:hAnsiTheme="minorBidi"/>
          <w:noProof/>
        </w:rPr>
        <w:t xml:space="preserve"> each</w:t>
      </w:r>
      <w:r w:rsidR="0099138E" w:rsidRPr="0012365C">
        <w:rPr>
          <w:rFonts w:asciiTheme="minorBidi" w:hAnsiTheme="minorBidi"/>
          <w:noProof/>
        </w:rPr>
        <w:t>. The first portion</w:t>
      </w:r>
      <w:r w:rsidR="00681115" w:rsidRPr="0012365C">
        <w:rPr>
          <w:rFonts w:asciiTheme="minorBidi" w:hAnsiTheme="minorBidi"/>
          <w:noProof/>
        </w:rPr>
        <w:t xml:space="preserve"> (100 µL)</w:t>
      </w:r>
      <w:r w:rsidR="00054469">
        <w:rPr>
          <w:rFonts w:asciiTheme="minorBidi" w:hAnsiTheme="minorBidi"/>
        </w:rPr>
        <w:t xml:space="preserve"> was </w:t>
      </w:r>
      <w:r w:rsidR="00E907F4" w:rsidRPr="0012365C">
        <w:rPr>
          <w:rFonts w:asciiTheme="minorBidi" w:hAnsiTheme="minorBidi"/>
          <w:noProof/>
        </w:rPr>
        <w:t>immediately</w:t>
      </w:r>
      <w:r w:rsidR="00681115" w:rsidRPr="0012365C">
        <w:rPr>
          <w:rFonts w:asciiTheme="minorBidi" w:hAnsiTheme="minorBidi"/>
          <w:noProof/>
        </w:rPr>
        <w:t xml:space="preserve"> </w:t>
      </w:r>
      <w:r w:rsidR="00054469">
        <w:rPr>
          <w:rFonts w:asciiTheme="minorBidi" w:hAnsiTheme="minorBidi"/>
          <w:noProof/>
        </w:rPr>
        <w:t xml:space="preserve">taken at time ‘0’ </w:t>
      </w:r>
      <w:r w:rsidR="00E907F4" w:rsidRPr="0012365C">
        <w:rPr>
          <w:rFonts w:asciiTheme="minorBidi" w:hAnsiTheme="minorBidi"/>
          <w:noProof/>
        </w:rPr>
        <w:t xml:space="preserve">after the PEF treatment </w:t>
      </w:r>
      <w:r w:rsidR="00054469">
        <w:rPr>
          <w:rFonts w:asciiTheme="minorBidi" w:hAnsiTheme="minorBidi"/>
          <w:noProof/>
        </w:rPr>
        <w:t xml:space="preserve">and </w:t>
      </w:r>
      <w:r w:rsidR="00F55E1F" w:rsidRPr="0012365C">
        <w:rPr>
          <w:rFonts w:asciiTheme="minorBidi" w:hAnsiTheme="minorBidi"/>
        </w:rPr>
        <w:t xml:space="preserve">was examined </w:t>
      </w:r>
      <w:r w:rsidR="0099138E" w:rsidRPr="0012365C">
        <w:rPr>
          <w:rFonts w:asciiTheme="minorBidi" w:hAnsiTheme="minorBidi"/>
        </w:rPr>
        <w:t>for</w:t>
      </w:r>
      <w:r w:rsidR="00681115" w:rsidRPr="0012365C">
        <w:rPr>
          <w:rFonts w:asciiTheme="minorBidi" w:hAnsiTheme="minorBidi"/>
        </w:rPr>
        <w:t xml:space="preserve"> </w:t>
      </w:r>
      <w:r w:rsidR="00E907F4" w:rsidRPr="0012365C">
        <w:rPr>
          <w:rFonts w:asciiTheme="minorBidi" w:hAnsiTheme="minorBidi"/>
          <w:noProof/>
        </w:rPr>
        <w:t xml:space="preserve">bacterial viability (in CFU </w:t>
      </w:r>
      <w:r w:rsidR="00E907F4" w:rsidRPr="0012365C">
        <w:rPr>
          <w:rFonts w:asciiTheme="minorBidi" w:hAnsiTheme="minorBidi"/>
        </w:rPr>
        <w:t>mL</w:t>
      </w:r>
      <w:r w:rsidR="00E907F4" w:rsidRPr="0012365C">
        <w:rPr>
          <w:rFonts w:asciiTheme="minorBidi" w:hAnsiTheme="minorBidi"/>
          <w:vertAlign w:val="superscript"/>
        </w:rPr>
        <w:t>-1</w:t>
      </w:r>
      <w:r w:rsidR="00E907F4" w:rsidRPr="0012365C">
        <w:rPr>
          <w:rFonts w:asciiTheme="minorBidi" w:hAnsiTheme="minorBidi"/>
          <w:noProof/>
        </w:rPr>
        <w:t>)</w:t>
      </w:r>
      <w:r w:rsidR="0099138E" w:rsidRPr="0012365C">
        <w:rPr>
          <w:rFonts w:asciiTheme="minorBidi" w:hAnsiTheme="minorBidi"/>
          <w:noProof/>
        </w:rPr>
        <w:t>. The second portion was suspended in</w:t>
      </w:r>
      <w:r w:rsidR="00645C81" w:rsidRPr="0012365C">
        <w:rPr>
          <w:rFonts w:asciiTheme="minorBidi" w:hAnsiTheme="minorBidi"/>
          <w:noProof/>
        </w:rPr>
        <w:t>to</w:t>
      </w:r>
      <w:r w:rsidR="0099138E" w:rsidRPr="0012365C">
        <w:rPr>
          <w:rFonts w:asciiTheme="minorBidi" w:hAnsiTheme="minorBidi"/>
          <w:noProof/>
        </w:rPr>
        <w:t xml:space="preserve"> 900 µL of 0.54 mM PBS and designated as </w:t>
      </w:r>
      <w:r w:rsidR="0099138E" w:rsidRPr="0012365C">
        <w:rPr>
          <w:rFonts w:asciiTheme="minorBidi" w:hAnsiTheme="minorBidi"/>
        </w:rPr>
        <w:t>PEF-treated bacteria in PBS</w:t>
      </w:r>
      <w:r w:rsidR="0099138E" w:rsidRPr="0012365C">
        <w:rPr>
          <w:rFonts w:asciiTheme="minorBidi" w:hAnsiTheme="minorBidi"/>
          <w:noProof/>
        </w:rPr>
        <w:t xml:space="preserve">, while the third </w:t>
      </w:r>
      <w:r w:rsidR="00F55E1F" w:rsidRPr="0012365C">
        <w:rPr>
          <w:rFonts w:asciiTheme="minorBidi" w:hAnsiTheme="minorBidi"/>
          <w:noProof/>
        </w:rPr>
        <w:t>portion</w:t>
      </w:r>
      <w:r w:rsidR="0099138E" w:rsidRPr="0012365C">
        <w:rPr>
          <w:rFonts w:asciiTheme="minorBidi" w:hAnsiTheme="minorBidi"/>
          <w:noProof/>
        </w:rPr>
        <w:t xml:space="preserve"> was </w:t>
      </w:r>
      <w:r w:rsidR="00F55E1F" w:rsidRPr="0012365C">
        <w:rPr>
          <w:rFonts w:asciiTheme="minorBidi" w:hAnsiTheme="minorBidi"/>
          <w:noProof/>
        </w:rPr>
        <w:t>suspended</w:t>
      </w:r>
      <w:r w:rsidR="0099138E" w:rsidRPr="0012365C">
        <w:rPr>
          <w:rFonts w:asciiTheme="minorBidi" w:hAnsiTheme="minorBidi"/>
          <w:noProof/>
        </w:rPr>
        <w:t xml:space="preserve"> in</w:t>
      </w:r>
      <w:r w:rsidR="00645C81" w:rsidRPr="0012365C">
        <w:rPr>
          <w:rFonts w:asciiTheme="minorBidi" w:hAnsiTheme="minorBidi"/>
          <w:noProof/>
        </w:rPr>
        <w:t>to</w:t>
      </w:r>
      <w:r w:rsidR="0099138E" w:rsidRPr="0012365C">
        <w:rPr>
          <w:rFonts w:asciiTheme="minorBidi" w:hAnsiTheme="minorBidi"/>
          <w:noProof/>
        </w:rPr>
        <w:t xml:space="preserve"> 900 µL BHI and designated as </w:t>
      </w:r>
      <w:r w:rsidR="0099138E" w:rsidRPr="0012365C">
        <w:rPr>
          <w:rFonts w:asciiTheme="minorBidi" w:hAnsiTheme="minorBidi"/>
        </w:rPr>
        <w:t>PEF-treated bacteria in BHI</w:t>
      </w:r>
      <w:r w:rsidR="00054469">
        <w:rPr>
          <w:rFonts w:asciiTheme="minorBidi" w:hAnsiTheme="minorBidi"/>
        </w:rPr>
        <w:t>. T</w:t>
      </w:r>
      <w:r w:rsidR="00681115" w:rsidRPr="0012365C">
        <w:rPr>
          <w:rFonts w:asciiTheme="minorBidi" w:hAnsiTheme="minorBidi"/>
        </w:rPr>
        <w:t>he dilution</w:t>
      </w:r>
      <w:r w:rsidR="00054469">
        <w:rPr>
          <w:rFonts w:asciiTheme="minorBidi" w:hAnsiTheme="minorBidi"/>
        </w:rPr>
        <w:t>s</w:t>
      </w:r>
      <w:r w:rsidR="00681115" w:rsidRPr="0012365C">
        <w:rPr>
          <w:rFonts w:asciiTheme="minorBidi" w:hAnsiTheme="minorBidi"/>
        </w:rPr>
        <w:t xml:space="preserve"> </w:t>
      </w:r>
      <w:r w:rsidR="00991E2D" w:rsidRPr="0012365C">
        <w:rPr>
          <w:rFonts w:asciiTheme="minorBidi" w:hAnsiTheme="minorBidi"/>
        </w:rPr>
        <w:t>in</w:t>
      </w:r>
      <w:r w:rsidR="00054469">
        <w:rPr>
          <w:rFonts w:asciiTheme="minorBidi" w:hAnsiTheme="minorBidi"/>
        </w:rPr>
        <w:t>to</w:t>
      </w:r>
      <w:r w:rsidR="00991E2D" w:rsidRPr="0012365C">
        <w:rPr>
          <w:rFonts w:asciiTheme="minorBidi" w:hAnsiTheme="minorBidi"/>
        </w:rPr>
        <w:t xml:space="preserve"> PBS as well BHI </w:t>
      </w:r>
      <w:r w:rsidR="00681115" w:rsidRPr="0012365C">
        <w:rPr>
          <w:rFonts w:asciiTheme="minorBidi" w:hAnsiTheme="minorBidi"/>
        </w:rPr>
        <w:t xml:space="preserve">were </w:t>
      </w:r>
      <w:r w:rsidR="00054469">
        <w:rPr>
          <w:rFonts w:asciiTheme="minorBidi" w:hAnsiTheme="minorBidi"/>
        </w:rPr>
        <w:t>performed</w:t>
      </w:r>
      <w:r w:rsidR="00681115" w:rsidRPr="0012365C">
        <w:rPr>
          <w:rFonts w:asciiTheme="minorBidi" w:hAnsiTheme="minorBidi"/>
        </w:rPr>
        <w:t xml:space="preserve"> immediately after the PEF treatment</w:t>
      </w:r>
      <w:r w:rsidR="00054469">
        <w:rPr>
          <w:rFonts w:asciiTheme="minorBidi" w:hAnsiTheme="minorBidi"/>
        </w:rPr>
        <w:t>s</w:t>
      </w:r>
      <w:r w:rsidR="0099138E" w:rsidRPr="0012365C">
        <w:rPr>
          <w:rFonts w:asciiTheme="minorBidi" w:hAnsiTheme="minorBidi"/>
          <w:noProof/>
        </w:rPr>
        <w:t>. The same procedure was performed on bacterial suspensions that were not exposed to PEF treatment</w:t>
      </w:r>
      <w:r w:rsidR="00E907F4" w:rsidRPr="0012365C">
        <w:rPr>
          <w:rFonts w:asciiTheme="minorBidi" w:hAnsiTheme="minorBidi"/>
          <w:noProof/>
        </w:rPr>
        <w:t xml:space="preserve"> and </w:t>
      </w:r>
      <w:r w:rsidR="0099138E" w:rsidRPr="0012365C">
        <w:rPr>
          <w:rFonts w:asciiTheme="minorBidi" w:hAnsiTheme="minorBidi"/>
          <w:noProof/>
        </w:rPr>
        <w:t xml:space="preserve">designated as </w:t>
      </w:r>
      <w:r w:rsidR="0099138E" w:rsidRPr="0012365C">
        <w:rPr>
          <w:rFonts w:asciiTheme="minorBidi" w:hAnsiTheme="minorBidi"/>
        </w:rPr>
        <w:t>non-treated bacteria in BHI</w:t>
      </w:r>
      <w:r w:rsidR="0099138E" w:rsidRPr="0012365C">
        <w:rPr>
          <w:rFonts w:asciiTheme="minorBidi" w:hAnsiTheme="minorBidi"/>
          <w:noProof/>
        </w:rPr>
        <w:t xml:space="preserve"> and </w:t>
      </w:r>
      <w:r w:rsidR="0099138E" w:rsidRPr="0012365C">
        <w:rPr>
          <w:rFonts w:asciiTheme="minorBidi" w:hAnsiTheme="minorBidi"/>
        </w:rPr>
        <w:t>non-treated bacteria in PBS</w:t>
      </w:r>
      <w:r w:rsidR="00E907F4" w:rsidRPr="0012365C">
        <w:rPr>
          <w:rFonts w:asciiTheme="minorBidi" w:hAnsiTheme="minorBidi"/>
          <w:noProof/>
        </w:rPr>
        <w:t xml:space="preserve"> (control)</w:t>
      </w:r>
      <w:r w:rsidR="0099138E" w:rsidRPr="0012365C">
        <w:rPr>
          <w:rFonts w:asciiTheme="minorBidi" w:hAnsiTheme="minorBidi"/>
          <w:noProof/>
        </w:rPr>
        <w:t xml:space="preserve">. The </w:t>
      </w:r>
      <w:r w:rsidR="00991E2D" w:rsidRPr="0012365C">
        <w:rPr>
          <w:rFonts w:asciiTheme="minorBidi" w:hAnsiTheme="minorBidi"/>
          <w:noProof/>
        </w:rPr>
        <w:t xml:space="preserve">diluted samples of the </w:t>
      </w:r>
      <w:r w:rsidR="0099138E" w:rsidRPr="0012365C">
        <w:rPr>
          <w:rFonts w:asciiTheme="minorBidi" w:hAnsiTheme="minorBidi"/>
          <w:noProof/>
        </w:rPr>
        <w:t xml:space="preserve">PEF-treated and non-treated bacteria were incubated for 24 h at 37ºC, and at indicated times </w:t>
      </w:r>
      <w:r w:rsidR="00D635C7" w:rsidRPr="0012365C">
        <w:rPr>
          <w:rFonts w:asciiTheme="minorBidi" w:hAnsiTheme="minorBidi"/>
          <w:noProof/>
        </w:rPr>
        <w:t>during 24 h,</w:t>
      </w:r>
      <w:r w:rsidR="00D635C7" w:rsidRPr="0012365C">
        <w:rPr>
          <w:rFonts w:asciiTheme="minorBidi" w:hAnsiTheme="minorBidi"/>
          <w:b/>
          <w:bCs/>
          <w:noProof/>
        </w:rPr>
        <w:t xml:space="preserve"> </w:t>
      </w:r>
      <w:r w:rsidR="0099138E" w:rsidRPr="0012365C">
        <w:rPr>
          <w:rFonts w:asciiTheme="minorBidi" w:hAnsiTheme="minorBidi"/>
          <w:noProof/>
        </w:rPr>
        <w:t>a viable count assay</w:t>
      </w:r>
      <w:r w:rsidR="00991E2D" w:rsidRPr="0012365C">
        <w:rPr>
          <w:rFonts w:asciiTheme="minorBidi" w:hAnsiTheme="minorBidi"/>
          <w:noProof/>
        </w:rPr>
        <w:t xml:space="preserve"> </w:t>
      </w:r>
      <w:r w:rsidR="0099138E" w:rsidRPr="0012365C">
        <w:rPr>
          <w:rFonts w:asciiTheme="minorBidi" w:hAnsiTheme="minorBidi"/>
          <w:noProof/>
        </w:rPr>
        <w:t>was performed</w:t>
      </w:r>
      <w:r w:rsidR="00D635C7" w:rsidRPr="0012365C">
        <w:rPr>
          <w:rFonts w:asciiTheme="minorBidi" w:hAnsiTheme="minorBidi"/>
          <w:noProof/>
        </w:rPr>
        <w:t xml:space="preserve"> </w:t>
      </w:r>
      <w:r w:rsidR="00F14D23" w:rsidRPr="0012365C">
        <w:rPr>
          <w:rFonts w:asciiTheme="minorBidi" w:hAnsiTheme="minorBidi"/>
          <w:noProof/>
        </w:rPr>
        <w:t xml:space="preserve">(each examination was based on </w:t>
      </w:r>
      <w:r w:rsidR="00054469">
        <w:rPr>
          <w:rFonts w:asciiTheme="minorBidi" w:hAnsiTheme="minorBidi"/>
          <w:noProof/>
        </w:rPr>
        <w:t>a</w:t>
      </w:r>
      <w:r w:rsidR="00F14D23" w:rsidRPr="0012365C">
        <w:rPr>
          <w:rFonts w:asciiTheme="minorBidi" w:hAnsiTheme="minorBidi"/>
          <w:noProof/>
        </w:rPr>
        <w:t xml:space="preserve">t least </w:t>
      </w:r>
      <w:r w:rsidR="00191C49">
        <w:rPr>
          <w:rFonts w:asciiTheme="minorBidi" w:hAnsiTheme="minorBidi"/>
          <w:noProof/>
        </w:rPr>
        <w:t>five</w:t>
      </w:r>
      <w:r w:rsidR="00F14D23" w:rsidRPr="0012365C">
        <w:rPr>
          <w:rFonts w:asciiTheme="minorBidi" w:hAnsiTheme="minorBidi"/>
          <w:noProof/>
        </w:rPr>
        <w:t xml:space="preserve"> repl</w:t>
      </w:r>
      <w:r w:rsidR="00054469">
        <w:rPr>
          <w:rFonts w:asciiTheme="minorBidi" w:hAnsiTheme="minorBidi"/>
          <w:noProof/>
        </w:rPr>
        <w:t>i</w:t>
      </w:r>
      <w:r w:rsidR="00F14D23" w:rsidRPr="0012365C">
        <w:rPr>
          <w:rFonts w:asciiTheme="minorBidi" w:hAnsiTheme="minorBidi"/>
          <w:noProof/>
        </w:rPr>
        <w:t>cat</w:t>
      </w:r>
      <w:r w:rsidR="00054469">
        <w:rPr>
          <w:rFonts w:asciiTheme="minorBidi" w:hAnsiTheme="minorBidi"/>
          <w:noProof/>
        </w:rPr>
        <w:t>e</w:t>
      </w:r>
      <w:r w:rsidR="00F14D23" w:rsidRPr="0012365C">
        <w:rPr>
          <w:rFonts w:asciiTheme="minorBidi" w:hAnsiTheme="minorBidi"/>
          <w:noProof/>
        </w:rPr>
        <w:t xml:space="preserve">s) </w:t>
      </w:r>
      <w:r w:rsidR="0099138E" w:rsidRPr="0012365C">
        <w:rPr>
          <w:rFonts w:asciiTheme="minorBidi" w:hAnsiTheme="minorBidi"/>
          <w:noProof/>
        </w:rPr>
        <w:t>(</w:t>
      </w:r>
      <w:r w:rsidR="0099138E" w:rsidRPr="0012365C">
        <w:rPr>
          <w:rFonts w:asciiTheme="minorBidi" w:hAnsiTheme="minorBidi"/>
          <w:noProof/>
          <w:highlight w:val="yellow"/>
        </w:rPr>
        <w:fldChar w:fldCharType="begin"/>
      </w:r>
      <w:r w:rsidR="0099138E" w:rsidRPr="0012365C">
        <w:rPr>
          <w:rFonts w:asciiTheme="minorBidi" w:hAnsiTheme="minorBidi"/>
          <w:noProof/>
          <w:highlight w:val="yellow"/>
        </w:rPr>
        <w:instrText xml:space="preserve"> REF _Ref19006371 \h  \* MERGEFORMAT </w:instrText>
      </w:r>
      <w:r w:rsidR="0099138E" w:rsidRPr="0012365C">
        <w:rPr>
          <w:rFonts w:asciiTheme="minorBidi" w:hAnsiTheme="minorBidi"/>
          <w:noProof/>
          <w:highlight w:val="yellow"/>
        </w:rPr>
      </w:r>
      <w:r w:rsidR="0099138E" w:rsidRPr="0012365C">
        <w:rPr>
          <w:rFonts w:asciiTheme="minorBidi" w:hAnsiTheme="minorBidi"/>
          <w:noProof/>
          <w:highlight w:val="yellow"/>
        </w:rPr>
        <w:fldChar w:fldCharType="separate"/>
      </w:r>
      <w:r w:rsidR="0099138E" w:rsidRPr="0012365C">
        <w:rPr>
          <w:rFonts w:asciiTheme="minorBidi" w:hAnsiTheme="minorBidi"/>
          <w:noProof/>
          <w:highlight w:val="yellow"/>
        </w:rPr>
        <w:t xml:space="preserve">Figure </w:t>
      </w:r>
      <w:r w:rsidR="0099138E" w:rsidRPr="0012365C">
        <w:rPr>
          <w:rFonts w:asciiTheme="minorBidi" w:hAnsiTheme="minorBidi"/>
          <w:noProof/>
          <w:highlight w:val="yellow"/>
        </w:rPr>
        <w:fldChar w:fldCharType="end"/>
      </w:r>
      <w:r w:rsidR="00E32B76" w:rsidRPr="0012365C">
        <w:rPr>
          <w:rFonts w:asciiTheme="minorBidi" w:hAnsiTheme="minorBidi"/>
          <w:noProof/>
          <w:highlight w:val="yellow"/>
        </w:rPr>
        <w:t>4</w:t>
      </w:r>
      <w:r w:rsidR="0099138E" w:rsidRPr="0012365C">
        <w:rPr>
          <w:rFonts w:asciiTheme="minorBidi" w:hAnsiTheme="minorBidi"/>
          <w:noProof/>
          <w:highlight w:val="yellow"/>
        </w:rPr>
        <w:t>)</w:t>
      </w:r>
      <w:r w:rsidR="0099138E" w:rsidRPr="0012365C">
        <w:rPr>
          <w:rFonts w:asciiTheme="minorBidi" w:hAnsiTheme="minorBidi"/>
          <w:noProof/>
        </w:rPr>
        <w:t xml:space="preserve">. </w:t>
      </w:r>
      <w:bookmarkStart w:id="53" w:name="_Hlk32943721"/>
    </w:p>
    <w:p w14:paraId="028660EA" w14:textId="08341904" w:rsidR="00575924" w:rsidRPr="00312C78" w:rsidRDefault="00B80066" w:rsidP="00312C78">
      <w:pPr>
        <w:bidi w:val="0"/>
        <w:spacing w:line="360" w:lineRule="auto"/>
        <w:ind w:firstLine="720"/>
        <w:jc w:val="both"/>
        <w:rPr>
          <w:rFonts w:asciiTheme="minorBidi" w:hAnsiTheme="minorBidi"/>
          <w:noProof/>
        </w:rPr>
      </w:pPr>
      <w:r w:rsidRPr="0012365C">
        <w:rPr>
          <w:rFonts w:asciiTheme="minorBidi" w:hAnsiTheme="minorBidi"/>
          <w:noProof/>
        </w:rPr>
        <w:t xml:space="preserve">At time '0', the PEF treatment led to a reduction of 4.8 log10 compared to the </w:t>
      </w:r>
      <w:r w:rsidR="00191C49">
        <w:rPr>
          <w:rFonts w:asciiTheme="minorBidi" w:hAnsiTheme="minorBidi"/>
          <w:noProof/>
        </w:rPr>
        <w:t>non</w:t>
      </w:r>
      <w:r w:rsidRPr="0012365C">
        <w:rPr>
          <w:rFonts w:asciiTheme="minorBidi" w:hAnsiTheme="minorBidi"/>
          <w:noProof/>
        </w:rPr>
        <w:t xml:space="preserve">treated sample. The </w:t>
      </w:r>
      <w:r w:rsidRPr="0012365C">
        <w:rPr>
          <w:rFonts w:asciiTheme="minorBidi" w:hAnsiTheme="minorBidi"/>
        </w:rPr>
        <w:t>non-treated bacteria in PBS</w:t>
      </w:r>
      <w:r w:rsidRPr="0012365C">
        <w:rPr>
          <w:rFonts w:asciiTheme="minorBidi" w:hAnsiTheme="minorBidi"/>
          <w:noProof/>
        </w:rPr>
        <w:t xml:space="preserve"> remained at the same concentration during the entire experiment. The </w:t>
      </w:r>
      <w:r w:rsidRPr="0012365C">
        <w:rPr>
          <w:rFonts w:asciiTheme="minorBidi" w:hAnsiTheme="minorBidi"/>
        </w:rPr>
        <w:t>non-treated bacteria in BHI</w:t>
      </w:r>
      <w:r w:rsidRPr="0012365C">
        <w:rPr>
          <w:rFonts w:asciiTheme="minorBidi" w:hAnsiTheme="minorBidi"/>
          <w:noProof/>
        </w:rPr>
        <w:t xml:space="preserve"> continued to replicate, and reach</w:t>
      </w:r>
      <w:r w:rsidR="004B130D">
        <w:rPr>
          <w:rFonts w:asciiTheme="minorBidi" w:hAnsiTheme="minorBidi"/>
          <w:noProof/>
        </w:rPr>
        <w:t>ed</w:t>
      </w:r>
      <w:r w:rsidRPr="0012365C">
        <w:rPr>
          <w:rFonts w:asciiTheme="minorBidi" w:hAnsiTheme="minorBidi"/>
          <w:noProof/>
        </w:rPr>
        <w:t xml:space="preserve"> 1.2</w:t>
      </w:r>
      <w:r w:rsidR="004B130D">
        <w:rPr>
          <w:rFonts w:asciiTheme="minorBidi" w:hAnsiTheme="minorBidi"/>
          <w:noProof/>
        </w:rPr>
        <w:t xml:space="preserve"> × </w:t>
      </w:r>
      <w:r w:rsidRPr="0012365C">
        <w:rPr>
          <w:rFonts w:asciiTheme="minorBidi" w:hAnsiTheme="minorBidi"/>
          <w:noProof/>
        </w:rPr>
        <w:t>10</w:t>
      </w:r>
      <w:r w:rsidRPr="0012365C">
        <w:rPr>
          <w:rFonts w:asciiTheme="minorBidi" w:hAnsiTheme="minorBidi"/>
          <w:noProof/>
          <w:vertAlign w:val="superscript"/>
        </w:rPr>
        <w:t>10</w:t>
      </w:r>
      <w:r w:rsidRPr="0012365C">
        <w:rPr>
          <w:rFonts w:asciiTheme="minorBidi" w:hAnsiTheme="minorBidi"/>
          <w:noProof/>
        </w:rPr>
        <w:t xml:space="preserve"> CFU mL</w:t>
      </w:r>
      <w:r w:rsidRPr="0012365C">
        <w:rPr>
          <w:rFonts w:asciiTheme="minorBidi" w:hAnsiTheme="minorBidi"/>
          <w:noProof/>
          <w:vertAlign w:val="superscript"/>
        </w:rPr>
        <w:t>-1</w:t>
      </w:r>
      <w:r w:rsidRPr="0012365C">
        <w:rPr>
          <w:rFonts w:asciiTheme="minorBidi" w:hAnsiTheme="minorBidi"/>
          <w:noProof/>
        </w:rPr>
        <w:t xml:space="preserve"> at 24 h. However, no CFUs of the </w:t>
      </w:r>
      <w:r w:rsidRPr="0012365C">
        <w:rPr>
          <w:rFonts w:asciiTheme="minorBidi" w:hAnsiTheme="minorBidi"/>
        </w:rPr>
        <w:t>PEF-treated bacteria in PBS or in BHI</w:t>
      </w:r>
      <w:r w:rsidRPr="0012365C">
        <w:rPr>
          <w:rFonts w:asciiTheme="minorBidi" w:hAnsiTheme="minorBidi"/>
          <w:noProof/>
        </w:rPr>
        <w:t xml:space="preserve"> were observed from the fourth to the sixth hours after the PEF exposure. The </w:t>
      </w:r>
      <w:r w:rsidRPr="0012365C">
        <w:rPr>
          <w:rFonts w:asciiTheme="minorBidi" w:hAnsiTheme="minorBidi"/>
        </w:rPr>
        <w:t>PEF-treated bacteria in BHI</w:t>
      </w:r>
      <w:r w:rsidRPr="0012365C">
        <w:rPr>
          <w:rFonts w:asciiTheme="minorBidi" w:hAnsiTheme="minorBidi"/>
          <w:noProof/>
        </w:rPr>
        <w:t xml:space="preserve"> began to replicate after the sixth hour and by the eighth hour they reached 1.18</w:t>
      </w:r>
      <w:r w:rsidR="004B130D">
        <w:rPr>
          <w:rFonts w:asciiTheme="minorBidi" w:hAnsiTheme="minorBidi"/>
          <w:noProof/>
        </w:rPr>
        <w:t xml:space="preserve"> × </w:t>
      </w:r>
      <w:r w:rsidRPr="0012365C">
        <w:rPr>
          <w:rFonts w:asciiTheme="minorBidi" w:hAnsiTheme="minorBidi"/>
          <w:noProof/>
        </w:rPr>
        <w:t>10</w:t>
      </w:r>
      <w:r w:rsidRPr="0012365C">
        <w:rPr>
          <w:rFonts w:asciiTheme="minorBidi" w:hAnsiTheme="minorBidi"/>
          <w:noProof/>
          <w:vertAlign w:val="superscript"/>
        </w:rPr>
        <w:t>4</w:t>
      </w:r>
      <w:r w:rsidRPr="0012365C">
        <w:rPr>
          <w:rFonts w:asciiTheme="minorBidi" w:hAnsiTheme="minorBidi"/>
          <w:noProof/>
        </w:rPr>
        <w:t xml:space="preserve"> CFU mL</w:t>
      </w:r>
      <w:r w:rsidRPr="0012365C">
        <w:rPr>
          <w:rFonts w:asciiTheme="minorBidi" w:hAnsiTheme="minorBidi"/>
          <w:noProof/>
          <w:vertAlign w:val="superscript"/>
        </w:rPr>
        <w:t>-1</w:t>
      </w:r>
      <w:r w:rsidRPr="0012365C">
        <w:rPr>
          <w:rFonts w:asciiTheme="minorBidi" w:hAnsiTheme="minorBidi"/>
          <w:noProof/>
        </w:rPr>
        <w:t xml:space="preserve"> and at the end of the experiment (24 h), the CFU counts</w:t>
      </w:r>
      <w:r w:rsidRPr="0012365C">
        <w:rPr>
          <w:rFonts w:asciiTheme="minorBidi" w:hAnsiTheme="minorBidi"/>
          <w:noProof/>
          <w:vertAlign w:val="superscript"/>
        </w:rPr>
        <w:t xml:space="preserve"> </w:t>
      </w:r>
      <w:r w:rsidRPr="0012365C">
        <w:rPr>
          <w:rFonts w:asciiTheme="minorBidi" w:hAnsiTheme="minorBidi"/>
          <w:noProof/>
        </w:rPr>
        <w:t xml:space="preserve">were similar to those in the BHI control (the non-treated bacteria). </w:t>
      </w:r>
      <w:r w:rsidR="00312C78">
        <w:rPr>
          <w:rFonts w:asciiTheme="minorBidi" w:hAnsiTheme="minorBidi"/>
          <w:noProof/>
        </w:rPr>
        <w:tab/>
      </w:r>
      <w:r w:rsidRPr="0012365C">
        <w:rPr>
          <w:rFonts w:ascii="Arial" w:hAnsi="Arial" w:cs="Arial"/>
          <w:noProof/>
        </w:rPr>
        <w:t>The same experiment</w:t>
      </w:r>
      <w:r w:rsidR="00312C78">
        <w:rPr>
          <w:rFonts w:ascii="Arial" w:hAnsi="Arial" w:cs="Arial"/>
          <w:noProof/>
        </w:rPr>
        <w:t xml:space="preserve"> performed</w:t>
      </w:r>
      <w:r w:rsidRPr="0012365C">
        <w:rPr>
          <w:rFonts w:ascii="Arial" w:hAnsi="Arial" w:cs="Arial"/>
          <w:noProof/>
        </w:rPr>
        <w:t xml:space="preserve"> with the gram-positive bacteria </w:t>
      </w:r>
      <w:r w:rsidRPr="0012365C">
        <w:rPr>
          <w:rFonts w:ascii="Arial" w:hAnsi="Arial" w:cs="Arial"/>
          <w:i/>
          <w:iCs/>
          <w:noProof/>
        </w:rPr>
        <w:t>S. aureus</w:t>
      </w:r>
      <w:r w:rsidRPr="0012365C">
        <w:rPr>
          <w:rFonts w:ascii="Arial" w:hAnsi="Arial" w:cs="Arial"/>
          <w:noProof/>
        </w:rPr>
        <w:t xml:space="preserve"> showed that </w:t>
      </w:r>
      <w:r w:rsidR="00312C78">
        <w:rPr>
          <w:rFonts w:ascii="Arial" w:hAnsi="Arial" w:cs="Arial"/>
          <w:noProof/>
        </w:rPr>
        <w:t>this gram-positive species of</w:t>
      </w:r>
      <w:r w:rsidRPr="0012365C">
        <w:rPr>
          <w:rFonts w:ascii="Arial" w:hAnsi="Arial" w:cs="Arial"/>
          <w:noProof/>
        </w:rPr>
        <w:t xml:space="preserve"> bacteria </w:t>
      </w:r>
      <w:r w:rsidR="00312C78">
        <w:rPr>
          <w:rFonts w:ascii="Arial" w:hAnsi="Arial" w:cs="Arial"/>
          <w:noProof/>
        </w:rPr>
        <w:t>were</w:t>
      </w:r>
      <w:r w:rsidRPr="0012365C">
        <w:rPr>
          <w:rFonts w:ascii="Arial" w:hAnsi="Arial" w:cs="Arial"/>
          <w:noProof/>
        </w:rPr>
        <w:t xml:space="preserve"> more resistant to PEF treatment, compared to the gram-negative bacteria </w:t>
      </w:r>
      <w:r w:rsidRPr="0012365C">
        <w:rPr>
          <w:rFonts w:ascii="Arial" w:hAnsi="Arial" w:cs="Arial"/>
          <w:i/>
          <w:iCs/>
          <w:noProof/>
        </w:rPr>
        <w:t>P. putida</w:t>
      </w:r>
      <w:r w:rsidR="00575924" w:rsidRPr="0012365C">
        <w:rPr>
          <w:rFonts w:ascii="Arial" w:hAnsi="Arial" w:cs="Arial"/>
          <w:i/>
          <w:iCs/>
          <w:noProof/>
        </w:rPr>
        <w:t xml:space="preserve"> </w:t>
      </w:r>
      <w:r w:rsidR="00575924" w:rsidRPr="0012365C">
        <w:rPr>
          <w:rFonts w:ascii="Arial" w:hAnsi="Arial" w:cs="Arial"/>
          <w:noProof/>
        </w:rPr>
        <w:t>(data not shown)</w:t>
      </w:r>
      <w:r w:rsidRPr="0012365C">
        <w:rPr>
          <w:rFonts w:ascii="Arial" w:hAnsi="Arial" w:cs="Arial"/>
          <w:noProof/>
        </w:rPr>
        <w:t xml:space="preserve">. The PEF treatment of </w:t>
      </w:r>
      <w:r w:rsidRPr="0012365C">
        <w:rPr>
          <w:rFonts w:ascii="Arial" w:hAnsi="Arial" w:cs="Arial"/>
          <w:i/>
          <w:iCs/>
          <w:noProof/>
        </w:rPr>
        <w:t>S. aureus</w:t>
      </w:r>
      <w:r w:rsidRPr="0012365C">
        <w:rPr>
          <w:rFonts w:ascii="Arial" w:hAnsi="Arial" w:cs="Arial"/>
          <w:noProof/>
        </w:rPr>
        <w:t xml:space="preserve"> led to a reduction of approximately 3.2 log10 CFU mL</w:t>
      </w:r>
      <w:r w:rsidRPr="0012365C">
        <w:rPr>
          <w:rFonts w:ascii="Arial" w:hAnsi="Arial" w:cs="Arial"/>
          <w:noProof/>
          <w:vertAlign w:val="superscript"/>
        </w:rPr>
        <w:t xml:space="preserve">-1 </w:t>
      </w:r>
      <w:r w:rsidRPr="0012365C">
        <w:rPr>
          <w:rFonts w:ascii="Arial" w:hAnsi="Arial" w:cs="Arial"/>
          <w:noProof/>
        </w:rPr>
        <w:t>(</w:t>
      </w:r>
      <w:r w:rsidR="00312C78">
        <w:rPr>
          <w:rFonts w:ascii="Arial" w:hAnsi="Arial" w:cs="Arial"/>
          <w:noProof/>
        </w:rPr>
        <w:t xml:space="preserve">at </w:t>
      </w:r>
      <w:r w:rsidRPr="0012365C">
        <w:rPr>
          <w:rFonts w:ascii="Arial" w:hAnsi="Arial" w:cs="Arial"/>
          <w:noProof/>
        </w:rPr>
        <w:t xml:space="preserve">time </w:t>
      </w:r>
      <w:r w:rsidR="00312C78">
        <w:rPr>
          <w:rFonts w:ascii="Arial" w:hAnsi="Arial" w:cs="Arial"/>
          <w:noProof/>
        </w:rPr>
        <w:t>‘</w:t>
      </w:r>
      <w:r w:rsidRPr="0012365C">
        <w:rPr>
          <w:rFonts w:ascii="Arial" w:hAnsi="Arial" w:cs="Arial"/>
          <w:noProof/>
        </w:rPr>
        <w:t>0</w:t>
      </w:r>
      <w:r w:rsidR="00312C78">
        <w:rPr>
          <w:rFonts w:ascii="Arial" w:hAnsi="Arial" w:cs="Arial"/>
          <w:noProof/>
        </w:rPr>
        <w:t>’</w:t>
      </w:r>
      <w:r w:rsidRPr="0012365C">
        <w:rPr>
          <w:rFonts w:ascii="Arial" w:hAnsi="Arial" w:cs="Arial"/>
          <w:noProof/>
        </w:rPr>
        <w:t xml:space="preserve">). In addition, the PEF-treated </w:t>
      </w:r>
      <w:r w:rsidRPr="0012365C">
        <w:rPr>
          <w:rFonts w:ascii="Arial" w:hAnsi="Arial" w:cs="Arial"/>
          <w:i/>
          <w:iCs/>
          <w:noProof/>
        </w:rPr>
        <w:t>S. aureus</w:t>
      </w:r>
      <w:r w:rsidRPr="0012365C">
        <w:rPr>
          <w:rFonts w:ascii="Arial" w:hAnsi="Arial" w:cs="Arial"/>
          <w:noProof/>
        </w:rPr>
        <w:t xml:space="preserve"> suspended in BHI maintained a count of </w:t>
      </w:r>
      <w:r w:rsidRPr="0012365C">
        <w:rPr>
          <w:rFonts w:ascii="Arial" w:hAnsi="Arial"/>
          <w:highlight w:val="green"/>
        </w:rPr>
        <w:t>1.84</w:t>
      </w:r>
      <w:r w:rsidR="00312C78">
        <w:rPr>
          <w:rFonts w:ascii="Arial" w:hAnsi="Arial"/>
          <w:highlight w:val="green"/>
        </w:rPr>
        <w:t xml:space="preserve"> </w:t>
      </w:r>
      <w:r w:rsidR="00312C78">
        <w:rPr>
          <w:rFonts w:ascii="Arial" w:hAnsi="Arial" w:cs="Arial"/>
          <w:highlight w:val="green"/>
        </w:rPr>
        <w:t>×</w:t>
      </w:r>
      <w:r w:rsidR="00312C78">
        <w:rPr>
          <w:rFonts w:ascii="Arial" w:hAnsi="Arial"/>
          <w:highlight w:val="green"/>
        </w:rPr>
        <w:t xml:space="preserve"> </w:t>
      </w:r>
      <w:r w:rsidRPr="0012365C">
        <w:rPr>
          <w:rFonts w:ascii="Arial" w:hAnsi="Arial"/>
          <w:highlight w:val="green"/>
        </w:rPr>
        <w:t>10</w:t>
      </w:r>
      <w:r w:rsidRPr="0012365C">
        <w:rPr>
          <w:rFonts w:ascii="Arial" w:hAnsi="Arial"/>
          <w:highlight w:val="green"/>
          <w:vertAlign w:val="superscript"/>
        </w:rPr>
        <w:t>4</w:t>
      </w:r>
      <w:r w:rsidRPr="0012365C">
        <w:rPr>
          <w:rFonts w:ascii="Arial" w:hAnsi="Arial" w:cs="Arial"/>
          <w:noProof/>
        </w:rPr>
        <w:t xml:space="preserve"> CFU mL</w:t>
      </w:r>
      <w:r w:rsidRPr="0012365C">
        <w:rPr>
          <w:rFonts w:ascii="Arial" w:hAnsi="Arial" w:cs="Arial"/>
          <w:noProof/>
          <w:vertAlign w:val="superscript"/>
        </w:rPr>
        <w:t>-1</w:t>
      </w:r>
      <w:r w:rsidRPr="0012365C">
        <w:rPr>
          <w:rFonts w:ascii="Arial" w:hAnsi="Arial" w:cs="Arial"/>
          <w:noProof/>
        </w:rPr>
        <w:t xml:space="preserve"> for about 1.5 h, and then began to multiply (data not shown). This is an interesting contrast compared to the PEF-treated </w:t>
      </w:r>
      <w:r w:rsidRPr="0012365C">
        <w:rPr>
          <w:rFonts w:ascii="Arial" w:hAnsi="Arial" w:cs="Arial"/>
          <w:i/>
          <w:iCs/>
          <w:noProof/>
        </w:rPr>
        <w:t>P. putida</w:t>
      </w:r>
      <w:r w:rsidRPr="0012365C">
        <w:rPr>
          <w:rFonts w:ascii="Arial" w:hAnsi="Arial" w:cs="Arial"/>
          <w:noProof/>
        </w:rPr>
        <w:t xml:space="preserve"> which decreased to zero CFU mL</w:t>
      </w:r>
      <w:r w:rsidRPr="0012365C">
        <w:rPr>
          <w:rFonts w:ascii="Arial" w:hAnsi="Arial" w:cs="Arial"/>
          <w:noProof/>
          <w:vertAlign w:val="superscript"/>
        </w:rPr>
        <w:t xml:space="preserve">-1 </w:t>
      </w:r>
      <w:r w:rsidRPr="0012365C">
        <w:rPr>
          <w:rFonts w:ascii="Arial" w:hAnsi="Arial" w:cs="Arial"/>
          <w:noProof/>
        </w:rPr>
        <w:t xml:space="preserve">at the fourth </w:t>
      </w:r>
      <w:r w:rsidR="002D267F">
        <w:rPr>
          <w:rFonts w:ascii="Arial" w:hAnsi="Arial" w:cs="Arial"/>
          <w:noProof/>
        </w:rPr>
        <w:t>h</w:t>
      </w:r>
      <w:r w:rsidRPr="0012365C">
        <w:rPr>
          <w:rFonts w:ascii="Arial" w:hAnsi="Arial" w:cs="Arial"/>
          <w:noProof/>
        </w:rPr>
        <w:t xml:space="preserve"> and remained there for about 2 h before beginning to multiply. </w:t>
      </w:r>
      <w:r w:rsidRPr="0012365C">
        <w:rPr>
          <w:rFonts w:asciiTheme="minorBidi" w:hAnsiTheme="minorBidi"/>
          <w:noProof/>
        </w:rPr>
        <w:t xml:space="preserve">It was previously reported that the thick peptidoglycan layer and structural properties of a gram-positive bacterial membrane protect them from PEF damage. We suggest that the results from the PEF-treated </w:t>
      </w:r>
      <w:r w:rsidRPr="0012365C">
        <w:rPr>
          <w:rFonts w:asciiTheme="minorBidi" w:hAnsiTheme="minorBidi"/>
          <w:i/>
          <w:iCs/>
          <w:noProof/>
        </w:rPr>
        <w:t xml:space="preserve">S. aureus </w:t>
      </w:r>
      <w:r w:rsidRPr="0012365C">
        <w:rPr>
          <w:rFonts w:asciiTheme="minorBidi" w:hAnsiTheme="minorBidi"/>
          <w:noProof/>
        </w:rPr>
        <w:t xml:space="preserve">in BHI are </w:t>
      </w:r>
      <w:r w:rsidR="00191C49">
        <w:rPr>
          <w:rFonts w:asciiTheme="minorBidi" w:hAnsiTheme="minorBidi"/>
          <w:noProof/>
        </w:rPr>
        <w:t>in line with findings from</w:t>
      </w:r>
      <w:r w:rsidRPr="0012365C">
        <w:rPr>
          <w:rFonts w:asciiTheme="minorBidi" w:hAnsiTheme="minorBidi"/>
          <w:noProof/>
        </w:rPr>
        <w:t xml:space="preserve"> multiple studies that </w:t>
      </w:r>
      <w:r w:rsidR="00191C49">
        <w:rPr>
          <w:rFonts w:asciiTheme="minorBidi" w:hAnsiTheme="minorBidi"/>
          <w:noProof/>
        </w:rPr>
        <w:t>demonstrated</w:t>
      </w:r>
      <w:r w:rsidRPr="0012365C">
        <w:rPr>
          <w:rFonts w:asciiTheme="minorBidi" w:hAnsiTheme="minorBidi"/>
          <w:noProof/>
        </w:rPr>
        <w:t xml:space="preserve"> gram-positive bacteria to be more resistant than gram-negative bacteria to PEF treatment </w:t>
      </w:r>
      <w:r w:rsidRPr="0012365C">
        <w:rPr>
          <w:rFonts w:asciiTheme="minorBidi" w:hAnsiTheme="minorBidi"/>
          <w:noProof/>
          <w:highlight w:val="yellow"/>
        </w:rPr>
        <w:fldChar w:fldCharType="begin" w:fldLock="1"/>
      </w:r>
      <w:r w:rsidRPr="0012365C">
        <w:rPr>
          <w:rFonts w:asciiTheme="minorBidi" w:hAnsiTheme="minorBidi"/>
          <w:noProof/>
          <w:highlight w:val="yellow"/>
        </w:rPr>
        <w:instrText>ADDIN CSL_CITATION {"citationItems":[{"id":"ITEM-1","itemData":{"DOI":"10.1007/BF01338893","ISSN":"0301634X","PMID":"6412279","abstract":"Comparative studies were carried out describing the lethal effects of electric pulses on GRAM-negative bacteria, GRAM-positive bacteria, and yeast cells. Microorganisms are killed by the pulse treatment without visible morphological destruction. The observed survival rates are figured as functions of the field strength E and the treatment time t (pulse number × time constant) revealing three explicit parameters as sufficient to explain the kinetics of the results. These parameters are determined by the species of microorganism used and moreover depend on the physiological properties of the microbial population. GRAM-positive bacteria and yeasts were found to be less sensitive to electric pulse treatment than GRAM-negative bacteria, when low pulse numbers are applied. Treatment with high pulse numbers reveals survival rates below 1% for all microorganisms examined. Cells from the logarithmic growth phase are killed in markedly higher percentage than cells harvested from the stationary growth phase. The obtained results as well as further studies confirm the hypothesis of an electric induced selective damage of inner cell membranes. © 1983 Springer-Verlag.","author":[{"dropping-particle":"","family":"Hülsheger","given":"H.","non-dropping-particle":"","parse-names":false,"suffix":""},{"dropping-particle":"","family":"Potel","given":"J.","non-dropping-particle":"","parse-names":false,"suffix":""},{"dropping-particle":"","family":"Niemann","given":"E. G.","non-dropping-particle":"","parse-names":false,"suffix":""}],"container-title":"Radiation and Environmental Biophysics","id":"ITEM-1","issued":{"date-parts":[["1983"]]},"page":":149-62","title":"Electric field effects on bacteria and yeast cells","type":"article-journal","volume":"22(2)"},"uris":["http://www.mendeley.com/documents/?uuid=9f24a1b8-8d27-4786-a7a5-e4f46e422804"]},{"id":"ITEM-2","itemData":{"DOI":"10.1007/978-3-319-26779-1_183-1","abstract":"Electroporation phenomena can be distinguished by the reversibility of the membrane permeabilization. This definition, however, takes into account structural aspects only. It does not include the physiological state of the microorganisms, which is another key aspect in order to characterize the vitality of cells. Depending on the strain, matrix, and process intensity, sublethal injury, a state in-between alive and death, may occur. As many food applications of pulsed electric fields (PEF) rely on the complete inactivation of spoilage and pathogenic bacteria, sublethal injury is an important issue which has to be overcome. In order to detect sublethal injury or related aspects, a variety of different methods can be applied, e.g., differential plating, leakage of intracellular components, or staining. The most accurate and fast technique is the use of flow cytometry in combination with different dyes for the determination of structural and physiological aspects, i.e., membrane integrity and metabolic activity. Considering molecular stress responses, PEF induces similar pathways than oxidation stress; however the effects are not as pronounced as for heat shocks, as the main target of the PEF response is the expression of proteins related to membrane repair. After PEF treatment, sublethally injured cells might recover, depending on intrinsic, strain-specific factors, as well as the surrounding matrix properties, especially the pH, and storage time and temperature. Thus, knowledge of sublethal injury is crucial for the design of food-related PEF applications, in order to ensure high levels of food safety.","author":[{"dropping-particle":"","family":"Schottroff","given":"Felix","non-dropping-particle":"","parse-names":false,"suffix":""},{"dropping-particle":"","family":"Krottenthaler","given":"Anna","non-dropping-particle":"","parse-names":false,"suffix":""},{"dropping-particle":"","family":"Jaeger","given":"Henry","non-dropping-particle":"","parse-names":false,"suffix":""}],"container-title":"Handbook of Electroporation","id":"ITEM-2","issued":{"date-parts":[["2017"]]},"page":"2539-2557","title":"Stress Induction and Response, Inactivation, and Recovery of Vegetative Microorganisms by Pulsed Electric Fields","type":"chapter"},"uris":["http://www.mendeley.com/documents/?uuid=55e5e2f2-9c34-49c7-981e-f1d23a2c29a2"]}],"mendeley":{"formattedCitation":"[7,54]","plainTextFormattedCitation":"[7,54]","previouslyFormattedCitation":"[7,54]"},"properties":{"noteIndex":0},"schema":"https://github.com/citation-style-language/schema/raw/master/csl-citation.json"}</w:instrText>
      </w:r>
      <w:r w:rsidRPr="0012365C">
        <w:rPr>
          <w:rFonts w:asciiTheme="minorBidi" w:hAnsiTheme="minorBidi"/>
          <w:noProof/>
          <w:highlight w:val="yellow"/>
        </w:rPr>
        <w:fldChar w:fldCharType="separate"/>
      </w:r>
      <w:r w:rsidRPr="0012365C">
        <w:rPr>
          <w:rFonts w:asciiTheme="minorBidi" w:hAnsiTheme="minorBidi"/>
          <w:noProof/>
          <w:highlight w:val="yellow"/>
        </w:rPr>
        <w:t>[7,54]</w:t>
      </w:r>
      <w:r w:rsidRPr="0012365C">
        <w:rPr>
          <w:rFonts w:asciiTheme="minorBidi" w:hAnsiTheme="minorBidi"/>
          <w:noProof/>
          <w:highlight w:val="yellow"/>
        </w:rPr>
        <w:fldChar w:fldCharType="end"/>
      </w:r>
      <w:r w:rsidRPr="0012365C">
        <w:rPr>
          <w:rFonts w:asciiTheme="minorBidi" w:hAnsiTheme="minorBidi"/>
          <w:noProof/>
        </w:rPr>
        <w:t xml:space="preserve">. However, when PEF-treated </w:t>
      </w:r>
      <w:r w:rsidRPr="0012365C">
        <w:rPr>
          <w:rFonts w:ascii="Arial" w:hAnsi="Arial" w:cs="Arial"/>
          <w:i/>
          <w:iCs/>
          <w:noProof/>
        </w:rPr>
        <w:t xml:space="preserve">S. aureus </w:t>
      </w:r>
      <w:r w:rsidR="002D267F" w:rsidRPr="002D267F">
        <w:rPr>
          <w:rFonts w:ascii="Arial" w:hAnsi="Arial" w:cs="Arial"/>
          <w:noProof/>
        </w:rPr>
        <w:t>was</w:t>
      </w:r>
      <w:r w:rsidR="002D267F">
        <w:rPr>
          <w:rFonts w:ascii="Arial" w:hAnsi="Arial" w:cs="Arial"/>
          <w:i/>
          <w:iCs/>
          <w:noProof/>
        </w:rPr>
        <w:t xml:space="preserve"> </w:t>
      </w:r>
      <w:r w:rsidRPr="0012365C">
        <w:rPr>
          <w:rFonts w:ascii="Arial" w:hAnsi="Arial" w:cs="Arial"/>
          <w:noProof/>
        </w:rPr>
        <w:t>suspended in PBS, no CFU ml</w:t>
      </w:r>
      <w:r w:rsidRPr="0012365C">
        <w:rPr>
          <w:rFonts w:ascii="Arial" w:hAnsi="Arial" w:cs="Arial"/>
          <w:noProof/>
          <w:vertAlign w:val="superscript"/>
        </w:rPr>
        <w:t>-1</w:t>
      </w:r>
      <w:r w:rsidRPr="0012365C">
        <w:rPr>
          <w:rFonts w:ascii="Arial" w:hAnsi="Arial" w:cs="Arial"/>
          <w:noProof/>
        </w:rPr>
        <w:t xml:space="preserve"> were observed from</w:t>
      </w:r>
      <w:r w:rsidR="002D267F">
        <w:rPr>
          <w:rFonts w:ascii="Arial" w:hAnsi="Arial" w:cs="Arial"/>
          <w:noProof/>
        </w:rPr>
        <w:t xml:space="preserve"> the </w:t>
      </w:r>
      <w:r w:rsidRPr="00191C49">
        <w:rPr>
          <w:rFonts w:ascii="Arial" w:hAnsi="Arial" w:cs="Arial"/>
          <w:noProof/>
        </w:rPr>
        <w:t>fi</w:t>
      </w:r>
      <w:r w:rsidR="002D267F" w:rsidRPr="00191C49">
        <w:rPr>
          <w:rFonts w:ascii="Arial" w:hAnsi="Arial" w:cs="Arial"/>
          <w:noProof/>
        </w:rPr>
        <w:t>fth</w:t>
      </w:r>
      <w:r w:rsidRPr="0012365C">
        <w:rPr>
          <w:rFonts w:ascii="Arial" w:hAnsi="Arial" w:cs="Arial"/>
          <w:noProof/>
        </w:rPr>
        <w:t xml:space="preserve"> h</w:t>
      </w:r>
      <w:r w:rsidR="002D267F">
        <w:rPr>
          <w:rFonts w:ascii="Arial" w:hAnsi="Arial" w:cs="Arial"/>
          <w:noProof/>
        </w:rPr>
        <w:t xml:space="preserve"> </w:t>
      </w:r>
      <w:r w:rsidRPr="0012365C">
        <w:rPr>
          <w:rFonts w:ascii="Arial" w:hAnsi="Arial" w:cs="Arial"/>
          <w:noProof/>
        </w:rPr>
        <w:t>until the end of the experiment (24 h)</w:t>
      </w:r>
      <w:r w:rsidR="00C764E2">
        <w:rPr>
          <w:rFonts w:ascii="Arial" w:hAnsi="Arial" w:cs="Arial"/>
          <w:noProof/>
        </w:rPr>
        <w:t xml:space="preserve">, </w:t>
      </w:r>
      <w:r w:rsidR="002D267F">
        <w:rPr>
          <w:rFonts w:ascii="Arial" w:hAnsi="Arial" w:cs="Arial"/>
          <w:noProof/>
        </w:rPr>
        <w:t>s</w:t>
      </w:r>
      <w:r w:rsidRPr="0012365C">
        <w:rPr>
          <w:rFonts w:ascii="Arial" w:hAnsi="Arial" w:cs="Arial"/>
          <w:noProof/>
        </w:rPr>
        <w:t>imilar to the results which were obtain</w:t>
      </w:r>
      <w:r w:rsidR="00C764E2">
        <w:rPr>
          <w:rFonts w:ascii="Arial" w:hAnsi="Arial" w:cs="Arial"/>
          <w:noProof/>
        </w:rPr>
        <w:t>e</w:t>
      </w:r>
      <w:r w:rsidRPr="0012365C">
        <w:rPr>
          <w:rFonts w:ascii="Arial" w:hAnsi="Arial" w:cs="Arial"/>
          <w:noProof/>
        </w:rPr>
        <w:t xml:space="preserve">d for </w:t>
      </w:r>
      <w:r w:rsidRPr="0012365C">
        <w:rPr>
          <w:rFonts w:ascii="Arial" w:hAnsi="Arial" w:cs="Arial"/>
          <w:i/>
          <w:iCs/>
          <w:noProof/>
        </w:rPr>
        <w:t>P. putida</w:t>
      </w:r>
      <w:r w:rsidRPr="0012365C">
        <w:rPr>
          <w:rFonts w:ascii="Arial" w:hAnsi="Arial" w:cs="Arial"/>
          <w:noProof/>
        </w:rPr>
        <w:t xml:space="preserve">. </w:t>
      </w:r>
    </w:p>
    <w:p w14:paraId="67CB763E" w14:textId="6F613026" w:rsidR="00575924" w:rsidRPr="0012365C" w:rsidRDefault="00575924" w:rsidP="00575924">
      <w:pPr>
        <w:autoSpaceDE w:val="0"/>
        <w:autoSpaceDN w:val="0"/>
        <w:bidi w:val="0"/>
        <w:adjustRightInd w:val="0"/>
        <w:spacing w:after="0" w:line="360" w:lineRule="auto"/>
        <w:jc w:val="both"/>
        <w:rPr>
          <w:rFonts w:asciiTheme="minorBidi" w:hAnsiTheme="minorBidi"/>
          <w:noProof/>
        </w:rPr>
      </w:pPr>
      <w:r w:rsidRPr="0012365C">
        <w:rPr>
          <w:rFonts w:asciiTheme="minorBidi" w:hAnsiTheme="minorBidi"/>
          <w:b/>
          <w:bCs/>
          <w:noProof/>
        </w:rPr>
        <w:t xml:space="preserve">4.7 MS analysis of the proteins from PEF-treated </w:t>
      </w:r>
      <w:r w:rsidRPr="0012365C">
        <w:rPr>
          <w:rFonts w:asciiTheme="minorBidi" w:hAnsiTheme="minorBidi"/>
          <w:b/>
          <w:bCs/>
          <w:i/>
          <w:iCs/>
          <w:noProof/>
        </w:rPr>
        <w:t>P. putida</w:t>
      </w:r>
      <w:r w:rsidRPr="0012365C">
        <w:rPr>
          <w:rFonts w:asciiTheme="minorBidi" w:hAnsiTheme="minorBidi"/>
          <w:b/>
          <w:bCs/>
          <w:noProof/>
        </w:rPr>
        <w:t xml:space="preserve"> F1 suspension, compared to non-treated bacteria: </w:t>
      </w:r>
      <w:r w:rsidRPr="0012365C">
        <w:rPr>
          <w:rFonts w:asciiTheme="minorBidi" w:hAnsiTheme="minorBidi"/>
          <w:i/>
          <w:iCs/>
          <w:noProof/>
        </w:rPr>
        <w:t>P. putida</w:t>
      </w:r>
      <w:r w:rsidRPr="0012365C">
        <w:rPr>
          <w:rFonts w:asciiTheme="minorBidi" w:hAnsiTheme="minorBidi"/>
          <w:noProof/>
        </w:rPr>
        <w:t xml:space="preserve"> suspension in 0.54 mM</w:t>
      </w:r>
      <w:r w:rsidRPr="0012365C">
        <w:rPr>
          <w:rFonts w:ascii="Times New Roman" w:hAnsi="Times New Roman" w:cs="Times New Roman"/>
          <w:noProof/>
          <w:sz w:val="24"/>
          <w:szCs w:val="24"/>
        </w:rPr>
        <w:t xml:space="preserve"> </w:t>
      </w:r>
      <w:r w:rsidRPr="0012365C">
        <w:rPr>
          <w:rFonts w:asciiTheme="minorBidi" w:hAnsiTheme="minorBidi"/>
          <w:noProof/>
        </w:rPr>
        <w:t>PBS (350 µL) were PEF-treated (</w:t>
      </w:r>
      <w:r w:rsidRPr="0012365C">
        <w:rPr>
          <w:rFonts w:asciiTheme="minorBidi" w:hAnsiTheme="minorBidi"/>
        </w:rPr>
        <w:t xml:space="preserve">2.9 </w:t>
      </w:r>
      <w:r w:rsidRPr="0012365C">
        <w:rPr>
          <w:rFonts w:asciiTheme="minorBidi" w:hAnsiTheme="minorBidi"/>
          <w:shd w:val="clear" w:color="auto" w:fill="FFFFFF"/>
        </w:rPr>
        <w:t>kV cm</w:t>
      </w:r>
      <w:r w:rsidRPr="0012365C">
        <w:rPr>
          <w:rFonts w:asciiTheme="minorBidi" w:hAnsiTheme="minorBidi"/>
          <w:shd w:val="clear" w:color="auto" w:fill="FFFFFF"/>
          <w:vertAlign w:val="superscript"/>
        </w:rPr>
        <w:t>-1</w:t>
      </w:r>
      <w:r w:rsidRPr="0012365C">
        <w:rPr>
          <w:rFonts w:asciiTheme="minorBidi" w:hAnsiTheme="minorBidi"/>
          <w:noProof/>
          <w:shd w:val="clear" w:color="auto" w:fill="FFFFFF"/>
        </w:rPr>
        <w:t>)</w:t>
      </w:r>
      <w:r w:rsidRPr="0012365C">
        <w:rPr>
          <w:rFonts w:ascii="Times New Roman" w:hAnsi="Times New Roman" w:cs="Times New Roman"/>
          <w:noProof/>
          <w:sz w:val="24"/>
          <w:szCs w:val="24"/>
        </w:rPr>
        <w:t xml:space="preserve"> </w:t>
      </w:r>
      <w:r w:rsidRPr="0012365C">
        <w:rPr>
          <w:rFonts w:asciiTheme="minorBidi" w:hAnsiTheme="minorBidi"/>
          <w:noProof/>
          <w:sz w:val="24"/>
          <w:szCs w:val="24"/>
        </w:rPr>
        <w:t xml:space="preserve">and </w:t>
      </w:r>
      <w:r w:rsidRPr="0012365C">
        <w:rPr>
          <w:rFonts w:asciiTheme="minorBidi" w:hAnsiTheme="minorBidi"/>
          <w:noProof/>
        </w:rPr>
        <w:t xml:space="preserve">immediately diluted to 1:10 </w:t>
      </w:r>
      <w:r w:rsidRPr="0012365C">
        <w:rPr>
          <w:rFonts w:asciiTheme="minorBidi" w:hAnsiTheme="minorBidi"/>
        </w:rPr>
        <w:t>in BHI</w:t>
      </w:r>
      <w:r w:rsidRPr="0012365C">
        <w:rPr>
          <w:rFonts w:asciiTheme="minorBidi" w:hAnsiTheme="minorBidi"/>
          <w:noProof/>
        </w:rPr>
        <w:t xml:space="preserve"> (three replicates).  </w:t>
      </w:r>
      <w:r w:rsidR="00C764E2">
        <w:rPr>
          <w:rFonts w:asciiTheme="minorBidi" w:hAnsiTheme="minorBidi"/>
          <w:noProof/>
        </w:rPr>
        <w:t>The s</w:t>
      </w:r>
      <w:r w:rsidRPr="0012365C">
        <w:rPr>
          <w:rFonts w:asciiTheme="minorBidi" w:hAnsiTheme="minorBidi"/>
          <w:noProof/>
        </w:rPr>
        <w:t>ame pr</w:t>
      </w:r>
      <w:r w:rsidR="00C764E2">
        <w:rPr>
          <w:rFonts w:asciiTheme="minorBidi" w:hAnsiTheme="minorBidi"/>
          <w:noProof/>
        </w:rPr>
        <w:t>o</w:t>
      </w:r>
      <w:r w:rsidRPr="0012365C">
        <w:rPr>
          <w:rFonts w:asciiTheme="minorBidi" w:hAnsiTheme="minorBidi"/>
          <w:noProof/>
        </w:rPr>
        <w:t>cedure was</w:t>
      </w:r>
      <w:r w:rsidR="00C764E2">
        <w:rPr>
          <w:rFonts w:asciiTheme="minorBidi" w:hAnsiTheme="minorBidi"/>
          <w:noProof/>
        </w:rPr>
        <w:t xml:space="preserve"> applied</w:t>
      </w:r>
      <w:r w:rsidRPr="0012365C">
        <w:rPr>
          <w:rFonts w:asciiTheme="minorBidi" w:hAnsiTheme="minorBidi"/>
          <w:noProof/>
        </w:rPr>
        <w:t xml:space="preserve"> </w:t>
      </w:r>
      <w:r w:rsidR="00C764E2">
        <w:rPr>
          <w:rFonts w:asciiTheme="minorBidi" w:hAnsiTheme="minorBidi"/>
          <w:noProof/>
        </w:rPr>
        <w:t>on</w:t>
      </w:r>
      <w:r w:rsidRPr="0012365C">
        <w:rPr>
          <w:rFonts w:asciiTheme="minorBidi" w:hAnsiTheme="minorBidi"/>
          <w:noProof/>
        </w:rPr>
        <w:t xml:space="preserve"> the </w:t>
      </w:r>
      <w:r w:rsidRPr="0012365C">
        <w:rPr>
          <w:rFonts w:asciiTheme="minorBidi" w:hAnsiTheme="minorBidi"/>
        </w:rPr>
        <w:lastRenderedPageBreak/>
        <w:t>non-treated bacteria</w:t>
      </w:r>
      <w:r w:rsidRPr="0012365C">
        <w:rPr>
          <w:rFonts w:asciiTheme="minorBidi" w:hAnsiTheme="minorBidi"/>
          <w:noProof/>
        </w:rPr>
        <w:t>. The samples were taken six h after the PEF treatment. It is important to note that the growth rate of the PEF-treated bacteria in BHI from</w:t>
      </w:r>
      <w:r w:rsidR="00877DE5">
        <w:rPr>
          <w:rFonts w:asciiTheme="minorBidi" w:hAnsiTheme="minorBidi"/>
          <w:noProof/>
        </w:rPr>
        <w:t xml:space="preserve"> the</w:t>
      </w:r>
      <w:r w:rsidRPr="0012365C">
        <w:rPr>
          <w:rFonts w:asciiTheme="minorBidi" w:hAnsiTheme="minorBidi"/>
          <w:noProof/>
        </w:rPr>
        <w:t xml:space="preserve"> sixth to the eight</w:t>
      </w:r>
      <w:r w:rsidR="00C764E2">
        <w:rPr>
          <w:rFonts w:asciiTheme="minorBidi" w:hAnsiTheme="minorBidi"/>
          <w:noProof/>
        </w:rPr>
        <w:t>h</w:t>
      </w:r>
      <w:r w:rsidRPr="0012365C">
        <w:rPr>
          <w:rFonts w:asciiTheme="minorBidi" w:hAnsiTheme="minorBidi"/>
          <w:noProof/>
        </w:rPr>
        <w:t xml:space="preserve"> h</w:t>
      </w:r>
      <w:r w:rsidR="00877DE5">
        <w:rPr>
          <w:rFonts w:asciiTheme="minorBidi" w:hAnsiTheme="minorBidi"/>
          <w:noProof/>
        </w:rPr>
        <w:t xml:space="preserve"> </w:t>
      </w:r>
      <w:r w:rsidRPr="0012365C">
        <w:rPr>
          <w:rFonts w:asciiTheme="minorBidi" w:hAnsiTheme="minorBidi"/>
          <w:noProof/>
        </w:rPr>
        <w:t xml:space="preserve">was </w:t>
      </w:r>
      <w:commentRangeStart w:id="54"/>
      <w:r w:rsidRPr="0012365C">
        <w:rPr>
          <w:rFonts w:asciiTheme="minorBidi" w:hAnsiTheme="minorBidi"/>
          <w:noProof/>
        </w:rPr>
        <w:t>4.68 h</w:t>
      </w:r>
      <w:r w:rsidRPr="0012365C">
        <w:rPr>
          <w:rFonts w:asciiTheme="minorBidi" w:hAnsiTheme="minorBidi"/>
          <w:noProof/>
          <w:vertAlign w:val="superscript"/>
        </w:rPr>
        <w:t>-</w:t>
      </w:r>
      <w:commentRangeEnd w:id="54"/>
      <w:r w:rsidR="00C764E2">
        <w:rPr>
          <w:rStyle w:val="CommentReference"/>
        </w:rPr>
        <w:commentReference w:id="54"/>
      </w:r>
      <w:r w:rsidRPr="0012365C">
        <w:rPr>
          <w:rFonts w:asciiTheme="minorBidi" w:hAnsiTheme="minorBidi"/>
          <w:noProof/>
          <w:vertAlign w:val="superscript"/>
        </w:rPr>
        <w:t>1</w:t>
      </w:r>
      <w:r w:rsidRPr="0012365C">
        <w:rPr>
          <w:rFonts w:asciiTheme="minorBidi" w:hAnsiTheme="minorBidi"/>
          <w:noProof/>
        </w:rPr>
        <w:t xml:space="preserve">. Meanwhile, in the untreated culture, the growth rate at the beginning of the log phase was </w:t>
      </w:r>
      <w:r w:rsidRPr="00877DE5">
        <w:rPr>
          <w:rFonts w:asciiTheme="minorBidi" w:hAnsiTheme="minorBidi"/>
          <w:noProof/>
          <w:highlight w:val="green"/>
        </w:rPr>
        <w:t>1.08 h</w:t>
      </w:r>
      <w:r w:rsidRPr="00877DE5">
        <w:rPr>
          <w:rFonts w:asciiTheme="minorBidi" w:hAnsiTheme="minorBidi"/>
          <w:noProof/>
          <w:highlight w:val="green"/>
          <w:vertAlign w:val="superscript"/>
        </w:rPr>
        <w:t>-</w:t>
      </w:r>
      <w:r w:rsidRPr="0012365C">
        <w:rPr>
          <w:rFonts w:asciiTheme="minorBidi" w:hAnsiTheme="minorBidi"/>
          <w:noProof/>
          <w:vertAlign w:val="superscript"/>
        </w:rPr>
        <w:t>1</w:t>
      </w:r>
      <w:r w:rsidRPr="0012365C">
        <w:rPr>
          <w:rFonts w:asciiTheme="minorBidi" w:hAnsiTheme="minorBidi"/>
          <w:noProof/>
        </w:rPr>
        <w:t xml:space="preserve">. We assume that the PEF-treated culture in BHI by the sixth h was not composed of dead cells, but rather a large population of them were in a stressed state which may be considered VBNC or sublethally injured cells. Thus, the appropriate control for MS analysis of the PEF-treated bacteria in BHI was </w:t>
      </w:r>
      <w:r w:rsidR="00C60865">
        <w:rPr>
          <w:rFonts w:asciiTheme="minorBidi" w:hAnsiTheme="minorBidi"/>
          <w:noProof/>
        </w:rPr>
        <w:t>non</w:t>
      </w:r>
      <w:r w:rsidRPr="0012365C">
        <w:rPr>
          <w:rFonts w:asciiTheme="minorBidi" w:hAnsiTheme="minorBidi"/>
          <w:noProof/>
        </w:rPr>
        <w:t>treated culture</w:t>
      </w:r>
      <w:r w:rsidR="00C60865">
        <w:rPr>
          <w:rFonts w:asciiTheme="minorBidi" w:hAnsiTheme="minorBidi"/>
          <w:noProof/>
        </w:rPr>
        <w:t>s</w:t>
      </w:r>
      <w:r w:rsidRPr="0012365C">
        <w:rPr>
          <w:rFonts w:asciiTheme="minorBidi" w:hAnsiTheme="minorBidi"/>
          <w:noProof/>
        </w:rPr>
        <w:t xml:space="preserve"> grown for the same time (6 h), and not a control culture at the end of the lag phase. All samples of the PEF-treated and </w:t>
      </w:r>
      <w:r w:rsidR="00C60865">
        <w:rPr>
          <w:rFonts w:asciiTheme="minorBidi" w:hAnsiTheme="minorBidi"/>
          <w:noProof/>
        </w:rPr>
        <w:t>non</w:t>
      </w:r>
      <w:r w:rsidRPr="0012365C">
        <w:rPr>
          <w:rFonts w:asciiTheme="minorBidi" w:hAnsiTheme="minorBidi"/>
          <w:noProof/>
        </w:rPr>
        <w:t xml:space="preserve">treated </w:t>
      </w:r>
      <w:r w:rsidR="00C60865">
        <w:rPr>
          <w:rFonts w:asciiTheme="minorBidi" w:hAnsiTheme="minorBidi"/>
          <w:noProof/>
        </w:rPr>
        <w:t xml:space="preserve">cells </w:t>
      </w:r>
      <w:r w:rsidRPr="0012365C">
        <w:rPr>
          <w:rFonts w:asciiTheme="minorBidi" w:hAnsiTheme="minorBidi"/>
          <w:noProof/>
        </w:rPr>
        <w:t xml:space="preserve">were collected at the </w:t>
      </w:r>
      <w:r w:rsidRPr="0012365C">
        <w:rPr>
          <w:rFonts w:asciiTheme="minorBidi" w:hAnsiTheme="minorBidi"/>
          <w:noProof/>
          <w:highlight w:val="yellow"/>
        </w:rPr>
        <w:t>sixth</w:t>
      </w:r>
      <w:r w:rsidRPr="0012365C">
        <w:rPr>
          <w:rFonts w:asciiTheme="minorBidi" w:hAnsiTheme="minorBidi"/>
          <w:noProof/>
        </w:rPr>
        <w:t xml:space="preserve"> h</w:t>
      </w:r>
      <w:r w:rsidR="00877DE5">
        <w:rPr>
          <w:rFonts w:asciiTheme="minorBidi" w:hAnsiTheme="minorBidi"/>
          <w:noProof/>
        </w:rPr>
        <w:t xml:space="preserve"> </w:t>
      </w:r>
      <w:r w:rsidRPr="0012365C">
        <w:rPr>
          <w:rFonts w:asciiTheme="minorBidi" w:hAnsiTheme="minorBidi"/>
          <w:noProof/>
        </w:rPr>
        <w:t>and washed in PBS (x 3) using centrifugation. The proteins in the sediment were extracted and digested in order to identify the overexpressed proteins of the PEF-treated</w:t>
      </w:r>
      <w:r w:rsidR="00877DE5">
        <w:rPr>
          <w:rFonts w:asciiTheme="minorBidi" w:hAnsiTheme="minorBidi"/>
          <w:noProof/>
        </w:rPr>
        <w:t xml:space="preserve"> cells</w:t>
      </w:r>
      <w:r w:rsidRPr="0012365C">
        <w:rPr>
          <w:rFonts w:asciiTheme="minorBidi" w:hAnsiTheme="minorBidi"/>
          <w:noProof/>
        </w:rPr>
        <w:t xml:space="preserve"> in BHI compared to the non-treated samples.  The MS analysis was performed at the Smoler Proteomics Center at the Technion, Israel. </w:t>
      </w:r>
      <w:r w:rsidR="00877DE5">
        <w:rPr>
          <w:rFonts w:asciiTheme="minorBidi" w:hAnsiTheme="minorBidi"/>
          <w:noProof/>
        </w:rPr>
        <w:t>A little over 2</w:t>
      </w:r>
      <w:r w:rsidR="00C60865">
        <w:rPr>
          <w:rFonts w:asciiTheme="minorBidi" w:hAnsiTheme="minorBidi"/>
          <w:noProof/>
        </w:rPr>
        <w:t>,</w:t>
      </w:r>
      <w:r w:rsidR="00877DE5">
        <w:rPr>
          <w:rFonts w:asciiTheme="minorBidi" w:hAnsiTheme="minorBidi"/>
          <w:noProof/>
        </w:rPr>
        <w:t>100</w:t>
      </w:r>
      <w:r w:rsidRPr="0012365C">
        <w:rPr>
          <w:rFonts w:asciiTheme="minorBidi" w:hAnsiTheme="minorBidi"/>
          <w:noProof/>
        </w:rPr>
        <w:t xml:space="preserve"> proteins in the MS analysis were identified with at least two unique peptides and 1%</w:t>
      </w:r>
      <w:commentRangeStart w:id="55"/>
      <w:r w:rsidRPr="0012365C">
        <w:rPr>
          <w:rFonts w:asciiTheme="minorBidi" w:hAnsiTheme="minorBidi"/>
          <w:noProof/>
        </w:rPr>
        <w:t xml:space="preserve"> FDR </w:t>
      </w:r>
      <w:commentRangeEnd w:id="55"/>
      <w:r w:rsidR="00877DE5">
        <w:rPr>
          <w:rStyle w:val="CommentReference"/>
        </w:rPr>
        <w:commentReference w:id="55"/>
      </w:r>
      <w:r w:rsidRPr="0012365C">
        <w:rPr>
          <w:rFonts w:asciiTheme="minorBidi" w:hAnsiTheme="minorBidi"/>
          <w:noProof/>
        </w:rPr>
        <w:t xml:space="preserve">in one of the </w:t>
      </w:r>
      <w:commentRangeStart w:id="56"/>
      <w:r w:rsidRPr="0012365C">
        <w:rPr>
          <w:rFonts w:asciiTheme="minorBidi" w:hAnsiTheme="minorBidi"/>
          <w:noProof/>
        </w:rPr>
        <w:t>triplicat</w:t>
      </w:r>
      <w:r w:rsidR="00877DE5">
        <w:rPr>
          <w:rFonts w:asciiTheme="minorBidi" w:hAnsiTheme="minorBidi"/>
          <w:noProof/>
        </w:rPr>
        <w:t>e</w:t>
      </w:r>
      <w:r w:rsidRPr="0012365C">
        <w:rPr>
          <w:rFonts w:asciiTheme="minorBidi" w:hAnsiTheme="minorBidi"/>
          <w:noProof/>
        </w:rPr>
        <w:t>s</w:t>
      </w:r>
      <w:commentRangeEnd w:id="56"/>
      <w:r w:rsidR="00877DE5">
        <w:rPr>
          <w:rStyle w:val="CommentReference"/>
        </w:rPr>
        <w:commentReference w:id="56"/>
      </w:r>
      <w:r w:rsidRPr="0012365C">
        <w:rPr>
          <w:rFonts w:asciiTheme="minorBidi" w:hAnsiTheme="minorBidi"/>
          <w:noProof/>
        </w:rPr>
        <w:t xml:space="preserve">. </w:t>
      </w:r>
      <w:r w:rsidR="00CE5672">
        <w:rPr>
          <w:rFonts w:asciiTheme="minorBidi" w:hAnsiTheme="minorBidi"/>
          <w:noProof/>
        </w:rPr>
        <w:t>A</w:t>
      </w:r>
      <w:r w:rsidR="00CE5672" w:rsidRPr="0012365C">
        <w:rPr>
          <w:rFonts w:asciiTheme="minorBidi" w:hAnsiTheme="minorBidi"/>
          <w:noProof/>
        </w:rPr>
        <w:t xml:space="preserve"> total of 22</w:t>
      </w:r>
      <w:r w:rsidRPr="0012365C">
        <w:rPr>
          <w:rFonts w:asciiTheme="minorBidi" w:hAnsiTheme="minorBidi"/>
          <w:noProof/>
        </w:rPr>
        <w:t xml:space="preserve"> proteins were </w:t>
      </w:r>
      <w:r w:rsidR="00C60865">
        <w:rPr>
          <w:rFonts w:asciiTheme="minorBidi" w:hAnsiTheme="minorBidi"/>
          <w:noProof/>
        </w:rPr>
        <w:t>considered</w:t>
      </w:r>
      <w:r w:rsidRPr="0012365C">
        <w:rPr>
          <w:rFonts w:asciiTheme="minorBidi" w:hAnsiTheme="minorBidi"/>
          <w:noProof/>
        </w:rPr>
        <w:t xml:space="preserve"> for quantification analysis </w:t>
      </w:r>
      <w:r w:rsidR="00CE5672">
        <w:rPr>
          <w:rFonts w:asciiTheme="minorBidi" w:hAnsiTheme="minorBidi"/>
          <w:noProof/>
        </w:rPr>
        <w:t xml:space="preserve">and </w:t>
      </w:r>
      <w:r w:rsidRPr="0012365C">
        <w:rPr>
          <w:rFonts w:asciiTheme="minorBidi" w:hAnsiTheme="minorBidi"/>
          <w:noProof/>
        </w:rPr>
        <w:t xml:space="preserve">were limited to those with at least two unique peptides in two of the three replicates, and those that were significantly </w:t>
      </w:r>
      <w:r w:rsidR="00C60865" w:rsidRPr="0012365C">
        <w:rPr>
          <w:rFonts w:asciiTheme="minorBidi" w:hAnsiTheme="minorBidi"/>
          <w:noProof/>
        </w:rPr>
        <w:t>(</w:t>
      </w:r>
      <w:r w:rsidR="00C60865">
        <w:rPr>
          <w:rFonts w:asciiTheme="minorBidi" w:hAnsiTheme="minorBidi"/>
          <w:noProof/>
        </w:rPr>
        <w:t xml:space="preserve">p </w:t>
      </w:r>
      <w:r w:rsidR="00C60865" w:rsidRPr="0012365C">
        <w:rPr>
          <w:rFonts w:asciiTheme="minorBidi" w:hAnsiTheme="minorBidi"/>
          <w:noProof/>
        </w:rPr>
        <w:t>&lt;</w:t>
      </w:r>
      <w:r w:rsidR="00C60865">
        <w:rPr>
          <w:rFonts w:asciiTheme="minorBidi" w:hAnsiTheme="minorBidi"/>
          <w:noProof/>
        </w:rPr>
        <w:t xml:space="preserve"> </w:t>
      </w:r>
      <w:r w:rsidR="00C60865" w:rsidRPr="0012365C">
        <w:rPr>
          <w:rFonts w:asciiTheme="minorBidi" w:hAnsiTheme="minorBidi"/>
          <w:noProof/>
        </w:rPr>
        <w:t>0.05)</w:t>
      </w:r>
      <w:r w:rsidR="00C60865">
        <w:rPr>
          <w:rFonts w:asciiTheme="minorBidi" w:hAnsiTheme="minorBidi"/>
          <w:noProof/>
        </w:rPr>
        <w:t xml:space="preserve"> </w:t>
      </w:r>
      <w:r w:rsidRPr="0012365C">
        <w:rPr>
          <w:rFonts w:asciiTheme="minorBidi" w:hAnsiTheme="minorBidi"/>
          <w:noProof/>
        </w:rPr>
        <w:t xml:space="preserve">over-expressed in the PEF-treated bacteria. As shown in </w:t>
      </w:r>
      <w:r w:rsidRPr="0012365C">
        <w:rPr>
          <w:rFonts w:asciiTheme="minorBidi" w:hAnsiTheme="minorBidi"/>
          <w:noProof/>
          <w:highlight w:val="yellow"/>
        </w:rPr>
        <w:t xml:space="preserve">Figure </w:t>
      </w:r>
      <w:r w:rsidRPr="0012365C">
        <w:rPr>
          <w:rFonts w:asciiTheme="minorBidi" w:hAnsiTheme="minorBidi"/>
          <w:noProof/>
        </w:rPr>
        <w:t>5, the results of the over</w:t>
      </w:r>
      <w:r w:rsidR="00C60865">
        <w:rPr>
          <w:rFonts w:asciiTheme="minorBidi" w:hAnsiTheme="minorBidi"/>
          <w:noProof/>
        </w:rPr>
        <w:t>-</w:t>
      </w:r>
      <w:r w:rsidRPr="0012365C">
        <w:rPr>
          <w:rFonts w:asciiTheme="minorBidi" w:hAnsiTheme="minorBidi"/>
          <w:noProof/>
        </w:rPr>
        <w:t xml:space="preserve">expressed proteins in the PEF-treated cells consisted of three main groups: </w:t>
      </w:r>
      <w:r w:rsidRPr="0012365C">
        <w:rPr>
          <w:rFonts w:asciiTheme="minorBidi" w:hAnsiTheme="minorBidi"/>
          <w:noProof/>
          <w:rtl/>
        </w:rPr>
        <w:t>55</w:t>
      </w:r>
      <w:r w:rsidRPr="0012365C">
        <w:rPr>
          <w:rFonts w:asciiTheme="minorBidi" w:hAnsiTheme="minorBidi"/>
          <w:noProof/>
        </w:rPr>
        <w:t>% were found to be related to stress conditions; 36% to various proteins; and 9% to uncharacterized proteins (</w:t>
      </w:r>
      <w:r w:rsidRPr="0012365C">
        <w:rPr>
          <w:rFonts w:asciiTheme="minorBidi" w:hAnsiTheme="minorBidi"/>
          <w:noProof/>
          <w:highlight w:val="yellow"/>
        </w:rPr>
        <w:t xml:space="preserve">Figure </w:t>
      </w:r>
      <w:r w:rsidR="00C60865">
        <w:rPr>
          <w:rFonts w:asciiTheme="minorBidi" w:hAnsiTheme="minorBidi"/>
          <w:noProof/>
          <w:highlight w:val="yellow"/>
        </w:rPr>
        <w:t>4</w:t>
      </w:r>
      <w:r w:rsidRPr="0012365C">
        <w:rPr>
          <w:rFonts w:asciiTheme="minorBidi" w:hAnsiTheme="minorBidi"/>
          <w:noProof/>
          <w:highlight w:val="yellow"/>
        </w:rPr>
        <w:t>).</w:t>
      </w:r>
      <w:r w:rsidRPr="0012365C">
        <w:rPr>
          <w:rFonts w:asciiTheme="minorBidi" w:hAnsiTheme="minorBidi"/>
          <w:noProof/>
        </w:rPr>
        <w:t xml:space="preserve">  </w:t>
      </w:r>
    </w:p>
    <w:p w14:paraId="2E7F4076" w14:textId="3A017A76" w:rsidR="00F55E1F" w:rsidRPr="0012365C" w:rsidRDefault="00B80066" w:rsidP="00575924">
      <w:pPr>
        <w:bidi w:val="0"/>
        <w:spacing w:line="360" w:lineRule="auto"/>
        <w:jc w:val="both"/>
        <w:rPr>
          <w:rFonts w:asciiTheme="minorBidi" w:hAnsiTheme="minorBidi"/>
          <w:noProof/>
        </w:rPr>
      </w:pPr>
      <w:r w:rsidRPr="0012365C">
        <w:rPr>
          <w:rFonts w:ascii="Arial" w:hAnsi="Arial" w:cs="Arial"/>
          <w:noProof/>
        </w:rPr>
        <w:t xml:space="preserve"> </w:t>
      </w:r>
      <w:r w:rsidRPr="0012365C">
        <w:rPr>
          <w:rFonts w:ascii="Arial" w:hAnsi="Arial" w:cs="Arial"/>
          <w:i/>
          <w:iCs/>
          <w:noProof/>
        </w:rPr>
        <w:t xml:space="preserve"> </w:t>
      </w:r>
    </w:p>
    <w:p w14:paraId="0CCE0CDD" w14:textId="0188ED21" w:rsidR="0099138E" w:rsidRPr="0012365C" w:rsidRDefault="00F55E1F" w:rsidP="005C4C90">
      <w:pPr>
        <w:bidi w:val="0"/>
        <w:spacing w:line="360" w:lineRule="auto"/>
        <w:contextualSpacing/>
        <w:jc w:val="both"/>
        <w:rPr>
          <w:rFonts w:asciiTheme="minorBidi" w:hAnsiTheme="minorBidi"/>
          <w:noProof/>
          <w:rtl/>
        </w:rPr>
      </w:pPr>
      <w:r w:rsidRPr="0012365C">
        <w:rPr>
          <w:rFonts w:asciiTheme="minorBidi" w:hAnsiTheme="minorBidi"/>
          <w:noProof/>
        </w:rPr>
        <w:drawing>
          <wp:inline distT="0" distB="0" distL="0" distR="0" wp14:anchorId="01D6F272" wp14:editId="21488FF4">
            <wp:extent cx="3222930" cy="2628900"/>
            <wp:effectExtent l="0" t="0" r="0" b="0"/>
            <wp:docPr id="11" name="Objec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bookmarkEnd w:id="53"/>
      <w:r w:rsidR="001F2849" w:rsidRPr="0012365C">
        <w:rPr>
          <w:noProof/>
        </w:rPr>
        <w:t xml:space="preserve"> </w:t>
      </w:r>
      <w:commentRangeStart w:id="57"/>
      <w:commentRangeStart w:id="58"/>
      <w:commentRangeStart w:id="59"/>
      <w:r w:rsidR="001F2849" w:rsidRPr="0012365C">
        <w:rPr>
          <w:noProof/>
        </w:rPr>
        <w:drawing>
          <wp:inline distT="0" distB="0" distL="0" distR="0" wp14:anchorId="54EA2864" wp14:editId="106CD52E">
            <wp:extent cx="2857500" cy="2552700"/>
            <wp:effectExtent l="0" t="0" r="0" b="0"/>
            <wp:docPr id="10" name="Chart 10">
              <a:extLst xmlns:a="http://schemas.openxmlformats.org/drawingml/2006/main">
                <a:ext uri="{FF2B5EF4-FFF2-40B4-BE49-F238E27FC236}">
                  <a16:creationId xmlns:a16="http://schemas.microsoft.com/office/drawing/2014/main" id="{752D5F71-32D7-48EE-B129-21E9E91A1F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commentRangeEnd w:id="57"/>
      <w:commentRangeEnd w:id="58"/>
      <w:r w:rsidR="00CE5672">
        <w:rPr>
          <w:rStyle w:val="CommentReference"/>
        </w:rPr>
        <w:commentReference w:id="57"/>
      </w:r>
      <w:r w:rsidR="001F2849" w:rsidRPr="0012365C">
        <w:rPr>
          <w:rStyle w:val="CommentReference"/>
          <w:noProof/>
        </w:rPr>
        <w:commentReference w:id="58"/>
      </w:r>
      <w:commentRangeEnd w:id="59"/>
      <w:r w:rsidR="00E907F4" w:rsidRPr="0012365C">
        <w:rPr>
          <w:rStyle w:val="CommentReference"/>
        </w:rPr>
        <w:commentReference w:id="59"/>
      </w:r>
      <w:commentRangeStart w:id="60"/>
      <w:commentRangeEnd w:id="60"/>
      <w:r w:rsidR="001F2849" w:rsidRPr="0012365C">
        <w:rPr>
          <w:rStyle w:val="CommentReference"/>
        </w:rPr>
        <w:commentReference w:id="60"/>
      </w:r>
    </w:p>
    <w:p w14:paraId="3BF32964" w14:textId="7A87B10C" w:rsidR="007400A5" w:rsidRPr="0012365C" w:rsidRDefault="007400A5" w:rsidP="005C4C90">
      <w:pPr>
        <w:bidi w:val="0"/>
        <w:spacing w:line="360" w:lineRule="auto"/>
        <w:contextualSpacing/>
        <w:jc w:val="both"/>
        <w:rPr>
          <w:rFonts w:asciiTheme="minorBidi" w:hAnsiTheme="minorBidi"/>
          <w:noProof/>
          <w:rtl/>
        </w:rPr>
      </w:pPr>
    </w:p>
    <w:p w14:paraId="41B06AFE" w14:textId="7B2DD0A0" w:rsidR="008B6ADA" w:rsidRPr="0012365C" w:rsidRDefault="0099138E" w:rsidP="000A18C5">
      <w:pPr>
        <w:keepNext/>
        <w:bidi w:val="0"/>
        <w:spacing w:line="360" w:lineRule="auto"/>
        <w:jc w:val="both"/>
        <w:rPr>
          <w:rFonts w:asciiTheme="minorBidi" w:hAnsiTheme="minorBidi"/>
          <w:noProof/>
          <w:rtl/>
        </w:rPr>
      </w:pPr>
      <w:bookmarkStart w:id="61" w:name="_Ref19006371"/>
      <w:bookmarkStart w:id="62" w:name="_Ref19006345"/>
      <w:r w:rsidRPr="0012365C">
        <w:rPr>
          <w:rFonts w:asciiTheme="minorBidi" w:hAnsiTheme="minorBidi"/>
          <w:b/>
          <w:bCs/>
          <w:noProof/>
          <w:highlight w:val="yellow"/>
        </w:rPr>
        <w:t xml:space="preserve">Figure </w:t>
      </w:r>
      <w:bookmarkEnd w:id="61"/>
      <w:r w:rsidR="00C60865">
        <w:rPr>
          <w:rFonts w:asciiTheme="minorBidi" w:hAnsiTheme="minorBidi"/>
          <w:b/>
          <w:bCs/>
          <w:noProof/>
        </w:rPr>
        <w:t>4</w:t>
      </w:r>
      <w:r w:rsidRPr="0012365C">
        <w:rPr>
          <w:rFonts w:asciiTheme="minorBidi" w:hAnsiTheme="minorBidi"/>
          <w:b/>
          <w:bCs/>
          <w:noProof/>
        </w:rPr>
        <w:t xml:space="preserve">. </w:t>
      </w:r>
      <w:r w:rsidR="00910FB3">
        <w:rPr>
          <w:rFonts w:asciiTheme="minorBidi" w:hAnsiTheme="minorBidi"/>
          <w:b/>
          <w:bCs/>
          <w:noProof/>
        </w:rPr>
        <w:t>Viability assays and protein expression tests on</w:t>
      </w:r>
      <w:r w:rsidR="00910FB3" w:rsidRPr="00910FB3">
        <w:rPr>
          <w:rFonts w:asciiTheme="minorBidi" w:hAnsiTheme="minorBidi"/>
          <w:b/>
        </w:rPr>
        <w:t xml:space="preserve"> </w:t>
      </w:r>
      <w:r w:rsidR="00910FB3" w:rsidRPr="0012365C">
        <w:rPr>
          <w:rFonts w:asciiTheme="minorBidi" w:hAnsiTheme="minorBidi"/>
          <w:b/>
        </w:rPr>
        <w:t xml:space="preserve">PEF-treated and non-treated </w:t>
      </w:r>
      <w:r w:rsidR="00910FB3" w:rsidRPr="0012365C">
        <w:rPr>
          <w:rFonts w:asciiTheme="minorBidi" w:hAnsiTheme="minorBidi"/>
          <w:b/>
          <w:i/>
        </w:rPr>
        <w:t>P. putida</w:t>
      </w:r>
      <w:r w:rsidR="00910FB3" w:rsidRPr="0012365C">
        <w:rPr>
          <w:rFonts w:asciiTheme="minorBidi" w:hAnsiTheme="minorBidi"/>
          <w:b/>
        </w:rPr>
        <w:t xml:space="preserve"> F1</w:t>
      </w:r>
      <w:r w:rsidR="00910FB3">
        <w:rPr>
          <w:rFonts w:asciiTheme="minorBidi" w:hAnsiTheme="minorBidi"/>
          <w:b/>
        </w:rPr>
        <w:t>. (Left Figure)</w:t>
      </w:r>
      <w:r w:rsidR="00910FB3">
        <w:rPr>
          <w:rFonts w:asciiTheme="minorBidi" w:hAnsiTheme="minorBidi"/>
          <w:b/>
          <w:bCs/>
          <w:noProof/>
        </w:rPr>
        <w:t xml:space="preserve"> </w:t>
      </w:r>
      <w:commentRangeStart w:id="63"/>
      <w:r w:rsidR="001F2849" w:rsidRPr="00910FB3">
        <w:rPr>
          <w:rFonts w:asciiTheme="minorBidi" w:hAnsiTheme="minorBidi"/>
          <w:noProof/>
        </w:rPr>
        <w:t xml:space="preserve">Viability </w:t>
      </w:r>
      <w:r w:rsidR="005D56BE" w:rsidRPr="00910FB3">
        <w:rPr>
          <w:rFonts w:asciiTheme="minorBidi" w:hAnsiTheme="minorBidi"/>
          <w:noProof/>
        </w:rPr>
        <w:t>assay</w:t>
      </w:r>
      <w:r w:rsidR="00E1295F" w:rsidRPr="00910FB3">
        <w:rPr>
          <w:rFonts w:asciiTheme="minorBidi" w:hAnsiTheme="minorBidi"/>
          <w:noProof/>
        </w:rPr>
        <w:t>s</w:t>
      </w:r>
      <w:r w:rsidR="005D56BE" w:rsidRPr="00910FB3">
        <w:rPr>
          <w:rFonts w:asciiTheme="minorBidi" w:hAnsiTheme="minorBidi"/>
          <w:noProof/>
        </w:rPr>
        <w:t xml:space="preserve"> </w:t>
      </w:r>
      <w:commentRangeEnd w:id="63"/>
      <w:r w:rsidR="005D56BE" w:rsidRPr="00910FB3">
        <w:rPr>
          <w:rStyle w:val="CommentReference"/>
        </w:rPr>
        <w:commentReference w:id="63"/>
      </w:r>
      <w:r w:rsidRPr="00910FB3">
        <w:rPr>
          <w:rFonts w:asciiTheme="minorBidi" w:hAnsiTheme="minorBidi"/>
        </w:rPr>
        <w:t xml:space="preserve">of PEF-treated and non-treated </w:t>
      </w:r>
      <w:r w:rsidRPr="00910FB3">
        <w:rPr>
          <w:rFonts w:asciiTheme="minorBidi" w:hAnsiTheme="minorBidi"/>
          <w:i/>
        </w:rPr>
        <w:t>P. putida</w:t>
      </w:r>
      <w:r w:rsidRPr="00910FB3">
        <w:rPr>
          <w:rFonts w:asciiTheme="minorBidi" w:hAnsiTheme="minorBidi"/>
        </w:rPr>
        <w:t xml:space="preserve"> F1</w:t>
      </w:r>
      <w:r w:rsidR="00910FB3">
        <w:rPr>
          <w:rFonts w:asciiTheme="minorBidi" w:hAnsiTheme="minorBidi"/>
          <w:noProof/>
        </w:rPr>
        <w:t xml:space="preserve"> included</w:t>
      </w:r>
      <w:r w:rsidRPr="0012365C">
        <w:rPr>
          <w:rFonts w:asciiTheme="minorBidi" w:hAnsiTheme="minorBidi"/>
          <w:noProof/>
        </w:rPr>
        <w:t xml:space="preserve"> </w:t>
      </w:r>
      <w:r w:rsidR="00910FB3">
        <w:rPr>
          <w:rFonts w:asciiTheme="minorBidi" w:hAnsiTheme="minorBidi"/>
          <w:noProof/>
        </w:rPr>
        <w:t>a</w:t>
      </w:r>
      <w:r w:rsidR="00711C3F" w:rsidRPr="0012365C">
        <w:rPr>
          <w:rFonts w:asciiTheme="minorBidi" w:hAnsiTheme="minorBidi"/>
          <w:noProof/>
        </w:rPr>
        <w:t xml:space="preserve">ll samples </w:t>
      </w:r>
      <w:r w:rsidR="00910FB3">
        <w:rPr>
          <w:rFonts w:asciiTheme="minorBidi" w:hAnsiTheme="minorBidi"/>
          <w:noProof/>
        </w:rPr>
        <w:t xml:space="preserve">that </w:t>
      </w:r>
      <w:r w:rsidR="00711C3F" w:rsidRPr="0012365C">
        <w:rPr>
          <w:rFonts w:asciiTheme="minorBidi" w:hAnsiTheme="minorBidi"/>
          <w:noProof/>
        </w:rPr>
        <w:t xml:space="preserve">were collected at various time-points between </w:t>
      </w:r>
      <w:r w:rsidR="00BC2F6B" w:rsidRPr="0012365C">
        <w:rPr>
          <w:rFonts w:asciiTheme="minorBidi" w:hAnsiTheme="minorBidi"/>
          <w:noProof/>
        </w:rPr>
        <w:t>0</w:t>
      </w:r>
      <w:r w:rsidR="00711C3F" w:rsidRPr="0012365C">
        <w:rPr>
          <w:rFonts w:asciiTheme="minorBidi" w:hAnsiTheme="minorBidi"/>
          <w:noProof/>
        </w:rPr>
        <w:t xml:space="preserve"> h and 24 h after treatment .</w:t>
      </w:r>
      <w:r w:rsidRPr="0012365C">
        <w:rPr>
          <w:rFonts w:asciiTheme="minorBidi" w:hAnsiTheme="minorBidi"/>
          <w:noProof/>
        </w:rPr>
        <w:t xml:space="preserve"> PEF-treated bacteria </w:t>
      </w:r>
      <w:r w:rsidR="005D56BE" w:rsidRPr="0012365C">
        <w:rPr>
          <w:rFonts w:asciiTheme="minorBidi" w:hAnsiTheme="minorBidi"/>
          <w:noProof/>
        </w:rPr>
        <w:t>at</w:t>
      </w:r>
      <w:r w:rsidRPr="0012365C">
        <w:rPr>
          <w:rFonts w:asciiTheme="minorBidi" w:hAnsiTheme="minorBidi"/>
          <w:noProof/>
        </w:rPr>
        <w:t xml:space="preserve"> time '0' (</w:t>
      </w:r>
      <w:r w:rsidRPr="0012365C">
        <w:rPr>
          <w:rFonts w:asciiTheme="minorBidi" w:hAnsiTheme="minorBidi"/>
          <w:noProof/>
        </w:rPr>
        <w:drawing>
          <wp:inline distT="0" distB="0" distL="0" distR="0" wp14:anchorId="2C256627" wp14:editId="31CCB6DE">
            <wp:extent cx="129540" cy="129540"/>
            <wp:effectExtent l="0" t="0" r="3810" b="3810"/>
            <wp:docPr id="12"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9">
                      <a:extLst>
                        <a:ext uri="{28A0092B-C50C-407E-A947-70E740481C1C}">
                          <a14:useLocalDpi xmlns:a14="http://schemas.microsoft.com/office/drawing/2010/main" val="0"/>
                        </a:ext>
                      </a:extLst>
                    </a:blip>
                    <a:srcRect l="72708" t="86446" r="24814" b="9534"/>
                    <a:stretch>
                      <a:fillRect/>
                    </a:stretch>
                  </pic:blipFill>
                  <pic:spPr bwMode="auto">
                    <a:xfrm>
                      <a:off x="0" y="0"/>
                      <a:ext cx="129540" cy="129540"/>
                    </a:xfrm>
                    <a:prstGeom prst="rect">
                      <a:avLst/>
                    </a:prstGeom>
                    <a:noFill/>
                    <a:ln>
                      <a:noFill/>
                    </a:ln>
                  </pic:spPr>
                </pic:pic>
              </a:graphicData>
            </a:graphic>
          </wp:inline>
        </w:drawing>
      </w:r>
      <w:r w:rsidRPr="0012365C">
        <w:rPr>
          <w:rFonts w:asciiTheme="minorBidi" w:hAnsiTheme="minorBidi"/>
          <w:noProof/>
        </w:rPr>
        <w:t xml:space="preserve">); non-treated bacteria </w:t>
      </w:r>
      <w:r w:rsidR="005D56BE" w:rsidRPr="0012365C">
        <w:rPr>
          <w:rFonts w:asciiTheme="minorBidi" w:hAnsiTheme="minorBidi"/>
          <w:noProof/>
        </w:rPr>
        <w:t>at</w:t>
      </w:r>
      <w:r w:rsidRPr="0012365C">
        <w:rPr>
          <w:rFonts w:asciiTheme="minorBidi" w:hAnsiTheme="minorBidi"/>
          <w:noProof/>
        </w:rPr>
        <w:t xml:space="preserve"> time '0' (</w:t>
      </w:r>
      <w:r w:rsidRPr="0012365C">
        <w:rPr>
          <w:rFonts w:asciiTheme="minorBidi" w:hAnsiTheme="minorBidi"/>
          <w:noProof/>
        </w:rPr>
        <w:drawing>
          <wp:inline distT="0" distB="0" distL="0" distR="0" wp14:anchorId="15902E2E" wp14:editId="574851C8">
            <wp:extent cx="121920" cy="129540"/>
            <wp:effectExtent l="0" t="0" r="0" b="3810"/>
            <wp:docPr id="1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39">
                      <a:extLst>
                        <a:ext uri="{28A0092B-C50C-407E-A947-70E740481C1C}">
                          <a14:useLocalDpi xmlns:a14="http://schemas.microsoft.com/office/drawing/2010/main" val="0"/>
                        </a:ext>
                      </a:extLst>
                    </a:blip>
                    <a:srcRect l="72888" t="93913" r="24767" b="2066"/>
                    <a:stretch>
                      <a:fillRect/>
                    </a:stretch>
                  </pic:blipFill>
                  <pic:spPr bwMode="auto">
                    <a:xfrm>
                      <a:off x="0" y="0"/>
                      <a:ext cx="121920" cy="129540"/>
                    </a:xfrm>
                    <a:prstGeom prst="rect">
                      <a:avLst/>
                    </a:prstGeom>
                    <a:noFill/>
                    <a:ln>
                      <a:noFill/>
                    </a:ln>
                  </pic:spPr>
                </pic:pic>
              </a:graphicData>
            </a:graphic>
          </wp:inline>
        </w:drawing>
      </w:r>
      <w:r w:rsidRPr="0012365C">
        <w:rPr>
          <w:rFonts w:asciiTheme="minorBidi" w:hAnsiTheme="minorBidi"/>
          <w:noProof/>
        </w:rPr>
        <w:t xml:space="preserve">); PEF-treated bacteria in BHI </w:t>
      </w:r>
      <w:r w:rsidR="005D56BE" w:rsidRPr="0012365C">
        <w:rPr>
          <w:rFonts w:asciiTheme="minorBidi" w:hAnsiTheme="minorBidi"/>
          <w:noProof/>
        </w:rPr>
        <w:t>(</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005D56BE" w:rsidRPr="0012365C">
        <w:rPr>
          <w:rFonts w:asciiTheme="minorBidi" w:hAnsiTheme="minorBidi"/>
          <w:noProof/>
        </w:rPr>
        <w:drawing>
          <wp:inline distT="0" distB="0" distL="0" distR="0" wp14:anchorId="53D8EDEE" wp14:editId="442CAB29">
            <wp:extent cx="342900" cy="114300"/>
            <wp:effectExtent l="0" t="0" r="0" b="0"/>
            <wp:docPr id="1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4332" t="86157" r="89174" b="10397"/>
                    <a:stretch>
                      <a:fillRect/>
                    </a:stretch>
                  </pic:blipFill>
                  <pic:spPr bwMode="auto">
                    <a:xfrm>
                      <a:off x="0" y="0"/>
                      <a:ext cx="342900" cy="114300"/>
                    </a:xfrm>
                    <a:prstGeom prst="rect">
                      <a:avLst/>
                    </a:prstGeom>
                    <a:noFill/>
                    <a:ln>
                      <a:noFill/>
                    </a:ln>
                  </pic:spPr>
                </pic:pic>
              </a:graphicData>
            </a:graphic>
          </wp:inline>
        </w:drawing>
      </w:r>
      <w:r w:rsidR="005D56BE" w:rsidRPr="0012365C">
        <w:rPr>
          <w:rFonts w:asciiTheme="minorBidi" w:hAnsiTheme="minorBidi"/>
          <w:noProof/>
        </w:rPr>
        <w:t>)</w:t>
      </w:r>
      <w:r w:rsidRPr="0012365C">
        <w:rPr>
          <w:rFonts w:asciiTheme="minorBidi" w:hAnsiTheme="minorBidi"/>
          <w:noProof/>
        </w:rPr>
        <w:t>; PEF-treated bacteria in PBS (</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578B4C45" wp14:editId="15F9D59A">
            <wp:extent cx="358140" cy="106680"/>
            <wp:effectExtent l="0" t="0" r="3810" b="7620"/>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37703" t="86446" r="55490" b="10396"/>
                    <a:stretch>
                      <a:fillRect/>
                    </a:stretch>
                  </pic:blipFill>
                  <pic:spPr bwMode="auto">
                    <a:xfrm>
                      <a:off x="0" y="0"/>
                      <a:ext cx="358140" cy="106680"/>
                    </a:xfrm>
                    <a:prstGeom prst="rect">
                      <a:avLst/>
                    </a:prstGeom>
                    <a:noFill/>
                    <a:ln>
                      <a:noFill/>
                    </a:ln>
                  </pic:spPr>
                </pic:pic>
              </a:graphicData>
            </a:graphic>
          </wp:inline>
        </w:drawing>
      </w:r>
      <w:r w:rsidRPr="0012365C">
        <w:rPr>
          <w:rFonts w:asciiTheme="minorBidi" w:hAnsiTheme="minorBidi"/>
          <w:noProof/>
        </w:rPr>
        <w:t>); non-treated bacteria in BHI (</w:t>
      </w:r>
      <w:r w:rsidRPr="0012365C">
        <w:rPr>
          <w:rFonts w:asciiTheme="minorBidi" w:hAnsiTheme="minorBidi"/>
        </w:rPr>
        <w:t>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2C8422F4" wp14:editId="643DB258">
            <wp:extent cx="365760" cy="160020"/>
            <wp:effectExtent l="0" t="0" r="0" b="0"/>
            <wp:docPr id="16"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4150" t="93336" r="88954" b="1781"/>
                    <a:stretch>
                      <a:fillRect/>
                    </a:stretch>
                  </pic:blipFill>
                  <pic:spPr bwMode="auto">
                    <a:xfrm>
                      <a:off x="0" y="0"/>
                      <a:ext cx="365760" cy="160020"/>
                    </a:xfrm>
                    <a:prstGeom prst="rect">
                      <a:avLst/>
                    </a:prstGeom>
                    <a:noFill/>
                    <a:ln>
                      <a:noFill/>
                    </a:ln>
                  </pic:spPr>
                </pic:pic>
              </a:graphicData>
            </a:graphic>
          </wp:inline>
        </w:drawing>
      </w:r>
      <w:r w:rsidRPr="0012365C">
        <w:rPr>
          <w:rFonts w:asciiTheme="minorBidi" w:hAnsiTheme="minorBidi"/>
          <w:noProof/>
        </w:rPr>
        <w:t>); non-treated bacteria in PBS</w:t>
      </w:r>
      <w:r w:rsidRPr="0012365C">
        <w:rPr>
          <w:rFonts w:asciiTheme="minorBidi" w:hAnsiTheme="minorBidi"/>
        </w:rPr>
        <w:t xml:space="preserve"> (1.5</w:t>
      </w:r>
      <w:r w:rsidR="00CE5672">
        <w:rPr>
          <w:rFonts w:asciiTheme="minorBidi" w:hAnsiTheme="minorBidi"/>
        </w:rPr>
        <w:t xml:space="preserve"> </w:t>
      </w:r>
      <w:r w:rsidRPr="0012365C">
        <w:rPr>
          <w:rFonts w:asciiTheme="minorBidi" w:hAnsiTheme="minorBidi"/>
        </w:rPr>
        <w:t>-</w:t>
      </w:r>
      <w:r w:rsidR="00CE5672">
        <w:rPr>
          <w:rFonts w:asciiTheme="minorBidi" w:hAnsiTheme="minorBidi"/>
        </w:rPr>
        <w:t xml:space="preserve"> </w:t>
      </w:r>
      <w:r w:rsidRPr="0012365C">
        <w:rPr>
          <w:rFonts w:asciiTheme="minorBidi" w:hAnsiTheme="minorBidi"/>
        </w:rPr>
        <w:t>24 h) (</w:t>
      </w:r>
      <w:r w:rsidRPr="0012365C">
        <w:rPr>
          <w:rFonts w:asciiTheme="minorBidi" w:hAnsiTheme="minorBidi"/>
          <w:noProof/>
        </w:rPr>
        <w:drawing>
          <wp:inline distT="0" distB="0" distL="0" distR="0" wp14:anchorId="50291D38" wp14:editId="5452DB90">
            <wp:extent cx="396240" cy="129540"/>
            <wp:effectExtent l="0" t="0" r="3810" b="3810"/>
            <wp:docPr id="1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40">
                      <a:extLst>
                        <a:ext uri="{28A0092B-C50C-407E-A947-70E740481C1C}">
                          <a14:useLocalDpi xmlns:a14="http://schemas.microsoft.com/office/drawing/2010/main" val="0"/>
                        </a:ext>
                      </a:extLst>
                    </a:blip>
                    <a:srcRect l="36983" t="93909" r="55490" b="2071"/>
                    <a:stretch>
                      <a:fillRect/>
                    </a:stretch>
                  </pic:blipFill>
                  <pic:spPr bwMode="auto">
                    <a:xfrm>
                      <a:off x="0" y="0"/>
                      <a:ext cx="396240" cy="129540"/>
                    </a:xfrm>
                    <a:prstGeom prst="rect">
                      <a:avLst/>
                    </a:prstGeom>
                    <a:noFill/>
                    <a:ln>
                      <a:noFill/>
                    </a:ln>
                  </pic:spPr>
                </pic:pic>
              </a:graphicData>
            </a:graphic>
          </wp:inline>
        </w:drawing>
      </w:r>
      <w:r w:rsidRPr="0012365C">
        <w:rPr>
          <w:rFonts w:asciiTheme="minorBidi" w:hAnsiTheme="minorBidi"/>
        </w:rPr>
        <w:t>).</w:t>
      </w:r>
      <w:r w:rsidRPr="0012365C">
        <w:rPr>
          <w:rFonts w:asciiTheme="minorBidi" w:hAnsiTheme="minorBidi"/>
          <w:b/>
          <w:bCs/>
          <w:noProof/>
        </w:rPr>
        <w:t xml:space="preserve"> </w:t>
      </w:r>
      <w:r w:rsidR="00910FB3">
        <w:rPr>
          <w:rFonts w:asciiTheme="minorBidi" w:hAnsiTheme="minorBidi"/>
          <w:noProof/>
        </w:rPr>
        <w:t>T</w:t>
      </w:r>
      <w:r w:rsidR="00CE5672">
        <w:rPr>
          <w:rFonts w:asciiTheme="minorBidi" w:hAnsiTheme="minorBidi"/>
          <w:noProof/>
        </w:rPr>
        <w:t>-</w:t>
      </w:r>
      <w:r w:rsidR="00AD6DC4" w:rsidRPr="0012365C">
        <w:rPr>
          <w:rFonts w:asciiTheme="minorBidi" w:hAnsiTheme="minorBidi"/>
          <w:noProof/>
        </w:rPr>
        <w:t>test</w:t>
      </w:r>
      <w:r w:rsidR="00910FB3">
        <w:rPr>
          <w:rFonts w:asciiTheme="minorBidi" w:hAnsiTheme="minorBidi"/>
          <w:noProof/>
        </w:rPr>
        <w:t>s</w:t>
      </w:r>
      <w:r w:rsidR="00CE5672">
        <w:rPr>
          <w:rFonts w:asciiTheme="minorBidi" w:hAnsiTheme="minorBidi"/>
          <w:noProof/>
        </w:rPr>
        <w:t xml:space="preserve"> w</w:t>
      </w:r>
      <w:r w:rsidR="00910FB3">
        <w:rPr>
          <w:rFonts w:asciiTheme="minorBidi" w:hAnsiTheme="minorBidi"/>
          <w:noProof/>
        </w:rPr>
        <w:t>ere</w:t>
      </w:r>
      <w:r w:rsidR="00CE5672">
        <w:rPr>
          <w:rFonts w:asciiTheme="minorBidi" w:hAnsiTheme="minorBidi"/>
          <w:noProof/>
        </w:rPr>
        <w:t xml:space="preserve"> applied and</w:t>
      </w:r>
      <w:r w:rsidRPr="0012365C">
        <w:rPr>
          <w:rFonts w:asciiTheme="minorBidi" w:hAnsiTheme="minorBidi"/>
        </w:rPr>
        <w:t xml:space="preserve"> significance </w:t>
      </w:r>
      <w:r w:rsidRPr="0012365C">
        <w:rPr>
          <w:rFonts w:asciiTheme="minorBidi" w:hAnsiTheme="minorBidi"/>
        </w:rPr>
        <w:lastRenderedPageBreak/>
        <w:t xml:space="preserve">of the </w:t>
      </w:r>
      <w:r w:rsidRPr="0012365C">
        <w:rPr>
          <w:rFonts w:asciiTheme="minorBidi" w:hAnsiTheme="minorBidi"/>
          <w:noProof/>
        </w:rPr>
        <w:t xml:space="preserve">CFU </w:t>
      </w:r>
      <w:r w:rsidRPr="0012365C">
        <w:rPr>
          <w:rFonts w:asciiTheme="minorBidi" w:hAnsiTheme="minorBidi"/>
        </w:rPr>
        <w:t xml:space="preserve">count </w:t>
      </w:r>
      <w:r w:rsidR="00910FB3">
        <w:rPr>
          <w:rFonts w:asciiTheme="minorBidi" w:hAnsiTheme="minorBidi"/>
        </w:rPr>
        <w:t>at</w:t>
      </w:r>
      <w:r w:rsidRPr="0012365C">
        <w:rPr>
          <w:rFonts w:asciiTheme="minorBidi" w:hAnsiTheme="minorBidi"/>
          <w:noProof/>
        </w:rPr>
        <w:t xml:space="preserve"> each </w:t>
      </w:r>
      <w:r w:rsidRPr="0012365C">
        <w:rPr>
          <w:rFonts w:asciiTheme="minorBidi" w:hAnsiTheme="minorBidi"/>
        </w:rPr>
        <w:t xml:space="preserve">examined </w:t>
      </w:r>
      <w:r w:rsidRPr="0012365C">
        <w:rPr>
          <w:rFonts w:asciiTheme="minorBidi" w:hAnsiTheme="minorBidi"/>
          <w:noProof/>
        </w:rPr>
        <w:t xml:space="preserve">time </w:t>
      </w:r>
      <w:r w:rsidRPr="0012365C">
        <w:rPr>
          <w:rFonts w:asciiTheme="minorBidi" w:hAnsiTheme="minorBidi"/>
        </w:rPr>
        <w:t>related</w:t>
      </w:r>
      <w:r w:rsidR="00AD6DC4" w:rsidRPr="0012365C">
        <w:rPr>
          <w:rFonts w:asciiTheme="minorBidi" w:hAnsiTheme="minorBidi"/>
          <w:noProof/>
        </w:rPr>
        <w:t xml:space="preserve"> </w:t>
      </w:r>
      <w:r w:rsidRPr="0012365C">
        <w:rPr>
          <w:rFonts w:asciiTheme="minorBidi" w:hAnsiTheme="minorBidi"/>
          <w:noProof/>
        </w:rPr>
        <w:t>to its control</w:t>
      </w:r>
      <w:r w:rsidR="00CE5672">
        <w:rPr>
          <w:rFonts w:asciiTheme="minorBidi" w:hAnsiTheme="minorBidi"/>
          <w:noProof/>
        </w:rPr>
        <w:t xml:space="preserve"> was designated as</w:t>
      </w:r>
      <w:r w:rsidRPr="0012365C">
        <w:rPr>
          <w:rFonts w:asciiTheme="minorBidi" w:hAnsiTheme="minorBidi"/>
          <w:b/>
          <w:bCs/>
          <w:noProof/>
        </w:rPr>
        <w:t xml:space="preserve"> </w:t>
      </w:r>
      <w:r w:rsidR="00CE5672">
        <w:rPr>
          <w:rFonts w:asciiTheme="minorBidi" w:hAnsiTheme="minorBidi"/>
          <w:noProof/>
        </w:rPr>
        <w:t>p</w:t>
      </w:r>
      <w:r w:rsidRPr="0012365C">
        <w:rPr>
          <w:rFonts w:asciiTheme="minorBidi" w:hAnsiTheme="minorBidi"/>
          <w:noProof/>
        </w:rPr>
        <w:t xml:space="preserve"> &lt; 0.001***</w:t>
      </w:r>
      <w:r w:rsidRPr="00CE5672">
        <w:rPr>
          <w:rFonts w:asciiTheme="minorBidi" w:hAnsiTheme="minorBidi"/>
          <w:noProof/>
        </w:rPr>
        <w:t>;</w:t>
      </w:r>
      <w:r w:rsidRPr="0012365C">
        <w:rPr>
          <w:rFonts w:asciiTheme="minorBidi" w:hAnsiTheme="minorBidi"/>
          <w:b/>
          <w:bCs/>
          <w:noProof/>
        </w:rPr>
        <w:t xml:space="preserve"> </w:t>
      </w:r>
      <w:r w:rsidRPr="0012365C">
        <w:rPr>
          <w:rFonts w:asciiTheme="minorBidi" w:hAnsiTheme="minorBidi"/>
        </w:rPr>
        <w:t xml:space="preserve">significance of the CFU of the </w:t>
      </w:r>
      <w:r w:rsidRPr="0012365C">
        <w:rPr>
          <w:rFonts w:asciiTheme="minorBidi" w:hAnsiTheme="minorBidi"/>
          <w:noProof/>
        </w:rPr>
        <w:t xml:space="preserve">treated </w:t>
      </w:r>
      <w:r w:rsidRPr="0012365C">
        <w:rPr>
          <w:rFonts w:asciiTheme="minorBidi" w:hAnsiTheme="minorBidi"/>
        </w:rPr>
        <w:t>bacteria</w:t>
      </w:r>
      <w:r w:rsidRPr="0012365C">
        <w:rPr>
          <w:rFonts w:asciiTheme="minorBidi" w:hAnsiTheme="minorBidi"/>
          <w:noProof/>
        </w:rPr>
        <w:t xml:space="preserve"> in PBS related to BHI, </w:t>
      </w:r>
      <w:r w:rsidR="00910FB3">
        <w:rPr>
          <w:rFonts w:asciiTheme="minorBidi" w:hAnsiTheme="minorBidi"/>
        </w:rPr>
        <w:t>at</w:t>
      </w:r>
      <w:r w:rsidRPr="0012365C">
        <w:rPr>
          <w:rFonts w:asciiTheme="minorBidi" w:hAnsiTheme="minorBidi"/>
          <w:noProof/>
        </w:rPr>
        <w:t xml:space="preserve"> each </w:t>
      </w:r>
      <w:r w:rsidRPr="0012365C">
        <w:rPr>
          <w:rFonts w:asciiTheme="minorBidi" w:hAnsiTheme="minorBidi"/>
        </w:rPr>
        <w:t xml:space="preserve">examined </w:t>
      </w:r>
      <w:r w:rsidR="00AD6DC4" w:rsidRPr="0012365C">
        <w:rPr>
          <w:rFonts w:asciiTheme="minorBidi" w:hAnsiTheme="minorBidi"/>
          <w:noProof/>
        </w:rPr>
        <w:t>time</w:t>
      </w:r>
      <w:r w:rsidRPr="0012365C">
        <w:rPr>
          <w:rFonts w:asciiTheme="minorBidi" w:hAnsiTheme="minorBidi"/>
          <w:noProof/>
        </w:rPr>
        <w:t xml:space="preserve"> </w:t>
      </w:r>
      <w:bookmarkEnd w:id="62"/>
      <w:r w:rsidR="000A18C5">
        <w:rPr>
          <w:rFonts w:asciiTheme="minorBidi" w:hAnsiTheme="minorBidi"/>
          <w:noProof/>
        </w:rPr>
        <w:t xml:space="preserve">was designated </w:t>
      </w:r>
      <w:r w:rsidR="00910FB3">
        <w:rPr>
          <w:rFonts w:asciiTheme="minorBidi" w:hAnsiTheme="minorBidi"/>
          <w:noProof/>
        </w:rPr>
        <w:t>p</w:t>
      </w:r>
      <w:commentRangeStart w:id="64"/>
      <w:commentRangeStart w:id="65"/>
      <w:r w:rsidRPr="0012365C">
        <w:rPr>
          <w:rFonts w:asciiTheme="minorBidi" w:hAnsiTheme="minorBidi"/>
          <w:noProof/>
        </w:rPr>
        <w:t xml:space="preserve"> &lt; 0.001</w:t>
      </w:r>
      <w:r w:rsidR="008B6ADA" w:rsidRPr="0012365C">
        <w:rPr>
          <w:rFonts w:asciiTheme="minorBidi" w:hAnsiTheme="minorBidi"/>
          <w:noProof/>
        </w:rPr>
        <w:t xml:space="preserve"> </w:t>
      </w:r>
      <w:r w:rsidRPr="0012365C">
        <w:rPr>
          <w:rFonts w:asciiTheme="minorBidi" w:hAnsiTheme="minorBidi"/>
          <w:noProof/>
        </w:rPr>
        <w:t>###</w:t>
      </w:r>
      <w:r w:rsidR="00910FB3">
        <w:rPr>
          <w:rFonts w:asciiTheme="minorBidi" w:hAnsiTheme="minorBidi"/>
          <w:noProof/>
        </w:rPr>
        <w:t>.</w:t>
      </w:r>
      <w:r w:rsidR="002B3F1E" w:rsidRPr="0012365C">
        <w:rPr>
          <w:rFonts w:asciiTheme="minorBidi" w:hAnsiTheme="minorBidi"/>
          <w:noProof/>
        </w:rPr>
        <w:t xml:space="preserve"> </w:t>
      </w:r>
      <w:commentRangeEnd w:id="64"/>
      <w:r w:rsidR="001F2849" w:rsidRPr="0012365C">
        <w:rPr>
          <w:rStyle w:val="CommentReference"/>
          <w:noProof/>
        </w:rPr>
        <w:commentReference w:id="64"/>
      </w:r>
      <w:commentRangeEnd w:id="65"/>
      <w:r w:rsidR="00CE5672">
        <w:rPr>
          <w:rStyle w:val="CommentReference"/>
        </w:rPr>
        <w:commentReference w:id="65"/>
      </w:r>
      <w:r w:rsidR="00910FB3">
        <w:rPr>
          <w:rFonts w:asciiTheme="minorBidi" w:hAnsiTheme="minorBidi"/>
          <w:noProof/>
        </w:rPr>
        <w:t xml:space="preserve"> </w:t>
      </w:r>
      <w:r w:rsidR="00910FB3" w:rsidRPr="00910FB3">
        <w:rPr>
          <w:rFonts w:asciiTheme="minorBidi" w:hAnsiTheme="minorBidi"/>
          <w:b/>
          <w:bCs/>
          <w:noProof/>
        </w:rPr>
        <w:t>(Right</w:t>
      </w:r>
      <w:r w:rsidR="00910FB3">
        <w:rPr>
          <w:rFonts w:asciiTheme="minorBidi" w:hAnsiTheme="minorBidi"/>
          <w:b/>
          <w:bCs/>
          <w:noProof/>
        </w:rPr>
        <w:t xml:space="preserve"> Figure</w:t>
      </w:r>
      <w:r w:rsidR="00910FB3" w:rsidRPr="00910FB3">
        <w:rPr>
          <w:rFonts w:asciiTheme="minorBidi" w:hAnsiTheme="minorBidi"/>
          <w:b/>
          <w:bCs/>
          <w:noProof/>
        </w:rPr>
        <w:t>)</w:t>
      </w:r>
      <w:r w:rsidR="00910FB3">
        <w:rPr>
          <w:rFonts w:asciiTheme="minorBidi" w:hAnsiTheme="minorBidi"/>
          <w:noProof/>
        </w:rPr>
        <w:t xml:space="preserve"> </w:t>
      </w:r>
      <w:r w:rsidR="00745328" w:rsidRPr="00910FB3">
        <w:rPr>
          <w:rFonts w:asciiTheme="minorBidi" w:hAnsiTheme="minorBidi"/>
          <w:noProof/>
        </w:rPr>
        <w:t>Proportions of o</w:t>
      </w:r>
      <w:r w:rsidR="008B6ADA" w:rsidRPr="00910FB3">
        <w:rPr>
          <w:rFonts w:asciiTheme="minorBidi" w:hAnsiTheme="minorBidi"/>
          <w:noProof/>
        </w:rPr>
        <w:t xml:space="preserve">ver-expressed proteins in PEF-treated </w:t>
      </w:r>
      <w:r w:rsidR="008B6ADA" w:rsidRPr="00910FB3">
        <w:rPr>
          <w:rFonts w:asciiTheme="minorBidi" w:hAnsiTheme="minorBidi"/>
          <w:i/>
          <w:iCs/>
          <w:noProof/>
        </w:rPr>
        <w:t>P. putida</w:t>
      </w:r>
      <w:r w:rsidR="008B6ADA" w:rsidRPr="00910FB3">
        <w:rPr>
          <w:rFonts w:asciiTheme="minorBidi" w:hAnsiTheme="minorBidi"/>
          <w:noProof/>
        </w:rPr>
        <w:t xml:space="preserve"> F1 in BHI, compared to the non-treated sample.</w:t>
      </w:r>
      <w:r w:rsidR="008B6ADA" w:rsidRPr="00910FB3">
        <w:rPr>
          <w:rFonts w:asciiTheme="minorBidi" w:hAnsiTheme="minorBidi"/>
        </w:rPr>
        <w:t xml:space="preserve"> </w:t>
      </w:r>
      <w:r w:rsidR="00910FB3">
        <w:rPr>
          <w:rFonts w:asciiTheme="minorBidi" w:hAnsiTheme="minorBidi"/>
        </w:rPr>
        <w:t>A t</w:t>
      </w:r>
      <w:r w:rsidR="001A10D4" w:rsidRPr="0012365C">
        <w:rPr>
          <w:rFonts w:asciiTheme="minorBidi" w:hAnsiTheme="minorBidi"/>
        </w:rPr>
        <w:t xml:space="preserve">otal 22 </w:t>
      </w:r>
      <w:r w:rsidR="001A10D4" w:rsidRPr="0012365C">
        <w:rPr>
          <w:rFonts w:asciiTheme="minorBidi" w:hAnsiTheme="minorBidi"/>
          <w:noProof/>
        </w:rPr>
        <w:t>over-expressed p</w:t>
      </w:r>
      <w:r w:rsidR="00910FB3">
        <w:rPr>
          <w:rFonts w:asciiTheme="minorBidi" w:hAnsiTheme="minorBidi"/>
          <w:noProof/>
        </w:rPr>
        <w:t>r</w:t>
      </w:r>
      <w:r w:rsidR="001A10D4" w:rsidRPr="0012365C">
        <w:rPr>
          <w:rFonts w:asciiTheme="minorBidi" w:hAnsiTheme="minorBidi"/>
          <w:noProof/>
        </w:rPr>
        <w:t xml:space="preserve">oteins </w:t>
      </w:r>
      <w:r w:rsidR="00F149C9" w:rsidRPr="0012365C">
        <w:rPr>
          <w:rFonts w:asciiTheme="minorBidi" w:hAnsiTheme="minorBidi"/>
          <w:noProof/>
        </w:rPr>
        <w:t>(</w:t>
      </w:r>
      <w:r w:rsidR="00F149C9">
        <w:rPr>
          <w:rFonts w:asciiTheme="minorBidi" w:hAnsiTheme="minorBidi"/>
          <w:noProof/>
        </w:rPr>
        <w:t xml:space="preserve">p </w:t>
      </w:r>
      <w:r w:rsidR="00F149C9" w:rsidRPr="0012365C">
        <w:rPr>
          <w:rFonts w:asciiTheme="minorBidi" w:hAnsiTheme="minorBidi"/>
          <w:noProof/>
        </w:rPr>
        <w:t>&lt;</w:t>
      </w:r>
      <w:r w:rsidR="00F149C9">
        <w:rPr>
          <w:rFonts w:asciiTheme="minorBidi" w:hAnsiTheme="minorBidi"/>
          <w:noProof/>
        </w:rPr>
        <w:t xml:space="preserve"> </w:t>
      </w:r>
      <w:r w:rsidR="00F149C9" w:rsidRPr="0012365C">
        <w:rPr>
          <w:rFonts w:asciiTheme="minorBidi" w:hAnsiTheme="minorBidi"/>
          <w:noProof/>
        </w:rPr>
        <w:t>0.05)</w:t>
      </w:r>
      <w:r w:rsidR="00F149C9" w:rsidRPr="0012365C">
        <w:rPr>
          <w:rFonts w:asciiTheme="minorBidi" w:hAnsiTheme="minorBidi"/>
        </w:rPr>
        <w:t xml:space="preserve"> </w:t>
      </w:r>
      <w:r w:rsidR="001A10D4" w:rsidRPr="0012365C">
        <w:rPr>
          <w:rFonts w:asciiTheme="minorBidi" w:hAnsiTheme="minorBidi"/>
          <w:noProof/>
        </w:rPr>
        <w:t xml:space="preserve">in the PEF-treated bacteria </w:t>
      </w:r>
      <w:r w:rsidR="001A10D4" w:rsidRPr="0012365C">
        <w:rPr>
          <w:rFonts w:asciiTheme="minorBidi" w:hAnsiTheme="minorBidi"/>
        </w:rPr>
        <w:t>were analyzed by MS</w:t>
      </w:r>
      <w:r w:rsidR="00575924" w:rsidRPr="0012365C">
        <w:rPr>
          <w:rFonts w:asciiTheme="minorBidi" w:hAnsiTheme="minorBidi"/>
        </w:rPr>
        <w:t>.</w:t>
      </w:r>
      <w:r w:rsidR="0011213C" w:rsidRPr="0012365C">
        <w:rPr>
          <w:rFonts w:asciiTheme="minorBidi" w:hAnsiTheme="minorBidi"/>
        </w:rPr>
        <w:t xml:space="preserve"> </w:t>
      </w:r>
    </w:p>
    <w:p w14:paraId="57424BF6" w14:textId="47C8DF53" w:rsidR="00A81EA1" w:rsidRPr="0012365C" w:rsidRDefault="00417ED4" w:rsidP="00B43A12">
      <w:pPr>
        <w:bidi w:val="0"/>
        <w:spacing w:line="360" w:lineRule="auto"/>
        <w:jc w:val="both"/>
        <w:rPr>
          <w:rFonts w:asciiTheme="minorBidi" w:hAnsiTheme="minorBidi"/>
          <w:b/>
          <w:bCs/>
          <w:u w:val="single"/>
          <w:rtl/>
        </w:rPr>
      </w:pPr>
      <w:r w:rsidRPr="0012365C">
        <w:rPr>
          <w:rFonts w:asciiTheme="minorBidi" w:hAnsiTheme="minorBidi"/>
          <w:b/>
          <w:bCs/>
          <w:noProof/>
          <w:u w:val="single"/>
        </w:rPr>
        <w:t>5.</w:t>
      </w:r>
      <w:r w:rsidR="007B374A" w:rsidRPr="0012365C">
        <w:rPr>
          <w:rFonts w:asciiTheme="minorBidi" w:hAnsiTheme="minorBidi"/>
          <w:b/>
          <w:u w:val="single"/>
        </w:rPr>
        <w:t xml:space="preserve"> </w:t>
      </w:r>
      <w:r w:rsidR="00562C10" w:rsidRPr="0012365C">
        <w:rPr>
          <w:rFonts w:asciiTheme="minorBidi" w:hAnsiTheme="minorBidi"/>
          <w:b/>
          <w:u w:val="single"/>
        </w:rPr>
        <w:t xml:space="preserve">Available </w:t>
      </w:r>
      <w:r w:rsidR="00A924E1">
        <w:rPr>
          <w:rFonts w:asciiTheme="minorBidi" w:hAnsiTheme="minorBidi"/>
          <w:b/>
          <w:bCs/>
          <w:noProof/>
          <w:u w:val="single"/>
        </w:rPr>
        <w:t>E</w:t>
      </w:r>
      <w:r w:rsidR="00562C10" w:rsidRPr="0012365C">
        <w:rPr>
          <w:rFonts w:asciiTheme="minorBidi" w:hAnsiTheme="minorBidi"/>
          <w:b/>
          <w:bCs/>
          <w:noProof/>
          <w:u w:val="single"/>
        </w:rPr>
        <w:t xml:space="preserve">quipment, </w:t>
      </w:r>
      <w:r w:rsidR="00A924E1">
        <w:rPr>
          <w:rFonts w:asciiTheme="minorBidi" w:hAnsiTheme="minorBidi"/>
          <w:b/>
          <w:bCs/>
          <w:noProof/>
          <w:u w:val="single"/>
        </w:rPr>
        <w:t>P</w:t>
      </w:r>
      <w:r w:rsidR="00562C10" w:rsidRPr="0012365C">
        <w:rPr>
          <w:rFonts w:asciiTheme="minorBidi" w:hAnsiTheme="minorBidi"/>
          <w:b/>
          <w:bCs/>
          <w:noProof/>
          <w:u w:val="single"/>
        </w:rPr>
        <w:t>ersonnel,</w:t>
      </w:r>
      <w:r w:rsidR="00562C10" w:rsidRPr="0012365C">
        <w:rPr>
          <w:rFonts w:asciiTheme="minorBidi" w:hAnsiTheme="minorBidi"/>
          <w:b/>
          <w:u w:val="single"/>
        </w:rPr>
        <w:t xml:space="preserve"> and </w:t>
      </w:r>
      <w:r w:rsidR="00A924E1">
        <w:rPr>
          <w:rFonts w:asciiTheme="minorBidi" w:hAnsiTheme="minorBidi"/>
          <w:b/>
          <w:u w:val="single"/>
        </w:rPr>
        <w:t>C</w:t>
      </w:r>
      <w:r w:rsidR="00562C10" w:rsidRPr="0012365C">
        <w:rPr>
          <w:rFonts w:asciiTheme="minorBidi" w:hAnsiTheme="minorBidi"/>
          <w:b/>
          <w:u w:val="single"/>
        </w:rPr>
        <w:t>ollaborations</w:t>
      </w:r>
    </w:p>
    <w:p w14:paraId="584ABF2D" w14:textId="7C4ACEF3" w:rsidR="000A18C5" w:rsidRDefault="00BB608E" w:rsidP="000A18C5">
      <w:pPr>
        <w:bidi w:val="0"/>
        <w:spacing w:after="0" w:line="360" w:lineRule="auto"/>
        <w:ind w:firstLine="720"/>
        <w:jc w:val="both"/>
        <w:rPr>
          <w:rFonts w:asciiTheme="minorBidi" w:hAnsiTheme="minorBidi"/>
          <w:noProof/>
        </w:rPr>
      </w:pPr>
      <w:r w:rsidRPr="0012365C">
        <w:rPr>
          <w:rFonts w:asciiTheme="minorBidi" w:hAnsiTheme="minorBidi"/>
          <w:noProof/>
        </w:rPr>
        <w:t xml:space="preserve">The </w:t>
      </w:r>
      <w:r w:rsidR="00562C10" w:rsidRPr="0012365C">
        <w:rPr>
          <w:rFonts w:asciiTheme="minorBidi" w:hAnsiTheme="minorBidi"/>
          <w:noProof/>
        </w:rPr>
        <w:t>micro</w:t>
      </w:r>
      <w:r w:rsidRPr="0012365C">
        <w:rPr>
          <w:rFonts w:asciiTheme="minorBidi" w:hAnsiTheme="minorBidi"/>
          <w:noProof/>
        </w:rPr>
        <w:t xml:space="preserve">biology experiments will be </w:t>
      </w:r>
      <w:r w:rsidR="00562C10" w:rsidRPr="0012365C">
        <w:rPr>
          <w:rFonts w:asciiTheme="minorBidi" w:hAnsiTheme="minorBidi"/>
          <w:noProof/>
        </w:rPr>
        <w:t>performed</w:t>
      </w:r>
      <w:r w:rsidRPr="0012365C">
        <w:rPr>
          <w:rFonts w:asciiTheme="minorBidi" w:hAnsiTheme="minorBidi"/>
          <w:noProof/>
        </w:rPr>
        <w:t xml:space="preserve"> </w:t>
      </w:r>
      <w:r w:rsidR="00562C10" w:rsidRPr="0012365C">
        <w:rPr>
          <w:rFonts w:asciiTheme="minorBidi" w:hAnsiTheme="minorBidi"/>
          <w:noProof/>
        </w:rPr>
        <w:t>in the labs and under the supervision of</w:t>
      </w:r>
      <w:r w:rsidRPr="0012365C">
        <w:rPr>
          <w:rFonts w:asciiTheme="minorBidi" w:hAnsiTheme="minorBidi"/>
          <w:noProof/>
        </w:rPr>
        <w:t xml:space="preserve"> Prof. Rivka Cahan</w:t>
      </w:r>
      <w:r w:rsidR="00562C10" w:rsidRPr="0012365C">
        <w:rPr>
          <w:rFonts w:asciiTheme="minorBidi" w:hAnsiTheme="minorBidi"/>
          <w:noProof/>
        </w:rPr>
        <w:t xml:space="preserve">. </w:t>
      </w:r>
      <w:r w:rsidRPr="0012365C">
        <w:rPr>
          <w:rFonts w:asciiTheme="minorBidi" w:hAnsiTheme="minorBidi"/>
          <w:noProof/>
        </w:rPr>
        <w:t xml:space="preserve">The lab </w:t>
      </w:r>
      <w:r w:rsidR="00562C10" w:rsidRPr="0012365C">
        <w:rPr>
          <w:rFonts w:asciiTheme="minorBidi" w:hAnsiTheme="minorBidi"/>
          <w:noProof/>
        </w:rPr>
        <w:t xml:space="preserve">is </w:t>
      </w:r>
      <w:r w:rsidR="004E4630" w:rsidRPr="0012365C">
        <w:rPr>
          <w:rFonts w:asciiTheme="minorBidi" w:hAnsiTheme="minorBidi"/>
          <w:noProof/>
        </w:rPr>
        <w:t>e</w:t>
      </w:r>
      <w:r w:rsidR="00AA7AEB" w:rsidRPr="0012365C">
        <w:rPr>
          <w:rFonts w:asciiTheme="minorBidi" w:hAnsiTheme="minorBidi"/>
          <w:noProof/>
        </w:rPr>
        <w:t xml:space="preserve">quipped with </w:t>
      </w:r>
      <w:r w:rsidR="004E4630" w:rsidRPr="0012365C">
        <w:rPr>
          <w:rFonts w:asciiTheme="minorBidi" w:hAnsiTheme="minorBidi"/>
          <w:noProof/>
        </w:rPr>
        <w:t>a</w:t>
      </w:r>
      <w:r w:rsidR="004E5F1F" w:rsidRPr="0012365C">
        <w:rPr>
          <w:rFonts w:asciiTheme="minorBidi" w:hAnsiTheme="minorBidi"/>
          <w:noProof/>
        </w:rPr>
        <w:t xml:space="preserve"> high-voltage generator for applying an electric field on bacterial</w:t>
      </w:r>
      <w:r w:rsidR="004E5F1F" w:rsidRPr="0012365C">
        <w:rPr>
          <w:rFonts w:asciiTheme="minorBidi" w:hAnsiTheme="minorBidi"/>
          <w:i/>
          <w:iCs/>
          <w:noProof/>
        </w:rPr>
        <w:t xml:space="preserve"> </w:t>
      </w:r>
      <w:r w:rsidR="004E5F1F" w:rsidRPr="0012365C">
        <w:rPr>
          <w:rFonts w:asciiTheme="minorBidi" w:hAnsiTheme="minorBidi"/>
          <w:noProof/>
        </w:rPr>
        <w:t>suspension</w:t>
      </w:r>
      <w:r w:rsidR="00611E96" w:rsidRPr="0012365C">
        <w:rPr>
          <w:rFonts w:asciiTheme="minorBidi" w:hAnsiTheme="minorBidi"/>
          <w:noProof/>
        </w:rPr>
        <w:t xml:space="preserve">s with a signal generator </w:t>
      </w:r>
      <w:r w:rsidR="004E5F1F" w:rsidRPr="0012365C">
        <w:rPr>
          <w:rFonts w:asciiTheme="minorBidi" w:hAnsiTheme="minorBidi"/>
          <w:noProof/>
        </w:rPr>
        <w:t xml:space="preserve">(Stanford Research System DS45, 30 MHz) </w:t>
      </w:r>
      <w:r w:rsidR="00611E96" w:rsidRPr="0012365C">
        <w:rPr>
          <w:rFonts w:asciiTheme="minorBidi" w:hAnsiTheme="minorBidi"/>
          <w:noProof/>
        </w:rPr>
        <w:t xml:space="preserve">to control voltage pulses. The lab also contains </w:t>
      </w:r>
      <w:r w:rsidR="00B42C5E" w:rsidRPr="0012365C">
        <w:rPr>
          <w:rFonts w:asciiTheme="minorBidi" w:hAnsiTheme="minorBidi"/>
          <w:noProof/>
        </w:rPr>
        <w:t>a homemade</w:t>
      </w:r>
      <w:r w:rsidR="004E5F1F" w:rsidRPr="0012365C">
        <w:rPr>
          <w:rFonts w:asciiTheme="minorBidi" w:hAnsiTheme="minorBidi"/>
          <w:noProof/>
        </w:rPr>
        <w:t xml:space="preserve"> electroporator chamber made of two stainless-steel plates</w:t>
      </w:r>
      <w:r w:rsidR="00B42C5E" w:rsidRPr="0012365C">
        <w:rPr>
          <w:rFonts w:asciiTheme="minorBidi" w:hAnsiTheme="minorBidi"/>
          <w:noProof/>
        </w:rPr>
        <w:t xml:space="preserve">, </w:t>
      </w:r>
      <w:r w:rsidR="00AA7AEB" w:rsidRPr="0012365C">
        <w:rPr>
          <w:rFonts w:asciiTheme="minorBidi" w:hAnsiTheme="minorBidi"/>
          <w:noProof/>
        </w:rPr>
        <w:t>incubator</w:t>
      </w:r>
      <w:r w:rsidR="00B42C5E" w:rsidRPr="0012365C">
        <w:rPr>
          <w:rFonts w:asciiTheme="minorBidi" w:hAnsiTheme="minorBidi"/>
          <w:noProof/>
        </w:rPr>
        <w:t>s</w:t>
      </w:r>
      <w:r w:rsidR="00AA7AEB" w:rsidRPr="0012365C">
        <w:rPr>
          <w:rFonts w:asciiTheme="minorBidi" w:hAnsiTheme="minorBidi"/>
          <w:noProof/>
        </w:rPr>
        <w:t xml:space="preserve"> for bacterial growth,</w:t>
      </w:r>
      <w:r w:rsidRPr="0012365C">
        <w:rPr>
          <w:rFonts w:asciiTheme="minorBidi" w:hAnsiTheme="minorBidi"/>
          <w:noProof/>
        </w:rPr>
        <w:t xml:space="preserve"> </w:t>
      </w:r>
      <w:r w:rsidR="00AA7AEB" w:rsidRPr="0012365C">
        <w:rPr>
          <w:rFonts w:asciiTheme="minorBidi" w:hAnsiTheme="minorBidi"/>
          <w:noProof/>
        </w:rPr>
        <w:t>UV-Vis</w:t>
      </w:r>
      <w:r w:rsidR="00611E96" w:rsidRPr="0012365C">
        <w:rPr>
          <w:rFonts w:asciiTheme="minorBidi" w:hAnsiTheme="minorBidi"/>
          <w:noProof/>
        </w:rPr>
        <w:t xml:space="preserve"> </w:t>
      </w:r>
      <w:r w:rsidR="00562C10" w:rsidRPr="0012365C">
        <w:rPr>
          <w:rFonts w:asciiTheme="minorBidi" w:hAnsiTheme="minorBidi"/>
          <w:noProof/>
        </w:rPr>
        <w:t>s</w:t>
      </w:r>
      <w:r w:rsidR="00AA7AEB" w:rsidRPr="0012365C">
        <w:rPr>
          <w:rFonts w:asciiTheme="minorBidi" w:hAnsiTheme="minorBidi"/>
          <w:noProof/>
        </w:rPr>
        <w:t xml:space="preserve">pectrophotometer, analytical scale, orbital shakers, laminar safe cabinet, chemical hood, centrifuge with fix-angle and swinging bucket rotors, CG-FID, HPLC, </w:t>
      </w:r>
      <w:r w:rsidR="00AA7AEB" w:rsidRPr="0012365C">
        <w:rPr>
          <w:rFonts w:asciiTheme="minorBidi" w:hAnsiTheme="minorBidi"/>
          <w:noProof/>
          <w:rtl/>
        </w:rPr>
        <w:t xml:space="preserve"> </w:t>
      </w:r>
      <w:r w:rsidR="00AA7AEB" w:rsidRPr="0012365C">
        <w:rPr>
          <w:rFonts w:asciiTheme="minorBidi" w:hAnsiTheme="minorBidi"/>
          <w:noProof/>
        </w:rPr>
        <w:t>autoclaves</w:t>
      </w:r>
      <w:r w:rsidR="006C29A9" w:rsidRPr="0012365C">
        <w:rPr>
          <w:rFonts w:asciiTheme="minorBidi" w:hAnsiTheme="minorBidi"/>
          <w:noProof/>
        </w:rPr>
        <w:t>,</w:t>
      </w:r>
      <w:r w:rsidR="00AA7AEB" w:rsidRPr="0012365C">
        <w:rPr>
          <w:rFonts w:asciiTheme="minorBidi" w:hAnsiTheme="minorBidi"/>
          <w:noProof/>
        </w:rPr>
        <w:t xml:space="preserve"> refrigerators, freezers and </w:t>
      </w:r>
      <w:r w:rsidR="00AA7AEB" w:rsidRPr="0012365C">
        <w:rPr>
          <w:rFonts w:ascii="Cambria Math" w:hAnsi="Cambria Math" w:cs="Cambria Math"/>
          <w:noProof/>
        </w:rPr>
        <w:t>‐</w:t>
      </w:r>
      <w:r w:rsidR="00AA7AEB" w:rsidRPr="0012365C">
        <w:rPr>
          <w:rFonts w:asciiTheme="minorBidi" w:hAnsiTheme="minorBidi"/>
          <w:noProof/>
        </w:rPr>
        <w:t>80</w:t>
      </w:r>
      <w:r w:rsidR="004E4630" w:rsidRPr="0012365C">
        <w:rPr>
          <w:rFonts w:asciiTheme="minorBidi" w:hAnsiTheme="minorBidi"/>
          <w:noProof/>
        </w:rPr>
        <w:t>º</w:t>
      </w:r>
      <w:r w:rsidR="00AA7AEB" w:rsidRPr="0012365C">
        <w:rPr>
          <w:rFonts w:asciiTheme="minorBidi" w:hAnsiTheme="minorBidi"/>
          <w:noProof/>
        </w:rPr>
        <w:t>C freezers</w:t>
      </w:r>
      <w:r w:rsidR="00B42C5E" w:rsidRPr="0012365C">
        <w:rPr>
          <w:rFonts w:asciiTheme="minorBidi" w:hAnsiTheme="minorBidi"/>
          <w:noProof/>
        </w:rPr>
        <w:t>. We will have access to the shared facilities of Ariel University. Major equipment includes flow cytometer</w:t>
      </w:r>
      <w:r w:rsidR="006C29A9" w:rsidRPr="0012365C">
        <w:rPr>
          <w:rFonts w:asciiTheme="minorBidi" w:hAnsiTheme="minorBidi"/>
          <w:iCs/>
          <w:noProof/>
          <w:shd w:val="clear" w:color="auto" w:fill="FFFFFF"/>
        </w:rPr>
        <w:t xml:space="preserve"> (FCM)</w:t>
      </w:r>
      <w:r w:rsidR="00B42C5E" w:rsidRPr="0012365C">
        <w:rPr>
          <w:rFonts w:asciiTheme="minorBidi" w:hAnsiTheme="minorBidi"/>
          <w:noProof/>
        </w:rPr>
        <w:t>, GC/MS</w:t>
      </w:r>
      <w:r w:rsidR="006C29A9" w:rsidRPr="0012365C">
        <w:rPr>
          <w:rFonts w:asciiTheme="minorBidi" w:hAnsiTheme="minorBidi"/>
          <w:noProof/>
        </w:rPr>
        <w:t>,</w:t>
      </w:r>
      <w:r w:rsidR="00B42C5E" w:rsidRPr="0012365C">
        <w:rPr>
          <w:rFonts w:asciiTheme="minorBidi" w:hAnsiTheme="minorBidi"/>
          <w:noProof/>
        </w:rPr>
        <w:t xml:space="preserve"> SEM, </w:t>
      </w:r>
      <w:r w:rsidR="006C29A9" w:rsidRPr="0012365C">
        <w:rPr>
          <w:rFonts w:asciiTheme="minorBidi" w:hAnsiTheme="minorBidi"/>
          <w:noProof/>
        </w:rPr>
        <w:t>AFM</w:t>
      </w:r>
      <w:r w:rsidR="00B42C5E" w:rsidRPr="0012365C">
        <w:rPr>
          <w:rFonts w:asciiTheme="minorBidi" w:hAnsiTheme="minorBidi"/>
          <w:noProof/>
        </w:rPr>
        <w:t xml:space="preserve">, confocal </w:t>
      </w:r>
      <w:r w:rsidR="006C29A9" w:rsidRPr="0012365C">
        <w:rPr>
          <w:rFonts w:asciiTheme="minorBidi" w:hAnsiTheme="minorBidi"/>
          <w:noProof/>
        </w:rPr>
        <w:t xml:space="preserve">microscopy, </w:t>
      </w:r>
      <w:r w:rsidR="00B42C5E" w:rsidRPr="0012365C">
        <w:rPr>
          <w:rFonts w:asciiTheme="minorBidi" w:hAnsiTheme="minorBidi"/>
          <w:noProof/>
        </w:rPr>
        <w:t>and fluorescence microscope.</w:t>
      </w:r>
      <w:r w:rsidR="006C29A9" w:rsidRPr="0012365C">
        <w:rPr>
          <w:rFonts w:asciiTheme="minorBidi" w:hAnsiTheme="minorBidi"/>
          <w:noProof/>
        </w:rPr>
        <w:t xml:space="preserve"> </w:t>
      </w:r>
      <w:r w:rsidR="00AA7AEB" w:rsidRPr="0012365C">
        <w:rPr>
          <w:rFonts w:asciiTheme="minorBidi" w:hAnsiTheme="minorBidi"/>
          <w:noProof/>
        </w:rPr>
        <w:t xml:space="preserve">Prof. Cahan's </w:t>
      </w:r>
      <w:r w:rsidR="00611E96" w:rsidRPr="0012365C">
        <w:rPr>
          <w:rFonts w:asciiTheme="minorBidi" w:hAnsiTheme="minorBidi"/>
          <w:noProof/>
        </w:rPr>
        <w:t>lab group</w:t>
      </w:r>
      <w:r w:rsidR="00AA7AEB" w:rsidRPr="0012365C">
        <w:rPr>
          <w:rFonts w:asciiTheme="minorBidi" w:hAnsiTheme="minorBidi"/>
          <w:noProof/>
        </w:rPr>
        <w:t xml:space="preserve"> consists of one post-doctoral fellow, </w:t>
      </w:r>
      <w:r w:rsidR="007E1DE1" w:rsidRPr="0012365C">
        <w:rPr>
          <w:rFonts w:asciiTheme="minorBidi" w:hAnsiTheme="minorBidi"/>
          <w:noProof/>
        </w:rPr>
        <w:t>four</w:t>
      </w:r>
      <w:r w:rsidR="00AA7AEB" w:rsidRPr="0012365C">
        <w:rPr>
          <w:rFonts w:asciiTheme="minorBidi" w:hAnsiTheme="minorBidi"/>
          <w:noProof/>
        </w:rPr>
        <w:t xml:space="preserve"> PhD students, </w:t>
      </w:r>
      <w:r w:rsidR="007E1DE1" w:rsidRPr="0012365C">
        <w:rPr>
          <w:rFonts w:asciiTheme="minorBidi" w:hAnsiTheme="minorBidi"/>
          <w:noProof/>
        </w:rPr>
        <w:t>one</w:t>
      </w:r>
      <w:r w:rsidR="00AA7AEB" w:rsidRPr="0012365C">
        <w:rPr>
          <w:rFonts w:asciiTheme="minorBidi" w:hAnsiTheme="minorBidi"/>
          <w:noProof/>
        </w:rPr>
        <w:t xml:space="preserve"> MSc and </w:t>
      </w:r>
      <w:r w:rsidR="007E1DE1" w:rsidRPr="0012365C">
        <w:rPr>
          <w:rFonts w:asciiTheme="minorBidi" w:hAnsiTheme="minorBidi"/>
          <w:noProof/>
        </w:rPr>
        <w:t>four</w:t>
      </w:r>
      <w:r w:rsidR="00AA7AEB" w:rsidRPr="0012365C">
        <w:rPr>
          <w:rFonts w:asciiTheme="minorBidi" w:hAnsiTheme="minorBidi"/>
          <w:noProof/>
        </w:rPr>
        <w:t xml:space="preserve"> undergraduate students. </w:t>
      </w:r>
      <w:r w:rsidR="00B42C5E" w:rsidRPr="0012365C">
        <w:rPr>
          <w:rFonts w:asciiTheme="minorBidi" w:hAnsiTheme="minorBidi"/>
          <w:noProof/>
        </w:rPr>
        <w:t xml:space="preserve">The </w:t>
      </w:r>
      <w:r w:rsidR="00611E96" w:rsidRPr="0012365C">
        <w:rPr>
          <w:rFonts w:asciiTheme="minorBidi" w:hAnsiTheme="minorBidi"/>
          <w:noProof/>
        </w:rPr>
        <w:t>micro</w:t>
      </w:r>
      <w:r w:rsidR="006C29A9" w:rsidRPr="0012365C">
        <w:rPr>
          <w:rFonts w:asciiTheme="minorBidi" w:hAnsiTheme="minorBidi"/>
          <w:noProof/>
        </w:rPr>
        <w:t xml:space="preserve">biology part of the </w:t>
      </w:r>
      <w:r w:rsidR="00611E96" w:rsidRPr="0012365C">
        <w:rPr>
          <w:rFonts w:asciiTheme="minorBidi" w:hAnsiTheme="minorBidi"/>
          <w:noProof/>
        </w:rPr>
        <w:t>project</w:t>
      </w:r>
      <w:r w:rsidR="00B42C5E" w:rsidRPr="0012365C">
        <w:rPr>
          <w:rFonts w:asciiTheme="minorBidi" w:hAnsiTheme="minorBidi"/>
          <w:noProof/>
        </w:rPr>
        <w:t xml:space="preserve"> will be </w:t>
      </w:r>
      <w:r w:rsidR="006C29A9" w:rsidRPr="0012365C">
        <w:rPr>
          <w:rFonts w:asciiTheme="minorBidi" w:hAnsiTheme="minorBidi"/>
          <w:noProof/>
        </w:rPr>
        <w:t>conducted</w:t>
      </w:r>
      <w:r w:rsidR="00B42C5E" w:rsidRPr="0012365C">
        <w:rPr>
          <w:rFonts w:asciiTheme="minorBidi" w:hAnsiTheme="minorBidi"/>
          <w:noProof/>
        </w:rPr>
        <w:t xml:space="preserve"> by </w:t>
      </w:r>
      <w:r w:rsidR="006C29A9" w:rsidRPr="0012365C">
        <w:rPr>
          <w:rFonts w:asciiTheme="minorBidi" w:hAnsiTheme="minorBidi"/>
          <w:noProof/>
        </w:rPr>
        <w:t>PhD</w:t>
      </w:r>
      <w:r w:rsidR="00B42C5E" w:rsidRPr="0012365C">
        <w:rPr>
          <w:rFonts w:asciiTheme="minorBidi" w:hAnsiTheme="minorBidi"/>
          <w:noProof/>
        </w:rPr>
        <w:t xml:space="preserve"> and postdoc</w:t>
      </w:r>
      <w:r w:rsidR="000A18C5">
        <w:rPr>
          <w:rFonts w:asciiTheme="minorBidi" w:hAnsiTheme="minorBidi"/>
          <w:noProof/>
        </w:rPr>
        <w:t>toral</w:t>
      </w:r>
      <w:r w:rsidR="006C29A9" w:rsidRPr="0012365C">
        <w:rPr>
          <w:rFonts w:asciiTheme="minorBidi" w:hAnsiTheme="minorBidi"/>
          <w:noProof/>
        </w:rPr>
        <w:t xml:space="preserve"> students. </w:t>
      </w:r>
    </w:p>
    <w:p w14:paraId="576098CD" w14:textId="2E85A654" w:rsidR="00D404CB" w:rsidRPr="0012365C" w:rsidRDefault="00FF3D4E" w:rsidP="000A18C5">
      <w:pPr>
        <w:bidi w:val="0"/>
        <w:spacing w:after="0" w:line="360" w:lineRule="auto"/>
        <w:ind w:firstLine="720"/>
        <w:jc w:val="both"/>
        <w:rPr>
          <w:rFonts w:asciiTheme="minorBidi" w:hAnsiTheme="minorBidi"/>
          <w:noProof/>
        </w:rPr>
      </w:pPr>
      <w:r w:rsidRPr="0012365C">
        <w:rPr>
          <w:rFonts w:asciiTheme="minorBidi" w:hAnsiTheme="minorBidi"/>
          <w:noProof/>
        </w:rPr>
        <w:t xml:space="preserve">The reversible electroporation model </w:t>
      </w:r>
      <w:r w:rsidR="0015442D" w:rsidRPr="0012365C">
        <w:rPr>
          <w:rFonts w:asciiTheme="minorBidi" w:hAnsiTheme="minorBidi"/>
          <w:noProof/>
        </w:rPr>
        <w:t xml:space="preserve">on bacteria </w:t>
      </w:r>
      <w:r w:rsidRPr="0012365C">
        <w:rPr>
          <w:rFonts w:asciiTheme="minorBidi" w:hAnsiTheme="minorBidi"/>
          <w:noProof/>
        </w:rPr>
        <w:t xml:space="preserve">will be conducted by </w:t>
      </w:r>
      <w:r w:rsidRPr="0012365C">
        <w:rPr>
          <w:rFonts w:asciiTheme="minorBidi" w:hAnsiTheme="minorBidi"/>
        </w:rPr>
        <w:t>Dr. Gad Pinhasi</w:t>
      </w:r>
      <w:r w:rsidRPr="0012365C">
        <w:rPr>
          <w:rFonts w:asciiTheme="minorBidi" w:hAnsiTheme="minorBidi"/>
          <w:noProof/>
        </w:rPr>
        <w:t>. H</w:t>
      </w:r>
      <w:r w:rsidR="00BF07BC" w:rsidRPr="0012365C">
        <w:rPr>
          <w:rFonts w:asciiTheme="minorBidi" w:hAnsiTheme="minorBidi"/>
          <w:noProof/>
        </w:rPr>
        <w:t>is lab group focusses</w:t>
      </w:r>
      <w:r w:rsidRPr="0012365C">
        <w:rPr>
          <w:rFonts w:asciiTheme="minorBidi" w:hAnsiTheme="minorBidi"/>
          <w:noProof/>
        </w:rPr>
        <w:t xml:space="preserve"> </w:t>
      </w:r>
      <w:r w:rsidR="00BF07BC" w:rsidRPr="0012365C">
        <w:rPr>
          <w:rFonts w:asciiTheme="minorBidi" w:hAnsiTheme="minorBidi"/>
          <w:noProof/>
        </w:rPr>
        <w:t>on</w:t>
      </w:r>
      <w:r w:rsidRPr="0012365C">
        <w:rPr>
          <w:rFonts w:asciiTheme="minorBidi" w:hAnsiTheme="minorBidi"/>
          <w:noProof/>
        </w:rPr>
        <w:t xml:space="preserve"> theoretical, experimental and numerical stud</w:t>
      </w:r>
      <w:r w:rsidR="00BF07BC" w:rsidRPr="0012365C">
        <w:rPr>
          <w:rFonts w:asciiTheme="minorBidi" w:hAnsiTheme="minorBidi"/>
          <w:noProof/>
        </w:rPr>
        <w:t>ies</w:t>
      </w:r>
      <w:r w:rsidRPr="0012365C">
        <w:rPr>
          <w:rFonts w:asciiTheme="minorBidi" w:hAnsiTheme="minorBidi"/>
          <w:noProof/>
        </w:rPr>
        <w:t xml:space="preserve"> on transport phenomena, </w:t>
      </w:r>
      <w:r w:rsidRPr="0012365C">
        <w:rPr>
          <w:rFonts w:asciiTheme="minorBidi" w:hAnsiTheme="minorBidi"/>
          <w:i/>
        </w:rPr>
        <w:t xml:space="preserve">i.e. </w:t>
      </w:r>
      <w:r w:rsidRPr="0012365C">
        <w:rPr>
          <w:rFonts w:asciiTheme="minorBidi" w:hAnsiTheme="minorBidi"/>
          <w:noProof/>
        </w:rPr>
        <w:t xml:space="preserve">fluid dynamics, heat and mass transfer. </w:t>
      </w:r>
      <w:r w:rsidR="00BF07BC" w:rsidRPr="0012365C">
        <w:rPr>
          <w:rFonts w:asciiTheme="minorBidi" w:hAnsiTheme="minorBidi"/>
          <w:noProof/>
        </w:rPr>
        <w:t>His lab group will perform the</w:t>
      </w:r>
      <w:r w:rsidRPr="0012365C">
        <w:rPr>
          <w:rFonts w:asciiTheme="minorBidi" w:hAnsiTheme="minorBidi"/>
          <w:noProof/>
        </w:rPr>
        <w:t xml:space="preserve"> numerical analys</w:t>
      </w:r>
      <w:r w:rsidR="00BF07BC" w:rsidRPr="0012365C">
        <w:rPr>
          <w:rFonts w:asciiTheme="minorBidi" w:hAnsiTheme="minorBidi"/>
          <w:noProof/>
        </w:rPr>
        <w:t>e</w:t>
      </w:r>
      <w:r w:rsidRPr="0012365C">
        <w:rPr>
          <w:rFonts w:asciiTheme="minorBidi" w:hAnsiTheme="minorBidi"/>
          <w:noProof/>
        </w:rPr>
        <w:t>s</w:t>
      </w:r>
      <w:r w:rsidR="00BF07BC" w:rsidRPr="0012365C">
        <w:rPr>
          <w:rFonts w:asciiTheme="minorBidi" w:hAnsiTheme="minorBidi"/>
          <w:noProof/>
        </w:rPr>
        <w:t xml:space="preserve"> and</w:t>
      </w:r>
      <w:r w:rsidRPr="0012365C">
        <w:rPr>
          <w:rFonts w:asciiTheme="minorBidi" w:hAnsiTheme="minorBidi"/>
          <w:noProof/>
        </w:rPr>
        <w:t xml:space="preserve"> computational fluid dynamic</w:t>
      </w:r>
      <w:r w:rsidR="00BF07BC" w:rsidRPr="0012365C">
        <w:rPr>
          <w:rFonts w:asciiTheme="minorBidi" w:hAnsiTheme="minorBidi"/>
          <w:noProof/>
        </w:rPr>
        <w:t>s portion of this project</w:t>
      </w:r>
      <w:r w:rsidR="00A73F25" w:rsidRPr="0012365C">
        <w:rPr>
          <w:rFonts w:asciiTheme="minorBidi" w:hAnsiTheme="minorBidi"/>
          <w:noProof/>
        </w:rPr>
        <w:t xml:space="preserve"> and</w:t>
      </w:r>
      <w:r w:rsidR="00BF07BC" w:rsidRPr="0012365C">
        <w:rPr>
          <w:rFonts w:asciiTheme="minorBidi" w:hAnsiTheme="minorBidi"/>
          <w:noProof/>
        </w:rPr>
        <w:t xml:space="preserve"> will </w:t>
      </w:r>
      <w:r w:rsidRPr="0012365C">
        <w:rPr>
          <w:rFonts w:asciiTheme="minorBidi" w:hAnsiTheme="minorBidi"/>
          <w:noProof/>
        </w:rPr>
        <w:t>investigat</w:t>
      </w:r>
      <w:r w:rsidR="00BF07BC" w:rsidRPr="0012365C">
        <w:rPr>
          <w:rFonts w:asciiTheme="minorBidi" w:hAnsiTheme="minorBidi"/>
          <w:noProof/>
        </w:rPr>
        <w:t>e</w:t>
      </w:r>
      <w:r w:rsidR="006560C6" w:rsidRPr="0012365C">
        <w:rPr>
          <w:rFonts w:asciiTheme="minorBidi" w:hAnsiTheme="minorBidi"/>
          <w:noProof/>
        </w:rPr>
        <w:t xml:space="preserve"> the</w:t>
      </w:r>
      <w:r w:rsidRPr="0012365C">
        <w:rPr>
          <w:rFonts w:asciiTheme="minorBidi" w:hAnsiTheme="minorBidi"/>
          <w:noProof/>
        </w:rPr>
        <w:t xml:space="preserve"> mechanisms of two-phase flashing flow and combustion. </w:t>
      </w:r>
      <w:r w:rsidRPr="0012365C">
        <w:rPr>
          <w:rFonts w:asciiTheme="minorBidi" w:hAnsiTheme="minorBidi"/>
          <w:shd w:val="clear" w:color="auto" w:fill="FFFFFF"/>
        </w:rPr>
        <w:t xml:space="preserve">Dr Pinhasi's </w:t>
      </w:r>
      <w:r w:rsidR="00BF07BC" w:rsidRPr="0012365C">
        <w:rPr>
          <w:rFonts w:asciiTheme="minorBidi" w:hAnsiTheme="minorBidi"/>
          <w:noProof/>
          <w:shd w:val="clear" w:color="auto" w:fill="FFFFFF"/>
        </w:rPr>
        <w:t>lab group</w:t>
      </w:r>
      <w:r w:rsidRPr="0012365C">
        <w:rPr>
          <w:rFonts w:asciiTheme="minorBidi" w:hAnsiTheme="minorBidi"/>
          <w:shd w:val="clear" w:color="auto" w:fill="FFFFFF"/>
        </w:rPr>
        <w:t xml:space="preserve"> consists of </w:t>
      </w:r>
      <w:r w:rsidR="00BF07BC" w:rsidRPr="0012365C">
        <w:rPr>
          <w:rFonts w:asciiTheme="minorBidi" w:hAnsiTheme="minorBidi"/>
          <w:noProof/>
          <w:shd w:val="clear" w:color="auto" w:fill="FFFFFF"/>
        </w:rPr>
        <w:t>two</w:t>
      </w:r>
      <w:r w:rsidRPr="0012365C">
        <w:rPr>
          <w:rFonts w:asciiTheme="minorBidi" w:hAnsiTheme="minorBidi"/>
          <w:shd w:val="clear" w:color="auto" w:fill="FFFFFF"/>
        </w:rPr>
        <w:t xml:space="preserve"> PhD students</w:t>
      </w:r>
      <w:r w:rsidR="00BF07BC" w:rsidRPr="0012365C">
        <w:rPr>
          <w:rFonts w:asciiTheme="minorBidi" w:hAnsiTheme="minorBidi"/>
          <w:shd w:val="clear" w:color="auto" w:fill="FFFFFF"/>
        </w:rPr>
        <w:t xml:space="preserve"> </w:t>
      </w:r>
      <w:r w:rsidRPr="0012365C">
        <w:rPr>
          <w:rFonts w:asciiTheme="minorBidi" w:hAnsiTheme="minorBidi"/>
          <w:shd w:val="clear" w:color="auto" w:fill="FFFFFF"/>
        </w:rPr>
        <w:t xml:space="preserve">and </w:t>
      </w:r>
      <w:r w:rsidR="00BF07BC" w:rsidRPr="0012365C">
        <w:rPr>
          <w:rFonts w:asciiTheme="minorBidi" w:hAnsiTheme="minorBidi"/>
          <w:noProof/>
          <w:shd w:val="clear" w:color="auto" w:fill="FFFFFF"/>
        </w:rPr>
        <w:t>five</w:t>
      </w:r>
      <w:r w:rsidR="00BF07BC" w:rsidRPr="0012365C">
        <w:rPr>
          <w:rFonts w:asciiTheme="minorBidi" w:hAnsiTheme="minorBidi"/>
          <w:shd w:val="clear" w:color="auto" w:fill="FFFFFF"/>
        </w:rPr>
        <w:t xml:space="preserve"> </w:t>
      </w:r>
      <w:r w:rsidRPr="0012365C">
        <w:rPr>
          <w:rFonts w:asciiTheme="minorBidi" w:hAnsiTheme="minorBidi"/>
          <w:shd w:val="clear" w:color="auto" w:fill="FFFFFF"/>
        </w:rPr>
        <w:t xml:space="preserve">undergraduate students. The modeling part of the mentioned study will be conducted by </w:t>
      </w:r>
      <w:r w:rsidR="00BF07BC" w:rsidRPr="0012365C">
        <w:rPr>
          <w:rFonts w:asciiTheme="minorBidi" w:hAnsiTheme="minorBidi"/>
          <w:noProof/>
          <w:shd w:val="clear" w:color="auto" w:fill="FFFFFF"/>
        </w:rPr>
        <w:t xml:space="preserve">a </w:t>
      </w:r>
      <w:r w:rsidRPr="0012365C">
        <w:rPr>
          <w:rFonts w:asciiTheme="minorBidi" w:hAnsiTheme="minorBidi"/>
          <w:shd w:val="clear" w:color="auto" w:fill="FFFFFF"/>
        </w:rPr>
        <w:t>PhD student.</w:t>
      </w:r>
    </w:p>
    <w:p w14:paraId="26D03F74" w14:textId="2F9C35C0" w:rsidR="007A5AB8" w:rsidRPr="0012365C" w:rsidRDefault="00D404CB" w:rsidP="00022419">
      <w:pPr>
        <w:bidi w:val="0"/>
        <w:spacing w:line="360" w:lineRule="auto"/>
        <w:jc w:val="both"/>
        <w:rPr>
          <w:rFonts w:asciiTheme="minorBidi" w:hAnsiTheme="minorBidi"/>
          <w:b/>
          <w:bCs/>
          <w:noProof/>
        </w:rPr>
      </w:pPr>
      <w:r w:rsidRPr="0012365C">
        <w:rPr>
          <w:rFonts w:asciiTheme="minorBidi" w:hAnsiTheme="minorBidi"/>
          <w:b/>
          <w:bCs/>
          <w:noProof/>
          <w:highlight w:val="yellow"/>
        </w:rPr>
        <w:t>C</w:t>
      </w:r>
      <w:r w:rsidR="007B374A" w:rsidRPr="0012365C">
        <w:rPr>
          <w:rFonts w:asciiTheme="minorBidi" w:hAnsiTheme="minorBidi"/>
          <w:b/>
          <w:bCs/>
          <w:noProof/>
          <w:highlight w:val="yellow"/>
        </w:rPr>
        <w:t>ollaborations</w:t>
      </w:r>
    </w:p>
    <w:p w14:paraId="0A354DF9" w14:textId="5E5CB3AA" w:rsidR="007A5AB8" w:rsidRPr="00F149C9" w:rsidRDefault="00146BEA" w:rsidP="005617AE">
      <w:pPr>
        <w:bidi w:val="0"/>
        <w:spacing w:line="360" w:lineRule="auto"/>
        <w:jc w:val="both"/>
        <w:rPr>
          <w:rFonts w:asciiTheme="minorBidi" w:hAnsiTheme="minorBidi"/>
          <w:b/>
          <w:bCs/>
          <w:noProof/>
          <w:u w:val="single"/>
        </w:rPr>
      </w:pPr>
      <w:r w:rsidRPr="00F149C9">
        <w:rPr>
          <w:rFonts w:asciiTheme="minorBidi" w:hAnsiTheme="minorBidi"/>
          <w:b/>
          <w:bCs/>
          <w:noProof/>
          <w:u w:val="single"/>
        </w:rPr>
        <w:t>6.</w:t>
      </w:r>
      <w:r w:rsidR="007A5AB8" w:rsidRPr="00F149C9">
        <w:rPr>
          <w:rFonts w:asciiTheme="minorBidi" w:hAnsiTheme="minorBidi"/>
          <w:b/>
          <w:bCs/>
          <w:noProof/>
          <w:u w:val="single"/>
        </w:rPr>
        <w:t xml:space="preserve"> </w:t>
      </w:r>
      <w:r w:rsidR="00D9209E" w:rsidRPr="00F149C9">
        <w:rPr>
          <w:rFonts w:asciiTheme="minorBidi" w:hAnsiTheme="minorBidi"/>
          <w:b/>
          <w:bCs/>
          <w:noProof/>
          <w:u w:val="single"/>
        </w:rPr>
        <w:t>E</w:t>
      </w:r>
      <w:r w:rsidR="007A5AB8" w:rsidRPr="00F149C9">
        <w:rPr>
          <w:rFonts w:asciiTheme="minorBidi" w:hAnsiTheme="minorBidi"/>
          <w:b/>
          <w:bCs/>
          <w:noProof/>
          <w:u w:val="single"/>
        </w:rPr>
        <w:t xml:space="preserve">xpected </w:t>
      </w:r>
      <w:r w:rsidR="00A924E1">
        <w:rPr>
          <w:rFonts w:asciiTheme="minorBidi" w:hAnsiTheme="minorBidi"/>
          <w:b/>
          <w:bCs/>
          <w:noProof/>
          <w:u w:val="single"/>
        </w:rPr>
        <w:t>R</w:t>
      </w:r>
      <w:r w:rsidR="007A5AB8" w:rsidRPr="00F149C9">
        <w:rPr>
          <w:rFonts w:asciiTheme="minorBidi" w:hAnsiTheme="minorBidi"/>
          <w:b/>
          <w:bCs/>
          <w:noProof/>
          <w:u w:val="single"/>
        </w:rPr>
        <w:t>esults</w:t>
      </w:r>
      <w:r w:rsidR="00671874" w:rsidRPr="00F149C9">
        <w:rPr>
          <w:rFonts w:asciiTheme="minorBidi" w:hAnsiTheme="minorBidi"/>
          <w:b/>
          <w:bCs/>
          <w:noProof/>
          <w:u w:val="single"/>
        </w:rPr>
        <w:t xml:space="preserve"> and </w:t>
      </w:r>
      <w:r w:rsidR="00A924E1">
        <w:rPr>
          <w:rFonts w:asciiTheme="minorBidi" w:hAnsiTheme="minorBidi"/>
          <w:b/>
          <w:bCs/>
          <w:noProof/>
          <w:u w:val="single"/>
        </w:rPr>
        <w:t>P</w:t>
      </w:r>
      <w:r w:rsidR="00671874" w:rsidRPr="00F149C9">
        <w:rPr>
          <w:rFonts w:asciiTheme="minorBidi" w:hAnsiTheme="minorBidi"/>
          <w:b/>
          <w:bCs/>
          <w:noProof/>
          <w:u w:val="single"/>
        </w:rPr>
        <w:t>itfalls</w:t>
      </w:r>
    </w:p>
    <w:p w14:paraId="0E1D63D7" w14:textId="076446F0" w:rsidR="009C72DA" w:rsidRPr="0012365C" w:rsidRDefault="00A924E1" w:rsidP="00F149C9">
      <w:pPr>
        <w:bidi w:val="0"/>
        <w:spacing w:line="360" w:lineRule="auto"/>
        <w:ind w:firstLine="720"/>
        <w:jc w:val="both"/>
        <w:rPr>
          <w:rFonts w:asciiTheme="minorBidi" w:hAnsiTheme="minorBidi"/>
        </w:rPr>
      </w:pPr>
      <w:r>
        <w:rPr>
          <w:rFonts w:asciiTheme="minorBidi" w:hAnsiTheme="minorBidi"/>
          <w:noProof/>
        </w:rPr>
        <w:t>Opening d</w:t>
      </w:r>
      <w:r w:rsidR="00D9209E" w:rsidRPr="0012365C">
        <w:rPr>
          <w:rFonts w:asciiTheme="minorBidi" w:hAnsiTheme="minorBidi"/>
          <w:noProof/>
        </w:rPr>
        <w:t xml:space="preserve">uration of the PEF-induced pores </w:t>
      </w:r>
      <w:r w:rsidR="00B85A61" w:rsidRPr="0012365C">
        <w:rPr>
          <w:rFonts w:asciiTheme="minorBidi" w:hAnsiTheme="minorBidi"/>
          <w:noProof/>
        </w:rPr>
        <w:t xml:space="preserve">until resealing </w:t>
      </w:r>
      <w:r w:rsidR="00D9209E" w:rsidRPr="0012365C">
        <w:rPr>
          <w:rFonts w:asciiTheme="minorBidi" w:hAnsiTheme="minorBidi"/>
          <w:noProof/>
        </w:rPr>
        <w:t xml:space="preserve">will be found </w:t>
      </w:r>
      <w:r w:rsidR="00096481" w:rsidRPr="0012365C">
        <w:rPr>
          <w:rFonts w:asciiTheme="minorBidi" w:hAnsiTheme="minorBidi"/>
          <w:noProof/>
        </w:rPr>
        <w:t xml:space="preserve">by applying </w:t>
      </w:r>
      <w:r>
        <w:rPr>
          <w:rFonts w:asciiTheme="minorBidi" w:hAnsiTheme="minorBidi"/>
          <w:noProof/>
        </w:rPr>
        <w:t xml:space="preserve">the </w:t>
      </w:r>
      <w:r w:rsidR="00D9209E" w:rsidRPr="0012365C">
        <w:rPr>
          <w:rFonts w:asciiTheme="minorBidi" w:hAnsiTheme="minorBidi"/>
          <w:noProof/>
        </w:rPr>
        <w:t xml:space="preserve">fluorescent dye </w:t>
      </w:r>
      <w:r w:rsidR="00F149C9">
        <w:rPr>
          <w:rFonts w:asciiTheme="minorBidi" w:hAnsiTheme="minorBidi"/>
          <w:noProof/>
        </w:rPr>
        <w:t>Lucifer Yellow (LY</w:t>
      </w:r>
      <w:r w:rsidR="005737B6" w:rsidRPr="0012365C">
        <w:rPr>
          <w:rFonts w:asciiTheme="minorBidi" w:hAnsiTheme="minorBidi"/>
          <w:noProof/>
        </w:rPr>
        <w:t xml:space="preserve">) </w:t>
      </w:r>
      <w:r w:rsidR="00096481" w:rsidRPr="0012365C">
        <w:rPr>
          <w:rFonts w:asciiTheme="minorBidi" w:hAnsiTheme="minorBidi"/>
          <w:noProof/>
        </w:rPr>
        <w:t>to</w:t>
      </w:r>
      <w:r w:rsidR="00D9209E" w:rsidRPr="0012365C">
        <w:rPr>
          <w:rFonts w:asciiTheme="minorBidi" w:hAnsiTheme="minorBidi"/>
          <w:noProof/>
        </w:rPr>
        <w:t xml:space="preserve"> </w:t>
      </w:r>
      <w:r w:rsidR="00A73F25" w:rsidRPr="0012365C">
        <w:rPr>
          <w:rFonts w:asciiTheme="minorBidi" w:hAnsiTheme="minorBidi"/>
          <w:noProof/>
        </w:rPr>
        <w:t>g</w:t>
      </w:r>
      <w:r w:rsidR="00D9209E" w:rsidRPr="0012365C">
        <w:rPr>
          <w:rFonts w:asciiTheme="minorBidi" w:hAnsiTheme="minorBidi"/>
          <w:noProof/>
        </w:rPr>
        <w:t>ram-negative</w:t>
      </w:r>
      <w:r>
        <w:rPr>
          <w:rFonts w:asciiTheme="minorBidi" w:hAnsiTheme="minorBidi"/>
          <w:noProof/>
        </w:rPr>
        <w:t xml:space="preserve"> and</w:t>
      </w:r>
      <w:r w:rsidR="00D9209E" w:rsidRPr="0012365C">
        <w:rPr>
          <w:rFonts w:asciiTheme="minorBidi" w:hAnsiTheme="minorBidi"/>
          <w:noProof/>
        </w:rPr>
        <w:t xml:space="preserve"> </w:t>
      </w:r>
      <w:r w:rsidR="00A73F25" w:rsidRPr="0012365C">
        <w:rPr>
          <w:rFonts w:asciiTheme="minorBidi" w:hAnsiTheme="minorBidi"/>
          <w:noProof/>
        </w:rPr>
        <w:t>g</w:t>
      </w:r>
      <w:r w:rsidR="00D9209E" w:rsidRPr="0012365C">
        <w:rPr>
          <w:rFonts w:asciiTheme="minorBidi" w:hAnsiTheme="minorBidi"/>
          <w:noProof/>
        </w:rPr>
        <w:t xml:space="preserve">ram-positive </w:t>
      </w:r>
      <w:r>
        <w:rPr>
          <w:rFonts w:asciiTheme="minorBidi" w:hAnsiTheme="minorBidi"/>
          <w:noProof/>
        </w:rPr>
        <w:t xml:space="preserve">bacteria </w:t>
      </w:r>
      <w:r w:rsidR="00D9209E" w:rsidRPr="0012365C">
        <w:rPr>
          <w:rFonts w:asciiTheme="minorBidi" w:hAnsiTheme="minorBidi"/>
          <w:noProof/>
        </w:rPr>
        <w:t xml:space="preserve">and </w:t>
      </w:r>
      <w:r w:rsidR="00A31819" w:rsidRPr="0012365C">
        <w:rPr>
          <w:rFonts w:asciiTheme="minorBidi" w:hAnsiTheme="minorBidi"/>
          <w:noProof/>
        </w:rPr>
        <w:t>the</w:t>
      </w:r>
      <w:commentRangeStart w:id="66"/>
      <w:r w:rsidR="00A31819" w:rsidRPr="0012365C">
        <w:rPr>
          <w:rFonts w:asciiTheme="minorBidi" w:hAnsiTheme="minorBidi"/>
          <w:noProof/>
        </w:rPr>
        <w:t xml:space="preserve"> </w:t>
      </w:r>
      <w:commentRangeEnd w:id="66"/>
      <w:r>
        <w:rPr>
          <w:rStyle w:val="CommentReference"/>
        </w:rPr>
        <w:commentReference w:id="66"/>
      </w:r>
      <w:r w:rsidR="00A31819" w:rsidRPr="0012365C">
        <w:rPr>
          <w:rFonts w:asciiTheme="minorBidi" w:hAnsiTheme="minorBidi"/>
          <w:noProof/>
        </w:rPr>
        <w:t>bacterial protoplast</w:t>
      </w:r>
      <w:r w:rsidR="00F149C9">
        <w:rPr>
          <w:rFonts w:asciiTheme="minorBidi" w:hAnsiTheme="minorBidi"/>
          <w:noProof/>
        </w:rPr>
        <w:t>s</w:t>
      </w:r>
      <w:r w:rsidR="007B7B9B" w:rsidRPr="0012365C">
        <w:rPr>
          <w:rFonts w:asciiTheme="minorBidi" w:hAnsiTheme="minorBidi"/>
          <w:noProof/>
        </w:rPr>
        <w:t>. The LY-positive</w:t>
      </w:r>
      <w:r w:rsidR="00F149C9">
        <w:rPr>
          <w:rFonts w:asciiTheme="minorBidi" w:hAnsiTheme="minorBidi"/>
          <w:noProof/>
        </w:rPr>
        <w:t xml:space="preserve"> </w:t>
      </w:r>
      <w:r w:rsidR="007B7B9B" w:rsidRPr="0012365C">
        <w:rPr>
          <w:rFonts w:asciiTheme="minorBidi" w:hAnsiTheme="minorBidi"/>
          <w:noProof/>
        </w:rPr>
        <w:t>cells will be</w:t>
      </w:r>
      <w:r w:rsidR="007B7B9B" w:rsidRPr="0012365C">
        <w:rPr>
          <w:rFonts w:asciiTheme="minorBidi" w:hAnsiTheme="minorBidi"/>
        </w:rPr>
        <w:t xml:space="preserve"> quantified using </w:t>
      </w:r>
      <w:r w:rsidR="00F149C9">
        <w:rPr>
          <w:rFonts w:asciiTheme="minorBidi" w:hAnsiTheme="minorBidi"/>
        </w:rPr>
        <w:t xml:space="preserve">a </w:t>
      </w:r>
      <w:r w:rsidR="007B7B9B" w:rsidRPr="0012365C">
        <w:rPr>
          <w:rFonts w:asciiTheme="minorBidi" w:hAnsiTheme="minorBidi"/>
        </w:rPr>
        <w:t>flow cytometer</w:t>
      </w:r>
      <w:r w:rsidR="00D9209E" w:rsidRPr="0012365C">
        <w:rPr>
          <w:rFonts w:asciiTheme="minorBidi" w:hAnsiTheme="minorBidi"/>
          <w:noProof/>
        </w:rPr>
        <w:t>.</w:t>
      </w:r>
      <w:r w:rsidR="005737B6" w:rsidRPr="0012365C">
        <w:rPr>
          <w:rFonts w:asciiTheme="minorBidi" w:hAnsiTheme="minorBidi"/>
          <w:noProof/>
        </w:rPr>
        <w:t xml:space="preserve"> </w:t>
      </w:r>
      <w:r w:rsidR="00671874" w:rsidRPr="0012365C">
        <w:rPr>
          <w:rFonts w:asciiTheme="minorBidi" w:hAnsiTheme="minorBidi"/>
          <w:noProof/>
        </w:rPr>
        <w:t>One anticipated pitfall of the proposed research is that</w:t>
      </w:r>
      <w:r w:rsidR="00671874" w:rsidRPr="0012365C">
        <w:rPr>
          <w:rFonts w:asciiTheme="minorBidi" w:hAnsiTheme="minorBidi"/>
          <w:b/>
        </w:rPr>
        <w:t xml:space="preserve"> </w:t>
      </w:r>
      <w:r w:rsidR="00A73F25" w:rsidRPr="0012365C">
        <w:rPr>
          <w:rFonts w:asciiTheme="minorBidi" w:hAnsiTheme="minorBidi"/>
          <w:bCs/>
        </w:rPr>
        <w:t xml:space="preserve">because </w:t>
      </w:r>
      <w:r w:rsidR="005737B6" w:rsidRPr="0012365C">
        <w:rPr>
          <w:rFonts w:asciiTheme="minorBidi" w:hAnsiTheme="minorBidi"/>
          <w:noProof/>
        </w:rPr>
        <w:t>the MW of the</w:t>
      </w:r>
      <w:r w:rsidR="005737B6" w:rsidRPr="0012365C">
        <w:rPr>
          <w:rFonts w:asciiTheme="minorBidi" w:hAnsiTheme="minorBidi"/>
          <w:b/>
          <w:bCs/>
          <w:noProof/>
        </w:rPr>
        <w:t xml:space="preserve"> </w:t>
      </w:r>
      <w:r w:rsidR="00F149C9">
        <w:rPr>
          <w:rFonts w:asciiTheme="minorBidi" w:hAnsiTheme="minorBidi"/>
          <w:noProof/>
        </w:rPr>
        <w:t>LY</w:t>
      </w:r>
      <w:r w:rsidR="005737B6" w:rsidRPr="0012365C">
        <w:rPr>
          <w:rFonts w:asciiTheme="minorBidi" w:hAnsiTheme="minorBidi"/>
          <w:noProof/>
        </w:rPr>
        <w:t xml:space="preserve"> is 457.25 Da</w:t>
      </w:r>
      <w:r w:rsidR="00A73F25" w:rsidRPr="0012365C">
        <w:rPr>
          <w:rFonts w:asciiTheme="minorBidi" w:hAnsiTheme="minorBidi"/>
          <w:noProof/>
        </w:rPr>
        <w:t>, t</w:t>
      </w:r>
      <w:r w:rsidR="005737B6" w:rsidRPr="0012365C">
        <w:rPr>
          <w:rFonts w:asciiTheme="minorBidi" w:hAnsiTheme="minorBidi"/>
          <w:noProof/>
        </w:rPr>
        <w:t xml:space="preserve">he data on </w:t>
      </w:r>
      <w:r w:rsidR="00671874" w:rsidRPr="0012365C">
        <w:rPr>
          <w:rFonts w:asciiTheme="minorBidi" w:hAnsiTheme="minorBidi"/>
          <w:noProof/>
        </w:rPr>
        <w:t xml:space="preserve">when </w:t>
      </w:r>
      <w:r w:rsidR="005737B6" w:rsidRPr="0012365C">
        <w:rPr>
          <w:rFonts w:asciiTheme="minorBidi" w:hAnsiTheme="minorBidi"/>
          <w:noProof/>
        </w:rPr>
        <w:t>the beginning of the pore</w:t>
      </w:r>
      <w:r w:rsidR="00761C16" w:rsidRPr="0012365C">
        <w:rPr>
          <w:rFonts w:asciiTheme="minorBidi" w:hAnsiTheme="minorBidi"/>
          <w:noProof/>
        </w:rPr>
        <w:t>s</w:t>
      </w:r>
      <w:r w:rsidR="005737B6" w:rsidRPr="0012365C">
        <w:rPr>
          <w:rFonts w:asciiTheme="minorBidi" w:hAnsiTheme="minorBidi"/>
          <w:noProof/>
        </w:rPr>
        <w:t xml:space="preserve"> </w:t>
      </w:r>
      <w:r w:rsidR="00671874" w:rsidRPr="0012365C">
        <w:rPr>
          <w:rFonts w:asciiTheme="minorBidi" w:hAnsiTheme="minorBidi"/>
          <w:noProof/>
        </w:rPr>
        <w:t>open</w:t>
      </w:r>
      <w:r w:rsidR="00761C16" w:rsidRPr="0012365C">
        <w:rPr>
          <w:rFonts w:asciiTheme="minorBidi" w:hAnsiTheme="minorBidi"/>
          <w:noProof/>
        </w:rPr>
        <w:t xml:space="preserve"> </w:t>
      </w:r>
      <w:r w:rsidR="005737B6" w:rsidRPr="0012365C">
        <w:rPr>
          <w:rFonts w:asciiTheme="minorBidi" w:hAnsiTheme="minorBidi"/>
          <w:noProof/>
        </w:rPr>
        <w:t>and the exact time of resealing will not be accurate for the low and high MW of the differ</w:t>
      </w:r>
      <w:r w:rsidR="00761C16" w:rsidRPr="0012365C">
        <w:rPr>
          <w:rFonts w:asciiTheme="minorBidi" w:hAnsiTheme="minorBidi"/>
          <w:noProof/>
        </w:rPr>
        <w:t>ing</w:t>
      </w:r>
      <w:r w:rsidR="005737B6" w:rsidRPr="0012365C">
        <w:rPr>
          <w:rFonts w:asciiTheme="minorBidi" w:hAnsiTheme="minorBidi"/>
          <w:noProof/>
        </w:rPr>
        <w:t xml:space="preserve"> selected </w:t>
      </w:r>
      <w:r w:rsidR="00ED3696" w:rsidRPr="0012365C">
        <w:rPr>
          <w:rFonts w:asciiTheme="minorBidi" w:hAnsiTheme="minorBidi"/>
          <w:noProof/>
        </w:rPr>
        <w:t>molecules</w:t>
      </w:r>
      <w:r w:rsidR="005737B6" w:rsidRPr="0012365C">
        <w:rPr>
          <w:rFonts w:asciiTheme="minorBidi" w:hAnsiTheme="minorBidi"/>
          <w:noProof/>
        </w:rPr>
        <w:t xml:space="preserve">. In addition, the </w:t>
      </w:r>
      <w:r w:rsidR="00671874" w:rsidRPr="0012365C">
        <w:rPr>
          <w:rFonts w:asciiTheme="minorBidi" w:hAnsiTheme="minorBidi"/>
          <w:noProof/>
        </w:rPr>
        <w:t xml:space="preserve">time </w:t>
      </w:r>
      <w:r w:rsidR="005737B6" w:rsidRPr="0012365C">
        <w:rPr>
          <w:rFonts w:asciiTheme="minorBidi" w:hAnsiTheme="minorBidi"/>
          <w:noProof/>
        </w:rPr>
        <w:t>duration of pore</w:t>
      </w:r>
      <w:r w:rsidR="00671874" w:rsidRPr="0012365C">
        <w:rPr>
          <w:rFonts w:asciiTheme="minorBidi" w:hAnsiTheme="minorBidi"/>
          <w:noProof/>
        </w:rPr>
        <w:t xml:space="preserve"> openings</w:t>
      </w:r>
      <w:r w:rsidR="005737B6" w:rsidRPr="0012365C">
        <w:rPr>
          <w:rFonts w:asciiTheme="minorBidi" w:hAnsiTheme="minorBidi"/>
          <w:noProof/>
        </w:rPr>
        <w:t xml:space="preserve"> may </w:t>
      </w:r>
      <w:r w:rsidR="00671874" w:rsidRPr="0012365C">
        <w:rPr>
          <w:rFonts w:asciiTheme="minorBidi" w:hAnsiTheme="minorBidi"/>
          <w:noProof/>
        </w:rPr>
        <w:t>change</w:t>
      </w:r>
      <w:r w:rsidR="005737B6" w:rsidRPr="0012365C">
        <w:rPr>
          <w:rFonts w:asciiTheme="minorBidi" w:hAnsiTheme="minorBidi"/>
          <w:noProof/>
        </w:rPr>
        <w:t xml:space="preserve"> </w:t>
      </w:r>
      <w:r w:rsidR="00671874" w:rsidRPr="0012365C">
        <w:rPr>
          <w:rFonts w:asciiTheme="minorBidi" w:hAnsiTheme="minorBidi"/>
          <w:noProof/>
        </w:rPr>
        <w:t xml:space="preserve">due to </w:t>
      </w:r>
      <w:r w:rsidR="005737B6" w:rsidRPr="0012365C">
        <w:rPr>
          <w:rFonts w:asciiTheme="minorBidi" w:hAnsiTheme="minorBidi"/>
          <w:noProof/>
        </w:rPr>
        <w:t xml:space="preserve">the selected </w:t>
      </w:r>
      <w:r w:rsidR="005737B6" w:rsidRPr="0012365C">
        <w:rPr>
          <w:rFonts w:asciiTheme="minorBidi" w:hAnsiTheme="minorBidi"/>
        </w:rPr>
        <w:t>molecule</w:t>
      </w:r>
      <w:r w:rsidR="005737B6" w:rsidRPr="0012365C">
        <w:rPr>
          <w:rFonts w:asciiTheme="minorBidi" w:hAnsiTheme="minorBidi"/>
          <w:noProof/>
        </w:rPr>
        <w:t xml:space="preserve"> properties.</w:t>
      </w:r>
      <w:r w:rsidR="00826223" w:rsidRPr="0012365C">
        <w:rPr>
          <w:rFonts w:asciiTheme="minorBidi" w:hAnsiTheme="minorBidi"/>
          <w:noProof/>
        </w:rPr>
        <w:t xml:space="preserve"> These</w:t>
      </w:r>
      <w:r w:rsidR="00671874" w:rsidRPr="0012365C">
        <w:rPr>
          <w:rFonts w:asciiTheme="minorBidi" w:hAnsiTheme="minorBidi"/>
          <w:noProof/>
        </w:rPr>
        <w:t xml:space="preserve"> limitations</w:t>
      </w:r>
      <w:r w:rsidR="00826223" w:rsidRPr="0012365C">
        <w:rPr>
          <w:rFonts w:asciiTheme="minorBidi" w:hAnsiTheme="minorBidi"/>
          <w:noProof/>
        </w:rPr>
        <w:t xml:space="preserve"> may be </w:t>
      </w:r>
      <w:r w:rsidR="00671874" w:rsidRPr="0012365C">
        <w:rPr>
          <w:rFonts w:asciiTheme="minorBidi" w:hAnsiTheme="minorBidi"/>
          <w:noProof/>
        </w:rPr>
        <w:t xml:space="preserve">adressed </w:t>
      </w:r>
      <w:r w:rsidR="00826223" w:rsidRPr="0012365C">
        <w:rPr>
          <w:rFonts w:asciiTheme="minorBidi" w:hAnsiTheme="minorBidi"/>
          <w:noProof/>
        </w:rPr>
        <w:t xml:space="preserve">by expanding (correlated </w:t>
      </w:r>
      <w:r w:rsidR="006560C6" w:rsidRPr="0012365C">
        <w:rPr>
          <w:rFonts w:asciiTheme="minorBidi" w:hAnsiTheme="minorBidi"/>
          <w:noProof/>
        </w:rPr>
        <w:t xml:space="preserve">to </w:t>
      </w:r>
      <w:r w:rsidR="00826223" w:rsidRPr="0012365C">
        <w:rPr>
          <w:rFonts w:asciiTheme="minorBidi" w:hAnsiTheme="minorBidi"/>
          <w:noProof/>
        </w:rPr>
        <w:t xml:space="preserve">the data of </w:t>
      </w:r>
      <w:r w:rsidR="00F149C9">
        <w:rPr>
          <w:rFonts w:asciiTheme="minorBidi" w:hAnsiTheme="minorBidi"/>
          <w:noProof/>
        </w:rPr>
        <w:t>LY</w:t>
      </w:r>
      <w:r w:rsidR="00826223" w:rsidRPr="0012365C">
        <w:rPr>
          <w:rFonts w:asciiTheme="minorBidi" w:hAnsiTheme="minorBidi"/>
          <w:noProof/>
        </w:rPr>
        <w:t>) the time for examin</w:t>
      </w:r>
      <w:r w:rsidR="00671874" w:rsidRPr="0012365C">
        <w:rPr>
          <w:rFonts w:asciiTheme="minorBidi" w:hAnsiTheme="minorBidi"/>
          <w:noProof/>
        </w:rPr>
        <w:t>ing</w:t>
      </w:r>
      <w:r w:rsidR="00826223" w:rsidRPr="0012365C">
        <w:rPr>
          <w:rFonts w:asciiTheme="minorBidi" w:hAnsiTheme="minorBidi"/>
          <w:noProof/>
        </w:rPr>
        <w:t xml:space="preserve"> the permeability rate of the different</w:t>
      </w:r>
      <w:r w:rsidR="00ED3696" w:rsidRPr="0012365C">
        <w:rPr>
          <w:rFonts w:asciiTheme="minorBidi" w:hAnsiTheme="minorBidi"/>
          <w:noProof/>
        </w:rPr>
        <w:t xml:space="preserve"> hydrophobic and </w:t>
      </w:r>
      <w:r w:rsidR="007B7B9B" w:rsidRPr="0012365C">
        <w:rPr>
          <w:rFonts w:asciiTheme="minorBidi" w:hAnsiTheme="minorBidi"/>
          <w:noProof/>
        </w:rPr>
        <w:t xml:space="preserve">hydrophylic molecules. </w:t>
      </w:r>
      <w:r w:rsidR="00826223" w:rsidRPr="0012365C">
        <w:rPr>
          <w:rFonts w:asciiTheme="minorBidi" w:hAnsiTheme="minorBidi"/>
          <w:noProof/>
        </w:rPr>
        <w:t xml:space="preserve"> </w:t>
      </w:r>
      <w:r w:rsidR="0096068C" w:rsidRPr="0012365C">
        <w:rPr>
          <w:rFonts w:asciiTheme="minorBidi" w:hAnsiTheme="minorBidi"/>
          <w:noProof/>
        </w:rPr>
        <w:t xml:space="preserve">The permeability rate of the hydrophilic and hydrophobic </w:t>
      </w:r>
      <w:r w:rsidR="007B7B9B" w:rsidRPr="0012365C">
        <w:rPr>
          <w:rFonts w:asciiTheme="minorBidi" w:hAnsiTheme="minorBidi"/>
          <w:noProof/>
        </w:rPr>
        <w:t xml:space="preserve">molecules </w:t>
      </w:r>
      <w:r w:rsidR="0096068C" w:rsidRPr="0012365C">
        <w:rPr>
          <w:rFonts w:asciiTheme="minorBidi" w:hAnsiTheme="minorBidi"/>
          <w:noProof/>
        </w:rPr>
        <w:t>will be determined</w:t>
      </w:r>
      <w:r w:rsidR="007B7B9B" w:rsidRPr="0012365C">
        <w:rPr>
          <w:rFonts w:asciiTheme="minorBidi" w:hAnsiTheme="minorBidi"/>
          <w:noProof/>
        </w:rPr>
        <w:t xml:space="preserve"> by measuring the </w:t>
      </w:r>
      <w:r w:rsidR="007B7B9B" w:rsidRPr="0012365C">
        <w:rPr>
          <w:rFonts w:asciiTheme="minorBidi" w:hAnsiTheme="minorBidi"/>
        </w:rPr>
        <w:t xml:space="preserve">concentration of these molecules </w:t>
      </w:r>
      <w:r w:rsidR="00360D72" w:rsidRPr="0012365C">
        <w:rPr>
          <w:rFonts w:asciiTheme="minorBidi" w:hAnsiTheme="minorBidi"/>
        </w:rPr>
        <w:t xml:space="preserve">in the bacterial supernatant using </w:t>
      </w:r>
      <w:r w:rsidR="00360D72" w:rsidRPr="0012365C">
        <w:rPr>
          <w:rFonts w:asciiTheme="minorBidi" w:hAnsiTheme="minorBidi"/>
        </w:rPr>
        <w:lastRenderedPageBreak/>
        <w:t xml:space="preserve">HPLC analysis. </w:t>
      </w:r>
      <w:r w:rsidR="00671874" w:rsidRPr="0012365C">
        <w:rPr>
          <w:rFonts w:asciiTheme="minorBidi" w:hAnsiTheme="minorBidi"/>
          <w:noProof/>
        </w:rPr>
        <w:t>Another a</w:t>
      </w:r>
      <w:r w:rsidR="00096481" w:rsidRPr="0012365C">
        <w:rPr>
          <w:rFonts w:asciiTheme="minorBidi" w:hAnsiTheme="minorBidi"/>
          <w:noProof/>
        </w:rPr>
        <w:t xml:space="preserve">nticipated </w:t>
      </w:r>
      <w:r w:rsidR="00671874" w:rsidRPr="0012365C">
        <w:rPr>
          <w:rFonts w:asciiTheme="minorBidi" w:hAnsiTheme="minorBidi"/>
          <w:noProof/>
        </w:rPr>
        <w:t>pitfall</w:t>
      </w:r>
      <w:r w:rsidR="00096481" w:rsidRPr="0012365C">
        <w:rPr>
          <w:rFonts w:asciiTheme="minorBidi" w:hAnsiTheme="minorBidi"/>
          <w:noProof/>
        </w:rPr>
        <w:t xml:space="preserve"> of this project </w:t>
      </w:r>
      <w:r w:rsidR="00A73F25" w:rsidRPr="0012365C">
        <w:rPr>
          <w:rFonts w:asciiTheme="minorBidi" w:hAnsiTheme="minorBidi"/>
          <w:noProof/>
        </w:rPr>
        <w:t>involves</w:t>
      </w:r>
      <w:r w:rsidR="00671874" w:rsidRPr="0012365C">
        <w:rPr>
          <w:rFonts w:asciiTheme="minorBidi" w:hAnsiTheme="minorBidi"/>
          <w:noProof/>
        </w:rPr>
        <w:t xml:space="preserve"> the fact that</w:t>
      </w:r>
      <w:r w:rsidR="00096481" w:rsidRPr="0012365C">
        <w:rPr>
          <w:rFonts w:asciiTheme="minorBidi" w:hAnsiTheme="minorBidi"/>
          <w:b/>
          <w:bCs/>
          <w:noProof/>
        </w:rPr>
        <w:t xml:space="preserve"> </w:t>
      </w:r>
      <w:r w:rsidR="00671874" w:rsidRPr="0012365C">
        <w:rPr>
          <w:rFonts w:asciiTheme="minorBidi" w:hAnsiTheme="minorBidi"/>
          <w:noProof/>
        </w:rPr>
        <w:t>some</w:t>
      </w:r>
      <w:r w:rsidR="00826223" w:rsidRPr="0012365C">
        <w:rPr>
          <w:rFonts w:asciiTheme="minorBidi" w:hAnsiTheme="minorBidi"/>
          <w:noProof/>
        </w:rPr>
        <w:t xml:space="preserve"> of the selected </w:t>
      </w:r>
      <w:r w:rsidR="00826223" w:rsidRPr="0012365C">
        <w:rPr>
          <w:rFonts w:asciiTheme="minorBidi" w:hAnsiTheme="minorBidi"/>
        </w:rPr>
        <w:t>molecules</w:t>
      </w:r>
      <w:r w:rsidR="00F149C9">
        <w:rPr>
          <w:rFonts w:asciiTheme="minorBidi" w:hAnsiTheme="minorBidi"/>
        </w:rPr>
        <w:t>,</w:t>
      </w:r>
      <w:r w:rsidR="00826223" w:rsidRPr="0012365C">
        <w:rPr>
          <w:rFonts w:asciiTheme="minorBidi" w:hAnsiTheme="minorBidi"/>
          <w:noProof/>
        </w:rPr>
        <w:t xml:space="preserve"> when used in high concentration, may cause</w:t>
      </w:r>
      <w:r w:rsidR="00F149C9">
        <w:rPr>
          <w:rFonts w:asciiTheme="minorBidi" w:hAnsiTheme="minorBidi"/>
          <w:noProof/>
        </w:rPr>
        <w:t xml:space="preserve"> </w:t>
      </w:r>
      <w:r w:rsidR="00826223" w:rsidRPr="0012365C">
        <w:rPr>
          <w:rFonts w:asciiTheme="minorBidi" w:hAnsiTheme="minorBidi"/>
          <w:noProof/>
        </w:rPr>
        <w:t>damage to the</w:t>
      </w:r>
      <w:r w:rsidR="00671874" w:rsidRPr="0012365C">
        <w:rPr>
          <w:rFonts w:asciiTheme="minorBidi" w:hAnsiTheme="minorBidi"/>
          <w:noProof/>
        </w:rPr>
        <w:t xml:space="preserve"> </w:t>
      </w:r>
      <w:r w:rsidR="00826223" w:rsidRPr="0012365C">
        <w:rPr>
          <w:rFonts w:asciiTheme="minorBidi" w:hAnsiTheme="minorBidi"/>
          <w:noProof/>
        </w:rPr>
        <w:t>cells.</w:t>
      </w:r>
      <w:r w:rsidR="00826223" w:rsidRPr="0012365C">
        <w:rPr>
          <w:rFonts w:asciiTheme="minorBidi" w:hAnsiTheme="minorBidi"/>
          <w:b/>
          <w:bCs/>
          <w:noProof/>
        </w:rPr>
        <w:t xml:space="preserve"> </w:t>
      </w:r>
      <w:r w:rsidR="00826223" w:rsidRPr="0012365C">
        <w:rPr>
          <w:rFonts w:asciiTheme="minorBidi" w:hAnsiTheme="minorBidi"/>
          <w:noProof/>
        </w:rPr>
        <w:t xml:space="preserve">This may be solved by reducing the concentration of the selected </w:t>
      </w:r>
      <w:r w:rsidR="00826223" w:rsidRPr="0012365C">
        <w:rPr>
          <w:rFonts w:asciiTheme="minorBidi" w:hAnsiTheme="minorBidi"/>
        </w:rPr>
        <w:t>examined molecule</w:t>
      </w:r>
      <w:r w:rsidR="00B0089A" w:rsidRPr="0012365C">
        <w:rPr>
          <w:rFonts w:asciiTheme="minorBidi" w:hAnsiTheme="minorBidi"/>
        </w:rPr>
        <w:t xml:space="preserve">. </w:t>
      </w:r>
    </w:p>
    <w:p w14:paraId="7095CC17" w14:textId="77777777" w:rsidR="00940353" w:rsidRPr="0012365C" w:rsidRDefault="00940353">
      <w:pPr>
        <w:bidi w:val="0"/>
        <w:rPr>
          <w:rFonts w:asciiTheme="minorBidi" w:hAnsiTheme="minorBidi"/>
          <w:b/>
          <w:bCs/>
          <w:noProof/>
        </w:rPr>
      </w:pPr>
      <w:r w:rsidRPr="0012365C">
        <w:rPr>
          <w:rFonts w:asciiTheme="minorBidi" w:hAnsiTheme="minorBidi"/>
          <w:b/>
          <w:bCs/>
          <w:noProof/>
        </w:rPr>
        <w:br w:type="page"/>
      </w:r>
    </w:p>
    <w:p w14:paraId="5AE10AB7" w14:textId="1D1603A0" w:rsidR="007A5AB8" w:rsidRPr="0012365C" w:rsidRDefault="007A5AB8" w:rsidP="00A85D43">
      <w:pPr>
        <w:bidi w:val="0"/>
        <w:spacing w:line="360" w:lineRule="auto"/>
        <w:jc w:val="both"/>
        <w:rPr>
          <w:rFonts w:asciiTheme="minorBidi" w:hAnsiTheme="minorBidi"/>
          <w:b/>
          <w:bCs/>
          <w:noProof/>
        </w:rPr>
      </w:pPr>
      <w:commentRangeStart w:id="67"/>
      <w:r w:rsidRPr="0012365C">
        <w:rPr>
          <w:rFonts w:asciiTheme="minorBidi" w:hAnsiTheme="minorBidi"/>
          <w:b/>
        </w:rPr>
        <w:lastRenderedPageBreak/>
        <w:t>Bibliography</w:t>
      </w:r>
      <w:commentRangeEnd w:id="67"/>
      <w:r w:rsidR="00855789">
        <w:rPr>
          <w:rStyle w:val="CommentReference"/>
        </w:rPr>
        <w:commentReference w:id="67"/>
      </w:r>
    </w:p>
    <w:p w14:paraId="63C3BF3B"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fldChar w:fldCharType="begin" w:fldLock="1"/>
      </w:r>
      <w:r w:rsidRPr="0012365C">
        <w:rPr>
          <w:rFonts w:asciiTheme="minorBidi" w:hAnsiTheme="minorBidi"/>
          <w:noProof/>
        </w:rPr>
        <w:instrText xml:space="preserve">ADDIN Mendeley Bibliography CSL_BIBLIOGRAPHY </w:instrText>
      </w:r>
      <w:r w:rsidRPr="0012365C">
        <w:rPr>
          <w:rFonts w:asciiTheme="minorBidi" w:hAnsiTheme="minorBidi"/>
          <w:noProof/>
        </w:rPr>
        <w:fldChar w:fldCharType="separate"/>
      </w:r>
      <w:r w:rsidRPr="0012365C">
        <w:rPr>
          <w:rFonts w:asciiTheme="minorBidi" w:hAnsiTheme="minorBidi"/>
          <w:noProof/>
        </w:rPr>
        <w:t>[1]</w:t>
      </w:r>
      <w:r w:rsidRPr="0012365C">
        <w:rPr>
          <w:rFonts w:asciiTheme="minorBidi" w:hAnsiTheme="minorBidi"/>
          <w:noProof/>
        </w:rPr>
        <w:tab/>
      </w:r>
      <w:r w:rsidRPr="0012365C">
        <w:rPr>
          <w:rFonts w:asciiTheme="minorBidi" w:hAnsiTheme="minorBidi"/>
          <w:noProof/>
          <w:highlight w:val="green"/>
        </w:rPr>
        <w:t>A.J.H. Sale, W.A. Hamilton, Effects of high electric fields on microorganisms: I. Killing of bacteria and yeasts, Biochim. Biophys. Acta - Gen. Subj. 148 (1967) 781–788. doi:10.1016/0304-4165(67)90052-9.</w:t>
      </w:r>
    </w:p>
    <w:p w14:paraId="6444BD0F"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[4]</w:t>
      </w:r>
      <w:r w:rsidRPr="0012365C">
        <w:rPr>
          <w:rFonts w:asciiTheme="minorBidi" w:hAnsiTheme="minorBidi"/>
          <w:noProof/>
        </w:rPr>
        <w:tab/>
      </w:r>
      <w:r w:rsidRPr="0012365C">
        <w:rPr>
          <w:rFonts w:asciiTheme="minorBidi" w:hAnsiTheme="minorBidi"/>
          <w:noProof/>
          <w:highlight w:val="green"/>
        </w:rPr>
        <w:t>E. Neumann, S. Kakorin, K. Tœnsing, Fundamentals of electroporative delivery of drugs and genes, Bioelectrochemistry Bioenerg. 48 (1999) 3–16. doi:10.1016/S0302-4598(99)00008-2.</w:t>
      </w:r>
    </w:p>
    <w:p w14:paraId="3C15D77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highlight w:val="green"/>
        </w:rPr>
        <w:t>[5]</w:t>
      </w:r>
      <w:r w:rsidRPr="0012365C">
        <w:rPr>
          <w:rFonts w:asciiTheme="minorBidi" w:hAnsiTheme="minorBidi"/>
          <w:noProof/>
          <w:highlight w:val="green"/>
        </w:rPr>
        <w:tab/>
        <w:t>J. Gehl, Electroporation: Theory and methods, perspectives for drug delivery, gene therapy and research, Acta Physiol. Scand. 177 (2003) 437–447. doi:10.1046/j.1365-201X.2003.01093.x.</w:t>
      </w:r>
    </w:p>
    <w:p w14:paraId="2CF8DDF5"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[6]</w:t>
      </w:r>
      <w:r w:rsidRPr="0012365C">
        <w:rPr>
          <w:rFonts w:asciiTheme="minorBidi" w:hAnsiTheme="minorBidi"/>
          <w:noProof/>
          <w:highlight w:val="green"/>
        </w:rPr>
        <w:tab/>
        <w:t>T. Kotnik, W. Frey, M. Sack, S. Haberl Meglič, M. Peterka, D. Miklavčič, Electroporation-based applications in biotechnology., Trends Biotechnol. 33 (2015) 480–8. doi:10.1016/j.tibtech.2015.06.002.</w:t>
      </w:r>
    </w:p>
    <w:p w14:paraId="42BE806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[8]</w:t>
      </w:r>
      <w:r w:rsidRPr="0012365C">
        <w:rPr>
          <w:rFonts w:asciiTheme="minorBidi" w:hAnsiTheme="minorBidi"/>
          <w:noProof/>
        </w:rPr>
        <w:tab/>
      </w:r>
      <w:r w:rsidRPr="0012365C">
        <w:rPr>
          <w:rFonts w:asciiTheme="minorBidi" w:hAnsiTheme="minorBidi"/>
          <w:noProof/>
          <w:highlight w:val="green"/>
        </w:rPr>
        <w:t>M.L. Yarmush, A. Golberg, G. Serša, T. Kotnik, D. Miklavčič, Electroporation-Based Technologies for Medicine: Principles, Applications, and Challenges., Annu. Rev. Biomed. Eng. 16 (2014) 295–320. doi:10.1146/annurev-bioeng-071813-104622.</w:t>
      </w:r>
    </w:p>
    <w:p w14:paraId="2151C88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[9]</w:t>
      </w:r>
      <w:r w:rsidRPr="0012365C">
        <w:rPr>
          <w:rFonts w:asciiTheme="minorBidi" w:hAnsiTheme="minorBidi"/>
          <w:noProof/>
        </w:rPr>
        <w:tab/>
        <w:t xml:space="preserve">G. </w:t>
      </w:r>
      <w:r w:rsidRPr="0012365C">
        <w:rPr>
          <w:rFonts w:asciiTheme="minorBidi" w:hAnsiTheme="minorBidi"/>
          <w:noProof/>
          <w:highlight w:val="green"/>
        </w:rPr>
        <w:t>Pucihar, T. Kotnik, M. Kandušer, D. Miklavčič, The influence of medium conductivity on electropermeabilization and survival of cells in vitro, Bioelectrochemistry. 54 (2001) 107–115. doi:10.1016/S1567-5394(01)00117-7.</w:t>
      </w:r>
    </w:p>
    <w:p w14:paraId="59872209"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[10]</w:t>
      </w:r>
      <w:r w:rsidRPr="0012365C">
        <w:rPr>
          <w:rFonts w:asciiTheme="minorBidi" w:hAnsiTheme="minorBidi"/>
          <w:noProof/>
          <w:highlight w:val="green"/>
        </w:rPr>
        <w:tab/>
        <w:t>W.H. Baldwin, B.W. Gregory, C.J. Osgood, K.H. Schoenbach, J.F. Kolb, Membrane permeability and cell survival after nanosecond pulsed-electric-field exposure-significance of exposure-media composition, IEEE Trans. Plasma Sci. 38 (2010) 2948–2953. doi:10.1109/TPS.2010.2058129.</w:t>
      </w:r>
    </w:p>
    <w:p w14:paraId="30318D2F"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[11]</w:t>
      </w:r>
      <w:r w:rsidRPr="0012365C">
        <w:rPr>
          <w:rFonts w:asciiTheme="minorBidi" w:hAnsiTheme="minorBidi"/>
          <w:noProof/>
        </w:rPr>
        <w:tab/>
      </w:r>
      <w:r w:rsidRPr="0012365C">
        <w:rPr>
          <w:rFonts w:asciiTheme="minorBidi" w:hAnsiTheme="minorBidi"/>
          <w:noProof/>
          <w:highlight w:val="green"/>
        </w:rPr>
        <w:t>P. Kramar, D. Miklavcic, A.M. Lebar, Determination of the lipid bilayer breakdown voltage by means of linear rising signal, Bioelectrochemistry. 70 (2007) 23–27. doi:10.1016/J.BIOELECHEM.2006.03.022.</w:t>
      </w:r>
    </w:p>
    <w:p w14:paraId="78021CB6"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[12]</w:t>
      </w:r>
      <w:r w:rsidRPr="0012365C">
        <w:rPr>
          <w:rFonts w:asciiTheme="minorBidi" w:hAnsiTheme="minorBidi"/>
          <w:noProof/>
          <w:highlight w:val="green"/>
        </w:rPr>
        <w:tab/>
        <w:t>G. Pucihar, J. Krmelj, M. Reberšek, T.B. Napotnik, D. Miklavčič, Equivalent pulse parameters for electroporation, IEEE Trans. Biomed. Eng. 58 (2011) 3279–88. doi:10.1109/TBME.2011.2167232.</w:t>
      </w:r>
    </w:p>
    <w:p w14:paraId="04146DC1"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[13]</w:t>
      </w:r>
      <w:r w:rsidRPr="0012365C">
        <w:rPr>
          <w:rFonts w:asciiTheme="minorBidi" w:hAnsiTheme="minorBidi"/>
          <w:noProof/>
        </w:rPr>
        <w:tab/>
      </w:r>
      <w:r w:rsidRPr="0012365C">
        <w:rPr>
          <w:rFonts w:asciiTheme="minorBidi" w:hAnsiTheme="minorBidi"/>
          <w:noProof/>
          <w:highlight w:val="green"/>
        </w:rPr>
        <w:t>K. Kinosita, T.Y. Tsong, Voltage-induced pore formation and hemolysis of human erythrocytes, BBA - Biomembr. 471(2) (1977) 227–42. doi:10.1016/0005-2736(77)90252-8</w:t>
      </w:r>
      <w:r w:rsidRPr="0012365C">
        <w:rPr>
          <w:rFonts w:asciiTheme="minorBidi" w:hAnsiTheme="minorBidi"/>
          <w:noProof/>
        </w:rPr>
        <w:t>.</w:t>
      </w:r>
    </w:p>
    <w:p w14:paraId="40B55DAB" w14:textId="0E02E05D"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[15]</w:t>
      </w:r>
      <w:r w:rsidRPr="0012365C">
        <w:rPr>
          <w:rFonts w:asciiTheme="minorBidi" w:hAnsiTheme="minorBidi"/>
          <w:noProof/>
        </w:rPr>
        <w:tab/>
      </w:r>
      <w:r w:rsidRPr="0012365C">
        <w:rPr>
          <w:rFonts w:asciiTheme="minorBidi" w:hAnsiTheme="minorBidi"/>
          <w:noProof/>
          <w:highlight w:val="green"/>
        </w:rPr>
        <w:t>R. Lee, L.P. River, F.-S. Pan, L. Ji, R.L. Wollmann, Surfactant-induced sealing of electropermeabilized skeletal muscle membranes in vivo, Proc. Natl. Acad. Sci. U. S. A. 89 (1992) 4524–4528.</w:t>
      </w:r>
    </w:p>
    <w:p w14:paraId="08D73E9E"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[16]</w:t>
      </w:r>
      <w:r w:rsidRPr="0012365C">
        <w:rPr>
          <w:rFonts w:asciiTheme="minorBidi" w:hAnsiTheme="minorBidi"/>
          <w:noProof/>
        </w:rPr>
        <w:tab/>
        <w:t>L</w:t>
      </w:r>
      <w:r w:rsidRPr="0012365C">
        <w:rPr>
          <w:rFonts w:asciiTheme="minorBidi" w:hAnsiTheme="minorBidi"/>
          <w:noProof/>
          <w:highlight w:val="green"/>
        </w:rPr>
        <w:t>. Espina, D. García-Gonzalo, R. Pagán, Detection of thermal sublethal injury in escherichia coli via the selective medium plating technique: Mechanisms and improvements, Front. Microbiol. (2016). doi:10.3389/fmicb.2016.01376.</w:t>
      </w:r>
    </w:p>
    <w:p w14:paraId="4489F08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[17]</w:t>
      </w:r>
      <w:r w:rsidRPr="0012365C">
        <w:rPr>
          <w:rFonts w:asciiTheme="minorBidi" w:hAnsiTheme="minorBidi"/>
          <w:noProof/>
          <w:highlight w:val="green"/>
        </w:rPr>
        <w:tab/>
        <w:t>J.B. Emerson, R.I. Adams, C.M.B. Román, B. Brooks, D.A. Coil, K. Dahlhausen, H.H. Ganz, E.M. Hartmann, T. Hsu, N.B. Justice, I.G. Paulino-Lima, J.C. Luongo, D.S. Lymperopoulou, C. Gomez-Silvan, B. Rothschild-Mancinelli, M. Balk, C. Huttenhower, A. Nocker, P. Vaishampayan, L.J. Rothschild, Schrödinger’s microbes: Tools for distinguishing the living from the dead in microbial ecosystems, Microbiome. 5 (2017). doi:10.1186/s40168-017-0285-3.</w:t>
      </w:r>
    </w:p>
    <w:p w14:paraId="28298EA5"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[19]</w:t>
      </w:r>
      <w:r w:rsidRPr="0012365C">
        <w:rPr>
          <w:rFonts w:asciiTheme="minorBidi" w:hAnsiTheme="minorBidi"/>
          <w:noProof/>
        </w:rPr>
        <w:tab/>
      </w:r>
      <w:r w:rsidRPr="0012365C">
        <w:rPr>
          <w:rFonts w:asciiTheme="minorBidi" w:hAnsiTheme="minorBidi"/>
          <w:noProof/>
          <w:highlight w:val="green"/>
        </w:rPr>
        <w:t>H.M. Davey, Life, death, and in-between: Meanings and methods in microbiology, Appl. Environ. Microbiol. 77 (2011) 5571–5576. doi:10.1128/AEM.00744-11.</w:t>
      </w:r>
    </w:p>
    <w:p w14:paraId="5D522848"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[20]</w:t>
      </w:r>
      <w:r w:rsidRPr="0012365C">
        <w:rPr>
          <w:rFonts w:asciiTheme="minorBidi" w:hAnsiTheme="minorBidi"/>
          <w:noProof/>
          <w:highlight w:val="green"/>
        </w:rPr>
        <w:tab/>
        <w:t>F. Schottroff, A. Fröhling, M. Zunabovic-Pichler, A. Krottenthaler, O. Schlüter, H. Jäger, Sublethal injury and Viable but Non-culturable (VBNC) state in microorganisms during preservation of food and biological materials by non-thermal processes, Front. Microbiol. 9 (2018) 1–19. doi:10.3389/fmicb.2018.02773.</w:t>
      </w:r>
    </w:p>
    <w:p w14:paraId="33E031EA"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[21]</w:t>
      </w:r>
      <w:r w:rsidRPr="0012365C">
        <w:rPr>
          <w:rFonts w:asciiTheme="minorBidi" w:hAnsiTheme="minorBidi"/>
          <w:noProof/>
        </w:rPr>
        <w:tab/>
      </w:r>
      <w:r w:rsidRPr="0012365C">
        <w:rPr>
          <w:rFonts w:asciiTheme="minorBidi" w:hAnsiTheme="minorBidi"/>
          <w:noProof/>
          <w:highlight w:val="green"/>
        </w:rPr>
        <w:t>R.R. Colwell, Viable but Not Cultivable Bacteria, in: S.S. Epstein (Ed.), Uncultivated Microorg., Springer, Berlin, Heidelberg, 2009: pp. 121–129. doi:10.1007/978-3-540-85465-4_1.</w:t>
      </w:r>
    </w:p>
    <w:p w14:paraId="3AE7BD18"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[22]</w:t>
      </w:r>
      <w:r w:rsidRPr="0012365C">
        <w:rPr>
          <w:rFonts w:asciiTheme="minorBidi" w:hAnsiTheme="minorBidi"/>
          <w:noProof/>
          <w:highlight w:val="green"/>
        </w:rPr>
        <w:tab/>
        <w:t>M. Ayrapetyan, J.D. Oliver, The viable but non-culturable state and its relevance in food safety, Curr. Opin. Food Sci. (2016). doi:10.1016/j.cofs.2016.04.010.</w:t>
      </w:r>
    </w:p>
    <w:p w14:paraId="674E0873" w14:textId="77777777"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[23]</w:t>
      </w:r>
      <w:r w:rsidRPr="0012365C">
        <w:rPr>
          <w:rFonts w:asciiTheme="minorBidi" w:hAnsiTheme="minorBidi"/>
          <w:noProof/>
        </w:rPr>
        <w:tab/>
      </w:r>
      <w:r w:rsidRPr="0012365C">
        <w:rPr>
          <w:rFonts w:asciiTheme="minorBidi" w:hAnsiTheme="minorBidi"/>
          <w:noProof/>
          <w:highlight w:val="green"/>
        </w:rPr>
        <w:t>T. Ramamurthy, A. Ghosh, G.P. Pazhani, S. Shinoda, Current perspectives on viable but non-culturable (VBNC) pathogenic bacteria, Front. Public Heal. 2 (2014). doi:10.3389/fpubh.2014.00103.</w:t>
      </w:r>
    </w:p>
    <w:p w14:paraId="021499B1" w14:textId="46EB5C1B" w:rsidR="002F4D90" w:rsidRPr="0012365C" w:rsidRDefault="002F4D90"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[26]</w:t>
      </w:r>
      <w:r w:rsidRPr="0012365C">
        <w:rPr>
          <w:rFonts w:asciiTheme="minorBidi" w:hAnsiTheme="minorBidi"/>
          <w:noProof/>
        </w:rPr>
        <w:tab/>
      </w:r>
      <w:r w:rsidRPr="0012365C">
        <w:rPr>
          <w:rFonts w:asciiTheme="minorBidi" w:hAnsiTheme="minorBidi"/>
          <w:noProof/>
          <w:highlight w:val="green"/>
        </w:rPr>
        <w:t>L. Li, N. Mendis, H. Trigui, J.D. Oliver, S.P. Faucher, The importance of the viable but non-</w:t>
      </w:r>
      <w:r w:rsidRPr="0012365C">
        <w:rPr>
          <w:rFonts w:asciiTheme="minorBidi" w:hAnsiTheme="minorBidi"/>
          <w:noProof/>
          <w:highlight w:val="green"/>
        </w:rPr>
        <w:lastRenderedPageBreak/>
        <w:t>culturable state in human bacterial pathogens, Front. Microbiol. (2014). doi:10.3389/fmicb.2014.00258.</w:t>
      </w:r>
    </w:p>
    <w:p w14:paraId="0A68232D"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imes New Roman" w:hAnsi="Times New Roman" w:cs="Times New Roman"/>
          <w:noProof/>
          <w:sz w:val="24"/>
          <w:szCs w:val="24"/>
        </w:rPr>
        <w:t>[</w:t>
      </w:r>
      <w:r w:rsidRPr="0012365C">
        <w:rPr>
          <w:rFonts w:asciiTheme="minorBidi" w:hAnsiTheme="minorBidi"/>
          <w:noProof/>
        </w:rPr>
        <w:t>39]</w:t>
      </w:r>
      <w:r w:rsidRPr="0012365C">
        <w:rPr>
          <w:rFonts w:asciiTheme="minorBidi" w:hAnsiTheme="minorBidi"/>
          <w:noProof/>
        </w:rPr>
        <w:tab/>
      </w:r>
      <w:r w:rsidRPr="0012365C">
        <w:rPr>
          <w:rFonts w:asciiTheme="minorBidi" w:hAnsiTheme="minorBidi"/>
          <w:noProof/>
          <w:highlight w:val="yellow"/>
        </w:rPr>
        <w:t>J. Raso, W. Frey, G. Ferrari, G. Pataro, D. Knorr, J. Teissie, D. Miklavčič, Recommendations guidelines on the key information to be reported in studies of application of PEF technology in food and biotechnological processes, Innov. Food Sci. Emerg. Technol. 37 (2016) 312–321. doi:10.1016/j.ifset.2016.08.003.</w:t>
      </w:r>
    </w:p>
    <w:p w14:paraId="73740267"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strike/>
          <w:noProof/>
        </w:rPr>
        <w:t>[44]</w:t>
      </w:r>
      <w:r w:rsidRPr="0012365C">
        <w:rPr>
          <w:rFonts w:asciiTheme="minorBidi" w:hAnsiTheme="minorBidi"/>
          <w:strike/>
          <w:noProof/>
        </w:rPr>
        <w:tab/>
      </w:r>
      <w:r w:rsidRPr="0012365C">
        <w:rPr>
          <w:rFonts w:asciiTheme="minorBidi" w:hAnsiTheme="minorBidi"/>
          <w:noProof/>
          <w:highlight w:val="yellow"/>
        </w:rPr>
        <w:t>F. Pillet, C. Formosa-Dague, H. Baaziz, E. Dague, M.P. Rols, Cell wall as a target for bacteria inactivation by pulsed electric fields, Sci. Rep. 6 (2016) 1–8. doi:10.1038/srep19778.</w:t>
      </w:r>
    </w:p>
    <w:p w14:paraId="448D2846"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noProof/>
        </w:rPr>
        <w:t>[45]</w:t>
      </w:r>
      <w:r w:rsidRPr="0012365C">
        <w:rPr>
          <w:rFonts w:asciiTheme="minorBidi" w:hAnsiTheme="minorBidi"/>
          <w:noProof/>
        </w:rPr>
        <w:tab/>
      </w:r>
      <w:r w:rsidRPr="0012365C">
        <w:rPr>
          <w:rFonts w:asciiTheme="minorBidi" w:hAnsiTheme="minorBidi"/>
          <w:noProof/>
          <w:highlight w:val="yellow"/>
        </w:rPr>
        <w:t xml:space="preserve">I. Álvarez, R. Pagán, J. Raso, S. Condón, Environmental factors influencing the inactivation of </w:t>
      </w:r>
      <w:r w:rsidRPr="0012365C">
        <w:rPr>
          <w:rFonts w:asciiTheme="minorBidi" w:hAnsiTheme="minorBidi"/>
          <w:i/>
          <w:iCs/>
          <w:noProof/>
          <w:highlight w:val="yellow"/>
        </w:rPr>
        <w:t>Listeria monocytogenes</w:t>
      </w:r>
      <w:r w:rsidRPr="0012365C">
        <w:rPr>
          <w:rFonts w:asciiTheme="minorBidi" w:hAnsiTheme="minorBidi"/>
          <w:noProof/>
          <w:highlight w:val="yellow"/>
        </w:rPr>
        <w:t xml:space="preserve"> by pulsed electric fields, Lett. Appl. Microbiol. 35 (2002) 489–493. doi:10.1046/j.1472-765X.2002.01221.x.</w:t>
      </w:r>
    </w:p>
    <w:p w14:paraId="764ECCD5" w14:textId="0FE0C458"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p>
    <w:p w14:paraId="48150B8D" w14:textId="77777777" w:rsidR="00F3140C" w:rsidRPr="0012365C" w:rsidRDefault="00F3140C" w:rsidP="00A924E1">
      <w:pPr>
        <w:widowControl w:val="0"/>
        <w:autoSpaceDE w:val="0"/>
        <w:autoSpaceDN w:val="0"/>
        <w:bidi w:val="0"/>
        <w:adjustRightInd w:val="0"/>
        <w:spacing w:line="240" w:lineRule="auto"/>
        <w:ind w:left="640" w:hanging="640"/>
        <w:jc w:val="both"/>
        <w:rPr>
          <w:rFonts w:asciiTheme="minorBidi" w:hAnsiTheme="minorBidi"/>
          <w:noProof/>
        </w:rPr>
      </w:pPr>
      <w:r w:rsidRPr="0012365C">
        <w:rPr>
          <w:rFonts w:asciiTheme="minorBidi" w:hAnsiTheme="minorBidi"/>
          <w:noProof/>
        </w:rPr>
        <w:t>[47]</w:t>
      </w:r>
      <w:r w:rsidRPr="0012365C">
        <w:rPr>
          <w:rFonts w:asciiTheme="minorBidi" w:hAnsiTheme="minorBidi"/>
          <w:noProof/>
        </w:rPr>
        <w:tab/>
      </w:r>
      <w:r w:rsidRPr="0012365C">
        <w:rPr>
          <w:rFonts w:asciiTheme="minorBidi" w:hAnsiTheme="minorBidi"/>
          <w:noProof/>
          <w:highlight w:val="yellow"/>
        </w:rPr>
        <w:t>S. Mahnič-Kalamiza, E. Vorobiev, D. Miklavčič, Electroporation in food processing and biorefinery, J. Membr. Biol. 247 (2014) 1279–1304. doi:10.1007/s00232-014-9737-x.</w:t>
      </w:r>
    </w:p>
    <w:p w14:paraId="768B18D3"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highlight w:val="cyan"/>
        </w:rPr>
        <w:t xml:space="preserve">Evrendilek, G.A.; Altuntas, J.; Sangun, M.K.; Zhang, H.Q. Apricot nectar processing by pulsed electric fields. </w:t>
      </w:r>
      <w:r w:rsidRPr="0012365C">
        <w:rPr>
          <w:rFonts w:asciiTheme="minorBidi" w:hAnsiTheme="minorBidi"/>
          <w:i/>
          <w:iCs/>
          <w:noProof/>
          <w:highlight w:val="cyan"/>
        </w:rPr>
        <w:t>Int. J. Food Prop.</w:t>
      </w:r>
      <w:r w:rsidRPr="0012365C">
        <w:rPr>
          <w:rFonts w:asciiTheme="minorBidi" w:hAnsiTheme="minorBidi"/>
          <w:noProof/>
          <w:highlight w:val="cyan"/>
        </w:rPr>
        <w:t xml:space="preserve"> </w:t>
      </w:r>
      <w:r w:rsidRPr="0012365C">
        <w:rPr>
          <w:rFonts w:asciiTheme="minorBidi" w:hAnsiTheme="minorBidi"/>
          <w:b/>
          <w:bCs/>
          <w:noProof/>
          <w:highlight w:val="cyan"/>
        </w:rPr>
        <w:t>2013</w:t>
      </w:r>
      <w:r w:rsidRPr="0012365C">
        <w:rPr>
          <w:rFonts w:asciiTheme="minorBidi" w:hAnsiTheme="minorBidi"/>
          <w:noProof/>
          <w:highlight w:val="cyan"/>
        </w:rPr>
        <w:t xml:space="preserve">, </w:t>
      </w:r>
      <w:r w:rsidRPr="0012365C">
        <w:rPr>
          <w:rFonts w:asciiTheme="minorBidi" w:hAnsiTheme="minorBidi"/>
          <w:i/>
          <w:iCs/>
          <w:noProof/>
          <w:highlight w:val="cyan"/>
        </w:rPr>
        <w:t>16</w:t>
      </w:r>
      <w:r w:rsidRPr="0012365C">
        <w:rPr>
          <w:rFonts w:asciiTheme="minorBidi" w:hAnsiTheme="minorBidi"/>
          <w:noProof/>
          <w:highlight w:val="cyan"/>
        </w:rPr>
        <w:t>, 216–227, doi:10.1080/10942912.2010.551307.</w:t>
      </w:r>
    </w:p>
    <w:p w14:paraId="5144585A"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rPr>
        <w:t xml:space="preserve">8. </w:t>
      </w:r>
      <w:r w:rsidRPr="0012365C">
        <w:rPr>
          <w:rFonts w:asciiTheme="minorBidi" w:hAnsiTheme="minorBidi"/>
          <w:noProof/>
        </w:rPr>
        <w:tab/>
      </w:r>
      <w:r w:rsidRPr="0012365C">
        <w:rPr>
          <w:rFonts w:asciiTheme="minorBidi" w:hAnsiTheme="minorBidi"/>
          <w:noProof/>
          <w:highlight w:val="cyan"/>
        </w:rPr>
        <w:t xml:space="preserve">Sobrino-López, A.; Martin-Belloso, O. Review: Potential of high-intensity pulsed electric field technology for milk processing. </w:t>
      </w:r>
      <w:r w:rsidRPr="0012365C">
        <w:rPr>
          <w:rFonts w:asciiTheme="minorBidi" w:hAnsiTheme="minorBidi"/>
          <w:i/>
          <w:iCs/>
          <w:noProof/>
          <w:highlight w:val="cyan"/>
        </w:rPr>
        <w:t>Food Eng. Rev.</w:t>
      </w:r>
      <w:r w:rsidRPr="0012365C">
        <w:rPr>
          <w:rFonts w:asciiTheme="minorBidi" w:hAnsiTheme="minorBidi"/>
          <w:noProof/>
          <w:highlight w:val="cyan"/>
        </w:rPr>
        <w:t xml:space="preserve"> </w:t>
      </w:r>
      <w:r w:rsidRPr="0012365C">
        <w:rPr>
          <w:rFonts w:asciiTheme="minorBidi" w:hAnsiTheme="minorBidi"/>
          <w:b/>
          <w:bCs/>
          <w:noProof/>
          <w:highlight w:val="cyan"/>
        </w:rPr>
        <w:t>2009</w:t>
      </w:r>
      <w:r w:rsidRPr="0012365C">
        <w:rPr>
          <w:rFonts w:asciiTheme="minorBidi" w:hAnsiTheme="minorBidi"/>
          <w:noProof/>
          <w:highlight w:val="cyan"/>
        </w:rPr>
        <w:t xml:space="preserve">, </w:t>
      </w:r>
      <w:r w:rsidRPr="0012365C">
        <w:rPr>
          <w:rFonts w:asciiTheme="minorBidi" w:hAnsiTheme="minorBidi"/>
          <w:i/>
          <w:iCs/>
          <w:noProof/>
          <w:highlight w:val="cyan"/>
        </w:rPr>
        <w:t>2</w:t>
      </w:r>
      <w:r w:rsidRPr="0012365C">
        <w:rPr>
          <w:rFonts w:asciiTheme="minorBidi" w:hAnsiTheme="minorBidi"/>
          <w:noProof/>
          <w:highlight w:val="cyan"/>
        </w:rPr>
        <w:t>, 17–27, doi:10.1007/s12393-009-9011-7.</w:t>
      </w:r>
    </w:p>
    <w:p w14:paraId="45FE5EB8" w14:textId="77777777" w:rsidR="004A3C40" w:rsidRPr="0012365C" w:rsidRDefault="004A3C40" w:rsidP="00A924E1">
      <w:pPr>
        <w:widowControl w:val="0"/>
        <w:bidi w:val="0"/>
        <w:adjustRightInd w:val="0"/>
        <w:snapToGrid w:val="0"/>
        <w:spacing w:line="240" w:lineRule="auto"/>
        <w:ind w:left="640" w:hanging="640"/>
        <w:jc w:val="both"/>
        <w:rPr>
          <w:rFonts w:asciiTheme="minorBidi" w:hAnsiTheme="minorBidi"/>
          <w:noProof/>
        </w:rPr>
      </w:pPr>
      <w:r w:rsidRPr="0012365C">
        <w:rPr>
          <w:rFonts w:asciiTheme="minorBidi" w:hAnsiTheme="minorBidi"/>
          <w:noProof/>
        </w:rPr>
        <w:t xml:space="preserve">9. </w:t>
      </w:r>
      <w:r w:rsidRPr="0012365C">
        <w:rPr>
          <w:rFonts w:asciiTheme="minorBidi" w:hAnsiTheme="minorBidi"/>
          <w:noProof/>
        </w:rPr>
        <w:tab/>
      </w:r>
      <w:r w:rsidRPr="0012365C">
        <w:rPr>
          <w:rFonts w:asciiTheme="minorBidi" w:hAnsiTheme="minorBidi"/>
          <w:noProof/>
          <w:highlight w:val="cyan"/>
        </w:rPr>
        <w:t xml:space="preserve">Amiali, M.; Ngadi, M.O.; Smith, J.P.; Raghavan, V.G.S. Inactivation of </w:t>
      </w:r>
      <w:r w:rsidRPr="0012365C">
        <w:rPr>
          <w:rFonts w:asciiTheme="minorBidi" w:hAnsiTheme="minorBidi"/>
          <w:i/>
          <w:iCs/>
          <w:noProof/>
          <w:highlight w:val="cyan"/>
        </w:rPr>
        <w:t xml:space="preserve">Escherichia coli </w:t>
      </w:r>
      <w:r w:rsidRPr="0012365C">
        <w:rPr>
          <w:rFonts w:asciiTheme="minorBidi" w:hAnsiTheme="minorBidi"/>
          <w:noProof/>
          <w:highlight w:val="cyan"/>
        </w:rPr>
        <w:t>O157:H7 and</w:t>
      </w:r>
      <w:r w:rsidRPr="0012365C">
        <w:rPr>
          <w:rFonts w:asciiTheme="minorBidi" w:hAnsiTheme="minorBidi"/>
          <w:i/>
          <w:iCs/>
          <w:noProof/>
          <w:highlight w:val="cyan"/>
        </w:rPr>
        <w:t xml:space="preserve"> Salmonella enteritidis</w:t>
      </w:r>
      <w:r w:rsidRPr="0012365C">
        <w:rPr>
          <w:rFonts w:asciiTheme="minorBidi" w:hAnsiTheme="minorBidi"/>
          <w:noProof/>
          <w:highlight w:val="cyan"/>
        </w:rPr>
        <w:t xml:space="preserve"> in liquid egg white using pulsed electric field. </w:t>
      </w:r>
      <w:r w:rsidRPr="0012365C">
        <w:rPr>
          <w:rFonts w:asciiTheme="minorBidi" w:hAnsiTheme="minorBidi"/>
          <w:i/>
          <w:iCs/>
          <w:noProof/>
          <w:highlight w:val="cyan"/>
        </w:rPr>
        <w:t>J. Food Sci.</w:t>
      </w:r>
      <w:r w:rsidRPr="0012365C">
        <w:rPr>
          <w:rFonts w:asciiTheme="minorBidi" w:hAnsiTheme="minorBidi"/>
          <w:noProof/>
          <w:highlight w:val="cyan"/>
        </w:rPr>
        <w:t xml:space="preserve"> </w:t>
      </w:r>
      <w:r w:rsidRPr="0012365C">
        <w:rPr>
          <w:rFonts w:asciiTheme="minorBidi" w:hAnsiTheme="minorBidi"/>
          <w:b/>
          <w:bCs/>
          <w:noProof/>
          <w:highlight w:val="cyan"/>
        </w:rPr>
        <w:t>2006</w:t>
      </w:r>
      <w:r w:rsidRPr="0012365C">
        <w:rPr>
          <w:rFonts w:asciiTheme="minorBidi" w:hAnsiTheme="minorBidi"/>
          <w:noProof/>
          <w:highlight w:val="cyan"/>
        </w:rPr>
        <w:t xml:space="preserve">, </w:t>
      </w:r>
      <w:r w:rsidRPr="0012365C">
        <w:rPr>
          <w:rFonts w:asciiTheme="minorBidi" w:hAnsiTheme="minorBidi"/>
          <w:i/>
          <w:iCs/>
          <w:noProof/>
          <w:highlight w:val="cyan"/>
        </w:rPr>
        <w:t>71</w:t>
      </w:r>
      <w:r w:rsidRPr="0012365C">
        <w:rPr>
          <w:rFonts w:asciiTheme="minorBidi" w:hAnsiTheme="minorBidi"/>
          <w:noProof/>
          <w:highlight w:val="cyan"/>
        </w:rPr>
        <w:t>, M88–M94, doi:doi:10.1111/j.1365-2621.2006.tb15637.x.</w:t>
      </w:r>
    </w:p>
    <w:p w14:paraId="2DD7D455" w14:textId="00ABEDB7"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rPr>
        <w:t xml:space="preserve">7        </w:t>
      </w:r>
      <w:r w:rsidRPr="0012365C">
        <w:rPr>
          <w:rFonts w:asciiTheme="minorBidi" w:hAnsiTheme="minorBidi"/>
          <w:noProof/>
          <w:highlight w:val="green"/>
        </w:rPr>
        <w:t>F. Schottroff, A. Krottenthaler, H. Jaeger, Stress Induction and Response, Inactivation, and Recovery of Vegetative Microorganisms by Pulsed Electric Fields, in: Handb. Electroporation, 2017: pp. 2539–2557. doi:10.1007/978-3-319-26779-1_183-1.</w:t>
      </w:r>
    </w:p>
    <w:p w14:paraId="3335991F" w14:textId="6204B373"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highlight w:val="green"/>
        </w:rPr>
      </w:pPr>
      <w:r w:rsidRPr="0012365C">
        <w:rPr>
          <w:rFonts w:asciiTheme="minorBidi" w:hAnsiTheme="minorBidi"/>
          <w:noProof/>
        </w:rPr>
        <w:t xml:space="preserve">54       </w:t>
      </w:r>
      <w:r w:rsidRPr="0012365C">
        <w:rPr>
          <w:rFonts w:asciiTheme="minorBidi" w:hAnsiTheme="minorBidi"/>
          <w:noProof/>
          <w:highlight w:val="green"/>
        </w:rPr>
        <w:t>H. Hülsheger, J. Potel, E.G. Niemann, Electric field effects on bacteria and yeast cells, Radiat. Environ. Biophys. 22(2) (1983) :149-62. doi:10.1007/BF01338893.</w:t>
      </w:r>
    </w:p>
    <w:p w14:paraId="6B2C5B59" w14:textId="1838A6C2" w:rsidR="0008556E" w:rsidRPr="0012365C" w:rsidRDefault="0008556E" w:rsidP="00A924E1">
      <w:pPr>
        <w:widowControl w:val="0"/>
        <w:autoSpaceDE w:val="0"/>
        <w:autoSpaceDN w:val="0"/>
        <w:bidi w:val="0"/>
        <w:adjustRightInd w:val="0"/>
        <w:spacing w:after="0" w:line="240" w:lineRule="auto"/>
        <w:ind w:left="640" w:hanging="640"/>
        <w:jc w:val="both"/>
        <w:rPr>
          <w:rFonts w:asciiTheme="minorBidi" w:hAnsiTheme="minorBidi"/>
          <w:noProof/>
        </w:rPr>
      </w:pPr>
      <w:r w:rsidRPr="0012365C">
        <w:rPr>
          <w:rFonts w:asciiTheme="minorBidi" w:hAnsiTheme="minorBidi"/>
          <w:noProof/>
          <w:highlight w:val="green"/>
        </w:rPr>
        <w:t>55       D. García, N. Gómez, J. Raso, R. Pagán, Bacterial resistance after pulsed electric fields depending on the treatment medium pH, Innov. Food Sci. Emerg. Technol. 6 (2005) 388–395. doi:10.1016/j.ifset.2005.04.003.</w:t>
      </w:r>
    </w:p>
    <w:p w14:paraId="4B3F4196" w14:textId="77777777" w:rsidR="0008556E" w:rsidRPr="0012365C" w:rsidRDefault="0008556E" w:rsidP="00A924E1">
      <w:pPr>
        <w:bidi w:val="0"/>
        <w:spacing w:line="240" w:lineRule="auto"/>
        <w:jc w:val="both"/>
        <w:rPr>
          <w:rFonts w:ascii="Arial" w:hAnsi="Arial" w:cs="Arial"/>
          <w:b/>
          <w:bCs/>
          <w:noProof/>
        </w:rPr>
      </w:pPr>
      <w:r w:rsidRPr="0012365C">
        <w:rPr>
          <w:rFonts w:ascii="Arial" w:hAnsi="Arial" w:cs="Arial"/>
          <w:noProof/>
          <w:highlight w:val="green"/>
        </w:rPr>
        <w:t xml:space="preserve">Shamtsyan, M. The influence of electric field on microbial growth. J. Eur. Hyg. Eng. Des. Group </w:t>
      </w:r>
      <w:r w:rsidRPr="0012365C">
        <w:rPr>
          <w:rFonts w:ascii="Arial" w:hAnsi="Arial" w:cs="Arial"/>
          <w:b/>
          <w:bCs/>
          <w:noProof/>
          <w:highlight w:val="green"/>
        </w:rPr>
        <w:t>2012</w:t>
      </w:r>
      <w:r w:rsidRPr="0012365C">
        <w:rPr>
          <w:rFonts w:ascii="Arial" w:hAnsi="Arial" w:cs="Arial"/>
          <w:noProof/>
          <w:highlight w:val="green"/>
        </w:rPr>
        <w:t>, 1, 88–92.</w:t>
      </w:r>
    </w:p>
    <w:p w14:paraId="660390F0" w14:textId="77777777" w:rsidR="009A4DBA" w:rsidRPr="0012365C" w:rsidRDefault="002F4D90" w:rsidP="00A924E1">
      <w:pPr>
        <w:pStyle w:val="Heading1"/>
        <w:spacing w:before="0" w:after="0"/>
        <w:jc w:val="both"/>
        <w:rPr>
          <w:rFonts w:asciiTheme="minorBidi" w:hAnsiTheme="minorBidi" w:cstheme="minorBidi"/>
          <w:noProof/>
          <w:sz w:val="22"/>
          <w:szCs w:val="22"/>
        </w:rPr>
      </w:pPr>
      <w:r w:rsidRPr="0012365C">
        <w:rPr>
          <w:rFonts w:asciiTheme="minorBidi" w:hAnsiTheme="minorBidi" w:cstheme="minorBidi"/>
          <w:noProof/>
          <w:sz w:val="22"/>
          <w:szCs w:val="22"/>
        </w:rPr>
        <w:fldChar w:fldCharType="end"/>
      </w:r>
      <w:bookmarkStart w:id="69" w:name="bau005"/>
      <w:r w:rsidR="009A4DBA" w:rsidRPr="0012365C">
        <w:rPr>
          <w:rFonts w:asciiTheme="minorBidi" w:eastAsiaTheme="minorHAnsi" w:hAnsiTheme="minorBidi" w:cstheme="minorBidi"/>
          <w:b w:val="0"/>
          <w:bCs w:val="0"/>
          <w:noProof/>
          <w:kern w:val="0"/>
          <w:sz w:val="22"/>
          <w:szCs w:val="22"/>
          <w:highlight w:val="cyan"/>
        </w:rPr>
        <w:fldChar w:fldCharType="begin"/>
      </w:r>
      <w:r w:rsidR="009A4DBA" w:rsidRPr="0012365C">
        <w:rPr>
          <w:rFonts w:asciiTheme="minorBidi" w:eastAsiaTheme="minorHAnsi" w:hAnsiTheme="minorBidi" w:cstheme="minorBidi"/>
          <w:b w:val="0"/>
          <w:bCs w:val="0"/>
          <w:noProof/>
          <w:kern w:val="0"/>
          <w:sz w:val="22"/>
          <w:szCs w:val="22"/>
          <w:highlight w:val="cyan"/>
        </w:rPr>
        <w:instrText xml:space="preserve"> HYPERLINK "https://www-sciencedirect-com.mgs.ariel.ac.il/science/article/pii/S1567539419308333" \l "!" </w:instrText>
      </w:r>
      <w:r w:rsidR="009A4DBA" w:rsidRPr="0012365C">
        <w:rPr>
          <w:rFonts w:asciiTheme="minorBidi" w:eastAsiaTheme="minorHAnsi" w:hAnsiTheme="minorBidi" w:cstheme="minorBidi"/>
          <w:b w:val="0"/>
          <w:bCs w:val="0"/>
          <w:noProof/>
          <w:kern w:val="0"/>
          <w:sz w:val="22"/>
          <w:szCs w:val="22"/>
          <w:highlight w:val="cyan"/>
        </w:rPr>
        <w:fldChar w:fldCharType="separate"/>
      </w:r>
      <w:r w:rsidR="009A4DBA" w:rsidRPr="0012365C">
        <w:rPr>
          <w:rFonts w:asciiTheme="minorBidi" w:eastAsiaTheme="minorHAnsi" w:hAnsiTheme="minorBidi" w:cstheme="minorBidi"/>
          <w:b w:val="0"/>
          <w:bCs w:val="0"/>
          <w:noProof/>
          <w:kern w:val="0"/>
          <w:sz w:val="22"/>
          <w:szCs w:val="22"/>
          <w:highlight w:val="cyan"/>
        </w:rPr>
        <w:t>H. Gateau</w:t>
      </w:r>
      <w:r w:rsidR="009A4DBA" w:rsidRPr="0012365C">
        <w:rPr>
          <w:rFonts w:asciiTheme="minorBidi" w:eastAsiaTheme="minorHAnsi" w:hAnsiTheme="minorBidi" w:cstheme="minorBidi"/>
          <w:b w:val="0"/>
          <w:bCs w:val="0"/>
          <w:noProof/>
          <w:kern w:val="0"/>
          <w:sz w:val="22"/>
          <w:szCs w:val="22"/>
          <w:highlight w:val="cyan"/>
        </w:rPr>
        <w:fldChar w:fldCharType="end"/>
      </w:r>
      <w:bookmarkStart w:id="70" w:name="bau010"/>
      <w:bookmarkEnd w:id="69"/>
      <w:r w:rsidR="009A4DBA" w:rsidRPr="0012365C">
        <w:rPr>
          <w:rFonts w:asciiTheme="minorBidi" w:eastAsiaTheme="minorHAnsi" w:hAnsiTheme="minorBidi" w:cstheme="minorBidi"/>
          <w:b w:val="0"/>
          <w:bCs w:val="0"/>
          <w:noProof/>
          <w:kern w:val="0"/>
          <w:sz w:val="22"/>
          <w:szCs w:val="22"/>
          <w:highlight w:val="cyan"/>
        </w:rPr>
        <w:t xml:space="preserve"> </w:t>
      </w:r>
      <w:hyperlink r:id="rId41" w:anchor="!" w:history="1">
        <w:r w:rsidR="009A4DBA" w:rsidRPr="0012365C">
          <w:rPr>
            <w:rFonts w:asciiTheme="minorBidi" w:eastAsiaTheme="minorHAnsi" w:hAnsiTheme="minorBidi" w:cstheme="minorBidi"/>
            <w:b w:val="0"/>
            <w:bCs w:val="0"/>
            <w:noProof/>
            <w:kern w:val="0"/>
            <w:sz w:val="22"/>
            <w:szCs w:val="22"/>
            <w:highlight w:val="cyan"/>
          </w:rPr>
          <w:t>V. Blanckaert</w:t>
        </w:r>
      </w:hyperlink>
      <w:bookmarkStart w:id="71" w:name="bau015"/>
      <w:bookmarkEnd w:id="70"/>
      <w:r w:rsidR="009A4DBA" w:rsidRPr="0012365C">
        <w:rPr>
          <w:rFonts w:asciiTheme="minorBidi" w:eastAsiaTheme="minorHAnsi" w:hAnsiTheme="minorBidi" w:cstheme="minorBidi"/>
          <w:b w:val="0"/>
          <w:bCs w:val="0"/>
          <w:noProof/>
          <w:kern w:val="0"/>
          <w:sz w:val="22"/>
          <w:szCs w:val="22"/>
          <w:highlight w:val="cyan"/>
        </w:rPr>
        <w:t xml:space="preserve"> </w:t>
      </w:r>
      <w:hyperlink r:id="rId42" w:anchor="!" w:history="1">
        <w:r w:rsidR="009A4DBA" w:rsidRPr="0012365C">
          <w:rPr>
            <w:rFonts w:asciiTheme="minorBidi" w:eastAsiaTheme="minorHAnsi" w:hAnsiTheme="minorBidi" w:cstheme="minorBidi"/>
            <w:b w:val="0"/>
            <w:bCs w:val="0"/>
            <w:noProof/>
            <w:kern w:val="0"/>
            <w:sz w:val="22"/>
            <w:szCs w:val="22"/>
            <w:highlight w:val="cyan"/>
          </w:rPr>
          <w:t>B. Veidl</w:t>
        </w:r>
      </w:hyperlink>
      <w:bookmarkStart w:id="72" w:name="bau020"/>
      <w:bookmarkEnd w:id="71"/>
      <w:r w:rsidR="009A4DBA" w:rsidRPr="0012365C">
        <w:rPr>
          <w:rFonts w:asciiTheme="minorBidi" w:eastAsiaTheme="minorHAnsi" w:hAnsiTheme="minorBidi" w:cstheme="minorBidi"/>
          <w:b w:val="0"/>
          <w:bCs w:val="0"/>
          <w:noProof/>
          <w:kern w:val="0"/>
          <w:sz w:val="22"/>
          <w:szCs w:val="22"/>
          <w:highlight w:val="cyan"/>
        </w:rPr>
        <w:t xml:space="preserve">  </w:t>
      </w:r>
      <w:hyperlink r:id="rId43" w:anchor="!" w:history="1">
        <w:r w:rsidR="009A4DBA" w:rsidRPr="0012365C">
          <w:rPr>
            <w:rFonts w:asciiTheme="minorBidi" w:eastAsiaTheme="minorHAnsi" w:hAnsiTheme="minorBidi" w:cstheme="minorBidi"/>
            <w:b w:val="0"/>
            <w:bCs w:val="0"/>
            <w:noProof/>
            <w:kern w:val="0"/>
            <w:sz w:val="22"/>
            <w:szCs w:val="22"/>
            <w:highlight w:val="cyan"/>
          </w:rPr>
          <w:t>O. Burlet-Schiltz</w:t>
        </w:r>
      </w:hyperlink>
      <w:bookmarkStart w:id="73" w:name="bau025"/>
      <w:bookmarkEnd w:id="72"/>
      <w:r w:rsidR="009A4DBA" w:rsidRPr="0012365C">
        <w:rPr>
          <w:rFonts w:asciiTheme="minorBidi" w:eastAsiaTheme="minorHAnsi" w:hAnsiTheme="minorBidi" w:cstheme="minorBidi"/>
          <w:b w:val="0"/>
          <w:bCs w:val="0"/>
          <w:noProof/>
          <w:kern w:val="0"/>
          <w:sz w:val="22"/>
          <w:szCs w:val="22"/>
          <w:highlight w:val="cyan"/>
        </w:rPr>
        <w:t xml:space="preserve"> </w:t>
      </w:r>
      <w:hyperlink r:id="rId44" w:anchor="!" w:history="1">
        <w:r w:rsidR="009A4DBA" w:rsidRPr="0012365C">
          <w:rPr>
            <w:rFonts w:asciiTheme="minorBidi" w:eastAsiaTheme="minorHAnsi" w:hAnsiTheme="minorBidi" w:cstheme="minorBidi"/>
            <w:b w:val="0"/>
            <w:bCs w:val="0"/>
            <w:noProof/>
            <w:kern w:val="0"/>
            <w:sz w:val="22"/>
            <w:szCs w:val="22"/>
            <w:highlight w:val="cyan"/>
          </w:rPr>
          <w:t>C. Pichereauxc</w:t>
        </w:r>
      </w:hyperlink>
      <w:bookmarkStart w:id="74" w:name="bau030"/>
      <w:bookmarkEnd w:id="73"/>
      <w:r w:rsidR="009A4DBA" w:rsidRPr="0012365C">
        <w:rPr>
          <w:rFonts w:asciiTheme="minorBidi" w:eastAsiaTheme="minorHAnsi" w:hAnsiTheme="minorBidi" w:cstheme="minorBidi"/>
          <w:b w:val="0"/>
          <w:bCs w:val="0"/>
          <w:noProof/>
          <w:kern w:val="0"/>
          <w:sz w:val="22"/>
          <w:szCs w:val="22"/>
          <w:highlight w:val="cyan"/>
        </w:rPr>
        <w:t xml:space="preserve"> </w:t>
      </w:r>
      <w:hyperlink r:id="rId45" w:anchor="!" w:history="1">
        <w:r w:rsidR="009A4DBA" w:rsidRPr="0012365C">
          <w:rPr>
            <w:rFonts w:asciiTheme="minorBidi" w:eastAsiaTheme="minorHAnsi" w:hAnsiTheme="minorBidi" w:cstheme="minorBidi"/>
            <w:b w:val="0"/>
            <w:bCs w:val="0"/>
            <w:noProof/>
            <w:kern w:val="0"/>
            <w:sz w:val="22"/>
            <w:szCs w:val="22"/>
            <w:highlight w:val="cyan"/>
          </w:rPr>
          <w:t>Audrey Gargaros</w:t>
        </w:r>
      </w:hyperlink>
      <w:bookmarkStart w:id="75" w:name="bau035"/>
      <w:bookmarkEnd w:id="74"/>
      <w:r w:rsidR="009A4DBA" w:rsidRPr="0012365C">
        <w:rPr>
          <w:rFonts w:asciiTheme="minorBidi" w:eastAsiaTheme="minorHAnsi" w:hAnsiTheme="minorBidi" w:cstheme="minorBidi"/>
          <w:b w:val="0"/>
          <w:bCs w:val="0"/>
          <w:noProof/>
          <w:kern w:val="0"/>
          <w:sz w:val="22"/>
          <w:szCs w:val="22"/>
          <w:highlight w:val="cyan"/>
        </w:rPr>
        <w:t xml:space="preserve">  </w:t>
      </w:r>
      <w:hyperlink r:id="rId46" w:anchor="!" w:history="1">
        <w:r w:rsidR="009A4DBA" w:rsidRPr="0012365C">
          <w:rPr>
            <w:rFonts w:asciiTheme="minorBidi" w:eastAsiaTheme="minorHAnsi" w:hAnsiTheme="minorBidi" w:cstheme="minorBidi"/>
            <w:b w:val="0"/>
            <w:bCs w:val="0"/>
            <w:noProof/>
            <w:kern w:val="0"/>
            <w:sz w:val="22"/>
            <w:szCs w:val="22"/>
            <w:highlight w:val="cyan"/>
          </w:rPr>
          <w:t>Justine Marchand</w:t>
        </w:r>
      </w:hyperlink>
      <w:bookmarkStart w:id="76" w:name="bau040"/>
      <w:bookmarkEnd w:id="75"/>
      <w:r w:rsidR="009A4DBA" w:rsidRPr="0012365C">
        <w:rPr>
          <w:rFonts w:asciiTheme="minorBidi" w:eastAsiaTheme="minorHAnsi" w:hAnsiTheme="minorBidi" w:cstheme="minorBidi"/>
          <w:b w:val="0"/>
          <w:bCs w:val="0"/>
          <w:noProof/>
          <w:kern w:val="0"/>
          <w:sz w:val="22"/>
          <w:szCs w:val="22"/>
          <w:highlight w:val="cyan"/>
        </w:rPr>
        <w:t xml:space="preserve">  </w:t>
      </w:r>
      <w:hyperlink r:id="rId47" w:anchor="!" w:history="1">
        <w:r w:rsidR="009A4DBA" w:rsidRPr="0012365C">
          <w:rPr>
            <w:rFonts w:asciiTheme="minorBidi" w:eastAsiaTheme="minorHAnsi" w:hAnsiTheme="minorBidi" w:cstheme="minorBidi"/>
            <w:b w:val="0"/>
            <w:bCs w:val="0"/>
            <w:noProof/>
            <w:kern w:val="0"/>
            <w:sz w:val="22"/>
            <w:szCs w:val="22"/>
            <w:highlight w:val="cyan"/>
          </w:rPr>
          <w:t>Benoît Schoefs</w:t>
        </w:r>
      </w:hyperlink>
      <w:bookmarkEnd w:id="76"/>
      <w:r w:rsidR="009A4DBA" w:rsidRPr="0012365C">
        <w:rPr>
          <w:rFonts w:asciiTheme="minorBidi" w:eastAsiaTheme="minorHAnsi" w:hAnsiTheme="minorBidi" w:cstheme="minorBidi"/>
          <w:b w:val="0"/>
          <w:bCs w:val="0"/>
          <w:noProof/>
          <w:kern w:val="0"/>
          <w:sz w:val="22"/>
          <w:szCs w:val="22"/>
          <w:highlight w:val="cyan"/>
        </w:rPr>
        <w:t>. Application of pulsed electric fields for the biocompatible extraction of proteins from the microalga </w:t>
      </w:r>
      <w:r w:rsidR="009A4DBA" w:rsidRPr="0012365C">
        <w:rPr>
          <w:rFonts w:asciiTheme="minorBidi" w:eastAsiaTheme="minorHAnsi" w:hAnsiTheme="minorBidi" w:cstheme="minorBidi"/>
          <w:b w:val="0"/>
          <w:bCs w:val="0"/>
          <w:i/>
          <w:iCs/>
          <w:noProof/>
          <w:kern w:val="0"/>
          <w:sz w:val="22"/>
          <w:szCs w:val="22"/>
          <w:highlight w:val="cyan"/>
        </w:rPr>
        <w:t>Haematococcus pluvialis</w:t>
      </w:r>
      <w:r w:rsidR="009A4DBA" w:rsidRPr="0012365C">
        <w:rPr>
          <w:rFonts w:asciiTheme="minorBidi" w:eastAsiaTheme="minorHAnsi" w:hAnsiTheme="minorBidi" w:cstheme="minorBidi"/>
          <w:b w:val="0"/>
          <w:bCs w:val="0"/>
          <w:noProof/>
          <w:kern w:val="0"/>
          <w:sz w:val="22"/>
          <w:szCs w:val="22"/>
          <w:highlight w:val="cyan"/>
        </w:rPr>
        <w:t xml:space="preserve"> </w:t>
      </w:r>
      <w:hyperlink r:id="rId48" w:tooltip="Go to Bioelectrochemistry on ScienceDirect" w:history="1">
        <w:r w:rsidR="009A4DBA" w:rsidRPr="0012365C">
          <w:rPr>
            <w:rFonts w:asciiTheme="minorBidi" w:eastAsiaTheme="minorHAnsi" w:hAnsiTheme="minorBidi" w:cstheme="minorBidi"/>
            <w:b w:val="0"/>
            <w:bCs w:val="0"/>
            <w:noProof/>
            <w:sz w:val="22"/>
            <w:szCs w:val="22"/>
            <w:highlight w:val="cyan"/>
          </w:rPr>
          <w:t>Bioelectrochemistry</w:t>
        </w:r>
      </w:hyperlink>
      <w:r w:rsidR="009A4DBA" w:rsidRPr="0012365C">
        <w:rPr>
          <w:rFonts w:asciiTheme="minorBidi" w:eastAsiaTheme="minorHAnsi" w:hAnsiTheme="minorBidi" w:cstheme="minorBidi"/>
          <w:b w:val="0"/>
          <w:bCs w:val="0"/>
          <w:noProof/>
          <w:sz w:val="22"/>
          <w:szCs w:val="22"/>
          <w:highlight w:val="cyan"/>
        </w:rPr>
        <w:t xml:space="preserve">. </w:t>
      </w:r>
      <w:r w:rsidR="009A4DBA" w:rsidRPr="0012365C">
        <w:rPr>
          <w:rFonts w:asciiTheme="minorBidi" w:hAnsiTheme="minorBidi" w:cstheme="minorBidi"/>
          <w:b w:val="0"/>
          <w:bCs w:val="0"/>
          <w:noProof/>
          <w:sz w:val="22"/>
          <w:szCs w:val="22"/>
          <w:highlight w:val="cyan"/>
        </w:rPr>
        <w:t>2020, 107588</w:t>
      </w:r>
    </w:p>
    <w:bookmarkStart w:id="77" w:name="bau1"/>
    <w:p w14:paraId="2D11DA7F" w14:textId="77777777" w:rsidR="009A4DBA" w:rsidRPr="0012365C" w:rsidRDefault="009A4DBA" w:rsidP="00A924E1">
      <w:pPr>
        <w:pStyle w:val="Heading1"/>
        <w:spacing w:before="0" w:after="0"/>
        <w:jc w:val="both"/>
        <w:rPr>
          <w:rFonts w:asciiTheme="minorBidi" w:hAnsiTheme="minorBidi" w:cstheme="minorBidi"/>
          <w:noProof/>
          <w:sz w:val="22"/>
          <w:szCs w:val="22"/>
        </w:rPr>
      </w:pPr>
      <w:r w:rsidRPr="0012365C">
        <w:rPr>
          <w:rFonts w:asciiTheme="minorBidi" w:hAnsiTheme="minorBidi" w:cstheme="minorBidi"/>
          <w:noProof/>
          <w:sz w:val="22"/>
          <w:szCs w:val="22"/>
          <w:highlight w:val="cyan"/>
        </w:rPr>
        <w:fldChar w:fldCharType="begin"/>
      </w:r>
      <w:r w:rsidRPr="0012365C">
        <w:rPr>
          <w:rFonts w:asciiTheme="minorBidi" w:hAnsiTheme="minorBidi" w:cstheme="minorBidi"/>
          <w:noProof/>
          <w:sz w:val="22"/>
          <w:szCs w:val="22"/>
          <w:highlight w:val="cyan"/>
        </w:rPr>
        <w:instrText xml:space="preserve"> HYPERLINK "https://www-sciencedirect-com.mgs.ariel.ac.il/science/article/pii/S0260877419305199" \l "!" </w:instrText>
      </w:r>
      <w:r w:rsidRPr="0012365C">
        <w:rPr>
          <w:rFonts w:asciiTheme="minorBidi" w:hAnsiTheme="minorBidi" w:cstheme="minorBidi"/>
          <w:noProof/>
          <w:sz w:val="22"/>
          <w:szCs w:val="22"/>
          <w:highlight w:val="cyan"/>
        </w:rPr>
        <w:fldChar w:fldCharType="separate"/>
      </w:r>
      <w:r w:rsidRPr="0012365C">
        <w:rPr>
          <w:rFonts w:asciiTheme="minorBidi" w:hAnsiTheme="minorBidi" w:cstheme="minorBidi"/>
          <w:noProof/>
          <w:sz w:val="22"/>
          <w:szCs w:val="22"/>
          <w:highlight w:val="cyan"/>
        </w:rPr>
        <w:t>U. Pankiewicz</w:t>
      </w:r>
      <w:r w:rsidRPr="0012365C">
        <w:rPr>
          <w:rFonts w:asciiTheme="minorBidi" w:hAnsiTheme="minorBidi" w:cstheme="minorBidi"/>
          <w:noProof/>
          <w:sz w:val="22"/>
          <w:szCs w:val="22"/>
          <w:highlight w:val="cyan"/>
        </w:rPr>
        <w:fldChar w:fldCharType="end"/>
      </w:r>
      <w:bookmarkStart w:id="78" w:name="bau2"/>
      <w:bookmarkEnd w:id="77"/>
      <w:r w:rsidRPr="0012365C">
        <w:rPr>
          <w:rFonts w:asciiTheme="minorBidi" w:hAnsiTheme="minorBidi" w:cstheme="minorBidi"/>
          <w:noProof/>
          <w:sz w:val="22"/>
          <w:szCs w:val="22"/>
          <w:highlight w:val="cyan"/>
        </w:rPr>
        <w:t xml:space="preserve"> </w:t>
      </w:r>
      <w:hyperlink r:id="rId49" w:anchor="!" w:history="1">
        <w:r w:rsidRPr="0012365C">
          <w:rPr>
            <w:rFonts w:asciiTheme="minorBidi" w:hAnsiTheme="minorBidi" w:cstheme="minorBidi"/>
            <w:noProof/>
            <w:sz w:val="22"/>
            <w:szCs w:val="22"/>
            <w:highlight w:val="cyan"/>
          </w:rPr>
          <w:t>Małgorzata Góral</w:t>
        </w:r>
      </w:hyperlink>
      <w:bookmarkStart w:id="79" w:name="bau3"/>
      <w:bookmarkEnd w:id="78"/>
      <w:r w:rsidRPr="0012365C">
        <w:rPr>
          <w:rFonts w:asciiTheme="minorBidi" w:hAnsiTheme="minorBidi" w:cstheme="minorBidi"/>
          <w:noProof/>
          <w:sz w:val="22"/>
          <w:szCs w:val="22"/>
          <w:highlight w:val="cyan"/>
        </w:rPr>
        <w:t xml:space="preserve"> </w:t>
      </w:r>
      <w:hyperlink r:id="rId50" w:anchor="!" w:history="1">
        <w:r w:rsidRPr="0012365C">
          <w:rPr>
            <w:rFonts w:asciiTheme="minorBidi" w:hAnsiTheme="minorBidi" w:cstheme="minorBidi"/>
            <w:noProof/>
            <w:sz w:val="22"/>
            <w:szCs w:val="22"/>
            <w:highlight w:val="cyan"/>
          </w:rPr>
          <w:t>Katarzyna Kozłowicz</w:t>
        </w:r>
      </w:hyperlink>
      <w:bookmarkStart w:id="80" w:name="bau4"/>
      <w:bookmarkEnd w:id="79"/>
      <w:r w:rsidRPr="0012365C">
        <w:rPr>
          <w:rFonts w:asciiTheme="minorBidi" w:hAnsiTheme="minorBidi" w:cstheme="minorBidi"/>
          <w:noProof/>
          <w:sz w:val="22"/>
          <w:szCs w:val="22"/>
          <w:highlight w:val="cyan"/>
        </w:rPr>
        <w:t xml:space="preserve"> </w:t>
      </w:r>
      <w:hyperlink r:id="rId51" w:anchor="!" w:history="1">
        <w:r w:rsidRPr="0012365C">
          <w:rPr>
            <w:rFonts w:asciiTheme="minorBidi" w:hAnsiTheme="minorBidi" w:cstheme="minorBidi"/>
            <w:noProof/>
            <w:sz w:val="22"/>
            <w:szCs w:val="22"/>
            <w:highlight w:val="cyan"/>
          </w:rPr>
          <w:t>Dariusz</w:t>
        </w:r>
        <w:r w:rsidRPr="0012365C">
          <w:rPr>
            <w:rFonts w:asciiTheme="minorBidi" w:hAnsiTheme="minorBidi"/>
            <w:noProof/>
            <w:highlight w:val="cyan"/>
          </w:rPr>
          <w:t xml:space="preserve"> </w:t>
        </w:r>
        <w:r w:rsidRPr="0012365C">
          <w:rPr>
            <w:rFonts w:asciiTheme="minorBidi" w:hAnsiTheme="minorBidi" w:cstheme="minorBidi"/>
            <w:noProof/>
            <w:sz w:val="22"/>
            <w:szCs w:val="22"/>
            <w:highlight w:val="cyan"/>
          </w:rPr>
          <w:t>Góra</w:t>
        </w:r>
      </w:hyperlink>
      <w:bookmarkEnd w:id="80"/>
      <w:r w:rsidRPr="0012365C">
        <w:rPr>
          <w:rFonts w:asciiTheme="minorBidi" w:eastAsiaTheme="minorHAnsi" w:hAnsiTheme="minorBidi" w:cstheme="minorBidi"/>
          <w:b w:val="0"/>
          <w:bCs w:val="0"/>
          <w:noProof/>
          <w:kern w:val="0"/>
          <w:sz w:val="22"/>
          <w:szCs w:val="22"/>
          <w:highlight w:val="cyan"/>
        </w:rPr>
        <w:t>.  Application of pulsed electric field in production of ice cream enriched with probiotic bacteria (</w:t>
      </w:r>
      <w:r w:rsidRPr="0012365C">
        <w:rPr>
          <w:rFonts w:asciiTheme="minorBidi" w:eastAsiaTheme="minorHAnsi" w:hAnsiTheme="minorBidi" w:cstheme="minorBidi"/>
          <w:b w:val="0"/>
          <w:bCs w:val="0"/>
          <w:i/>
          <w:iCs/>
          <w:noProof/>
          <w:kern w:val="0"/>
          <w:sz w:val="22"/>
          <w:szCs w:val="22"/>
          <w:highlight w:val="cyan"/>
        </w:rPr>
        <w:t>L. rhamnosus</w:t>
      </w:r>
      <w:r w:rsidRPr="0012365C">
        <w:rPr>
          <w:rFonts w:asciiTheme="minorBidi" w:eastAsiaTheme="minorHAnsi" w:hAnsiTheme="minorBidi" w:cstheme="minorBidi"/>
          <w:b w:val="0"/>
          <w:bCs w:val="0"/>
          <w:noProof/>
          <w:kern w:val="0"/>
          <w:sz w:val="22"/>
          <w:szCs w:val="22"/>
          <w:highlight w:val="cyan"/>
        </w:rPr>
        <w:t xml:space="preserve"> B 442) containing intracellular calcium ions. </w:t>
      </w:r>
      <w:hyperlink r:id="rId52" w:tooltip="Go to Journal of Food Engineering on ScienceDirect" w:history="1">
        <w:r w:rsidRPr="0012365C">
          <w:rPr>
            <w:rFonts w:asciiTheme="minorBidi" w:eastAsiaTheme="minorHAnsi" w:hAnsiTheme="minorBidi" w:cstheme="minorBidi"/>
            <w:noProof/>
            <w:sz w:val="22"/>
            <w:szCs w:val="22"/>
            <w:highlight w:val="cyan"/>
          </w:rPr>
          <w:t>Journal of Food Engineering</w:t>
        </w:r>
      </w:hyperlink>
      <w:r w:rsidRPr="0012365C">
        <w:rPr>
          <w:rFonts w:asciiTheme="minorBidi" w:eastAsiaTheme="minorHAnsi" w:hAnsiTheme="minorBidi" w:cstheme="minorBidi"/>
          <w:noProof/>
          <w:sz w:val="22"/>
          <w:szCs w:val="22"/>
          <w:highlight w:val="cyan"/>
        </w:rPr>
        <w:t xml:space="preserve">: </w:t>
      </w:r>
      <w:hyperlink r:id="rId53" w:tooltip="Go to table of contents for this volume/issue" w:history="1">
        <w:r w:rsidRPr="0012365C">
          <w:rPr>
            <w:rFonts w:asciiTheme="minorBidi" w:hAnsiTheme="minorBidi" w:cstheme="minorBidi"/>
            <w:noProof/>
            <w:sz w:val="22"/>
            <w:szCs w:val="22"/>
            <w:highlight w:val="cyan"/>
          </w:rPr>
          <w:t xml:space="preserve"> 275</w:t>
        </w:r>
      </w:hyperlink>
      <w:r w:rsidRPr="0012365C">
        <w:rPr>
          <w:rFonts w:asciiTheme="minorBidi" w:hAnsiTheme="minorBidi" w:cstheme="minorBidi"/>
          <w:noProof/>
          <w:sz w:val="22"/>
          <w:szCs w:val="22"/>
          <w:highlight w:val="cyan"/>
        </w:rPr>
        <w:t>,  2020, 109876</w:t>
      </w:r>
    </w:p>
    <w:p w14:paraId="1A73DA3C" w14:textId="77777777" w:rsidR="009A4DBA" w:rsidRPr="0012365C" w:rsidRDefault="00786BC2" w:rsidP="00A924E1">
      <w:pPr>
        <w:pStyle w:val="Heading1"/>
        <w:spacing w:before="0" w:after="0"/>
        <w:jc w:val="both"/>
        <w:rPr>
          <w:rFonts w:asciiTheme="minorBidi" w:eastAsiaTheme="minorHAnsi" w:hAnsiTheme="minorBidi" w:cstheme="minorBidi"/>
          <w:b w:val="0"/>
          <w:bCs w:val="0"/>
          <w:noProof/>
          <w:kern w:val="0"/>
          <w:sz w:val="22"/>
          <w:szCs w:val="22"/>
        </w:rPr>
      </w:pPr>
      <w:hyperlink r:id="rId54" w:anchor="!" w:history="1">
        <w:r w:rsidR="009A4DBA" w:rsidRPr="0012365C">
          <w:rPr>
            <w:rFonts w:ascii="Arial" w:eastAsiaTheme="minorHAnsi" w:hAnsi="Arial" w:cs="Arial"/>
            <w:b w:val="0"/>
            <w:bCs w:val="0"/>
            <w:noProof/>
            <w:kern w:val="0"/>
            <w:sz w:val="21"/>
            <w:szCs w:val="21"/>
            <w:highlight w:val="cyan"/>
          </w:rPr>
          <w:t>Song-Fang Han</w:t>
        </w:r>
      </w:hyperlink>
      <w:r w:rsidR="009A4DBA" w:rsidRPr="0012365C">
        <w:rPr>
          <w:rFonts w:ascii="Arial" w:eastAsiaTheme="minorHAnsi" w:hAnsi="Arial" w:cs="Arial"/>
          <w:b w:val="0"/>
          <w:bCs w:val="0"/>
          <w:noProof/>
          <w:kern w:val="0"/>
          <w:sz w:val="21"/>
          <w:szCs w:val="21"/>
          <w:highlight w:val="cyan"/>
        </w:rPr>
        <w:t xml:space="preserve"> </w:t>
      </w:r>
      <w:hyperlink r:id="rId55" w:anchor="!" w:history="1">
        <w:r w:rsidR="009A4DBA" w:rsidRPr="0012365C">
          <w:rPr>
            <w:rFonts w:ascii="Arial" w:eastAsiaTheme="minorHAnsi" w:hAnsi="Arial" w:cs="Arial"/>
            <w:b w:val="0"/>
            <w:bCs w:val="0"/>
            <w:noProof/>
            <w:kern w:val="0"/>
            <w:sz w:val="21"/>
            <w:szCs w:val="21"/>
            <w:highlight w:val="cyan"/>
          </w:rPr>
          <w:t>Wenbiao Jin</w:t>
        </w:r>
      </w:hyperlink>
      <w:r w:rsidR="009A4DBA" w:rsidRPr="0012365C">
        <w:rPr>
          <w:rFonts w:ascii="Arial" w:eastAsiaTheme="minorHAnsi" w:hAnsi="Arial" w:cs="Arial"/>
          <w:b w:val="0"/>
          <w:bCs w:val="0"/>
          <w:noProof/>
          <w:kern w:val="0"/>
          <w:sz w:val="21"/>
          <w:szCs w:val="21"/>
          <w:highlight w:val="cyan"/>
        </w:rPr>
        <w:t xml:space="preserve"> </w:t>
      </w:r>
      <w:hyperlink r:id="rId56" w:anchor="!" w:history="1">
        <w:r w:rsidR="009A4DBA" w:rsidRPr="0012365C">
          <w:rPr>
            <w:rFonts w:ascii="Arial" w:eastAsiaTheme="minorHAnsi" w:hAnsi="Arial" w:cs="Arial"/>
            <w:b w:val="0"/>
            <w:bCs w:val="0"/>
            <w:noProof/>
            <w:kern w:val="0"/>
            <w:sz w:val="21"/>
            <w:szCs w:val="21"/>
            <w:highlight w:val="cyan"/>
          </w:rPr>
          <w:t>Qian Yang</w:t>
        </w:r>
      </w:hyperlink>
      <w:r w:rsidR="009A4DBA" w:rsidRPr="0012365C">
        <w:rPr>
          <w:rFonts w:ascii="Arial" w:eastAsiaTheme="minorHAnsi" w:hAnsi="Arial" w:cs="Arial"/>
          <w:b w:val="0"/>
          <w:bCs w:val="0"/>
          <w:noProof/>
          <w:kern w:val="0"/>
          <w:sz w:val="21"/>
          <w:szCs w:val="21"/>
          <w:highlight w:val="cyan"/>
        </w:rPr>
        <w:t xml:space="preserve"> </w:t>
      </w:r>
      <w:hyperlink r:id="rId57" w:anchor="!" w:history="1">
        <w:r w:rsidR="009A4DBA" w:rsidRPr="0012365C">
          <w:rPr>
            <w:rFonts w:ascii="Arial" w:eastAsiaTheme="minorHAnsi" w:hAnsi="Arial" w:cs="Arial"/>
            <w:b w:val="0"/>
            <w:bCs w:val="0"/>
            <w:noProof/>
            <w:kern w:val="0"/>
            <w:sz w:val="21"/>
            <w:szCs w:val="21"/>
            <w:highlight w:val="cyan"/>
          </w:rPr>
          <w:t>Abd El-Fatah Abomohra</w:t>
        </w:r>
      </w:hyperlink>
      <w:bookmarkStart w:id="81" w:name="bau5"/>
      <w:r w:rsidR="009A4DBA" w:rsidRPr="0012365C">
        <w:rPr>
          <w:rFonts w:ascii="Arial" w:eastAsiaTheme="minorHAnsi" w:hAnsi="Arial" w:cs="Arial"/>
          <w:b w:val="0"/>
          <w:bCs w:val="0"/>
          <w:noProof/>
          <w:kern w:val="0"/>
          <w:sz w:val="21"/>
          <w:szCs w:val="21"/>
          <w:highlight w:val="cyan"/>
        </w:rPr>
        <w:t xml:space="preserve"> </w:t>
      </w:r>
      <w:hyperlink r:id="rId58" w:anchor="!" w:history="1">
        <w:r w:rsidR="009A4DBA" w:rsidRPr="0012365C">
          <w:rPr>
            <w:rFonts w:ascii="Arial" w:eastAsiaTheme="minorHAnsi" w:hAnsi="Arial" w:cs="Arial"/>
            <w:b w:val="0"/>
            <w:bCs w:val="0"/>
            <w:noProof/>
            <w:kern w:val="0"/>
            <w:sz w:val="21"/>
            <w:szCs w:val="21"/>
            <w:highlight w:val="cyan"/>
          </w:rPr>
          <w:t>Xu Zhou</w:t>
        </w:r>
      </w:hyperlink>
      <w:bookmarkStart w:id="82" w:name="bau6"/>
      <w:bookmarkEnd w:id="81"/>
      <w:r w:rsidR="009A4DBA" w:rsidRPr="0012365C">
        <w:rPr>
          <w:rFonts w:ascii="Arial" w:eastAsiaTheme="minorHAnsi" w:hAnsi="Arial" w:cs="Arial"/>
          <w:b w:val="0"/>
          <w:bCs w:val="0"/>
          <w:noProof/>
          <w:kern w:val="0"/>
          <w:sz w:val="21"/>
          <w:szCs w:val="21"/>
          <w:highlight w:val="cyan"/>
        </w:rPr>
        <w:t xml:space="preserve"> </w:t>
      </w:r>
      <w:hyperlink r:id="rId59" w:anchor="!" w:history="1">
        <w:r w:rsidR="009A4DBA" w:rsidRPr="0012365C">
          <w:rPr>
            <w:rFonts w:ascii="Arial" w:eastAsiaTheme="minorHAnsi" w:hAnsi="Arial" w:cs="Arial"/>
            <w:b w:val="0"/>
            <w:bCs w:val="0"/>
            <w:noProof/>
            <w:kern w:val="0"/>
            <w:sz w:val="21"/>
            <w:szCs w:val="21"/>
            <w:highlight w:val="cyan"/>
          </w:rPr>
          <w:t>Renjie Tu</w:t>
        </w:r>
      </w:hyperlink>
      <w:bookmarkStart w:id="83" w:name="bau7"/>
      <w:bookmarkEnd w:id="82"/>
      <w:r w:rsidR="009A4DBA" w:rsidRPr="0012365C">
        <w:rPr>
          <w:rFonts w:ascii="Arial" w:eastAsiaTheme="minorHAnsi" w:hAnsi="Arial" w:cs="Arial"/>
          <w:b w:val="0"/>
          <w:bCs w:val="0"/>
          <w:noProof/>
          <w:kern w:val="0"/>
          <w:sz w:val="21"/>
          <w:szCs w:val="21"/>
          <w:highlight w:val="cyan"/>
        </w:rPr>
        <w:t xml:space="preserve"> </w:t>
      </w:r>
      <w:hyperlink r:id="rId60" w:anchor="!" w:history="1">
        <w:r w:rsidR="009A4DBA" w:rsidRPr="0012365C">
          <w:rPr>
            <w:rFonts w:asciiTheme="minorBidi" w:eastAsiaTheme="minorHAnsi" w:hAnsiTheme="minorBidi" w:cstheme="minorBidi"/>
            <w:b w:val="0"/>
            <w:bCs w:val="0"/>
            <w:noProof/>
            <w:kern w:val="0"/>
            <w:sz w:val="22"/>
            <w:szCs w:val="22"/>
            <w:highlight w:val="cyan"/>
          </w:rPr>
          <w:t>Chuan Chen</w:t>
        </w:r>
      </w:hyperlink>
      <w:bookmarkStart w:id="84" w:name="bau8"/>
      <w:bookmarkEnd w:id="83"/>
      <w:r w:rsidR="009A4DBA" w:rsidRPr="0012365C">
        <w:rPr>
          <w:rFonts w:asciiTheme="minorBidi" w:eastAsiaTheme="minorHAnsi" w:hAnsiTheme="minorBidi" w:cstheme="minorBidi"/>
          <w:b w:val="0"/>
          <w:bCs w:val="0"/>
          <w:noProof/>
          <w:kern w:val="0"/>
          <w:sz w:val="22"/>
          <w:szCs w:val="22"/>
          <w:highlight w:val="cyan"/>
        </w:rPr>
        <w:t xml:space="preserve"> </w:t>
      </w:r>
      <w:hyperlink r:id="rId61" w:anchor="!" w:history="1">
        <w:r w:rsidR="009A4DBA" w:rsidRPr="0012365C">
          <w:rPr>
            <w:rFonts w:asciiTheme="minorBidi" w:eastAsiaTheme="minorHAnsi" w:hAnsiTheme="minorBidi" w:cstheme="minorBidi"/>
            <w:b w:val="0"/>
            <w:bCs w:val="0"/>
            <w:noProof/>
            <w:kern w:val="0"/>
            <w:sz w:val="22"/>
            <w:szCs w:val="22"/>
            <w:highlight w:val="cyan"/>
          </w:rPr>
          <w:t>Guo-Jun Xie</w:t>
        </w:r>
      </w:hyperlink>
      <w:bookmarkStart w:id="85" w:name="bau9"/>
      <w:bookmarkEnd w:id="84"/>
      <w:r w:rsidR="009A4DBA" w:rsidRPr="0012365C">
        <w:rPr>
          <w:rFonts w:asciiTheme="minorBidi" w:eastAsiaTheme="minorHAnsi" w:hAnsiTheme="minorBidi" w:cstheme="minorBidi"/>
          <w:b w:val="0"/>
          <w:bCs w:val="0"/>
          <w:noProof/>
          <w:kern w:val="0"/>
          <w:sz w:val="22"/>
          <w:szCs w:val="22"/>
          <w:highlight w:val="cyan"/>
        </w:rPr>
        <w:t xml:space="preserve"> </w:t>
      </w:r>
      <w:hyperlink r:id="rId62" w:anchor="!" w:history="1">
        <w:r w:rsidR="009A4DBA" w:rsidRPr="0012365C">
          <w:rPr>
            <w:rFonts w:asciiTheme="minorBidi" w:eastAsiaTheme="minorHAnsi" w:hAnsiTheme="minorBidi" w:cstheme="minorBidi"/>
            <w:b w:val="0"/>
            <w:bCs w:val="0"/>
            <w:noProof/>
            <w:kern w:val="0"/>
            <w:sz w:val="22"/>
            <w:szCs w:val="22"/>
            <w:highlight w:val="cyan"/>
          </w:rPr>
          <w:t>Qilin Wang</w:t>
        </w:r>
      </w:hyperlink>
      <w:bookmarkEnd w:id="85"/>
      <w:r w:rsidR="009A4DBA" w:rsidRPr="0012365C">
        <w:rPr>
          <w:rFonts w:asciiTheme="minorBidi" w:eastAsiaTheme="minorHAnsi" w:hAnsiTheme="minorBidi" w:cstheme="minorBidi"/>
          <w:b w:val="0"/>
          <w:bCs w:val="0"/>
          <w:noProof/>
          <w:kern w:val="0"/>
          <w:sz w:val="22"/>
          <w:szCs w:val="22"/>
          <w:highlight w:val="cyan"/>
        </w:rPr>
        <w:t xml:space="preserve">. Application of pulse electric field pretreatment for enhancing lipid extraction from Chlorella pyrenoidosa grown in wastewater. </w:t>
      </w:r>
      <w:hyperlink r:id="rId63" w:tooltip="Go to Renewable Energy on ScienceDirect" w:history="1">
        <w:r w:rsidR="009A4DBA" w:rsidRPr="0012365C">
          <w:rPr>
            <w:rFonts w:asciiTheme="minorBidi" w:eastAsiaTheme="minorHAnsi" w:hAnsiTheme="minorBidi" w:cstheme="minorBidi"/>
            <w:b w:val="0"/>
            <w:bCs w:val="0"/>
            <w:noProof/>
            <w:kern w:val="0"/>
            <w:sz w:val="22"/>
            <w:szCs w:val="22"/>
            <w:highlight w:val="cyan"/>
          </w:rPr>
          <w:t>Renewable Energy</w:t>
        </w:r>
      </w:hyperlink>
      <w:hyperlink r:id="rId64" w:tooltip="Go to table of contents for this volume/issue" w:history="1">
        <w:r w:rsidR="009A4DBA" w:rsidRPr="0012365C">
          <w:rPr>
            <w:rFonts w:asciiTheme="minorBidi" w:eastAsiaTheme="minorHAnsi" w:hAnsiTheme="minorBidi" w:cstheme="minorBidi"/>
            <w:b w:val="0"/>
            <w:bCs w:val="0"/>
            <w:noProof/>
            <w:kern w:val="0"/>
            <w:sz w:val="22"/>
            <w:szCs w:val="22"/>
            <w:highlight w:val="cyan"/>
          </w:rPr>
          <w:t>Volume 133</w:t>
        </w:r>
      </w:hyperlink>
      <w:r w:rsidR="009A4DBA" w:rsidRPr="0012365C">
        <w:rPr>
          <w:rFonts w:asciiTheme="minorBidi" w:eastAsiaTheme="minorHAnsi" w:hAnsiTheme="minorBidi" w:cstheme="minorBidi"/>
          <w:b w:val="0"/>
          <w:bCs w:val="0"/>
          <w:noProof/>
          <w:kern w:val="0"/>
          <w:sz w:val="22"/>
          <w:szCs w:val="22"/>
          <w:highlight w:val="cyan"/>
        </w:rPr>
        <w:t>,  2019, Pages 233-239</w:t>
      </w:r>
    </w:p>
    <w:p w14:paraId="72C752E3" w14:textId="31DC2B5E" w:rsidR="002F4D90" w:rsidRPr="0012365C" w:rsidRDefault="002F4D90" w:rsidP="00A924E1">
      <w:pPr>
        <w:bidi w:val="0"/>
        <w:spacing w:line="240" w:lineRule="auto"/>
        <w:jc w:val="both"/>
        <w:rPr>
          <w:rFonts w:asciiTheme="minorBidi" w:hAnsiTheme="minorBidi"/>
          <w:b/>
          <w:bCs/>
          <w:noProof/>
        </w:rPr>
      </w:pPr>
      <w:r w:rsidRPr="0012365C">
        <w:rPr>
          <w:rFonts w:asciiTheme="minorBidi" w:hAnsiTheme="minorBidi"/>
          <w:noProof/>
        </w:rPr>
        <w:t xml:space="preserve">T. A. Bickle, The ATP-dependent restriction enzymes. In: Nucleases, 1993: pp. 89-109 Cold </w:t>
      </w:r>
      <w:r w:rsidRPr="0012365C">
        <w:rPr>
          <w:rFonts w:ascii="Times New Roman" w:hAnsi="Times New Roman" w:cs="Times New Roman"/>
          <w:noProof/>
          <w:sz w:val="24"/>
          <w:szCs w:val="24"/>
        </w:rPr>
        <w:t>Spring Harbor Laboratory Press. USA.</w:t>
      </w:r>
    </w:p>
    <w:p w14:paraId="6D6B7144" w14:textId="78B2DB2C" w:rsidR="00617724" w:rsidRPr="0012365C" w:rsidRDefault="00C75AF2" w:rsidP="00A924E1">
      <w:pPr>
        <w:pStyle w:val="Heading1"/>
        <w:spacing w:before="0" w:after="0"/>
        <w:jc w:val="both"/>
        <w:rPr>
          <w:rFonts w:asciiTheme="minorBidi" w:eastAsiaTheme="minorHAnsi" w:hAnsiTheme="minorBidi" w:cstheme="minorBidi"/>
          <w:b w:val="0"/>
          <w:bCs w:val="0"/>
          <w:noProof/>
          <w:kern w:val="0"/>
          <w:sz w:val="22"/>
          <w:szCs w:val="22"/>
        </w:rPr>
      </w:pPr>
      <w:r w:rsidRPr="0012365C">
        <w:rPr>
          <w:rFonts w:asciiTheme="minorBidi" w:eastAsiaTheme="minorHAnsi" w:hAnsiTheme="minorBidi" w:cstheme="minorBidi"/>
          <w:b w:val="0"/>
          <w:bCs w:val="0"/>
          <w:noProof/>
          <w:kern w:val="0"/>
          <w:sz w:val="22"/>
          <w:szCs w:val="22"/>
          <w:highlight w:val="green"/>
        </w:rPr>
        <w:lastRenderedPageBreak/>
        <w:t>Microbial communities to mitigate contamination of PAHs in soil—possibilities and challenges: a review F. Fernández-Luqueño &amp; C. Valenzuela-Encinas &amp; R. Marsch &amp; C. Martínez-Suárez &amp; E. Vázquez-Núñez &amp; L. Dendooven. Environ Sci Pollut Res (2011) 18:12–30</w:t>
      </w:r>
    </w:p>
    <w:p w14:paraId="008F1B0D" w14:textId="0D0D8323" w:rsidR="00FF3D4E" w:rsidRPr="0012365C" w:rsidRDefault="00FF3D4E" w:rsidP="00A924E1">
      <w:pPr>
        <w:pStyle w:val="Heading1"/>
        <w:spacing w:before="0" w:after="0"/>
        <w:jc w:val="both"/>
        <w:rPr>
          <w:rFonts w:asciiTheme="minorBidi" w:eastAsiaTheme="minorHAnsi" w:hAnsiTheme="minorBidi" w:cstheme="minorBidi"/>
          <w:b w:val="0"/>
          <w:bCs w:val="0"/>
          <w:noProof/>
          <w:kern w:val="0"/>
          <w:sz w:val="22"/>
          <w:szCs w:val="22"/>
        </w:rPr>
      </w:pPr>
    </w:p>
    <w:p w14:paraId="7F34DF7E"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Emanuel, E., Roman, P. and Cahan, R. (2019) "Influence of the current density in moderate pulsed electric fields on P. putida F1 eradication",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126</w:t>
      </w:r>
      <w:r w:rsidRPr="0012365C">
        <w:rPr>
          <w:rFonts w:cs="Times New Roman"/>
          <w:noProof/>
          <w:sz w:val="24"/>
          <w:shd w:val="clear" w:color="auto" w:fill="FFFFFF"/>
        </w:rPr>
        <w:t>, 172–179</w:t>
      </w:r>
    </w:p>
    <w:p w14:paraId="2A6EEB1F" w14:textId="77777777" w:rsidR="00FF3D4E" w:rsidRPr="0012365C" w:rsidRDefault="00FF3D4E" w:rsidP="00A924E1">
      <w:pPr>
        <w:bidi w:val="0"/>
        <w:spacing w:line="240" w:lineRule="auto"/>
        <w:ind w:left="567" w:hanging="567"/>
        <w:jc w:val="both"/>
        <w:rPr>
          <w:rFonts w:cs="Times New Roman"/>
          <w:noProof/>
          <w:sz w:val="24"/>
          <w:shd w:val="clear" w:color="auto" w:fill="FFFFFF"/>
        </w:rPr>
      </w:pPr>
    </w:p>
    <w:p w14:paraId="7C3ED1F6" w14:textId="77777777" w:rsidR="00FF3D4E" w:rsidRPr="0012365C" w:rsidRDefault="00FF3D4E" w:rsidP="00A924E1">
      <w:pPr>
        <w:bidi w:val="0"/>
        <w:spacing w:line="240" w:lineRule="auto"/>
        <w:jc w:val="both"/>
        <w:rPr>
          <w:noProof/>
        </w:rPr>
      </w:pPr>
    </w:p>
    <w:p w14:paraId="1109B212"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Reactor</w:t>
      </w:r>
    </w:p>
    <w:p w14:paraId="3C011F00"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Shamtsyan, M. The influence of electric field on microbial growth. J. Eur. Hyg. Eng. Des. Group 2012, 1, 88–92.</w:t>
      </w:r>
    </w:p>
    <w:p w14:paraId="120F2143" w14:textId="77777777" w:rsidR="00FF3D4E" w:rsidRPr="0012365C" w:rsidRDefault="00786BC2" w:rsidP="00A924E1">
      <w:pPr>
        <w:bidi w:val="0"/>
        <w:spacing w:line="240" w:lineRule="auto"/>
        <w:ind w:left="567" w:hanging="567"/>
        <w:jc w:val="both"/>
        <w:rPr>
          <w:rFonts w:cs="Times New Roman"/>
          <w:noProof/>
          <w:sz w:val="24"/>
          <w:shd w:val="clear" w:color="auto" w:fill="FFFFFF"/>
        </w:rPr>
      </w:pPr>
      <w:hyperlink r:id="rId65" w:anchor="!" w:history="1">
        <w:r w:rsidR="00FF3D4E" w:rsidRPr="0012365C">
          <w:rPr>
            <w:rFonts w:cs="Times New Roman"/>
            <w:noProof/>
            <w:sz w:val="24"/>
            <w:shd w:val="clear" w:color="auto" w:fill="FFFFFF"/>
          </w:rPr>
          <w:t>Hélène Gateau</w:t>
        </w:r>
      </w:hyperlink>
      <w:r w:rsidR="00FF3D4E" w:rsidRPr="0012365C">
        <w:rPr>
          <w:rFonts w:cs="Times New Roman"/>
          <w:noProof/>
          <w:sz w:val="24"/>
          <w:shd w:val="clear" w:color="auto" w:fill="FFFFFF"/>
        </w:rPr>
        <w:t xml:space="preserve"> </w:t>
      </w:r>
      <w:hyperlink r:id="rId66" w:anchor="!" w:history="1">
        <w:r w:rsidR="00FF3D4E" w:rsidRPr="0012365C">
          <w:rPr>
            <w:rFonts w:cs="Times New Roman"/>
            <w:noProof/>
            <w:sz w:val="24"/>
            <w:shd w:val="clear" w:color="auto" w:fill="FFFFFF"/>
          </w:rPr>
          <w:t>Vincent Blanckaert</w:t>
        </w:r>
      </w:hyperlink>
      <w:r w:rsidR="00FF3D4E" w:rsidRPr="0012365C">
        <w:rPr>
          <w:rFonts w:cs="Times New Roman"/>
          <w:noProof/>
          <w:sz w:val="24"/>
          <w:shd w:val="clear" w:color="auto" w:fill="FFFFFF"/>
        </w:rPr>
        <w:t xml:space="preserve"> </w:t>
      </w:r>
      <w:hyperlink r:id="rId67" w:anchor="!" w:history="1">
        <w:r w:rsidR="00FF3D4E" w:rsidRPr="0012365C">
          <w:rPr>
            <w:rFonts w:cs="Times New Roman"/>
            <w:noProof/>
            <w:sz w:val="24"/>
            <w:shd w:val="clear" w:color="auto" w:fill="FFFFFF"/>
          </w:rPr>
          <w:t>Brigitte Veidl</w:t>
        </w:r>
      </w:hyperlink>
      <w:r w:rsidR="00FF3D4E" w:rsidRPr="0012365C">
        <w:rPr>
          <w:rFonts w:cs="Times New Roman"/>
          <w:noProof/>
          <w:sz w:val="24"/>
          <w:shd w:val="clear" w:color="auto" w:fill="FFFFFF"/>
        </w:rPr>
        <w:t xml:space="preserve">  </w:t>
      </w:r>
      <w:hyperlink r:id="rId68" w:anchor="!" w:history="1">
        <w:r w:rsidR="00FF3D4E" w:rsidRPr="0012365C">
          <w:rPr>
            <w:rFonts w:cs="Times New Roman"/>
            <w:noProof/>
            <w:sz w:val="24"/>
            <w:shd w:val="clear" w:color="auto" w:fill="FFFFFF"/>
          </w:rPr>
          <w:t>OdileBurlet-Schiltz</w:t>
        </w:r>
      </w:hyperlink>
      <w:r w:rsidR="00FF3D4E" w:rsidRPr="0012365C">
        <w:rPr>
          <w:rFonts w:cs="Times New Roman"/>
          <w:noProof/>
          <w:sz w:val="24"/>
          <w:shd w:val="clear" w:color="auto" w:fill="FFFFFF"/>
        </w:rPr>
        <w:t xml:space="preserve"> </w:t>
      </w:r>
      <w:hyperlink r:id="rId69" w:anchor="!" w:history="1">
        <w:r w:rsidR="00FF3D4E" w:rsidRPr="0012365C">
          <w:rPr>
            <w:rFonts w:cs="Times New Roman"/>
            <w:noProof/>
            <w:sz w:val="24"/>
            <w:shd w:val="clear" w:color="auto" w:fill="FFFFFF"/>
          </w:rPr>
          <w:t>Carole Pichereauxc</w:t>
        </w:r>
      </w:hyperlink>
      <w:r w:rsidR="00FF3D4E" w:rsidRPr="0012365C">
        <w:rPr>
          <w:rFonts w:cs="Times New Roman"/>
          <w:noProof/>
          <w:sz w:val="24"/>
          <w:shd w:val="clear" w:color="auto" w:fill="FFFFFF"/>
        </w:rPr>
        <w:t xml:space="preserve"> </w:t>
      </w:r>
      <w:hyperlink r:id="rId70" w:anchor="!" w:history="1">
        <w:r w:rsidR="00FF3D4E" w:rsidRPr="0012365C">
          <w:rPr>
            <w:rFonts w:cs="Times New Roman"/>
            <w:noProof/>
            <w:sz w:val="24"/>
            <w:shd w:val="clear" w:color="auto" w:fill="FFFFFF"/>
          </w:rPr>
          <w:t>Audrey Gargaros</w:t>
        </w:r>
      </w:hyperlink>
      <w:r w:rsidR="00FF3D4E" w:rsidRPr="0012365C">
        <w:rPr>
          <w:rFonts w:cs="Times New Roman"/>
          <w:noProof/>
          <w:sz w:val="24"/>
          <w:shd w:val="clear" w:color="auto" w:fill="FFFFFF"/>
        </w:rPr>
        <w:t xml:space="preserve">  </w:t>
      </w:r>
      <w:hyperlink r:id="rId71" w:anchor="!" w:history="1">
        <w:r w:rsidR="00FF3D4E" w:rsidRPr="0012365C">
          <w:rPr>
            <w:rFonts w:cs="Times New Roman"/>
            <w:noProof/>
            <w:sz w:val="24"/>
            <w:shd w:val="clear" w:color="auto" w:fill="FFFFFF"/>
          </w:rPr>
          <w:t>Justine Marchand</w:t>
        </w:r>
      </w:hyperlink>
      <w:r w:rsidR="00FF3D4E" w:rsidRPr="0012365C">
        <w:rPr>
          <w:rFonts w:cs="Times New Roman"/>
          <w:noProof/>
          <w:sz w:val="24"/>
          <w:shd w:val="clear" w:color="auto" w:fill="FFFFFF"/>
        </w:rPr>
        <w:t xml:space="preserve">  </w:t>
      </w:r>
      <w:hyperlink r:id="rId72" w:anchor="!" w:history="1">
        <w:r w:rsidR="00FF3D4E" w:rsidRPr="0012365C">
          <w:rPr>
            <w:rFonts w:cs="Times New Roman"/>
            <w:noProof/>
            <w:sz w:val="24"/>
            <w:shd w:val="clear" w:color="auto" w:fill="FFFFFF"/>
          </w:rPr>
          <w:t>Benoît Schoefs</w:t>
        </w:r>
      </w:hyperlink>
      <w:r w:rsidR="00FF3D4E" w:rsidRPr="0012365C">
        <w:rPr>
          <w:rFonts w:cs="Times New Roman"/>
          <w:noProof/>
          <w:sz w:val="24"/>
          <w:shd w:val="clear" w:color="auto" w:fill="FFFFFF"/>
        </w:rPr>
        <w:t xml:space="preserve">. Application of pulsed electric fields for the biocompatible extraction of proteins from the microalga Haematococcus pluvialis </w:t>
      </w:r>
      <w:hyperlink r:id="rId73" w:tooltip="Go to Bioelectrochemistry on ScienceDirect" w:history="1">
        <w:r w:rsidR="00FF3D4E" w:rsidRPr="0012365C">
          <w:rPr>
            <w:rFonts w:cs="Times New Roman"/>
            <w:noProof/>
            <w:sz w:val="24"/>
            <w:shd w:val="clear" w:color="auto" w:fill="FFFFFF"/>
          </w:rPr>
          <w:t>Bioelectrochemistry</w:t>
        </w:r>
      </w:hyperlink>
      <w:r w:rsidR="00FF3D4E" w:rsidRPr="0012365C">
        <w:rPr>
          <w:rFonts w:cs="Times New Roman"/>
          <w:noProof/>
          <w:sz w:val="24"/>
          <w:shd w:val="clear" w:color="auto" w:fill="FFFFFF"/>
        </w:rPr>
        <w:t>. 2020, 107588</w:t>
      </w:r>
    </w:p>
    <w:p w14:paraId="697BCE25" w14:textId="77777777" w:rsidR="00FF3D4E" w:rsidRPr="0012365C" w:rsidRDefault="00786BC2" w:rsidP="00A924E1">
      <w:pPr>
        <w:bidi w:val="0"/>
        <w:spacing w:line="240" w:lineRule="auto"/>
        <w:ind w:left="567" w:hanging="567"/>
        <w:jc w:val="both"/>
        <w:rPr>
          <w:rFonts w:cs="Times New Roman"/>
          <w:noProof/>
          <w:sz w:val="24"/>
          <w:shd w:val="clear" w:color="auto" w:fill="FFFFFF"/>
        </w:rPr>
      </w:pPr>
      <w:hyperlink r:id="rId74" w:anchor="!" w:history="1">
        <w:r w:rsidR="00FF3D4E" w:rsidRPr="0012365C">
          <w:rPr>
            <w:rFonts w:cs="Times New Roman"/>
            <w:noProof/>
            <w:sz w:val="24"/>
            <w:shd w:val="clear" w:color="auto" w:fill="FFFFFF"/>
          </w:rPr>
          <w:t>Urszula Pankiewicz</w:t>
        </w:r>
      </w:hyperlink>
      <w:r w:rsidR="00FF3D4E" w:rsidRPr="0012365C">
        <w:rPr>
          <w:rFonts w:cs="Times New Roman"/>
          <w:noProof/>
          <w:sz w:val="24"/>
          <w:shd w:val="clear" w:color="auto" w:fill="FFFFFF"/>
        </w:rPr>
        <w:t xml:space="preserve"> </w:t>
      </w:r>
      <w:hyperlink r:id="rId75" w:anchor="!" w:history="1">
        <w:r w:rsidR="00FF3D4E" w:rsidRPr="0012365C">
          <w:rPr>
            <w:rFonts w:cs="Times New Roman"/>
            <w:noProof/>
            <w:sz w:val="24"/>
            <w:shd w:val="clear" w:color="auto" w:fill="FFFFFF"/>
          </w:rPr>
          <w:t>Małgorzata Góral</w:t>
        </w:r>
      </w:hyperlink>
      <w:r w:rsidR="00FF3D4E" w:rsidRPr="0012365C">
        <w:rPr>
          <w:rFonts w:cs="Times New Roman"/>
          <w:noProof/>
          <w:sz w:val="24"/>
          <w:shd w:val="clear" w:color="auto" w:fill="FFFFFF"/>
        </w:rPr>
        <w:t xml:space="preserve"> </w:t>
      </w:r>
      <w:hyperlink r:id="rId76" w:anchor="!" w:history="1">
        <w:r w:rsidR="00FF3D4E" w:rsidRPr="0012365C">
          <w:rPr>
            <w:rFonts w:cs="Times New Roman"/>
            <w:noProof/>
            <w:sz w:val="24"/>
            <w:shd w:val="clear" w:color="auto" w:fill="FFFFFF"/>
          </w:rPr>
          <w:t>Katarzyna Kozłowicz</w:t>
        </w:r>
      </w:hyperlink>
      <w:r w:rsidR="00FF3D4E" w:rsidRPr="0012365C">
        <w:rPr>
          <w:rFonts w:cs="Times New Roman"/>
          <w:noProof/>
          <w:sz w:val="24"/>
          <w:shd w:val="clear" w:color="auto" w:fill="FFFFFF"/>
        </w:rPr>
        <w:t xml:space="preserve"> </w:t>
      </w:r>
      <w:hyperlink r:id="rId77" w:anchor="!" w:history="1">
        <w:r w:rsidR="00FF3D4E" w:rsidRPr="0012365C">
          <w:rPr>
            <w:rFonts w:cs="Times New Roman"/>
            <w:noProof/>
            <w:sz w:val="24"/>
            <w:shd w:val="clear" w:color="auto" w:fill="FFFFFF"/>
          </w:rPr>
          <w:t>Dariusz Góra</w:t>
        </w:r>
      </w:hyperlink>
      <w:r w:rsidR="00FF3D4E" w:rsidRPr="0012365C">
        <w:rPr>
          <w:rFonts w:cs="Times New Roman"/>
          <w:noProof/>
          <w:sz w:val="24"/>
          <w:shd w:val="clear" w:color="auto" w:fill="FFFFFF"/>
        </w:rPr>
        <w:t xml:space="preserve">.  Application of pulsed electric field in production of ice cream enriched with probiotic bacteria (L. rhamnosus B 442) containing intracellular calcium ions. </w:t>
      </w:r>
      <w:hyperlink r:id="rId78" w:tooltip="Go to Journal of Food Engineering on ScienceDirect" w:history="1">
        <w:r w:rsidR="00FF3D4E" w:rsidRPr="0012365C">
          <w:rPr>
            <w:rFonts w:cs="Times New Roman"/>
            <w:noProof/>
            <w:sz w:val="24"/>
            <w:shd w:val="clear" w:color="auto" w:fill="FFFFFF"/>
          </w:rPr>
          <w:t>Journal of Food Engineering</w:t>
        </w:r>
      </w:hyperlink>
      <w:r w:rsidR="00FF3D4E" w:rsidRPr="0012365C">
        <w:rPr>
          <w:rFonts w:cs="Times New Roman"/>
          <w:noProof/>
          <w:sz w:val="24"/>
          <w:shd w:val="clear" w:color="auto" w:fill="FFFFFF"/>
        </w:rPr>
        <w:t xml:space="preserve">: </w:t>
      </w:r>
      <w:hyperlink r:id="rId79" w:tooltip="Go to table of contents for this volume/issue" w:history="1">
        <w:r w:rsidR="00FF3D4E" w:rsidRPr="0012365C">
          <w:rPr>
            <w:rFonts w:cs="Times New Roman"/>
            <w:noProof/>
            <w:sz w:val="24"/>
            <w:shd w:val="clear" w:color="auto" w:fill="FFFFFF"/>
          </w:rPr>
          <w:t xml:space="preserve"> 275</w:t>
        </w:r>
      </w:hyperlink>
      <w:r w:rsidR="00FF3D4E" w:rsidRPr="0012365C">
        <w:rPr>
          <w:rFonts w:cs="Times New Roman"/>
          <w:noProof/>
          <w:sz w:val="24"/>
          <w:shd w:val="clear" w:color="auto" w:fill="FFFFFF"/>
        </w:rPr>
        <w:t>, 2020, 109876</w:t>
      </w:r>
    </w:p>
    <w:p w14:paraId="4DA0543B" w14:textId="77777777" w:rsidR="00FF3D4E" w:rsidRPr="0012365C" w:rsidRDefault="00786BC2" w:rsidP="00A924E1">
      <w:pPr>
        <w:bidi w:val="0"/>
        <w:spacing w:line="240" w:lineRule="auto"/>
        <w:ind w:left="567" w:hanging="567"/>
        <w:jc w:val="both"/>
        <w:rPr>
          <w:rFonts w:cs="Times New Roman"/>
          <w:noProof/>
          <w:sz w:val="24"/>
          <w:shd w:val="clear" w:color="auto" w:fill="FFFFFF"/>
        </w:rPr>
      </w:pPr>
      <w:hyperlink r:id="rId80" w:anchor="!" w:history="1">
        <w:r w:rsidR="00FF3D4E" w:rsidRPr="0012365C">
          <w:rPr>
            <w:rFonts w:cs="Times New Roman"/>
            <w:noProof/>
            <w:sz w:val="24"/>
            <w:shd w:val="clear" w:color="auto" w:fill="FFFFFF"/>
          </w:rPr>
          <w:t>Song-Fang Han</w:t>
        </w:r>
      </w:hyperlink>
      <w:r w:rsidR="00FF3D4E" w:rsidRPr="0012365C">
        <w:rPr>
          <w:rFonts w:cs="Times New Roman"/>
          <w:noProof/>
          <w:sz w:val="24"/>
          <w:shd w:val="clear" w:color="auto" w:fill="FFFFFF"/>
        </w:rPr>
        <w:t xml:space="preserve"> </w:t>
      </w:r>
      <w:hyperlink r:id="rId81" w:anchor="!" w:history="1">
        <w:r w:rsidR="00FF3D4E" w:rsidRPr="0012365C">
          <w:rPr>
            <w:rFonts w:cs="Times New Roman"/>
            <w:noProof/>
            <w:sz w:val="24"/>
            <w:shd w:val="clear" w:color="auto" w:fill="FFFFFF"/>
          </w:rPr>
          <w:t>Wenbiao Jin</w:t>
        </w:r>
      </w:hyperlink>
      <w:r w:rsidR="00FF3D4E" w:rsidRPr="0012365C">
        <w:rPr>
          <w:rFonts w:cs="Times New Roman"/>
          <w:noProof/>
          <w:sz w:val="24"/>
          <w:shd w:val="clear" w:color="auto" w:fill="FFFFFF"/>
        </w:rPr>
        <w:t xml:space="preserve"> </w:t>
      </w:r>
      <w:hyperlink r:id="rId82" w:anchor="!" w:history="1">
        <w:r w:rsidR="00FF3D4E" w:rsidRPr="0012365C">
          <w:rPr>
            <w:rFonts w:cs="Times New Roman"/>
            <w:noProof/>
            <w:sz w:val="24"/>
            <w:shd w:val="clear" w:color="auto" w:fill="FFFFFF"/>
          </w:rPr>
          <w:t>Qian Yang</w:t>
        </w:r>
      </w:hyperlink>
      <w:r w:rsidR="00FF3D4E" w:rsidRPr="0012365C">
        <w:rPr>
          <w:rFonts w:cs="Times New Roman"/>
          <w:noProof/>
          <w:sz w:val="24"/>
          <w:shd w:val="clear" w:color="auto" w:fill="FFFFFF"/>
        </w:rPr>
        <w:t xml:space="preserve"> </w:t>
      </w:r>
      <w:hyperlink r:id="rId83" w:anchor="!" w:history="1">
        <w:r w:rsidR="00FF3D4E" w:rsidRPr="0012365C">
          <w:rPr>
            <w:rFonts w:cs="Times New Roman"/>
            <w:noProof/>
            <w:sz w:val="24"/>
            <w:shd w:val="clear" w:color="auto" w:fill="FFFFFF"/>
          </w:rPr>
          <w:t>Abd El-Fatah Abomohra</w:t>
        </w:r>
      </w:hyperlink>
      <w:r w:rsidR="00FF3D4E" w:rsidRPr="0012365C">
        <w:rPr>
          <w:rFonts w:cs="Times New Roman"/>
          <w:noProof/>
          <w:sz w:val="24"/>
          <w:shd w:val="clear" w:color="auto" w:fill="FFFFFF"/>
        </w:rPr>
        <w:t xml:space="preserve"> </w:t>
      </w:r>
      <w:hyperlink r:id="rId84" w:anchor="!" w:history="1">
        <w:r w:rsidR="00FF3D4E" w:rsidRPr="0012365C">
          <w:rPr>
            <w:rFonts w:cs="Times New Roman"/>
            <w:noProof/>
            <w:sz w:val="24"/>
            <w:shd w:val="clear" w:color="auto" w:fill="FFFFFF"/>
          </w:rPr>
          <w:t>Xu Zhou</w:t>
        </w:r>
      </w:hyperlink>
      <w:r w:rsidR="00FF3D4E" w:rsidRPr="0012365C">
        <w:rPr>
          <w:rFonts w:cs="Times New Roman"/>
          <w:noProof/>
          <w:sz w:val="24"/>
          <w:shd w:val="clear" w:color="auto" w:fill="FFFFFF"/>
        </w:rPr>
        <w:t xml:space="preserve"> </w:t>
      </w:r>
      <w:hyperlink r:id="rId85" w:anchor="!" w:history="1">
        <w:r w:rsidR="00FF3D4E" w:rsidRPr="0012365C">
          <w:rPr>
            <w:rFonts w:cs="Times New Roman"/>
            <w:noProof/>
            <w:sz w:val="24"/>
            <w:shd w:val="clear" w:color="auto" w:fill="FFFFFF"/>
          </w:rPr>
          <w:t>Renjie Tu</w:t>
        </w:r>
      </w:hyperlink>
      <w:r w:rsidR="00FF3D4E" w:rsidRPr="0012365C">
        <w:rPr>
          <w:rFonts w:cs="Times New Roman"/>
          <w:noProof/>
          <w:sz w:val="24"/>
          <w:shd w:val="clear" w:color="auto" w:fill="FFFFFF"/>
        </w:rPr>
        <w:t xml:space="preserve"> </w:t>
      </w:r>
      <w:hyperlink r:id="rId86" w:anchor="!" w:history="1">
        <w:r w:rsidR="00FF3D4E" w:rsidRPr="0012365C">
          <w:rPr>
            <w:rFonts w:cs="Times New Roman"/>
            <w:noProof/>
            <w:sz w:val="24"/>
            <w:shd w:val="clear" w:color="auto" w:fill="FFFFFF"/>
          </w:rPr>
          <w:t>Chuan Chen</w:t>
        </w:r>
      </w:hyperlink>
      <w:r w:rsidR="00FF3D4E" w:rsidRPr="0012365C">
        <w:rPr>
          <w:rFonts w:cs="Times New Roman"/>
          <w:noProof/>
          <w:sz w:val="24"/>
          <w:shd w:val="clear" w:color="auto" w:fill="FFFFFF"/>
        </w:rPr>
        <w:t xml:space="preserve"> </w:t>
      </w:r>
      <w:hyperlink r:id="rId87" w:anchor="!" w:history="1">
        <w:r w:rsidR="00FF3D4E" w:rsidRPr="0012365C">
          <w:rPr>
            <w:rFonts w:cs="Times New Roman"/>
            <w:noProof/>
            <w:sz w:val="24"/>
            <w:shd w:val="clear" w:color="auto" w:fill="FFFFFF"/>
          </w:rPr>
          <w:t>Guo-Jun Xie</w:t>
        </w:r>
      </w:hyperlink>
      <w:r w:rsidR="00FF3D4E" w:rsidRPr="0012365C">
        <w:rPr>
          <w:rFonts w:cs="Times New Roman"/>
          <w:noProof/>
          <w:sz w:val="24"/>
          <w:shd w:val="clear" w:color="auto" w:fill="FFFFFF"/>
        </w:rPr>
        <w:t xml:space="preserve"> </w:t>
      </w:r>
      <w:hyperlink r:id="rId88" w:anchor="!" w:history="1">
        <w:r w:rsidR="00FF3D4E" w:rsidRPr="0012365C">
          <w:rPr>
            <w:rFonts w:cs="Times New Roman"/>
            <w:noProof/>
            <w:sz w:val="24"/>
            <w:shd w:val="clear" w:color="auto" w:fill="FFFFFF"/>
          </w:rPr>
          <w:t>Qilin Wang</w:t>
        </w:r>
      </w:hyperlink>
      <w:r w:rsidR="00FF3D4E" w:rsidRPr="0012365C">
        <w:rPr>
          <w:rFonts w:cs="Times New Roman"/>
          <w:noProof/>
          <w:sz w:val="24"/>
          <w:shd w:val="clear" w:color="auto" w:fill="FFFFFF"/>
        </w:rPr>
        <w:t xml:space="preserve">. Application of pulse electric field pretreatment for enhancing lipid extraction from Chlorella pyrenoidosa grown in wastewater. </w:t>
      </w:r>
      <w:hyperlink r:id="rId89" w:tooltip="Go to Renewable Energy on ScienceDirect" w:history="1">
        <w:r w:rsidR="00FF3D4E" w:rsidRPr="0012365C">
          <w:rPr>
            <w:rFonts w:cs="Times New Roman"/>
            <w:noProof/>
            <w:sz w:val="24"/>
            <w:shd w:val="clear" w:color="auto" w:fill="FFFFFF"/>
          </w:rPr>
          <w:t>Renewable Energy</w:t>
        </w:r>
      </w:hyperlink>
      <w:hyperlink r:id="rId90" w:tooltip="Go to table of contents for this volume/issue" w:history="1">
        <w:r w:rsidR="00FF3D4E" w:rsidRPr="0012365C">
          <w:rPr>
            <w:rFonts w:cs="Times New Roman"/>
            <w:noProof/>
            <w:sz w:val="24"/>
            <w:shd w:val="clear" w:color="auto" w:fill="FFFFFF"/>
          </w:rPr>
          <w:t>Volume 133</w:t>
        </w:r>
      </w:hyperlink>
      <w:r w:rsidR="00FF3D4E" w:rsidRPr="0012365C">
        <w:rPr>
          <w:rFonts w:cs="Times New Roman"/>
          <w:noProof/>
          <w:sz w:val="24"/>
          <w:shd w:val="clear" w:color="auto" w:fill="FFFFFF"/>
        </w:rPr>
        <w:t>, 2019, Pages 233-239.</w:t>
      </w:r>
    </w:p>
    <w:p w14:paraId="1ACC3FC4" w14:textId="77777777" w:rsidR="00FF3D4E" w:rsidRPr="0012365C" w:rsidRDefault="00FF3D4E" w:rsidP="00A924E1">
      <w:pPr>
        <w:bidi w:val="0"/>
        <w:spacing w:line="240" w:lineRule="auto"/>
        <w:ind w:left="567" w:hanging="567"/>
        <w:jc w:val="both"/>
        <w:rPr>
          <w:rFonts w:cs="Times New Roman"/>
          <w:noProof/>
          <w:sz w:val="24"/>
          <w:shd w:val="clear" w:color="auto" w:fill="FFFFFF"/>
        </w:rPr>
      </w:pPr>
    </w:p>
    <w:p w14:paraId="28B6FDFF"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Models</w:t>
      </w:r>
    </w:p>
    <w:p w14:paraId="0F3AF788"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Puc, M., Kotnik, T., Mir, L.M. and Miklavc, D. (2003) "Quantitative model of small molecules uptake after in vitro cell electropermeabilization",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60</w:t>
      </w:r>
      <w:r w:rsidRPr="0012365C">
        <w:rPr>
          <w:rFonts w:cs="Times New Roman"/>
          <w:noProof/>
          <w:sz w:val="24"/>
          <w:shd w:val="clear" w:color="auto" w:fill="FFFFFF"/>
        </w:rPr>
        <w:t>, 1-10.</w:t>
      </w:r>
    </w:p>
    <w:p w14:paraId="6436D25A"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Pucihar, G., Kotnik, T., Kanduˇser, M. and Miklavcˇic, D. (2001) "The influence of medium conductivity on electropermeabilization and survival of cells in vitro",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54</w:t>
      </w:r>
      <w:r w:rsidRPr="0012365C">
        <w:rPr>
          <w:rFonts w:cs="Times New Roman"/>
          <w:noProof/>
          <w:sz w:val="24"/>
          <w:shd w:val="clear" w:color="auto" w:fill="FFFFFF"/>
        </w:rPr>
        <w:t xml:space="preserve">, 107-115. </w:t>
      </w:r>
    </w:p>
    <w:p w14:paraId="2630BE82"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Rems, L. (2017) "Lipid Pores: Molecular and Continuum Models", at D. Miklavčič (ed.), </w:t>
      </w:r>
      <w:r w:rsidRPr="0012365C">
        <w:rPr>
          <w:rFonts w:cs="Times New Roman"/>
          <w:i/>
          <w:iCs/>
          <w:noProof/>
          <w:sz w:val="24"/>
          <w:shd w:val="clear" w:color="auto" w:fill="FFFFFF"/>
        </w:rPr>
        <w:t>Handbook of Electroporation</w:t>
      </w:r>
      <w:r w:rsidRPr="0012365C">
        <w:rPr>
          <w:rFonts w:cs="Times New Roman"/>
          <w:noProof/>
          <w:sz w:val="24"/>
          <w:shd w:val="clear" w:color="auto" w:fill="FFFFFF"/>
        </w:rPr>
        <w:t>, Chapter 1.</w:t>
      </w:r>
    </w:p>
    <w:p w14:paraId="370945B6"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Rems, L., Viano, M., Kasimova, M.A., Miklavčič, D. and Tarek, M. (2019) "The contribution of lipid peroxidation to membrane permeability in electropermeabilization: A molecular dynamics study", </w:t>
      </w:r>
      <w:r w:rsidRPr="0012365C">
        <w:rPr>
          <w:rFonts w:cs="Times New Roman"/>
          <w:i/>
          <w:iCs/>
          <w:noProof/>
          <w:sz w:val="24"/>
          <w:shd w:val="clear" w:color="auto" w:fill="FFFFFF"/>
        </w:rPr>
        <w:t>Bioelectrochemistry</w:t>
      </w:r>
      <w:r w:rsidRPr="0012365C">
        <w:rPr>
          <w:rFonts w:cs="Times New Roman"/>
          <w:noProof/>
          <w:sz w:val="24"/>
          <w:shd w:val="clear" w:color="auto" w:fill="FFFFFF"/>
        </w:rPr>
        <w:t xml:space="preserve">, </w:t>
      </w:r>
      <w:r w:rsidRPr="0012365C">
        <w:rPr>
          <w:rFonts w:cs="Times New Roman"/>
          <w:b/>
          <w:bCs/>
          <w:noProof/>
          <w:sz w:val="24"/>
          <w:shd w:val="clear" w:color="auto" w:fill="FFFFFF"/>
        </w:rPr>
        <w:t>125</w:t>
      </w:r>
      <w:r w:rsidRPr="0012365C">
        <w:rPr>
          <w:rFonts w:cs="Times New Roman"/>
          <w:noProof/>
          <w:sz w:val="24"/>
          <w:shd w:val="clear" w:color="auto" w:fill="FFFFFF"/>
        </w:rPr>
        <w:t>, 46-57.</w:t>
      </w:r>
    </w:p>
    <w:p w14:paraId="79C431B4"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Sozer, E.B., Wu, Yu-H., Romeo, S. and Vernier, P.T. (2017) "Nanometer-Scale Permeabilization and Osmotic Swelling Induced by 5-ns Pulsed Electric Fields", </w:t>
      </w:r>
      <w:r w:rsidRPr="0012365C">
        <w:rPr>
          <w:rFonts w:cs="Times New Roman"/>
          <w:i/>
          <w:iCs/>
          <w:noProof/>
          <w:sz w:val="24"/>
          <w:shd w:val="clear" w:color="auto" w:fill="FFFFFF"/>
        </w:rPr>
        <w:t>J. Membrane Biol.</w:t>
      </w:r>
      <w:r w:rsidRPr="0012365C">
        <w:rPr>
          <w:rFonts w:cs="Times New Roman"/>
          <w:noProof/>
          <w:sz w:val="24"/>
          <w:shd w:val="clear" w:color="auto" w:fill="FFFFFF"/>
        </w:rPr>
        <w:t xml:space="preserve">, </w:t>
      </w:r>
      <w:r w:rsidRPr="0012365C">
        <w:rPr>
          <w:rFonts w:cs="Times New Roman"/>
          <w:b/>
          <w:bCs/>
          <w:noProof/>
          <w:sz w:val="24"/>
          <w:shd w:val="clear" w:color="auto" w:fill="FFFFFF"/>
        </w:rPr>
        <w:t>250</w:t>
      </w:r>
      <w:r w:rsidRPr="0012365C">
        <w:rPr>
          <w:rFonts w:cs="Times New Roman"/>
          <w:noProof/>
          <w:sz w:val="24"/>
          <w:shd w:val="clear" w:color="auto" w:fill="FFFFFF"/>
        </w:rPr>
        <w:t>, 21-30.</w:t>
      </w:r>
    </w:p>
    <w:p w14:paraId="76B3B76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Timmermans, R.A.H., Mastwijk, H.C., Berendsen, L.B.J.M., Nederhoff, A.L., Matser, A.M., Van Boekel, M.A.J.S. and Nierop Groot, M.N. (2019) "Moderate intensity Pulsed Electric Fields (PEF) as alternative mild preservation technology for fruit juice", </w:t>
      </w:r>
      <w:r w:rsidRPr="0012365C">
        <w:rPr>
          <w:rFonts w:cs="Times New Roman"/>
          <w:i/>
          <w:iCs/>
          <w:noProof/>
          <w:sz w:val="24"/>
          <w:shd w:val="clear" w:color="auto" w:fill="FFFFFF"/>
        </w:rPr>
        <w:t>International Journal of Food Microbiology</w:t>
      </w:r>
      <w:r w:rsidRPr="0012365C">
        <w:rPr>
          <w:rFonts w:cs="Times New Roman"/>
          <w:noProof/>
          <w:sz w:val="24"/>
          <w:shd w:val="clear" w:color="auto" w:fill="FFFFFF"/>
        </w:rPr>
        <w:t xml:space="preserve">, </w:t>
      </w:r>
      <w:r w:rsidRPr="0012365C">
        <w:rPr>
          <w:rFonts w:cs="Times New Roman"/>
          <w:b/>
          <w:bCs/>
          <w:noProof/>
          <w:sz w:val="24"/>
          <w:shd w:val="clear" w:color="auto" w:fill="FFFFFF"/>
        </w:rPr>
        <w:t>298</w:t>
      </w:r>
      <w:r w:rsidRPr="0012365C">
        <w:rPr>
          <w:rFonts w:cs="Times New Roman"/>
          <w:noProof/>
          <w:sz w:val="24"/>
          <w:shd w:val="clear" w:color="auto" w:fill="FFFFFF"/>
        </w:rPr>
        <w:t>, 63-73.</w:t>
      </w:r>
    </w:p>
    <w:p w14:paraId="678F0124"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lastRenderedPageBreak/>
        <w:t xml:space="preserve">Tylewicz, U. (2020) "How does pulsed electric field work?", from Barba, F.J., Parniakov, O. and Wiktor, A. (Editors), </w:t>
      </w:r>
      <w:r w:rsidRPr="0012365C">
        <w:rPr>
          <w:rFonts w:cs="Times New Roman"/>
          <w:i/>
          <w:iCs/>
          <w:noProof/>
          <w:sz w:val="24"/>
          <w:shd w:val="clear" w:color="auto" w:fill="FFFFFF"/>
        </w:rPr>
        <w:t>Pulsed Electric Fields to Obtain Healthier and Sustainable Food for Tomorrow</w:t>
      </w:r>
      <w:r w:rsidRPr="0012365C">
        <w:rPr>
          <w:rFonts w:cs="Times New Roman"/>
          <w:noProof/>
          <w:sz w:val="24"/>
          <w:shd w:val="clear" w:color="auto" w:fill="FFFFFF"/>
        </w:rPr>
        <w:t>.</w:t>
      </w:r>
    </w:p>
    <w:p w14:paraId="69BC3AEC" w14:textId="49D30EA1" w:rsidR="00FF3D4E" w:rsidRPr="0012365C" w:rsidRDefault="00FF3D4E" w:rsidP="00A924E1">
      <w:pPr>
        <w:bidi w:val="0"/>
        <w:spacing w:line="240" w:lineRule="auto"/>
        <w:jc w:val="both"/>
        <w:rPr>
          <w:noProof/>
        </w:rPr>
      </w:pPr>
    </w:p>
    <w:p w14:paraId="752D71A8" w14:textId="77777777" w:rsidR="00FF3D4E" w:rsidRPr="0012365C" w:rsidRDefault="00FF3D4E" w:rsidP="00A924E1">
      <w:pPr>
        <w:pStyle w:val="Heading2"/>
        <w:bidi w:val="0"/>
        <w:spacing w:line="240" w:lineRule="auto"/>
        <w:jc w:val="both"/>
        <w:rPr>
          <w:noProof/>
          <w:color w:val="auto"/>
          <w:sz w:val="28"/>
        </w:rPr>
      </w:pPr>
      <w:r w:rsidRPr="0012365C">
        <w:rPr>
          <w:noProof/>
          <w:color w:val="auto"/>
          <w:sz w:val="28"/>
        </w:rPr>
        <w:t>Models- Num</w:t>
      </w:r>
    </w:p>
    <w:p w14:paraId="6B6E38E2"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Salengke, S., Sastry, S.K. and Zhang, H.Q.</w:t>
      </w:r>
      <w:r w:rsidRPr="0012365C">
        <w:rPr>
          <w:rFonts w:cs="Times New Roman"/>
          <w:i/>
          <w:iCs/>
          <w:noProof/>
          <w:sz w:val="24"/>
          <w:shd w:val="clear" w:color="auto" w:fill="FFFFFF"/>
        </w:rPr>
        <w:t xml:space="preserve"> </w:t>
      </w:r>
      <w:r w:rsidRPr="0012365C">
        <w:rPr>
          <w:rFonts w:cs="Times New Roman"/>
          <w:noProof/>
          <w:sz w:val="24"/>
          <w:shd w:val="clear" w:color="auto" w:fill="FFFFFF"/>
        </w:rPr>
        <w:t xml:space="preserve">(2012) "Pulsed electric field technology: Modeling of electric field and temperature distributions within continuous flow PEF treatment chamber", </w:t>
      </w:r>
      <w:r w:rsidRPr="0012365C">
        <w:rPr>
          <w:rFonts w:cs="Times New Roman"/>
          <w:i/>
          <w:iCs/>
          <w:noProof/>
          <w:sz w:val="24"/>
          <w:shd w:val="clear" w:color="auto" w:fill="FFFFFF"/>
        </w:rPr>
        <w:t>International Food Research Journal</w:t>
      </w:r>
      <w:r w:rsidRPr="0012365C">
        <w:rPr>
          <w:rFonts w:cs="Times New Roman"/>
          <w:noProof/>
          <w:sz w:val="24"/>
          <w:shd w:val="clear" w:color="auto" w:fill="FFFFFF"/>
        </w:rPr>
        <w:t>,</w:t>
      </w:r>
      <w:r w:rsidRPr="0012365C">
        <w:rPr>
          <w:rFonts w:cs="Times New Roman"/>
          <w:i/>
          <w:iCs/>
          <w:noProof/>
          <w:sz w:val="24"/>
          <w:shd w:val="clear" w:color="auto" w:fill="FFFFFF"/>
        </w:rPr>
        <w:t xml:space="preserve"> </w:t>
      </w:r>
      <w:r w:rsidRPr="0012365C">
        <w:rPr>
          <w:rFonts w:cs="Times New Roman"/>
          <w:b/>
          <w:bCs/>
          <w:noProof/>
          <w:sz w:val="24"/>
          <w:shd w:val="clear" w:color="auto" w:fill="FFFFFF"/>
        </w:rPr>
        <w:t>19</w:t>
      </w:r>
      <w:r w:rsidRPr="0012365C">
        <w:rPr>
          <w:rFonts w:cs="Times New Roman"/>
          <w:noProof/>
          <w:sz w:val="24"/>
          <w:shd w:val="clear" w:color="auto" w:fill="FFFFFF"/>
        </w:rPr>
        <w:t>(3), 1137-1144.</w:t>
      </w:r>
    </w:p>
    <w:p w14:paraId="7E8923DE"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Henslee, B.E., Morss, A., Hu, X., Lafyatis, G.P. and Lee, L.J. (2014) "Cell-cell proximity effects in multi-cell electroporation", </w:t>
      </w:r>
      <w:r w:rsidRPr="0012365C">
        <w:rPr>
          <w:rFonts w:cs="Times New Roman"/>
          <w:i/>
          <w:iCs/>
          <w:noProof/>
          <w:sz w:val="24"/>
          <w:shd w:val="clear" w:color="auto" w:fill="FFFFFF"/>
        </w:rPr>
        <w:t>Biomicrofluidics</w:t>
      </w:r>
      <w:r w:rsidRPr="0012365C">
        <w:rPr>
          <w:rFonts w:cs="Times New Roman"/>
          <w:noProof/>
          <w:sz w:val="24"/>
          <w:shd w:val="clear" w:color="auto" w:fill="FFFFFF"/>
        </w:rPr>
        <w:t xml:space="preserve">, </w:t>
      </w:r>
      <w:r w:rsidRPr="0012365C">
        <w:rPr>
          <w:rFonts w:cs="Times New Roman"/>
          <w:b/>
          <w:bCs/>
          <w:noProof/>
          <w:sz w:val="24"/>
          <w:shd w:val="clear" w:color="auto" w:fill="FFFFFF"/>
        </w:rPr>
        <w:t>8</w:t>
      </w:r>
      <w:r w:rsidRPr="0012365C">
        <w:rPr>
          <w:rFonts w:cs="Times New Roman"/>
          <w:noProof/>
          <w:sz w:val="24"/>
          <w:shd w:val="clear" w:color="auto" w:fill="FFFFFF"/>
        </w:rPr>
        <w:t>, 052002</w:t>
      </w:r>
    </w:p>
    <w:p w14:paraId="6E31FFE5"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Lebovka, N. and Vorobiev, E. (2017) "Mathematical models of pulsed electric field treatment of plant tissues and simulation of related phenomena", at Miklavcic, D. (Editor) </w:t>
      </w:r>
      <w:r w:rsidRPr="0012365C">
        <w:rPr>
          <w:rFonts w:cs="Times New Roman"/>
          <w:i/>
          <w:iCs/>
          <w:noProof/>
          <w:sz w:val="24"/>
          <w:shd w:val="clear" w:color="auto" w:fill="FFFFFF"/>
        </w:rPr>
        <w:t>Handbook of Electroporation</w:t>
      </w:r>
      <w:r w:rsidRPr="0012365C">
        <w:rPr>
          <w:rFonts w:cs="Times New Roman"/>
          <w:noProof/>
          <w:sz w:val="24"/>
          <w:shd w:val="clear" w:color="auto" w:fill="FFFFFF"/>
        </w:rPr>
        <w:t>, Springer-Verlag Berlin Heidelberg 2017.</w:t>
      </w:r>
    </w:p>
    <w:p w14:paraId="0F32E4F6"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Kandušer, M., Belič, A., Čorović, S. and Škrjanc, I. (2017) "Modular Serial Flow Through device for pulsed electric field treatment of the liquid samples", </w:t>
      </w:r>
      <w:r w:rsidRPr="0012365C">
        <w:rPr>
          <w:rFonts w:cs="Times New Roman"/>
          <w:i/>
          <w:iCs/>
          <w:noProof/>
          <w:sz w:val="24"/>
          <w:shd w:val="clear" w:color="auto" w:fill="FFFFFF"/>
        </w:rPr>
        <w:t>Scientific Reports</w:t>
      </w:r>
      <w:r w:rsidRPr="0012365C">
        <w:rPr>
          <w:rFonts w:cs="Times New Roman"/>
          <w:noProof/>
          <w:sz w:val="24"/>
          <w:shd w:val="clear" w:color="auto" w:fill="FFFFFF"/>
        </w:rPr>
        <w:t>, Published: On-Line: 14 August 2017.</w:t>
      </w:r>
    </w:p>
    <w:p w14:paraId="2E867315"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Knappert, J., McHardy, C. and Rauh, C. (2020) "Kinetic Modeling and Numerical Simulation as Tools to Scale Microalgae Cell Membrane Permeabilization by Means of Pulsed Electric Fields (PEF) From Lab to Pilot Plants", Frontiers in Bioengineering and Biotechnology, March 2020, Volume 8, Article 209</w:t>
      </w:r>
    </w:p>
    <w:p w14:paraId="76F9AB9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rPr>
        <w:t>Mescia</w:t>
      </w:r>
      <w:r w:rsidRPr="0012365C">
        <w:rPr>
          <w:rFonts w:cs="Times New Roman"/>
          <w:noProof/>
          <w:sz w:val="24"/>
          <w:shd w:val="clear" w:color="auto" w:fill="FFFFFF"/>
        </w:rPr>
        <w:t xml:space="preserve">, L., </w:t>
      </w:r>
      <w:r w:rsidRPr="0012365C">
        <w:rPr>
          <w:rFonts w:cs="Times New Roman"/>
          <w:noProof/>
          <w:sz w:val="24"/>
        </w:rPr>
        <w:t>Chiapperino</w:t>
      </w:r>
      <w:r w:rsidRPr="0012365C">
        <w:rPr>
          <w:rFonts w:cs="Times New Roman"/>
          <w:noProof/>
          <w:sz w:val="24"/>
          <w:shd w:val="clear" w:color="auto" w:fill="FFFFFF"/>
        </w:rPr>
        <w:t xml:space="preserve">, M.A., </w:t>
      </w:r>
      <w:r w:rsidRPr="0012365C">
        <w:rPr>
          <w:rFonts w:cs="Times New Roman"/>
          <w:noProof/>
          <w:sz w:val="24"/>
        </w:rPr>
        <w:t>Bia</w:t>
      </w:r>
      <w:r w:rsidRPr="0012365C">
        <w:rPr>
          <w:rFonts w:cs="Times New Roman"/>
          <w:noProof/>
          <w:sz w:val="24"/>
          <w:shd w:val="clear" w:color="auto" w:fill="FFFFFF"/>
        </w:rPr>
        <w:t xml:space="preserve">, P., </w:t>
      </w:r>
      <w:r w:rsidRPr="0012365C">
        <w:rPr>
          <w:rFonts w:cs="Times New Roman"/>
          <w:noProof/>
          <w:sz w:val="24"/>
        </w:rPr>
        <w:t>Gielis</w:t>
      </w:r>
      <w:r w:rsidRPr="0012365C">
        <w:rPr>
          <w:rFonts w:cs="Times New Roman"/>
          <w:noProof/>
          <w:sz w:val="24"/>
          <w:shd w:val="clear" w:color="auto" w:fill="FFFFFF"/>
        </w:rPr>
        <w:t xml:space="preserve">, J. and </w:t>
      </w:r>
      <w:r w:rsidRPr="0012365C">
        <w:rPr>
          <w:rFonts w:cs="Times New Roman"/>
          <w:noProof/>
          <w:sz w:val="24"/>
        </w:rPr>
        <w:t>Caratelli</w:t>
      </w:r>
      <w:r w:rsidRPr="0012365C">
        <w:rPr>
          <w:rFonts w:cs="Times New Roman"/>
          <w:noProof/>
          <w:sz w:val="24"/>
          <w:shd w:val="clear" w:color="auto" w:fill="FFFFFF"/>
        </w:rPr>
        <w:t xml:space="preserve">, D. (2018) "Modeling of Electroporation Induced by Pulsed Electric Fields in Irregularly Shaped Cells", </w:t>
      </w:r>
      <w:r w:rsidRPr="0012365C">
        <w:rPr>
          <w:rFonts w:cs="Times New Roman"/>
          <w:i/>
          <w:iCs/>
          <w:noProof/>
          <w:sz w:val="24"/>
          <w:shd w:val="clear" w:color="auto" w:fill="FFFFFF"/>
        </w:rPr>
        <w:t>IEEE Transactions on Biomedical Engineering</w:t>
      </w:r>
      <w:r w:rsidRPr="0012365C">
        <w:rPr>
          <w:rFonts w:cs="Times New Roman"/>
          <w:noProof/>
          <w:sz w:val="24"/>
          <w:shd w:val="clear" w:color="auto" w:fill="FFFFFF"/>
        </w:rPr>
        <w:t>, </w:t>
      </w:r>
      <w:r w:rsidRPr="0012365C">
        <w:rPr>
          <w:rFonts w:cs="Times New Roman"/>
          <w:b/>
          <w:bCs/>
          <w:noProof/>
          <w:sz w:val="24"/>
          <w:shd w:val="clear" w:color="auto" w:fill="FFFFFF"/>
        </w:rPr>
        <w:t>65</w:t>
      </w:r>
      <w:r w:rsidRPr="0012365C">
        <w:rPr>
          <w:rFonts w:cs="Times New Roman"/>
          <w:noProof/>
          <w:sz w:val="24"/>
          <w:shd w:val="clear" w:color="auto" w:fill="FFFFFF"/>
        </w:rPr>
        <w:t>(2).</w:t>
      </w:r>
    </w:p>
    <w:p w14:paraId="6337C9B1" w14:textId="77777777"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Peleg, M. "Modeling Microbial Inactivation by Pulsed Electric Field"</w:t>
      </w:r>
    </w:p>
    <w:p w14:paraId="6E417A6B" w14:textId="6DCCE889" w:rsidR="00FF3D4E" w:rsidRPr="0012365C" w:rsidRDefault="00FF3D4E" w:rsidP="00A924E1">
      <w:pPr>
        <w:bidi w:val="0"/>
        <w:spacing w:line="240" w:lineRule="auto"/>
        <w:ind w:left="567" w:hanging="567"/>
        <w:jc w:val="both"/>
        <w:rPr>
          <w:rFonts w:cs="Times New Roman"/>
          <w:noProof/>
          <w:sz w:val="24"/>
          <w:shd w:val="clear" w:color="auto" w:fill="FFFFFF"/>
        </w:rPr>
      </w:pPr>
      <w:r w:rsidRPr="0012365C">
        <w:rPr>
          <w:rFonts w:cs="Times New Roman"/>
          <w:noProof/>
          <w:sz w:val="24"/>
          <w:shd w:val="clear" w:color="auto" w:fill="FFFFFF"/>
        </w:rPr>
        <w:t xml:space="preserve">Knappert, J., McHardy, C. and Rauh, C. (2020) "Kinetic Modeling and Numerical Simulation as Tools to Scale Microalgae Cell Membrane Permeabilization by Means of Pulsed Electric Fields (PEF) From Lab to Pilot Plants", </w:t>
      </w:r>
      <w:r w:rsidRPr="0012365C">
        <w:rPr>
          <w:rFonts w:cs="Times New Roman"/>
          <w:i/>
          <w:iCs/>
          <w:noProof/>
          <w:sz w:val="24"/>
          <w:shd w:val="clear" w:color="auto" w:fill="FFFFFF"/>
        </w:rPr>
        <w:t>Bioeng. Biotechnol.</w:t>
      </w:r>
      <w:r w:rsidRPr="0012365C">
        <w:rPr>
          <w:rFonts w:cs="Times New Roman"/>
          <w:noProof/>
          <w:sz w:val="24"/>
          <w:shd w:val="clear" w:color="auto" w:fill="FFFFFF"/>
        </w:rPr>
        <w:t>, 24 March 2020.</w:t>
      </w:r>
    </w:p>
    <w:p w14:paraId="6901B8E4" w14:textId="77777777" w:rsidR="000830E1" w:rsidRPr="0012365C" w:rsidRDefault="000830E1" w:rsidP="00A85D43">
      <w:pPr>
        <w:bidi w:val="0"/>
        <w:ind w:left="567" w:hanging="567"/>
        <w:jc w:val="both"/>
        <w:rPr>
          <w:rFonts w:cs="Times New Roman"/>
          <w:noProof/>
          <w:sz w:val="24"/>
          <w:shd w:val="clear" w:color="auto" w:fill="FFFFFF"/>
        </w:rPr>
      </w:pPr>
    </w:p>
    <w:p w14:paraId="5A6C9F25" w14:textId="261F2C91" w:rsidR="00FF3D4E" w:rsidRPr="0012365C" w:rsidRDefault="009441F4" w:rsidP="00A85D43">
      <w:pPr>
        <w:pStyle w:val="Heading1"/>
        <w:spacing w:before="0" w:after="0"/>
        <w:jc w:val="both"/>
        <w:rPr>
          <w:rFonts w:asciiTheme="minorBidi" w:eastAsiaTheme="minorHAnsi" w:hAnsiTheme="minorBidi" w:cstheme="minorBidi"/>
          <w:b w:val="0"/>
          <w:bCs w:val="0"/>
          <w:noProof/>
          <w:kern w:val="0"/>
          <w:sz w:val="22"/>
          <w:szCs w:val="22"/>
        </w:rPr>
      </w:pPr>
      <w:r w:rsidRPr="0012365C">
        <w:rPr>
          <w:rFonts w:asciiTheme="minorBidi" w:hAnsiTheme="minorBidi" w:cstheme="minorBidi"/>
          <w:noProof/>
          <w:sz w:val="22"/>
          <w:szCs w:val="22"/>
          <w:highlight w:val="green"/>
        </w:rPr>
        <w:fldChar w:fldCharType="begin" w:fldLock="1"/>
      </w:r>
      <w:r w:rsidRPr="0012365C">
        <w:rPr>
          <w:rFonts w:asciiTheme="minorBidi" w:hAnsiTheme="minorBidi" w:cstheme="minorBidi"/>
          <w:noProof/>
          <w:sz w:val="22"/>
          <w:szCs w:val="22"/>
          <w:highlight w:val="green"/>
        </w:rPr>
        <w:instrText>ADDIN CSL_CITATION {"citationItems":[{"id":"ITEM-1","itemData":{"id":"ITEM-1","issued":{"date-parts":[["2019"]]},"number":"Documentation for COMSOL Release 5.4","publisher":"COMSOL Inc., MA, USA.","publisher-place":"MA, USA.","title":"COMSOL Multiphysics, Documentation for COMSOL Release 5.4","type":"article"},"uris":["http://www.mendeley.com/documents/?uuid=e35d4329-e3d9-48b7-9cfa-5bb2e04f2857"]}],"mendeley":{"formattedCitation":"[48]","plainTextFormattedCitation":"[48]","previouslyFormattedCitation":"[48]"},"properties":{"noteIndex":0},"schema":"https://github.com/citation-style-language/schema/raw/master/csl-citation.json"}</w:instrText>
      </w:r>
      <w:r w:rsidRPr="0012365C">
        <w:rPr>
          <w:rFonts w:asciiTheme="minorBidi" w:hAnsiTheme="minorBidi" w:cstheme="minorBidi"/>
          <w:noProof/>
          <w:sz w:val="22"/>
          <w:szCs w:val="22"/>
          <w:highlight w:val="green"/>
        </w:rPr>
        <w:fldChar w:fldCharType="separate"/>
      </w:r>
      <w:r w:rsidRPr="0012365C">
        <w:rPr>
          <w:rFonts w:asciiTheme="minorBidi" w:hAnsiTheme="minorBidi" w:cstheme="minorBidi"/>
          <w:noProof/>
          <w:sz w:val="22"/>
          <w:szCs w:val="22"/>
          <w:highlight w:val="green"/>
        </w:rPr>
        <w:t>[</w:t>
      </w:r>
      <w:r w:rsidRPr="0012365C">
        <w:rPr>
          <w:noProof/>
          <w:sz w:val="24"/>
          <w:szCs w:val="24"/>
          <w:highlight w:val="green"/>
        </w:rPr>
        <w:t>COMSOL Multiphysics, Documentation for COMSOL Release 5.4, (2019). http://www.comsol.com.</w:t>
      </w:r>
      <w:r w:rsidRPr="0012365C">
        <w:rPr>
          <w:rFonts w:asciiTheme="minorBidi" w:hAnsiTheme="minorBidi" w:cstheme="minorBidi"/>
          <w:noProof/>
          <w:sz w:val="22"/>
          <w:szCs w:val="22"/>
          <w:highlight w:val="green"/>
        </w:rPr>
        <w:t>]</w:t>
      </w:r>
      <w:r w:rsidRPr="0012365C">
        <w:rPr>
          <w:rFonts w:asciiTheme="minorBidi" w:hAnsiTheme="minorBidi" w:cstheme="minorBidi"/>
          <w:noProof/>
          <w:sz w:val="22"/>
          <w:szCs w:val="22"/>
          <w:highlight w:val="green"/>
        </w:rPr>
        <w:fldChar w:fldCharType="end"/>
      </w:r>
    </w:p>
    <w:p w14:paraId="03C1AD0D" w14:textId="181630AB" w:rsidR="00074A7A" w:rsidRDefault="00074A7A" w:rsidP="00A85D43">
      <w:pPr>
        <w:bidi w:val="0"/>
        <w:spacing w:line="360" w:lineRule="auto"/>
        <w:jc w:val="both"/>
        <w:rPr>
          <w:rFonts w:asciiTheme="minorBidi" w:hAnsiTheme="minorBidi"/>
          <w:b/>
          <w:bCs/>
          <w:noProof/>
        </w:rPr>
      </w:pPr>
    </w:p>
    <w:p w14:paraId="2655CF83" w14:textId="4506A1B1" w:rsidR="00A924E1" w:rsidRDefault="00A924E1" w:rsidP="00A924E1">
      <w:pPr>
        <w:bidi w:val="0"/>
        <w:spacing w:line="360" w:lineRule="auto"/>
        <w:jc w:val="both"/>
        <w:rPr>
          <w:rFonts w:asciiTheme="minorBidi" w:hAnsiTheme="minorBidi"/>
          <w:b/>
          <w:bCs/>
          <w:noProof/>
        </w:rPr>
      </w:pPr>
    </w:p>
    <w:p w14:paraId="2A75D99F" w14:textId="062A65D5" w:rsidR="00A924E1" w:rsidRDefault="00A924E1" w:rsidP="00A924E1">
      <w:pPr>
        <w:bidi w:val="0"/>
        <w:spacing w:line="360" w:lineRule="auto"/>
        <w:jc w:val="both"/>
        <w:rPr>
          <w:rFonts w:asciiTheme="minorBidi" w:hAnsiTheme="minorBidi"/>
          <w:b/>
          <w:bCs/>
          <w:noProof/>
        </w:rPr>
      </w:pPr>
    </w:p>
    <w:p w14:paraId="23915148" w14:textId="18E7F3C7" w:rsidR="00A924E1" w:rsidRDefault="00A924E1" w:rsidP="00A924E1">
      <w:pPr>
        <w:bidi w:val="0"/>
        <w:spacing w:line="360" w:lineRule="auto"/>
        <w:jc w:val="both"/>
        <w:rPr>
          <w:rFonts w:asciiTheme="minorBidi" w:hAnsiTheme="minorBidi"/>
          <w:b/>
          <w:bCs/>
          <w:noProof/>
        </w:rPr>
      </w:pPr>
    </w:p>
    <w:p w14:paraId="157FCAC0" w14:textId="6291D6BA" w:rsidR="00A924E1" w:rsidRDefault="00A924E1" w:rsidP="00A924E1">
      <w:pPr>
        <w:bidi w:val="0"/>
        <w:spacing w:line="360" w:lineRule="auto"/>
        <w:jc w:val="both"/>
        <w:rPr>
          <w:rFonts w:asciiTheme="minorBidi" w:hAnsiTheme="minorBidi"/>
          <w:b/>
          <w:bCs/>
          <w:noProof/>
        </w:rPr>
      </w:pPr>
    </w:p>
    <w:p w14:paraId="0FE79981" w14:textId="77777777" w:rsidR="00A924E1" w:rsidRPr="0012365C" w:rsidRDefault="00A924E1" w:rsidP="00A924E1">
      <w:pPr>
        <w:bidi w:val="0"/>
        <w:spacing w:line="360" w:lineRule="auto"/>
        <w:jc w:val="both"/>
        <w:rPr>
          <w:rFonts w:asciiTheme="minorBidi" w:hAnsiTheme="minorBidi"/>
          <w:b/>
          <w:bCs/>
          <w:noProof/>
        </w:rPr>
      </w:pPr>
    </w:p>
    <w:p w14:paraId="19E4A8D8" w14:textId="77777777" w:rsidR="00E3548A" w:rsidRPr="0012365C" w:rsidRDefault="00E3548A" w:rsidP="00022419">
      <w:pPr>
        <w:bidi w:val="0"/>
        <w:spacing w:line="360" w:lineRule="auto"/>
        <w:jc w:val="both"/>
        <w:rPr>
          <w:rFonts w:asciiTheme="minorBidi" w:hAnsiTheme="minorBidi"/>
          <w:noProof/>
        </w:rPr>
      </w:pPr>
      <w:commentRangeStart w:id="86"/>
      <w:r w:rsidRPr="0012365C">
        <w:rPr>
          <w:rFonts w:asciiTheme="minorBidi" w:hAnsiTheme="minorBidi"/>
          <w:noProof/>
        </w:rPr>
        <w:lastRenderedPageBreak/>
        <w:t xml:space="preserve">Example of significantly increased </w:t>
      </w:r>
      <w:r w:rsidRPr="0012365C">
        <w:rPr>
          <w:rFonts w:asciiTheme="minorBidi" w:hAnsiTheme="minorBidi"/>
          <w:b/>
          <w:bCs/>
          <w:noProof/>
        </w:rPr>
        <w:t>stress proteins</w:t>
      </w:r>
      <w:r w:rsidRPr="0012365C">
        <w:rPr>
          <w:rFonts w:asciiTheme="minorBidi" w:hAnsiTheme="minorBidi"/>
          <w:noProof/>
        </w:rPr>
        <w:t xml:space="preserve"> (</w:t>
      </w:r>
      <w:r w:rsidRPr="0012365C">
        <w:rPr>
          <w:rFonts w:asciiTheme="minorBidi" w:hAnsiTheme="minorBidi"/>
          <w:b/>
          <w:bCs/>
          <w:noProof/>
        </w:rPr>
        <w:t>total 22</w:t>
      </w:r>
      <w:r w:rsidRPr="0012365C">
        <w:rPr>
          <w:rFonts w:asciiTheme="minorBidi" w:hAnsiTheme="minorBidi"/>
          <w:noProof/>
        </w:rPr>
        <w:t xml:space="preserve">) are Alkyl hydroperoxide reductase and TonB-dependent siderophore receptors. Alkyl hydroperoxide reductase (A5W5H2) is an enzyme related to a large family of thiol-specific antioxidant proteins which reportedly protect bacteria from abiotic stresses </w:t>
      </w:r>
      <w:r w:rsidRPr="0012365C">
        <w:rPr>
          <w:rFonts w:asciiTheme="minorBidi" w:hAnsiTheme="minorBidi"/>
          <w:noProof/>
        </w:rPr>
        <w:fldChar w:fldCharType="begin" w:fldLock="1"/>
      </w:r>
      <w:r w:rsidRPr="0012365C">
        <w:rPr>
          <w:rFonts w:asciiTheme="minorBidi" w:hAnsiTheme="minorBidi"/>
          <w:noProof/>
        </w:rPr>
        <w:instrText>ADDIN CSL_CITATION {"citationItems":[{"id":"ITEM-1","itemData":{"DOI":"10.1016/j.bbrc.2009.02.100","ISSN":"0006291X","abstract":"Alkyl hydroperoxide reductase (AhpC) is known to detoxify peroxides and reactive sulfur species (RSS). However, the relationship between its expression and combating of abiotic stresses is still not clear. To investigate this relationship, the genes encoding the alkyl hydroperoxide reductase (ahpC) from Anabaena sp. PCC 7120 were introduced into E. coli using pGEX-5X-2 vector and their possible functions against heat, salt, carbofuron, cadmium, copper and UV-B were analyzed. The transformed E. coli cells registered significantly increase in growth than the control cells under temperature (47 °C), NaCl (6% w/v), carbofuron (0.025 mg ml-1), CdCl2 (4 mM), CuCl2 (1 mM), and UV-B (10 min) exposure. Enhanced expression of ahpC gene as measured by semi-quantitative RT-PCR under aforementioned stresses at different time points demonstrated its role in offering tolerance against multiple abiotic stresses. © 2009 Elsevier Inc. All rights reserved.","author":[{"dropping-particle":"","family":"Mishra","given":"Yogesh","non-dropping-particle":"","parse-names":false,"suffix":""},{"dropping-particle":"","family":"Chaurasia","given":"Neha","non-dropping-particle":"","parse-names":false,"suffix":""},{"dropping-particle":"","family":"Rai","given":"Lal Chand","non-dropping-particle":"","parse-names":false,"suffix":""}],"container-title":"Biochemical and Biophysical Research Communications","id":"ITEM-1","issue":"(4)","issued":{"date-parts":[["2009"]]},"page":"606-11","title":"AhpC (alkyl hydroperoxide reductase) from Anabaena sp. PCC 7120 protects Escherichia coli from multiple abiotic stresses","type":"article-journal","volume":"381"},"uris":["http://www.mendeley.com/documents/?uuid=8e27ef4c-0eec-45dd-863b-a77c2f52fbcf","http://www.mendeley.com/documents/?uuid=2033e527-14be-4895-8f27-da44576de1a5"]}],"mendeley":{"formattedCitation":"[62]","plainTextFormattedCitation":"[62]","previouslyFormattedCitation":"[62]"},"properties":{"noteIndex":0},"schema":"https://github.com/citation-style-language/schema/raw/master/csl-citation.json"}</w:instrText>
      </w:r>
      <w:r w:rsidRPr="0012365C">
        <w:rPr>
          <w:rFonts w:asciiTheme="minorBidi" w:hAnsiTheme="minorBidi"/>
          <w:noProof/>
        </w:rPr>
        <w:fldChar w:fldCharType="separate"/>
      </w:r>
      <w:r w:rsidRPr="0012365C">
        <w:rPr>
          <w:rFonts w:asciiTheme="minorBidi" w:hAnsiTheme="minorBidi"/>
          <w:noProof/>
        </w:rPr>
        <w:t>[</w:t>
      </w:r>
      <w:r w:rsidRPr="0012365C">
        <w:rPr>
          <w:rFonts w:asciiTheme="minorBidi" w:hAnsiTheme="minorBidi"/>
          <w:noProof/>
          <w:highlight w:val="green"/>
        </w:rPr>
        <w:t>62]</w:t>
      </w:r>
      <w:r w:rsidRPr="0012365C">
        <w:rPr>
          <w:rFonts w:asciiTheme="minorBidi" w:hAnsiTheme="minorBidi"/>
          <w:noProof/>
        </w:rPr>
        <w:fldChar w:fldCharType="end"/>
      </w:r>
      <w:r w:rsidRPr="0012365C">
        <w:rPr>
          <w:rFonts w:asciiTheme="minorBidi" w:hAnsiTheme="minorBidi"/>
          <w:noProof/>
        </w:rPr>
        <w:t xml:space="preserve">. </w:t>
      </w:r>
      <w:bookmarkStart w:id="87" w:name="bbib20"/>
      <w:r w:rsidRPr="0012365C">
        <w:rPr>
          <w:rFonts w:asciiTheme="minorBidi" w:hAnsiTheme="minorBidi"/>
          <w:noProof/>
        </w:rPr>
        <w:t>The alkyl hydroperoxide reductase is a crucial enzyme for gut </w:t>
      </w:r>
      <w:hyperlink r:id="rId91" w:tooltip="Learn more about Bifidobacterium from ScienceDirect's AI-generated Topic Pages" w:history="1">
        <w:r w:rsidRPr="0012365C">
          <w:rPr>
            <w:rFonts w:asciiTheme="minorBidi" w:hAnsiTheme="minorBidi"/>
            <w:noProof/>
          </w:rPr>
          <w:t>bifidobacteria</w:t>
        </w:r>
      </w:hyperlink>
      <w:r w:rsidRPr="0012365C">
        <w:rPr>
          <w:rFonts w:asciiTheme="minorBidi" w:hAnsiTheme="minorBidi"/>
          <w:noProof/>
        </w:rPr>
        <w:t>, helping to manage reactive oxygen species (ROS) effectively under conditions of </w:t>
      </w:r>
      <w:hyperlink r:id="rId92" w:tooltip="Learn more about Oxidative Stress from ScienceDirect's AI-generated Topic Pages" w:history="1">
        <w:r w:rsidRPr="0012365C">
          <w:rPr>
            <w:rFonts w:asciiTheme="minorBidi" w:hAnsiTheme="minorBidi"/>
            <w:noProof/>
          </w:rPr>
          <w:t>oxidative stress</w:t>
        </w:r>
      </w:hyperlink>
      <w:r w:rsidRPr="0012365C">
        <w:rPr>
          <w:rFonts w:asciiTheme="minorBidi" w:hAnsiTheme="minorBidi"/>
          <w:noProof/>
        </w:rPr>
        <w:t xml:space="preserve"> </w:t>
      </w:r>
      <w:bookmarkEnd w:id="87"/>
      <w:r w:rsidRPr="0012365C">
        <w:rPr>
          <w:rFonts w:asciiTheme="minorBidi" w:hAnsiTheme="minorBidi"/>
          <w:noProof/>
        </w:rPr>
        <w:fldChar w:fldCharType="begin" w:fldLock="1"/>
      </w:r>
      <w:r w:rsidRPr="0012365C">
        <w:rPr>
          <w:rFonts w:asciiTheme="minorBidi" w:hAnsiTheme="minorBidi"/>
          <w:noProof/>
        </w:rPr>
        <w:instrText>ADDIN CSL_CITATION {"citationItems":[{"id":"ITEM-1","itemData":{"DOI":"10.1016/j.resmic.2014.05.040","ISSN":"17697123","abstract":"The ability to manage reactive oxygen species (ROS) effectively is crucial for the survival of gut bifidobacteria under conditions of oxidative stress. Alkyl hydroperoxide reductase catalytic subunit C (ahpC) of Bifidobacterium longum responds to various oxidative stresses. In this study, an ahpC-overexpressing transformant of B. longum strain NCC2705 was constructed to investigate the role and function of ahpC in oxidative stresses inflicted by treatments with hydrogen peroxide (H&lt;inf&gt;2&lt;/inf&gt;O&lt;inf&gt;2&lt;/inf&gt;), cumene hydroperoxide, and aerobic oxygen. Results indicated that in B. longum, AhpC is the primary scavenger of endogenous H&lt;inf&gt;2&lt;/inf&gt;O&lt;inf&gt;2&lt;/inf&gt; generated by aerobic metabolism, but it is unable to detoxify high concentrations of exogenous H&lt;inf&gt;2&lt;/inf&gt;O&lt;inf&gt;2&lt;/inf&gt;. The ahpC-overexpressing B. longum strain showed increased resistance to organic hydroperoxide killing, increased viability under aerobic growth, but decreased resistance to exogenous H&lt;inf&gt;2&lt;/inf&gt;O&lt;inf&gt;2&lt;/inf&gt; in comparison to the control strain. Analysis of genes from the oxidative stress-defense pathway encoding oxygen-independent coproporphyrinogen III oxidase (HemN), NADH oxidase (Nox) and thioredoxin reductase-like protein (TrxB) showed increased transcript levels in the ahpC-overexpressing vs. control strain. These findings suggest that elevated ahpC expression facilitates or activates the different electron donor-dependent ROS-elimination pathways in B. longum's response to oxidative stress.","author":[{"dropping-particle":"","family":"Zuo","given":"Fang Lei","non-dropping-particle":"","parse-names":false,"suffix":""},{"dropping-particle":"","family":"Yu","given":"Rui","non-dropping-particle":"","parse-names":false,"suffix":""},{"dropping-particle":"","family":"Khaskheli","given":"Gul Bahar","non-dropping-particle":"","parse-names":false,"suffix":""},{"dropping-particle":"","family":"Ma","given":"Hui Qin","non-dropping-particle":"","parse-names":false,"suffix":""},{"dropping-particle":"","family":"Chen","given":"Li Li","non-dropping-particle":"","parse-names":false,"suffix":""},{"dropping-particle":"","family":"Zeng","given":"Zhu","non-dropping-particle":"","parse-names":false,"suffix":""},{"dropping-particle":"","family":"Mao","given":"Ai Jun","non-dropping-particle":"","parse-names":false,"suffix":""},{"dropping-particle":"","family":"Chen","given":"Shang Wu","non-dropping-particle":"","parse-names":false,"suffix":""}],"container-title":"Research in Microbiology","id":"ITEM-1","issue":"(7)","issued":{"date-parts":[["2014"]]},"page":"581-9","title":"Homologous overexpression of alkyl hydroperoxide reductase subunit C (ahpC) protects Bifidobacterium longum strain NCC2705 from oxidative stress","type":"article-journal","volume":"165"},"uris":["http://www.mendeley.com/documents/?uuid=c4a8dab5-6d88-4452-afbf-c2b907a913a6","http://www.mendeley.com/documents/?uuid=372900b1-a048-4f17-b709-34b586a8c818"]}],"mendeley":{"formattedCitation":"[63]","plainTextFormattedCitation":"[63]","previouslyFormattedCitation":"[63]"},"properties":{"noteIndex":0},"schema":"https://github.com/citation-style-language/schema/raw/master/csl-citation.json"}</w:instrText>
      </w:r>
      <w:r w:rsidRPr="0012365C">
        <w:rPr>
          <w:rFonts w:asciiTheme="minorBidi" w:hAnsiTheme="minorBidi"/>
          <w:noProof/>
        </w:rPr>
        <w:fldChar w:fldCharType="separate"/>
      </w:r>
      <w:r w:rsidRPr="0012365C">
        <w:rPr>
          <w:rFonts w:asciiTheme="minorBidi" w:hAnsiTheme="minorBidi"/>
          <w:noProof/>
          <w:highlight w:val="green"/>
        </w:rPr>
        <w:t>[63</w:t>
      </w:r>
      <w:r w:rsidRPr="0012365C">
        <w:rPr>
          <w:rFonts w:asciiTheme="minorBidi" w:hAnsiTheme="minorBidi"/>
          <w:noProof/>
        </w:rPr>
        <w:t>]</w:t>
      </w:r>
      <w:r w:rsidRPr="0012365C">
        <w:rPr>
          <w:rFonts w:asciiTheme="minorBidi" w:hAnsiTheme="minorBidi"/>
          <w:noProof/>
        </w:rPr>
        <w:fldChar w:fldCharType="end"/>
      </w:r>
      <w:r w:rsidRPr="0012365C">
        <w:rPr>
          <w:rFonts w:asciiTheme="minorBidi" w:hAnsiTheme="minorBidi"/>
          <w:noProof/>
        </w:rPr>
        <w:t xml:space="preserve">. Three types of TonB-dependent siderophore receptors were identified (A5VXD9, A5W124 and A5W341). These proteins are located in the bacteria’s outer membrane; they are known for binding and transporting ferro-chelating siderophores, vitamin B12, carbohydrates and nickel complexes. A positive correlation was reported between the expression of iron-uptake systems in </w:t>
      </w:r>
      <w:r w:rsidRPr="0012365C">
        <w:rPr>
          <w:rFonts w:asciiTheme="minorBidi" w:hAnsiTheme="minorBidi"/>
          <w:i/>
          <w:iCs/>
          <w:noProof/>
        </w:rPr>
        <w:t>P. aeruginosa</w:t>
      </w:r>
      <w:r w:rsidRPr="0012365C">
        <w:rPr>
          <w:rFonts w:asciiTheme="minorBidi" w:hAnsiTheme="minorBidi"/>
          <w:noProof/>
        </w:rPr>
        <w:t xml:space="preserve"> and the response to oxidative stress </w:t>
      </w:r>
      <w:r w:rsidRPr="0012365C">
        <w:rPr>
          <w:rFonts w:asciiTheme="minorBidi" w:hAnsiTheme="minorBidi"/>
          <w:noProof/>
          <w:highlight w:val="green"/>
        </w:rPr>
        <w:fldChar w:fldCharType="begin" w:fldLock="1"/>
      </w:r>
      <w:r w:rsidRPr="0012365C">
        <w:rPr>
          <w:rFonts w:asciiTheme="minorBidi" w:hAnsiTheme="minorBidi"/>
          <w:noProof/>
          <w:highlight w:val="green"/>
        </w:rPr>
        <w:instrText>ADDIN CSL_CITATION {"citationItems":[{"id":"ITEM-1","itemData":{"DOI":"10.1007/s00203-003-0602-z","ISSN":"03028933","abstract":"To successfully infect humans, Pseudomonas aeruginosa (Pa) must overcome the low iron availability in host tissues. A transcriptome comparison was carried out between iron-starved cells of Pa treated with iron and untreated controls. The present study is the first global analysis of the early transcriptional response of exponentially growing Pa to iron. Approximately 1. 3% of the Pa genes displayed ≥5.0-fold changes in mRNA levels in iron-treated cells. Treatment affected the mRNA levels of many genes required for iron acquisition as well as several genes with relevance to virulence previously known to be regulated by iron. More importantly, the analysis permitted identification of 107 Pa genes whose mRNA levels were not previously known to be affected by iron. These genes are good candidates for mutagenesis studies aimed at identifying novel functions relevant to iron metabolism in Pa. Some of these genes encode predicted siderophore receptors, iron transport systems, TonB-dependent receptors, regulatory proteins, and proteins relevant to virulence. Notably, 49 genes encode hypothetical or conserved hypothetical proteins of unknown function, suggesting that they are involved directly or indirectly in iron metabolism or metabolic adaptation to different iron-availability conditions. Electronic Supplementary Material: Supplementary material is available in the online version of this article at http://dx.doi.org/10.1007/s00203-003-0602-z.","author":[{"dropping-particle":"","family":"Palma","given":"Marco","non-dropping-particle":"","parse-names":false,"suffix":""},{"dropping-particle":"","family":"Worgall","given":"Stefan","non-dropping-particle":"","parse-names":false,"suffix":""},{"dropping-particle":"","family":"Quadri","given":"Luis E.N.","non-dropping-particle":"","parse-names":false,"suffix":""}],"container-title":"Archives of Microbiology","id":"ITEM-1","issued":{"date-parts":[["2003"]]},"page":"374-9","title":"Transcriptome analysis of the Pseudomonas aeruginosa response to iron","type":"article-journal","volume":"180"},"uris":["http://www.mendeley.com/documents/?uuid=ccae0156-2f0b-4496-a66f-3171ebbaba06","http://www.mendeley.com/documents/?uuid=69a63019-0d65-4a0a-a376-b41e7e0629bb"]}],"mendeley":{"formattedCitation":"[65]","plainTextFormattedCitation":"[65]","previouslyFormattedCitation":"[65]"},"properties":{"noteIndex":0},"schema":"https://github.com/citation-style-language/schema/raw/master/csl-citation.json"}</w:instrText>
      </w:r>
      <w:r w:rsidRPr="0012365C">
        <w:rPr>
          <w:rFonts w:asciiTheme="minorBidi" w:hAnsiTheme="minorBidi"/>
          <w:noProof/>
          <w:highlight w:val="green"/>
        </w:rPr>
        <w:fldChar w:fldCharType="separate"/>
      </w:r>
      <w:r w:rsidRPr="0012365C">
        <w:rPr>
          <w:rFonts w:asciiTheme="minorBidi" w:hAnsiTheme="minorBidi"/>
          <w:noProof/>
          <w:highlight w:val="green"/>
        </w:rPr>
        <w:t>[65]</w:t>
      </w:r>
      <w:r w:rsidRPr="0012365C">
        <w:rPr>
          <w:rFonts w:asciiTheme="minorBidi" w:hAnsiTheme="minorBidi"/>
          <w:noProof/>
          <w:highlight w:val="green"/>
        </w:rPr>
        <w:fldChar w:fldCharType="end"/>
      </w:r>
      <w:r w:rsidRPr="0012365C">
        <w:rPr>
          <w:rFonts w:asciiTheme="minorBidi" w:hAnsiTheme="minorBidi"/>
          <w:noProof/>
        </w:rPr>
        <w:t xml:space="preserve">. </w:t>
      </w:r>
      <w:commentRangeEnd w:id="86"/>
      <w:r w:rsidR="00F46222" w:rsidRPr="0012365C">
        <w:rPr>
          <w:rStyle w:val="CommentReference"/>
        </w:rPr>
        <w:commentReference w:id="86"/>
      </w:r>
    </w:p>
    <w:p w14:paraId="61A5E162" w14:textId="33C4525B" w:rsidR="00074A7A" w:rsidRPr="0012365C" w:rsidRDefault="00074A7A" w:rsidP="00A85D43">
      <w:pPr>
        <w:bidi w:val="0"/>
        <w:spacing w:line="360" w:lineRule="auto"/>
        <w:jc w:val="both"/>
        <w:rPr>
          <w:rFonts w:asciiTheme="minorBidi" w:hAnsiTheme="minorBidi"/>
          <w:b/>
          <w:bCs/>
          <w:noProof/>
        </w:rPr>
      </w:pPr>
    </w:p>
    <w:sectPr w:rsidR="00074A7A" w:rsidRPr="0012365C" w:rsidSect="005B68E8">
      <w:headerReference w:type="default" r:id="rId93"/>
      <w:footerReference w:type="default" r:id="rId94"/>
      <w:pgSz w:w="11906" w:h="16838"/>
      <w:pgMar w:top="1134" w:right="1106" w:bottom="1134" w:left="1134"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B" w:date="2020-11-05T08:49:00Z" w:initials="MB">
    <w:p w14:paraId="6B4F8B57" w14:textId="7AE19776" w:rsidR="00855789" w:rsidRDefault="00855789" w:rsidP="00855789">
      <w:pPr>
        <w:pStyle w:val="CommentText"/>
        <w:bidi w:val="0"/>
      </w:pPr>
      <w:r>
        <w:rPr>
          <w:rStyle w:val="CommentReference"/>
        </w:rPr>
        <w:annotationRef/>
      </w:r>
      <w:r>
        <w:t xml:space="preserve">The page limit has been exceeded by a little over 1 page. Consider putting some of the methods or preliminary results into an appendix. </w:t>
      </w:r>
    </w:p>
  </w:comment>
  <w:comment w:id="1" w:author="MB" w:date="2020-11-05T08:58:00Z" w:initials="MB">
    <w:p w14:paraId="6180F310" w14:textId="48230DE0" w:rsidR="0005317A" w:rsidRDefault="0005317A" w:rsidP="0005317A">
      <w:pPr>
        <w:pStyle w:val="CommentText"/>
        <w:bidi w:val="0"/>
      </w:pPr>
      <w:r>
        <w:rPr>
          <w:rStyle w:val="CommentReference"/>
        </w:rPr>
        <w:annotationRef/>
      </w:r>
      <w:r>
        <w:t xml:space="preserve">Affect cell viability or electroporation efficacy? Please clarify. </w:t>
      </w:r>
    </w:p>
  </w:comment>
  <w:comment w:id="3" w:author="MB" w:date="2020-10-26T09:18:00Z" w:initials="MB">
    <w:p w14:paraId="18BFCC07" w14:textId="77777777" w:rsidR="00877DE5" w:rsidRDefault="00877DE5" w:rsidP="00A867B4">
      <w:pPr>
        <w:pStyle w:val="CommentText"/>
        <w:bidi w:val="0"/>
      </w:pPr>
      <w:r>
        <w:rPr>
          <w:rStyle w:val="CommentReference"/>
        </w:rPr>
        <w:annotationRef/>
      </w:r>
      <w:r w:rsidRPr="00A87B02">
        <w:rPr>
          <w:highlight w:val="green"/>
        </w:rPr>
        <w:t>The inability to replicate does not equate to the nonexistence of microbes in a sample: you state the inconclusive nature of it in the next sentence.</w:t>
      </w:r>
      <w:r>
        <w:t xml:space="preserve"> </w:t>
      </w:r>
    </w:p>
    <w:p w14:paraId="77612065" w14:textId="1B14F788" w:rsidR="00877DE5" w:rsidRDefault="00877DE5" w:rsidP="00A87B02">
      <w:pPr>
        <w:pStyle w:val="CommentText"/>
        <w:bidi w:val="0"/>
      </w:pPr>
      <w:r>
        <w:br/>
        <w:t xml:space="preserve"> </w:t>
      </w:r>
    </w:p>
    <w:p w14:paraId="7426CBA9" w14:textId="65C37659" w:rsidR="00877DE5" w:rsidRDefault="00877DE5" w:rsidP="0056349F">
      <w:pPr>
        <w:pStyle w:val="CommentText"/>
        <w:bidi w:val="0"/>
      </w:pPr>
      <w:r w:rsidRPr="0056349F">
        <w:rPr>
          <w:highlight w:val="yellow"/>
        </w:rPr>
        <w:t>I think It is better to write as I wrote</w:t>
      </w:r>
      <w:r>
        <w:t xml:space="preserve"> </w:t>
      </w:r>
    </w:p>
  </w:comment>
  <w:comment w:id="7" w:author="רבקה כהן/Rivka Cahan" w:date="2020-10-29T14:55:00Z" w:initials="רכC">
    <w:p w14:paraId="684206C4" w14:textId="7D5ACB0F" w:rsidR="00877DE5" w:rsidRPr="00F16AFB" w:rsidRDefault="00877DE5" w:rsidP="001C0FAE">
      <w:pPr>
        <w:pStyle w:val="CommentText"/>
        <w:bidi w:val="0"/>
        <w:rPr>
          <w:color w:val="FF0000"/>
        </w:rPr>
      </w:pPr>
      <w:r>
        <w:rPr>
          <w:rStyle w:val="CommentReference"/>
        </w:rPr>
        <w:annotationRef/>
      </w:r>
      <w:r w:rsidRPr="00F16AFB">
        <w:rPr>
          <w:color w:val="FF0000"/>
        </w:rPr>
        <w:t xml:space="preserve">maybe it is more accurate </w:t>
      </w:r>
    </w:p>
    <w:p w14:paraId="61A38C8C" w14:textId="1657A699" w:rsidR="00877DE5" w:rsidRPr="00F16AFB" w:rsidRDefault="00877DE5" w:rsidP="001C0FAE">
      <w:pPr>
        <w:pStyle w:val="CommentText"/>
        <w:bidi w:val="0"/>
        <w:rPr>
          <w:color w:val="FF0000"/>
        </w:rPr>
      </w:pPr>
      <w:r w:rsidRPr="00F16AFB">
        <w:rPr>
          <w:color w:val="FF0000"/>
        </w:rPr>
        <w:t>“This is one of the major focus ……</w:t>
      </w:r>
    </w:p>
    <w:p w14:paraId="7F1C587A" w14:textId="42F6256F" w:rsidR="00877DE5" w:rsidRDefault="00877DE5" w:rsidP="001C0FAE">
      <w:pPr>
        <w:pStyle w:val="CommentText"/>
        <w:bidi w:val="0"/>
        <w:jc w:val="right"/>
      </w:pPr>
      <w:r>
        <w:t xml:space="preserve"> </w:t>
      </w:r>
    </w:p>
    <w:p w14:paraId="0D4A8A11" w14:textId="63CE5EEB" w:rsidR="00877DE5" w:rsidRPr="001C0FAE" w:rsidRDefault="00877DE5">
      <w:pPr>
        <w:pStyle w:val="CommentText"/>
      </w:pPr>
    </w:p>
  </w:comment>
  <w:comment w:id="8" w:author="MB" w:date="2020-11-04T09:21:00Z" w:initials="MB">
    <w:p w14:paraId="3A1DCF73" w14:textId="0F5CC182" w:rsidR="00877DE5" w:rsidRDefault="00877DE5" w:rsidP="00F357F2">
      <w:pPr>
        <w:pStyle w:val="CommentText"/>
        <w:bidi w:val="0"/>
      </w:pPr>
      <w:r>
        <w:rPr>
          <w:rStyle w:val="CommentReference"/>
        </w:rPr>
        <w:annotationRef/>
      </w:r>
      <w:r>
        <w:t xml:space="preserve">It is still not completely clear what “this” is? The investigation of PEF-resistance due to differences in cell-wall configuration in gram-negative and gram-positive bacteria? If yes, please specify. </w:t>
      </w:r>
    </w:p>
  </w:comment>
  <w:comment w:id="5" w:author="MB" w:date="2020-10-26T09:20:00Z" w:initials="MB">
    <w:p w14:paraId="7D045FFA" w14:textId="234388B5" w:rsidR="00877DE5" w:rsidRDefault="00877DE5" w:rsidP="00A867B4">
      <w:pPr>
        <w:pStyle w:val="CommentText"/>
        <w:bidi w:val="0"/>
      </w:pPr>
      <w:r>
        <w:rPr>
          <w:rStyle w:val="CommentReference"/>
        </w:rPr>
        <w:annotationRef/>
      </w:r>
      <w:r>
        <w:rPr>
          <w:rStyle w:val="CommentReference"/>
        </w:rPr>
        <w:annotationRef/>
      </w:r>
      <w:r>
        <w:t>This reference did not mention the stabilizing effects of S-S or disulfide bonds in yeast membranes. Please revise.</w:t>
      </w:r>
    </w:p>
    <w:p w14:paraId="70E03B60" w14:textId="02125CDD" w:rsidR="00877DE5" w:rsidRPr="00393E31" w:rsidRDefault="00877DE5" w:rsidP="00393E31">
      <w:pPr>
        <w:pStyle w:val="CommentText"/>
        <w:bidi w:val="0"/>
        <w:rPr>
          <w:color w:val="FF0000"/>
        </w:rPr>
      </w:pPr>
      <w:r w:rsidRPr="00393E31">
        <w:rPr>
          <w:color w:val="FF0000"/>
        </w:rPr>
        <w:t>You are right. The following ref state the conclusion about the disulfide bonds.</w:t>
      </w:r>
    </w:p>
    <w:p w14:paraId="25A104FF" w14:textId="77777777" w:rsidR="00877DE5" w:rsidRDefault="00877DE5" w:rsidP="00393E31">
      <w:pPr>
        <w:pStyle w:val="CommentText"/>
        <w:bidi w:val="0"/>
        <w:rPr>
          <w:color w:val="FF0000"/>
        </w:rPr>
      </w:pPr>
    </w:p>
    <w:p w14:paraId="44E1DC5B" w14:textId="6C697B03" w:rsidR="00877DE5" w:rsidRPr="00393E31" w:rsidRDefault="00877DE5" w:rsidP="00393E31">
      <w:pPr>
        <w:pStyle w:val="CommentText"/>
        <w:bidi w:val="0"/>
        <w:rPr>
          <w:color w:val="FF0000"/>
        </w:rPr>
      </w:pPr>
      <w:r w:rsidRPr="00393E31">
        <w:rPr>
          <w:color w:val="FF0000"/>
        </w:rPr>
        <w:t xml:space="preserve">Qin B.L., </w:t>
      </w:r>
      <w:proofErr w:type="spellStart"/>
      <w:r w:rsidRPr="00393E31">
        <w:rPr>
          <w:color w:val="FF0000"/>
        </w:rPr>
        <w:t>Potakamury</w:t>
      </w:r>
      <w:proofErr w:type="spellEnd"/>
      <w:r w:rsidRPr="00393E31">
        <w:rPr>
          <w:color w:val="FF0000"/>
        </w:rPr>
        <w:t xml:space="preserve"> U.R., Vega -Mercado H., Martin O., Barbosa-</w:t>
      </w:r>
      <w:proofErr w:type="spellStart"/>
      <w:r w:rsidRPr="00393E31">
        <w:rPr>
          <w:color w:val="FF0000"/>
        </w:rPr>
        <w:t>Cánovas</w:t>
      </w:r>
      <w:proofErr w:type="spellEnd"/>
      <w:r w:rsidRPr="00393E31">
        <w:rPr>
          <w:color w:val="FF0000"/>
        </w:rPr>
        <w:t xml:space="preserve"> G.V., and Swanson B.G. (1995). Food pasteurization using high intensity pulsed electric fi </w:t>
      </w:r>
      <w:proofErr w:type="spellStart"/>
      <w:r w:rsidRPr="00393E31">
        <w:rPr>
          <w:color w:val="FF0000"/>
        </w:rPr>
        <w:t>elds</w:t>
      </w:r>
      <w:proofErr w:type="spellEnd"/>
      <w:r w:rsidRPr="00393E31">
        <w:rPr>
          <w:color w:val="FF0000"/>
        </w:rPr>
        <w:t>. Food Technology, 12, 55-60.</w:t>
      </w:r>
    </w:p>
    <w:p w14:paraId="5823B1D1" w14:textId="77777777" w:rsidR="00877DE5" w:rsidRPr="00393E31" w:rsidRDefault="00877DE5" w:rsidP="00393E31">
      <w:pPr>
        <w:pStyle w:val="CommentText"/>
        <w:bidi w:val="0"/>
        <w:rPr>
          <w:color w:val="FF0000"/>
        </w:rPr>
      </w:pPr>
    </w:p>
    <w:p w14:paraId="158142EF" w14:textId="27CF5604" w:rsidR="00877DE5" w:rsidRPr="00393E31" w:rsidRDefault="00877DE5" w:rsidP="00393E31">
      <w:pPr>
        <w:pStyle w:val="CommentText"/>
        <w:bidi w:val="0"/>
        <w:rPr>
          <w:color w:val="FF0000"/>
        </w:rPr>
      </w:pPr>
      <w:r w:rsidRPr="00393E31">
        <w:rPr>
          <w:color w:val="FF0000"/>
        </w:rPr>
        <w:t xml:space="preserve">It is a very old paper. </w:t>
      </w:r>
    </w:p>
    <w:p w14:paraId="379FD99F" w14:textId="05F2E486" w:rsidR="00877DE5" w:rsidRPr="00393E31" w:rsidRDefault="00877DE5" w:rsidP="00393E31">
      <w:pPr>
        <w:pStyle w:val="CommentText"/>
        <w:bidi w:val="0"/>
        <w:rPr>
          <w:color w:val="FF0000"/>
        </w:rPr>
      </w:pPr>
      <w:r w:rsidRPr="00393E31">
        <w:rPr>
          <w:color w:val="FF0000"/>
        </w:rPr>
        <w:t xml:space="preserve">To include this conclusion or to delete it? </w:t>
      </w:r>
    </w:p>
    <w:p w14:paraId="52359A82" w14:textId="77777777" w:rsidR="00877DE5" w:rsidRDefault="00877DE5" w:rsidP="00393E31">
      <w:pPr>
        <w:pStyle w:val="CommentText"/>
        <w:bidi w:val="0"/>
      </w:pPr>
    </w:p>
    <w:p w14:paraId="21891EC9" w14:textId="233145F4" w:rsidR="00877DE5" w:rsidRDefault="00877DE5" w:rsidP="00393E31">
      <w:pPr>
        <w:pStyle w:val="CommentText"/>
        <w:bidi w:val="0"/>
      </w:pPr>
    </w:p>
    <w:p w14:paraId="538B770D" w14:textId="2BE2EBF0" w:rsidR="00877DE5" w:rsidRDefault="00877DE5" w:rsidP="00A867B4">
      <w:pPr>
        <w:pStyle w:val="CommentText"/>
        <w:bidi w:val="0"/>
      </w:pPr>
    </w:p>
  </w:comment>
  <w:comment w:id="6" w:author="MB" w:date="2020-11-03T17:35:00Z" w:initials="MB">
    <w:p w14:paraId="4D0A1791" w14:textId="3340DFBA" w:rsidR="00877DE5" w:rsidRDefault="00877DE5" w:rsidP="0019748E">
      <w:pPr>
        <w:pStyle w:val="CommentText"/>
        <w:bidi w:val="0"/>
      </w:pPr>
      <w:r>
        <w:rPr>
          <w:rStyle w:val="CommentReference"/>
        </w:rPr>
        <w:annotationRef/>
      </w:r>
      <w:r>
        <w:t xml:space="preserve">If It is relevant to what you will study/research in the grant, then yes. Otherwise no. </w:t>
      </w:r>
    </w:p>
  </w:comment>
  <w:comment w:id="9" w:author="MB" w:date="2020-11-05T09:04:00Z" w:initials="MB">
    <w:p w14:paraId="25E60B95" w14:textId="027A1DDC" w:rsidR="0005317A" w:rsidRDefault="0005317A" w:rsidP="0005317A">
      <w:pPr>
        <w:pStyle w:val="CommentText"/>
        <w:bidi w:val="0"/>
      </w:pPr>
      <w:r>
        <w:rPr>
          <w:rStyle w:val="CommentReference"/>
        </w:rPr>
        <w:annotationRef/>
      </w:r>
      <w:r>
        <w:t xml:space="preserve">Due to space considerations (you are &gt;1 page over the limit) and considering that you all </w:t>
      </w:r>
      <w:r w:rsidR="006716BB">
        <w:t xml:space="preserve">focused on cell viability and </w:t>
      </w:r>
      <w:r>
        <w:t>did not look at protein extraction</w:t>
      </w:r>
      <w:r w:rsidR="006716BB">
        <w:t xml:space="preserve"> in the proposed research, consider shortening this section considerably by just listing the bacteria + microalgae which have been tested in association with PEF. Or delete this section all together. </w:t>
      </w:r>
    </w:p>
  </w:comment>
  <w:comment w:id="10" w:author="MB" w:date="2020-11-04T09:40:00Z" w:initials="MB">
    <w:p w14:paraId="2FD33BA2" w14:textId="14FF97FE" w:rsidR="00877DE5" w:rsidRDefault="00877DE5" w:rsidP="002F4F91">
      <w:pPr>
        <w:pStyle w:val="CommentText"/>
        <w:bidi w:val="0"/>
      </w:pPr>
      <w:r>
        <w:rPr>
          <w:rStyle w:val="CommentReference"/>
        </w:rPr>
        <w:annotationRef/>
      </w:r>
      <w:r>
        <w:t>“calculate”? or “estimate”?</w:t>
      </w:r>
    </w:p>
  </w:comment>
  <w:comment w:id="13" w:author="MB" w:date="2020-11-04T09:44:00Z" w:initials="MB">
    <w:p w14:paraId="1B4D310C" w14:textId="45E369EE" w:rsidR="00877DE5" w:rsidRDefault="00877DE5" w:rsidP="00573469">
      <w:pPr>
        <w:pStyle w:val="CommentText"/>
        <w:bidi w:val="0"/>
      </w:pPr>
      <w:r>
        <w:rPr>
          <w:rStyle w:val="CommentReference"/>
        </w:rPr>
        <w:annotationRef/>
      </w:r>
      <w:r>
        <w:t>Experimental laboratory work?</w:t>
      </w:r>
    </w:p>
  </w:comment>
  <w:comment w:id="14" w:author="MB" w:date="2020-11-04T09:50:00Z" w:initials="MB">
    <w:p w14:paraId="6E7AD76B" w14:textId="54547AF1" w:rsidR="00877DE5" w:rsidRDefault="00877DE5" w:rsidP="00BA1663">
      <w:pPr>
        <w:pStyle w:val="CommentText"/>
        <w:bidi w:val="0"/>
      </w:pPr>
      <w:r>
        <w:rPr>
          <w:rStyle w:val="CommentReference"/>
        </w:rPr>
        <w:annotationRef/>
      </w:r>
      <w:r>
        <w:t>Sentence needs a verb. Is this the correct one to apply here?</w:t>
      </w:r>
    </w:p>
  </w:comment>
  <w:comment w:id="15" w:author="MB" w:date="2020-11-04T09:51:00Z" w:initials="MB">
    <w:p w14:paraId="2F00026C" w14:textId="4189E259" w:rsidR="00877DE5" w:rsidRDefault="00877DE5" w:rsidP="00BA1663">
      <w:pPr>
        <w:pStyle w:val="CommentText"/>
        <w:bidi w:val="0"/>
      </w:pPr>
      <w:r>
        <w:rPr>
          <w:rStyle w:val="CommentReference"/>
        </w:rPr>
        <w:annotationRef/>
      </w:r>
      <w:r>
        <w:t>Quantification of viable cell experiments? Unclear</w:t>
      </w:r>
    </w:p>
  </w:comment>
  <w:comment w:id="16" w:author="MB" w:date="2020-11-04T09:50:00Z" w:initials="MB">
    <w:p w14:paraId="5EEB8984" w14:textId="187E7AD1" w:rsidR="00877DE5" w:rsidRDefault="00877DE5" w:rsidP="00BA1663">
      <w:pPr>
        <w:pStyle w:val="CommentText"/>
        <w:bidi w:val="0"/>
      </w:pPr>
      <w:r>
        <w:rPr>
          <w:rStyle w:val="CommentReference"/>
        </w:rPr>
        <w:annotationRef/>
      </w:r>
      <w:r>
        <w:t>LY-positive cell viability? What is being reduced to zero? Unclear</w:t>
      </w:r>
    </w:p>
  </w:comment>
  <w:comment w:id="17" w:author="MB" w:date="2020-11-04T09:52:00Z" w:initials="MB">
    <w:p w14:paraId="6144C247" w14:textId="63D2D374" w:rsidR="00877DE5" w:rsidRDefault="00877DE5" w:rsidP="00785B5A">
      <w:pPr>
        <w:pStyle w:val="CommentText"/>
        <w:bidi w:val="0"/>
      </w:pPr>
      <w:r>
        <w:rPr>
          <w:rStyle w:val="CommentReference"/>
        </w:rPr>
        <w:annotationRef/>
      </w:r>
      <w:r>
        <w:t>?</w:t>
      </w:r>
    </w:p>
  </w:comment>
  <w:comment w:id="18" w:author="MB" w:date="2020-11-04T09:52:00Z" w:initials="MB">
    <w:p w14:paraId="2834F520" w14:textId="02CFBD24" w:rsidR="00877DE5" w:rsidRDefault="00877DE5" w:rsidP="00785B5A">
      <w:pPr>
        <w:pStyle w:val="CommentText"/>
        <w:bidi w:val="0"/>
      </w:pPr>
      <w:r>
        <w:rPr>
          <w:rStyle w:val="CommentReference"/>
        </w:rPr>
        <w:annotationRef/>
      </w:r>
      <w:r>
        <w:t xml:space="preserve">Did you mean research objective 1? It is unclear here. </w:t>
      </w:r>
    </w:p>
  </w:comment>
  <w:comment w:id="19" w:author="MB" w:date="2020-11-04T09:54:00Z" w:initials="MB">
    <w:p w14:paraId="776B0E74" w14:textId="20E3BF66" w:rsidR="00877DE5" w:rsidRDefault="00877DE5" w:rsidP="00A5510B">
      <w:pPr>
        <w:pStyle w:val="CommentText"/>
        <w:bidi w:val="0"/>
      </w:pPr>
      <w:r>
        <w:rPr>
          <w:rStyle w:val="CommentReference"/>
        </w:rPr>
        <w:annotationRef/>
      </w:r>
      <w:r>
        <w:t>?</w:t>
      </w:r>
    </w:p>
  </w:comment>
  <w:comment w:id="20" w:author="MB" w:date="2020-11-04T09:55:00Z" w:initials="MB">
    <w:p w14:paraId="73FCB085" w14:textId="2E1285F3" w:rsidR="00877DE5" w:rsidRDefault="00877DE5" w:rsidP="00A5510B">
      <w:pPr>
        <w:pStyle w:val="CommentText"/>
        <w:bidi w:val="0"/>
      </w:pPr>
      <w:r>
        <w:rPr>
          <w:rStyle w:val="CommentReference"/>
        </w:rPr>
        <w:annotationRef/>
      </w:r>
      <w:r>
        <w:t>I corrected this in line with what you were thinking?</w:t>
      </w:r>
    </w:p>
  </w:comment>
  <w:comment w:id="21" w:author="MB" w:date="2020-10-26T09:45:00Z" w:initials="MB">
    <w:p w14:paraId="69FD6EB0" w14:textId="77777777" w:rsidR="00877DE5" w:rsidRDefault="00877DE5" w:rsidP="001C4176">
      <w:pPr>
        <w:pStyle w:val="CommentText"/>
        <w:bidi w:val="0"/>
      </w:pPr>
      <w:r>
        <w:rPr>
          <w:rStyle w:val="CommentReference"/>
        </w:rPr>
        <w:annotationRef/>
      </w:r>
      <w:r>
        <w:t>Was designed to be…?</w:t>
      </w:r>
    </w:p>
  </w:comment>
  <w:comment w:id="22" w:author="רבקה כהן/Rivka Cahan" w:date="2020-11-02T17:09:00Z" w:initials="רכC">
    <w:p w14:paraId="3A8C52C5" w14:textId="77777777" w:rsidR="00877DE5" w:rsidRDefault="00877DE5" w:rsidP="001C4176">
      <w:r>
        <w:rPr>
          <w:rStyle w:val="CommentReference"/>
        </w:rPr>
        <w:annotationRef/>
      </w:r>
      <w:r>
        <w:rPr>
          <w:rStyle w:val="Heading1Char"/>
          <w:rFonts w:eastAsiaTheme="minorHAnsi"/>
        </w:rPr>
        <w:annotationRef/>
      </w:r>
      <w:r w:rsidRPr="00714C2F">
        <w:rPr>
          <w:color w:val="FF0000"/>
        </w:rPr>
        <w:t>OK</w:t>
      </w:r>
    </w:p>
    <w:p w14:paraId="34501A92" w14:textId="77777777" w:rsidR="00877DE5" w:rsidRDefault="00877DE5" w:rsidP="001C4176">
      <w:pPr>
        <w:pStyle w:val="CommentText"/>
      </w:pPr>
    </w:p>
  </w:comment>
  <w:comment w:id="23" w:author="MB" w:date="2020-11-04T10:18:00Z" w:initials="MB">
    <w:p w14:paraId="4772F2C1" w14:textId="1A14F9D9" w:rsidR="00877DE5" w:rsidRDefault="00877DE5" w:rsidP="007F496E">
      <w:pPr>
        <w:pStyle w:val="CommentText"/>
        <w:bidi w:val="0"/>
      </w:pPr>
      <w:r>
        <w:rPr>
          <w:rStyle w:val="CommentReference"/>
        </w:rPr>
        <w:annotationRef/>
      </w:r>
      <w:r>
        <w:t xml:space="preserve">Model a continuum media? </w:t>
      </w:r>
    </w:p>
  </w:comment>
  <w:comment w:id="24" w:author="MB" w:date="2020-11-05T09:46:00Z" w:initials="MB">
    <w:p w14:paraId="10D0B12B" w14:textId="318802F6" w:rsidR="004F2A8D" w:rsidRDefault="004F2A8D" w:rsidP="004F2A8D">
      <w:pPr>
        <w:pStyle w:val="CommentText"/>
        <w:bidi w:val="0"/>
      </w:pPr>
      <w:r>
        <w:rPr>
          <w:rStyle w:val="CommentReference"/>
        </w:rPr>
        <w:annotationRef/>
      </w:r>
      <w:r>
        <w:t>Due to space limitations details like this could be put in an appendix</w:t>
      </w:r>
    </w:p>
  </w:comment>
  <w:comment w:id="25" w:author="MB" w:date="2020-11-05T09:46:00Z" w:initials="MB">
    <w:p w14:paraId="61357E9C" w14:textId="77777777" w:rsidR="004F2A8D" w:rsidRDefault="004F2A8D" w:rsidP="004F2A8D">
      <w:pPr>
        <w:pStyle w:val="CommentText"/>
        <w:bidi w:val="0"/>
      </w:pPr>
      <w:r>
        <w:rPr>
          <w:rStyle w:val="CommentReference"/>
        </w:rPr>
        <w:annotationRef/>
      </w:r>
      <w:r>
        <w:rPr>
          <w:rStyle w:val="CommentReference"/>
        </w:rPr>
        <w:annotationRef/>
      </w:r>
      <w:r>
        <w:t>Due to space limitations details like this could be put in an appendix</w:t>
      </w:r>
    </w:p>
    <w:p w14:paraId="4495DF18" w14:textId="5C4720CE" w:rsidR="004F2A8D" w:rsidRDefault="004F2A8D" w:rsidP="004F2A8D">
      <w:pPr>
        <w:pStyle w:val="CommentText"/>
        <w:bidi w:val="0"/>
      </w:pPr>
    </w:p>
  </w:comment>
  <w:comment w:id="26" w:author="MB" w:date="2020-10-23T20:24:00Z" w:initials="MB">
    <w:p w14:paraId="3F3440CA" w14:textId="681D94F5" w:rsidR="00877DE5" w:rsidRDefault="00877DE5" w:rsidP="00487177">
      <w:pPr>
        <w:pStyle w:val="CommentText"/>
        <w:bidi w:val="0"/>
      </w:pPr>
      <w:r>
        <w:rPr>
          <w:rStyle w:val="CommentReference"/>
        </w:rPr>
        <w:annotationRef/>
      </w:r>
      <w:r>
        <w:t xml:space="preserve">State the section this is described in (e.g., section 3.1) so that the paragraph makes sense. </w:t>
      </w:r>
    </w:p>
  </w:comment>
  <w:comment w:id="27" w:author="MB" w:date="2020-11-04T20:32:00Z" w:initials="MB">
    <w:p w14:paraId="41E87983" w14:textId="40B6735D" w:rsidR="00877DE5" w:rsidRDefault="00877DE5" w:rsidP="00B534C5">
      <w:pPr>
        <w:pStyle w:val="CommentText"/>
        <w:bidi w:val="0"/>
      </w:pPr>
      <w:r>
        <w:rPr>
          <w:rStyle w:val="CommentReference"/>
        </w:rPr>
        <w:annotationRef/>
      </w:r>
      <w:r>
        <w:t>As described in sections…?</w:t>
      </w:r>
    </w:p>
  </w:comment>
  <w:comment w:id="28" w:author="MB" w:date="2020-11-04T20:34:00Z" w:initials="MB">
    <w:p w14:paraId="66D3169E" w14:textId="4990C18A" w:rsidR="00877DE5" w:rsidRDefault="00877DE5" w:rsidP="00B534C5">
      <w:pPr>
        <w:pStyle w:val="CommentText"/>
        <w:bidi w:val="0"/>
      </w:pPr>
      <w:r>
        <w:rPr>
          <w:rStyle w:val="CommentReference"/>
        </w:rPr>
        <w:annotationRef/>
      </w:r>
      <w:r>
        <w:rPr>
          <w:rStyle w:val="CommentReference"/>
        </w:rPr>
        <w:t>Fewer?</w:t>
      </w:r>
    </w:p>
  </w:comment>
  <w:comment w:id="29" w:author="MB" w:date="2020-10-24T13:59:00Z" w:initials="MB">
    <w:p w14:paraId="7A2E64EE" w14:textId="0FE9B4BF" w:rsidR="00877DE5" w:rsidRDefault="00877DE5" w:rsidP="005F5752">
      <w:pPr>
        <w:pStyle w:val="CommentText"/>
        <w:bidi w:val="0"/>
      </w:pPr>
      <w:r>
        <w:rPr>
          <w:rStyle w:val="CommentReference"/>
        </w:rPr>
        <w:annotationRef/>
      </w:r>
      <w:r>
        <w:t>Currently not in reference list</w:t>
      </w:r>
    </w:p>
  </w:comment>
  <w:comment w:id="30" w:author="MB" w:date="2020-10-24T13:59:00Z" w:initials="MB">
    <w:p w14:paraId="3E88C1FA" w14:textId="23B1C583" w:rsidR="00877DE5" w:rsidRDefault="00877DE5" w:rsidP="005F5752">
      <w:pPr>
        <w:pStyle w:val="CommentText"/>
        <w:bidi w:val="0"/>
      </w:pPr>
      <w:r>
        <w:rPr>
          <w:rStyle w:val="CommentReference"/>
        </w:rPr>
        <w:annotationRef/>
      </w:r>
      <w:r>
        <w:t xml:space="preserve">Currently not in the reference list. </w:t>
      </w:r>
    </w:p>
  </w:comment>
  <w:comment w:id="32" w:author="MB" w:date="2020-11-04T20:40:00Z" w:initials="MB">
    <w:p w14:paraId="6E5B5FCD" w14:textId="34E50DFE" w:rsidR="00877DE5" w:rsidRDefault="00877DE5" w:rsidP="00651AD9">
      <w:pPr>
        <w:pStyle w:val="CommentText"/>
        <w:bidi w:val="0"/>
      </w:pPr>
      <w:r>
        <w:rPr>
          <w:rStyle w:val="CommentReference"/>
        </w:rPr>
        <w:annotationRef/>
      </w:r>
      <w:proofErr w:type="spellStart"/>
      <w:r>
        <w:t>F</w:t>
      </w:r>
      <w:r w:rsidRPr="00651AD9">
        <w:rPr>
          <w:vertAlign w:val="subscript"/>
        </w:rPr>
        <w:t>pe</w:t>
      </w:r>
      <w:proofErr w:type="spellEnd"/>
      <w:r>
        <w:t xml:space="preserve">? Equation 7 lists </w:t>
      </w:r>
      <w:proofErr w:type="spellStart"/>
      <w:r>
        <w:t>F</w:t>
      </w:r>
      <w:r w:rsidRPr="00651AD9">
        <w:rPr>
          <w:vertAlign w:val="subscript"/>
        </w:rPr>
        <w:t>pe</w:t>
      </w:r>
      <w:proofErr w:type="spellEnd"/>
      <w:r>
        <w:rPr>
          <w:vertAlign w:val="subscript"/>
        </w:rPr>
        <w:t xml:space="preserve">.. </w:t>
      </w:r>
      <w:r w:rsidRPr="00651AD9">
        <w:t xml:space="preserve">Missing </w:t>
      </w:r>
      <w:proofErr w:type="spellStart"/>
      <w:r w:rsidRPr="00651AD9">
        <w:t>F</w:t>
      </w:r>
      <w:r w:rsidRPr="00651AD9">
        <w:rPr>
          <w:vertAlign w:val="subscript"/>
        </w:rPr>
        <w:t>pe</w:t>
      </w:r>
      <w:proofErr w:type="spellEnd"/>
    </w:p>
  </w:comment>
  <w:comment w:id="34" w:author="MB" w:date="2020-10-25T08:11:00Z" w:initials="MB">
    <w:p w14:paraId="65381042" w14:textId="1F1B5870" w:rsidR="00877DE5" w:rsidRDefault="00877DE5" w:rsidP="004624DE">
      <w:pPr>
        <w:pStyle w:val="CommentText"/>
        <w:bidi w:val="0"/>
      </w:pPr>
      <w:r>
        <w:rPr>
          <w:rStyle w:val="CommentReference"/>
        </w:rPr>
        <w:annotationRef/>
      </w:r>
      <w:r>
        <w:t>To represent?</w:t>
      </w:r>
    </w:p>
  </w:comment>
  <w:comment w:id="35" w:author="רבקה כהן/Rivka Cahan" w:date="2020-10-31T19:51:00Z" w:initials="רכC">
    <w:p w14:paraId="333BC779" w14:textId="2F2A0F04" w:rsidR="00877DE5" w:rsidRDefault="00877DE5">
      <w:pPr>
        <w:pStyle w:val="CommentText"/>
      </w:pPr>
      <w:r>
        <w:rPr>
          <w:rStyle w:val="CommentReference"/>
        </w:rPr>
        <w:annotationRef/>
      </w:r>
      <w:r w:rsidRPr="008248E7">
        <w:rPr>
          <w:highlight w:val="yellow"/>
        </w:rPr>
        <w:t xml:space="preserve">To ask </w:t>
      </w:r>
      <w:proofErr w:type="spellStart"/>
      <w:r w:rsidRPr="008248E7">
        <w:rPr>
          <w:highlight w:val="yellow"/>
        </w:rPr>
        <w:t>Gadi</w:t>
      </w:r>
      <w:proofErr w:type="spellEnd"/>
    </w:p>
  </w:comment>
  <w:comment w:id="36" w:author="MB" w:date="2020-10-26T10:24:00Z" w:initials="MB">
    <w:p w14:paraId="10AA82BB" w14:textId="34B23F08" w:rsidR="00877DE5" w:rsidRDefault="00877DE5" w:rsidP="003E1162">
      <w:pPr>
        <w:pStyle w:val="CommentText"/>
        <w:bidi w:val="0"/>
      </w:pPr>
      <w:r>
        <w:rPr>
          <w:rStyle w:val="CommentReference"/>
        </w:rPr>
        <w:annotationRef/>
      </w:r>
      <w:r>
        <w:t xml:space="preserve">Conduction heat transfer values? </w:t>
      </w:r>
      <w:proofErr w:type="spellStart"/>
      <w:r w:rsidRPr="00D72645">
        <w:rPr>
          <w:highlight w:val="yellow"/>
        </w:rPr>
        <w:t>Gadi</w:t>
      </w:r>
      <w:proofErr w:type="spellEnd"/>
      <w:r w:rsidRPr="00D72645">
        <w:rPr>
          <w:highlight w:val="yellow"/>
        </w:rPr>
        <w:t>?</w:t>
      </w:r>
    </w:p>
  </w:comment>
  <w:comment w:id="37" w:author="MB" w:date="2020-10-25T08:25:00Z" w:initials="MB">
    <w:p w14:paraId="4D5278C6" w14:textId="258FE286" w:rsidR="00877DE5" w:rsidRDefault="00877DE5" w:rsidP="00D531C8">
      <w:pPr>
        <w:pStyle w:val="CommentText"/>
        <w:bidi w:val="0"/>
      </w:pPr>
      <w:r>
        <w:rPr>
          <w:rStyle w:val="CommentReference"/>
        </w:rPr>
        <w:annotationRef/>
      </w:r>
      <w:r>
        <w:t xml:space="preserve">For every equation parameter stay consistent in the font – I suggest “Cambria math”. </w:t>
      </w:r>
    </w:p>
  </w:comment>
  <w:comment w:id="38" w:author="MB" w:date="2020-10-25T08:26:00Z" w:initials="MB">
    <w:p w14:paraId="483C3983" w14:textId="77777777" w:rsidR="00877DE5" w:rsidRDefault="00877DE5" w:rsidP="00D531C8">
      <w:pPr>
        <w:pStyle w:val="CommentText"/>
        <w:bidi w:val="0"/>
      </w:pPr>
      <w:r>
        <w:rPr>
          <w:rStyle w:val="CommentReference"/>
        </w:rPr>
        <w:annotationRef/>
      </w:r>
      <w:r>
        <w:t>In the figure 70 s has a space. Stay consistent in maintaining a space between the 70 and s.</w:t>
      </w:r>
    </w:p>
    <w:p w14:paraId="320B7765" w14:textId="0ED10715" w:rsidR="00877DE5" w:rsidRDefault="00877DE5" w:rsidP="00E77FC1">
      <w:pPr>
        <w:pStyle w:val="CommentText"/>
        <w:bidi w:val="0"/>
      </w:pPr>
    </w:p>
  </w:comment>
  <w:comment w:id="42" w:author="MB" w:date="2020-10-25T09:15:00Z" w:initials="MB">
    <w:p w14:paraId="7B0A10A3" w14:textId="77777777" w:rsidR="00877DE5" w:rsidRDefault="00877DE5" w:rsidP="003A0569">
      <w:pPr>
        <w:pStyle w:val="CommentText"/>
        <w:bidi w:val="0"/>
      </w:pPr>
      <w:r>
        <w:rPr>
          <w:rStyle w:val="CommentReference"/>
        </w:rPr>
        <w:annotationRef/>
      </w:r>
      <w:r>
        <w:t xml:space="preserve">Average </w:t>
      </w:r>
      <w:r>
        <w:rPr>
          <w:rFonts w:cstheme="minorHAnsi"/>
        </w:rPr>
        <w:t>±</w:t>
      </w:r>
      <w:r>
        <w:t xml:space="preserve"> XXX cells/</w:t>
      </w:r>
      <w:proofErr w:type="spellStart"/>
      <w:r>
        <w:t>mL.</w:t>
      </w:r>
      <w:proofErr w:type="spellEnd"/>
    </w:p>
    <w:p w14:paraId="1D08D352" w14:textId="77777777" w:rsidR="00877DE5" w:rsidRDefault="00877DE5" w:rsidP="001027D4">
      <w:pPr>
        <w:pStyle w:val="CommentText"/>
        <w:bidi w:val="0"/>
        <w:rPr>
          <w:rFonts w:asciiTheme="minorBidi" w:hAnsiTheme="minorBidi"/>
          <w:noProof/>
          <w:color w:val="FF0000"/>
        </w:rPr>
      </w:pPr>
      <w:r w:rsidRPr="001027D4">
        <w:rPr>
          <w:rFonts w:asciiTheme="minorBidi" w:hAnsiTheme="minorBidi"/>
          <w:noProof/>
          <w:color w:val="FF0000"/>
        </w:rPr>
        <w:t>in each sample</w:t>
      </w:r>
    </w:p>
    <w:p w14:paraId="2A1DA5BE" w14:textId="4F456C07" w:rsidR="00877DE5" w:rsidRDefault="00877DE5" w:rsidP="001027D4">
      <w:pPr>
        <w:pStyle w:val="CommentText"/>
        <w:bidi w:val="0"/>
      </w:pPr>
      <w:r w:rsidRPr="001027D4">
        <w:rPr>
          <w:rFonts w:asciiTheme="minorBidi" w:hAnsiTheme="minorBidi"/>
          <w:noProof/>
          <w:color w:val="FF0000"/>
          <w:highlight w:val="green"/>
        </w:rPr>
        <w:t>to ask Galia what is the SD</w:t>
      </w:r>
      <w:r>
        <w:t xml:space="preserve"> </w:t>
      </w:r>
    </w:p>
  </w:comment>
  <w:comment w:id="46" w:author="MB" w:date="2020-11-05T10:10:00Z" w:initials="MB">
    <w:p w14:paraId="4F64372F" w14:textId="291E2505" w:rsidR="006E02FC" w:rsidRDefault="006E02FC" w:rsidP="006E02FC">
      <w:pPr>
        <w:pStyle w:val="CommentText"/>
        <w:bidi w:val="0"/>
      </w:pPr>
      <w:r>
        <w:rPr>
          <w:rStyle w:val="CommentReference"/>
        </w:rPr>
        <w:annotationRef/>
      </w:r>
      <w:r>
        <w:t>? what figure or line are you referring to?</w:t>
      </w:r>
    </w:p>
  </w:comment>
  <w:comment w:id="47" w:author="MB" w:date="2020-11-05T08:08:00Z" w:initials="MB">
    <w:p w14:paraId="19CA3CD1" w14:textId="3590CAD7" w:rsidR="00877DE5" w:rsidRDefault="00877DE5" w:rsidP="00F55209">
      <w:pPr>
        <w:pStyle w:val="CommentText"/>
        <w:bidi w:val="0"/>
      </w:pPr>
      <w:r>
        <w:rPr>
          <w:rStyle w:val="CommentReference"/>
        </w:rPr>
        <w:annotationRef/>
      </w:r>
      <w:r>
        <w:t>It is unclear where sections A, B, C, and D begin. They should begin at the description of each section, not the end. Please revise</w:t>
      </w:r>
    </w:p>
  </w:comment>
  <w:comment w:id="51" w:author="MB" w:date="2020-10-26T10:42:00Z" w:initials="MB">
    <w:p w14:paraId="4B56D7DA" w14:textId="765E6C72" w:rsidR="00877DE5" w:rsidRDefault="00877DE5" w:rsidP="00645C81">
      <w:pPr>
        <w:pStyle w:val="CommentText"/>
        <w:bidi w:val="0"/>
      </w:pPr>
      <w:r>
        <w:rPr>
          <w:rStyle w:val="CommentReference"/>
        </w:rPr>
        <w:annotationRef/>
      </w:r>
      <w:r>
        <w:t xml:space="preserve">When taken? </w:t>
      </w:r>
    </w:p>
  </w:comment>
  <w:comment w:id="52" w:author="רבקה כהן/Rivka Cahan" w:date="2020-11-02T11:39:00Z" w:initials="רכC">
    <w:p w14:paraId="47893416" w14:textId="60C6FA79" w:rsidR="00877DE5" w:rsidRDefault="00877DE5">
      <w:pPr>
        <w:pStyle w:val="CommentText"/>
      </w:pPr>
      <w:r>
        <w:rPr>
          <w:rStyle w:val="CommentReference"/>
        </w:rPr>
        <w:annotationRef/>
      </w:r>
      <w:r w:rsidRPr="00681115">
        <w:rPr>
          <w:color w:val="FF0000"/>
        </w:rPr>
        <w:t>added</w:t>
      </w:r>
    </w:p>
  </w:comment>
  <w:comment w:id="54" w:author="MB" w:date="2020-11-05T08:27:00Z" w:initials="MB">
    <w:p w14:paraId="57EE8DB0" w14:textId="49C2A03F" w:rsidR="00877DE5" w:rsidRPr="00C764E2" w:rsidRDefault="00877DE5" w:rsidP="00C764E2">
      <w:pPr>
        <w:pStyle w:val="CommentText"/>
        <w:bidi w:val="0"/>
      </w:pPr>
      <w:r>
        <w:rPr>
          <w:rStyle w:val="CommentReference"/>
        </w:rPr>
        <w:annotationRef/>
      </w:r>
      <w:r w:rsidRPr="0012365C">
        <w:rPr>
          <w:rFonts w:asciiTheme="minorBidi" w:hAnsiTheme="minorBidi"/>
          <w:noProof/>
        </w:rPr>
        <w:t xml:space="preserve">4.68 </w:t>
      </w:r>
      <w:r>
        <w:rPr>
          <w:rFonts w:asciiTheme="minorBidi" w:hAnsiTheme="minorBidi"/>
          <w:noProof/>
        </w:rPr>
        <w:t xml:space="preserve">cell/CFU </w:t>
      </w:r>
      <w:r w:rsidRPr="0012365C">
        <w:rPr>
          <w:rFonts w:asciiTheme="minorBidi" w:hAnsiTheme="minorBidi"/>
          <w:noProof/>
        </w:rPr>
        <w:t>h</w:t>
      </w:r>
      <w:r w:rsidRPr="0012365C">
        <w:rPr>
          <w:rFonts w:asciiTheme="minorBidi" w:hAnsiTheme="minorBidi"/>
          <w:noProof/>
          <w:vertAlign w:val="superscript"/>
        </w:rPr>
        <w:t>-</w:t>
      </w:r>
      <w:r>
        <w:rPr>
          <w:rFonts w:asciiTheme="minorBidi" w:hAnsiTheme="minorBidi"/>
          <w:noProof/>
          <w:vertAlign w:val="superscript"/>
        </w:rPr>
        <w:t>1</w:t>
      </w:r>
      <w:r w:rsidRPr="00C764E2">
        <w:rPr>
          <w:rFonts w:asciiTheme="minorBidi" w:hAnsiTheme="minorBidi"/>
          <w:noProof/>
        </w:rPr>
        <w:t>?</w:t>
      </w:r>
      <w:r>
        <w:rPr>
          <w:rFonts w:asciiTheme="minorBidi" w:hAnsiTheme="minorBidi"/>
          <w:noProof/>
          <w:vertAlign w:val="superscript"/>
        </w:rPr>
        <w:t xml:space="preserve"> </w:t>
      </w:r>
      <w:r>
        <w:rPr>
          <w:rFonts w:asciiTheme="minorBidi" w:hAnsiTheme="minorBidi"/>
          <w:noProof/>
        </w:rPr>
        <w:t xml:space="preserve">Define if CFU or cells were quantified per hour. </w:t>
      </w:r>
    </w:p>
  </w:comment>
  <w:comment w:id="55" w:author="MB" w:date="2020-11-05T08:33:00Z" w:initials="MB">
    <w:p w14:paraId="242518F4" w14:textId="50275869" w:rsidR="00877DE5" w:rsidRDefault="00877DE5" w:rsidP="00877DE5">
      <w:pPr>
        <w:pStyle w:val="CommentText"/>
        <w:bidi w:val="0"/>
      </w:pPr>
      <w:r>
        <w:rPr>
          <w:rStyle w:val="CommentReference"/>
        </w:rPr>
        <w:annotationRef/>
      </w:r>
      <w:r>
        <w:t>Define acronym</w:t>
      </w:r>
    </w:p>
  </w:comment>
  <w:comment w:id="56" w:author="MB" w:date="2020-11-05T08:34:00Z" w:initials="MB">
    <w:p w14:paraId="4D7F0BBA" w14:textId="194DCCD5" w:rsidR="00877DE5" w:rsidRDefault="00877DE5" w:rsidP="00877DE5">
      <w:pPr>
        <w:pStyle w:val="CommentText"/>
        <w:bidi w:val="0"/>
      </w:pPr>
      <w:r>
        <w:rPr>
          <w:rStyle w:val="CommentReference"/>
        </w:rPr>
        <w:annotationRef/>
      </w:r>
      <w:r>
        <w:t>Triplicate samples of what?</w:t>
      </w:r>
    </w:p>
  </w:comment>
  <w:comment w:id="57" w:author="MB" w:date="2020-11-05T08:35:00Z" w:initials="MB">
    <w:p w14:paraId="30D15519" w14:textId="4D5C7ED3" w:rsidR="00CE5672" w:rsidRDefault="00CE5672" w:rsidP="00CE5672">
      <w:pPr>
        <w:pStyle w:val="CommentText"/>
        <w:bidi w:val="0"/>
      </w:pPr>
      <w:r>
        <w:rPr>
          <w:rStyle w:val="CommentReference"/>
        </w:rPr>
        <w:annotationRef/>
      </w:r>
      <w:r>
        <w:t xml:space="preserve">Since you described this in the text already maybe consider deleting the figure (pie chart - 5B) to save room. </w:t>
      </w:r>
    </w:p>
  </w:comment>
  <w:comment w:id="58" w:author="רבקה כהן/Rivka Cahan" w:date="2020-10-13T20:21:00Z" w:initials="רכC">
    <w:p w14:paraId="6F972DD9" w14:textId="6F1722F1" w:rsidR="00877DE5" w:rsidRDefault="00877DE5">
      <w:pPr>
        <w:pStyle w:val="CommentText"/>
        <w:rPr>
          <w:rtl/>
        </w:rPr>
      </w:pPr>
      <w:r>
        <w:rPr>
          <w:rStyle w:val="CommentReference"/>
        </w:rPr>
        <w:annotationRef/>
      </w:r>
      <w:r>
        <w:rPr>
          <w:rFonts w:hint="cs"/>
          <w:rtl/>
        </w:rPr>
        <w:t xml:space="preserve">לסדר גרף </w:t>
      </w:r>
      <w:r>
        <w:rPr>
          <w:rFonts w:hint="cs"/>
        </w:rPr>
        <w:t>B</w:t>
      </w:r>
      <w:r>
        <w:rPr>
          <w:rFonts w:hint="cs"/>
          <w:rtl/>
        </w:rPr>
        <w:t xml:space="preserve"> מול </w:t>
      </w:r>
      <w:r>
        <w:rPr>
          <w:rFonts w:hint="cs"/>
        </w:rPr>
        <w:t>A</w:t>
      </w:r>
    </w:p>
  </w:comment>
  <w:comment w:id="59" w:author="MB" w:date="2020-10-25T15:08:00Z" w:initials="MB">
    <w:p w14:paraId="0AF08E5B" w14:textId="406BCD15" w:rsidR="00877DE5" w:rsidRDefault="00877DE5" w:rsidP="00E907F4">
      <w:pPr>
        <w:pStyle w:val="CommentText"/>
        <w:bidi w:val="0"/>
      </w:pPr>
      <w:r>
        <w:rPr>
          <w:rStyle w:val="CommentReference"/>
        </w:rPr>
        <w:annotationRef/>
      </w:r>
      <w:r>
        <w:t>Yes please. Also please adjust the legend for these edits:</w:t>
      </w:r>
      <w:r>
        <w:br/>
      </w:r>
      <w:r>
        <w:br/>
        <w:t>-Various Proteins</w:t>
      </w:r>
    </w:p>
    <w:p w14:paraId="71CAE482" w14:textId="77777777" w:rsidR="00877DE5" w:rsidRDefault="00877DE5" w:rsidP="007D1AA7">
      <w:pPr>
        <w:pStyle w:val="CommentText"/>
        <w:bidi w:val="0"/>
      </w:pPr>
      <w:r>
        <w:t>-Uncharacterized Proteins</w:t>
      </w:r>
    </w:p>
    <w:p w14:paraId="77C43915" w14:textId="34737E15" w:rsidR="00877DE5" w:rsidRDefault="00877DE5" w:rsidP="007D1AA7">
      <w:pPr>
        <w:pStyle w:val="CommentText"/>
        <w:bidi w:val="0"/>
      </w:pPr>
      <w:r>
        <w:t>-Stressed Proteins</w:t>
      </w:r>
    </w:p>
  </w:comment>
  <w:comment w:id="60" w:author="רבקה כהן/Rivka Cahan" w:date="2020-10-13T20:21:00Z" w:initials="רכC">
    <w:p w14:paraId="195AB478" w14:textId="77777777" w:rsidR="00877DE5" w:rsidRDefault="00877DE5">
      <w:pPr>
        <w:pStyle w:val="CommentText"/>
        <w:rPr>
          <w:rtl/>
        </w:rPr>
      </w:pPr>
      <w:r>
        <w:rPr>
          <w:rStyle w:val="CommentReference"/>
        </w:rPr>
        <w:annotationRef/>
      </w:r>
      <w:r>
        <w:rPr>
          <w:rFonts w:hint="cs"/>
          <w:rtl/>
        </w:rPr>
        <w:t xml:space="preserve">לסדר גרף </w:t>
      </w:r>
      <w:r>
        <w:rPr>
          <w:rFonts w:hint="cs"/>
        </w:rPr>
        <w:t>B</w:t>
      </w:r>
      <w:r>
        <w:rPr>
          <w:rFonts w:hint="cs"/>
          <w:rtl/>
        </w:rPr>
        <w:t xml:space="preserve"> מול </w:t>
      </w:r>
      <w:r>
        <w:rPr>
          <w:rFonts w:hint="cs"/>
        </w:rPr>
        <w:t>A</w:t>
      </w:r>
    </w:p>
  </w:comment>
  <w:comment w:id="63" w:author="MB" w:date="2020-10-25T15:14:00Z" w:initials="MB">
    <w:p w14:paraId="32890C64" w14:textId="12F206B6" w:rsidR="00877DE5" w:rsidRDefault="00877DE5" w:rsidP="005D56BE">
      <w:pPr>
        <w:pStyle w:val="CommentText"/>
        <w:bidi w:val="0"/>
      </w:pPr>
      <w:r>
        <w:rPr>
          <w:rStyle w:val="CommentReference"/>
        </w:rPr>
        <w:annotationRef/>
      </w:r>
      <w:r>
        <w:t xml:space="preserve">Missing name of assays (method) and medium used to quantify. </w:t>
      </w:r>
    </w:p>
  </w:comment>
  <w:comment w:id="64" w:author="רבקה כהן/Rivka Cahan" w:date="2020-10-13T20:24:00Z" w:initials="רכC">
    <w:p w14:paraId="434477BE" w14:textId="7D7853BB" w:rsidR="00877DE5" w:rsidRDefault="00877DE5">
      <w:pPr>
        <w:pStyle w:val="CommentText"/>
        <w:rPr>
          <w:rtl/>
        </w:rPr>
      </w:pPr>
      <w:r>
        <w:rPr>
          <w:rStyle w:val="CommentReference"/>
        </w:rPr>
        <w:annotationRef/>
      </w:r>
      <w:r>
        <w:rPr>
          <w:rFonts w:hint="cs"/>
          <w:rtl/>
        </w:rPr>
        <w:t>נראה שחסרים סימנים של סגניפיקנטיות</w:t>
      </w:r>
    </w:p>
  </w:comment>
  <w:comment w:id="65" w:author="MB" w:date="2020-11-05T08:40:00Z" w:initials="MB">
    <w:p w14:paraId="019E56C6" w14:textId="3A546E44" w:rsidR="00CE5672" w:rsidRDefault="00CE5672" w:rsidP="00910FB3">
      <w:pPr>
        <w:pStyle w:val="CommentText"/>
        <w:bidi w:val="0"/>
      </w:pPr>
      <w:r>
        <w:rPr>
          <w:rStyle w:val="CommentReference"/>
        </w:rPr>
        <w:annotationRef/>
      </w:r>
      <w:r w:rsidR="00910FB3">
        <w:t>In the figure I also only see ## and not ###</w:t>
      </w:r>
    </w:p>
  </w:comment>
  <w:comment w:id="66" w:author="MB" w:date="2020-11-05T10:47:00Z" w:initials="MB">
    <w:p w14:paraId="17E56BCE" w14:textId="178C9607" w:rsidR="00A924E1" w:rsidRDefault="00A924E1" w:rsidP="00A924E1">
      <w:pPr>
        <w:pStyle w:val="CommentText"/>
        <w:bidi w:val="0"/>
      </w:pPr>
      <w:r>
        <w:rPr>
          <w:rStyle w:val="CommentReference"/>
        </w:rPr>
        <w:annotationRef/>
      </w:r>
      <w:r>
        <w:t>Their respective bacterial protoplasts?</w:t>
      </w:r>
    </w:p>
  </w:comment>
  <w:comment w:id="67" w:author="MB" w:date="2020-11-05T08:50:00Z" w:initials="MB">
    <w:p w14:paraId="7FFF1EAF" w14:textId="39EFC615" w:rsidR="00855789" w:rsidRDefault="00855789" w:rsidP="00855789">
      <w:pPr>
        <w:pStyle w:val="CommentText"/>
        <w:bidi w:val="0"/>
      </w:pPr>
      <w:r>
        <w:rPr>
          <w:rStyle w:val="CommentReference"/>
        </w:rPr>
        <w:annotationRef/>
      </w:r>
      <w:r>
        <w:br/>
        <w:t>Bibliography is a mess. Authors must review and revise:</w:t>
      </w:r>
    </w:p>
    <w:p w14:paraId="4A720CE4" w14:textId="77777777" w:rsidR="00855789" w:rsidRDefault="00855789" w:rsidP="00855789">
      <w:pPr>
        <w:pStyle w:val="CommentText"/>
        <w:bidi w:val="0"/>
      </w:pPr>
    </w:p>
    <w:p w14:paraId="01CE54D2" w14:textId="6A440C77" w:rsidR="00855789" w:rsidRDefault="00855789" w:rsidP="00855789">
      <w:pPr>
        <w:pStyle w:val="CommentText"/>
        <w:bidi w:val="0"/>
      </w:pPr>
      <w:r>
        <w:t>1) Order the references in the bibliography by number as they are mentioned in the grant text: currently there are missing numbers such as #2 and 3</w:t>
      </w:r>
      <w:r w:rsidR="0077597D">
        <w:t xml:space="preserve">, along with many in-text references which are missing and signified as “REF” in the text or with numbers. </w:t>
      </w:r>
      <w:bookmarkStart w:id="68" w:name="_GoBack"/>
      <w:bookmarkEnd w:id="68"/>
      <w:r>
        <w:t xml:space="preserve"> </w:t>
      </w:r>
    </w:p>
    <w:p w14:paraId="26B42652" w14:textId="77777777" w:rsidR="00855789" w:rsidRDefault="00855789" w:rsidP="00855789">
      <w:pPr>
        <w:pStyle w:val="CommentText"/>
        <w:bidi w:val="0"/>
      </w:pPr>
    </w:p>
    <w:p w14:paraId="0911E78D" w14:textId="77777777" w:rsidR="00855789" w:rsidRDefault="00855789" w:rsidP="00855789">
      <w:pPr>
        <w:pStyle w:val="CommentText"/>
        <w:bidi w:val="0"/>
      </w:pPr>
      <w:r>
        <w:t>2) Ensure that all bibliography references are in the text</w:t>
      </w:r>
    </w:p>
    <w:p w14:paraId="4C0D1064" w14:textId="77777777" w:rsidR="00855789" w:rsidRDefault="00855789" w:rsidP="00855789">
      <w:pPr>
        <w:pStyle w:val="CommentText"/>
        <w:bidi w:val="0"/>
      </w:pPr>
    </w:p>
    <w:p w14:paraId="515D0960" w14:textId="7C6ADE51" w:rsidR="00855789" w:rsidRDefault="00855789" w:rsidP="00855789">
      <w:pPr>
        <w:pStyle w:val="CommentText"/>
        <w:bidi w:val="0"/>
      </w:pPr>
      <w:r>
        <w:t xml:space="preserve">3) Ensure that all the in-text references are in the bibliography. </w:t>
      </w:r>
    </w:p>
  </w:comment>
  <w:comment w:id="86" w:author="MB" w:date="2020-10-26T12:47:00Z" w:initials="MB">
    <w:p w14:paraId="45910C5C" w14:textId="3BB7630E" w:rsidR="00877DE5" w:rsidRDefault="00877DE5" w:rsidP="00F46222">
      <w:pPr>
        <w:pStyle w:val="CommentText"/>
        <w:bidi w:val="0"/>
      </w:pPr>
      <w:r>
        <w:rPr>
          <w:rStyle w:val="CommentReference"/>
        </w:rPr>
        <w:annotationRef/>
      </w:r>
      <w:r>
        <w:t>This is the appendices? It is not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4F8B57" w15:done="0"/>
  <w15:commentEx w15:paraId="6180F310" w15:done="0"/>
  <w15:commentEx w15:paraId="7426CBA9" w15:done="0"/>
  <w15:commentEx w15:paraId="0D4A8A11" w15:done="0"/>
  <w15:commentEx w15:paraId="3A1DCF73" w15:paraIdParent="0D4A8A11" w15:done="0"/>
  <w15:commentEx w15:paraId="538B770D" w15:done="0"/>
  <w15:commentEx w15:paraId="4D0A1791" w15:paraIdParent="538B770D" w15:done="0"/>
  <w15:commentEx w15:paraId="25E60B95" w15:done="0"/>
  <w15:commentEx w15:paraId="2FD33BA2" w15:done="0"/>
  <w15:commentEx w15:paraId="1B4D310C" w15:done="0"/>
  <w15:commentEx w15:paraId="6E7AD76B" w15:done="0"/>
  <w15:commentEx w15:paraId="2F00026C" w15:done="0"/>
  <w15:commentEx w15:paraId="5EEB8984" w15:done="0"/>
  <w15:commentEx w15:paraId="6144C247" w15:done="0"/>
  <w15:commentEx w15:paraId="2834F520" w15:done="0"/>
  <w15:commentEx w15:paraId="776B0E74" w15:done="0"/>
  <w15:commentEx w15:paraId="73FCB085" w15:done="0"/>
  <w15:commentEx w15:paraId="69FD6EB0" w15:done="0"/>
  <w15:commentEx w15:paraId="34501A92" w15:paraIdParent="69FD6EB0" w15:done="0"/>
  <w15:commentEx w15:paraId="4772F2C1" w15:paraIdParent="69FD6EB0" w15:done="0"/>
  <w15:commentEx w15:paraId="10D0B12B" w15:done="0"/>
  <w15:commentEx w15:paraId="4495DF18" w15:done="0"/>
  <w15:commentEx w15:paraId="3F3440CA" w15:done="0"/>
  <w15:commentEx w15:paraId="41E87983" w15:done="0"/>
  <w15:commentEx w15:paraId="66D3169E" w15:done="0"/>
  <w15:commentEx w15:paraId="7A2E64EE" w15:done="0"/>
  <w15:commentEx w15:paraId="3E88C1FA" w15:done="0"/>
  <w15:commentEx w15:paraId="6E5B5FCD" w15:done="0"/>
  <w15:commentEx w15:paraId="65381042" w15:done="1"/>
  <w15:commentEx w15:paraId="333BC779" w15:done="0"/>
  <w15:commentEx w15:paraId="10AA82BB" w15:done="0"/>
  <w15:commentEx w15:paraId="4D5278C6" w15:done="0"/>
  <w15:commentEx w15:paraId="320B7765" w15:done="1"/>
  <w15:commentEx w15:paraId="2A1DA5BE" w15:done="0"/>
  <w15:commentEx w15:paraId="4F64372F" w15:done="0"/>
  <w15:commentEx w15:paraId="19CA3CD1" w15:done="0"/>
  <w15:commentEx w15:paraId="4B56D7DA" w15:done="0"/>
  <w15:commentEx w15:paraId="47893416" w15:paraIdParent="4B56D7DA" w15:done="0"/>
  <w15:commentEx w15:paraId="57EE8DB0" w15:done="0"/>
  <w15:commentEx w15:paraId="242518F4" w15:done="0"/>
  <w15:commentEx w15:paraId="4D7F0BBA" w15:done="0"/>
  <w15:commentEx w15:paraId="30D15519" w15:done="0"/>
  <w15:commentEx w15:paraId="6F972DD9" w15:done="0"/>
  <w15:commentEx w15:paraId="77C43915" w15:paraIdParent="6F972DD9" w15:done="0"/>
  <w15:commentEx w15:paraId="195AB478" w15:done="0"/>
  <w15:commentEx w15:paraId="32890C64" w15:done="0"/>
  <w15:commentEx w15:paraId="434477BE" w15:done="0"/>
  <w15:commentEx w15:paraId="019E56C6" w15:paraIdParent="434477BE" w15:done="0"/>
  <w15:commentEx w15:paraId="17E56BCE" w15:done="0"/>
  <w15:commentEx w15:paraId="515D0960" w15:done="0"/>
  <w15:commentEx w15:paraId="45910C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49AE" w16cex:dateUtc="2020-10-29T12:01:00Z"/>
  <w16cex:commentExtensible w16cex:durableId="2342CFB5" w16cex:dateUtc="2020-10-27T14:56:00Z"/>
  <w16cex:commentExtensible w16cex:durableId="23455168" w16cex:dateUtc="2020-10-29T12:34:00Z"/>
  <w16cex:commentExtensible w16cex:durableId="23455646" w16cex:dateUtc="2020-10-29T12:55:00Z"/>
  <w16cex:commentExtensible w16cex:durableId="23455A7E" w16cex:dateUtc="2020-10-29T13:13:00Z"/>
  <w16cex:commentExtensible w16cex:durableId="2348591D" w16cex:dateUtc="2020-10-31T19:43:00Z"/>
  <w16cex:commentExtensible w16cex:durableId="234858F4" w16cex:dateUtc="2020-10-31T19:43:00Z"/>
  <w16cex:commentExtensible w16cex:durableId="234858EC" w16cex:dateUtc="2020-10-31T19:43:00Z"/>
  <w16cex:commentExtensible w16cex:durableId="234858D3" w16cex:dateUtc="2020-10-31T19:42:00Z"/>
  <w16cex:commentExtensible w16cex:durableId="234858BB" w16cex:dateUtc="2020-10-31T19:42:00Z"/>
  <w16cex:commentExtensible w16cex:durableId="234AA791" w16cex:dateUtc="2020-11-02T13:43:00Z"/>
  <w16cex:commentExtensible w16cex:durableId="2348595D" w16cex:dateUtc="2020-10-31T19:45:00Z"/>
  <w16cex:commentExtensible w16cex:durableId="234AA046" w16cex:dateUtc="2020-11-02T13:12:00Z"/>
  <w16cex:commentExtensible w16cex:durableId="234AAB44" w16cex:dateUtc="2020-11-02T13:59:00Z"/>
  <w16cex:commentExtensible w16cex:durableId="234AB7CA" w16cex:dateUtc="2020-11-02T14:52:00Z"/>
  <w16cex:commentExtensible w16cex:durableId="234AB80D" w16cex:dateUtc="2020-11-02T14:53:00Z"/>
  <w16cex:commentExtensible w16cex:durableId="234ABA79" w16cex:dateUtc="2020-11-02T15:03:00Z"/>
  <w16cex:commentExtensible w16cex:durableId="234ABBC5" w16cex:dateUtc="2020-11-02T15:09:00Z"/>
  <w16cex:commentExtensible w16cex:durableId="234ABC9D" w16cex:dateUtc="2020-11-02T15:13:00Z"/>
  <w16cex:commentExtensible w16cex:durableId="234AC8B9" w16cex:dateUtc="2020-11-02T16:04:00Z"/>
  <w16cex:commentExtensible w16cex:durableId="234AC18B" w16cex:dateUtc="2020-11-02T15:34:00Z"/>
  <w16cex:commentExtensible w16cex:durableId="234AC1B8" w16cex:dateUtc="2020-11-02T15:34:00Z"/>
  <w16cex:commentExtensible w16cex:durableId="234AC9AA" w16cex:dateUtc="2020-11-02T16:08:00Z"/>
  <w16cex:commentExtensible w16cex:durableId="234ACA07" w16cex:dateUtc="2020-11-02T16:10:00Z"/>
  <w16cex:commentExtensible w16cex:durableId="234ACAB5" w16cex:dateUtc="2020-11-02T16:13:00Z"/>
  <w16cex:commentExtensible w16cex:durableId="234ACC33" w16cex:dateUtc="2020-11-02T16:19:00Z"/>
  <w16cex:commentExtensible w16cex:durableId="234AC449" w16cex:dateUtc="2020-11-02T15:45:00Z"/>
  <w16cex:commentExtensible w16cex:durableId="234ACE8C" w16cex:dateUtc="2020-11-02T16:29:00Z"/>
  <w16cex:commentExtensible w16cex:durableId="234AD052" w16cex:dateUtc="2020-11-02T16:37:00Z"/>
  <w16cex:commentExtensible w16cex:durableId="234AD306" w16cex:dateUtc="2020-11-02T16:48:00Z"/>
  <w16cex:commentExtensible w16cex:durableId="234AD31E" w16cex:dateUtc="2020-11-02T16:49:00Z"/>
  <w16cex:commentExtensible w16cex:durableId="234AD169" w16cex:dateUtc="2020-11-02T16:41:00Z"/>
  <w16cex:commentExtensible w16cex:durableId="234AD1C8" w16cex:dateUtc="2020-11-02T16:43:00Z"/>
  <w16cex:commentExtensible w16cex:durableId="234AF53C" w16cex:dateUtc="2020-11-02T19:14:00Z"/>
  <w16cex:commentExtensible w16cex:durableId="234AF593" w16cex:dateUtc="2020-11-02T19:16:00Z"/>
  <w16cex:commentExtensible w16cex:durableId="234AF603" w16cex:dateUtc="2020-11-02T19:17:00Z"/>
  <w16cex:commentExtensible w16cex:durableId="234AF152" w16cex:dateUtc="2020-11-02T18:56:00Z"/>
  <w16cex:commentExtensible w16cex:durableId="2346B097" w16cex:dateUtc="2020-10-30T13:31:00Z"/>
  <w16cex:commentExtensible w16cex:durableId="2346B1FC" w16cex:dateUtc="2020-10-30T13:38:00Z"/>
  <w16cex:commentExtensible w16cex:durableId="2346B265" w16cex:dateUtc="2020-10-30T13:40:00Z"/>
  <w16cex:commentExtensible w16cex:durableId="23483CDD" w16cex:dateUtc="2020-10-31T17:43:00Z"/>
  <w16cex:commentExtensible w16cex:durableId="23483ED7" w16cex:dateUtc="2020-10-31T17:51:00Z"/>
  <w16cex:commentExtensible w16cex:durableId="23483E0C" w16cex:dateUtc="2020-10-31T17:48:00Z"/>
  <w16cex:commentExtensible w16cex:durableId="23483F8E" w16cex:dateUtc="2020-10-31T17:54:00Z"/>
  <w16cex:commentExtensible w16cex:durableId="2346B3F9" w16cex:dateUtc="2020-10-30T13:47:00Z"/>
  <w16cex:commentExtensible w16cex:durableId="234842BC" w16cex:dateUtc="2020-10-31T18:08:00Z"/>
  <w16cex:commentExtensible w16cex:durableId="234843C6" w16cex:dateUtc="2020-10-31T18:12:00Z"/>
  <w16cex:commentExtensible w16cex:durableId="234843D3" w16cex:dateUtc="2020-10-31T18:13:00Z"/>
  <w16cex:commentExtensible w16cex:durableId="23484452" w16cex:dateUtc="2020-10-31T18:15:00Z"/>
  <w16cex:commentExtensible w16cex:durableId="234844A8" w16cex:dateUtc="2020-10-31T18:16:00Z"/>
  <w16cex:commentExtensible w16cex:durableId="2348452E" w16cex:dateUtc="2020-10-31T18:18:00Z"/>
  <w16cex:commentExtensible w16cex:durableId="23484539" w16cex:dateUtc="2020-10-31T18:19:00Z"/>
  <w16cex:commentExtensible w16cex:durableId="23484679" w16cex:dateUtc="2020-10-31T18:24:00Z"/>
  <w16cex:commentExtensible w16cex:durableId="234847DD" w16cex:dateUtc="2020-10-31T18:30:00Z"/>
  <w16cex:commentExtensible w16cex:durableId="23484874" w16cex:dateUtc="2020-10-31T18:32:00Z"/>
  <w16cex:commentExtensible w16cex:durableId="23484A76" w16cex:dateUtc="2020-10-31T18:41:00Z"/>
  <w16cex:commentExtensible w16cex:durableId="23484AF5" w16cex:dateUtc="2020-10-31T18:43:00Z"/>
  <w16cex:commentExtensible w16cex:durableId="23484AFF" w16cex:dateUtc="2020-10-31T18:43:00Z"/>
  <w16cex:commentExtensible w16cex:durableId="23484B67" w16cex:dateUtc="2020-10-31T18:45:00Z"/>
  <w16cex:commentExtensible w16cex:durableId="23484CB4" w16cex:dateUtc="2020-10-31T18:51:00Z"/>
  <w16cex:commentExtensible w16cex:durableId="23484E55" w16cex:dateUtc="2020-10-31T18:57:00Z"/>
  <w16cex:commentExtensible w16cex:durableId="23484EF4" w16cex:dateUtc="2020-10-31T19:00:00Z"/>
  <w16cex:commentExtensible w16cex:durableId="23484FA6" w16cex:dateUtc="2020-10-31T19:03:00Z"/>
  <w16cex:commentExtensible w16cex:durableId="23485097" w16cex:dateUtc="2020-10-31T19:07:00Z"/>
  <w16cex:commentExtensible w16cex:durableId="234850D5" w16cex:dateUtc="2020-10-31T19:08:00Z"/>
  <w16cex:commentExtensible w16cex:durableId="234851E1" w16cex:dateUtc="2020-10-31T19:13:00Z"/>
  <w16cex:commentExtensible w16cex:durableId="234852D8" w16cex:dateUtc="2020-10-31T19:17:00Z"/>
  <w16cex:commentExtensible w16cex:durableId="234A57DE" w16cex:dateUtc="2020-11-02T08:03:00Z"/>
  <w16cex:commentExtensible w16cex:durableId="2348572A" w16cex:dateUtc="2020-10-31T19:35:00Z"/>
  <w16cex:commentExtensible w16cex:durableId="231DD5C8" w16cex:dateUtc="2020-09-29T12:48:00Z"/>
  <w16cex:commentExtensible w16cex:durableId="234857D3" w16cex:dateUtc="2020-10-31T19:38:00Z"/>
  <w16cex:commentExtensible w16cex:durableId="234A6210" w16cex:dateUtc="2020-11-02T08:46:00Z"/>
  <w16cex:commentExtensible w16cex:durableId="234A6222" w16cex:dateUtc="2020-11-02T08:46:00Z"/>
  <w16cex:commentExtensible w16cex:durableId="234A623F" w16cex:dateUtc="2020-11-02T08:47:00Z"/>
  <w16cex:commentExtensible w16cex:durableId="234A6A59" w16cex:dateUtc="2020-11-02T09:22:00Z"/>
  <w16cex:commentExtensible w16cex:durableId="234A657B" w16cex:dateUtc="2020-11-02T09:01:00Z"/>
  <w16cex:commentExtensible w16cex:durableId="234A68E2" w16cex:dateUtc="2020-11-02T09:15:00Z"/>
  <w16cex:commentExtensible w16cex:durableId="234A6AD4" w16cex:dateUtc="2020-11-02T09:24:00Z"/>
  <w16cex:commentExtensible w16cex:durableId="234A6EFD" w16cex:dateUtc="2020-11-02T09:41:00Z"/>
  <w16cex:commentExtensible w16cex:durableId="234A6E6D" w16cex:dateUtc="2020-11-02T09:39:00Z"/>
  <w16cex:commentExtensible w16cex:durableId="234A715A" w16cex:dateUtc="2020-11-02T09:51:00Z"/>
  <w16cex:commentExtensible w16cex:durableId="234A7947" w16cex:dateUtc="2020-11-02T10:25:00Z"/>
  <w16cex:commentExtensible w16cex:durableId="234A79B1" w16cex:dateUtc="2020-11-02T10:27:00Z"/>
  <w16cex:commentExtensible w16cex:durableId="234A7B7A" w16cex:dateUtc="2020-11-02T10:35:00Z"/>
  <w16cex:commentExtensible w16cex:durableId="234A7BAB" w16cex:dateUtc="2020-11-02T10:35:00Z"/>
  <w16cex:commentExtensible w16cex:durableId="234A7C24" w16cex:dateUtc="2020-11-02T10:37:00Z"/>
  <w16cex:commentExtensible w16cex:durableId="234A7C2E" w16cex:dateUtc="2020-11-02T10:38:00Z"/>
  <w16cex:commentExtensible w16cex:durableId="234A7C78" w16cex:dateUtc="2020-11-02T10:39:00Z"/>
  <w16cex:commentExtensible w16cex:durableId="234A7E98" w16cex:dateUtc="2020-11-02T10:48:00Z"/>
  <w16cex:commentExtensible w16cex:durableId="234A80C7" w16cex:dateUtc="2020-11-02T10:57:00Z"/>
  <w16cex:commentExtensible w16cex:durableId="234A9041" w16cex:dateUtc="2020-11-02T12:03:00Z"/>
  <w16cex:commentExtensible w16cex:durableId="234A9187" w16cex:dateUtc="2020-11-02T12:09:00Z"/>
  <w16cex:commentExtensible w16cex:durableId="234A9496" w16cex:dateUtc="2020-11-02T12:22:00Z"/>
  <w16cex:commentExtensible w16cex:durableId="23308AD6" w16cex:dateUtc="2020-10-13T17:21:00Z"/>
  <w16cex:commentExtensible w16cex:durableId="234A726C" w16cex:dateUtc="2020-11-02T09:56:00Z"/>
  <w16cex:commentExtensible w16cex:durableId="234A7509" w16cex:dateUtc="2020-11-02T10:07:00Z"/>
  <w16cex:commentExtensible w16cex:durableId="234A752C" w16cex:dateUtc="2020-11-02T10:08:00Z"/>
  <w16cex:commentExtensible w16cex:durableId="23308B7B" w16cex:dateUtc="2020-10-13T17:24:00Z"/>
  <w16cex:commentExtensible w16cex:durableId="234AFA5D" w16cex:dateUtc="2020-11-02T19:36:00Z"/>
  <w16cex:commentExtensible w16cex:durableId="234B01D5" w16cex:dateUtc="2020-11-02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F8B57" w16cid:durableId="234E3B17"/>
  <w16cid:commentId w16cid:paraId="6180F310" w16cid:durableId="234E3D25"/>
  <w16cid:commentId w16cid:paraId="7426CBA9" w16cid:durableId="234112F1"/>
  <w16cid:commentId w16cid:paraId="0D4A8A11" w16cid:durableId="23455646"/>
  <w16cid:commentId w16cid:paraId="3A1DCF73" w16cid:durableId="234CF10D"/>
  <w16cid:commentId w16cid:paraId="538B770D" w16cid:durableId="2341135D"/>
  <w16cid:commentId w16cid:paraId="4D0A1791" w16cid:durableId="234C13FA"/>
  <w16cid:commentId w16cid:paraId="25E60B95" w16cid:durableId="234E3EBB"/>
  <w16cid:commentId w16cid:paraId="2FD33BA2" w16cid:durableId="234CF58B"/>
  <w16cid:commentId w16cid:paraId="1B4D310C" w16cid:durableId="234CF671"/>
  <w16cid:commentId w16cid:paraId="6E7AD76B" w16cid:durableId="234CF7CA"/>
  <w16cid:commentId w16cid:paraId="2F00026C" w16cid:durableId="234CF816"/>
  <w16cid:commentId w16cid:paraId="5EEB8984" w16cid:durableId="234CF7F4"/>
  <w16cid:commentId w16cid:paraId="6144C247" w16cid:durableId="234CF858"/>
  <w16cid:commentId w16cid:paraId="2834F520" w16cid:durableId="234CF877"/>
  <w16cid:commentId w16cid:paraId="776B0E74" w16cid:durableId="234CF8E8"/>
  <w16cid:commentId w16cid:paraId="73FCB085" w16cid:durableId="234CF91A"/>
  <w16cid:commentId w16cid:paraId="69FD6EB0" w16cid:durableId="2341191D"/>
  <w16cid:commentId w16cid:paraId="34501A92" w16cid:durableId="234ABBC5"/>
  <w16cid:commentId w16cid:paraId="4772F2C1" w16cid:durableId="234CFE79"/>
  <w16cid:commentId w16cid:paraId="10D0B12B" w16cid:durableId="234E4858"/>
  <w16cid:commentId w16cid:paraId="4495DF18" w16cid:durableId="234E4872"/>
  <w16cid:commentId w16cid:paraId="3F3440CA" w16cid:durableId="233DBA9B"/>
  <w16cid:commentId w16cid:paraId="41E87983" w16cid:durableId="234D8E6D"/>
  <w16cid:commentId w16cid:paraId="66D3169E" w16cid:durableId="234D8EE5"/>
  <w16cid:commentId w16cid:paraId="7A2E64EE" w16cid:durableId="233EB1D5"/>
  <w16cid:commentId w16cid:paraId="3E88C1FA" w16cid:durableId="233EB1C2"/>
  <w16cid:commentId w16cid:paraId="6E5B5FCD" w16cid:durableId="234D9037"/>
  <w16cid:commentId w16cid:paraId="65381042" w16cid:durableId="233FB1BC"/>
  <w16cid:commentId w16cid:paraId="333BC779" w16cid:durableId="23483ED7"/>
  <w16cid:commentId w16cid:paraId="10AA82BB" w16cid:durableId="2341225D"/>
  <w16cid:commentId w16cid:paraId="4D5278C6" w16cid:durableId="233FB50B"/>
  <w16cid:commentId w16cid:paraId="320B7765" w16cid:durableId="233FB542"/>
  <w16cid:commentId w16cid:paraId="2A1DA5BE" w16cid:durableId="233FC0BA"/>
  <w16cid:commentId w16cid:paraId="4F64372F" w16cid:durableId="234E4E13"/>
  <w16cid:commentId w16cid:paraId="19CA3CD1" w16cid:durableId="234E3161"/>
  <w16cid:commentId w16cid:paraId="4B56D7DA" w16cid:durableId="234126AE"/>
  <w16cid:commentId w16cid:paraId="47893416" w16cid:durableId="234A6E6D"/>
  <w16cid:commentId w16cid:paraId="57EE8DB0" w16cid:durableId="234E35F4"/>
  <w16cid:commentId w16cid:paraId="242518F4" w16cid:durableId="234E376A"/>
  <w16cid:commentId w16cid:paraId="4D7F0BBA" w16cid:durableId="234E377E"/>
  <w16cid:commentId w16cid:paraId="30D15519" w16cid:durableId="234E37EE"/>
  <w16cid:commentId w16cid:paraId="6F972DD9" w16cid:durableId="23308AD6"/>
  <w16cid:commentId w16cid:paraId="77C43915" w16cid:durableId="23401351"/>
  <w16cid:commentId w16cid:paraId="195AB478" w16cid:durableId="23414392"/>
  <w16cid:commentId w16cid:paraId="32890C64" w16cid:durableId="234014DD"/>
  <w16cid:commentId w16cid:paraId="434477BE" w16cid:durableId="23308B7B"/>
  <w16cid:commentId w16cid:paraId="019E56C6" w16cid:durableId="234E3902"/>
  <w16cid:commentId w16cid:paraId="17E56BCE" w16cid:durableId="234E56C0"/>
  <w16cid:commentId w16cid:paraId="515D0960" w16cid:durableId="234E3B5B"/>
  <w16cid:commentId w16cid:paraId="45910C5C" w16cid:durableId="23414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A849" w14:textId="77777777" w:rsidR="00786BC2" w:rsidRDefault="00786BC2" w:rsidP="0066127B">
      <w:pPr>
        <w:spacing w:after="0" w:line="240" w:lineRule="auto"/>
      </w:pPr>
      <w:r>
        <w:separator/>
      </w:r>
    </w:p>
  </w:endnote>
  <w:endnote w:type="continuationSeparator" w:id="0">
    <w:p w14:paraId="6A25391F" w14:textId="77777777" w:rsidR="00786BC2" w:rsidRDefault="00786BC2" w:rsidP="0066127B">
      <w:pPr>
        <w:spacing w:after="0" w:line="240" w:lineRule="auto"/>
      </w:pPr>
      <w:r>
        <w:continuationSeparator/>
      </w:r>
    </w:p>
  </w:endnote>
  <w:endnote w:type="continuationNotice" w:id="1">
    <w:p w14:paraId="65467C14" w14:textId="77777777" w:rsidR="00786BC2" w:rsidRDefault="00786B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93428521"/>
      <w:docPartObj>
        <w:docPartGallery w:val="Page Numbers (Bottom of Page)"/>
        <w:docPartUnique/>
      </w:docPartObj>
    </w:sdtPr>
    <w:sdtEndPr>
      <w:rPr>
        <w:noProof/>
      </w:rPr>
    </w:sdtEndPr>
    <w:sdtContent>
      <w:p w14:paraId="6E0CE4EE" w14:textId="357BD998" w:rsidR="00877DE5" w:rsidRDefault="00877DE5" w:rsidP="00A85D43">
        <w:pPr>
          <w:pStyle w:val="Footer"/>
        </w:pPr>
        <w:r>
          <w:fldChar w:fldCharType="begin"/>
        </w:r>
        <w:r>
          <w:instrText xml:space="preserve"> PAGE   \* MERGEFORMAT </w:instrText>
        </w:r>
        <w:r>
          <w:fldChar w:fldCharType="separate"/>
        </w:r>
        <w:r>
          <w:rPr>
            <w:noProof/>
            <w:rtl/>
          </w:rPr>
          <w:t>2</w:t>
        </w:r>
        <w:r>
          <w:rPr>
            <w:noProof/>
          </w:rPr>
          <w:fldChar w:fldCharType="end"/>
        </w:r>
      </w:p>
    </w:sdtContent>
  </w:sdt>
  <w:p w14:paraId="2118B91D" w14:textId="77777777" w:rsidR="00877DE5" w:rsidRDefault="00877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C501D" w14:textId="77777777" w:rsidR="00786BC2" w:rsidRDefault="00786BC2" w:rsidP="0066127B">
      <w:pPr>
        <w:spacing w:after="0" w:line="240" w:lineRule="auto"/>
      </w:pPr>
      <w:r>
        <w:separator/>
      </w:r>
    </w:p>
  </w:footnote>
  <w:footnote w:type="continuationSeparator" w:id="0">
    <w:p w14:paraId="4BB68276" w14:textId="77777777" w:rsidR="00786BC2" w:rsidRDefault="00786BC2" w:rsidP="0066127B">
      <w:pPr>
        <w:spacing w:after="0" w:line="240" w:lineRule="auto"/>
      </w:pPr>
      <w:r>
        <w:continuationSeparator/>
      </w:r>
    </w:p>
  </w:footnote>
  <w:footnote w:type="continuationNotice" w:id="1">
    <w:p w14:paraId="2EC34840" w14:textId="77777777" w:rsidR="00786BC2" w:rsidRDefault="00786B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7CEF" w14:textId="77777777" w:rsidR="00877DE5" w:rsidRDefault="0087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526"/>
    <w:multiLevelType w:val="hybridMultilevel"/>
    <w:tmpl w:val="F0F8F804"/>
    <w:lvl w:ilvl="0" w:tplc="A62453F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46E1EC5"/>
    <w:multiLevelType w:val="multilevel"/>
    <w:tmpl w:val="3B826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4AF4FCE"/>
    <w:multiLevelType w:val="hybridMultilevel"/>
    <w:tmpl w:val="9E409C0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418FF"/>
    <w:multiLevelType w:val="hybridMultilevel"/>
    <w:tmpl w:val="BA5AC0C2"/>
    <w:lvl w:ilvl="0" w:tplc="04090015">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1E501EB1"/>
    <w:multiLevelType w:val="multilevel"/>
    <w:tmpl w:val="3A1CBF6E"/>
    <w:lvl w:ilvl="0">
      <w:start w:val="2"/>
      <w:numFmt w:val="decimal"/>
      <w:lvlText w:val="%1"/>
      <w:lvlJc w:val="left"/>
      <w:pPr>
        <w:ind w:left="360" w:hanging="360"/>
      </w:pPr>
      <w:rPr>
        <w:rFonts w:ascii="Times New Roman" w:hAnsi="Times New Roman" w:cs="Times New Roman" w:hint="default"/>
        <w:color w:val="FF0000"/>
      </w:rPr>
    </w:lvl>
    <w:lvl w:ilvl="1">
      <w:start w:val="5"/>
      <w:numFmt w:val="decimal"/>
      <w:lvlText w:val="%1.%2"/>
      <w:lvlJc w:val="left"/>
      <w:pPr>
        <w:ind w:left="218" w:hanging="360"/>
      </w:pPr>
      <w:rPr>
        <w:rFonts w:ascii="Times New Roman" w:hAnsi="Times New Roman" w:cs="Times New Roman" w:hint="default"/>
        <w:color w:val="auto"/>
      </w:rPr>
    </w:lvl>
    <w:lvl w:ilvl="2">
      <w:start w:val="1"/>
      <w:numFmt w:val="decimal"/>
      <w:lvlText w:val="%1.%2.%3"/>
      <w:lvlJc w:val="left"/>
      <w:pPr>
        <w:ind w:left="436" w:hanging="720"/>
      </w:pPr>
      <w:rPr>
        <w:rFonts w:ascii="Times New Roman" w:hAnsi="Times New Roman" w:cs="Times New Roman" w:hint="default"/>
        <w:color w:val="FF0000"/>
      </w:rPr>
    </w:lvl>
    <w:lvl w:ilvl="3">
      <w:start w:val="1"/>
      <w:numFmt w:val="decimal"/>
      <w:lvlText w:val="%1.%2.%3.%4"/>
      <w:lvlJc w:val="left"/>
      <w:pPr>
        <w:ind w:left="294" w:hanging="720"/>
      </w:pPr>
      <w:rPr>
        <w:rFonts w:ascii="Times New Roman" w:hAnsi="Times New Roman" w:cs="Times New Roman" w:hint="default"/>
        <w:color w:val="FF0000"/>
      </w:rPr>
    </w:lvl>
    <w:lvl w:ilvl="4">
      <w:start w:val="1"/>
      <w:numFmt w:val="decimal"/>
      <w:lvlText w:val="%1.%2.%3.%4.%5"/>
      <w:lvlJc w:val="left"/>
      <w:pPr>
        <w:ind w:left="512" w:hanging="1080"/>
      </w:pPr>
      <w:rPr>
        <w:rFonts w:ascii="Times New Roman" w:hAnsi="Times New Roman" w:cs="Times New Roman" w:hint="default"/>
        <w:color w:val="FF0000"/>
      </w:rPr>
    </w:lvl>
    <w:lvl w:ilvl="5">
      <w:start w:val="1"/>
      <w:numFmt w:val="decimal"/>
      <w:lvlText w:val="%1.%2.%3.%4.%5.%6"/>
      <w:lvlJc w:val="left"/>
      <w:pPr>
        <w:ind w:left="370" w:hanging="1080"/>
      </w:pPr>
      <w:rPr>
        <w:rFonts w:ascii="Times New Roman" w:hAnsi="Times New Roman" w:cs="Times New Roman" w:hint="default"/>
        <w:color w:val="FF0000"/>
      </w:rPr>
    </w:lvl>
    <w:lvl w:ilvl="6">
      <w:start w:val="1"/>
      <w:numFmt w:val="decimal"/>
      <w:lvlText w:val="%1.%2.%3.%4.%5.%6.%7"/>
      <w:lvlJc w:val="left"/>
      <w:pPr>
        <w:ind w:left="588" w:hanging="1440"/>
      </w:pPr>
      <w:rPr>
        <w:rFonts w:ascii="Times New Roman" w:hAnsi="Times New Roman" w:cs="Times New Roman" w:hint="default"/>
        <w:color w:val="FF0000"/>
      </w:rPr>
    </w:lvl>
    <w:lvl w:ilvl="7">
      <w:start w:val="1"/>
      <w:numFmt w:val="decimal"/>
      <w:lvlText w:val="%1.%2.%3.%4.%5.%6.%7.%8"/>
      <w:lvlJc w:val="left"/>
      <w:pPr>
        <w:ind w:left="446" w:hanging="1440"/>
      </w:pPr>
      <w:rPr>
        <w:rFonts w:ascii="Times New Roman" w:hAnsi="Times New Roman" w:cs="Times New Roman" w:hint="default"/>
        <w:color w:val="FF0000"/>
      </w:rPr>
    </w:lvl>
    <w:lvl w:ilvl="8">
      <w:start w:val="1"/>
      <w:numFmt w:val="decimal"/>
      <w:lvlText w:val="%1.%2.%3.%4.%5.%6.%7.%8.%9"/>
      <w:lvlJc w:val="left"/>
      <w:pPr>
        <w:ind w:left="664" w:hanging="1800"/>
      </w:pPr>
      <w:rPr>
        <w:rFonts w:ascii="Times New Roman" w:hAnsi="Times New Roman" w:cs="Times New Roman" w:hint="default"/>
        <w:color w:val="FF0000"/>
      </w:rPr>
    </w:lvl>
  </w:abstractNum>
  <w:abstractNum w:abstractNumId="5" w15:restartNumberingAfterBreak="0">
    <w:nsid w:val="1E60042C"/>
    <w:multiLevelType w:val="hybridMultilevel"/>
    <w:tmpl w:val="C33C5DC2"/>
    <w:lvl w:ilvl="0" w:tplc="8B12AE0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4594C"/>
    <w:multiLevelType w:val="hybridMultilevel"/>
    <w:tmpl w:val="C396FFC0"/>
    <w:lvl w:ilvl="0" w:tplc="647C4CE8">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D685B"/>
    <w:multiLevelType w:val="hybridMultilevel"/>
    <w:tmpl w:val="936E5D06"/>
    <w:lvl w:ilvl="0" w:tplc="28CA182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BB2020"/>
    <w:multiLevelType w:val="hybridMultilevel"/>
    <w:tmpl w:val="DD0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35217"/>
    <w:multiLevelType w:val="multilevel"/>
    <w:tmpl w:val="97C04C6E"/>
    <w:lvl w:ilvl="0">
      <w:start w:val="1"/>
      <w:numFmt w:val="decimal"/>
      <w:lvlText w:val="%1."/>
      <w:lvlJc w:val="left"/>
      <w:pPr>
        <w:ind w:left="720" w:hanging="360"/>
      </w:pPr>
      <w:rPr>
        <w:rFonts w:hint="default"/>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A8E24DE"/>
    <w:multiLevelType w:val="hybridMultilevel"/>
    <w:tmpl w:val="85C45198"/>
    <w:lvl w:ilvl="0" w:tplc="59464C08">
      <w:start w:val="1"/>
      <w:numFmt w:val="decimal"/>
      <w:lvlText w:val="%1)"/>
      <w:lvlJc w:val="left"/>
      <w:pPr>
        <w:ind w:left="72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3B8D4623"/>
    <w:multiLevelType w:val="hybridMultilevel"/>
    <w:tmpl w:val="4B58C1CE"/>
    <w:lvl w:ilvl="0" w:tplc="B764F6A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040362"/>
    <w:multiLevelType w:val="hybridMultilevel"/>
    <w:tmpl w:val="DCA41CCA"/>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4A8E754A"/>
    <w:multiLevelType w:val="multilevel"/>
    <w:tmpl w:val="E018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212DC"/>
    <w:multiLevelType w:val="hybridMultilevel"/>
    <w:tmpl w:val="60DEB1AA"/>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4C00144"/>
    <w:multiLevelType w:val="hybridMultilevel"/>
    <w:tmpl w:val="7FF0A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B74A4"/>
    <w:multiLevelType w:val="multilevel"/>
    <w:tmpl w:val="07C20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BE29B2"/>
    <w:multiLevelType w:val="multilevel"/>
    <w:tmpl w:val="BCA0B5A4"/>
    <w:lvl w:ilvl="0">
      <w:start w:val="2"/>
      <w:numFmt w:val="decimal"/>
      <w:lvlText w:val="%1"/>
      <w:lvlJc w:val="left"/>
      <w:pPr>
        <w:ind w:left="360" w:hanging="360"/>
      </w:pPr>
      <w:rPr>
        <w:rFonts w:hint="default"/>
        <w:color w:val="FF0000"/>
      </w:rPr>
    </w:lvl>
    <w:lvl w:ilvl="1">
      <w:start w:val="5"/>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18" w15:restartNumberingAfterBreak="0">
    <w:nsid w:val="57331461"/>
    <w:multiLevelType w:val="multilevel"/>
    <w:tmpl w:val="01682F8A"/>
    <w:lvl w:ilvl="0">
      <w:start w:val="2"/>
      <w:numFmt w:val="decimal"/>
      <w:lvlText w:val="%1"/>
      <w:lvlJc w:val="left"/>
      <w:pPr>
        <w:ind w:left="360" w:hanging="360"/>
      </w:pPr>
      <w:rPr>
        <w:rFonts w:hint="default"/>
        <w:b/>
      </w:rPr>
    </w:lvl>
    <w:lvl w:ilvl="1">
      <w:start w:val="5"/>
      <w:numFmt w:val="decimal"/>
      <w:lvlText w:val="%1.%2"/>
      <w:lvlJc w:val="left"/>
      <w:pPr>
        <w:ind w:left="644"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9" w15:restartNumberingAfterBreak="0">
    <w:nsid w:val="587F3688"/>
    <w:multiLevelType w:val="multilevel"/>
    <w:tmpl w:val="A3187718"/>
    <w:lvl w:ilvl="0">
      <w:start w:val="2"/>
      <w:numFmt w:val="decimal"/>
      <w:lvlText w:val="%1"/>
      <w:lvlJc w:val="left"/>
      <w:pPr>
        <w:ind w:left="360" w:hanging="360"/>
      </w:pPr>
      <w:rPr>
        <w:rFonts w:hint="default"/>
        <w:b/>
      </w:rPr>
    </w:lvl>
    <w:lvl w:ilvl="1">
      <w:start w:val="5"/>
      <w:numFmt w:val="decimal"/>
      <w:lvlText w:val="%1.%2"/>
      <w:lvlJc w:val="left"/>
      <w:pPr>
        <w:ind w:left="1069" w:hanging="360"/>
      </w:pPr>
      <w:rPr>
        <w:rFonts w:hint="default"/>
        <w:b/>
      </w:rPr>
    </w:lvl>
    <w:lvl w:ilvl="2">
      <w:start w:val="1"/>
      <w:numFmt w:val="decimal"/>
      <w:lvlText w:val="%1.%2.%3"/>
      <w:lvlJc w:val="left"/>
      <w:pPr>
        <w:ind w:left="2308" w:hanging="720"/>
      </w:pPr>
      <w:rPr>
        <w:rFonts w:hint="default"/>
        <w:b/>
      </w:rPr>
    </w:lvl>
    <w:lvl w:ilvl="3">
      <w:start w:val="1"/>
      <w:numFmt w:val="decimal"/>
      <w:lvlText w:val="%1.%2.%3.%4"/>
      <w:lvlJc w:val="left"/>
      <w:pPr>
        <w:ind w:left="3102" w:hanging="720"/>
      </w:pPr>
      <w:rPr>
        <w:rFonts w:hint="default"/>
        <w:b/>
      </w:rPr>
    </w:lvl>
    <w:lvl w:ilvl="4">
      <w:start w:val="1"/>
      <w:numFmt w:val="decimal"/>
      <w:lvlText w:val="%1.%2.%3.%4.%5"/>
      <w:lvlJc w:val="left"/>
      <w:pPr>
        <w:ind w:left="4256" w:hanging="1080"/>
      </w:pPr>
      <w:rPr>
        <w:rFonts w:hint="default"/>
        <w:b/>
      </w:rPr>
    </w:lvl>
    <w:lvl w:ilvl="5">
      <w:start w:val="1"/>
      <w:numFmt w:val="decimal"/>
      <w:lvlText w:val="%1.%2.%3.%4.%5.%6"/>
      <w:lvlJc w:val="left"/>
      <w:pPr>
        <w:ind w:left="5050" w:hanging="1080"/>
      </w:pPr>
      <w:rPr>
        <w:rFonts w:hint="default"/>
        <w:b/>
      </w:rPr>
    </w:lvl>
    <w:lvl w:ilvl="6">
      <w:start w:val="1"/>
      <w:numFmt w:val="decimal"/>
      <w:lvlText w:val="%1.%2.%3.%4.%5.%6.%7"/>
      <w:lvlJc w:val="left"/>
      <w:pPr>
        <w:ind w:left="6204" w:hanging="1440"/>
      </w:pPr>
      <w:rPr>
        <w:rFonts w:hint="default"/>
        <w:b/>
      </w:rPr>
    </w:lvl>
    <w:lvl w:ilvl="7">
      <w:start w:val="1"/>
      <w:numFmt w:val="decimal"/>
      <w:lvlText w:val="%1.%2.%3.%4.%5.%6.%7.%8"/>
      <w:lvlJc w:val="left"/>
      <w:pPr>
        <w:ind w:left="6998" w:hanging="1440"/>
      </w:pPr>
      <w:rPr>
        <w:rFonts w:hint="default"/>
        <w:b/>
      </w:rPr>
    </w:lvl>
    <w:lvl w:ilvl="8">
      <w:start w:val="1"/>
      <w:numFmt w:val="decimal"/>
      <w:lvlText w:val="%1.%2.%3.%4.%5.%6.%7.%8.%9"/>
      <w:lvlJc w:val="left"/>
      <w:pPr>
        <w:ind w:left="8152" w:hanging="1800"/>
      </w:pPr>
      <w:rPr>
        <w:rFonts w:hint="default"/>
        <w:b/>
      </w:rPr>
    </w:lvl>
  </w:abstractNum>
  <w:abstractNum w:abstractNumId="20" w15:restartNumberingAfterBreak="0">
    <w:nsid w:val="692A375A"/>
    <w:multiLevelType w:val="hybridMultilevel"/>
    <w:tmpl w:val="A32448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4544C"/>
    <w:multiLevelType w:val="multilevel"/>
    <w:tmpl w:val="3D72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42647"/>
    <w:multiLevelType w:val="multilevel"/>
    <w:tmpl w:val="433C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0D6276"/>
    <w:multiLevelType w:val="hybridMultilevel"/>
    <w:tmpl w:val="43707B8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76863B30"/>
    <w:multiLevelType w:val="multilevel"/>
    <w:tmpl w:val="37B0B07C"/>
    <w:lvl w:ilvl="0">
      <w:start w:val="2"/>
      <w:numFmt w:val="decimal"/>
      <w:lvlText w:val="%1"/>
      <w:lvlJc w:val="left"/>
      <w:pPr>
        <w:ind w:left="360" w:hanging="360"/>
      </w:pPr>
      <w:rPr>
        <w:rFonts w:hint="default"/>
        <w:b/>
      </w:rPr>
    </w:lvl>
    <w:lvl w:ilvl="1">
      <w:start w:val="4"/>
      <w:numFmt w:val="decimal"/>
      <w:lvlText w:val="%1.%2"/>
      <w:lvlJc w:val="left"/>
      <w:pPr>
        <w:ind w:left="218" w:hanging="360"/>
      </w:pPr>
      <w:rPr>
        <w:rFonts w:hint="default"/>
        <w:b/>
        <w:color w:val="FF0000"/>
      </w:rPr>
    </w:lvl>
    <w:lvl w:ilvl="2">
      <w:start w:val="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num w:numId="1">
    <w:abstractNumId w:val="3"/>
  </w:num>
  <w:num w:numId="2">
    <w:abstractNumId w:val="9"/>
  </w:num>
  <w:num w:numId="3">
    <w:abstractNumId w:val="0"/>
  </w:num>
  <w:num w:numId="4">
    <w:abstractNumId w:val="6"/>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6"/>
  </w:num>
  <w:num w:numId="10">
    <w:abstractNumId w:val="14"/>
  </w:num>
  <w:num w:numId="11">
    <w:abstractNumId w:val="1"/>
  </w:num>
  <w:num w:numId="12">
    <w:abstractNumId w:val="24"/>
  </w:num>
  <w:num w:numId="13">
    <w:abstractNumId w:val="17"/>
  </w:num>
  <w:num w:numId="14">
    <w:abstractNumId w:val="4"/>
  </w:num>
  <w:num w:numId="15">
    <w:abstractNumId w:val="2"/>
  </w:num>
  <w:num w:numId="16">
    <w:abstractNumId w:val="7"/>
  </w:num>
  <w:num w:numId="17">
    <w:abstractNumId w:val="20"/>
  </w:num>
  <w:num w:numId="18">
    <w:abstractNumId w:val="19"/>
  </w:num>
  <w:num w:numId="19">
    <w:abstractNumId w:val="18"/>
  </w:num>
  <w:num w:numId="20">
    <w:abstractNumId w:val="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360" w:hanging="360"/>
        </w:pPr>
        <w:rPr>
          <w:rFonts w:hint="default"/>
          <w:b/>
          <w:bCs/>
        </w:rPr>
      </w:lvl>
    </w:lvlOverride>
    <w:lvlOverride w:ilvl="2">
      <w:lvl w:ilvl="2">
        <w:start w:val="1"/>
        <w:numFmt w:val="decimal"/>
        <w:isLgl/>
        <w:lvlText w:val="%1.%2.%3"/>
        <w:lvlJc w:val="left"/>
        <w:pPr>
          <w:ind w:left="1080" w:hanging="720"/>
        </w:pPr>
        <w:rPr>
          <w:rFonts w:hint="default"/>
          <w:b/>
          <w:bCs/>
          <w:color w:val="auto"/>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1800" w:hanging="1440"/>
        </w:pPr>
        <w:rPr>
          <w:rFonts w:hint="default"/>
        </w:rPr>
      </w:lvl>
    </w:lvlOverride>
  </w:num>
  <w:num w:numId="21">
    <w:abstractNumId w:val="13"/>
  </w:num>
  <w:num w:numId="22">
    <w:abstractNumId w:val="21"/>
  </w:num>
  <w:num w:numId="23">
    <w:abstractNumId w:val="11"/>
  </w:num>
  <w:num w:numId="24">
    <w:abstractNumId w:val="15"/>
  </w:num>
  <w:num w:numId="25">
    <w:abstractNumId w:val="12"/>
  </w:num>
  <w:num w:numId="26">
    <w:abstractNumId w:val="1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B">
    <w15:presenceInfo w15:providerId="None" w15:userId="MB"/>
  </w15:person>
  <w15:person w15:author="רבקה כהן/Rivka Cahan">
    <w15:presenceInfo w15:providerId="AD" w15:userId="S::rivkac@ariel.ac.il::393c0027-e461-42ae-b832-1d426ea081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EC"/>
    <w:rsid w:val="00003797"/>
    <w:rsid w:val="00004C46"/>
    <w:rsid w:val="00007618"/>
    <w:rsid w:val="000103FC"/>
    <w:rsid w:val="000125BB"/>
    <w:rsid w:val="00016827"/>
    <w:rsid w:val="0001749D"/>
    <w:rsid w:val="00020BD0"/>
    <w:rsid w:val="00022419"/>
    <w:rsid w:val="000238B7"/>
    <w:rsid w:val="0002464B"/>
    <w:rsid w:val="00024E85"/>
    <w:rsid w:val="00025AFE"/>
    <w:rsid w:val="00027205"/>
    <w:rsid w:val="000275E9"/>
    <w:rsid w:val="00027DBD"/>
    <w:rsid w:val="00032CB6"/>
    <w:rsid w:val="00036456"/>
    <w:rsid w:val="00042F43"/>
    <w:rsid w:val="00043600"/>
    <w:rsid w:val="00044598"/>
    <w:rsid w:val="00044C4D"/>
    <w:rsid w:val="0004766E"/>
    <w:rsid w:val="00050245"/>
    <w:rsid w:val="0005285F"/>
    <w:rsid w:val="0005317A"/>
    <w:rsid w:val="00054469"/>
    <w:rsid w:val="00065560"/>
    <w:rsid w:val="00071EAF"/>
    <w:rsid w:val="00074A7A"/>
    <w:rsid w:val="00080354"/>
    <w:rsid w:val="000804CF"/>
    <w:rsid w:val="0008151A"/>
    <w:rsid w:val="000830E1"/>
    <w:rsid w:val="00083473"/>
    <w:rsid w:val="000850A3"/>
    <w:rsid w:val="0008556E"/>
    <w:rsid w:val="0009030E"/>
    <w:rsid w:val="00092771"/>
    <w:rsid w:val="00096481"/>
    <w:rsid w:val="000A18C5"/>
    <w:rsid w:val="000A1FCA"/>
    <w:rsid w:val="000A2C07"/>
    <w:rsid w:val="000A4A71"/>
    <w:rsid w:val="000B3286"/>
    <w:rsid w:val="000B3A0C"/>
    <w:rsid w:val="000B4D3B"/>
    <w:rsid w:val="000B5F5E"/>
    <w:rsid w:val="000B7A3E"/>
    <w:rsid w:val="000C3BDF"/>
    <w:rsid w:val="000C7418"/>
    <w:rsid w:val="000D0B8F"/>
    <w:rsid w:val="000D1962"/>
    <w:rsid w:val="000D21F9"/>
    <w:rsid w:val="000D77D3"/>
    <w:rsid w:val="000E108E"/>
    <w:rsid w:val="000E1759"/>
    <w:rsid w:val="000F09CC"/>
    <w:rsid w:val="000F0B92"/>
    <w:rsid w:val="000F49F2"/>
    <w:rsid w:val="000F5DB2"/>
    <w:rsid w:val="000F65DB"/>
    <w:rsid w:val="0010072E"/>
    <w:rsid w:val="001027D4"/>
    <w:rsid w:val="001028C7"/>
    <w:rsid w:val="0010385A"/>
    <w:rsid w:val="001040A6"/>
    <w:rsid w:val="00105C17"/>
    <w:rsid w:val="00111B68"/>
    <w:rsid w:val="0011213C"/>
    <w:rsid w:val="001124DE"/>
    <w:rsid w:val="001142B7"/>
    <w:rsid w:val="001207EC"/>
    <w:rsid w:val="0012306C"/>
    <w:rsid w:val="0012365C"/>
    <w:rsid w:val="00127F15"/>
    <w:rsid w:val="00130879"/>
    <w:rsid w:val="00135494"/>
    <w:rsid w:val="00141DFE"/>
    <w:rsid w:val="00144F57"/>
    <w:rsid w:val="001451D6"/>
    <w:rsid w:val="001453BC"/>
    <w:rsid w:val="00146BEA"/>
    <w:rsid w:val="00147BDD"/>
    <w:rsid w:val="001529D3"/>
    <w:rsid w:val="0015442D"/>
    <w:rsid w:val="00154A39"/>
    <w:rsid w:val="0016092A"/>
    <w:rsid w:val="001624C2"/>
    <w:rsid w:val="00162817"/>
    <w:rsid w:val="0016329F"/>
    <w:rsid w:val="001642DE"/>
    <w:rsid w:val="0016756D"/>
    <w:rsid w:val="00167768"/>
    <w:rsid w:val="001678EB"/>
    <w:rsid w:val="0017299C"/>
    <w:rsid w:val="00185385"/>
    <w:rsid w:val="00186F45"/>
    <w:rsid w:val="0019072C"/>
    <w:rsid w:val="00190F3B"/>
    <w:rsid w:val="00191C49"/>
    <w:rsid w:val="001921A8"/>
    <w:rsid w:val="00192C63"/>
    <w:rsid w:val="00192E11"/>
    <w:rsid w:val="00193185"/>
    <w:rsid w:val="00193214"/>
    <w:rsid w:val="0019716B"/>
    <w:rsid w:val="0019748E"/>
    <w:rsid w:val="001A0298"/>
    <w:rsid w:val="001A0F33"/>
    <w:rsid w:val="001A10D4"/>
    <w:rsid w:val="001A5D24"/>
    <w:rsid w:val="001A6149"/>
    <w:rsid w:val="001B01B6"/>
    <w:rsid w:val="001B3C9D"/>
    <w:rsid w:val="001B43E3"/>
    <w:rsid w:val="001B4D26"/>
    <w:rsid w:val="001B7AB6"/>
    <w:rsid w:val="001C0FAE"/>
    <w:rsid w:val="001C1CD8"/>
    <w:rsid w:val="001C34C3"/>
    <w:rsid w:val="001C4176"/>
    <w:rsid w:val="001D1E88"/>
    <w:rsid w:val="001D3816"/>
    <w:rsid w:val="001D3FFE"/>
    <w:rsid w:val="001D7052"/>
    <w:rsid w:val="001E4025"/>
    <w:rsid w:val="001E6EFC"/>
    <w:rsid w:val="001E782B"/>
    <w:rsid w:val="001F18C0"/>
    <w:rsid w:val="001F1C01"/>
    <w:rsid w:val="001F2849"/>
    <w:rsid w:val="001F2DD8"/>
    <w:rsid w:val="002001FB"/>
    <w:rsid w:val="00201711"/>
    <w:rsid w:val="0020321E"/>
    <w:rsid w:val="00204AAD"/>
    <w:rsid w:val="00207138"/>
    <w:rsid w:val="0021055E"/>
    <w:rsid w:val="002141DB"/>
    <w:rsid w:val="0021717F"/>
    <w:rsid w:val="00225AA0"/>
    <w:rsid w:val="0022721E"/>
    <w:rsid w:val="00231CD2"/>
    <w:rsid w:val="0025008A"/>
    <w:rsid w:val="00250BA9"/>
    <w:rsid w:val="002621A9"/>
    <w:rsid w:val="0026253C"/>
    <w:rsid w:val="002627D6"/>
    <w:rsid w:val="00262FF7"/>
    <w:rsid w:val="0026763E"/>
    <w:rsid w:val="00272E3D"/>
    <w:rsid w:val="00272E5C"/>
    <w:rsid w:val="00273263"/>
    <w:rsid w:val="0027780E"/>
    <w:rsid w:val="00283DC9"/>
    <w:rsid w:val="00285C61"/>
    <w:rsid w:val="00286023"/>
    <w:rsid w:val="00287E60"/>
    <w:rsid w:val="00293F94"/>
    <w:rsid w:val="00296C19"/>
    <w:rsid w:val="002A1899"/>
    <w:rsid w:val="002A1E64"/>
    <w:rsid w:val="002A2363"/>
    <w:rsid w:val="002A30B7"/>
    <w:rsid w:val="002A6FA9"/>
    <w:rsid w:val="002B183F"/>
    <w:rsid w:val="002B3F1E"/>
    <w:rsid w:val="002B4A6B"/>
    <w:rsid w:val="002B77B6"/>
    <w:rsid w:val="002C4343"/>
    <w:rsid w:val="002C5511"/>
    <w:rsid w:val="002C7E71"/>
    <w:rsid w:val="002D267F"/>
    <w:rsid w:val="002D2A53"/>
    <w:rsid w:val="002D3258"/>
    <w:rsid w:val="002D6F31"/>
    <w:rsid w:val="002D70B6"/>
    <w:rsid w:val="002E0739"/>
    <w:rsid w:val="002E72A3"/>
    <w:rsid w:val="002F260C"/>
    <w:rsid w:val="002F4D90"/>
    <w:rsid w:val="002F4F91"/>
    <w:rsid w:val="002F69BB"/>
    <w:rsid w:val="002F6F46"/>
    <w:rsid w:val="00300132"/>
    <w:rsid w:val="00300EC6"/>
    <w:rsid w:val="00302295"/>
    <w:rsid w:val="003050FE"/>
    <w:rsid w:val="003105DD"/>
    <w:rsid w:val="00311F9B"/>
    <w:rsid w:val="00311FAA"/>
    <w:rsid w:val="00312C78"/>
    <w:rsid w:val="00314D2D"/>
    <w:rsid w:val="00316CC7"/>
    <w:rsid w:val="00317739"/>
    <w:rsid w:val="00320070"/>
    <w:rsid w:val="00323E29"/>
    <w:rsid w:val="00327282"/>
    <w:rsid w:val="00330495"/>
    <w:rsid w:val="003310A8"/>
    <w:rsid w:val="00342C6D"/>
    <w:rsid w:val="00346439"/>
    <w:rsid w:val="00346A83"/>
    <w:rsid w:val="00347799"/>
    <w:rsid w:val="003569C7"/>
    <w:rsid w:val="00360B5A"/>
    <w:rsid w:val="00360D72"/>
    <w:rsid w:val="00363CB2"/>
    <w:rsid w:val="00370183"/>
    <w:rsid w:val="00372B29"/>
    <w:rsid w:val="00374969"/>
    <w:rsid w:val="003760F8"/>
    <w:rsid w:val="0038353A"/>
    <w:rsid w:val="0038454C"/>
    <w:rsid w:val="00385C56"/>
    <w:rsid w:val="003867A9"/>
    <w:rsid w:val="00391366"/>
    <w:rsid w:val="00393DA9"/>
    <w:rsid w:val="00393E31"/>
    <w:rsid w:val="0039431B"/>
    <w:rsid w:val="00394A7C"/>
    <w:rsid w:val="00397F4B"/>
    <w:rsid w:val="003A0569"/>
    <w:rsid w:val="003A7663"/>
    <w:rsid w:val="003A7D0A"/>
    <w:rsid w:val="003B2425"/>
    <w:rsid w:val="003B5159"/>
    <w:rsid w:val="003B5A87"/>
    <w:rsid w:val="003C7819"/>
    <w:rsid w:val="003C781C"/>
    <w:rsid w:val="003D15A1"/>
    <w:rsid w:val="003D1B1F"/>
    <w:rsid w:val="003D4209"/>
    <w:rsid w:val="003D4F47"/>
    <w:rsid w:val="003E0C5F"/>
    <w:rsid w:val="003E1162"/>
    <w:rsid w:val="003E6936"/>
    <w:rsid w:val="003F0702"/>
    <w:rsid w:val="003F21B0"/>
    <w:rsid w:val="003F28BB"/>
    <w:rsid w:val="003F4063"/>
    <w:rsid w:val="003F49D4"/>
    <w:rsid w:val="004036E4"/>
    <w:rsid w:val="00416532"/>
    <w:rsid w:val="00417A7F"/>
    <w:rsid w:val="00417ED4"/>
    <w:rsid w:val="0042087F"/>
    <w:rsid w:val="00421A73"/>
    <w:rsid w:val="00424674"/>
    <w:rsid w:val="00436057"/>
    <w:rsid w:val="00441237"/>
    <w:rsid w:val="0044391A"/>
    <w:rsid w:val="00443D92"/>
    <w:rsid w:val="00444464"/>
    <w:rsid w:val="00447556"/>
    <w:rsid w:val="00454874"/>
    <w:rsid w:val="00462010"/>
    <w:rsid w:val="004624DE"/>
    <w:rsid w:val="00464413"/>
    <w:rsid w:val="004668A4"/>
    <w:rsid w:val="00467342"/>
    <w:rsid w:val="00470D7D"/>
    <w:rsid w:val="00474325"/>
    <w:rsid w:val="0047541B"/>
    <w:rsid w:val="0047564A"/>
    <w:rsid w:val="004818C3"/>
    <w:rsid w:val="0048279F"/>
    <w:rsid w:val="0048325D"/>
    <w:rsid w:val="00487177"/>
    <w:rsid w:val="0049179F"/>
    <w:rsid w:val="00497466"/>
    <w:rsid w:val="004A0013"/>
    <w:rsid w:val="004A23D9"/>
    <w:rsid w:val="004A26C9"/>
    <w:rsid w:val="004A3C40"/>
    <w:rsid w:val="004B130D"/>
    <w:rsid w:val="004B1F7B"/>
    <w:rsid w:val="004B45DC"/>
    <w:rsid w:val="004B572B"/>
    <w:rsid w:val="004B6148"/>
    <w:rsid w:val="004C0B12"/>
    <w:rsid w:val="004C1D57"/>
    <w:rsid w:val="004C25E5"/>
    <w:rsid w:val="004C2CE3"/>
    <w:rsid w:val="004C416B"/>
    <w:rsid w:val="004D1ECF"/>
    <w:rsid w:val="004D4309"/>
    <w:rsid w:val="004E0741"/>
    <w:rsid w:val="004E2806"/>
    <w:rsid w:val="004E4630"/>
    <w:rsid w:val="004E4B37"/>
    <w:rsid w:val="004E5F1F"/>
    <w:rsid w:val="004F2621"/>
    <w:rsid w:val="004F2A8D"/>
    <w:rsid w:val="004F607A"/>
    <w:rsid w:val="00506764"/>
    <w:rsid w:val="0050797F"/>
    <w:rsid w:val="00511B4C"/>
    <w:rsid w:val="00520DDF"/>
    <w:rsid w:val="00524818"/>
    <w:rsid w:val="00530CF1"/>
    <w:rsid w:val="005317ED"/>
    <w:rsid w:val="00531D77"/>
    <w:rsid w:val="005339E4"/>
    <w:rsid w:val="00534A75"/>
    <w:rsid w:val="005350E8"/>
    <w:rsid w:val="0053735C"/>
    <w:rsid w:val="0054163D"/>
    <w:rsid w:val="005443C5"/>
    <w:rsid w:val="00550823"/>
    <w:rsid w:val="005518A2"/>
    <w:rsid w:val="00552245"/>
    <w:rsid w:val="00553DE0"/>
    <w:rsid w:val="00554C8C"/>
    <w:rsid w:val="005607D3"/>
    <w:rsid w:val="00560FD2"/>
    <w:rsid w:val="0056142A"/>
    <w:rsid w:val="005617AE"/>
    <w:rsid w:val="00562C10"/>
    <w:rsid w:val="0056349F"/>
    <w:rsid w:val="00563C65"/>
    <w:rsid w:val="00564337"/>
    <w:rsid w:val="005661F1"/>
    <w:rsid w:val="00567992"/>
    <w:rsid w:val="0057065A"/>
    <w:rsid w:val="00570B7A"/>
    <w:rsid w:val="00573469"/>
    <w:rsid w:val="0057353A"/>
    <w:rsid w:val="005737B6"/>
    <w:rsid w:val="00575924"/>
    <w:rsid w:val="00575F59"/>
    <w:rsid w:val="00575F6D"/>
    <w:rsid w:val="005811EE"/>
    <w:rsid w:val="00581A6A"/>
    <w:rsid w:val="005830F5"/>
    <w:rsid w:val="00585FF2"/>
    <w:rsid w:val="005A1523"/>
    <w:rsid w:val="005A2F13"/>
    <w:rsid w:val="005A448E"/>
    <w:rsid w:val="005B2D37"/>
    <w:rsid w:val="005B486C"/>
    <w:rsid w:val="005B5DC9"/>
    <w:rsid w:val="005B68E8"/>
    <w:rsid w:val="005B7730"/>
    <w:rsid w:val="005C11B3"/>
    <w:rsid w:val="005C4C90"/>
    <w:rsid w:val="005C571D"/>
    <w:rsid w:val="005C70B9"/>
    <w:rsid w:val="005D17A5"/>
    <w:rsid w:val="005D56BE"/>
    <w:rsid w:val="005D57EC"/>
    <w:rsid w:val="005D5C53"/>
    <w:rsid w:val="005D5EAF"/>
    <w:rsid w:val="005E016A"/>
    <w:rsid w:val="005E027B"/>
    <w:rsid w:val="005E1A92"/>
    <w:rsid w:val="005E21F2"/>
    <w:rsid w:val="005E55EB"/>
    <w:rsid w:val="005F0E72"/>
    <w:rsid w:val="005F3359"/>
    <w:rsid w:val="005F384A"/>
    <w:rsid w:val="005F550B"/>
    <w:rsid w:val="005F5752"/>
    <w:rsid w:val="0060055D"/>
    <w:rsid w:val="00600D7F"/>
    <w:rsid w:val="00604413"/>
    <w:rsid w:val="00605012"/>
    <w:rsid w:val="0060531D"/>
    <w:rsid w:val="00607012"/>
    <w:rsid w:val="00611E96"/>
    <w:rsid w:val="006120B4"/>
    <w:rsid w:val="00613149"/>
    <w:rsid w:val="00614899"/>
    <w:rsid w:val="00617724"/>
    <w:rsid w:val="00624387"/>
    <w:rsid w:val="00631540"/>
    <w:rsid w:val="00636199"/>
    <w:rsid w:val="006370AB"/>
    <w:rsid w:val="00637CE2"/>
    <w:rsid w:val="00640E61"/>
    <w:rsid w:val="00641C8E"/>
    <w:rsid w:val="00642016"/>
    <w:rsid w:val="00642AE3"/>
    <w:rsid w:val="00645C81"/>
    <w:rsid w:val="00645CBC"/>
    <w:rsid w:val="00651AD9"/>
    <w:rsid w:val="006521FC"/>
    <w:rsid w:val="006526A6"/>
    <w:rsid w:val="00653E00"/>
    <w:rsid w:val="006560C6"/>
    <w:rsid w:val="00657E4A"/>
    <w:rsid w:val="0066127B"/>
    <w:rsid w:val="00661990"/>
    <w:rsid w:val="006657C7"/>
    <w:rsid w:val="006701B9"/>
    <w:rsid w:val="006716BB"/>
    <w:rsid w:val="00671874"/>
    <w:rsid w:val="00673B7E"/>
    <w:rsid w:val="00674591"/>
    <w:rsid w:val="00676504"/>
    <w:rsid w:val="00681115"/>
    <w:rsid w:val="0068156A"/>
    <w:rsid w:val="00682764"/>
    <w:rsid w:val="0068337A"/>
    <w:rsid w:val="0068489D"/>
    <w:rsid w:val="00685371"/>
    <w:rsid w:val="006876FE"/>
    <w:rsid w:val="0069304D"/>
    <w:rsid w:val="006937D4"/>
    <w:rsid w:val="00696865"/>
    <w:rsid w:val="00696C4E"/>
    <w:rsid w:val="006A0910"/>
    <w:rsid w:val="006A2A59"/>
    <w:rsid w:val="006A3965"/>
    <w:rsid w:val="006A4D19"/>
    <w:rsid w:val="006B1ACF"/>
    <w:rsid w:val="006B7FEC"/>
    <w:rsid w:val="006C0261"/>
    <w:rsid w:val="006C0AFC"/>
    <w:rsid w:val="006C29A9"/>
    <w:rsid w:val="006C4F84"/>
    <w:rsid w:val="006D227D"/>
    <w:rsid w:val="006E02FC"/>
    <w:rsid w:val="006E1A91"/>
    <w:rsid w:val="006E1FB6"/>
    <w:rsid w:val="006F1F6C"/>
    <w:rsid w:val="007001EE"/>
    <w:rsid w:val="00702296"/>
    <w:rsid w:val="00704453"/>
    <w:rsid w:val="0070454A"/>
    <w:rsid w:val="00707837"/>
    <w:rsid w:val="00711C3F"/>
    <w:rsid w:val="00714C2F"/>
    <w:rsid w:val="007170BC"/>
    <w:rsid w:val="00720730"/>
    <w:rsid w:val="00723610"/>
    <w:rsid w:val="00724624"/>
    <w:rsid w:val="00725FA7"/>
    <w:rsid w:val="007307B5"/>
    <w:rsid w:val="007307C1"/>
    <w:rsid w:val="007359F6"/>
    <w:rsid w:val="00736EA7"/>
    <w:rsid w:val="007400A5"/>
    <w:rsid w:val="00741CD0"/>
    <w:rsid w:val="00745328"/>
    <w:rsid w:val="00750F1F"/>
    <w:rsid w:val="007541E1"/>
    <w:rsid w:val="00761C16"/>
    <w:rsid w:val="0076308E"/>
    <w:rsid w:val="00763D85"/>
    <w:rsid w:val="00764869"/>
    <w:rsid w:val="0076704A"/>
    <w:rsid w:val="00767235"/>
    <w:rsid w:val="00767CA1"/>
    <w:rsid w:val="007702AF"/>
    <w:rsid w:val="00770538"/>
    <w:rsid w:val="00773DF9"/>
    <w:rsid w:val="0077597D"/>
    <w:rsid w:val="00776202"/>
    <w:rsid w:val="00776231"/>
    <w:rsid w:val="00776448"/>
    <w:rsid w:val="0078339F"/>
    <w:rsid w:val="0078364C"/>
    <w:rsid w:val="00785B5A"/>
    <w:rsid w:val="00786BC2"/>
    <w:rsid w:val="0078700C"/>
    <w:rsid w:val="007A4154"/>
    <w:rsid w:val="007A4987"/>
    <w:rsid w:val="007A5AB8"/>
    <w:rsid w:val="007A61BC"/>
    <w:rsid w:val="007A7103"/>
    <w:rsid w:val="007B14EB"/>
    <w:rsid w:val="007B182F"/>
    <w:rsid w:val="007B374A"/>
    <w:rsid w:val="007B60E8"/>
    <w:rsid w:val="007B7B9B"/>
    <w:rsid w:val="007C0C50"/>
    <w:rsid w:val="007C24F9"/>
    <w:rsid w:val="007C3D97"/>
    <w:rsid w:val="007C5083"/>
    <w:rsid w:val="007C6716"/>
    <w:rsid w:val="007C6E2B"/>
    <w:rsid w:val="007D1687"/>
    <w:rsid w:val="007D1AA7"/>
    <w:rsid w:val="007D27F1"/>
    <w:rsid w:val="007D4F01"/>
    <w:rsid w:val="007E1DE1"/>
    <w:rsid w:val="007E1F06"/>
    <w:rsid w:val="007E2522"/>
    <w:rsid w:val="007E4593"/>
    <w:rsid w:val="007E6A0F"/>
    <w:rsid w:val="007F0609"/>
    <w:rsid w:val="007F27B4"/>
    <w:rsid w:val="007F496E"/>
    <w:rsid w:val="00804536"/>
    <w:rsid w:val="00805090"/>
    <w:rsid w:val="00806F25"/>
    <w:rsid w:val="0081038C"/>
    <w:rsid w:val="00814863"/>
    <w:rsid w:val="008172CB"/>
    <w:rsid w:val="00817632"/>
    <w:rsid w:val="00823618"/>
    <w:rsid w:val="008248E7"/>
    <w:rsid w:val="00824D95"/>
    <w:rsid w:val="00825972"/>
    <w:rsid w:val="008261F9"/>
    <w:rsid w:val="00826223"/>
    <w:rsid w:val="0082657B"/>
    <w:rsid w:val="00830785"/>
    <w:rsid w:val="00830E49"/>
    <w:rsid w:val="00831834"/>
    <w:rsid w:val="00831E83"/>
    <w:rsid w:val="00832505"/>
    <w:rsid w:val="00834A24"/>
    <w:rsid w:val="00835F7D"/>
    <w:rsid w:val="008361BA"/>
    <w:rsid w:val="0083728E"/>
    <w:rsid w:val="00841B45"/>
    <w:rsid w:val="008427BB"/>
    <w:rsid w:val="00842EB9"/>
    <w:rsid w:val="008433B0"/>
    <w:rsid w:val="008435A6"/>
    <w:rsid w:val="008472D1"/>
    <w:rsid w:val="0085163D"/>
    <w:rsid w:val="00851D9B"/>
    <w:rsid w:val="00851F61"/>
    <w:rsid w:val="00855789"/>
    <w:rsid w:val="0085706D"/>
    <w:rsid w:val="00860185"/>
    <w:rsid w:val="00863E9F"/>
    <w:rsid w:val="0087132B"/>
    <w:rsid w:val="00877282"/>
    <w:rsid w:val="00877DE5"/>
    <w:rsid w:val="008830EC"/>
    <w:rsid w:val="00884387"/>
    <w:rsid w:val="008848EF"/>
    <w:rsid w:val="00886A81"/>
    <w:rsid w:val="00891C3E"/>
    <w:rsid w:val="008949BB"/>
    <w:rsid w:val="0089678F"/>
    <w:rsid w:val="00897788"/>
    <w:rsid w:val="00897B1B"/>
    <w:rsid w:val="008B139B"/>
    <w:rsid w:val="008B220A"/>
    <w:rsid w:val="008B4337"/>
    <w:rsid w:val="008B4678"/>
    <w:rsid w:val="008B6128"/>
    <w:rsid w:val="008B63B2"/>
    <w:rsid w:val="008B6ADA"/>
    <w:rsid w:val="008C1709"/>
    <w:rsid w:val="008C23FD"/>
    <w:rsid w:val="008C2C87"/>
    <w:rsid w:val="008C453F"/>
    <w:rsid w:val="008D007B"/>
    <w:rsid w:val="008D0C47"/>
    <w:rsid w:val="008D20C4"/>
    <w:rsid w:val="008D3C7E"/>
    <w:rsid w:val="008D4ECF"/>
    <w:rsid w:val="008D6EE6"/>
    <w:rsid w:val="008E2A6C"/>
    <w:rsid w:val="008E2AD9"/>
    <w:rsid w:val="008E31DD"/>
    <w:rsid w:val="008E554C"/>
    <w:rsid w:val="008E5891"/>
    <w:rsid w:val="008E5CB4"/>
    <w:rsid w:val="008E5CE5"/>
    <w:rsid w:val="008F1A09"/>
    <w:rsid w:val="008F237D"/>
    <w:rsid w:val="008F46B4"/>
    <w:rsid w:val="009047DA"/>
    <w:rsid w:val="0090592C"/>
    <w:rsid w:val="009067F2"/>
    <w:rsid w:val="00910FB3"/>
    <w:rsid w:val="00912CC0"/>
    <w:rsid w:val="00915C31"/>
    <w:rsid w:val="00916B45"/>
    <w:rsid w:val="00922987"/>
    <w:rsid w:val="00924047"/>
    <w:rsid w:val="00926836"/>
    <w:rsid w:val="0093405E"/>
    <w:rsid w:val="00934B1B"/>
    <w:rsid w:val="00935694"/>
    <w:rsid w:val="009358CE"/>
    <w:rsid w:val="00935D49"/>
    <w:rsid w:val="00940353"/>
    <w:rsid w:val="00941C37"/>
    <w:rsid w:val="009440ED"/>
    <w:rsid w:val="009441F4"/>
    <w:rsid w:val="00944D76"/>
    <w:rsid w:val="0094713C"/>
    <w:rsid w:val="0095050B"/>
    <w:rsid w:val="0095180E"/>
    <w:rsid w:val="0095323E"/>
    <w:rsid w:val="0095340A"/>
    <w:rsid w:val="00953BFC"/>
    <w:rsid w:val="00953D1A"/>
    <w:rsid w:val="0095763B"/>
    <w:rsid w:val="0096068C"/>
    <w:rsid w:val="00961276"/>
    <w:rsid w:val="00961739"/>
    <w:rsid w:val="0096312C"/>
    <w:rsid w:val="0096511F"/>
    <w:rsid w:val="009658C9"/>
    <w:rsid w:val="00976D34"/>
    <w:rsid w:val="00980AB2"/>
    <w:rsid w:val="00982B9B"/>
    <w:rsid w:val="009839BE"/>
    <w:rsid w:val="00984B5D"/>
    <w:rsid w:val="00984B86"/>
    <w:rsid w:val="00986CCA"/>
    <w:rsid w:val="00990CC3"/>
    <w:rsid w:val="0099138E"/>
    <w:rsid w:val="00991D3C"/>
    <w:rsid w:val="00991E2D"/>
    <w:rsid w:val="00994EB7"/>
    <w:rsid w:val="00995950"/>
    <w:rsid w:val="00997B62"/>
    <w:rsid w:val="009A0286"/>
    <w:rsid w:val="009A1C56"/>
    <w:rsid w:val="009A4DBA"/>
    <w:rsid w:val="009A66A7"/>
    <w:rsid w:val="009A7BB3"/>
    <w:rsid w:val="009B5B49"/>
    <w:rsid w:val="009B5D73"/>
    <w:rsid w:val="009B68A7"/>
    <w:rsid w:val="009C0623"/>
    <w:rsid w:val="009C36C5"/>
    <w:rsid w:val="009C3FE8"/>
    <w:rsid w:val="009C72DA"/>
    <w:rsid w:val="009D1359"/>
    <w:rsid w:val="009D1E2D"/>
    <w:rsid w:val="009D3FC9"/>
    <w:rsid w:val="009D4A50"/>
    <w:rsid w:val="009D5624"/>
    <w:rsid w:val="009D68A7"/>
    <w:rsid w:val="009D7614"/>
    <w:rsid w:val="009D767B"/>
    <w:rsid w:val="009E475A"/>
    <w:rsid w:val="009E5158"/>
    <w:rsid w:val="009E7B93"/>
    <w:rsid w:val="009F01CA"/>
    <w:rsid w:val="009F3768"/>
    <w:rsid w:val="009F38B8"/>
    <w:rsid w:val="009F40FA"/>
    <w:rsid w:val="009F76D4"/>
    <w:rsid w:val="009F7D88"/>
    <w:rsid w:val="00A01F26"/>
    <w:rsid w:val="00A03AB4"/>
    <w:rsid w:val="00A044D2"/>
    <w:rsid w:val="00A0663C"/>
    <w:rsid w:val="00A107AA"/>
    <w:rsid w:val="00A10BE6"/>
    <w:rsid w:val="00A1130C"/>
    <w:rsid w:val="00A1475E"/>
    <w:rsid w:val="00A20359"/>
    <w:rsid w:val="00A22AF2"/>
    <w:rsid w:val="00A248D5"/>
    <w:rsid w:val="00A24A2A"/>
    <w:rsid w:val="00A253CB"/>
    <w:rsid w:val="00A257BB"/>
    <w:rsid w:val="00A30E85"/>
    <w:rsid w:val="00A31819"/>
    <w:rsid w:val="00A31FD8"/>
    <w:rsid w:val="00A3275B"/>
    <w:rsid w:val="00A33E33"/>
    <w:rsid w:val="00A3605D"/>
    <w:rsid w:val="00A36656"/>
    <w:rsid w:val="00A37E06"/>
    <w:rsid w:val="00A4250B"/>
    <w:rsid w:val="00A4415C"/>
    <w:rsid w:val="00A44736"/>
    <w:rsid w:val="00A451DF"/>
    <w:rsid w:val="00A454C6"/>
    <w:rsid w:val="00A46F9C"/>
    <w:rsid w:val="00A53228"/>
    <w:rsid w:val="00A53DAF"/>
    <w:rsid w:val="00A5510B"/>
    <w:rsid w:val="00A56712"/>
    <w:rsid w:val="00A57FC4"/>
    <w:rsid w:val="00A624D5"/>
    <w:rsid w:val="00A62F7D"/>
    <w:rsid w:val="00A6582E"/>
    <w:rsid w:val="00A67AE2"/>
    <w:rsid w:val="00A70110"/>
    <w:rsid w:val="00A710D4"/>
    <w:rsid w:val="00A73F25"/>
    <w:rsid w:val="00A81EA1"/>
    <w:rsid w:val="00A8272D"/>
    <w:rsid w:val="00A85D43"/>
    <w:rsid w:val="00A867B4"/>
    <w:rsid w:val="00A87B02"/>
    <w:rsid w:val="00A90847"/>
    <w:rsid w:val="00A9101E"/>
    <w:rsid w:val="00A912EA"/>
    <w:rsid w:val="00A924E1"/>
    <w:rsid w:val="00A960F2"/>
    <w:rsid w:val="00AA0032"/>
    <w:rsid w:val="00AA34B8"/>
    <w:rsid w:val="00AA47BC"/>
    <w:rsid w:val="00AA4D95"/>
    <w:rsid w:val="00AA7AEB"/>
    <w:rsid w:val="00AB109D"/>
    <w:rsid w:val="00AB10A0"/>
    <w:rsid w:val="00AB1134"/>
    <w:rsid w:val="00AB4A2A"/>
    <w:rsid w:val="00AC3087"/>
    <w:rsid w:val="00AC4D3A"/>
    <w:rsid w:val="00AC637F"/>
    <w:rsid w:val="00AD015C"/>
    <w:rsid w:val="00AD2FD7"/>
    <w:rsid w:val="00AD364E"/>
    <w:rsid w:val="00AD3BB7"/>
    <w:rsid w:val="00AD54F8"/>
    <w:rsid w:val="00AD6DC4"/>
    <w:rsid w:val="00AD7134"/>
    <w:rsid w:val="00AD7C09"/>
    <w:rsid w:val="00AD7F8E"/>
    <w:rsid w:val="00AE3342"/>
    <w:rsid w:val="00AE4605"/>
    <w:rsid w:val="00AE518D"/>
    <w:rsid w:val="00AF5985"/>
    <w:rsid w:val="00AF5A6A"/>
    <w:rsid w:val="00AF6D0D"/>
    <w:rsid w:val="00B0089A"/>
    <w:rsid w:val="00B120AF"/>
    <w:rsid w:val="00B147B8"/>
    <w:rsid w:val="00B15AA9"/>
    <w:rsid w:val="00B15D81"/>
    <w:rsid w:val="00B17E64"/>
    <w:rsid w:val="00B20DD4"/>
    <w:rsid w:val="00B20F4C"/>
    <w:rsid w:val="00B20FBB"/>
    <w:rsid w:val="00B23370"/>
    <w:rsid w:val="00B24200"/>
    <w:rsid w:val="00B25DE3"/>
    <w:rsid w:val="00B32BF8"/>
    <w:rsid w:val="00B35817"/>
    <w:rsid w:val="00B40606"/>
    <w:rsid w:val="00B41D2B"/>
    <w:rsid w:val="00B42C5E"/>
    <w:rsid w:val="00B43A12"/>
    <w:rsid w:val="00B5251B"/>
    <w:rsid w:val="00B534C5"/>
    <w:rsid w:val="00B55092"/>
    <w:rsid w:val="00B56547"/>
    <w:rsid w:val="00B57A13"/>
    <w:rsid w:val="00B57C47"/>
    <w:rsid w:val="00B57DFE"/>
    <w:rsid w:val="00B60D9C"/>
    <w:rsid w:val="00B61BAD"/>
    <w:rsid w:val="00B67312"/>
    <w:rsid w:val="00B71D2B"/>
    <w:rsid w:val="00B73645"/>
    <w:rsid w:val="00B73CC0"/>
    <w:rsid w:val="00B77ED6"/>
    <w:rsid w:val="00B80066"/>
    <w:rsid w:val="00B80CAE"/>
    <w:rsid w:val="00B81BAF"/>
    <w:rsid w:val="00B85A61"/>
    <w:rsid w:val="00B85AB9"/>
    <w:rsid w:val="00B9230E"/>
    <w:rsid w:val="00B96CA5"/>
    <w:rsid w:val="00B96D05"/>
    <w:rsid w:val="00BA1663"/>
    <w:rsid w:val="00BA2907"/>
    <w:rsid w:val="00BA41F6"/>
    <w:rsid w:val="00BA47A8"/>
    <w:rsid w:val="00BA7CEC"/>
    <w:rsid w:val="00BB0266"/>
    <w:rsid w:val="00BB608E"/>
    <w:rsid w:val="00BB633F"/>
    <w:rsid w:val="00BB6BD2"/>
    <w:rsid w:val="00BC1DCB"/>
    <w:rsid w:val="00BC2F6B"/>
    <w:rsid w:val="00BC4A49"/>
    <w:rsid w:val="00BC5057"/>
    <w:rsid w:val="00BC560D"/>
    <w:rsid w:val="00BC58B0"/>
    <w:rsid w:val="00BC6489"/>
    <w:rsid w:val="00BD0583"/>
    <w:rsid w:val="00BD0B66"/>
    <w:rsid w:val="00BD2ECF"/>
    <w:rsid w:val="00BD3099"/>
    <w:rsid w:val="00BD6610"/>
    <w:rsid w:val="00BE1DED"/>
    <w:rsid w:val="00BE2713"/>
    <w:rsid w:val="00BE3620"/>
    <w:rsid w:val="00BE448D"/>
    <w:rsid w:val="00BE6CC7"/>
    <w:rsid w:val="00BF07BC"/>
    <w:rsid w:val="00BF2917"/>
    <w:rsid w:val="00BF4D0A"/>
    <w:rsid w:val="00BF581E"/>
    <w:rsid w:val="00BF7732"/>
    <w:rsid w:val="00C105B3"/>
    <w:rsid w:val="00C10787"/>
    <w:rsid w:val="00C13F6D"/>
    <w:rsid w:val="00C15338"/>
    <w:rsid w:val="00C16B70"/>
    <w:rsid w:val="00C20B72"/>
    <w:rsid w:val="00C216F3"/>
    <w:rsid w:val="00C22D04"/>
    <w:rsid w:val="00C409C9"/>
    <w:rsid w:val="00C410C1"/>
    <w:rsid w:val="00C41859"/>
    <w:rsid w:val="00C42583"/>
    <w:rsid w:val="00C547AB"/>
    <w:rsid w:val="00C60865"/>
    <w:rsid w:val="00C60ED8"/>
    <w:rsid w:val="00C61E7B"/>
    <w:rsid w:val="00C621B3"/>
    <w:rsid w:val="00C64302"/>
    <w:rsid w:val="00C65318"/>
    <w:rsid w:val="00C655FB"/>
    <w:rsid w:val="00C65F82"/>
    <w:rsid w:val="00C73308"/>
    <w:rsid w:val="00C73F0A"/>
    <w:rsid w:val="00C75AF2"/>
    <w:rsid w:val="00C764E2"/>
    <w:rsid w:val="00C77779"/>
    <w:rsid w:val="00C77A58"/>
    <w:rsid w:val="00C8088F"/>
    <w:rsid w:val="00C92F60"/>
    <w:rsid w:val="00C93F59"/>
    <w:rsid w:val="00C96C51"/>
    <w:rsid w:val="00C96C6E"/>
    <w:rsid w:val="00CA1570"/>
    <w:rsid w:val="00CA7CD9"/>
    <w:rsid w:val="00CA7EE0"/>
    <w:rsid w:val="00CB129C"/>
    <w:rsid w:val="00CB1386"/>
    <w:rsid w:val="00CB15B7"/>
    <w:rsid w:val="00CB5503"/>
    <w:rsid w:val="00CB6072"/>
    <w:rsid w:val="00CC2D06"/>
    <w:rsid w:val="00CC3EDE"/>
    <w:rsid w:val="00CC4A8C"/>
    <w:rsid w:val="00CC6393"/>
    <w:rsid w:val="00CD02C6"/>
    <w:rsid w:val="00CD054F"/>
    <w:rsid w:val="00CD2BEC"/>
    <w:rsid w:val="00CD3814"/>
    <w:rsid w:val="00CE22D2"/>
    <w:rsid w:val="00CE29C0"/>
    <w:rsid w:val="00CE4176"/>
    <w:rsid w:val="00CE5672"/>
    <w:rsid w:val="00CE7C95"/>
    <w:rsid w:val="00CE7CF7"/>
    <w:rsid w:val="00CE7F21"/>
    <w:rsid w:val="00CF4E7A"/>
    <w:rsid w:val="00D01432"/>
    <w:rsid w:val="00D03C37"/>
    <w:rsid w:val="00D05A94"/>
    <w:rsid w:val="00D1018A"/>
    <w:rsid w:val="00D104DD"/>
    <w:rsid w:val="00D11715"/>
    <w:rsid w:val="00D139CC"/>
    <w:rsid w:val="00D13D82"/>
    <w:rsid w:val="00D231B6"/>
    <w:rsid w:val="00D2382E"/>
    <w:rsid w:val="00D2654B"/>
    <w:rsid w:val="00D27F4A"/>
    <w:rsid w:val="00D30027"/>
    <w:rsid w:val="00D306F0"/>
    <w:rsid w:val="00D30C3C"/>
    <w:rsid w:val="00D317EA"/>
    <w:rsid w:val="00D32584"/>
    <w:rsid w:val="00D328F5"/>
    <w:rsid w:val="00D3428A"/>
    <w:rsid w:val="00D34974"/>
    <w:rsid w:val="00D4020B"/>
    <w:rsid w:val="00D404CB"/>
    <w:rsid w:val="00D42D52"/>
    <w:rsid w:val="00D4695C"/>
    <w:rsid w:val="00D50F46"/>
    <w:rsid w:val="00D515BE"/>
    <w:rsid w:val="00D528E7"/>
    <w:rsid w:val="00D531C8"/>
    <w:rsid w:val="00D54464"/>
    <w:rsid w:val="00D55CBA"/>
    <w:rsid w:val="00D635C7"/>
    <w:rsid w:val="00D65651"/>
    <w:rsid w:val="00D67890"/>
    <w:rsid w:val="00D72224"/>
    <w:rsid w:val="00D72645"/>
    <w:rsid w:val="00D76036"/>
    <w:rsid w:val="00D77250"/>
    <w:rsid w:val="00D80C13"/>
    <w:rsid w:val="00D80D21"/>
    <w:rsid w:val="00D82F3B"/>
    <w:rsid w:val="00D8489A"/>
    <w:rsid w:val="00D91B23"/>
    <w:rsid w:val="00D9209E"/>
    <w:rsid w:val="00D92C07"/>
    <w:rsid w:val="00D94FF9"/>
    <w:rsid w:val="00D95A64"/>
    <w:rsid w:val="00D95E69"/>
    <w:rsid w:val="00DA4983"/>
    <w:rsid w:val="00DA7B76"/>
    <w:rsid w:val="00DB099F"/>
    <w:rsid w:val="00DB0C39"/>
    <w:rsid w:val="00DB36FF"/>
    <w:rsid w:val="00DB3C41"/>
    <w:rsid w:val="00DB4271"/>
    <w:rsid w:val="00DB4B58"/>
    <w:rsid w:val="00DB5086"/>
    <w:rsid w:val="00DB56F6"/>
    <w:rsid w:val="00DB7283"/>
    <w:rsid w:val="00DC21BD"/>
    <w:rsid w:val="00DC4B5D"/>
    <w:rsid w:val="00DC4EFD"/>
    <w:rsid w:val="00DC6B36"/>
    <w:rsid w:val="00DC7A3D"/>
    <w:rsid w:val="00DD107B"/>
    <w:rsid w:val="00DD1908"/>
    <w:rsid w:val="00DD5B7B"/>
    <w:rsid w:val="00DD751B"/>
    <w:rsid w:val="00DD7DEC"/>
    <w:rsid w:val="00DE1B5F"/>
    <w:rsid w:val="00DE25B1"/>
    <w:rsid w:val="00DE50C7"/>
    <w:rsid w:val="00DE5C77"/>
    <w:rsid w:val="00DF4189"/>
    <w:rsid w:val="00DF489E"/>
    <w:rsid w:val="00DF4E9C"/>
    <w:rsid w:val="00E04466"/>
    <w:rsid w:val="00E04715"/>
    <w:rsid w:val="00E04838"/>
    <w:rsid w:val="00E04CB9"/>
    <w:rsid w:val="00E1295F"/>
    <w:rsid w:val="00E12F52"/>
    <w:rsid w:val="00E14818"/>
    <w:rsid w:val="00E163AA"/>
    <w:rsid w:val="00E226B9"/>
    <w:rsid w:val="00E22A6D"/>
    <w:rsid w:val="00E235B2"/>
    <w:rsid w:val="00E316C5"/>
    <w:rsid w:val="00E32B76"/>
    <w:rsid w:val="00E3326F"/>
    <w:rsid w:val="00E333F0"/>
    <w:rsid w:val="00E3548A"/>
    <w:rsid w:val="00E42DC0"/>
    <w:rsid w:val="00E44D00"/>
    <w:rsid w:val="00E46131"/>
    <w:rsid w:val="00E50364"/>
    <w:rsid w:val="00E51322"/>
    <w:rsid w:val="00E5482D"/>
    <w:rsid w:val="00E55509"/>
    <w:rsid w:val="00E603D4"/>
    <w:rsid w:val="00E60F42"/>
    <w:rsid w:val="00E62ED4"/>
    <w:rsid w:val="00E64F01"/>
    <w:rsid w:val="00E67AAA"/>
    <w:rsid w:val="00E703D6"/>
    <w:rsid w:val="00E70AD3"/>
    <w:rsid w:val="00E74B76"/>
    <w:rsid w:val="00E778F9"/>
    <w:rsid w:val="00E77FC1"/>
    <w:rsid w:val="00E81417"/>
    <w:rsid w:val="00E85C70"/>
    <w:rsid w:val="00E86F3E"/>
    <w:rsid w:val="00E907F4"/>
    <w:rsid w:val="00E9082F"/>
    <w:rsid w:val="00E930C0"/>
    <w:rsid w:val="00E93F9D"/>
    <w:rsid w:val="00E94283"/>
    <w:rsid w:val="00EA1C7F"/>
    <w:rsid w:val="00EA2221"/>
    <w:rsid w:val="00EA2752"/>
    <w:rsid w:val="00EA5F9D"/>
    <w:rsid w:val="00EB06D6"/>
    <w:rsid w:val="00EB2AD7"/>
    <w:rsid w:val="00EB4567"/>
    <w:rsid w:val="00EB6838"/>
    <w:rsid w:val="00EC71F8"/>
    <w:rsid w:val="00EC7CF3"/>
    <w:rsid w:val="00ED2EBF"/>
    <w:rsid w:val="00ED3550"/>
    <w:rsid w:val="00ED3696"/>
    <w:rsid w:val="00EE4147"/>
    <w:rsid w:val="00EF0FD2"/>
    <w:rsid w:val="00EF103B"/>
    <w:rsid w:val="00EF289F"/>
    <w:rsid w:val="00EF4904"/>
    <w:rsid w:val="00EF6916"/>
    <w:rsid w:val="00F01D32"/>
    <w:rsid w:val="00F033AB"/>
    <w:rsid w:val="00F03DE2"/>
    <w:rsid w:val="00F04153"/>
    <w:rsid w:val="00F05122"/>
    <w:rsid w:val="00F05B36"/>
    <w:rsid w:val="00F06EBF"/>
    <w:rsid w:val="00F07131"/>
    <w:rsid w:val="00F07F91"/>
    <w:rsid w:val="00F10751"/>
    <w:rsid w:val="00F11B7D"/>
    <w:rsid w:val="00F12D41"/>
    <w:rsid w:val="00F149C9"/>
    <w:rsid w:val="00F14D23"/>
    <w:rsid w:val="00F16AFB"/>
    <w:rsid w:val="00F17BE3"/>
    <w:rsid w:val="00F215CB"/>
    <w:rsid w:val="00F220D5"/>
    <w:rsid w:val="00F240C5"/>
    <w:rsid w:val="00F2667C"/>
    <w:rsid w:val="00F3140C"/>
    <w:rsid w:val="00F31DA2"/>
    <w:rsid w:val="00F31F9D"/>
    <w:rsid w:val="00F34B71"/>
    <w:rsid w:val="00F353C9"/>
    <w:rsid w:val="00F357F2"/>
    <w:rsid w:val="00F362FA"/>
    <w:rsid w:val="00F37DC4"/>
    <w:rsid w:val="00F400DA"/>
    <w:rsid w:val="00F406A7"/>
    <w:rsid w:val="00F416EC"/>
    <w:rsid w:val="00F42D8C"/>
    <w:rsid w:val="00F434C6"/>
    <w:rsid w:val="00F46222"/>
    <w:rsid w:val="00F47648"/>
    <w:rsid w:val="00F5129B"/>
    <w:rsid w:val="00F53483"/>
    <w:rsid w:val="00F53721"/>
    <w:rsid w:val="00F55209"/>
    <w:rsid w:val="00F55E1F"/>
    <w:rsid w:val="00F601AF"/>
    <w:rsid w:val="00F63C01"/>
    <w:rsid w:val="00F64593"/>
    <w:rsid w:val="00F67CBF"/>
    <w:rsid w:val="00F72D53"/>
    <w:rsid w:val="00F749A2"/>
    <w:rsid w:val="00F76074"/>
    <w:rsid w:val="00F81F1C"/>
    <w:rsid w:val="00F8267C"/>
    <w:rsid w:val="00F82744"/>
    <w:rsid w:val="00F82AB7"/>
    <w:rsid w:val="00F8588E"/>
    <w:rsid w:val="00F860CF"/>
    <w:rsid w:val="00F862EB"/>
    <w:rsid w:val="00F93443"/>
    <w:rsid w:val="00F93EB7"/>
    <w:rsid w:val="00F950B0"/>
    <w:rsid w:val="00FA09ED"/>
    <w:rsid w:val="00FA0F3A"/>
    <w:rsid w:val="00FA631C"/>
    <w:rsid w:val="00FA6D94"/>
    <w:rsid w:val="00FA6FF3"/>
    <w:rsid w:val="00FB3584"/>
    <w:rsid w:val="00FB7FE7"/>
    <w:rsid w:val="00FC1CC3"/>
    <w:rsid w:val="00FC4263"/>
    <w:rsid w:val="00FC5445"/>
    <w:rsid w:val="00FC56B7"/>
    <w:rsid w:val="00FD5B04"/>
    <w:rsid w:val="00FD6B14"/>
    <w:rsid w:val="00FD6FCF"/>
    <w:rsid w:val="00FE0B64"/>
    <w:rsid w:val="00FE2CA4"/>
    <w:rsid w:val="00FF3D4E"/>
    <w:rsid w:val="00FF5038"/>
    <w:rsid w:val="00FF5073"/>
    <w:rsid w:val="00FF7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CE4BA"/>
  <w15:chartTrackingRefBased/>
  <w15:docId w15:val="{54F04FC9-5A92-4885-9382-4ECBF145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702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803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138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9138E"/>
    <w:pPr>
      <w:keepNext/>
      <w:spacing w:before="240" w:after="60" w:line="276" w:lineRule="auto"/>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semiHidden/>
    <w:unhideWhenUsed/>
    <w:qFormat/>
    <w:rsid w:val="0099138E"/>
    <w:pPr>
      <w:spacing w:before="240" w:after="60" w:line="276" w:lineRule="auto"/>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unhideWhenUsed/>
    <w:qFormat/>
    <w:rsid w:val="0099138E"/>
    <w:pPr>
      <w:keepNext/>
      <w:bidi w:val="0"/>
      <w:spacing w:after="200" w:line="360" w:lineRule="auto"/>
      <w:jc w:val="both"/>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
    <w:unhideWhenUsed/>
    <w:qFormat/>
    <w:rsid w:val="0099138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803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913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99138E"/>
    <w:rPr>
      <w:rFonts w:ascii="Calibri" w:eastAsia="Times New Roman" w:hAnsi="Calibri" w:cs="Arial"/>
      <w:b/>
      <w:bCs/>
      <w:sz w:val="28"/>
      <w:szCs w:val="28"/>
    </w:rPr>
  </w:style>
  <w:style w:type="character" w:customStyle="1" w:styleId="Heading6Char">
    <w:name w:val="Heading 6 Char"/>
    <w:basedOn w:val="DefaultParagraphFont"/>
    <w:link w:val="Heading6"/>
    <w:uiPriority w:val="9"/>
    <w:rsid w:val="0099138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99138E"/>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70229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2296"/>
    <w:rPr>
      <w:rFonts w:ascii="Tahoma" w:hAnsi="Tahoma" w:cs="Tahoma"/>
      <w:sz w:val="18"/>
      <w:szCs w:val="18"/>
    </w:rPr>
  </w:style>
  <w:style w:type="character" w:styleId="CommentReference">
    <w:name w:val="annotation reference"/>
    <w:basedOn w:val="DefaultParagraphFont"/>
    <w:uiPriority w:val="99"/>
    <w:semiHidden/>
    <w:unhideWhenUsed/>
    <w:rsid w:val="00B42C5E"/>
    <w:rPr>
      <w:sz w:val="16"/>
      <w:szCs w:val="16"/>
    </w:rPr>
  </w:style>
  <w:style w:type="paragraph" w:styleId="CommentText">
    <w:name w:val="annotation text"/>
    <w:basedOn w:val="Normal"/>
    <w:link w:val="CommentTextChar"/>
    <w:uiPriority w:val="99"/>
    <w:unhideWhenUsed/>
    <w:rsid w:val="00B42C5E"/>
    <w:pPr>
      <w:spacing w:line="240" w:lineRule="auto"/>
    </w:pPr>
    <w:rPr>
      <w:sz w:val="20"/>
      <w:szCs w:val="20"/>
    </w:rPr>
  </w:style>
  <w:style w:type="character" w:customStyle="1" w:styleId="CommentTextChar">
    <w:name w:val="Comment Text Char"/>
    <w:basedOn w:val="DefaultParagraphFont"/>
    <w:link w:val="CommentText"/>
    <w:uiPriority w:val="99"/>
    <w:rsid w:val="00B42C5E"/>
    <w:rPr>
      <w:sz w:val="20"/>
      <w:szCs w:val="20"/>
    </w:rPr>
  </w:style>
  <w:style w:type="paragraph" w:styleId="CommentSubject">
    <w:name w:val="annotation subject"/>
    <w:basedOn w:val="CommentText"/>
    <w:next w:val="CommentText"/>
    <w:link w:val="CommentSubjectChar"/>
    <w:uiPriority w:val="99"/>
    <w:semiHidden/>
    <w:unhideWhenUsed/>
    <w:rsid w:val="00B42C5E"/>
    <w:rPr>
      <w:b/>
      <w:bCs/>
    </w:rPr>
  </w:style>
  <w:style w:type="character" w:customStyle="1" w:styleId="CommentSubjectChar">
    <w:name w:val="Comment Subject Char"/>
    <w:basedOn w:val="CommentTextChar"/>
    <w:link w:val="CommentSubject"/>
    <w:uiPriority w:val="99"/>
    <w:semiHidden/>
    <w:rsid w:val="00B42C5E"/>
    <w:rPr>
      <w:b/>
      <w:bCs/>
      <w:sz w:val="20"/>
      <w:szCs w:val="20"/>
    </w:rPr>
  </w:style>
  <w:style w:type="paragraph" w:styleId="ListParagraph">
    <w:name w:val="List Paragraph"/>
    <w:basedOn w:val="Normal"/>
    <w:uiPriority w:val="34"/>
    <w:qFormat/>
    <w:rsid w:val="00074A7A"/>
    <w:pPr>
      <w:spacing w:after="0" w:line="240" w:lineRule="auto"/>
      <w:ind w:left="720"/>
    </w:pPr>
    <w:rPr>
      <w:rFonts w:ascii="Times New Roman" w:eastAsia="Times New Roman" w:hAnsi="Times New Roman" w:cs="Miriam"/>
      <w:sz w:val="20"/>
      <w:szCs w:val="20"/>
      <w:lang w:eastAsia="he-IL"/>
    </w:rPr>
  </w:style>
  <w:style w:type="paragraph" w:customStyle="1" w:styleId="Default">
    <w:name w:val="Default"/>
    <w:rsid w:val="003867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DPI31text">
    <w:name w:val="MDPI_3.1_text"/>
    <w:qFormat/>
    <w:rsid w:val="0096312C"/>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styleId="Header">
    <w:name w:val="header"/>
    <w:basedOn w:val="Normal"/>
    <w:link w:val="HeaderChar"/>
    <w:uiPriority w:val="99"/>
    <w:unhideWhenUsed/>
    <w:rsid w:val="0066127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127B"/>
  </w:style>
  <w:style w:type="paragraph" w:styleId="Footer">
    <w:name w:val="footer"/>
    <w:basedOn w:val="Normal"/>
    <w:link w:val="FooterChar"/>
    <w:uiPriority w:val="99"/>
    <w:unhideWhenUsed/>
    <w:rsid w:val="0066127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127B"/>
  </w:style>
  <w:style w:type="character" w:styleId="Hyperlink">
    <w:name w:val="Hyperlink"/>
    <w:basedOn w:val="DefaultParagraphFont"/>
    <w:uiPriority w:val="99"/>
    <w:unhideWhenUsed/>
    <w:rsid w:val="00DD5B7B"/>
    <w:rPr>
      <w:color w:val="0000FF"/>
      <w:u w:val="single"/>
    </w:rPr>
  </w:style>
  <w:style w:type="character" w:customStyle="1" w:styleId="html-italic">
    <w:name w:val="html-italic"/>
    <w:basedOn w:val="DefaultParagraphFont"/>
    <w:rsid w:val="00DD5B7B"/>
  </w:style>
  <w:style w:type="character" w:styleId="Emphasis">
    <w:name w:val="Emphasis"/>
    <w:basedOn w:val="DefaultParagraphFont"/>
    <w:uiPriority w:val="20"/>
    <w:qFormat/>
    <w:rsid w:val="00A3275B"/>
    <w:rPr>
      <w:i/>
      <w:iCs/>
    </w:rPr>
  </w:style>
  <w:style w:type="character" w:customStyle="1" w:styleId="title-text">
    <w:name w:val="title-text"/>
    <w:basedOn w:val="DefaultParagraphFont"/>
    <w:rsid w:val="00A3275B"/>
  </w:style>
  <w:style w:type="character" w:customStyle="1" w:styleId="sr-only">
    <w:name w:val="sr-only"/>
    <w:basedOn w:val="DefaultParagraphFont"/>
    <w:rsid w:val="00190F3B"/>
  </w:style>
  <w:style w:type="character" w:customStyle="1" w:styleId="text">
    <w:name w:val="text"/>
    <w:basedOn w:val="DefaultParagraphFont"/>
    <w:rsid w:val="00190F3B"/>
  </w:style>
  <w:style w:type="character" w:customStyle="1" w:styleId="author-ref">
    <w:name w:val="author-ref"/>
    <w:basedOn w:val="DefaultParagraphFont"/>
    <w:rsid w:val="00190F3B"/>
  </w:style>
  <w:style w:type="paragraph" w:styleId="NormalWeb">
    <w:name w:val="Normal (Web)"/>
    <w:basedOn w:val="Normal"/>
    <w:uiPriority w:val="99"/>
    <w:semiHidden/>
    <w:unhideWhenUsed/>
    <w:rsid w:val="0068489D"/>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38E"/>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99138E"/>
    <w:pPr>
      <w:spacing w:after="200" w:line="240" w:lineRule="auto"/>
    </w:pPr>
    <w:rPr>
      <w:rFonts w:ascii="Calibri" w:eastAsia="Times New Roman" w:hAnsi="Calibri" w:cs="Arial"/>
      <w:b/>
      <w:bCs/>
      <w:color w:val="4F81BD"/>
      <w:sz w:val="18"/>
      <w:szCs w:val="18"/>
    </w:rPr>
  </w:style>
  <w:style w:type="character" w:customStyle="1" w:styleId="Heading5Char">
    <w:name w:val="Heading 5 Char"/>
    <w:basedOn w:val="DefaultParagraphFont"/>
    <w:link w:val="Heading5"/>
    <w:uiPriority w:val="9"/>
    <w:semiHidden/>
    <w:rsid w:val="0099138E"/>
    <w:rPr>
      <w:rFonts w:ascii="Calibri" w:eastAsia="Times New Roman" w:hAnsi="Calibri" w:cs="Arial"/>
      <w:b/>
      <w:bCs/>
      <w:i/>
      <w:iCs/>
      <w:sz w:val="26"/>
      <w:szCs w:val="26"/>
    </w:rPr>
  </w:style>
  <w:style w:type="paragraph" w:customStyle="1" w:styleId="NormalWeb1">
    <w:name w:val="Normal (Web)‎1"/>
    <w:basedOn w:val="Normal"/>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138E"/>
  </w:style>
  <w:style w:type="character" w:customStyle="1" w:styleId="authorsname">
    <w:name w:val="authors__name"/>
    <w:basedOn w:val="DefaultParagraphFont"/>
    <w:rsid w:val="0099138E"/>
  </w:style>
  <w:style w:type="character" w:customStyle="1" w:styleId="ref-title">
    <w:name w:val="ref-title"/>
    <w:basedOn w:val="DefaultParagraphFont"/>
    <w:rsid w:val="0099138E"/>
  </w:style>
  <w:style w:type="character" w:customStyle="1" w:styleId="ref-journal">
    <w:name w:val="ref-journal"/>
    <w:basedOn w:val="DefaultParagraphFont"/>
    <w:rsid w:val="0099138E"/>
  </w:style>
  <w:style w:type="character" w:customStyle="1" w:styleId="ref-vol">
    <w:name w:val="ref-vol"/>
    <w:basedOn w:val="DefaultParagraphFont"/>
    <w:rsid w:val="0099138E"/>
  </w:style>
  <w:style w:type="character" w:customStyle="1" w:styleId="mixed-citation">
    <w:name w:val="mixed-citation"/>
    <w:basedOn w:val="DefaultParagraphFont"/>
    <w:rsid w:val="0099138E"/>
  </w:style>
  <w:style w:type="character" w:customStyle="1" w:styleId="nowrap">
    <w:name w:val="nowrap"/>
    <w:basedOn w:val="DefaultParagraphFont"/>
    <w:rsid w:val="0099138E"/>
  </w:style>
  <w:style w:type="paragraph" w:customStyle="1" w:styleId="m-955567424435635341gmail-msonormal">
    <w:name w:val="m_-955567424435635341gmail-msonormal"/>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Normal"/>
    <w:next w:val="NormalWeb1"/>
    <w:uiPriority w:val="99"/>
    <w:unhideWhenUsed/>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99138E"/>
  </w:style>
  <w:style w:type="character" w:customStyle="1" w:styleId="gd">
    <w:name w:val="gd"/>
    <w:basedOn w:val="DefaultParagraphFont"/>
    <w:rsid w:val="0099138E"/>
  </w:style>
  <w:style w:type="character" w:customStyle="1" w:styleId="go">
    <w:name w:val="go"/>
    <w:basedOn w:val="DefaultParagraphFont"/>
    <w:rsid w:val="0099138E"/>
  </w:style>
  <w:style w:type="character" w:customStyle="1" w:styleId="g3">
    <w:name w:val="g3"/>
    <w:basedOn w:val="DefaultParagraphFont"/>
    <w:rsid w:val="0099138E"/>
  </w:style>
  <w:style w:type="character" w:customStyle="1" w:styleId="g2">
    <w:name w:val="g2"/>
    <w:basedOn w:val="DefaultParagraphFont"/>
    <w:rsid w:val="0099138E"/>
  </w:style>
  <w:style w:type="paragraph" w:styleId="HTMLPreformatted">
    <w:name w:val="HTML Preformatted"/>
    <w:basedOn w:val="Normal"/>
    <w:link w:val="HTMLPreformattedChar"/>
    <w:uiPriority w:val="99"/>
    <w:unhideWhenUsed/>
    <w:rsid w:val="00991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38E"/>
    <w:rPr>
      <w:rFonts w:ascii="Courier New" w:eastAsia="Times New Roman" w:hAnsi="Courier New" w:cs="Courier New"/>
      <w:sz w:val="20"/>
      <w:szCs w:val="20"/>
    </w:rPr>
  </w:style>
  <w:style w:type="character" w:customStyle="1" w:styleId="gt-card-ttl-txt">
    <w:name w:val="gt-card-ttl-txt"/>
    <w:rsid w:val="0099138E"/>
  </w:style>
  <w:style w:type="paragraph" w:styleId="BodyText">
    <w:name w:val="Body Text"/>
    <w:basedOn w:val="Normal"/>
    <w:link w:val="BodyTextChar"/>
    <w:uiPriority w:val="99"/>
    <w:unhideWhenUsed/>
    <w:rsid w:val="0099138E"/>
    <w:pPr>
      <w:autoSpaceDE w:val="0"/>
      <w:autoSpaceDN w:val="0"/>
      <w:bidi w:val="0"/>
      <w:adjustRightInd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9138E"/>
    <w:rPr>
      <w:rFonts w:ascii="Times New Roman" w:eastAsia="Times New Roman" w:hAnsi="Times New Roman" w:cs="Times New Roman"/>
      <w:sz w:val="24"/>
      <w:szCs w:val="24"/>
    </w:rPr>
  </w:style>
  <w:style w:type="paragraph" w:styleId="BlockText">
    <w:name w:val="Block Text"/>
    <w:basedOn w:val="Normal"/>
    <w:uiPriority w:val="99"/>
    <w:unhideWhenUsed/>
    <w:rsid w:val="0099138E"/>
    <w:pPr>
      <w:autoSpaceDE w:val="0"/>
      <w:autoSpaceDN w:val="0"/>
      <w:bidi w:val="0"/>
      <w:adjustRightInd w:val="0"/>
      <w:spacing w:after="200" w:line="480" w:lineRule="auto"/>
      <w:ind w:left="284" w:right="-681"/>
      <w:contextualSpacing/>
      <w:jc w:val="both"/>
    </w:pPr>
    <w:rPr>
      <w:rFonts w:ascii="Times New Roman" w:eastAsia="Times New Roman" w:hAnsi="Times New Roman" w:cs="Times New Roman"/>
      <w:sz w:val="24"/>
      <w:szCs w:val="24"/>
    </w:rPr>
  </w:style>
  <w:style w:type="character" w:styleId="Strong">
    <w:name w:val="Strong"/>
    <w:uiPriority w:val="22"/>
    <w:qFormat/>
    <w:rsid w:val="0099138E"/>
    <w:rPr>
      <w:b/>
      <w:bCs/>
    </w:rPr>
  </w:style>
  <w:style w:type="character" w:customStyle="1" w:styleId="ng-scope">
    <w:name w:val="ng-scope"/>
    <w:rsid w:val="0099138E"/>
  </w:style>
  <w:style w:type="paragraph" w:customStyle="1" w:styleId="ng-binding">
    <w:name w:val="ng-binding"/>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author">
    <w:name w:val="metadata--author"/>
    <w:rsid w:val="0099138E"/>
  </w:style>
  <w:style w:type="character" w:customStyle="1" w:styleId="metadata--author-name">
    <w:name w:val="metadata--author-name"/>
    <w:rsid w:val="0099138E"/>
  </w:style>
  <w:style w:type="character" w:customStyle="1" w:styleId="small-caps">
    <w:name w:val="small-caps"/>
    <w:rsid w:val="0099138E"/>
  </w:style>
  <w:style w:type="paragraph" w:customStyle="1" w:styleId="contribs">
    <w:name w:val="contribs"/>
    <w:basedOn w:val="Normal"/>
    <w:rsid w:val="0099138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ncbitoggler-master-text">
    <w:name w:val="ui-ncbitoggler-master-text"/>
    <w:rsid w:val="0099138E"/>
  </w:style>
  <w:style w:type="character" w:customStyle="1" w:styleId="cit">
    <w:name w:val="cit"/>
    <w:rsid w:val="0099138E"/>
  </w:style>
  <w:style w:type="character" w:customStyle="1" w:styleId="citationref">
    <w:name w:val="citationref"/>
    <w:rsid w:val="0099138E"/>
  </w:style>
  <w:style w:type="paragraph" w:customStyle="1" w:styleId="MDPI21heading1">
    <w:name w:val="MDPI_2.1_heading1"/>
    <w:qFormat/>
    <w:rsid w:val="0008556E"/>
    <w:pPr>
      <w:adjustRightInd w:val="0"/>
      <w:snapToGrid w:val="0"/>
      <w:spacing w:before="240" w:after="120" w:line="260" w:lineRule="atLeast"/>
      <w:jc w:val="both"/>
      <w:outlineLvl w:val="0"/>
    </w:pPr>
    <w:rPr>
      <w:rFonts w:ascii="Palatino Linotype" w:eastAsia="Times New Roman" w:hAnsi="Palatino Linotype" w:cs="Times New Roman"/>
      <w:b/>
      <w:snapToGrid w:val="0"/>
      <w:color w:val="000000"/>
      <w:sz w:val="20"/>
      <w:lang w:eastAsia="de-DE" w:bidi="en-US"/>
    </w:rPr>
  </w:style>
  <w:style w:type="character" w:customStyle="1" w:styleId="CaptionChar">
    <w:name w:val="Caption Char"/>
    <w:link w:val="Caption"/>
    <w:rsid w:val="00BC5057"/>
    <w:rPr>
      <w:rFonts w:ascii="Calibri" w:eastAsia="Times New Roman" w:hAnsi="Calibri" w:cs="Arial"/>
      <w:b/>
      <w:bCs/>
      <w:color w:val="4F81BD"/>
      <w:sz w:val="18"/>
      <w:szCs w:val="18"/>
    </w:rPr>
  </w:style>
  <w:style w:type="paragraph" w:styleId="Revision">
    <w:name w:val="Revision"/>
    <w:hidden/>
    <w:uiPriority w:val="99"/>
    <w:semiHidden/>
    <w:rsid w:val="000F0B92"/>
    <w:pPr>
      <w:spacing w:after="0" w:line="240" w:lineRule="auto"/>
    </w:pPr>
  </w:style>
  <w:style w:type="character" w:customStyle="1" w:styleId="gmail-msocommentreference">
    <w:name w:val="gmail-msocommentreference"/>
    <w:basedOn w:val="DefaultParagraphFont"/>
    <w:rsid w:val="00891C3E"/>
  </w:style>
  <w:style w:type="paragraph" w:customStyle="1" w:styleId="gmail-msocommenttext">
    <w:name w:val="gmail-msocommenttext"/>
    <w:basedOn w:val="Normal"/>
    <w:rsid w:val="00891C3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0048">
      <w:bodyDiv w:val="1"/>
      <w:marLeft w:val="0"/>
      <w:marRight w:val="0"/>
      <w:marTop w:val="0"/>
      <w:marBottom w:val="0"/>
      <w:divBdr>
        <w:top w:val="none" w:sz="0" w:space="0" w:color="auto"/>
        <w:left w:val="none" w:sz="0" w:space="0" w:color="auto"/>
        <w:bottom w:val="none" w:sz="0" w:space="0" w:color="auto"/>
        <w:right w:val="none" w:sz="0" w:space="0" w:color="auto"/>
      </w:divBdr>
    </w:div>
    <w:div w:id="168908664">
      <w:bodyDiv w:val="1"/>
      <w:marLeft w:val="0"/>
      <w:marRight w:val="0"/>
      <w:marTop w:val="0"/>
      <w:marBottom w:val="0"/>
      <w:divBdr>
        <w:top w:val="none" w:sz="0" w:space="0" w:color="auto"/>
        <w:left w:val="none" w:sz="0" w:space="0" w:color="auto"/>
        <w:bottom w:val="none" w:sz="0" w:space="0" w:color="auto"/>
        <w:right w:val="none" w:sz="0" w:space="0" w:color="auto"/>
      </w:divBdr>
    </w:div>
    <w:div w:id="410584695">
      <w:bodyDiv w:val="1"/>
      <w:marLeft w:val="0"/>
      <w:marRight w:val="0"/>
      <w:marTop w:val="0"/>
      <w:marBottom w:val="0"/>
      <w:divBdr>
        <w:top w:val="none" w:sz="0" w:space="0" w:color="auto"/>
        <w:left w:val="none" w:sz="0" w:space="0" w:color="auto"/>
        <w:bottom w:val="none" w:sz="0" w:space="0" w:color="auto"/>
        <w:right w:val="none" w:sz="0" w:space="0" w:color="auto"/>
      </w:divBdr>
    </w:div>
    <w:div w:id="790173851">
      <w:bodyDiv w:val="1"/>
      <w:marLeft w:val="0"/>
      <w:marRight w:val="0"/>
      <w:marTop w:val="0"/>
      <w:marBottom w:val="0"/>
      <w:divBdr>
        <w:top w:val="none" w:sz="0" w:space="0" w:color="auto"/>
        <w:left w:val="none" w:sz="0" w:space="0" w:color="auto"/>
        <w:bottom w:val="none" w:sz="0" w:space="0" w:color="auto"/>
        <w:right w:val="none" w:sz="0" w:space="0" w:color="auto"/>
      </w:divBdr>
    </w:div>
    <w:div w:id="811562980">
      <w:bodyDiv w:val="1"/>
      <w:marLeft w:val="0"/>
      <w:marRight w:val="0"/>
      <w:marTop w:val="0"/>
      <w:marBottom w:val="0"/>
      <w:divBdr>
        <w:top w:val="none" w:sz="0" w:space="0" w:color="auto"/>
        <w:left w:val="none" w:sz="0" w:space="0" w:color="auto"/>
        <w:bottom w:val="none" w:sz="0" w:space="0" w:color="auto"/>
        <w:right w:val="none" w:sz="0" w:space="0" w:color="auto"/>
      </w:divBdr>
    </w:div>
    <w:div w:id="941298372">
      <w:bodyDiv w:val="1"/>
      <w:marLeft w:val="0"/>
      <w:marRight w:val="0"/>
      <w:marTop w:val="0"/>
      <w:marBottom w:val="0"/>
      <w:divBdr>
        <w:top w:val="none" w:sz="0" w:space="0" w:color="auto"/>
        <w:left w:val="none" w:sz="0" w:space="0" w:color="auto"/>
        <w:bottom w:val="none" w:sz="0" w:space="0" w:color="auto"/>
        <w:right w:val="none" w:sz="0" w:space="0" w:color="auto"/>
      </w:divBdr>
    </w:div>
    <w:div w:id="1203397425">
      <w:bodyDiv w:val="1"/>
      <w:marLeft w:val="0"/>
      <w:marRight w:val="0"/>
      <w:marTop w:val="0"/>
      <w:marBottom w:val="0"/>
      <w:divBdr>
        <w:top w:val="none" w:sz="0" w:space="0" w:color="auto"/>
        <w:left w:val="none" w:sz="0" w:space="0" w:color="auto"/>
        <w:bottom w:val="none" w:sz="0" w:space="0" w:color="auto"/>
        <w:right w:val="none" w:sz="0" w:space="0" w:color="auto"/>
      </w:divBdr>
    </w:div>
    <w:div w:id="1246306084">
      <w:bodyDiv w:val="1"/>
      <w:marLeft w:val="0"/>
      <w:marRight w:val="0"/>
      <w:marTop w:val="0"/>
      <w:marBottom w:val="0"/>
      <w:divBdr>
        <w:top w:val="none" w:sz="0" w:space="0" w:color="auto"/>
        <w:left w:val="none" w:sz="0" w:space="0" w:color="auto"/>
        <w:bottom w:val="none" w:sz="0" w:space="0" w:color="auto"/>
        <w:right w:val="none" w:sz="0" w:space="0" w:color="auto"/>
      </w:divBdr>
      <w:divsChild>
        <w:div w:id="1489325075">
          <w:marLeft w:val="0"/>
          <w:marRight w:val="0"/>
          <w:marTop w:val="0"/>
          <w:marBottom w:val="0"/>
          <w:divBdr>
            <w:top w:val="none" w:sz="0" w:space="0" w:color="auto"/>
            <w:left w:val="none" w:sz="0" w:space="0" w:color="auto"/>
            <w:bottom w:val="none" w:sz="0" w:space="0" w:color="auto"/>
            <w:right w:val="none" w:sz="0" w:space="0" w:color="auto"/>
          </w:divBdr>
        </w:div>
        <w:div w:id="381255232">
          <w:marLeft w:val="0"/>
          <w:marRight w:val="0"/>
          <w:marTop w:val="0"/>
          <w:marBottom w:val="0"/>
          <w:divBdr>
            <w:top w:val="none" w:sz="0" w:space="0" w:color="auto"/>
            <w:left w:val="none" w:sz="0" w:space="0" w:color="auto"/>
            <w:bottom w:val="none" w:sz="0" w:space="0" w:color="auto"/>
            <w:right w:val="none" w:sz="0" w:space="0" w:color="auto"/>
          </w:divBdr>
        </w:div>
        <w:div w:id="503862721">
          <w:marLeft w:val="0"/>
          <w:marRight w:val="0"/>
          <w:marTop w:val="0"/>
          <w:marBottom w:val="0"/>
          <w:divBdr>
            <w:top w:val="none" w:sz="0" w:space="0" w:color="auto"/>
            <w:left w:val="none" w:sz="0" w:space="0" w:color="auto"/>
            <w:bottom w:val="none" w:sz="0" w:space="0" w:color="auto"/>
            <w:right w:val="none" w:sz="0" w:space="0" w:color="auto"/>
          </w:divBdr>
        </w:div>
        <w:div w:id="1717850309">
          <w:marLeft w:val="0"/>
          <w:marRight w:val="0"/>
          <w:marTop w:val="0"/>
          <w:marBottom w:val="0"/>
          <w:divBdr>
            <w:top w:val="none" w:sz="0" w:space="0" w:color="auto"/>
            <w:left w:val="none" w:sz="0" w:space="0" w:color="auto"/>
            <w:bottom w:val="none" w:sz="0" w:space="0" w:color="auto"/>
            <w:right w:val="none" w:sz="0" w:space="0" w:color="auto"/>
          </w:divBdr>
        </w:div>
        <w:div w:id="1814984828">
          <w:marLeft w:val="0"/>
          <w:marRight w:val="0"/>
          <w:marTop w:val="0"/>
          <w:marBottom w:val="0"/>
          <w:divBdr>
            <w:top w:val="none" w:sz="0" w:space="0" w:color="auto"/>
            <w:left w:val="none" w:sz="0" w:space="0" w:color="auto"/>
            <w:bottom w:val="none" w:sz="0" w:space="0" w:color="auto"/>
            <w:right w:val="none" w:sz="0" w:space="0" w:color="auto"/>
          </w:divBdr>
          <w:divsChild>
            <w:div w:id="582447155">
              <w:marLeft w:val="0"/>
              <w:marRight w:val="0"/>
              <w:marTop w:val="0"/>
              <w:marBottom w:val="0"/>
              <w:divBdr>
                <w:top w:val="none" w:sz="0" w:space="0" w:color="auto"/>
                <w:left w:val="none" w:sz="0" w:space="0" w:color="auto"/>
                <w:bottom w:val="none" w:sz="0" w:space="0" w:color="auto"/>
                <w:right w:val="none" w:sz="0" w:space="0" w:color="auto"/>
              </w:divBdr>
            </w:div>
            <w:div w:id="1804536761">
              <w:marLeft w:val="0"/>
              <w:marRight w:val="0"/>
              <w:marTop w:val="0"/>
              <w:marBottom w:val="0"/>
              <w:divBdr>
                <w:top w:val="none" w:sz="0" w:space="0" w:color="auto"/>
                <w:left w:val="none" w:sz="0" w:space="0" w:color="auto"/>
                <w:bottom w:val="none" w:sz="0" w:space="0" w:color="auto"/>
                <w:right w:val="none" w:sz="0" w:space="0" w:color="auto"/>
              </w:divBdr>
            </w:div>
            <w:div w:id="1958221054">
              <w:marLeft w:val="0"/>
              <w:marRight w:val="0"/>
              <w:marTop w:val="0"/>
              <w:marBottom w:val="0"/>
              <w:divBdr>
                <w:top w:val="none" w:sz="0" w:space="0" w:color="auto"/>
                <w:left w:val="none" w:sz="0" w:space="0" w:color="auto"/>
                <w:bottom w:val="none" w:sz="0" w:space="0" w:color="auto"/>
                <w:right w:val="none" w:sz="0" w:space="0" w:color="auto"/>
              </w:divBdr>
              <w:divsChild>
                <w:div w:id="1351645485">
                  <w:marLeft w:val="0"/>
                  <w:marRight w:val="0"/>
                  <w:marTop w:val="0"/>
                  <w:marBottom w:val="0"/>
                  <w:divBdr>
                    <w:top w:val="none" w:sz="0" w:space="0" w:color="auto"/>
                    <w:left w:val="none" w:sz="0" w:space="0" w:color="auto"/>
                    <w:bottom w:val="none" w:sz="0" w:space="0" w:color="auto"/>
                    <w:right w:val="none" w:sz="0" w:space="0" w:color="auto"/>
                  </w:divBdr>
                </w:div>
                <w:div w:id="1603952972">
                  <w:marLeft w:val="0"/>
                  <w:marRight w:val="0"/>
                  <w:marTop w:val="0"/>
                  <w:marBottom w:val="0"/>
                  <w:divBdr>
                    <w:top w:val="none" w:sz="0" w:space="0" w:color="auto"/>
                    <w:left w:val="none" w:sz="0" w:space="0" w:color="auto"/>
                    <w:bottom w:val="none" w:sz="0" w:space="0" w:color="auto"/>
                    <w:right w:val="none" w:sz="0" w:space="0" w:color="auto"/>
                  </w:divBdr>
                </w:div>
                <w:div w:id="1291521540">
                  <w:marLeft w:val="0"/>
                  <w:marRight w:val="0"/>
                  <w:marTop w:val="0"/>
                  <w:marBottom w:val="0"/>
                  <w:divBdr>
                    <w:top w:val="none" w:sz="0" w:space="0" w:color="auto"/>
                    <w:left w:val="none" w:sz="0" w:space="0" w:color="auto"/>
                    <w:bottom w:val="none" w:sz="0" w:space="0" w:color="auto"/>
                    <w:right w:val="none" w:sz="0" w:space="0" w:color="auto"/>
                  </w:divBdr>
                </w:div>
                <w:div w:id="815538100">
                  <w:marLeft w:val="0"/>
                  <w:marRight w:val="0"/>
                  <w:marTop w:val="0"/>
                  <w:marBottom w:val="0"/>
                  <w:divBdr>
                    <w:top w:val="none" w:sz="0" w:space="0" w:color="auto"/>
                    <w:left w:val="none" w:sz="0" w:space="0" w:color="auto"/>
                    <w:bottom w:val="none" w:sz="0" w:space="0" w:color="auto"/>
                    <w:right w:val="none" w:sz="0" w:space="0" w:color="auto"/>
                  </w:divBdr>
                </w:div>
                <w:div w:id="1481265276">
                  <w:marLeft w:val="0"/>
                  <w:marRight w:val="0"/>
                  <w:marTop w:val="0"/>
                  <w:marBottom w:val="0"/>
                  <w:divBdr>
                    <w:top w:val="none" w:sz="0" w:space="0" w:color="auto"/>
                    <w:left w:val="none" w:sz="0" w:space="0" w:color="auto"/>
                    <w:bottom w:val="none" w:sz="0" w:space="0" w:color="auto"/>
                    <w:right w:val="none" w:sz="0" w:space="0" w:color="auto"/>
                  </w:divBdr>
                </w:div>
                <w:div w:id="1212039993">
                  <w:marLeft w:val="0"/>
                  <w:marRight w:val="0"/>
                  <w:marTop w:val="0"/>
                  <w:marBottom w:val="0"/>
                  <w:divBdr>
                    <w:top w:val="none" w:sz="0" w:space="0" w:color="auto"/>
                    <w:left w:val="none" w:sz="0" w:space="0" w:color="auto"/>
                    <w:bottom w:val="none" w:sz="0" w:space="0" w:color="auto"/>
                    <w:right w:val="none" w:sz="0" w:space="0" w:color="auto"/>
                  </w:divBdr>
                </w:div>
                <w:div w:id="25372230">
                  <w:marLeft w:val="0"/>
                  <w:marRight w:val="0"/>
                  <w:marTop w:val="0"/>
                  <w:marBottom w:val="0"/>
                  <w:divBdr>
                    <w:top w:val="none" w:sz="0" w:space="0" w:color="auto"/>
                    <w:left w:val="none" w:sz="0" w:space="0" w:color="auto"/>
                    <w:bottom w:val="none" w:sz="0" w:space="0" w:color="auto"/>
                    <w:right w:val="none" w:sz="0" w:space="0" w:color="auto"/>
                  </w:divBdr>
                </w:div>
                <w:div w:id="1644119589">
                  <w:marLeft w:val="0"/>
                  <w:marRight w:val="0"/>
                  <w:marTop w:val="0"/>
                  <w:marBottom w:val="0"/>
                  <w:divBdr>
                    <w:top w:val="none" w:sz="0" w:space="0" w:color="auto"/>
                    <w:left w:val="none" w:sz="0" w:space="0" w:color="auto"/>
                    <w:bottom w:val="none" w:sz="0" w:space="0" w:color="auto"/>
                    <w:right w:val="none" w:sz="0" w:space="0" w:color="auto"/>
                  </w:divBdr>
                </w:div>
                <w:div w:id="17026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8804">
      <w:bodyDiv w:val="1"/>
      <w:marLeft w:val="0"/>
      <w:marRight w:val="0"/>
      <w:marTop w:val="0"/>
      <w:marBottom w:val="0"/>
      <w:divBdr>
        <w:top w:val="none" w:sz="0" w:space="0" w:color="auto"/>
        <w:left w:val="none" w:sz="0" w:space="0" w:color="auto"/>
        <w:bottom w:val="none" w:sz="0" w:space="0" w:color="auto"/>
        <w:right w:val="none" w:sz="0" w:space="0" w:color="auto"/>
      </w:divBdr>
    </w:div>
    <w:div w:id="1300261053">
      <w:bodyDiv w:val="1"/>
      <w:marLeft w:val="0"/>
      <w:marRight w:val="0"/>
      <w:marTop w:val="0"/>
      <w:marBottom w:val="0"/>
      <w:divBdr>
        <w:top w:val="none" w:sz="0" w:space="0" w:color="auto"/>
        <w:left w:val="none" w:sz="0" w:space="0" w:color="auto"/>
        <w:bottom w:val="none" w:sz="0" w:space="0" w:color="auto"/>
        <w:right w:val="none" w:sz="0" w:space="0" w:color="auto"/>
      </w:divBdr>
    </w:div>
    <w:div w:id="1335261522">
      <w:bodyDiv w:val="1"/>
      <w:marLeft w:val="0"/>
      <w:marRight w:val="0"/>
      <w:marTop w:val="0"/>
      <w:marBottom w:val="0"/>
      <w:divBdr>
        <w:top w:val="none" w:sz="0" w:space="0" w:color="auto"/>
        <w:left w:val="none" w:sz="0" w:space="0" w:color="auto"/>
        <w:bottom w:val="none" w:sz="0" w:space="0" w:color="auto"/>
        <w:right w:val="none" w:sz="0" w:space="0" w:color="auto"/>
      </w:divBdr>
    </w:div>
    <w:div w:id="1381326852">
      <w:bodyDiv w:val="1"/>
      <w:marLeft w:val="0"/>
      <w:marRight w:val="0"/>
      <w:marTop w:val="0"/>
      <w:marBottom w:val="0"/>
      <w:divBdr>
        <w:top w:val="none" w:sz="0" w:space="0" w:color="auto"/>
        <w:left w:val="none" w:sz="0" w:space="0" w:color="auto"/>
        <w:bottom w:val="none" w:sz="0" w:space="0" w:color="auto"/>
        <w:right w:val="none" w:sz="0" w:space="0" w:color="auto"/>
      </w:divBdr>
    </w:div>
    <w:div w:id="1559130266">
      <w:bodyDiv w:val="1"/>
      <w:marLeft w:val="0"/>
      <w:marRight w:val="0"/>
      <w:marTop w:val="0"/>
      <w:marBottom w:val="0"/>
      <w:divBdr>
        <w:top w:val="none" w:sz="0" w:space="0" w:color="auto"/>
        <w:left w:val="none" w:sz="0" w:space="0" w:color="auto"/>
        <w:bottom w:val="none" w:sz="0" w:space="0" w:color="auto"/>
        <w:right w:val="none" w:sz="0" w:space="0" w:color="auto"/>
      </w:divBdr>
    </w:div>
    <w:div w:id="1560752826">
      <w:bodyDiv w:val="1"/>
      <w:marLeft w:val="0"/>
      <w:marRight w:val="0"/>
      <w:marTop w:val="0"/>
      <w:marBottom w:val="0"/>
      <w:divBdr>
        <w:top w:val="none" w:sz="0" w:space="0" w:color="auto"/>
        <w:left w:val="none" w:sz="0" w:space="0" w:color="auto"/>
        <w:bottom w:val="none" w:sz="0" w:space="0" w:color="auto"/>
        <w:right w:val="none" w:sz="0" w:space="0" w:color="auto"/>
      </w:divBdr>
      <w:divsChild>
        <w:div w:id="921062458">
          <w:marLeft w:val="0"/>
          <w:marRight w:val="0"/>
          <w:marTop w:val="0"/>
          <w:marBottom w:val="120"/>
          <w:divBdr>
            <w:top w:val="none" w:sz="0" w:space="0" w:color="auto"/>
            <w:left w:val="none" w:sz="0" w:space="0" w:color="auto"/>
            <w:bottom w:val="none" w:sz="0" w:space="0" w:color="auto"/>
            <w:right w:val="none" w:sz="0" w:space="0" w:color="auto"/>
          </w:divBdr>
          <w:divsChild>
            <w:div w:id="1815676246">
              <w:marLeft w:val="0"/>
              <w:marRight w:val="0"/>
              <w:marTop w:val="0"/>
              <w:marBottom w:val="0"/>
              <w:divBdr>
                <w:top w:val="none" w:sz="0" w:space="0" w:color="auto"/>
                <w:left w:val="none" w:sz="0" w:space="0" w:color="auto"/>
                <w:bottom w:val="none" w:sz="0" w:space="0" w:color="auto"/>
                <w:right w:val="none" w:sz="0" w:space="0" w:color="auto"/>
              </w:divBdr>
              <w:divsChild>
                <w:div w:id="735395961">
                  <w:marLeft w:val="0"/>
                  <w:marRight w:val="0"/>
                  <w:marTop w:val="0"/>
                  <w:marBottom w:val="0"/>
                  <w:divBdr>
                    <w:top w:val="none" w:sz="0" w:space="0" w:color="auto"/>
                    <w:left w:val="none" w:sz="0" w:space="0" w:color="auto"/>
                    <w:bottom w:val="none" w:sz="0" w:space="0" w:color="auto"/>
                    <w:right w:val="none" w:sz="0" w:space="0" w:color="auto"/>
                  </w:divBdr>
                  <w:divsChild>
                    <w:div w:id="20665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40777">
      <w:bodyDiv w:val="1"/>
      <w:marLeft w:val="0"/>
      <w:marRight w:val="0"/>
      <w:marTop w:val="0"/>
      <w:marBottom w:val="0"/>
      <w:divBdr>
        <w:top w:val="none" w:sz="0" w:space="0" w:color="auto"/>
        <w:left w:val="none" w:sz="0" w:space="0" w:color="auto"/>
        <w:bottom w:val="none" w:sz="0" w:space="0" w:color="auto"/>
        <w:right w:val="none" w:sz="0" w:space="0" w:color="auto"/>
      </w:divBdr>
    </w:div>
    <w:div w:id="1941525425">
      <w:bodyDiv w:val="1"/>
      <w:marLeft w:val="0"/>
      <w:marRight w:val="0"/>
      <w:marTop w:val="0"/>
      <w:marBottom w:val="0"/>
      <w:divBdr>
        <w:top w:val="none" w:sz="0" w:space="0" w:color="auto"/>
        <w:left w:val="none" w:sz="0" w:space="0" w:color="auto"/>
        <w:bottom w:val="none" w:sz="0" w:space="0" w:color="auto"/>
        <w:right w:val="none" w:sz="0" w:space="0" w:color="auto"/>
      </w:divBdr>
    </w:div>
    <w:div w:id="1984430839">
      <w:bodyDiv w:val="1"/>
      <w:marLeft w:val="0"/>
      <w:marRight w:val="0"/>
      <w:marTop w:val="0"/>
      <w:marBottom w:val="0"/>
      <w:divBdr>
        <w:top w:val="none" w:sz="0" w:space="0" w:color="auto"/>
        <w:left w:val="none" w:sz="0" w:space="0" w:color="auto"/>
        <w:bottom w:val="none" w:sz="0" w:space="0" w:color="auto"/>
        <w:right w:val="none" w:sz="0" w:space="0" w:color="auto"/>
      </w:divBdr>
    </w:div>
    <w:div w:id="2022855465">
      <w:bodyDiv w:val="1"/>
      <w:marLeft w:val="0"/>
      <w:marRight w:val="0"/>
      <w:marTop w:val="0"/>
      <w:marBottom w:val="0"/>
      <w:divBdr>
        <w:top w:val="none" w:sz="0" w:space="0" w:color="auto"/>
        <w:left w:val="none" w:sz="0" w:space="0" w:color="auto"/>
        <w:bottom w:val="none" w:sz="0" w:space="0" w:color="auto"/>
        <w:right w:val="none" w:sz="0" w:space="0" w:color="auto"/>
      </w:divBdr>
      <w:divsChild>
        <w:div w:id="1506239805">
          <w:marLeft w:val="0"/>
          <w:marRight w:val="0"/>
          <w:marTop w:val="0"/>
          <w:marBottom w:val="0"/>
          <w:divBdr>
            <w:top w:val="none" w:sz="0" w:space="0" w:color="auto"/>
            <w:left w:val="none" w:sz="0" w:space="0" w:color="auto"/>
            <w:bottom w:val="none" w:sz="0" w:space="0" w:color="auto"/>
            <w:right w:val="none" w:sz="0" w:space="0" w:color="auto"/>
          </w:divBdr>
        </w:div>
        <w:div w:id="202056589">
          <w:marLeft w:val="0"/>
          <w:marRight w:val="0"/>
          <w:marTop w:val="0"/>
          <w:marBottom w:val="0"/>
          <w:divBdr>
            <w:top w:val="none" w:sz="0" w:space="0" w:color="auto"/>
            <w:left w:val="none" w:sz="0" w:space="0" w:color="auto"/>
            <w:bottom w:val="none" w:sz="0" w:space="0" w:color="auto"/>
            <w:right w:val="none" w:sz="0" w:space="0" w:color="auto"/>
          </w:divBdr>
        </w:div>
        <w:div w:id="831528705">
          <w:marLeft w:val="0"/>
          <w:marRight w:val="0"/>
          <w:marTop w:val="0"/>
          <w:marBottom w:val="0"/>
          <w:divBdr>
            <w:top w:val="none" w:sz="0" w:space="0" w:color="auto"/>
            <w:left w:val="none" w:sz="0" w:space="0" w:color="auto"/>
            <w:bottom w:val="none" w:sz="0" w:space="0" w:color="auto"/>
            <w:right w:val="none" w:sz="0" w:space="0" w:color="auto"/>
          </w:divBdr>
          <w:divsChild>
            <w:div w:id="1839728088">
              <w:marLeft w:val="0"/>
              <w:marRight w:val="0"/>
              <w:marTop w:val="0"/>
              <w:marBottom w:val="0"/>
              <w:divBdr>
                <w:top w:val="none" w:sz="0" w:space="0" w:color="auto"/>
                <w:left w:val="none" w:sz="0" w:space="0" w:color="auto"/>
                <w:bottom w:val="none" w:sz="0" w:space="0" w:color="auto"/>
                <w:right w:val="none" w:sz="0" w:space="0" w:color="auto"/>
              </w:divBdr>
            </w:div>
            <w:div w:id="1211724828">
              <w:marLeft w:val="0"/>
              <w:marRight w:val="0"/>
              <w:marTop w:val="0"/>
              <w:marBottom w:val="0"/>
              <w:divBdr>
                <w:top w:val="none" w:sz="0" w:space="0" w:color="auto"/>
                <w:left w:val="none" w:sz="0" w:space="0" w:color="auto"/>
                <w:bottom w:val="none" w:sz="0" w:space="0" w:color="auto"/>
                <w:right w:val="none" w:sz="0" w:space="0" w:color="auto"/>
              </w:divBdr>
            </w:div>
            <w:div w:id="2074963544">
              <w:marLeft w:val="0"/>
              <w:marRight w:val="0"/>
              <w:marTop w:val="0"/>
              <w:marBottom w:val="0"/>
              <w:divBdr>
                <w:top w:val="none" w:sz="0" w:space="0" w:color="auto"/>
                <w:left w:val="none" w:sz="0" w:space="0" w:color="auto"/>
                <w:bottom w:val="none" w:sz="0" w:space="0" w:color="auto"/>
                <w:right w:val="none" w:sz="0" w:space="0" w:color="auto"/>
              </w:divBdr>
            </w:div>
            <w:div w:id="1480228672">
              <w:marLeft w:val="0"/>
              <w:marRight w:val="0"/>
              <w:marTop w:val="0"/>
              <w:marBottom w:val="0"/>
              <w:divBdr>
                <w:top w:val="none" w:sz="0" w:space="0" w:color="auto"/>
                <w:left w:val="none" w:sz="0" w:space="0" w:color="auto"/>
                <w:bottom w:val="none" w:sz="0" w:space="0" w:color="auto"/>
                <w:right w:val="none" w:sz="0" w:space="0" w:color="auto"/>
              </w:divBdr>
            </w:div>
            <w:div w:id="1472745395">
              <w:marLeft w:val="0"/>
              <w:marRight w:val="0"/>
              <w:marTop w:val="0"/>
              <w:marBottom w:val="0"/>
              <w:divBdr>
                <w:top w:val="none" w:sz="0" w:space="0" w:color="auto"/>
                <w:left w:val="none" w:sz="0" w:space="0" w:color="auto"/>
                <w:bottom w:val="none" w:sz="0" w:space="0" w:color="auto"/>
                <w:right w:val="none" w:sz="0" w:space="0" w:color="auto"/>
              </w:divBdr>
            </w:div>
            <w:div w:id="874461051">
              <w:marLeft w:val="0"/>
              <w:marRight w:val="0"/>
              <w:marTop w:val="0"/>
              <w:marBottom w:val="0"/>
              <w:divBdr>
                <w:top w:val="none" w:sz="0" w:space="0" w:color="auto"/>
                <w:left w:val="none" w:sz="0" w:space="0" w:color="auto"/>
                <w:bottom w:val="none" w:sz="0" w:space="0" w:color="auto"/>
                <w:right w:val="none" w:sz="0" w:space="0" w:color="auto"/>
              </w:divBdr>
            </w:div>
            <w:div w:id="2000570201">
              <w:marLeft w:val="0"/>
              <w:marRight w:val="0"/>
              <w:marTop w:val="0"/>
              <w:marBottom w:val="0"/>
              <w:divBdr>
                <w:top w:val="none" w:sz="0" w:space="0" w:color="auto"/>
                <w:left w:val="none" w:sz="0" w:space="0" w:color="auto"/>
                <w:bottom w:val="none" w:sz="0" w:space="0" w:color="auto"/>
                <w:right w:val="none" w:sz="0" w:space="0" w:color="auto"/>
              </w:divBdr>
            </w:div>
            <w:div w:id="1226181426">
              <w:marLeft w:val="0"/>
              <w:marRight w:val="0"/>
              <w:marTop w:val="0"/>
              <w:marBottom w:val="0"/>
              <w:divBdr>
                <w:top w:val="none" w:sz="0" w:space="0" w:color="auto"/>
                <w:left w:val="none" w:sz="0" w:space="0" w:color="auto"/>
                <w:bottom w:val="none" w:sz="0" w:space="0" w:color="auto"/>
                <w:right w:val="none" w:sz="0" w:space="0" w:color="auto"/>
              </w:divBdr>
            </w:div>
            <w:div w:id="261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11657">
      <w:bodyDiv w:val="1"/>
      <w:marLeft w:val="0"/>
      <w:marRight w:val="0"/>
      <w:marTop w:val="0"/>
      <w:marBottom w:val="0"/>
      <w:divBdr>
        <w:top w:val="none" w:sz="0" w:space="0" w:color="auto"/>
        <w:left w:val="none" w:sz="0" w:space="0" w:color="auto"/>
        <w:bottom w:val="none" w:sz="0" w:space="0" w:color="auto"/>
        <w:right w:val="none" w:sz="0" w:space="0" w:color="auto"/>
      </w:divBdr>
    </w:div>
    <w:div w:id="2102409493">
      <w:bodyDiv w:val="1"/>
      <w:marLeft w:val="0"/>
      <w:marRight w:val="0"/>
      <w:marTop w:val="0"/>
      <w:marBottom w:val="0"/>
      <w:divBdr>
        <w:top w:val="none" w:sz="0" w:space="0" w:color="auto"/>
        <w:left w:val="none" w:sz="0" w:space="0" w:color="auto"/>
        <w:bottom w:val="none" w:sz="0" w:space="0" w:color="auto"/>
        <w:right w:val="none" w:sz="0" w:space="0" w:color="auto"/>
      </w:divBdr>
      <w:divsChild>
        <w:div w:id="1907719557">
          <w:marLeft w:val="0"/>
          <w:marRight w:val="0"/>
          <w:marTop w:val="0"/>
          <w:marBottom w:val="120"/>
          <w:divBdr>
            <w:top w:val="none" w:sz="0" w:space="0" w:color="auto"/>
            <w:left w:val="none" w:sz="0" w:space="0" w:color="auto"/>
            <w:bottom w:val="none" w:sz="0" w:space="0" w:color="auto"/>
            <w:right w:val="none" w:sz="0" w:space="0" w:color="auto"/>
          </w:divBdr>
          <w:divsChild>
            <w:div w:id="244611934">
              <w:marLeft w:val="0"/>
              <w:marRight w:val="0"/>
              <w:marTop w:val="0"/>
              <w:marBottom w:val="0"/>
              <w:divBdr>
                <w:top w:val="none" w:sz="0" w:space="0" w:color="auto"/>
                <w:left w:val="none" w:sz="0" w:space="0" w:color="auto"/>
                <w:bottom w:val="none" w:sz="0" w:space="0" w:color="auto"/>
                <w:right w:val="none" w:sz="0" w:space="0" w:color="auto"/>
              </w:divBdr>
              <w:divsChild>
                <w:div w:id="199516360">
                  <w:marLeft w:val="0"/>
                  <w:marRight w:val="0"/>
                  <w:marTop w:val="0"/>
                  <w:marBottom w:val="0"/>
                  <w:divBdr>
                    <w:top w:val="none" w:sz="0" w:space="0" w:color="auto"/>
                    <w:left w:val="none" w:sz="0" w:space="0" w:color="auto"/>
                    <w:bottom w:val="none" w:sz="0" w:space="0" w:color="auto"/>
                    <w:right w:val="none" w:sz="0" w:space="0" w:color="auto"/>
                  </w:divBdr>
                  <w:divsChild>
                    <w:div w:id="184169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6.wmf"/><Relationship Id="rId34" Type="http://schemas.openxmlformats.org/officeDocument/2006/relationships/chart" Target="charts/chart1.xml"/><Relationship Id="rId42" Type="http://schemas.openxmlformats.org/officeDocument/2006/relationships/hyperlink" Target="https://www-sciencedirect-com.mgs.ariel.ac.il/science/article/pii/S1567539419308333" TargetMode="External"/><Relationship Id="rId47" Type="http://schemas.openxmlformats.org/officeDocument/2006/relationships/hyperlink" Target="https://www-sciencedirect-com.mgs.ariel.ac.il/science/article/pii/S1567539419308333" TargetMode="External"/><Relationship Id="rId50" Type="http://schemas.openxmlformats.org/officeDocument/2006/relationships/hyperlink" Target="https://www-sciencedirect-com.mgs.ariel.ac.il/science/article/pii/S0260877419305199" TargetMode="External"/><Relationship Id="rId55" Type="http://schemas.openxmlformats.org/officeDocument/2006/relationships/hyperlink" Target="https://www-sciencedirect-com.mgs.ariel.ac.il/science/article/pii/S0960148118312187" TargetMode="External"/><Relationship Id="rId63" Type="http://schemas.openxmlformats.org/officeDocument/2006/relationships/hyperlink" Target="https://www-sciencedirect-com.mgs.ariel.ac.il/science/journal/09601481" TargetMode="External"/><Relationship Id="rId68" Type="http://schemas.openxmlformats.org/officeDocument/2006/relationships/hyperlink" Target="https://www-sciencedirect-com.mgs.ariel.ac.il/science/article/pii/S1567539419308333" TargetMode="External"/><Relationship Id="rId76" Type="http://schemas.openxmlformats.org/officeDocument/2006/relationships/hyperlink" Target="https://www-sciencedirect-com.mgs.ariel.ac.il/science/article/pii/S0260877419305199" TargetMode="External"/><Relationship Id="rId84" Type="http://schemas.openxmlformats.org/officeDocument/2006/relationships/hyperlink" Target="https://www-sciencedirect-com.mgs.ariel.ac.il/science/article/pii/S0960148118312187" TargetMode="External"/><Relationship Id="rId89" Type="http://schemas.openxmlformats.org/officeDocument/2006/relationships/hyperlink" Target="https://www-sciencedirect-com.mgs.ariel.ac.il/science/journal/09601481"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ciencedirect-com.mgs.ariel.ac.il/science/article/pii/S1567539419308333" TargetMode="External"/><Relationship Id="rId92" Type="http://schemas.openxmlformats.org/officeDocument/2006/relationships/hyperlink" Target="https://www-sciencedirect-com.mgs.ariel.ac.il/topics/immunology-and-microbiology/oxidative-stress" TargetMode="Externa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1.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3.png"/><Relationship Id="rId37" Type="http://schemas.openxmlformats.org/officeDocument/2006/relationships/chart" Target="charts/chart3.xml"/><Relationship Id="rId40" Type="http://schemas.openxmlformats.org/officeDocument/2006/relationships/image" Target="media/image17.png"/><Relationship Id="rId45" Type="http://schemas.openxmlformats.org/officeDocument/2006/relationships/hyperlink" Target="https://www-sciencedirect-com.mgs.ariel.ac.il/science/article/pii/S1567539419308333" TargetMode="External"/><Relationship Id="rId53" Type="http://schemas.openxmlformats.org/officeDocument/2006/relationships/hyperlink" Target="https://www-sciencedirect-com.mgs.ariel.ac.il/science/journal/02608774/275/supp/C" TargetMode="External"/><Relationship Id="rId58" Type="http://schemas.openxmlformats.org/officeDocument/2006/relationships/hyperlink" Target="https://www-sciencedirect-com.mgs.ariel.ac.il/science/article/pii/S0960148118312187" TargetMode="External"/><Relationship Id="rId66" Type="http://schemas.openxmlformats.org/officeDocument/2006/relationships/hyperlink" Target="https://www-sciencedirect-com.mgs.ariel.ac.il/science/article/pii/S1567539419308333" TargetMode="External"/><Relationship Id="rId74" Type="http://schemas.openxmlformats.org/officeDocument/2006/relationships/hyperlink" Target="https://www-sciencedirect-com.mgs.ariel.ac.il/science/article/pii/S0260877419305199" TargetMode="External"/><Relationship Id="rId79" Type="http://schemas.openxmlformats.org/officeDocument/2006/relationships/hyperlink" Target="https://www-sciencedirect-com.mgs.ariel.ac.il/science/journal/02608774/275/supp/C" TargetMode="External"/><Relationship Id="rId87" Type="http://schemas.openxmlformats.org/officeDocument/2006/relationships/hyperlink" Target="https://www-sciencedirect-com.mgs.ariel.ac.il/science/article/pii/S0960148118312187" TargetMode="External"/><Relationship Id="rId5" Type="http://schemas.openxmlformats.org/officeDocument/2006/relationships/webSettings" Target="webSettings.xml"/><Relationship Id="rId61" Type="http://schemas.openxmlformats.org/officeDocument/2006/relationships/hyperlink" Target="https://www-sciencedirect-com.mgs.ariel.ac.il/science/article/pii/S0960148118312187" TargetMode="External"/><Relationship Id="rId82" Type="http://schemas.openxmlformats.org/officeDocument/2006/relationships/hyperlink" Target="https://www-sciencedirect-com.mgs.ariel.ac.il/science/article/pii/S0960148118312187" TargetMode="External"/><Relationship Id="rId90" Type="http://schemas.openxmlformats.org/officeDocument/2006/relationships/hyperlink" Target="https://www-sciencedirect-com.mgs.ariel.ac.il/science/journal/09601481/133/supp/C" TargetMode="External"/><Relationship Id="rId95"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5.png"/><Relationship Id="rId43" Type="http://schemas.openxmlformats.org/officeDocument/2006/relationships/hyperlink" Target="https://www-sciencedirect-com.mgs.ariel.ac.il/science/article/pii/S1567539419308333" TargetMode="External"/><Relationship Id="rId48" Type="http://schemas.openxmlformats.org/officeDocument/2006/relationships/hyperlink" Target="https://www-sciencedirect-com.mgs.ariel.ac.il/science/journal/15675394" TargetMode="External"/><Relationship Id="rId56" Type="http://schemas.openxmlformats.org/officeDocument/2006/relationships/hyperlink" Target="https://www-sciencedirect-com.mgs.ariel.ac.il/science/article/pii/S0960148118312187" TargetMode="External"/><Relationship Id="rId64" Type="http://schemas.openxmlformats.org/officeDocument/2006/relationships/hyperlink" Target="https://www-sciencedirect-com.mgs.ariel.ac.il/science/journal/09601481/133/supp/C" TargetMode="External"/><Relationship Id="rId69" Type="http://schemas.openxmlformats.org/officeDocument/2006/relationships/hyperlink" Target="https://www-sciencedirect-com.mgs.ariel.ac.il/science/article/pii/S1567539419308333" TargetMode="External"/><Relationship Id="rId77" Type="http://schemas.openxmlformats.org/officeDocument/2006/relationships/hyperlink" Target="https://www-sciencedirect-com.mgs.ariel.ac.il/science/article/pii/S0260877419305199" TargetMode="External"/><Relationship Id="rId8" Type="http://schemas.openxmlformats.org/officeDocument/2006/relationships/comments" Target="comments.xml"/><Relationship Id="rId51" Type="http://schemas.openxmlformats.org/officeDocument/2006/relationships/hyperlink" Target="https://www-sciencedirect-com.mgs.ariel.ac.il/science/article/pii/S0260877419305199" TargetMode="External"/><Relationship Id="rId72" Type="http://schemas.openxmlformats.org/officeDocument/2006/relationships/hyperlink" Target="https://www-sciencedirect-com.mgs.ariel.ac.il/science/article/pii/S1567539419308333" TargetMode="External"/><Relationship Id="rId80" Type="http://schemas.openxmlformats.org/officeDocument/2006/relationships/hyperlink" Target="https://www-sciencedirect-com.mgs.ariel.ac.il/science/article/pii/S0960148118312187" TargetMode="External"/><Relationship Id="rId85" Type="http://schemas.openxmlformats.org/officeDocument/2006/relationships/hyperlink" Target="https://www-sciencedirect-com.mgs.ariel.ac.il/science/article/pii/S0960148118312187" TargetMode="External"/><Relationship Id="rId93" Type="http://schemas.openxmlformats.org/officeDocument/2006/relationships/header" Target="header1.xml"/><Relationship Id="rId98"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png"/><Relationship Id="rId33" Type="http://schemas.openxmlformats.org/officeDocument/2006/relationships/image" Target="media/image14.emf"/><Relationship Id="rId38" Type="http://schemas.openxmlformats.org/officeDocument/2006/relationships/chart" Target="charts/chart4.xml"/><Relationship Id="rId46" Type="http://schemas.openxmlformats.org/officeDocument/2006/relationships/hyperlink" Target="https://www-sciencedirect-com.mgs.ariel.ac.il/science/article/pii/S1567539419308333" TargetMode="External"/><Relationship Id="rId59" Type="http://schemas.openxmlformats.org/officeDocument/2006/relationships/hyperlink" Target="https://www-sciencedirect-com.mgs.ariel.ac.il/science/article/pii/S0960148118312187" TargetMode="External"/><Relationship Id="rId67" Type="http://schemas.openxmlformats.org/officeDocument/2006/relationships/hyperlink" Target="https://www-sciencedirect-com.mgs.ariel.ac.il/science/article/pii/S1567539419308333" TargetMode="External"/><Relationship Id="rId20" Type="http://schemas.openxmlformats.org/officeDocument/2006/relationships/oleObject" Target="embeddings/oleObject5.bin"/><Relationship Id="rId41" Type="http://schemas.openxmlformats.org/officeDocument/2006/relationships/hyperlink" Target="https://www-sciencedirect-com.mgs.ariel.ac.il/science/article/pii/S1567539419308333" TargetMode="External"/><Relationship Id="rId54" Type="http://schemas.openxmlformats.org/officeDocument/2006/relationships/hyperlink" Target="https://www-sciencedirect-com.mgs.ariel.ac.il/science/article/pii/S0960148118312187" TargetMode="External"/><Relationship Id="rId62" Type="http://schemas.openxmlformats.org/officeDocument/2006/relationships/hyperlink" Target="https://www-sciencedirect-com.mgs.ariel.ac.il/science/article/pii/S0960148118312187" TargetMode="External"/><Relationship Id="rId70" Type="http://schemas.openxmlformats.org/officeDocument/2006/relationships/hyperlink" Target="https://www-sciencedirect-com.mgs.ariel.ac.il/science/article/pii/S1567539419308333" TargetMode="External"/><Relationship Id="rId75" Type="http://schemas.openxmlformats.org/officeDocument/2006/relationships/hyperlink" Target="https://www-sciencedirect-com.mgs.ariel.ac.il/science/article/pii/S0260877419305199" TargetMode="External"/><Relationship Id="rId83" Type="http://schemas.openxmlformats.org/officeDocument/2006/relationships/hyperlink" Target="https://www-sciencedirect-com.mgs.ariel.ac.il/science/article/pii/S0960148118312187" TargetMode="External"/><Relationship Id="rId88" Type="http://schemas.openxmlformats.org/officeDocument/2006/relationships/hyperlink" Target="https://www-sciencedirect-com.mgs.ariel.ac.il/science/article/pii/S0960148118312187" TargetMode="External"/><Relationship Id="rId91" Type="http://schemas.openxmlformats.org/officeDocument/2006/relationships/hyperlink" Target="https://www-sciencedirect-com.mgs.ariel.ac.il/topics/immunology-and-microbiology/bifidobacterium"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chart" Target="charts/chart2.xml"/><Relationship Id="rId49" Type="http://schemas.openxmlformats.org/officeDocument/2006/relationships/hyperlink" Target="https://www-sciencedirect-com.mgs.ariel.ac.il/science/article/pii/S0260877419305199" TargetMode="External"/><Relationship Id="rId57" Type="http://schemas.openxmlformats.org/officeDocument/2006/relationships/hyperlink" Target="https://www-sciencedirect-com.mgs.ariel.ac.il/science/article/pii/S0960148118312187" TargetMode="External"/><Relationship Id="rId10" Type="http://schemas.microsoft.com/office/2016/09/relationships/commentsIds" Target="commentsIds.xml"/><Relationship Id="rId31" Type="http://schemas.openxmlformats.org/officeDocument/2006/relationships/image" Target="media/image12.emf"/><Relationship Id="rId44" Type="http://schemas.openxmlformats.org/officeDocument/2006/relationships/hyperlink" Target="https://www-sciencedirect-com.mgs.ariel.ac.il/science/article/pii/S1567539419308333" TargetMode="External"/><Relationship Id="rId52" Type="http://schemas.openxmlformats.org/officeDocument/2006/relationships/hyperlink" Target="https://www-sciencedirect-com.mgs.ariel.ac.il/science/journal/02608774" TargetMode="External"/><Relationship Id="rId60" Type="http://schemas.openxmlformats.org/officeDocument/2006/relationships/hyperlink" Target="https://www-sciencedirect-com.mgs.ariel.ac.il/science/article/pii/S0960148118312187" TargetMode="External"/><Relationship Id="rId65" Type="http://schemas.openxmlformats.org/officeDocument/2006/relationships/hyperlink" Target="https://www-sciencedirect-com.mgs.ariel.ac.il/science/article/pii/S1567539419308333" TargetMode="External"/><Relationship Id="rId73" Type="http://schemas.openxmlformats.org/officeDocument/2006/relationships/hyperlink" Target="https://www-sciencedirect-com.mgs.ariel.ac.il/science/journal/15675394" TargetMode="External"/><Relationship Id="rId78" Type="http://schemas.openxmlformats.org/officeDocument/2006/relationships/hyperlink" Target="https://www-sciencedirect-com.mgs.ariel.ac.il/science/journal/02608774" TargetMode="External"/><Relationship Id="rId81" Type="http://schemas.openxmlformats.org/officeDocument/2006/relationships/hyperlink" Target="https://www-sciencedirect-com.mgs.ariel.ac.il/science/article/pii/S0960148118312187" TargetMode="External"/><Relationship Id="rId86" Type="http://schemas.openxmlformats.org/officeDocument/2006/relationships/hyperlink" Target="https://www-sciencedirect-com.mgs.ariel.ac.il/science/article/pii/S0960148118312187" TargetMode="External"/><Relationship Id="rId9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manuel\Dropbox\&#1491;&#1493;&#1511;&#1496;&#1493;&#1512;&#1496;%20(1)\&#1502;&#1506;&#1489;&#1491;&#1492;\&#1513;&#1497;&#1514;&#1493;&#1507;%20&#1506;&#1501;%20&#1512;&#1493;&#1502;&#1503;\&#1505;&#1508;&#1497;&#1512;&#1492;%20&#1495;&#1497;&#1492;\23.4.1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RIVKA\Downloads\&#1495;&#1500;&#1489;&#1493;&#1504;&#1497;&#1501;%20&#1499;&#1513;&#1512;&#1497;&#1501;%20&#1496;&#1489;&#1500;&#149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350487834590297"/>
          <c:y val="4.0597498842056511E-2"/>
          <c:w val="0.7059395216443014"/>
          <c:h val="0.76137558776884351"/>
        </c:manualLayout>
      </c:layout>
      <c:barChart>
        <c:barDir val="col"/>
        <c:grouping val="clustered"/>
        <c:varyColors val="0"/>
        <c:ser>
          <c:idx val="0"/>
          <c:order val="0"/>
          <c:tx>
            <c:v>1000 v/cm</c:v>
          </c:tx>
          <c:spPr>
            <a:solidFill>
              <a:schemeClr val="tx2">
                <a:lumMod val="60000"/>
                <a:lumOff val="40000"/>
              </a:schemeClr>
            </a:solidFill>
            <a:ln w="9525"/>
          </c:spPr>
          <c:invertIfNegative val="0"/>
          <c:errBars>
            <c:errBarType val="both"/>
            <c:errValType val="cust"/>
            <c:noEndCap val="0"/>
            <c:plus>
              <c:numRef>
                <c:f>Sheet1!$J$6:$J$11</c:f>
                <c:numCache>
                  <c:formatCode>General</c:formatCode>
                  <c:ptCount val="6"/>
                  <c:pt idx="0">
                    <c:v>130280.14686308373</c:v>
                  </c:pt>
                  <c:pt idx="1">
                    <c:v>178658.27094701715</c:v>
                  </c:pt>
                  <c:pt idx="2">
                    <c:v>38350.720694372561</c:v>
                  </c:pt>
                  <c:pt idx="3">
                    <c:v>14046.255432202088</c:v>
                  </c:pt>
                  <c:pt idx="4">
                    <c:v>10</c:v>
                  </c:pt>
                  <c:pt idx="5">
                    <c:v>0</c:v>
                  </c:pt>
                </c:numCache>
              </c:numRef>
            </c:plus>
            <c:minus>
              <c:numRef>
                <c:f>Sheet1!$J$6:$J$11</c:f>
                <c:numCache>
                  <c:formatCode>General</c:formatCode>
                  <c:ptCount val="6"/>
                  <c:pt idx="0">
                    <c:v>130280.14686308373</c:v>
                  </c:pt>
                  <c:pt idx="1">
                    <c:v>178658.27094701715</c:v>
                  </c:pt>
                  <c:pt idx="2">
                    <c:v>38350.720694372561</c:v>
                  </c:pt>
                  <c:pt idx="3">
                    <c:v>14046.255432202088</c:v>
                  </c:pt>
                  <c:pt idx="4">
                    <c:v>10</c:v>
                  </c:pt>
                  <c:pt idx="5">
                    <c:v>0</c:v>
                  </c:pt>
                </c:numCache>
              </c:numRef>
            </c:minus>
          </c:errBars>
          <c:cat>
            <c:strRef>
              <c:f>Sheet1!$C$6:$C$11</c:f>
              <c:strCache>
                <c:ptCount val="6"/>
                <c:pt idx="0">
                  <c:v>control</c:v>
                </c:pt>
                <c:pt idx="1">
                  <c:v>0.02</c:v>
                </c:pt>
                <c:pt idx="2">
                  <c:v>0.5</c:v>
                </c:pt>
                <c:pt idx="3">
                  <c:v>1.2</c:v>
                </c:pt>
                <c:pt idx="4">
                  <c:v>3.1</c:v>
                </c:pt>
                <c:pt idx="5">
                  <c:v>5.2</c:v>
                </c:pt>
              </c:strCache>
            </c:strRef>
          </c:cat>
          <c:val>
            <c:numRef>
              <c:f>Sheet1!$I$6:$I$11</c:f>
              <c:numCache>
                <c:formatCode>0.00E+00</c:formatCode>
                <c:ptCount val="6"/>
                <c:pt idx="0">
                  <c:v>2657500</c:v>
                </c:pt>
                <c:pt idx="1">
                  <c:v>697666.66666666663</c:v>
                </c:pt>
                <c:pt idx="2">
                  <c:v>217333.33333333334</c:v>
                </c:pt>
                <c:pt idx="3">
                  <c:v>22375</c:v>
                </c:pt>
                <c:pt idx="4">
                  <c:v>10</c:v>
                </c:pt>
                <c:pt idx="5">
                  <c:v>0</c:v>
                </c:pt>
              </c:numCache>
            </c:numRef>
          </c:val>
          <c:extLst>
            <c:ext xmlns:c16="http://schemas.microsoft.com/office/drawing/2014/chart" uri="{C3380CC4-5D6E-409C-BE32-E72D297353CC}">
              <c16:uniqueId val="{00000000-62EA-43D8-AB51-A87B3E387DDD}"/>
            </c:ext>
          </c:extLst>
        </c:ser>
        <c:dLbls>
          <c:showLegendKey val="0"/>
          <c:showVal val="0"/>
          <c:showCatName val="0"/>
          <c:showSerName val="0"/>
          <c:showPercent val="0"/>
          <c:showBubbleSize val="0"/>
        </c:dLbls>
        <c:gapWidth val="150"/>
        <c:axId val="147015936"/>
        <c:axId val="147018112"/>
      </c:barChart>
      <c:catAx>
        <c:axId val="147015936"/>
        <c:scaling>
          <c:orientation val="minMax"/>
        </c:scaling>
        <c:delete val="0"/>
        <c:axPos val="b"/>
        <c:title>
          <c:tx>
            <c:rich>
              <a:bodyPr/>
              <a:lstStyle/>
              <a:p>
                <a:pPr>
                  <a:defRPr i="0">
                    <a:solidFill>
                      <a:sysClr val="windowText" lastClr="000000"/>
                    </a:solidFill>
                  </a:defRPr>
                </a:pPr>
                <a:r>
                  <a:rPr lang="en-US" i="1">
                    <a:solidFill>
                      <a:sysClr val="windowText" lastClr="000000"/>
                    </a:solidFill>
                  </a:rPr>
                  <a:t>j</a:t>
                </a:r>
                <a:r>
                  <a:rPr lang="en-US" i="0">
                    <a:solidFill>
                      <a:sysClr val="windowText" lastClr="000000"/>
                    </a:solidFill>
                  </a:rPr>
                  <a:t>/Acm</a:t>
                </a:r>
                <a:r>
                  <a:rPr lang="en-US" i="0" baseline="30000">
                    <a:solidFill>
                      <a:sysClr val="windowText" lastClr="000000"/>
                    </a:solidFill>
                  </a:rPr>
                  <a:t>-2</a:t>
                </a:r>
                <a:r>
                  <a:rPr lang="en-US" i="0">
                    <a:solidFill>
                      <a:sysClr val="windowText" lastClr="000000"/>
                    </a:solidFill>
                  </a:rPr>
                  <a:t> </a:t>
                </a:r>
              </a:p>
            </c:rich>
          </c:tx>
          <c:layout>
            <c:manualLayout>
              <c:xMode val="edge"/>
              <c:yMode val="edge"/>
              <c:x val="0.46982180247132022"/>
              <c:y val="0.90999276592192768"/>
            </c:manualLayout>
          </c:layout>
          <c:overlay val="0"/>
        </c:title>
        <c:numFmt formatCode="General" sourceLinked="1"/>
        <c:majorTickMark val="out"/>
        <c:minorTickMark val="none"/>
        <c:tickLblPos val="nextTo"/>
        <c:spPr>
          <a:ln w="6350">
            <a:solidFill>
              <a:sysClr val="windowText" lastClr="000000"/>
            </a:solidFill>
          </a:ln>
        </c:spPr>
        <c:txPr>
          <a:bodyPr/>
          <a:lstStyle/>
          <a:p>
            <a:pPr>
              <a:defRPr sz="800"/>
            </a:pPr>
            <a:endParaRPr lang="en-US"/>
          </a:p>
        </c:txPr>
        <c:crossAx val="147018112"/>
        <c:crosses val="autoZero"/>
        <c:auto val="1"/>
        <c:lblAlgn val="ctr"/>
        <c:lblOffset val="100"/>
        <c:noMultiLvlLbl val="0"/>
      </c:catAx>
      <c:valAx>
        <c:axId val="147018112"/>
        <c:scaling>
          <c:logBase val="10"/>
          <c:orientation val="minMax"/>
          <c:max val="100000000"/>
        </c:scaling>
        <c:delete val="0"/>
        <c:axPos val="l"/>
        <c:title>
          <c:tx>
            <c:rich>
              <a:bodyPr rot="-5400000" vert="horz"/>
              <a:lstStyle/>
              <a:p>
                <a:pPr>
                  <a:defRPr/>
                </a:pPr>
                <a:r>
                  <a:rPr lang="en-US"/>
                  <a:t>CFU mL</a:t>
                </a:r>
                <a:r>
                  <a:rPr lang="en-US" sz="1000" b="1" i="0" u="none" strike="noStrike" baseline="30000">
                    <a:effectLst/>
                  </a:rPr>
                  <a:t>-1</a:t>
                </a:r>
                <a:endParaRPr lang="en-US"/>
              </a:p>
            </c:rich>
          </c:tx>
          <c:layout>
            <c:manualLayout>
              <c:xMode val="edge"/>
              <c:yMode val="edge"/>
              <c:x val="1.411092925182105E-2"/>
              <c:y val="0.35997004349721301"/>
            </c:manualLayout>
          </c:layout>
          <c:overlay val="0"/>
        </c:title>
        <c:numFmt formatCode="0.E+00" sourceLinked="0"/>
        <c:majorTickMark val="out"/>
        <c:minorTickMark val="none"/>
        <c:tickLblPos val="nextTo"/>
        <c:spPr>
          <a:ln w="6350">
            <a:solidFill>
              <a:sysClr val="windowText" lastClr="000000"/>
            </a:solidFill>
          </a:ln>
        </c:spPr>
        <c:txPr>
          <a:bodyPr/>
          <a:lstStyle/>
          <a:p>
            <a:pPr>
              <a:defRPr sz="900"/>
            </a:pPr>
            <a:endParaRPr lang="en-US"/>
          </a:p>
        </c:txPr>
        <c:crossAx val="147015936"/>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082687091342552"/>
          <c:y val="6.5674745202304263E-2"/>
          <c:w val="0.73861804977792844"/>
          <c:h val="0.74720958491299694"/>
        </c:manualLayout>
      </c:layout>
      <c:barChart>
        <c:barDir val="col"/>
        <c:grouping val="clustered"/>
        <c:varyColors val="0"/>
        <c:ser>
          <c:idx val="0"/>
          <c:order val="0"/>
          <c:tx>
            <c:strRef>
              <c:f>'PI-PE detector'!$B$6:$B$9</c:f>
              <c:strCache>
                <c:ptCount val="4"/>
                <c:pt idx="0">
                  <c:v>control</c:v>
                </c:pt>
                <c:pt idx="1">
                  <c:v>0.02</c:v>
                </c:pt>
                <c:pt idx="2">
                  <c:v>1.2</c:v>
                </c:pt>
                <c:pt idx="3">
                  <c:v>5</c:v>
                </c:pt>
              </c:strCache>
            </c:strRef>
          </c:tx>
          <c:spPr>
            <a:solidFill>
              <a:schemeClr val="tx2"/>
            </a:solidFill>
          </c:spPr>
          <c:invertIfNegative val="0"/>
          <c:errBars>
            <c:errBarType val="both"/>
            <c:errValType val="cust"/>
            <c:noEndCap val="0"/>
            <c:plus>
              <c:numRef>
                <c:f>'PI-PE detector'!$I$6:$I$9</c:f>
                <c:numCache>
                  <c:formatCode>General</c:formatCode>
                  <c:ptCount val="4"/>
                  <c:pt idx="0">
                    <c:v>0.89124133157697771</c:v>
                  </c:pt>
                  <c:pt idx="1">
                    <c:v>0.89628864398325003</c:v>
                  </c:pt>
                  <c:pt idx="2">
                    <c:v>5.1394984623448039</c:v>
                  </c:pt>
                  <c:pt idx="3">
                    <c:v>0.27284509239574989</c:v>
                  </c:pt>
                </c:numCache>
              </c:numRef>
            </c:plus>
            <c:minus>
              <c:numRef>
                <c:f>'PI-PE detector'!$I$6:$I$9</c:f>
                <c:numCache>
                  <c:formatCode>General</c:formatCode>
                  <c:ptCount val="4"/>
                  <c:pt idx="0">
                    <c:v>0.89124133157697771</c:v>
                  </c:pt>
                  <c:pt idx="1">
                    <c:v>0.89628864398325003</c:v>
                  </c:pt>
                  <c:pt idx="2">
                    <c:v>5.1394984623448039</c:v>
                  </c:pt>
                  <c:pt idx="3">
                    <c:v>0.27284509239574989</c:v>
                  </c:pt>
                </c:numCache>
              </c:numRef>
            </c:minus>
          </c:errBars>
          <c:cat>
            <c:strRef>
              <c:f>PI!$B$6:$B$9</c:f>
              <c:strCache>
                <c:ptCount val="4"/>
                <c:pt idx="0">
                  <c:v>control</c:v>
                </c:pt>
                <c:pt idx="1">
                  <c:v>0.02</c:v>
                </c:pt>
                <c:pt idx="2">
                  <c:v>1.2</c:v>
                </c:pt>
                <c:pt idx="3">
                  <c:v>5.2</c:v>
                </c:pt>
              </c:strCache>
            </c:strRef>
          </c:cat>
          <c:val>
            <c:numRef>
              <c:f>'PI-PE detector'!$H$6:$H$9</c:f>
              <c:numCache>
                <c:formatCode>0.0</c:formatCode>
                <c:ptCount val="4"/>
                <c:pt idx="0">
                  <c:v>10.366666666666667</c:v>
                </c:pt>
                <c:pt idx="1">
                  <c:v>13.6</c:v>
                </c:pt>
                <c:pt idx="2">
                  <c:v>53.133333333333326</c:v>
                </c:pt>
                <c:pt idx="3">
                  <c:v>65.166666666666671</c:v>
                </c:pt>
              </c:numCache>
            </c:numRef>
          </c:val>
          <c:extLst>
            <c:ext xmlns:c16="http://schemas.microsoft.com/office/drawing/2014/chart" uri="{C3380CC4-5D6E-409C-BE32-E72D297353CC}">
              <c16:uniqueId val="{00000000-68A4-4F0F-9454-51B9F8138687}"/>
            </c:ext>
          </c:extLst>
        </c:ser>
        <c:dLbls>
          <c:showLegendKey val="0"/>
          <c:showVal val="0"/>
          <c:showCatName val="0"/>
          <c:showSerName val="0"/>
          <c:showPercent val="0"/>
          <c:showBubbleSize val="0"/>
        </c:dLbls>
        <c:gapWidth val="150"/>
        <c:axId val="231608608"/>
        <c:axId val="1"/>
      </c:barChart>
      <c:catAx>
        <c:axId val="231608608"/>
        <c:scaling>
          <c:orientation val="minMax"/>
        </c:scaling>
        <c:delete val="0"/>
        <c:axPos val="b"/>
        <c:title>
          <c:tx>
            <c:rich>
              <a:bodyPr/>
              <a:lstStyle/>
              <a:p>
                <a:pPr>
                  <a:defRPr sz="1103" b="0" i="0" u="none" strike="noStrike" baseline="0">
                    <a:solidFill>
                      <a:sysClr val="windowText" lastClr="000000"/>
                    </a:solidFill>
                    <a:latin typeface="Arial"/>
                    <a:ea typeface="Arial"/>
                    <a:cs typeface="Arial"/>
                  </a:defRPr>
                </a:pPr>
                <a:r>
                  <a:rPr lang="en-US" sz="1008" b="1" i="1" u="none" strike="noStrike" baseline="0">
                    <a:solidFill>
                      <a:sysClr val="windowText" lastClr="000000"/>
                    </a:solidFill>
                    <a:latin typeface="Calibri"/>
                    <a:cs typeface="Calibri"/>
                  </a:rPr>
                  <a:t>j/</a:t>
                </a:r>
                <a:r>
                  <a:rPr lang="en-US" sz="1008" b="1" i="0" u="none" strike="noStrike" baseline="0">
                    <a:solidFill>
                      <a:sysClr val="windowText" lastClr="000000"/>
                    </a:solidFill>
                    <a:latin typeface="Calibri"/>
                    <a:cs typeface="Calibri"/>
                  </a:rPr>
                  <a:t>Acm</a:t>
                </a:r>
                <a:r>
                  <a:rPr lang="en-US" sz="1008" b="1" i="0" u="none" strike="noStrike" baseline="30000">
                    <a:solidFill>
                      <a:sysClr val="windowText" lastClr="000000"/>
                    </a:solidFill>
                    <a:latin typeface="Calibri"/>
                    <a:cs typeface="Calibri"/>
                  </a:rPr>
                  <a:t>-2</a:t>
                </a:r>
              </a:p>
            </c:rich>
          </c:tx>
          <c:overlay val="0"/>
        </c:title>
        <c:numFmt formatCode="General" sourceLinked="0"/>
        <c:majorTickMark val="out"/>
        <c:minorTickMark val="none"/>
        <c:tickLblPos val="nextTo"/>
        <c:spPr>
          <a:ln w="6367">
            <a:solidFill>
              <a:sysClr val="windowText" lastClr="000000"/>
            </a:solidFill>
          </a:ln>
        </c:spPr>
        <c:txPr>
          <a:bodyPr/>
          <a:lstStyle/>
          <a:p>
            <a:pPr>
              <a:defRPr sz="900"/>
            </a:pPr>
            <a:endParaRPr lang="en-US"/>
          </a:p>
        </c:txPr>
        <c:crossAx val="1"/>
        <c:crosses val="autoZero"/>
        <c:auto val="1"/>
        <c:lblAlgn val="ctr"/>
        <c:lblOffset val="100"/>
        <c:noMultiLvlLbl val="0"/>
      </c:catAx>
      <c:valAx>
        <c:axId val="1"/>
        <c:scaling>
          <c:orientation val="minMax"/>
        </c:scaling>
        <c:delete val="0"/>
        <c:axPos val="l"/>
        <c:title>
          <c:tx>
            <c:rich>
              <a:bodyPr/>
              <a:lstStyle/>
              <a:p>
                <a:pPr>
                  <a:defRPr sz="1008" b="1" i="0" u="none" strike="noStrike" baseline="0">
                    <a:solidFill>
                      <a:srgbClr val="000000"/>
                    </a:solidFill>
                    <a:latin typeface="Calibri"/>
                    <a:ea typeface="Calibri"/>
                    <a:cs typeface="Calibri"/>
                  </a:defRPr>
                </a:pPr>
                <a:r>
                  <a:rPr lang="en-US"/>
                  <a:t>PI positive (%)</a:t>
                </a:r>
              </a:p>
            </c:rich>
          </c:tx>
          <c:overlay val="0"/>
        </c:title>
        <c:numFmt formatCode="0.0" sourceLinked="1"/>
        <c:majorTickMark val="out"/>
        <c:minorTickMark val="none"/>
        <c:tickLblPos val="nextTo"/>
        <c:spPr>
          <a:ln w="6367">
            <a:solidFill>
              <a:sysClr val="windowText" lastClr="000000"/>
            </a:solidFill>
          </a:ln>
        </c:spPr>
        <c:txPr>
          <a:bodyPr/>
          <a:lstStyle/>
          <a:p>
            <a:pPr>
              <a:defRPr sz="900"/>
            </a:pPr>
            <a:endParaRPr lang="en-US"/>
          </a:p>
        </c:txPr>
        <c:crossAx val="231608608"/>
        <c:crosses val="autoZero"/>
        <c:crossBetween val="between"/>
        <c:majorUnit val="20"/>
      </c:valAx>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372350515009155"/>
          <c:y val="7.6726226529376135E-2"/>
          <c:w val="0.79696140952677941"/>
          <c:h val="0.71495377981598462"/>
        </c:manualLayout>
      </c:layout>
      <c:scatterChart>
        <c:scatterStyle val="smoothMarker"/>
        <c:varyColors val="0"/>
        <c:ser>
          <c:idx val="0"/>
          <c:order val="0"/>
          <c:tx>
            <c:v>BH</c:v>
          </c:tx>
          <c:spPr>
            <a:ln>
              <a:solidFill>
                <a:srgbClr val="FF0000">
                  <a:alpha val="70000"/>
                </a:srgbClr>
              </a:solidFill>
              <a:prstDash val="solid"/>
            </a:ln>
          </c:spPr>
          <c:marker>
            <c:symbol val="diamond"/>
            <c:size val="10"/>
            <c:spPr>
              <a:solidFill>
                <a:srgbClr val="FF0000">
                  <a:alpha val="70000"/>
                </a:srgbClr>
              </a:solidFill>
              <a:ln w="12753">
                <a:solidFill>
                  <a:srgbClr val="FF0000">
                    <a:alpha val="55000"/>
                  </a:srgbClr>
                </a:solidFill>
              </a:ln>
            </c:spPr>
          </c:marker>
          <c:errBars>
            <c:errDir val="y"/>
            <c:errBarType val="both"/>
            <c:errValType val="cust"/>
            <c:noEndCap val="0"/>
            <c:pl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plus>
            <c:minus>
              <c:numRef>
                <c:f>'23.1.19 kinety p.putida F1'!$D$68:$D$74</c:f>
                <c:numCache>
                  <c:formatCode>General</c:formatCode>
                  <c:ptCount val="7"/>
                  <c:pt idx="0">
                    <c:v>0.80781641767891421</c:v>
                  </c:pt>
                  <c:pt idx="1">
                    <c:v>0.67552307865363959</c:v>
                  </c:pt>
                  <c:pt idx="2">
                    <c:v>0</c:v>
                  </c:pt>
                  <c:pt idx="3">
                    <c:v>0</c:v>
                  </c:pt>
                  <c:pt idx="4">
                    <c:v>0.27016541320675497</c:v>
                  </c:pt>
                  <c:pt idx="5">
                    <c:v>0.26942063063870525</c:v>
                  </c:pt>
                  <c:pt idx="6">
                    <c:v>0.34948500216800937</c:v>
                  </c:pt>
                </c:numCache>
              </c:numRef>
            </c:minus>
            <c:spPr>
              <a:ln w="3188">
                <a:solidFill>
                  <a:srgbClr val="000000"/>
                </a:solidFill>
                <a:prstDash val="solid"/>
              </a:ln>
            </c:spPr>
          </c:errBars>
          <c:xVal>
            <c:numRef>
              <c:f>'23.1.19 kinety p.putida F1'!$A$11:$A$16</c:f>
              <c:numCache>
                <c:formatCode>General</c:formatCode>
                <c:ptCount val="6"/>
                <c:pt idx="0">
                  <c:v>1.5</c:v>
                </c:pt>
                <c:pt idx="1">
                  <c:v>4</c:v>
                </c:pt>
                <c:pt idx="2">
                  <c:v>6</c:v>
                </c:pt>
                <c:pt idx="3">
                  <c:v>8</c:v>
                </c:pt>
                <c:pt idx="4">
                  <c:v>10</c:v>
                </c:pt>
                <c:pt idx="5">
                  <c:v>24</c:v>
                </c:pt>
              </c:numCache>
            </c:numRef>
          </c:xVal>
          <c:yVal>
            <c:numRef>
              <c:f>'23.1.19 kinety p.putida F1'!$G$31:$G$36</c:f>
              <c:numCache>
                <c:formatCode>General</c:formatCode>
                <c:ptCount val="6"/>
                <c:pt idx="0">
                  <c:v>2.0969100130080562</c:v>
                </c:pt>
                <c:pt idx="1">
                  <c:v>0</c:v>
                </c:pt>
                <c:pt idx="2">
                  <c:v>0</c:v>
                </c:pt>
                <c:pt idx="3">
                  <c:v>4.071882007306125</c:v>
                </c:pt>
                <c:pt idx="4">
                  <c:v>4.4852480809503588</c:v>
                </c:pt>
                <c:pt idx="5">
                  <c:v>9.653212513775344</c:v>
                </c:pt>
              </c:numCache>
            </c:numRef>
          </c:yVal>
          <c:smooth val="1"/>
          <c:extLst>
            <c:ext xmlns:c16="http://schemas.microsoft.com/office/drawing/2014/chart" uri="{C3380CC4-5D6E-409C-BE32-E72D297353CC}">
              <c16:uniqueId val="{00000000-B0CB-4219-B5AD-FA766CA6F85D}"/>
            </c:ext>
          </c:extLst>
        </c:ser>
        <c:ser>
          <c:idx val="1"/>
          <c:order val="1"/>
          <c:tx>
            <c:v>PBS</c:v>
          </c:tx>
          <c:spPr>
            <a:ln w="38100">
              <a:solidFill>
                <a:srgbClr val="FF0000">
                  <a:alpha val="49000"/>
                </a:srgbClr>
              </a:solidFill>
              <a:prstDash val="solid"/>
            </a:ln>
          </c:spPr>
          <c:marker>
            <c:symbol val="circle"/>
            <c:size val="5"/>
            <c:spPr>
              <a:solidFill>
                <a:schemeClr val="tx1"/>
              </a:solidFill>
              <a:ln w="38100">
                <a:solidFill>
                  <a:schemeClr val="tx1"/>
                </a:solidFill>
              </a:ln>
            </c:spPr>
          </c:marker>
          <c:errBars>
            <c:errDir val="y"/>
            <c:errBarType val="both"/>
            <c:errValType val="cust"/>
            <c:noEndCap val="0"/>
            <c:plus>
              <c:numRef>
                <c:f>'23.1.19 kinety p.putida F1'!$F$69:$F$72</c:f>
                <c:numCache>
                  <c:formatCode>General</c:formatCode>
                  <c:ptCount val="4"/>
                  <c:pt idx="0">
                    <c:v>0.69060278070704295</c:v>
                  </c:pt>
                  <c:pt idx="1">
                    <c:v>0</c:v>
                  </c:pt>
                  <c:pt idx="2">
                    <c:v>0</c:v>
                  </c:pt>
                  <c:pt idx="3">
                    <c:v>0</c:v>
                  </c:pt>
                </c:numCache>
              </c:numRef>
            </c:plus>
            <c:minus>
              <c:numRef>
                <c:f>'23.1.19 kinety p.putida F1'!$F$69:$F$72</c:f>
                <c:numCache>
                  <c:formatCode>General</c:formatCode>
                  <c:ptCount val="4"/>
                  <c:pt idx="0">
                    <c:v>0.69060278070704295</c:v>
                  </c:pt>
                  <c:pt idx="1">
                    <c:v>0</c:v>
                  </c:pt>
                  <c:pt idx="2">
                    <c:v>0</c:v>
                  </c:pt>
                  <c:pt idx="3">
                    <c:v>0</c:v>
                  </c:pt>
                </c:numCache>
              </c:numRef>
            </c:minus>
            <c:spPr>
              <a:ln w="3188">
                <a:solidFill>
                  <a:srgbClr val="000000"/>
                </a:solidFill>
                <a:prstDash val="solid"/>
              </a:ln>
            </c:spPr>
          </c:errBars>
          <c:xVal>
            <c:numRef>
              <c:f>'23.1.19 kinety p.putida F1'!$H$31:$H$34</c:f>
              <c:numCache>
                <c:formatCode>General</c:formatCode>
                <c:ptCount val="4"/>
                <c:pt idx="0">
                  <c:v>1.5</c:v>
                </c:pt>
                <c:pt idx="1">
                  <c:v>4</c:v>
                </c:pt>
                <c:pt idx="2">
                  <c:v>6</c:v>
                </c:pt>
                <c:pt idx="3">
                  <c:v>24</c:v>
                </c:pt>
              </c:numCache>
            </c:numRef>
          </c:xVal>
          <c:yVal>
            <c:numRef>
              <c:f>'23.1.19 kinety p.putida F1'!$I$31:$I$34</c:f>
              <c:numCache>
                <c:formatCode>General</c:formatCode>
                <c:ptCount val="4"/>
                <c:pt idx="0">
                  <c:v>2.0969100130080562</c:v>
                </c:pt>
                <c:pt idx="1">
                  <c:v>0</c:v>
                </c:pt>
                <c:pt idx="2">
                  <c:v>0</c:v>
                </c:pt>
                <c:pt idx="3">
                  <c:v>0</c:v>
                </c:pt>
              </c:numCache>
            </c:numRef>
          </c:yVal>
          <c:smooth val="1"/>
          <c:extLst>
            <c:ext xmlns:c16="http://schemas.microsoft.com/office/drawing/2014/chart" uri="{C3380CC4-5D6E-409C-BE32-E72D297353CC}">
              <c16:uniqueId val="{00000001-B0CB-4219-B5AD-FA766CA6F85D}"/>
            </c:ext>
          </c:extLst>
        </c:ser>
        <c:ser>
          <c:idx val="5"/>
          <c:order val="2"/>
          <c:tx>
            <c:v>'0' time experiment</c:v>
          </c:tx>
          <c:spPr>
            <a:ln>
              <a:solidFill>
                <a:schemeClr val="accent5">
                  <a:alpha val="55000"/>
                </a:schemeClr>
              </a:solidFill>
            </a:ln>
          </c:spPr>
          <c:marker>
            <c:symbol val="circle"/>
            <c:size val="7"/>
            <c:spPr>
              <a:solidFill>
                <a:srgbClr val="FF0000">
                  <a:alpha val="56000"/>
                </a:srgbClr>
              </a:solidFill>
              <a:ln>
                <a:solidFill>
                  <a:srgbClr val="FF0000"/>
                </a:solidFill>
              </a:ln>
            </c:spPr>
          </c:marker>
          <c:errBars>
            <c:errDir val="y"/>
            <c:errBarType val="both"/>
            <c:errValType val="cust"/>
            <c:noEndCap val="0"/>
            <c:plus>
              <c:numRef>
                <c:f>'23.1.19 kinety p.putida F1'!$D$68</c:f>
                <c:numCache>
                  <c:formatCode>General</c:formatCode>
                  <c:ptCount val="1"/>
                  <c:pt idx="0">
                    <c:v>0.80781641767891421</c:v>
                  </c:pt>
                </c:numCache>
              </c:numRef>
            </c:plus>
            <c:minus>
              <c:numRef>
                <c:f>'23.1.19 kinety p.putida F1'!$D$68</c:f>
                <c:numCache>
                  <c:formatCode>General</c:formatCode>
                  <c:ptCount val="1"/>
                  <c:pt idx="0">
                    <c:v>0.80781641767891421</c:v>
                  </c:pt>
                </c:numCache>
              </c:numRef>
            </c:minus>
            <c:spPr>
              <a:ln w="3188">
                <a:solidFill>
                  <a:srgbClr val="000000"/>
                </a:solidFill>
                <a:prstDash val="solid"/>
              </a:ln>
            </c:spPr>
          </c:errBars>
          <c:xVal>
            <c:numLit>
              <c:formatCode>General</c:formatCode>
              <c:ptCount val="1"/>
              <c:pt idx="0">
                <c:v>0</c:v>
              </c:pt>
            </c:numLit>
          </c:xVal>
          <c:yVal>
            <c:numRef>
              <c:f>'23.1.19 kinety p.putida F1'!$G$30</c:f>
              <c:numCache>
                <c:formatCode>General</c:formatCode>
                <c:ptCount val="1"/>
                <c:pt idx="0">
                  <c:v>2.2944662261615929</c:v>
                </c:pt>
              </c:numCache>
            </c:numRef>
          </c:yVal>
          <c:smooth val="1"/>
          <c:extLst>
            <c:ext xmlns:c16="http://schemas.microsoft.com/office/drawing/2014/chart" uri="{C3380CC4-5D6E-409C-BE32-E72D297353CC}">
              <c16:uniqueId val="{00000002-B0CB-4219-B5AD-FA766CA6F85D}"/>
            </c:ext>
          </c:extLst>
        </c:ser>
        <c:ser>
          <c:idx val="2"/>
          <c:order val="3"/>
          <c:tx>
            <c:strRef>
              <c:f>'23.1.19 kinety p.putida F1'!$D$9</c:f>
              <c:strCache>
                <c:ptCount val="1"/>
                <c:pt idx="0">
                  <c:v>BH-control</c:v>
                </c:pt>
              </c:strCache>
            </c:strRef>
          </c:tx>
          <c:spPr>
            <a:ln>
              <a:solidFill>
                <a:srgbClr val="00B050"/>
              </a:solidFill>
              <a:prstDash val="dash"/>
            </a:ln>
          </c:spPr>
          <c:marker>
            <c:symbol val="diamond"/>
            <c:size val="8"/>
            <c:spPr>
              <a:solidFill>
                <a:srgbClr val="00B050">
                  <a:alpha val="35000"/>
                </a:srgbClr>
              </a:solidFill>
              <a:ln>
                <a:solidFill>
                  <a:srgbClr val="00B050"/>
                </a:solidFill>
              </a:ln>
            </c:spPr>
          </c:marker>
          <c:errBars>
            <c:errDir val="y"/>
            <c:errBarType val="both"/>
            <c:errValType val="cust"/>
            <c:noEndCap val="0"/>
            <c:plus>
              <c:numRef>
                <c:f>'23.1.19 kinety p.putida F1'!$O$31:$O$34</c:f>
                <c:numCache>
                  <c:formatCode>General</c:formatCode>
                  <c:ptCount val="4"/>
                  <c:pt idx="0">
                    <c:v>8.6382296657275606E-2</c:v>
                  </c:pt>
                  <c:pt idx="1">
                    <c:v>3.7524772023103697E-2</c:v>
                  </c:pt>
                  <c:pt idx="2">
                    <c:v>0.23688630887067733</c:v>
                  </c:pt>
                  <c:pt idx="3">
                    <c:v>5.8340207077116575E-2</c:v>
                  </c:pt>
                </c:numCache>
              </c:numRef>
            </c:plus>
            <c:minus>
              <c:numRef>
                <c:f>'23.1.19 kinety p.putida F1'!$O$31:$O$34</c:f>
                <c:numCache>
                  <c:formatCode>General</c:formatCode>
                  <c:ptCount val="4"/>
                  <c:pt idx="0">
                    <c:v>8.6382296657275606E-2</c:v>
                  </c:pt>
                  <c:pt idx="1">
                    <c:v>3.7524772023103697E-2</c:v>
                  </c:pt>
                  <c:pt idx="2">
                    <c:v>0.23688630887067733</c:v>
                  </c:pt>
                  <c:pt idx="3">
                    <c:v>5.8340207077116575E-2</c:v>
                  </c:pt>
                </c:numCache>
              </c:numRef>
            </c:minus>
          </c:errBars>
          <c:xVal>
            <c:numRef>
              <c:f>'23.1.19 kinety p.putida F1'!$J$31:$J$34</c:f>
              <c:numCache>
                <c:formatCode>General</c:formatCode>
                <c:ptCount val="4"/>
                <c:pt idx="0">
                  <c:v>1.5</c:v>
                </c:pt>
                <c:pt idx="1">
                  <c:v>4</c:v>
                </c:pt>
                <c:pt idx="2">
                  <c:v>6</c:v>
                </c:pt>
                <c:pt idx="3">
                  <c:v>24</c:v>
                </c:pt>
              </c:numCache>
            </c:numRef>
          </c:xVal>
          <c:yVal>
            <c:numRef>
              <c:f>'23.1.19 kinety p.putida F1'!$K$31:$K$34</c:f>
              <c:numCache>
                <c:formatCode>General</c:formatCode>
                <c:ptCount val="4"/>
                <c:pt idx="0">
                  <c:v>6.2939505978862949</c:v>
                </c:pt>
                <c:pt idx="1">
                  <c:v>7.6232492903979008</c:v>
                </c:pt>
                <c:pt idx="2">
                  <c:v>8.1363754257826546</c:v>
                </c:pt>
                <c:pt idx="3">
                  <c:v>10.080385947185995</c:v>
                </c:pt>
              </c:numCache>
            </c:numRef>
          </c:yVal>
          <c:smooth val="1"/>
          <c:extLst>
            <c:ext xmlns:c16="http://schemas.microsoft.com/office/drawing/2014/chart" uri="{C3380CC4-5D6E-409C-BE32-E72D297353CC}">
              <c16:uniqueId val="{00000003-B0CB-4219-B5AD-FA766CA6F85D}"/>
            </c:ext>
          </c:extLst>
        </c:ser>
        <c:ser>
          <c:idx val="3"/>
          <c:order val="4"/>
          <c:tx>
            <c:strRef>
              <c:f>'23.1.19 kinety p.putida F1'!$E$9</c:f>
              <c:strCache>
                <c:ptCount val="1"/>
                <c:pt idx="0">
                  <c:v>PBS-control</c:v>
                </c:pt>
              </c:strCache>
            </c:strRef>
          </c:tx>
          <c:spPr>
            <a:ln>
              <a:solidFill>
                <a:srgbClr val="00B050"/>
              </a:solidFill>
              <a:prstDash val="dash"/>
            </a:ln>
          </c:spPr>
          <c:marker>
            <c:symbol val="circle"/>
            <c:size val="5"/>
            <c:spPr>
              <a:solidFill>
                <a:schemeClr val="tx1"/>
              </a:solidFill>
              <a:ln>
                <a:solidFill>
                  <a:schemeClr val="tx1"/>
                </a:solidFill>
              </a:ln>
            </c:spPr>
          </c:marker>
          <c:errBars>
            <c:errDir val="y"/>
            <c:errBarType val="both"/>
            <c:errValType val="cust"/>
            <c:noEndCap val="0"/>
            <c:pl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plus>
            <c:minus>
              <c:numRef>
                <c:f>'23.1.19 kinety p.putida F1'!$J$69:$J$74</c:f>
                <c:numCache>
                  <c:formatCode>General</c:formatCode>
                  <c:ptCount val="6"/>
                  <c:pt idx="0">
                    <c:v>0.39644261255464602</c:v>
                  </c:pt>
                  <c:pt idx="1">
                    <c:v>0.12809747219593828</c:v>
                  </c:pt>
                  <c:pt idx="2">
                    <c:v>0.11997076218566544</c:v>
                  </c:pt>
                  <c:pt idx="3">
                    <c:v>0.16938248687117519</c:v>
                  </c:pt>
                  <c:pt idx="5">
                    <c:v>0.16938248687117519</c:v>
                  </c:pt>
                </c:numCache>
              </c:numRef>
            </c:minus>
            <c:spPr>
              <a:ln w="3188">
                <a:solidFill>
                  <a:srgbClr val="000000"/>
                </a:solidFill>
                <a:prstDash val="solid"/>
              </a:ln>
            </c:spPr>
          </c:errBars>
          <c:xVal>
            <c:numRef>
              <c:f>'23.1.19 kinety p.putida F1'!$L$31:$L$34</c:f>
              <c:numCache>
                <c:formatCode>General</c:formatCode>
                <c:ptCount val="4"/>
                <c:pt idx="0">
                  <c:v>1.5</c:v>
                </c:pt>
                <c:pt idx="1">
                  <c:v>4</c:v>
                </c:pt>
                <c:pt idx="2">
                  <c:v>6</c:v>
                </c:pt>
                <c:pt idx="3">
                  <c:v>24</c:v>
                </c:pt>
              </c:numCache>
            </c:numRef>
          </c:xVal>
          <c:yVal>
            <c:numRef>
              <c:f>'23.1.19 kinety p.putida F1'!$M$31:$M$34</c:f>
              <c:numCache>
                <c:formatCode>General</c:formatCode>
                <c:ptCount val="4"/>
                <c:pt idx="0">
                  <c:v>6.4523436936097882</c:v>
                </c:pt>
                <c:pt idx="1">
                  <c:v>7.4745804523423791</c:v>
                </c:pt>
                <c:pt idx="2">
                  <c:v>7.4313637641589869</c:v>
                </c:pt>
                <c:pt idx="3">
                  <c:v>7.4771212547196626</c:v>
                </c:pt>
              </c:numCache>
            </c:numRef>
          </c:yVal>
          <c:smooth val="1"/>
          <c:extLst>
            <c:ext xmlns:c16="http://schemas.microsoft.com/office/drawing/2014/chart" uri="{C3380CC4-5D6E-409C-BE32-E72D297353CC}">
              <c16:uniqueId val="{00000004-B0CB-4219-B5AD-FA766CA6F85D}"/>
            </c:ext>
          </c:extLst>
        </c:ser>
        <c:ser>
          <c:idx val="4"/>
          <c:order val="5"/>
          <c:tx>
            <c:v>'0' time control</c:v>
          </c:tx>
          <c:spPr>
            <a:ln>
              <a:solidFill>
                <a:schemeClr val="accent6"/>
              </a:solidFill>
            </a:ln>
          </c:spPr>
          <c:marker>
            <c:symbol val="circle"/>
            <c:size val="7"/>
            <c:spPr>
              <a:solidFill>
                <a:schemeClr val="accent6">
                  <a:alpha val="40000"/>
                </a:schemeClr>
              </a:solidFill>
            </c:spPr>
          </c:marker>
          <c:errBars>
            <c:errDir val="y"/>
            <c:errBarType val="both"/>
            <c:errValType val="cust"/>
            <c:noEndCap val="0"/>
            <c:plus>
              <c:numRef>
                <c:f>'23.1.19 kinety p.putida F1'!$H$68</c:f>
                <c:numCache>
                  <c:formatCode>General</c:formatCode>
                  <c:ptCount val="1"/>
                  <c:pt idx="0">
                    <c:v>2.6728636170819053E-2</c:v>
                  </c:pt>
                </c:numCache>
              </c:numRef>
            </c:plus>
            <c:minus>
              <c:numRef>
                <c:f>'23.1.19 kinety p.putida F1'!$H$68</c:f>
                <c:numCache>
                  <c:formatCode>General</c:formatCode>
                  <c:ptCount val="1"/>
                  <c:pt idx="0">
                    <c:v>2.6728636170819053E-2</c:v>
                  </c:pt>
                </c:numCache>
              </c:numRef>
            </c:minus>
          </c:errBars>
          <c:xVal>
            <c:numLit>
              <c:formatCode>General</c:formatCode>
              <c:ptCount val="1"/>
              <c:pt idx="0">
                <c:v>0</c:v>
              </c:pt>
            </c:numLit>
          </c:xVal>
          <c:yVal>
            <c:numRef>
              <c:f>'23.1.19 kinety p.putida F1'!$K$30</c:f>
              <c:numCache>
                <c:formatCode>General</c:formatCode>
                <c:ptCount val="1"/>
                <c:pt idx="0">
                  <c:v>7.0521165505499983</c:v>
                </c:pt>
              </c:numCache>
            </c:numRef>
          </c:yVal>
          <c:smooth val="1"/>
          <c:extLst>
            <c:ext xmlns:c16="http://schemas.microsoft.com/office/drawing/2014/chart" uri="{C3380CC4-5D6E-409C-BE32-E72D297353CC}">
              <c16:uniqueId val="{00000005-B0CB-4219-B5AD-FA766CA6F85D}"/>
            </c:ext>
          </c:extLst>
        </c:ser>
        <c:dLbls>
          <c:showLegendKey val="0"/>
          <c:showVal val="0"/>
          <c:showCatName val="0"/>
          <c:showSerName val="0"/>
          <c:showPercent val="0"/>
          <c:showBubbleSize val="0"/>
        </c:dLbls>
        <c:axId val="247336320"/>
        <c:axId val="247336896"/>
      </c:scatterChart>
      <c:valAx>
        <c:axId val="247336320"/>
        <c:scaling>
          <c:orientation val="minMax"/>
          <c:max val="25"/>
          <c:min val="0"/>
        </c:scaling>
        <c:delete val="0"/>
        <c:axPos val="b"/>
        <c:title>
          <c:tx>
            <c:rich>
              <a:bodyPr/>
              <a:lstStyle/>
              <a:p>
                <a:pPr>
                  <a:defRPr sz="1004" b="1" i="0" u="none" strike="noStrike" baseline="0">
                    <a:solidFill>
                      <a:srgbClr val="000000"/>
                    </a:solidFill>
                    <a:latin typeface="Calibri"/>
                    <a:ea typeface="Calibri"/>
                    <a:cs typeface="Calibri"/>
                  </a:defRPr>
                </a:pPr>
                <a:r>
                  <a:rPr lang="en-US"/>
                  <a:t>Time (hr)</a:t>
                </a:r>
              </a:p>
            </c:rich>
          </c:tx>
          <c:overlay val="0"/>
        </c:title>
        <c:numFmt formatCode="General" sourceLinked="0"/>
        <c:majorTickMark val="out"/>
        <c:minorTickMark val="none"/>
        <c:tickLblPos val="nextTo"/>
        <c:spPr>
          <a:ln>
            <a:solidFill>
              <a:schemeClr val="tx1"/>
            </a:solidFill>
          </a:ln>
        </c:spPr>
        <c:txPr>
          <a:bodyPr rot="0" vert="horz"/>
          <a:lstStyle/>
          <a:p>
            <a:pPr>
              <a:defRPr sz="1004" b="0" i="0" u="none" strike="noStrike" baseline="0">
                <a:solidFill>
                  <a:srgbClr val="000000"/>
                </a:solidFill>
                <a:latin typeface="Arial"/>
                <a:ea typeface="Arial"/>
                <a:cs typeface="Arial"/>
              </a:defRPr>
            </a:pPr>
            <a:endParaRPr lang="en-US"/>
          </a:p>
        </c:txPr>
        <c:crossAx val="247336896"/>
        <c:crosses val="autoZero"/>
        <c:crossBetween val="midCat"/>
      </c:valAx>
      <c:valAx>
        <c:axId val="247336896"/>
        <c:scaling>
          <c:orientation val="minMax"/>
          <c:max val="11"/>
          <c:min val="0"/>
        </c:scaling>
        <c:delete val="0"/>
        <c:axPos val="l"/>
        <c:title>
          <c:tx>
            <c:rich>
              <a:bodyPr/>
              <a:lstStyle/>
              <a:p>
                <a:pPr>
                  <a:defRPr sz="1004" b="1" i="0" u="none" strike="noStrike" baseline="0">
                    <a:solidFill>
                      <a:srgbClr val="000000"/>
                    </a:solidFill>
                    <a:latin typeface="Calibri"/>
                    <a:ea typeface="Calibri"/>
                    <a:cs typeface="Calibri"/>
                  </a:defRPr>
                </a:pPr>
                <a:r>
                  <a:rPr lang="en-US"/>
                  <a:t>LOG10 (CFU mL</a:t>
                </a:r>
                <a:r>
                  <a:rPr lang="en-US" baseline="30000"/>
                  <a:t>-1</a:t>
                </a:r>
                <a:r>
                  <a:rPr lang="en-US"/>
                  <a:t>)</a:t>
                </a:r>
              </a:p>
            </c:rich>
          </c:tx>
          <c:layout>
            <c:manualLayout>
              <c:xMode val="edge"/>
              <c:yMode val="edge"/>
              <c:x val="1.2293181662151384E-2"/>
              <c:y val="0.30558932537278999"/>
            </c:manualLayout>
          </c:layout>
          <c:overlay val="0"/>
        </c:title>
        <c:numFmt formatCode="General" sourceLinked="1"/>
        <c:majorTickMark val="out"/>
        <c:minorTickMark val="none"/>
        <c:tickLblPos val="nextTo"/>
        <c:spPr>
          <a:ln>
            <a:solidFill>
              <a:schemeClr val="tx1"/>
            </a:solidFill>
          </a:ln>
        </c:spPr>
        <c:txPr>
          <a:bodyPr/>
          <a:lstStyle/>
          <a:p>
            <a:pPr>
              <a:defRPr>
                <a:cs typeface="+mn-cs"/>
              </a:defRPr>
            </a:pPr>
            <a:endParaRPr lang="en-US"/>
          </a:p>
        </c:txPr>
        <c:crossAx val="247336320"/>
        <c:crosses val="autoZero"/>
        <c:crossBetween val="midCat"/>
        <c:majorUnit val="2"/>
      </c:valAx>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'22 חלבונים כשרים למהדרין'!$B$26:$D$26</c:f>
              <c:strCache>
                <c:ptCount val="3"/>
                <c:pt idx="0">
                  <c:v>various proteins</c:v>
                </c:pt>
                <c:pt idx="1">
                  <c:v>Uncharacterized proteins</c:v>
                </c:pt>
                <c:pt idx="2">
                  <c:v>  proteins at stress</c:v>
                </c:pt>
              </c:strCache>
            </c:strRef>
          </c:tx>
          <c:dPt>
            <c:idx val="0"/>
            <c:bubble3D val="0"/>
            <c:extLst>
              <c:ext xmlns:c16="http://schemas.microsoft.com/office/drawing/2014/chart" uri="{C3380CC4-5D6E-409C-BE32-E72D297353CC}">
                <c16:uniqueId val="{00000000-5C63-4799-AF1A-522B413E179B}"/>
              </c:ext>
            </c:extLst>
          </c:dPt>
          <c:dPt>
            <c:idx val="1"/>
            <c:bubble3D val="0"/>
            <c:extLst>
              <c:ext xmlns:c16="http://schemas.microsoft.com/office/drawing/2014/chart" uri="{C3380CC4-5D6E-409C-BE32-E72D297353CC}">
                <c16:uniqueId val="{00000001-5C63-4799-AF1A-522B413E179B}"/>
              </c:ext>
            </c:extLst>
          </c:dPt>
          <c:dPt>
            <c:idx val="2"/>
            <c:bubble3D val="0"/>
            <c:extLst>
              <c:ext xmlns:c16="http://schemas.microsoft.com/office/drawing/2014/chart" uri="{C3380CC4-5D6E-409C-BE32-E72D297353CC}">
                <c16:uniqueId val="{00000002-5C63-4799-AF1A-522B413E179B}"/>
              </c:ext>
            </c:extLst>
          </c:dPt>
          <c:dLbls>
            <c:numFmt formatCode="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'22 חלבונים כשרים למהדרין'!$B$26:$D$26</c:f>
              <c:strCache>
                <c:ptCount val="3"/>
                <c:pt idx="0">
                  <c:v>various proteins</c:v>
                </c:pt>
                <c:pt idx="1">
                  <c:v>Uncharacterized proteins</c:v>
                </c:pt>
                <c:pt idx="2">
                  <c:v>  proteins at stress</c:v>
                </c:pt>
              </c:strCache>
            </c:strRef>
          </c:cat>
          <c:val>
            <c:numRef>
              <c:f>'22 חלבונים כשרים למהדרין'!$B$28:$D$28</c:f>
              <c:numCache>
                <c:formatCode>0</c:formatCode>
                <c:ptCount val="3"/>
                <c:pt idx="0">
                  <c:v>36.363636363636367</c:v>
                </c:pt>
                <c:pt idx="1">
                  <c:v>9.0909090909090917</c:v>
                </c:pt>
                <c:pt idx="2">
                  <c:v>54.54545454545454</c:v>
                </c:pt>
              </c:numCache>
            </c:numRef>
          </c:val>
          <c:extLst>
            <c:ext xmlns:c16="http://schemas.microsoft.com/office/drawing/2014/chart" uri="{C3380CC4-5D6E-409C-BE32-E72D297353CC}">
              <c16:uniqueId val="{00000003-5C63-4799-AF1A-522B413E179B}"/>
            </c:ext>
          </c:extLst>
        </c:ser>
        <c:dLbls>
          <c:showLegendKey val="0"/>
          <c:showVal val="0"/>
          <c:showCatName val="0"/>
          <c:showSerName val="0"/>
          <c:showPercent val="0"/>
          <c:showBubbleSize val="0"/>
          <c:showLeaderLines val="1"/>
        </c:dLbls>
        <c:firstSliceAng val="360"/>
      </c:pieChart>
      <c:spPr>
        <a:noFill/>
        <a:ln w="25400">
          <a:noFill/>
        </a:ln>
      </c:spPr>
    </c:plotArea>
    <c:legend>
      <c:legendPos val="r"/>
      <c:layout>
        <c:manualLayout>
          <c:xMode val="edge"/>
          <c:yMode val="edge"/>
          <c:x val="4.0093063159348831E-2"/>
          <c:y val="0.80859561568888394"/>
          <c:w val="0.55095067935785136"/>
          <c:h val="0.18836368110236221"/>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0.44056</cdr:x>
      <cdr:y>0</cdr:y>
    </cdr:from>
    <cdr:to>
      <cdr:x>0.94163</cdr:x>
      <cdr:y>0.47785</cdr:y>
    </cdr:to>
    <cdr:grpSp>
      <cdr:nvGrpSpPr>
        <cdr:cNvPr id="6" name="קבוצה 5">
          <a:extLst xmlns:a="http://schemas.openxmlformats.org/drawingml/2006/main">
            <a:ext uri="{FF2B5EF4-FFF2-40B4-BE49-F238E27FC236}">
              <a16:creationId xmlns:a16="http://schemas.microsoft.com/office/drawing/2014/main" id="{05EA7E97-D57A-4EDF-AA56-570E59E569DF}"/>
            </a:ext>
          </a:extLst>
        </cdr:cNvPr>
        <cdr:cNvGrpSpPr/>
      </cdr:nvGrpSpPr>
      <cdr:grpSpPr>
        <a:xfrm xmlns:a="http://schemas.openxmlformats.org/drawingml/2006/main">
          <a:off x="1216937" y="0"/>
          <a:ext cx="1384080" cy="964923"/>
          <a:chOff x="1287780" y="60960"/>
          <a:chExt cx="1440180" cy="853440"/>
        </a:xfrm>
      </cdr:grpSpPr>
      <cdr:sp macro="" textlink="">
        <cdr:nvSpPr>
          <cdr:cNvPr id="2" name="תיבת טקסט 1"/>
          <cdr:cNvSpPr txBox="1"/>
        </cdr:nvSpPr>
        <cdr:spPr>
          <a:xfrm xmlns:a="http://schemas.openxmlformats.org/drawingml/2006/main">
            <a:off x="1287780" y="792480"/>
            <a:ext cx="304800" cy="121920"/>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1100"/>
              <a:t>*</a:t>
            </a:r>
            <a:endParaRPr lang="he-IL" sz="1100"/>
          </a:p>
        </cdr:txBody>
      </cdr:sp>
      <cdr:sp macro="" textlink="">
        <cdr:nvSpPr>
          <cdr:cNvPr id="3" name="תיבת טקסט 1"/>
          <cdr:cNvSpPr txBox="1"/>
        </cdr:nvSpPr>
        <cdr:spPr>
          <a:xfrm xmlns:a="http://schemas.openxmlformats.org/drawingml/2006/main">
            <a:off x="2291080" y="60960"/>
            <a:ext cx="436880" cy="20828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sp macro="" textlink="">
        <cdr:nvSpPr>
          <cdr:cNvPr id="4" name="תיבת טקסט 1"/>
          <cdr:cNvSpPr txBox="1"/>
        </cdr:nvSpPr>
        <cdr:spPr>
          <a:xfrm xmlns:a="http://schemas.openxmlformats.org/drawingml/2006/main">
            <a:off x="1767840" y="240592"/>
            <a:ext cx="449580" cy="166370"/>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a:t>***</a:t>
            </a:r>
            <a:endParaRPr lang="he-IL"/>
          </a:p>
        </cdr:txBody>
      </cdr:sp>
    </cdr:grpSp>
  </cdr:relSizeAnchor>
</c:userShapes>
</file>

<file path=word/drawings/drawing2.xml><?xml version="1.0" encoding="utf-8"?>
<c:userShapes xmlns:c="http://schemas.openxmlformats.org/drawingml/2006/chart">
  <cdr:relSizeAnchor xmlns:cdr="http://schemas.openxmlformats.org/drawingml/2006/chartDrawing">
    <cdr:from>
      <cdr:x>0.85154</cdr:x>
      <cdr:y>0.20747</cdr:y>
    </cdr:from>
    <cdr:to>
      <cdr:x>0.94678</cdr:x>
      <cdr:y>0.30563</cdr:y>
    </cdr:to>
    <cdr:sp macro="" textlink="">
      <cdr:nvSpPr>
        <cdr:cNvPr id="3" name="TextBox 2"/>
        <cdr:cNvSpPr txBox="1"/>
      </cdr:nvSpPr>
      <cdr:spPr>
        <a:xfrm xmlns:a="http://schemas.openxmlformats.org/drawingml/2006/main">
          <a:off x="2895600" y="575455"/>
          <a:ext cx="323850" cy="27226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r>
            <a:rPr lang="en-US" sz="800"/>
            <a:t>###</a:t>
          </a:r>
          <a:endParaRPr lang="he-IL" sz="800"/>
        </a:p>
      </cdr:txBody>
    </cdr:sp>
  </cdr:relSizeAnchor>
  <cdr:relSizeAnchor xmlns:cdr="http://schemas.openxmlformats.org/drawingml/2006/chartDrawing">
    <cdr:from>
      <cdr:x>0.19708</cdr:x>
      <cdr:y>0.4524</cdr:y>
    </cdr:from>
    <cdr:to>
      <cdr:x>0.29894</cdr:x>
      <cdr:y>0.51854</cdr:y>
    </cdr:to>
    <cdr:sp macro="" textlink="">
      <cdr:nvSpPr>
        <cdr:cNvPr id="14" name="TextBox 1"/>
        <cdr:cNvSpPr txBox="1"/>
      </cdr:nvSpPr>
      <cdr:spPr>
        <a:xfrm xmlns:a="http://schemas.openxmlformats.org/drawingml/2006/main">
          <a:off x="670171" y="1254814"/>
          <a:ext cx="346367" cy="183451"/>
        </a:xfrm>
        <a:prstGeom xmlns:a="http://schemas.openxmlformats.org/drawingml/2006/main" prst="rect">
          <a:avLst/>
        </a:prstGeom>
        <a:noFill xmlns:a="http://schemas.openxmlformats.org/drawingml/2006/main"/>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0.12471</cdr:x>
      <cdr:y>0.43151</cdr:y>
    </cdr:from>
    <cdr:to>
      <cdr:x>0.2243</cdr:x>
      <cdr:y>0.48764</cdr:y>
    </cdr:to>
    <cdr:sp macro="" textlink="">
      <cdr:nvSpPr>
        <cdr:cNvPr id="15" name="TextBox 1"/>
        <cdr:cNvSpPr txBox="1"/>
      </cdr:nvSpPr>
      <cdr:spPr>
        <a:xfrm xmlns:a="http://schemas.openxmlformats.org/drawingml/2006/main">
          <a:off x="504825" y="1196882"/>
          <a:ext cx="403162" cy="15566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0.84594</cdr:x>
      <cdr:y>0.38498</cdr:y>
    </cdr:from>
    <cdr:to>
      <cdr:x>0.96198</cdr:x>
      <cdr:y>0.44643</cdr:y>
    </cdr:to>
    <cdr:sp macro="" textlink="">
      <cdr:nvSpPr>
        <cdr:cNvPr id="20" name="TextBox 1"/>
        <cdr:cNvSpPr txBox="1"/>
      </cdr:nvSpPr>
      <cdr:spPr>
        <a:xfrm xmlns:a="http://schemas.openxmlformats.org/drawingml/2006/main">
          <a:off x="2876550" y="1067813"/>
          <a:ext cx="394599" cy="170437"/>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0.19608</cdr:x>
      <cdr:y>0.39148</cdr:y>
    </cdr:from>
    <cdr:to>
      <cdr:x>0.32773</cdr:x>
      <cdr:y>0.4533</cdr:y>
    </cdr:to>
    <cdr:sp macro="" textlink="">
      <cdr:nvSpPr>
        <cdr:cNvPr id="21" name="TextBox 1"/>
        <cdr:cNvSpPr txBox="1"/>
      </cdr:nvSpPr>
      <cdr:spPr>
        <a:xfrm xmlns:a="http://schemas.openxmlformats.org/drawingml/2006/main">
          <a:off x="666751" y="1085851"/>
          <a:ext cx="447674" cy="17145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0.32314</cdr:x>
      <cdr:y>0.46081</cdr:y>
    </cdr:from>
    <cdr:to>
      <cdr:x>0.42232</cdr:x>
      <cdr:y>0.52885</cdr:y>
    </cdr:to>
    <cdr:sp macro="" textlink="">
      <cdr:nvSpPr>
        <cdr:cNvPr id="22" name="TextBox 1"/>
        <cdr:cNvSpPr txBox="1"/>
      </cdr:nvSpPr>
      <cdr:spPr>
        <a:xfrm xmlns:a="http://schemas.openxmlformats.org/drawingml/2006/main">
          <a:off x="1098818" y="1278138"/>
          <a:ext cx="337254" cy="188721"/>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0.39588</cdr:x>
      <cdr:y>0.45846</cdr:y>
    </cdr:from>
    <cdr:to>
      <cdr:x>0.49445</cdr:x>
      <cdr:y>0.52541</cdr:y>
    </cdr:to>
    <cdr:sp macro="" textlink="">
      <cdr:nvSpPr>
        <cdr:cNvPr id="23" name="TextBox 1"/>
        <cdr:cNvSpPr txBox="1"/>
      </cdr:nvSpPr>
      <cdr:spPr>
        <a:xfrm xmlns:a="http://schemas.openxmlformats.org/drawingml/2006/main">
          <a:off x="1346161" y="1271625"/>
          <a:ext cx="335180" cy="18569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0.40157</cdr:x>
      <cdr:y>0.54685</cdr:y>
    </cdr:from>
    <cdr:to>
      <cdr:x>0.54622</cdr:x>
      <cdr:y>0.59066</cdr:y>
    </cdr:to>
    <cdr:sp macro="" textlink="">
      <cdr:nvSpPr>
        <cdr:cNvPr id="24" name="TextBox 1"/>
        <cdr:cNvSpPr txBox="1"/>
      </cdr:nvSpPr>
      <cdr:spPr>
        <a:xfrm xmlns:a="http://schemas.openxmlformats.org/drawingml/2006/main">
          <a:off x="1365505" y="1516799"/>
          <a:ext cx="491869" cy="121502"/>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dr:relSizeAnchor xmlns:cdr="http://schemas.openxmlformats.org/drawingml/2006/chartDrawing">
    <cdr:from>
      <cdr:x>0.32773</cdr:x>
      <cdr:y>0.55002</cdr:y>
    </cdr:from>
    <cdr:to>
      <cdr:x>0.43495</cdr:x>
      <cdr:y>0.59753</cdr:y>
    </cdr:to>
    <cdr:sp macro="" textlink="">
      <cdr:nvSpPr>
        <cdr:cNvPr id="25" name="TextBox 1"/>
        <cdr:cNvSpPr txBox="1"/>
      </cdr:nvSpPr>
      <cdr:spPr>
        <a:xfrm xmlns:a="http://schemas.openxmlformats.org/drawingml/2006/main">
          <a:off x="1114425" y="1525570"/>
          <a:ext cx="364580" cy="13178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800"/>
            <a:t>***</a:t>
          </a:r>
          <a:endParaRPr lang="he-IL" sz="800"/>
        </a:p>
      </cdr:txBody>
    </cdr:sp>
  </cdr:relSizeAnchor>
</c:userShapes>
</file>

<file path=word/drawings/drawing3.xml><?xml version="1.0" encoding="utf-8"?>
<c:userShapes xmlns:c="http://schemas.openxmlformats.org/drawingml/2006/chart">
  <cdr:relSizeAnchor xmlns:cdr="http://schemas.openxmlformats.org/drawingml/2006/chartDrawing">
    <cdr:from>
      <cdr:x>0.00683</cdr:x>
      <cdr:y>0.01176</cdr:y>
    </cdr:from>
    <cdr:to>
      <cdr:x>0.12969</cdr:x>
      <cdr:y>0.14118</cdr:y>
    </cdr:to>
    <cdr:sp macro="" textlink="">
      <cdr:nvSpPr>
        <cdr:cNvPr id="2" name="Text Box 1"/>
        <cdr:cNvSpPr txBox="1"/>
      </cdr:nvSpPr>
      <cdr:spPr>
        <a:xfrm xmlns:a="http://schemas.openxmlformats.org/drawingml/2006/main">
          <a:off x="19050" y="28575"/>
          <a:ext cx="342900"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7D83333-94B2-4A5E-9EC2-7200CA3A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26658</Words>
  <Characters>148490</Characters>
  <Application>Microsoft Office Word</Application>
  <DocSecurity>0</DocSecurity>
  <Lines>1928</Lines>
  <Paragraphs>332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כהן/Rivka Cahan</dc:creator>
  <cp:keywords/>
  <dc:description/>
  <cp:lastModifiedBy>MB</cp:lastModifiedBy>
  <cp:revision>3</cp:revision>
  <dcterms:created xsi:type="dcterms:W3CDTF">2020-11-05T13:12:00Z</dcterms:created>
  <dcterms:modified xsi:type="dcterms:W3CDTF">2020-11-05T13:25:00Z</dcterms:modified>
</cp:coreProperties>
</file>