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98B25" w14:textId="3C2D599F" w:rsidR="003C7B06" w:rsidRDefault="003C7B06" w:rsidP="00CB1E38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color w:val="1C1E21"/>
        </w:rPr>
      </w:pPr>
      <w:r w:rsidRPr="003C7B06">
        <w:rPr>
          <w:color w:val="1C1E21"/>
        </w:rPr>
        <w:t xml:space="preserve">The weekend edition of </w:t>
      </w:r>
      <w:proofErr w:type="spellStart"/>
      <w:r w:rsidRPr="003C7B06">
        <w:rPr>
          <w:i/>
          <w:iCs/>
          <w:color w:val="1C1E21"/>
        </w:rPr>
        <w:t>Haaretz</w:t>
      </w:r>
      <w:proofErr w:type="spellEnd"/>
      <w:r w:rsidR="00261E04">
        <w:rPr>
          <w:color w:val="1C1E21"/>
        </w:rPr>
        <w:t xml:space="preserve"> </w:t>
      </w:r>
      <w:r w:rsidR="00CF3A02">
        <w:rPr>
          <w:color w:val="1C1E21"/>
        </w:rPr>
        <w:t>featured</w:t>
      </w:r>
      <w:r w:rsidRPr="003C7B06">
        <w:rPr>
          <w:color w:val="1C1E21"/>
        </w:rPr>
        <w:t xml:space="preserve"> an article </w:t>
      </w:r>
      <w:r w:rsidR="00261E04">
        <w:rPr>
          <w:color w:val="1C1E21"/>
        </w:rPr>
        <w:t>about</w:t>
      </w:r>
      <w:r w:rsidRPr="003C7B06">
        <w:rPr>
          <w:color w:val="1C1E21"/>
        </w:rPr>
        <w:t xml:space="preserve"> bilingual schools in Israel. </w:t>
      </w:r>
      <w:r w:rsidR="00CF3A02">
        <w:rPr>
          <w:color w:val="1C1E21"/>
        </w:rPr>
        <w:t xml:space="preserve">We would be the first to </w:t>
      </w:r>
      <w:r w:rsidR="00CB1E38">
        <w:rPr>
          <w:color w:val="1C1E21"/>
        </w:rPr>
        <w:t>acknowledge</w:t>
      </w:r>
      <w:r w:rsidR="00CF3A02">
        <w:rPr>
          <w:color w:val="1C1E21"/>
        </w:rPr>
        <w:t xml:space="preserve"> that academic knowledge has an important role </w:t>
      </w:r>
      <w:r w:rsidR="00EB5BD7">
        <w:rPr>
          <w:color w:val="1C1E21"/>
        </w:rPr>
        <w:t>in design</w:t>
      </w:r>
      <w:r w:rsidR="00CB1E38">
        <w:rPr>
          <w:color w:val="1C1E21"/>
        </w:rPr>
        <w:t>ing</w:t>
      </w:r>
      <w:r w:rsidR="00EB5BD7">
        <w:rPr>
          <w:color w:val="1C1E21"/>
        </w:rPr>
        <w:t xml:space="preserve"> activities </w:t>
      </w:r>
      <w:r w:rsidR="00CB1E38">
        <w:rPr>
          <w:color w:val="1C1E21"/>
        </w:rPr>
        <w:t>that</w:t>
      </w:r>
      <w:r w:rsidR="00EB5BD7">
        <w:rPr>
          <w:color w:val="1C1E21"/>
        </w:rPr>
        <w:t xml:space="preserve"> promote equality and social change. The problem is that sometimes this knowledge is interpreted narrowly, which can lead to simplistic conclusions. We therefore</w:t>
      </w:r>
      <w:r w:rsidR="006221B7">
        <w:rPr>
          <w:color w:val="1C1E21"/>
        </w:rPr>
        <w:t xml:space="preserve"> find </w:t>
      </w:r>
      <w:r w:rsidR="00EB5BD7">
        <w:rPr>
          <w:color w:val="1C1E21"/>
        </w:rPr>
        <w:t>it necessary to highlight other parts of the picture</w:t>
      </w:r>
      <w:r w:rsidR="006221B7">
        <w:rPr>
          <w:color w:val="1C1E21"/>
        </w:rPr>
        <w:t xml:space="preserve"> regarding </w:t>
      </w:r>
      <w:r w:rsidR="00EB5BD7">
        <w:rPr>
          <w:color w:val="1C1E21"/>
        </w:rPr>
        <w:t>bilingual education in Israel.</w:t>
      </w:r>
    </w:p>
    <w:p w14:paraId="225BC5DD" w14:textId="7AC13A13" w:rsidR="00EB5BD7" w:rsidRDefault="002203BD" w:rsidP="00AC1790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color w:val="1C1E21"/>
        </w:rPr>
      </w:pPr>
      <w:r>
        <w:rPr>
          <w:color w:val="1C1E21"/>
        </w:rPr>
        <w:t>The article describes a study comparing bilingual schools</w:t>
      </w:r>
      <w:r w:rsidR="002620FF">
        <w:rPr>
          <w:color w:val="1C1E21"/>
        </w:rPr>
        <w:t xml:space="preserve">, </w:t>
      </w:r>
      <w:r w:rsidR="00CB1E38">
        <w:rPr>
          <w:color w:val="1C1E21"/>
        </w:rPr>
        <w:t>in which</w:t>
      </w:r>
      <w:r w:rsidR="002620FF">
        <w:rPr>
          <w:color w:val="1C1E21"/>
        </w:rPr>
        <w:t xml:space="preserve"> the social identities of Jews and Arabs are</w:t>
      </w:r>
      <w:r>
        <w:rPr>
          <w:color w:val="1C1E21"/>
        </w:rPr>
        <w:t xml:space="preserve"> </w:t>
      </w:r>
      <w:r w:rsidR="00AC1790">
        <w:rPr>
          <w:color w:val="1C1E21"/>
        </w:rPr>
        <w:t>accentuated</w:t>
      </w:r>
      <w:r w:rsidR="002620FF">
        <w:rPr>
          <w:color w:val="1C1E21"/>
        </w:rPr>
        <w:t>,</w:t>
      </w:r>
      <w:r>
        <w:rPr>
          <w:color w:val="1C1E21"/>
        </w:rPr>
        <w:t xml:space="preserve"> with regular schools where Jews and Arabs study together but do not engage in issues of identity. The study </w:t>
      </w:r>
      <w:r w:rsidR="00BF4AEB">
        <w:rPr>
          <w:color w:val="1C1E21"/>
        </w:rPr>
        <w:t>found</w:t>
      </w:r>
      <w:r>
        <w:rPr>
          <w:color w:val="1C1E21"/>
        </w:rPr>
        <w:t xml:space="preserve"> that in bilingual schools there are fewer friendships between Jewish and Arab children than in regular schools. </w:t>
      </w:r>
      <w:r w:rsidR="00CD2B1B">
        <w:rPr>
          <w:color w:val="1C1E21"/>
        </w:rPr>
        <w:t>According to the article</w:t>
      </w:r>
      <w:r>
        <w:rPr>
          <w:color w:val="1C1E21"/>
        </w:rPr>
        <w:t>, “</w:t>
      </w:r>
      <w:r w:rsidR="00CB1E38">
        <w:rPr>
          <w:color w:val="1C1E21"/>
        </w:rPr>
        <w:t>paradoxically, t</w:t>
      </w:r>
      <w:r w:rsidR="00CD2B1B">
        <w:rPr>
          <w:color w:val="1C1E21"/>
        </w:rPr>
        <w:t xml:space="preserve">he setting </w:t>
      </w:r>
      <w:r w:rsidR="0062783E">
        <w:rPr>
          <w:color w:val="1C1E21"/>
        </w:rPr>
        <w:t xml:space="preserve">that </w:t>
      </w:r>
      <w:r w:rsidR="00FB78D4">
        <w:rPr>
          <w:color w:val="1C1E21"/>
        </w:rPr>
        <w:t xml:space="preserve">promotes </w:t>
      </w:r>
      <w:r w:rsidR="00CD2B1B">
        <w:rPr>
          <w:color w:val="1C1E21"/>
        </w:rPr>
        <w:t>an ideology of coexistence and a commitment to the issue</w:t>
      </w:r>
      <w:r w:rsidR="00FA24E9">
        <w:rPr>
          <w:color w:val="1C1E21"/>
        </w:rPr>
        <w:t xml:space="preserve"> actually</w:t>
      </w:r>
      <w:r w:rsidR="00CD2B1B">
        <w:rPr>
          <w:color w:val="1C1E21"/>
        </w:rPr>
        <w:t xml:space="preserve"> produces </w:t>
      </w:r>
      <w:r w:rsidR="00FB78D4">
        <w:rPr>
          <w:color w:val="1C1E21"/>
        </w:rPr>
        <w:t xml:space="preserve">less </w:t>
      </w:r>
      <w:r w:rsidR="00453703">
        <w:rPr>
          <w:color w:val="1C1E21"/>
        </w:rPr>
        <w:t>social connection between the groups</w:t>
      </w:r>
      <w:r w:rsidR="00FB78D4">
        <w:rPr>
          <w:color w:val="1C1E21"/>
        </w:rPr>
        <w:t>—l</w:t>
      </w:r>
      <w:r w:rsidR="00CD2B1B">
        <w:rPr>
          <w:color w:val="1C1E21"/>
        </w:rPr>
        <w:t xml:space="preserve">ess coexistence, if you will.” </w:t>
      </w:r>
      <w:r w:rsidR="00FB78D4">
        <w:rPr>
          <w:color w:val="1C1E21"/>
        </w:rPr>
        <w:t>In this way</w:t>
      </w:r>
      <w:r w:rsidR="00CD2B1B">
        <w:rPr>
          <w:color w:val="1C1E21"/>
        </w:rPr>
        <w:t xml:space="preserve"> the reporter, at the </w:t>
      </w:r>
      <w:r w:rsidR="00FB78D4">
        <w:rPr>
          <w:color w:val="1C1E21"/>
        </w:rPr>
        <w:t xml:space="preserve">very least, raises </w:t>
      </w:r>
      <w:r w:rsidR="00256621">
        <w:rPr>
          <w:color w:val="1C1E21"/>
        </w:rPr>
        <w:t>readers</w:t>
      </w:r>
      <w:r w:rsidR="00FB78D4">
        <w:rPr>
          <w:color w:val="1C1E21"/>
        </w:rPr>
        <w:t>’ doubts</w:t>
      </w:r>
      <w:r w:rsidR="00256621">
        <w:rPr>
          <w:color w:val="1C1E21"/>
        </w:rPr>
        <w:t xml:space="preserve"> regarding the need for bilingual schools. The article is based on </w:t>
      </w:r>
      <w:r w:rsidR="00453703">
        <w:rPr>
          <w:color w:val="1C1E21"/>
        </w:rPr>
        <w:t>a</w:t>
      </w:r>
      <w:r w:rsidR="00256621">
        <w:rPr>
          <w:color w:val="1C1E21"/>
        </w:rPr>
        <w:t xml:space="preserve"> study published by Prof. Yossi </w:t>
      </w:r>
      <w:proofErr w:type="spellStart"/>
      <w:r w:rsidR="00256621">
        <w:rPr>
          <w:color w:val="1C1E21"/>
        </w:rPr>
        <w:t>Shavit</w:t>
      </w:r>
      <w:proofErr w:type="spellEnd"/>
      <w:r w:rsidR="00256621">
        <w:rPr>
          <w:color w:val="1C1E21"/>
        </w:rPr>
        <w:t xml:space="preserve"> and colleagues in a prestigious sociological journal</w:t>
      </w:r>
      <w:r w:rsidR="00FB78D4">
        <w:rPr>
          <w:color w:val="1C1E21"/>
        </w:rPr>
        <w:t xml:space="preserve">, </w:t>
      </w:r>
      <w:r w:rsidR="000C157B">
        <w:rPr>
          <w:color w:val="1C1E21"/>
        </w:rPr>
        <w:t xml:space="preserve">an interesting, relevant scientific </w:t>
      </w:r>
      <w:r w:rsidR="00FB78D4">
        <w:rPr>
          <w:color w:val="1C1E21"/>
          <w:lang w:bidi="fa-IR"/>
        </w:rPr>
        <w:t>study</w:t>
      </w:r>
      <w:r w:rsidR="00FB78D4">
        <w:rPr>
          <w:color w:val="1C1E21"/>
        </w:rPr>
        <w:t xml:space="preserve"> in its own right, with an important, </w:t>
      </w:r>
      <w:commentRangeStart w:id="0"/>
      <w:r w:rsidR="000C157B">
        <w:rPr>
          <w:color w:val="1C1E21"/>
        </w:rPr>
        <w:t>focused</w:t>
      </w:r>
      <w:commentRangeEnd w:id="0"/>
      <w:r w:rsidR="00FB78D4">
        <w:rPr>
          <w:rStyle w:val="CommentReference"/>
          <w:rFonts w:asciiTheme="minorHAnsi" w:eastAsiaTheme="minorHAnsi" w:hAnsiTheme="minorHAnsi" w:cstheme="minorBidi"/>
        </w:rPr>
        <w:commentReference w:id="0"/>
      </w:r>
      <w:r w:rsidR="000C157B">
        <w:rPr>
          <w:color w:val="1C1E21"/>
        </w:rPr>
        <w:t xml:space="preserve"> conclusion (see the link to </w:t>
      </w:r>
      <w:r w:rsidR="00C529CF">
        <w:rPr>
          <w:color w:val="1C1E21"/>
        </w:rPr>
        <w:t>the</w:t>
      </w:r>
      <w:r w:rsidR="000C157B">
        <w:rPr>
          <w:color w:val="1C1E21"/>
        </w:rPr>
        <w:t xml:space="preserve"> </w:t>
      </w:r>
      <w:r w:rsidR="00C529CF">
        <w:rPr>
          <w:color w:val="1C1E21"/>
        </w:rPr>
        <w:t xml:space="preserve">journal </w:t>
      </w:r>
      <w:r w:rsidR="000C157B">
        <w:rPr>
          <w:color w:val="1C1E21"/>
        </w:rPr>
        <w:t xml:space="preserve">article at the end of </w:t>
      </w:r>
      <w:r w:rsidR="00C529CF">
        <w:rPr>
          <w:color w:val="1C1E21"/>
        </w:rPr>
        <w:t>this</w:t>
      </w:r>
      <w:r w:rsidR="000C157B">
        <w:rPr>
          <w:color w:val="1C1E21"/>
        </w:rPr>
        <w:t xml:space="preserve"> post). But </w:t>
      </w:r>
      <w:r w:rsidR="00453703">
        <w:rPr>
          <w:color w:val="1C1E21"/>
        </w:rPr>
        <w:t>viewing</w:t>
      </w:r>
      <w:r w:rsidR="000C157B">
        <w:rPr>
          <w:color w:val="1C1E21"/>
        </w:rPr>
        <w:t xml:space="preserve"> the entire issue of bilingual schools from the perspective of </w:t>
      </w:r>
      <w:r w:rsidR="00FB78D4">
        <w:rPr>
          <w:color w:val="1C1E21"/>
        </w:rPr>
        <w:t>one</w:t>
      </w:r>
      <w:r w:rsidR="000C157B">
        <w:rPr>
          <w:color w:val="1C1E21"/>
        </w:rPr>
        <w:t xml:space="preserve"> scientific article can lead to overly simplistic conclusions regarding this important enterprise.</w:t>
      </w:r>
    </w:p>
    <w:p w14:paraId="35C26456" w14:textId="3A05B929" w:rsidR="00C529CF" w:rsidRDefault="00C529CF" w:rsidP="005337E1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color w:val="1C1E21"/>
        </w:rPr>
      </w:pPr>
      <w:r>
        <w:rPr>
          <w:color w:val="1C1E21"/>
        </w:rPr>
        <w:t xml:space="preserve">The article </w:t>
      </w:r>
      <w:commentRangeStart w:id="1"/>
      <w:r>
        <w:rPr>
          <w:color w:val="1C1E21"/>
        </w:rPr>
        <w:t xml:space="preserve">in </w:t>
      </w:r>
      <w:proofErr w:type="spellStart"/>
      <w:r>
        <w:rPr>
          <w:i/>
          <w:iCs/>
          <w:color w:val="1C1E21"/>
        </w:rPr>
        <w:t>Haaretz</w:t>
      </w:r>
      <w:proofErr w:type="spellEnd"/>
      <w:r>
        <w:rPr>
          <w:color w:val="1C1E21"/>
        </w:rPr>
        <w:t xml:space="preserve"> </w:t>
      </w:r>
      <w:commentRangeEnd w:id="1"/>
      <w:r w:rsidR="00261E04">
        <w:rPr>
          <w:rStyle w:val="CommentReference"/>
          <w:rFonts w:asciiTheme="minorHAnsi" w:eastAsiaTheme="minorHAnsi" w:hAnsiTheme="minorHAnsi" w:cstheme="minorBidi"/>
        </w:rPr>
        <w:commentReference w:id="1"/>
      </w:r>
      <w:r>
        <w:rPr>
          <w:color w:val="1C1E21"/>
        </w:rPr>
        <w:t xml:space="preserve">and </w:t>
      </w:r>
      <w:r w:rsidR="00261E04">
        <w:rPr>
          <w:color w:val="1C1E21"/>
        </w:rPr>
        <w:t>its description of the findings ignore</w:t>
      </w:r>
      <w:r w:rsidR="003D63C9">
        <w:rPr>
          <w:color w:val="1C1E21"/>
        </w:rPr>
        <w:t>s</w:t>
      </w:r>
      <w:r w:rsidR="00261E04">
        <w:rPr>
          <w:color w:val="1C1E21"/>
        </w:rPr>
        <w:t xml:space="preserve"> an essential aspect of relations between Jews and Arabs, namely, the power </w:t>
      </w:r>
      <w:r w:rsidR="003D63C9">
        <w:rPr>
          <w:color w:val="1C1E21"/>
        </w:rPr>
        <w:t>imbalance</w:t>
      </w:r>
      <w:r w:rsidR="00261E04">
        <w:rPr>
          <w:color w:val="1C1E21"/>
        </w:rPr>
        <w:t xml:space="preserve"> between the groups. In most “regular</w:t>
      </w:r>
      <w:r w:rsidR="00D4712B">
        <w:rPr>
          <w:color w:val="1C1E21"/>
        </w:rPr>
        <w:t>”</w:t>
      </w:r>
      <w:r w:rsidR="00261E04">
        <w:rPr>
          <w:color w:val="1C1E21"/>
        </w:rPr>
        <w:t xml:space="preserve"> schools</w:t>
      </w:r>
      <w:r w:rsidR="003D63C9">
        <w:rPr>
          <w:color w:val="1C1E21"/>
        </w:rPr>
        <w:t>,</w:t>
      </w:r>
      <w:r w:rsidR="00D4712B">
        <w:rPr>
          <w:color w:val="1C1E21"/>
        </w:rPr>
        <w:t xml:space="preserve"> the</w:t>
      </w:r>
      <w:r w:rsidR="003D63C9">
        <w:rPr>
          <w:color w:val="1C1E21"/>
        </w:rPr>
        <w:t xml:space="preserve"> language is </w:t>
      </w:r>
      <w:r w:rsidR="00261E04">
        <w:rPr>
          <w:color w:val="1C1E21"/>
        </w:rPr>
        <w:t xml:space="preserve">Hebrew, history is </w:t>
      </w:r>
      <w:r w:rsidR="003D63C9">
        <w:rPr>
          <w:color w:val="1C1E21"/>
        </w:rPr>
        <w:t xml:space="preserve">approached </w:t>
      </w:r>
      <w:r w:rsidR="00261E04">
        <w:rPr>
          <w:color w:val="1C1E21"/>
        </w:rPr>
        <w:t>from the perspective of the Jewish narrative, and the dominant culture of the school, in the classrooms</w:t>
      </w:r>
      <w:r w:rsidR="003D63C9">
        <w:rPr>
          <w:color w:val="1C1E21"/>
        </w:rPr>
        <w:t>,</w:t>
      </w:r>
      <w:r w:rsidR="00261E04">
        <w:rPr>
          <w:color w:val="1C1E21"/>
        </w:rPr>
        <w:t xml:space="preserve"> and in the children’s lives</w:t>
      </w:r>
      <w:r w:rsidR="00D4712B">
        <w:rPr>
          <w:color w:val="1C1E21"/>
        </w:rPr>
        <w:t>,</w:t>
      </w:r>
      <w:r w:rsidR="00261E04">
        <w:rPr>
          <w:color w:val="1C1E21"/>
        </w:rPr>
        <w:t xml:space="preserve"> is Jewish culture.</w:t>
      </w:r>
      <w:r w:rsidR="0049467A">
        <w:rPr>
          <w:color w:val="1C1E21"/>
        </w:rPr>
        <w:t xml:space="preserve"> Friendship can certainly exist within this context. But the question is: What </w:t>
      </w:r>
      <w:r w:rsidR="00D4712B">
        <w:rPr>
          <w:color w:val="1C1E21"/>
        </w:rPr>
        <w:t>is the aim of such friendship</w:t>
      </w:r>
      <w:r w:rsidR="0049467A">
        <w:rPr>
          <w:color w:val="1C1E21"/>
        </w:rPr>
        <w:t xml:space="preserve"> in the broader sense of Jewish-Arab relations? Gordon</w:t>
      </w:r>
      <w:r w:rsidR="002A7304">
        <w:rPr>
          <w:color w:val="1C1E21"/>
        </w:rPr>
        <w:t xml:space="preserve"> </w:t>
      </w:r>
      <w:proofErr w:type="spellStart"/>
      <w:r w:rsidR="002A7304">
        <w:rPr>
          <w:color w:val="1C1E21"/>
        </w:rPr>
        <w:t>Allport</w:t>
      </w:r>
      <w:proofErr w:type="spellEnd"/>
      <w:r w:rsidR="002A7304">
        <w:rPr>
          <w:color w:val="1C1E21"/>
        </w:rPr>
        <w:t xml:space="preserve">, </w:t>
      </w:r>
      <w:r w:rsidR="009905BB">
        <w:rPr>
          <w:color w:val="1C1E21"/>
        </w:rPr>
        <w:t>t</w:t>
      </w:r>
      <w:r w:rsidR="003D63C9">
        <w:rPr>
          <w:color w:val="1C1E21"/>
        </w:rPr>
        <w:t>he originator of “c</w:t>
      </w:r>
      <w:r w:rsidR="002A7304">
        <w:rPr>
          <w:color w:val="1C1E21"/>
        </w:rPr>
        <w:t xml:space="preserve">ontact </w:t>
      </w:r>
      <w:r w:rsidR="003D63C9">
        <w:rPr>
          <w:color w:val="1C1E21"/>
        </w:rPr>
        <w:t>t</w:t>
      </w:r>
      <w:r w:rsidR="002A7304">
        <w:rPr>
          <w:color w:val="1C1E21"/>
        </w:rPr>
        <w:t>heory,</w:t>
      </w:r>
      <w:r w:rsidR="003D63C9">
        <w:rPr>
          <w:color w:val="1C1E21"/>
        </w:rPr>
        <w:t>”</w:t>
      </w:r>
      <w:r w:rsidR="002A7304">
        <w:rPr>
          <w:color w:val="1C1E21"/>
        </w:rPr>
        <w:t xml:space="preserve"> argued that </w:t>
      </w:r>
      <w:r w:rsidR="003D63C9">
        <w:rPr>
          <w:color w:val="1C1E21"/>
        </w:rPr>
        <w:t xml:space="preserve">the </w:t>
      </w:r>
      <w:r w:rsidR="002A7304">
        <w:rPr>
          <w:color w:val="1C1E21"/>
        </w:rPr>
        <w:t xml:space="preserve">context in which intergroup friendships form is of </w:t>
      </w:r>
      <w:r w:rsidR="003D63C9">
        <w:rPr>
          <w:color w:val="1C1E21"/>
        </w:rPr>
        <w:t>incredible</w:t>
      </w:r>
      <w:r w:rsidR="002A7304">
        <w:rPr>
          <w:color w:val="1C1E21"/>
        </w:rPr>
        <w:t xml:space="preserve"> importance. He provided examples from race relations in the United States</w:t>
      </w:r>
      <w:r w:rsidR="005337E1">
        <w:rPr>
          <w:color w:val="1C1E21"/>
        </w:rPr>
        <w:t>,</w:t>
      </w:r>
      <w:r w:rsidR="001208F4">
        <w:rPr>
          <w:color w:val="1C1E21"/>
        </w:rPr>
        <w:t xml:space="preserve"> </w:t>
      </w:r>
      <w:r w:rsidR="005337E1">
        <w:rPr>
          <w:color w:val="1C1E21"/>
        </w:rPr>
        <w:t>demonstrating</w:t>
      </w:r>
      <w:r w:rsidR="00D35850">
        <w:rPr>
          <w:color w:val="1C1E21"/>
        </w:rPr>
        <w:t xml:space="preserve">, for example, that friendships could form </w:t>
      </w:r>
      <w:r w:rsidR="001208F4">
        <w:rPr>
          <w:color w:val="1C1E21"/>
        </w:rPr>
        <w:t xml:space="preserve">even </w:t>
      </w:r>
      <w:r w:rsidR="005337E1">
        <w:rPr>
          <w:color w:val="1C1E21"/>
        </w:rPr>
        <w:t>between a master and his servant</w:t>
      </w:r>
      <w:r w:rsidR="001208F4">
        <w:rPr>
          <w:color w:val="1C1E21"/>
        </w:rPr>
        <w:t xml:space="preserve">, but that </w:t>
      </w:r>
      <w:r w:rsidR="00D35850">
        <w:rPr>
          <w:color w:val="1C1E21"/>
        </w:rPr>
        <w:t>such</w:t>
      </w:r>
      <w:r w:rsidR="001208F4">
        <w:rPr>
          <w:color w:val="1C1E21"/>
        </w:rPr>
        <w:t xml:space="preserve"> friendship</w:t>
      </w:r>
      <w:r w:rsidR="00D35850">
        <w:rPr>
          <w:color w:val="1C1E21"/>
        </w:rPr>
        <w:t>s</w:t>
      </w:r>
      <w:r w:rsidR="001208F4">
        <w:rPr>
          <w:color w:val="1C1E21"/>
        </w:rPr>
        <w:t xml:space="preserve"> </w:t>
      </w:r>
      <w:r w:rsidR="00D35850">
        <w:rPr>
          <w:color w:val="1C1E21"/>
        </w:rPr>
        <w:t>did</w:t>
      </w:r>
      <w:r w:rsidR="001208F4">
        <w:rPr>
          <w:color w:val="1C1E21"/>
        </w:rPr>
        <w:t xml:space="preserve"> not have the potential to generate more egalitarian and respectful relations between blacks and whites. </w:t>
      </w:r>
      <w:r w:rsidR="00626BEC">
        <w:rPr>
          <w:color w:val="1C1E21"/>
        </w:rPr>
        <w:t xml:space="preserve">One of his main arguments was that in order for intergroup friendship to </w:t>
      </w:r>
      <w:r w:rsidR="004F37DA">
        <w:rPr>
          <w:color w:val="1C1E21"/>
        </w:rPr>
        <w:t xml:space="preserve">be significant at the macro level, it must take place </w:t>
      </w:r>
      <w:r w:rsidR="004F37DA">
        <w:rPr>
          <w:color w:val="1C1E21"/>
        </w:rPr>
        <w:lastRenderedPageBreak/>
        <w:t xml:space="preserve">between equals. That is, according to </w:t>
      </w:r>
      <w:proofErr w:type="spellStart"/>
      <w:r w:rsidR="004F37DA">
        <w:rPr>
          <w:color w:val="1C1E21"/>
        </w:rPr>
        <w:t>Allport</w:t>
      </w:r>
      <w:proofErr w:type="spellEnd"/>
      <w:r w:rsidR="004F37DA">
        <w:rPr>
          <w:color w:val="1C1E21"/>
        </w:rPr>
        <w:t xml:space="preserve"> and </w:t>
      </w:r>
      <w:r w:rsidR="005337E1">
        <w:rPr>
          <w:color w:val="1C1E21"/>
        </w:rPr>
        <w:t xml:space="preserve">the </w:t>
      </w:r>
      <w:r w:rsidR="004F37DA">
        <w:rPr>
          <w:color w:val="1C1E21"/>
        </w:rPr>
        <w:t xml:space="preserve">many </w:t>
      </w:r>
      <w:r w:rsidR="005337E1">
        <w:rPr>
          <w:color w:val="1C1E21"/>
        </w:rPr>
        <w:t>who followed in his wake</w:t>
      </w:r>
      <w:r w:rsidR="004F37DA">
        <w:rPr>
          <w:color w:val="1C1E21"/>
        </w:rPr>
        <w:t xml:space="preserve">, intergroup friendship is not itself the goal, but rather a means of social change. Accordingly, it must also take place in the right context, which includes a structure that </w:t>
      </w:r>
      <w:r w:rsidR="005337E1">
        <w:rPr>
          <w:color w:val="1C1E21"/>
        </w:rPr>
        <w:t>facilitates</w:t>
      </w:r>
      <w:r w:rsidR="004F37DA">
        <w:rPr>
          <w:color w:val="1C1E21"/>
        </w:rPr>
        <w:t xml:space="preserve"> equality.</w:t>
      </w:r>
      <w:r w:rsidR="00E46350">
        <w:rPr>
          <w:color w:val="1C1E21"/>
        </w:rPr>
        <w:t xml:space="preserve"> Indeed, one of </w:t>
      </w:r>
      <w:r w:rsidR="005337E1">
        <w:rPr>
          <w:color w:val="1C1E21"/>
        </w:rPr>
        <w:t xml:space="preserve">principles that guide </w:t>
      </w:r>
      <w:r w:rsidR="004C30A4">
        <w:rPr>
          <w:color w:val="1C1E21"/>
        </w:rPr>
        <w:t xml:space="preserve">many practical activities </w:t>
      </w:r>
      <w:r w:rsidR="00D35850">
        <w:rPr>
          <w:color w:val="1C1E21"/>
        </w:rPr>
        <w:t>relating to</w:t>
      </w:r>
      <w:r w:rsidR="00E46350">
        <w:rPr>
          <w:color w:val="1C1E21"/>
        </w:rPr>
        <w:t xml:space="preserve"> contact is</w:t>
      </w:r>
      <w:r w:rsidR="004C30A4">
        <w:rPr>
          <w:color w:val="1C1E21"/>
        </w:rPr>
        <w:t xml:space="preserve"> </w:t>
      </w:r>
      <w:r w:rsidR="005337E1">
        <w:rPr>
          <w:color w:val="1C1E21"/>
        </w:rPr>
        <w:t>the attempt</w:t>
      </w:r>
      <w:r w:rsidR="004C30A4">
        <w:rPr>
          <w:color w:val="1C1E21"/>
        </w:rPr>
        <w:t xml:space="preserve"> to create </w:t>
      </w:r>
      <w:r w:rsidR="00E46350">
        <w:rPr>
          <w:color w:val="1C1E21"/>
        </w:rPr>
        <w:t xml:space="preserve">equality </w:t>
      </w:r>
      <w:r w:rsidR="00D35850">
        <w:rPr>
          <w:color w:val="1C1E21"/>
        </w:rPr>
        <w:t>withi</w:t>
      </w:r>
      <w:r w:rsidR="00E46350">
        <w:rPr>
          <w:color w:val="1C1E21"/>
        </w:rPr>
        <w:t>n the context in which the contact takes place.</w:t>
      </w:r>
    </w:p>
    <w:p w14:paraId="1584CFF5" w14:textId="2FE9A1C1" w:rsidR="0045601A" w:rsidRDefault="0045601A" w:rsidP="00AC1790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color w:val="1C1E21"/>
        </w:rPr>
      </w:pPr>
      <w:r>
        <w:rPr>
          <w:color w:val="1C1E21"/>
        </w:rPr>
        <w:t xml:space="preserve">Bilingual schools have made it their goal </w:t>
      </w:r>
      <w:r w:rsidR="004C30A4">
        <w:rPr>
          <w:color w:val="1C1E21"/>
        </w:rPr>
        <w:t xml:space="preserve">to balance the power relations between </w:t>
      </w:r>
      <w:r w:rsidR="00622F5D">
        <w:rPr>
          <w:color w:val="1C1E21"/>
        </w:rPr>
        <w:t xml:space="preserve">the </w:t>
      </w:r>
      <w:r w:rsidR="004C30A4">
        <w:rPr>
          <w:color w:val="1C1E21"/>
        </w:rPr>
        <w:t>Jews and Arabs who attend the school.</w:t>
      </w:r>
      <w:r w:rsidR="00622F5D">
        <w:rPr>
          <w:color w:val="1C1E21"/>
        </w:rPr>
        <w:t xml:space="preserve"> This</w:t>
      </w:r>
      <w:r w:rsidR="00007DCF">
        <w:rPr>
          <w:color w:val="1C1E21"/>
        </w:rPr>
        <w:t xml:space="preserve"> balance</w:t>
      </w:r>
      <w:r w:rsidR="00622F5D">
        <w:rPr>
          <w:color w:val="1C1E21"/>
        </w:rPr>
        <w:t xml:space="preserve"> is at</w:t>
      </w:r>
      <w:r w:rsidR="00007DCF">
        <w:rPr>
          <w:color w:val="1C1E21"/>
        </w:rPr>
        <w:t xml:space="preserve"> the structural level</w:t>
      </w:r>
      <w:r w:rsidR="00622F5D">
        <w:rPr>
          <w:color w:val="1C1E21"/>
        </w:rPr>
        <w:t>,</w:t>
      </w:r>
      <w:r w:rsidR="00007DCF">
        <w:rPr>
          <w:color w:val="1C1E21"/>
        </w:rPr>
        <w:t xml:space="preserve"> applied “from above.” </w:t>
      </w:r>
      <w:r w:rsidR="00622F5D">
        <w:rPr>
          <w:color w:val="1C1E21"/>
        </w:rPr>
        <w:t>The language is</w:t>
      </w:r>
      <w:r w:rsidR="00007DCF">
        <w:rPr>
          <w:color w:val="1C1E21"/>
        </w:rPr>
        <w:t xml:space="preserve"> not onl</w:t>
      </w:r>
      <w:r w:rsidR="00622F5D">
        <w:rPr>
          <w:color w:val="1C1E21"/>
        </w:rPr>
        <w:t>y Hebrew, but Hebrew and Arabic;</w:t>
      </w:r>
      <w:r w:rsidR="00007DCF">
        <w:rPr>
          <w:color w:val="1C1E21"/>
        </w:rPr>
        <w:t xml:space="preserve"> the culture they s</w:t>
      </w:r>
      <w:r w:rsidR="00622F5D">
        <w:rPr>
          <w:color w:val="1C1E21"/>
        </w:rPr>
        <w:t>tudy is not only Jewish;</w:t>
      </w:r>
      <w:r w:rsidR="00007DCF">
        <w:rPr>
          <w:color w:val="1C1E21"/>
        </w:rPr>
        <w:t xml:space="preserve"> and the historical narrative on which they are raised honors and </w:t>
      </w:r>
      <w:r w:rsidR="00AC1790">
        <w:rPr>
          <w:color w:val="1C1E21"/>
        </w:rPr>
        <w:t>gives space b</w:t>
      </w:r>
      <w:r w:rsidR="00007DCF">
        <w:rPr>
          <w:color w:val="1C1E21"/>
        </w:rPr>
        <w:t xml:space="preserve">oth </w:t>
      </w:r>
      <w:r w:rsidR="00AC1790">
        <w:rPr>
          <w:color w:val="1C1E21"/>
        </w:rPr>
        <w:t>to that of the</w:t>
      </w:r>
      <w:r w:rsidR="00007DCF">
        <w:rPr>
          <w:color w:val="1C1E21"/>
        </w:rPr>
        <w:t xml:space="preserve"> Jewish people and </w:t>
      </w:r>
      <w:r w:rsidR="00AC1790">
        <w:rPr>
          <w:color w:val="1C1E21"/>
        </w:rPr>
        <w:t>to</w:t>
      </w:r>
      <w:r w:rsidR="00007DCF">
        <w:rPr>
          <w:color w:val="1C1E21"/>
        </w:rPr>
        <w:t xml:space="preserve"> </w:t>
      </w:r>
      <w:r w:rsidR="00AC1790">
        <w:rPr>
          <w:color w:val="1C1E21"/>
        </w:rPr>
        <w:t xml:space="preserve">that </w:t>
      </w:r>
      <w:r w:rsidR="00007DCF">
        <w:rPr>
          <w:color w:val="1C1E21"/>
        </w:rPr>
        <w:t>of the Palestinian people.</w:t>
      </w:r>
      <w:r>
        <w:rPr>
          <w:color w:val="1C1E21"/>
        </w:rPr>
        <w:t xml:space="preserve"> Such a context provides a place and a voice for the Arab boy or girl who attend</w:t>
      </w:r>
      <w:r w:rsidR="00AC1790">
        <w:rPr>
          <w:color w:val="1C1E21"/>
        </w:rPr>
        <w:t>s</w:t>
      </w:r>
      <w:r>
        <w:rPr>
          <w:color w:val="1C1E21"/>
        </w:rPr>
        <w:t xml:space="preserve"> the school – including a place for their social identity, their culture, and their narrative</w:t>
      </w:r>
      <w:r w:rsidR="00622F5D">
        <w:rPr>
          <w:color w:val="1C1E21"/>
        </w:rPr>
        <w:t>. A</w:t>
      </w:r>
      <w:r>
        <w:rPr>
          <w:color w:val="1C1E21"/>
        </w:rPr>
        <w:t xml:space="preserve"> meaningful place for them. It is true that this process also </w:t>
      </w:r>
      <w:r w:rsidR="00AC1790">
        <w:rPr>
          <w:color w:val="1C1E21"/>
        </w:rPr>
        <w:t>accentuates</w:t>
      </w:r>
      <w:r>
        <w:rPr>
          <w:color w:val="1C1E21"/>
        </w:rPr>
        <w:t xml:space="preserve"> the</w:t>
      </w:r>
      <w:r w:rsidR="00622F5D">
        <w:rPr>
          <w:color w:val="1C1E21"/>
        </w:rPr>
        <w:t>ir</w:t>
      </w:r>
      <w:r>
        <w:rPr>
          <w:color w:val="1C1E21"/>
        </w:rPr>
        <w:t xml:space="preserve"> separate identities. But identities must be </w:t>
      </w:r>
      <w:r w:rsidR="00AC1790">
        <w:rPr>
          <w:color w:val="1C1E21"/>
        </w:rPr>
        <w:t xml:space="preserve">accentuated </w:t>
      </w:r>
      <w:r>
        <w:rPr>
          <w:color w:val="1C1E21"/>
        </w:rPr>
        <w:t>in order to strive for equality. Arab children in bilingual schools</w:t>
      </w:r>
      <w:r w:rsidR="00490DA0">
        <w:rPr>
          <w:color w:val="1C1E21"/>
        </w:rPr>
        <w:t xml:space="preserve"> have a place as </w:t>
      </w:r>
      <w:r w:rsidR="00622F5D">
        <w:rPr>
          <w:color w:val="1C1E21"/>
        </w:rPr>
        <w:t xml:space="preserve">the </w:t>
      </w:r>
      <w:r w:rsidR="00490DA0">
        <w:rPr>
          <w:color w:val="1C1E21"/>
        </w:rPr>
        <w:t xml:space="preserve">equals of </w:t>
      </w:r>
      <w:r w:rsidR="00AC1790">
        <w:rPr>
          <w:color w:val="1C1E21"/>
        </w:rPr>
        <w:t xml:space="preserve">the </w:t>
      </w:r>
      <w:r w:rsidR="00490DA0">
        <w:rPr>
          <w:color w:val="1C1E21"/>
        </w:rPr>
        <w:t xml:space="preserve">Jewish children. </w:t>
      </w:r>
      <w:r w:rsidR="00FB44D1">
        <w:rPr>
          <w:color w:val="1C1E21"/>
        </w:rPr>
        <w:t>Such</w:t>
      </w:r>
      <w:r w:rsidR="00490DA0">
        <w:rPr>
          <w:color w:val="1C1E21"/>
        </w:rPr>
        <w:t xml:space="preserve"> equality, and the understanding that it is important, </w:t>
      </w:r>
      <w:r w:rsidR="00FB44D1">
        <w:rPr>
          <w:color w:val="1C1E21"/>
        </w:rPr>
        <w:t xml:space="preserve">can generate an abundance of </w:t>
      </w:r>
      <w:r w:rsidR="00490DA0">
        <w:rPr>
          <w:color w:val="1C1E21"/>
        </w:rPr>
        <w:t>positive processes. For example, studies show that children at bilingual schools perceive intergroup differences</w:t>
      </w:r>
      <w:r w:rsidR="005A6CFF">
        <w:rPr>
          <w:color w:val="1C1E21"/>
        </w:rPr>
        <w:t xml:space="preserve"> </w:t>
      </w:r>
      <w:commentRangeStart w:id="2"/>
      <w:r w:rsidR="005A6CFF">
        <w:rPr>
          <w:color w:val="1C1E21"/>
        </w:rPr>
        <w:t>as less essential or stable</w:t>
      </w:r>
      <w:commentRangeEnd w:id="2"/>
      <w:r w:rsidR="005A6CFF">
        <w:rPr>
          <w:rStyle w:val="CommentReference"/>
          <w:rFonts w:asciiTheme="minorHAnsi" w:eastAsiaTheme="minorHAnsi" w:hAnsiTheme="minorHAnsi" w:cstheme="minorBidi"/>
        </w:rPr>
        <w:commentReference w:id="2"/>
      </w:r>
      <w:r w:rsidR="005A6CFF">
        <w:rPr>
          <w:color w:val="1C1E21"/>
        </w:rPr>
        <w:t xml:space="preserve"> (</w:t>
      </w:r>
      <w:hyperlink r:id="rId6" w:history="1">
        <w:r w:rsidR="005A6CFF" w:rsidRPr="00741297">
          <w:rPr>
            <w:rStyle w:val="Hyperlink"/>
          </w:rPr>
          <w:t>https://www.researchgate.net/…/links/55bf31c008aed621de1223</w:t>
        </w:r>
      </w:hyperlink>
      <w:r w:rsidR="003B3150" w:rsidRPr="003B3150">
        <w:rPr>
          <w:rStyle w:val="Hyperlink"/>
          <w:color w:val="000000" w:themeColor="text1"/>
          <w:u w:val="none"/>
        </w:rPr>
        <w:t>—</w:t>
      </w:r>
      <w:r w:rsidR="005A6CFF">
        <w:rPr>
          <w:color w:val="1C1E21"/>
        </w:rPr>
        <w:t xml:space="preserve">that is, the </w:t>
      </w:r>
      <w:r w:rsidR="000776F0">
        <w:rPr>
          <w:color w:val="1C1E21"/>
        </w:rPr>
        <w:t>accentuation of</w:t>
      </w:r>
      <w:r w:rsidR="003B3150">
        <w:rPr>
          <w:color w:val="1C1E21"/>
        </w:rPr>
        <w:t xml:space="preserve"> difference</w:t>
      </w:r>
      <w:r w:rsidR="005A6CFF">
        <w:rPr>
          <w:color w:val="1C1E21"/>
        </w:rPr>
        <w:t xml:space="preserve"> actually creates a more flexible perspective on groups). </w:t>
      </w:r>
      <w:r w:rsidR="00FB44D1">
        <w:rPr>
          <w:color w:val="1C1E21"/>
        </w:rPr>
        <w:t>This</w:t>
      </w:r>
      <w:r w:rsidR="005A6CFF">
        <w:rPr>
          <w:color w:val="1C1E21"/>
        </w:rPr>
        <w:t xml:space="preserve"> perspective has</w:t>
      </w:r>
      <w:r w:rsidR="000776F0">
        <w:rPr>
          <w:color w:val="1C1E21"/>
        </w:rPr>
        <w:t xml:space="preserve"> far-reaching effects on intergroup relations. Of course</w:t>
      </w:r>
      <w:r w:rsidR="003B3150">
        <w:rPr>
          <w:color w:val="1C1E21"/>
        </w:rPr>
        <w:t>,</w:t>
      </w:r>
      <w:r w:rsidR="000776F0">
        <w:rPr>
          <w:color w:val="1C1E21"/>
        </w:rPr>
        <w:t xml:space="preserve"> it would be wonderful if there were also more integration in the sense of acquaintances and friendships, but this is not the sole purpose for which these </w:t>
      </w:r>
      <w:r w:rsidR="00FB44D1">
        <w:rPr>
          <w:color w:val="1C1E21"/>
        </w:rPr>
        <w:t>schools</w:t>
      </w:r>
      <w:r w:rsidR="000776F0">
        <w:rPr>
          <w:color w:val="1C1E21"/>
        </w:rPr>
        <w:t xml:space="preserve"> were established. They were established in order to create a different reality, one of integration based on deep respect for the other and recognition of the importance of equality. And this justifies their existence.</w:t>
      </w:r>
    </w:p>
    <w:p w14:paraId="4BCCD4E6" w14:textId="2D717889" w:rsidR="000776F0" w:rsidRDefault="000776F0" w:rsidP="0073653E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color w:val="1C1E21"/>
        </w:rPr>
      </w:pPr>
      <w:r>
        <w:rPr>
          <w:color w:val="1C1E21"/>
        </w:rPr>
        <w:t xml:space="preserve">In sum, </w:t>
      </w:r>
      <w:r w:rsidR="00310A8F">
        <w:rPr>
          <w:color w:val="1C1E21"/>
        </w:rPr>
        <w:t>the type of encounters that bilingual schools provide does indeed have certain limitations (for example, separation based on</w:t>
      </w:r>
      <w:r w:rsidR="00144B78">
        <w:rPr>
          <w:color w:val="1C1E21"/>
        </w:rPr>
        <w:t xml:space="preserve"> the </w:t>
      </w:r>
      <w:r w:rsidR="0073653E">
        <w:rPr>
          <w:color w:val="1C1E21"/>
        </w:rPr>
        <w:t>accentuation</w:t>
      </w:r>
      <w:r w:rsidR="00144B78">
        <w:rPr>
          <w:color w:val="1C1E21"/>
        </w:rPr>
        <w:t xml:space="preserve"> of identities, increased tension, and so forth), but also great advantages (such as reducing stereotypes, creating an egalitarian and honest discourse on power and inequality, and</w:t>
      </w:r>
      <w:r w:rsidR="00FB44D1">
        <w:rPr>
          <w:color w:val="1C1E21"/>
        </w:rPr>
        <w:t xml:space="preserve"> raising the banner of genuine</w:t>
      </w:r>
      <w:r w:rsidR="00144B78">
        <w:rPr>
          <w:color w:val="1C1E21"/>
        </w:rPr>
        <w:t xml:space="preserve"> egalitarian</w:t>
      </w:r>
      <w:r w:rsidR="00FB44D1">
        <w:rPr>
          <w:color w:val="1C1E21"/>
        </w:rPr>
        <w:t>ism</w:t>
      </w:r>
      <w:r w:rsidR="0073653E">
        <w:rPr>
          <w:color w:val="1C1E21"/>
        </w:rPr>
        <w:t xml:space="preserve"> in a society with an enormous power imbalance</w:t>
      </w:r>
      <w:bookmarkStart w:id="3" w:name="_GoBack"/>
      <w:bookmarkEnd w:id="3"/>
      <w:r w:rsidR="00144B78">
        <w:rPr>
          <w:color w:val="1C1E21"/>
        </w:rPr>
        <w:t xml:space="preserve">). Only a more </w:t>
      </w:r>
      <w:r w:rsidR="00144B78">
        <w:rPr>
          <w:color w:val="1C1E21"/>
        </w:rPr>
        <w:lastRenderedPageBreak/>
        <w:t xml:space="preserve">comprehensive and multifaceted view of the phenomenon can </w:t>
      </w:r>
      <w:r w:rsidR="00FB44D1">
        <w:rPr>
          <w:color w:val="1C1E21"/>
        </w:rPr>
        <w:t>link</w:t>
      </w:r>
      <w:r w:rsidR="00144B78">
        <w:rPr>
          <w:color w:val="1C1E21"/>
        </w:rPr>
        <w:t xml:space="preserve"> what the science says </w:t>
      </w:r>
      <w:r w:rsidR="00FB44D1">
        <w:rPr>
          <w:color w:val="1C1E21"/>
        </w:rPr>
        <w:t>with</w:t>
      </w:r>
      <w:r w:rsidR="00144B78">
        <w:rPr>
          <w:color w:val="1C1E21"/>
        </w:rPr>
        <w:t xml:space="preserve"> what is happening in the field and convey the right message to readers.</w:t>
      </w:r>
    </w:p>
    <w:p w14:paraId="15032925" w14:textId="70E3BEA1" w:rsidR="00144B78" w:rsidRDefault="00144B78" w:rsidP="00FA7CBF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color w:val="1C1E21"/>
        </w:rPr>
      </w:pPr>
      <w:r>
        <w:rPr>
          <w:color w:val="1C1E21"/>
        </w:rPr>
        <w:t xml:space="preserve">The writers are Prof. Tamar </w:t>
      </w:r>
      <w:proofErr w:type="spellStart"/>
      <w:r w:rsidR="00D131CA">
        <w:rPr>
          <w:color w:val="1C1E21"/>
        </w:rPr>
        <w:t>Saguy</w:t>
      </w:r>
      <w:proofErr w:type="spellEnd"/>
      <w:r>
        <w:rPr>
          <w:color w:val="1C1E21"/>
        </w:rPr>
        <w:t xml:space="preserve"> of the </w:t>
      </w:r>
      <w:r w:rsidR="0057682B">
        <w:rPr>
          <w:color w:val="1C1E21"/>
        </w:rPr>
        <w:t xml:space="preserve">Interdisciplinary Center in </w:t>
      </w:r>
      <w:proofErr w:type="spellStart"/>
      <w:r w:rsidR="0057682B">
        <w:rPr>
          <w:color w:val="1C1E21"/>
        </w:rPr>
        <w:t>Herzliya</w:t>
      </w:r>
      <w:proofErr w:type="spellEnd"/>
      <w:r w:rsidR="0057682B">
        <w:rPr>
          <w:color w:val="1C1E21"/>
        </w:rPr>
        <w:t xml:space="preserve"> and Prof. </w:t>
      </w:r>
      <w:proofErr w:type="spellStart"/>
      <w:r w:rsidR="0057682B">
        <w:rPr>
          <w:color w:val="1C1E21"/>
        </w:rPr>
        <w:t>Eran</w:t>
      </w:r>
      <w:proofErr w:type="spellEnd"/>
      <w:r w:rsidR="0057682B">
        <w:rPr>
          <w:color w:val="1C1E21"/>
        </w:rPr>
        <w:t xml:space="preserve"> </w:t>
      </w:r>
      <w:proofErr w:type="spellStart"/>
      <w:r w:rsidR="0057682B">
        <w:rPr>
          <w:color w:val="1C1E21"/>
        </w:rPr>
        <w:t>Halperin</w:t>
      </w:r>
      <w:proofErr w:type="spellEnd"/>
      <w:r w:rsidR="0057682B">
        <w:rPr>
          <w:color w:val="1C1E21"/>
        </w:rPr>
        <w:t xml:space="preserve"> of the Hebrew University in Jerusalem.</w:t>
      </w:r>
    </w:p>
    <w:p w14:paraId="6B6F1908" w14:textId="77777777" w:rsidR="0057682B" w:rsidRPr="00C529CF" w:rsidRDefault="0057682B" w:rsidP="0057682B">
      <w:pPr>
        <w:pStyle w:val="NormalWeb"/>
        <w:shd w:val="clear" w:color="auto" w:fill="FFFFFF"/>
        <w:spacing w:before="0" w:beforeAutospacing="0" w:after="240" w:afterAutospacing="0" w:line="360" w:lineRule="auto"/>
        <w:rPr>
          <w:color w:val="1C1E21"/>
        </w:rPr>
      </w:pPr>
    </w:p>
    <w:sectPr w:rsidR="0057682B" w:rsidRPr="00C529CF" w:rsidSect="00B15B6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hor" w:initials="A">
    <w:p w14:paraId="38709E12" w14:textId="752496CA" w:rsidR="00FB78D4" w:rsidRDefault="00FB78D4" w:rsidP="00FB78D4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>Better:</w:t>
      </w:r>
      <w:r>
        <w:t xml:space="preserve"> “limited”</w:t>
      </w:r>
    </w:p>
  </w:comment>
  <w:comment w:id="1" w:author="Author" w:initials="A">
    <w:p w14:paraId="3994DC0E" w14:textId="77777777" w:rsidR="00261E04" w:rsidRDefault="00261E04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הוסף למנוע בלבול</w:t>
      </w:r>
    </w:p>
  </w:comment>
  <w:comment w:id="2" w:author="Author" w:initials="A">
    <w:p w14:paraId="0599EFE9" w14:textId="448A1B79" w:rsidR="005A6CFF" w:rsidRDefault="005A6CFF" w:rsidP="005A6CFF">
      <w:pPr>
        <w:pStyle w:val="CommentText"/>
        <w:bidi w:val="0"/>
      </w:pPr>
      <w:r>
        <w:rPr>
          <w:rStyle w:val="CommentReference"/>
        </w:rPr>
        <w:annotationRef/>
      </w:r>
      <w:r>
        <w:t>Or -</w:t>
      </w:r>
    </w:p>
    <w:p w14:paraId="37B27012" w14:textId="77777777" w:rsidR="005A6CFF" w:rsidRDefault="005A6CFF" w:rsidP="005A6CFF">
      <w:pPr>
        <w:pStyle w:val="CommentText"/>
        <w:bidi w:val="0"/>
      </w:pPr>
      <w:r>
        <w:t xml:space="preserve">in </w:t>
      </w:r>
      <w:proofErr w:type="gramStart"/>
      <w:r>
        <w:t>a</w:t>
      </w:r>
      <w:proofErr w:type="gramEnd"/>
      <w:r>
        <w:t xml:space="preserve"> less essentialist way</w:t>
      </w:r>
    </w:p>
    <w:p w14:paraId="38669ECB" w14:textId="7BBB14F2" w:rsidR="005A6CFF" w:rsidRDefault="00622F5D" w:rsidP="005A6CFF">
      <w:pPr>
        <w:pStyle w:val="CommentText"/>
        <w:bidi w:val="0"/>
      </w:pPr>
      <w:r>
        <w:t>(terminology from the article)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709E12" w15:done="0"/>
  <w15:commentEx w15:paraId="3994DC0E" w15:done="0"/>
  <w15:commentEx w15:paraId="38669EC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90F1676-A440-4505-9750-F27B30F23A4D}"/>
    <w:docVar w:name="dgnword-eventsink" w:val="255066704"/>
  </w:docVars>
  <w:rsids>
    <w:rsidRoot w:val="008A66DF"/>
    <w:rsid w:val="00007DCF"/>
    <w:rsid w:val="000776F0"/>
    <w:rsid w:val="000C157B"/>
    <w:rsid w:val="001208F4"/>
    <w:rsid w:val="00144B78"/>
    <w:rsid w:val="001B406D"/>
    <w:rsid w:val="002203BD"/>
    <w:rsid w:val="00256621"/>
    <w:rsid w:val="00261E04"/>
    <w:rsid w:val="002620FF"/>
    <w:rsid w:val="002A7304"/>
    <w:rsid w:val="00310A8F"/>
    <w:rsid w:val="00340D05"/>
    <w:rsid w:val="003B3150"/>
    <w:rsid w:val="003C7B06"/>
    <w:rsid w:val="003D63C9"/>
    <w:rsid w:val="003F3552"/>
    <w:rsid w:val="00453703"/>
    <w:rsid w:val="0045601A"/>
    <w:rsid w:val="00490DA0"/>
    <w:rsid w:val="0049467A"/>
    <w:rsid w:val="004C30A4"/>
    <w:rsid w:val="004F37DA"/>
    <w:rsid w:val="005337E1"/>
    <w:rsid w:val="0057682B"/>
    <w:rsid w:val="005A6CFF"/>
    <w:rsid w:val="006221B7"/>
    <w:rsid w:val="00622F5D"/>
    <w:rsid w:val="00626BEC"/>
    <w:rsid w:val="0062783E"/>
    <w:rsid w:val="0073653E"/>
    <w:rsid w:val="00740C2D"/>
    <w:rsid w:val="007A2BAD"/>
    <w:rsid w:val="007F785F"/>
    <w:rsid w:val="008A66DF"/>
    <w:rsid w:val="008B30DF"/>
    <w:rsid w:val="009905BB"/>
    <w:rsid w:val="00A316E8"/>
    <w:rsid w:val="00AB1B48"/>
    <w:rsid w:val="00AC1790"/>
    <w:rsid w:val="00B15B69"/>
    <w:rsid w:val="00BB5364"/>
    <w:rsid w:val="00BF4AEB"/>
    <w:rsid w:val="00C529CF"/>
    <w:rsid w:val="00C83DF9"/>
    <w:rsid w:val="00CB1E38"/>
    <w:rsid w:val="00CD2B1B"/>
    <w:rsid w:val="00CF3A02"/>
    <w:rsid w:val="00D131CA"/>
    <w:rsid w:val="00D35850"/>
    <w:rsid w:val="00D4712B"/>
    <w:rsid w:val="00DA2BB2"/>
    <w:rsid w:val="00DF5B0D"/>
    <w:rsid w:val="00E46350"/>
    <w:rsid w:val="00EB5BD7"/>
    <w:rsid w:val="00F656C9"/>
    <w:rsid w:val="00F72626"/>
    <w:rsid w:val="00FA24E9"/>
    <w:rsid w:val="00FA3BB7"/>
    <w:rsid w:val="00FA7CBF"/>
    <w:rsid w:val="00FB44D1"/>
    <w:rsid w:val="00FB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6EC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66D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8A66DF"/>
  </w:style>
  <w:style w:type="character" w:styleId="Hyperlink">
    <w:name w:val="Hyperlink"/>
    <w:basedOn w:val="DefaultParagraphFont"/>
    <w:uiPriority w:val="99"/>
    <w:unhideWhenUsed/>
    <w:rsid w:val="008A66D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29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9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9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9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9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omments" Target="comments.xml"/><Relationship Id="rId5" Type="http://schemas.microsoft.com/office/2011/relationships/commentsExtended" Target="commentsExtended.xml"/><Relationship Id="rId6" Type="http://schemas.openxmlformats.org/officeDocument/2006/relationships/hyperlink" Target="https://www.researchgate.net/&#8230;/links/55bf31c008aed621de1223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848</Words>
  <Characters>4837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dcterms:created xsi:type="dcterms:W3CDTF">2019-07-30T03:11:00Z</dcterms:created>
  <dcterms:modified xsi:type="dcterms:W3CDTF">2019-07-30T05:40:00Z</dcterms:modified>
</cp:coreProperties>
</file>