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7582B" w14:textId="77777777" w:rsidR="00150FAD" w:rsidRPr="00B52A4D" w:rsidRDefault="00150FAD" w:rsidP="00624691">
      <w:pPr>
        <w:spacing w:line="360" w:lineRule="auto"/>
        <w:rPr>
          <w:b/>
          <w:lang w:val="en-US"/>
        </w:rPr>
      </w:pPr>
      <w:r w:rsidRPr="00B52A4D">
        <w:rPr>
          <w:b/>
          <w:lang w:val="en-US"/>
        </w:rPr>
        <w:t>Statement of Contributions to Diversity</w:t>
      </w:r>
    </w:p>
    <w:p w14:paraId="61E086F7" w14:textId="77777777" w:rsidR="009F7A49" w:rsidRPr="00B52A4D" w:rsidRDefault="009F7A49" w:rsidP="00C251B5">
      <w:pPr>
        <w:spacing w:line="360" w:lineRule="auto"/>
        <w:ind w:firstLine="0"/>
        <w:rPr>
          <w:lang w:val="en-US"/>
        </w:rPr>
      </w:pPr>
    </w:p>
    <w:p w14:paraId="41DEF3CB" w14:textId="6DB8935F" w:rsidR="009F7A49" w:rsidRDefault="009F7A49" w:rsidP="00BD58B6">
      <w:pPr>
        <w:spacing w:line="360" w:lineRule="auto"/>
        <w:ind w:firstLine="0"/>
        <w:rPr>
          <w:lang w:val="en-US"/>
        </w:rPr>
      </w:pPr>
      <w:r w:rsidRPr="00B52A4D">
        <w:rPr>
          <w:lang w:val="en-US"/>
        </w:rPr>
        <w:t>We are living in an era of diversity. Diversity tod</w:t>
      </w:r>
      <w:r w:rsidR="00DA2DF0">
        <w:rPr>
          <w:lang w:val="en-US"/>
        </w:rPr>
        <w:t>ay is understood not only as the</w:t>
      </w:r>
      <w:r w:rsidRPr="00B52A4D">
        <w:rPr>
          <w:lang w:val="en-US"/>
        </w:rPr>
        <w:t xml:space="preserve"> </w:t>
      </w:r>
      <w:r w:rsidR="00DA2DF0">
        <w:rPr>
          <w:lang w:val="en-US"/>
        </w:rPr>
        <w:t>differentiation</w:t>
      </w:r>
      <w:r w:rsidRPr="00B52A4D">
        <w:rPr>
          <w:lang w:val="en-US"/>
        </w:rPr>
        <w:t xml:space="preserve"> of cultural, ethnic</w:t>
      </w:r>
      <w:r w:rsidR="00914701">
        <w:rPr>
          <w:lang w:val="en-US"/>
        </w:rPr>
        <w:t>,</w:t>
      </w:r>
      <w:r w:rsidRPr="00B52A4D">
        <w:rPr>
          <w:lang w:val="en-US"/>
        </w:rPr>
        <w:t xml:space="preserve"> or gender categories, b</w:t>
      </w:r>
      <w:r w:rsidR="00DA2DF0">
        <w:rPr>
          <w:lang w:val="en-US"/>
        </w:rPr>
        <w:t>ut also as the programmatic variation</w:t>
      </w:r>
      <w:r w:rsidRPr="00B52A4D">
        <w:rPr>
          <w:lang w:val="en-US"/>
        </w:rPr>
        <w:t xml:space="preserve"> of individual lifestyles, which can find expression</w:t>
      </w:r>
      <w:r w:rsidR="00914701">
        <w:rPr>
          <w:lang w:val="en-US"/>
        </w:rPr>
        <w:t>,</w:t>
      </w:r>
      <w:r w:rsidRPr="00B52A4D">
        <w:rPr>
          <w:lang w:val="en-US"/>
        </w:rPr>
        <w:t xml:space="preserve"> for example</w:t>
      </w:r>
      <w:r w:rsidR="00914701">
        <w:rPr>
          <w:lang w:val="en-US"/>
        </w:rPr>
        <w:t>,</w:t>
      </w:r>
      <w:r w:rsidRPr="00B52A4D">
        <w:rPr>
          <w:lang w:val="en-US"/>
        </w:rPr>
        <w:t xml:space="preserve"> in mus</w:t>
      </w:r>
      <w:r w:rsidR="00DA2DF0">
        <w:rPr>
          <w:lang w:val="en-US"/>
        </w:rPr>
        <w:t>ical, film</w:t>
      </w:r>
      <w:r w:rsidR="00BD58B6">
        <w:rPr>
          <w:lang w:val="en-US"/>
        </w:rPr>
        <w:t>,</w:t>
      </w:r>
      <w:r w:rsidR="00DA2DF0">
        <w:rPr>
          <w:lang w:val="en-US"/>
        </w:rPr>
        <w:t xml:space="preserve"> and literary preferences</w:t>
      </w:r>
      <w:r w:rsidRPr="00B52A4D">
        <w:rPr>
          <w:lang w:val="en-US"/>
        </w:rPr>
        <w:t xml:space="preserve">, as well as in religious and political orientations. </w:t>
      </w:r>
    </w:p>
    <w:p w14:paraId="41931EAE" w14:textId="77777777" w:rsidR="00F40617" w:rsidRDefault="00F40617" w:rsidP="00405A20">
      <w:pPr>
        <w:spacing w:line="360" w:lineRule="auto"/>
        <w:ind w:firstLine="0"/>
        <w:rPr>
          <w:lang w:val="en-US"/>
        </w:rPr>
      </w:pPr>
    </w:p>
    <w:p w14:paraId="64E46F2A" w14:textId="62C906C2" w:rsidR="0068074E" w:rsidRPr="00B52A4D" w:rsidRDefault="00BD58B6" w:rsidP="00BD58B6">
      <w:pPr>
        <w:spacing w:line="360" w:lineRule="auto"/>
        <w:ind w:firstLine="0"/>
        <w:rPr>
          <w:lang w:val="en-US"/>
        </w:rPr>
      </w:pPr>
      <w:r>
        <w:rPr>
          <w:lang w:val="en-US"/>
        </w:rPr>
        <w:t>Examined</w:t>
      </w:r>
      <w:r w:rsidR="006F2A6A" w:rsidRPr="00B52A4D">
        <w:rPr>
          <w:lang w:val="en-US"/>
        </w:rPr>
        <w:t xml:space="preserve"> historically, the </w:t>
      </w:r>
      <w:r w:rsidR="00A70813" w:rsidRPr="00A70813">
        <w:rPr>
          <w:lang w:val="en-US"/>
        </w:rPr>
        <w:t>rapid</w:t>
      </w:r>
      <w:r w:rsidR="006F2A6A" w:rsidRPr="00B52A4D">
        <w:rPr>
          <w:lang w:val="en-US"/>
        </w:rPr>
        <w:t xml:space="preserve"> progress of transportation and communicati</w:t>
      </w:r>
      <w:r w:rsidR="00A70813">
        <w:rPr>
          <w:lang w:val="en-US"/>
        </w:rPr>
        <w:t xml:space="preserve">on technologies led to a </w:t>
      </w:r>
      <w:proofErr w:type="spellStart"/>
      <w:r w:rsidR="00A70813">
        <w:rPr>
          <w:lang w:val="en-US"/>
        </w:rPr>
        <w:t>dynamiz</w:t>
      </w:r>
      <w:r w:rsidR="006F2A6A" w:rsidRPr="00B52A4D">
        <w:rPr>
          <w:lang w:val="en-US"/>
        </w:rPr>
        <w:t>ation</w:t>
      </w:r>
      <w:proofErr w:type="spellEnd"/>
      <w:r w:rsidR="006F2A6A" w:rsidRPr="00B52A4D">
        <w:rPr>
          <w:lang w:val="en-US"/>
        </w:rPr>
        <w:t xml:space="preserve"> of migrat</w:t>
      </w:r>
      <w:r w:rsidR="00A70813">
        <w:rPr>
          <w:lang w:val="en-US"/>
        </w:rPr>
        <w:t>ion</w:t>
      </w:r>
      <w:r w:rsidR="006F2A6A" w:rsidRPr="00B52A4D">
        <w:rPr>
          <w:lang w:val="en-US"/>
        </w:rPr>
        <w:t xml:space="preserve"> </w:t>
      </w:r>
      <w:r w:rsidR="00A70813">
        <w:rPr>
          <w:lang w:val="en-US"/>
        </w:rPr>
        <w:t>flow</w:t>
      </w:r>
      <w:r w:rsidR="006F2A6A" w:rsidRPr="00B52A4D">
        <w:rPr>
          <w:lang w:val="en-US"/>
        </w:rPr>
        <w:t xml:space="preserve">s. The diversification of societies was a </w:t>
      </w:r>
      <w:r>
        <w:rPr>
          <w:lang w:val="en-US"/>
        </w:rPr>
        <w:t>consequence of these dynamics, moderated</w:t>
      </w:r>
      <w:r w:rsidR="006F2A6A" w:rsidRPr="00B52A4D">
        <w:rPr>
          <w:lang w:val="en-US"/>
        </w:rPr>
        <w:t xml:space="preserve"> </w:t>
      </w:r>
      <w:r w:rsidR="00A70813">
        <w:rPr>
          <w:lang w:val="en-US"/>
        </w:rPr>
        <w:t xml:space="preserve">partly </w:t>
      </w:r>
      <w:r w:rsidR="006F2A6A" w:rsidRPr="00B52A4D">
        <w:rPr>
          <w:lang w:val="en-US"/>
        </w:rPr>
        <w:t xml:space="preserve">by the media. </w:t>
      </w:r>
      <w:r w:rsidR="00A70813">
        <w:rPr>
          <w:lang w:val="en-US"/>
        </w:rPr>
        <w:t xml:space="preserve">Embodied </w:t>
      </w:r>
      <w:r w:rsidR="006F2A6A" w:rsidRPr="00B52A4D">
        <w:rPr>
          <w:lang w:val="en-US"/>
        </w:rPr>
        <w:t>feelings of b</w:t>
      </w:r>
      <w:r w:rsidR="00A70813">
        <w:rPr>
          <w:lang w:val="en-US"/>
        </w:rPr>
        <w:t>elonging are being questioned in</w:t>
      </w:r>
      <w:r w:rsidR="006F2A6A" w:rsidRPr="00B52A4D">
        <w:rPr>
          <w:lang w:val="en-US"/>
        </w:rPr>
        <w:t xml:space="preserve"> encounters between people from vari</w:t>
      </w:r>
      <w:r w:rsidR="00A70813">
        <w:rPr>
          <w:lang w:val="en-US"/>
        </w:rPr>
        <w:t>o</w:t>
      </w:r>
      <w:r w:rsidR="006F2A6A" w:rsidRPr="00B52A4D">
        <w:rPr>
          <w:lang w:val="en-US"/>
        </w:rPr>
        <w:t>us sociocultura</w:t>
      </w:r>
      <w:r>
        <w:rPr>
          <w:lang w:val="en-US"/>
        </w:rPr>
        <w:t>l, economic, and ethnic</w:t>
      </w:r>
      <w:r w:rsidR="006F2A6A" w:rsidRPr="00B52A4D">
        <w:rPr>
          <w:lang w:val="en-US"/>
        </w:rPr>
        <w:t xml:space="preserve"> backgrounds. Modern societies develop dynamically and liberate individuals from </w:t>
      </w:r>
      <w:r w:rsidR="00A70813">
        <w:rPr>
          <w:lang w:val="en-US"/>
        </w:rPr>
        <w:t xml:space="preserve">conventional </w:t>
      </w:r>
      <w:r w:rsidR="006F2A6A" w:rsidRPr="00B52A4D">
        <w:rPr>
          <w:lang w:val="en-US"/>
        </w:rPr>
        <w:t>contexts. However, at the same time</w:t>
      </w:r>
      <w:r>
        <w:rPr>
          <w:lang w:val="en-US"/>
        </w:rPr>
        <w:t>,</w:t>
      </w:r>
      <w:r w:rsidR="006F2A6A" w:rsidRPr="00B52A4D">
        <w:rPr>
          <w:lang w:val="en-US"/>
        </w:rPr>
        <w:t xml:space="preserve"> this </w:t>
      </w:r>
      <w:r w:rsidR="00A70813">
        <w:rPr>
          <w:lang w:val="en-US"/>
        </w:rPr>
        <w:t>entails</w:t>
      </w:r>
      <w:r w:rsidR="001550CA">
        <w:rPr>
          <w:lang w:val="en-US"/>
        </w:rPr>
        <w:t xml:space="preserve"> a destabiliz</w:t>
      </w:r>
      <w:r w:rsidR="006F2A6A" w:rsidRPr="00B52A4D">
        <w:rPr>
          <w:lang w:val="en-US"/>
        </w:rPr>
        <w:t>ation of communities, individuals</w:t>
      </w:r>
      <w:r>
        <w:rPr>
          <w:lang w:val="en-US"/>
        </w:rPr>
        <w:t>,</w:t>
      </w:r>
      <w:r w:rsidR="006F2A6A" w:rsidRPr="00B52A4D">
        <w:rPr>
          <w:lang w:val="en-US"/>
        </w:rPr>
        <w:t xml:space="preserve"> and societies, which can lead to defensive reactions such as xenophobia.</w:t>
      </w:r>
    </w:p>
    <w:p w14:paraId="779608F7" w14:textId="77777777" w:rsidR="006F2A6A" w:rsidRPr="00B52A4D" w:rsidRDefault="006F2A6A" w:rsidP="00360CBA">
      <w:pPr>
        <w:spacing w:line="360" w:lineRule="auto"/>
        <w:ind w:firstLine="0"/>
        <w:rPr>
          <w:lang w:val="en-US"/>
        </w:rPr>
      </w:pPr>
    </w:p>
    <w:p w14:paraId="1854F374" w14:textId="74CBA77D" w:rsidR="00B52A4D" w:rsidRPr="00B52A4D" w:rsidRDefault="00B52A4D" w:rsidP="00360CBA">
      <w:pPr>
        <w:spacing w:line="360" w:lineRule="auto"/>
        <w:ind w:firstLine="0"/>
        <w:rPr>
          <w:lang w:val="en-US"/>
        </w:rPr>
      </w:pPr>
      <w:r w:rsidRPr="00B52A4D">
        <w:rPr>
          <w:lang w:val="en-US"/>
        </w:rPr>
        <w:t xml:space="preserve">The expansion </w:t>
      </w:r>
      <w:r>
        <w:rPr>
          <w:lang w:val="en-US"/>
        </w:rPr>
        <w:t>of t</w:t>
      </w:r>
      <w:r w:rsidRPr="00B52A4D">
        <w:rPr>
          <w:lang w:val="en-US"/>
        </w:rPr>
        <w:t xml:space="preserve">he </w:t>
      </w:r>
      <w:r w:rsidR="00BD58B6">
        <w:rPr>
          <w:lang w:val="en-US"/>
        </w:rPr>
        <w:t>global media market</w:t>
      </w:r>
      <w:r w:rsidRPr="00B52A4D">
        <w:rPr>
          <w:lang w:val="en-US"/>
        </w:rPr>
        <w:t xml:space="preserve"> led to transnational </w:t>
      </w:r>
      <w:r w:rsidRPr="00B52A4D">
        <w:rPr>
          <w:i/>
          <w:lang w:val="en-US"/>
        </w:rPr>
        <w:t>cultural flows</w:t>
      </w:r>
      <w:r w:rsidRPr="00B52A4D">
        <w:rPr>
          <w:lang w:val="en-US"/>
        </w:rPr>
        <w:t>, which initially drove the diversifi</w:t>
      </w:r>
      <w:r w:rsidR="00795246">
        <w:rPr>
          <w:lang w:val="en-US"/>
        </w:rPr>
        <w:t>cation of societies. However,</w:t>
      </w:r>
      <w:r w:rsidRPr="00B52A4D">
        <w:rPr>
          <w:lang w:val="en-US"/>
        </w:rPr>
        <w:t xml:space="preserve"> the further development and </w:t>
      </w:r>
      <w:r w:rsidR="00BD58B6">
        <w:rPr>
          <w:lang w:val="en-US"/>
        </w:rPr>
        <w:t>worldwide establishment of the I</w:t>
      </w:r>
      <w:r w:rsidRPr="00B52A4D">
        <w:rPr>
          <w:lang w:val="en-US"/>
        </w:rPr>
        <w:t>nternet</w:t>
      </w:r>
      <w:r>
        <w:rPr>
          <w:lang w:val="en-US"/>
        </w:rPr>
        <w:t xml:space="preserve"> and its </w:t>
      </w:r>
      <w:commentRangeStart w:id="0"/>
      <w:r>
        <w:rPr>
          <w:lang w:val="en-US"/>
        </w:rPr>
        <w:t xml:space="preserve">possibilities </w:t>
      </w:r>
      <w:r w:rsidR="00DF4D81">
        <w:rPr>
          <w:lang w:val="en-US"/>
        </w:rPr>
        <w:t>across</w:t>
      </w:r>
      <w:r>
        <w:rPr>
          <w:lang w:val="en-US"/>
        </w:rPr>
        <w:t xml:space="preserve"> </w:t>
      </w:r>
      <w:commentRangeEnd w:id="0"/>
      <w:r w:rsidR="00BD58B6">
        <w:rPr>
          <w:rStyle w:val="CommentReference"/>
        </w:rPr>
        <w:commentReference w:id="0"/>
      </w:r>
      <w:r>
        <w:rPr>
          <w:lang w:val="en-US"/>
        </w:rPr>
        <w:t>national borders</w:t>
      </w:r>
      <w:r w:rsidRPr="00B52A4D">
        <w:rPr>
          <w:lang w:val="en-US"/>
        </w:rPr>
        <w:t xml:space="preserve"> </w:t>
      </w:r>
      <w:r w:rsidR="00DF4D81">
        <w:rPr>
          <w:lang w:val="en-US"/>
        </w:rPr>
        <w:t>led to</w:t>
      </w:r>
      <w:r w:rsidR="00795246">
        <w:rPr>
          <w:lang w:val="en-US"/>
        </w:rPr>
        <w:t xml:space="preserve"> acculturation processes </w:t>
      </w:r>
      <w:r w:rsidR="00DF4D81">
        <w:rPr>
          <w:lang w:val="en-US"/>
        </w:rPr>
        <w:t>that established</w:t>
      </w:r>
      <w:r w:rsidR="00795246">
        <w:rPr>
          <w:lang w:val="en-US"/>
        </w:rPr>
        <w:t xml:space="preserve"> lifestyles and </w:t>
      </w:r>
      <w:r w:rsidR="00DF4D81">
        <w:rPr>
          <w:lang w:val="en-US"/>
        </w:rPr>
        <w:t xml:space="preserve">images </w:t>
      </w:r>
      <w:r w:rsidR="00795246">
        <w:rPr>
          <w:lang w:val="en-US"/>
        </w:rPr>
        <w:t xml:space="preserve">of modernity shared worldwide. </w:t>
      </w:r>
      <w:r w:rsidR="00DF4D81">
        <w:rPr>
          <w:lang w:val="en-US"/>
        </w:rPr>
        <w:t>Under these conditions, t</w:t>
      </w:r>
      <w:r w:rsidR="00795246">
        <w:rPr>
          <w:lang w:val="en-US"/>
        </w:rPr>
        <w:t>he concept of “imagined communities” (Anderson) ha</w:t>
      </w:r>
      <w:r w:rsidR="00DF4D81">
        <w:rPr>
          <w:lang w:val="en-US"/>
        </w:rPr>
        <w:t>s to be completely re-considered</w:t>
      </w:r>
      <w:r w:rsidR="00795246">
        <w:rPr>
          <w:lang w:val="en-US"/>
        </w:rPr>
        <w:t xml:space="preserve">. </w:t>
      </w:r>
      <w:r w:rsidR="00194B71">
        <w:rPr>
          <w:lang w:val="en-US"/>
        </w:rPr>
        <w:t>With diversity as the central theme,</w:t>
      </w:r>
      <w:r w:rsidR="00795246">
        <w:rPr>
          <w:lang w:val="en-US"/>
        </w:rPr>
        <w:t xml:space="preserve"> </w:t>
      </w:r>
      <w:r w:rsidR="00194B71">
        <w:rPr>
          <w:lang w:val="en-US"/>
        </w:rPr>
        <w:t>also the concepts of history</w:t>
      </w:r>
      <w:r w:rsidR="00795246">
        <w:rPr>
          <w:lang w:val="en-US"/>
        </w:rPr>
        <w:t xml:space="preserve"> and </w:t>
      </w:r>
      <w:r w:rsidR="00194B71">
        <w:rPr>
          <w:lang w:val="en-US"/>
        </w:rPr>
        <w:t xml:space="preserve">the </w:t>
      </w:r>
      <w:r w:rsidR="00795246">
        <w:rPr>
          <w:lang w:val="en-US"/>
        </w:rPr>
        <w:t>social sciences have to be re-</w:t>
      </w:r>
      <w:r w:rsidR="00194B71">
        <w:rPr>
          <w:lang w:val="en-US"/>
        </w:rPr>
        <w:t>thought</w:t>
      </w:r>
      <w:r w:rsidR="00795246">
        <w:rPr>
          <w:lang w:val="en-US"/>
        </w:rPr>
        <w:t xml:space="preserve">. </w:t>
      </w:r>
    </w:p>
    <w:p w14:paraId="032D4E26" w14:textId="77777777" w:rsidR="00795246" w:rsidRDefault="00795246" w:rsidP="00624691">
      <w:pPr>
        <w:spacing w:line="360" w:lineRule="auto"/>
        <w:ind w:firstLine="0"/>
        <w:rPr>
          <w:lang w:val="en-US"/>
        </w:rPr>
      </w:pPr>
    </w:p>
    <w:p w14:paraId="7C1BBA9A" w14:textId="5EBAA9E2" w:rsidR="00795246" w:rsidRPr="00B52A4D" w:rsidRDefault="00B4308A" w:rsidP="00624691">
      <w:pPr>
        <w:spacing w:line="360" w:lineRule="auto"/>
        <w:ind w:firstLine="0"/>
        <w:rPr>
          <w:lang w:val="en-US"/>
        </w:rPr>
      </w:pPr>
      <w:r>
        <w:rPr>
          <w:lang w:val="en-US"/>
        </w:rPr>
        <w:t xml:space="preserve">For example, when </w:t>
      </w:r>
      <w:r w:rsidR="006D279B">
        <w:rPr>
          <w:lang w:val="en-US"/>
        </w:rPr>
        <w:t>discussing intercultural encounters</w:t>
      </w:r>
      <w:r>
        <w:rPr>
          <w:lang w:val="en-US"/>
        </w:rPr>
        <w:t xml:space="preserve"> today, culture</w:t>
      </w:r>
      <w:r w:rsidR="006D279B">
        <w:rPr>
          <w:lang w:val="en-US"/>
        </w:rPr>
        <w:t>s</w:t>
      </w:r>
      <w:r>
        <w:rPr>
          <w:lang w:val="en-US"/>
        </w:rPr>
        <w:t xml:space="preserve"> </w:t>
      </w:r>
      <w:r w:rsidR="006D279B">
        <w:rPr>
          <w:lang w:val="en-US"/>
        </w:rPr>
        <w:t>cannot anymore be regarded as</w:t>
      </w:r>
      <w:r>
        <w:rPr>
          <w:lang w:val="en-US"/>
        </w:rPr>
        <w:t xml:space="preserve"> </w:t>
      </w:r>
      <w:r w:rsidR="006D279B">
        <w:rPr>
          <w:lang w:val="en-US"/>
        </w:rPr>
        <w:t>inclusive or exclusive</w:t>
      </w:r>
      <w:r>
        <w:rPr>
          <w:lang w:val="en-US"/>
        </w:rPr>
        <w:t xml:space="preserve"> island</w:t>
      </w:r>
      <w:r w:rsidR="006D279B">
        <w:rPr>
          <w:lang w:val="en-US"/>
        </w:rPr>
        <w:t>s</w:t>
      </w:r>
      <w:r>
        <w:rPr>
          <w:lang w:val="en-US"/>
        </w:rPr>
        <w:t xml:space="preserve">, as </w:t>
      </w:r>
      <w:r w:rsidR="006D279B" w:rsidRPr="00B52A4D">
        <w:rPr>
          <w:lang w:val="en-US"/>
        </w:rPr>
        <w:t>Johann Gottfried Herder (1744‒1804)</w:t>
      </w:r>
      <w:r w:rsidR="006D279B">
        <w:rPr>
          <w:lang w:val="en-US"/>
        </w:rPr>
        <w:t xml:space="preserve"> did in</w:t>
      </w:r>
      <w:r>
        <w:rPr>
          <w:lang w:val="en-US"/>
        </w:rPr>
        <w:t xml:space="preserve"> the 18</w:t>
      </w:r>
      <w:r w:rsidRPr="00B4308A">
        <w:rPr>
          <w:vertAlign w:val="superscript"/>
          <w:lang w:val="en-US"/>
        </w:rPr>
        <w:t>th</w:t>
      </w:r>
      <w:r w:rsidR="00BD58B6">
        <w:rPr>
          <w:lang w:val="en-US"/>
        </w:rPr>
        <w:t xml:space="preserve"> century</w:t>
      </w:r>
      <w:r>
        <w:rPr>
          <w:lang w:val="en-US"/>
        </w:rPr>
        <w:t xml:space="preserve">. </w:t>
      </w:r>
      <w:proofErr w:type="spellStart"/>
      <w:r w:rsidR="002058D7">
        <w:rPr>
          <w:lang w:val="en-US"/>
        </w:rPr>
        <w:t>Welsch’s</w:t>
      </w:r>
      <w:proofErr w:type="spellEnd"/>
      <w:r w:rsidR="002058D7">
        <w:rPr>
          <w:lang w:val="en-US"/>
        </w:rPr>
        <w:t xml:space="preserve"> (2006) </w:t>
      </w:r>
      <w:r w:rsidRPr="002058D7">
        <w:rPr>
          <w:lang w:val="en-US"/>
        </w:rPr>
        <w:t>perspective on societal deve</w:t>
      </w:r>
      <w:r w:rsidR="002058D7" w:rsidRPr="002058D7">
        <w:rPr>
          <w:lang w:val="en-US"/>
        </w:rPr>
        <w:t>lopments based on three conceptualizations</w:t>
      </w:r>
      <w:r w:rsidRPr="002058D7">
        <w:rPr>
          <w:lang w:val="en-US"/>
        </w:rPr>
        <w:t xml:space="preserve"> is methodologically helpful here.</w:t>
      </w:r>
      <w:r w:rsidR="002058D7">
        <w:rPr>
          <w:lang w:val="en-US"/>
        </w:rPr>
        <w:t xml:space="preserve"> He calls the first way to conceptualize</w:t>
      </w:r>
      <w:r>
        <w:rPr>
          <w:lang w:val="en-US"/>
        </w:rPr>
        <w:t xml:space="preserve"> a culturally diversified society </w:t>
      </w:r>
      <w:proofErr w:type="spellStart"/>
      <w:r>
        <w:rPr>
          <w:lang w:val="en-US"/>
        </w:rPr>
        <w:t>multiculturality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Multiculturality</w:t>
      </w:r>
      <w:proofErr w:type="spellEnd"/>
      <w:r>
        <w:rPr>
          <w:lang w:val="en-US"/>
        </w:rPr>
        <w:t xml:space="preserve"> thinki</w:t>
      </w:r>
      <w:r w:rsidR="002058D7">
        <w:rPr>
          <w:lang w:val="en-US"/>
        </w:rPr>
        <w:t>ng conceptualizes a society as the</w:t>
      </w:r>
      <w:r>
        <w:rPr>
          <w:lang w:val="en-US"/>
        </w:rPr>
        <w:t xml:space="preserve"> coexistence of diverse cultural </w:t>
      </w:r>
      <w:r w:rsidR="002058D7">
        <w:rPr>
          <w:lang w:val="en-US"/>
        </w:rPr>
        <w:t>groups</w:t>
      </w:r>
      <w:r>
        <w:rPr>
          <w:lang w:val="en-US"/>
        </w:rPr>
        <w:t xml:space="preserve">. These coexist separately. </w:t>
      </w:r>
      <w:r w:rsidR="002058D7">
        <w:rPr>
          <w:lang w:val="en-US"/>
        </w:rPr>
        <w:t>Due to</w:t>
      </w:r>
      <w:r>
        <w:rPr>
          <w:lang w:val="en-US"/>
        </w:rPr>
        <w:t xml:space="preserve"> the relative </w:t>
      </w:r>
      <w:r w:rsidR="002058D7">
        <w:rPr>
          <w:lang w:val="en-US"/>
        </w:rPr>
        <w:t xml:space="preserve">insulation </w:t>
      </w:r>
      <w:r>
        <w:rPr>
          <w:lang w:val="en-US"/>
        </w:rPr>
        <w:t xml:space="preserve">of the diverse groups, only few interactions between them take place. Isolated parallel societies </w:t>
      </w:r>
      <w:r w:rsidR="002058D7">
        <w:rPr>
          <w:lang w:val="en-US"/>
        </w:rPr>
        <w:t>characterize the</w:t>
      </w:r>
      <w:r>
        <w:rPr>
          <w:lang w:val="en-US"/>
        </w:rPr>
        <w:t xml:space="preserve"> </w:t>
      </w:r>
      <w:r w:rsidR="002058D7">
        <w:rPr>
          <w:lang w:val="en-US"/>
        </w:rPr>
        <w:t>societal organization</w:t>
      </w:r>
      <w:r>
        <w:rPr>
          <w:lang w:val="en-US"/>
        </w:rPr>
        <w:t xml:space="preserve"> </w:t>
      </w:r>
      <w:r w:rsidR="002058D7">
        <w:rPr>
          <w:lang w:val="en-US"/>
        </w:rPr>
        <w:t>described by</w:t>
      </w:r>
      <w:r>
        <w:rPr>
          <w:lang w:val="en-US"/>
        </w:rPr>
        <w:t xml:space="preserve"> this concept. </w:t>
      </w:r>
    </w:p>
    <w:p w14:paraId="42C68E99" w14:textId="77777777" w:rsidR="00FB510E" w:rsidRDefault="00FB510E" w:rsidP="00624691">
      <w:pPr>
        <w:spacing w:line="360" w:lineRule="auto"/>
        <w:ind w:firstLine="0"/>
        <w:rPr>
          <w:lang w:val="en-US"/>
        </w:rPr>
      </w:pPr>
    </w:p>
    <w:p w14:paraId="56595B19" w14:textId="3BCE5632" w:rsidR="00FB510E" w:rsidRDefault="00FB510E" w:rsidP="00624691">
      <w:pPr>
        <w:spacing w:line="360" w:lineRule="auto"/>
        <w:ind w:firstLine="0"/>
        <w:rPr>
          <w:lang w:val="en-US"/>
        </w:rPr>
      </w:pPr>
      <w:r>
        <w:rPr>
          <w:lang w:val="en-US"/>
        </w:rPr>
        <w:lastRenderedPageBreak/>
        <w:t>In contrast, the concept of an intercultural society emphasizes the interactions between cultures. The interactions betwe</w:t>
      </w:r>
      <w:r w:rsidR="00961B26">
        <w:rPr>
          <w:lang w:val="en-US"/>
        </w:rPr>
        <w:t>en</w:t>
      </w:r>
      <w:r>
        <w:rPr>
          <w:lang w:val="en-US"/>
        </w:rPr>
        <w:t xml:space="preserve"> diverse cultural groups </w:t>
      </w:r>
      <w:r w:rsidR="00961B26">
        <w:rPr>
          <w:lang w:val="en-US"/>
        </w:rPr>
        <w:t xml:space="preserve">are at </w:t>
      </w:r>
      <w:r>
        <w:rPr>
          <w:lang w:val="en-US"/>
        </w:rPr>
        <w:t>the core of an intercultural society. However, this concept</w:t>
      </w:r>
      <w:r w:rsidR="00961B26">
        <w:rPr>
          <w:lang w:val="en-US"/>
        </w:rPr>
        <w:t>ualization</w:t>
      </w:r>
      <w:r>
        <w:rPr>
          <w:lang w:val="en-US"/>
        </w:rPr>
        <w:t xml:space="preserve"> also remains within the </w:t>
      </w:r>
      <w:r w:rsidR="00961B26">
        <w:rPr>
          <w:lang w:val="en-US"/>
        </w:rPr>
        <w:t>limits</w:t>
      </w:r>
      <w:r>
        <w:rPr>
          <w:lang w:val="en-US"/>
        </w:rPr>
        <w:t xml:space="preserve"> of Herder’s island-like image of </w:t>
      </w:r>
      <w:r w:rsidR="00961B26">
        <w:rPr>
          <w:lang w:val="en-US"/>
        </w:rPr>
        <w:t xml:space="preserve">cultures. The analysis still starts with </w:t>
      </w:r>
      <w:r>
        <w:rPr>
          <w:lang w:val="en-US"/>
        </w:rPr>
        <w:t xml:space="preserve">cultural differences, even if overcoming them is the goal. </w:t>
      </w:r>
    </w:p>
    <w:p w14:paraId="53C2111D" w14:textId="77777777" w:rsidR="00795246" w:rsidRDefault="00795246" w:rsidP="00624691">
      <w:pPr>
        <w:spacing w:line="360" w:lineRule="auto"/>
        <w:ind w:firstLine="0"/>
        <w:rPr>
          <w:lang w:val="en-US"/>
        </w:rPr>
      </w:pPr>
    </w:p>
    <w:p w14:paraId="2B9E55D1" w14:textId="30707DAE" w:rsidR="00FB510E" w:rsidRDefault="00FB510E" w:rsidP="00624691">
      <w:pPr>
        <w:spacing w:line="360" w:lineRule="auto"/>
        <w:ind w:firstLine="0"/>
        <w:rPr>
          <w:lang w:val="en-US"/>
        </w:rPr>
      </w:pPr>
      <w:r>
        <w:rPr>
          <w:lang w:val="en-US"/>
        </w:rPr>
        <w:t>Only the concept</w:t>
      </w:r>
      <w:r w:rsidR="000F2768">
        <w:rPr>
          <w:lang w:val="en-US"/>
        </w:rPr>
        <w:t xml:space="preserve"> of </w:t>
      </w:r>
      <w:proofErr w:type="spellStart"/>
      <w:r w:rsidR="000F2768">
        <w:rPr>
          <w:lang w:val="en-US"/>
        </w:rPr>
        <w:t>transculturality</w:t>
      </w:r>
      <w:proofErr w:type="spellEnd"/>
      <w:r w:rsidR="000F2768">
        <w:rPr>
          <w:lang w:val="en-US"/>
        </w:rPr>
        <w:t xml:space="preserve"> transcend</w:t>
      </w:r>
      <w:r>
        <w:rPr>
          <w:lang w:val="en-US"/>
        </w:rPr>
        <w:t xml:space="preserve">s </w:t>
      </w:r>
      <w:r w:rsidR="00CB38BC">
        <w:rPr>
          <w:lang w:val="en-US"/>
        </w:rPr>
        <w:t>this image of cultures as</w:t>
      </w:r>
      <w:r>
        <w:rPr>
          <w:lang w:val="en-US"/>
        </w:rPr>
        <w:t xml:space="preserve"> island</w:t>
      </w:r>
      <w:r w:rsidR="00CB38BC">
        <w:rPr>
          <w:lang w:val="en-US"/>
        </w:rPr>
        <w:t>s</w:t>
      </w:r>
      <w:r>
        <w:rPr>
          <w:lang w:val="en-US"/>
        </w:rPr>
        <w:t xml:space="preserve">. </w:t>
      </w:r>
      <w:r w:rsidR="000F2768">
        <w:rPr>
          <w:lang w:val="en-US"/>
        </w:rPr>
        <w:t>In the transcultural sphere, individuals acquire various cultural properties, which</w:t>
      </w:r>
      <w:r w:rsidR="00BD58B6">
        <w:rPr>
          <w:lang w:val="en-US"/>
        </w:rPr>
        <w:t>,</w:t>
      </w:r>
      <w:r w:rsidR="000F2768">
        <w:rPr>
          <w:lang w:val="en-US"/>
        </w:rPr>
        <w:t xml:space="preserve"> however</w:t>
      </w:r>
      <w:r w:rsidR="00BD58B6">
        <w:rPr>
          <w:lang w:val="en-US"/>
        </w:rPr>
        <w:t>,</w:t>
      </w:r>
      <w:r w:rsidR="000F2768">
        <w:rPr>
          <w:lang w:val="en-US"/>
        </w:rPr>
        <w:t xml:space="preserve"> can no longer be described as an island-like culture. For example, an individu</w:t>
      </w:r>
      <w:r w:rsidR="00CB38BC">
        <w:rPr>
          <w:lang w:val="en-US"/>
        </w:rPr>
        <w:t xml:space="preserve">al may internalize aspects of </w:t>
      </w:r>
      <w:r w:rsidR="000F2768">
        <w:rPr>
          <w:lang w:val="en-US"/>
        </w:rPr>
        <w:t xml:space="preserve">punk culture </w:t>
      </w:r>
      <w:r w:rsidR="00CB38BC">
        <w:rPr>
          <w:lang w:val="en-US"/>
        </w:rPr>
        <w:t>while at the same time showing</w:t>
      </w:r>
      <w:r w:rsidR="000F2768">
        <w:rPr>
          <w:lang w:val="en-US"/>
        </w:rPr>
        <w:t xml:space="preserve"> affinities for various m</w:t>
      </w:r>
      <w:r w:rsidR="00CB38BC">
        <w:rPr>
          <w:lang w:val="en-US"/>
        </w:rPr>
        <w:t>edia genres as well as cultivating various</w:t>
      </w:r>
      <w:r w:rsidR="000F2768">
        <w:rPr>
          <w:lang w:val="en-US"/>
        </w:rPr>
        <w:t xml:space="preserve"> images of gender. In this way, identity is diversified because it is </w:t>
      </w:r>
      <w:r w:rsidR="00CB38BC">
        <w:rPr>
          <w:lang w:val="en-US"/>
        </w:rPr>
        <w:t>constituted</w:t>
      </w:r>
      <w:r w:rsidR="000F2768">
        <w:rPr>
          <w:lang w:val="en-US"/>
        </w:rPr>
        <w:t xml:space="preserve"> by </w:t>
      </w:r>
      <w:r w:rsidR="00CB38BC">
        <w:rPr>
          <w:lang w:val="en-US"/>
        </w:rPr>
        <w:t>individual,</w:t>
      </w:r>
      <w:r w:rsidR="000F2768">
        <w:rPr>
          <w:lang w:val="en-US"/>
        </w:rPr>
        <w:t xml:space="preserve"> pluralized preferences. This concept</w:t>
      </w:r>
      <w:r w:rsidR="00CB38BC">
        <w:rPr>
          <w:lang w:val="en-US"/>
        </w:rPr>
        <w:t>ualization</w:t>
      </w:r>
      <w:r w:rsidR="000F2768">
        <w:rPr>
          <w:lang w:val="en-US"/>
        </w:rPr>
        <w:t xml:space="preserve"> pushes the very concept of identity to its limits.</w:t>
      </w:r>
      <w:r w:rsidR="00B74C64">
        <w:rPr>
          <w:lang w:val="en-US"/>
        </w:rPr>
        <w:t xml:space="preserve"> </w:t>
      </w:r>
      <w:r w:rsidR="00CB38BC">
        <w:rPr>
          <w:lang w:val="en-US"/>
        </w:rPr>
        <w:t xml:space="preserve">In this </w:t>
      </w:r>
      <w:r w:rsidR="008A2309">
        <w:rPr>
          <w:lang w:val="en-US"/>
        </w:rPr>
        <w:t>way</w:t>
      </w:r>
      <w:r w:rsidR="00CB38BC">
        <w:rPr>
          <w:lang w:val="en-US"/>
        </w:rPr>
        <w:t>,</w:t>
      </w:r>
      <w:r w:rsidR="00B74C64">
        <w:rPr>
          <w:lang w:val="en-US"/>
        </w:rPr>
        <w:t xml:space="preserve"> Herder’s concept of culture disappears in this concept</w:t>
      </w:r>
      <w:r w:rsidR="00CB38BC">
        <w:rPr>
          <w:lang w:val="en-US"/>
        </w:rPr>
        <w:t>ualization</w:t>
      </w:r>
      <w:r w:rsidR="00B74C64">
        <w:rPr>
          <w:lang w:val="en-US"/>
        </w:rPr>
        <w:t xml:space="preserve"> of a transcultural society. </w:t>
      </w:r>
    </w:p>
    <w:p w14:paraId="57176465" w14:textId="77777777" w:rsidR="00795246" w:rsidRDefault="00795246" w:rsidP="00624691">
      <w:pPr>
        <w:spacing w:line="360" w:lineRule="auto"/>
        <w:ind w:firstLine="0"/>
        <w:rPr>
          <w:lang w:val="en-US"/>
        </w:rPr>
      </w:pPr>
    </w:p>
    <w:p w14:paraId="003330A2" w14:textId="576880A6" w:rsidR="00B74C64" w:rsidRDefault="00B74C64" w:rsidP="00BD58B6">
      <w:pPr>
        <w:spacing w:line="360" w:lineRule="auto"/>
        <w:ind w:firstLine="0"/>
        <w:rPr>
          <w:lang w:val="en-US"/>
        </w:rPr>
      </w:pPr>
      <w:proofErr w:type="spellStart"/>
      <w:r>
        <w:rPr>
          <w:lang w:val="en-US"/>
        </w:rPr>
        <w:t>Transculturality</w:t>
      </w:r>
      <w:proofErr w:type="spellEnd"/>
      <w:r>
        <w:rPr>
          <w:lang w:val="en-US"/>
        </w:rPr>
        <w:t xml:space="preserve"> is not thinkable without diversity. However, diversity </w:t>
      </w:r>
      <w:r w:rsidR="00BD58B6">
        <w:rPr>
          <w:lang w:val="en-US"/>
        </w:rPr>
        <w:t xml:space="preserve">itself </w:t>
      </w:r>
      <w:r>
        <w:rPr>
          <w:lang w:val="en-US"/>
        </w:rPr>
        <w:t xml:space="preserve">leads to </w:t>
      </w:r>
      <w:proofErr w:type="spellStart"/>
      <w:r>
        <w:rPr>
          <w:lang w:val="en-US"/>
        </w:rPr>
        <w:t>transculturality</w:t>
      </w:r>
      <w:proofErr w:type="spellEnd"/>
      <w:r>
        <w:rPr>
          <w:lang w:val="en-US"/>
        </w:rPr>
        <w:t xml:space="preserve">. </w:t>
      </w:r>
      <w:r w:rsidR="00A05EAD">
        <w:rPr>
          <w:lang w:val="en-US"/>
        </w:rPr>
        <w:t xml:space="preserve">While </w:t>
      </w:r>
      <w:proofErr w:type="spellStart"/>
      <w:r w:rsidR="00A05EAD">
        <w:rPr>
          <w:lang w:val="en-US"/>
        </w:rPr>
        <w:t>t</w:t>
      </w:r>
      <w:r w:rsidR="000052AD">
        <w:rPr>
          <w:lang w:val="en-US"/>
        </w:rPr>
        <w:t>ransculturality</w:t>
      </w:r>
      <w:proofErr w:type="spellEnd"/>
      <w:r w:rsidR="000052AD">
        <w:rPr>
          <w:lang w:val="en-US"/>
        </w:rPr>
        <w:t xml:space="preserve"> seems to initially emphasize the existence of diversity, </w:t>
      </w:r>
      <w:r w:rsidR="00A05EAD">
        <w:rPr>
          <w:lang w:val="en-US"/>
        </w:rPr>
        <w:t>it</w:t>
      </w:r>
      <w:r w:rsidR="000052AD">
        <w:rPr>
          <w:lang w:val="en-US"/>
        </w:rPr>
        <w:t xml:space="preserve"> will gradually </w:t>
      </w:r>
      <w:r w:rsidR="00EE047D">
        <w:rPr>
          <w:lang w:val="en-US"/>
        </w:rPr>
        <w:t>supersede the latter</w:t>
      </w:r>
      <w:r w:rsidR="000052AD">
        <w:rPr>
          <w:lang w:val="en-US"/>
        </w:rPr>
        <w:t xml:space="preserve"> as a cognitive category.</w:t>
      </w:r>
      <w:r w:rsidR="000052AD" w:rsidRPr="00EE047D">
        <w:rPr>
          <w:lang w:val="en-US"/>
        </w:rPr>
        <w:t xml:space="preserve"> However, this is not an ideal state. </w:t>
      </w:r>
      <w:r w:rsidR="00EE047D">
        <w:rPr>
          <w:lang w:val="en-US"/>
        </w:rPr>
        <w:t xml:space="preserve">Rather, these are only conceptualizations </w:t>
      </w:r>
      <w:r w:rsidR="000052AD" w:rsidRPr="00EE047D">
        <w:rPr>
          <w:lang w:val="en-US"/>
        </w:rPr>
        <w:t>describing soci</w:t>
      </w:r>
      <w:r w:rsidR="00EE047D">
        <w:rPr>
          <w:lang w:val="en-US"/>
        </w:rPr>
        <w:t>et</w:t>
      </w:r>
      <w:r w:rsidR="000052AD" w:rsidRPr="00EE047D">
        <w:rPr>
          <w:lang w:val="en-US"/>
        </w:rPr>
        <w:t>al r</w:t>
      </w:r>
      <w:r w:rsidR="00EE047D">
        <w:rPr>
          <w:lang w:val="en-US"/>
        </w:rPr>
        <w:t>elations whose shadow sides</w:t>
      </w:r>
      <w:r w:rsidR="00BD58B6">
        <w:rPr>
          <w:lang w:val="en-US"/>
        </w:rPr>
        <w:t>,</w:t>
      </w:r>
      <w:r w:rsidR="00EE047D">
        <w:rPr>
          <w:lang w:val="en-US"/>
        </w:rPr>
        <w:t xml:space="preserve"> related to</w:t>
      </w:r>
      <w:r w:rsidR="000052AD" w:rsidRPr="00EE047D">
        <w:rPr>
          <w:lang w:val="en-US"/>
        </w:rPr>
        <w:t xml:space="preserve"> extreme individualization and its effects</w:t>
      </w:r>
      <w:r w:rsidR="00BD58B6">
        <w:rPr>
          <w:lang w:val="en-US"/>
        </w:rPr>
        <w:t xml:space="preserve">, </w:t>
      </w:r>
      <w:r w:rsidR="00BD58B6" w:rsidRPr="00EE047D">
        <w:rPr>
          <w:lang w:val="en-US"/>
        </w:rPr>
        <w:t xml:space="preserve">such as </w:t>
      </w:r>
      <w:commentRangeStart w:id="1"/>
      <w:r w:rsidR="00BD58B6" w:rsidRPr="00EE047D">
        <w:rPr>
          <w:lang w:val="en-US"/>
        </w:rPr>
        <w:t xml:space="preserve">the </w:t>
      </w:r>
      <w:r w:rsidR="00BD58B6">
        <w:rPr>
          <w:lang w:val="en-US"/>
        </w:rPr>
        <w:t>allocation of responsibility</w:t>
      </w:r>
      <w:r w:rsidR="00BD58B6">
        <w:rPr>
          <w:lang w:val="en-US"/>
        </w:rPr>
        <w:t xml:space="preserve"> </w:t>
      </w:r>
      <w:r w:rsidR="00BD58B6">
        <w:rPr>
          <w:lang w:val="en-US"/>
        </w:rPr>
        <w:t>in</w:t>
      </w:r>
      <w:r w:rsidR="00BD58B6" w:rsidRPr="00EE047D">
        <w:rPr>
          <w:lang w:val="en-US"/>
        </w:rPr>
        <w:t xml:space="preserve"> problem </w:t>
      </w:r>
      <w:r w:rsidR="00BD58B6">
        <w:rPr>
          <w:lang w:val="en-US"/>
        </w:rPr>
        <w:t>areas</w:t>
      </w:r>
      <w:commentRangeEnd w:id="1"/>
      <w:r w:rsidR="00BD58B6">
        <w:rPr>
          <w:rStyle w:val="CommentReference"/>
        </w:rPr>
        <w:commentReference w:id="1"/>
      </w:r>
      <w:r w:rsidR="00BD58B6">
        <w:rPr>
          <w:lang w:val="en-US"/>
        </w:rPr>
        <w:t xml:space="preserve"> </w:t>
      </w:r>
      <w:r w:rsidR="00EE047D">
        <w:rPr>
          <w:lang w:val="en-US"/>
        </w:rPr>
        <w:t>(Butler 2015)</w:t>
      </w:r>
      <w:r w:rsidR="00BD58B6">
        <w:rPr>
          <w:lang w:val="en-US"/>
        </w:rPr>
        <w:t xml:space="preserve">, </w:t>
      </w:r>
      <w:r w:rsidR="00BD58B6">
        <w:rPr>
          <w:lang w:val="en-US"/>
        </w:rPr>
        <w:t>also have to be examined</w:t>
      </w:r>
    </w:p>
    <w:p w14:paraId="23EF1F7A" w14:textId="77777777" w:rsidR="000052AD" w:rsidRDefault="000052AD" w:rsidP="00624691">
      <w:pPr>
        <w:spacing w:line="360" w:lineRule="auto"/>
        <w:ind w:firstLine="0"/>
        <w:rPr>
          <w:lang w:val="en-US"/>
        </w:rPr>
      </w:pPr>
    </w:p>
    <w:p w14:paraId="27974B29" w14:textId="2784D4F0" w:rsidR="000052AD" w:rsidRPr="00B52A4D" w:rsidRDefault="000052AD" w:rsidP="00BD58B6">
      <w:pPr>
        <w:spacing w:line="360" w:lineRule="auto"/>
        <w:ind w:firstLine="0"/>
        <w:rPr>
          <w:lang w:val="en-US"/>
        </w:rPr>
      </w:pPr>
      <w:r>
        <w:rPr>
          <w:lang w:val="en-US"/>
        </w:rPr>
        <w:t>My contribution to diversity in research and teaching consist</w:t>
      </w:r>
      <w:r w:rsidR="00955BBE">
        <w:rPr>
          <w:lang w:val="en-US"/>
        </w:rPr>
        <w:t>s</w:t>
      </w:r>
      <w:r>
        <w:rPr>
          <w:lang w:val="en-US"/>
        </w:rPr>
        <w:t xml:space="preserve"> </w:t>
      </w:r>
      <w:r w:rsidR="00BD58B6">
        <w:rPr>
          <w:lang w:val="en-US"/>
        </w:rPr>
        <w:t>of</w:t>
      </w:r>
      <w:r>
        <w:rPr>
          <w:lang w:val="en-US"/>
        </w:rPr>
        <w:t xml:space="preserve"> an investigation and </w:t>
      </w:r>
      <w:r w:rsidR="00955BBE">
        <w:rPr>
          <w:lang w:val="en-US"/>
        </w:rPr>
        <w:t>presentation of the ambivalent nature of</w:t>
      </w:r>
      <w:r>
        <w:rPr>
          <w:lang w:val="en-US"/>
        </w:rPr>
        <w:t xml:space="preserve"> soci</w:t>
      </w:r>
      <w:r w:rsidR="00955BBE">
        <w:rPr>
          <w:lang w:val="en-US"/>
        </w:rPr>
        <w:t>et</w:t>
      </w:r>
      <w:r>
        <w:rPr>
          <w:lang w:val="en-US"/>
        </w:rPr>
        <w:t xml:space="preserve">al developments. </w:t>
      </w:r>
      <w:r w:rsidR="00955BBE">
        <w:rPr>
          <w:lang w:val="en-US"/>
        </w:rPr>
        <w:t>M</w:t>
      </w:r>
      <w:r>
        <w:rPr>
          <w:lang w:val="en-US"/>
        </w:rPr>
        <w:t xml:space="preserve">y goal </w:t>
      </w:r>
      <w:r w:rsidR="00955BBE">
        <w:rPr>
          <w:lang w:val="en-US"/>
        </w:rPr>
        <w:t xml:space="preserve">is </w:t>
      </w:r>
      <w:r>
        <w:rPr>
          <w:lang w:val="en-US"/>
        </w:rPr>
        <w:t xml:space="preserve">to provide students with analytical tools </w:t>
      </w:r>
      <w:r w:rsidR="00955BBE">
        <w:rPr>
          <w:lang w:val="en-US"/>
        </w:rPr>
        <w:t>with which they can</w:t>
      </w:r>
      <w:r>
        <w:rPr>
          <w:lang w:val="en-US"/>
        </w:rPr>
        <w:t xml:space="preserve"> </w:t>
      </w:r>
      <w:r w:rsidR="00955BBE">
        <w:rPr>
          <w:lang w:val="en-US"/>
        </w:rPr>
        <w:t xml:space="preserve">learn to </w:t>
      </w:r>
      <w:r w:rsidR="00BD58B6">
        <w:rPr>
          <w:lang w:val="en-US"/>
        </w:rPr>
        <w:t>critically</w:t>
      </w:r>
      <w:r w:rsidR="00BD58B6">
        <w:rPr>
          <w:lang w:val="en-US"/>
        </w:rPr>
        <w:t xml:space="preserve"> </w:t>
      </w:r>
      <w:r>
        <w:rPr>
          <w:lang w:val="en-US"/>
        </w:rPr>
        <w:t>understand transcultural phenomena and developments. Transcultural diversity is not only a phenomenon of postmode</w:t>
      </w:r>
      <w:r w:rsidR="00955BBE">
        <w:rPr>
          <w:lang w:val="en-US"/>
        </w:rPr>
        <w:t>rn society, but also a guiding principle in</w:t>
      </w:r>
      <w:r>
        <w:rPr>
          <w:lang w:val="en-US"/>
        </w:rPr>
        <w:t xml:space="preserve"> research. The following two methods are important for</w:t>
      </w:r>
      <w:r w:rsidR="00EC710E">
        <w:rPr>
          <w:lang w:val="en-US"/>
        </w:rPr>
        <w:t xml:space="preserve"> such a research process: 1. a</w:t>
      </w:r>
      <w:r>
        <w:rPr>
          <w:lang w:val="en-US"/>
        </w:rPr>
        <w:t xml:space="preserve"> deconstructio</w:t>
      </w:r>
      <w:bookmarkStart w:id="2" w:name="_GoBack"/>
      <w:bookmarkEnd w:id="2"/>
      <w:r>
        <w:rPr>
          <w:lang w:val="en-US"/>
        </w:rPr>
        <w:t>n of the tradition</w:t>
      </w:r>
      <w:r w:rsidR="00955BBE">
        <w:rPr>
          <w:lang w:val="en-US"/>
        </w:rPr>
        <w:t>al,</w:t>
      </w:r>
      <w:r>
        <w:rPr>
          <w:lang w:val="en-US"/>
        </w:rPr>
        <w:t xml:space="preserve"> fixed concept of culture and its continued inscriptions in media discourse, and 2. </w:t>
      </w:r>
      <w:r w:rsidR="00EC710E">
        <w:rPr>
          <w:lang w:val="en-US"/>
        </w:rPr>
        <w:t>a</w:t>
      </w:r>
      <w:r>
        <w:rPr>
          <w:lang w:val="en-US"/>
        </w:rPr>
        <w:t xml:space="preserve"> </w:t>
      </w:r>
      <w:r w:rsidR="00EC710E">
        <w:rPr>
          <w:lang w:val="en-US"/>
        </w:rPr>
        <w:t>sensit</w:t>
      </w:r>
      <w:r w:rsidR="00955BBE">
        <w:rPr>
          <w:lang w:val="en-US"/>
        </w:rPr>
        <w:t>iz</w:t>
      </w:r>
      <w:r w:rsidR="00B04CB2">
        <w:rPr>
          <w:lang w:val="en-US"/>
        </w:rPr>
        <w:t xml:space="preserve">ation </w:t>
      </w:r>
      <w:r w:rsidR="00EC710E">
        <w:rPr>
          <w:lang w:val="en-US"/>
        </w:rPr>
        <w:t>to</w:t>
      </w:r>
      <w:r w:rsidR="00B04CB2">
        <w:rPr>
          <w:lang w:val="en-US"/>
        </w:rPr>
        <w:t xml:space="preserve"> the opportunities and possibilities </w:t>
      </w:r>
      <w:r w:rsidR="00EC710E">
        <w:rPr>
          <w:lang w:val="en-US"/>
        </w:rPr>
        <w:t>of</w:t>
      </w:r>
      <w:r w:rsidR="00B04CB2">
        <w:rPr>
          <w:lang w:val="en-US"/>
        </w:rPr>
        <w:t xml:space="preserve"> transcultural phenomena. </w:t>
      </w:r>
      <w:r w:rsidR="008C321B">
        <w:rPr>
          <w:lang w:val="en-US"/>
        </w:rPr>
        <w:t>These two</w:t>
      </w:r>
      <w:r w:rsidR="00B04CB2">
        <w:rPr>
          <w:lang w:val="en-US"/>
        </w:rPr>
        <w:t xml:space="preserve"> points </w:t>
      </w:r>
      <w:r w:rsidR="008C321B">
        <w:rPr>
          <w:lang w:val="en-US"/>
        </w:rPr>
        <w:t>are</w:t>
      </w:r>
      <w:r w:rsidR="00B04CB2">
        <w:rPr>
          <w:lang w:val="en-US"/>
        </w:rPr>
        <w:t xml:space="preserve"> the basis of my teaching and research</w:t>
      </w:r>
      <w:r w:rsidR="008C321B">
        <w:rPr>
          <w:lang w:val="en-US"/>
        </w:rPr>
        <w:t xml:space="preserve"> approach</w:t>
      </w:r>
      <w:r w:rsidR="00B04CB2">
        <w:rPr>
          <w:lang w:val="en-US"/>
        </w:rPr>
        <w:t xml:space="preserve">. </w:t>
      </w:r>
    </w:p>
    <w:sectPr w:rsidR="000052AD" w:rsidRPr="00B52A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19-11-20T16:10:00Z" w:initials="st">
    <w:p w14:paraId="51485619" w14:textId="18DA3D58" w:rsidR="00BD58B6" w:rsidRDefault="00BD58B6">
      <w:pPr>
        <w:pStyle w:val="CommentText"/>
      </w:pPr>
      <w:r>
        <w:rPr>
          <w:rStyle w:val="CommentReference"/>
        </w:rPr>
        <w:annotationRef/>
      </w: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„potential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cross</w:t>
      </w:r>
      <w:proofErr w:type="spellEnd"/>
      <w:r>
        <w:t>“?</w:t>
      </w:r>
    </w:p>
  </w:comment>
  <w:comment w:id="1" w:author="editor" w:date="2019-11-20T16:12:00Z" w:initials="st">
    <w:p w14:paraId="5F1C3ECA" w14:textId="0A7E3EAD" w:rsidR="00BD58B6" w:rsidRDefault="00BD58B6">
      <w:pPr>
        <w:pStyle w:val="CommentText"/>
      </w:pPr>
      <w:r>
        <w:rPr>
          <w:rStyle w:val="CommentReference"/>
        </w:rPr>
        <w:annotationRef/>
      </w:r>
      <w:proofErr w:type="spellStart"/>
      <w:r>
        <w:t>I’m</w:t>
      </w:r>
      <w:proofErr w:type="spellEnd"/>
      <w:r>
        <w:t xml:space="preserve"> not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areas</w:t>
      </w:r>
      <w:proofErr w:type="spellEnd"/>
      <w:r>
        <w:t>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485619" w15:done="0"/>
  <w15:commentEx w15:paraId="5F1C3EC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AD"/>
    <w:rsid w:val="000052AD"/>
    <w:rsid w:val="000523DF"/>
    <w:rsid w:val="000601F9"/>
    <w:rsid w:val="00070CA9"/>
    <w:rsid w:val="0007390A"/>
    <w:rsid w:val="000B78F0"/>
    <w:rsid w:val="000D1B03"/>
    <w:rsid w:val="000F2768"/>
    <w:rsid w:val="000F5069"/>
    <w:rsid w:val="001368F0"/>
    <w:rsid w:val="00150FAD"/>
    <w:rsid w:val="001550CA"/>
    <w:rsid w:val="00194B71"/>
    <w:rsid w:val="001A1C6C"/>
    <w:rsid w:val="001B4A8E"/>
    <w:rsid w:val="002058D7"/>
    <w:rsid w:val="002079C5"/>
    <w:rsid w:val="00233B14"/>
    <w:rsid w:val="00265B1C"/>
    <w:rsid w:val="00276AC5"/>
    <w:rsid w:val="002A42A2"/>
    <w:rsid w:val="00340BBA"/>
    <w:rsid w:val="00340D55"/>
    <w:rsid w:val="00341C41"/>
    <w:rsid w:val="00360CBA"/>
    <w:rsid w:val="003921A4"/>
    <w:rsid w:val="00394252"/>
    <w:rsid w:val="0039740D"/>
    <w:rsid w:val="003F0B36"/>
    <w:rsid w:val="003F7BE8"/>
    <w:rsid w:val="00405A20"/>
    <w:rsid w:val="00431D35"/>
    <w:rsid w:val="00485144"/>
    <w:rsid w:val="004904C0"/>
    <w:rsid w:val="00492A73"/>
    <w:rsid w:val="004A785A"/>
    <w:rsid w:val="004B3C6C"/>
    <w:rsid w:val="004E047E"/>
    <w:rsid w:val="004E1861"/>
    <w:rsid w:val="00593218"/>
    <w:rsid w:val="005B6B68"/>
    <w:rsid w:val="00615C79"/>
    <w:rsid w:val="00624691"/>
    <w:rsid w:val="006415B2"/>
    <w:rsid w:val="00651B89"/>
    <w:rsid w:val="00660813"/>
    <w:rsid w:val="0068074E"/>
    <w:rsid w:val="006D279B"/>
    <w:rsid w:val="006F0E01"/>
    <w:rsid w:val="006F2A6A"/>
    <w:rsid w:val="006F3DF6"/>
    <w:rsid w:val="006F697D"/>
    <w:rsid w:val="00721E46"/>
    <w:rsid w:val="007773F1"/>
    <w:rsid w:val="00787426"/>
    <w:rsid w:val="00794C7D"/>
    <w:rsid w:val="00795246"/>
    <w:rsid w:val="007E5DF6"/>
    <w:rsid w:val="008108F0"/>
    <w:rsid w:val="00813C90"/>
    <w:rsid w:val="008277B4"/>
    <w:rsid w:val="0083365D"/>
    <w:rsid w:val="00854283"/>
    <w:rsid w:val="008752C2"/>
    <w:rsid w:val="008A2309"/>
    <w:rsid w:val="008A5EC4"/>
    <w:rsid w:val="008C321B"/>
    <w:rsid w:val="008D23E7"/>
    <w:rsid w:val="00914701"/>
    <w:rsid w:val="00950EF5"/>
    <w:rsid w:val="00955BBE"/>
    <w:rsid w:val="00960455"/>
    <w:rsid w:val="00961B26"/>
    <w:rsid w:val="009740A8"/>
    <w:rsid w:val="00985BB2"/>
    <w:rsid w:val="00986D62"/>
    <w:rsid w:val="00987AF2"/>
    <w:rsid w:val="00987E3A"/>
    <w:rsid w:val="009E5B78"/>
    <w:rsid w:val="009F32C9"/>
    <w:rsid w:val="009F7A49"/>
    <w:rsid w:val="00A00813"/>
    <w:rsid w:val="00A05EAD"/>
    <w:rsid w:val="00A233D2"/>
    <w:rsid w:val="00A34A07"/>
    <w:rsid w:val="00A51F77"/>
    <w:rsid w:val="00A70813"/>
    <w:rsid w:val="00A869A0"/>
    <w:rsid w:val="00AF346B"/>
    <w:rsid w:val="00AF5890"/>
    <w:rsid w:val="00B04CB2"/>
    <w:rsid w:val="00B218BB"/>
    <w:rsid w:val="00B24556"/>
    <w:rsid w:val="00B4308A"/>
    <w:rsid w:val="00B52A4D"/>
    <w:rsid w:val="00B701F7"/>
    <w:rsid w:val="00B735B6"/>
    <w:rsid w:val="00B74C64"/>
    <w:rsid w:val="00BD58B6"/>
    <w:rsid w:val="00C0691F"/>
    <w:rsid w:val="00C16470"/>
    <w:rsid w:val="00C251B5"/>
    <w:rsid w:val="00C56F4D"/>
    <w:rsid w:val="00C83EEE"/>
    <w:rsid w:val="00C97EF4"/>
    <w:rsid w:val="00CA6E66"/>
    <w:rsid w:val="00CB38BC"/>
    <w:rsid w:val="00CC1B5E"/>
    <w:rsid w:val="00CE0056"/>
    <w:rsid w:val="00D027C5"/>
    <w:rsid w:val="00D31005"/>
    <w:rsid w:val="00D57564"/>
    <w:rsid w:val="00D61C3C"/>
    <w:rsid w:val="00D75FD7"/>
    <w:rsid w:val="00D91654"/>
    <w:rsid w:val="00D9496C"/>
    <w:rsid w:val="00D94C42"/>
    <w:rsid w:val="00DA2DF0"/>
    <w:rsid w:val="00DC50BE"/>
    <w:rsid w:val="00DD511B"/>
    <w:rsid w:val="00DD7BEA"/>
    <w:rsid w:val="00DF4D81"/>
    <w:rsid w:val="00E20529"/>
    <w:rsid w:val="00E236DF"/>
    <w:rsid w:val="00E50413"/>
    <w:rsid w:val="00E72CCF"/>
    <w:rsid w:val="00E7330B"/>
    <w:rsid w:val="00E9425F"/>
    <w:rsid w:val="00EC02A4"/>
    <w:rsid w:val="00EC710E"/>
    <w:rsid w:val="00ED384F"/>
    <w:rsid w:val="00EE047D"/>
    <w:rsid w:val="00F27C2A"/>
    <w:rsid w:val="00F40617"/>
    <w:rsid w:val="00F4495D"/>
    <w:rsid w:val="00F6353E"/>
    <w:rsid w:val="00F67B04"/>
    <w:rsid w:val="00F82109"/>
    <w:rsid w:val="00FB510E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B79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0FAD"/>
    <w:pPr>
      <w:suppressAutoHyphens/>
      <w:spacing w:before="60" w:after="60" w:line="276" w:lineRule="auto"/>
      <w:ind w:firstLine="340"/>
      <w:jc w:val="both"/>
    </w:pPr>
    <w:rPr>
      <w:rFonts w:ascii="Times New Roman" w:hAnsi="Times New Roman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8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58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8B6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8B6"/>
    <w:rPr>
      <w:rFonts w:ascii="Times New Roman" w:hAnsi="Times New Roman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8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8B6"/>
    <w:rPr>
      <w:rFonts w:ascii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807</Words>
  <Characters>3898</Characters>
  <Application>Microsoft Macintosh Word</Application>
  <DocSecurity>0</DocSecurity>
  <Lines>53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Nishiyama</dc:creator>
  <cp:keywords/>
  <dc:description/>
  <cp:lastModifiedBy>editor</cp:lastModifiedBy>
  <cp:revision>3</cp:revision>
  <cp:lastPrinted>2019-11-16T20:19:00Z</cp:lastPrinted>
  <dcterms:created xsi:type="dcterms:W3CDTF">2019-11-20T14:08:00Z</dcterms:created>
  <dcterms:modified xsi:type="dcterms:W3CDTF">2019-11-20T14:13:00Z</dcterms:modified>
</cp:coreProperties>
</file>