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D5F3F" w14:textId="77777777" w:rsidR="003E5887" w:rsidRDefault="003E5887">
      <w:r>
        <w:t>Figure 1: Compliance of Israeli colposcopy clinics with international quality indices</w:t>
      </w:r>
    </w:p>
    <w:p w14:paraId="6DABB73F" w14:textId="77777777" w:rsidR="003E5887" w:rsidRPr="003E5887" w:rsidRDefault="003E5887">
      <w:r>
        <w:t>A</w:t>
      </w:r>
    </w:p>
    <w:p w14:paraId="6FA1D10A" w14:textId="77777777" w:rsidR="003E5887" w:rsidRDefault="003E5887">
      <w:r>
        <w:rPr>
          <w:noProof/>
          <w:lang w:bidi="ar-SA"/>
        </w:rPr>
        <w:drawing>
          <wp:inline distT="0" distB="0" distL="0" distR="0" wp14:anchorId="0699EB20" wp14:editId="59DDCE37">
            <wp:extent cx="3953933" cy="27979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1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164" cy="281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D4EDE" w14:textId="77777777" w:rsidR="003E5887" w:rsidRPr="003E5887" w:rsidRDefault="003E5887">
      <w:r>
        <w:t xml:space="preserve">Comparison of all clinics to accepted international standards (red line). </w:t>
      </w:r>
    </w:p>
    <w:p w14:paraId="1E275339" w14:textId="77777777" w:rsidR="003E5887" w:rsidRDefault="003E5887"/>
    <w:p w14:paraId="65B06A80" w14:textId="77777777" w:rsidR="003E5887" w:rsidRPr="003E5887" w:rsidRDefault="003E5887">
      <w:r>
        <w:t>B</w:t>
      </w:r>
    </w:p>
    <w:p w14:paraId="3BF2A491" w14:textId="77777777" w:rsidR="003E5887" w:rsidRDefault="003E5887">
      <w:r>
        <w:rPr>
          <w:noProof/>
          <w:lang w:bidi="ar-SA"/>
        </w:rPr>
        <w:drawing>
          <wp:inline distT="0" distB="0" distL="0" distR="0" wp14:anchorId="2D3CF889" wp14:editId="17177078">
            <wp:extent cx="4407404" cy="30524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1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404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01003" w14:textId="77777777" w:rsidR="003E5887" w:rsidRDefault="003E5887">
      <w:r>
        <w:t>Comparison to worldwide standards divided into clinic types</w:t>
      </w:r>
    </w:p>
    <w:p w14:paraId="25932BEB" w14:textId="77777777" w:rsidR="003E5887" w:rsidRDefault="003E5887">
      <w:r>
        <w:t>++ Fischer’s exact test</w:t>
      </w:r>
    </w:p>
    <w:p w14:paraId="1A088E45" w14:textId="77777777" w:rsidR="003E5887" w:rsidRDefault="003E5887">
      <w:r>
        <w:t>+ Chi square test</w:t>
      </w:r>
    </w:p>
    <w:p w14:paraId="5546B3DF" w14:textId="77777777" w:rsidR="0044406D" w:rsidRDefault="003E5887">
      <w:r>
        <w:t xml:space="preserve">Red line represents global </w:t>
      </w:r>
      <w:r w:rsidR="0044406D">
        <w:t>compliance aims</w:t>
      </w:r>
    </w:p>
    <w:p w14:paraId="146F64CE" w14:textId="77777777" w:rsidR="00AC1A5E" w:rsidRDefault="00AC1A5E">
      <w:r>
        <w:br w:type="page"/>
      </w:r>
    </w:p>
    <w:p w14:paraId="107AF0CE" w14:textId="77777777" w:rsidR="00AC1A5E" w:rsidRDefault="00AC1A5E">
      <w:r>
        <w:lastRenderedPageBreak/>
        <w:t>Table 1: Logistic regression model for p</w:t>
      </w:r>
      <w:r w:rsidRPr="00AC1A5E">
        <w:t>redicti</w:t>
      </w:r>
      <w:r>
        <w:t>ng documentation</w:t>
      </w:r>
      <w:r w:rsidRPr="00AC1A5E">
        <w:t xml:space="preserve"> of lesion </w:t>
      </w:r>
      <w:r>
        <w:t>type</w:t>
      </w:r>
    </w:p>
    <w:p w14:paraId="5774CAA1" w14:textId="77777777" w:rsidR="00AC1A5E" w:rsidRDefault="00AC1A5E" w:rsidP="00D436E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644"/>
        <w:gridCol w:w="1359"/>
        <w:gridCol w:w="1502"/>
        <w:gridCol w:w="1502"/>
        <w:gridCol w:w="1502"/>
      </w:tblGrid>
      <w:tr w:rsidR="00AC1A5E" w14:paraId="25AA5334" w14:textId="77777777" w:rsidTr="00D436E5">
        <w:tc>
          <w:tcPr>
            <w:tcW w:w="1501" w:type="dxa"/>
          </w:tcPr>
          <w:p w14:paraId="368E5A61" w14:textId="77777777" w:rsidR="00AC1A5E" w:rsidRDefault="00AC1A5E" w:rsidP="00D436E5">
            <w:pPr>
              <w:jc w:val="center"/>
            </w:pPr>
            <w:r>
              <w:t>Backwards elimination step</w:t>
            </w:r>
          </w:p>
        </w:tc>
        <w:tc>
          <w:tcPr>
            <w:tcW w:w="1644" w:type="dxa"/>
          </w:tcPr>
          <w:p w14:paraId="0E2E178E" w14:textId="77777777" w:rsidR="00AC1A5E" w:rsidRDefault="00AC1A5E" w:rsidP="00D436E5">
            <w:pPr>
              <w:jc w:val="center"/>
            </w:pPr>
            <w:r>
              <w:t>Explanatory variable</w:t>
            </w:r>
          </w:p>
        </w:tc>
        <w:tc>
          <w:tcPr>
            <w:tcW w:w="1359" w:type="dxa"/>
          </w:tcPr>
          <w:p w14:paraId="194A4DAC" w14:textId="77777777" w:rsidR="00AC1A5E" w:rsidRDefault="00AC1A5E" w:rsidP="00D436E5">
            <w:pPr>
              <w:jc w:val="center"/>
            </w:pPr>
            <w:r>
              <w:t>P</w:t>
            </w:r>
          </w:p>
        </w:tc>
        <w:tc>
          <w:tcPr>
            <w:tcW w:w="1502" w:type="dxa"/>
          </w:tcPr>
          <w:p w14:paraId="529283F8" w14:textId="77777777" w:rsidR="00AC1A5E" w:rsidRDefault="00AC1A5E" w:rsidP="00D436E5">
            <w:pPr>
              <w:jc w:val="center"/>
            </w:pPr>
            <w:r>
              <w:t>Odds ratio</w:t>
            </w:r>
          </w:p>
        </w:tc>
        <w:tc>
          <w:tcPr>
            <w:tcW w:w="3004" w:type="dxa"/>
            <w:gridSpan w:val="2"/>
          </w:tcPr>
          <w:p w14:paraId="59DD9BAE" w14:textId="77777777" w:rsidR="00AC1A5E" w:rsidRDefault="00AC1A5E" w:rsidP="00D436E5">
            <w:pPr>
              <w:jc w:val="center"/>
            </w:pPr>
            <w:r>
              <w:t>95% confidence interval</w:t>
            </w:r>
          </w:p>
        </w:tc>
      </w:tr>
      <w:tr w:rsidR="00AC1A5E" w14:paraId="2EDAD6B6" w14:textId="77777777" w:rsidTr="00D436E5">
        <w:tc>
          <w:tcPr>
            <w:tcW w:w="1501" w:type="dxa"/>
          </w:tcPr>
          <w:p w14:paraId="1246C870" w14:textId="77777777" w:rsidR="00AC1A5E" w:rsidRDefault="00AC1A5E" w:rsidP="00D436E5">
            <w:pPr>
              <w:jc w:val="center"/>
            </w:pPr>
          </w:p>
        </w:tc>
        <w:tc>
          <w:tcPr>
            <w:tcW w:w="1644" w:type="dxa"/>
          </w:tcPr>
          <w:p w14:paraId="40841C4C" w14:textId="77777777" w:rsidR="00AC1A5E" w:rsidRDefault="00AC1A5E" w:rsidP="00D436E5">
            <w:pPr>
              <w:jc w:val="center"/>
            </w:pPr>
          </w:p>
        </w:tc>
        <w:tc>
          <w:tcPr>
            <w:tcW w:w="1359" w:type="dxa"/>
          </w:tcPr>
          <w:p w14:paraId="273E5E83" w14:textId="77777777" w:rsidR="00AC1A5E" w:rsidRDefault="00AC1A5E" w:rsidP="00D436E5">
            <w:pPr>
              <w:jc w:val="center"/>
            </w:pPr>
          </w:p>
        </w:tc>
        <w:tc>
          <w:tcPr>
            <w:tcW w:w="1502" w:type="dxa"/>
          </w:tcPr>
          <w:p w14:paraId="1EBC8555" w14:textId="77777777" w:rsidR="00AC1A5E" w:rsidRDefault="00AC1A5E" w:rsidP="00D436E5">
            <w:pPr>
              <w:jc w:val="center"/>
            </w:pPr>
          </w:p>
        </w:tc>
        <w:tc>
          <w:tcPr>
            <w:tcW w:w="1502" w:type="dxa"/>
          </w:tcPr>
          <w:p w14:paraId="4153DB21" w14:textId="77777777" w:rsidR="00AC1A5E" w:rsidRDefault="00D436E5" w:rsidP="00D436E5">
            <w:pPr>
              <w:jc w:val="center"/>
            </w:pPr>
            <w:r>
              <w:t>Max value</w:t>
            </w:r>
          </w:p>
        </w:tc>
        <w:tc>
          <w:tcPr>
            <w:tcW w:w="1502" w:type="dxa"/>
          </w:tcPr>
          <w:p w14:paraId="490A653E" w14:textId="77777777" w:rsidR="00AC1A5E" w:rsidRDefault="00D436E5" w:rsidP="00D436E5">
            <w:pPr>
              <w:jc w:val="center"/>
            </w:pPr>
            <w:r>
              <w:t>Min value</w:t>
            </w:r>
          </w:p>
        </w:tc>
      </w:tr>
      <w:tr w:rsidR="00AC1A5E" w14:paraId="1AF3E9CD" w14:textId="77777777" w:rsidTr="00D436E5">
        <w:tc>
          <w:tcPr>
            <w:tcW w:w="1501" w:type="dxa"/>
          </w:tcPr>
          <w:p w14:paraId="1C6BE022" w14:textId="77777777" w:rsidR="00AC1A5E" w:rsidRDefault="00D436E5" w:rsidP="00D436E5">
            <w:pPr>
              <w:jc w:val="center"/>
            </w:pPr>
            <w:r>
              <w:t>First step</w:t>
            </w:r>
          </w:p>
        </w:tc>
        <w:tc>
          <w:tcPr>
            <w:tcW w:w="1644" w:type="dxa"/>
          </w:tcPr>
          <w:p w14:paraId="71822DEC" w14:textId="77777777" w:rsidR="00AC1A5E" w:rsidRDefault="00D436E5" w:rsidP="00D436E5">
            <w:pPr>
              <w:jc w:val="center"/>
            </w:pPr>
            <w:r>
              <w:t>Clinic type -general</w:t>
            </w:r>
          </w:p>
        </w:tc>
        <w:tc>
          <w:tcPr>
            <w:tcW w:w="1359" w:type="dxa"/>
          </w:tcPr>
          <w:p w14:paraId="2A28B211" w14:textId="77777777" w:rsidR="00AC1A5E" w:rsidRDefault="00D436E5" w:rsidP="00D436E5">
            <w:pPr>
              <w:jc w:val="center"/>
            </w:pPr>
            <w:r>
              <w:t>P&lt;0.001</w:t>
            </w:r>
          </w:p>
        </w:tc>
        <w:tc>
          <w:tcPr>
            <w:tcW w:w="1502" w:type="dxa"/>
          </w:tcPr>
          <w:p w14:paraId="76440F6A" w14:textId="77777777" w:rsidR="00AC1A5E" w:rsidRDefault="00AC1A5E" w:rsidP="00D436E5">
            <w:pPr>
              <w:jc w:val="center"/>
            </w:pPr>
          </w:p>
        </w:tc>
        <w:tc>
          <w:tcPr>
            <w:tcW w:w="1502" w:type="dxa"/>
          </w:tcPr>
          <w:p w14:paraId="2C103C29" w14:textId="77777777" w:rsidR="00AC1A5E" w:rsidRDefault="00AC1A5E" w:rsidP="00D436E5">
            <w:pPr>
              <w:jc w:val="center"/>
            </w:pPr>
          </w:p>
        </w:tc>
        <w:tc>
          <w:tcPr>
            <w:tcW w:w="1502" w:type="dxa"/>
          </w:tcPr>
          <w:p w14:paraId="05E0C50B" w14:textId="77777777" w:rsidR="00AC1A5E" w:rsidRDefault="00AC1A5E" w:rsidP="00D436E5">
            <w:pPr>
              <w:jc w:val="center"/>
            </w:pPr>
          </w:p>
        </w:tc>
      </w:tr>
      <w:tr w:rsidR="00AC1A5E" w14:paraId="0412F6FB" w14:textId="77777777" w:rsidTr="00D436E5">
        <w:tc>
          <w:tcPr>
            <w:tcW w:w="1501" w:type="dxa"/>
          </w:tcPr>
          <w:p w14:paraId="1A5D16CC" w14:textId="77777777" w:rsidR="00AC1A5E" w:rsidRDefault="00AC1A5E" w:rsidP="00D436E5">
            <w:pPr>
              <w:jc w:val="center"/>
            </w:pPr>
          </w:p>
        </w:tc>
        <w:tc>
          <w:tcPr>
            <w:tcW w:w="1644" w:type="dxa"/>
          </w:tcPr>
          <w:p w14:paraId="004041DE" w14:textId="77777777" w:rsidR="00AC1A5E" w:rsidRPr="00D436E5" w:rsidRDefault="00D436E5" w:rsidP="00D436E5">
            <w:pPr>
              <w:jc w:val="center"/>
              <w:rPr>
                <w:vertAlign w:val="superscript"/>
              </w:rPr>
            </w:pPr>
            <w:r>
              <w:t>Hospital</w:t>
            </w:r>
            <w:r>
              <w:rPr>
                <w:vertAlign w:val="superscript"/>
              </w:rPr>
              <w:t>1</w:t>
            </w:r>
          </w:p>
        </w:tc>
        <w:tc>
          <w:tcPr>
            <w:tcW w:w="1359" w:type="dxa"/>
          </w:tcPr>
          <w:p w14:paraId="3C2B8624" w14:textId="77777777" w:rsidR="00AC1A5E" w:rsidRDefault="00D436E5" w:rsidP="00D436E5">
            <w:pPr>
              <w:jc w:val="center"/>
            </w:pPr>
            <w:r>
              <w:t>P&lt;0.001</w:t>
            </w:r>
          </w:p>
        </w:tc>
        <w:tc>
          <w:tcPr>
            <w:tcW w:w="1502" w:type="dxa"/>
          </w:tcPr>
          <w:p w14:paraId="6CC5D829" w14:textId="77777777" w:rsidR="00AC1A5E" w:rsidRDefault="00D436E5" w:rsidP="00D436E5">
            <w:pPr>
              <w:jc w:val="center"/>
            </w:pPr>
            <w:r>
              <w:t>0.066</w:t>
            </w:r>
          </w:p>
        </w:tc>
        <w:tc>
          <w:tcPr>
            <w:tcW w:w="1502" w:type="dxa"/>
          </w:tcPr>
          <w:p w14:paraId="7D029740" w14:textId="77777777" w:rsidR="00AC1A5E" w:rsidRDefault="00D436E5" w:rsidP="00D436E5">
            <w:pPr>
              <w:jc w:val="center"/>
            </w:pPr>
            <w:r>
              <w:t>0.027</w:t>
            </w:r>
          </w:p>
        </w:tc>
        <w:tc>
          <w:tcPr>
            <w:tcW w:w="1502" w:type="dxa"/>
          </w:tcPr>
          <w:p w14:paraId="677163EA" w14:textId="77777777" w:rsidR="00AC1A5E" w:rsidRDefault="00D436E5" w:rsidP="00D436E5">
            <w:pPr>
              <w:jc w:val="center"/>
            </w:pPr>
            <w:r>
              <w:t>0.161</w:t>
            </w:r>
          </w:p>
        </w:tc>
      </w:tr>
      <w:tr w:rsidR="00AC1A5E" w14:paraId="5FF32785" w14:textId="77777777" w:rsidTr="00D436E5">
        <w:tc>
          <w:tcPr>
            <w:tcW w:w="1501" w:type="dxa"/>
          </w:tcPr>
          <w:p w14:paraId="6699AF08" w14:textId="77777777" w:rsidR="00AC1A5E" w:rsidRDefault="00AC1A5E" w:rsidP="00D436E5">
            <w:pPr>
              <w:jc w:val="center"/>
            </w:pPr>
          </w:p>
        </w:tc>
        <w:tc>
          <w:tcPr>
            <w:tcW w:w="1644" w:type="dxa"/>
          </w:tcPr>
          <w:p w14:paraId="30DCBA6C" w14:textId="77777777" w:rsidR="00AC1A5E" w:rsidRPr="00D436E5" w:rsidRDefault="00D436E5" w:rsidP="00D436E5">
            <w:pPr>
              <w:jc w:val="center"/>
              <w:rPr>
                <w:vertAlign w:val="superscript"/>
              </w:rPr>
            </w:pPr>
            <w:r>
              <w:t>Private clinic</w:t>
            </w:r>
            <w:r>
              <w:rPr>
                <w:vertAlign w:val="superscript"/>
              </w:rPr>
              <w:t>1</w:t>
            </w:r>
          </w:p>
        </w:tc>
        <w:tc>
          <w:tcPr>
            <w:tcW w:w="1359" w:type="dxa"/>
          </w:tcPr>
          <w:p w14:paraId="1EE88605" w14:textId="77777777" w:rsidR="00AC1A5E" w:rsidRDefault="00D436E5" w:rsidP="00D436E5">
            <w:pPr>
              <w:jc w:val="center"/>
            </w:pPr>
            <w:r>
              <w:t>0.454</w:t>
            </w:r>
          </w:p>
        </w:tc>
        <w:tc>
          <w:tcPr>
            <w:tcW w:w="1502" w:type="dxa"/>
          </w:tcPr>
          <w:p w14:paraId="596A3DEA" w14:textId="77777777" w:rsidR="00AC1A5E" w:rsidRDefault="00D436E5" w:rsidP="00D436E5">
            <w:pPr>
              <w:jc w:val="center"/>
            </w:pPr>
            <w:r>
              <w:t>0.695</w:t>
            </w:r>
          </w:p>
        </w:tc>
        <w:tc>
          <w:tcPr>
            <w:tcW w:w="1502" w:type="dxa"/>
          </w:tcPr>
          <w:p w14:paraId="5BD61A84" w14:textId="77777777" w:rsidR="00AC1A5E" w:rsidRDefault="00D436E5" w:rsidP="00D436E5">
            <w:pPr>
              <w:jc w:val="center"/>
            </w:pPr>
            <w:r>
              <w:t>0.268</w:t>
            </w:r>
          </w:p>
        </w:tc>
        <w:tc>
          <w:tcPr>
            <w:tcW w:w="1502" w:type="dxa"/>
          </w:tcPr>
          <w:p w14:paraId="3FC411FF" w14:textId="77777777" w:rsidR="00AC1A5E" w:rsidRDefault="00D436E5" w:rsidP="00D436E5">
            <w:pPr>
              <w:jc w:val="center"/>
            </w:pPr>
            <w:r>
              <w:t>1.803</w:t>
            </w:r>
          </w:p>
        </w:tc>
      </w:tr>
      <w:tr w:rsidR="00AC1A5E" w14:paraId="26EBF3F2" w14:textId="77777777" w:rsidTr="00D436E5">
        <w:tc>
          <w:tcPr>
            <w:tcW w:w="1501" w:type="dxa"/>
          </w:tcPr>
          <w:p w14:paraId="0E4008E3" w14:textId="77777777" w:rsidR="00AC1A5E" w:rsidRDefault="00AC1A5E" w:rsidP="00D436E5">
            <w:pPr>
              <w:jc w:val="center"/>
            </w:pPr>
          </w:p>
        </w:tc>
        <w:tc>
          <w:tcPr>
            <w:tcW w:w="1644" w:type="dxa"/>
          </w:tcPr>
          <w:p w14:paraId="49A1B1B3" w14:textId="77777777" w:rsidR="00AC1A5E" w:rsidRPr="00D436E5" w:rsidRDefault="00D436E5" w:rsidP="00D436E5">
            <w:pPr>
              <w:jc w:val="center"/>
              <w:rPr>
                <w:vertAlign w:val="superscript"/>
              </w:rPr>
            </w:pPr>
            <w:r>
              <w:t>Pap abnormality</w:t>
            </w:r>
            <w:r>
              <w:rPr>
                <w:vertAlign w:val="superscript"/>
              </w:rPr>
              <w:t>2</w:t>
            </w:r>
          </w:p>
        </w:tc>
        <w:tc>
          <w:tcPr>
            <w:tcW w:w="1359" w:type="dxa"/>
          </w:tcPr>
          <w:p w14:paraId="5B2AF392" w14:textId="77777777" w:rsidR="00AC1A5E" w:rsidRDefault="00D436E5" w:rsidP="00D436E5">
            <w:pPr>
              <w:jc w:val="center"/>
            </w:pPr>
            <w:r>
              <w:t>0.757</w:t>
            </w:r>
          </w:p>
        </w:tc>
        <w:tc>
          <w:tcPr>
            <w:tcW w:w="1502" w:type="dxa"/>
          </w:tcPr>
          <w:p w14:paraId="19CF1630" w14:textId="77777777" w:rsidR="00AC1A5E" w:rsidRDefault="00D436E5" w:rsidP="00D436E5">
            <w:pPr>
              <w:jc w:val="center"/>
            </w:pPr>
            <w:r>
              <w:t>0.878</w:t>
            </w:r>
          </w:p>
        </w:tc>
        <w:tc>
          <w:tcPr>
            <w:tcW w:w="1502" w:type="dxa"/>
          </w:tcPr>
          <w:p w14:paraId="3892E35D" w14:textId="77777777" w:rsidR="00AC1A5E" w:rsidRDefault="00D436E5" w:rsidP="00D436E5">
            <w:pPr>
              <w:jc w:val="center"/>
            </w:pPr>
            <w:r>
              <w:t>0.384</w:t>
            </w:r>
          </w:p>
        </w:tc>
        <w:tc>
          <w:tcPr>
            <w:tcW w:w="1502" w:type="dxa"/>
          </w:tcPr>
          <w:p w14:paraId="76293BE7" w14:textId="77777777" w:rsidR="00AC1A5E" w:rsidRDefault="00D436E5" w:rsidP="00D436E5">
            <w:pPr>
              <w:jc w:val="center"/>
            </w:pPr>
            <w:r>
              <w:t>2.005</w:t>
            </w:r>
          </w:p>
        </w:tc>
      </w:tr>
      <w:tr w:rsidR="00AC1A5E" w14:paraId="605B9BF0" w14:textId="77777777" w:rsidTr="00D436E5">
        <w:tc>
          <w:tcPr>
            <w:tcW w:w="1501" w:type="dxa"/>
          </w:tcPr>
          <w:p w14:paraId="44FA5B76" w14:textId="77777777" w:rsidR="00AC1A5E" w:rsidRDefault="00AC1A5E" w:rsidP="00D436E5">
            <w:pPr>
              <w:jc w:val="center"/>
            </w:pPr>
          </w:p>
        </w:tc>
        <w:tc>
          <w:tcPr>
            <w:tcW w:w="1644" w:type="dxa"/>
          </w:tcPr>
          <w:p w14:paraId="5393A1D2" w14:textId="77777777" w:rsidR="00AC1A5E" w:rsidRDefault="00D436E5" w:rsidP="00D436E5">
            <w:pPr>
              <w:jc w:val="center"/>
            </w:pPr>
            <w:proofErr w:type="spellStart"/>
            <w:r>
              <w:t>Age</w:t>
            </w:r>
            <w:proofErr w:type="spellEnd"/>
            <w:r>
              <w:t xml:space="preserve"> (</w:t>
            </w:r>
            <w:proofErr w:type="spellStart"/>
            <w:r>
              <w:t>yrs</w:t>
            </w:r>
            <w:proofErr w:type="spellEnd"/>
            <w:r>
              <w:t>)</w:t>
            </w:r>
          </w:p>
        </w:tc>
        <w:tc>
          <w:tcPr>
            <w:tcW w:w="1359" w:type="dxa"/>
          </w:tcPr>
          <w:p w14:paraId="61B3DAF7" w14:textId="77777777" w:rsidR="00AC1A5E" w:rsidRDefault="00D436E5" w:rsidP="00D436E5">
            <w:pPr>
              <w:jc w:val="center"/>
            </w:pPr>
            <w:r>
              <w:t>0.061</w:t>
            </w:r>
          </w:p>
        </w:tc>
        <w:tc>
          <w:tcPr>
            <w:tcW w:w="1502" w:type="dxa"/>
          </w:tcPr>
          <w:p w14:paraId="4BE4223A" w14:textId="77777777" w:rsidR="00AC1A5E" w:rsidRDefault="00D436E5" w:rsidP="00D436E5">
            <w:pPr>
              <w:jc w:val="center"/>
            </w:pPr>
            <w:r>
              <w:t>0.969</w:t>
            </w:r>
          </w:p>
        </w:tc>
        <w:tc>
          <w:tcPr>
            <w:tcW w:w="1502" w:type="dxa"/>
          </w:tcPr>
          <w:p w14:paraId="0A01E583" w14:textId="77777777" w:rsidR="00AC1A5E" w:rsidRDefault="00D436E5" w:rsidP="00D436E5">
            <w:pPr>
              <w:jc w:val="center"/>
            </w:pPr>
            <w:r>
              <w:t>0.938</w:t>
            </w:r>
          </w:p>
        </w:tc>
        <w:tc>
          <w:tcPr>
            <w:tcW w:w="1502" w:type="dxa"/>
          </w:tcPr>
          <w:p w14:paraId="05CE8F49" w14:textId="77777777" w:rsidR="00AC1A5E" w:rsidRDefault="00D436E5" w:rsidP="00D436E5">
            <w:pPr>
              <w:jc w:val="center"/>
            </w:pPr>
            <w:r>
              <w:t>1.001</w:t>
            </w:r>
          </w:p>
        </w:tc>
      </w:tr>
      <w:tr w:rsidR="00AC1A5E" w14:paraId="3596D640" w14:textId="77777777" w:rsidTr="00D436E5">
        <w:tc>
          <w:tcPr>
            <w:tcW w:w="1501" w:type="dxa"/>
          </w:tcPr>
          <w:p w14:paraId="357A3DC6" w14:textId="77777777" w:rsidR="00AC1A5E" w:rsidRDefault="00AC1A5E" w:rsidP="00D436E5">
            <w:pPr>
              <w:jc w:val="center"/>
            </w:pPr>
          </w:p>
        </w:tc>
        <w:tc>
          <w:tcPr>
            <w:tcW w:w="1644" w:type="dxa"/>
          </w:tcPr>
          <w:p w14:paraId="2DA0AAE0" w14:textId="77777777" w:rsidR="00AC1A5E" w:rsidRDefault="00D436E5" w:rsidP="00D436E5">
            <w:pPr>
              <w:jc w:val="center"/>
            </w:pPr>
            <w:r>
              <w:t>Constant</w:t>
            </w:r>
          </w:p>
        </w:tc>
        <w:tc>
          <w:tcPr>
            <w:tcW w:w="1359" w:type="dxa"/>
          </w:tcPr>
          <w:p w14:paraId="07C813F8" w14:textId="77777777" w:rsidR="00AC1A5E" w:rsidRDefault="00D436E5" w:rsidP="00D436E5">
            <w:pPr>
              <w:jc w:val="center"/>
            </w:pPr>
            <w:r>
              <w:t>P&lt;0.001</w:t>
            </w:r>
          </w:p>
        </w:tc>
        <w:tc>
          <w:tcPr>
            <w:tcW w:w="1502" w:type="dxa"/>
          </w:tcPr>
          <w:p w14:paraId="21B2B43D" w14:textId="77777777" w:rsidR="00AC1A5E" w:rsidRDefault="00D436E5" w:rsidP="00D436E5">
            <w:pPr>
              <w:jc w:val="center"/>
            </w:pPr>
            <w:r>
              <w:t>15.841</w:t>
            </w:r>
          </w:p>
        </w:tc>
        <w:tc>
          <w:tcPr>
            <w:tcW w:w="1502" w:type="dxa"/>
          </w:tcPr>
          <w:p w14:paraId="5FB942E7" w14:textId="77777777" w:rsidR="00AC1A5E" w:rsidRDefault="00AC1A5E" w:rsidP="00D436E5">
            <w:pPr>
              <w:jc w:val="center"/>
            </w:pPr>
          </w:p>
        </w:tc>
        <w:tc>
          <w:tcPr>
            <w:tcW w:w="1502" w:type="dxa"/>
          </w:tcPr>
          <w:p w14:paraId="61488157" w14:textId="77777777" w:rsidR="00AC1A5E" w:rsidRDefault="00AC1A5E" w:rsidP="00D436E5">
            <w:pPr>
              <w:jc w:val="center"/>
            </w:pPr>
          </w:p>
        </w:tc>
      </w:tr>
      <w:tr w:rsidR="00D436E5" w14:paraId="1282B562" w14:textId="77777777" w:rsidTr="00D436E5">
        <w:tc>
          <w:tcPr>
            <w:tcW w:w="1501" w:type="dxa"/>
          </w:tcPr>
          <w:p w14:paraId="76A62173" w14:textId="77777777" w:rsidR="00D436E5" w:rsidRDefault="00D436E5" w:rsidP="00D436E5">
            <w:pPr>
              <w:jc w:val="center"/>
            </w:pPr>
            <w:r>
              <w:t>Second step</w:t>
            </w:r>
          </w:p>
        </w:tc>
        <w:tc>
          <w:tcPr>
            <w:tcW w:w="1644" w:type="dxa"/>
          </w:tcPr>
          <w:p w14:paraId="5E5E2E90" w14:textId="77777777" w:rsidR="00D436E5" w:rsidRDefault="00D436E5" w:rsidP="00D436E5">
            <w:pPr>
              <w:jc w:val="center"/>
            </w:pPr>
            <w:r>
              <w:t>Clinic type -general</w:t>
            </w:r>
          </w:p>
        </w:tc>
        <w:tc>
          <w:tcPr>
            <w:tcW w:w="1359" w:type="dxa"/>
          </w:tcPr>
          <w:p w14:paraId="5E2D38D5" w14:textId="77777777" w:rsidR="00D436E5" w:rsidRDefault="00D436E5" w:rsidP="00D436E5">
            <w:pPr>
              <w:jc w:val="center"/>
            </w:pPr>
            <w:r>
              <w:t>P&lt;0.001</w:t>
            </w:r>
          </w:p>
        </w:tc>
        <w:tc>
          <w:tcPr>
            <w:tcW w:w="1502" w:type="dxa"/>
          </w:tcPr>
          <w:p w14:paraId="07EA1A26" w14:textId="77777777" w:rsidR="00D436E5" w:rsidRDefault="00D436E5" w:rsidP="00D436E5">
            <w:pPr>
              <w:jc w:val="center"/>
            </w:pPr>
          </w:p>
        </w:tc>
        <w:tc>
          <w:tcPr>
            <w:tcW w:w="1502" w:type="dxa"/>
          </w:tcPr>
          <w:p w14:paraId="3AF9E452" w14:textId="77777777" w:rsidR="00D436E5" w:rsidRDefault="00D436E5" w:rsidP="00D436E5">
            <w:pPr>
              <w:jc w:val="center"/>
            </w:pPr>
          </w:p>
        </w:tc>
        <w:tc>
          <w:tcPr>
            <w:tcW w:w="1502" w:type="dxa"/>
          </w:tcPr>
          <w:p w14:paraId="1FB8E054" w14:textId="77777777" w:rsidR="00D436E5" w:rsidRDefault="00D436E5" w:rsidP="00D436E5">
            <w:pPr>
              <w:jc w:val="center"/>
            </w:pPr>
          </w:p>
        </w:tc>
      </w:tr>
      <w:tr w:rsidR="00D436E5" w14:paraId="6F6C2DA0" w14:textId="77777777" w:rsidTr="00D436E5">
        <w:tc>
          <w:tcPr>
            <w:tcW w:w="1501" w:type="dxa"/>
          </w:tcPr>
          <w:p w14:paraId="3B75334A" w14:textId="77777777" w:rsidR="00D436E5" w:rsidRDefault="00D436E5" w:rsidP="00D436E5">
            <w:pPr>
              <w:jc w:val="center"/>
            </w:pPr>
          </w:p>
        </w:tc>
        <w:tc>
          <w:tcPr>
            <w:tcW w:w="1644" w:type="dxa"/>
          </w:tcPr>
          <w:p w14:paraId="1A3D6AB0" w14:textId="77777777" w:rsidR="00D436E5" w:rsidRDefault="00D436E5" w:rsidP="00D436E5">
            <w:pPr>
              <w:jc w:val="center"/>
            </w:pPr>
            <w:r>
              <w:t>Hospital</w:t>
            </w:r>
          </w:p>
        </w:tc>
        <w:tc>
          <w:tcPr>
            <w:tcW w:w="1359" w:type="dxa"/>
          </w:tcPr>
          <w:p w14:paraId="41329C62" w14:textId="77777777" w:rsidR="00D436E5" w:rsidRDefault="00D436E5" w:rsidP="00D436E5">
            <w:pPr>
              <w:jc w:val="center"/>
            </w:pPr>
            <w:r>
              <w:t>P&lt;0.001</w:t>
            </w:r>
          </w:p>
        </w:tc>
        <w:tc>
          <w:tcPr>
            <w:tcW w:w="1502" w:type="dxa"/>
          </w:tcPr>
          <w:p w14:paraId="4DA62927" w14:textId="77777777" w:rsidR="00D436E5" w:rsidRDefault="00D436E5" w:rsidP="00D436E5">
            <w:pPr>
              <w:jc w:val="center"/>
            </w:pPr>
            <w:r>
              <w:t>0.067</w:t>
            </w:r>
          </w:p>
        </w:tc>
        <w:tc>
          <w:tcPr>
            <w:tcW w:w="1502" w:type="dxa"/>
          </w:tcPr>
          <w:p w14:paraId="7A8596EE" w14:textId="77777777" w:rsidR="00D436E5" w:rsidRDefault="00D436E5" w:rsidP="00D436E5">
            <w:pPr>
              <w:jc w:val="center"/>
            </w:pPr>
            <w:r>
              <w:t>0.028</w:t>
            </w:r>
          </w:p>
        </w:tc>
        <w:tc>
          <w:tcPr>
            <w:tcW w:w="1502" w:type="dxa"/>
          </w:tcPr>
          <w:p w14:paraId="71FC1986" w14:textId="77777777" w:rsidR="00D436E5" w:rsidRDefault="00D436E5" w:rsidP="00D436E5">
            <w:pPr>
              <w:jc w:val="center"/>
            </w:pPr>
            <w:r>
              <w:t>0.162</w:t>
            </w:r>
          </w:p>
        </w:tc>
      </w:tr>
      <w:tr w:rsidR="00D436E5" w14:paraId="6E47243C" w14:textId="77777777" w:rsidTr="00D436E5">
        <w:tc>
          <w:tcPr>
            <w:tcW w:w="1501" w:type="dxa"/>
          </w:tcPr>
          <w:p w14:paraId="241F4E62" w14:textId="77777777" w:rsidR="00D436E5" w:rsidRDefault="00D436E5" w:rsidP="00D436E5">
            <w:pPr>
              <w:jc w:val="center"/>
            </w:pPr>
          </w:p>
        </w:tc>
        <w:tc>
          <w:tcPr>
            <w:tcW w:w="1644" w:type="dxa"/>
          </w:tcPr>
          <w:p w14:paraId="600ED7CC" w14:textId="77777777" w:rsidR="00D436E5" w:rsidRDefault="00D436E5" w:rsidP="00D436E5">
            <w:pPr>
              <w:jc w:val="center"/>
            </w:pPr>
            <w:r>
              <w:t>Private clinic</w:t>
            </w:r>
          </w:p>
        </w:tc>
        <w:tc>
          <w:tcPr>
            <w:tcW w:w="1359" w:type="dxa"/>
          </w:tcPr>
          <w:p w14:paraId="347990EA" w14:textId="77777777" w:rsidR="00D436E5" w:rsidRDefault="00D436E5" w:rsidP="00D436E5">
            <w:pPr>
              <w:jc w:val="center"/>
            </w:pPr>
            <w:r>
              <w:t>0.458</w:t>
            </w:r>
          </w:p>
        </w:tc>
        <w:tc>
          <w:tcPr>
            <w:tcW w:w="1502" w:type="dxa"/>
          </w:tcPr>
          <w:p w14:paraId="36B938C0" w14:textId="77777777" w:rsidR="00D436E5" w:rsidRDefault="00D436E5" w:rsidP="00D436E5">
            <w:pPr>
              <w:jc w:val="center"/>
            </w:pPr>
            <w:r>
              <w:t>0.697</w:t>
            </w:r>
          </w:p>
        </w:tc>
        <w:tc>
          <w:tcPr>
            <w:tcW w:w="1502" w:type="dxa"/>
          </w:tcPr>
          <w:p w14:paraId="7AC2EC1F" w14:textId="77777777" w:rsidR="00D436E5" w:rsidRDefault="00D436E5" w:rsidP="00D436E5">
            <w:pPr>
              <w:jc w:val="center"/>
            </w:pPr>
            <w:r>
              <w:t>0.269</w:t>
            </w:r>
          </w:p>
        </w:tc>
        <w:tc>
          <w:tcPr>
            <w:tcW w:w="1502" w:type="dxa"/>
          </w:tcPr>
          <w:p w14:paraId="22E96151" w14:textId="77777777" w:rsidR="00D436E5" w:rsidRDefault="00D436E5" w:rsidP="00D436E5">
            <w:pPr>
              <w:jc w:val="center"/>
            </w:pPr>
            <w:r>
              <w:t>1.809</w:t>
            </w:r>
          </w:p>
        </w:tc>
      </w:tr>
      <w:tr w:rsidR="00D436E5" w14:paraId="32C259AB" w14:textId="77777777" w:rsidTr="00D436E5">
        <w:tc>
          <w:tcPr>
            <w:tcW w:w="1501" w:type="dxa"/>
          </w:tcPr>
          <w:p w14:paraId="3A45FA66" w14:textId="77777777" w:rsidR="00D436E5" w:rsidRDefault="00D436E5" w:rsidP="00D436E5">
            <w:pPr>
              <w:jc w:val="center"/>
            </w:pPr>
          </w:p>
        </w:tc>
        <w:tc>
          <w:tcPr>
            <w:tcW w:w="1644" w:type="dxa"/>
          </w:tcPr>
          <w:p w14:paraId="29A3E469" w14:textId="77777777" w:rsidR="00D436E5" w:rsidRDefault="00D436E5" w:rsidP="00D436E5">
            <w:pPr>
              <w:jc w:val="center"/>
            </w:pPr>
            <w:proofErr w:type="spellStart"/>
            <w:r>
              <w:t>Age</w:t>
            </w:r>
            <w:proofErr w:type="spellEnd"/>
            <w:r>
              <w:t xml:space="preserve"> (</w:t>
            </w:r>
            <w:proofErr w:type="spellStart"/>
            <w:r>
              <w:t>yrs</w:t>
            </w:r>
            <w:proofErr w:type="spellEnd"/>
            <w:r>
              <w:t>)</w:t>
            </w:r>
          </w:p>
        </w:tc>
        <w:tc>
          <w:tcPr>
            <w:tcW w:w="1359" w:type="dxa"/>
          </w:tcPr>
          <w:p w14:paraId="0F7E6351" w14:textId="77777777" w:rsidR="00D436E5" w:rsidRDefault="00D436E5" w:rsidP="00D436E5">
            <w:pPr>
              <w:jc w:val="center"/>
            </w:pPr>
            <w:r>
              <w:t>0.055</w:t>
            </w:r>
          </w:p>
        </w:tc>
        <w:tc>
          <w:tcPr>
            <w:tcW w:w="1502" w:type="dxa"/>
          </w:tcPr>
          <w:p w14:paraId="7EB4E5BA" w14:textId="77777777" w:rsidR="00D436E5" w:rsidRDefault="00D436E5" w:rsidP="00D436E5">
            <w:pPr>
              <w:jc w:val="center"/>
            </w:pPr>
            <w:r>
              <w:t>0.969</w:t>
            </w:r>
          </w:p>
        </w:tc>
        <w:tc>
          <w:tcPr>
            <w:tcW w:w="1502" w:type="dxa"/>
          </w:tcPr>
          <w:p w14:paraId="7CDDFF76" w14:textId="77777777" w:rsidR="00D436E5" w:rsidRDefault="00D436E5" w:rsidP="00D436E5">
            <w:pPr>
              <w:jc w:val="center"/>
            </w:pPr>
            <w:r>
              <w:t>0.938</w:t>
            </w:r>
          </w:p>
        </w:tc>
        <w:tc>
          <w:tcPr>
            <w:tcW w:w="1502" w:type="dxa"/>
          </w:tcPr>
          <w:p w14:paraId="6B9E4B79" w14:textId="77777777" w:rsidR="00D436E5" w:rsidRDefault="00D436E5" w:rsidP="00D436E5">
            <w:pPr>
              <w:jc w:val="center"/>
            </w:pPr>
            <w:r>
              <w:t>1.001</w:t>
            </w:r>
          </w:p>
        </w:tc>
      </w:tr>
      <w:tr w:rsidR="00D436E5" w14:paraId="4E53009D" w14:textId="77777777" w:rsidTr="00D436E5">
        <w:tc>
          <w:tcPr>
            <w:tcW w:w="1501" w:type="dxa"/>
          </w:tcPr>
          <w:p w14:paraId="64F6C092" w14:textId="77777777" w:rsidR="00D436E5" w:rsidRDefault="00D436E5" w:rsidP="00D436E5">
            <w:pPr>
              <w:jc w:val="center"/>
            </w:pPr>
          </w:p>
        </w:tc>
        <w:tc>
          <w:tcPr>
            <w:tcW w:w="1644" w:type="dxa"/>
          </w:tcPr>
          <w:p w14:paraId="69469DDE" w14:textId="77777777" w:rsidR="00D436E5" w:rsidRDefault="00D436E5" w:rsidP="00D436E5">
            <w:pPr>
              <w:jc w:val="center"/>
            </w:pPr>
            <w:r>
              <w:t>Constant</w:t>
            </w:r>
          </w:p>
        </w:tc>
        <w:tc>
          <w:tcPr>
            <w:tcW w:w="1359" w:type="dxa"/>
          </w:tcPr>
          <w:p w14:paraId="55233F04" w14:textId="77777777" w:rsidR="00D436E5" w:rsidRDefault="00D436E5" w:rsidP="00D436E5">
            <w:pPr>
              <w:jc w:val="center"/>
            </w:pPr>
            <w:r>
              <w:t>P&lt;0.001</w:t>
            </w:r>
          </w:p>
        </w:tc>
        <w:tc>
          <w:tcPr>
            <w:tcW w:w="1502" w:type="dxa"/>
          </w:tcPr>
          <w:p w14:paraId="44354F79" w14:textId="77777777" w:rsidR="00D436E5" w:rsidRDefault="00D436E5" w:rsidP="00D436E5">
            <w:pPr>
              <w:jc w:val="center"/>
            </w:pPr>
            <w:r>
              <w:t>15.586</w:t>
            </w:r>
          </w:p>
        </w:tc>
        <w:tc>
          <w:tcPr>
            <w:tcW w:w="1502" w:type="dxa"/>
          </w:tcPr>
          <w:p w14:paraId="4C36B8B0" w14:textId="77777777" w:rsidR="00D436E5" w:rsidRDefault="00D436E5" w:rsidP="00D436E5">
            <w:pPr>
              <w:jc w:val="center"/>
            </w:pPr>
          </w:p>
        </w:tc>
        <w:tc>
          <w:tcPr>
            <w:tcW w:w="1502" w:type="dxa"/>
          </w:tcPr>
          <w:p w14:paraId="6A5808B5" w14:textId="77777777" w:rsidR="00D436E5" w:rsidRDefault="00D436E5" w:rsidP="00D436E5">
            <w:pPr>
              <w:jc w:val="center"/>
            </w:pPr>
          </w:p>
        </w:tc>
      </w:tr>
    </w:tbl>
    <w:p w14:paraId="614B6059" w14:textId="77777777" w:rsidR="003E5887" w:rsidRDefault="003E5887">
      <w:r>
        <w:t xml:space="preserve"> </w:t>
      </w:r>
    </w:p>
    <w:p w14:paraId="23BC23F4" w14:textId="77777777" w:rsidR="00D436E5" w:rsidRDefault="00D436E5">
      <w:r>
        <w:rPr>
          <w:vertAlign w:val="superscript"/>
        </w:rPr>
        <w:t>1</w:t>
      </w:r>
      <w:r>
        <w:t>Compared to community clinic</w:t>
      </w:r>
    </w:p>
    <w:p w14:paraId="03BC1785" w14:textId="77777777" w:rsidR="00D436E5" w:rsidRDefault="00D436E5">
      <w:r>
        <w:rPr>
          <w:vertAlign w:val="superscript"/>
        </w:rPr>
        <w:t>2</w:t>
      </w:r>
      <w:r>
        <w:t>Compared to low Pap abnormality. High Pap abnormality was defined as ASC-H+</w:t>
      </w:r>
    </w:p>
    <w:p w14:paraId="61DEEE8E" w14:textId="77777777" w:rsidR="00AA0A4C" w:rsidRDefault="00AA0A4C">
      <w:r>
        <w:br w:type="page"/>
      </w:r>
    </w:p>
    <w:p w14:paraId="4072A1FD" w14:textId="77777777" w:rsidR="00D436E5" w:rsidRDefault="00AA0A4C">
      <w:r>
        <w:lastRenderedPageBreak/>
        <w:t>Table 2:</w:t>
      </w:r>
      <w:r w:rsidRPr="00AA0A4C">
        <w:t xml:space="preserve"> </w:t>
      </w:r>
      <w:r>
        <w:t xml:space="preserve"> Logistic regression model for p</w:t>
      </w:r>
      <w:r w:rsidRPr="00AC1A5E">
        <w:t>redicti</w:t>
      </w:r>
      <w:r>
        <w:t>ng reporting of biopsy site</w:t>
      </w:r>
    </w:p>
    <w:p w14:paraId="08BD500A" w14:textId="77777777" w:rsidR="00AA0A4C" w:rsidRPr="00AA0A4C" w:rsidRDefault="00AA0A4C" w:rsidP="00AA0A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644"/>
        <w:gridCol w:w="1359"/>
        <w:gridCol w:w="1502"/>
        <w:gridCol w:w="1502"/>
        <w:gridCol w:w="1502"/>
      </w:tblGrid>
      <w:tr w:rsidR="00AA0A4C" w14:paraId="03337A82" w14:textId="77777777" w:rsidTr="00294551">
        <w:tc>
          <w:tcPr>
            <w:tcW w:w="1501" w:type="dxa"/>
          </w:tcPr>
          <w:p w14:paraId="61B43D0A" w14:textId="77777777" w:rsidR="00AA0A4C" w:rsidRDefault="00AA0A4C" w:rsidP="00294551">
            <w:pPr>
              <w:jc w:val="center"/>
            </w:pPr>
            <w:r>
              <w:t>Backwards elimination step</w:t>
            </w:r>
          </w:p>
        </w:tc>
        <w:tc>
          <w:tcPr>
            <w:tcW w:w="1644" w:type="dxa"/>
          </w:tcPr>
          <w:p w14:paraId="5A968551" w14:textId="77777777" w:rsidR="00AA0A4C" w:rsidRDefault="00AA0A4C" w:rsidP="00294551">
            <w:pPr>
              <w:jc w:val="center"/>
            </w:pPr>
            <w:r>
              <w:t>Explanatory variable</w:t>
            </w:r>
          </w:p>
        </w:tc>
        <w:tc>
          <w:tcPr>
            <w:tcW w:w="1359" w:type="dxa"/>
          </w:tcPr>
          <w:p w14:paraId="5B8568B7" w14:textId="77777777" w:rsidR="00AA0A4C" w:rsidRDefault="00AA0A4C" w:rsidP="00294551">
            <w:pPr>
              <w:jc w:val="center"/>
            </w:pPr>
            <w:r>
              <w:t>P</w:t>
            </w:r>
          </w:p>
        </w:tc>
        <w:tc>
          <w:tcPr>
            <w:tcW w:w="1502" w:type="dxa"/>
          </w:tcPr>
          <w:p w14:paraId="280F0ABA" w14:textId="77777777" w:rsidR="00AA0A4C" w:rsidRDefault="00AA0A4C" w:rsidP="00294551">
            <w:pPr>
              <w:jc w:val="center"/>
            </w:pPr>
            <w:r>
              <w:t>Odds ratio</w:t>
            </w:r>
          </w:p>
        </w:tc>
        <w:tc>
          <w:tcPr>
            <w:tcW w:w="3004" w:type="dxa"/>
            <w:gridSpan w:val="2"/>
          </w:tcPr>
          <w:p w14:paraId="641B37AB" w14:textId="77777777" w:rsidR="00AA0A4C" w:rsidRDefault="00AA0A4C" w:rsidP="00294551">
            <w:pPr>
              <w:jc w:val="center"/>
            </w:pPr>
            <w:r>
              <w:t>95% confidence interval</w:t>
            </w:r>
          </w:p>
        </w:tc>
      </w:tr>
      <w:tr w:rsidR="00AA0A4C" w14:paraId="04AAF22E" w14:textId="77777777" w:rsidTr="00294551">
        <w:tc>
          <w:tcPr>
            <w:tcW w:w="1501" w:type="dxa"/>
          </w:tcPr>
          <w:p w14:paraId="68EF8977" w14:textId="77777777" w:rsidR="00AA0A4C" w:rsidRDefault="00AA0A4C" w:rsidP="00294551">
            <w:pPr>
              <w:jc w:val="center"/>
            </w:pPr>
          </w:p>
        </w:tc>
        <w:tc>
          <w:tcPr>
            <w:tcW w:w="1644" w:type="dxa"/>
          </w:tcPr>
          <w:p w14:paraId="48799BEF" w14:textId="77777777" w:rsidR="00AA0A4C" w:rsidRDefault="00AA0A4C" w:rsidP="00294551">
            <w:pPr>
              <w:jc w:val="center"/>
            </w:pPr>
          </w:p>
        </w:tc>
        <w:tc>
          <w:tcPr>
            <w:tcW w:w="1359" w:type="dxa"/>
          </w:tcPr>
          <w:p w14:paraId="7C5FFA69" w14:textId="77777777" w:rsidR="00AA0A4C" w:rsidRDefault="00AA0A4C" w:rsidP="00294551">
            <w:pPr>
              <w:jc w:val="center"/>
            </w:pPr>
          </w:p>
        </w:tc>
        <w:tc>
          <w:tcPr>
            <w:tcW w:w="1502" w:type="dxa"/>
          </w:tcPr>
          <w:p w14:paraId="09167F24" w14:textId="77777777" w:rsidR="00AA0A4C" w:rsidRDefault="00AA0A4C" w:rsidP="00294551">
            <w:pPr>
              <w:jc w:val="center"/>
            </w:pPr>
          </w:p>
        </w:tc>
        <w:tc>
          <w:tcPr>
            <w:tcW w:w="1502" w:type="dxa"/>
          </w:tcPr>
          <w:p w14:paraId="3F183842" w14:textId="77777777" w:rsidR="00AA0A4C" w:rsidRDefault="00AA0A4C" w:rsidP="00294551">
            <w:pPr>
              <w:jc w:val="center"/>
            </w:pPr>
            <w:r>
              <w:t>Max value</w:t>
            </w:r>
          </w:p>
        </w:tc>
        <w:tc>
          <w:tcPr>
            <w:tcW w:w="1502" w:type="dxa"/>
          </w:tcPr>
          <w:p w14:paraId="1F330DF3" w14:textId="77777777" w:rsidR="00AA0A4C" w:rsidRDefault="00AA0A4C" w:rsidP="00294551">
            <w:pPr>
              <w:jc w:val="center"/>
            </w:pPr>
            <w:r>
              <w:t>Min value</w:t>
            </w:r>
          </w:p>
        </w:tc>
      </w:tr>
      <w:tr w:rsidR="00AA0A4C" w14:paraId="0E229419" w14:textId="77777777" w:rsidTr="00294551">
        <w:tc>
          <w:tcPr>
            <w:tcW w:w="1501" w:type="dxa"/>
          </w:tcPr>
          <w:p w14:paraId="2D198C74" w14:textId="77777777" w:rsidR="00AA0A4C" w:rsidRDefault="00AA0A4C" w:rsidP="00294551">
            <w:pPr>
              <w:jc w:val="center"/>
            </w:pPr>
            <w:r>
              <w:t>First step</w:t>
            </w:r>
          </w:p>
        </w:tc>
        <w:tc>
          <w:tcPr>
            <w:tcW w:w="1644" w:type="dxa"/>
          </w:tcPr>
          <w:p w14:paraId="482E0B64" w14:textId="77777777" w:rsidR="00AA0A4C" w:rsidRDefault="00AA0A4C" w:rsidP="00294551">
            <w:pPr>
              <w:jc w:val="center"/>
            </w:pPr>
            <w:r>
              <w:t>Clinic type -general</w:t>
            </w:r>
          </w:p>
        </w:tc>
        <w:tc>
          <w:tcPr>
            <w:tcW w:w="1359" w:type="dxa"/>
          </w:tcPr>
          <w:p w14:paraId="2977DF95" w14:textId="77777777" w:rsidR="00AA0A4C" w:rsidRDefault="00AA0A4C" w:rsidP="00294551">
            <w:pPr>
              <w:jc w:val="center"/>
            </w:pPr>
            <w:r>
              <w:t>0.038</w:t>
            </w:r>
          </w:p>
        </w:tc>
        <w:tc>
          <w:tcPr>
            <w:tcW w:w="1502" w:type="dxa"/>
          </w:tcPr>
          <w:p w14:paraId="76C93250" w14:textId="77777777" w:rsidR="00AA0A4C" w:rsidRDefault="00AA0A4C" w:rsidP="00294551">
            <w:pPr>
              <w:jc w:val="center"/>
            </w:pPr>
          </w:p>
        </w:tc>
        <w:tc>
          <w:tcPr>
            <w:tcW w:w="1502" w:type="dxa"/>
          </w:tcPr>
          <w:p w14:paraId="1F9C2971" w14:textId="77777777" w:rsidR="00AA0A4C" w:rsidRDefault="00AA0A4C" w:rsidP="00294551">
            <w:pPr>
              <w:jc w:val="center"/>
            </w:pPr>
          </w:p>
        </w:tc>
        <w:tc>
          <w:tcPr>
            <w:tcW w:w="1502" w:type="dxa"/>
          </w:tcPr>
          <w:p w14:paraId="44EE89A0" w14:textId="77777777" w:rsidR="00AA0A4C" w:rsidRDefault="00AA0A4C" w:rsidP="00294551">
            <w:pPr>
              <w:jc w:val="center"/>
            </w:pPr>
          </w:p>
        </w:tc>
      </w:tr>
      <w:tr w:rsidR="00AA0A4C" w14:paraId="1D12C4C3" w14:textId="77777777" w:rsidTr="00294551">
        <w:tc>
          <w:tcPr>
            <w:tcW w:w="1501" w:type="dxa"/>
          </w:tcPr>
          <w:p w14:paraId="5F9835CF" w14:textId="77777777" w:rsidR="00AA0A4C" w:rsidRDefault="00AA0A4C" w:rsidP="00294551">
            <w:pPr>
              <w:jc w:val="center"/>
            </w:pPr>
          </w:p>
        </w:tc>
        <w:tc>
          <w:tcPr>
            <w:tcW w:w="1644" w:type="dxa"/>
          </w:tcPr>
          <w:p w14:paraId="6D551EE9" w14:textId="77777777" w:rsidR="00AA0A4C" w:rsidRPr="00D436E5" w:rsidRDefault="00AA0A4C" w:rsidP="00294551">
            <w:pPr>
              <w:jc w:val="center"/>
              <w:rPr>
                <w:vertAlign w:val="superscript"/>
              </w:rPr>
            </w:pPr>
            <w:r>
              <w:t>Hospital</w:t>
            </w:r>
            <w:r>
              <w:rPr>
                <w:vertAlign w:val="superscript"/>
              </w:rPr>
              <w:t>1</w:t>
            </w:r>
          </w:p>
        </w:tc>
        <w:tc>
          <w:tcPr>
            <w:tcW w:w="1359" w:type="dxa"/>
          </w:tcPr>
          <w:p w14:paraId="758FD33E" w14:textId="77777777" w:rsidR="00AA0A4C" w:rsidRDefault="00AA0A4C" w:rsidP="00294551">
            <w:pPr>
              <w:jc w:val="center"/>
            </w:pPr>
            <w:r>
              <w:t>0.024</w:t>
            </w:r>
          </w:p>
        </w:tc>
        <w:tc>
          <w:tcPr>
            <w:tcW w:w="1502" w:type="dxa"/>
          </w:tcPr>
          <w:p w14:paraId="29A7E271" w14:textId="77777777" w:rsidR="00AA0A4C" w:rsidRDefault="00AA0A4C" w:rsidP="00294551">
            <w:pPr>
              <w:jc w:val="center"/>
            </w:pPr>
            <w:r>
              <w:t>2.695</w:t>
            </w:r>
          </w:p>
        </w:tc>
        <w:tc>
          <w:tcPr>
            <w:tcW w:w="1502" w:type="dxa"/>
          </w:tcPr>
          <w:p w14:paraId="28A6D8B4" w14:textId="77777777" w:rsidR="00AA0A4C" w:rsidRDefault="00AA0A4C" w:rsidP="00294551">
            <w:pPr>
              <w:jc w:val="center"/>
            </w:pPr>
            <w:r>
              <w:t>6.410</w:t>
            </w:r>
          </w:p>
        </w:tc>
        <w:tc>
          <w:tcPr>
            <w:tcW w:w="1502" w:type="dxa"/>
          </w:tcPr>
          <w:p w14:paraId="23D42817" w14:textId="77777777" w:rsidR="00AA0A4C" w:rsidRDefault="00AA0A4C" w:rsidP="00294551">
            <w:pPr>
              <w:jc w:val="center"/>
            </w:pPr>
            <w:r>
              <w:t>1.13</w:t>
            </w:r>
          </w:p>
        </w:tc>
      </w:tr>
      <w:tr w:rsidR="00AA0A4C" w14:paraId="46FAB4B8" w14:textId="77777777" w:rsidTr="00294551">
        <w:tc>
          <w:tcPr>
            <w:tcW w:w="1501" w:type="dxa"/>
          </w:tcPr>
          <w:p w14:paraId="74132E79" w14:textId="77777777" w:rsidR="00AA0A4C" w:rsidRDefault="00AA0A4C" w:rsidP="00294551">
            <w:pPr>
              <w:jc w:val="center"/>
            </w:pPr>
          </w:p>
        </w:tc>
        <w:tc>
          <w:tcPr>
            <w:tcW w:w="1644" w:type="dxa"/>
          </w:tcPr>
          <w:p w14:paraId="1EEADCA8" w14:textId="77777777" w:rsidR="00AA0A4C" w:rsidRPr="00D436E5" w:rsidRDefault="00AA0A4C" w:rsidP="00294551">
            <w:pPr>
              <w:jc w:val="center"/>
              <w:rPr>
                <w:vertAlign w:val="superscript"/>
              </w:rPr>
            </w:pPr>
            <w:r>
              <w:t>Private clinic</w:t>
            </w:r>
            <w:r>
              <w:rPr>
                <w:vertAlign w:val="superscript"/>
              </w:rPr>
              <w:t>1</w:t>
            </w:r>
          </w:p>
        </w:tc>
        <w:tc>
          <w:tcPr>
            <w:tcW w:w="1359" w:type="dxa"/>
          </w:tcPr>
          <w:p w14:paraId="331FE6E2" w14:textId="77777777" w:rsidR="00AA0A4C" w:rsidRDefault="00F12942" w:rsidP="00294551">
            <w:pPr>
              <w:jc w:val="center"/>
            </w:pPr>
            <w:r>
              <w:t>0.069</w:t>
            </w:r>
          </w:p>
        </w:tc>
        <w:tc>
          <w:tcPr>
            <w:tcW w:w="1502" w:type="dxa"/>
          </w:tcPr>
          <w:p w14:paraId="69E93B60" w14:textId="77777777" w:rsidR="00AA0A4C" w:rsidRDefault="00F12942" w:rsidP="00294551">
            <w:pPr>
              <w:jc w:val="center"/>
            </w:pPr>
            <w:r>
              <w:t>2.531</w:t>
            </w:r>
          </w:p>
        </w:tc>
        <w:tc>
          <w:tcPr>
            <w:tcW w:w="1502" w:type="dxa"/>
          </w:tcPr>
          <w:p w14:paraId="3397B275" w14:textId="77777777" w:rsidR="00AA0A4C" w:rsidRDefault="00F12942" w:rsidP="00294551">
            <w:pPr>
              <w:jc w:val="center"/>
            </w:pPr>
            <w:r>
              <w:t>6.895</w:t>
            </w:r>
          </w:p>
        </w:tc>
        <w:tc>
          <w:tcPr>
            <w:tcW w:w="1502" w:type="dxa"/>
          </w:tcPr>
          <w:p w14:paraId="5DA61183" w14:textId="77777777" w:rsidR="00AA0A4C" w:rsidRDefault="00F12942" w:rsidP="00294551">
            <w:pPr>
              <w:jc w:val="center"/>
            </w:pPr>
            <w:r>
              <w:t>0.929</w:t>
            </w:r>
          </w:p>
        </w:tc>
      </w:tr>
      <w:tr w:rsidR="00AA0A4C" w14:paraId="7184B7E4" w14:textId="77777777" w:rsidTr="00294551">
        <w:tc>
          <w:tcPr>
            <w:tcW w:w="1501" w:type="dxa"/>
          </w:tcPr>
          <w:p w14:paraId="1AF3C06D" w14:textId="77777777" w:rsidR="00AA0A4C" w:rsidRDefault="00AA0A4C" w:rsidP="00294551">
            <w:pPr>
              <w:jc w:val="center"/>
            </w:pPr>
          </w:p>
        </w:tc>
        <w:tc>
          <w:tcPr>
            <w:tcW w:w="1644" w:type="dxa"/>
          </w:tcPr>
          <w:p w14:paraId="1429D750" w14:textId="77777777" w:rsidR="00AA0A4C" w:rsidRPr="00D436E5" w:rsidRDefault="00AA0A4C" w:rsidP="00294551">
            <w:pPr>
              <w:jc w:val="center"/>
              <w:rPr>
                <w:vertAlign w:val="superscript"/>
              </w:rPr>
            </w:pPr>
            <w:r>
              <w:t>Pap abnormality</w:t>
            </w:r>
            <w:r>
              <w:rPr>
                <w:vertAlign w:val="superscript"/>
              </w:rPr>
              <w:t>2</w:t>
            </w:r>
          </w:p>
        </w:tc>
        <w:tc>
          <w:tcPr>
            <w:tcW w:w="1359" w:type="dxa"/>
          </w:tcPr>
          <w:p w14:paraId="2435D701" w14:textId="77777777" w:rsidR="00AA0A4C" w:rsidRDefault="00F12942" w:rsidP="00294551">
            <w:pPr>
              <w:jc w:val="center"/>
            </w:pPr>
            <w:r>
              <w:t>0.481</w:t>
            </w:r>
          </w:p>
        </w:tc>
        <w:tc>
          <w:tcPr>
            <w:tcW w:w="1502" w:type="dxa"/>
          </w:tcPr>
          <w:p w14:paraId="40860B05" w14:textId="77777777" w:rsidR="00AA0A4C" w:rsidRDefault="00F12942" w:rsidP="00294551">
            <w:pPr>
              <w:jc w:val="center"/>
            </w:pPr>
            <w:r>
              <w:t>0.739</w:t>
            </w:r>
          </w:p>
        </w:tc>
        <w:tc>
          <w:tcPr>
            <w:tcW w:w="1502" w:type="dxa"/>
          </w:tcPr>
          <w:p w14:paraId="7161877F" w14:textId="77777777" w:rsidR="00AA0A4C" w:rsidRDefault="00F12942" w:rsidP="00294551">
            <w:pPr>
              <w:jc w:val="center"/>
            </w:pPr>
            <w:r>
              <w:t>1.712</w:t>
            </w:r>
          </w:p>
        </w:tc>
        <w:tc>
          <w:tcPr>
            <w:tcW w:w="1502" w:type="dxa"/>
          </w:tcPr>
          <w:p w14:paraId="4597F452" w14:textId="77777777" w:rsidR="00AA0A4C" w:rsidRDefault="00F12942" w:rsidP="00294551">
            <w:pPr>
              <w:jc w:val="center"/>
            </w:pPr>
            <w:r>
              <w:t>0.319</w:t>
            </w:r>
          </w:p>
        </w:tc>
      </w:tr>
      <w:tr w:rsidR="00AA0A4C" w14:paraId="2A1362C3" w14:textId="77777777" w:rsidTr="00294551">
        <w:tc>
          <w:tcPr>
            <w:tcW w:w="1501" w:type="dxa"/>
          </w:tcPr>
          <w:p w14:paraId="0B8F9852" w14:textId="77777777" w:rsidR="00AA0A4C" w:rsidRDefault="00AA0A4C" w:rsidP="00294551">
            <w:pPr>
              <w:jc w:val="center"/>
            </w:pPr>
          </w:p>
        </w:tc>
        <w:tc>
          <w:tcPr>
            <w:tcW w:w="1644" w:type="dxa"/>
          </w:tcPr>
          <w:p w14:paraId="1ED34A3F" w14:textId="77777777" w:rsidR="00AA0A4C" w:rsidRDefault="00AA0A4C" w:rsidP="00294551">
            <w:pPr>
              <w:jc w:val="center"/>
            </w:pPr>
            <w:proofErr w:type="spellStart"/>
            <w:r>
              <w:t>Age</w:t>
            </w:r>
            <w:proofErr w:type="spellEnd"/>
            <w:r>
              <w:t xml:space="preserve"> (</w:t>
            </w:r>
            <w:proofErr w:type="spellStart"/>
            <w:r>
              <w:t>yrs</w:t>
            </w:r>
            <w:proofErr w:type="spellEnd"/>
            <w:r>
              <w:t>)</w:t>
            </w:r>
          </w:p>
        </w:tc>
        <w:tc>
          <w:tcPr>
            <w:tcW w:w="1359" w:type="dxa"/>
          </w:tcPr>
          <w:p w14:paraId="2AD41F2A" w14:textId="77777777" w:rsidR="00AA0A4C" w:rsidRDefault="00F12942" w:rsidP="00294551">
            <w:pPr>
              <w:jc w:val="center"/>
            </w:pPr>
            <w:r>
              <w:t>0.284</w:t>
            </w:r>
          </w:p>
        </w:tc>
        <w:tc>
          <w:tcPr>
            <w:tcW w:w="1502" w:type="dxa"/>
          </w:tcPr>
          <w:p w14:paraId="26BC64A7" w14:textId="77777777" w:rsidR="00AA0A4C" w:rsidRDefault="00F12942" w:rsidP="00294551">
            <w:pPr>
              <w:jc w:val="center"/>
            </w:pPr>
            <w:r>
              <w:t>1.019</w:t>
            </w:r>
          </w:p>
        </w:tc>
        <w:tc>
          <w:tcPr>
            <w:tcW w:w="1502" w:type="dxa"/>
          </w:tcPr>
          <w:p w14:paraId="246E1EB4" w14:textId="77777777" w:rsidR="00AA0A4C" w:rsidRDefault="00F12942" w:rsidP="00294551">
            <w:pPr>
              <w:jc w:val="center"/>
            </w:pPr>
            <w:r>
              <w:t>1.057</w:t>
            </w:r>
          </w:p>
        </w:tc>
        <w:tc>
          <w:tcPr>
            <w:tcW w:w="1502" w:type="dxa"/>
          </w:tcPr>
          <w:p w14:paraId="2F9CB689" w14:textId="77777777" w:rsidR="00AA0A4C" w:rsidRDefault="00F12942" w:rsidP="00294551">
            <w:pPr>
              <w:jc w:val="center"/>
            </w:pPr>
            <w:r>
              <w:t>0.984</w:t>
            </w:r>
          </w:p>
        </w:tc>
      </w:tr>
      <w:tr w:rsidR="00AA0A4C" w14:paraId="15E48D98" w14:textId="77777777" w:rsidTr="00294551">
        <w:tc>
          <w:tcPr>
            <w:tcW w:w="1501" w:type="dxa"/>
          </w:tcPr>
          <w:p w14:paraId="44C0A722" w14:textId="77777777" w:rsidR="00AA0A4C" w:rsidRDefault="00AA0A4C" w:rsidP="00294551">
            <w:pPr>
              <w:jc w:val="center"/>
            </w:pPr>
          </w:p>
        </w:tc>
        <w:tc>
          <w:tcPr>
            <w:tcW w:w="1644" w:type="dxa"/>
          </w:tcPr>
          <w:p w14:paraId="2DD8AA74" w14:textId="77777777" w:rsidR="00AA0A4C" w:rsidRDefault="00AA0A4C" w:rsidP="00294551">
            <w:pPr>
              <w:jc w:val="center"/>
            </w:pPr>
            <w:r>
              <w:t>Constant</w:t>
            </w:r>
          </w:p>
        </w:tc>
        <w:tc>
          <w:tcPr>
            <w:tcW w:w="1359" w:type="dxa"/>
          </w:tcPr>
          <w:p w14:paraId="6C0FFB94" w14:textId="77777777" w:rsidR="00AA0A4C" w:rsidRDefault="00F12942" w:rsidP="00294551">
            <w:pPr>
              <w:jc w:val="center"/>
            </w:pPr>
            <w:r>
              <w:t>0.600</w:t>
            </w:r>
          </w:p>
        </w:tc>
        <w:tc>
          <w:tcPr>
            <w:tcW w:w="1502" w:type="dxa"/>
          </w:tcPr>
          <w:p w14:paraId="3C335BFF" w14:textId="77777777" w:rsidR="00AA0A4C" w:rsidRDefault="00F12942" w:rsidP="00294551">
            <w:pPr>
              <w:jc w:val="center"/>
            </w:pPr>
            <w:r>
              <w:t>1.436</w:t>
            </w:r>
          </w:p>
        </w:tc>
        <w:tc>
          <w:tcPr>
            <w:tcW w:w="1502" w:type="dxa"/>
          </w:tcPr>
          <w:p w14:paraId="195D0999" w14:textId="77777777" w:rsidR="00AA0A4C" w:rsidRDefault="00AA0A4C" w:rsidP="00294551">
            <w:pPr>
              <w:jc w:val="center"/>
            </w:pPr>
          </w:p>
        </w:tc>
        <w:tc>
          <w:tcPr>
            <w:tcW w:w="1502" w:type="dxa"/>
          </w:tcPr>
          <w:p w14:paraId="214602C2" w14:textId="77777777" w:rsidR="00AA0A4C" w:rsidRDefault="00AA0A4C" w:rsidP="00294551">
            <w:pPr>
              <w:jc w:val="center"/>
            </w:pPr>
          </w:p>
        </w:tc>
      </w:tr>
      <w:tr w:rsidR="00AA0A4C" w14:paraId="1AF39FAB" w14:textId="77777777" w:rsidTr="00294551">
        <w:tc>
          <w:tcPr>
            <w:tcW w:w="1501" w:type="dxa"/>
          </w:tcPr>
          <w:p w14:paraId="7C18ADC6" w14:textId="77777777" w:rsidR="00AA0A4C" w:rsidRDefault="00AA0A4C" w:rsidP="00294551">
            <w:pPr>
              <w:jc w:val="center"/>
            </w:pPr>
            <w:r>
              <w:t>Second step</w:t>
            </w:r>
          </w:p>
        </w:tc>
        <w:tc>
          <w:tcPr>
            <w:tcW w:w="1644" w:type="dxa"/>
          </w:tcPr>
          <w:p w14:paraId="59CF6F8D" w14:textId="77777777" w:rsidR="00AA0A4C" w:rsidRDefault="00AA0A4C" w:rsidP="00294551">
            <w:pPr>
              <w:jc w:val="center"/>
            </w:pPr>
            <w:r>
              <w:t>Clinic type -general</w:t>
            </w:r>
          </w:p>
        </w:tc>
        <w:tc>
          <w:tcPr>
            <w:tcW w:w="1359" w:type="dxa"/>
          </w:tcPr>
          <w:p w14:paraId="05F76059" w14:textId="77777777" w:rsidR="00AA0A4C" w:rsidRDefault="00F12942" w:rsidP="00294551">
            <w:pPr>
              <w:jc w:val="center"/>
            </w:pPr>
            <w:r>
              <w:t>0.031</w:t>
            </w:r>
          </w:p>
        </w:tc>
        <w:tc>
          <w:tcPr>
            <w:tcW w:w="1502" w:type="dxa"/>
          </w:tcPr>
          <w:p w14:paraId="7E37EDED" w14:textId="77777777" w:rsidR="00AA0A4C" w:rsidRDefault="00AA0A4C" w:rsidP="00294551">
            <w:pPr>
              <w:jc w:val="center"/>
            </w:pPr>
          </w:p>
        </w:tc>
        <w:tc>
          <w:tcPr>
            <w:tcW w:w="1502" w:type="dxa"/>
          </w:tcPr>
          <w:p w14:paraId="42AF94C2" w14:textId="77777777" w:rsidR="00AA0A4C" w:rsidRDefault="00AA0A4C" w:rsidP="00294551">
            <w:pPr>
              <w:jc w:val="center"/>
            </w:pPr>
          </w:p>
        </w:tc>
        <w:tc>
          <w:tcPr>
            <w:tcW w:w="1502" w:type="dxa"/>
          </w:tcPr>
          <w:p w14:paraId="64EAB376" w14:textId="77777777" w:rsidR="00AA0A4C" w:rsidRDefault="00AA0A4C" w:rsidP="00294551">
            <w:pPr>
              <w:jc w:val="center"/>
            </w:pPr>
          </w:p>
        </w:tc>
      </w:tr>
      <w:tr w:rsidR="00AA0A4C" w14:paraId="04D192C0" w14:textId="77777777" w:rsidTr="00294551">
        <w:tc>
          <w:tcPr>
            <w:tcW w:w="1501" w:type="dxa"/>
          </w:tcPr>
          <w:p w14:paraId="0F4128E2" w14:textId="77777777" w:rsidR="00AA0A4C" w:rsidRDefault="00AA0A4C" w:rsidP="00294551">
            <w:pPr>
              <w:jc w:val="center"/>
            </w:pPr>
          </w:p>
        </w:tc>
        <w:tc>
          <w:tcPr>
            <w:tcW w:w="1644" w:type="dxa"/>
          </w:tcPr>
          <w:p w14:paraId="51CA1DB3" w14:textId="77777777" w:rsidR="00AA0A4C" w:rsidRDefault="00AA0A4C" w:rsidP="00294551">
            <w:pPr>
              <w:jc w:val="center"/>
            </w:pPr>
            <w:r>
              <w:t>Hospital</w:t>
            </w:r>
          </w:p>
        </w:tc>
        <w:tc>
          <w:tcPr>
            <w:tcW w:w="1359" w:type="dxa"/>
          </w:tcPr>
          <w:p w14:paraId="51E22D53" w14:textId="77777777" w:rsidR="00AA0A4C" w:rsidRDefault="00F12942" w:rsidP="00294551">
            <w:pPr>
              <w:jc w:val="center"/>
            </w:pPr>
            <w:r>
              <w:t>0.025</w:t>
            </w:r>
          </w:p>
        </w:tc>
        <w:tc>
          <w:tcPr>
            <w:tcW w:w="1502" w:type="dxa"/>
          </w:tcPr>
          <w:p w14:paraId="6CF1A610" w14:textId="77777777" w:rsidR="00AA0A4C" w:rsidRDefault="00F12942" w:rsidP="00294551">
            <w:pPr>
              <w:jc w:val="center"/>
            </w:pPr>
            <w:r>
              <w:t>2.666</w:t>
            </w:r>
          </w:p>
        </w:tc>
        <w:tc>
          <w:tcPr>
            <w:tcW w:w="1502" w:type="dxa"/>
          </w:tcPr>
          <w:p w14:paraId="0D7C96A5" w14:textId="77777777" w:rsidR="00AA0A4C" w:rsidRDefault="00F12942" w:rsidP="00294551">
            <w:pPr>
              <w:jc w:val="center"/>
            </w:pPr>
            <w:r>
              <w:t>6.289</w:t>
            </w:r>
          </w:p>
        </w:tc>
        <w:tc>
          <w:tcPr>
            <w:tcW w:w="1502" w:type="dxa"/>
          </w:tcPr>
          <w:p w14:paraId="7FAC01E4" w14:textId="77777777" w:rsidR="00AA0A4C" w:rsidRDefault="00F12942" w:rsidP="00294551">
            <w:pPr>
              <w:jc w:val="center"/>
            </w:pPr>
            <w:r>
              <w:t>1.128</w:t>
            </w:r>
          </w:p>
        </w:tc>
      </w:tr>
      <w:tr w:rsidR="00AA0A4C" w14:paraId="2547951D" w14:textId="77777777" w:rsidTr="00294551">
        <w:tc>
          <w:tcPr>
            <w:tcW w:w="1501" w:type="dxa"/>
          </w:tcPr>
          <w:p w14:paraId="76F77A3B" w14:textId="77777777" w:rsidR="00AA0A4C" w:rsidRDefault="00AA0A4C" w:rsidP="00294551">
            <w:pPr>
              <w:jc w:val="center"/>
            </w:pPr>
          </w:p>
        </w:tc>
        <w:tc>
          <w:tcPr>
            <w:tcW w:w="1644" w:type="dxa"/>
          </w:tcPr>
          <w:p w14:paraId="0F192944" w14:textId="77777777" w:rsidR="00AA0A4C" w:rsidRDefault="00AA0A4C" w:rsidP="00294551">
            <w:pPr>
              <w:jc w:val="center"/>
            </w:pPr>
            <w:r>
              <w:t>Private clinic</w:t>
            </w:r>
          </w:p>
        </w:tc>
        <w:tc>
          <w:tcPr>
            <w:tcW w:w="1359" w:type="dxa"/>
          </w:tcPr>
          <w:p w14:paraId="5350C4AF" w14:textId="77777777" w:rsidR="00AA0A4C" w:rsidRDefault="00F12942" w:rsidP="00294551">
            <w:pPr>
              <w:jc w:val="center"/>
            </w:pPr>
            <w:r>
              <w:t>0.045</w:t>
            </w:r>
          </w:p>
        </w:tc>
        <w:tc>
          <w:tcPr>
            <w:tcW w:w="1502" w:type="dxa"/>
          </w:tcPr>
          <w:p w14:paraId="5C964324" w14:textId="77777777" w:rsidR="00AA0A4C" w:rsidRDefault="00F12942" w:rsidP="00294551">
            <w:pPr>
              <w:jc w:val="center"/>
            </w:pPr>
            <w:r>
              <w:t>2.747</w:t>
            </w:r>
          </w:p>
        </w:tc>
        <w:tc>
          <w:tcPr>
            <w:tcW w:w="1502" w:type="dxa"/>
          </w:tcPr>
          <w:p w14:paraId="0B9AA68E" w14:textId="77777777" w:rsidR="00AA0A4C" w:rsidRDefault="00F12942" w:rsidP="00294551">
            <w:pPr>
              <w:jc w:val="center"/>
            </w:pPr>
            <w:r>
              <w:t>7.407</w:t>
            </w:r>
          </w:p>
        </w:tc>
        <w:tc>
          <w:tcPr>
            <w:tcW w:w="1502" w:type="dxa"/>
          </w:tcPr>
          <w:p w14:paraId="46F44D55" w14:textId="77777777" w:rsidR="00AA0A4C" w:rsidRDefault="00F12942" w:rsidP="00294551">
            <w:pPr>
              <w:jc w:val="center"/>
            </w:pPr>
            <w:r>
              <w:t>1.022</w:t>
            </w:r>
          </w:p>
        </w:tc>
      </w:tr>
      <w:tr w:rsidR="00AA0A4C" w14:paraId="5CD7CBDA" w14:textId="77777777" w:rsidTr="00294551">
        <w:tc>
          <w:tcPr>
            <w:tcW w:w="1501" w:type="dxa"/>
          </w:tcPr>
          <w:p w14:paraId="46304E34" w14:textId="77777777" w:rsidR="00AA0A4C" w:rsidRDefault="00AA0A4C" w:rsidP="00294551">
            <w:pPr>
              <w:jc w:val="center"/>
            </w:pPr>
          </w:p>
        </w:tc>
        <w:tc>
          <w:tcPr>
            <w:tcW w:w="1644" w:type="dxa"/>
          </w:tcPr>
          <w:p w14:paraId="46350478" w14:textId="77777777" w:rsidR="00AA0A4C" w:rsidRDefault="00AA0A4C" w:rsidP="00294551">
            <w:pPr>
              <w:jc w:val="center"/>
            </w:pPr>
            <w:r>
              <w:t>Constant</w:t>
            </w:r>
          </w:p>
        </w:tc>
        <w:tc>
          <w:tcPr>
            <w:tcW w:w="1359" w:type="dxa"/>
          </w:tcPr>
          <w:p w14:paraId="7AF958CA" w14:textId="77777777" w:rsidR="00AA0A4C" w:rsidRDefault="00AA0A4C" w:rsidP="00294551">
            <w:pPr>
              <w:jc w:val="center"/>
            </w:pPr>
            <w:r>
              <w:t>P&lt;0.001</w:t>
            </w:r>
          </w:p>
        </w:tc>
        <w:tc>
          <w:tcPr>
            <w:tcW w:w="1502" w:type="dxa"/>
          </w:tcPr>
          <w:p w14:paraId="4AD03E7C" w14:textId="77777777" w:rsidR="00AA0A4C" w:rsidRDefault="00F12942" w:rsidP="00294551">
            <w:pPr>
              <w:jc w:val="center"/>
            </w:pPr>
            <w:r>
              <w:t>2.666</w:t>
            </w:r>
          </w:p>
        </w:tc>
        <w:tc>
          <w:tcPr>
            <w:tcW w:w="1502" w:type="dxa"/>
          </w:tcPr>
          <w:p w14:paraId="31F9F3B0" w14:textId="77777777" w:rsidR="00AA0A4C" w:rsidRDefault="00AA0A4C" w:rsidP="00294551">
            <w:pPr>
              <w:jc w:val="center"/>
            </w:pPr>
          </w:p>
        </w:tc>
        <w:tc>
          <w:tcPr>
            <w:tcW w:w="1502" w:type="dxa"/>
          </w:tcPr>
          <w:p w14:paraId="5D067C34" w14:textId="77777777" w:rsidR="00AA0A4C" w:rsidRDefault="00AA0A4C" w:rsidP="00294551">
            <w:pPr>
              <w:jc w:val="center"/>
            </w:pPr>
          </w:p>
        </w:tc>
      </w:tr>
    </w:tbl>
    <w:p w14:paraId="5DB458CA" w14:textId="77777777" w:rsidR="00AA0A4C" w:rsidRDefault="00AA0A4C" w:rsidP="00AA0A4C"/>
    <w:p w14:paraId="6ABF1B1E" w14:textId="77777777" w:rsidR="002D1766" w:rsidRDefault="002D1766" w:rsidP="002D1766">
      <w:r>
        <w:rPr>
          <w:vertAlign w:val="superscript"/>
        </w:rPr>
        <w:t>1</w:t>
      </w:r>
      <w:r>
        <w:t>Compared to community clinic</w:t>
      </w:r>
    </w:p>
    <w:p w14:paraId="408030A7" w14:textId="77777777" w:rsidR="002D1766" w:rsidRDefault="002D1766" w:rsidP="002D1766">
      <w:r>
        <w:rPr>
          <w:vertAlign w:val="superscript"/>
        </w:rPr>
        <w:t>2</w:t>
      </w:r>
      <w:r>
        <w:t>Compared to low Pap abnormality. High Pap abnormality was defined as ASC-H+</w:t>
      </w:r>
    </w:p>
    <w:p w14:paraId="10D75FF2" w14:textId="77777777" w:rsidR="002D1766" w:rsidRDefault="002D1766">
      <w:r>
        <w:br w:type="page"/>
      </w:r>
    </w:p>
    <w:p w14:paraId="31888242" w14:textId="77777777" w:rsidR="002D1766" w:rsidRDefault="002D1766" w:rsidP="002D1766">
      <w:r>
        <w:lastRenderedPageBreak/>
        <w:t>Table 3: Logistic regression model for p</w:t>
      </w:r>
      <w:r w:rsidRPr="00AC1A5E">
        <w:t>redicti</w:t>
      </w:r>
      <w:r>
        <w:t>ng documentation</w:t>
      </w:r>
      <w:r w:rsidRPr="00AC1A5E">
        <w:t xml:space="preserve"> of </w:t>
      </w:r>
      <w:r>
        <w:t>transformation zone</w:t>
      </w:r>
    </w:p>
    <w:p w14:paraId="5CF9F26B" w14:textId="77777777" w:rsidR="002D1766" w:rsidRDefault="002D1766" w:rsidP="002D176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644"/>
        <w:gridCol w:w="1359"/>
        <w:gridCol w:w="1502"/>
        <w:gridCol w:w="1502"/>
        <w:gridCol w:w="1502"/>
      </w:tblGrid>
      <w:tr w:rsidR="002D1766" w14:paraId="0AA150BE" w14:textId="77777777" w:rsidTr="00294551">
        <w:tc>
          <w:tcPr>
            <w:tcW w:w="1501" w:type="dxa"/>
          </w:tcPr>
          <w:p w14:paraId="7BD5E7E8" w14:textId="77777777" w:rsidR="002D1766" w:rsidRDefault="002D1766" w:rsidP="00294551">
            <w:pPr>
              <w:jc w:val="center"/>
            </w:pPr>
            <w:r>
              <w:t>Backwards elimination step</w:t>
            </w:r>
          </w:p>
        </w:tc>
        <w:tc>
          <w:tcPr>
            <w:tcW w:w="1644" w:type="dxa"/>
          </w:tcPr>
          <w:p w14:paraId="582EA4D8" w14:textId="77777777" w:rsidR="002D1766" w:rsidRDefault="002D1766" w:rsidP="00294551">
            <w:pPr>
              <w:jc w:val="center"/>
            </w:pPr>
            <w:r>
              <w:t>Explanatory variable</w:t>
            </w:r>
          </w:p>
        </w:tc>
        <w:tc>
          <w:tcPr>
            <w:tcW w:w="1359" w:type="dxa"/>
          </w:tcPr>
          <w:p w14:paraId="1076CC29" w14:textId="77777777" w:rsidR="002D1766" w:rsidRDefault="002D1766" w:rsidP="00294551">
            <w:pPr>
              <w:jc w:val="center"/>
            </w:pPr>
            <w:r>
              <w:t>P</w:t>
            </w:r>
          </w:p>
        </w:tc>
        <w:tc>
          <w:tcPr>
            <w:tcW w:w="1502" w:type="dxa"/>
          </w:tcPr>
          <w:p w14:paraId="388304A1" w14:textId="77777777" w:rsidR="002D1766" w:rsidRDefault="002D1766" w:rsidP="00294551">
            <w:pPr>
              <w:jc w:val="center"/>
            </w:pPr>
            <w:r>
              <w:t>Odds ratio</w:t>
            </w:r>
          </w:p>
        </w:tc>
        <w:tc>
          <w:tcPr>
            <w:tcW w:w="3004" w:type="dxa"/>
            <w:gridSpan w:val="2"/>
          </w:tcPr>
          <w:p w14:paraId="1555761F" w14:textId="77777777" w:rsidR="002D1766" w:rsidRDefault="002D1766" w:rsidP="00294551">
            <w:pPr>
              <w:jc w:val="center"/>
            </w:pPr>
            <w:r>
              <w:t>95% confidence interval</w:t>
            </w:r>
          </w:p>
        </w:tc>
      </w:tr>
      <w:tr w:rsidR="002D1766" w14:paraId="375A3629" w14:textId="77777777" w:rsidTr="00294551">
        <w:tc>
          <w:tcPr>
            <w:tcW w:w="1501" w:type="dxa"/>
          </w:tcPr>
          <w:p w14:paraId="69A33574" w14:textId="77777777" w:rsidR="002D1766" w:rsidRDefault="002D1766" w:rsidP="00294551">
            <w:pPr>
              <w:jc w:val="center"/>
            </w:pPr>
          </w:p>
        </w:tc>
        <w:tc>
          <w:tcPr>
            <w:tcW w:w="1644" w:type="dxa"/>
          </w:tcPr>
          <w:p w14:paraId="35469854" w14:textId="77777777" w:rsidR="002D1766" w:rsidRDefault="002D1766" w:rsidP="00294551">
            <w:pPr>
              <w:jc w:val="center"/>
            </w:pPr>
          </w:p>
        </w:tc>
        <w:tc>
          <w:tcPr>
            <w:tcW w:w="1359" w:type="dxa"/>
          </w:tcPr>
          <w:p w14:paraId="704EABA6" w14:textId="77777777" w:rsidR="002D1766" w:rsidRDefault="002D1766" w:rsidP="00294551">
            <w:pPr>
              <w:jc w:val="center"/>
            </w:pPr>
          </w:p>
        </w:tc>
        <w:tc>
          <w:tcPr>
            <w:tcW w:w="1502" w:type="dxa"/>
          </w:tcPr>
          <w:p w14:paraId="151BF70B" w14:textId="77777777" w:rsidR="002D1766" w:rsidRDefault="002D1766" w:rsidP="00294551">
            <w:pPr>
              <w:jc w:val="center"/>
            </w:pPr>
          </w:p>
        </w:tc>
        <w:tc>
          <w:tcPr>
            <w:tcW w:w="1502" w:type="dxa"/>
          </w:tcPr>
          <w:p w14:paraId="6CE11EA9" w14:textId="77777777" w:rsidR="002D1766" w:rsidRDefault="002D1766" w:rsidP="00294551">
            <w:pPr>
              <w:jc w:val="center"/>
            </w:pPr>
            <w:r>
              <w:t>Max value</w:t>
            </w:r>
          </w:p>
        </w:tc>
        <w:tc>
          <w:tcPr>
            <w:tcW w:w="1502" w:type="dxa"/>
          </w:tcPr>
          <w:p w14:paraId="1362260B" w14:textId="77777777" w:rsidR="002D1766" w:rsidRDefault="002D1766" w:rsidP="00294551">
            <w:pPr>
              <w:jc w:val="center"/>
            </w:pPr>
            <w:r>
              <w:t>Min value</w:t>
            </w:r>
          </w:p>
        </w:tc>
      </w:tr>
      <w:tr w:rsidR="002D1766" w14:paraId="4C042642" w14:textId="77777777" w:rsidTr="00294551">
        <w:tc>
          <w:tcPr>
            <w:tcW w:w="1501" w:type="dxa"/>
          </w:tcPr>
          <w:p w14:paraId="1ADC8549" w14:textId="77777777" w:rsidR="002D1766" w:rsidRDefault="002D1766" w:rsidP="00294551">
            <w:pPr>
              <w:jc w:val="center"/>
            </w:pPr>
            <w:r>
              <w:t>First step</w:t>
            </w:r>
          </w:p>
        </w:tc>
        <w:tc>
          <w:tcPr>
            <w:tcW w:w="1644" w:type="dxa"/>
          </w:tcPr>
          <w:p w14:paraId="18F1F273" w14:textId="77777777" w:rsidR="002D1766" w:rsidRDefault="002D1766" w:rsidP="00294551">
            <w:pPr>
              <w:jc w:val="center"/>
            </w:pPr>
            <w:r>
              <w:t>Clinic type -general</w:t>
            </w:r>
          </w:p>
        </w:tc>
        <w:tc>
          <w:tcPr>
            <w:tcW w:w="1359" w:type="dxa"/>
          </w:tcPr>
          <w:p w14:paraId="14EEF0B5" w14:textId="77777777" w:rsidR="002D1766" w:rsidRDefault="002D1766" w:rsidP="00294551">
            <w:pPr>
              <w:jc w:val="center"/>
            </w:pPr>
            <w:r>
              <w:t>P&lt;0.001</w:t>
            </w:r>
          </w:p>
        </w:tc>
        <w:tc>
          <w:tcPr>
            <w:tcW w:w="1502" w:type="dxa"/>
          </w:tcPr>
          <w:p w14:paraId="2D951BCF" w14:textId="77777777" w:rsidR="002D1766" w:rsidRDefault="002D1766" w:rsidP="00294551">
            <w:pPr>
              <w:jc w:val="center"/>
            </w:pPr>
          </w:p>
        </w:tc>
        <w:tc>
          <w:tcPr>
            <w:tcW w:w="1502" w:type="dxa"/>
          </w:tcPr>
          <w:p w14:paraId="4C5895B0" w14:textId="77777777" w:rsidR="002D1766" w:rsidRDefault="002D1766" w:rsidP="00294551">
            <w:pPr>
              <w:jc w:val="center"/>
            </w:pPr>
          </w:p>
        </w:tc>
        <w:tc>
          <w:tcPr>
            <w:tcW w:w="1502" w:type="dxa"/>
          </w:tcPr>
          <w:p w14:paraId="7D735155" w14:textId="77777777" w:rsidR="002D1766" w:rsidRDefault="002D1766" w:rsidP="00294551">
            <w:pPr>
              <w:jc w:val="center"/>
            </w:pPr>
          </w:p>
        </w:tc>
      </w:tr>
      <w:tr w:rsidR="002D1766" w14:paraId="55F0F941" w14:textId="77777777" w:rsidTr="00294551">
        <w:tc>
          <w:tcPr>
            <w:tcW w:w="1501" w:type="dxa"/>
          </w:tcPr>
          <w:p w14:paraId="563C9FE5" w14:textId="77777777" w:rsidR="002D1766" w:rsidRDefault="002D1766" w:rsidP="00294551">
            <w:pPr>
              <w:jc w:val="center"/>
            </w:pPr>
          </w:p>
        </w:tc>
        <w:tc>
          <w:tcPr>
            <w:tcW w:w="1644" w:type="dxa"/>
          </w:tcPr>
          <w:p w14:paraId="6ECEFFF0" w14:textId="77777777" w:rsidR="002D1766" w:rsidRPr="00D436E5" w:rsidRDefault="002D1766" w:rsidP="00294551">
            <w:pPr>
              <w:jc w:val="center"/>
              <w:rPr>
                <w:vertAlign w:val="superscript"/>
              </w:rPr>
            </w:pPr>
            <w:r>
              <w:t>Hospital</w:t>
            </w:r>
            <w:r>
              <w:rPr>
                <w:vertAlign w:val="superscript"/>
              </w:rPr>
              <w:t>1</w:t>
            </w:r>
          </w:p>
        </w:tc>
        <w:tc>
          <w:tcPr>
            <w:tcW w:w="1359" w:type="dxa"/>
          </w:tcPr>
          <w:p w14:paraId="163D7BAC" w14:textId="77777777" w:rsidR="002D1766" w:rsidRDefault="002D1766" w:rsidP="00294551">
            <w:pPr>
              <w:jc w:val="center"/>
            </w:pPr>
            <w:r>
              <w:t>P&lt;0.001</w:t>
            </w:r>
          </w:p>
        </w:tc>
        <w:tc>
          <w:tcPr>
            <w:tcW w:w="1502" w:type="dxa"/>
          </w:tcPr>
          <w:p w14:paraId="4FBE3519" w14:textId="77777777" w:rsidR="002D1766" w:rsidRDefault="002D1766" w:rsidP="00294551">
            <w:pPr>
              <w:jc w:val="center"/>
            </w:pPr>
            <w:r>
              <w:t>0.184</w:t>
            </w:r>
          </w:p>
        </w:tc>
        <w:tc>
          <w:tcPr>
            <w:tcW w:w="1502" w:type="dxa"/>
          </w:tcPr>
          <w:p w14:paraId="4F07E216" w14:textId="77777777" w:rsidR="002D1766" w:rsidRDefault="002D1766" w:rsidP="00294551">
            <w:pPr>
              <w:jc w:val="center"/>
            </w:pPr>
            <w:r>
              <w:t>0.091</w:t>
            </w:r>
          </w:p>
        </w:tc>
        <w:tc>
          <w:tcPr>
            <w:tcW w:w="1502" w:type="dxa"/>
          </w:tcPr>
          <w:p w14:paraId="7C79564E" w14:textId="77777777" w:rsidR="002D1766" w:rsidRDefault="002D1766" w:rsidP="00294551">
            <w:pPr>
              <w:jc w:val="center"/>
            </w:pPr>
            <w:r>
              <w:t>0.371</w:t>
            </w:r>
          </w:p>
        </w:tc>
      </w:tr>
      <w:tr w:rsidR="002D1766" w14:paraId="0687BD3F" w14:textId="77777777" w:rsidTr="00294551">
        <w:tc>
          <w:tcPr>
            <w:tcW w:w="1501" w:type="dxa"/>
          </w:tcPr>
          <w:p w14:paraId="18970377" w14:textId="77777777" w:rsidR="002D1766" w:rsidRDefault="002D1766" w:rsidP="00294551">
            <w:pPr>
              <w:jc w:val="center"/>
            </w:pPr>
          </w:p>
        </w:tc>
        <w:tc>
          <w:tcPr>
            <w:tcW w:w="1644" w:type="dxa"/>
          </w:tcPr>
          <w:p w14:paraId="746C9F54" w14:textId="77777777" w:rsidR="002D1766" w:rsidRPr="00D436E5" w:rsidRDefault="002D1766" w:rsidP="00294551">
            <w:pPr>
              <w:jc w:val="center"/>
              <w:rPr>
                <w:vertAlign w:val="superscript"/>
              </w:rPr>
            </w:pPr>
            <w:r>
              <w:t>Private clinic</w:t>
            </w:r>
            <w:r>
              <w:rPr>
                <w:vertAlign w:val="superscript"/>
              </w:rPr>
              <w:t>1</w:t>
            </w:r>
          </w:p>
        </w:tc>
        <w:tc>
          <w:tcPr>
            <w:tcW w:w="1359" w:type="dxa"/>
          </w:tcPr>
          <w:p w14:paraId="06295514" w14:textId="77777777" w:rsidR="002D1766" w:rsidRDefault="002D1766" w:rsidP="00294551">
            <w:pPr>
              <w:jc w:val="center"/>
            </w:pPr>
            <w:r>
              <w:t>0.015</w:t>
            </w:r>
          </w:p>
        </w:tc>
        <w:tc>
          <w:tcPr>
            <w:tcW w:w="1502" w:type="dxa"/>
          </w:tcPr>
          <w:p w14:paraId="7AB1819B" w14:textId="77777777" w:rsidR="002D1766" w:rsidRDefault="002D1766" w:rsidP="00294551">
            <w:pPr>
              <w:jc w:val="center"/>
            </w:pPr>
            <w:r>
              <w:t>3.777</w:t>
            </w:r>
          </w:p>
        </w:tc>
        <w:tc>
          <w:tcPr>
            <w:tcW w:w="1502" w:type="dxa"/>
          </w:tcPr>
          <w:p w14:paraId="06C610FF" w14:textId="77777777" w:rsidR="002D1766" w:rsidRDefault="002D1766" w:rsidP="00294551">
            <w:pPr>
              <w:jc w:val="center"/>
            </w:pPr>
            <w:r>
              <w:t>1.294</w:t>
            </w:r>
          </w:p>
        </w:tc>
        <w:tc>
          <w:tcPr>
            <w:tcW w:w="1502" w:type="dxa"/>
          </w:tcPr>
          <w:p w14:paraId="7786B983" w14:textId="77777777" w:rsidR="002D1766" w:rsidRDefault="002D1766" w:rsidP="00294551">
            <w:pPr>
              <w:jc w:val="center"/>
            </w:pPr>
            <w:r>
              <w:t>11.026</w:t>
            </w:r>
          </w:p>
        </w:tc>
      </w:tr>
      <w:tr w:rsidR="002D1766" w14:paraId="31259A97" w14:textId="77777777" w:rsidTr="00294551">
        <w:tc>
          <w:tcPr>
            <w:tcW w:w="1501" w:type="dxa"/>
          </w:tcPr>
          <w:p w14:paraId="2073C7AC" w14:textId="77777777" w:rsidR="002D1766" w:rsidRDefault="002D1766" w:rsidP="00294551">
            <w:pPr>
              <w:jc w:val="center"/>
            </w:pPr>
          </w:p>
        </w:tc>
        <w:tc>
          <w:tcPr>
            <w:tcW w:w="1644" w:type="dxa"/>
          </w:tcPr>
          <w:p w14:paraId="14BFC44A" w14:textId="77777777" w:rsidR="002D1766" w:rsidRPr="00D436E5" w:rsidRDefault="002D1766" w:rsidP="00294551">
            <w:pPr>
              <w:jc w:val="center"/>
              <w:rPr>
                <w:vertAlign w:val="superscript"/>
              </w:rPr>
            </w:pPr>
            <w:r>
              <w:t>Pap abnormality</w:t>
            </w:r>
            <w:r>
              <w:rPr>
                <w:vertAlign w:val="superscript"/>
              </w:rPr>
              <w:t>2</w:t>
            </w:r>
          </w:p>
        </w:tc>
        <w:tc>
          <w:tcPr>
            <w:tcW w:w="1359" w:type="dxa"/>
          </w:tcPr>
          <w:p w14:paraId="1BDA0435" w14:textId="77777777" w:rsidR="002D1766" w:rsidRDefault="002D1766" w:rsidP="00294551">
            <w:pPr>
              <w:jc w:val="center"/>
            </w:pPr>
            <w:r>
              <w:t>0.001</w:t>
            </w:r>
          </w:p>
        </w:tc>
        <w:tc>
          <w:tcPr>
            <w:tcW w:w="1502" w:type="dxa"/>
          </w:tcPr>
          <w:p w14:paraId="15E01702" w14:textId="77777777" w:rsidR="002D1766" w:rsidRDefault="002D1766" w:rsidP="00294551">
            <w:pPr>
              <w:jc w:val="center"/>
            </w:pPr>
            <w:r>
              <w:t>0.264</w:t>
            </w:r>
          </w:p>
        </w:tc>
        <w:tc>
          <w:tcPr>
            <w:tcW w:w="1502" w:type="dxa"/>
          </w:tcPr>
          <w:p w14:paraId="50DF7294" w14:textId="77777777" w:rsidR="002D1766" w:rsidRDefault="002D1766" w:rsidP="00294551">
            <w:pPr>
              <w:jc w:val="center"/>
            </w:pPr>
            <w:r>
              <w:t>0.125</w:t>
            </w:r>
          </w:p>
        </w:tc>
        <w:tc>
          <w:tcPr>
            <w:tcW w:w="1502" w:type="dxa"/>
          </w:tcPr>
          <w:p w14:paraId="273B8337" w14:textId="77777777" w:rsidR="002D1766" w:rsidRDefault="002D1766" w:rsidP="00294551">
            <w:pPr>
              <w:jc w:val="center"/>
            </w:pPr>
            <w:r>
              <w:t>0.561</w:t>
            </w:r>
          </w:p>
        </w:tc>
      </w:tr>
      <w:tr w:rsidR="002D1766" w14:paraId="6A0A91CC" w14:textId="77777777" w:rsidTr="00294551">
        <w:tc>
          <w:tcPr>
            <w:tcW w:w="1501" w:type="dxa"/>
          </w:tcPr>
          <w:p w14:paraId="0AA862E2" w14:textId="77777777" w:rsidR="002D1766" w:rsidRDefault="002D1766" w:rsidP="00294551">
            <w:pPr>
              <w:jc w:val="center"/>
            </w:pPr>
          </w:p>
        </w:tc>
        <w:tc>
          <w:tcPr>
            <w:tcW w:w="1644" w:type="dxa"/>
          </w:tcPr>
          <w:p w14:paraId="78E62B46" w14:textId="77777777" w:rsidR="002D1766" w:rsidRDefault="002D1766" w:rsidP="00294551">
            <w:pPr>
              <w:jc w:val="center"/>
            </w:pPr>
            <w:proofErr w:type="spellStart"/>
            <w:r>
              <w:t>Age</w:t>
            </w:r>
            <w:proofErr w:type="spellEnd"/>
            <w:r>
              <w:t xml:space="preserve"> (</w:t>
            </w:r>
            <w:proofErr w:type="spellStart"/>
            <w:r>
              <w:t>yrs</w:t>
            </w:r>
            <w:proofErr w:type="spellEnd"/>
            <w:r>
              <w:t>)</w:t>
            </w:r>
          </w:p>
        </w:tc>
        <w:tc>
          <w:tcPr>
            <w:tcW w:w="1359" w:type="dxa"/>
          </w:tcPr>
          <w:p w14:paraId="31171EF5" w14:textId="77777777" w:rsidR="002D1766" w:rsidRDefault="002D1766" w:rsidP="00294551">
            <w:pPr>
              <w:jc w:val="center"/>
            </w:pPr>
            <w:r>
              <w:t>0.239</w:t>
            </w:r>
          </w:p>
        </w:tc>
        <w:tc>
          <w:tcPr>
            <w:tcW w:w="1502" w:type="dxa"/>
          </w:tcPr>
          <w:p w14:paraId="5F0B60AA" w14:textId="77777777" w:rsidR="002D1766" w:rsidRDefault="002D1766" w:rsidP="00294551">
            <w:pPr>
              <w:jc w:val="center"/>
            </w:pPr>
            <w:r>
              <w:t>0.984</w:t>
            </w:r>
          </w:p>
        </w:tc>
        <w:tc>
          <w:tcPr>
            <w:tcW w:w="1502" w:type="dxa"/>
          </w:tcPr>
          <w:p w14:paraId="5288346C" w14:textId="77777777" w:rsidR="002D1766" w:rsidRDefault="002D1766" w:rsidP="00294551">
            <w:pPr>
              <w:jc w:val="center"/>
            </w:pPr>
            <w:r>
              <w:t>0.958</w:t>
            </w:r>
          </w:p>
        </w:tc>
        <w:tc>
          <w:tcPr>
            <w:tcW w:w="1502" w:type="dxa"/>
          </w:tcPr>
          <w:p w14:paraId="4E4FE4D5" w14:textId="77777777" w:rsidR="002D1766" w:rsidRDefault="002D1766" w:rsidP="00294551">
            <w:pPr>
              <w:jc w:val="center"/>
            </w:pPr>
            <w:r>
              <w:t>1.011</w:t>
            </w:r>
          </w:p>
        </w:tc>
      </w:tr>
      <w:tr w:rsidR="002D1766" w14:paraId="5F07279C" w14:textId="77777777" w:rsidTr="00294551">
        <w:tc>
          <w:tcPr>
            <w:tcW w:w="1501" w:type="dxa"/>
          </w:tcPr>
          <w:p w14:paraId="328837D2" w14:textId="77777777" w:rsidR="002D1766" w:rsidRDefault="002D1766" w:rsidP="00294551">
            <w:pPr>
              <w:jc w:val="center"/>
            </w:pPr>
          </w:p>
        </w:tc>
        <w:tc>
          <w:tcPr>
            <w:tcW w:w="1644" w:type="dxa"/>
          </w:tcPr>
          <w:p w14:paraId="2ED23EAB" w14:textId="77777777" w:rsidR="002D1766" w:rsidRDefault="002D1766" w:rsidP="00294551">
            <w:pPr>
              <w:jc w:val="center"/>
            </w:pPr>
            <w:r>
              <w:t>Constant</w:t>
            </w:r>
          </w:p>
        </w:tc>
        <w:tc>
          <w:tcPr>
            <w:tcW w:w="1359" w:type="dxa"/>
          </w:tcPr>
          <w:p w14:paraId="52BAF59F" w14:textId="77777777" w:rsidR="002D1766" w:rsidRDefault="002D1766" w:rsidP="00294551">
            <w:pPr>
              <w:jc w:val="center"/>
            </w:pPr>
            <w:r>
              <w:t>P&lt;0.001</w:t>
            </w:r>
          </w:p>
        </w:tc>
        <w:tc>
          <w:tcPr>
            <w:tcW w:w="1502" w:type="dxa"/>
          </w:tcPr>
          <w:p w14:paraId="696DA3E2" w14:textId="77777777" w:rsidR="002D1766" w:rsidRDefault="002D1766" w:rsidP="00294551">
            <w:pPr>
              <w:jc w:val="center"/>
            </w:pPr>
            <w:r>
              <w:t>14.072</w:t>
            </w:r>
          </w:p>
        </w:tc>
        <w:tc>
          <w:tcPr>
            <w:tcW w:w="1502" w:type="dxa"/>
          </w:tcPr>
          <w:p w14:paraId="2E350E1D" w14:textId="77777777" w:rsidR="002D1766" w:rsidRDefault="002D1766" w:rsidP="00294551">
            <w:pPr>
              <w:jc w:val="center"/>
            </w:pPr>
          </w:p>
        </w:tc>
        <w:tc>
          <w:tcPr>
            <w:tcW w:w="1502" w:type="dxa"/>
          </w:tcPr>
          <w:p w14:paraId="446B2F6C" w14:textId="77777777" w:rsidR="002D1766" w:rsidRDefault="002D1766" w:rsidP="00294551">
            <w:pPr>
              <w:jc w:val="center"/>
            </w:pPr>
          </w:p>
        </w:tc>
      </w:tr>
      <w:tr w:rsidR="002D1766" w14:paraId="131D5E20" w14:textId="77777777" w:rsidTr="00294551">
        <w:tc>
          <w:tcPr>
            <w:tcW w:w="1501" w:type="dxa"/>
          </w:tcPr>
          <w:p w14:paraId="308782A9" w14:textId="77777777" w:rsidR="002D1766" w:rsidRDefault="002D1766" w:rsidP="00294551">
            <w:pPr>
              <w:jc w:val="center"/>
            </w:pPr>
            <w:r>
              <w:t>Second step</w:t>
            </w:r>
          </w:p>
        </w:tc>
        <w:tc>
          <w:tcPr>
            <w:tcW w:w="1644" w:type="dxa"/>
          </w:tcPr>
          <w:p w14:paraId="59AC51F4" w14:textId="77777777" w:rsidR="002D1766" w:rsidRDefault="002D1766" w:rsidP="00294551">
            <w:pPr>
              <w:jc w:val="center"/>
            </w:pPr>
            <w:r>
              <w:t>Clinic type -general</w:t>
            </w:r>
          </w:p>
        </w:tc>
        <w:tc>
          <w:tcPr>
            <w:tcW w:w="1359" w:type="dxa"/>
          </w:tcPr>
          <w:p w14:paraId="42D0DF33" w14:textId="77777777" w:rsidR="002D1766" w:rsidRDefault="002D1766" w:rsidP="00294551">
            <w:pPr>
              <w:jc w:val="center"/>
            </w:pPr>
            <w:r>
              <w:t>P&lt;0.001</w:t>
            </w:r>
          </w:p>
        </w:tc>
        <w:tc>
          <w:tcPr>
            <w:tcW w:w="1502" w:type="dxa"/>
          </w:tcPr>
          <w:p w14:paraId="620F6E08" w14:textId="77777777" w:rsidR="002D1766" w:rsidRDefault="002D1766" w:rsidP="00294551">
            <w:pPr>
              <w:jc w:val="center"/>
            </w:pPr>
          </w:p>
        </w:tc>
        <w:tc>
          <w:tcPr>
            <w:tcW w:w="1502" w:type="dxa"/>
          </w:tcPr>
          <w:p w14:paraId="04FD2631" w14:textId="77777777" w:rsidR="002D1766" w:rsidRDefault="002D1766" w:rsidP="00294551">
            <w:pPr>
              <w:jc w:val="center"/>
            </w:pPr>
          </w:p>
        </w:tc>
        <w:tc>
          <w:tcPr>
            <w:tcW w:w="1502" w:type="dxa"/>
          </w:tcPr>
          <w:p w14:paraId="7EAECDE2" w14:textId="77777777" w:rsidR="002D1766" w:rsidRDefault="002D1766" w:rsidP="00294551">
            <w:pPr>
              <w:jc w:val="center"/>
            </w:pPr>
          </w:p>
        </w:tc>
      </w:tr>
      <w:tr w:rsidR="002D1766" w14:paraId="4305611E" w14:textId="77777777" w:rsidTr="00294551">
        <w:tc>
          <w:tcPr>
            <w:tcW w:w="1501" w:type="dxa"/>
          </w:tcPr>
          <w:p w14:paraId="68B0B163" w14:textId="77777777" w:rsidR="002D1766" w:rsidRDefault="002D1766" w:rsidP="00294551">
            <w:pPr>
              <w:jc w:val="center"/>
            </w:pPr>
          </w:p>
        </w:tc>
        <w:tc>
          <w:tcPr>
            <w:tcW w:w="1644" w:type="dxa"/>
          </w:tcPr>
          <w:p w14:paraId="5D9212E8" w14:textId="77777777" w:rsidR="002D1766" w:rsidRDefault="002D1766" w:rsidP="00294551">
            <w:pPr>
              <w:jc w:val="center"/>
            </w:pPr>
            <w:r>
              <w:t>Hospital</w:t>
            </w:r>
          </w:p>
        </w:tc>
        <w:tc>
          <w:tcPr>
            <w:tcW w:w="1359" w:type="dxa"/>
          </w:tcPr>
          <w:p w14:paraId="47EC365B" w14:textId="77777777" w:rsidR="002D1766" w:rsidRDefault="002D1766" w:rsidP="00294551">
            <w:pPr>
              <w:jc w:val="center"/>
            </w:pPr>
            <w:r>
              <w:t>P&lt;0.001</w:t>
            </w:r>
          </w:p>
        </w:tc>
        <w:tc>
          <w:tcPr>
            <w:tcW w:w="1502" w:type="dxa"/>
          </w:tcPr>
          <w:p w14:paraId="4BEE265C" w14:textId="77777777" w:rsidR="002D1766" w:rsidRDefault="002D1766" w:rsidP="00294551">
            <w:pPr>
              <w:jc w:val="center"/>
            </w:pPr>
            <w:r>
              <w:t>0.186</w:t>
            </w:r>
          </w:p>
        </w:tc>
        <w:tc>
          <w:tcPr>
            <w:tcW w:w="1502" w:type="dxa"/>
          </w:tcPr>
          <w:p w14:paraId="0A428771" w14:textId="77777777" w:rsidR="002D1766" w:rsidRDefault="002D1766" w:rsidP="00294551">
            <w:pPr>
              <w:jc w:val="center"/>
            </w:pPr>
            <w:r>
              <w:t>0.092</w:t>
            </w:r>
          </w:p>
        </w:tc>
        <w:tc>
          <w:tcPr>
            <w:tcW w:w="1502" w:type="dxa"/>
          </w:tcPr>
          <w:p w14:paraId="3552C2BB" w14:textId="77777777" w:rsidR="002D1766" w:rsidRDefault="002D1766" w:rsidP="00294551">
            <w:pPr>
              <w:jc w:val="center"/>
            </w:pPr>
            <w:r>
              <w:t>0.375</w:t>
            </w:r>
          </w:p>
        </w:tc>
      </w:tr>
      <w:tr w:rsidR="002D1766" w14:paraId="5BAD7784" w14:textId="77777777" w:rsidTr="00294551">
        <w:tc>
          <w:tcPr>
            <w:tcW w:w="1501" w:type="dxa"/>
          </w:tcPr>
          <w:p w14:paraId="406B85EE" w14:textId="77777777" w:rsidR="002D1766" w:rsidRDefault="002D1766" w:rsidP="00294551">
            <w:pPr>
              <w:jc w:val="center"/>
            </w:pPr>
          </w:p>
        </w:tc>
        <w:tc>
          <w:tcPr>
            <w:tcW w:w="1644" w:type="dxa"/>
          </w:tcPr>
          <w:p w14:paraId="77FDC09E" w14:textId="77777777" w:rsidR="002D1766" w:rsidRDefault="002D1766" w:rsidP="00294551">
            <w:pPr>
              <w:jc w:val="center"/>
            </w:pPr>
            <w:r>
              <w:t>Private clinic</w:t>
            </w:r>
          </w:p>
        </w:tc>
        <w:tc>
          <w:tcPr>
            <w:tcW w:w="1359" w:type="dxa"/>
          </w:tcPr>
          <w:p w14:paraId="5CD36056" w14:textId="77777777" w:rsidR="002D1766" w:rsidRDefault="002D1766" w:rsidP="00294551">
            <w:pPr>
              <w:jc w:val="center"/>
            </w:pPr>
            <w:r>
              <w:t>0.020</w:t>
            </w:r>
          </w:p>
        </w:tc>
        <w:tc>
          <w:tcPr>
            <w:tcW w:w="1502" w:type="dxa"/>
          </w:tcPr>
          <w:p w14:paraId="3423B5A9" w14:textId="77777777" w:rsidR="002D1766" w:rsidRDefault="002D1766" w:rsidP="00294551">
            <w:pPr>
              <w:jc w:val="center"/>
            </w:pPr>
            <w:r>
              <w:t>3.544</w:t>
            </w:r>
          </w:p>
        </w:tc>
        <w:tc>
          <w:tcPr>
            <w:tcW w:w="1502" w:type="dxa"/>
          </w:tcPr>
          <w:p w14:paraId="58FCD5E1" w14:textId="77777777" w:rsidR="002D1766" w:rsidRDefault="002D1766" w:rsidP="00294551">
            <w:pPr>
              <w:jc w:val="center"/>
            </w:pPr>
            <w:r>
              <w:t>1.223</w:t>
            </w:r>
          </w:p>
        </w:tc>
        <w:tc>
          <w:tcPr>
            <w:tcW w:w="1502" w:type="dxa"/>
          </w:tcPr>
          <w:p w14:paraId="76A60F7F" w14:textId="77777777" w:rsidR="002D1766" w:rsidRDefault="002D1766" w:rsidP="00294551">
            <w:pPr>
              <w:jc w:val="center"/>
            </w:pPr>
            <w:r>
              <w:t>10.272</w:t>
            </w:r>
          </w:p>
        </w:tc>
      </w:tr>
      <w:tr w:rsidR="002D1766" w14:paraId="0E9BB178" w14:textId="77777777" w:rsidTr="00294551">
        <w:tc>
          <w:tcPr>
            <w:tcW w:w="1501" w:type="dxa"/>
          </w:tcPr>
          <w:p w14:paraId="28CEF0E0" w14:textId="77777777" w:rsidR="002D1766" w:rsidRDefault="002D1766" w:rsidP="00294551">
            <w:pPr>
              <w:jc w:val="center"/>
            </w:pPr>
          </w:p>
        </w:tc>
        <w:tc>
          <w:tcPr>
            <w:tcW w:w="1644" w:type="dxa"/>
          </w:tcPr>
          <w:p w14:paraId="25FB86C3" w14:textId="77777777" w:rsidR="002D1766" w:rsidRDefault="002D1766" w:rsidP="00294551">
            <w:pPr>
              <w:jc w:val="center"/>
            </w:pPr>
            <w:r>
              <w:t>Pap abnormality</w:t>
            </w:r>
            <w:r>
              <w:rPr>
                <w:vertAlign w:val="superscript"/>
              </w:rPr>
              <w:t>2</w:t>
            </w:r>
          </w:p>
        </w:tc>
        <w:tc>
          <w:tcPr>
            <w:tcW w:w="1359" w:type="dxa"/>
          </w:tcPr>
          <w:p w14:paraId="3D6DA1F5" w14:textId="77777777" w:rsidR="002D1766" w:rsidRDefault="002D1766" w:rsidP="00294551">
            <w:pPr>
              <w:jc w:val="center"/>
            </w:pPr>
            <w:r>
              <w:t>P&lt;0.001</w:t>
            </w:r>
          </w:p>
        </w:tc>
        <w:tc>
          <w:tcPr>
            <w:tcW w:w="1502" w:type="dxa"/>
          </w:tcPr>
          <w:p w14:paraId="31EB19E8" w14:textId="77777777" w:rsidR="002D1766" w:rsidRDefault="002D1766" w:rsidP="00294551">
            <w:pPr>
              <w:jc w:val="center"/>
            </w:pPr>
            <w:r>
              <w:t>0.255</w:t>
            </w:r>
          </w:p>
        </w:tc>
        <w:tc>
          <w:tcPr>
            <w:tcW w:w="1502" w:type="dxa"/>
          </w:tcPr>
          <w:p w14:paraId="234DB452" w14:textId="77777777" w:rsidR="002D1766" w:rsidRDefault="002D1766" w:rsidP="00294551">
            <w:pPr>
              <w:jc w:val="center"/>
            </w:pPr>
            <w:r>
              <w:t>0.121</w:t>
            </w:r>
          </w:p>
        </w:tc>
        <w:tc>
          <w:tcPr>
            <w:tcW w:w="1502" w:type="dxa"/>
          </w:tcPr>
          <w:p w14:paraId="770B7BDC" w14:textId="77777777" w:rsidR="002D1766" w:rsidRDefault="002D1766" w:rsidP="00294551">
            <w:pPr>
              <w:jc w:val="center"/>
            </w:pPr>
            <w:r>
              <w:t>0.535</w:t>
            </w:r>
          </w:p>
        </w:tc>
      </w:tr>
      <w:tr w:rsidR="002D1766" w14:paraId="3A1C0ADA" w14:textId="77777777" w:rsidTr="00294551">
        <w:tc>
          <w:tcPr>
            <w:tcW w:w="1501" w:type="dxa"/>
          </w:tcPr>
          <w:p w14:paraId="05F3F687" w14:textId="77777777" w:rsidR="002D1766" w:rsidRDefault="002D1766" w:rsidP="00294551">
            <w:pPr>
              <w:jc w:val="center"/>
            </w:pPr>
          </w:p>
        </w:tc>
        <w:tc>
          <w:tcPr>
            <w:tcW w:w="1644" w:type="dxa"/>
          </w:tcPr>
          <w:p w14:paraId="7B4559C7" w14:textId="77777777" w:rsidR="002D1766" w:rsidRDefault="002D1766" w:rsidP="00294551">
            <w:pPr>
              <w:jc w:val="center"/>
            </w:pPr>
            <w:r>
              <w:t>Constant</w:t>
            </w:r>
          </w:p>
        </w:tc>
        <w:tc>
          <w:tcPr>
            <w:tcW w:w="1359" w:type="dxa"/>
          </w:tcPr>
          <w:p w14:paraId="2E922519" w14:textId="77777777" w:rsidR="002D1766" w:rsidRDefault="002D1766" w:rsidP="00294551">
            <w:pPr>
              <w:jc w:val="center"/>
            </w:pPr>
            <w:r>
              <w:t>P&lt;0.001</w:t>
            </w:r>
          </w:p>
        </w:tc>
        <w:tc>
          <w:tcPr>
            <w:tcW w:w="1502" w:type="dxa"/>
          </w:tcPr>
          <w:p w14:paraId="37A60906" w14:textId="77777777" w:rsidR="002D1766" w:rsidRDefault="002D1766" w:rsidP="00294551">
            <w:pPr>
              <w:jc w:val="center"/>
              <w:rPr>
                <w:rtl/>
              </w:rPr>
            </w:pPr>
            <w:r>
              <w:t>7.671</w:t>
            </w:r>
          </w:p>
        </w:tc>
        <w:tc>
          <w:tcPr>
            <w:tcW w:w="1502" w:type="dxa"/>
          </w:tcPr>
          <w:p w14:paraId="77B4F5F4" w14:textId="77777777" w:rsidR="002D1766" w:rsidRDefault="002D1766" w:rsidP="00294551">
            <w:pPr>
              <w:jc w:val="center"/>
            </w:pPr>
          </w:p>
        </w:tc>
        <w:tc>
          <w:tcPr>
            <w:tcW w:w="1502" w:type="dxa"/>
          </w:tcPr>
          <w:p w14:paraId="744C9C7B" w14:textId="77777777" w:rsidR="002D1766" w:rsidRDefault="002D1766" w:rsidP="00294551">
            <w:pPr>
              <w:jc w:val="center"/>
            </w:pPr>
          </w:p>
        </w:tc>
      </w:tr>
    </w:tbl>
    <w:p w14:paraId="60D923E3" w14:textId="77777777" w:rsidR="002D1766" w:rsidRDefault="002D1766" w:rsidP="002D1766">
      <w:r>
        <w:t xml:space="preserve"> </w:t>
      </w:r>
    </w:p>
    <w:p w14:paraId="05429B61" w14:textId="77777777" w:rsidR="002D1766" w:rsidRDefault="002D1766" w:rsidP="002D1766">
      <w:r>
        <w:rPr>
          <w:vertAlign w:val="superscript"/>
        </w:rPr>
        <w:t>1</w:t>
      </w:r>
      <w:r>
        <w:t>Compared to community clinic</w:t>
      </w:r>
    </w:p>
    <w:p w14:paraId="674F7888" w14:textId="77777777" w:rsidR="002D1766" w:rsidRDefault="002D1766" w:rsidP="002D1766">
      <w:r>
        <w:rPr>
          <w:vertAlign w:val="superscript"/>
        </w:rPr>
        <w:t>2</w:t>
      </w:r>
      <w:r>
        <w:t>Compared to low Pap abnormality. High Pap abnormality was defined as ASC-H+</w:t>
      </w:r>
    </w:p>
    <w:p w14:paraId="6ECFDE42" w14:textId="77777777" w:rsidR="000121CF" w:rsidRDefault="000121CF">
      <w:r>
        <w:br w:type="page"/>
      </w:r>
    </w:p>
    <w:p w14:paraId="378E768C" w14:textId="77777777" w:rsidR="000121CF" w:rsidRDefault="000121CF" w:rsidP="002D1766">
      <w:r>
        <w:lastRenderedPageBreak/>
        <w:t xml:space="preserve">Table S1: Dependent variables – compliance with colposcopy quality indices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4140"/>
        <w:gridCol w:w="1260"/>
        <w:gridCol w:w="2985"/>
      </w:tblGrid>
      <w:tr w:rsidR="000121CF" w:rsidRPr="00A20DE7" w14:paraId="3CBB85C7" w14:textId="77777777" w:rsidTr="00A20DE7">
        <w:trPr>
          <w:jc w:val="center"/>
        </w:trPr>
        <w:tc>
          <w:tcPr>
            <w:tcW w:w="625" w:type="dxa"/>
          </w:tcPr>
          <w:p w14:paraId="6F66BA57" w14:textId="77777777" w:rsidR="000121CF" w:rsidRPr="00A20DE7" w:rsidRDefault="000121CF" w:rsidP="002D1766">
            <w:pPr>
              <w:rPr>
                <w:b/>
                <w:bCs/>
              </w:rPr>
            </w:pPr>
          </w:p>
        </w:tc>
        <w:tc>
          <w:tcPr>
            <w:tcW w:w="5400" w:type="dxa"/>
            <w:gridSpan w:val="2"/>
          </w:tcPr>
          <w:p w14:paraId="53078182" w14:textId="77777777" w:rsidR="000121CF" w:rsidRPr="00A20DE7" w:rsidRDefault="000121CF" w:rsidP="00A20DE7">
            <w:pPr>
              <w:jc w:val="center"/>
              <w:rPr>
                <w:b/>
                <w:bCs/>
              </w:rPr>
            </w:pPr>
            <w:r w:rsidRPr="00A20DE7">
              <w:rPr>
                <w:b/>
                <w:bCs/>
              </w:rPr>
              <w:t xml:space="preserve">Index tested and </w:t>
            </w:r>
            <w:r w:rsidR="00A20DE7" w:rsidRPr="00A20DE7">
              <w:rPr>
                <w:b/>
                <w:bCs/>
              </w:rPr>
              <w:t>international compliance aim</w:t>
            </w:r>
          </w:p>
        </w:tc>
        <w:tc>
          <w:tcPr>
            <w:tcW w:w="2985" w:type="dxa"/>
          </w:tcPr>
          <w:p w14:paraId="62003343" w14:textId="77777777" w:rsidR="000121CF" w:rsidRPr="00A20DE7" w:rsidRDefault="00A20DE7" w:rsidP="00E559EC">
            <w:pPr>
              <w:jc w:val="center"/>
              <w:rPr>
                <w:b/>
                <w:bCs/>
              </w:rPr>
            </w:pPr>
            <w:r w:rsidRPr="00A20DE7">
              <w:rPr>
                <w:b/>
                <w:bCs/>
              </w:rPr>
              <w:t>Values</w:t>
            </w:r>
          </w:p>
        </w:tc>
      </w:tr>
      <w:tr w:rsidR="000121CF" w14:paraId="285FFA88" w14:textId="77777777" w:rsidTr="00A20DE7">
        <w:trPr>
          <w:jc w:val="center"/>
        </w:trPr>
        <w:tc>
          <w:tcPr>
            <w:tcW w:w="625" w:type="dxa"/>
          </w:tcPr>
          <w:p w14:paraId="0108077A" w14:textId="77777777" w:rsidR="000121CF" w:rsidRDefault="00A20DE7" w:rsidP="002D1766">
            <w:r>
              <w:t>1</w:t>
            </w:r>
          </w:p>
        </w:tc>
        <w:tc>
          <w:tcPr>
            <w:tcW w:w="4140" w:type="dxa"/>
          </w:tcPr>
          <w:p w14:paraId="2C13812E" w14:textId="77777777" w:rsidR="000121CF" w:rsidRDefault="00A20DE7" w:rsidP="002D1766">
            <w:r>
              <w:t>Documentation of referral reason</w:t>
            </w:r>
          </w:p>
        </w:tc>
        <w:tc>
          <w:tcPr>
            <w:tcW w:w="1260" w:type="dxa"/>
          </w:tcPr>
          <w:p w14:paraId="034F7B7C" w14:textId="77777777" w:rsidR="000121CF" w:rsidRPr="00A20DE7" w:rsidRDefault="00A20DE7" w:rsidP="002D1766">
            <w:pPr>
              <w:rPr>
                <w:vertAlign w:val="superscript"/>
              </w:rPr>
            </w:pPr>
            <w:r>
              <w:t>100%</w:t>
            </w:r>
            <w:r>
              <w:rPr>
                <w:vertAlign w:val="superscript"/>
              </w:rPr>
              <w:t>1</w:t>
            </w:r>
          </w:p>
        </w:tc>
        <w:tc>
          <w:tcPr>
            <w:tcW w:w="2985" w:type="dxa"/>
          </w:tcPr>
          <w:p w14:paraId="1B4104C0" w14:textId="77777777" w:rsidR="000121CF" w:rsidRDefault="00A20DE7" w:rsidP="002D1766">
            <w:r>
              <w:t>Yes/No</w:t>
            </w:r>
          </w:p>
        </w:tc>
      </w:tr>
      <w:tr w:rsidR="000121CF" w14:paraId="4D9B25AE" w14:textId="77777777" w:rsidTr="00A20DE7">
        <w:trPr>
          <w:jc w:val="center"/>
        </w:trPr>
        <w:tc>
          <w:tcPr>
            <w:tcW w:w="625" w:type="dxa"/>
          </w:tcPr>
          <w:p w14:paraId="051AEBCB" w14:textId="77777777" w:rsidR="000121CF" w:rsidRDefault="00A20DE7" w:rsidP="002D1766">
            <w:r>
              <w:t>2</w:t>
            </w:r>
          </w:p>
        </w:tc>
        <w:tc>
          <w:tcPr>
            <w:tcW w:w="4140" w:type="dxa"/>
          </w:tcPr>
          <w:p w14:paraId="74D4854D" w14:textId="77777777" w:rsidR="000121CF" w:rsidRDefault="00A20DE7" w:rsidP="002D1766">
            <w:r>
              <w:t>Description of transformation zone</w:t>
            </w:r>
          </w:p>
        </w:tc>
        <w:tc>
          <w:tcPr>
            <w:tcW w:w="1260" w:type="dxa"/>
          </w:tcPr>
          <w:p w14:paraId="180AC629" w14:textId="77777777" w:rsidR="000121CF" w:rsidRDefault="00A20DE7" w:rsidP="002D1766">
            <w:r>
              <w:t>100%</w:t>
            </w:r>
            <w:r>
              <w:rPr>
                <w:vertAlign w:val="superscript"/>
              </w:rPr>
              <w:t>1</w:t>
            </w:r>
          </w:p>
        </w:tc>
        <w:tc>
          <w:tcPr>
            <w:tcW w:w="2985" w:type="dxa"/>
          </w:tcPr>
          <w:p w14:paraId="7060D368" w14:textId="77777777" w:rsidR="000121CF" w:rsidRDefault="00A20DE7" w:rsidP="002D1766">
            <w:r>
              <w:t>Described using new terminology/old terminology/not described</w:t>
            </w:r>
          </w:p>
        </w:tc>
      </w:tr>
      <w:tr w:rsidR="000121CF" w14:paraId="31E93266" w14:textId="77777777" w:rsidTr="00A20DE7">
        <w:trPr>
          <w:jc w:val="center"/>
        </w:trPr>
        <w:tc>
          <w:tcPr>
            <w:tcW w:w="625" w:type="dxa"/>
          </w:tcPr>
          <w:p w14:paraId="54016970" w14:textId="77777777" w:rsidR="000121CF" w:rsidRDefault="00A20DE7" w:rsidP="002D1766">
            <w:r>
              <w:t>3</w:t>
            </w:r>
          </w:p>
        </w:tc>
        <w:tc>
          <w:tcPr>
            <w:tcW w:w="4140" w:type="dxa"/>
          </w:tcPr>
          <w:p w14:paraId="5536D6BC" w14:textId="77777777" w:rsidR="000121CF" w:rsidRDefault="00A20DE7" w:rsidP="002D1766">
            <w:r>
              <w:t>Biopsy site documentation</w:t>
            </w:r>
          </w:p>
        </w:tc>
        <w:tc>
          <w:tcPr>
            <w:tcW w:w="1260" w:type="dxa"/>
          </w:tcPr>
          <w:p w14:paraId="33D8DD76" w14:textId="77777777" w:rsidR="000121CF" w:rsidRDefault="00A20DE7" w:rsidP="002D1766">
            <w:r>
              <w:t>100%</w:t>
            </w:r>
            <w:r>
              <w:rPr>
                <w:vertAlign w:val="superscript"/>
              </w:rPr>
              <w:t>1</w:t>
            </w:r>
          </w:p>
        </w:tc>
        <w:tc>
          <w:tcPr>
            <w:tcW w:w="2985" w:type="dxa"/>
          </w:tcPr>
          <w:p w14:paraId="21B4D8AD" w14:textId="77777777" w:rsidR="000121CF" w:rsidRDefault="00A20DE7" w:rsidP="002D1766">
            <w:r>
              <w:t>Described using new terminology/other method/not described/no biopsy</w:t>
            </w:r>
          </w:p>
        </w:tc>
      </w:tr>
      <w:tr w:rsidR="000121CF" w14:paraId="46716149" w14:textId="77777777" w:rsidTr="00A20DE7">
        <w:trPr>
          <w:jc w:val="center"/>
        </w:trPr>
        <w:tc>
          <w:tcPr>
            <w:tcW w:w="625" w:type="dxa"/>
          </w:tcPr>
          <w:p w14:paraId="5A3F4CD1" w14:textId="77777777" w:rsidR="000121CF" w:rsidRDefault="00A20DE7" w:rsidP="002D1766">
            <w:r>
              <w:t>4</w:t>
            </w:r>
          </w:p>
        </w:tc>
        <w:tc>
          <w:tcPr>
            <w:tcW w:w="4140" w:type="dxa"/>
          </w:tcPr>
          <w:p w14:paraId="4972DEFE" w14:textId="77777777" w:rsidR="000121CF" w:rsidRDefault="00A20DE7" w:rsidP="002D1766"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DA0B0B">
              <w:rPr>
                <w:rFonts w:ascii="Calibri" w:eastAsia="Times New Roman" w:hAnsi="Calibri" w:cs="Calibri"/>
                <w:color w:val="000000"/>
              </w:rPr>
              <w:t>olposcopic impression of lesion grade</w:t>
            </w:r>
          </w:p>
        </w:tc>
        <w:tc>
          <w:tcPr>
            <w:tcW w:w="1260" w:type="dxa"/>
          </w:tcPr>
          <w:p w14:paraId="56E193C8" w14:textId="77777777" w:rsidR="000121CF" w:rsidRPr="00A20DE7" w:rsidRDefault="00A20DE7" w:rsidP="002D1766">
            <w:r>
              <w:t>90%</w:t>
            </w:r>
            <w:r>
              <w:rPr>
                <w:vertAlign w:val="superscript"/>
              </w:rPr>
              <w:t>1</w:t>
            </w:r>
          </w:p>
        </w:tc>
        <w:tc>
          <w:tcPr>
            <w:tcW w:w="2985" w:type="dxa"/>
          </w:tcPr>
          <w:p w14:paraId="26EF53DF" w14:textId="77777777" w:rsidR="000121CF" w:rsidRDefault="00A20DE7" w:rsidP="002D1766">
            <w:r>
              <w:t>Grade 1/grade 2/not documented/no lesion</w:t>
            </w:r>
          </w:p>
        </w:tc>
      </w:tr>
      <w:tr w:rsidR="000121CF" w14:paraId="276A0C05" w14:textId="77777777" w:rsidTr="00A20DE7">
        <w:trPr>
          <w:jc w:val="center"/>
        </w:trPr>
        <w:tc>
          <w:tcPr>
            <w:tcW w:w="625" w:type="dxa"/>
          </w:tcPr>
          <w:p w14:paraId="06AE0E1B" w14:textId="77777777" w:rsidR="000121CF" w:rsidRDefault="00A20DE7" w:rsidP="002D1766">
            <w:r>
              <w:t>5</w:t>
            </w:r>
          </w:p>
        </w:tc>
        <w:tc>
          <w:tcPr>
            <w:tcW w:w="4140" w:type="dxa"/>
          </w:tcPr>
          <w:p w14:paraId="5E5FDA74" w14:textId="77777777" w:rsidR="000121CF" w:rsidRDefault="00A20DE7" w:rsidP="002D1766">
            <w:r>
              <w:rPr>
                <w:rFonts w:ascii="Calibri" w:eastAsia="Times New Roman" w:hAnsi="Calibri" w:cs="Calibri"/>
                <w:color w:val="000000"/>
              </w:rPr>
              <w:t>PPV to predict CIN2+ lesions</w:t>
            </w:r>
          </w:p>
        </w:tc>
        <w:tc>
          <w:tcPr>
            <w:tcW w:w="1260" w:type="dxa"/>
          </w:tcPr>
          <w:p w14:paraId="1E4C7A45" w14:textId="77777777" w:rsidR="000121CF" w:rsidRPr="00A20DE7" w:rsidRDefault="00A20DE7" w:rsidP="002D1766">
            <w:pPr>
              <w:rPr>
                <w:vertAlign w:val="superscript"/>
              </w:rPr>
            </w:pPr>
            <w:r>
              <w:t>65%</w:t>
            </w:r>
            <w:r>
              <w:rPr>
                <w:vertAlign w:val="superscript"/>
              </w:rPr>
              <w:t>1</w:t>
            </w:r>
          </w:p>
        </w:tc>
        <w:tc>
          <w:tcPr>
            <w:tcW w:w="2985" w:type="dxa"/>
          </w:tcPr>
          <w:p w14:paraId="76FB72A5" w14:textId="77777777" w:rsidR="000121CF" w:rsidRDefault="00A20DE7" w:rsidP="00A20DE7">
            <w:r>
              <w:t>Correlate/do not correlate</w:t>
            </w:r>
          </w:p>
        </w:tc>
      </w:tr>
      <w:tr w:rsidR="000121CF" w14:paraId="395146C1" w14:textId="77777777" w:rsidTr="00A20DE7">
        <w:trPr>
          <w:jc w:val="center"/>
        </w:trPr>
        <w:tc>
          <w:tcPr>
            <w:tcW w:w="625" w:type="dxa"/>
          </w:tcPr>
          <w:p w14:paraId="2A5BDAD5" w14:textId="77777777" w:rsidR="000121CF" w:rsidRDefault="00A20DE7" w:rsidP="002D1766">
            <w:r>
              <w:t>6</w:t>
            </w:r>
          </w:p>
        </w:tc>
        <w:tc>
          <w:tcPr>
            <w:tcW w:w="4140" w:type="dxa"/>
          </w:tcPr>
          <w:p w14:paraId="20E6EE01" w14:textId="77777777" w:rsidR="000121CF" w:rsidRDefault="00A20DE7" w:rsidP="002D1766">
            <w:r>
              <w:t>Percentage of patients with high cytological abnormalities (ASC-H+) who had the procedure within 4 weeks of Pap results</w:t>
            </w:r>
          </w:p>
        </w:tc>
        <w:tc>
          <w:tcPr>
            <w:tcW w:w="1260" w:type="dxa"/>
          </w:tcPr>
          <w:p w14:paraId="564560EC" w14:textId="77777777" w:rsidR="000121CF" w:rsidRPr="0025687B" w:rsidRDefault="0025687B" w:rsidP="002D1766">
            <w:pPr>
              <w:rPr>
                <w:vertAlign w:val="superscript"/>
              </w:rPr>
            </w:pPr>
            <w:r>
              <w:t>60%</w:t>
            </w:r>
            <w:r>
              <w:rPr>
                <w:vertAlign w:val="superscript"/>
              </w:rPr>
              <w:t>2</w:t>
            </w:r>
          </w:p>
        </w:tc>
        <w:tc>
          <w:tcPr>
            <w:tcW w:w="2985" w:type="dxa"/>
          </w:tcPr>
          <w:p w14:paraId="3EA41F4B" w14:textId="77777777" w:rsidR="000121CF" w:rsidRDefault="0025687B" w:rsidP="002D1766">
            <w:r>
              <w:t>Pass/fail</w:t>
            </w:r>
          </w:p>
        </w:tc>
      </w:tr>
    </w:tbl>
    <w:p w14:paraId="7E143107" w14:textId="77777777" w:rsidR="0025687B" w:rsidRDefault="0025687B" w:rsidP="002D1766">
      <w:r>
        <w:rPr>
          <w:vertAlign w:val="superscript"/>
        </w:rPr>
        <w:t>1</w:t>
      </w:r>
      <w:r>
        <w:t>NHSCSP guidelines, 2016</w:t>
      </w:r>
    </w:p>
    <w:p w14:paraId="67A9CE5B" w14:textId="77777777" w:rsidR="002D1766" w:rsidRDefault="0025687B" w:rsidP="002D1766">
      <w:r>
        <w:rPr>
          <w:vertAlign w:val="superscript"/>
        </w:rPr>
        <w:t>2</w:t>
      </w:r>
      <w:r>
        <w:t>ASCCP colposcopy standards, 2017</w:t>
      </w:r>
      <w:r w:rsidR="002D1766">
        <w:br w:type="page"/>
      </w:r>
    </w:p>
    <w:p w14:paraId="785E59CA" w14:textId="77777777" w:rsidR="00AA0A4C" w:rsidRDefault="00E559EC" w:rsidP="001D1A2D">
      <w:r>
        <w:lastRenderedPageBreak/>
        <w:t xml:space="preserve">Table S2: </w:t>
      </w:r>
      <w:r w:rsidR="001D1A2D">
        <w:t>Q</w:t>
      </w:r>
      <w:r>
        <w:t>uality indices tested in addition to major indicators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710"/>
        <w:gridCol w:w="1905"/>
      </w:tblGrid>
      <w:tr w:rsidR="00E559EC" w14:paraId="2BCD1C7D" w14:textId="77777777" w:rsidTr="00E559EC">
        <w:tc>
          <w:tcPr>
            <w:tcW w:w="7105" w:type="dxa"/>
            <w:gridSpan w:val="2"/>
          </w:tcPr>
          <w:p w14:paraId="56A78754" w14:textId="77777777" w:rsidR="00E559EC" w:rsidRPr="00A20DE7" w:rsidRDefault="00E559EC" w:rsidP="00E559EC">
            <w:pPr>
              <w:jc w:val="center"/>
              <w:rPr>
                <w:b/>
                <w:bCs/>
              </w:rPr>
            </w:pPr>
            <w:r w:rsidRPr="00A20DE7">
              <w:rPr>
                <w:b/>
                <w:bCs/>
              </w:rPr>
              <w:t>Index tested and international compliance aim</w:t>
            </w:r>
          </w:p>
        </w:tc>
        <w:tc>
          <w:tcPr>
            <w:tcW w:w="1905" w:type="dxa"/>
          </w:tcPr>
          <w:p w14:paraId="73FF7F8C" w14:textId="77777777" w:rsidR="00E559EC" w:rsidRPr="00E559EC" w:rsidRDefault="00E559EC" w:rsidP="00E559EC">
            <w:pPr>
              <w:jc w:val="center"/>
              <w:rPr>
                <w:b/>
                <w:bCs/>
              </w:rPr>
            </w:pPr>
            <w:r w:rsidRPr="00E559EC">
              <w:rPr>
                <w:b/>
                <w:bCs/>
              </w:rPr>
              <w:t>Values</w:t>
            </w:r>
          </w:p>
        </w:tc>
      </w:tr>
      <w:tr w:rsidR="00E559EC" w14:paraId="2F4EFF29" w14:textId="77777777" w:rsidTr="00E559EC">
        <w:tc>
          <w:tcPr>
            <w:tcW w:w="5395" w:type="dxa"/>
          </w:tcPr>
          <w:p w14:paraId="76CAC059" w14:textId="77777777" w:rsidR="00E559EC" w:rsidRDefault="00E559EC" w:rsidP="00AA0A4C">
            <w:r>
              <w:t>Pap smear date recorded in medical history</w:t>
            </w:r>
          </w:p>
        </w:tc>
        <w:tc>
          <w:tcPr>
            <w:tcW w:w="1710" w:type="dxa"/>
          </w:tcPr>
          <w:p w14:paraId="5B420779" w14:textId="77777777" w:rsidR="00E559EC" w:rsidRDefault="00E559EC" w:rsidP="00AA0A4C">
            <w:r>
              <w:t>No known aim</w:t>
            </w:r>
          </w:p>
        </w:tc>
        <w:tc>
          <w:tcPr>
            <w:tcW w:w="1905" w:type="dxa"/>
          </w:tcPr>
          <w:p w14:paraId="0F259197" w14:textId="77777777" w:rsidR="00E559EC" w:rsidRDefault="00E559EC" w:rsidP="00AA0A4C">
            <w:r>
              <w:t>Yes/No</w:t>
            </w:r>
          </w:p>
        </w:tc>
      </w:tr>
      <w:tr w:rsidR="00E559EC" w14:paraId="16453278" w14:textId="77777777" w:rsidTr="00E559EC">
        <w:tc>
          <w:tcPr>
            <w:tcW w:w="5395" w:type="dxa"/>
          </w:tcPr>
          <w:p w14:paraId="049F8F4E" w14:textId="77777777" w:rsidR="00E559EC" w:rsidRDefault="00E559EC" w:rsidP="00AA0A4C">
            <w:r>
              <w:t>History of cervical treatments noted in referral notes</w:t>
            </w:r>
          </w:p>
        </w:tc>
        <w:tc>
          <w:tcPr>
            <w:tcW w:w="1710" w:type="dxa"/>
          </w:tcPr>
          <w:p w14:paraId="78495AC8" w14:textId="77777777" w:rsidR="00E559EC" w:rsidRDefault="00E559EC" w:rsidP="00AA0A4C">
            <w:r>
              <w:t>No known aim</w:t>
            </w:r>
          </w:p>
        </w:tc>
        <w:tc>
          <w:tcPr>
            <w:tcW w:w="1905" w:type="dxa"/>
          </w:tcPr>
          <w:p w14:paraId="312C9462" w14:textId="77777777" w:rsidR="00E559EC" w:rsidRDefault="00E559EC" w:rsidP="00AA0A4C">
            <w:r>
              <w:t>Yes/No</w:t>
            </w:r>
          </w:p>
        </w:tc>
      </w:tr>
      <w:tr w:rsidR="00E559EC" w14:paraId="5D8501FC" w14:textId="77777777" w:rsidTr="00E559EC">
        <w:tc>
          <w:tcPr>
            <w:tcW w:w="5395" w:type="dxa"/>
          </w:tcPr>
          <w:p w14:paraId="77ADE847" w14:textId="77777777" w:rsidR="00E559EC" w:rsidRDefault="00E559EC" w:rsidP="00E559EC">
            <w:r>
              <w:t>Details of Pap abnormality in referral</w:t>
            </w:r>
          </w:p>
        </w:tc>
        <w:tc>
          <w:tcPr>
            <w:tcW w:w="1710" w:type="dxa"/>
          </w:tcPr>
          <w:p w14:paraId="65B4DEF5" w14:textId="77777777" w:rsidR="00E559EC" w:rsidRPr="00E559EC" w:rsidRDefault="00E559EC" w:rsidP="00AA0A4C">
            <w:pPr>
              <w:rPr>
                <w:vertAlign w:val="superscript"/>
              </w:rPr>
            </w:pPr>
            <w:r>
              <w:t>100%</w:t>
            </w:r>
            <w:r>
              <w:rPr>
                <w:vertAlign w:val="superscript"/>
              </w:rPr>
              <w:t>1</w:t>
            </w:r>
          </w:p>
        </w:tc>
        <w:tc>
          <w:tcPr>
            <w:tcW w:w="1905" w:type="dxa"/>
          </w:tcPr>
          <w:p w14:paraId="66DA3DE2" w14:textId="77777777" w:rsidR="00E559EC" w:rsidRDefault="00E559EC" w:rsidP="00AA0A4C">
            <w:r>
              <w:t>Yes/No</w:t>
            </w:r>
          </w:p>
        </w:tc>
      </w:tr>
      <w:tr w:rsidR="00E559EC" w14:paraId="0A03EC2F" w14:textId="77777777" w:rsidTr="00E559EC">
        <w:tc>
          <w:tcPr>
            <w:tcW w:w="5395" w:type="dxa"/>
          </w:tcPr>
          <w:p w14:paraId="52A9F630" w14:textId="77777777" w:rsidR="00E559EC" w:rsidRDefault="00E559EC" w:rsidP="00AA0A4C">
            <w:r>
              <w:t>Was the exam adequate?</w:t>
            </w:r>
          </w:p>
        </w:tc>
        <w:tc>
          <w:tcPr>
            <w:tcW w:w="1710" w:type="dxa"/>
          </w:tcPr>
          <w:p w14:paraId="5D5680E1" w14:textId="77777777" w:rsidR="00E559EC" w:rsidRDefault="00E559EC" w:rsidP="00AA0A4C">
            <w:r>
              <w:t>100%</w:t>
            </w:r>
            <w:r>
              <w:rPr>
                <w:vertAlign w:val="superscript"/>
              </w:rPr>
              <w:t>1</w:t>
            </w:r>
          </w:p>
        </w:tc>
        <w:tc>
          <w:tcPr>
            <w:tcW w:w="1905" w:type="dxa"/>
          </w:tcPr>
          <w:p w14:paraId="5A9B11BA" w14:textId="77777777" w:rsidR="00E559EC" w:rsidRDefault="00E559EC" w:rsidP="00AA0A4C">
            <w:r>
              <w:t>Yes/No</w:t>
            </w:r>
          </w:p>
        </w:tc>
      </w:tr>
      <w:tr w:rsidR="00E559EC" w14:paraId="373870D6" w14:textId="77777777" w:rsidTr="00E559EC">
        <w:tc>
          <w:tcPr>
            <w:tcW w:w="5395" w:type="dxa"/>
          </w:tcPr>
          <w:p w14:paraId="538871DB" w14:textId="77777777" w:rsidR="00E559EC" w:rsidRDefault="00E559EC" w:rsidP="00E559EC">
            <w:r>
              <w:t>Note if exam was normal/typical</w:t>
            </w:r>
          </w:p>
        </w:tc>
        <w:tc>
          <w:tcPr>
            <w:tcW w:w="1710" w:type="dxa"/>
          </w:tcPr>
          <w:p w14:paraId="3484D3E6" w14:textId="77777777" w:rsidR="00E559EC" w:rsidRDefault="00E559EC" w:rsidP="00E559EC">
            <w:r>
              <w:t>No known aim</w:t>
            </w:r>
          </w:p>
        </w:tc>
        <w:tc>
          <w:tcPr>
            <w:tcW w:w="1905" w:type="dxa"/>
          </w:tcPr>
          <w:p w14:paraId="66C1E343" w14:textId="77777777" w:rsidR="00E559EC" w:rsidRDefault="00E559EC" w:rsidP="00E559EC">
            <w:r>
              <w:t>Yes/No</w:t>
            </w:r>
          </w:p>
        </w:tc>
      </w:tr>
      <w:tr w:rsidR="00E559EC" w14:paraId="2A5962E5" w14:textId="77777777" w:rsidTr="00E559EC">
        <w:tc>
          <w:tcPr>
            <w:tcW w:w="5395" w:type="dxa"/>
          </w:tcPr>
          <w:p w14:paraId="0B4D8003" w14:textId="77777777" w:rsidR="00E559EC" w:rsidRDefault="00E559EC" w:rsidP="00E559EC">
            <w:r>
              <w:t>Documentation of lesion site (n=189)</w:t>
            </w:r>
          </w:p>
        </w:tc>
        <w:tc>
          <w:tcPr>
            <w:tcW w:w="1710" w:type="dxa"/>
          </w:tcPr>
          <w:p w14:paraId="3734A465" w14:textId="77777777" w:rsidR="00E559EC" w:rsidRDefault="00E559EC" w:rsidP="00E559EC">
            <w:r>
              <w:t>No known aim</w:t>
            </w:r>
          </w:p>
        </w:tc>
        <w:tc>
          <w:tcPr>
            <w:tcW w:w="1905" w:type="dxa"/>
          </w:tcPr>
          <w:p w14:paraId="79937E18" w14:textId="77777777" w:rsidR="00E559EC" w:rsidRDefault="00E559EC" w:rsidP="00E559EC">
            <w:r>
              <w:t>Yes/No</w:t>
            </w:r>
          </w:p>
        </w:tc>
      </w:tr>
      <w:tr w:rsidR="00E559EC" w14:paraId="7B4857EC" w14:textId="77777777" w:rsidTr="00E559EC">
        <w:tc>
          <w:tcPr>
            <w:tcW w:w="5395" w:type="dxa"/>
          </w:tcPr>
          <w:p w14:paraId="4233AE8D" w14:textId="77777777" w:rsidR="00E559EC" w:rsidRDefault="00E559EC" w:rsidP="00E559EC">
            <w:r>
              <w:t xml:space="preserve">Documentation of </w:t>
            </w:r>
            <w:r w:rsidR="0093770F">
              <w:t>date of biopsy results (n=200)</w:t>
            </w:r>
          </w:p>
        </w:tc>
        <w:tc>
          <w:tcPr>
            <w:tcW w:w="1710" w:type="dxa"/>
          </w:tcPr>
          <w:p w14:paraId="53BC3C60" w14:textId="77777777" w:rsidR="00E559EC" w:rsidRDefault="00E559EC" w:rsidP="00E559EC">
            <w:r>
              <w:t>No known aim</w:t>
            </w:r>
          </w:p>
        </w:tc>
        <w:tc>
          <w:tcPr>
            <w:tcW w:w="1905" w:type="dxa"/>
          </w:tcPr>
          <w:p w14:paraId="776510F4" w14:textId="77777777" w:rsidR="00E559EC" w:rsidRDefault="00E559EC" w:rsidP="00E559EC">
            <w:r>
              <w:t>Yes/No</w:t>
            </w:r>
          </w:p>
        </w:tc>
      </w:tr>
      <w:tr w:rsidR="00E559EC" w14:paraId="05E49407" w14:textId="77777777" w:rsidTr="00E559EC">
        <w:tc>
          <w:tcPr>
            <w:tcW w:w="5395" w:type="dxa"/>
          </w:tcPr>
          <w:p w14:paraId="2161FF88" w14:textId="77777777" w:rsidR="00E559EC" w:rsidRDefault="0093770F" w:rsidP="00E559EC">
            <w:r>
              <w:t>Biopsy results (n=200)</w:t>
            </w:r>
          </w:p>
        </w:tc>
        <w:tc>
          <w:tcPr>
            <w:tcW w:w="1710" w:type="dxa"/>
          </w:tcPr>
          <w:p w14:paraId="4794D58E" w14:textId="77777777" w:rsidR="00E559EC" w:rsidRDefault="00E559EC" w:rsidP="00E559EC">
            <w:r>
              <w:t>No known aim</w:t>
            </w:r>
          </w:p>
        </w:tc>
        <w:tc>
          <w:tcPr>
            <w:tcW w:w="1905" w:type="dxa"/>
          </w:tcPr>
          <w:p w14:paraId="33D17790" w14:textId="77777777" w:rsidR="00E559EC" w:rsidRDefault="00E559EC" w:rsidP="00E559EC">
            <w:r>
              <w:t>Yes/No</w:t>
            </w:r>
          </w:p>
        </w:tc>
      </w:tr>
      <w:tr w:rsidR="00E559EC" w14:paraId="0343DA7C" w14:textId="77777777" w:rsidTr="00E559EC">
        <w:tc>
          <w:tcPr>
            <w:tcW w:w="5395" w:type="dxa"/>
          </w:tcPr>
          <w:p w14:paraId="2D0F7350" w14:textId="77777777" w:rsidR="00E559EC" w:rsidRDefault="0093770F" w:rsidP="00E559EC">
            <w:r>
              <w:t>Date of treatment (n=89)</w:t>
            </w:r>
          </w:p>
        </w:tc>
        <w:tc>
          <w:tcPr>
            <w:tcW w:w="1710" w:type="dxa"/>
          </w:tcPr>
          <w:p w14:paraId="44C78254" w14:textId="77777777" w:rsidR="00E559EC" w:rsidRDefault="00E559EC" w:rsidP="00E559EC">
            <w:r>
              <w:t>No known aim</w:t>
            </w:r>
          </w:p>
        </w:tc>
        <w:tc>
          <w:tcPr>
            <w:tcW w:w="1905" w:type="dxa"/>
          </w:tcPr>
          <w:p w14:paraId="34DFA82F" w14:textId="77777777" w:rsidR="00E559EC" w:rsidRDefault="00E559EC" w:rsidP="00E559EC">
            <w:r>
              <w:t>Yes/No</w:t>
            </w:r>
          </w:p>
        </w:tc>
      </w:tr>
      <w:tr w:rsidR="00E559EC" w14:paraId="463E6343" w14:textId="77777777" w:rsidTr="00E559EC">
        <w:tc>
          <w:tcPr>
            <w:tcW w:w="5395" w:type="dxa"/>
          </w:tcPr>
          <w:p w14:paraId="5D217E7E" w14:textId="77777777" w:rsidR="00E559EC" w:rsidRDefault="0093770F" w:rsidP="00E559EC">
            <w:r>
              <w:t>LLETZ pathology results</w:t>
            </w:r>
          </w:p>
        </w:tc>
        <w:tc>
          <w:tcPr>
            <w:tcW w:w="1710" w:type="dxa"/>
          </w:tcPr>
          <w:p w14:paraId="68FE917F" w14:textId="77777777" w:rsidR="00E559EC" w:rsidRDefault="00E559EC" w:rsidP="00E559EC">
            <w:r>
              <w:t>No known aim</w:t>
            </w:r>
          </w:p>
        </w:tc>
        <w:tc>
          <w:tcPr>
            <w:tcW w:w="1905" w:type="dxa"/>
          </w:tcPr>
          <w:p w14:paraId="0920B14C" w14:textId="77777777" w:rsidR="00E559EC" w:rsidRDefault="00E559EC" w:rsidP="00E559EC">
            <w:r>
              <w:t>Yes/No</w:t>
            </w:r>
          </w:p>
        </w:tc>
      </w:tr>
    </w:tbl>
    <w:p w14:paraId="6272D316" w14:textId="77777777" w:rsidR="00E559EC" w:rsidRDefault="00833A85" w:rsidP="00AA0A4C">
      <w:r>
        <w:rPr>
          <w:vertAlign w:val="superscript"/>
        </w:rPr>
        <w:t>1</w:t>
      </w:r>
      <w:r>
        <w:t>NHSCSP guidelines, 2016</w:t>
      </w:r>
    </w:p>
    <w:p w14:paraId="6A18D359" w14:textId="77777777" w:rsidR="00833A85" w:rsidRDefault="005D1417" w:rsidP="001D1A2D">
      <w:r>
        <w:t xml:space="preserve">Note: In the quality index of “if exam was normal/typical”, “normal” </w:t>
      </w:r>
      <w:r w:rsidR="001D1A2D">
        <w:t>accords with</w:t>
      </w:r>
      <w:r>
        <w:t xml:space="preserve"> new</w:t>
      </w:r>
      <w:r w:rsidR="001D1A2D">
        <w:t>ly accepted</w:t>
      </w:r>
      <w:r>
        <w:t xml:space="preserve"> terminology</w:t>
      </w:r>
      <w:r w:rsidR="001D1A2D">
        <w:t>. The synonym “typical” was also accepted and is</w:t>
      </w:r>
      <w:r>
        <w:t xml:space="preserve"> in accordance with old</w:t>
      </w:r>
      <w:r w:rsidR="001D1A2D">
        <w:t>er</w:t>
      </w:r>
      <w:bookmarkStart w:id="0" w:name="_GoBack"/>
      <w:bookmarkEnd w:id="0"/>
      <w:r>
        <w:t xml:space="preserve"> terminology.</w:t>
      </w:r>
    </w:p>
    <w:p w14:paraId="5570EDCC" w14:textId="77777777" w:rsidR="005D1417" w:rsidRDefault="005D1417">
      <w:r>
        <w:br w:type="page"/>
      </w:r>
    </w:p>
    <w:p w14:paraId="685F9D99" w14:textId="77777777" w:rsidR="005D1417" w:rsidRDefault="005D1417" w:rsidP="00AA0A4C">
      <w:r>
        <w:lastRenderedPageBreak/>
        <w:t>Table S3: Age of patients: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5D1417" w14:paraId="42BE9E3E" w14:textId="77777777" w:rsidTr="005D1417">
        <w:tc>
          <w:tcPr>
            <w:tcW w:w="1501" w:type="dxa"/>
          </w:tcPr>
          <w:p w14:paraId="372DE567" w14:textId="77777777" w:rsidR="005D1417" w:rsidRDefault="005D1417" w:rsidP="005D1417">
            <w:pPr>
              <w:jc w:val="center"/>
            </w:pPr>
          </w:p>
        </w:tc>
        <w:tc>
          <w:tcPr>
            <w:tcW w:w="1501" w:type="dxa"/>
          </w:tcPr>
          <w:p w14:paraId="76C66CB1" w14:textId="77777777" w:rsidR="005D1417" w:rsidRDefault="005D1417" w:rsidP="005D1417">
            <w:pPr>
              <w:jc w:val="center"/>
            </w:pPr>
            <w:r>
              <w:t>Total (n=300)</w:t>
            </w:r>
          </w:p>
        </w:tc>
        <w:tc>
          <w:tcPr>
            <w:tcW w:w="1502" w:type="dxa"/>
          </w:tcPr>
          <w:p w14:paraId="3544BF0F" w14:textId="77777777" w:rsidR="005D1417" w:rsidRDefault="005D1417" w:rsidP="005D1417">
            <w:pPr>
              <w:jc w:val="center"/>
            </w:pPr>
            <w:r>
              <w:t>Hospital (n=100)</w:t>
            </w:r>
          </w:p>
        </w:tc>
        <w:tc>
          <w:tcPr>
            <w:tcW w:w="1502" w:type="dxa"/>
          </w:tcPr>
          <w:p w14:paraId="29626690" w14:textId="77777777" w:rsidR="005D1417" w:rsidRDefault="005D1417" w:rsidP="005D1417">
            <w:pPr>
              <w:jc w:val="center"/>
            </w:pPr>
            <w:r>
              <w:t>Community clinic (n=100)</w:t>
            </w:r>
          </w:p>
        </w:tc>
        <w:tc>
          <w:tcPr>
            <w:tcW w:w="1502" w:type="dxa"/>
          </w:tcPr>
          <w:p w14:paraId="3F055A0F" w14:textId="77777777" w:rsidR="005D1417" w:rsidRDefault="005D1417" w:rsidP="005D1417">
            <w:pPr>
              <w:jc w:val="center"/>
            </w:pPr>
            <w:r>
              <w:t>Private clinic (n=100)</w:t>
            </w:r>
          </w:p>
        </w:tc>
        <w:tc>
          <w:tcPr>
            <w:tcW w:w="1502" w:type="dxa"/>
          </w:tcPr>
          <w:p w14:paraId="4B5CD0AF" w14:textId="77777777" w:rsidR="005D1417" w:rsidRDefault="005D1417" w:rsidP="005D1417">
            <w:pPr>
              <w:jc w:val="center"/>
            </w:pPr>
            <w:r>
              <w:t>P comparing all three groups</w:t>
            </w:r>
          </w:p>
        </w:tc>
      </w:tr>
      <w:tr w:rsidR="005D1417" w14:paraId="56A10A0A" w14:textId="77777777" w:rsidTr="005D1417">
        <w:tc>
          <w:tcPr>
            <w:tcW w:w="1501" w:type="dxa"/>
          </w:tcPr>
          <w:p w14:paraId="25C9941B" w14:textId="77777777" w:rsidR="005D1417" w:rsidRDefault="005D1417" w:rsidP="005D1417">
            <w:pPr>
              <w:jc w:val="center"/>
            </w:pPr>
            <w:r>
              <w:t xml:space="preserve">Age, </w:t>
            </w:r>
            <w:proofErr w:type="spellStart"/>
            <w:r>
              <w:t>years±Std</w:t>
            </w:r>
            <w:proofErr w:type="spellEnd"/>
            <w:r>
              <w:t xml:space="preserve"> (range)</w:t>
            </w:r>
          </w:p>
        </w:tc>
        <w:tc>
          <w:tcPr>
            <w:tcW w:w="1501" w:type="dxa"/>
          </w:tcPr>
          <w:p w14:paraId="414392A5" w14:textId="77777777" w:rsidR="005D1417" w:rsidRDefault="005D1417" w:rsidP="005D1417">
            <w:pPr>
              <w:jc w:val="center"/>
            </w:pPr>
            <w:r>
              <w:t>38.9±11.8</w:t>
            </w:r>
          </w:p>
          <w:p w14:paraId="585D9EAE" w14:textId="77777777" w:rsidR="005D1417" w:rsidRDefault="005D1417" w:rsidP="005D1417">
            <w:pPr>
              <w:jc w:val="center"/>
            </w:pPr>
            <w:r>
              <w:t>(17-80)</w:t>
            </w:r>
          </w:p>
        </w:tc>
        <w:tc>
          <w:tcPr>
            <w:tcW w:w="1502" w:type="dxa"/>
          </w:tcPr>
          <w:p w14:paraId="1A9D51C7" w14:textId="77777777" w:rsidR="005D1417" w:rsidRDefault="005D1417" w:rsidP="005D1417">
            <w:pPr>
              <w:jc w:val="center"/>
            </w:pPr>
            <w:r>
              <w:t>37.3±11.8</w:t>
            </w:r>
          </w:p>
        </w:tc>
        <w:tc>
          <w:tcPr>
            <w:tcW w:w="1502" w:type="dxa"/>
          </w:tcPr>
          <w:p w14:paraId="20570D98" w14:textId="77777777" w:rsidR="005D1417" w:rsidRDefault="005D1417" w:rsidP="005D1417">
            <w:pPr>
              <w:jc w:val="center"/>
            </w:pPr>
            <w:r>
              <w:t>38.1±10.5</w:t>
            </w:r>
          </w:p>
        </w:tc>
        <w:tc>
          <w:tcPr>
            <w:tcW w:w="1502" w:type="dxa"/>
          </w:tcPr>
          <w:p w14:paraId="46B152F1" w14:textId="77777777" w:rsidR="005D1417" w:rsidRDefault="005D1417" w:rsidP="005D1417">
            <w:pPr>
              <w:jc w:val="center"/>
            </w:pPr>
            <w:r>
              <w:t>41.2±12.6</w:t>
            </w:r>
          </w:p>
        </w:tc>
        <w:tc>
          <w:tcPr>
            <w:tcW w:w="1502" w:type="dxa"/>
          </w:tcPr>
          <w:p w14:paraId="1BC7AF69" w14:textId="77777777" w:rsidR="005D1417" w:rsidRDefault="005D1417" w:rsidP="005D1417">
            <w:pPr>
              <w:jc w:val="center"/>
            </w:pPr>
            <w:r>
              <w:t>*0.131</w:t>
            </w:r>
          </w:p>
        </w:tc>
      </w:tr>
      <w:tr w:rsidR="005D1417" w14:paraId="09BB1A8D" w14:textId="77777777" w:rsidTr="005D1417">
        <w:tc>
          <w:tcPr>
            <w:tcW w:w="1501" w:type="dxa"/>
          </w:tcPr>
          <w:p w14:paraId="7B0AF2A1" w14:textId="77777777" w:rsidR="005D1417" w:rsidRDefault="005D1417" w:rsidP="005D1417">
            <w:pPr>
              <w:jc w:val="center"/>
            </w:pPr>
            <w:r>
              <w:t>17-35</w:t>
            </w:r>
          </w:p>
        </w:tc>
        <w:tc>
          <w:tcPr>
            <w:tcW w:w="1501" w:type="dxa"/>
          </w:tcPr>
          <w:p w14:paraId="6E0AF1E3" w14:textId="77777777" w:rsidR="005D1417" w:rsidRDefault="005D1417" w:rsidP="005D1417">
            <w:pPr>
              <w:jc w:val="center"/>
            </w:pPr>
            <w:r>
              <w:t>139/300</w:t>
            </w:r>
          </w:p>
          <w:p w14:paraId="34EE84C8" w14:textId="77777777" w:rsidR="005D1417" w:rsidRDefault="005D1417" w:rsidP="005D1417">
            <w:pPr>
              <w:jc w:val="center"/>
            </w:pPr>
            <w:r>
              <w:t>(46.3%)</w:t>
            </w:r>
          </w:p>
        </w:tc>
        <w:tc>
          <w:tcPr>
            <w:tcW w:w="1502" w:type="dxa"/>
          </w:tcPr>
          <w:p w14:paraId="3D68B51D" w14:textId="77777777" w:rsidR="005D1417" w:rsidRDefault="005D1417" w:rsidP="005D1417">
            <w:pPr>
              <w:jc w:val="center"/>
            </w:pPr>
            <w:r>
              <w:t>49/100</w:t>
            </w:r>
          </w:p>
          <w:p w14:paraId="74F8E5CF" w14:textId="77777777" w:rsidR="005D1417" w:rsidRDefault="005D1417" w:rsidP="005D1417">
            <w:pPr>
              <w:jc w:val="center"/>
            </w:pPr>
            <w:r>
              <w:t>(49%)</w:t>
            </w:r>
          </w:p>
        </w:tc>
        <w:tc>
          <w:tcPr>
            <w:tcW w:w="1502" w:type="dxa"/>
          </w:tcPr>
          <w:p w14:paraId="0B9532F5" w14:textId="77777777" w:rsidR="005D1417" w:rsidRDefault="005D1417" w:rsidP="005D1417">
            <w:pPr>
              <w:jc w:val="center"/>
            </w:pPr>
            <w:r>
              <w:t>50/100</w:t>
            </w:r>
          </w:p>
          <w:p w14:paraId="75D0A51C" w14:textId="77777777" w:rsidR="005D1417" w:rsidRDefault="005D1417" w:rsidP="005D1417">
            <w:pPr>
              <w:jc w:val="center"/>
            </w:pPr>
            <w:r>
              <w:t>(50%)</w:t>
            </w:r>
          </w:p>
        </w:tc>
        <w:tc>
          <w:tcPr>
            <w:tcW w:w="1502" w:type="dxa"/>
          </w:tcPr>
          <w:p w14:paraId="605B27A5" w14:textId="77777777" w:rsidR="005D1417" w:rsidRDefault="005D1417" w:rsidP="005D1417">
            <w:pPr>
              <w:jc w:val="center"/>
            </w:pPr>
            <w:r>
              <w:t>40/100</w:t>
            </w:r>
          </w:p>
          <w:p w14:paraId="240CC42D" w14:textId="77777777" w:rsidR="005D1417" w:rsidRDefault="005D1417" w:rsidP="005D1417">
            <w:pPr>
              <w:jc w:val="center"/>
            </w:pPr>
            <w:r>
              <w:t>(40%)</w:t>
            </w:r>
          </w:p>
        </w:tc>
        <w:tc>
          <w:tcPr>
            <w:tcW w:w="1502" w:type="dxa"/>
            <w:vMerge w:val="restart"/>
          </w:tcPr>
          <w:p w14:paraId="18CEC705" w14:textId="77777777" w:rsidR="005D1417" w:rsidRDefault="005D1417" w:rsidP="005D1417">
            <w:pPr>
              <w:jc w:val="center"/>
            </w:pPr>
          </w:p>
          <w:p w14:paraId="4FB5C808" w14:textId="77777777" w:rsidR="005D1417" w:rsidRDefault="005D1417" w:rsidP="005D1417">
            <w:pPr>
              <w:jc w:val="center"/>
            </w:pPr>
          </w:p>
          <w:p w14:paraId="0BC7C41C" w14:textId="77777777" w:rsidR="005D1417" w:rsidRDefault="005D1417" w:rsidP="005D1417">
            <w:pPr>
              <w:jc w:val="center"/>
            </w:pPr>
            <w:r>
              <w:t>*0.099</w:t>
            </w:r>
          </w:p>
        </w:tc>
      </w:tr>
      <w:tr w:rsidR="005D1417" w14:paraId="6CA14A26" w14:textId="77777777" w:rsidTr="005D1417">
        <w:tc>
          <w:tcPr>
            <w:tcW w:w="1501" w:type="dxa"/>
          </w:tcPr>
          <w:p w14:paraId="69F6456C" w14:textId="77777777" w:rsidR="005D1417" w:rsidRDefault="005D1417" w:rsidP="005D1417">
            <w:pPr>
              <w:jc w:val="center"/>
            </w:pPr>
            <w:r>
              <w:t>36-50</w:t>
            </w:r>
          </w:p>
        </w:tc>
        <w:tc>
          <w:tcPr>
            <w:tcW w:w="1501" w:type="dxa"/>
          </w:tcPr>
          <w:p w14:paraId="27D234E6" w14:textId="77777777" w:rsidR="005D1417" w:rsidRDefault="005D1417" w:rsidP="005D1417">
            <w:pPr>
              <w:jc w:val="center"/>
            </w:pPr>
            <w:r>
              <w:t>118/300</w:t>
            </w:r>
          </w:p>
          <w:p w14:paraId="46442E47" w14:textId="77777777" w:rsidR="005D1417" w:rsidRDefault="005D1417" w:rsidP="005D1417">
            <w:pPr>
              <w:jc w:val="center"/>
            </w:pPr>
            <w:r>
              <w:t>(39.3%)</w:t>
            </w:r>
          </w:p>
        </w:tc>
        <w:tc>
          <w:tcPr>
            <w:tcW w:w="1502" w:type="dxa"/>
          </w:tcPr>
          <w:p w14:paraId="40B021A6" w14:textId="77777777" w:rsidR="005D1417" w:rsidRDefault="005D1417" w:rsidP="005D1417">
            <w:pPr>
              <w:jc w:val="center"/>
            </w:pPr>
            <w:r>
              <w:t>39/100</w:t>
            </w:r>
          </w:p>
          <w:p w14:paraId="4007BE90" w14:textId="77777777" w:rsidR="005D1417" w:rsidRDefault="005D1417" w:rsidP="005D1417">
            <w:pPr>
              <w:jc w:val="center"/>
            </w:pPr>
            <w:r>
              <w:t>(39%)</w:t>
            </w:r>
          </w:p>
        </w:tc>
        <w:tc>
          <w:tcPr>
            <w:tcW w:w="1502" w:type="dxa"/>
          </w:tcPr>
          <w:p w14:paraId="04266B50" w14:textId="77777777" w:rsidR="005D1417" w:rsidRDefault="005D1417" w:rsidP="005D1417">
            <w:pPr>
              <w:jc w:val="center"/>
            </w:pPr>
            <w:r>
              <w:t>40/100</w:t>
            </w:r>
          </w:p>
          <w:p w14:paraId="50EF9D19" w14:textId="77777777" w:rsidR="005D1417" w:rsidRDefault="005D1417" w:rsidP="005D1417">
            <w:pPr>
              <w:jc w:val="center"/>
            </w:pPr>
            <w:r>
              <w:t>(40%)</w:t>
            </w:r>
          </w:p>
        </w:tc>
        <w:tc>
          <w:tcPr>
            <w:tcW w:w="1502" w:type="dxa"/>
          </w:tcPr>
          <w:p w14:paraId="136ABB66" w14:textId="77777777" w:rsidR="005D1417" w:rsidRDefault="005D1417" w:rsidP="005D1417">
            <w:pPr>
              <w:jc w:val="center"/>
            </w:pPr>
            <w:r>
              <w:t>39/100</w:t>
            </w:r>
          </w:p>
          <w:p w14:paraId="00A40071" w14:textId="77777777" w:rsidR="005D1417" w:rsidRDefault="005D1417" w:rsidP="005D1417">
            <w:pPr>
              <w:jc w:val="center"/>
            </w:pPr>
            <w:r>
              <w:t>(39%)</w:t>
            </w:r>
          </w:p>
        </w:tc>
        <w:tc>
          <w:tcPr>
            <w:tcW w:w="1502" w:type="dxa"/>
            <w:vMerge/>
          </w:tcPr>
          <w:p w14:paraId="2EB18DFF" w14:textId="77777777" w:rsidR="005D1417" w:rsidRDefault="005D1417" w:rsidP="005D1417">
            <w:pPr>
              <w:jc w:val="center"/>
            </w:pPr>
          </w:p>
        </w:tc>
      </w:tr>
      <w:tr w:rsidR="005D1417" w14:paraId="0827CC43" w14:textId="77777777" w:rsidTr="005D1417">
        <w:tc>
          <w:tcPr>
            <w:tcW w:w="1501" w:type="dxa"/>
          </w:tcPr>
          <w:p w14:paraId="02A68955" w14:textId="77777777" w:rsidR="005D1417" w:rsidRDefault="005D1417" w:rsidP="005D1417">
            <w:pPr>
              <w:jc w:val="center"/>
            </w:pPr>
            <w:r>
              <w:t>51-65</w:t>
            </w:r>
          </w:p>
        </w:tc>
        <w:tc>
          <w:tcPr>
            <w:tcW w:w="1501" w:type="dxa"/>
          </w:tcPr>
          <w:p w14:paraId="49EF44F0" w14:textId="77777777" w:rsidR="005D1417" w:rsidRDefault="005D1417" w:rsidP="005D1417">
            <w:pPr>
              <w:jc w:val="center"/>
            </w:pPr>
            <w:r>
              <w:t>32/300</w:t>
            </w:r>
          </w:p>
          <w:p w14:paraId="7B349AD4" w14:textId="77777777" w:rsidR="005D1417" w:rsidRDefault="005D1417" w:rsidP="005D1417">
            <w:pPr>
              <w:jc w:val="center"/>
            </w:pPr>
            <w:r>
              <w:t>(10.7%)</w:t>
            </w:r>
          </w:p>
        </w:tc>
        <w:tc>
          <w:tcPr>
            <w:tcW w:w="1502" w:type="dxa"/>
          </w:tcPr>
          <w:p w14:paraId="2C24C096" w14:textId="77777777" w:rsidR="005D1417" w:rsidRDefault="005D1417" w:rsidP="005D1417">
            <w:pPr>
              <w:jc w:val="center"/>
            </w:pPr>
            <w:r>
              <w:t>10/100</w:t>
            </w:r>
          </w:p>
          <w:p w14:paraId="18FD00DA" w14:textId="77777777" w:rsidR="005D1417" w:rsidRDefault="005D1417" w:rsidP="005D1417">
            <w:pPr>
              <w:jc w:val="center"/>
            </w:pPr>
            <w:r>
              <w:t>(10%)</w:t>
            </w:r>
          </w:p>
        </w:tc>
        <w:tc>
          <w:tcPr>
            <w:tcW w:w="1502" w:type="dxa"/>
          </w:tcPr>
          <w:p w14:paraId="3D16742D" w14:textId="77777777" w:rsidR="005D1417" w:rsidRDefault="005D1417" w:rsidP="005D1417">
            <w:pPr>
              <w:jc w:val="center"/>
            </w:pPr>
            <w:r>
              <w:t>8/100</w:t>
            </w:r>
          </w:p>
          <w:p w14:paraId="2173B90B" w14:textId="77777777" w:rsidR="005D1417" w:rsidRDefault="005D1417" w:rsidP="005D1417">
            <w:pPr>
              <w:jc w:val="center"/>
            </w:pPr>
            <w:r>
              <w:t>(8%)</w:t>
            </w:r>
          </w:p>
        </w:tc>
        <w:tc>
          <w:tcPr>
            <w:tcW w:w="1502" w:type="dxa"/>
          </w:tcPr>
          <w:p w14:paraId="6F8E948A" w14:textId="77777777" w:rsidR="005D1417" w:rsidRDefault="005D1417" w:rsidP="005D1417">
            <w:pPr>
              <w:jc w:val="center"/>
            </w:pPr>
            <w:r>
              <w:t>14/100</w:t>
            </w:r>
          </w:p>
          <w:p w14:paraId="4BE55F27" w14:textId="77777777" w:rsidR="005D1417" w:rsidRDefault="005D1417" w:rsidP="005D1417">
            <w:pPr>
              <w:jc w:val="center"/>
            </w:pPr>
            <w:r>
              <w:t>(14%)</w:t>
            </w:r>
          </w:p>
        </w:tc>
        <w:tc>
          <w:tcPr>
            <w:tcW w:w="1502" w:type="dxa"/>
            <w:vMerge/>
          </w:tcPr>
          <w:p w14:paraId="39804019" w14:textId="77777777" w:rsidR="005D1417" w:rsidRDefault="005D1417" w:rsidP="005D1417">
            <w:pPr>
              <w:jc w:val="center"/>
            </w:pPr>
          </w:p>
        </w:tc>
      </w:tr>
      <w:tr w:rsidR="005D1417" w14:paraId="329B02D8" w14:textId="77777777" w:rsidTr="005D1417">
        <w:tc>
          <w:tcPr>
            <w:tcW w:w="1501" w:type="dxa"/>
          </w:tcPr>
          <w:p w14:paraId="79D3DD42" w14:textId="77777777" w:rsidR="005D1417" w:rsidRDefault="005D1417" w:rsidP="005D1417">
            <w:pPr>
              <w:jc w:val="center"/>
            </w:pPr>
            <w:r>
              <w:t>66-80</w:t>
            </w:r>
          </w:p>
        </w:tc>
        <w:tc>
          <w:tcPr>
            <w:tcW w:w="1501" w:type="dxa"/>
          </w:tcPr>
          <w:p w14:paraId="4FDC32A6" w14:textId="77777777" w:rsidR="005D1417" w:rsidRDefault="005D1417" w:rsidP="005D1417">
            <w:pPr>
              <w:jc w:val="center"/>
            </w:pPr>
            <w:r>
              <w:t>11/300</w:t>
            </w:r>
          </w:p>
          <w:p w14:paraId="4D8FE5F1" w14:textId="77777777" w:rsidR="005D1417" w:rsidRDefault="005D1417" w:rsidP="005D1417">
            <w:pPr>
              <w:jc w:val="center"/>
            </w:pPr>
            <w:r>
              <w:t>(3.7%)</w:t>
            </w:r>
          </w:p>
        </w:tc>
        <w:tc>
          <w:tcPr>
            <w:tcW w:w="1502" w:type="dxa"/>
          </w:tcPr>
          <w:p w14:paraId="24752E03" w14:textId="77777777" w:rsidR="005D1417" w:rsidRDefault="005D1417" w:rsidP="005D1417">
            <w:pPr>
              <w:jc w:val="center"/>
            </w:pPr>
            <w:r>
              <w:t>2/100</w:t>
            </w:r>
          </w:p>
          <w:p w14:paraId="3E72EC4D" w14:textId="77777777" w:rsidR="005D1417" w:rsidRDefault="005D1417" w:rsidP="005D1417">
            <w:pPr>
              <w:jc w:val="center"/>
            </w:pPr>
            <w:r>
              <w:t>(2%)</w:t>
            </w:r>
          </w:p>
        </w:tc>
        <w:tc>
          <w:tcPr>
            <w:tcW w:w="1502" w:type="dxa"/>
          </w:tcPr>
          <w:p w14:paraId="59E01D30" w14:textId="77777777" w:rsidR="005D1417" w:rsidRDefault="005D1417" w:rsidP="005D1417">
            <w:pPr>
              <w:jc w:val="center"/>
            </w:pPr>
            <w:r>
              <w:t>2/100</w:t>
            </w:r>
          </w:p>
          <w:p w14:paraId="05CCA4C4" w14:textId="77777777" w:rsidR="005D1417" w:rsidRDefault="005D1417" w:rsidP="005D1417">
            <w:pPr>
              <w:jc w:val="center"/>
            </w:pPr>
            <w:r>
              <w:t>(2%)</w:t>
            </w:r>
          </w:p>
        </w:tc>
        <w:tc>
          <w:tcPr>
            <w:tcW w:w="1502" w:type="dxa"/>
          </w:tcPr>
          <w:p w14:paraId="16D99D04" w14:textId="77777777" w:rsidR="005D1417" w:rsidRDefault="005D1417" w:rsidP="005D1417">
            <w:pPr>
              <w:jc w:val="center"/>
            </w:pPr>
            <w:r>
              <w:t>7/100</w:t>
            </w:r>
          </w:p>
          <w:p w14:paraId="35696391" w14:textId="77777777" w:rsidR="005D1417" w:rsidRDefault="005D1417" w:rsidP="005D1417">
            <w:pPr>
              <w:jc w:val="center"/>
            </w:pPr>
            <w:r>
              <w:t>(7%)</w:t>
            </w:r>
          </w:p>
        </w:tc>
        <w:tc>
          <w:tcPr>
            <w:tcW w:w="1502" w:type="dxa"/>
            <w:vMerge/>
          </w:tcPr>
          <w:p w14:paraId="271D8599" w14:textId="77777777" w:rsidR="005D1417" w:rsidRDefault="005D1417" w:rsidP="005D1417">
            <w:pPr>
              <w:jc w:val="center"/>
            </w:pPr>
          </w:p>
        </w:tc>
      </w:tr>
    </w:tbl>
    <w:p w14:paraId="7FC8DE26" w14:textId="77777777" w:rsidR="005D1417" w:rsidRDefault="005D1417" w:rsidP="005D1417">
      <w:r>
        <w:t>*Kruskal Wallis test</w:t>
      </w:r>
    </w:p>
    <w:p w14:paraId="57FF5529" w14:textId="77777777" w:rsidR="0095518A" w:rsidRDefault="0095518A">
      <w:r>
        <w:br w:type="page"/>
      </w:r>
    </w:p>
    <w:p w14:paraId="7972DB62" w14:textId="77777777" w:rsidR="0095518A" w:rsidRDefault="0095518A" w:rsidP="005D1417">
      <w:r>
        <w:lastRenderedPageBreak/>
        <w:t>Table S4: Pap results in referral for colposcopy exam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956"/>
        <w:gridCol w:w="976"/>
        <w:gridCol w:w="1256"/>
        <w:gridCol w:w="956"/>
        <w:gridCol w:w="1007"/>
        <w:gridCol w:w="925"/>
        <w:gridCol w:w="917"/>
        <w:gridCol w:w="926"/>
      </w:tblGrid>
      <w:tr w:rsidR="00BE1724" w:rsidRPr="00BE1724" w14:paraId="602572DD" w14:textId="77777777" w:rsidTr="0095518A">
        <w:tc>
          <w:tcPr>
            <w:tcW w:w="1001" w:type="dxa"/>
          </w:tcPr>
          <w:p w14:paraId="46574878" w14:textId="77777777" w:rsidR="0095518A" w:rsidRPr="00BE1724" w:rsidRDefault="0095518A" w:rsidP="00BE1724">
            <w:pPr>
              <w:jc w:val="center"/>
              <w:rPr>
                <w:sz w:val="22"/>
                <w:szCs w:val="22"/>
              </w:rPr>
            </w:pPr>
            <w:r w:rsidRPr="00BE1724">
              <w:rPr>
                <w:sz w:val="22"/>
                <w:szCs w:val="22"/>
              </w:rPr>
              <w:t>N (%)</w:t>
            </w:r>
          </w:p>
        </w:tc>
        <w:tc>
          <w:tcPr>
            <w:tcW w:w="1001" w:type="dxa"/>
          </w:tcPr>
          <w:p w14:paraId="1D8405D4" w14:textId="77777777" w:rsidR="0095518A" w:rsidRPr="00BE1724" w:rsidRDefault="0095518A" w:rsidP="00BE1724">
            <w:pPr>
              <w:jc w:val="center"/>
              <w:rPr>
                <w:sz w:val="22"/>
                <w:szCs w:val="22"/>
              </w:rPr>
            </w:pPr>
            <w:r w:rsidRPr="00BE1724">
              <w:rPr>
                <w:sz w:val="22"/>
                <w:szCs w:val="22"/>
              </w:rPr>
              <w:t>Total (n=300)</w:t>
            </w:r>
          </w:p>
        </w:tc>
        <w:tc>
          <w:tcPr>
            <w:tcW w:w="1001" w:type="dxa"/>
          </w:tcPr>
          <w:p w14:paraId="6CE04E82" w14:textId="77777777" w:rsidR="0095518A" w:rsidRPr="00BE1724" w:rsidRDefault="0095518A" w:rsidP="00BE1724">
            <w:pPr>
              <w:jc w:val="center"/>
              <w:rPr>
                <w:sz w:val="22"/>
                <w:szCs w:val="22"/>
              </w:rPr>
            </w:pPr>
            <w:r w:rsidRPr="00BE1724">
              <w:rPr>
                <w:sz w:val="22"/>
                <w:szCs w:val="22"/>
              </w:rPr>
              <w:t>Hospital (n=100)</w:t>
            </w:r>
          </w:p>
        </w:tc>
        <w:tc>
          <w:tcPr>
            <w:tcW w:w="1001" w:type="dxa"/>
          </w:tcPr>
          <w:p w14:paraId="7430CFC7" w14:textId="77777777" w:rsidR="0095518A" w:rsidRPr="00BE1724" w:rsidRDefault="0095518A" w:rsidP="00BE1724">
            <w:pPr>
              <w:jc w:val="center"/>
              <w:rPr>
                <w:sz w:val="22"/>
                <w:szCs w:val="22"/>
              </w:rPr>
            </w:pPr>
            <w:r w:rsidRPr="00BE1724">
              <w:rPr>
                <w:sz w:val="22"/>
                <w:szCs w:val="22"/>
              </w:rPr>
              <w:t>Community clinic (n=100)</w:t>
            </w:r>
          </w:p>
        </w:tc>
        <w:tc>
          <w:tcPr>
            <w:tcW w:w="1001" w:type="dxa"/>
          </w:tcPr>
          <w:p w14:paraId="0F9FFD8E" w14:textId="77777777" w:rsidR="0095518A" w:rsidRPr="00BE1724" w:rsidRDefault="0095518A" w:rsidP="00BE1724">
            <w:pPr>
              <w:jc w:val="center"/>
              <w:rPr>
                <w:sz w:val="22"/>
                <w:szCs w:val="22"/>
              </w:rPr>
            </w:pPr>
            <w:r w:rsidRPr="00BE1724">
              <w:rPr>
                <w:sz w:val="22"/>
                <w:szCs w:val="22"/>
              </w:rPr>
              <w:t>Private clinic (n=100)</w:t>
            </w:r>
          </w:p>
        </w:tc>
        <w:tc>
          <w:tcPr>
            <w:tcW w:w="1001" w:type="dxa"/>
          </w:tcPr>
          <w:p w14:paraId="07CEF899" w14:textId="77777777" w:rsidR="0095518A" w:rsidRPr="00BE1724" w:rsidRDefault="0095518A" w:rsidP="00BE1724">
            <w:pPr>
              <w:jc w:val="center"/>
              <w:rPr>
                <w:sz w:val="22"/>
                <w:szCs w:val="22"/>
              </w:rPr>
            </w:pPr>
            <w:r w:rsidRPr="00BE1724">
              <w:rPr>
                <w:sz w:val="22"/>
                <w:szCs w:val="22"/>
              </w:rPr>
              <w:t>P between all three clinics</w:t>
            </w:r>
          </w:p>
        </w:tc>
        <w:tc>
          <w:tcPr>
            <w:tcW w:w="1001" w:type="dxa"/>
          </w:tcPr>
          <w:p w14:paraId="2A23A80D" w14:textId="77777777" w:rsidR="0095518A" w:rsidRPr="00BE1724" w:rsidRDefault="0095518A" w:rsidP="00BE1724">
            <w:pPr>
              <w:jc w:val="center"/>
              <w:rPr>
                <w:sz w:val="22"/>
                <w:szCs w:val="22"/>
              </w:rPr>
            </w:pPr>
            <w:r w:rsidRPr="00BE1724">
              <w:rPr>
                <w:sz w:val="22"/>
                <w:szCs w:val="22"/>
              </w:rPr>
              <w:t xml:space="preserve">P </w:t>
            </w:r>
            <w:proofErr w:type="spellStart"/>
            <w:r w:rsidR="00BE1724" w:rsidRPr="00BE1724">
              <w:rPr>
                <w:sz w:val="22"/>
                <w:szCs w:val="22"/>
              </w:rPr>
              <w:t>h</w:t>
            </w:r>
            <w:r w:rsidRPr="00BE1724">
              <w:rPr>
                <w:sz w:val="22"/>
                <w:szCs w:val="22"/>
              </w:rPr>
              <w:t>os</w:t>
            </w:r>
            <w:r w:rsidR="00BE1724" w:rsidRPr="00BE1724">
              <w:rPr>
                <w:sz w:val="22"/>
                <w:szCs w:val="22"/>
              </w:rPr>
              <w:t>p</w:t>
            </w:r>
            <w:proofErr w:type="spellEnd"/>
            <w:r w:rsidRPr="00BE1724">
              <w:rPr>
                <w:sz w:val="22"/>
                <w:szCs w:val="22"/>
              </w:rPr>
              <w:t xml:space="preserve"> vs private</w:t>
            </w:r>
          </w:p>
        </w:tc>
        <w:tc>
          <w:tcPr>
            <w:tcW w:w="1001" w:type="dxa"/>
          </w:tcPr>
          <w:p w14:paraId="34F2C37B" w14:textId="77777777" w:rsidR="0095518A" w:rsidRPr="00BE1724" w:rsidRDefault="0095518A" w:rsidP="00BE1724">
            <w:pPr>
              <w:jc w:val="center"/>
              <w:rPr>
                <w:sz w:val="22"/>
                <w:szCs w:val="22"/>
              </w:rPr>
            </w:pPr>
            <w:r w:rsidRPr="00BE1724">
              <w:rPr>
                <w:sz w:val="22"/>
                <w:szCs w:val="22"/>
              </w:rPr>
              <w:t xml:space="preserve">P </w:t>
            </w:r>
            <w:proofErr w:type="spellStart"/>
            <w:r w:rsidRPr="00BE1724">
              <w:rPr>
                <w:sz w:val="22"/>
                <w:szCs w:val="22"/>
              </w:rPr>
              <w:t>hosp</w:t>
            </w:r>
            <w:proofErr w:type="spellEnd"/>
            <w:r w:rsidR="00BE1724" w:rsidRPr="00BE1724">
              <w:rPr>
                <w:sz w:val="22"/>
                <w:szCs w:val="22"/>
              </w:rPr>
              <w:t xml:space="preserve"> </w:t>
            </w:r>
            <w:r w:rsidRPr="00BE1724">
              <w:rPr>
                <w:sz w:val="22"/>
                <w:szCs w:val="22"/>
              </w:rPr>
              <w:t xml:space="preserve">vs </w:t>
            </w:r>
            <w:proofErr w:type="spellStart"/>
            <w:r w:rsidRPr="00BE1724">
              <w:rPr>
                <w:sz w:val="22"/>
                <w:szCs w:val="22"/>
              </w:rPr>
              <w:t>comm</w:t>
            </w:r>
            <w:proofErr w:type="spellEnd"/>
          </w:p>
        </w:tc>
        <w:tc>
          <w:tcPr>
            <w:tcW w:w="1002" w:type="dxa"/>
          </w:tcPr>
          <w:p w14:paraId="60420778" w14:textId="77777777" w:rsidR="0095518A" w:rsidRPr="00BE1724" w:rsidRDefault="0095518A" w:rsidP="00BE1724">
            <w:pPr>
              <w:jc w:val="center"/>
              <w:rPr>
                <w:sz w:val="22"/>
                <w:szCs w:val="22"/>
              </w:rPr>
            </w:pPr>
            <w:r w:rsidRPr="00BE1724">
              <w:rPr>
                <w:sz w:val="22"/>
                <w:szCs w:val="22"/>
              </w:rPr>
              <w:t>P comm vs private</w:t>
            </w:r>
          </w:p>
        </w:tc>
      </w:tr>
      <w:tr w:rsidR="00BE1724" w:rsidRPr="00BE1724" w14:paraId="69730B2B" w14:textId="77777777" w:rsidTr="0095518A">
        <w:tc>
          <w:tcPr>
            <w:tcW w:w="1001" w:type="dxa"/>
          </w:tcPr>
          <w:p w14:paraId="17B4742F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 w:rsidRPr="00BE1724">
              <w:rPr>
                <w:sz w:val="22"/>
                <w:szCs w:val="22"/>
              </w:rPr>
              <w:t>Pap type</w:t>
            </w:r>
          </w:p>
        </w:tc>
        <w:tc>
          <w:tcPr>
            <w:tcW w:w="1001" w:type="dxa"/>
          </w:tcPr>
          <w:p w14:paraId="00D9F822" w14:textId="77777777" w:rsidR="0095518A" w:rsidRPr="00BE1724" w:rsidRDefault="0095518A" w:rsidP="00BE1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</w:tcPr>
          <w:p w14:paraId="4510E7A6" w14:textId="77777777" w:rsidR="0095518A" w:rsidRPr="00BE1724" w:rsidRDefault="0095518A" w:rsidP="00BE1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</w:tcPr>
          <w:p w14:paraId="3493A718" w14:textId="77777777" w:rsidR="0095518A" w:rsidRPr="00BE1724" w:rsidRDefault="0095518A" w:rsidP="00BE1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</w:tcPr>
          <w:p w14:paraId="1F7E1638" w14:textId="77777777" w:rsidR="0095518A" w:rsidRPr="00BE1724" w:rsidRDefault="0095518A" w:rsidP="00BE1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</w:tcPr>
          <w:p w14:paraId="4327154C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 w:rsidRPr="00BE1724">
              <w:rPr>
                <w:sz w:val="22"/>
                <w:szCs w:val="22"/>
              </w:rPr>
              <w:t>++</w:t>
            </w:r>
            <w:r w:rsidRPr="00BE1724">
              <w:rPr>
                <w:b/>
                <w:bCs/>
                <w:sz w:val="22"/>
                <w:szCs w:val="22"/>
              </w:rPr>
              <w:t>0.049</w:t>
            </w:r>
          </w:p>
        </w:tc>
        <w:tc>
          <w:tcPr>
            <w:tcW w:w="1001" w:type="dxa"/>
          </w:tcPr>
          <w:p w14:paraId="4D68CBDE" w14:textId="77777777" w:rsidR="00BE1724" w:rsidRDefault="00BE1724" w:rsidP="00BE1724">
            <w:pPr>
              <w:jc w:val="center"/>
              <w:rPr>
                <w:sz w:val="22"/>
                <w:szCs w:val="22"/>
              </w:rPr>
            </w:pPr>
            <w:r w:rsidRPr="00BE1724">
              <w:rPr>
                <w:sz w:val="22"/>
                <w:szCs w:val="22"/>
              </w:rPr>
              <w:t>+</w:t>
            </w:r>
          </w:p>
          <w:p w14:paraId="4861D386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 w:rsidRPr="00BE1724">
              <w:rPr>
                <w:sz w:val="22"/>
                <w:szCs w:val="22"/>
              </w:rPr>
              <w:t>0.441</w:t>
            </w:r>
          </w:p>
        </w:tc>
        <w:tc>
          <w:tcPr>
            <w:tcW w:w="1001" w:type="dxa"/>
          </w:tcPr>
          <w:p w14:paraId="6BFC8748" w14:textId="77777777" w:rsidR="00BE1724" w:rsidRDefault="00BE1724" w:rsidP="00BE1724">
            <w:pPr>
              <w:jc w:val="center"/>
              <w:rPr>
                <w:sz w:val="22"/>
                <w:szCs w:val="22"/>
              </w:rPr>
            </w:pPr>
            <w:r w:rsidRPr="00BE1724">
              <w:rPr>
                <w:sz w:val="22"/>
                <w:szCs w:val="22"/>
              </w:rPr>
              <w:t>++</w:t>
            </w:r>
          </w:p>
          <w:p w14:paraId="51DEB98F" w14:textId="77777777" w:rsidR="0095518A" w:rsidRPr="00BE1724" w:rsidRDefault="00BE1724" w:rsidP="00BE1724">
            <w:pPr>
              <w:jc w:val="center"/>
              <w:rPr>
                <w:b/>
                <w:bCs/>
                <w:sz w:val="22"/>
                <w:szCs w:val="22"/>
              </w:rPr>
            </w:pPr>
            <w:r w:rsidRPr="00BE1724">
              <w:rPr>
                <w:b/>
                <w:bCs/>
                <w:sz w:val="22"/>
                <w:szCs w:val="22"/>
              </w:rPr>
              <w:t>0.017</w:t>
            </w:r>
          </w:p>
        </w:tc>
        <w:tc>
          <w:tcPr>
            <w:tcW w:w="1002" w:type="dxa"/>
          </w:tcPr>
          <w:p w14:paraId="68818C12" w14:textId="77777777" w:rsidR="00BE1724" w:rsidRDefault="00BE1724" w:rsidP="00BE1724">
            <w:pPr>
              <w:jc w:val="center"/>
              <w:rPr>
                <w:sz w:val="22"/>
                <w:szCs w:val="22"/>
              </w:rPr>
            </w:pPr>
            <w:r w:rsidRPr="00BE1724">
              <w:rPr>
                <w:sz w:val="22"/>
                <w:szCs w:val="22"/>
              </w:rPr>
              <w:t>++</w:t>
            </w:r>
          </w:p>
          <w:p w14:paraId="4CE788AC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 w:rsidRPr="00BE1724">
              <w:rPr>
                <w:sz w:val="22"/>
                <w:szCs w:val="22"/>
              </w:rPr>
              <w:t>0.113</w:t>
            </w:r>
          </w:p>
        </w:tc>
      </w:tr>
      <w:tr w:rsidR="00BE1724" w:rsidRPr="00BE1724" w14:paraId="3411C73B" w14:textId="77777777" w:rsidTr="0095518A">
        <w:tc>
          <w:tcPr>
            <w:tcW w:w="1001" w:type="dxa"/>
          </w:tcPr>
          <w:p w14:paraId="7D8064E8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 w:rsidRPr="00BE1724">
              <w:rPr>
                <w:sz w:val="22"/>
                <w:szCs w:val="22"/>
              </w:rPr>
              <w:t>ASCUS</w:t>
            </w:r>
          </w:p>
        </w:tc>
        <w:tc>
          <w:tcPr>
            <w:tcW w:w="1001" w:type="dxa"/>
          </w:tcPr>
          <w:p w14:paraId="41AC14E3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 (52.3%)</w:t>
            </w:r>
          </w:p>
        </w:tc>
        <w:tc>
          <w:tcPr>
            <w:tcW w:w="1001" w:type="dxa"/>
          </w:tcPr>
          <w:p w14:paraId="01AA2501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(61%)</w:t>
            </w:r>
          </w:p>
        </w:tc>
        <w:tc>
          <w:tcPr>
            <w:tcW w:w="1001" w:type="dxa"/>
          </w:tcPr>
          <w:p w14:paraId="775A5759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(41%)</w:t>
            </w:r>
          </w:p>
        </w:tc>
        <w:tc>
          <w:tcPr>
            <w:tcW w:w="1001" w:type="dxa"/>
          </w:tcPr>
          <w:p w14:paraId="5FD5F62E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(55%)</w:t>
            </w:r>
          </w:p>
        </w:tc>
        <w:tc>
          <w:tcPr>
            <w:tcW w:w="1001" w:type="dxa"/>
          </w:tcPr>
          <w:p w14:paraId="2E522A0A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+0.14</w:t>
            </w:r>
          </w:p>
        </w:tc>
        <w:tc>
          <w:tcPr>
            <w:tcW w:w="1001" w:type="dxa"/>
          </w:tcPr>
          <w:p w14:paraId="2123879E" w14:textId="77777777" w:rsidR="0095518A" w:rsidRPr="00BE1724" w:rsidRDefault="0095518A" w:rsidP="00BE1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</w:tcPr>
          <w:p w14:paraId="6B1684E6" w14:textId="77777777" w:rsidR="0095518A" w:rsidRPr="00BE1724" w:rsidRDefault="0095518A" w:rsidP="00BE1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14:paraId="59F556DA" w14:textId="77777777" w:rsidR="0095518A" w:rsidRPr="00BE1724" w:rsidRDefault="0095518A" w:rsidP="00BE1724">
            <w:pPr>
              <w:jc w:val="center"/>
              <w:rPr>
                <w:sz w:val="22"/>
                <w:szCs w:val="22"/>
              </w:rPr>
            </w:pPr>
          </w:p>
        </w:tc>
      </w:tr>
      <w:tr w:rsidR="00BE1724" w:rsidRPr="00BE1724" w14:paraId="70E5DB7A" w14:textId="77777777" w:rsidTr="0095518A">
        <w:tc>
          <w:tcPr>
            <w:tcW w:w="1001" w:type="dxa"/>
          </w:tcPr>
          <w:p w14:paraId="2914FAB3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LGSIL</w:t>
            </w:r>
          </w:p>
        </w:tc>
        <w:tc>
          <w:tcPr>
            <w:tcW w:w="1001" w:type="dxa"/>
          </w:tcPr>
          <w:p w14:paraId="24E27DD2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(29.7%)</w:t>
            </w:r>
          </w:p>
        </w:tc>
        <w:tc>
          <w:tcPr>
            <w:tcW w:w="1001" w:type="dxa"/>
          </w:tcPr>
          <w:p w14:paraId="20019E22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(21%)</w:t>
            </w:r>
          </w:p>
        </w:tc>
        <w:tc>
          <w:tcPr>
            <w:tcW w:w="1001" w:type="dxa"/>
          </w:tcPr>
          <w:p w14:paraId="791C44B5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(39%)</w:t>
            </w:r>
          </w:p>
        </w:tc>
        <w:tc>
          <w:tcPr>
            <w:tcW w:w="1001" w:type="dxa"/>
          </w:tcPr>
          <w:p w14:paraId="4C84C319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(29%)</w:t>
            </w:r>
          </w:p>
        </w:tc>
        <w:tc>
          <w:tcPr>
            <w:tcW w:w="1001" w:type="dxa"/>
          </w:tcPr>
          <w:p w14:paraId="1C3D6CED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Pr="00BE1724">
              <w:rPr>
                <w:b/>
                <w:bCs/>
                <w:sz w:val="22"/>
                <w:szCs w:val="22"/>
              </w:rPr>
              <w:t>0.022</w:t>
            </w:r>
          </w:p>
        </w:tc>
        <w:tc>
          <w:tcPr>
            <w:tcW w:w="1001" w:type="dxa"/>
          </w:tcPr>
          <w:p w14:paraId="7B888793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+0.253</w:t>
            </w:r>
          </w:p>
        </w:tc>
        <w:tc>
          <w:tcPr>
            <w:tcW w:w="1001" w:type="dxa"/>
          </w:tcPr>
          <w:p w14:paraId="3FC61D8B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Pr="00BE1724">
              <w:rPr>
                <w:b/>
                <w:bCs/>
                <w:sz w:val="22"/>
                <w:szCs w:val="22"/>
              </w:rPr>
              <w:t>0.008</w:t>
            </w:r>
          </w:p>
        </w:tc>
        <w:tc>
          <w:tcPr>
            <w:tcW w:w="1002" w:type="dxa"/>
          </w:tcPr>
          <w:p w14:paraId="2E68432D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+0.179</w:t>
            </w:r>
          </w:p>
        </w:tc>
      </w:tr>
      <w:tr w:rsidR="00BE1724" w:rsidRPr="00BE1724" w14:paraId="14196AB6" w14:textId="77777777" w:rsidTr="0095518A">
        <w:tc>
          <w:tcPr>
            <w:tcW w:w="1001" w:type="dxa"/>
          </w:tcPr>
          <w:p w14:paraId="3D21D81F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ASC-H</w:t>
            </w:r>
          </w:p>
        </w:tc>
        <w:tc>
          <w:tcPr>
            <w:tcW w:w="1001" w:type="dxa"/>
          </w:tcPr>
          <w:p w14:paraId="566D0064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(7.3%)</w:t>
            </w:r>
          </w:p>
        </w:tc>
        <w:tc>
          <w:tcPr>
            <w:tcW w:w="1001" w:type="dxa"/>
          </w:tcPr>
          <w:p w14:paraId="2EB4E215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(7%)</w:t>
            </w:r>
          </w:p>
        </w:tc>
        <w:tc>
          <w:tcPr>
            <w:tcW w:w="1001" w:type="dxa"/>
          </w:tcPr>
          <w:p w14:paraId="6C520CBA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(6%)</w:t>
            </w:r>
          </w:p>
        </w:tc>
        <w:tc>
          <w:tcPr>
            <w:tcW w:w="1001" w:type="dxa"/>
          </w:tcPr>
          <w:p w14:paraId="22BF3841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(9%)</w:t>
            </w:r>
          </w:p>
        </w:tc>
        <w:tc>
          <w:tcPr>
            <w:tcW w:w="1001" w:type="dxa"/>
          </w:tcPr>
          <w:p w14:paraId="1CDDD2AF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+0.790</w:t>
            </w:r>
          </w:p>
        </w:tc>
        <w:tc>
          <w:tcPr>
            <w:tcW w:w="1001" w:type="dxa"/>
          </w:tcPr>
          <w:p w14:paraId="04E8387A" w14:textId="77777777" w:rsidR="0095518A" w:rsidRPr="00BE1724" w:rsidRDefault="0095518A" w:rsidP="00BE1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</w:tcPr>
          <w:p w14:paraId="5BCB5CF0" w14:textId="77777777" w:rsidR="0095518A" w:rsidRPr="00BE1724" w:rsidRDefault="0095518A" w:rsidP="00BE1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14:paraId="23B93B01" w14:textId="77777777" w:rsidR="0095518A" w:rsidRPr="00BE1724" w:rsidRDefault="0095518A" w:rsidP="00BE1724">
            <w:pPr>
              <w:jc w:val="center"/>
              <w:rPr>
                <w:sz w:val="22"/>
                <w:szCs w:val="22"/>
              </w:rPr>
            </w:pPr>
          </w:p>
        </w:tc>
      </w:tr>
      <w:tr w:rsidR="00BE1724" w:rsidRPr="00BE1724" w14:paraId="11764A1C" w14:textId="77777777" w:rsidTr="0095518A">
        <w:tc>
          <w:tcPr>
            <w:tcW w:w="1001" w:type="dxa"/>
          </w:tcPr>
          <w:p w14:paraId="2E1F7753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HGSIL</w:t>
            </w:r>
          </w:p>
        </w:tc>
        <w:tc>
          <w:tcPr>
            <w:tcW w:w="1001" w:type="dxa"/>
          </w:tcPr>
          <w:p w14:paraId="08316F44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(10%)</w:t>
            </w:r>
          </w:p>
        </w:tc>
        <w:tc>
          <w:tcPr>
            <w:tcW w:w="1001" w:type="dxa"/>
          </w:tcPr>
          <w:p w14:paraId="6B863B73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(11%)</w:t>
            </w:r>
          </w:p>
        </w:tc>
        <w:tc>
          <w:tcPr>
            <w:tcW w:w="1001" w:type="dxa"/>
          </w:tcPr>
          <w:p w14:paraId="17A38A04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(12%)</w:t>
            </w:r>
          </w:p>
        </w:tc>
        <w:tc>
          <w:tcPr>
            <w:tcW w:w="1001" w:type="dxa"/>
          </w:tcPr>
          <w:p w14:paraId="77F269D5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(7%)</w:t>
            </w:r>
          </w:p>
        </w:tc>
        <w:tc>
          <w:tcPr>
            <w:tcW w:w="1001" w:type="dxa"/>
          </w:tcPr>
          <w:p w14:paraId="29D2FAEE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+0.561</w:t>
            </w:r>
          </w:p>
        </w:tc>
        <w:tc>
          <w:tcPr>
            <w:tcW w:w="1001" w:type="dxa"/>
          </w:tcPr>
          <w:p w14:paraId="1DF13B54" w14:textId="77777777" w:rsidR="0095518A" w:rsidRPr="00BE1724" w:rsidRDefault="0095518A" w:rsidP="00BE1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</w:tcPr>
          <w:p w14:paraId="4A7DC834" w14:textId="77777777" w:rsidR="0095518A" w:rsidRPr="00BE1724" w:rsidRDefault="0095518A" w:rsidP="00BE1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14:paraId="56763FB1" w14:textId="77777777" w:rsidR="0095518A" w:rsidRPr="00BE1724" w:rsidRDefault="0095518A" w:rsidP="00BE1724">
            <w:pPr>
              <w:jc w:val="center"/>
              <w:rPr>
                <w:sz w:val="22"/>
                <w:szCs w:val="22"/>
              </w:rPr>
            </w:pPr>
          </w:p>
        </w:tc>
      </w:tr>
      <w:tr w:rsidR="00BE1724" w:rsidRPr="00BE1724" w14:paraId="2A5C7FB0" w14:textId="77777777" w:rsidTr="0095518A">
        <w:tc>
          <w:tcPr>
            <w:tcW w:w="1001" w:type="dxa"/>
          </w:tcPr>
          <w:p w14:paraId="0205E1BA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Glandular</w:t>
            </w:r>
          </w:p>
        </w:tc>
        <w:tc>
          <w:tcPr>
            <w:tcW w:w="1001" w:type="dxa"/>
          </w:tcPr>
          <w:p w14:paraId="36B14FF9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(0.7%)</w:t>
            </w:r>
          </w:p>
        </w:tc>
        <w:tc>
          <w:tcPr>
            <w:tcW w:w="1001" w:type="dxa"/>
          </w:tcPr>
          <w:p w14:paraId="4B55CE2A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(0%)</w:t>
            </w:r>
          </w:p>
        </w:tc>
        <w:tc>
          <w:tcPr>
            <w:tcW w:w="1001" w:type="dxa"/>
          </w:tcPr>
          <w:p w14:paraId="35D2EF69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(2%)</w:t>
            </w:r>
          </w:p>
        </w:tc>
        <w:tc>
          <w:tcPr>
            <w:tcW w:w="1001" w:type="dxa"/>
          </w:tcPr>
          <w:p w14:paraId="783753ED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(0%)</w:t>
            </w:r>
          </w:p>
        </w:tc>
        <w:tc>
          <w:tcPr>
            <w:tcW w:w="1001" w:type="dxa"/>
          </w:tcPr>
          <w:p w14:paraId="7D9BA18E" w14:textId="77777777" w:rsidR="0095518A" w:rsidRPr="00BE1724" w:rsidRDefault="00BE1724" w:rsidP="00BE1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++0.331</w:t>
            </w:r>
          </w:p>
        </w:tc>
        <w:tc>
          <w:tcPr>
            <w:tcW w:w="1001" w:type="dxa"/>
          </w:tcPr>
          <w:p w14:paraId="5691CB88" w14:textId="77777777" w:rsidR="0095518A" w:rsidRPr="00BE1724" w:rsidRDefault="0095518A" w:rsidP="00BE1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</w:tcPr>
          <w:p w14:paraId="3239FF7E" w14:textId="77777777" w:rsidR="0095518A" w:rsidRPr="00BE1724" w:rsidRDefault="0095518A" w:rsidP="00BE1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14:paraId="760B4B81" w14:textId="77777777" w:rsidR="0095518A" w:rsidRPr="00BE1724" w:rsidRDefault="0095518A" w:rsidP="00BE172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99B451A" w14:textId="77777777" w:rsidR="0095518A" w:rsidRDefault="00BE1724" w:rsidP="005D1417">
      <w:r>
        <w:t>+ Chi square test</w:t>
      </w:r>
    </w:p>
    <w:p w14:paraId="14B6B8D6" w14:textId="77777777" w:rsidR="00BE1724" w:rsidRDefault="00BE1724" w:rsidP="005D1417">
      <w:r>
        <w:t>++ Fisher’s exact test</w:t>
      </w:r>
    </w:p>
    <w:p w14:paraId="40DD9AAC" w14:textId="77777777" w:rsidR="00BE1724" w:rsidRDefault="00BE1724">
      <w:r>
        <w:br w:type="page"/>
      </w:r>
    </w:p>
    <w:p w14:paraId="1083836A" w14:textId="77777777" w:rsidR="00BE1724" w:rsidRDefault="00BE1724" w:rsidP="005D1417">
      <w:r>
        <w:lastRenderedPageBreak/>
        <w:t>Table S5: Compliance rates with quality indices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"/>
        <w:gridCol w:w="3242"/>
        <w:gridCol w:w="1350"/>
        <w:gridCol w:w="1549"/>
        <w:gridCol w:w="1281"/>
        <w:gridCol w:w="1235"/>
      </w:tblGrid>
      <w:tr w:rsidR="00BE1724" w14:paraId="28A45BF4" w14:textId="77777777" w:rsidTr="00AD1D7A">
        <w:tc>
          <w:tcPr>
            <w:tcW w:w="353" w:type="dxa"/>
          </w:tcPr>
          <w:p w14:paraId="20554590" w14:textId="77777777" w:rsidR="00BE1724" w:rsidRDefault="00BE1724" w:rsidP="005D1417"/>
        </w:tc>
        <w:tc>
          <w:tcPr>
            <w:tcW w:w="3242" w:type="dxa"/>
          </w:tcPr>
          <w:p w14:paraId="025A66CE" w14:textId="77777777" w:rsidR="00BE1724" w:rsidRDefault="00294551" w:rsidP="005D1417">
            <w:r>
              <w:t>Quality index</w:t>
            </w:r>
          </w:p>
        </w:tc>
        <w:tc>
          <w:tcPr>
            <w:tcW w:w="1350" w:type="dxa"/>
          </w:tcPr>
          <w:p w14:paraId="612696DE" w14:textId="77777777" w:rsidR="00BE1724" w:rsidRDefault="00294551" w:rsidP="005D1417">
            <w:r>
              <w:t>Aim (%)</w:t>
            </w:r>
          </w:p>
        </w:tc>
        <w:tc>
          <w:tcPr>
            <w:tcW w:w="1549" w:type="dxa"/>
          </w:tcPr>
          <w:p w14:paraId="2076BF09" w14:textId="77777777" w:rsidR="00BE1724" w:rsidRDefault="00294551" w:rsidP="005D1417">
            <w:r>
              <w:t>Compliance in present study (%)</w:t>
            </w:r>
          </w:p>
        </w:tc>
        <w:tc>
          <w:tcPr>
            <w:tcW w:w="1281" w:type="dxa"/>
          </w:tcPr>
          <w:p w14:paraId="068B7478" w14:textId="77777777" w:rsidR="00BE1724" w:rsidRDefault="00294551" w:rsidP="005D1417">
            <w:r>
              <w:t>Conclusion</w:t>
            </w:r>
          </w:p>
        </w:tc>
        <w:tc>
          <w:tcPr>
            <w:tcW w:w="1235" w:type="dxa"/>
          </w:tcPr>
          <w:p w14:paraId="2EFFDBEA" w14:textId="77777777" w:rsidR="00BE1724" w:rsidRDefault="00294551" w:rsidP="005D1417">
            <w:r>
              <w:t>Difference to goal</w:t>
            </w:r>
          </w:p>
        </w:tc>
      </w:tr>
      <w:tr w:rsidR="00BE1724" w14:paraId="2465EF18" w14:textId="77777777" w:rsidTr="00AD1D7A">
        <w:tc>
          <w:tcPr>
            <w:tcW w:w="353" w:type="dxa"/>
          </w:tcPr>
          <w:p w14:paraId="44685F1B" w14:textId="77777777" w:rsidR="00BE1724" w:rsidRDefault="00294551" w:rsidP="005D1417">
            <w:r>
              <w:t>1</w:t>
            </w:r>
          </w:p>
        </w:tc>
        <w:tc>
          <w:tcPr>
            <w:tcW w:w="3242" w:type="dxa"/>
          </w:tcPr>
          <w:p w14:paraId="731562E0" w14:textId="77777777" w:rsidR="00BE1724" w:rsidRDefault="00294551" w:rsidP="005D1417">
            <w:r>
              <w:t>Record of referral reason</w:t>
            </w:r>
          </w:p>
        </w:tc>
        <w:tc>
          <w:tcPr>
            <w:tcW w:w="1350" w:type="dxa"/>
          </w:tcPr>
          <w:p w14:paraId="167F23F0" w14:textId="77777777" w:rsidR="00BE1724" w:rsidRPr="00294551" w:rsidRDefault="00294551" w:rsidP="005D1417">
            <w:r>
              <w:rPr>
                <w:vertAlign w:val="superscript"/>
              </w:rPr>
              <w:t>1</w:t>
            </w:r>
            <w:r>
              <w:t>100%</w:t>
            </w:r>
          </w:p>
        </w:tc>
        <w:tc>
          <w:tcPr>
            <w:tcW w:w="1549" w:type="dxa"/>
          </w:tcPr>
          <w:p w14:paraId="26926BB5" w14:textId="77777777" w:rsidR="00BE1724" w:rsidRDefault="00294551" w:rsidP="005D1417">
            <w:r>
              <w:t>98.7%</w:t>
            </w:r>
          </w:p>
        </w:tc>
        <w:tc>
          <w:tcPr>
            <w:tcW w:w="1281" w:type="dxa"/>
          </w:tcPr>
          <w:p w14:paraId="5A3AB719" w14:textId="77777777" w:rsidR="00BE1724" w:rsidRDefault="00294551" w:rsidP="005D1417">
            <w:r>
              <w:t>Fail</w:t>
            </w:r>
          </w:p>
        </w:tc>
        <w:tc>
          <w:tcPr>
            <w:tcW w:w="1235" w:type="dxa"/>
          </w:tcPr>
          <w:p w14:paraId="198F2AB4" w14:textId="77777777" w:rsidR="00BE1724" w:rsidRDefault="00294551" w:rsidP="005D1417">
            <w:r>
              <w:t>-1.3%</w:t>
            </w:r>
          </w:p>
        </w:tc>
      </w:tr>
      <w:tr w:rsidR="00BE1724" w14:paraId="2AEB8A93" w14:textId="77777777" w:rsidTr="00AD1D7A">
        <w:tc>
          <w:tcPr>
            <w:tcW w:w="353" w:type="dxa"/>
          </w:tcPr>
          <w:p w14:paraId="75922BEE" w14:textId="77777777" w:rsidR="00BE1724" w:rsidRDefault="00294551" w:rsidP="005D1417">
            <w:r>
              <w:t>2</w:t>
            </w:r>
          </w:p>
        </w:tc>
        <w:tc>
          <w:tcPr>
            <w:tcW w:w="3242" w:type="dxa"/>
          </w:tcPr>
          <w:p w14:paraId="03AC3CDB" w14:textId="77777777" w:rsidR="00BE1724" w:rsidRDefault="00294551" w:rsidP="005D1417">
            <w:r>
              <w:t>Description of transformation zone</w:t>
            </w:r>
          </w:p>
        </w:tc>
        <w:tc>
          <w:tcPr>
            <w:tcW w:w="1350" w:type="dxa"/>
          </w:tcPr>
          <w:p w14:paraId="01A7468C" w14:textId="77777777" w:rsidR="00BE1724" w:rsidRPr="00294551" w:rsidRDefault="00294551" w:rsidP="005D1417">
            <w:r>
              <w:rPr>
                <w:vertAlign w:val="superscript"/>
              </w:rPr>
              <w:t>1</w:t>
            </w:r>
            <w:r>
              <w:t>100%</w:t>
            </w:r>
          </w:p>
        </w:tc>
        <w:tc>
          <w:tcPr>
            <w:tcW w:w="1549" w:type="dxa"/>
          </w:tcPr>
          <w:p w14:paraId="094A2A0D" w14:textId="77777777" w:rsidR="00BE1724" w:rsidRDefault="00294551" w:rsidP="005D1417">
            <w:r>
              <w:t>77.4%</w:t>
            </w:r>
          </w:p>
        </w:tc>
        <w:tc>
          <w:tcPr>
            <w:tcW w:w="1281" w:type="dxa"/>
          </w:tcPr>
          <w:p w14:paraId="7D3BE93F" w14:textId="77777777" w:rsidR="00BE1724" w:rsidRDefault="00294551" w:rsidP="005D1417">
            <w:r>
              <w:t>Fail</w:t>
            </w:r>
          </w:p>
        </w:tc>
        <w:tc>
          <w:tcPr>
            <w:tcW w:w="1235" w:type="dxa"/>
          </w:tcPr>
          <w:p w14:paraId="7E7007E3" w14:textId="77777777" w:rsidR="00BE1724" w:rsidRDefault="00294551" w:rsidP="005D1417">
            <w:r>
              <w:t>-22.6%</w:t>
            </w:r>
          </w:p>
        </w:tc>
      </w:tr>
      <w:tr w:rsidR="00BE1724" w14:paraId="54038CF7" w14:textId="77777777" w:rsidTr="00AD1D7A">
        <w:tc>
          <w:tcPr>
            <w:tcW w:w="353" w:type="dxa"/>
          </w:tcPr>
          <w:p w14:paraId="292FEDAA" w14:textId="77777777" w:rsidR="00BE1724" w:rsidRDefault="00BE1724" w:rsidP="005D1417"/>
        </w:tc>
        <w:tc>
          <w:tcPr>
            <w:tcW w:w="3242" w:type="dxa"/>
          </w:tcPr>
          <w:p w14:paraId="2EBD5871" w14:textId="77777777" w:rsidR="00BE1724" w:rsidRDefault="00294551" w:rsidP="005D1417">
            <w:r>
              <w:t>Using new terminology</w:t>
            </w:r>
          </w:p>
        </w:tc>
        <w:tc>
          <w:tcPr>
            <w:tcW w:w="1350" w:type="dxa"/>
          </w:tcPr>
          <w:p w14:paraId="30F6BE0B" w14:textId="77777777" w:rsidR="00BE1724" w:rsidRDefault="00294551" w:rsidP="005D1417">
            <w:r>
              <w:t>100%</w:t>
            </w:r>
          </w:p>
        </w:tc>
        <w:tc>
          <w:tcPr>
            <w:tcW w:w="1549" w:type="dxa"/>
          </w:tcPr>
          <w:p w14:paraId="04E5816B" w14:textId="77777777" w:rsidR="00BE1724" w:rsidRDefault="00294551" w:rsidP="005D1417">
            <w:r>
              <w:t>70.7%</w:t>
            </w:r>
          </w:p>
        </w:tc>
        <w:tc>
          <w:tcPr>
            <w:tcW w:w="1281" w:type="dxa"/>
          </w:tcPr>
          <w:p w14:paraId="73A29C0B" w14:textId="77777777" w:rsidR="00BE1724" w:rsidRDefault="00294551" w:rsidP="005D1417">
            <w:r>
              <w:t>Fail</w:t>
            </w:r>
          </w:p>
        </w:tc>
        <w:tc>
          <w:tcPr>
            <w:tcW w:w="1235" w:type="dxa"/>
          </w:tcPr>
          <w:p w14:paraId="40493859" w14:textId="77777777" w:rsidR="00BE1724" w:rsidRDefault="00294551" w:rsidP="005D1417">
            <w:r>
              <w:t>-29.3%</w:t>
            </w:r>
          </w:p>
        </w:tc>
      </w:tr>
      <w:tr w:rsidR="00BE1724" w14:paraId="3B2B2818" w14:textId="77777777" w:rsidTr="00AD1D7A">
        <w:tc>
          <w:tcPr>
            <w:tcW w:w="353" w:type="dxa"/>
          </w:tcPr>
          <w:p w14:paraId="2743C962" w14:textId="77777777" w:rsidR="00BE1724" w:rsidRDefault="00BE1724" w:rsidP="005D1417"/>
        </w:tc>
        <w:tc>
          <w:tcPr>
            <w:tcW w:w="3242" w:type="dxa"/>
          </w:tcPr>
          <w:p w14:paraId="6E916C6C" w14:textId="77777777" w:rsidR="00BE1724" w:rsidRDefault="00294551" w:rsidP="005D1417">
            <w:r>
              <w:t>Using old terminology</w:t>
            </w:r>
          </w:p>
        </w:tc>
        <w:tc>
          <w:tcPr>
            <w:tcW w:w="1350" w:type="dxa"/>
          </w:tcPr>
          <w:p w14:paraId="5BF9516F" w14:textId="77777777" w:rsidR="00BE1724" w:rsidRDefault="00294551" w:rsidP="005D1417">
            <w:r>
              <w:t>100%</w:t>
            </w:r>
          </w:p>
        </w:tc>
        <w:tc>
          <w:tcPr>
            <w:tcW w:w="1549" w:type="dxa"/>
          </w:tcPr>
          <w:p w14:paraId="06B6063D" w14:textId="77777777" w:rsidR="00BE1724" w:rsidRDefault="00294551" w:rsidP="005D1417">
            <w:r>
              <w:t>6.7%</w:t>
            </w:r>
          </w:p>
        </w:tc>
        <w:tc>
          <w:tcPr>
            <w:tcW w:w="1281" w:type="dxa"/>
          </w:tcPr>
          <w:p w14:paraId="101A0FC1" w14:textId="77777777" w:rsidR="00BE1724" w:rsidRDefault="00294551" w:rsidP="005D1417">
            <w:r>
              <w:t>Fail</w:t>
            </w:r>
          </w:p>
        </w:tc>
        <w:tc>
          <w:tcPr>
            <w:tcW w:w="1235" w:type="dxa"/>
          </w:tcPr>
          <w:p w14:paraId="52DB1E6D" w14:textId="77777777" w:rsidR="00BE1724" w:rsidRDefault="00294551" w:rsidP="005D1417">
            <w:r>
              <w:t>-93.3%</w:t>
            </w:r>
          </w:p>
        </w:tc>
      </w:tr>
      <w:tr w:rsidR="00BE1724" w14:paraId="2515EDF7" w14:textId="77777777" w:rsidTr="00AD1D7A">
        <w:tc>
          <w:tcPr>
            <w:tcW w:w="353" w:type="dxa"/>
          </w:tcPr>
          <w:p w14:paraId="01ADFB29" w14:textId="77777777" w:rsidR="00BE1724" w:rsidRDefault="00294551" w:rsidP="005D1417">
            <w:r>
              <w:t>3</w:t>
            </w:r>
          </w:p>
        </w:tc>
        <w:tc>
          <w:tcPr>
            <w:tcW w:w="3242" w:type="dxa"/>
          </w:tcPr>
          <w:p w14:paraId="0A891097" w14:textId="77777777" w:rsidR="00BE1724" w:rsidRDefault="00294551" w:rsidP="005D1417">
            <w:r>
              <w:t>Record of biopsy site</w:t>
            </w:r>
          </w:p>
        </w:tc>
        <w:tc>
          <w:tcPr>
            <w:tcW w:w="1350" w:type="dxa"/>
          </w:tcPr>
          <w:p w14:paraId="474E2947" w14:textId="77777777" w:rsidR="00BE1724" w:rsidRPr="00294551" w:rsidRDefault="00294551" w:rsidP="005D1417">
            <w:r>
              <w:rPr>
                <w:vertAlign w:val="superscript"/>
              </w:rPr>
              <w:t>1</w:t>
            </w:r>
            <w:r>
              <w:t>100%</w:t>
            </w:r>
          </w:p>
        </w:tc>
        <w:tc>
          <w:tcPr>
            <w:tcW w:w="1549" w:type="dxa"/>
          </w:tcPr>
          <w:p w14:paraId="1C927103" w14:textId="77777777" w:rsidR="00BE1724" w:rsidRDefault="00294551" w:rsidP="005D1417">
            <w:r>
              <w:t>82%</w:t>
            </w:r>
          </w:p>
        </w:tc>
        <w:tc>
          <w:tcPr>
            <w:tcW w:w="1281" w:type="dxa"/>
          </w:tcPr>
          <w:p w14:paraId="39063DAF" w14:textId="77777777" w:rsidR="00BE1724" w:rsidRDefault="00294551" w:rsidP="005D1417">
            <w:r>
              <w:t>Fail</w:t>
            </w:r>
          </w:p>
        </w:tc>
        <w:tc>
          <w:tcPr>
            <w:tcW w:w="1235" w:type="dxa"/>
          </w:tcPr>
          <w:p w14:paraId="3F7921E4" w14:textId="77777777" w:rsidR="00BE1724" w:rsidRDefault="00294551" w:rsidP="005D1417">
            <w:r>
              <w:t>-18%</w:t>
            </w:r>
          </w:p>
        </w:tc>
      </w:tr>
      <w:tr w:rsidR="00BE1724" w14:paraId="4DF3BEDC" w14:textId="77777777" w:rsidTr="00AD1D7A">
        <w:tc>
          <w:tcPr>
            <w:tcW w:w="353" w:type="dxa"/>
          </w:tcPr>
          <w:p w14:paraId="5556D0CE" w14:textId="77777777" w:rsidR="00BE1724" w:rsidRDefault="00294551" w:rsidP="005D1417">
            <w:r>
              <w:t>4</w:t>
            </w:r>
          </w:p>
        </w:tc>
        <w:tc>
          <w:tcPr>
            <w:tcW w:w="3242" w:type="dxa"/>
          </w:tcPr>
          <w:p w14:paraId="7E9551E3" w14:textId="77777777" w:rsidR="00BE1724" w:rsidRDefault="00294551" w:rsidP="005D1417">
            <w:r>
              <w:t>Lesion type description</w:t>
            </w:r>
          </w:p>
        </w:tc>
        <w:tc>
          <w:tcPr>
            <w:tcW w:w="1350" w:type="dxa"/>
          </w:tcPr>
          <w:p w14:paraId="4173769D" w14:textId="77777777" w:rsidR="00BE1724" w:rsidRPr="00294551" w:rsidRDefault="00294551" w:rsidP="005D1417">
            <w:r>
              <w:rPr>
                <w:vertAlign w:val="superscript"/>
              </w:rPr>
              <w:t>1</w:t>
            </w:r>
            <w:r>
              <w:t>90%</w:t>
            </w:r>
          </w:p>
        </w:tc>
        <w:tc>
          <w:tcPr>
            <w:tcW w:w="1549" w:type="dxa"/>
          </w:tcPr>
          <w:p w14:paraId="059A3656" w14:textId="77777777" w:rsidR="00BE1724" w:rsidRDefault="00294551" w:rsidP="005D1417">
            <w:r>
              <w:t>59%</w:t>
            </w:r>
          </w:p>
        </w:tc>
        <w:tc>
          <w:tcPr>
            <w:tcW w:w="1281" w:type="dxa"/>
          </w:tcPr>
          <w:p w14:paraId="082337CB" w14:textId="77777777" w:rsidR="00BE1724" w:rsidRDefault="00294551" w:rsidP="005D1417">
            <w:r>
              <w:t>Fail</w:t>
            </w:r>
          </w:p>
        </w:tc>
        <w:tc>
          <w:tcPr>
            <w:tcW w:w="1235" w:type="dxa"/>
          </w:tcPr>
          <w:p w14:paraId="4A202337" w14:textId="77777777" w:rsidR="00BE1724" w:rsidRDefault="00294551" w:rsidP="005D1417">
            <w:r>
              <w:t>-31%</w:t>
            </w:r>
          </w:p>
        </w:tc>
      </w:tr>
      <w:tr w:rsidR="00BE1724" w14:paraId="12B81204" w14:textId="77777777" w:rsidTr="00AD1D7A">
        <w:tc>
          <w:tcPr>
            <w:tcW w:w="353" w:type="dxa"/>
          </w:tcPr>
          <w:p w14:paraId="1AEDDB83" w14:textId="77777777" w:rsidR="00BE1724" w:rsidRDefault="00294551" w:rsidP="005D1417">
            <w:r>
              <w:t>5</w:t>
            </w:r>
          </w:p>
        </w:tc>
        <w:tc>
          <w:tcPr>
            <w:tcW w:w="3242" w:type="dxa"/>
          </w:tcPr>
          <w:p w14:paraId="320ADF0C" w14:textId="77777777" w:rsidR="00BE1724" w:rsidRDefault="00294551" w:rsidP="005D1417">
            <w:r>
              <w:t>Positive PPV for CIN2+</w:t>
            </w:r>
          </w:p>
        </w:tc>
        <w:tc>
          <w:tcPr>
            <w:tcW w:w="1350" w:type="dxa"/>
          </w:tcPr>
          <w:p w14:paraId="661B9A83" w14:textId="77777777" w:rsidR="00BE1724" w:rsidRPr="00294551" w:rsidRDefault="00294551" w:rsidP="005D1417">
            <w:r>
              <w:rPr>
                <w:vertAlign w:val="superscript"/>
              </w:rPr>
              <w:t>1</w:t>
            </w:r>
            <w:r>
              <w:t>65%</w:t>
            </w:r>
          </w:p>
        </w:tc>
        <w:tc>
          <w:tcPr>
            <w:tcW w:w="1549" w:type="dxa"/>
          </w:tcPr>
          <w:p w14:paraId="4C03748C" w14:textId="77777777" w:rsidR="00BE1724" w:rsidRDefault="00294551" w:rsidP="005D1417">
            <w:r>
              <w:t>95%</w:t>
            </w:r>
          </w:p>
        </w:tc>
        <w:tc>
          <w:tcPr>
            <w:tcW w:w="1281" w:type="dxa"/>
          </w:tcPr>
          <w:p w14:paraId="3B9AFA59" w14:textId="77777777" w:rsidR="00BE1724" w:rsidRDefault="00294551" w:rsidP="005D1417">
            <w:r>
              <w:t>Pass</w:t>
            </w:r>
          </w:p>
        </w:tc>
        <w:tc>
          <w:tcPr>
            <w:tcW w:w="1235" w:type="dxa"/>
          </w:tcPr>
          <w:p w14:paraId="4382F9DB" w14:textId="77777777" w:rsidR="00BE1724" w:rsidRDefault="00294551" w:rsidP="005D1417">
            <w:r>
              <w:t>+30%</w:t>
            </w:r>
          </w:p>
        </w:tc>
      </w:tr>
      <w:tr w:rsidR="00BE1724" w14:paraId="72489E89" w14:textId="77777777" w:rsidTr="00AD1D7A">
        <w:tc>
          <w:tcPr>
            <w:tcW w:w="353" w:type="dxa"/>
          </w:tcPr>
          <w:p w14:paraId="3A97D38F" w14:textId="77777777" w:rsidR="00BE1724" w:rsidRDefault="00294551" w:rsidP="005D1417">
            <w:r>
              <w:t>6</w:t>
            </w:r>
          </w:p>
        </w:tc>
        <w:tc>
          <w:tcPr>
            <w:tcW w:w="3242" w:type="dxa"/>
          </w:tcPr>
          <w:p w14:paraId="6D9BDFF3" w14:textId="77777777" w:rsidR="00BE1724" w:rsidRDefault="00294551" w:rsidP="005D1417">
            <w:r>
              <w:t>Percentage of patients with high cytological abnormalities (ASC-H+) who had the procedure within 4 weeks</w:t>
            </w:r>
          </w:p>
        </w:tc>
        <w:tc>
          <w:tcPr>
            <w:tcW w:w="1350" w:type="dxa"/>
          </w:tcPr>
          <w:p w14:paraId="0FEB66AA" w14:textId="77777777" w:rsidR="00BE1724" w:rsidRDefault="00294551" w:rsidP="005D1417">
            <w:r>
              <w:t>60%</w:t>
            </w:r>
          </w:p>
        </w:tc>
        <w:tc>
          <w:tcPr>
            <w:tcW w:w="1549" w:type="dxa"/>
          </w:tcPr>
          <w:p w14:paraId="54CE4520" w14:textId="77777777" w:rsidR="00BE1724" w:rsidRDefault="00294551" w:rsidP="005D1417">
            <w:r>
              <w:t>27.1%</w:t>
            </w:r>
          </w:p>
        </w:tc>
        <w:tc>
          <w:tcPr>
            <w:tcW w:w="1281" w:type="dxa"/>
          </w:tcPr>
          <w:p w14:paraId="083EAD67" w14:textId="77777777" w:rsidR="00BE1724" w:rsidRDefault="00294551" w:rsidP="005D1417">
            <w:r>
              <w:t>Fail</w:t>
            </w:r>
          </w:p>
        </w:tc>
        <w:tc>
          <w:tcPr>
            <w:tcW w:w="1235" w:type="dxa"/>
          </w:tcPr>
          <w:p w14:paraId="678EF48C" w14:textId="77777777" w:rsidR="00BE1724" w:rsidRDefault="00294551" w:rsidP="005D1417">
            <w:r>
              <w:t>-32.9%</w:t>
            </w:r>
          </w:p>
        </w:tc>
      </w:tr>
      <w:tr w:rsidR="00294551" w14:paraId="10F9855E" w14:textId="77777777" w:rsidTr="00AD1D7A">
        <w:tc>
          <w:tcPr>
            <w:tcW w:w="353" w:type="dxa"/>
          </w:tcPr>
          <w:p w14:paraId="66F6DB63" w14:textId="77777777" w:rsidR="00294551" w:rsidRDefault="00294551" w:rsidP="005D1417"/>
        </w:tc>
        <w:tc>
          <w:tcPr>
            <w:tcW w:w="8657" w:type="dxa"/>
            <w:gridSpan w:val="5"/>
          </w:tcPr>
          <w:p w14:paraId="274B5B47" w14:textId="77777777" w:rsidR="00294551" w:rsidRDefault="00294551" w:rsidP="00294551">
            <w:pPr>
              <w:jc w:val="center"/>
            </w:pPr>
            <w:r>
              <w:t>Additional parameters checked</w:t>
            </w:r>
          </w:p>
        </w:tc>
      </w:tr>
      <w:tr w:rsidR="00AD1D7A" w14:paraId="12E10F07" w14:textId="77777777" w:rsidTr="00AD1D7A">
        <w:tc>
          <w:tcPr>
            <w:tcW w:w="353" w:type="dxa"/>
          </w:tcPr>
          <w:p w14:paraId="4F7E2111" w14:textId="77777777" w:rsidR="00AD1D7A" w:rsidRDefault="00AD1D7A" w:rsidP="00AD1D7A"/>
        </w:tc>
        <w:tc>
          <w:tcPr>
            <w:tcW w:w="3242" w:type="dxa"/>
          </w:tcPr>
          <w:p w14:paraId="34C772AD" w14:textId="77777777" w:rsidR="00AD1D7A" w:rsidRDefault="00AD1D7A" w:rsidP="00AD1D7A">
            <w:r>
              <w:t>Pap smear date recorded in medical history</w:t>
            </w:r>
          </w:p>
        </w:tc>
        <w:tc>
          <w:tcPr>
            <w:tcW w:w="1350" w:type="dxa"/>
          </w:tcPr>
          <w:p w14:paraId="62872718" w14:textId="77777777" w:rsidR="00AD1D7A" w:rsidRDefault="00AD600E" w:rsidP="00AD1D7A">
            <w:r>
              <w:t>None</w:t>
            </w:r>
          </w:p>
        </w:tc>
        <w:tc>
          <w:tcPr>
            <w:tcW w:w="1549" w:type="dxa"/>
          </w:tcPr>
          <w:p w14:paraId="75F3B229" w14:textId="77777777" w:rsidR="00AD1D7A" w:rsidRDefault="00AD1D7A" w:rsidP="00AD1D7A">
            <w:r>
              <w:t>261/300 (87%)</w:t>
            </w:r>
          </w:p>
        </w:tc>
        <w:tc>
          <w:tcPr>
            <w:tcW w:w="1281" w:type="dxa"/>
          </w:tcPr>
          <w:p w14:paraId="2106C50F" w14:textId="77777777" w:rsidR="00AD1D7A" w:rsidRDefault="00AD1D7A" w:rsidP="00AD1D7A"/>
        </w:tc>
        <w:tc>
          <w:tcPr>
            <w:tcW w:w="1235" w:type="dxa"/>
          </w:tcPr>
          <w:p w14:paraId="1BC29529" w14:textId="77777777" w:rsidR="00AD1D7A" w:rsidRDefault="00AD1D7A" w:rsidP="00AD1D7A"/>
        </w:tc>
      </w:tr>
      <w:tr w:rsidR="00AD1D7A" w14:paraId="768B29F9" w14:textId="77777777" w:rsidTr="00AD1D7A">
        <w:tc>
          <w:tcPr>
            <w:tcW w:w="353" w:type="dxa"/>
          </w:tcPr>
          <w:p w14:paraId="5F0A3DCF" w14:textId="77777777" w:rsidR="00AD1D7A" w:rsidRDefault="00AD1D7A" w:rsidP="00AD1D7A"/>
        </w:tc>
        <w:tc>
          <w:tcPr>
            <w:tcW w:w="3242" w:type="dxa"/>
          </w:tcPr>
          <w:p w14:paraId="26F205DE" w14:textId="77777777" w:rsidR="00AD1D7A" w:rsidRDefault="00AD1D7A" w:rsidP="00AD1D7A">
            <w:r>
              <w:t>History of cervical treatments noted in referral notes</w:t>
            </w:r>
          </w:p>
        </w:tc>
        <w:tc>
          <w:tcPr>
            <w:tcW w:w="1350" w:type="dxa"/>
          </w:tcPr>
          <w:p w14:paraId="2DD7DD0E" w14:textId="77777777" w:rsidR="00AD1D7A" w:rsidRDefault="00AD600E" w:rsidP="00AD1D7A">
            <w:r>
              <w:t>None</w:t>
            </w:r>
          </w:p>
        </w:tc>
        <w:tc>
          <w:tcPr>
            <w:tcW w:w="1549" w:type="dxa"/>
          </w:tcPr>
          <w:p w14:paraId="4D483FE5" w14:textId="77777777" w:rsidR="00AD1D7A" w:rsidRDefault="00AD1D7A" w:rsidP="00AD1D7A">
            <w:r>
              <w:t>258/300 (86%)</w:t>
            </w:r>
          </w:p>
        </w:tc>
        <w:tc>
          <w:tcPr>
            <w:tcW w:w="1281" w:type="dxa"/>
          </w:tcPr>
          <w:p w14:paraId="67C81DEA" w14:textId="77777777" w:rsidR="00AD1D7A" w:rsidRDefault="00AD1D7A" w:rsidP="00AD1D7A"/>
        </w:tc>
        <w:tc>
          <w:tcPr>
            <w:tcW w:w="1235" w:type="dxa"/>
          </w:tcPr>
          <w:p w14:paraId="03307F2A" w14:textId="77777777" w:rsidR="00AD1D7A" w:rsidRDefault="00AD1D7A" w:rsidP="00AD1D7A"/>
        </w:tc>
      </w:tr>
      <w:tr w:rsidR="00AD1D7A" w14:paraId="5887C28D" w14:textId="77777777" w:rsidTr="00AD1D7A">
        <w:tc>
          <w:tcPr>
            <w:tcW w:w="353" w:type="dxa"/>
          </w:tcPr>
          <w:p w14:paraId="53D62CBF" w14:textId="77777777" w:rsidR="00AD1D7A" w:rsidRDefault="00AD1D7A" w:rsidP="00AD1D7A"/>
        </w:tc>
        <w:tc>
          <w:tcPr>
            <w:tcW w:w="3242" w:type="dxa"/>
          </w:tcPr>
          <w:p w14:paraId="5A7F6C88" w14:textId="77777777" w:rsidR="00AD1D7A" w:rsidRDefault="00AD1D7A" w:rsidP="00AD1D7A">
            <w:r>
              <w:t>Details of Pap abnormality in referral</w:t>
            </w:r>
          </w:p>
        </w:tc>
        <w:tc>
          <w:tcPr>
            <w:tcW w:w="1350" w:type="dxa"/>
          </w:tcPr>
          <w:p w14:paraId="657392BE" w14:textId="77777777" w:rsidR="00AD1D7A" w:rsidRDefault="00AD1D7A" w:rsidP="00AD1D7A">
            <w:r>
              <w:rPr>
                <w:vertAlign w:val="superscript"/>
              </w:rPr>
              <w:t>1</w:t>
            </w:r>
            <w:r>
              <w:t>100%</w:t>
            </w:r>
          </w:p>
        </w:tc>
        <w:tc>
          <w:tcPr>
            <w:tcW w:w="1549" w:type="dxa"/>
          </w:tcPr>
          <w:p w14:paraId="1DD16E19" w14:textId="77777777" w:rsidR="00AD1D7A" w:rsidRDefault="00AD1D7A" w:rsidP="00AD1D7A">
            <w:r>
              <w:t>282/300 (94%)</w:t>
            </w:r>
          </w:p>
        </w:tc>
        <w:tc>
          <w:tcPr>
            <w:tcW w:w="1281" w:type="dxa"/>
          </w:tcPr>
          <w:p w14:paraId="06797E37" w14:textId="77777777" w:rsidR="00AD1D7A" w:rsidRDefault="00AD1D7A" w:rsidP="00AD1D7A">
            <w:r>
              <w:t>Fail</w:t>
            </w:r>
          </w:p>
        </w:tc>
        <w:tc>
          <w:tcPr>
            <w:tcW w:w="1235" w:type="dxa"/>
          </w:tcPr>
          <w:p w14:paraId="7DEBC23E" w14:textId="77777777" w:rsidR="00AD1D7A" w:rsidRDefault="00AD1D7A" w:rsidP="00AD1D7A">
            <w:r>
              <w:t>-6%</w:t>
            </w:r>
          </w:p>
        </w:tc>
      </w:tr>
      <w:tr w:rsidR="00AD1D7A" w14:paraId="1E000909" w14:textId="77777777" w:rsidTr="00AD1D7A">
        <w:tc>
          <w:tcPr>
            <w:tcW w:w="353" w:type="dxa"/>
          </w:tcPr>
          <w:p w14:paraId="6B3F8924" w14:textId="77777777" w:rsidR="00AD1D7A" w:rsidRDefault="00AD1D7A" w:rsidP="00AD1D7A"/>
        </w:tc>
        <w:tc>
          <w:tcPr>
            <w:tcW w:w="3242" w:type="dxa"/>
          </w:tcPr>
          <w:p w14:paraId="7F7D15D2" w14:textId="77777777" w:rsidR="00AD1D7A" w:rsidRDefault="00AD1D7A" w:rsidP="00AD1D7A">
            <w:r>
              <w:t>Was the exam adequate?</w:t>
            </w:r>
          </w:p>
        </w:tc>
        <w:tc>
          <w:tcPr>
            <w:tcW w:w="1350" w:type="dxa"/>
          </w:tcPr>
          <w:p w14:paraId="7CBB2148" w14:textId="77777777" w:rsidR="00AD1D7A" w:rsidRDefault="00AD1D7A" w:rsidP="00AD1D7A">
            <w:r>
              <w:rPr>
                <w:vertAlign w:val="superscript"/>
              </w:rPr>
              <w:t>1</w:t>
            </w:r>
            <w:r>
              <w:t>100%</w:t>
            </w:r>
          </w:p>
        </w:tc>
        <w:tc>
          <w:tcPr>
            <w:tcW w:w="1549" w:type="dxa"/>
          </w:tcPr>
          <w:p w14:paraId="31F8BB12" w14:textId="77777777" w:rsidR="00AD1D7A" w:rsidRDefault="00AD1D7A" w:rsidP="00AD1D7A">
            <w:r>
              <w:t>64.3%</w:t>
            </w:r>
          </w:p>
        </w:tc>
        <w:tc>
          <w:tcPr>
            <w:tcW w:w="1281" w:type="dxa"/>
          </w:tcPr>
          <w:p w14:paraId="2E2D7B61" w14:textId="77777777" w:rsidR="00AD1D7A" w:rsidRDefault="00AD1D7A" w:rsidP="00AD1D7A">
            <w:r>
              <w:t>Fail</w:t>
            </w:r>
          </w:p>
        </w:tc>
        <w:tc>
          <w:tcPr>
            <w:tcW w:w="1235" w:type="dxa"/>
          </w:tcPr>
          <w:p w14:paraId="21E309EA" w14:textId="77777777" w:rsidR="00AD1D7A" w:rsidRDefault="00AD1D7A" w:rsidP="00AD1D7A">
            <w:r>
              <w:t>-35.7%</w:t>
            </w:r>
          </w:p>
        </w:tc>
      </w:tr>
      <w:tr w:rsidR="00AD1D7A" w14:paraId="20BD9567" w14:textId="77777777" w:rsidTr="00AD1D7A">
        <w:tc>
          <w:tcPr>
            <w:tcW w:w="353" w:type="dxa"/>
          </w:tcPr>
          <w:p w14:paraId="02676C80" w14:textId="77777777" w:rsidR="00AD1D7A" w:rsidRDefault="00AD1D7A" w:rsidP="00AD1D7A"/>
        </w:tc>
        <w:tc>
          <w:tcPr>
            <w:tcW w:w="3242" w:type="dxa"/>
          </w:tcPr>
          <w:p w14:paraId="54BA0FE3" w14:textId="77777777" w:rsidR="00AD1D7A" w:rsidRDefault="00AD1D7A" w:rsidP="00AD1D7A">
            <w:r>
              <w:t>Note if exam was normal/typical</w:t>
            </w:r>
          </w:p>
        </w:tc>
        <w:tc>
          <w:tcPr>
            <w:tcW w:w="1350" w:type="dxa"/>
          </w:tcPr>
          <w:p w14:paraId="010069D0" w14:textId="77777777" w:rsidR="00AD1D7A" w:rsidRDefault="00AD600E" w:rsidP="00AD1D7A">
            <w:r>
              <w:t>None</w:t>
            </w:r>
          </w:p>
        </w:tc>
        <w:tc>
          <w:tcPr>
            <w:tcW w:w="1549" w:type="dxa"/>
          </w:tcPr>
          <w:p w14:paraId="07E7FBBA" w14:textId="77777777" w:rsidR="00AD1D7A" w:rsidRDefault="00AD1D7A" w:rsidP="00AD1D7A">
            <w:r>
              <w:t>271/300 (90.3%)</w:t>
            </w:r>
          </w:p>
        </w:tc>
        <w:tc>
          <w:tcPr>
            <w:tcW w:w="1281" w:type="dxa"/>
          </w:tcPr>
          <w:p w14:paraId="69B0B3A9" w14:textId="77777777" w:rsidR="00AD1D7A" w:rsidRDefault="00AD1D7A" w:rsidP="00AD1D7A"/>
        </w:tc>
        <w:tc>
          <w:tcPr>
            <w:tcW w:w="1235" w:type="dxa"/>
          </w:tcPr>
          <w:p w14:paraId="3AE93C5D" w14:textId="77777777" w:rsidR="00AD1D7A" w:rsidRDefault="00AD1D7A" w:rsidP="00AD1D7A"/>
        </w:tc>
      </w:tr>
      <w:tr w:rsidR="00AD1D7A" w14:paraId="1CC71CF7" w14:textId="77777777" w:rsidTr="00AD1D7A">
        <w:tc>
          <w:tcPr>
            <w:tcW w:w="353" w:type="dxa"/>
          </w:tcPr>
          <w:p w14:paraId="24194D30" w14:textId="77777777" w:rsidR="00AD1D7A" w:rsidRDefault="00AD1D7A" w:rsidP="00AD1D7A"/>
        </w:tc>
        <w:tc>
          <w:tcPr>
            <w:tcW w:w="3242" w:type="dxa"/>
          </w:tcPr>
          <w:p w14:paraId="79B2E9D3" w14:textId="77777777" w:rsidR="00AD1D7A" w:rsidRDefault="00AD1D7A" w:rsidP="00AD1D7A">
            <w:r>
              <w:t>Documentation of lesion site (n=189)</w:t>
            </w:r>
          </w:p>
        </w:tc>
        <w:tc>
          <w:tcPr>
            <w:tcW w:w="1350" w:type="dxa"/>
          </w:tcPr>
          <w:p w14:paraId="5FC1371D" w14:textId="77777777" w:rsidR="00AD1D7A" w:rsidRDefault="00AD600E" w:rsidP="00AD1D7A">
            <w:r>
              <w:t>None</w:t>
            </w:r>
          </w:p>
        </w:tc>
        <w:tc>
          <w:tcPr>
            <w:tcW w:w="1549" w:type="dxa"/>
          </w:tcPr>
          <w:p w14:paraId="126C504B" w14:textId="77777777" w:rsidR="00AD1D7A" w:rsidRDefault="00AD1D7A" w:rsidP="00AD1D7A">
            <w:r>
              <w:t>129/189 (68.3%)</w:t>
            </w:r>
          </w:p>
        </w:tc>
        <w:tc>
          <w:tcPr>
            <w:tcW w:w="1281" w:type="dxa"/>
          </w:tcPr>
          <w:p w14:paraId="60511148" w14:textId="77777777" w:rsidR="00AD1D7A" w:rsidRDefault="00AD1D7A" w:rsidP="00AD1D7A"/>
        </w:tc>
        <w:tc>
          <w:tcPr>
            <w:tcW w:w="1235" w:type="dxa"/>
          </w:tcPr>
          <w:p w14:paraId="2110CE4D" w14:textId="77777777" w:rsidR="00AD1D7A" w:rsidRDefault="00AD1D7A" w:rsidP="00AD1D7A"/>
        </w:tc>
      </w:tr>
      <w:tr w:rsidR="00AD1D7A" w14:paraId="631BBFB9" w14:textId="77777777" w:rsidTr="00AD1D7A">
        <w:tc>
          <w:tcPr>
            <w:tcW w:w="353" w:type="dxa"/>
          </w:tcPr>
          <w:p w14:paraId="1DAF0407" w14:textId="77777777" w:rsidR="00AD1D7A" w:rsidRDefault="00AD1D7A" w:rsidP="00AD1D7A"/>
        </w:tc>
        <w:tc>
          <w:tcPr>
            <w:tcW w:w="3242" w:type="dxa"/>
          </w:tcPr>
          <w:p w14:paraId="5E3A4148" w14:textId="77777777" w:rsidR="00AD1D7A" w:rsidRDefault="00AD1D7A" w:rsidP="00AD1D7A">
            <w:r>
              <w:t>Documentation of date of biopsy results (n=200)</w:t>
            </w:r>
          </w:p>
        </w:tc>
        <w:tc>
          <w:tcPr>
            <w:tcW w:w="1350" w:type="dxa"/>
          </w:tcPr>
          <w:p w14:paraId="7BE73E98" w14:textId="77777777" w:rsidR="00AD1D7A" w:rsidRDefault="00AD600E" w:rsidP="00AD1D7A">
            <w:r>
              <w:t>None</w:t>
            </w:r>
          </w:p>
        </w:tc>
        <w:tc>
          <w:tcPr>
            <w:tcW w:w="1549" w:type="dxa"/>
          </w:tcPr>
          <w:p w14:paraId="71594C72" w14:textId="77777777" w:rsidR="00AD1D7A" w:rsidRDefault="00AD1D7A" w:rsidP="00AD1D7A">
            <w:r>
              <w:t>189/200 (94.5%)</w:t>
            </w:r>
          </w:p>
        </w:tc>
        <w:tc>
          <w:tcPr>
            <w:tcW w:w="1281" w:type="dxa"/>
          </w:tcPr>
          <w:p w14:paraId="09D69BBE" w14:textId="77777777" w:rsidR="00AD1D7A" w:rsidRDefault="00AD1D7A" w:rsidP="00AD1D7A"/>
        </w:tc>
        <w:tc>
          <w:tcPr>
            <w:tcW w:w="1235" w:type="dxa"/>
          </w:tcPr>
          <w:p w14:paraId="092171E9" w14:textId="77777777" w:rsidR="00AD1D7A" w:rsidRDefault="00AD1D7A" w:rsidP="00AD1D7A"/>
        </w:tc>
      </w:tr>
      <w:tr w:rsidR="00AD1D7A" w14:paraId="09E75D96" w14:textId="77777777" w:rsidTr="00AD1D7A">
        <w:tc>
          <w:tcPr>
            <w:tcW w:w="353" w:type="dxa"/>
          </w:tcPr>
          <w:p w14:paraId="3A97125F" w14:textId="77777777" w:rsidR="00AD1D7A" w:rsidRDefault="00AD1D7A" w:rsidP="00AD1D7A"/>
        </w:tc>
        <w:tc>
          <w:tcPr>
            <w:tcW w:w="3242" w:type="dxa"/>
          </w:tcPr>
          <w:p w14:paraId="50A88B25" w14:textId="77777777" w:rsidR="00AD1D7A" w:rsidRDefault="00AD1D7A" w:rsidP="00AD1D7A">
            <w:r>
              <w:t>Biopsy results (n=200)</w:t>
            </w:r>
          </w:p>
        </w:tc>
        <w:tc>
          <w:tcPr>
            <w:tcW w:w="1350" w:type="dxa"/>
          </w:tcPr>
          <w:p w14:paraId="6CEEF2F7" w14:textId="77777777" w:rsidR="00AD1D7A" w:rsidRDefault="00AD600E" w:rsidP="00AD1D7A">
            <w:r>
              <w:t>None</w:t>
            </w:r>
          </w:p>
        </w:tc>
        <w:tc>
          <w:tcPr>
            <w:tcW w:w="1549" w:type="dxa"/>
          </w:tcPr>
          <w:p w14:paraId="25EBD67B" w14:textId="77777777" w:rsidR="00AD1D7A" w:rsidRDefault="00AD1D7A" w:rsidP="00AD1D7A">
            <w:r>
              <w:t>194/200 (97%)</w:t>
            </w:r>
          </w:p>
        </w:tc>
        <w:tc>
          <w:tcPr>
            <w:tcW w:w="1281" w:type="dxa"/>
          </w:tcPr>
          <w:p w14:paraId="63900420" w14:textId="77777777" w:rsidR="00AD1D7A" w:rsidRDefault="00AD1D7A" w:rsidP="00AD1D7A"/>
        </w:tc>
        <w:tc>
          <w:tcPr>
            <w:tcW w:w="1235" w:type="dxa"/>
          </w:tcPr>
          <w:p w14:paraId="26FB187E" w14:textId="77777777" w:rsidR="00AD1D7A" w:rsidRDefault="00AD1D7A" w:rsidP="00AD1D7A"/>
        </w:tc>
      </w:tr>
      <w:tr w:rsidR="00AD1D7A" w14:paraId="561984E4" w14:textId="77777777" w:rsidTr="00AD1D7A">
        <w:tc>
          <w:tcPr>
            <w:tcW w:w="353" w:type="dxa"/>
          </w:tcPr>
          <w:p w14:paraId="0BFE05BB" w14:textId="77777777" w:rsidR="00AD1D7A" w:rsidRDefault="00AD1D7A" w:rsidP="00AD1D7A"/>
        </w:tc>
        <w:tc>
          <w:tcPr>
            <w:tcW w:w="3242" w:type="dxa"/>
          </w:tcPr>
          <w:p w14:paraId="2B2EA04A" w14:textId="77777777" w:rsidR="00AD1D7A" w:rsidRDefault="00AD1D7A" w:rsidP="00AD1D7A">
            <w:r>
              <w:t>Date of treatment (n=89)</w:t>
            </w:r>
          </w:p>
        </w:tc>
        <w:tc>
          <w:tcPr>
            <w:tcW w:w="1350" w:type="dxa"/>
          </w:tcPr>
          <w:p w14:paraId="36C80A0E" w14:textId="77777777" w:rsidR="00AD1D7A" w:rsidRDefault="00AD600E" w:rsidP="00AD1D7A">
            <w:r>
              <w:t>None</w:t>
            </w:r>
          </w:p>
        </w:tc>
        <w:tc>
          <w:tcPr>
            <w:tcW w:w="1549" w:type="dxa"/>
          </w:tcPr>
          <w:p w14:paraId="33368664" w14:textId="77777777" w:rsidR="00AD1D7A" w:rsidRDefault="00AD1D7A" w:rsidP="00AD1D7A">
            <w:r>
              <w:t>86/89 (96.6%)</w:t>
            </w:r>
          </w:p>
        </w:tc>
        <w:tc>
          <w:tcPr>
            <w:tcW w:w="1281" w:type="dxa"/>
          </w:tcPr>
          <w:p w14:paraId="4DCE72DC" w14:textId="77777777" w:rsidR="00AD1D7A" w:rsidRDefault="00AD1D7A" w:rsidP="00AD1D7A"/>
        </w:tc>
        <w:tc>
          <w:tcPr>
            <w:tcW w:w="1235" w:type="dxa"/>
          </w:tcPr>
          <w:p w14:paraId="0419352C" w14:textId="77777777" w:rsidR="00AD1D7A" w:rsidRDefault="00AD1D7A" w:rsidP="00AD1D7A"/>
        </w:tc>
      </w:tr>
      <w:tr w:rsidR="00AD1D7A" w14:paraId="2CC19781" w14:textId="77777777" w:rsidTr="00AD1D7A">
        <w:tc>
          <w:tcPr>
            <w:tcW w:w="353" w:type="dxa"/>
          </w:tcPr>
          <w:p w14:paraId="2C0C099A" w14:textId="77777777" w:rsidR="00AD1D7A" w:rsidRDefault="00AD1D7A" w:rsidP="00AD1D7A"/>
        </w:tc>
        <w:tc>
          <w:tcPr>
            <w:tcW w:w="3242" w:type="dxa"/>
          </w:tcPr>
          <w:p w14:paraId="64D92C90" w14:textId="77777777" w:rsidR="00AD1D7A" w:rsidRDefault="00AD1D7A" w:rsidP="00AD1D7A">
            <w:r>
              <w:t>LLETZ pathology results (n=87)</w:t>
            </w:r>
          </w:p>
        </w:tc>
        <w:tc>
          <w:tcPr>
            <w:tcW w:w="1350" w:type="dxa"/>
          </w:tcPr>
          <w:p w14:paraId="7A8F856C" w14:textId="77777777" w:rsidR="00AD1D7A" w:rsidRDefault="00AD600E" w:rsidP="00AD1D7A">
            <w:r>
              <w:t>None</w:t>
            </w:r>
          </w:p>
        </w:tc>
        <w:tc>
          <w:tcPr>
            <w:tcW w:w="1549" w:type="dxa"/>
          </w:tcPr>
          <w:p w14:paraId="6EFE7CC3" w14:textId="77777777" w:rsidR="00AD1D7A" w:rsidRDefault="00AD1D7A" w:rsidP="00AD1D7A">
            <w:r>
              <w:t>85/87 (97.7%)</w:t>
            </w:r>
          </w:p>
        </w:tc>
        <w:tc>
          <w:tcPr>
            <w:tcW w:w="1281" w:type="dxa"/>
          </w:tcPr>
          <w:p w14:paraId="340540D9" w14:textId="77777777" w:rsidR="00AD1D7A" w:rsidRDefault="00AD1D7A" w:rsidP="00AD1D7A"/>
        </w:tc>
        <w:tc>
          <w:tcPr>
            <w:tcW w:w="1235" w:type="dxa"/>
          </w:tcPr>
          <w:p w14:paraId="48958FFC" w14:textId="77777777" w:rsidR="00AD1D7A" w:rsidRDefault="00AD1D7A" w:rsidP="00AD1D7A"/>
        </w:tc>
      </w:tr>
    </w:tbl>
    <w:p w14:paraId="19DE0B5A" w14:textId="77777777" w:rsidR="00BE1724" w:rsidRDefault="00BE1724" w:rsidP="005D1417"/>
    <w:p w14:paraId="76664D37" w14:textId="77777777" w:rsidR="00AD1D7A" w:rsidRDefault="00AD1D7A" w:rsidP="005D1417">
      <w:r>
        <w:rPr>
          <w:vertAlign w:val="superscript"/>
        </w:rPr>
        <w:t>1</w:t>
      </w:r>
      <w:r>
        <w:t>NHSCSP guidelines, 2016</w:t>
      </w:r>
    </w:p>
    <w:p w14:paraId="4DAD28CC" w14:textId="77777777" w:rsidR="0063126D" w:rsidRDefault="0063126D" w:rsidP="005D1417"/>
    <w:p w14:paraId="0702F0A8" w14:textId="77777777" w:rsidR="0063126D" w:rsidRDefault="0063126D" w:rsidP="005D1417"/>
    <w:p w14:paraId="16D708A4" w14:textId="77777777" w:rsidR="0063126D" w:rsidRDefault="0063126D" w:rsidP="005D1417"/>
    <w:p w14:paraId="52734A7A" w14:textId="77777777" w:rsidR="0063126D" w:rsidRDefault="0063126D" w:rsidP="005D1417"/>
    <w:p w14:paraId="2BFD0E6D" w14:textId="77777777" w:rsidR="0063126D" w:rsidRDefault="0063126D" w:rsidP="005D1417"/>
    <w:p w14:paraId="261F38DA" w14:textId="77777777" w:rsidR="0063126D" w:rsidRDefault="0063126D" w:rsidP="005D1417"/>
    <w:p w14:paraId="16D4C117" w14:textId="77777777" w:rsidR="0063126D" w:rsidRDefault="0063126D" w:rsidP="005D1417"/>
    <w:p w14:paraId="7B00442D" w14:textId="77777777" w:rsidR="0063126D" w:rsidRDefault="0063126D" w:rsidP="005D1417"/>
    <w:p w14:paraId="544474B9" w14:textId="77777777" w:rsidR="0063126D" w:rsidRDefault="0063126D" w:rsidP="005D1417">
      <w:r>
        <w:lastRenderedPageBreak/>
        <w:t>Table S6: Compliance rates with quality indices according to clinic type</w:t>
      </w:r>
    </w:p>
    <w:p w14:paraId="613EB924" w14:textId="77777777" w:rsidR="00AD600E" w:rsidRDefault="00AD600E" w:rsidP="005D14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2540"/>
        <w:gridCol w:w="1103"/>
        <w:gridCol w:w="1382"/>
        <w:gridCol w:w="1351"/>
        <w:gridCol w:w="1169"/>
        <w:gridCol w:w="1127"/>
      </w:tblGrid>
      <w:tr w:rsidR="00AD600E" w14:paraId="43FAF186" w14:textId="77777777" w:rsidTr="0026782D">
        <w:tc>
          <w:tcPr>
            <w:tcW w:w="338" w:type="dxa"/>
          </w:tcPr>
          <w:p w14:paraId="3E519569" w14:textId="77777777" w:rsidR="00AD600E" w:rsidRDefault="00AD600E" w:rsidP="00AD600E"/>
        </w:tc>
        <w:tc>
          <w:tcPr>
            <w:tcW w:w="2540" w:type="dxa"/>
          </w:tcPr>
          <w:p w14:paraId="5ADDB63C" w14:textId="77777777" w:rsidR="00AD600E" w:rsidRDefault="00AD600E" w:rsidP="00AD600E">
            <w:r>
              <w:t>Quality index</w:t>
            </w:r>
          </w:p>
        </w:tc>
        <w:tc>
          <w:tcPr>
            <w:tcW w:w="1103" w:type="dxa"/>
          </w:tcPr>
          <w:p w14:paraId="06A4F484" w14:textId="77777777" w:rsidR="00AD600E" w:rsidRDefault="00AD600E" w:rsidP="00AD600E">
            <w:r>
              <w:t>Aim (%)</w:t>
            </w:r>
          </w:p>
        </w:tc>
        <w:tc>
          <w:tcPr>
            <w:tcW w:w="1382" w:type="dxa"/>
          </w:tcPr>
          <w:p w14:paraId="014521D5" w14:textId="77777777" w:rsidR="00AD600E" w:rsidRDefault="00AD600E" w:rsidP="00AD600E">
            <w:r>
              <w:t>Hospital</w:t>
            </w:r>
          </w:p>
        </w:tc>
        <w:tc>
          <w:tcPr>
            <w:tcW w:w="1351" w:type="dxa"/>
          </w:tcPr>
          <w:p w14:paraId="542F8C7E" w14:textId="77777777" w:rsidR="00AD600E" w:rsidRDefault="00AD600E" w:rsidP="00AD600E">
            <w:r>
              <w:t>Community</w:t>
            </w:r>
          </w:p>
        </w:tc>
        <w:tc>
          <w:tcPr>
            <w:tcW w:w="1169" w:type="dxa"/>
          </w:tcPr>
          <w:p w14:paraId="3F2DACBE" w14:textId="77777777" w:rsidR="00AD600E" w:rsidRDefault="00AD600E" w:rsidP="00AD600E">
            <w:r>
              <w:t>Private</w:t>
            </w:r>
          </w:p>
        </w:tc>
        <w:tc>
          <w:tcPr>
            <w:tcW w:w="1127" w:type="dxa"/>
          </w:tcPr>
          <w:p w14:paraId="5648DAB3" w14:textId="77777777" w:rsidR="00AD600E" w:rsidRDefault="00AD600E" w:rsidP="00AD600E">
            <w:r>
              <w:t>P between groups</w:t>
            </w:r>
          </w:p>
        </w:tc>
      </w:tr>
      <w:tr w:rsidR="00AD600E" w14:paraId="6A65C1B3" w14:textId="77777777" w:rsidTr="0026782D">
        <w:tc>
          <w:tcPr>
            <w:tcW w:w="338" w:type="dxa"/>
          </w:tcPr>
          <w:p w14:paraId="0D107C1F" w14:textId="77777777" w:rsidR="00AD600E" w:rsidRDefault="00AD600E" w:rsidP="00AD600E">
            <w:r>
              <w:t>1</w:t>
            </w:r>
          </w:p>
        </w:tc>
        <w:tc>
          <w:tcPr>
            <w:tcW w:w="2540" w:type="dxa"/>
          </w:tcPr>
          <w:p w14:paraId="4C766DF4" w14:textId="77777777" w:rsidR="00AD600E" w:rsidRDefault="00AD600E" w:rsidP="00AD600E">
            <w:r>
              <w:t>Record of referral reason</w:t>
            </w:r>
          </w:p>
        </w:tc>
        <w:tc>
          <w:tcPr>
            <w:tcW w:w="1103" w:type="dxa"/>
          </w:tcPr>
          <w:p w14:paraId="7665086C" w14:textId="77777777" w:rsidR="00AD600E" w:rsidRPr="00294551" w:rsidRDefault="00AD600E" w:rsidP="00AD600E">
            <w:r>
              <w:rPr>
                <w:vertAlign w:val="superscript"/>
              </w:rPr>
              <w:t>1</w:t>
            </w:r>
            <w:r>
              <w:t>100%</w:t>
            </w:r>
          </w:p>
        </w:tc>
        <w:tc>
          <w:tcPr>
            <w:tcW w:w="1382" w:type="dxa"/>
          </w:tcPr>
          <w:p w14:paraId="1D010ED3" w14:textId="77777777" w:rsidR="00AD600E" w:rsidRDefault="00AD600E" w:rsidP="00AD600E">
            <w:r>
              <w:t>97/100 (97%)</w:t>
            </w:r>
          </w:p>
        </w:tc>
        <w:tc>
          <w:tcPr>
            <w:tcW w:w="1351" w:type="dxa"/>
          </w:tcPr>
          <w:p w14:paraId="4CA2643B" w14:textId="77777777" w:rsidR="00AD600E" w:rsidRDefault="00AD600E" w:rsidP="00AD600E">
            <w:r>
              <w:t>100/100 (100%)</w:t>
            </w:r>
          </w:p>
        </w:tc>
        <w:tc>
          <w:tcPr>
            <w:tcW w:w="1169" w:type="dxa"/>
          </w:tcPr>
          <w:p w14:paraId="0CEC1263" w14:textId="77777777" w:rsidR="00AD600E" w:rsidRDefault="00AD600E" w:rsidP="00AD600E">
            <w:r>
              <w:t>99/100 (99%)</w:t>
            </w:r>
          </w:p>
        </w:tc>
        <w:tc>
          <w:tcPr>
            <w:tcW w:w="1127" w:type="dxa"/>
          </w:tcPr>
          <w:p w14:paraId="578A2978" w14:textId="77777777" w:rsidR="00AD600E" w:rsidRDefault="00AD600E" w:rsidP="00AD600E">
            <w:r>
              <w:t>++0.329</w:t>
            </w:r>
          </w:p>
        </w:tc>
      </w:tr>
      <w:tr w:rsidR="00AD600E" w14:paraId="123207E6" w14:textId="77777777" w:rsidTr="0026782D">
        <w:tc>
          <w:tcPr>
            <w:tcW w:w="338" w:type="dxa"/>
          </w:tcPr>
          <w:p w14:paraId="5CC4D973" w14:textId="77777777" w:rsidR="00AD600E" w:rsidRDefault="00AD600E" w:rsidP="00AD600E">
            <w:r>
              <w:t>2</w:t>
            </w:r>
          </w:p>
        </w:tc>
        <w:tc>
          <w:tcPr>
            <w:tcW w:w="2540" w:type="dxa"/>
          </w:tcPr>
          <w:p w14:paraId="06D7006D" w14:textId="77777777" w:rsidR="00AD600E" w:rsidRDefault="00AD600E" w:rsidP="00AD600E">
            <w:r>
              <w:t>Description of transformation zone</w:t>
            </w:r>
          </w:p>
        </w:tc>
        <w:tc>
          <w:tcPr>
            <w:tcW w:w="1103" w:type="dxa"/>
          </w:tcPr>
          <w:p w14:paraId="0137FB71" w14:textId="77777777" w:rsidR="00AD600E" w:rsidRPr="00294551" w:rsidRDefault="00AD600E" w:rsidP="00AD600E">
            <w:r>
              <w:rPr>
                <w:vertAlign w:val="superscript"/>
              </w:rPr>
              <w:t>1</w:t>
            </w:r>
            <w:r>
              <w:t>100%</w:t>
            </w:r>
          </w:p>
        </w:tc>
        <w:tc>
          <w:tcPr>
            <w:tcW w:w="1382" w:type="dxa"/>
          </w:tcPr>
          <w:p w14:paraId="5BB5C71C" w14:textId="77777777" w:rsidR="00AD600E" w:rsidRDefault="00AD600E" w:rsidP="00AD600E">
            <w:r>
              <w:t>53/100 (53%)</w:t>
            </w:r>
          </w:p>
        </w:tc>
        <w:tc>
          <w:tcPr>
            <w:tcW w:w="1351" w:type="dxa"/>
          </w:tcPr>
          <w:p w14:paraId="67A46BB1" w14:textId="77777777" w:rsidR="00AD600E" w:rsidRDefault="00AD600E" w:rsidP="00AD600E">
            <w:r>
              <w:t>84/100 (84%)</w:t>
            </w:r>
          </w:p>
        </w:tc>
        <w:tc>
          <w:tcPr>
            <w:tcW w:w="1169" w:type="dxa"/>
          </w:tcPr>
          <w:p w14:paraId="29C44789" w14:textId="77777777" w:rsidR="00AD600E" w:rsidRDefault="00AD600E" w:rsidP="00AD600E">
            <w:r>
              <w:t>95/100 (95%)</w:t>
            </w:r>
          </w:p>
        </w:tc>
        <w:tc>
          <w:tcPr>
            <w:tcW w:w="1127" w:type="dxa"/>
          </w:tcPr>
          <w:p w14:paraId="69F90B43" w14:textId="77777777" w:rsidR="00AD600E" w:rsidRDefault="00AD600E" w:rsidP="00AD600E">
            <w:r>
              <w:t>+P&lt;0.001</w:t>
            </w:r>
          </w:p>
        </w:tc>
      </w:tr>
      <w:tr w:rsidR="00AD600E" w14:paraId="3328FC07" w14:textId="77777777" w:rsidTr="0026782D">
        <w:tc>
          <w:tcPr>
            <w:tcW w:w="338" w:type="dxa"/>
          </w:tcPr>
          <w:p w14:paraId="2465AE04" w14:textId="77777777" w:rsidR="00AD600E" w:rsidRDefault="00AD600E" w:rsidP="00AD600E"/>
        </w:tc>
        <w:tc>
          <w:tcPr>
            <w:tcW w:w="2540" w:type="dxa"/>
          </w:tcPr>
          <w:p w14:paraId="6BD1906A" w14:textId="77777777" w:rsidR="00AD600E" w:rsidRDefault="00AD600E" w:rsidP="00AD600E">
            <w:r>
              <w:t>Using new terminology</w:t>
            </w:r>
          </w:p>
        </w:tc>
        <w:tc>
          <w:tcPr>
            <w:tcW w:w="1103" w:type="dxa"/>
          </w:tcPr>
          <w:p w14:paraId="619E1EDA" w14:textId="77777777" w:rsidR="00AD600E" w:rsidRDefault="00AD600E" w:rsidP="00AD600E">
            <w:r>
              <w:t>100%</w:t>
            </w:r>
          </w:p>
        </w:tc>
        <w:tc>
          <w:tcPr>
            <w:tcW w:w="1382" w:type="dxa"/>
          </w:tcPr>
          <w:p w14:paraId="0A128437" w14:textId="77777777" w:rsidR="00AD600E" w:rsidRDefault="00AD600E" w:rsidP="00AD600E">
            <w:r>
              <w:t>33/100 (33%)</w:t>
            </w:r>
          </w:p>
        </w:tc>
        <w:tc>
          <w:tcPr>
            <w:tcW w:w="1351" w:type="dxa"/>
          </w:tcPr>
          <w:p w14:paraId="0366DE7E" w14:textId="77777777" w:rsidR="00AD600E" w:rsidRDefault="00AD600E" w:rsidP="00AD600E">
            <w:r>
              <w:t>84/100 (84%)</w:t>
            </w:r>
          </w:p>
        </w:tc>
        <w:tc>
          <w:tcPr>
            <w:tcW w:w="1169" w:type="dxa"/>
          </w:tcPr>
          <w:p w14:paraId="1C723735" w14:textId="77777777" w:rsidR="00AD600E" w:rsidRDefault="00AD600E" w:rsidP="00AD600E">
            <w:r>
              <w:t>95/100 (95%)</w:t>
            </w:r>
          </w:p>
        </w:tc>
        <w:tc>
          <w:tcPr>
            <w:tcW w:w="1127" w:type="dxa"/>
            <w:vMerge w:val="restart"/>
          </w:tcPr>
          <w:p w14:paraId="64BC9EE7" w14:textId="77777777" w:rsidR="00AD600E" w:rsidRDefault="00AD600E" w:rsidP="00AD600E">
            <w:r>
              <w:t>+P&lt;0.001</w:t>
            </w:r>
          </w:p>
        </w:tc>
      </w:tr>
      <w:tr w:rsidR="00AD600E" w14:paraId="1EE971A1" w14:textId="77777777" w:rsidTr="0026782D">
        <w:tc>
          <w:tcPr>
            <w:tcW w:w="338" w:type="dxa"/>
          </w:tcPr>
          <w:p w14:paraId="465978E7" w14:textId="77777777" w:rsidR="00AD600E" w:rsidRDefault="00AD600E" w:rsidP="00AD600E"/>
        </w:tc>
        <w:tc>
          <w:tcPr>
            <w:tcW w:w="2540" w:type="dxa"/>
          </w:tcPr>
          <w:p w14:paraId="71800005" w14:textId="77777777" w:rsidR="00AD600E" w:rsidRDefault="00AD600E" w:rsidP="00AD600E">
            <w:r>
              <w:t>Using old terminology</w:t>
            </w:r>
          </w:p>
        </w:tc>
        <w:tc>
          <w:tcPr>
            <w:tcW w:w="1103" w:type="dxa"/>
          </w:tcPr>
          <w:p w14:paraId="568DB24E" w14:textId="77777777" w:rsidR="00AD600E" w:rsidRDefault="00AD600E" w:rsidP="00AD600E">
            <w:r>
              <w:t>100%</w:t>
            </w:r>
          </w:p>
        </w:tc>
        <w:tc>
          <w:tcPr>
            <w:tcW w:w="1382" w:type="dxa"/>
          </w:tcPr>
          <w:p w14:paraId="14FE4928" w14:textId="77777777" w:rsidR="00AD600E" w:rsidRDefault="00AD600E" w:rsidP="00AD600E">
            <w:r>
              <w:t>20/100 (20%)</w:t>
            </w:r>
          </w:p>
        </w:tc>
        <w:tc>
          <w:tcPr>
            <w:tcW w:w="1351" w:type="dxa"/>
          </w:tcPr>
          <w:p w14:paraId="7A494FCE" w14:textId="77777777" w:rsidR="00AD600E" w:rsidRDefault="00AD600E" w:rsidP="00AD600E">
            <w:r>
              <w:t>0/100 (0%)</w:t>
            </w:r>
          </w:p>
        </w:tc>
        <w:tc>
          <w:tcPr>
            <w:tcW w:w="1169" w:type="dxa"/>
          </w:tcPr>
          <w:p w14:paraId="69878E97" w14:textId="77777777" w:rsidR="00AD600E" w:rsidRDefault="00AD600E" w:rsidP="00AD600E">
            <w:r>
              <w:t>0/100 (0%)</w:t>
            </w:r>
          </w:p>
        </w:tc>
        <w:tc>
          <w:tcPr>
            <w:tcW w:w="1127" w:type="dxa"/>
            <w:vMerge/>
          </w:tcPr>
          <w:p w14:paraId="10762155" w14:textId="77777777" w:rsidR="00AD600E" w:rsidRDefault="00AD600E" w:rsidP="00AD600E"/>
        </w:tc>
      </w:tr>
      <w:tr w:rsidR="00AD600E" w14:paraId="60D4A359" w14:textId="77777777" w:rsidTr="0026782D">
        <w:tc>
          <w:tcPr>
            <w:tcW w:w="338" w:type="dxa"/>
          </w:tcPr>
          <w:p w14:paraId="7CB8E65B" w14:textId="77777777" w:rsidR="00AD600E" w:rsidRDefault="00AD600E" w:rsidP="00AD600E">
            <w:r>
              <w:t>3</w:t>
            </w:r>
          </w:p>
        </w:tc>
        <w:tc>
          <w:tcPr>
            <w:tcW w:w="2540" w:type="dxa"/>
          </w:tcPr>
          <w:p w14:paraId="5C6A2C17" w14:textId="77777777" w:rsidR="00AD600E" w:rsidRDefault="00AD600E" w:rsidP="00AD600E">
            <w:r>
              <w:t>Lesion type description</w:t>
            </w:r>
          </w:p>
        </w:tc>
        <w:tc>
          <w:tcPr>
            <w:tcW w:w="1103" w:type="dxa"/>
          </w:tcPr>
          <w:p w14:paraId="702A5215" w14:textId="77777777" w:rsidR="00AD600E" w:rsidRPr="00294551" w:rsidRDefault="00AD600E" w:rsidP="00AD600E">
            <w:r>
              <w:rPr>
                <w:vertAlign w:val="superscript"/>
              </w:rPr>
              <w:t>1</w:t>
            </w:r>
            <w:r>
              <w:t>90%</w:t>
            </w:r>
          </w:p>
        </w:tc>
        <w:tc>
          <w:tcPr>
            <w:tcW w:w="1382" w:type="dxa"/>
          </w:tcPr>
          <w:p w14:paraId="229BE6C4" w14:textId="77777777" w:rsidR="00AD600E" w:rsidRDefault="00AD600E" w:rsidP="00AD600E">
            <w:r>
              <w:t>17/67 (25.4%)</w:t>
            </w:r>
          </w:p>
        </w:tc>
        <w:tc>
          <w:tcPr>
            <w:tcW w:w="1351" w:type="dxa"/>
          </w:tcPr>
          <w:p w14:paraId="51F0BFD9" w14:textId="77777777" w:rsidR="00AD600E" w:rsidRDefault="00AD600E" w:rsidP="00AD600E">
            <w:r>
              <w:t>50/60 (83.4%)</w:t>
            </w:r>
          </w:p>
        </w:tc>
        <w:tc>
          <w:tcPr>
            <w:tcW w:w="1169" w:type="dxa"/>
          </w:tcPr>
          <w:p w14:paraId="1BFCCF16" w14:textId="77777777" w:rsidR="00AD600E" w:rsidRDefault="00AD600E" w:rsidP="00AD600E">
            <w:r>
              <w:t>38/51 (74.5%)</w:t>
            </w:r>
          </w:p>
        </w:tc>
        <w:tc>
          <w:tcPr>
            <w:tcW w:w="1127" w:type="dxa"/>
          </w:tcPr>
          <w:p w14:paraId="4CA13E02" w14:textId="77777777" w:rsidR="00AD600E" w:rsidRDefault="00AD600E" w:rsidP="00AD600E">
            <w:r>
              <w:t>+P&lt;0.001</w:t>
            </w:r>
          </w:p>
        </w:tc>
      </w:tr>
      <w:tr w:rsidR="00AD600E" w14:paraId="283F2E37" w14:textId="77777777" w:rsidTr="0026782D">
        <w:tc>
          <w:tcPr>
            <w:tcW w:w="338" w:type="dxa"/>
          </w:tcPr>
          <w:p w14:paraId="588B7841" w14:textId="77777777" w:rsidR="00AD600E" w:rsidRDefault="00AD600E" w:rsidP="00AD600E">
            <w:r>
              <w:t>4</w:t>
            </w:r>
          </w:p>
        </w:tc>
        <w:tc>
          <w:tcPr>
            <w:tcW w:w="2540" w:type="dxa"/>
          </w:tcPr>
          <w:p w14:paraId="7991372B" w14:textId="77777777" w:rsidR="00AD600E" w:rsidRDefault="00AD600E" w:rsidP="00AD600E">
            <w:r>
              <w:t>Record of biopsy site</w:t>
            </w:r>
          </w:p>
        </w:tc>
        <w:tc>
          <w:tcPr>
            <w:tcW w:w="1103" w:type="dxa"/>
          </w:tcPr>
          <w:p w14:paraId="52FE597E" w14:textId="77777777" w:rsidR="00AD600E" w:rsidRPr="00294551" w:rsidRDefault="00AD600E" w:rsidP="00AD600E">
            <w:r>
              <w:rPr>
                <w:vertAlign w:val="superscript"/>
              </w:rPr>
              <w:t>1</w:t>
            </w:r>
            <w:r>
              <w:t>100%</w:t>
            </w:r>
          </w:p>
        </w:tc>
        <w:tc>
          <w:tcPr>
            <w:tcW w:w="1382" w:type="dxa"/>
          </w:tcPr>
          <w:p w14:paraId="02BC0DC5" w14:textId="77777777" w:rsidR="00AD600E" w:rsidRDefault="00AD600E" w:rsidP="00AD600E">
            <w:r>
              <w:t>64/73 (87.7%)</w:t>
            </w:r>
          </w:p>
        </w:tc>
        <w:tc>
          <w:tcPr>
            <w:tcW w:w="1351" w:type="dxa"/>
          </w:tcPr>
          <w:p w14:paraId="0368EDA0" w14:textId="77777777" w:rsidR="00AD600E" w:rsidRDefault="00AD600E" w:rsidP="00AD600E">
            <w:r>
              <w:t>56/77 (72.7%)</w:t>
            </w:r>
          </w:p>
        </w:tc>
        <w:tc>
          <w:tcPr>
            <w:tcW w:w="1169" w:type="dxa"/>
          </w:tcPr>
          <w:p w14:paraId="6B70C94C" w14:textId="77777777" w:rsidR="00AD600E" w:rsidRDefault="00AD600E" w:rsidP="00AD600E">
            <w:r>
              <w:t>44/50 (88%)</w:t>
            </w:r>
          </w:p>
        </w:tc>
        <w:tc>
          <w:tcPr>
            <w:tcW w:w="1127" w:type="dxa"/>
          </w:tcPr>
          <w:p w14:paraId="60E765F4" w14:textId="77777777" w:rsidR="00AD600E" w:rsidRDefault="00AD600E" w:rsidP="00AD600E">
            <w:r>
              <w:t>+0.025</w:t>
            </w:r>
          </w:p>
        </w:tc>
      </w:tr>
      <w:tr w:rsidR="00AD600E" w14:paraId="3A663E3D" w14:textId="77777777" w:rsidTr="0026782D">
        <w:tc>
          <w:tcPr>
            <w:tcW w:w="338" w:type="dxa"/>
          </w:tcPr>
          <w:p w14:paraId="1ADCAF07" w14:textId="77777777" w:rsidR="00AD600E" w:rsidRDefault="00AD600E" w:rsidP="00AD600E">
            <w:r>
              <w:t>5</w:t>
            </w:r>
          </w:p>
        </w:tc>
        <w:tc>
          <w:tcPr>
            <w:tcW w:w="2540" w:type="dxa"/>
          </w:tcPr>
          <w:p w14:paraId="1F33581E" w14:textId="77777777" w:rsidR="00AD600E" w:rsidRDefault="00AD600E" w:rsidP="00AD600E">
            <w:r>
              <w:t>Patients with high cytological abnormalities (ASC-H+) who had the procedure within 4 weeks</w:t>
            </w:r>
          </w:p>
        </w:tc>
        <w:tc>
          <w:tcPr>
            <w:tcW w:w="1103" w:type="dxa"/>
          </w:tcPr>
          <w:p w14:paraId="0FC82FB3" w14:textId="77777777" w:rsidR="00AD600E" w:rsidRDefault="00AD600E" w:rsidP="00AD600E">
            <w:r>
              <w:rPr>
                <w:vertAlign w:val="superscript"/>
              </w:rPr>
              <w:t>2</w:t>
            </w:r>
            <w:r>
              <w:t>60%</w:t>
            </w:r>
          </w:p>
        </w:tc>
        <w:tc>
          <w:tcPr>
            <w:tcW w:w="1382" w:type="dxa"/>
          </w:tcPr>
          <w:p w14:paraId="0DDA8D5E" w14:textId="77777777" w:rsidR="00AD600E" w:rsidRDefault="00AD600E" w:rsidP="00AD600E">
            <w:r>
              <w:t>7/16 (43.8%)</w:t>
            </w:r>
          </w:p>
        </w:tc>
        <w:tc>
          <w:tcPr>
            <w:tcW w:w="1351" w:type="dxa"/>
          </w:tcPr>
          <w:p w14:paraId="146E107D" w14:textId="77777777" w:rsidR="00AD600E" w:rsidRDefault="00AD600E" w:rsidP="00AD600E">
            <w:r>
              <w:t>5/20 (25%)</w:t>
            </w:r>
          </w:p>
        </w:tc>
        <w:tc>
          <w:tcPr>
            <w:tcW w:w="1169" w:type="dxa"/>
          </w:tcPr>
          <w:p w14:paraId="5D7B4DDF" w14:textId="77777777" w:rsidR="00AD600E" w:rsidRDefault="00AD600E" w:rsidP="00AD600E">
            <w:r>
              <w:t>1/12 (8.3%)</w:t>
            </w:r>
          </w:p>
        </w:tc>
        <w:tc>
          <w:tcPr>
            <w:tcW w:w="1127" w:type="dxa"/>
          </w:tcPr>
          <w:p w14:paraId="5E674245" w14:textId="77777777" w:rsidR="00AD600E" w:rsidRDefault="00AD600E" w:rsidP="00AD600E">
            <w:r>
              <w:t>++0.116</w:t>
            </w:r>
          </w:p>
        </w:tc>
      </w:tr>
      <w:tr w:rsidR="00AD600E" w14:paraId="281C9B2D" w14:textId="77777777" w:rsidTr="0026782D">
        <w:tc>
          <w:tcPr>
            <w:tcW w:w="338" w:type="dxa"/>
          </w:tcPr>
          <w:p w14:paraId="7F6E7695" w14:textId="77777777" w:rsidR="00AD600E" w:rsidRDefault="00AD600E" w:rsidP="00AD600E"/>
        </w:tc>
        <w:tc>
          <w:tcPr>
            <w:tcW w:w="7545" w:type="dxa"/>
            <w:gridSpan w:val="5"/>
          </w:tcPr>
          <w:p w14:paraId="4BC83CD2" w14:textId="77777777" w:rsidR="00AD600E" w:rsidRDefault="00AD600E" w:rsidP="00AD600E">
            <w:pPr>
              <w:jc w:val="center"/>
            </w:pPr>
            <w:r>
              <w:t>Additional parameters checked</w:t>
            </w:r>
          </w:p>
        </w:tc>
        <w:tc>
          <w:tcPr>
            <w:tcW w:w="1127" w:type="dxa"/>
          </w:tcPr>
          <w:p w14:paraId="5BD22685" w14:textId="77777777" w:rsidR="00AD600E" w:rsidRDefault="00AD600E" w:rsidP="00AD600E">
            <w:pPr>
              <w:jc w:val="center"/>
            </w:pPr>
          </w:p>
        </w:tc>
      </w:tr>
      <w:tr w:rsidR="00AD600E" w14:paraId="3987B871" w14:textId="77777777" w:rsidTr="0026782D">
        <w:tc>
          <w:tcPr>
            <w:tcW w:w="338" w:type="dxa"/>
          </w:tcPr>
          <w:p w14:paraId="6C79E589" w14:textId="77777777" w:rsidR="00AD600E" w:rsidRDefault="00AD600E" w:rsidP="00AD600E"/>
        </w:tc>
        <w:tc>
          <w:tcPr>
            <w:tcW w:w="2540" w:type="dxa"/>
          </w:tcPr>
          <w:p w14:paraId="1B67B0F5" w14:textId="77777777" w:rsidR="00AD600E" w:rsidRDefault="00AD600E" w:rsidP="00AD600E">
            <w:r>
              <w:t>Pap smear date recorded in medical history</w:t>
            </w:r>
          </w:p>
        </w:tc>
        <w:tc>
          <w:tcPr>
            <w:tcW w:w="1103" w:type="dxa"/>
          </w:tcPr>
          <w:p w14:paraId="73FC67F7" w14:textId="77777777" w:rsidR="00AD600E" w:rsidRDefault="00AD600E" w:rsidP="00AD600E">
            <w:r>
              <w:t>None</w:t>
            </w:r>
          </w:p>
        </w:tc>
        <w:tc>
          <w:tcPr>
            <w:tcW w:w="1382" w:type="dxa"/>
          </w:tcPr>
          <w:p w14:paraId="352D5B14" w14:textId="77777777" w:rsidR="00AD600E" w:rsidRDefault="00F81F72" w:rsidP="00AD600E">
            <w:r>
              <w:t>97/100 (97%)</w:t>
            </w:r>
          </w:p>
        </w:tc>
        <w:tc>
          <w:tcPr>
            <w:tcW w:w="1351" w:type="dxa"/>
          </w:tcPr>
          <w:p w14:paraId="280BDAEB" w14:textId="77777777" w:rsidR="00AD600E" w:rsidRDefault="00F81F72" w:rsidP="00AD600E">
            <w:r>
              <w:t>100/100 (100%)</w:t>
            </w:r>
          </w:p>
        </w:tc>
        <w:tc>
          <w:tcPr>
            <w:tcW w:w="1169" w:type="dxa"/>
          </w:tcPr>
          <w:p w14:paraId="69DA3C3D" w14:textId="77777777" w:rsidR="00AD600E" w:rsidRDefault="00F81F72" w:rsidP="00AD600E">
            <w:r>
              <w:t>64/100 (64%)</w:t>
            </w:r>
          </w:p>
        </w:tc>
        <w:tc>
          <w:tcPr>
            <w:tcW w:w="1127" w:type="dxa"/>
          </w:tcPr>
          <w:p w14:paraId="7445EC50" w14:textId="77777777" w:rsidR="00AD600E" w:rsidRDefault="00F81F72" w:rsidP="00AD600E">
            <w:r>
              <w:t>+P&lt;0.001</w:t>
            </w:r>
          </w:p>
        </w:tc>
      </w:tr>
      <w:tr w:rsidR="00AD600E" w14:paraId="395DC86A" w14:textId="77777777" w:rsidTr="0026782D">
        <w:tc>
          <w:tcPr>
            <w:tcW w:w="338" w:type="dxa"/>
          </w:tcPr>
          <w:p w14:paraId="26BB98CD" w14:textId="77777777" w:rsidR="00AD600E" w:rsidRDefault="00AD600E" w:rsidP="00AD600E"/>
        </w:tc>
        <w:tc>
          <w:tcPr>
            <w:tcW w:w="2540" w:type="dxa"/>
          </w:tcPr>
          <w:p w14:paraId="05E1AA79" w14:textId="77777777" w:rsidR="00AD600E" w:rsidRDefault="00AD600E" w:rsidP="00AD600E">
            <w:r>
              <w:t>History of cervical treatments noted in referral notes</w:t>
            </w:r>
          </w:p>
        </w:tc>
        <w:tc>
          <w:tcPr>
            <w:tcW w:w="1103" w:type="dxa"/>
          </w:tcPr>
          <w:p w14:paraId="3D5587B3" w14:textId="77777777" w:rsidR="00AD600E" w:rsidRDefault="00AD600E" w:rsidP="00AD600E">
            <w:r>
              <w:t>None</w:t>
            </w:r>
          </w:p>
        </w:tc>
        <w:tc>
          <w:tcPr>
            <w:tcW w:w="1382" w:type="dxa"/>
          </w:tcPr>
          <w:p w14:paraId="1543AA28" w14:textId="77777777" w:rsidR="00AD600E" w:rsidRDefault="00F81F72" w:rsidP="00AD600E">
            <w:r>
              <w:t>76/100 (76%)</w:t>
            </w:r>
          </w:p>
        </w:tc>
        <w:tc>
          <w:tcPr>
            <w:tcW w:w="1351" w:type="dxa"/>
          </w:tcPr>
          <w:p w14:paraId="5FE388FC" w14:textId="77777777" w:rsidR="00AD600E" w:rsidRDefault="00F81F72" w:rsidP="00AD600E">
            <w:r>
              <w:t>86/100 (86%)</w:t>
            </w:r>
          </w:p>
        </w:tc>
        <w:tc>
          <w:tcPr>
            <w:tcW w:w="1169" w:type="dxa"/>
          </w:tcPr>
          <w:p w14:paraId="370B1E30" w14:textId="77777777" w:rsidR="00AD600E" w:rsidRDefault="00F81F72" w:rsidP="00AD600E">
            <w:r>
              <w:t>96/100 (96%)</w:t>
            </w:r>
          </w:p>
        </w:tc>
        <w:tc>
          <w:tcPr>
            <w:tcW w:w="1127" w:type="dxa"/>
          </w:tcPr>
          <w:p w14:paraId="4091EDD5" w14:textId="77777777" w:rsidR="00AD600E" w:rsidRDefault="00F81F72" w:rsidP="00AD600E">
            <w:r>
              <w:t>+P&lt;0.001</w:t>
            </w:r>
          </w:p>
        </w:tc>
      </w:tr>
      <w:tr w:rsidR="00AD600E" w14:paraId="0D718E7A" w14:textId="77777777" w:rsidTr="0026782D">
        <w:tc>
          <w:tcPr>
            <w:tcW w:w="338" w:type="dxa"/>
          </w:tcPr>
          <w:p w14:paraId="5DDE61A6" w14:textId="77777777" w:rsidR="00AD600E" w:rsidRDefault="00AD600E" w:rsidP="00AD600E"/>
        </w:tc>
        <w:tc>
          <w:tcPr>
            <w:tcW w:w="2540" w:type="dxa"/>
          </w:tcPr>
          <w:p w14:paraId="375500A9" w14:textId="77777777" w:rsidR="00AD600E" w:rsidRDefault="00AD600E" w:rsidP="00AD600E">
            <w:r>
              <w:t>Details of Pap abnormality in referral</w:t>
            </w:r>
          </w:p>
        </w:tc>
        <w:tc>
          <w:tcPr>
            <w:tcW w:w="1103" w:type="dxa"/>
          </w:tcPr>
          <w:p w14:paraId="530727B0" w14:textId="77777777" w:rsidR="00AD600E" w:rsidRDefault="00AD600E" w:rsidP="00AD600E">
            <w:r>
              <w:rPr>
                <w:vertAlign w:val="superscript"/>
              </w:rPr>
              <w:t>1</w:t>
            </w:r>
            <w:r>
              <w:t>100%</w:t>
            </w:r>
          </w:p>
        </w:tc>
        <w:tc>
          <w:tcPr>
            <w:tcW w:w="1382" w:type="dxa"/>
          </w:tcPr>
          <w:p w14:paraId="548A720A" w14:textId="77777777" w:rsidR="00AD600E" w:rsidRDefault="00F81F72" w:rsidP="00AD600E">
            <w:r>
              <w:t>89/100 (89%)</w:t>
            </w:r>
          </w:p>
        </w:tc>
        <w:tc>
          <w:tcPr>
            <w:tcW w:w="1351" w:type="dxa"/>
          </w:tcPr>
          <w:p w14:paraId="5E45C113" w14:textId="77777777" w:rsidR="00AD600E" w:rsidRDefault="00F81F72" w:rsidP="00AD600E">
            <w:r>
              <w:t>94/100 (94%)</w:t>
            </w:r>
          </w:p>
        </w:tc>
        <w:tc>
          <w:tcPr>
            <w:tcW w:w="1169" w:type="dxa"/>
          </w:tcPr>
          <w:p w14:paraId="350CCEC5" w14:textId="77777777" w:rsidR="00AD600E" w:rsidRDefault="00F81F72" w:rsidP="00AD600E">
            <w:r>
              <w:t>99/100 (99%)</w:t>
            </w:r>
          </w:p>
        </w:tc>
        <w:tc>
          <w:tcPr>
            <w:tcW w:w="1127" w:type="dxa"/>
          </w:tcPr>
          <w:p w14:paraId="47651F60" w14:textId="77777777" w:rsidR="00AD600E" w:rsidRDefault="00F81F72" w:rsidP="00AD600E">
            <w:r>
              <w:t>+0.013</w:t>
            </w:r>
          </w:p>
        </w:tc>
      </w:tr>
      <w:tr w:rsidR="00AD600E" w14:paraId="754A54AF" w14:textId="77777777" w:rsidTr="0026782D">
        <w:tc>
          <w:tcPr>
            <w:tcW w:w="338" w:type="dxa"/>
          </w:tcPr>
          <w:p w14:paraId="5873A7AD" w14:textId="77777777" w:rsidR="00AD600E" w:rsidRDefault="00AD600E" w:rsidP="00AD600E"/>
        </w:tc>
        <w:tc>
          <w:tcPr>
            <w:tcW w:w="2540" w:type="dxa"/>
          </w:tcPr>
          <w:p w14:paraId="67F46B04" w14:textId="77777777" w:rsidR="00AD600E" w:rsidRDefault="00AD600E" w:rsidP="00AD600E">
            <w:r>
              <w:t>Was the exam adequate?</w:t>
            </w:r>
          </w:p>
        </w:tc>
        <w:tc>
          <w:tcPr>
            <w:tcW w:w="1103" w:type="dxa"/>
          </w:tcPr>
          <w:p w14:paraId="26BA6A1F" w14:textId="77777777" w:rsidR="00AD600E" w:rsidRDefault="00AD600E" w:rsidP="00AD600E">
            <w:r>
              <w:rPr>
                <w:vertAlign w:val="superscript"/>
              </w:rPr>
              <w:t>1</w:t>
            </w:r>
            <w:r>
              <w:t>100%</w:t>
            </w:r>
          </w:p>
        </w:tc>
        <w:tc>
          <w:tcPr>
            <w:tcW w:w="1382" w:type="dxa"/>
          </w:tcPr>
          <w:p w14:paraId="5885EFCB" w14:textId="77777777" w:rsidR="00AD600E" w:rsidRDefault="00F81F72" w:rsidP="00AD600E">
            <w:r>
              <w:t>46/100 (46%)</w:t>
            </w:r>
          </w:p>
        </w:tc>
        <w:tc>
          <w:tcPr>
            <w:tcW w:w="1351" w:type="dxa"/>
          </w:tcPr>
          <w:p w14:paraId="254D11FE" w14:textId="77777777" w:rsidR="00AD600E" w:rsidRDefault="00F81F72" w:rsidP="00AD600E">
            <w:r>
              <w:t>48/100 (48%)</w:t>
            </w:r>
          </w:p>
        </w:tc>
        <w:tc>
          <w:tcPr>
            <w:tcW w:w="1169" w:type="dxa"/>
          </w:tcPr>
          <w:p w14:paraId="18B80F8C" w14:textId="77777777" w:rsidR="00AD600E" w:rsidRDefault="00F81F72" w:rsidP="00AD600E">
            <w:r>
              <w:t>99/100 (99%)</w:t>
            </w:r>
          </w:p>
        </w:tc>
        <w:tc>
          <w:tcPr>
            <w:tcW w:w="1127" w:type="dxa"/>
          </w:tcPr>
          <w:p w14:paraId="68393244" w14:textId="77777777" w:rsidR="00AD600E" w:rsidRDefault="00F81F72" w:rsidP="00AD600E">
            <w:r>
              <w:t>+P&lt;0.001</w:t>
            </w:r>
          </w:p>
        </w:tc>
      </w:tr>
      <w:tr w:rsidR="00AD600E" w14:paraId="46ADEE35" w14:textId="77777777" w:rsidTr="0026782D">
        <w:tc>
          <w:tcPr>
            <w:tcW w:w="338" w:type="dxa"/>
          </w:tcPr>
          <w:p w14:paraId="3F9FB2B0" w14:textId="77777777" w:rsidR="00AD600E" w:rsidRDefault="00AD600E" w:rsidP="00AD600E"/>
        </w:tc>
        <w:tc>
          <w:tcPr>
            <w:tcW w:w="2540" w:type="dxa"/>
          </w:tcPr>
          <w:p w14:paraId="6C96E02D" w14:textId="77777777" w:rsidR="00AD600E" w:rsidRDefault="00AD600E" w:rsidP="00AD600E">
            <w:r>
              <w:t>Note if exam was normal/typical</w:t>
            </w:r>
          </w:p>
        </w:tc>
        <w:tc>
          <w:tcPr>
            <w:tcW w:w="1103" w:type="dxa"/>
          </w:tcPr>
          <w:p w14:paraId="7323212B" w14:textId="77777777" w:rsidR="00AD600E" w:rsidRDefault="00AD600E" w:rsidP="00AD600E">
            <w:r>
              <w:t>None</w:t>
            </w:r>
          </w:p>
        </w:tc>
        <w:tc>
          <w:tcPr>
            <w:tcW w:w="1382" w:type="dxa"/>
          </w:tcPr>
          <w:p w14:paraId="25BC7485" w14:textId="77777777" w:rsidR="00AD600E" w:rsidRDefault="00F81F72" w:rsidP="00AD600E">
            <w:r>
              <w:t>80/100 (80%)</w:t>
            </w:r>
          </w:p>
        </w:tc>
        <w:tc>
          <w:tcPr>
            <w:tcW w:w="1351" w:type="dxa"/>
          </w:tcPr>
          <w:p w14:paraId="49CEDC92" w14:textId="77777777" w:rsidR="00AD600E" w:rsidRDefault="00F81F72" w:rsidP="00AD600E">
            <w:r>
              <w:t>92/100 (92%)</w:t>
            </w:r>
          </w:p>
        </w:tc>
        <w:tc>
          <w:tcPr>
            <w:tcW w:w="1169" w:type="dxa"/>
          </w:tcPr>
          <w:p w14:paraId="1FF0A71B" w14:textId="77777777" w:rsidR="00AD600E" w:rsidRDefault="00F81F72" w:rsidP="00AD600E">
            <w:r>
              <w:t>99/100 (99%)</w:t>
            </w:r>
          </w:p>
        </w:tc>
        <w:tc>
          <w:tcPr>
            <w:tcW w:w="1127" w:type="dxa"/>
          </w:tcPr>
          <w:p w14:paraId="6E477705" w14:textId="77777777" w:rsidR="00AD600E" w:rsidRDefault="00F81F72" w:rsidP="00AD600E">
            <w:r>
              <w:t>+P&lt;0.001</w:t>
            </w:r>
          </w:p>
        </w:tc>
      </w:tr>
      <w:tr w:rsidR="00AD600E" w14:paraId="4D923282" w14:textId="77777777" w:rsidTr="0026782D">
        <w:tc>
          <w:tcPr>
            <w:tcW w:w="338" w:type="dxa"/>
          </w:tcPr>
          <w:p w14:paraId="1998369B" w14:textId="77777777" w:rsidR="00AD600E" w:rsidRDefault="00AD600E" w:rsidP="00AD600E"/>
        </w:tc>
        <w:tc>
          <w:tcPr>
            <w:tcW w:w="2540" w:type="dxa"/>
          </w:tcPr>
          <w:p w14:paraId="7F73997E" w14:textId="77777777" w:rsidR="00AD600E" w:rsidRDefault="00AD600E" w:rsidP="00AD600E">
            <w:r>
              <w:t>Documentation of lesion site (n=189)</w:t>
            </w:r>
          </w:p>
        </w:tc>
        <w:tc>
          <w:tcPr>
            <w:tcW w:w="1103" w:type="dxa"/>
          </w:tcPr>
          <w:p w14:paraId="10D47807" w14:textId="77777777" w:rsidR="00AD600E" w:rsidRDefault="00AD600E" w:rsidP="00AD600E">
            <w:r>
              <w:t>None</w:t>
            </w:r>
          </w:p>
        </w:tc>
        <w:tc>
          <w:tcPr>
            <w:tcW w:w="1382" w:type="dxa"/>
          </w:tcPr>
          <w:p w14:paraId="420D64C2" w14:textId="77777777" w:rsidR="00AD600E" w:rsidRDefault="00F81F72" w:rsidP="00AD600E">
            <w:r>
              <w:t>32/69 (46.4%)</w:t>
            </w:r>
          </w:p>
        </w:tc>
        <w:tc>
          <w:tcPr>
            <w:tcW w:w="1351" w:type="dxa"/>
          </w:tcPr>
          <w:p w14:paraId="16DF3381" w14:textId="77777777" w:rsidR="00AD600E" w:rsidRDefault="00F81F72" w:rsidP="00AD600E">
            <w:r>
              <w:t>49/66 (74.2%)</w:t>
            </w:r>
          </w:p>
        </w:tc>
        <w:tc>
          <w:tcPr>
            <w:tcW w:w="1169" w:type="dxa"/>
          </w:tcPr>
          <w:p w14:paraId="0BC7AB37" w14:textId="77777777" w:rsidR="00AD600E" w:rsidRDefault="00F81F72" w:rsidP="00AD600E">
            <w:r>
              <w:t>48/54 (88.9%)</w:t>
            </w:r>
          </w:p>
        </w:tc>
        <w:tc>
          <w:tcPr>
            <w:tcW w:w="1127" w:type="dxa"/>
          </w:tcPr>
          <w:p w14:paraId="06001E2C" w14:textId="77777777" w:rsidR="00AD600E" w:rsidRDefault="00F81F72" w:rsidP="00AD600E">
            <w:r>
              <w:t>+P&lt;0.001</w:t>
            </w:r>
          </w:p>
        </w:tc>
      </w:tr>
      <w:tr w:rsidR="00AD600E" w14:paraId="2A385AB6" w14:textId="77777777" w:rsidTr="0026782D">
        <w:tc>
          <w:tcPr>
            <w:tcW w:w="338" w:type="dxa"/>
          </w:tcPr>
          <w:p w14:paraId="7CA88BBA" w14:textId="77777777" w:rsidR="00AD600E" w:rsidRDefault="00AD600E" w:rsidP="00AD600E"/>
        </w:tc>
        <w:tc>
          <w:tcPr>
            <w:tcW w:w="2540" w:type="dxa"/>
          </w:tcPr>
          <w:p w14:paraId="69054AFD" w14:textId="77777777" w:rsidR="00AD600E" w:rsidRDefault="00AD600E" w:rsidP="00AD600E">
            <w:r>
              <w:t>Documentation of date of biopsy results (n=200)</w:t>
            </w:r>
          </w:p>
        </w:tc>
        <w:tc>
          <w:tcPr>
            <w:tcW w:w="1103" w:type="dxa"/>
          </w:tcPr>
          <w:p w14:paraId="0B1AC5D2" w14:textId="77777777" w:rsidR="00AD600E" w:rsidRDefault="00AD600E" w:rsidP="00AD600E">
            <w:r>
              <w:t>None</w:t>
            </w:r>
          </w:p>
        </w:tc>
        <w:tc>
          <w:tcPr>
            <w:tcW w:w="1382" w:type="dxa"/>
          </w:tcPr>
          <w:p w14:paraId="1D23D113" w14:textId="77777777" w:rsidR="00AD600E" w:rsidRDefault="0026782D" w:rsidP="00AD600E">
            <w:r>
              <w:t>66/73 (90.4%)</w:t>
            </w:r>
          </w:p>
        </w:tc>
        <w:tc>
          <w:tcPr>
            <w:tcW w:w="1351" w:type="dxa"/>
          </w:tcPr>
          <w:p w14:paraId="021879D5" w14:textId="77777777" w:rsidR="00AD600E" w:rsidRDefault="0026782D" w:rsidP="00AD600E">
            <w:r>
              <w:t>77/77 (100%)</w:t>
            </w:r>
          </w:p>
        </w:tc>
        <w:tc>
          <w:tcPr>
            <w:tcW w:w="1169" w:type="dxa"/>
          </w:tcPr>
          <w:p w14:paraId="00068F23" w14:textId="77777777" w:rsidR="00AD600E" w:rsidRDefault="0026782D" w:rsidP="00AD600E">
            <w:r>
              <w:t>46/50 (92%)</w:t>
            </w:r>
          </w:p>
        </w:tc>
        <w:tc>
          <w:tcPr>
            <w:tcW w:w="1127" w:type="dxa"/>
          </w:tcPr>
          <w:p w14:paraId="16ADF262" w14:textId="77777777" w:rsidR="00AD600E" w:rsidRDefault="0026782D" w:rsidP="00AD600E">
            <w:r>
              <w:t>++0.009</w:t>
            </w:r>
          </w:p>
        </w:tc>
      </w:tr>
      <w:tr w:rsidR="00AD600E" w14:paraId="61F646F2" w14:textId="77777777" w:rsidTr="0026782D">
        <w:tc>
          <w:tcPr>
            <w:tcW w:w="338" w:type="dxa"/>
          </w:tcPr>
          <w:p w14:paraId="4EFCBB11" w14:textId="77777777" w:rsidR="00AD600E" w:rsidRDefault="00AD600E" w:rsidP="00AD600E"/>
        </w:tc>
        <w:tc>
          <w:tcPr>
            <w:tcW w:w="2540" w:type="dxa"/>
          </w:tcPr>
          <w:p w14:paraId="50A14D2F" w14:textId="77777777" w:rsidR="00AD600E" w:rsidRDefault="00AD600E" w:rsidP="00AD600E">
            <w:r>
              <w:t>Biopsy results (n=200)</w:t>
            </w:r>
          </w:p>
        </w:tc>
        <w:tc>
          <w:tcPr>
            <w:tcW w:w="1103" w:type="dxa"/>
          </w:tcPr>
          <w:p w14:paraId="571AE9AD" w14:textId="77777777" w:rsidR="00AD600E" w:rsidRDefault="00AD600E" w:rsidP="00AD600E">
            <w:r>
              <w:t>None</w:t>
            </w:r>
          </w:p>
        </w:tc>
        <w:tc>
          <w:tcPr>
            <w:tcW w:w="1382" w:type="dxa"/>
          </w:tcPr>
          <w:p w14:paraId="3E837760" w14:textId="77777777" w:rsidR="00AD600E" w:rsidRDefault="0026782D" w:rsidP="00AD600E">
            <w:r>
              <w:t>68/73 (93.2%)</w:t>
            </w:r>
          </w:p>
        </w:tc>
        <w:tc>
          <w:tcPr>
            <w:tcW w:w="1351" w:type="dxa"/>
          </w:tcPr>
          <w:p w14:paraId="54877C6F" w14:textId="77777777" w:rsidR="00AD600E" w:rsidRDefault="0026782D" w:rsidP="00AD600E">
            <w:r>
              <w:t>77/77 (100%)</w:t>
            </w:r>
          </w:p>
        </w:tc>
        <w:tc>
          <w:tcPr>
            <w:tcW w:w="1169" w:type="dxa"/>
          </w:tcPr>
          <w:p w14:paraId="6CBD9101" w14:textId="77777777" w:rsidR="00AD600E" w:rsidRDefault="0026782D" w:rsidP="00AD600E">
            <w:r>
              <w:t>49/50 (98%)</w:t>
            </w:r>
          </w:p>
        </w:tc>
        <w:tc>
          <w:tcPr>
            <w:tcW w:w="1127" w:type="dxa"/>
          </w:tcPr>
          <w:p w14:paraId="3F70B5AB" w14:textId="77777777" w:rsidR="00AD600E" w:rsidRDefault="0026782D" w:rsidP="00AD600E">
            <w:r>
              <w:t>++0.035</w:t>
            </w:r>
          </w:p>
        </w:tc>
      </w:tr>
      <w:tr w:rsidR="00AD600E" w14:paraId="4F3B08CA" w14:textId="77777777" w:rsidTr="0026782D">
        <w:tc>
          <w:tcPr>
            <w:tcW w:w="338" w:type="dxa"/>
          </w:tcPr>
          <w:p w14:paraId="400CAC59" w14:textId="77777777" w:rsidR="00AD600E" w:rsidRDefault="00AD600E" w:rsidP="00AD600E"/>
        </w:tc>
        <w:tc>
          <w:tcPr>
            <w:tcW w:w="2540" w:type="dxa"/>
          </w:tcPr>
          <w:p w14:paraId="413CA487" w14:textId="77777777" w:rsidR="00AD600E" w:rsidRDefault="00AD600E" w:rsidP="00AD600E">
            <w:r>
              <w:t>Date of treatment (n=89)</w:t>
            </w:r>
          </w:p>
        </w:tc>
        <w:tc>
          <w:tcPr>
            <w:tcW w:w="1103" w:type="dxa"/>
          </w:tcPr>
          <w:p w14:paraId="4E80B2D9" w14:textId="77777777" w:rsidR="00AD600E" w:rsidRDefault="00AD600E" w:rsidP="00AD600E">
            <w:r>
              <w:t>None</w:t>
            </w:r>
          </w:p>
        </w:tc>
        <w:tc>
          <w:tcPr>
            <w:tcW w:w="1382" w:type="dxa"/>
          </w:tcPr>
          <w:p w14:paraId="3A5A0693" w14:textId="77777777" w:rsidR="00AD600E" w:rsidRDefault="0026782D" w:rsidP="00AD600E">
            <w:r>
              <w:t>28/30 (93.3%)</w:t>
            </w:r>
          </w:p>
        </w:tc>
        <w:tc>
          <w:tcPr>
            <w:tcW w:w="1351" w:type="dxa"/>
          </w:tcPr>
          <w:p w14:paraId="2ABB03C7" w14:textId="77777777" w:rsidR="00AD600E" w:rsidRDefault="0026782D" w:rsidP="00AD600E">
            <w:r>
              <w:t>33/33 (100%)</w:t>
            </w:r>
          </w:p>
        </w:tc>
        <w:tc>
          <w:tcPr>
            <w:tcW w:w="1169" w:type="dxa"/>
          </w:tcPr>
          <w:p w14:paraId="638CC2FB" w14:textId="77777777" w:rsidR="00AD600E" w:rsidRDefault="0026782D" w:rsidP="00AD600E">
            <w:r>
              <w:t>25/26 (96.2%)</w:t>
            </w:r>
          </w:p>
        </w:tc>
        <w:tc>
          <w:tcPr>
            <w:tcW w:w="1127" w:type="dxa"/>
          </w:tcPr>
          <w:p w14:paraId="2A210149" w14:textId="77777777" w:rsidR="00AD600E" w:rsidRDefault="0026782D" w:rsidP="00AD600E">
            <w:r>
              <w:t>++0.387</w:t>
            </w:r>
          </w:p>
        </w:tc>
      </w:tr>
      <w:tr w:rsidR="00AD600E" w14:paraId="2A61E7C5" w14:textId="77777777" w:rsidTr="0026782D">
        <w:tc>
          <w:tcPr>
            <w:tcW w:w="338" w:type="dxa"/>
          </w:tcPr>
          <w:p w14:paraId="26CCFADC" w14:textId="77777777" w:rsidR="00AD600E" w:rsidRDefault="00AD600E" w:rsidP="00AD600E"/>
        </w:tc>
        <w:tc>
          <w:tcPr>
            <w:tcW w:w="2540" w:type="dxa"/>
          </w:tcPr>
          <w:p w14:paraId="20C09CB8" w14:textId="77777777" w:rsidR="00AD600E" w:rsidRDefault="00AD600E" w:rsidP="00AD600E">
            <w:r>
              <w:t>LLETZ pathology results (n=87)</w:t>
            </w:r>
          </w:p>
        </w:tc>
        <w:tc>
          <w:tcPr>
            <w:tcW w:w="1103" w:type="dxa"/>
          </w:tcPr>
          <w:p w14:paraId="18490DAC" w14:textId="77777777" w:rsidR="00AD600E" w:rsidRDefault="00AD600E" w:rsidP="00AD600E">
            <w:r>
              <w:t>None</w:t>
            </w:r>
          </w:p>
        </w:tc>
        <w:tc>
          <w:tcPr>
            <w:tcW w:w="1382" w:type="dxa"/>
          </w:tcPr>
          <w:p w14:paraId="459E3642" w14:textId="77777777" w:rsidR="00AD600E" w:rsidRDefault="0026782D" w:rsidP="00AD600E">
            <w:r>
              <w:t>29/30 (96.7%)</w:t>
            </w:r>
          </w:p>
        </w:tc>
        <w:tc>
          <w:tcPr>
            <w:tcW w:w="1351" w:type="dxa"/>
          </w:tcPr>
          <w:p w14:paraId="61945359" w14:textId="77777777" w:rsidR="00AD600E" w:rsidRDefault="0026782D" w:rsidP="00AD600E">
            <w:r>
              <w:t>30/30 (100%)</w:t>
            </w:r>
          </w:p>
        </w:tc>
        <w:tc>
          <w:tcPr>
            <w:tcW w:w="1169" w:type="dxa"/>
          </w:tcPr>
          <w:p w14:paraId="124E6137" w14:textId="77777777" w:rsidR="00AD600E" w:rsidRDefault="0026782D" w:rsidP="00AD600E">
            <w:r>
              <w:t>26/27 (96.3%)</w:t>
            </w:r>
          </w:p>
        </w:tc>
        <w:tc>
          <w:tcPr>
            <w:tcW w:w="1127" w:type="dxa"/>
          </w:tcPr>
          <w:p w14:paraId="63F43353" w14:textId="77777777" w:rsidR="00AD600E" w:rsidRDefault="0026782D" w:rsidP="00AD600E">
            <w:r>
              <w:t>++0.759</w:t>
            </w:r>
          </w:p>
        </w:tc>
      </w:tr>
    </w:tbl>
    <w:p w14:paraId="09054AA2" w14:textId="77777777" w:rsidR="0026782D" w:rsidRDefault="0026782D" w:rsidP="0026782D">
      <w:r>
        <w:rPr>
          <w:vertAlign w:val="superscript"/>
        </w:rPr>
        <w:lastRenderedPageBreak/>
        <w:t>1</w:t>
      </w:r>
      <w:r>
        <w:t>NHSCSP guidelines, 2016</w:t>
      </w:r>
    </w:p>
    <w:p w14:paraId="2B0CE911" w14:textId="77777777" w:rsidR="0026782D" w:rsidRDefault="0026782D" w:rsidP="0026782D">
      <w:r>
        <w:rPr>
          <w:vertAlign w:val="superscript"/>
        </w:rPr>
        <w:t>2</w:t>
      </w:r>
      <w:r>
        <w:t>ASCCP colposcopy standards, 2017</w:t>
      </w:r>
    </w:p>
    <w:p w14:paraId="2955FE34" w14:textId="77777777" w:rsidR="0026782D" w:rsidRDefault="0026782D" w:rsidP="0026782D">
      <w:r>
        <w:t>+ Chi square test</w:t>
      </w:r>
    </w:p>
    <w:p w14:paraId="6305E03D" w14:textId="77777777" w:rsidR="0026782D" w:rsidRDefault="0026782D" w:rsidP="0026782D">
      <w:r>
        <w:t>++ Fisher’s exact test</w:t>
      </w:r>
    </w:p>
    <w:p w14:paraId="73786BB5" w14:textId="77777777" w:rsidR="0026782D" w:rsidRDefault="0026782D" w:rsidP="0026782D">
      <w:r>
        <w:t xml:space="preserve">Notes: </w:t>
      </w:r>
    </w:p>
    <w:p w14:paraId="6DC90001" w14:textId="77777777" w:rsidR="0026782D" w:rsidRDefault="0026782D" w:rsidP="0026782D">
      <w:pPr>
        <w:pStyle w:val="ListParagraph"/>
        <w:numPr>
          <w:ilvl w:val="0"/>
          <w:numId w:val="1"/>
        </w:numPr>
      </w:pPr>
      <w:r>
        <w:t>T</w:t>
      </w:r>
      <w:r w:rsidRPr="0026782D">
        <w:t xml:space="preserve">he quality index </w:t>
      </w:r>
      <w:r>
        <w:t>“Positive PPV for CIN2+” that the sum of the clinical data successfully passed global standards is not presented per clinic type due to low case numbers.</w:t>
      </w:r>
    </w:p>
    <w:p w14:paraId="53120CF0" w14:textId="77777777" w:rsidR="0026782D" w:rsidRPr="0026782D" w:rsidRDefault="0026782D" w:rsidP="0026782D">
      <w:pPr>
        <w:pStyle w:val="ListParagraph"/>
        <w:numPr>
          <w:ilvl w:val="0"/>
          <w:numId w:val="1"/>
        </w:numPr>
      </w:pPr>
      <w:r>
        <w:t xml:space="preserve">The division between “new” and “old” terminology was done by the study </w:t>
      </w:r>
      <w:r w:rsidR="00D753F5">
        <w:t>designers and is not considered an international guideline. This was done in order to allow inclusion of physicians that still use the old terminology of un/satisfactory colposcopy.</w:t>
      </w:r>
    </w:p>
    <w:p w14:paraId="768746A6" w14:textId="77777777" w:rsidR="009D7EE7" w:rsidRDefault="009D7EE7">
      <w:r>
        <w:br w:type="page"/>
      </w:r>
    </w:p>
    <w:p w14:paraId="3EAE4AFC" w14:textId="77777777" w:rsidR="0063126D" w:rsidRDefault="009D7EE7" w:rsidP="005D1417">
      <w:r>
        <w:lastRenderedPageBreak/>
        <w:t>Table S7: Relationship between level of Pap abnormality and documentation of quality indices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9D7EE7" w14:paraId="77F12A7C" w14:textId="77777777" w:rsidTr="009D7EE7">
        <w:tc>
          <w:tcPr>
            <w:tcW w:w="3003" w:type="dxa"/>
          </w:tcPr>
          <w:p w14:paraId="3F7F88FA" w14:textId="77777777" w:rsidR="009D7EE7" w:rsidRDefault="009D7EE7" w:rsidP="005D1417">
            <w:r>
              <w:t>Level of Pap abnormality</w:t>
            </w:r>
          </w:p>
        </w:tc>
        <w:tc>
          <w:tcPr>
            <w:tcW w:w="3003" w:type="dxa"/>
          </w:tcPr>
          <w:p w14:paraId="1AB6BA16" w14:textId="77777777" w:rsidR="009D7EE7" w:rsidRDefault="009D7EE7" w:rsidP="005D1417">
            <w:r>
              <w:t>Lesion type description</w:t>
            </w:r>
          </w:p>
        </w:tc>
        <w:tc>
          <w:tcPr>
            <w:tcW w:w="3004" w:type="dxa"/>
          </w:tcPr>
          <w:p w14:paraId="6F0D9A9B" w14:textId="77777777" w:rsidR="009D7EE7" w:rsidRDefault="009D7EE7" w:rsidP="005D1417">
            <w:r>
              <w:t>P value</w:t>
            </w:r>
          </w:p>
        </w:tc>
      </w:tr>
      <w:tr w:rsidR="009D7EE7" w14:paraId="6A54ED71" w14:textId="77777777" w:rsidTr="009D7EE7">
        <w:tc>
          <w:tcPr>
            <w:tcW w:w="3003" w:type="dxa"/>
          </w:tcPr>
          <w:p w14:paraId="79F7D2C0" w14:textId="77777777" w:rsidR="009D7EE7" w:rsidRDefault="009D7EE7" w:rsidP="005D1417">
            <w:r>
              <w:t>Low</w:t>
            </w:r>
          </w:p>
        </w:tc>
        <w:tc>
          <w:tcPr>
            <w:tcW w:w="3003" w:type="dxa"/>
          </w:tcPr>
          <w:p w14:paraId="335D0BC2" w14:textId="77777777" w:rsidR="009D7EE7" w:rsidRDefault="009D7EE7" w:rsidP="005D1417">
            <w:r>
              <w:t>78/130 (60%)</w:t>
            </w:r>
          </w:p>
        </w:tc>
        <w:tc>
          <w:tcPr>
            <w:tcW w:w="3004" w:type="dxa"/>
            <w:vMerge w:val="restart"/>
          </w:tcPr>
          <w:p w14:paraId="1398DCA2" w14:textId="77777777" w:rsidR="009D7EE7" w:rsidRDefault="009D7EE7" w:rsidP="005D1417">
            <w:r>
              <w:t>+0.732</w:t>
            </w:r>
          </w:p>
        </w:tc>
      </w:tr>
      <w:tr w:rsidR="009D7EE7" w14:paraId="62801154" w14:textId="77777777" w:rsidTr="009D7EE7">
        <w:tc>
          <w:tcPr>
            <w:tcW w:w="3003" w:type="dxa"/>
          </w:tcPr>
          <w:p w14:paraId="572609E7" w14:textId="77777777" w:rsidR="009D7EE7" w:rsidRDefault="009D7EE7" w:rsidP="005D1417">
            <w:r>
              <w:t>High</w:t>
            </w:r>
          </w:p>
        </w:tc>
        <w:tc>
          <w:tcPr>
            <w:tcW w:w="3003" w:type="dxa"/>
          </w:tcPr>
          <w:p w14:paraId="6956B470" w14:textId="77777777" w:rsidR="009D7EE7" w:rsidRDefault="009D7EE7" w:rsidP="005D1417">
            <w:r>
              <w:t>27/48% (56.3%)</w:t>
            </w:r>
          </w:p>
        </w:tc>
        <w:tc>
          <w:tcPr>
            <w:tcW w:w="3004" w:type="dxa"/>
            <w:vMerge/>
          </w:tcPr>
          <w:p w14:paraId="3E551E81" w14:textId="77777777" w:rsidR="009D7EE7" w:rsidRDefault="009D7EE7" w:rsidP="005D1417"/>
        </w:tc>
      </w:tr>
      <w:tr w:rsidR="009D7EE7" w14:paraId="3973C60C" w14:textId="77777777" w:rsidTr="009D7EE7">
        <w:tc>
          <w:tcPr>
            <w:tcW w:w="3003" w:type="dxa"/>
          </w:tcPr>
          <w:p w14:paraId="6625B4E1" w14:textId="77777777" w:rsidR="009D7EE7" w:rsidRDefault="009D7EE7" w:rsidP="005D1417"/>
        </w:tc>
        <w:tc>
          <w:tcPr>
            <w:tcW w:w="3003" w:type="dxa"/>
          </w:tcPr>
          <w:p w14:paraId="4F99151F" w14:textId="77777777" w:rsidR="009D7EE7" w:rsidRDefault="009D7EE7" w:rsidP="005D1417">
            <w:r>
              <w:t>Record of biopsy site</w:t>
            </w:r>
          </w:p>
        </w:tc>
        <w:tc>
          <w:tcPr>
            <w:tcW w:w="3004" w:type="dxa"/>
          </w:tcPr>
          <w:p w14:paraId="3ECC29FE" w14:textId="77777777" w:rsidR="009D7EE7" w:rsidRDefault="009D7EE7" w:rsidP="005D1417"/>
        </w:tc>
      </w:tr>
      <w:tr w:rsidR="009D7EE7" w14:paraId="284F44BA" w14:textId="77777777" w:rsidTr="009D7EE7">
        <w:tc>
          <w:tcPr>
            <w:tcW w:w="3003" w:type="dxa"/>
          </w:tcPr>
          <w:p w14:paraId="29818CDB" w14:textId="77777777" w:rsidR="009D7EE7" w:rsidRDefault="009D7EE7" w:rsidP="005D1417">
            <w:r>
              <w:t>Low</w:t>
            </w:r>
          </w:p>
        </w:tc>
        <w:tc>
          <w:tcPr>
            <w:tcW w:w="3003" w:type="dxa"/>
          </w:tcPr>
          <w:p w14:paraId="6A0586DF" w14:textId="77777777" w:rsidR="009D7EE7" w:rsidRDefault="009D7EE7" w:rsidP="005D1417">
            <w:r>
              <w:t>126/148 (85.1%)</w:t>
            </w:r>
          </w:p>
        </w:tc>
        <w:tc>
          <w:tcPr>
            <w:tcW w:w="3004" w:type="dxa"/>
            <w:vMerge w:val="restart"/>
          </w:tcPr>
          <w:p w14:paraId="711406A1" w14:textId="77777777" w:rsidR="009D7EE7" w:rsidRDefault="009D7EE7" w:rsidP="005D1417">
            <w:r>
              <w:t>+0.816</w:t>
            </w:r>
          </w:p>
        </w:tc>
      </w:tr>
      <w:tr w:rsidR="009D7EE7" w14:paraId="4D658088" w14:textId="77777777" w:rsidTr="009D7EE7">
        <w:tc>
          <w:tcPr>
            <w:tcW w:w="3003" w:type="dxa"/>
          </w:tcPr>
          <w:p w14:paraId="040C5F54" w14:textId="77777777" w:rsidR="009D7EE7" w:rsidRDefault="009D7EE7" w:rsidP="005D1417">
            <w:r>
              <w:t>High</w:t>
            </w:r>
          </w:p>
        </w:tc>
        <w:tc>
          <w:tcPr>
            <w:tcW w:w="3003" w:type="dxa"/>
          </w:tcPr>
          <w:p w14:paraId="69B1BF21" w14:textId="77777777" w:rsidR="009D7EE7" w:rsidRDefault="009D7EE7" w:rsidP="005D1417">
            <w:r>
              <w:t>38/46 (82.6%)</w:t>
            </w:r>
          </w:p>
        </w:tc>
        <w:tc>
          <w:tcPr>
            <w:tcW w:w="3004" w:type="dxa"/>
            <w:vMerge/>
          </w:tcPr>
          <w:p w14:paraId="62FE35DE" w14:textId="77777777" w:rsidR="009D7EE7" w:rsidRDefault="009D7EE7" w:rsidP="005D1417"/>
        </w:tc>
      </w:tr>
      <w:tr w:rsidR="009D7EE7" w14:paraId="6AB59079" w14:textId="77777777" w:rsidTr="009D7EE7">
        <w:tc>
          <w:tcPr>
            <w:tcW w:w="3003" w:type="dxa"/>
          </w:tcPr>
          <w:p w14:paraId="4A00B70D" w14:textId="77777777" w:rsidR="009D7EE7" w:rsidRDefault="009D7EE7" w:rsidP="005D1417"/>
        </w:tc>
        <w:tc>
          <w:tcPr>
            <w:tcW w:w="3003" w:type="dxa"/>
          </w:tcPr>
          <w:p w14:paraId="187B38CE" w14:textId="77777777" w:rsidR="009D7EE7" w:rsidRDefault="009D7EE7" w:rsidP="005D1417">
            <w:r>
              <w:t>Description of transformation zone</w:t>
            </w:r>
          </w:p>
        </w:tc>
        <w:tc>
          <w:tcPr>
            <w:tcW w:w="3004" w:type="dxa"/>
          </w:tcPr>
          <w:p w14:paraId="4A3EEA76" w14:textId="77777777" w:rsidR="009D7EE7" w:rsidRDefault="009D7EE7" w:rsidP="005D1417"/>
        </w:tc>
      </w:tr>
      <w:tr w:rsidR="009D7EE7" w14:paraId="70DA26E1" w14:textId="77777777" w:rsidTr="009D7EE7">
        <w:tc>
          <w:tcPr>
            <w:tcW w:w="3003" w:type="dxa"/>
          </w:tcPr>
          <w:p w14:paraId="52746978" w14:textId="77777777" w:rsidR="009D7EE7" w:rsidRDefault="009D7EE7" w:rsidP="005D1417">
            <w:r>
              <w:t>Low</w:t>
            </w:r>
          </w:p>
        </w:tc>
        <w:tc>
          <w:tcPr>
            <w:tcW w:w="3003" w:type="dxa"/>
          </w:tcPr>
          <w:p w14:paraId="56FEEF91" w14:textId="77777777" w:rsidR="009D7EE7" w:rsidRDefault="009D7EE7" w:rsidP="005D1417">
            <w:r>
              <w:t>200/246 (81.3%)</w:t>
            </w:r>
          </w:p>
        </w:tc>
        <w:tc>
          <w:tcPr>
            <w:tcW w:w="3004" w:type="dxa"/>
            <w:vMerge w:val="restart"/>
          </w:tcPr>
          <w:p w14:paraId="0D3978C0" w14:textId="77777777" w:rsidR="009D7EE7" w:rsidRDefault="009D7EE7" w:rsidP="005D1417">
            <w:r>
              <w:t>+0.001</w:t>
            </w:r>
          </w:p>
        </w:tc>
      </w:tr>
      <w:tr w:rsidR="009D7EE7" w14:paraId="1D672074" w14:textId="77777777" w:rsidTr="009D7EE7">
        <w:tc>
          <w:tcPr>
            <w:tcW w:w="3003" w:type="dxa"/>
          </w:tcPr>
          <w:p w14:paraId="7C126A5D" w14:textId="77777777" w:rsidR="009D7EE7" w:rsidRDefault="009D7EE7" w:rsidP="005D1417">
            <w:r>
              <w:t>High</w:t>
            </w:r>
          </w:p>
        </w:tc>
        <w:tc>
          <w:tcPr>
            <w:tcW w:w="3003" w:type="dxa"/>
          </w:tcPr>
          <w:p w14:paraId="69876FE3" w14:textId="77777777" w:rsidR="009D7EE7" w:rsidRDefault="009D7EE7" w:rsidP="005D1417">
            <w:r>
              <w:t>32/54 (59.3%)</w:t>
            </w:r>
          </w:p>
        </w:tc>
        <w:tc>
          <w:tcPr>
            <w:tcW w:w="3004" w:type="dxa"/>
            <w:vMerge/>
          </w:tcPr>
          <w:p w14:paraId="0BDC4C48" w14:textId="77777777" w:rsidR="009D7EE7" w:rsidRDefault="009D7EE7" w:rsidP="005D1417"/>
        </w:tc>
      </w:tr>
    </w:tbl>
    <w:p w14:paraId="1854C1C2" w14:textId="77777777" w:rsidR="009D7EE7" w:rsidRPr="00AD1D7A" w:rsidRDefault="009D7EE7" w:rsidP="005D1417">
      <w:r>
        <w:t>+ Chi square test</w:t>
      </w:r>
    </w:p>
    <w:sectPr w:rsidR="009D7EE7" w:rsidRPr="00AD1D7A" w:rsidSect="00AB317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3F91"/>
    <w:multiLevelType w:val="hybridMultilevel"/>
    <w:tmpl w:val="C40E075E"/>
    <w:lvl w:ilvl="0" w:tplc="53207B82">
      <w:start w:val="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87"/>
    <w:rsid w:val="000121CF"/>
    <w:rsid w:val="001D1A2D"/>
    <w:rsid w:val="0025687B"/>
    <w:rsid w:val="0026782D"/>
    <w:rsid w:val="00294551"/>
    <w:rsid w:val="002D1766"/>
    <w:rsid w:val="003E5887"/>
    <w:rsid w:val="0044406D"/>
    <w:rsid w:val="005D1417"/>
    <w:rsid w:val="00624DF8"/>
    <w:rsid w:val="0063126D"/>
    <w:rsid w:val="00655A6C"/>
    <w:rsid w:val="00775125"/>
    <w:rsid w:val="00833A85"/>
    <w:rsid w:val="0093770F"/>
    <w:rsid w:val="0095518A"/>
    <w:rsid w:val="009D7EE7"/>
    <w:rsid w:val="00A20DE7"/>
    <w:rsid w:val="00AA0A4C"/>
    <w:rsid w:val="00AB3170"/>
    <w:rsid w:val="00AC1A5E"/>
    <w:rsid w:val="00AD1D7A"/>
    <w:rsid w:val="00AD600E"/>
    <w:rsid w:val="00BE1724"/>
    <w:rsid w:val="00D436E5"/>
    <w:rsid w:val="00D753F5"/>
    <w:rsid w:val="00E559EC"/>
    <w:rsid w:val="00F12942"/>
    <w:rsid w:val="00F8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D2A400"/>
  <w15:chartTrackingRefBased/>
  <w15:docId w15:val="{DB323D1B-AB9D-E34B-A752-6E2031AB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A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5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67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1349</Words>
  <Characters>7692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 Yaniv</dc:creator>
  <cp:keywords/>
  <dc:description/>
  <cp:lastModifiedBy>editor</cp:lastModifiedBy>
  <cp:revision>2</cp:revision>
  <dcterms:created xsi:type="dcterms:W3CDTF">2020-01-31T08:18:00Z</dcterms:created>
  <dcterms:modified xsi:type="dcterms:W3CDTF">2020-01-31T08:18:00Z</dcterms:modified>
</cp:coreProperties>
</file>