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A2901" w14:textId="77777777" w:rsidR="005C591A" w:rsidRPr="00AE68B0" w:rsidRDefault="00417BC8" w:rsidP="005C591A">
      <w:pPr>
        <w:widowControl w:val="0"/>
        <w:autoSpaceDE w:val="0"/>
        <w:autoSpaceDN w:val="0"/>
        <w:adjustRightInd w:val="0"/>
        <w:spacing w:after="0" w:line="276" w:lineRule="auto"/>
        <w:rPr>
          <w:rFonts w:ascii="Calibri" w:eastAsia="Calibri" w:hAnsi="Calibri" w:cs="Calibri"/>
          <w:b/>
          <w:bCs/>
          <w:color w:val="F9423A"/>
          <w:sz w:val="28"/>
          <w:szCs w:val="28"/>
          <w:lang w:val="en-CA"/>
        </w:rPr>
      </w:pPr>
      <w:bookmarkStart w:id="0" w:name="_GoBack"/>
      <w:bookmarkEnd w:id="0"/>
      <w:r w:rsidRPr="00AE68B0">
        <w:rPr>
          <w:rFonts w:cstheme="minorHAnsi"/>
          <w:b/>
          <w:noProof/>
          <w:color w:val="6E6259"/>
          <w:sz w:val="10"/>
          <w:szCs w:val="10"/>
          <w:lang w:val="en-US"/>
        </w:rPr>
        <w:drawing>
          <wp:anchor distT="0" distB="0" distL="114300" distR="114300" simplePos="0" relativeHeight="251658240" behindDoc="1" locked="0" layoutInCell="1" allowOverlap="1" wp14:anchorId="1A75F6FE" wp14:editId="3A911E27">
            <wp:simplePos x="0" y="0"/>
            <wp:positionH relativeFrom="column">
              <wp:posOffset>4149564</wp:posOffset>
            </wp:positionH>
            <wp:positionV relativeFrom="paragraph">
              <wp:posOffset>-301928</wp:posOffset>
            </wp:positionV>
            <wp:extent cx="3139450" cy="56197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80918"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9450" cy="561975"/>
                    </a:xfrm>
                    <a:prstGeom prst="rect">
                      <a:avLst/>
                    </a:prstGeom>
                    <a:noFill/>
                    <a:ln>
                      <a:noFill/>
                    </a:ln>
                  </pic:spPr>
                </pic:pic>
              </a:graphicData>
            </a:graphic>
          </wp:anchor>
        </w:drawing>
      </w:r>
    </w:p>
    <w:p w14:paraId="1983F7F0" w14:textId="77777777" w:rsidR="005C591A" w:rsidRPr="00173A63" w:rsidRDefault="00417BC8" w:rsidP="005C591A">
      <w:pPr>
        <w:widowControl w:val="0"/>
        <w:autoSpaceDE w:val="0"/>
        <w:autoSpaceDN w:val="0"/>
        <w:adjustRightInd w:val="0"/>
        <w:spacing w:after="0" w:line="276" w:lineRule="auto"/>
        <w:rPr>
          <w:rFonts w:ascii="Calibri" w:eastAsia="Calibri" w:hAnsi="Calibri" w:cs="Calibri"/>
          <w:b/>
          <w:bCs/>
          <w:color w:val="F9423A"/>
          <w:lang w:val="en-US"/>
        </w:rPr>
      </w:pPr>
      <w:r>
        <w:rPr>
          <w:rFonts w:ascii="Calibri" w:eastAsia="Calibri" w:hAnsi="Calibri" w:cs="Calibri"/>
          <w:b/>
          <w:bCs/>
          <w:color w:val="F9423A"/>
          <w:sz w:val="36"/>
          <w:szCs w:val="36"/>
        </w:rPr>
        <w:t>TOPO </w:t>
      </w:r>
    </w:p>
    <w:p w14:paraId="4ED231C7" w14:textId="4F30B2B2" w:rsidR="00B440CF" w:rsidRDefault="00417BC8" w:rsidP="005C591A">
      <w:pPr>
        <w:widowControl w:val="0"/>
        <w:autoSpaceDE w:val="0"/>
        <w:autoSpaceDN w:val="0"/>
        <w:adjustRightInd w:val="0"/>
        <w:spacing w:after="0" w:line="276" w:lineRule="auto"/>
        <w:rPr>
          <w:rFonts w:ascii="Calibri" w:eastAsia="Calibri" w:hAnsi="Calibri" w:cs="Arial"/>
          <w:b/>
          <w:bCs/>
          <w:color w:val="FF0000"/>
          <w:sz w:val="24"/>
          <w:szCs w:val="24"/>
          <w:lang w:val="en-CA"/>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Panel : Relations Canada</w:t>
      </w:r>
      <w:r w:rsidR="006D0D27">
        <w:rPr>
          <w:rFonts w:ascii="Calibri" w:eastAsia="Calibri" w:hAnsi="Calibri" w:cs="Arial"/>
          <w:b/>
          <w:bCs/>
          <w:color w:val="6E6259"/>
          <w:sz w:val="24"/>
          <w:szCs w:val="24"/>
        </w:rPr>
        <w:t>–</w:t>
      </w:r>
      <w:r>
        <w:rPr>
          <w:rFonts w:ascii="Calibri" w:eastAsia="Calibri" w:hAnsi="Calibri" w:cs="Arial"/>
          <w:b/>
          <w:bCs/>
          <w:color w:val="6E6259"/>
          <w:sz w:val="24"/>
          <w:szCs w:val="24"/>
        </w:rPr>
        <w:t>États-Unis</w:t>
      </w:r>
    </w:p>
    <w:p w14:paraId="76CB6D4E" w14:textId="1D61DFC4" w:rsidR="005C591A" w:rsidRDefault="00417BC8" w:rsidP="005C591A">
      <w:pPr>
        <w:widowControl w:val="0"/>
        <w:autoSpaceDE w:val="0"/>
        <w:autoSpaceDN w:val="0"/>
        <w:adjustRightInd w:val="0"/>
        <w:spacing w:after="0" w:line="276" w:lineRule="auto"/>
        <w:rPr>
          <w:rFonts w:cstheme="minorHAnsi"/>
          <w:b/>
          <w:noProof/>
          <w:color w:val="6E6259"/>
          <w:sz w:val="14"/>
          <w:szCs w:val="14"/>
          <w:lang w:val="en-CA" w:eastAsia="fr-FR"/>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w:t>
      </w:r>
      <w:bookmarkStart w:id="1" w:name="_Hlk29551442"/>
      <w:r>
        <w:rPr>
          <w:rFonts w:ascii="Calibri" w:eastAsia="Calibri" w:hAnsi="Calibri" w:cs="Arial"/>
          <w:b/>
          <w:bCs/>
          <w:i/>
          <w:iCs/>
          <w:color w:val="6E6259"/>
          <w:sz w:val="24"/>
          <w:szCs w:val="24"/>
        </w:rPr>
        <w:t xml:space="preserve">Institut sur le leadership engagé de </w:t>
      </w:r>
      <w:r>
        <w:rPr>
          <w:rFonts w:ascii="Calibri" w:eastAsia="Calibri" w:hAnsi="Calibri" w:cs="Arial"/>
          <w:b/>
          <w:bCs/>
          <w:color w:val="6E6259"/>
          <w:sz w:val="24"/>
          <w:szCs w:val="24"/>
        </w:rPr>
        <w:t>Washington, D. C.</w:t>
      </w:r>
      <w:r>
        <w:rPr>
          <w:rFonts w:eastAsia="Arial" w:cs="Calibri"/>
          <w:b/>
          <w:bCs/>
          <w:color w:val="6E6259"/>
          <w:sz w:val="14"/>
          <w:szCs w:val="14"/>
        </w:rPr>
        <w:t xml:space="preserve"> </w:t>
      </w:r>
    </w:p>
    <w:p w14:paraId="752D2F3C" w14:textId="53910180" w:rsidR="005C591A" w:rsidRPr="00B45DB6" w:rsidRDefault="00417BC8" w:rsidP="005C591A">
      <w:pPr>
        <w:widowControl w:val="0"/>
        <w:pBdr>
          <w:bottom w:val="single" w:sz="4" w:space="1" w:color="auto"/>
        </w:pBdr>
        <w:autoSpaceDE w:val="0"/>
        <w:autoSpaceDN w:val="0"/>
        <w:adjustRightInd w:val="0"/>
        <w:spacing w:after="0" w:line="276" w:lineRule="auto"/>
        <w:rPr>
          <w:rFonts w:ascii="Calibri" w:eastAsia="Calibri" w:hAnsi="Calibri" w:cs="Arial"/>
          <w:b/>
          <w:bCs/>
          <w:color w:val="6E6259"/>
          <w:sz w:val="24"/>
          <w:szCs w:val="24"/>
          <w:lang w:val="en-CA"/>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Mardi</w:t>
      </w:r>
      <w:r w:rsidR="006D0D27">
        <w:rPr>
          <w:rFonts w:ascii="Calibri" w:eastAsia="Calibri" w:hAnsi="Calibri" w:cs="Arial"/>
          <w:b/>
          <w:bCs/>
          <w:color w:val="6E6259"/>
          <w:sz w:val="24"/>
          <w:szCs w:val="24"/>
        </w:rPr>
        <w:t> </w:t>
      </w:r>
      <w:r>
        <w:rPr>
          <w:rFonts w:ascii="Calibri" w:eastAsia="Calibri" w:hAnsi="Calibri" w:cs="Arial"/>
          <w:b/>
          <w:bCs/>
          <w:color w:val="6E6259"/>
          <w:sz w:val="24"/>
          <w:szCs w:val="24"/>
        </w:rPr>
        <w:t>17</w:t>
      </w:r>
      <w:r w:rsidR="006D0D27">
        <w:rPr>
          <w:rFonts w:ascii="Calibri" w:eastAsia="Calibri" w:hAnsi="Calibri" w:cs="Arial"/>
          <w:b/>
          <w:bCs/>
          <w:color w:val="6E6259"/>
          <w:sz w:val="24"/>
          <w:szCs w:val="24"/>
        </w:rPr>
        <w:t> </w:t>
      </w:r>
      <w:r>
        <w:rPr>
          <w:rFonts w:ascii="Calibri" w:eastAsia="Calibri" w:hAnsi="Calibri" w:cs="Arial"/>
          <w:b/>
          <w:bCs/>
          <w:color w:val="6E6259"/>
          <w:sz w:val="24"/>
          <w:szCs w:val="24"/>
        </w:rPr>
        <w:t>mars 2020</w:t>
      </w:r>
      <w:bookmarkEnd w:id="1"/>
    </w:p>
    <w:p w14:paraId="68E67155" w14:textId="77777777" w:rsidR="001A050B" w:rsidRDefault="001A050B" w:rsidP="00CA22B3">
      <w:pPr>
        <w:spacing w:after="0" w:line="240" w:lineRule="auto"/>
        <w:rPr>
          <w:rFonts w:asciiTheme="minorHAnsi" w:eastAsia="Times New Roman" w:hAnsiTheme="minorHAnsi" w:cstheme="minorHAnsi"/>
          <w:b/>
          <w:bCs/>
          <w:color w:val="5AB9BB"/>
          <w:lang w:val="en-CA" w:eastAsia="fr-CA"/>
        </w:rPr>
      </w:pPr>
    </w:p>
    <w:p w14:paraId="5DA7882E" w14:textId="6412D616" w:rsidR="00DD1359" w:rsidRPr="00685DF5" w:rsidRDefault="00417BC8" w:rsidP="00152EE4">
      <w:pPr>
        <w:spacing w:line="240" w:lineRule="auto"/>
        <w:rPr>
          <w:rFonts w:asciiTheme="minorHAnsi" w:eastAsia="Times New Roman" w:hAnsiTheme="minorHAnsi" w:cstheme="minorHAnsi"/>
          <w:color w:val="5AB9BB"/>
          <w:lang w:val="en-CA" w:eastAsia="fr-CA"/>
        </w:rPr>
      </w:pPr>
      <w:r>
        <w:rPr>
          <w:rFonts w:ascii="Calibri" w:eastAsia="Calibri" w:hAnsi="Calibri" w:cs="Arial"/>
          <w:b/>
          <w:bCs/>
          <w:color w:val="5AB9BB"/>
          <w:sz w:val="24"/>
          <w:szCs w:val="24"/>
        </w:rPr>
        <w:t>Relations</w:t>
      </w:r>
      <w:r w:rsidR="006D60F4">
        <w:rPr>
          <w:rFonts w:ascii="Calibri" w:eastAsia="Calibri" w:hAnsi="Calibri" w:cs="Arial"/>
          <w:b/>
          <w:bCs/>
          <w:color w:val="5AB9BB"/>
          <w:sz w:val="24"/>
          <w:szCs w:val="24"/>
        </w:rPr>
        <w:t xml:space="preserve"> </w:t>
      </w:r>
      <w:r>
        <w:rPr>
          <w:rFonts w:ascii="Calibri" w:eastAsia="Calibri" w:hAnsi="Calibri" w:cs="Calibri"/>
          <w:b/>
          <w:bCs/>
          <w:color w:val="5AB9BB"/>
          <w:sz w:val="24"/>
          <w:szCs w:val="24"/>
        </w:rPr>
        <w:t xml:space="preserve">entre </w:t>
      </w:r>
      <w:r>
        <w:rPr>
          <w:rFonts w:ascii="Calibri" w:eastAsia="Calibri" w:hAnsi="Calibri" w:cs="Arial"/>
          <w:b/>
          <w:bCs/>
          <w:color w:val="5AB9BB"/>
          <w:sz w:val="24"/>
          <w:szCs w:val="24"/>
        </w:rPr>
        <w:t>le Canada et les États-Unis</w:t>
      </w:r>
    </w:p>
    <w:p w14:paraId="0FEFC69B" w14:textId="358F8CC5" w:rsidR="00F665BC" w:rsidRPr="00172489" w:rsidRDefault="00417BC8" w:rsidP="00F665BC">
      <w:pPr>
        <w:spacing w:after="173" w:line="240" w:lineRule="auto"/>
        <w:rPr>
          <w:rFonts w:asciiTheme="minorHAnsi" w:eastAsia="Times New Roman" w:hAnsiTheme="minorHAnsi" w:cstheme="minorHAnsi"/>
          <w:color w:val="333333"/>
          <w:lang w:val="en-CA" w:eastAsia="fr-CA"/>
        </w:rPr>
      </w:pPr>
      <w:r>
        <w:rPr>
          <w:rFonts w:ascii="Calibri" w:eastAsia="Calibri" w:hAnsi="Calibri" w:cs="Calibri"/>
          <w:color w:val="333333"/>
          <w:lang w:eastAsia="fr-CA"/>
        </w:rPr>
        <w:t>La frontière entre le Canada et les États-Unis est la plus longue de la planète et la relation bilatérale qui les unit est l’une des plus étroites et profondes qui soi</w:t>
      </w:r>
      <w:r w:rsidR="004E4CB0">
        <w:rPr>
          <w:rFonts w:ascii="Calibri" w:eastAsia="Calibri" w:hAnsi="Calibri" w:cs="Calibri"/>
          <w:color w:val="333333"/>
          <w:lang w:eastAsia="fr-CA"/>
        </w:rPr>
        <w:t>en</w:t>
      </w:r>
      <w:r>
        <w:rPr>
          <w:rFonts w:ascii="Calibri" w:eastAsia="Calibri" w:hAnsi="Calibri" w:cs="Calibri"/>
          <w:color w:val="333333"/>
          <w:lang w:eastAsia="fr-CA"/>
        </w:rPr>
        <w:t>t. Ceci se traduit par de forts volumes d’échanges bilatéraux — représentant chaque jour près de 2</w:t>
      </w:r>
      <w:r w:rsidR="006D0D27">
        <w:rPr>
          <w:rFonts w:ascii="Calibri" w:eastAsia="Calibri" w:hAnsi="Calibri" w:cs="Calibri"/>
          <w:color w:val="333333"/>
          <w:lang w:eastAsia="fr-CA"/>
        </w:rPr>
        <w:t> milliards </w:t>
      </w:r>
      <w:r>
        <w:rPr>
          <w:rFonts w:ascii="Calibri" w:eastAsia="Calibri" w:hAnsi="Calibri" w:cs="Calibri"/>
          <w:color w:val="333333"/>
          <w:lang w:eastAsia="fr-CA"/>
        </w:rPr>
        <w:t>$ US en biens et services — et par des contacts personnels, puisque près de 400</w:t>
      </w:r>
      <w:r w:rsidR="006D0D27">
        <w:rPr>
          <w:rFonts w:ascii="Calibri" w:eastAsia="Calibri" w:hAnsi="Calibri" w:cs="Calibri"/>
          <w:color w:val="333333"/>
          <w:lang w:eastAsia="fr-CA"/>
        </w:rPr>
        <w:t> 000 </w:t>
      </w:r>
      <w:r>
        <w:rPr>
          <w:rFonts w:ascii="Calibri" w:eastAsia="Calibri" w:hAnsi="Calibri" w:cs="Calibri"/>
          <w:color w:val="333333"/>
          <w:lang w:eastAsia="fr-CA"/>
        </w:rPr>
        <w:t>personnes franchissent quotidiennement cette frontière commune. Ces deux pays travaillent étroitement à de multiples niveaux — local, provincial et fédéral — notamment dans les domaines de la sécurité frontalière et de l’application de la loi ou encore de la protection de l’environnement et du libre</w:t>
      </w:r>
      <w:r w:rsidR="002026A3">
        <w:rPr>
          <w:rFonts w:ascii="Calibri" w:eastAsia="Calibri" w:hAnsi="Calibri" w:cs="Calibri"/>
          <w:color w:val="333333"/>
          <w:lang w:eastAsia="fr-CA"/>
        </w:rPr>
        <w:noBreakHyphen/>
      </w:r>
      <w:r>
        <w:rPr>
          <w:rFonts w:ascii="Calibri" w:eastAsia="Calibri" w:hAnsi="Calibri" w:cs="Calibri"/>
          <w:color w:val="333333"/>
          <w:lang w:eastAsia="fr-CA"/>
        </w:rPr>
        <w:t>échange.</w:t>
      </w:r>
      <w:r>
        <w:rPr>
          <w:rStyle w:val="FootnoteReference"/>
          <w:rFonts w:asciiTheme="minorHAnsi" w:eastAsia="Times New Roman" w:hAnsiTheme="minorHAnsi" w:cstheme="minorHAnsi"/>
          <w:color w:val="333333"/>
          <w:lang w:val="en-CA" w:eastAsia="fr-CA"/>
        </w:rPr>
        <w:footnoteReference w:id="2"/>
      </w:r>
    </w:p>
    <w:p w14:paraId="40007458" w14:textId="1C992CC9" w:rsidR="0015190C" w:rsidRPr="00F665BC" w:rsidRDefault="00417BC8" w:rsidP="00F665BC">
      <w:pPr>
        <w:spacing w:after="173" w:line="240" w:lineRule="auto"/>
        <w:rPr>
          <w:rFonts w:asciiTheme="minorHAnsi" w:eastAsia="Times New Roman" w:hAnsiTheme="minorHAnsi" w:cstheme="minorHAnsi"/>
          <w:color w:val="333333"/>
          <w:lang w:val="en-CA" w:eastAsia="fr-CA"/>
        </w:rPr>
      </w:pPr>
      <w:r>
        <w:rPr>
          <w:rFonts w:ascii="Calibri" w:eastAsia="Calibri" w:hAnsi="Calibri" w:cs="Calibri"/>
          <w:color w:val="333333"/>
          <w:lang w:eastAsia="fr-CA"/>
        </w:rPr>
        <w:t>Les États-Unis sont le plus important allié et partenaire en matière de défense du Canada. Leur</w:t>
      </w:r>
      <w:r w:rsidR="00B24A2C">
        <w:rPr>
          <w:rFonts w:ascii="Calibri" w:eastAsia="Calibri" w:hAnsi="Calibri" w:cs="Calibri"/>
          <w:color w:val="333333"/>
          <w:lang w:eastAsia="fr-CA"/>
        </w:rPr>
        <w:t>s</w:t>
      </w:r>
      <w:r>
        <w:rPr>
          <w:rFonts w:ascii="Calibri" w:eastAsia="Calibri" w:hAnsi="Calibri" w:cs="Calibri"/>
          <w:color w:val="333333"/>
          <w:lang w:eastAsia="fr-CA"/>
        </w:rPr>
        <w:t xml:space="preserve"> relations en matière de défense sont établies de longue date et bien enracinées. Le Canada et les États-Unis collaborent </w:t>
      </w:r>
      <w:r w:rsidR="00C428E0">
        <w:rPr>
          <w:rFonts w:ascii="Calibri" w:eastAsia="Calibri" w:hAnsi="Calibri" w:cs="Calibri"/>
          <w:color w:val="333333"/>
          <w:lang w:eastAsia="fr-CA"/>
        </w:rPr>
        <w:t xml:space="preserve">notamment </w:t>
      </w:r>
      <w:r>
        <w:rPr>
          <w:rFonts w:ascii="Calibri" w:eastAsia="Calibri" w:hAnsi="Calibri" w:cs="Calibri"/>
          <w:color w:val="333333"/>
          <w:lang w:eastAsia="fr-CA"/>
        </w:rPr>
        <w:t>au sein du Commandement de la défense aérospatiale de l’Amérique du Nord depuis sa création, en 1957.</w:t>
      </w:r>
      <w:r>
        <w:rPr>
          <w:rStyle w:val="FootnoteReference"/>
          <w:rFonts w:asciiTheme="minorHAnsi" w:eastAsia="Times New Roman" w:hAnsiTheme="minorHAnsi" w:cstheme="minorHAnsi"/>
          <w:color w:val="333333"/>
          <w:lang w:val="en-CA" w:eastAsia="fr-CA"/>
        </w:rPr>
        <w:footnoteReference w:id="3"/>
      </w:r>
    </w:p>
    <w:p w14:paraId="32D97D42" w14:textId="73A43BFC" w:rsidR="00405A71" w:rsidRDefault="00417BC8" w:rsidP="00B677FF">
      <w:pPr>
        <w:spacing w:after="120" w:line="240" w:lineRule="auto"/>
        <w:rPr>
          <w:rFonts w:asciiTheme="minorHAnsi" w:eastAsia="Times New Roman" w:hAnsiTheme="minorHAnsi" w:cstheme="minorHAnsi"/>
          <w:color w:val="333333"/>
          <w:lang w:val="en-CA" w:eastAsia="fr-CA"/>
        </w:rPr>
      </w:pPr>
      <w:r>
        <w:rPr>
          <w:rFonts w:ascii="Calibri" w:eastAsia="Calibri" w:hAnsi="Calibri" w:cs="Calibri"/>
          <w:color w:val="333333"/>
          <w:lang w:eastAsia="fr-CA"/>
        </w:rPr>
        <w:t>L’ambassade du Canada à Washington fait partie d’un réseau d’environ 175</w:t>
      </w:r>
      <w:r w:rsidR="006D0D27">
        <w:rPr>
          <w:rFonts w:ascii="Calibri" w:eastAsia="Calibri" w:hAnsi="Calibri" w:cs="Calibri"/>
          <w:color w:val="333333"/>
          <w:lang w:eastAsia="fr-CA"/>
        </w:rPr>
        <w:t> </w:t>
      </w:r>
      <w:r>
        <w:rPr>
          <w:rFonts w:ascii="Calibri" w:eastAsia="Calibri" w:hAnsi="Calibri" w:cs="Calibri"/>
          <w:color w:val="333333"/>
          <w:lang w:eastAsia="fr-CA"/>
        </w:rPr>
        <w:t xml:space="preserve">missions diplomatiques canadiennes réparties dans le monde. Au-delà de l’ambassade, la présence canadienne aux États-Unis comprend douze consulats généraux, ce qui représente la plus forte présence canadienne à l’étranger. L’ambassade héberge aussi des représentants d’une douzaine de ministères fédéraux — notamment un important personnel militaire — deux provinces (l’Ontario et l’Alberta), ainsi que la mission permanente du Canada auprès de l’Organisation des États Américains. </w:t>
      </w:r>
    </w:p>
    <w:p w14:paraId="6ED31EA7" w14:textId="6900A5D2" w:rsidR="00D9694F" w:rsidRPr="00F665BC" w:rsidRDefault="00417BC8" w:rsidP="00B677FF">
      <w:pPr>
        <w:spacing w:after="120" w:line="240" w:lineRule="auto"/>
        <w:rPr>
          <w:rFonts w:asciiTheme="minorHAnsi" w:eastAsia="Times New Roman" w:hAnsiTheme="minorHAnsi" w:cstheme="minorHAnsi"/>
          <w:color w:val="333333"/>
          <w:lang w:val="en-CA" w:eastAsia="fr-CA"/>
        </w:rPr>
      </w:pPr>
      <w:r>
        <w:rPr>
          <w:rFonts w:ascii="Calibri" w:eastAsia="Calibri" w:hAnsi="Calibri" w:cs="Calibri"/>
          <w:color w:val="333333"/>
          <w:lang w:eastAsia="fr-CA"/>
        </w:rPr>
        <w:t>Il convient de souligner que l’ambassade du Canada est la seule ambassade à être située entre la Maison-Blanche et le Capitole.</w:t>
      </w:r>
    </w:p>
    <w:p w14:paraId="3CC1643B" w14:textId="5E8EEBE0" w:rsidR="002A264F" w:rsidRPr="00F665BC" w:rsidRDefault="006A5E9A" w:rsidP="00152EE4">
      <w:pPr>
        <w:spacing w:before="240" w:line="240" w:lineRule="auto"/>
        <w:outlineLvl w:val="1"/>
        <w:rPr>
          <w:rFonts w:asciiTheme="minorHAnsi" w:eastAsia="Times New Roman" w:hAnsiTheme="minorHAnsi" w:cstheme="minorHAnsi"/>
          <w:b/>
          <w:bCs/>
          <w:color w:val="5AB9BB"/>
          <w:lang w:val="en-CA" w:eastAsia="fr-CA"/>
        </w:rPr>
      </w:pPr>
      <w:r>
        <w:rPr>
          <w:rFonts w:ascii="Calibri" w:eastAsia="Calibri" w:hAnsi="Calibri" w:cs="Calibri"/>
          <w:b/>
          <w:bCs/>
          <w:color w:val="5AB9BB"/>
          <w:lang w:eastAsia="fr-CA"/>
        </w:rPr>
        <w:t>R</w:t>
      </w:r>
      <w:r w:rsidR="00417BC8">
        <w:rPr>
          <w:rFonts w:ascii="Calibri" w:eastAsia="Calibri" w:hAnsi="Calibri" w:cs="Calibri"/>
          <w:b/>
          <w:bCs/>
          <w:color w:val="5AB9BB"/>
          <w:lang w:eastAsia="fr-CA"/>
        </w:rPr>
        <w:t>elations commerciales entre le Canada et les É.-U.</w:t>
      </w:r>
    </w:p>
    <w:p w14:paraId="422EF17D" w14:textId="6B6197C3" w:rsidR="002A264F" w:rsidRPr="00172489" w:rsidRDefault="00417BC8" w:rsidP="00152EE4">
      <w:pPr>
        <w:numPr>
          <w:ilvl w:val="0"/>
          <w:numId w:val="4"/>
        </w:numPr>
        <w:spacing w:after="150" w:line="240" w:lineRule="auto"/>
        <w:ind w:left="493" w:hanging="357"/>
        <w:rPr>
          <w:rFonts w:asciiTheme="minorHAnsi" w:eastAsia="Times New Roman" w:hAnsiTheme="minorHAnsi" w:cstheme="minorHAnsi"/>
          <w:color w:val="333333"/>
          <w:lang w:val="en-CA" w:eastAsia="fr-CA"/>
        </w:rPr>
      </w:pPr>
      <w:commentRangeStart w:id="2"/>
      <w:r>
        <w:rPr>
          <w:rFonts w:ascii="Calibri" w:eastAsia="Calibri" w:hAnsi="Calibri" w:cs="Calibri"/>
          <w:color w:val="333333"/>
          <w:lang w:eastAsia="fr-CA"/>
        </w:rPr>
        <w:t xml:space="preserve"> Le Canada est le plus important client des États-Unis et achète plus de produits américains que ne le font la Chine, le Japon et le Royaume-Uni réunis. Le Canada est le principal partenaire commercial de la plupart des États américains.</w:t>
      </w:r>
      <w:r>
        <w:rPr>
          <w:rStyle w:val="FootnoteReference"/>
          <w:rFonts w:asciiTheme="minorHAnsi" w:eastAsia="Times New Roman" w:hAnsiTheme="minorHAnsi" w:cstheme="minorHAnsi"/>
          <w:color w:val="333333"/>
          <w:lang w:val="en-CA" w:eastAsia="fr-CA"/>
        </w:rPr>
        <w:footnoteReference w:id="4"/>
      </w:r>
      <w:commentRangeEnd w:id="2"/>
      <w:r w:rsidR="00481CAC">
        <w:rPr>
          <w:rStyle w:val="CommentReference"/>
        </w:rPr>
        <w:commentReference w:id="2"/>
      </w:r>
    </w:p>
    <w:p w14:paraId="7DA33EC8" w14:textId="5DA592D3" w:rsidR="004B4D66" w:rsidRPr="00172489" w:rsidRDefault="00417BC8" w:rsidP="004B4D66">
      <w:pPr>
        <w:numPr>
          <w:ilvl w:val="0"/>
          <w:numId w:val="4"/>
        </w:numPr>
        <w:spacing w:before="100" w:beforeAutospacing="1" w:after="150" w:line="240" w:lineRule="auto"/>
        <w:ind w:left="495"/>
        <w:rPr>
          <w:rFonts w:asciiTheme="minorHAnsi" w:eastAsia="Times New Roman" w:hAnsiTheme="minorHAnsi" w:cstheme="minorHAnsi"/>
          <w:color w:val="333333"/>
          <w:lang w:val="en-CA" w:eastAsia="fr-CA"/>
        </w:rPr>
      </w:pPr>
      <w:r>
        <w:rPr>
          <w:rFonts w:ascii="Calibri" w:eastAsia="Calibri" w:hAnsi="Calibri" w:cs="Calibri"/>
          <w:color w:val="333333"/>
          <w:lang w:eastAsia="fr-CA"/>
        </w:rPr>
        <w:t>La valeur commerciale des biens et services échangés entre les États-Unis et le Canada se chiffrait à 721</w:t>
      </w:r>
      <w:r w:rsidR="006D0D27">
        <w:rPr>
          <w:rFonts w:ascii="Calibri" w:eastAsia="Calibri" w:hAnsi="Calibri" w:cs="Calibri"/>
          <w:color w:val="333333"/>
          <w:lang w:eastAsia="fr-CA"/>
        </w:rPr>
        <w:t> milliards </w:t>
      </w:r>
      <w:r>
        <w:rPr>
          <w:rFonts w:ascii="Calibri" w:eastAsia="Calibri" w:hAnsi="Calibri" w:cs="Calibri"/>
          <w:color w:val="333333"/>
          <w:lang w:eastAsia="fr-CA"/>
        </w:rPr>
        <w:t xml:space="preserve">$ US en 2018, soit </w:t>
      </w:r>
      <w:r w:rsidR="002351E2">
        <w:rPr>
          <w:rFonts w:ascii="Calibri" w:eastAsia="Calibri" w:hAnsi="Calibri" w:cs="Calibri"/>
          <w:color w:val="333333"/>
          <w:lang w:eastAsia="fr-CA"/>
        </w:rPr>
        <w:t>près de</w:t>
      </w:r>
      <w:r>
        <w:rPr>
          <w:rFonts w:ascii="Calibri" w:eastAsia="Calibri" w:hAnsi="Calibri" w:cs="Calibri"/>
          <w:color w:val="333333"/>
          <w:lang w:eastAsia="fr-CA"/>
        </w:rPr>
        <w:t xml:space="preserve"> 2</w:t>
      </w:r>
      <w:r w:rsidR="006D0D27">
        <w:rPr>
          <w:rFonts w:ascii="Calibri" w:eastAsia="Calibri" w:hAnsi="Calibri" w:cs="Calibri"/>
          <w:color w:val="333333"/>
          <w:lang w:eastAsia="fr-CA"/>
        </w:rPr>
        <w:t> milliards </w:t>
      </w:r>
      <w:r>
        <w:rPr>
          <w:rFonts w:ascii="Calibri" w:eastAsia="Calibri" w:hAnsi="Calibri" w:cs="Calibri"/>
          <w:color w:val="333333"/>
          <w:lang w:eastAsia="fr-CA"/>
        </w:rPr>
        <w:t>$ US par jour.</w:t>
      </w:r>
      <w:r>
        <w:rPr>
          <w:rStyle w:val="FootnoteReference"/>
          <w:rFonts w:asciiTheme="minorHAnsi" w:eastAsia="Times New Roman" w:hAnsiTheme="minorHAnsi" w:cstheme="minorHAnsi"/>
          <w:color w:val="333333"/>
          <w:lang w:val="en-CA" w:eastAsia="fr-CA"/>
        </w:rPr>
        <w:footnoteReference w:id="5"/>
      </w:r>
    </w:p>
    <w:p w14:paraId="4A108AA2" w14:textId="038B6D8F" w:rsidR="004B4D66" w:rsidRPr="00172489" w:rsidRDefault="00417BC8" w:rsidP="004B4D66">
      <w:pPr>
        <w:numPr>
          <w:ilvl w:val="0"/>
          <w:numId w:val="4"/>
        </w:numPr>
        <w:spacing w:before="100" w:beforeAutospacing="1" w:after="150" w:line="240" w:lineRule="auto"/>
        <w:ind w:left="495"/>
        <w:rPr>
          <w:rFonts w:asciiTheme="minorHAnsi" w:eastAsia="Times New Roman" w:hAnsiTheme="minorHAnsi" w:cstheme="minorHAnsi"/>
          <w:color w:val="333333"/>
          <w:lang w:val="en-CA" w:eastAsia="fr-CA"/>
        </w:rPr>
      </w:pPr>
      <w:r>
        <w:rPr>
          <w:rFonts w:ascii="Calibri" w:eastAsia="Calibri" w:hAnsi="Calibri" w:cs="Calibri"/>
          <w:color w:val="333333"/>
          <w:lang w:eastAsia="fr-CA"/>
        </w:rPr>
        <w:t>Les États-Unis sont, de loin, le premier investisseur étranger au Canada; en 2017, l’investissement direct des États-Unis au Canada se montait à 391</w:t>
      </w:r>
      <w:r w:rsidR="006D0D27">
        <w:rPr>
          <w:rFonts w:ascii="Calibri" w:eastAsia="Calibri" w:hAnsi="Calibri" w:cs="Calibri"/>
          <w:color w:val="333333"/>
          <w:lang w:eastAsia="fr-CA"/>
        </w:rPr>
        <w:t> milliards </w:t>
      </w:r>
      <w:r>
        <w:rPr>
          <w:rFonts w:ascii="Calibri" w:eastAsia="Calibri" w:hAnsi="Calibri" w:cs="Calibri"/>
          <w:color w:val="333333"/>
          <w:lang w:eastAsia="fr-CA"/>
        </w:rPr>
        <w:t>$ US</w:t>
      </w:r>
      <w:r w:rsidR="007B1716">
        <w:rPr>
          <w:rFonts w:ascii="Calibri" w:eastAsia="Calibri" w:hAnsi="Calibri" w:cs="Calibri"/>
          <w:color w:val="333333"/>
          <w:lang w:eastAsia="fr-CA"/>
        </w:rPr>
        <w:t>,</w:t>
      </w:r>
      <w:r>
        <w:rPr>
          <w:rFonts w:ascii="Calibri" w:eastAsia="Calibri" w:hAnsi="Calibri" w:cs="Calibri"/>
          <w:color w:val="333333"/>
          <w:lang w:eastAsia="fr-CA"/>
        </w:rPr>
        <w:t xml:space="preserve"> et l’investissement direct du Canada aux États</w:t>
      </w:r>
      <w:r w:rsidR="00EF0D84">
        <w:rPr>
          <w:rFonts w:ascii="Calibri" w:eastAsia="Calibri" w:hAnsi="Calibri" w:cs="Calibri"/>
          <w:color w:val="333333"/>
          <w:lang w:eastAsia="fr-CA"/>
        </w:rPr>
        <w:noBreakHyphen/>
      </w:r>
      <w:r>
        <w:rPr>
          <w:rFonts w:ascii="Calibri" w:eastAsia="Calibri" w:hAnsi="Calibri" w:cs="Calibri"/>
          <w:color w:val="333333"/>
          <w:lang w:eastAsia="fr-CA"/>
        </w:rPr>
        <w:t>Unis à 524</w:t>
      </w:r>
      <w:r w:rsidR="006D0D27">
        <w:rPr>
          <w:rFonts w:ascii="Calibri" w:eastAsia="Calibri" w:hAnsi="Calibri" w:cs="Calibri"/>
          <w:color w:val="333333"/>
          <w:lang w:eastAsia="fr-CA"/>
        </w:rPr>
        <w:t> milliards </w:t>
      </w:r>
      <w:r>
        <w:rPr>
          <w:rFonts w:ascii="Calibri" w:eastAsia="Calibri" w:hAnsi="Calibri" w:cs="Calibri"/>
          <w:color w:val="333333"/>
          <w:lang w:eastAsia="fr-CA"/>
        </w:rPr>
        <w:t xml:space="preserve">$ US. Les investissements des É.-U. au Canada portent essentiellement sur les industries du logiciel, des TI, du transport et des services aux entreprises. Les investissements du Canada </w:t>
      </w:r>
      <w:r>
        <w:rPr>
          <w:rFonts w:ascii="Calibri" w:eastAsia="Calibri" w:hAnsi="Calibri" w:cs="Calibri"/>
          <w:color w:val="333333"/>
          <w:lang w:eastAsia="fr-CA"/>
        </w:rPr>
        <w:lastRenderedPageBreak/>
        <w:t>aux États-Unis concernent essentiellement les secteurs du logiciel et des TI, des services financiers et aux entreprises, de la machinerie industrielle et de l’immobilier.</w:t>
      </w:r>
      <w:r>
        <w:rPr>
          <w:rStyle w:val="FootnoteReference"/>
          <w:rFonts w:asciiTheme="minorHAnsi" w:eastAsia="Times New Roman" w:hAnsiTheme="minorHAnsi" w:cstheme="minorHAnsi"/>
          <w:color w:val="333333"/>
          <w:lang w:val="en-CA" w:eastAsia="fr-CA"/>
        </w:rPr>
        <w:footnoteReference w:id="6"/>
      </w:r>
    </w:p>
    <w:p w14:paraId="1280AD5D" w14:textId="29935D98" w:rsidR="009E0A6D" w:rsidRPr="00172489" w:rsidRDefault="00417BC8" w:rsidP="00172489">
      <w:pPr>
        <w:numPr>
          <w:ilvl w:val="0"/>
          <w:numId w:val="4"/>
        </w:numPr>
        <w:spacing w:before="100" w:beforeAutospacing="1" w:after="150" w:line="240" w:lineRule="auto"/>
        <w:ind w:left="495"/>
        <w:rPr>
          <w:rFonts w:asciiTheme="minorHAnsi" w:eastAsia="Times New Roman" w:hAnsiTheme="minorHAnsi" w:cstheme="minorHAnsi"/>
          <w:color w:val="333333"/>
          <w:lang w:val="en-CA" w:eastAsia="fr-CA"/>
        </w:rPr>
      </w:pPr>
      <w:r>
        <w:rPr>
          <w:rFonts w:ascii="Calibri" w:eastAsia="Calibri" w:hAnsi="Calibri" w:cs="Calibri"/>
          <w:color w:val="333333"/>
          <w:lang w:eastAsia="fr-CA"/>
        </w:rPr>
        <w:t>Le 30</w:t>
      </w:r>
      <w:r w:rsidR="006D0D27">
        <w:rPr>
          <w:rFonts w:ascii="Calibri" w:eastAsia="Calibri" w:hAnsi="Calibri" w:cs="Calibri"/>
          <w:color w:val="333333"/>
          <w:lang w:eastAsia="fr-CA"/>
        </w:rPr>
        <w:t> </w:t>
      </w:r>
      <w:r>
        <w:rPr>
          <w:rFonts w:ascii="Calibri" w:eastAsia="Calibri" w:hAnsi="Calibri" w:cs="Calibri"/>
          <w:color w:val="333333"/>
          <w:lang w:eastAsia="fr-CA"/>
        </w:rPr>
        <w:t>novembre 2018, le Canada, les États-Unis et le Mexique ont signé un accord pour moderniser l’Accord de libre-échange nord-américain (ALENA) mis en place 24</w:t>
      </w:r>
      <w:r w:rsidR="006D0D27">
        <w:rPr>
          <w:rFonts w:ascii="Calibri" w:eastAsia="Calibri" w:hAnsi="Calibri" w:cs="Calibri"/>
          <w:color w:val="333333"/>
          <w:lang w:eastAsia="fr-CA"/>
        </w:rPr>
        <w:t> </w:t>
      </w:r>
      <w:r>
        <w:rPr>
          <w:rFonts w:ascii="Calibri" w:eastAsia="Calibri" w:hAnsi="Calibri" w:cs="Calibri"/>
          <w:color w:val="333333"/>
          <w:lang w:eastAsia="fr-CA"/>
        </w:rPr>
        <w:t>ans auparavant. Les É.-U. et le Canada règlent leurs différends commerciaux au moyen de forums consultatifs bilatéraux ou en consultant les procédures de résolution des différends établies par l’ALENA ou l’Organisation mondiale du commerce (OMC). Le Canada a contesté la loi des É.</w:t>
      </w:r>
      <w:r w:rsidR="004E4CB0">
        <w:rPr>
          <w:rFonts w:ascii="Calibri" w:eastAsia="Calibri" w:hAnsi="Calibri" w:cs="Calibri"/>
          <w:color w:val="333333"/>
          <w:lang w:eastAsia="fr-CA"/>
        </w:rPr>
        <w:t>-</w:t>
      </w:r>
      <w:r>
        <w:rPr>
          <w:rFonts w:ascii="Calibri" w:eastAsia="Calibri" w:hAnsi="Calibri" w:cs="Calibri"/>
          <w:color w:val="333333"/>
          <w:lang w:eastAsia="fr-CA"/>
        </w:rPr>
        <w:t>U. régissant le règlement des différends commerciaux en faisant appel aux mécanismes de règlement des différen</w:t>
      </w:r>
      <w:r w:rsidR="00B72F00">
        <w:rPr>
          <w:rFonts w:ascii="Calibri" w:eastAsia="Calibri" w:hAnsi="Calibri" w:cs="Calibri"/>
          <w:color w:val="333333"/>
          <w:lang w:eastAsia="fr-CA"/>
        </w:rPr>
        <w:t>d</w:t>
      </w:r>
      <w:r>
        <w:rPr>
          <w:rFonts w:ascii="Calibri" w:eastAsia="Calibri" w:hAnsi="Calibri" w:cs="Calibri"/>
          <w:color w:val="333333"/>
          <w:lang w:eastAsia="fr-CA"/>
        </w:rPr>
        <w:t xml:space="preserve">s de l’ALENA et de l’OMC. Les biens </w:t>
      </w:r>
      <w:r w:rsidR="004E4CB0">
        <w:rPr>
          <w:rFonts w:ascii="Calibri" w:eastAsia="Calibri" w:hAnsi="Calibri" w:cs="Calibri"/>
          <w:color w:val="333333"/>
          <w:lang w:eastAsia="fr-CA"/>
        </w:rPr>
        <w:t>c</w:t>
      </w:r>
      <w:r>
        <w:rPr>
          <w:rFonts w:ascii="Calibri" w:eastAsia="Calibri" w:hAnsi="Calibri" w:cs="Calibri"/>
          <w:color w:val="333333"/>
          <w:lang w:eastAsia="fr-CA"/>
        </w:rPr>
        <w:t xml:space="preserve">anadiens sont exempts des dispositions </w:t>
      </w:r>
      <w:r w:rsidR="006D0D27">
        <w:rPr>
          <w:rFonts w:ascii="Calibri" w:eastAsia="Calibri" w:hAnsi="Calibri" w:cs="Calibri"/>
          <w:color w:val="333333"/>
          <w:lang w:eastAsia="fr-CA"/>
        </w:rPr>
        <w:t>« </w:t>
      </w:r>
      <w:proofErr w:type="spellStart"/>
      <w:r>
        <w:rPr>
          <w:rFonts w:ascii="Calibri" w:eastAsia="Calibri" w:hAnsi="Calibri" w:cs="Calibri"/>
          <w:color w:val="333333"/>
          <w:lang w:eastAsia="fr-CA"/>
        </w:rPr>
        <w:t>Buy</w:t>
      </w:r>
      <w:proofErr w:type="spellEnd"/>
      <w:r>
        <w:rPr>
          <w:rFonts w:ascii="Calibri" w:eastAsia="Calibri" w:hAnsi="Calibri" w:cs="Calibri"/>
          <w:color w:val="333333"/>
          <w:lang w:eastAsia="fr-CA"/>
        </w:rPr>
        <w:t xml:space="preserve"> American</w:t>
      </w:r>
      <w:r w:rsidR="006D0D27">
        <w:rPr>
          <w:rFonts w:ascii="Calibri" w:eastAsia="Calibri" w:hAnsi="Calibri" w:cs="Calibri"/>
          <w:color w:val="333333"/>
          <w:lang w:eastAsia="fr-CA"/>
        </w:rPr>
        <w:t> »</w:t>
      </w:r>
      <w:r>
        <w:rPr>
          <w:rFonts w:ascii="Calibri" w:eastAsia="Calibri" w:hAnsi="Calibri" w:cs="Calibri"/>
          <w:color w:val="333333"/>
          <w:lang w:eastAsia="fr-CA"/>
        </w:rPr>
        <w:t xml:space="preserve"> de la loi American Recovery and Reinvestment Act.</w:t>
      </w:r>
      <w:r>
        <w:rPr>
          <w:rStyle w:val="FootnoteReference"/>
          <w:rFonts w:asciiTheme="minorHAnsi" w:eastAsia="Times New Roman" w:hAnsiTheme="minorHAnsi" w:cstheme="minorHAnsi"/>
          <w:color w:val="333333"/>
          <w:lang w:val="en-CA" w:eastAsia="fr-CA"/>
        </w:rPr>
        <w:footnoteReference w:id="7"/>
      </w:r>
    </w:p>
    <w:p w14:paraId="4FA477AA" w14:textId="77777777" w:rsidR="00DF76DD" w:rsidRDefault="00417BC8" w:rsidP="000F1972">
      <w:pPr>
        <w:pBdr>
          <w:bottom w:val="single" w:sz="4" w:space="1" w:color="auto"/>
        </w:pBdr>
        <w:spacing w:before="240"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Questions</w:t>
      </w:r>
    </w:p>
    <w:p w14:paraId="738F9DBB" w14:textId="77777777" w:rsidR="00DF76DD" w:rsidRDefault="00DF76DD" w:rsidP="00461941">
      <w:pPr>
        <w:spacing w:after="120"/>
        <w:rPr>
          <w:rFonts w:asciiTheme="minorHAnsi" w:hAnsiTheme="minorHAnsi" w:cstheme="minorHAnsi"/>
          <w:b/>
          <w:color w:val="036477"/>
          <w:lang w:val="en-CA"/>
        </w:rPr>
      </w:pPr>
    </w:p>
    <w:p w14:paraId="4A0F6499" w14:textId="43452AB6" w:rsidR="00102E5C" w:rsidRPr="00047B51" w:rsidRDefault="00417BC8" w:rsidP="00461941">
      <w:pPr>
        <w:pStyle w:val="TableParagraph"/>
        <w:numPr>
          <w:ilvl w:val="0"/>
          <w:numId w:val="6"/>
        </w:numPr>
        <w:ind w:left="641" w:hanging="357"/>
        <w:rPr>
          <w:rFonts w:asciiTheme="minorHAnsi" w:hAnsiTheme="minorHAnsi" w:cstheme="minorHAnsi"/>
        </w:rPr>
      </w:pPr>
      <w:r>
        <w:rPr>
          <w:rFonts w:ascii="Calibri" w:eastAsia="Calibri" w:hAnsi="Calibri" w:cs="Calibri"/>
          <w:lang w:val="fr-CA"/>
        </w:rPr>
        <w:t>Quelles sont les fonctions clés d’une ambassade à l’étranger et en quoi les relations Canada</w:t>
      </w:r>
      <w:r w:rsidR="006D0D27">
        <w:rPr>
          <w:rFonts w:ascii="Calibri" w:eastAsia="Calibri" w:hAnsi="Calibri" w:cs="Calibri"/>
          <w:lang w:val="fr-CA"/>
        </w:rPr>
        <w:t>–</w:t>
      </w:r>
      <w:r>
        <w:rPr>
          <w:rFonts w:ascii="Calibri" w:eastAsia="Calibri" w:hAnsi="Calibri" w:cs="Calibri"/>
          <w:lang w:val="fr-CA"/>
        </w:rPr>
        <w:t>É.</w:t>
      </w:r>
      <w:r w:rsidR="004E4CB0">
        <w:rPr>
          <w:rFonts w:ascii="Calibri" w:eastAsia="Calibri" w:hAnsi="Calibri" w:cs="Calibri"/>
          <w:lang w:val="fr-CA"/>
        </w:rPr>
        <w:t>-</w:t>
      </w:r>
      <w:r>
        <w:rPr>
          <w:rFonts w:ascii="Calibri" w:eastAsia="Calibri" w:hAnsi="Calibri" w:cs="Calibri"/>
          <w:lang w:val="fr-CA"/>
        </w:rPr>
        <w:t xml:space="preserve">U. sont-elles singulières? </w:t>
      </w:r>
    </w:p>
    <w:p w14:paraId="4B932C0E" w14:textId="77777777" w:rsidR="00102E5C" w:rsidRPr="00047B51" w:rsidRDefault="00102E5C" w:rsidP="00102E5C">
      <w:pPr>
        <w:pStyle w:val="TableParagraph"/>
        <w:ind w:left="720"/>
        <w:rPr>
          <w:rFonts w:asciiTheme="minorHAnsi" w:hAnsiTheme="minorHAnsi" w:cstheme="minorHAnsi"/>
        </w:rPr>
      </w:pPr>
    </w:p>
    <w:p w14:paraId="680DF332" w14:textId="42B13AAE" w:rsidR="00102E5C" w:rsidRPr="00047B51" w:rsidRDefault="00417BC8" w:rsidP="00160E74">
      <w:pPr>
        <w:pStyle w:val="TableParagraph"/>
        <w:numPr>
          <w:ilvl w:val="0"/>
          <w:numId w:val="6"/>
        </w:numPr>
        <w:rPr>
          <w:rFonts w:asciiTheme="minorHAnsi" w:hAnsiTheme="minorHAnsi" w:cstheme="minorHAnsi"/>
        </w:rPr>
      </w:pPr>
      <w:r>
        <w:rPr>
          <w:rFonts w:ascii="Calibri" w:eastAsia="Calibri" w:hAnsi="Calibri" w:cs="Calibri"/>
          <w:lang w:val="fr-CA"/>
        </w:rPr>
        <w:t xml:space="preserve">Dans quelle mesure le Canada, en tant que gouvernement étranger, peut-il promouvoir ses intérêts à Washington, D. C.? </w:t>
      </w:r>
    </w:p>
    <w:p w14:paraId="7A37A465" w14:textId="77777777" w:rsidR="00102E5C" w:rsidRPr="00047B51" w:rsidRDefault="00102E5C" w:rsidP="00102E5C">
      <w:pPr>
        <w:pStyle w:val="TableParagraph"/>
        <w:rPr>
          <w:rFonts w:asciiTheme="minorHAnsi" w:hAnsiTheme="minorHAnsi" w:cstheme="minorHAnsi"/>
        </w:rPr>
      </w:pPr>
    </w:p>
    <w:p w14:paraId="43AAB1B9" w14:textId="2DC662E7" w:rsidR="00102E5C" w:rsidRPr="00047B51" w:rsidRDefault="00417BC8" w:rsidP="00160E74">
      <w:pPr>
        <w:pStyle w:val="TableParagraph"/>
        <w:numPr>
          <w:ilvl w:val="0"/>
          <w:numId w:val="6"/>
        </w:numPr>
        <w:rPr>
          <w:rFonts w:asciiTheme="minorHAnsi" w:hAnsiTheme="minorHAnsi" w:cstheme="minorHAnsi"/>
        </w:rPr>
      </w:pPr>
      <w:r>
        <w:rPr>
          <w:rFonts w:ascii="Calibri" w:eastAsia="Calibri" w:hAnsi="Calibri" w:cs="Calibri"/>
          <w:lang w:val="fr-CA"/>
        </w:rPr>
        <w:t>Quel est le rôle joué, à Washington, par le vaste réseau d’acteurs non étatiques influents et bien au fait des grands enjeux de commerce et de politique étrangère entre le Canada et les É.</w:t>
      </w:r>
      <w:r w:rsidR="004E4CB0">
        <w:rPr>
          <w:rFonts w:ascii="Calibri" w:eastAsia="Calibri" w:hAnsi="Calibri" w:cs="Calibri"/>
          <w:lang w:val="fr-CA"/>
        </w:rPr>
        <w:t>-</w:t>
      </w:r>
      <w:r>
        <w:rPr>
          <w:rFonts w:ascii="Calibri" w:eastAsia="Calibri" w:hAnsi="Calibri" w:cs="Calibri"/>
          <w:lang w:val="fr-CA"/>
        </w:rPr>
        <w:t xml:space="preserve">U?  </w:t>
      </w:r>
    </w:p>
    <w:p w14:paraId="5E823511" w14:textId="443AA72A" w:rsidR="000F39C5" w:rsidRDefault="000F39C5">
      <w:pPr>
        <w:rPr>
          <w:lang w:val="en-CA"/>
        </w:rPr>
      </w:pPr>
    </w:p>
    <w:p w14:paraId="41B876CC" w14:textId="74AEB4A9" w:rsidR="000F39C5" w:rsidRDefault="00417BC8" w:rsidP="000F1972">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Panélistes</w:t>
      </w:r>
    </w:p>
    <w:p w14:paraId="13FFDADC" w14:textId="77777777" w:rsidR="00912447" w:rsidRDefault="00912447" w:rsidP="008D7159">
      <w:pPr>
        <w:spacing w:after="0" w:line="240" w:lineRule="auto"/>
        <w:rPr>
          <w:rFonts w:asciiTheme="minorHAnsi" w:hAnsiTheme="minorHAnsi" w:cstheme="minorHAnsi"/>
          <w:b/>
          <w:color w:val="036477"/>
          <w:lang w:val="en-CA"/>
        </w:rPr>
      </w:pPr>
    </w:p>
    <w:p w14:paraId="154BC88C" w14:textId="4C347881" w:rsidR="006C1D13" w:rsidRPr="00E552F8" w:rsidRDefault="00417BC8" w:rsidP="00912447">
      <w:pPr>
        <w:spacing w:line="240" w:lineRule="auto"/>
        <w:rPr>
          <w:rFonts w:asciiTheme="minorHAnsi" w:hAnsiTheme="minorHAnsi" w:cstheme="minorHAnsi"/>
          <w:color w:val="036477"/>
          <w:lang w:val="en-CA"/>
        </w:rPr>
      </w:pPr>
      <w:r>
        <w:rPr>
          <w:rFonts w:ascii="Calibri" w:eastAsia="Calibri" w:hAnsi="Calibri" w:cs="Calibri"/>
          <w:b/>
          <w:bCs/>
          <w:color w:val="036477"/>
        </w:rPr>
        <w:t>Modératrice</w:t>
      </w:r>
    </w:p>
    <w:p w14:paraId="192BD5DE" w14:textId="3CA154DE" w:rsidR="000F39C5" w:rsidRPr="00E552F8" w:rsidRDefault="00417BC8">
      <w:pPr>
        <w:rPr>
          <w:rFonts w:asciiTheme="minorHAnsi" w:hAnsiTheme="minorHAnsi" w:cstheme="minorHAnsi"/>
          <w:lang w:val="en-CA"/>
        </w:rPr>
      </w:pPr>
      <w:r>
        <w:rPr>
          <w:rFonts w:ascii="Calibri" w:eastAsia="Calibri" w:hAnsi="Calibri" w:cs="Calibri"/>
          <w:b/>
          <w:bCs/>
          <w:color w:val="5AB9BB"/>
        </w:rPr>
        <w:t>Christine Hanson</w:t>
      </w:r>
      <w:r>
        <w:rPr>
          <w:rFonts w:ascii="Calibri" w:eastAsia="Calibri" w:hAnsi="Calibri" w:cs="Calibri"/>
          <w:color w:val="5AB9BB"/>
        </w:rPr>
        <w:t xml:space="preserve"> </w:t>
      </w:r>
      <w:r>
        <w:rPr>
          <w:rFonts w:ascii="Calibri" w:eastAsia="Calibri" w:hAnsi="Calibri" w:cs="Calibri"/>
        </w:rPr>
        <w:t>Chef de la direction, Commission des droits de la personne de la Nouvelle-Écosse et mentore 2019 de la Fondation Pierre Elliott Trudeau</w:t>
      </w:r>
      <w:r>
        <w:rPr>
          <w:rFonts w:eastAsia="Arial" w:cs="Times New Roman"/>
        </w:rPr>
        <w:t xml:space="preserve"> </w:t>
      </w:r>
    </w:p>
    <w:p w14:paraId="623DCF21" w14:textId="77777777" w:rsidR="00713CE7" w:rsidRDefault="00417BC8" w:rsidP="00B70C91">
      <w:pPr>
        <w:rPr>
          <w:rFonts w:asciiTheme="minorHAnsi" w:hAnsiTheme="minorHAnsi" w:cstheme="minorHAnsi"/>
          <w:b/>
          <w:color w:val="036477"/>
          <w:lang w:val="en-CA"/>
        </w:rPr>
      </w:pPr>
      <w:r>
        <w:rPr>
          <w:rFonts w:ascii="Calibri" w:eastAsia="Calibri" w:hAnsi="Calibri" w:cs="Calibri"/>
          <w:b/>
          <w:bCs/>
          <w:color w:val="036477"/>
        </w:rPr>
        <w:t>Panélistes</w:t>
      </w:r>
    </w:p>
    <w:p w14:paraId="3C5A97C0" w14:textId="5B8A431E" w:rsidR="00B70C91" w:rsidRPr="00713CE7" w:rsidRDefault="00417BC8" w:rsidP="00B70C91">
      <w:pPr>
        <w:rPr>
          <w:rFonts w:asciiTheme="minorHAnsi" w:hAnsiTheme="minorHAnsi" w:cstheme="minorHAnsi"/>
          <w:b/>
          <w:color w:val="036477"/>
          <w:lang w:val="en-CA"/>
        </w:rPr>
      </w:pPr>
      <w:r>
        <w:rPr>
          <w:rFonts w:ascii="Calibri" w:eastAsia="Calibri" w:hAnsi="Calibri" w:cs="Calibri"/>
          <w:b/>
          <w:bCs/>
          <w:color w:val="5AB9BB"/>
        </w:rPr>
        <w:t xml:space="preserve">Katherine Baird </w:t>
      </w:r>
      <w:r>
        <w:rPr>
          <w:rFonts w:ascii="Calibri" w:eastAsia="Calibri" w:hAnsi="Calibri" w:cs="Calibri"/>
        </w:rPr>
        <w:t>Ministre, relations avec le congrès, relations publiques et intergouvernementales, Ambassade du Canada</w:t>
      </w:r>
    </w:p>
    <w:p w14:paraId="7A7C7305" w14:textId="4F446175" w:rsidR="00B70C91" w:rsidRPr="00B70C91" w:rsidRDefault="00417BC8" w:rsidP="00B70C91">
      <w:pPr>
        <w:rPr>
          <w:rFonts w:asciiTheme="minorHAnsi" w:hAnsiTheme="minorHAnsi" w:cstheme="minorHAnsi"/>
          <w:lang w:val="en-CA"/>
        </w:rPr>
      </w:pPr>
      <w:r>
        <w:rPr>
          <w:rFonts w:ascii="Calibri" w:eastAsia="Calibri" w:hAnsi="Calibri" w:cs="Calibri"/>
          <w:b/>
          <w:bCs/>
          <w:color w:val="5AB9BB"/>
        </w:rPr>
        <w:t>Maryscott (Scotty) Greenwood</w:t>
      </w:r>
      <w:r>
        <w:rPr>
          <w:rFonts w:ascii="Calibri" w:eastAsia="Calibri" w:hAnsi="Calibri" w:cs="Calibri"/>
          <w:color w:val="5AB9BB"/>
        </w:rPr>
        <w:t xml:space="preserve"> </w:t>
      </w:r>
      <w:r>
        <w:rPr>
          <w:rFonts w:ascii="Calibri" w:eastAsia="Calibri" w:hAnsi="Calibri" w:cs="Calibri"/>
        </w:rPr>
        <w:t>Chef de la direction, Conseil des affaires canadiennes-américaines; Associée et directrice générale à Crestview Strategy (É.-U.)</w:t>
      </w:r>
    </w:p>
    <w:p w14:paraId="39AA51D3" w14:textId="7D4195A2" w:rsidR="00F74C06" w:rsidRDefault="00417BC8" w:rsidP="00F258EF">
      <w:pPr>
        <w:pBdr>
          <w:bottom w:val="single" w:sz="4" w:space="1" w:color="auto"/>
        </w:pBdr>
        <w:spacing w:after="0"/>
        <w:rPr>
          <w:rFonts w:asciiTheme="minorHAnsi" w:hAnsiTheme="minorHAnsi" w:cstheme="minorHAnsi"/>
          <w:lang w:val="en-CA"/>
        </w:rPr>
      </w:pPr>
      <w:r>
        <w:rPr>
          <w:rFonts w:ascii="Calibri" w:eastAsia="Calibri" w:hAnsi="Calibri" w:cs="Calibri"/>
          <w:b/>
          <w:bCs/>
          <w:color w:val="5AB9BB"/>
        </w:rPr>
        <w:t>Luiza Savage</w:t>
      </w:r>
      <w:r>
        <w:rPr>
          <w:rFonts w:ascii="Calibri" w:eastAsia="Calibri" w:hAnsi="Calibri" w:cs="Calibri"/>
          <w:color w:val="5AB9BB"/>
        </w:rPr>
        <w:t xml:space="preserve"> </w:t>
      </w:r>
      <w:r>
        <w:rPr>
          <w:rFonts w:ascii="Calibri" w:eastAsia="Calibri" w:hAnsi="Calibri" w:cs="Calibri"/>
        </w:rPr>
        <w:t xml:space="preserve">Directrice générale au Canada, POLITICO </w:t>
      </w:r>
    </w:p>
    <w:p w14:paraId="58165C84" w14:textId="77777777" w:rsidR="00CE0683" w:rsidRDefault="00CE0683" w:rsidP="00F258EF">
      <w:pPr>
        <w:pBdr>
          <w:bottom w:val="single" w:sz="4" w:space="1" w:color="auto"/>
        </w:pBdr>
        <w:spacing w:after="0"/>
        <w:rPr>
          <w:rFonts w:asciiTheme="minorHAnsi" w:hAnsiTheme="minorHAnsi" w:cstheme="minorHAnsi"/>
          <w:b/>
          <w:color w:val="036477"/>
          <w:sz w:val="24"/>
          <w:szCs w:val="24"/>
          <w:lang w:val="en-CA"/>
        </w:rPr>
      </w:pPr>
    </w:p>
    <w:p w14:paraId="6BD2968B" w14:textId="5611EC63" w:rsidR="00F258EF" w:rsidRPr="000E2256" w:rsidRDefault="00417BC8" w:rsidP="00F258EF">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 xml:space="preserve">Pour en savoir plus </w:t>
      </w:r>
    </w:p>
    <w:p w14:paraId="08E63E52" w14:textId="77777777" w:rsidR="00F258EF" w:rsidRDefault="00417BC8" w:rsidP="00F258EF">
      <w:pPr>
        <w:spacing w:before="240"/>
        <w:rPr>
          <w:rFonts w:asciiTheme="minorHAnsi" w:hAnsiTheme="minorHAnsi" w:cstheme="minorHAnsi"/>
          <w:lang w:val="en-CA"/>
        </w:rPr>
      </w:pPr>
      <w:commentRangeStart w:id="3"/>
      <w:r>
        <w:rPr>
          <w:rFonts w:ascii="Calibri" w:eastAsia="Calibri" w:hAnsi="Calibri" w:cs="Calibri"/>
        </w:rPr>
        <w:t xml:space="preserve">Fiche documentaire sur les relations du Canada avec les États-Unis : </w:t>
      </w:r>
      <w:hyperlink r:id="rId14" w:history="1">
        <w:r>
          <w:rPr>
            <w:rFonts w:ascii="Calibri" w:eastAsia="Calibri" w:hAnsi="Calibri" w:cs="Calibri"/>
            <w:color w:val="0563C1"/>
            <w:u w:val="single"/>
          </w:rPr>
          <w:t>https://www.international.gc.ca/country-pays/us-eu/relations.aspx?lang=fra</w:t>
        </w:r>
      </w:hyperlink>
      <w:r>
        <w:rPr>
          <w:rFonts w:ascii="Calibri" w:eastAsia="Calibri" w:hAnsi="Calibri" w:cs="Calibri"/>
        </w:rPr>
        <w:t xml:space="preserve"> </w:t>
      </w:r>
      <w:commentRangeEnd w:id="3"/>
      <w:r w:rsidR="00371FBE">
        <w:rPr>
          <w:rStyle w:val="CommentReference"/>
        </w:rPr>
        <w:commentReference w:id="3"/>
      </w:r>
    </w:p>
    <w:p w14:paraId="03F191F4" w14:textId="2339167D" w:rsidR="00F258EF" w:rsidRPr="00021CAB" w:rsidRDefault="00417BC8" w:rsidP="00F258EF">
      <w:pPr>
        <w:rPr>
          <w:rFonts w:asciiTheme="minorHAnsi" w:hAnsiTheme="minorHAnsi" w:cstheme="minorHAnsi"/>
          <w:lang w:val="en-CA"/>
        </w:rPr>
      </w:pPr>
      <w:r>
        <w:rPr>
          <w:rFonts w:ascii="Calibri" w:eastAsia="Calibri" w:hAnsi="Calibri" w:cs="Calibri"/>
        </w:rPr>
        <w:t>Synthèse des relations Canada</w:t>
      </w:r>
      <w:r w:rsidR="006D0D27">
        <w:rPr>
          <w:rFonts w:ascii="Calibri" w:eastAsia="Calibri" w:hAnsi="Calibri" w:cs="Calibri"/>
        </w:rPr>
        <w:t>–</w:t>
      </w:r>
      <w:r>
        <w:rPr>
          <w:rFonts w:ascii="Calibri" w:eastAsia="Calibri" w:hAnsi="Calibri" w:cs="Calibri"/>
        </w:rPr>
        <w:t xml:space="preserve">É.-U. établie par l’US </w:t>
      </w:r>
      <w:proofErr w:type="spellStart"/>
      <w:r>
        <w:rPr>
          <w:rFonts w:ascii="Calibri" w:eastAsia="Calibri" w:hAnsi="Calibri" w:cs="Calibri"/>
        </w:rPr>
        <w:t>Congressional</w:t>
      </w:r>
      <w:proofErr w:type="spellEnd"/>
      <w:r>
        <w:rPr>
          <w:rFonts w:ascii="Calibri" w:eastAsia="Calibri" w:hAnsi="Calibri" w:cs="Calibri"/>
        </w:rPr>
        <w:t xml:space="preserve"> </w:t>
      </w:r>
      <w:proofErr w:type="spellStart"/>
      <w:r>
        <w:rPr>
          <w:rFonts w:ascii="Calibri" w:eastAsia="Calibri" w:hAnsi="Calibri" w:cs="Calibri"/>
        </w:rPr>
        <w:t>Research</w:t>
      </w:r>
      <w:proofErr w:type="spellEnd"/>
      <w:r>
        <w:rPr>
          <w:rFonts w:ascii="Calibri" w:eastAsia="Calibri" w:hAnsi="Calibri" w:cs="Calibri"/>
        </w:rPr>
        <w:t xml:space="preserve"> Service :</w:t>
      </w:r>
      <w:r w:rsidR="00034F6F">
        <w:rPr>
          <w:rFonts w:ascii="Calibri" w:eastAsia="Calibri" w:hAnsi="Calibri" w:cs="Calibri"/>
        </w:rPr>
        <w:t xml:space="preserve"> </w:t>
      </w:r>
      <w:hyperlink r:id="rId15" w:history="1">
        <w:r w:rsidR="004E4CB0" w:rsidRPr="0009641E">
          <w:rPr>
            <w:rStyle w:val="Hyperlink"/>
            <w:rFonts w:ascii="Calibri" w:eastAsia="Calibri" w:hAnsi="Calibri" w:cs="Calibri"/>
          </w:rPr>
          <w:t>https://fas.org/sgp/crs/row/96-397.pdf</w:t>
        </w:r>
      </w:hyperlink>
      <w:r>
        <w:rPr>
          <w:rFonts w:ascii="Calibri" w:eastAsia="Calibri" w:hAnsi="Calibri" w:cs="Calibri"/>
        </w:rPr>
        <w:t xml:space="preserve"> </w:t>
      </w:r>
    </w:p>
    <w:p w14:paraId="65790006" w14:textId="5C78D306" w:rsidR="00F258EF" w:rsidRPr="00251F7F" w:rsidRDefault="00417BC8" w:rsidP="00F258EF">
      <w:pPr>
        <w:rPr>
          <w:rFonts w:asciiTheme="minorHAnsi" w:hAnsiTheme="minorHAnsi" w:cstheme="minorHAnsi"/>
          <w:lang w:val="en-CA"/>
        </w:rPr>
      </w:pPr>
      <w:r>
        <w:rPr>
          <w:rFonts w:ascii="Calibri" w:eastAsia="Calibri" w:hAnsi="Calibri" w:cs="Calibri"/>
        </w:rPr>
        <w:lastRenderedPageBreak/>
        <w:t>Articles sur les relations Canada</w:t>
      </w:r>
      <w:r w:rsidR="006D0D27">
        <w:rPr>
          <w:rFonts w:ascii="Calibri" w:eastAsia="Calibri" w:hAnsi="Calibri" w:cs="Calibri"/>
        </w:rPr>
        <w:t>–</w:t>
      </w:r>
      <w:r>
        <w:rPr>
          <w:rFonts w:ascii="Calibri" w:eastAsia="Calibri" w:hAnsi="Calibri" w:cs="Calibri"/>
        </w:rPr>
        <w:t xml:space="preserve">É.-U. : </w:t>
      </w:r>
      <w:hyperlink r:id="rId16" w:history="1">
        <w:r>
          <w:rPr>
            <w:rFonts w:ascii="Calibri" w:eastAsia="Calibri" w:hAnsi="Calibri" w:cs="Calibri"/>
            <w:color w:val="0563C1"/>
            <w:u w:val="single"/>
          </w:rPr>
          <w:t>https://theconversation.com/us/topics/canada-u-s-relations-48498</w:t>
        </w:r>
      </w:hyperlink>
      <w:r>
        <w:rPr>
          <w:rFonts w:ascii="Calibri" w:eastAsia="Calibri" w:hAnsi="Calibri" w:cs="Calibri"/>
        </w:rPr>
        <w:t xml:space="preserve"> </w:t>
      </w:r>
    </w:p>
    <w:p w14:paraId="4A071700" w14:textId="77777777" w:rsidR="00DB6126" w:rsidRPr="00E552F8" w:rsidRDefault="00DB6126">
      <w:pPr>
        <w:rPr>
          <w:rFonts w:asciiTheme="minorHAnsi" w:hAnsiTheme="minorHAnsi" w:cstheme="minorHAnsi"/>
          <w:lang w:val="en-CA"/>
        </w:rPr>
      </w:pPr>
    </w:p>
    <w:p w14:paraId="4CEA7FF8" w14:textId="77777777" w:rsidR="00E552F8" w:rsidRPr="00E552F8" w:rsidRDefault="00E552F8">
      <w:pPr>
        <w:rPr>
          <w:rFonts w:asciiTheme="minorHAnsi" w:hAnsiTheme="minorHAnsi" w:cstheme="minorHAnsi"/>
          <w:lang w:val="en-CA"/>
        </w:rPr>
      </w:pPr>
    </w:p>
    <w:sectPr w:rsidR="00E552F8" w:rsidRPr="00E552F8" w:rsidSect="00EA488C">
      <w:footerReference w:type="default" r:id="rId17"/>
      <w:pgSz w:w="12240" w:h="15840"/>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Kathleen Angers" w:date="2020-02-28T17:59:00Z" w:initials="KA">
    <w:p w14:paraId="7B117352" w14:textId="77777777" w:rsidR="00481CAC" w:rsidRPr="009B2DD3" w:rsidRDefault="00417BC8">
      <w:pPr>
        <w:pStyle w:val="CommentText"/>
        <w:rPr>
          <w:lang w:val="en-CA"/>
        </w:rPr>
      </w:pPr>
      <w:r>
        <w:rPr>
          <w:rStyle w:val="CommentReference"/>
        </w:rPr>
        <w:annotationRef/>
      </w:r>
      <w:r w:rsidRPr="009B2DD3">
        <w:rPr>
          <w:lang w:val="en-CA"/>
        </w:rPr>
        <w:t xml:space="preserve">For translation : </w:t>
      </w:r>
      <w:r w:rsidR="009B2DD3" w:rsidRPr="009B2DD3">
        <w:rPr>
          <w:lang w:val="en-CA"/>
        </w:rPr>
        <w:t>a French v</w:t>
      </w:r>
      <w:r w:rsidR="00460EAE">
        <w:rPr>
          <w:lang w:val="en-CA"/>
        </w:rPr>
        <w:t>e</w:t>
      </w:r>
      <w:r w:rsidR="009B2DD3" w:rsidRPr="009B2DD3">
        <w:rPr>
          <w:lang w:val="en-CA"/>
        </w:rPr>
        <w:t>rsion o</w:t>
      </w:r>
      <w:r w:rsidR="009B2DD3">
        <w:rPr>
          <w:lang w:val="en-CA"/>
        </w:rPr>
        <w:t xml:space="preserve">f this </w:t>
      </w:r>
      <w:r w:rsidR="00FD1BF1">
        <w:rPr>
          <w:lang w:val="en-CA"/>
        </w:rPr>
        <w:t xml:space="preserve">sentence </w:t>
      </w:r>
      <w:r w:rsidR="009B2DD3">
        <w:rPr>
          <w:lang w:val="en-CA"/>
        </w:rPr>
        <w:t xml:space="preserve">is available </w:t>
      </w:r>
      <w:r w:rsidR="000D57E9">
        <w:rPr>
          <w:lang w:val="en-CA"/>
        </w:rPr>
        <w:t>on the website referenced in f</w:t>
      </w:r>
      <w:r w:rsidR="00460EAE">
        <w:rPr>
          <w:lang w:val="en-CA"/>
        </w:rPr>
        <w:t>ootnote.</w:t>
      </w:r>
    </w:p>
  </w:comment>
  <w:comment w:id="3" w:author="Kathleen Angers" w:date="2020-02-28T18:01:00Z" w:initials="KA">
    <w:p w14:paraId="03E77367" w14:textId="77777777" w:rsidR="00371FBE" w:rsidRPr="009B2F6C" w:rsidRDefault="00417BC8">
      <w:pPr>
        <w:pStyle w:val="CommentText"/>
        <w:rPr>
          <w:lang w:val="en-CA"/>
        </w:rPr>
      </w:pPr>
      <w:r>
        <w:rPr>
          <w:rStyle w:val="CommentReference"/>
        </w:rPr>
        <w:annotationRef/>
      </w:r>
      <w:r w:rsidR="009B2F6C" w:rsidRPr="009B2F6C">
        <w:rPr>
          <w:lang w:val="en-CA"/>
        </w:rPr>
        <w:t>For translation : please use the F</w:t>
      </w:r>
      <w:r w:rsidR="009B2F6C">
        <w:rPr>
          <w:lang w:val="en-CA"/>
        </w:rPr>
        <w:t xml:space="preserve">rench version of this web address.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117352" w15:done="0"/>
  <w15:commentEx w15:paraId="03E773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117352" w16cid:durableId="220B7116"/>
  <w16cid:commentId w16cid:paraId="03E77367" w16cid:durableId="220B711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E1307" w14:textId="77777777" w:rsidR="00A84C88" w:rsidRDefault="00A84C88">
      <w:pPr>
        <w:spacing w:after="0" w:line="240" w:lineRule="auto"/>
      </w:pPr>
      <w:r>
        <w:separator/>
      </w:r>
    </w:p>
  </w:endnote>
  <w:endnote w:type="continuationSeparator" w:id="0">
    <w:p w14:paraId="6B5DA755" w14:textId="77777777" w:rsidR="00A84C88" w:rsidRDefault="00A8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B7947" w14:textId="77777777" w:rsidR="000441D8" w:rsidRPr="009E2B6C" w:rsidRDefault="00417BC8" w:rsidP="000441D8">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Pr>
        <w:rFonts w:ascii="Calibri" w:eastAsia="Calibri" w:hAnsi="Calibri" w:cs="Calibri"/>
        <w:sz w:val="16"/>
        <w:szCs w:val="16"/>
      </w:rPr>
      <w:t>Fondation Pierre Elliott Trudeau</w:t>
    </w:r>
    <w:r>
      <w:rPr>
        <w:rFonts w:ascii="Calibri" w:eastAsia="Calibri" w:hAnsi="Calibri" w:cs="Calibri"/>
        <w:b/>
        <w:bCs/>
        <w:color w:val="F9423A"/>
        <w:sz w:val="16"/>
        <w:szCs w:val="16"/>
      </w:rPr>
      <w:t xml:space="preserve">        </w:t>
    </w:r>
    <w:r>
      <w:rPr>
        <w:rFonts w:ascii="Calibri" w:eastAsia="Calibri" w:hAnsi="Calibri" w:cs="Calibri"/>
        <w:b/>
        <w:bCs/>
        <w:color w:val="F9423A"/>
        <w:sz w:val="16"/>
        <w:szCs w:val="16"/>
      </w:rPr>
      <w:tab/>
    </w:r>
    <w:r>
      <w:rPr>
        <w:rFonts w:ascii="Calibri" w:eastAsia="Calibri" w:hAnsi="Calibri" w:cs="Calibri"/>
        <w:b/>
        <w:bCs/>
        <w:color w:val="F9423A"/>
        <w:sz w:val="16"/>
        <w:szCs w:val="16"/>
      </w:rPr>
      <w:tab/>
    </w:r>
    <w:r>
      <w:rPr>
        <w:rFonts w:ascii="Calibri" w:eastAsia="Calibri" w:hAnsi="Calibri" w:cs="Calibri"/>
        <w:b/>
        <w:bCs/>
        <w:color w:val="F9423A"/>
        <w:sz w:val="16"/>
        <w:szCs w:val="16"/>
      </w:rPr>
      <w:tab/>
      <w:t>|</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sidR="00D47296">
      <w:rPr>
        <w:rFonts w:asciiTheme="minorHAnsi" w:hAnsiTheme="minorHAnsi" w:cstheme="minorHAnsi"/>
        <w:noProof/>
        <w:sz w:val="16"/>
        <w:szCs w:val="16"/>
      </w:rPr>
      <w:t>1</w:t>
    </w:r>
    <w:r w:rsidRPr="00C12C2D">
      <w:rPr>
        <w:rFonts w:asciiTheme="minorHAnsi" w:hAnsiTheme="minorHAnsi" w:cstheme="minorHAnsi"/>
        <w:sz w:val="16"/>
        <w:szCs w:val="16"/>
      </w:rPr>
      <w:fldChar w:fldCharType="end"/>
    </w:r>
    <w:r>
      <w:rPr>
        <w:rFonts w:ascii="Calibri" w:eastAsia="Calibri" w:hAnsi="Calibri" w:cs="Calibri"/>
        <w:sz w:val="16"/>
        <w:szCs w:val="16"/>
      </w:rPr>
      <w:t xml:space="preserve"> de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sidR="00D47296">
      <w:rPr>
        <w:rFonts w:asciiTheme="minorHAnsi" w:hAnsiTheme="minorHAnsi" w:cstheme="minorHAnsi"/>
        <w:noProof/>
        <w:sz w:val="16"/>
        <w:szCs w:val="16"/>
      </w:rPr>
      <w:t>3</w:t>
    </w:r>
    <w:r w:rsidRPr="00C12C2D">
      <w:rPr>
        <w:rFonts w:asciiTheme="minorHAnsi" w:hAnsiTheme="minorHAnsi" w:cstheme="minorHAnsi"/>
        <w:sz w:val="16"/>
        <w:szCs w:val="16"/>
      </w:rPr>
      <w:fldChar w:fldCharType="end"/>
    </w:r>
  </w:p>
  <w:p w14:paraId="4549D614" w14:textId="51F22127" w:rsidR="000441D8" w:rsidRPr="000441D8" w:rsidRDefault="00417BC8">
    <w:pPr>
      <w:pStyle w:val="Footer"/>
      <w:rPr>
        <w:rFonts w:asciiTheme="minorHAnsi" w:hAnsiTheme="minorHAnsi" w:cstheme="minorHAnsi"/>
        <w:sz w:val="16"/>
        <w:szCs w:val="16"/>
        <w:lang w:val="en-CA"/>
      </w:rPr>
    </w:pPr>
    <w:r>
      <w:rPr>
        <w:rFonts w:ascii="Calibri" w:eastAsia="Calibri" w:hAnsi="Calibri" w:cs="Calibri"/>
        <w:i/>
        <w:iCs/>
        <w:sz w:val="16"/>
        <w:szCs w:val="16"/>
      </w:rPr>
      <w:t>Institut sur le leadership engagé, Washington, D. 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335D2" w14:textId="77777777" w:rsidR="00A84C88" w:rsidRDefault="00A84C88" w:rsidP="00F665BC">
      <w:pPr>
        <w:spacing w:after="0" w:line="240" w:lineRule="auto"/>
      </w:pPr>
      <w:r>
        <w:separator/>
      </w:r>
    </w:p>
  </w:footnote>
  <w:footnote w:type="continuationSeparator" w:id="0">
    <w:p w14:paraId="52F3B366" w14:textId="77777777" w:rsidR="00A84C88" w:rsidRDefault="00A84C88" w:rsidP="00F665BC">
      <w:pPr>
        <w:spacing w:after="0" w:line="240" w:lineRule="auto"/>
      </w:pPr>
      <w:r>
        <w:continuationSeparator/>
      </w:r>
    </w:p>
  </w:footnote>
  <w:footnote w:type="continuationNotice" w:id="1">
    <w:p w14:paraId="39F23360" w14:textId="77777777" w:rsidR="00A84C88" w:rsidRDefault="00A84C88">
      <w:pPr>
        <w:spacing w:after="0" w:line="240" w:lineRule="auto"/>
      </w:pPr>
    </w:p>
  </w:footnote>
  <w:footnote w:id="2">
    <w:p w14:paraId="7493F3C0" w14:textId="2F4A2053" w:rsidR="004866FD" w:rsidRPr="00CE0683" w:rsidRDefault="00417BC8">
      <w:pPr>
        <w:pStyle w:val="FootnoteText"/>
        <w:rPr>
          <w:rFonts w:asciiTheme="minorHAnsi" w:hAnsiTheme="minorHAnsi" w:cstheme="minorHAnsi"/>
          <w:sz w:val="18"/>
          <w:szCs w:val="18"/>
        </w:rPr>
      </w:pPr>
      <w:r w:rsidRPr="00CE0683">
        <w:rPr>
          <w:rStyle w:val="FootnoteReference"/>
          <w:rFonts w:asciiTheme="minorHAnsi" w:hAnsiTheme="minorHAnsi" w:cstheme="minorHAnsi"/>
          <w:sz w:val="18"/>
          <w:szCs w:val="18"/>
        </w:rPr>
        <w:footnoteRef/>
      </w:r>
      <w:r>
        <w:rPr>
          <w:rFonts w:ascii="Calibri" w:eastAsia="Calibri" w:hAnsi="Calibri" w:cs="Calibri"/>
          <w:sz w:val="18"/>
          <w:szCs w:val="18"/>
        </w:rPr>
        <w:t xml:space="preserve"> https://www.state.gov/u-s-relations-with-canada/</w:t>
      </w:r>
    </w:p>
  </w:footnote>
  <w:footnote w:id="3">
    <w:p w14:paraId="49D41691" w14:textId="0670A0AE" w:rsidR="00803414" w:rsidRPr="00CE0683" w:rsidRDefault="00417BC8">
      <w:pPr>
        <w:pStyle w:val="FootnoteText"/>
        <w:rPr>
          <w:rFonts w:asciiTheme="minorHAnsi" w:hAnsiTheme="minorHAnsi" w:cstheme="minorHAnsi"/>
          <w:sz w:val="18"/>
          <w:szCs w:val="18"/>
        </w:rPr>
      </w:pPr>
      <w:r w:rsidRPr="00CE0683">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Pr>
          <w:rFonts w:ascii="Calibri" w:eastAsia="Calibri" w:hAnsi="Calibri" w:cs="Calibri"/>
          <w:i/>
          <w:iCs/>
          <w:sz w:val="18"/>
          <w:szCs w:val="18"/>
        </w:rPr>
        <w:t>Idem</w:t>
      </w:r>
    </w:p>
  </w:footnote>
  <w:footnote w:id="4">
    <w:p w14:paraId="4A12172A" w14:textId="06D86958" w:rsidR="0088684E" w:rsidRPr="00CE0683" w:rsidRDefault="00417BC8">
      <w:pPr>
        <w:pStyle w:val="FootnoteText"/>
        <w:rPr>
          <w:rFonts w:asciiTheme="minorHAnsi" w:hAnsiTheme="minorHAnsi" w:cstheme="minorHAnsi"/>
          <w:sz w:val="18"/>
          <w:szCs w:val="18"/>
        </w:rPr>
      </w:pPr>
      <w:r w:rsidRPr="00CE0683">
        <w:rPr>
          <w:rStyle w:val="FootnoteReference"/>
          <w:rFonts w:asciiTheme="minorHAnsi" w:hAnsiTheme="minorHAnsi" w:cstheme="minorHAnsi"/>
          <w:sz w:val="18"/>
          <w:szCs w:val="18"/>
        </w:rPr>
        <w:footnoteRef/>
      </w:r>
      <w:r>
        <w:rPr>
          <w:rFonts w:ascii="Calibri" w:eastAsia="Calibri" w:hAnsi="Calibri" w:cs="Calibri"/>
          <w:sz w:val="18"/>
          <w:szCs w:val="18"/>
        </w:rPr>
        <w:t xml:space="preserve"> https://www.international.gc.ca/country-pays/us-eu/relations.aspx?lang=fra</w:t>
      </w:r>
    </w:p>
  </w:footnote>
  <w:footnote w:id="5">
    <w:p w14:paraId="7CEB3141" w14:textId="1008DA5B" w:rsidR="00BB6DC7" w:rsidRPr="00CE0683" w:rsidRDefault="00417BC8">
      <w:pPr>
        <w:pStyle w:val="FootnoteText"/>
        <w:rPr>
          <w:rFonts w:asciiTheme="minorHAnsi" w:hAnsiTheme="minorHAnsi" w:cstheme="minorHAnsi"/>
          <w:sz w:val="18"/>
          <w:szCs w:val="18"/>
        </w:rPr>
      </w:pPr>
      <w:r w:rsidRPr="00CE0683">
        <w:rPr>
          <w:rStyle w:val="FootnoteReference"/>
          <w:rFonts w:asciiTheme="minorHAnsi" w:hAnsiTheme="minorHAnsi" w:cstheme="minorHAnsi"/>
          <w:sz w:val="18"/>
          <w:szCs w:val="18"/>
        </w:rPr>
        <w:footnoteRef/>
      </w:r>
      <w:r>
        <w:rPr>
          <w:rFonts w:ascii="Calibri" w:eastAsia="Calibri" w:hAnsi="Calibri" w:cs="Calibri"/>
          <w:sz w:val="18"/>
          <w:szCs w:val="18"/>
        </w:rPr>
        <w:t xml:space="preserve"> https://www.state.gov/u-s-relations-with-canada/</w:t>
      </w:r>
    </w:p>
  </w:footnote>
  <w:footnote w:id="6">
    <w:p w14:paraId="04023D0D" w14:textId="317015DA" w:rsidR="009828EA" w:rsidRPr="00DD1359" w:rsidRDefault="00417BC8">
      <w:pPr>
        <w:pStyle w:val="FootnoteText"/>
        <w:rPr>
          <w:rFonts w:asciiTheme="minorHAnsi" w:hAnsiTheme="minorHAnsi" w:cstheme="minorHAnsi"/>
        </w:rPr>
      </w:pPr>
      <w:r w:rsidRPr="00CE0683">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Pr>
          <w:rFonts w:ascii="Calibri" w:eastAsia="Calibri" w:hAnsi="Calibri" w:cs="Calibri"/>
          <w:i/>
          <w:iCs/>
          <w:sz w:val="18"/>
          <w:szCs w:val="18"/>
        </w:rPr>
        <w:t>Idem</w:t>
      </w:r>
    </w:p>
  </w:footnote>
  <w:footnote w:id="7">
    <w:p w14:paraId="6E49E214" w14:textId="73164F9D" w:rsidR="000441D8" w:rsidRDefault="00417BC8">
      <w:pPr>
        <w:pStyle w:val="FootnoteText"/>
        <w:rPr>
          <w:rFonts w:asciiTheme="minorHAnsi" w:hAnsiTheme="minorHAnsi" w:cstheme="minorHAnsi"/>
          <w:i/>
          <w:iCs/>
          <w:sz w:val="18"/>
          <w:szCs w:val="18"/>
        </w:rPr>
      </w:pPr>
      <w:r w:rsidRPr="00CE0683">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Pr>
          <w:rFonts w:ascii="Calibri" w:eastAsia="Calibri" w:hAnsi="Calibri" w:cs="Calibri"/>
          <w:i/>
          <w:iCs/>
          <w:sz w:val="18"/>
          <w:szCs w:val="18"/>
        </w:rPr>
        <w:t>Idem</w:t>
      </w:r>
    </w:p>
    <w:p w14:paraId="39F937EA" w14:textId="77777777" w:rsidR="00202B68" w:rsidRPr="00202B68" w:rsidRDefault="00202B68">
      <w:pPr>
        <w:pStyle w:val="FootnoteText"/>
        <w:rPr>
          <w:rFonts w:asciiTheme="minorHAnsi" w:hAnsiTheme="minorHAnsi" w:cstheme="minorHAnsi"/>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9DC"/>
    <w:multiLevelType w:val="multilevel"/>
    <w:tmpl w:val="4176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644E8"/>
    <w:multiLevelType w:val="multilevel"/>
    <w:tmpl w:val="7692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B7924"/>
    <w:multiLevelType w:val="multilevel"/>
    <w:tmpl w:val="338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650D7"/>
    <w:multiLevelType w:val="multilevel"/>
    <w:tmpl w:val="866E9236"/>
    <w:lvl w:ilvl="0">
      <w:start w:val="1"/>
      <w:numFmt w:val="bullet"/>
      <w:lvlText w:val=""/>
      <w:lvlJc w:val="left"/>
      <w:pPr>
        <w:tabs>
          <w:tab w:val="num" w:pos="720"/>
        </w:tabs>
        <w:ind w:left="720" w:hanging="360"/>
      </w:pPr>
      <w:rPr>
        <w:rFonts w:ascii="Symbol" w:hAnsi="Symbol" w:hint="default"/>
        <w:color w:val="5AB9B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E273B"/>
    <w:multiLevelType w:val="hybridMultilevel"/>
    <w:tmpl w:val="B3ECDA28"/>
    <w:lvl w:ilvl="0" w:tplc="EA58DD0A">
      <w:start w:val="1"/>
      <w:numFmt w:val="decimal"/>
      <w:lvlText w:val="%1."/>
      <w:lvlJc w:val="left"/>
      <w:pPr>
        <w:ind w:left="720" w:hanging="360"/>
      </w:pPr>
    </w:lvl>
    <w:lvl w:ilvl="1" w:tplc="69E03754" w:tentative="1">
      <w:start w:val="1"/>
      <w:numFmt w:val="lowerLetter"/>
      <w:lvlText w:val="%2."/>
      <w:lvlJc w:val="left"/>
      <w:pPr>
        <w:ind w:left="1440" w:hanging="360"/>
      </w:pPr>
    </w:lvl>
    <w:lvl w:ilvl="2" w:tplc="1E44920A" w:tentative="1">
      <w:start w:val="1"/>
      <w:numFmt w:val="lowerRoman"/>
      <w:lvlText w:val="%3."/>
      <w:lvlJc w:val="right"/>
      <w:pPr>
        <w:ind w:left="2160" w:hanging="180"/>
      </w:pPr>
    </w:lvl>
    <w:lvl w:ilvl="3" w:tplc="F2D8ED3C" w:tentative="1">
      <w:start w:val="1"/>
      <w:numFmt w:val="decimal"/>
      <w:lvlText w:val="%4."/>
      <w:lvlJc w:val="left"/>
      <w:pPr>
        <w:ind w:left="2880" w:hanging="360"/>
      </w:pPr>
    </w:lvl>
    <w:lvl w:ilvl="4" w:tplc="9C727242" w:tentative="1">
      <w:start w:val="1"/>
      <w:numFmt w:val="lowerLetter"/>
      <w:lvlText w:val="%5."/>
      <w:lvlJc w:val="left"/>
      <w:pPr>
        <w:ind w:left="3600" w:hanging="360"/>
      </w:pPr>
    </w:lvl>
    <w:lvl w:ilvl="5" w:tplc="BEF69A06" w:tentative="1">
      <w:start w:val="1"/>
      <w:numFmt w:val="lowerRoman"/>
      <w:lvlText w:val="%6."/>
      <w:lvlJc w:val="right"/>
      <w:pPr>
        <w:ind w:left="4320" w:hanging="180"/>
      </w:pPr>
    </w:lvl>
    <w:lvl w:ilvl="6" w:tplc="5C78DEFA" w:tentative="1">
      <w:start w:val="1"/>
      <w:numFmt w:val="decimal"/>
      <w:lvlText w:val="%7."/>
      <w:lvlJc w:val="left"/>
      <w:pPr>
        <w:ind w:left="5040" w:hanging="360"/>
      </w:pPr>
    </w:lvl>
    <w:lvl w:ilvl="7" w:tplc="B3705468" w:tentative="1">
      <w:start w:val="1"/>
      <w:numFmt w:val="lowerLetter"/>
      <w:lvlText w:val="%8."/>
      <w:lvlJc w:val="left"/>
      <w:pPr>
        <w:ind w:left="5760" w:hanging="360"/>
      </w:pPr>
    </w:lvl>
    <w:lvl w:ilvl="8" w:tplc="78105BA8" w:tentative="1">
      <w:start w:val="1"/>
      <w:numFmt w:val="lowerRoman"/>
      <w:lvlText w:val="%9."/>
      <w:lvlJc w:val="right"/>
      <w:pPr>
        <w:ind w:left="6480" w:hanging="180"/>
      </w:pPr>
    </w:lvl>
  </w:abstractNum>
  <w:abstractNum w:abstractNumId="5">
    <w:nsid w:val="6AFF7E28"/>
    <w:multiLevelType w:val="hybridMultilevel"/>
    <w:tmpl w:val="D03AB700"/>
    <w:lvl w:ilvl="0" w:tplc="5F941D48">
      <w:start w:val="1"/>
      <w:numFmt w:val="decimal"/>
      <w:lvlText w:val="%1)"/>
      <w:lvlJc w:val="left"/>
      <w:pPr>
        <w:ind w:left="644" w:hanging="360"/>
      </w:pPr>
      <w:rPr>
        <w:rFonts w:hint="default"/>
        <w:b/>
        <w:bCs/>
        <w:color w:val="5AB9BB"/>
      </w:rPr>
    </w:lvl>
    <w:lvl w:ilvl="1" w:tplc="9B8E379E" w:tentative="1">
      <w:start w:val="1"/>
      <w:numFmt w:val="lowerLetter"/>
      <w:lvlText w:val="%2."/>
      <w:lvlJc w:val="left"/>
      <w:pPr>
        <w:ind w:left="1364" w:hanging="360"/>
      </w:pPr>
    </w:lvl>
    <w:lvl w:ilvl="2" w:tplc="F59C2926" w:tentative="1">
      <w:start w:val="1"/>
      <w:numFmt w:val="lowerRoman"/>
      <w:lvlText w:val="%3."/>
      <w:lvlJc w:val="right"/>
      <w:pPr>
        <w:ind w:left="2084" w:hanging="180"/>
      </w:pPr>
    </w:lvl>
    <w:lvl w:ilvl="3" w:tplc="17940108" w:tentative="1">
      <w:start w:val="1"/>
      <w:numFmt w:val="decimal"/>
      <w:lvlText w:val="%4."/>
      <w:lvlJc w:val="left"/>
      <w:pPr>
        <w:ind w:left="2804" w:hanging="360"/>
      </w:pPr>
    </w:lvl>
    <w:lvl w:ilvl="4" w:tplc="043EFEDC" w:tentative="1">
      <w:start w:val="1"/>
      <w:numFmt w:val="lowerLetter"/>
      <w:lvlText w:val="%5."/>
      <w:lvlJc w:val="left"/>
      <w:pPr>
        <w:ind w:left="3524" w:hanging="360"/>
      </w:pPr>
    </w:lvl>
    <w:lvl w:ilvl="5" w:tplc="EF10B8A4" w:tentative="1">
      <w:start w:val="1"/>
      <w:numFmt w:val="lowerRoman"/>
      <w:lvlText w:val="%6."/>
      <w:lvlJc w:val="right"/>
      <w:pPr>
        <w:ind w:left="4244" w:hanging="180"/>
      </w:pPr>
    </w:lvl>
    <w:lvl w:ilvl="6" w:tplc="D9701824" w:tentative="1">
      <w:start w:val="1"/>
      <w:numFmt w:val="decimal"/>
      <w:lvlText w:val="%7."/>
      <w:lvlJc w:val="left"/>
      <w:pPr>
        <w:ind w:left="4964" w:hanging="360"/>
      </w:pPr>
    </w:lvl>
    <w:lvl w:ilvl="7" w:tplc="97F64B1A" w:tentative="1">
      <w:start w:val="1"/>
      <w:numFmt w:val="lowerLetter"/>
      <w:lvlText w:val="%8."/>
      <w:lvlJc w:val="left"/>
      <w:pPr>
        <w:ind w:left="5684" w:hanging="360"/>
      </w:pPr>
    </w:lvl>
    <w:lvl w:ilvl="8" w:tplc="9D006E64"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leen Angers">
    <w15:presenceInfo w15:providerId="AD" w15:userId="S::KAngers@fondationtrudeau.ca::d88330e8-901c-4e0f-bf46-7fa6c53ae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8C"/>
    <w:rsid w:val="00020193"/>
    <w:rsid w:val="00021CAB"/>
    <w:rsid w:val="00034F6F"/>
    <w:rsid w:val="000441D8"/>
    <w:rsid w:val="00047B51"/>
    <w:rsid w:val="00052CCE"/>
    <w:rsid w:val="00057139"/>
    <w:rsid w:val="00075A1F"/>
    <w:rsid w:val="000B116D"/>
    <w:rsid w:val="000D1E0F"/>
    <w:rsid w:val="000D57E9"/>
    <w:rsid w:val="000E2256"/>
    <w:rsid w:val="000E3FF2"/>
    <w:rsid w:val="000F1972"/>
    <w:rsid w:val="000F39C5"/>
    <w:rsid w:val="00100E19"/>
    <w:rsid w:val="00102E5C"/>
    <w:rsid w:val="00127609"/>
    <w:rsid w:val="0015190C"/>
    <w:rsid w:val="00152EE4"/>
    <w:rsid w:val="00154398"/>
    <w:rsid w:val="00160E74"/>
    <w:rsid w:val="00172489"/>
    <w:rsid w:val="00173A63"/>
    <w:rsid w:val="001A050B"/>
    <w:rsid w:val="001E6ED3"/>
    <w:rsid w:val="002026A3"/>
    <w:rsid w:val="00202B68"/>
    <w:rsid w:val="002078F1"/>
    <w:rsid w:val="002113E2"/>
    <w:rsid w:val="00212820"/>
    <w:rsid w:val="002351E2"/>
    <w:rsid w:val="00251F7F"/>
    <w:rsid w:val="00281FBD"/>
    <w:rsid w:val="00284F6B"/>
    <w:rsid w:val="002A264F"/>
    <w:rsid w:val="002D4552"/>
    <w:rsid w:val="00306C69"/>
    <w:rsid w:val="00311284"/>
    <w:rsid w:val="003112CB"/>
    <w:rsid w:val="0034133F"/>
    <w:rsid w:val="003544B5"/>
    <w:rsid w:val="00362647"/>
    <w:rsid w:val="00371FBE"/>
    <w:rsid w:val="00374218"/>
    <w:rsid w:val="00377FC4"/>
    <w:rsid w:val="00383FD7"/>
    <w:rsid w:val="00392E0E"/>
    <w:rsid w:val="0039771A"/>
    <w:rsid w:val="00397C86"/>
    <w:rsid w:val="003A239B"/>
    <w:rsid w:val="003A305D"/>
    <w:rsid w:val="003F054F"/>
    <w:rsid w:val="003F393F"/>
    <w:rsid w:val="00404D4E"/>
    <w:rsid w:val="00405A71"/>
    <w:rsid w:val="00417BC8"/>
    <w:rsid w:val="00460EAE"/>
    <w:rsid w:val="00461941"/>
    <w:rsid w:val="00481CAC"/>
    <w:rsid w:val="00483767"/>
    <w:rsid w:val="004866FD"/>
    <w:rsid w:val="004B4D66"/>
    <w:rsid w:val="004C20D5"/>
    <w:rsid w:val="004D5634"/>
    <w:rsid w:val="004E4CB0"/>
    <w:rsid w:val="00505EE8"/>
    <w:rsid w:val="0051522C"/>
    <w:rsid w:val="00544C03"/>
    <w:rsid w:val="00570791"/>
    <w:rsid w:val="00582BFF"/>
    <w:rsid w:val="005A0B3A"/>
    <w:rsid w:val="005B5CEB"/>
    <w:rsid w:val="005C591A"/>
    <w:rsid w:val="005D1892"/>
    <w:rsid w:val="00607623"/>
    <w:rsid w:val="006738E4"/>
    <w:rsid w:val="00685DF5"/>
    <w:rsid w:val="00687F38"/>
    <w:rsid w:val="006A5E9A"/>
    <w:rsid w:val="006C1D13"/>
    <w:rsid w:val="006D0D27"/>
    <w:rsid w:val="006D60F4"/>
    <w:rsid w:val="006F7C2A"/>
    <w:rsid w:val="00701451"/>
    <w:rsid w:val="00713CE7"/>
    <w:rsid w:val="00757123"/>
    <w:rsid w:val="00790220"/>
    <w:rsid w:val="007A6377"/>
    <w:rsid w:val="007B1716"/>
    <w:rsid w:val="00803414"/>
    <w:rsid w:val="00811487"/>
    <w:rsid w:val="008543D2"/>
    <w:rsid w:val="0088684E"/>
    <w:rsid w:val="00891343"/>
    <w:rsid w:val="008D7159"/>
    <w:rsid w:val="008E3138"/>
    <w:rsid w:val="0090150F"/>
    <w:rsid w:val="00912447"/>
    <w:rsid w:val="00943C9F"/>
    <w:rsid w:val="009704F9"/>
    <w:rsid w:val="00973CCC"/>
    <w:rsid w:val="00981797"/>
    <w:rsid w:val="009828EA"/>
    <w:rsid w:val="009A61D5"/>
    <w:rsid w:val="009B2DD3"/>
    <w:rsid w:val="009B2F6C"/>
    <w:rsid w:val="009D26A6"/>
    <w:rsid w:val="009E0A6D"/>
    <w:rsid w:val="009E1CB2"/>
    <w:rsid w:val="009E2B6C"/>
    <w:rsid w:val="009E3D35"/>
    <w:rsid w:val="009F5DBE"/>
    <w:rsid w:val="00A00C62"/>
    <w:rsid w:val="00A01319"/>
    <w:rsid w:val="00A377E2"/>
    <w:rsid w:val="00A4367C"/>
    <w:rsid w:val="00A84C88"/>
    <w:rsid w:val="00AB70F8"/>
    <w:rsid w:val="00AE68B0"/>
    <w:rsid w:val="00AF42C3"/>
    <w:rsid w:val="00B24A2C"/>
    <w:rsid w:val="00B27DD4"/>
    <w:rsid w:val="00B30EFD"/>
    <w:rsid w:val="00B4017A"/>
    <w:rsid w:val="00B440CF"/>
    <w:rsid w:val="00B446F8"/>
    <w:rsid w:val="00B45DB6"/>
    <w:rsid w:val="00B55E03"/>
    <w:rsid w:val="00B677FF"/>
    <w:rsid w:val="00B70C91"/>
    <w:rsid w:val="00B72F00"/>
    <w:rsid w:val="00BB58D3"/>
    <w:rsid w:val="00BB6DC7"/>
    <w:rsid w:val="00BC29B5"/>
    <w:rsid w:val="00BC3402"/>
    <w:rsid w:val="00BF2F39"/>
    <w:rsid w:val="00C05D2D"/>
    <w:rsid w:val="00C428E0"/>
    <w:rsid w:val="00C636EF"/>
    <w:rsid w:val="00C709F4"/>
    <w:rsid w:val="00C70F95"/>
    <w:rsid w:val="00CA22B3"/>
    <w:rsid w:val="00CC73B1"/>
    <w:rsid w:val="00CC7495"/>
    <w:rsid w:val="00CD64D5"/>
    <w:rsid w:val="00CE0683"/>
    <w:rsid w:val="00CE0AFA"/>
    <w:rsid w:val="00CE1AFB"/>
    <w:rsid w:val="00D163AC"/>
    <w:rsid w:val="00D274B4"/>
    <w:rsid w:val="00D47296"/>
    <w:rsid w:val="00D61AC5"/>
    <w:rsid w:val="00D86037"/>
    <w:rsid w:val="00D95106"/>
    <w:rsid w:val="00D9694F"/>
    <w:rsid w:val="00D970A9"/>
    <w:rsid w:val="00DB6126"/>
    <w:rsid w:val="00DD1359"/>
    <w:rsid w:val="00DD4E2D"/>
    <w:rsid w:val="00DD5C02"/>
    <w:rsid w:val="00DF76DD"/>
    <w:rsid w:val="00E36FB1"/>
    <w:rsid w:val="00E552F8"/>
    <w:rsid w:val="00E810D4"/>
    <w:rsid w:val="00E814B3"/>
    <w:rsid w:val="00EA488C"/>
    <w:rsid w:val="00EA4ECE"/>
    <w:rsid w:val="00EB5906"/>
    <w:rsid w:val="00EB7757"/>
    <w:rsid w:val="00EC06EB"/>
    <w:rsid w:val="00EE4AA8"/>
    <w:rsid w:val="00EF0D84"/>
    <w:rsid w:val="00EF4264"/>
    <w:rsid w:val="00F2108D"/>
    <w:rsid w:val="00F258EF"/>
    <w:rsid w:val="00F3203A"/>
    <w:rsid w:val="00F41EAA"/>
    <w:rsid w:val="00F5501D"/>
    <w:rsid w:val="00F665BC"/>
    <w:rsid w:val="00F72E62"/>
    <w:rsid w:val="00F74C06"/>
    <w:rsid w:val="00FB0698"/>
    <w:rsid w:val="00FB0B64"/>
    <w:rsid w:val="00FB0D7A"/>
    <w:rsid w:val="00FB4AEE"/>
    <w:rsid w:val="00FC13CB"/>
    <w:rsid w:val="00FD1BF1"/>
  </w:rsids>
  <m:mathPr>
    <m:mathFont m:val="Cambria Math"/>
    <m:brkBin m:val="before"/>
    <m:brkBinSub m:val="--"/>
    <m:smallFrac m:val="0"/>
    <m:dispDef/>
    <m:lMargin m:val="0"/>
    <m:rMargin m:val="0"/>
    <m:defJc m:val="centerGroup"/>
    <m:wrapIndent m:val="1440"/>
    <m:intLim m:val="subSup"/>
    <m:naryLim m:val="undOvr"/>
  </m:mathPr>
  <w:themeFontLang w:val="fr-CA"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28BA"/>
  <w15:chartTrackingRefBased/>
  <w15:docId w15:val="{1FC45A4D-82BC-4867-B4DF-91D5ADAE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65BC"/>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link w:val="Heading3Char"/>
    <w:uiPriority w:val="9"/>
    <w:qFormat/>
    <w:rsid w:val="00F665BC"/>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65BC"/>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rsid w:val="00F665BC"/>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F665B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Header">
    <w:name w:val="header"/>
    <w:basedOn w:val="Normal"/>
    <w:link w:val="HeaderChar"/>
    <w:uiPriority w:val="99"/>
    <w:unhideWhenUsed/>
    <w:rsid w:val="00F665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65BC"/>
  </w:style>
  <w:style w:type="paragraph" w:styleId="Footer">
    <w:name w:val="footer"/>
    <w:basedOn w:val="Normal"/>
    <w:link w:val="FooterChar"/>
    <w:uiPriority w:val="99"/>
    <w:unhideWhenUsed/>
    <w:rsid w:val="00F665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65BC"/>
  </w:style>
  <w:style w:type="paragraph" w:styleId="FootnoteText">
    <w:name w:val="footnote text"/>
    <w:basedOn w:val="Normal"/>
    <w:link w:val="FootnoteTextChar"/>
    <w:uiPriority w:val="99"/>
    <w:semiHidden/>
    <w:unhideWhenUsed/>
    <w:rsid w:val="00486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6FD"/>
    <w:rPr>
      <w:sz w:val="20"/>
      <w:szCs w:val="20"/>
    </w:rPr>
  </w:style>
  <w:style w:type="character" w:styleId="FootnoteReference">
    <w:name w:val="footnote reference"/>
    <w:basedOn w:val="DefaultParagraphFont"/>
    <w:uiPriority w:val="99"/>
    <w:semiHidden/>
    <w:unhideWhenUsed/>
    <w:rsid w:val="004866FD"/>
    <w:rPr>
      <w:vertAlign w:val="superscript"/>
    </w:rPr>
  </w:style>
  <w:style w:type="paragraph" w:styleId="ListParagraph">
    <w:name w:val="List Paragraph"/>
    <w:basedOn w:val="Normal"/>
    <w:uiPriority w:val="34"/>
    <w:qFormat/>
    <w:rsid w:val="00505EE8"/>
    <w:pPr>
      <w:ind w:left="720"/>
      <w:contextualSpacing/>
    </w:pPr>
  </w:style>
  <w:style w:type="character" w:styleId="Hyperlink">
    <w:name w:val="Hyperlink"/>
    <w:basedOn w:val="DefaultParagraphFont"/>
    <w:uiPriority w:val="99"/>
    <w:unhideWhenUsed/>
    <w:rsid w:val="00F41EAA"/>
    <w:rPr>
      <w:color w:val="0563C1" w:themeColor="hyperlink"/>
      <w:u w:val="single"/>
    </w:rPr>
  </w:style>
  <w:style w:type="character" w:customStyle="1" w:styleId="UnresolvedMention1">
    <w:name w:val="Unresolved Mention1"/>
    <w:basedOn w:val="DefaultParagraphFont"/>
    <w:uiPriority w:val="99"/>
    <w:semiHidden/>
    <w:unhideWhenUsed/>
    <w:rsid w:val="00F41EAA"/>
    <w:rPr>
      <w:color w:val="605E5C"/>
      <w:shd w:val="clear" w:color="auto" w:fill="E1DFDD"/>
    </w:rPr>
  </w:style>
  <w:style w:type="paragraph" w:customStyle="1" w:styleId="TableParagraph">
    <w:name w:val="Table Paragraph"/>
    <w:basedOn w:val="Normal"/>
    <w:uiPriority w:val="1"/>
    <w:qFormat/>
    <w:rsid w:val="00102E5C"/>
    <w:pPr>
      <w:widowControl w:val="0"/>
      <w:autoSpaceDE w:val="0"/>
      <w:autoSpaceDN w:val="0"/>
      <w:spacing w:after="0" w:line="240" w:lineRule="auto"/>
    </w:pPr>
    <w:rPr>
      <w:rFonts w:eastAsia="Arial" w:cs="Arial"/>
      <w:lang w:val="en-US"/>
    </w:rPr>
  </w:style>
  <w:style w:type="paragraph" w:styleId="BalloonText">
    <w:name w:val="Balloon Text"/>
    <w:basedOn w:val="Normal"/>
    <w:link w:val="BalloonTextChar"/>
    <w:uiPriority w:val="99"/>
    <w:semiHidden/>
    <w:unhideWhenUsed/>
    <w:rsid w:val="00CA2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2B3"/>
    <w:rPr>
      <w:rFonts w:ascii="Segoe UI" w:hAnsi="Segoe UI" w:cs="Segoe UI"/>
      <w:sz w:val="18"/>
      <w:szCs w:val="18"/>
    </w:rPr>
  </w:style>
  <w:style w:type="character" w:styleId="CommentReference">
    <w:name w:val="annotation reference"/>
    <w:basedOn w:val="DefaultParagraphFont"/>
    <w:uiPriority w:val="99"/>
    <w:semiHidden/>
    <w:unhideWhenUsed/>
    <w:rsid w:val="00C05D2D"/>
    <w:rPr>
      <w:sz w:val="16"/>
      <w:szCs w:val="16"/>
    </w:rPr>
  </w:style>
  <w:style w:type="paragraph" w:styleId="CommentText">
    <w:name w:val="annotation text"/>
    <w:basedOn w:val="Normal"/>
    <w:link w:val="CommentTextChar"/>
    <w:uiPriority w:val="99"/>
    <w:semiHidden/>
    <w:unhideWhenUsed/>
    <w:rsid w:val="00C05D2D"/>
    <w:pPr>
      <w:spacing w:line="240" w:lineRule="auto"/>
    </w:pPr>
    <w:rPr>
      <w:sz w:val="20"/>
      <w:szCs w:val="20"/>
    </w:rPr>
  </w:style>
  <w:style w:type="character" w:customStyle="1" w:styleId="CommentTextChar">
    <w:name w:val="Comment Text Char"/>
    <w:basedOn w:val="DefaultParagraphFont"/>
    <w:link w:val="CommentText"/>
    <w:uiPriority w:val="99"/>
    <w:semiHidden/>
    <w:rsid w:val="00C05D2D"/>
    <w:rPr>
      <w:sz w:val="20"/>
      <w:szCs w:val="20"/>
    </w:rPr>
  </w:style>
  <w:style w:type="paragraph" w:styleId="CommentSubject">
    <w:name w:val="annotation subject"/>
    <w:basedOn w:val="CommentText"/>
    <w:next w:val="CommentText"/>
    <w:link w:val="CommentSubjectChar"/>
    <w:uiPriority w:val="99"/>
    <w:semiHidden/>
    <w:unhideWhenUsed/>
    <w:rsid w:val="00C05D2D"/>
    <w:rPr>
      <w:b/>
      <w:bCs/>
    </w:rPr>
  </w:style>
  <w:style w:type="character" w:customStyle="1" w:styleId="CommentSubjectChar">
    <w:name w:val="Comment Subject Char"/>
    <w:basedOn w:val="CommentTextChar"/>
    <w:link w:val="CommentSubject"/>
    <w:uiPriority w:val="99"/>
    <w:semiHidden/>
    <w:rsid w:val="00C05D2D"/>
    <w:rPr>
      <w:b/>
      <w:bCs/>
      <w:sz w:val="20"/>
      <w:szCs w:val="20"/>
    </w:rPr>
  </w:style>
  <w:style w:type="character" w:customStyle="1" w:styleId="UnresolvedMention">
    <w:name w:val="Unresolved Mention"/>
    <w:basedOn w:val="DefaultParagraphFont"/>
    <w:uiPriority w:val="99"/>
    <w:rsid w:val="00034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21" Type="http://schemas.microsoft.com/office/2016/09/relationships/commentsIds" Target="commentsIds.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s://www.international.gc.ca/country-pays/us-eu/relations.aspx?lang=eng" TargetMode="External"/><Relationship Id="rId15" Type="http://schemas.openxmlformats.org/officeDocument/2006/relationships/hyperlink" Target="https://fas.org/sgp/crs/row/96-397.pdf" TargetMode="External"/><Relationship Id="rId16" Type="http://schemas.openxmlformats.org/officeDocument/2006/relationships/hyperlink" Target="https://theconversation.com/us/topics/canada-u-s-relations-48498" TargetMode="Externa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82A9-657F-43DB-99CB-E1E9EB9186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AB584-DC97-4B97-A644-97C95EE70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98EDF-EC8B-4483-8FC5-C12DCE49C70A}">
  <ds:schemaRefs>
    <ds:schemaRef ds:uri="http://schemas.microsoft.com/sharepoint/v3/contenttype/forms"/>
  </ds:schemaRefs>
</ds:datastoreItem>
</file>

<file path=customXml/itemProps4.xml><?xml version="1.0" encoding="utf-8"?>
<ds:datastoreItem xmlns:ds="http://schemas.openxmlformats.org/officeDocument/2006/customXml" ds:itemID="{6EC19C65-7EC5-DB4F-AC84-AC4C3DC1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4429</Characters>
  <Application>Microsoft Macintosh Word</Application>
  <DocSecurity>0</DocSecurity>
  <Lines>48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Angers</dc:creator>
  <cp:lastModifiedBy>editor</cp:lastModifiedBy>
  <cp:revision>2</cp:revision>
  <dcterms:created xsi:type="dcterms:W3CDTF">2020-03-06T07:38:00Z</dcterms:created>
  <dcterms:modified xsi:type="dcterms:W3CDTF">2020-03-06T07:38:00Z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