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08625" w14:textId="3258EDE2" w:rsidR="00E422BB" w:rsidRPr="00C3326B" w:rsidRDefault="00E422BB" w:rsidP="00C3326B">
      <w:pPr>
        <w:spacing w:after="0" w:line="360" w:lineRule="auto"/>
        <w:rPr>
          <w:rFonts w:ascii="David" w:eastAsia="Times New Roman" w:hAnsi="David" w:cs="David"/>
          <w:b/>
          <w:bCs/>
          <w:color w:val="222222"/>
          <w:sz w:val="24"/>
          <w:szCs w:val="24"/>
        </w:rPr>
      </w:pPr>
      <w:r w:rsidRPr="00C3326B">
        <w:rPr>
          <w:rFonts w:ascii="David" w:hAnsi="David" w:cs="David"/>
          <w:b/>
          <w:bCs/>
          <w:color w:val="222222"/>
          <w:sz w:val="24"/>
          <w:szCs w:val="24"/>
        </w:rPr>
        <w:t xml:space="preserve">Version 1: </w:t>
      </w:r>
      <w:r w:rsidR="00C3326B" w:rsidRPr="00C3326B">
        <w:rPr>
          <w:rFonts w:ascii="David" w:eastAsia="Times New Roman" w:hAnsi="David" w:cs="David"/>
          <w:b/>
          <w:bCs/>
          <w:color w:val="222222"/>
          <w:sz w:val="24"/>
          <w:szCs w:val="24"/>
        </w:rPr>
        <w:t>male and non</w:t>
      </w:r>
      <w:r w:rsidR="00C3326B" w:rsidRPr="00C3326B">
        <w:rPr>
          <w:rFonts w:ascii="David" w:eastAsia="Times New Roman" w:hAnsi="David" w:cs="David"/>
          <w:b/>
          <w:bCs/>
          <w:color w:val="222222"/>
          <w:sz w:val="24"/>
          <w:szCs w:val="24"/>
          <w:rtl/>
        </w:rPr>
        <w:t>-</w:t>
      </w:r>
      <w:r w:rsidR="00D15981">
        <w:rPr>
          <w:rFonts w:ascii="David" w:eastAsia="Times New Roman" w:hAnsi="David" w:cs="David"/>
          <w:b/>
          <w:bCs/>
          <w:color w:val="222222"/>
          <w:sz w:val="24"/>
          <w:szCs w:val="24"/>
        </w:rPr>
        <w:t>binary</w:t>
      </w:r>
      <w:r w:rsidRPr="00E422BB">
        <w:rPr>
          <w:rFonts w:ascii="David" w:eastAsia="Times New Roman" w:hAnsi="David" w:cs="David"/>
          <w:b/>
          <w:bCs/>
          <w:color w:val="222222"/>
          <w:sz w:val="24"/>
          <w:szCs w:val="24"/>
        </w:rPr>
        <w:t xml:space="preserve"> partner</w:t>
      </w:r>
    </w:p>
    <w:p w14:paraId="0E070ABE" w14:textId="6FA0BC4B" w:rsidR="00E422BB" w:rsidRPr="00C3326B" w:rsidRDefault="00E422BB" w:rsidP="00C3326B">
      <w:pPr>
        <w:pStyle w:val="NormalWeb"/>
        <w:bidi/>
        <w:spacing w:line="360" w:lineRule="auto"/>
        <w:rPr>
          <w:rFonts w:ascii="David" w:hAnsi="David" w:cs="David"/>
          <w:color w:val="222222"/>
          <w:rtl/>
        </w:rPr>
      </w:pPr>
      <w:r w:rsidRPr="00C3326B">
        <w:rPr>
          <w:rFonts w:ascii="David" w:hAnsi="David" w:cs="David"/>
          <w:color w:val="222222"/>
          <w:rtl/>
        </w:rPr>
        <w:t>ב –– בשבת –– ימים לחודש –– שנת חמשת אלפים ושבע מאות ––</w:t>
      </w:r>
      <w:r w:rsidR="00C3326B" w:rsidRPr="00C3326B">
        <w:rPr>
          <w:rFonts w:ascii="David" w:hAnsi="David" w:cs="David"/>
          <w:color w:val="222222"/>
          <w:rtl/>
        </w:rPr>
        <w:t xml:space="preserve"> למנין שאנו </w:t>
      </w:r>
      <w:commentRangeStart w:id="0"/>
      <w:r w:rsidR="00C3326B" w:rsidRPr="00C3326B">
        <w:rPr>
          <w:rFonts w:ascii="David" w:hAnsi="David" w:cs="David"/>
          <w:color w:val="222222"/>
          <w:rtl/>
        </w:rPr>
        <w:t>מונימות</w:t>
      </w:r>
      <w:r w:rsidRPr="00C3326B">
        <w:rPr>
          <w:rFonts w:ascii="David" w:hAnsi="David" w:cs="David"/>
          <w:color w:val="222222"/>
          <w:rtl/>
        </w:rPr>
        <w:t xml:space="preserve"> </w:t>
      </w:r>
      <w:commentRangeEnd w:id="0"/>
      <w:r w:rsidR="00C3326B">
        <w:rPr>
          <w:rStyle w:val="CommentReference"/>
          <w:rFonts w:asciiTheme="minorHAnsi" w:eastAsiaTheme="minorHAnsi" w:hAnsiTheme="minorHAnsi" w:cstheme="minorBidi"/>
          <w:rtl/>
        </w:rPr>
        <w:commentReference w:id="0"/>
      </w:r>
      <w:r w:rsidRPr="00C3326B">
        <w:rPr>
          <w:rFonts w:ascii="David" w:hAnsi="David" w:cs="David"/>
          <w:color w:val="222222"/>
          <w:rtl/>
        </w:rPr>
        <w:t>כאן, ––</w:t>
      </w:r>
      <w:r w:rsidR="00C3326B">
        <w:rPr>
          <w:rFonts w:ascii="David" w:hAnsi="David" w:cs="David"/>
          <w:color w:val="222222"/>
          <w:rtl/>
        </w:rPr>
        <w:t>, בנוכחות משפחה וחברי</w:t>
      </w:r>
      <w:r w:rsidR="00C3326B">
        <w:rPr>
          <w:rFonts w:ascii="David" w:hAnsi="David" w:cs="David" w:hint="cs"/>
          <w:color w:val="222222"/>
          <w:rtl/>
        </w:rPr>
        <w:t>מות</w:t>
      </w:r>
      <w:r w:rsidRPr="00C3326B">
        <w:rPr>
          <w:rFonts w:ascii="David" w:hAnsi="David" w:cs="David"/>
          <w:color w:val="222222"/>
          <w:rtl/>
        </w:rPr>
        <w:t xml:space="preserve">, נכנסו ––, בן ––, ו ––, בֶּת ––, הנאהבימות תחת ברית הנישואין. </w:t>
      </w:r>
    </w:p>
    <w:p w14:paraId="3F33D192" w14:textId="77777777" w:rsidR="00E422BB" w:rsidRPr="00C3326B" w:rsidRDefault="00E422BB" w:rsidP="00C3326B">
      <w:pPr>
        <w:pStyle w:val="NormalWeb"/>
        <w:bidi/>
        <w:spacing w:line="360" w:lineRule="auto"/>
        <w:rPr>
          <w:rFonts w:ascii="David" w:hAnsi="David" w:cs="David"/>
          <w:color w:val="222222"/>
          <w:rtl/>
        </w:rPr>
      </w:pPr>
      <w:r w:rsidRPr="00C3326B">
        <w:rPr>
          <w:rFonts w:ascii="David" w:hAnsi="David" w:cs="David"/>
          <w:color w:val="222222"/>
          <w:rtl/>
        </w:rPr>
        <w:t>עם צאתנו לדרכנו המשותפת, אנו מבטיחימות לאהוב, להוקיר, לכבד ולהעשיר זה את זֶת. לבבותינו חוברים יחד לברית עולם ייחודית שביסודה חברות, הבנה והזדהות. באיחודנו זה אנו מתחייבימות להעריך ולתמוך איש ברעהו ולגלות רגישות לצרכיו. נטפח זה את זֶת ברגש, רוחניות ותבונה, מודעימות תמיד לתכונותינו ומעלותינו השונות. מי ייתן ונצמח יחדיו תוך שמירה וטיפוח האומץ הדרוש לכך ותוך נחישות לשקוד ולהתמיד בשאיפותינו. אנו מבטיחימות לחגוג את השמחות בחיינו בחן ולהתג</w:t>
      </w:r>
      <w:r w:rsidR="0023711A" w:rsidRPr="00C3326B">
        <w:rPr>
          <w:rFonts w:ascii="David" w:hAnsi="David" w:cs="David"/>
          <w:color w:val="222222"/>
          <w:rtl/>
        </w:rPr>
        <w:t xml:space="preserve">בר על הקשיים בנחישות והחלטיות. מי ייתן ונשכיל לשמר את החיבה והחום המעודדים אמון, יושר ותקשורת הדדיים. כשותפימות לחיים, נחתור לבניית בית המסור למורשתנו היהודית, בית המקרין אהבה, שלום, סובלנות וצדקה. בהביטנו זה בעיני זֶת, נגלה עולם חדש ויתקיים בנו האמור ”טובים השניים מן האחד“. </w:t>
      </w:r>
    </w:p>
    <w:p w14:paraId="41FBB0DF" w14:textId="77777777" w:rsidR="0023711A" w:rsidRPr="00C3326B" w:rsidRDefault="0023711A" w:rsidP="00C3326B">
      <w:pPr>
        <w:pStyle w:val="NormalWeb"/>
        <w:bidi/>
        <w:spacing w:line="360" w:lineRule="auto"/>
        <w:rPr>
          <w:rFonts w:ascii="David" w:hAnsi="David" w:cs="David"/>
          <w:color w:val="222222"/>
          <w:rtl/>
        </w:rPr>
      </w:pPr>
      <w:r w:rsidRPr="00C3326B">
        <w:rPr>
          <w:rFonts w:ascii="David" w:hAnsi="David" w:cs="David"/>
          <w:color w:val="222222"/>
          <w:rtl/>
        </w:rPr>
        <w:t xml:space="preserve">והכל שריר וקיים. </w:t>
      </w:r>
    </w:p>
    <w:p w14:paraId="26AB1D00" w14:textId="348616CC"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עד ––</w:t>
      </w:r>
    </w:p>
    <w:p w14:paraId="172557AC" w14:textId="550FAEA4"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עד ––</w:t>
      </w:r>
    </w:p>
    <w:p w14:paraId="55ABB04E" w14:textId="1F7AC8F6"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הרב ––</w:t>
      </w:r>
    </w:p>
    <w:p w14:paraId="06A9E792" w14:textId="447C37F2" w:rsidR="00C24F09" w:rsidRPr="00C3326B" w:rsidRDefault="00C24F09" w:rsidP="00C3326B">
      <w:pPr>
        <w:pStyle w:val="NormalWeb"/>
        <w:bidi/>
        <w:spacing w:line="360" w:lineRule="auto"/>
        <w:rPr>
          <w:rFonts w:ascii="David" w:hAnsi="David" w:cs="David"/>
          <w:color w:val="222222"/>
          <w:rtl/>
        </w:rPr>
      </w:pPr>
      <w:commentRangeStart w:id="1"/>
      <w:r w:rsidRPr="00C3326B">
        <w:rPr>
          <w:rFonts w:ascii="David" w:hAnsi="David" w:cs="David"/>
          <w:color w:val="222222"/>
          <w:rtl/>
        </w:rPr>
        <w:t>הכלה ––</w:t>
      </w:r>
      <w:commentRangeEnd w:id="1"/>
      <w:r w:rsidRPr="00C3326B">
        <w:rPr>
          <w:rStyle w:val="CommentReference"/>
          <w:rFonts w:ascii="David" w:eastAsiaTheme="minorHAnsi" w:hAnsi="David" w:cs="David"/>
          <w:sz w:val="24"/>
          <w:szCs w:val="24"/>
          <w:rtl/>
        </w:rPr>
        <w:commentReference w:id="1"/>
      </w:r>
    </w:p>
    <w:p w14:paraId="6C7B09B1" w14:textId="0B775577" w:rsidR="00C24F09" w:rsidRPr="00C3326B" w:rsidRDefault="00C24F09" w:rsidP="00C3326B">
      <w:pPr>
        <w:pStyle w:val="NormalWeb"/>
        <w:bidi/>
        <w:spacing w:line="360" w:lineRule="auto"/>
        <w:rPr>
          <w:rFonts w:ascii="David" w:hAnsi="David" w:cs="David"/>
          <w:color w:val="222222"/>
        </w:rPr>
      </w:pPr>
      <w:r w:rsidRPr="00C3326B">
        <w:rPr>
          <w:rFonts w:ascii="David" w:hAnsi="David" w:cs="David"/>
          <w:color w:val="222222"/>
          <w:rtl/>
        </w:rPr>
        <w:t>החתן ––</w:t>
      </w:r>
    </w:p>
    <w:p w14:paraId="5E3FFCBC" w14:textId="50A7A86D" w:rsidR="00C24F09" w:rsidRPr="00E422BB" w:rsidRDefault="00C24F09" w:rsidP="00C3326B">
      <w:pPr>
        <w:spacing w:after="0" w:line="360" w:lineRule="auto"/>
        <w:rPr>
          <w:rFonts w:ascii="David" w:eastAsia="Times New Roman" w:hAnsi="David" w:cs="David"/>
          <w:b/>
          <w:bCs/>
          <w:color w:val="222222"/>
          <w:sz w:val="24"/>
          <w:szCs w:val="24"/>
        </w:rPr>
      </w:pPr>
      <w:r w:rsidRPr="00C3326B">
        <w:rPr>
          <w:rFonts w:ascii="David" w:hAnsi="David" w:cs="David"/>
          <w:b/>
          <w:bCs/>
          <w:color w:val="222222"/>
          <w:sz w:val="24"/>
          <w:szCs w:val="24"/>
        </w:rPr>
        <w:t xml:space="preserve">Version 2: </w:t>
      </w:r>
      <w:r w:rsidR="00C3326B" w:rsidRPr="00C3326B">
        <w:rPr>
          <w:rFonts w:ascii="David" w:eastAsia="Times New Roman" w:hAnsi="David" w:cs="David"/>
          <w:b/>
          <w:bCs/>
          <w:color w:val="222222"/>
          <w:sz w:val="24"/>
          <w:szCs w:val="24"/>
        </w:rPr>
        <w:t>female and non-</w:t>
      </w:r>
      <w:r w:rsidR="00D15981">
        <w:rPr>
          <w:rFonts w:ascii="David" w:eastAsia="Times New Roman" w:hAnsi="David" w:cs="David"/>
          <w:b/>
          <w:bCs/>
          <w:color w:val="222222"/>
          <w:sz w:val="24"/>
          <w:szCs w:val="24"/>
        </w:rPr>
        <w:t>binary</w:t>
      </w:r>
      <w:r w:rsidRPr="00E422BB">
        <w:rPr>
          <w:rFonts w:ascii="David" w:eastAsia="Times New Roman" w:hAnsi="David" w:cs="David"/>
          <w:b/>
          <w:bCs/>
          <w:color w:val="222222"/>
          <w:sz w:val="24"/>
          <w:szCs w:val="24"/>
        </w:rPr>
        <w:t xml:space="preserve"> partner</w:t>
      </w:r>
    </w:p>
    <w:p w14:paraId="3B8349FE" w14:textId="3CD4CF32"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 xml:space="preserve">ב –– בשבת –– ימים לחודש –– שנת חמשת אלפים ושבע מאות –– למנין שאנו </w:t>
      </w:r>
      <w:r w:rsidR="00C3326B">
        <w:rPr>
          <w:rFonts w:ascii="David" w:hAnsi="David" w:cs="David" w:hint="cs"/>
          <w:color w:val="222222"/>
          <w:rtl/>
        </w:rPr>
        <w:t>מונימות</w:t>
      </w:r>
      <w:r w:rsidRPr="00C3326B">
        <w:rPr>
          <w:rFonts w:ascii="David" w:hAnsi="David" w:cs="David"/>
          <w:color w:val="222222"/>
          <w:rtl/>
        </w:rPr>
        <w:t xml:space="preserve"> כאן, ––</w:t>
      </w:r>
      <w:r w:rsidR="00357AC6">
        <w:rPr>
          <w:rFonts w:ascii="David" w:hAnsi="David" w:cs="David"/>
          <w:color w:val="222222"/>
          <w:rtl/>
        </w:rPr>
        <w:t>, בנוכחות משפחה וחברי</w:t>
      </w:r>
      <w:r w:rsidR="00357AC6">
        <w:rPr>
          <w:rFonts w:ascii="David" w:hAnsi="David" w:cs="David" w:hint="cs"/>
          <w:color w:val="222222"/>
          <w:rtl/>
        </w:rPr>
        <w:t>מות</w:t>
      </w:r>
      <w:r w:rsidRPr="00C3326B">
        <w:rPr>
          <w:rFonts w:ascii="David" w:hAnsi="David" w:cs="David"/>
          <w:color w:val="222222"/>
          <w:rtl/>
        </w:rPr>
        <w:t xml:space="preserve">, נכנסו ––, בֶּת ––, ו ––,בת ––, הנאהבימות תחת ברית הנישואין. </w:t>
      </w:r>
    </w:p>
    <w:p w14:paraId="36BA6E10" w14:textId="1756A1CA"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 xml:space="preserve">עם צאתנו לדרכנו המשותפת, אנו מבטיחימות לאהוב, להוקיר, לכבד ולהעשיר זֶת את זו. לבבותינו חוברים יחד לברית עולם ייחודית שביסודה חברות, הבנה והזדהות. באיחודנו זה אנו מתחייבימות להעריך ולתמוך איש ברעהו ולגלות רגישות לצרכיו. נטפח זֶת את זו ברגש, רוחניות ותבונה, מודעימות תמיד לתכונותינו ומעלותינו השונות. מי ייתן ונצמח יחדיו תוך שמירה וטיפוח האומץ הדרוש לכך ותוך נחישות לשקוד ולהתמיד בשאיפותינו. אנו מבטיחימות לחגוג את השמחות בחיינו בחן ולהתגבר על הקשיים בנחישות והחלטיות. מי ייתן ונשכיל לשמר את החיבה והחום המעודדים אמון, יושר ותקשורת הדדיים. כשותפימות לחיים, נחתור לבניית בית המסור למורשתנו היהודית, בית המקרין אהבה, שלום, סובלנות וצדקה. בהביטנו זֶת בעיני זו, נגלה עולם חדש ויתקיים בנו האמור ”טובים השניים מן האחד“. </w:t>
      </w:r>
    </w:p>
    <w:p w14:paraId="291D3F05" w14:textId="77777777"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lastRenderedPageBreak/>
        <w:t xml:space="preserve">והכל שריר וקיים. </w:t>
      </w:r>
    </w:p>
    <w:p w14:paraId="6207692C" w14:textId="77777777"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עד ––</w:t>
      </w:r>
    </w:p>
    <w:p w14:paraId="515AAC54" w14:textId="77777777"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עד ––</w:t>
      </w:r>
    </w:p>
    <w:p w14:paraId="1E91E936" w14:textId="77777777"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הרב ––</w:t>
      </w:r>
    </w:p>
    <w:p w14:paraId="5EAC7629" w14:textId="77777777"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הכלה ––</w:t>
      </w:r>
    </w:p>
    <w:p w14:paraId="69790088" w14:textId="72FB79CE" w:rsidR="00C24F09" w:rsidRPr="00C3326B" w:rsidRDefault="00C24F09" w:rsidP="00357AC6">
      <w:pPr>
        <w:pStyle w:val="NormalWeb"/>
        <w:bidi/>
        <w:spacing w:line="360" w:lineRule="auto"/>
        <w:rPr>
          <w:rFonts w:ascii="David" w:hAnsi="David" w:cs="David"/>
          <w:color w:val="222222"/>
        </w:rPr>
      </w:pPr>
      <w:commentRangeStart w:id="2"/>
      <w:r w:rsidRPr="00C3326B">
        <w:rPr>
          <w:rFonts w:ascii="David" w:hAnsi="David" w:cs="David"/>
          <w:color w:val="222222"/>
          <w:rtl/>
        </w:rPr>
        <w:t>החתן ––</w:t>
      </w:r>
      <w:commentRangeEnd w:id="2"/>
      <w:r w:rsidRPr="00C3326B">
        <w:rPr>
          <w:rStyle w:val="CommentReference"/>
          <w:rFonts w:ascii="David" w:eastAsiaTheme="minorHAnsi" w:hAnsi="David" w:cs="David"/>
          <w:sz w:val="24"/>
          <w:szCs w:val="24"/>
          <w:rtl/>
        </w:rPr>
        <w:commentReference w:id="2"/>
      </w:r>
    </w:p>
    <w:p w14:paraId="1BDD4802" w14:textId="77777777" w:rsidR="00E422BB" w:rsidRPr="00C3326B" w:rsidRDefault="00E422BB" w:rsidP="00C3326B">
      <w:pPr>
        <w:bidi/>
        <w:spacing w:line="360" w:lineRule="auto"/>
        <w:rPr>
          <w:rFonts w:ascii="David" w:hAnsi="David" w:cs="David"/>
          <w:sz w:val="24"/>
          <w:szCs w:val="24"/>
          <w:rtl/>
        </w:rPr>
      </w:pPr>
    </w:p>
    <w:p w14:paraId="510A338C" w14:textId="16F3AA52" w:rsidR="00C24F09" w:rsidRPr="00C3326B" w:rsidRDefault="00C24F09" w:rsidP="00C3326B">
      <w:pPr>
        <w:spacing w:line="360" w:lineRule="auto"/>
        <w:rPr>
          <w:rFonts w:ascii="David" w:hAnsi="David" w:cs="David"/>
          <w:b/>
          <w:bCs/>
          <w:sz w:val="24"/>
          <w:szCs w:val="24"/>
        </w:rPr>
      </w:pPr>
      <w:r w:rsidRPr="00C3326B">
        <w:rPr>
          <w:rFonts w:ascii="David" w:hAnsi="David" w:cs="David"/>
          <w:b/>
          <w:bCs/>
          <w:sz w:val="24"/>
          <w:szCs w:val="24"/>
        </w:rPr>
        <w:t xml:space="preserve">Version 3: </w:t>
      </w:r>
      <w:r w:rsidR="00C3326B" w:rsidRPr="00C3326B">
        <w:rPr>
          <w:rFonts w:ascii="David" w:eastAsia="Times New Roman" w:hAnsi="David" w:cs="David"/>
          <w:b/>
          <w:bCs/>
          <w:color w:val="222222"/>
          <w:sz w:val="24"/>
          <w:szCs w:val="24"/>
        </w:rPr>
        <w:t>non-</w:t>
      </w:r>
      <w:r w:rsidR="00D15981">
        <w:rPr>
          <w:rFonts w:ascii="David" w:eastAsia="Times New Roman" w:hAnsi="David" w:cs="David"/>
          <w:b/>
          <w:bCs/>
          <w:color w:val="222222"/>
          <w:sz w:val="24"/>
          <w:szCs w:val="24"/>
        </w:rPr>
        <w:t>binary</w:t>
      </w:r>
      <w:r w:rsidRPr="00E422BB">
        <w:rPr>
          <w:rFonts w:ascii="David" w:eastAsia="Times New Roman" w:hAnsi="David" w:cs="David"/>
          <w:b/>
          <w:bCs/>
          <w:color w:val="222222"/>
          <w:sz w:val="24"/>
          <w:szCs w:val="24"/>
        </w:rPr>
        <w:t xml:space="preserve"> couple</w:t>
      </w:r>
    </w:p>
    <w:p w14:paraId="18E30774" w14:textId="214BC619"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 xml:space="preserve">ב –– בשבת –– ימים לחודש –– שנת חמשת אלפים ושבע מאות –– למנין שאנו </w:t>
      </w:r>
      <w:r w:rsidR="00C3326B">
        <w:rPr>
          <w:rFonts w:ascii="David" w:hAnsi="David" w:cs="David" w:hint="cs"/>
          <w:color w:val="222222"/>
          <w:rtl/>
        </w:rPr>
        <w:t>מונימות</w:t>
      </w:r>
      <w:r w:rsidRPr="00C3326B">
        <w:rPr>
          <w:rFonts w:ascii="David" w:hAnsi="David" w:cs="David"/>
          <w:color w:val="222222"/>
          <w:rtl/>
        </w:rPr>
        <w:t xml:space="preserve"> כאן, ––</w:t>
      </w:r>
      <w:r w:rsidR="00357AC6">
        <w:rPr>
          <w:rFonts w:ascii="David" w:hAnsi="David" w:cs="David"/>
          <w:color w:val="222222"/>
          <w:rtl/>
        </w:rPr>
        <w:t>, בנוכחות משפחה וחברי</w:t>
      </w:r>
      <w:r w:rsidR="00357AC6">
        <w:rPr>
          <w:rFonts w:ascii="David" w:hAnsi="David" w:cs="David" w:hint="cs"/>
          <w:color w:val="222222"/>
          <w:rtl/>
        </w:rPr>
        <w:t>מות</w:t>
      </w:r>
      <w:r w:rsidRPr="00C3326B">
        <w:rPr>
          <w:rFonts w:ascii="David" w:hAnsi="David" w:cs="David"/>
          <w:color w:val="222222"/>
          <w:rtl/>
        </w:rPr>
        <w:t xml:space="preserve">, נכנסו ––, בֶּת ––, ו ––, בֶּת ––, הנאהבימות תחת ברית הנישואין. </w:t>
      </w:r>
    </w:p>
    <w:p w14:paraId="58A1A08A" w14:textId="6DDE3F95"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 xml:space="preserve">עם צאתנו לדרכנו המשותפת, אנו מבטיחימות לאהוב, להוקיר, לכבד ולהעשיר זֶת את זֶת. לבבותינו חוברים יחד לברית עולם ייחודית שביסודה חברות, הבנה והזדהות. באיחודנו זה אנו מתחייבימות להעריך ולתמוך איש ברעהו ולגלות רגישות לצרכיו. נטפח זֶת את זֶת ברגש, רוחניות ותבונה, מודעימות תמיד לתכונותינו ומעלותינו השונות. מי ייתן ונצמח יחדיו תוך שמירה וטיפוח האומץ הדרוש לכך ותוך נחישות לשקוד ולהתמיד בשאיפותינו. אנו מבטיחימות לחגוג את השמחות בחיינו בחן ולהתגבר על הקשיים בנחישות והחלטיות. מי ייתן ונשכיל לשמר את החיבה והחום המעודדים אמון, יושר ותקשורת הדדיים. כשותפימות לחיים, נחתור לבניית בית המסור למורשתנו היהודית, בית המקרין אהבה, שלום, סובלנות וצדקה. בהביטנו זֶת בעיני זֶת, נגלה עולם חדש ויתקיים בנו האמור ”טובים השניים מן האחד“. </w:t>
      </w:r>
    </w:p>
    <w:p w14:paraId="4B98BF33" w14:textId="77777777"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 xml:space="preserve">והכל שריר וקיים. </w:t>
      </w:r>
    </w:p>
    <w:p w14:paraId="3DEBE50A" w14:textId="77777777"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עד ––</w:t>
      </w:r>
    </w:p>
    <w:p w14:paraId="1DBE7E7C" w14:textId="77777777"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עד ––</w:t>
      </w:r>
    </w:p>
    <w:p w14:paraId="30072A53" w14:textId="77777777"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הרב ––</w:t>
      </w:r>
    </w:p>
    <w:p w14:paraId="1DEF6C60" w14:textId="77777777" w:rsidR="00C24F09" w:rsidRPr="00C3326B" w:rsidRDefault="00C24F09" w:rsidP="00C3326B">
      <w:pPr>
        <w:pStyle w:val="NormalWeb"/>
        <w:bidi/>
        <w:spacing w:line="360" w:lineRule="auto"/>
        <w:rPr>
          <w:rFonts w:ascii="David" w:hAnsi="David" w:cs="David"/>
          <w:color w:val="222222"/>
          <w:rtl/>
        </w:rPr>
      </w:pPr>
      <w:commentRangeStart w:id="3"/>
      <w:r w:rsidRPr="00C3326B">
        <w:rPr>
          <w:rFonts w:ascii="David" w:hAnsi="David" w:cs="David"/>
          <w:color w:val="222222"/>
          <w:rtl/>
        </w:rPr>
        <w:t>הכלה ––</w:t>
      </w:r>
    </w:p>
    <w:p w14:paraId="051D5786" w14:textId="77777777" w:rsidR="00C24F09" w:rsidRPr="00C3326B" w:rsidRDefault="00C24F09" w:rsidP="00C3326B">
      <w:pPr>
        <w:pStyle w:val="NormalWeb"/>
        <w:bidi/>
        <w:spacing w:line="360" w:lineRule="auto"/>
        <w:rPr>
          <w:rFonts w:ascii="David" w:hAnsi="David" w:cs="David"/>
          <w:color w:val="222222"/>
        </w:rPr>
      </w:pPr>
      <w:r w:rsidRPr="00C3326B">
        <w:rPr>
          <w:rFonts w:ascii="David" w:hAnsi="David" w:cs="David"/>
          <w:color w:val="222222"/>
          <w:rtl/>
        </w:rPr>
        <w:t>החתן ––</w:t>
      </w:r>
      <w:commentRangeEnd w:id="3"/>
      <w:r w:rsidR="00C3326B" w:rsidRPr="00C3326B">
        <w:rPr>
          <w:rStyle w:val="CommentReference"/>
          <w:rFonts w:ascii="David" w:eastAsiaTheme="minorHAnsi" w:hAnsi="David" w:cs="David"/>
          <w:sz w:val="24"/>
          <w:szCs w:val="24"/>
        </w:rPr>
        <w:commentReference w:id="3"/>
      </w:r>
    </w:p>
    <w:sectPr w:rsidR="00C24F09" w:rsidRPr="00C3326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07C3979" w14:textId="77777777" w:rsidR="00C3326B" w:rsidRDefault="00C3326B">
      <w:pPr>
        <w:pStyle w:val="CommentText"/>
      </w:pPr>
      <w:r>
        <w:rPr>
          <w:rStyle w:val="CommentReference"/>
        </w:rPr>
        <w:annotationRef/>
      </w:r>
      <w:r>
        <w:t xml:space="preserve">In all three versions, when something referred to the whole audience, </w:t>
      </w:r>
      <w:r w:rsidR="00D15981">
        <w:t>it has also been</w:t>
      </w:r>
      <w:r>
        <w:t xml:space="preserve"> converted to the non-binary version (assuming that if one of the partners or both perceived themselves as gender neutral, they would prefer it to be this way). </w:t>
      </w:r>
    </w:p>
    <w:p w14:paraId="6CC819BA" w14:textId="77777777" w:rsidR="00D15981" w:rsidRDefault="00D15981">
      <w:pPr>
        <w:pStyle w:val="CommentText"/>
      </w:pPr>
    </w:p>
    <w:p w14:paraId="04646FDD" w14:textId="3A96300D" w:rsidR="00D15981" w:rsidRDefault="00D15981">
      <w:pPr>
        <w:pStyle w:val="CommentText"/>
      </w:pPr>
      <w:r>
        <w:t>If not, let us know.</w:t>
      </w:r>
    </w:p>
  </w:comment>
  <w:comment w:id="1" w:author="Author" w:initials="A">
    <w:p w14:paraId="7C16667B" w14:textId="5EC46E37" w:rsidR="00C24F09" w:rsidRDefault="00C24F09">
      <w:pPr>
        <w:pStyle w:val="CommentText"/>
      </w:pPr>
      <w:r>
        <w:rPr>
          <w:rStyle w:val="CommentReference"/>
        </w:rPr>
        <w:annotationRef/>
      </w:r>
      <w:r w:rsidR="00D15981">
        <w:t>We</w:t>
      </w:r>
      <w:r w:rsidR="00C3326B">
        <w:t xml:space="preserve"> couldn’t find, or think of, a gender</w:t>
      </w:r>
      <w:r w:rsidR="00D15981">
        <w:t>-</w:t>
      </w:r>
      <w:r w:rsidR="00C3326B">
        <w:t>neutral word for this.</w:t>
      </w:r>
    </w:p>
    <w:p w14:paraId="4B1DEA15" w14:textId="1112B4BD" w:rsidR="00C3326B" w:rsidRDefault="00C3326B">
      <w:pPr>
        <w:pStyle w:val="CommentText"/>
      </w:pPr>
      <w:r>
        <w:t>Perhaps:</w:t>
      </w:r>
    </w:p>
    <w:p w14:paraId="15AC68CA" w14:textId="409F52E2" w:rsidR="00C3326B" w:rsidRDefault="00C3326B">
      <w:pPr>
        <w:pStyle w:val="CommentText"/>
        <w:rPr>
          <w:rtl/>
        </w:rPr>
      </w:pPr>
      <w:r>
        <w:rPr>
          <w:rFonts w:hint="cs"/>
          <w:rtl/>
        </w:rPr>
        <w:t>בֶּת הזוג</w:t>
      </w:r>
    </w:p>
    <w:p w14:paraId="7B853716" w14:textId="7FE5F918" w:rsidR="00C3326B" w:rsidRDefault="00C3326B">
      <w:pPr>
        <w:pStyle w:val="CommentText"/>
        <w:rPr>
          <w:rtl/>
        </w:rPr>
      </w:pPr>
      <w:r>
        <w:rPr>
          <w:rFonts w:hint="cs"/>
          <w:rtl/>
        </w:rPr>
        <w:t>האהובֶה</w:t>
      </w:r>
    </w:p>
  </w:comment>
  <w:comment w:id="2" w:author="Author" w:initials="A">
    <w:p w14:paraId="1F2B005D" w14:textId="7D017A69" w:rsidR="00C3326B" w:rsidRDefault="00C24F09" w:rsidP="00C3326B">
      <w:pPr>
        <w:pStyle w:val="CommentText"/>
      </w:pPr>
      <w:r>
        <w:rPr>
          <w:rStyle w:val="CommentReference"/>
        </w:rPr>
        <w:annotationRef/>
      </w:r>
      <w:r w:rsidR="00C3326B">
        <w:rPr>
          <w:rStyle w:val="CommentReference"/>
        </w:rPr>
        <w:annotationRef/>
      </w:r>
      <w:r w:rsidR="00D15981">
        <w:t>We</w:t>
      </w:r>
      <w:r w:rsidR="00C3326B">
        <w:t xml:space="preserve"> couldn’t find, or think of, a gender</w:t>
      </w:r>
      <w:r w:rsidR="00AE04D8">
        <w:t>-</w:t>
      </w:r>
      <w:r w:rsidR="00C3326B">
        <w:t>neutral word for this.</w:t>
      </w:r>
    </w:p>
    <w:p w14:paraId="4FB9A0F0" w14:textId="77777777" w:rsidR="00C3326B" w:rsidRDefault="00C3326B" w:rsidP="00C3326B">
      <w:pPr>
        <w:pStyle w:val="CommentText"/>
      </w:pPr>
      <w:r>
        <w:t>Perhaps:</w:t>
      </w:r>
    </w:p>
    <w:p w14:paraId="1F5FF706" w14:textId="77777777" w:rsidR="00C3326B" w:rsidRDefault="00C3326B" w:rsidP="00C3326B">
      <w:pPr>
        <w:pStyle w:val="CommentText"/>
        <w:rPr>
          <w:rtl/>
        </w:rPr>
      </w:pPr>
      <w:r>
        <w:rPr>
          <w:rFonts w:hint="cs"/>
          <w:rtl/>
        </w:rPr>
        <w:t>בֶּת הזוג</w:t>
      </w:r>
    </w:p>
    <w:p w14:paraId="3F9460DE" w14:textId="77777777" w:rsidR="00C3326B" w:rsidRDefault="00C3326B" w:rsidP="00C3326B">
      <w:pPr>
        <w:pStyle w:val="CommentText"/>
        <w:rPr>
          <w:rtl/>
        </w:rPr>
      </w:pPr>
      <w:r>
        <w:rPr>
          <w:rFonts w:hint="cs"/>
          <w:rtl/>
        </w:rPr>
        <w:t>האהובֶה</w:t>
      </w:r>
    </w:p>
    <w:p w14:paraId="71899207" w14:textId="45B419F8" w:rsidR="00C24F09" w:rsidRDefault="00C24F09">
      <w:pPr>
        <w:pStyle w:val="CommentText"/>
      </w:pPr>
    </w:p>
  </w:comment>
  <w:comment w:id="3" w:author="Author" w:initials="A">
    <w:p w14:paraId="0DDC8FB9" w14:textId="784EE4E0" w:rsidR="00C3326B" w:rsidRDefault="00C3326B" w:rsidP="00C3326B">
      <w:pPr>
        <w:pStyle w:val="CommentText"/>
      </w:pPr>
      <w:r>
        <w:rPr>
          <w:rStyle w:val="CommentReference"/>
        </w:rPr>
        <w:annotationRef/>
      </w:r>
      <w:r>
        <w:rPr>
          <w:rStyle w:val="CommentReference"/>
        </w:rPr>
        <w:annotationRef/>
      </w:r>
      <w:r w:rsidR="00D15981">
        <w:t>We</w:t>
      </w:r>
      <w:r>
        <w:t xml:space="preserve"> couldn’t find, or think of, a gender</w:t>
      </w:r>
      <w:r w:rsidR="00AE04D8">
        <w:t>-</w:t>
      </w:r>
      <w:r>
        <w:t xml:space="preserve">neutral word for these. </w:t>
      </w:r>
    </w:p>
    <w:p w14:paraId="618261EE" w14:textId="77777777" w:rsidR="00C3326B" w:rsidRDefault="00C3326B" w:rsidP="00C3326B">
      <w:pPr>
        <w:pStyle w:val="CommentText"/>
      </w:pPr>
      <w:r>
        <w:t>Perhaps:</w:t>
      </w:r>
    </w:p>
    <w:p w14:paraId="61F3CA5D" w14:textId="77777777" w:rsidR="00C3326B" w:rsidRDefault="00C3326B" w:rsidP="00C3326B">
      <w:pPr>
        <w:pStyle w:val="CommentText"/>
        <w:rPr>
          <w:rtl/>
        </w:rPr>
      </w:pPr>
      <w:r>
        <w:rPr>
          <w:rFonts w:hint="cs"/>
          <w:rtl/>
        </w:rPr>
        <w:t>בֶּת הזוג</w:t>
      </w:r>
    </w:p>
    <w:p w14:paraId="60A748FF" w14:textId="77777777" w:rsidR="00C3326B" w:rsidRDefault="00C3326B" w:rsidP="00C3326B">
      <w:pPr>
        <w:pStyle w:val="CommentText"/>
        <w:rPr>
          <w:rtl/>
        </w:rPr>
      </w:pPr>
      <w:r>
        <w:rPr>
          <w:rFonts w:hint="cs"/>
          <w:rtl/>
        </w:rPr>
        <w:t>האהובֶה</w:t>
      </w:r>
    </w:p>
    <w:p w14:paraId="17E62514" w14:textId="73292E27" w:rsidR="00C3326B" w:rsidRDefault="00C3326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646FDD" w15:done="0"/>
  <w15:commentEx w15:paraId="7B853716" w15:done="0"/>
  <w15:commentEx w15:paraId="71899207" w15:done="0"/>
  <w15:commentEx w15:paraId="17E625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646FDD" w16cid:durableId="22428F0D"/>
  <w16cid:commentId w16cid:paraId="7B853716" w16cid:durableId="22428F0E"/>
  <w16cid:commentId w16cid:paraId="71899207" w16cid:durableId="22428F0F"/>
  <w16cid:commentId w16cid:paraId="17E62514" w16cid:durableId="22428F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340"/>
    <w:rsid w:val="0023711A"/>
    <w:rsid w:val="00357AC6"/>
    <w:rsid w:val="003D6CD3"/>
    <w:rsid w:val="006A1340"/>
    <w:rsid w:val="00AE04D8"/>
    <w:rsid w:val="00C24F09"/>
    <w:rsid w:val="00C3326B"/>
    <w:rsid w:val="00D15981"/>
    <w:rsid w:val="00E422BB"/>
    <w:rsid w:val="00ED06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C2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22B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422BB"/>
    <w:rPr>
      <w:sz w:val="16"/>
      <w:szCs w:val="16"/>
    </w:rPr>
  </w:style>
  <w:style w:type="paragraph" w:styleId="CommentText">
    <w:name w:val="annotation text"/>
    <w:basedOn w:val="Normal"/>
    <w:link w:val="CommentTextChar"/>
    <w:uiPriority w:val="99"/>
    <w:semiHidden/>
    <w:unhideWhenUsed/>
    <w:rsid w:val="00E422BB"/>
    <w:pPr>
      <w:spacing w:line="240" w:lineRule="auto"/>
    </w:pPr>
    <w:rPr>
      <w:sz w:val="20"/>
      <w:szCs w:val="20"/>
    </w:rPr>
  </w:style>
  <w:style w:type="character" w:customStyle="1" w:styleId="CommentTextChar">
    <w:name w:val="Comment Text Char"/>
    <w:basedOn w:val="DefaultParagraphFont"/>
    <w:link w:val="CommentText"/>
    <w:uiPriority w:val="99"/>
    <w:semiHidden/>
    <w:rsid w:val="00E422BB"/>
    <w:rPr>
      <w:sz w:val="20"/>
      <w:szCs w:val="20"/>
    </w:rPr>
  </w:style>
  <w:style w:type="paragraph" w:styleId="CommentSubject">
    <w:name w:val="annotation subject"/>
    <w:basedOn w:val="CommentText"/>
    <w:next w:val="CommentText"/>
    <w:link w:val="CommentSubjectChar"/>
    <w:uiPriority w:val="99"/>
    <w:semiHidden/>
    <w:unhideWhenUsed/>
    <w:rsid w:val="00E422BB"/>
    <w:rPr>
      <w:b/>
      <w:bCs/>
    </w:rPr>
  </w:style>
  <w:style w:type="character" w:customStyle="1" w:styleId="CommentSubjectChar">
    <w:name w:val="Comment Subject Char"/>
    <w:basedOn w:val="CommentTextChar"/>
    <w:link w:val="CommentSubject"/>
    <w:uiPriority w:val="99"/>
    <w:semiHidden/>
    <w:rsid w:val="00E422BB"/>
    <w:rPr>
      <w:b/>
      <w:bCs/>
      <w:sz w:val="20"/>
      <w:szCs w:val="20"/>
    </w:rPr>
  </w:style>
  <w:style w:type="paragraph" w:styleId="BalloonText">
    <w:name w:val="Balloon Text"/>
    <w:basedOn w:val="Normal"/>
    <w:link w:val="BalloonTextChar"/>
    <w:uiPriority w:val="99"/>
    <w:semiHidden/>
    <w:unhideWhenUsed/>
    <w:rsid w:val="00E42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2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98320">
      <w:bodyDiv w:val="1"/>
      <w:marLeft w:val="0"/>
      <w:marRight w:val="0"/>
      <w:marTop w:val="0"/>
      <w:marBottom w:val="0"/>
      <w:divBdr>
        <w:top w:val="none" w:sz="0" w:space="0" w:color="auto"/>
        <w:left w:val="none" w:sz="0" w:space="0" w:color="auto"/>
        <w:bottom w:val="none" w:sz="0" w:space="0" w:color="auto"/>
        <w:right w:val="none" w:sz="0" w:space="0" w:color="auto"/>
      </w:divBdr>
    </w:div>
    <w:div w:id="4252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2454</Characters>
  <Application>Microsoft Office Word</Application>
  <DocSecurity>0</DocSecurity>
  <Lines>34</Lines>
  <Paragraphs>6</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2020-04-16T05:02:00Z</dcterms:created>
  <dcterms:modified xsi:type="dcterms:W3CDTF">2020-04-16T05:03:00Z</dcterms:modified>
</cp:coreProperties>
</file>