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6BE7" w14:textId="60203CFC" w:rsidR="00735BFA" w:rsidRPr="005A4F73" w:rsidRDefault="00735BFA" w:rsidP="00A7128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5A4F73">
        <w:rPr>
          <w:rFonts w:asciiTheme="majorBidi" w:hAnsiTheme="majorBidi" w:cstheme="majorBidi"/>
          <w:sz w:val="24"/>
          <w:szCs w:val="24"/>
        </w:rPr>
        <w:t xml:space="preserve">Addad, M. (1989). </w:t>
      </w:r>
      <w:r w:rsidR="00A7128E" w:rsidRPr="005A4F73">
        <w:rPr>
          <w:rFonts w:asciiTheme="majorBidi" w:hAnsiTheme="majorBidi" w:cstheme="majorBidi"/>
          <w:i/>
          <w:iCs/>
          <w:sz w:val="24"/>
          <w:szCs w:val="24"/>
        </w:rPr>
        <w:t>Criminolog</w:t>
      </w:r>
      <w:r w:rsidR="005A4F73" w:rsidRPr="005A4F73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563170">
        <w:rPr>
          <w:rFonts w:asciiTheme="majorBidi" w:hAnsiTheme="majorBidi" w:cstheme="majorBidi"/>
          <w:i/>
          <w:iCs/>
          <w:sz w:val="24"/>
          <w:szCs w:val="24"/>
        </w:rPr>
        <w:t>ya</w:t>
      </w:r>
      <w:r w:rsidR="00A7128E" w:rsidRPr="005A4F73">
        <w:rPr>
          <w:rFonts w:asciiTheme="majorBidi" w:hAnsiTheme="majorBidi" w:cstheme="majorBidi"/>
          <w:i/>
          <w:iCs/>
          <w:sz w:val="24"/>
          <w:szCs w:val="24"/>
        </w:rPr>
        <w:t>: Ha</w:t>
      </w:r>
      <w:r w:rsidR="00350491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7128E" w:rsidRPr="005A4F73">
        <w:rPr>
          <w:rFonts w:asciiTheme="majorBidi" w:hAnsiTheme="majorBidi" w:cstheme="majorBidi"/>
          <w:i/>
          <w:iCs/>
          <w:sz w:val="24"/>
          <w:szCs w:val="24"/>
        </w:rPr>
        <w:t>avary</w:t>
      </w:r>
      <w:r w:rsidR="00E94C0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7128E" w:rsidRPr="005A4F73">
        <w:rPr>
          <w:rFonts w:asciiTheme="majorBidi" w:hAnsiTheme="majorBidi" w:cstheme="majorBidi"/>
          <w:i/>
          <w:iCs/>
          <w:sz w:val="24"/>
          <w:szCs w:val="24"/>
        </w:rPr>
        <w:t>n b’hithav</w:t>
      </w:r>
      <w:r w:rsidR="00563170">
        <w:rPr>
          <w:rFonts w:asciiTheme="majorBidi" w:hAnsiTheme="majorBidi" w:cstheme="majorBidi"/>
          <w:i/>
          <w:iCs/>
          <w:sz w:val="24"/>
          <w:szCs w:val="24"/>
        </w:rPr>
        <w:t>u</w:t>
      </w:r>
      <w:r w:rsidR="00A7128E" w:rsidRPr="005A4F73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A7128E" w:rsidRPr="005A4F73">
        <w:rPr>
          <w:rFonts w:asciiTheme="majorBidi" w:hAnsiTheme="majorBidi" w:cstheme="majorBidi"/>
          <w:sz w:val="24"/>
          <w:szCs w:val="24"/>
        </w:rPr>
        <w:t>. [C</w:t>
      </w:r>
      <w:r w:rsidRPr="005A4F73">
        <w:rPr>
          <w:rFonts w:asciiTheme="majorBidi" w:hAnsiTheme="majorBidi" w:cstheme="majorBidi"/>
          <w:sz w:val="24"/>
          <w:szCs w:val="24"/>
        </w:rPr>
        <w:t>riminology</w:t>
      </w:r>
      <w:r w:rsidR="00563170">
        <w:rPr>
          <w:rFonts w:asciiTheme="majorBidi" w:hAnsiTheme="majorBidi" w:cstheme="majorBidi"/>
          <w:sz w:val="24"/>
          <w:szCs w:val="24"/>
        </w:rPr>
        <w:t>:</w:t>
      </w:r>
      <w:r w:rsidRPr="005A4F73">
        <w:rPr>
          <w:rFonts w:asciiTheme="majorBidi" w:hAnsiTheme="majorBidi" w:cstheme="majorBidi"/>
          <w:sz w:val="24"/>
          <w:szCs w:val="24"/>
        </w:rPr>
        <w:t xml:space="preserve"> The offender in the making.</w:t>
      </w:r>
      <w:r w:rsidR="00A7128E" w:rsidRPr="005A4F73">
        <w:rPr>
          <w:rFonts w:asciiTheme="majorBidi" w:hAnsiTheme="majorBidi" w:cstheme="majorBidi"/>
          <w:sz w:val="24"/>
          <w:szCs w:val="24"/>
        </w:rPr>
        <w:t>]</w:t>
      </w:r>
      <w:r w:rsidRPr="005A4F73">
        <w:rPr>
          <w:rFonts w:asciiTheme="majorBidi" w:hAnsiTheme="majorBidi" w:cstheme="majorBidi"/>
          <w:sz w:val="24"/>
          <w:szCs w:val="24"/>
        </w:rPr>
        <w:t xml:space="preserve"> Department of Criminology</w:t>
      </w:r>
      <w:r w:rsidR="00E94C02">
        <w:rPr>
          <w:rFonts w:asciiTheme="majorBidi" w:hAnsiTheme="majorBidi" w:cstheme="majorBidi"/>
          <w:sz w:val="24"/>
          <w:szCs w:val="24"/>
        </w:rPr>
        <w:t>,</w:t>
      </w:r>
      <w:r w:rsidRPr="005A4F73">
        <w:rPr>
          <w:rFonts w:asciiTheme="majorBidi" w:hAnsiTheme="majorBidi" w:cstheme="majorBidi"/>
          <w:sz w:val="24"/>
          <w:szCs w:val="24"/>
        </w:rPr>
        <w:t xml:space="preserve"> Bar-Ilan University, Or-Am Press.</w:t>
      </w:r>
    </w:p>
    <w:p w14:paraId="3C46123A" w14:textId="78A89BF1" w:rsidR="005A4F73" w:rsidRPr="001874B5" w:rsidRDefault="005A4F73" w:rsidP="00A7128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A4F73">
        <w:rPr>
          <w:rFonts w:asciiTheme="majorBidi" w:hAnsiTheme="majorBidi" w:cstheme="majorBidi"/>
          <w:sz w:val="24"/>
          <w:szCs w:val="24"/>
        </w:rPr>
        <w:t>Add</w:t>
      </w:r>
      <w:r w:rsidR="009027D0">
        <w:rPr>
          <w:rFonts w:asciiTheme="majorBidi" w:hAnsiTheme="majorBidi" w:cstheme="majorBidi"/>
          <w:sz w:val="24"/>
          <w:szCs w:val="24"/>
        </w:rPr>
        <w:t>a</w:t>
      </w:r>
      <w:r w:rsidRPr="005A4F73">
        <w:rPr>
          <w:rFonts w:asciiTheme="majorBidi" w:hAnsiTheme="majorBidi" w:cstheme="majorBidi"/>
          <w:sz w:val="24"/>
          <w:szCs w:val="24"/>
        </w:rPr>
        <w:t xml:space="preserve">d, M. (1995). </w:t>
      </w:r>
      <w:r w:rsidRPr="005A4F7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563170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5A4F73">
        <w:rPr>
          <w:rFonts w:asciiTheme="majorBidi" w:hAnsiTheme="majorBidi" w:cstheme="majorBidi"/>
          <w:i/>
          <w:iCs/>
          <w:sz w:val="24"/>
          <w:szCs w:val="24"/>
        </w:rPr>
        <w:t>vod hatalmid</w:t>
      </w:r>
      <w:r w:rsidR="00563170">
        <w:rPr>
          <w:rFonts w:asciiTheme="majorBidi" w:hAnsiTheme="majorBidi" w:cstheme="majorBidi"/>
          <w:i/>
          <w:iCs/>
          <w:sz w:val="24"/>
          <w:szCs w:val="24"/>
        </w:rPr>
        <w:t xml:space="preserve"> –</w:t>
      </w:r>
      <w:r w:rsidRPr="005A4F73">
        <w:rPr>
          <w:rFonts w:asciiTheme="majorBidi" w:hAnsiTheme="majorBidi" w:cstheme="majorBidi"/>
          <w:i/>
          <w:iCs/>
          <w:sz w:val="24"/>
          <w:szCs w:val="24"/>
        </w:rPr>
        <w:t xml:space="preserve"> K</w:t>
      </w:r>
      <w:r w:rsidR="00563170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5A4F73">
        <w:rPr>
          <w:rFonts w:asciiTheme="majorBidi" w:hAnsiTheme="majorBidi" w:cstheme="majorBidi"/>
          <w:i/>
          <w:iCs/>
          <w:sz w:val="24"/>
          <w:szCs w:val="24"/>
        </w:rPr>
        <w:t>vodo shel adam</w:t>
      </w:r>
      <w:r w:rsidRPr="005A4F73">
        <w:rPr>
          <w:rFonts w:asciiTheme="majorBidi" w:hAnsiTheme="majorBidi" w:cstheme="majorBidi"/>
          <w:sz w:val="24"/>
          <w:szCs w:val="24"/>
        </w:rPr>
        <w:t xml:space="preserve">. </w:t>
      </w:r>
      <w:r w:rsidR="00E94C02">
        <w:rPr>
          <w:rFonts w:asciiTheme="majorBidi" w:hAnsiTheme="majorBidi" w:cstheme="majorBidi"/>
          <w:sz w:val="24"/>
          <w:szCs w:val="24"/>
        </w:rPr>
        <w:t>[Respect for the student</w:t>
      </w:r>
      <w:r w:rsidR="00563170">
        <w:rPr>
          <w:rFonts w:asciiTheme="majorBidi" w:hAnsiTheme="majorBidi" w:cstheme="majorBidi"/>
          <w:sz w:val="24"/>
          <w:szCs w:val="24"/>
        </w:rPr>
        <w:t xml:space="preserve"> –</w:t>
      </w:r>
      <w:r w:rsidR="00E94C02">
        <w:rPr>
          <w:rFonts w:asciiTheme="majorBidi" w:hAnsiTheme="majorBidi" w:cstheme="majorBidi"/>
          <w:sz w:val="24"/>
          <w:szCs w:val="24"/>
        </w:rPr>
        <w:t xml:space="preserve"> respect for the </w:t>
      </w:r>
      <w:r w:rsidR="00E94C02" w:rsidRPr="001874B5">
        <w:rPr>
          <w:rFonts w:asciiTheme="majorBidi" w:hAnsiTheme="majorBidi" w:cstheme="majorBidi"/>
          <w:sz w:val="24"/>
          <w:szCs w:val="24"/>
        </w:rPr>
        <w:t xml:space="preserve">person.] </w:t>
      </w:r>
      <w:r w:rsidRPr="001874B5">
        <w:rPr>
          <w:rFonts w:asciiTheme="majorBidi" w:hAnsiTheme="majorBidi" w:cstheme="majorBidi"/>
          <w:sz w:val="24"/>
          <w:szCs w:val="24"/>
        </w:rPr>
        <w:t xml:space="preserve">Haifa, Israel: </w:t>
      </w:r>
      <w:r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Bisdei Hemed.</w:t>
      </w:r>
    </w:p>
    <w:p w14:paraId="35A93968" w14:textId="675791DE" w:rsidR="00C347A0" w:rsidRPr="001874B5" w:rsidRDefault="00C347A0" w:rsidP="00A7128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Assor, A. (2001). </w:t>
      </w:r>
      <w:r w:rsidRP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Tipuach </w:t>
      </w:r>
      <w:r w:rsidR="002565F7" w:rsidRP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motivatziah p’nimit l’limidah b’beit hasefer.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[Developing internal motivation for learning in school.] In A. Kaplan &amp; A. Assor (Eds.) </w:t>
      </w:r>
      <w:r w:rsidR="002565F7" w:rsidRP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Hanaah l’limidah: Tefisot chadashot shel motivatziah, chinuch, v’hachashivah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[Motivation for learning: New </w:t>
      </w:r>
      <w:r w:rsidR="009639F4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erceptions of </w:t>
      </w:r>
      <w:r w:rsidR="009639F4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otivation, </w:t>
      </w:r>
      <w:r w:rsidR="009639F4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ducation and </w:t>
      </w:r>
      <w:r w:rsidR="009639F4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hinking</w:t>
      </w:r>
      <w:r w:rsidR="009639F4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(p. 20). </w:t>
      </w:r>
      <w:r w:rsidR="009639F4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>Branko</w:t>
      </w:r>
      <w:r w:rsidR="002565F7" w:rsidRPr="001874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Weiss.</w:t>
      </w:r>
    </w:p>
    <w:p w14:paraId="1A0BF97E" w14:textId="733009DB" w:rsidR="008D5117" w:rsidRDefault="008D5117" w:rsidP="00A7128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>Cohen-Navot, M., Ellenbogen-</w:t>
      </w:r>
      <w:r w:rsidR="00E94C02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>Frankovits</w:t>
      </w:r>
      <w:r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S., </w:t>
      </w:r>
      <w:r w:rsidR="00654678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>&amp;</w:t>
      </w:r>
      <w:r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Rinenfeld, T. (2001). </w:t>
      </w:r>
      <w:r w:rsidR="00E94C02" w:rsidRP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Han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="00E94C02" w:rsidRP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shira hagluyah v’hasmu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y</w:t>
      </w:r>
      <w:r w:rsidR="00E94C02" w:rsidRP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</w:t>
      </w:r>
      <w:r w:rsidR="00E94C02" w:rsidRP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bkerev bnei noar: 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du</w:t>
      </w:r>
      <w:r w:rsidR="00E94C02" w:rsidRP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ah mechkar.</w:t>
      </w:r>
      <w:r w:rsidR="00E94C02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[School </w:t>
      </w:r>
      <w:commentRangeStart w:id="0"/>
      <w:r w:rsidR="00E94C02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>dropout</w:t>
      </w:r>
      <w:commentRangeEnd w:id="0"/>
      <w:r w:rsidR="00E94C02" w:rsidRPr="00563170">
        <w:rPr>
          <w:rStyle w:val="a3"/>
        </w:rPr>
        <w:commentReference w:id="0"/>
      </w:r>
      <w:r w:rsidR="00E94C02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school disengagement: Research report</w:t>
      </w:r>
      <w:r w:rsidR="0056317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E94C02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>] JDC-</w:t>
      </w:r>
      <w:r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Brookdale Joint Institute </w:t>
      </w:r>
      <w:r w:rsidR="00E94C02"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Center for Children and Youth </w:t>
      </w:r>
      <w:r w:rsidRPr="00563170">
        <w:rPr>
          <w:rFonts w:asciiTheme="majorBidi" w:hAnsiTheme="majorBidi" w:cstheme="majorBidi"/>
          <w:sz w:val="24"/>
          <w:szCs w:val="24"/>
          <w:shd w:val="clear" w:color="auto" w:fill="FFFFFF"/>
        </w:rPr>
        <w:t>and the Knesset.</w:t>
      </w:r>
    </w:p>
    <w:p w14:paraId="320D0617" w14:textId="75832E7F" w:rsidR="00CC0C37" w:rsidRDefault="00CC0C37" w:rsidP="00A7128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Dovrat, S. (2005).</w:t>
      </w:r>
      <w:r w:rsid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50491" w:rsidRPr="0035049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Hatochnit haleumit l’chinuch: Doch koach hamisimah haleumi l’kidum hachinuch yisrael.: Doch havaadah hamyuchedet l’nosei hanishirah mibatei hasefer.</w:t>
      </w:r>
      <w:r w:rsid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National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ducation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rogram: Report of the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2002 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National Education Task Force on Education</w:t>
      </w:r>
      <w:r w:rsid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350491"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Special Committee Report on School Dropout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350491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Jerusalem, Israel: Knesset 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Ministry of </w:t>
      </w:r>
      <w:r w:rsidR="00DC167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Education, 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Culture and Sports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6324EB37" w14:textId="46DB7280" w:rsidR="005A4F73" w:rsidRDefault="005A4F73" w:rsidP="00A7128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Erhard, R. (2008). </w:t>
      </w:r>
      <w:r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iva</w:t>
      </w:r>
      <w:r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tz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’u</w:t>
      </w:r>
      <w:r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 m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atzimah: Teoriah </w:t>
      </w:r>
      <w:r w:rsid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v</w:t>
      </w:r>
      <w:r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’maaseh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[Empowering </w:t>
      </w:r>
      <w:r w:rsidR="00563170">
        <w:rPr>
          <w:rFonts w:asciiTheme="majorBidi" w:hAnsiTheme="majorBidi" w:cstheme="majorBidi"/>
          <w:sz w:val="24"/>
          <w:szCs w:val="24"/>
          <w:shd w:val="clear" w:color="auto" w:fill="FFFFFF"/>
        </w:rPr>
        <w:t>counseling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Theory and practice]. </w:t>
      </w:r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r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R. Benbenishty, M. Khoury-Kassabri</w:t>
      </w:r>
      <w:r w:rsidR="00CC0C37"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&amp; </w:t>
      </w:r>
      <w:r w:rsidR="00CC0C37" w:rsidRPr="00CC0C37">
        <w:rPr>
          <w:rFonts w:asciiTheme="majorBidi" w:hAnsiTheme="majorBidi" w:cstheme="majorBidi"/>
          <w:sz w:val="24"/>
          <w:szCs w:val="24"/>
          <w:shd w:val="clear" w:color="auto" w:fill="FFFFFF"/>
        </w:rPr>
        <w:t>R. Avi-Astor</w:t>
      </w:r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(Eds.), </w:t>
      </w:r>
      <w:r w:rsidR="00CC0C37"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Miniyat alimut v’hitmod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="00CC0C37"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dut ima b’maarechet ha</w:t>
      </w:r>
      <w:r w:rsid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</w:t>
      </w:r>
      <w:r w:rsidR="00CC0C37"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hinuch.</w:t>
      </w:r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[Preventing violence and dealing with it in the educational </w:t>
      </w:r>
      <w:commentRangeStart w:id="1"/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>system</w:t>
      </w:r>
      <w:commentRangeEnd w:id="1"/>
      <w:r w:rsidR="00CC0C37">
        <w:rPr>
          <w:rStyle w:val="a3"/>
        </w:rPr>
        <w:commentReference w:id="1"/>
      </w:r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.] (pp. 93-114). </w:t>
      </w:r>
      <w:r w:rsidR="00CC0C37" w:rsidRPr="00CC0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Dapim 46, Journal of Educational Research</w:t>
      </w:r>
      <w:r w:rsidR="00CC0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Tel Aviv, Israel: Mofet Institute. </w:t>
      </w:r>
    </w:p>
    <w:p w14:paraId="50C8BBA8" w14:textId="2CBD49A2" w:rsidR="00C347A0" w:rsidRDefault="00C347A0" w:rsidP="00C347A0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Feinberg, E., Kaplan, H.,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Assor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A.,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&amp;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Kenneth-Maimon,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Y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(2008). 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Tzmicha ishi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b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kehilah echpatit: Tochnit l’hafchatat alimut 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’l</w:t>
      </w:r>
      <w:r w:rsid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kidum hitchashvut b’derech 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tomechet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autonomi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Personal growth in a caring community: A program to reduce violence and promote consideration </w:t>
      </w:r>
      <w:r w:rsidR="00563170">
        <w:rPr>
          <w:rFonts w:asciiTheme="majorBidi" w:hAnsiTheme="majorBidi" w:cstheme="majorBidi"/>
          <w:sz w:val="24"/>
          <w:szCs w:val="24"/>
          <w:shd w:val="clear" w:color="auto" w:fill="FFFFFF"/>
        </w:rPr>
        <w:t>through an autonomy-supportive approach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347A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Dapim</w:t>
      </w:r>
      <w:r w:rsidRPr="00C347A0">
        <w:rPr>
          <w:rFonts w:asciiTheme="majorBidi" w:hAnsiTheme="majorBidi" w:cstheme="majorBidi"/>
          <w:sz w:val="24"/>
          <w:szCs w:val="24"/>
          <w:shd w:val="clear" w:color="auto" w:fill="FFFFFF"/>
        </w:rPr>
        <w:t>, 46, 81-121.</w:t>
      </w:r>
    </w:p>
    <w:p w14:paraId="59E1EEB8" w14:textId="4F9380F8" w:rsidR="00350491" w:rsidRDefault="00350491" w:rsidP="00C347A0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Harel, J. (1999). </w:t>
      </w:r>
      <w:r w:rsidRPr="0018695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Alimut bnei hanoar b’yisrael 1994-1998. Mimtz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a’</w:t>
      </w:r>
      <w:r w:rsidRPr="0018695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ei haseker harav-leumi al hitnahaguyot sikun v’</w:t>
      </w:r>
      <w:r w:rsidR="0056317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hipagut</w:t>
      </w:r>
      <w:r w:rsidRPr="0018695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b’kerev bnei noar,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Violence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among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y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>outh in Israel 199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>-199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8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Findings of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an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international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urvey on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r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>isk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y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harmful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ehaviors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among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>youth.]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8695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Ramat Gan, Israel: </w:t>
      </w:r>
      <w:r w:rsidRPr="00350491">
        <w:rPr>
          <w:rFonts w:asciiTheme="majorBidi" w:hAnsiTheme="majorBidi" w:cstheme="majorBidi"/>
          <w:sz w:val="24"/>
          <w:szCs w:val="24"/>
          <w:shd w:val="clear" w:color="auto" w:fill="FFFFFF"/>
        </w:rPr>
        <w:t>Bar-Ilan University and Brookdale Institute.</w:t>
      </w:r>
    </w:p>
    <w:p w14:paraId="495DB6EE" w14:textId="2074EA4B" w:rsidR="00E976BD" w:rsidRDefault="0091053D" w:rsidP="008D5117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Israel </w:t>
      </w:r>
      <w:commentRangeStart w:id="2"/>
      <w:r w:rsidR="008D5117">
        <w:rPr>
          <w:rFonts w:asciiTheme="majorBidi" w:hAnsiTheme="majorBidi" w:cstheme="majorBidi"/>
          <w:sz w:val="24"/>
          <w:szCs w:val="24"/>
          <w:shd w:val="clear" w:color="auto" w:fill="FFFFFF"/>
        </w:rPr>
        <w:t>Ministry</w:t>
      </w:r>
      <w:commentRangeEnd w:id="2"/>
      <w:r w:rsidR="008D5117">
        <w:rPr>
          <w:rStyle w:val="a3"/>
        </w:rPr>
        <w:commentReference w:id="2"/>
      </w:r>
      <w:r w:rsidR="008D511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Education. (1988). </w:t>
      </w:r>
      <w:r w:rsidR="008D5117" w:rsidRPr="008D511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Chozer mankal: Yisum chok hachinuch hamiyuchad</w:t>
      </w:r>
      <w:r w:rsidR="008D511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[Circular of the Director General: </w:t>
      </w:r>
      <w:commentRangeStart w:id="3"/>
      <w:r w:rsidR="008D5117">
        <w:rPr>
          <w:rFonts w:asciiTheme="majorBidi" w:hAnsiTheme="majorBidi" w:cstheme="majorBidi"/>
          <w:sz w:val="24"/>
          <w:szCs w:val="24"/>
          <w:shd w:val="clear" w:color="auto" w:fill="FFFFFF"/>
        </w:rPr>
        <w:t>Implementation</w:t>
      </w:r>
      <w:commentRangeEnd w:id="3"/>
      <w:r w:rsidR="008D5117">
        <w:rPr>
          <w:rStyle w:val="a3"/>
        </w:rPr>
        <w:commentReference w:id="3"/>
      </w:r>
      <w:r w:rsidR="008D511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the Special Education Law.] Israel: </w:t>
      </w:r>
      <w:r w:rsidR="00FE71F9">
        <w:rPr>
          <w:rFonts w:asciiTheme="majorBidi" w:hAnsiTheme="majorBidi" w:cstheme="majorBidi"/>
          <w:sz w:val="24"/>
          <w:szCs w:val="24"/>
          <w:shd w:val="clear" w:color="auto" w:fill="FFFFFF"/>
        </w:rPr>
        <w:t>Ministry of Education</w:t>
      </w:r>
      <w:r w:rsidR="00FE71F9" w:rsidRPr="008D511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D5117" w:rsidRPr="008D5117">
        <w:rPr>
          <w:rFonts w:asciiTheme="majorBidi" w:hAnsiTheme="majorBidi" w:cstheme="majorBidi"/>
          <w:sz w:val="24"/>
          <w:szCs w:val="24"/>
          <w:shd w:val="clear" w:color="auto" w:fill="FFFFFF"/>
        </w:rPr>
        <w:t>Institutional Integration Committee</w:t>
      </w:r>
      <w:r w:rsidR="008D511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79E63270" w14:textId="42B36BF6" w:rsidR="0091053D" w:rsidRDefault="0091053D" w:rsidP="0091053D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Schmid, H. (2006). 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Din v’cheshbon: Havaadah ha’tzib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rit l’bidikaht matz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vam shel y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ladim 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’bnei noar b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sikun 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’bimituzukah: M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mtz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a’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ei d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ah ha’vaadah hatzib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rit hamamlachtit.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Accountability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ublic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ommittee to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xamine the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ondition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hildren and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at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r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isk and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in d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istress: Findings of the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tate Public Commission Report.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Jerusalem, Israel: 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The Hebrew University.</w:t>
      </w:r>
    </w:p>
    <w:p w14:paraId="0FA34828" w14:textId="61ACF9E4" w:rsidR="005A4F73" w:rsidRDefault="0091053D" w:rsidP="009027D0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Shakedi, A. (2003). 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Milim ham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nasot l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ga’at: Mechkar 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ichut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 teoriah v’y</w:t>
      </w:r>
      <w:r w:rsidR="001874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</w:t>
      </w:r>
      <w:r w:rsidRPr="009027D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sum.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Words </w:t>
      </w:r>
      <w:r w:rsidR="001874B5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try 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to touch</w:t>
      </w:r>
      <w:r w:rsidR="001874B5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Qualitative research theory and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practice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Ramot, Israel: 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Tel Aviv University.</w:t>
      </w:r>
    </w:p>
    <w:p w14:paraId="3EA057CD" w14:textId="012222F6" w:rsidR="001874B5" w:rsidRPr="0091053D" w:rsidRDefault="001874B5" w:rsidP="001874B5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Tzabar-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Yehoshua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N. (1995). 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Hamechkar ha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’e</w:t>
      </w:r>
      <w:r w:rsidRPr="0091053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ichuti b’horaah v’limidah.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[Q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>ualitative research in teaching and learning.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9105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Moden.</w:t>
      </w:r>
    </w:p>
    <w:p w14:paraId="341FAF99" w14:textId="77777777" w:rsidR="001874B5" w:rsidRPr="00735BFA" w:rsidRDefault="001874B5" w:rsidP="009027D0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sectPr w:rsidR="001874B5" w:rsidRPr="0073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0-05-28T06:11:00Z" w:initials="ALE">
    <w:p w14:paraId="0857337B" w14:textId="77777777" w:rsidR="00E94C02" w:rsidRDefault="00E94C02">
      <w:pPr>
        <w:pStyle w:val="a4"/>
        <w:rPr>
          <w:rStyle w:val="Hyperlink"/>
        </w:rPr>
      </w:pPr>
      <w:r>
        <w:rPr>
          <w:rStyle w:val="a3"/>
        </w:rPr>
        <w:annotationRef/>
      </w:r>
      <w:hyperlink r:id="rId1" w:history="1">
        <w:r>
          <w:rPr>
            <w:rStyle w:val="Hyperlink"/>
          </w:rPr>
          <w:t>https://brookdale.jdc.org.il/wp-content/uploads/2018/01/381-01-dropouts-ES-ENG.pdf</w:t>
        </w:r>
      </w:hyperlink>
    </w:p>
    <w:p w14:paraId="2539592B" w14:textId="77777777" w:rsidR="001874B5" w:rsidRDefault="001874B5">
      <w:pPr>
        <w:pStyle w:val="a4"/>
        <w:rPr>
          <w:rStyle w:val="Hyperlink"/>
        </w:rPr>
      </w:pPr>
    </w:p>
    <w:p w14:paraId="5F3E153B" w14:textId="77777777" w:rsidR="001874B5" w:rsidRDefault="001874B5">
      <w:pPr>
        <w:pStyle w:val="a4"/>
      </w:pPr>
      <w:r>
        <w:t xml:space="preserve">This is what it’s called in the link above. A more literal translation would be: </w:t>
      </w:r>
    </w:p>
    <w:p w14:paraId="2E66D63C" w14:textId="372E60E6" w:rsidR="001874B5" w:rsidRDefault="001874B5">
      <w:pPr>
        <w:pStyle w:val="a4"/>
      </w:pPr>
      <w:r>
        <w:t>[Visible and hidden school dropout among youth: A research report]</w:t>
      </w:r>
    </w:p>
  </w:comment>
  <w:comment w:id="1" w:author="ALE editor" w:date="2020-05-27T18:03:00Z" w:initials="ALE">
    <w:p w14:paraId="6FE69565" w14:textId="2430645A" w:rsidR="00CC0C37" w:rsidRDefault="00CC0C37">
      <w:pPr>
        <w:pStyle w:val="a4"/>
      </w:pPr>
      <w:r>
        <w:rPr>
          <w:rStyle w:val="a3"/>
        </w:rPr>
        <w:annotationRef/>
      </w:r>
      <w:r>
        <w:t>Is this in a book or a journal? It seems to be both.</w:t>
      </w:r>
    </w:p>
  </w:comment>
  <w:comment w:id="2" w:author="ALE editor" w:date="2020-05-27T18:38:00Z" w:initials="ALE">
    <w:p w14:paraId="636F756A" w14:textId="217F720D" w:rsidR="008D5117" w:rsidRDefault="008D5117">
      <w:pPr>
        <w:pStyle w:val="a4"/>
      </w:pPr>
      <w:r>
        <w:rPr>
          <w:rStyle w:val="a3"/>
        </w:rPr>
        <w:annotationRef/>
      </w:r>
      <w:r>
        <w:t>Is this the author? It isn’t clear.</w:t>
      </w:r>
    </w:p>
  </w:comment>
  <w:comment w:id="3" w:author="ALE editor" w:date="2020-05-27T18:42:00Z" w:initials="ALE">
    <w:p w14:paraId="2D7159F4" w14:textId="77777777" w:rsidR="008D5117" w:rsidRDefault="008D5117">
      <w:pPr>
        <w:pStyle w:val="a4"/>
      </w:pPr>
      <w:r>
        <w:rPr>
          <w:rStyle w:val="a3"/>
        </w:rPr>
        <w:annotationRef/>
      </w:r>
      <w:r>
        <w:t>There is some information in the Hebrew that seems unnecessary in a reference. Please verify.</w:t>
      </w:r>
    </w:p>
    <w:p w14:paraId="1FD12330" w14:textId="7094AB3F" w:rsidR="008D5117" w:rsidRDefault="008D5117">
      <w:pPr>
        <w:pStyle w:val="a4"/>
      </w:pP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</w:rPr>
        <w:t>ועדת שילוב מוסדית, ועדת השמה ביושבה כערר על ועדת שילוב, ועדת השמה וועדת ערר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66D63C" w15:done="0"/>
  <w15:commentEx w15:paraId="6FE69565" w15:done="0"/>
  <w15:commentEx w15:paraId="636F756A" w15:done="0"/>
  <w15:commentEx w15:paraId="1FD123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D49A" w16cex:dateUtc="2020-05-28T03:11:00Z"/>
  <w16cex:commentExtensible w16cex:durableId="22792A03" w16cex:dateUtc="2020-05-27T15:03:00Z"/>
  <w16cex:commentExtensible w16cex:durableId="22793233" w16cex:dateUtc="2020-05-27T15:38:00Z"/>
  <w16cex:commentExtensible w16cex:durableId="22793330" w16cex:dateUtc="2020-05-27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66D63C" w16cid:durableId="2279D49A"/>
  <w16cid:commentId w16cid:paraId="6FE69565" w16cid:durableId="22792A03"/>
  <w16cid:commentId w16cid:paraId="636F756A" w16cid:durableId="22793233"/>
  <w16cid:commentId w16cid:paraId="1FD12330" w16cid:durableId="227933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A"/>
    <w:rsid w:val="0018695C"/>
    <w:rsid w:val="001874B5"/>
    <w:rsid w:val="001D1072"/>
    <w:rsid w:val="002565F7"/>
    <w:rsid w:val="00350491"/>
    <w:rsid w:val="00563170"/>
    <w:rsid w:val="005A4F73"/>
    <w:rsid w:val="00654678"/>
    <w:rsid w:val="00735BFA"/>
    <w:rsid w:val="008D5117"/>
    <w:rsid w:val="009027D0"/>
    <w:rsid w:val="0091053D"/>
    <w:rsid w:val="009639F4"/>
    <w:rsid w:val="00A7128E"/>
    <w:rsid w:val="00C347A0"/>
    <w:rsid w:val="00CC0C37"/>
    <w:rsid w:val="00DC1675"/>
    <w:rsid w:val="00E94C02"/>
    <w:rsid w:val="00E976B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0731"/>
  <w15:chartTrackingRefBased/>
  <w15:docId w15:val="{A6BEBCE4-32FF-40F0-9845-6A4E59E8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C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C3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C0C3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0C3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C0C3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C0C37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94C02"/>
    <w:rPr>
      <w:i/>
      <w:iCs/>
    </w:rPr>
  </w:style>
  <w:style w:type="character" w:styleId="Hyperlink">
    <w:name w:val="Hyperlink"/>
    <w:basedOn w:val="a0"/>
    <w:uiPriority w:val="99"/>
    <w:semiHidden/>
    <w:unhideWhenUsed/>
    <w:rsid w:val="00E94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rookdale.jdc.org.il/wp-content/uploads/2018/01/381-01-dropouts-ES-ENG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Lenovo</cp:lastModifiedBy>
  <cp:revision>15</cp:revision>
  <dcterms:created xsi:type="dcterms:W3CDTF">2020-05-27T13:50:00Z</dcterms:created>
  <dcterms:modified xsi:type="dcterms:W3CDTF">2020-05-31T10:18:00Z</dcterms:modified>
</cp:coreProperties>
</file>