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77AD2" w14:textId="77777777" w:rsidR="00376CDC" w:rsidRDefault="00376CDC" w:rsidP="00376CDC">
      <w:pPr>
        <w:pStyle w:val="Standard"/>
        <w:spacing w:line="480" w:lineRule="auto"/>
        <w:jc w:val="center"/>
        <w:rPr>
          <w:rFonts w:asciiTheme="minorHAnsi" w:hAnsiTheme="minorHAnsi" w:cstheme="minorHAnsi"/>
          <w:b/>
          <w:bCs/>
          <w:sz w:val="36"/>
          <w:szCs w:val="36"/>
        </w:rPr>
      </w:pPr>
      <w:r w:rsidRPr="00F61D7D">
        <w:rPr>
          <w:rFonts w:asciiTheme="minorHAnsi" w:hAnsiTheme="minorHAnsi" w:cstheme="minorHAnsi"/>
          <w:b/>
          <w:bCs/>
          <w:sz w:val="36"/>
          <w:szCs w:val="36"/>
        </w:rPr>
        <w:t xml:space="preserve">Jew or Hebrew? The Redefinition of Identity </w:t>
      </w:r>
    </w:p>
    <w:p w14:paraId="3D105998" w14:textId="6E29A04C" w:rsidR="00376CDC" w:rsidRPr="00F61D7D" w:rsidRDefault="00376CDC" w:rsidP="00376CDC">
      <w:pPr>
        <w:pStyle w:val="Standard"/>
        <w:spacing w:line="480" w:lineRule="auto"/>
        <w:jc w:val="center"/>
        <w:rPr>
          <w:rFonts w:asciiTheme="minorHAnsi" w:hAnsiTheme="minorHAnsi" w:cstheme="minorHAnsi"/>
          <w:b/>
          <w:bCs/>
          <w:sz w:val="36"/>
          <w:szCs w:val="36"/>
        </w:rPr>
      </w:pPr>
      <w:r w:rsidRPr="00F61D7D">
        <w:rPr>
          <w:rFonts w:asciiTheme="minorHAnsi" w:hAnsiTheme="minorHAnsi" w:cstheme="minorHAnsi"/>
          <w:b/>
          <w:bCs/>
          <w:sz w:val="36"/>
          <w:szCs w:val="36"/>
        </w:rPr>
        <w:t>in Zionist Education</w:t>
      </w:r>
    </w:p>
    <w:p w14:paraId="3749DFE1" w14:textId="68C34DA9" w:rsidR="00376CDC" w:rsidRDefault="00376CDC" w:rsidP="00376CDC">
      <w:pPr>
        <w:pStyle w:val="Standard"/>
        <w:spacing w:line="480" w:lineRule="auto"/>
        <w:jc w:val="center"/>
        <w:rPr>
          <w:rFonts w:asciiTheme="minorHAnsi" w:hAnsiTheme="minorHAnsi" w:cstheme="minorHAnsi"/>
          <w:b/>
          <w:bCs/>
          <w:sz w:val="32"/>
          <w:szCs w:val="32"/>
        </w:rPr>
      </w:pPr>
      <w:r>
        <w:rPr>
          <w:rFonts w:asciiTheme="minorHAnsi" w:hAnsiTheme="minorHAnsi" w:cstheme="minorHAnsi"/>
          <w:b/>
          <w:bCs/>
          <w:sz w:val="32"/>
          <w:szCs w:val="32"/>
        </w:rPr>
        <w:t>(Full Text)</w:t>
      </w:r>
    </w:p>
    <w:p w14:paraId="281E9567" w14:textId="77777777" w:rsidR="00376CDC" w:rsidRDefault="00376CDC" w:rsidP="00376CDC">
      <w:pPr>
        <w:pStyle w:val="Standard"/>
        <w:spacing w:line="480" w:lineRule="auto"/>
        <w:jc w:val="center"/>
        <w:rPr>
          <w:rFonts w:asciiTheme="minorHAnsi" w:hAnsiTheme="minorHAnsi" w:cstheme="minorHAnsi"/>
          <w:b/>
          <w:bCs/>
          <w:sz w:val="32"/>
          <w:szCs w:val="32"/>
        </w:rPr>
      </w:pPr>
    </w:p>
    <w:p w14:paraId="24F8D2CA" w14:textId="577C8FC9" w:rsidR="00CE380E" w:rsidRDefault="00376CDC" w:rsidP="00CE380E">
      <w:pPr>
        <w:bidi w:val="0"/>
        <w:spacing w:line="480" w:lineRule="auto"/>
        <w:rPr>
          <w:rFonts w:asciiTheme="majorBidi" w:hAnsiTheme="majorBidi" w:cstheme="majorBidi"/>
          <w:color w:val="FF0000"/>
          <w:sz w:val="24"/>
          <w:szCs w:val="24"/>
        </w:rPr>
      </w:pPr>
      <w:r w:rsidRPr="00376CDC">
        <w:rPr>
          <w:rFonts w:asciiTheme="majorBidi" w:hAnsiTheme="majorBidi" w:cstheme="majorBidi"/>
          <w:color w:val="FF0000"/>
          <w:sz w:val="24"/>
          <w:szCs w:val="24"/>
        </w:rPr>
        <w:t>Zionism is a Revolution. The birth of the Zionist movement at the end of the nineteenth century revolutionized Jewish identity. A people scattered throughout the world, made up of religious communities characterized by shared faith and ritual, having experienced a taste of Emancipation which did not, however, succeed in erasing the bitterness of antisemitism, now sought to define itself as a nation in the modern sense, with a language, a country, and political independence</w:t>
      </w:r>
      <w:r w:rsidR="00CE380E" w:rsidRPr="00894025">
        <w:rPr>
          <w:rStyle w:val="EndnoteReference"/>
          <w:rFonts w:asciiTheme="majorBidi" w:hAnsiTheme="majorBidi" w:cstheme="majorBidi"/>
          <w:sz w:val="24"/>
          <w:szCs w:val="24"/>
          <w:lang w:val="fr-FR"/>
        </w:rPr>
        <w:endnoteReference w:id="1"/>
      </w:r>
      <w:r w:rsidR="00CE380E" w:rsidRPr="00376CDC">
        <w:rPr>
          <w:rFonts w:asciiTheme="majorBidi" w:hAnsiTheme="majorBidi" w:cstheme="majorBidi"/>
          <w:color w:val="FF0000"/>
          <w:sz w:val="24"/>
          <w:szCs w:val="24"/>
        </w:rPr>
        <w:t>.</w:t>
      </w:r>
      <w:r w:rsidRPr="00376CDC">
        <w:rPr>
          <w:rFonts w:asciiTheme="majorBidi" w:hAnsiTheme="majorBidi" w:cstheme="majorBidi"/>
          <w:color w:val="FF0000"/>
          <w:sz w:val="24"/>
          <w:szCs w:val="24"/>
        </w:rPr>
        <w:t xml:space="preserve"> </w:t>
      </w:r>
    </w:p>
    <w:p w14:paraId="1F42DCB4" w14:textId="77777777" w:rsidR="00EB5FDA" w:rsidRDefault="00EB5FDA" w:rsidP="00EB5FDA">
      <w:pPr>
        <w:bidi w:val="0"/>
        <w:spacing w:line="480" w:lineRule="auto"/>
        <w:rPr>
          <w:rFonts w:asciiTheme="majorBidi" w:hAnsiTheme="majorBidi" w:cstheme="majorBidi"/>
          <w:color w:val="FF0000"/>
          <w:sz w:val="24"/>
          <w:szCs w:val="24"/>
        </w:rPr>
      </w:pPr>
    </w:p>
    <w:p w14:paraId="1CBB14D2" w14:textId="306AB2C0" w:rsidR="00EB5FDA" w:rsidRPr="00EB5FDA" w:rsidRDefault="00EB5FDA" w:rsidP="00EB5FDA">
      <w:pPr>
        <w:bidi w:val="0"/>
        <w:spacing w:line="480" w:lineRule="auto"/>
        <w:rPr>
          <w:rFonts w:asciiTheme="majorBidi" w:hAnsiTheme="majorBidi" w:cstheme="majorBidi"/>
          <w:b/>
          <w:bCs/>
          <w:sz w:val="24"/>
          <w:szCs w:val="24"/>
        </w:rPr>
      </w:pPr>
      <w:r w:rsidRPr="00EB5FDA">
        <w:rPr>
          <w:rFonts w:asciiTheme="majorBidi" w:hAnsiTheme="majorBidi" w:cstheme="majorBidi"/>
          <w:b/>
          <w:bCs/>
          <w:color w:val="FF0000"/>
          <w:sz w:val="24"/>
          <w:szCs w:val="24"/>
        </w:rPr>
        <w:t>The return to nature in Zionist thought</w:t>
      </w:r>
    </w:p>
    <w:p w14:paraId="46004110" w14:textId="77777777" w:rsidR="00022E42" w:rsidRPr="00CE380E" w:rsidRDefault="00022E42" w:rsidP="00894025">
      <w:pPr>
        <w:bidi w:val="0"/>
        <w:spacing w:line="480" w:lineRule="auto"/>
        <w:ind w:left="720"/>
        <w:rPr>
          <w:rFonts w:asciiTheme="majorBidi" w:hAnsiTheme="majorBidi" w:cstheme="majorBidi"/>
          <w:sz w:val="24"/>
          <w:szCs w:val="24"/>
        </w:rPr>
      </w:pPr>
    </w:p>
    <w:p w14:paraId="59FFEFE8" w14:textId="30B74719" w:rsidR="00B1139E" w:rsidRPr="00A93277" w:rsidRDefault="00EB5FDA" w:rsidP="00EB5FDA">
      <w:pPr>
        <w:bidi w:val="0"/>
        <w:spacing w:line="480" w:lineRule="auto"/>
        <w:rPr>
          <w:rFonts w:asciiTheme="majorBidi" w:hAnsiTheme="majorBidi" w:cstheme="majorBidi"/>
          <w:sz w:val="24"/>
          <w:szCs w:val="24"/>
        </w:rPr>
      </w:pPr>
      <w:r w:rsidRPr="001443B0">
        <w:rPr>
          <w:rFonts w:asciiTheme="majorBidi" w:hAnsiTheme="majorBidi" w:cstheme="majorBidi"/>
          <w:sz w:val="24"/>
          <w:szCs w:val="24"/>
          <w:lang w:val="en-GB"/>
        </w:rPr>
        <w:t xml:space="preserve">This revolution not only </w:t>
      </w:r>
      <w:r w:rsidR="001443B0">
        <w:rPr>
          <w:rFonts w:asciiTheme="majorBidi" w:hAnsiTheme="majorBidi" w:cstheme="majorBidi"/>
          <w:sz w:val="24"/>
          <w:szCs w:val="24"/>
          <w:lang w:val="en-GB"/>
        </w:rPr>
        <w:t>encouraged</w:t>
      </w:r>
      <w:r w:rsidRPr="001443B0">
        <w:rPr>
          <w:rFonts w:asciiTheme="majorBidi" w:hAnsiTheme="majorBidi" w:cstheme="majorBidi"/>
          <w:sz w:val="24"/>
          <w:szCs w:val="24"/>
          <w:lang w:val="en-GB"/>
        </w:rPr>
        <w:t xml:space="preserve"> a change of values but a</w:t>
      </w:r>
      <w:r w:rsidR="001443B0">
        <w:rPr>
          <w:rFonts w:asciiTheme="majorBidi" w:hAnsiTheme="majorBidi" w:cstheme="majorBidi"/>
          <w:sz w:val="24"/>
          <w:szCs w:val="24"/>
          <w:lang w:val="en-GB"/>
        </w:rPr>
        <w:t>lso a</w:t>
      </w:r>
      <w:r w:rsidRPr="001443B0">
        <w:rPr>
          <w:rFonts w:asciiTheme="majorBidi" w:hAnsiTheme="majorBidi" w:cstheme="majorBidi"/>
          <w:sz w:val="24"/>
          <w:szCs w:val="24"/>
          <w:lang w:val="en-GB"/>
        </w:rPr>
        <w:t xml:space="preserve"> transformation of </w:t>
      </w:r>
      <w:r w:rsidR="001443B0">
        <w:rPr>
          <w:rFonts w:asciiTheme="majorBidi" w:hAnsiTheme="majorBidi" w:cstheme="majorBidi"/>
          <w:sz w:val="24"/>
          <w:szCs w:val="24"/>
          <w:lang w:val="en-GB"/>
        </w:rPr>
        <w:t xml:space="preserve">Jewish </w:t>
      </w:r>
      <w:r w:rsidRPr="001443B0">
        <w:rPr>
          <w:rFonts w:asciiTheme="majorBidi" w:hAnsiTheme="majorBidi" w:cstheme="majorBidi"/>
          <w:sz w:val="24"/>
          <w:szCs w:val="24"/>
          <w:lang w:val="en-GB"/>
        </w:rPr>
        <w:t>identity.</w:t>
      </w:r>
      <w:r w:rsidR="00B1139E" w:rsidRPr="001443B0">
        <w:rPr>
          <w:rFonts w:asciiTheme="majorBidi" w:hAnsiTheme="majorBidi" w:cstheme="majorBidi"/>
          <w:sz w:val="24"/>
          <w:szCs w:val="24"/>
          <w:lang w:val="en-GB"/>
        </w:rPr>
        <w:t xml:space="preserve"> </w:t>
      </w:r>
      <w:r w:rsidR="00D00E0B" w:rsidRPr="00D00E0B">
        <w:rPr>
          <w:rFonts w:asciiTheme="majorBidi" w:hAnsiTheme="majorBidi" w:cstheme="majorBidi"/>
          <w:color w:val="FF0000"/>
          <w:sz w:val="24"/>
          <w:szCs w:val="24"/>
        </w:rPr>
        <w:t>The Zionist thinkers thus ushered into being a new era symbolized by the New Man, the antithesis of the exilic Jew—not a puny, sickly, over-intellectual scholar lacking bodily strength, but a strong, muscular pioneer engaged in agricultural activity. Zionist education thus inculcated a true return to nature, in a literal as well as a symbolic sense: a new man returning to his ancestral land, once again speaking the language of his forefathers and rejecting intellectual activity in favor of physical labor.</w:t>
      </w:r>
    </w:p>
    <w:p w14:paraId="4AA371B8" w14:textId="573B664E" w:rsidR="00B1139E" w:rsidRPr="001443B0" w:rsidRDefault="00EB5FDA" w:rsidP="00EB5FDA">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lastRenderedPageBreak/>
        <w:t xml:space="preserve">The life and thought of </w:t>
      </w:r>
      <w:r w:rsidR="00011465" w:rsidRPr="001443B0">
        <w:rPr>
          <w:rFonts w:asciiTheme="majorBidi" w:hAnsiTheme="majorBidi" w:cstheme="majorBidi"/>
          <w:sz w:val="24"/>
          <w:szCs w:val="24"/>
          <w:lang w:val="en-GB"/>
        </w:rPr>
        <w:t>Aaron</w:t>
      </w:r>
      <w:r w:rsidR="00B1139E" w:rsidRPr="001443B0">
        <w:rPr>
          <w:rFonts w:asciiTheme="majorBidi" w:hAnsiTheme="majorBidi" w:cstheme="majorBidi"/>
          <w:sz w:val="24"/>
          <w:szCs w:val="24"/>
          <w:lang w:val="en-GB"/>
        </w:rPr>
        <w:t xml:space="preserve"> David Gordon,</w:t>
      </w:r>
      <w:r w:rsidR="0012315E" w:rsidRPr="001443B0">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 xml:space="preserve">a </w:t>
      </w:r>
      <w:r w:rsidR="001443B0">
        <w:rPr>
          <w:rFonts w:asciiTheme="majorBidi" w:hAnsiTheme="majorBidi" w:cstheme="majorBidi"/>
          <w:sz w:val="24"/>
          <w:szCs w:val="24"/>
          <w:lang w:val="en-GB"/>
        </w:rPr>
        <w:t>philosopher</w:t>
      </w:r>
      <w:r w:rsidRPr="001443B0">
        <w:rPr>
          <w:rFonts w:asciiTheme="majorBidi" w:hAnsiTheme="majorBidi" w:cstheme="majorBidi"/>
          <w:sz w:val="24"/>
          <w:szCs w:val="24"/>
          <w:lang w:val="en-GB"/>
        </w:rPr>
        <w:t>, writer and Jewish educat</w:t>
      </w:r>
      <w:r w:rsidR="001443B0">
        <w:rPr>
          <w:rFonts w:asciiTheme="majorBidi" w:hAnsiTheme="majorBidi" w:cstheme="majorBidi"/>
          <w:sz w:val="24"/>
          <w:szCs w:val="24"/>
          <w:lang w:val="en-GB"/>
        </w:rPr>
        <w:t>or</w:t>
      </w:r>
      <w:r w:rsidRPr="001443B0">
        <w:rPr>
          <w:rFonts w:asciiTheme="majorBidi" w:hAnsiTheme="majorBidi" w:cstheme="majorBidi"/>
          <w:sz w:val="24"/>
          <w:szCs w:val="24"/>
          <w:lang w:val="en-GB"/>
        </w:rPr>
        <w:t xml:space="preserve">, who wrote in Hebrew, </w:t>
      </w:r>
      <w:r w:rsidR="001443B0">
        <w:rPr>
          <w:rFonts w:asciiTheme="majorBidi" w:hAnsiTheme="majorBidi" w:cstheme="majorBidi"/>
          <w:sz w:val="24"/>
          <w:szCs w:val="24"/>
          <w:lang w:val="en-GB"/>
        </w:rPr>
        <w:t>strongly reflect this ideal</w:t>
      </w:r>
      <w:r w:rsidRPr="001443B0">
        <w:rPr>
          <w:rFonts w:asciiTheme="majorBidi" w:hAnsiTheme="majorBidi" w:cstheme="majorBidi"/>
          <w:sz w:val="24"/>
          <w:szCs w:val="24"/>
          <w:lang w:val="en-GB"/>
        </w:rPr>
        <w:t>.</w:t>
      </w:r>
    </w:p>
    <w:p w14:paraId="7B4E82E5" w14:textId="507754F2" w:rsidR="00CE380E" w:rsidRPr="001443B0" w:rsidRDefault="00C41886" w:rsidP="002712D3">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Born in Ukraine in 1856, he had a religious education, like most Jews in Russia at that </w:t>
      </w:r>
      <w:r w:rsidR="002712D3" w:rsidRPr="001443B0">
        <w:rPr>
          <w:rFonts w:asciiTheme="majorBidi" w:hAnsiTheme="majorBidi" w:cstheme="majorBidi"/>
          <w:sz w:val="24"/>
          <w:szCs w:val="24"/>
          <w:lang w:val="en-GB"/>
        </w:rPr>
        <w:t>time</w:t>
      </w:r>
      <w:r w:rsidRPr="001443B0">
        <w:rPr>
          <w:rFonts w:asciiTheme="majorBidi" w:hAnsiTheme="majorBidi" w:cstheme="majorBidi"/>
          <w:sz w:val="24"/>
          <w:szCs w:val="24"/>
          <w:lang w:val="en-GB"/>
        </w:rPr>
        <w:t>.  Although the anti-Jewish pogroms of 1881</w:t>
      </w:r>
      <w:r w:rsidR="001443B0">
        <w:rPr>
          <w:rFonts w:asciiTheme="majorBidi" w:hAnsiTheme="majorBidi" w:cstheme="majorBidi"/>
          <w:sz w:val="24"/>
          <w:szCs w:val="24"/>
          <w:lang w:val="en-GB"/>
        </w:rPr>
        <w:t xml:space="preserve"> persuaded</w:t>
      </w:r>
      <w:r w:rsidRPr="001443B0">
        <w:rPr>
          <w:rFonts w:asciiTheme="majorBidi" w:hAnsiTheme="majorBidi" w:cstheme="majorBidi"/>
          <w:sz w:val="24"/>
          <w:szCs w:val="24"/>
          <w:lang w:val="en-GB"/>
        </w:rPr>
        <w:t xml:space="preserve"> him to adopt the principles of Zionism, it was only in 1904, at the age of forty-eight, that he left for the Land of </w:t>
      </w:r>
      <w:r w:rsidR="002F3569" w:rsidRPr="001443B0">
        <w:rPr>
          <w:rFonts w:asciiTheme="majorBidi" w:hAnsiTheme="majorBidi" w:cstheme="majorBidi"/>
          <w:sz w:val="24"/>
          <w:szCs w:val="24"/>
          <w:lang w:val="en-GB"/>
        </w:rPr>
        <w:t xml:space="preserve"> Isra</w:t>
      </w:r>
      <w:r w:rsidR="001443B0">
        <w:rPr>
          <w:rFonts w:asciiTheme="majorBidi" w:hAnsiTheme="majorBidi" w:cstheme="majorBidi"/>
          <w:sz w:val="24"/>
          <w:szCs w:val="24"/>
          <w:lang w:val="en-GB"/>
        </w:rPr>
        <w:t>e</w:t>
      </w:r>
      <w:r w:rsidR="002F3569" w:rsidRPr="001443B0">
        <w:rPr>
          <w:rFonts w:asciiTheme="majorBidi" w:hAnsiTheme="majorBidi" w:cstheme="majorBidi"/>
          <w:sz w:val="24"/>
          <w:szCs w:val="24"/>
          <w:lang w:val="en-GB"/>
        </w:rPr>
        <w:t>l</w:t>
      </w:r>
      <w:r w:rsidR="002712D3" w:rsidRPr="001443B0">
        <w:rPr>
          <w:rFonts w:asciiTheme="majorBidi" w:hAnsiTheme="majorBidi" w:cstheme="majorBidi"/>
          <w:sz w:val="24"/>
          <w:szCs w:val="24"/>
          <w:lang w:val="en-GB"/>
        </w:rPr>
        <w:t xml:space="preserve"> </w:t>
      </w:r>
      <w:r w:rsidR="00CE380E" w:rsidRPr="00894025">
        <w:rPr>
          <w:rStyle w:val="EndnoteReference"/>
          <w:rFonts w:asciiTheme="majorBidi" w:hAnsiTheme="majorBidi" w:cstheme="majorBidi"/>
          <w:sz w:val="24"/>
          <w:szCs w:val="24"/>
          <w:lang w:val="fr-FR"/>
        </w:rPr>
        <w:endnoteReference w:id="2"/>
      </w:r>
      <w:r w:rsidR="00CE380E" w:rsidRPr="001443B0">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where he experienced a real change of identity</w:t>
      </w:r>
      <w:r w:rsidR="00CE380E" w:rsidRPr="001443B0">
        <w:rPr>
          <w:rFonts w:asciiTheme="majorBidi" w:hAnsiTheme="majorBidi" w:cstheme="majorBidi"/>
          <w:sz w:val="24"/>
          <w:szCs w:val="24"/>
          <w:lang w:val="en-GB"/>
        </w:rPr>
        <w:t xml:space="preserve"> :</w:t>
      </w:r>
    </w:p>
    <w:p w14:paraId="0E009058" w14:textId="65033C58" w:rsidR="00CE380E" w:rsidRPr="007B51A5" w:rsidRDefault="00C41886" w:rsidP="007B51A5">
      <w:pPr>
        <w:bidi w:val="0"/>
        <w:spacing w:line="480" w:lineRule="auto"/>
        <w:ind w:left="720"/>
        <w:rPr>
          <w:rFonts w:asciiTheme="majorBidi" w:hAnsiTheme="majorBidi" w:cstheme="majorBidi"/>
          <w:sz w:val="24"/>
          <w:szCs w:val="24"/>
        </w:rPr>
      </w:pPr>
      <w:r w:rsidRPr="001443B0">
        <w:rPr>
          <w:rFonts w:asciiTheme="majorBidi" w:hAnsiTheme="majorBidi" w:cstheme="majorBidi"/>
          <w:sz w:val="24"/>
          <w:szCs w:val="24"/>
          <w:lang w:val="en-GB"/>
        </w:rPr>
        <w:t> </w:t>
      </w:r>
      <w:r w:rsidR="001443B0">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Here </w:t>
      </w:r>
      <w:r w:rsidR="007B51A5" w:rsidRPr="001443B0">
        <w:rPr>
          <w:rFonts w:asciiTheme="majorBidi" w:hAnsiTheme="majorBidi" w:cstheme="majorBidi"/>
          <w:sz w:val="24"/>
          <w:szCs w:val="24"/>
          <w:lang w:val="en-GB"/>
        </w:rPr>
        <w:t>[</w:t>
      </w:r>
      <w:r w:rsidRPr="001443B0">
        <w:rPr>
          <w:rFonts w:asciiTheme="majorBidi" w:hAnsiTheme="majorBidi" w:cstheme="majorBidi"/>
          <w:sz w:val="24"/>
          <w:szCs w:val="24"/>
          <w:lang w:val="en-GB"/>
        </w:rPr>
        <w:t>in the Land of Israel</w:t>
      </w:r>
      <w:r w:rsidR="007B51A5" w:rsidRPr="001443B0">
        <w:rPr>
          <w:rFonts w:asciiTheme="majorBidi" w:hAnsiTheme="majorBidi" w:cstheme="majorBidi"/>
          <w:sz w:val="24"/>
          <w:szCs w:val="24"/>
          <w:lang w:val="en-GB"/>
        </w:rPr>
        <w:t xml:space="preserve">] one has the impression that there is a supreme outpouring  from the upper spheres that penetrates the soul, and in particular that of the Jew, a son of nature, who is </w:t>
      </w:r>
      <w:r w:rsidR="001443B0">
        <w:rPr>
          <w:rFonts w:asciiTheme="majorBidi" w:hAnsiTheme="majorBidi" w:cstheme="majorBidi"/>
          <w:sz w:val="24"/>
          <w:szCs w:val="24"/>
          <w:lang w:val="en-GB"/>
        </w:rPr>
        <w:t xml:space="preserve">wholly </w:t>
      </w:r>
      <w:r w:rsidR="007B51A5" w:rsidRPr="001443B0">
        <w:rPr>
          <w:rFonts w:asciiTheme="majorBidi" w:hAnsiTheme="majorBidi" w:cstheme="majorBidi"/>
          <w:sz w:val="24"/>
          <w:szCs w:val="24"/>
          <w:lang w:val="en-GB"/>
        </w:rPr>
        <w:t>different from what he is in the lands of exile</w:t>
      </w:r>
      <w:r w:rsidR="001443B0">
        <w:rPr>
          <w:rFonts w:asciiTheme="majorBidi" w:hAnsiTheme="majorBidi" w:cstheme="majorBidi"/>
          <w:sz w:val="24"/>
          <w:szCs w:val="24"/>
          <w:lang w:val="en-GB"/>
        </w:rPr>
        <w:t>.’’</w:t>
      </w:r>
      <w:r w:rsidR="00CE380E" w:rsidRPr="00894025">
        <w:rPr>
          <w:rStyle w:val="EndnoteReference"/>
          <w:rFonts w:asciiTheme="majorBidi" w:hAnsiTheme="majorBidi" w:cstheme="majorBidi"/>
          <w:sz w:val="24"/>
          <w:szCs w:val="24"/>
        </w:rPr>
        <w:endnoteReference w:id="3"/>
      </w:r>
    </w:p>
    <w:p w14:paraId="46AE2AE7" w14:textId="47DE7718" w:rsidR="00CE380E" w:rsidRPr="001443B0" w:rsidRDefault="007B51A5" w:rsidP="00501239">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This change was not only the result of a personal decision. It was the microcosm of a new collective identity</w:t>
      </w:r>
      <w:r w:rsidR="00501239" w:rsidRPr="001443B0">
        <w:rPr>
          <w:rFonts w:asciiTheme="majorBidi" w:hAnsiTheme="majorBidi" w:cstheme="majorBidi"/>
          <w:sz w:val="24"/>
          <w:szCs w:val="24"/>
          <w:lang w:val="en-GB"/>
        </w:rPr>
        <w:t xml:space="preserve"> for the Jewish people, an identity which </w:t>
      </w:r>
      <w:r w:rsidR="001443B0">
        <w:rPr>
          <w:rFonts w:asciiTheme="majorBidi" w:hAnsiTheme="majorBidi" w:cstheme="majorBidi"/>
          <w:sz w:val="24"/>
          <w:szCs w:val="24"/>
          <w:lang w:val="en-GB"/>
        </w:rPr>
        <w:t>they must create for themselves:</w:t>
      </w:r>
    </w:p>
    <w:p w14:paraId="22B0BCD5" w14:textId="17BC31E9" w:rsidR="00CE380E" w:rsidRPr="001443B0" w:rsidRDefault="001443B0" w:rsidP="00501239">
      <w:pPr>
        <w:bidi w:val="0"/>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t>‘’</w:t>
      </w:r>
      <w:r w:rsidR="00501239" w:rsidRPr="001443B0">
        <w:rPr>
          <w:rFonts w:asciiTheme="majorBidi" w:hAnsiTheme="majorBidi" w:cstheme="majorBidi"/>
          <w:sz w:val="24"/>
          <w:szCs w:val="24"/>
          <w:lang w:val="en-GB"/>
        </w:rPr>
        <w:t xml:space="preserve">The Jewish people has been completely cut off from nature and imprisoned within </w:t>
      </w:r>
      <w:r>
        <w:rPr>
          <w:rFonts w:asciiTheme="majorBidi" w:hAnsiTheme="majorBidi" w:cstheme="majorBidi"/>
          <w:sz w:val="24"/>
          <w:szCs w:val="24"/>
          <w:lang w:val="en-GB"/>
        </w:rPr>
        <w:t>the walls of the city</w:t>
      </w:r>
      <w:r w:rsidR="00501239" w:rsidRPr="001443B0">
        <w:rPr>
          <w:rFonts w:asciiTheme="majorBidi" w:hAnsiTheme="majorBidi" w:cstheme="majorBidi"/>
          <w:sz w:val="24"/>
          <w:szCs w:val="24"/>
          <w:lang w:val="en-GB"/>
        </w:rPr>
        <w:t xml:space="preserve"> for two thousand years. We have been accustomed to every form of life except a life of work.  It will require the greatest effort of will for such a people to become normal again […] We must create a new people</w:t>
      </w:r>
      <w:r w:rsidR="00CE380E" w:rsidRPr="001443B0">
        <w:rPr>
          <w:rFonts w:asciiTheme="majorBidi" w:hAnsiTheme="majorBidi" w:cstheme="majorBidi"/>
          <w:sz w:val="24"/>
          <w:szCs w:val="24"/>
          <w:lang w:val="en-GB"/>
        </w:rPr>
        <w:t>.</w:t>
      </w:r>
      <w:r>
        <w:rPr>
          <w:rFonts w:asciiTheme="majorBidi" w:hAnsiTheme="majorBidi" w:cstheme="majorBidi"/>
          <w:sz w:val="24"/>
          <w:szCs w:val="24"/>
          <w:lang w:val="en-GB"/>
        </w:rPr>
        <w:t>’’</w:t>
      </w:r>
    </w:p>
    <w:p w14:paraId="6969295D" w14:textId="77777777" w:rsidR="002712D3" w:rsidRPr="001443B0" w:rsidRDefault="002712D3" w:rsidP="002712D3">
      <w:pPr>
        <w:bidi w:val="0"/>
        <w:spacing w:line="480" w:lineRule="auto"/>
        <w:ind w:left="720"/>
        <w:rPr>
          <w:rFonts w:asciiTheme="majorBidi" w:hAnsiTheme="majorBidi" w:cstheme="majorBidi"/>
          <w:sz w:val="24"/>
          <w:szCs w:val="24"/>
          <w:lang w:val="en-GB"/>
        </w:rPr>
      </w:pPr>
    </w:p>
    <w:p w14:paraId="7148F3D8" w14:textId="500A4665" w:rsidR="00CE380E" w:rsidRPr="001443B0" w:rsidRDefault="006D0ECD" w:rsidP="00740003">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On his arrival in the Land of Israel, Gordon joined the new </w:t>
      </w:r>
      <w:r w:rsidR="001443B0">
        <w:rPr>
          <w:rFonts w:asciiTheme="majorBidi" w:hAnsiTheme="majorBidi" w:cstheme="majorBidi"/>
          <w:sz w:val="24"/>
          <w:szCs w:val="24"/>
          <w:lang w:val="en-GB"/>
        </w:rPr>
        <w:t>settlements</w:t>
      </w:r>
      <w:r w:rsidRPr="001443B0">
        <w:rPr>
          <w:rFonts w:asciiTheme="majorBidi" w:hAnsiTheme="majorBidi" w:cstheme="majorBidi"/>
          <w:sz w:val="24"/>
          <w:szCs w:val="24"/>
          <w:lang w:val="en-GB"/>
        </w:rPr>
        <w:t xml:space="preserve"> and asked to be employed in agricultural work which he regarded as the only way for man to gain </w:t>
      </w:r>
      <w:r w:rsidR="001443B0">
        <w:rPr>
          <w:rFonts w:asciiTheme="majorBidi" w:hAnsiTheme="majorBidi" w:cstheme="majorBidi"/>
          <w:sz w:val="24"/>
          <w:szCs w:val="24"/>
          <w:lang w:val="en-GB"/>
        </w:rPr>
        <w:t xml:space="preserve">both a </w:t>
      </w:r>
      <w:r w:rsidRPr="001443B0">
        <w:rPr>
          <w:rFonts w:asciiTheme="majorBidi" w:hAnsiTheme="majorBidi" w:cstheme="majorBidi"/>
          <w:sz w:val="24"/>
          <w:szCs w:val="24"/>
          <w:lang w:val="en-GB"/>
        </w:rPr>
        <w:t>spiritual and existential deliverance. He advocated physical activity as a means of elevating the human being, and, like a biblical prophet, preached a new </w:t>
      </w:r>
      <w:r w:rsidR="001443B0">
        <w:rPr>
          <w:rFonts w:asciiTheme="majorBidi" w:hAnsiTheme="majorBidi" w:cstheme="majorBidi"/>
          <w:sz w:val="24"/>
          <w:szCs w:val="24"/>
          <w:lang w:val="en-GB"/>
        </w:rPr>
        <w:t>‘’</w:t>
      </w:r>
      <w:r w:rsidRPr="001443B0">
        <w:rPr>
          <w:rFonts w:asciiTheme="majorBidi" w:hAnsiTheme="majorBidi" w:cstheme="majorBidi"/>
          <w:sz w:val="24"/>
          <w:szCs w:val="24"/>
          <w:lang w:val="en-GB"/>
        </w:rPr>
        <w:t>religion of</w:t>
      </w:r>
      <w:r w:rsidR="00740003" w:rsidRPr="001443B0">
        <w:rPr>
          <w:rFonts w:asciiTheme="majorBidi" w:hAnsiTheme="majorBidi" w:cstheme="majorBidi"/>
          <w:sz w:val="24"/>
          <w:szCs w:val="24"/>
          <w:lang w:val="en-GB"/>
        </w:rPr>
        <w:t xml:space="preserve"> labo</w:t>
      </w:r>
      <w:r w:rsidR="001443B0">
        <w:rPr>
          <w:rFonts w:asciiTheme="majorBidi" w:hAnsiTheme="majorBidi" w:cstheme="majorBidi"/>
          <w:sz w:val="24"/>
          <w:szCs w:val="24"/>
          <w:lang w:val="en-GB"/>
        </w:rPr>
        <w:t>u</w:t>
      </w:r>
      <w:r w:rsidR="00740003" w:rsidRPr="001443B0">
        <w:rPr>
          <w:rFonts w:asciiTheme="majorBidi" w:hAnsiTheme="majorBidi" w:cstheme="majorBidi"/>
          <w:sz w:val="24"/>
          <w:szCs w:val="24"/>
          <w:lang w:val="en-GB"/>
        </w:rPr>
        <w:t>r</w:t>
      </w:r>
      <w:r w:rsidR="001443B0">
        <w:rPr>
          <w:rFonts w:asciiTheme="majorBidi" w:hAnsiTheme="majorBidi" w:cstheme="majorBidi"/>
          <w:sz w:val="24"/>
          <w:szCs w:val="24"/>
          <w:lang w:val="en-GB"/>
        </w:rPr>
        <w:t>:’’</w:t>
      </w:r>
    </w:p>
    <w:p w14:paraId="16BF95B7" w14:textId="4E3B0D53" w:rsidR="00CE380E" w:rsidRDefault="001443B0" w:rsidP="00061434">
      <w:pPr>
        <w:bidi w:val="0"/>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lastRenderedPageBreak/>
        <w:t>‘’W</w:t>
      </w:r>
      <w:r w:rsidR="00196F7F" w:rsidRPr="001443B0">
        <w:rPr>
          <w:rFonts w:asciiTheme="majorBidi" w:hAnsiTheme="majorBidi" w:cstheme="majorBidi"/>
          <w:sz w:val="24"/>
          <w:szCs w:val="24"/>
          <w:lang w:val="en-GB"/>
        </w:rPr>
        <w:t>hen you harness yourselves to your work</w:t>
      </w:r>
      <w:r w:rsidR="00CE380E" w:rsidRPr="001443B0">
        <w:rPr>
          <w:rFonts w:asciiTheme="majorBidi" w:hAnsiTheme="majorBidi" w:cstheme="majorBidi"/>
          <w:sz w:val="24"/>
          <w:szCs w:val="24"/>
          <w:lang w:val="en-GB"/>
        </w:rPr>
        <w:t>,</w:t>
      </w:r>
      <w:r w:rsidR="00196F7F" w:rsidRPr="001443B0">
        <w:rPr>
          <w:rFonts w:asciiTheme="majorBidi" w:hAnsiTheme="majorBidi" w:cstheme="majorBidi"/>
          <w:sz w:val="24"/>
          <w:szCs w:val="24"/>
          <w:lang w:val="en-GB"/>
        </w:rPr>
        <w:t xml:space="preserve"> you will regard the universe as a workshop in which you and nature work </w:t>
      </w:r>
      <w:r>
        <w:rPr>
          <w:rFonts w:asciiTheme="majorBidi" w:hAnsiTheme="majorBidi" w:cstheme="majorBidi"/>
          <w:sz w:val="24"/>
          <w:szCs w:val="24"/>
          <w:lang w:val="en-GB"/>
        </w:rPr>
        <w:t>in harmony</w:t>
      </w:r>
      <w:r w:rsidR="00196F7F" w:rsidRPr="001443B0">
        <w:rPr>
          <w:rFonts w:asciiTheme="majorBidi" w:hAnsiTheme="majorBidi" w:cstheme="majorBidi"/>
          <w:sz w:val="24"/>
          <w:szCs w:val="24"/>
          <w:lang w:val="en-GB"/>
        </w:rPr>
        <w:t xml:space="preserve"> with one heart and one soul</w:t>
      </w:r>
      <w:r w:rsidR="00CE380E" w:rsidRPr="001443B0">
        <w:rPr>
          <w:rFonts w:asciiTheme="majorBidi" w:hAnsiTheme="majorBidi" w:cstheme="majorBidi"/>
          <w:sz w:val="24"/>
          <w:szCs w:val="24"/>
          <w:lang w:val="en-GB"/>
        </w:rPr>
        <w:t xml:space="preserve"> […] </w:t>
      </w:r>
      <w:r w:rsidR="00196F7F" w:rsidRPr="001443B0">
        <w:rPr>
          <w:rFonts w:asciiTheme="majorBidi" w:hAnsiTheme="majorBidi" w:cstheme="majorBidi"/>
          <w:sz w:val="24"/>
          <w:szCs w:val="24"/>
          <w:lang w:val="en-GB"/>
        </w:rPr>
        <w:t xml:space="preserve">and there will be many moments when the impression of </w:t>
      </w:r>
      <w:r>
        <w:rPr>
          <w:rFonts w:asciiTheme="majorBidi" w:hAnsiTheme="majorBidi" w:cstheme="majorBidi"/>
          <w:sz w:val="24"/>
          <w:szCs w:val="24"/>
          <w:lang w:val="en-GB"/>
        </w:rPr>
        <w:t>entirely</w:t>
      </w:r>
      <w:r w:rsidR="00196F7F" w:rsidRPr="001443B0">
        <w:rPr>
          <w:rFonts w:asciiTheme="majorBidi" w:hAnsiTheme="majorBidi" w:cstheme="majorBidi"/>
          <w:sz w:val="24"/>
          <w:szCs w:val="24"/>
          <w:lang w:val="en-GB"/>
        </w:rPr>
        <w:t xml:space="preserve"> merging into infinity</w:t>
      </w:r>
      <w:r w:rsidR="00CE380E" w:rsidRPr="001443B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will present itself </w:t>
      </w:r>
      <w:r w:rsidR="00CE380E" w:rsidRPr="001443B0">
        <w:rPr>
          <w:rFonts w:asciiTheme="majorBidi" w:hAnsiTheme="majorBidi" w:cstheme="majorBidi"/>
          <w:sz w:val="24"/>
          <w:szCs w:val="24"/>
          <w:lang w:val="en-GB"/>
        </w:rPr>
        <w:t xml:space="preserve">[…] </w:t>
      </w:r>
      <w:r w:rsidR="00196F7F" w:rsidRPr="001443B0">
        <w:rPr>
          <w:rFonts w:asciiTheme="majorBidi" w:hAnsiTheme="majorBidi" w:cstheme="majorBidi"/>
          <w:sz w:val="24"/>
          <w:szCs w:val="24"/>
          <w:lang w:val="en-GB"/>
        </w:rPr>
        <w:t>and you will penetrate the secret of silence and sanctity</w:t>
      </w:r>
      <w:r w:rsidR="00CE380E" w:rsidRPr="001443B0">
        <w:rPr>
          <w:rFonts w:asciiTheme="majorBidi" w:hAnsiTheme="majorBidi" w:cstheme="majorBidi"/>
          <w:sz w:val="24"/>
          <w:szCs w:val="24"/>
          <w:lang w:val="en-GB"/>
        </w:rPr>
        <w:t xml:space="preserve">. </w:t>
      </w:r>
      <w:r w:rsidR="00196F7F" w:rsidRPr="001443B0">
        <w:rPr>
          <w:rFonts w:asciiTheme="majorBidi" w:hAnsiTheme="majorBidi" w:cstheme="majorBidi"/>
          <w:sz w:val="24"/>
          <w:szCs w:val="24"/>
          <w:lang w:val="en-GB"/>
        </w:rPr>
        <w:t>And you will feel something that can only</w:t>
      </w:r>
      <w:r w:rsidR="00061434" w:rsidRPr="001443B0">
        <w:rPr>
          <w:rFonts w:asciiTheme="majorBidi" w:hAnsiTheme="majorBidi" w:cstheme="majorBidi"/>
          <w:sz w:val="24"/>
          <w:szCs w:val="24"/>
          <w:lang w:val="en-GB"/>
        </w:rPr>
        <w:t xml:space="preserve"> be</w:t>
      </w:r>
      <w:r w:rsidR="00196F7F" w:rsidRPr="001443B0">
        <w:rPr>
          <w:rFonts w:asciiTheme="majorBidi" w:hAnsiTheme="majorBidi" w:cstheme="majorBidi"/>
          <w:sz w:val="24"/>
          <w:szCs w:val="24"/>
          <w:lang w:val="en-GB"/>
        </w:rPr>
        <w:t xml:space="preserve"> express</w:t>
      </w:r>
      <w:r w:rsidR="00061434" w:rsidRPr="001443B0">
        <w:rPr>
          <w:rFonts w:asciiTheme="majorBidi" w:hAnsiTheme="majorBidi" w:cstheme="majorBidi"/>
          <w:sz w:val="24"/>
          <w:szCs w:val="24"/>
          <w:lang w:val="en-GB"/>
        </w:rPr>
        <w:t>ed</w:t>
      </w:r>
      <w:r w:rsidR="00196F7F" w:rsidRPr="001443B0">
        <w:rPr>
          <w:rFonts w:asciiTheme="majorBidi" w:hAnsiTheme="majorBidi" w:cstheme="majorBidi"/>
          <w:sz w:val="24"/>
          <w:szCs w:val="24"/>
          <w:lang w:val="en-GB"/>
        </w:rPr>
        <w:t xml:space="preserve"> through labo</w:t>
      </w:r>
      <w:r>
        <w:rPr>
          <w:rFonts w:asciiTheme="majorBidi" w:hAnsiTheme="majorBidi" w:cstheme="majorBidi"/>
          <w:sz w:val="24"/>
          <w:szCs w:val="24"/>
          <w:lang w:val="en-GB"/>
        </w:rPr>
        <w:t>u</w:t>
      </w:r>
      <w:r w:rsidR="00196F7F" w:rsidRPr="001443B0">
        <w:rPr>
          <w:rFonts w:asciiTheme="majorBidi" w:hAnsiTheme="majorBidi" w:cstheme="majorBidi"/>
          <w:sz w:val="24"/>
          <w:szCs w:val="24"/>
          <w:lang w:val="en-GB"/>
        </w:rPr>
        <w:t>r</w:t>
      </w:r>
      <w:r w:rsidR="00CE380E" w:rsidRPr="001443B0">
        <w:rPr>
          <w:rFonts w:asciiTheme="majorBidi" w:hAnsiTheme="majorBidi" w:cstheme="majorBidi"/>
          <w:sz w:val="24"/>
          <w:szCs w:val="24"/>
          <w:lang w:val="en-GB"/>
        </w:rPr>
        <w:t xml:space="preserve"> […] </w:t>
      </w:r>
      <w:r w:rsidR="007F48AD" w:rsidRPr="001443B0">
        <w:rPr>
          <w:rFonts w:asciiTheme="majorBidi" w:hAnsiTheme="majorBidi" w:cstheme="majorBidi"/>
          <w:sz w:val="24"/>
          <w:szCs w:val="24"/>
          <w:lang w:val="en-GB"/>
        </w:rPr>
        <w:t>and</w:t>
      </w:r>
      <w:r w:rsidR="00CE380E" w:rsidRPr="001443B0">
        <w:rPr>
          <w:rFonts w:asciiTheme="majorBidi" w:hAnsiTheme="majorBidi" w:cstheme="majorBidi"/>
          <w:sz w:val="24"/>
          <w:szCs w:val="24"/>
          <w:lang w:val="en-GB"/>
        </w:rPr>
        <w:t>,</w:t>
      </w:r>
      <w:r w:rsidR="007F48AD" w:rsidRPr="001443B0">
        <w:rPr>
          <w:rFonts w:asciiTheme="majorBidi" w:hAnsiTheme="majorBidi" w:cstheme="majorBidi"/>
          <w:sz w:val="24"/>
          <w:szCs w:val="24"/>
          <w:lang w:val="en-GB"/>
        </w:rPr>
        <w:t xml:space="preserve"> emanating from your work, you will hear a small voice saying</w:t>
      </w:r>
      <w:r w:rsidR="00CE380E" w:rsidRPr="001443B0">
        <w:rPr>
          <w:rFonts w:asciiTheme="majorBidi" w:hAnsiTheme="majorBidi" w:cstheme="majorBidi"/>
          <w:sz w:val="24"/>
          <w:szCs w:val="24"/>
          <w:lang w:val="en-GB"/>
        </w:rPr>
        <w:t xml:space="preserve">  : "</w:t>
      </w:r>
      <w:r w:rsidR="007F48AD" w:rsidRPr="001443B0">
        <w:rPr>
          <w:rFonts w:asciiTheme="majorBidi" w:hAnsiTheme="majorBidi" w:cstheme="majorBidi"/>
          <w:sz w:val="24"/>
          <w:szCs w:val="24"/>
          <w:lang w:val="en-GB"/>
        </w:rPr>
        <w:t xml:space="preserve">Work, men, slave </w:t>
      </w:r>
      <w:r>
        <w:rPr>
          <w:rFonts w:asciiTheme="majorBidi" w:hAnsiTheme="majorBidi" w:cstheme="majorBidi"/>
          <w:sz w:val="24"/>
          <w:szCs w:val="24"/>
          <w:lang w:val="en-GB"/>
        </w:rPr>
        <w:t>away</w:t>
      </w:r>
      <w:r w:rsidR="00CE380E" w:rsidRPr="001443B0">
        <w:rPr>
          <w:rFonts w:asciiTheme="majorBidi" w:hAnsiTheme="majorBidi" w:cstheme="majorBidi"/>
          <w:sz w:val="24"/>
          <w:szCs w:val="24"/>
          <w:lang w:val="en-GB"/>
        </w:rPr>
        <w:t xml:space="preserve"> !" […] </w:t>
      </w:r>
      <w:r w:rsidR="007F48AD" w:rsidRPr="001443B0">
        <w:rPr>
          <w:rFonts w:asciiTheme="majorBidi" w:hAnsiTheme="majorBidi" w:cstheme="majorBidi"/>
          <w:sz w:val="24"/>
          <w:szCs w:val="24"/>
          <w:lang w:val="en-GB"/>
        </w:rPr>
        <w:t>and nature, responding to the small voice,  will say</w:t>
      </w:r>
      <w:r w:rsidR="00CE380E" w:rsidRPr="001443B0">
        <w:rPr>
          <w:rFonts w:asciiTheme="majorBidi" w:hAnsiTheme="majorBidi" w:cstheme="majorBidi"/>
          <w:sz w:val="24"/>
          <w:szCs w:val="24"/>
          <w:lang w:val="en-GB"/>
        </w:rPr>
        <w:t xml:space="preserve"> : " Amen ! </w:t>
      </w:r>
      <w:r w:rsidR="007F48AD" w:rsidRPr="001443B0">
        <w:rPr>
          <w:rFonts w:asciiTheme="majorBidi" w:hAnsiTheme="majorBidi" w:cstheme="majorBidi"/>
          <w:sz w:val="24"/>
          <w:szCs w:val="24"/>
          <w:lang w:val="en-GB"/>
        </w:rPr>
        <w:t>Work, men, complete what is lacking in me so that I can complete what is lacking in you</w:t>
      </w:r>
      <w:r w:rsidR="00CE380E" w:rsidRPr="001443B0">
        <w:rPr>
          <w:rFonts w:asciiTheme="majorBidi" w:hAnsiTheme="majorBidi" w:cstheme="majorBidi"/>
          <w:sz w:val="24"/>
          <w:szCs w:val="24"/>
          <w:lang w:val="en-GB"/>
        </w:rPr>
        <w:t xml:space="preserve">" […] </w:t>
      </w:r>
      <w:r w:rsidR="007F48AD" w:rsidRPr="001443B0">
        <w:rPr>
          <w:rFonts w:asciiTheme="majorBidi" w:hAnsiTheme="majorBidi" w:cstheme="majorBidi"/>
          <w:sz w:val="24"/>
          <w:szCs w:val="24"/>
          <w:lang w:val="en-GB"/>
        </w:rPr>
        <w:t>And you will receive the</w:t>
      </w:r>
      <w:r w:rsidR="00CE380E" w:rsidRPr="001443B0">
        <w:rPr>
          <w:rFonts w:asciiTheme="majorBidi" w:hAnsiTheme="majorBidi" w:cstheme="majorBidi"/>
          <w:sz w:val="24"/>
          <w:szCs w:val="24"/>
          <w:lang w:val="en-GB"/>
        </w:rPr>
        <w:t xml:space="preserve"> Torah</w:t>
      </w:r>
      <w:r w:rsidR="002712D3" w:rsidRPr="001443B0">
        <w:rPr>
          <w:rFonts w:asciiTheme="majorBidi" w:hAnsiTheme="majorBidi" w:cstheme="majorBidi"/>
          <w:sz w:val="24"/>
          <w:szCs w:val="24"/>
          <w:lang w:val="en-GB"/>
        </w:rPr>
        <w:t xml:space="preserve"> </w:t>
      </w:r>
      <w:r w:rsidR="00CE380E" w:rsidRPr="00894025">
        <w:rPr>
          <w:rStyle w:val="EndnoteReference"/>
          <w:rFonts w:asciiTheme="majorBidi" w:hAnsiTheme="majorBidi" w:cstheme="majorBidi"/>
          <w:sz w:val="24"/>
          <w:szCs w:val="24"/>
          <w:lang w:val="fr-FR"/>
        </w:rPr>
        <w:endnoteReference w:id="4"/>
      </w:r>
      <w:r w:rsidR="00CE380E" w:rsidRPr="001443B0">
        <w:rPr>
          <w:rFonts w:asciiTheme="majorBidi" w:hAnsiTheme="majorBidi" w:cstheme="majorBidi"/>
          <w:sz w:val="24"/>
          <w:szCs w:val="24"/>
          <w:lang w:val="en-GB"/>
        </w:rPr>
        <w:t xml:space="preserve"> </w:t>
      </w:r>
      <w:r w:rsidR="007F48AD" w:rsidRPr="001443B0">
        <w:rPr>
          <w:rFonts w:asciiTheme="majorBidi" w:hAnsiTheme="majorBidi" w:cstheme="majorBidi"/>
          <w:sz w:val="24"/>
          <w:szCs w:val="24"/>
          <w:lang w:val="en-GB"/>
        </w:rPr>
        <w:t xml:space="preserve">of </w:t>
      </w:r>
      <w:r>
        <w:rPr>
          <w:rFonts w:asciiTheme="majorBidi" w:hAnsiTheme="majorBidi" w:cstheme="majorBidi"/>
          <w:sz w:val="24"/>
          <w:szCs w:val="24"/>
          <w:lang w:val="en-GB"/>
        </w:rPr>
        <w:t>N</w:t>
      </w:r>
      <w:r w:rsidR="007F48AD" w:rsidRPr="001443B0">
        <w:rPr>
          <w:rFonts w:asciiTheme="majorBidi" w:hAnsiTheme="majorBidi" w:cstheme="majorBidi"/>
          <w:sz w:val="24"/>
          <w:szCs w:val="24"/>
          <w:lang w:val="en-GB"/>
        </w:rPr>
        <w:t>ature</w:t>
      </w:r>
      <w:r w:rsidR="00CE380E" w:rsidRPr="001443B0">
        <w:rPr>
          <w:rFonts w:asciiTheme="majorBidi" w:hAnsiTheme="majorBidi" w:cstheme="majorBidi"/>
          <w:sz w:val="24"/>
          <w:szCs w:val="24"/>
          <w:lang w:val="en-GB"/>
        </w:rPr>
        <w:t>,</w:t>
      </w:r>
      <w:r w:rsidR="007F48AD" w:rsidRPr="001443B0">
        <w:rPr>
          <w:rFonts w:asciiTheme="majorBidi" w:hAnsiTheme="majorBidi" w:cstheme="majorBidi"/>
          <w:sz w:val="24"/>
          <w:szCs w:val="24"/>
          <w:lang w:val="en-GB"/>
        </w:rPr>
        <w:t xml:space="preserve"> the</w:t>
      </w:r>
      <w:r w:rsidR="00CE380E" w:rsidRPr="001443B0">
        <w:rPr>
          <w:rFonts w:asciiTheme="majorBidi" w:hAnsiTheme="majorBidi" w:cstheme="majorBidi"/>
          <w:sz w:val="24"/>
          <w:szCs w:val="24"/>
          <w:lang w:val="en-GB"/>
        </w:rPr>
        <w:t xml:space="preserve"> doctrine </w:t>
      </w:r>
      <w:r w:rsidR="007F48AD" w:rsidRPr="001443B0">
        <w:rPr>
          <w:rFonts w:asciiTheme="majorBidi" w:hAnsiTheme="majorBidi" w:cstheme="majorBidi"/>
          <w:sz w:val="24"/>
          <w:szCs w:val="24"/>
          <w:lang w:val="en-GB"/>
        </w:rPr>
        <w:t>of</w:t>
      </w:r>
      <w:r w:rsidR="00CE380E" w:rsidRPr="001443B0">
        <w:rPr>
          <w:rFonts w:asciiTheme="majorBidi" w:hAnsiTheme="majorBidi" w:cstheme="majorBidi"/>
          <w:sz w:val="24"/>
          <w:szCs w:val="24"/>
          <w:lang w:val="en-GB"/>
        </w:rPr>
        <w:t xml:space="preserve"> construction </w:t>
      </w:r>
      <w:r w:rsidR="007F48AD" w:rsidRPr="001443B0">
        <w:rPr>
          <w:rFonts w:asciiTheme="majorBidi" w:hAnsiTheme="majorBidi" w:cstheme="majorBidi"/>
          <w:sz w:val="24"/>
          <w:szCs w:val="24"/>
          <w:lang w:val="en-GB"/>
        </w:rPr>
        <w:t>and</w:t>
      </w:r>
      <w:r w:rsidR="00CE380E" w:rsidRPr="001443B0">
        <w:rPr>
          <w:rFonts w:asciiTheme="majorBidi" w:hAnsiTheme="majorBidi" w:cstheme="majorBidi"/>
          <w:sz w:val="24"/>
          <w:szCs w:val="24"/>
          <w:lang w:val="en-GB"/>
        </w:rPr>
        <w:t xml:space="preserve"> cr</w:t>
      </w:r>
      <w:r w:rsidR="007F48AD" w:rsidRPr="001443B0">
        <w:rPr>
          <w:rFonts w:asciiTheme="majorBidi" w:hAnsiTheme="majorBidi" w:cstheme="majorBidi"/>
          <w:sz w:val="24"/>
          <w:szCs w:val="24"/>
          <w:lang w:val="en-GB"/>
        </w:rPr>
        <w:t>e</w:t>
      </w:r>
      <w:r w:rsidR="00CE380E" w:rsidRPr="001443B0">
        <w:rPr>
          <w:rFonts w:asciiTheme="majorBidi" w:hAnsiTheme="majorBidi" w:cstheme="majorBidi"/>
          <w:sz w:val="24"/>
          <w:szCs w:val="24"/>
          <w:lang w:val="en-GB"/>
        </w:rPr>
        <w:t>ation.</w:t>
      </w:r>
      <w:r>
        <w:rPr>
          <w:rFonts w:asciiTheme="majorBidi" w:hAnsiTheme="majorBidi" w:cstheme="majorBidi"/>
          <w:sz w:val="24"/>
          <w:szCs w:val="24"/>
          <w:lang w:val="en-GB"/>
        </w:rPr>
        <w:t>’’</w:t>
      </w:r>
      <w:r w:rsidR="00CE380E" w:rsidRPr="00894025">
        <w:rPr>
          <w:rStyle w:val="EndnoteReference"/>
          <w:rFonts w:asciiTheme="majorBidi" w:hAnsiTheme="majorBidi" w:cstheme="majorBidi"/>
          <w:sz w:val="24"/>
          <w:szCs w:val="24"/>
        </w:rPr>
        <w:endnoteReference w:id="5"/>
      </w:r>
      <w:r w:rsidR="00CE380E" w:rsidRPr="001443B0">
        <w:rPr>
          <w:rFonts w:asciiTheme="majorBidi" w:hAnsiTheme="majorBidi" w:cstheme="majorBidi"/>
          <w:sz w:val="24"/>
          <w:szCs w:val="24"/>
          <w:lang w:val="en-GB"/>
        </w:rPr>
        <w:t xml:space="preserve"> </w:t>
      </w:r>
    </w:p>
    <w:p w14:paraId="2E241981" w14:textId="77777777" w:rsidR="001443B0" w:rsidRPr="001443B0" w:rsidRDefault="001443B0">
      <w:pPr>
        <w:bidi w:val="0"/>
        <w:spacing w:line="480" w:lineRule="auto"/>
        <w:ind w:left="720"/>
        <w:rPr>
          <w:rFonts w:asciiTheme="majorBidi" w:hAnsiTheme="majorBidi" w:cstheme="majorBidi"/>
          <w:sz w:val="24"/>
          <w:szCs w:val="24"/>
          <w:lang w:val="en-GB"/>
        </w:rPr>
      </w:pPr>
    </w:p>
    <w:p w14:paraId="6D1F43BA" w14:textId="2454CDCC" w:rsidR="00CE380E" w:rsidRPr="003128BC" w:rsidRDefault="000C6DA5" w:rsidP="009B007C">
      <w:pPr>
        <w:bidi w:val="0"/>
        <w:spacing w:line="480" w:lineRule="auto"/>
        <w:rPr>
          <w:rFonts w:asciiTheme="majorBidi" w:hAnsiTheme="majorBidi" w:cstheme="majorBidi"/>
          <w:color w:val="FF0000"/>
          <w:sz w:val="24"/>
          <w:szCs w:val="24"/>
        </w:rPr>
      </w:pPr>
      <w:r>
        <w:rPr>
          <w:rFonts w:asciiTheme="majorBidi" w:hAnsiTheme="majorBidi" w:cstheme="majorBidi"/>
          <w:sz w:val="24"/>
          <w:szCs w:val="24"/>
          <w:lang w:val="en-GB"/>
        </w:rPr>
        <w:t>Paradoxically, t</w:t>
      </w:r>
      <w:r w:rsidR="00061434" w:rsidRPr="001443B0">
        <w:rPr>
          <w:rFonts w:asciiTheme="majorBidi" w:hAnsiTheme="majorBidi" w:cstheme="majorBidi"/>
          <w:sz w:val="24"/>
          <w:szCs w:val="24"/>
          <w:lang w:val="en-GB"/>
        </w:rPr>
        <w:t xml:space="preserve">he </w:t>
      </w:r>
      <w:r>
        <w:rPr>
          <w:rFonts w:asciiTheme="majorBidi" w:hAnsiTheme="majorBidi" w:cstheme="majorBidi"/>
          <w:sz w:val="24"/>
          <w:szCs w:val="24"/>
          <w:lang w:val="en-GB"/>
        </w:rPr>
        <w:t>civilisation</w:t>
      </w:r>
      <w:r w:rsidR="00061434" w:rsidRPr="001443B0">
        <w:rPr>
          <w:rFonts w:asciiTheme="majorBidi" w:hAnsiTheme="majorBidi" w:cstheme="majorBidi"/>
          <w:sz w:val="24"/>
          <w:szCs w:val="24"/>
          <w:lang w:val="en-GB"/>
        </w:rPr>
        <w:t xml:space="preserve"> of this new people </w:t>
      </w:r>
      <w:r>
        <w:rPr>
          <w:rFonts w:asciiTheme="majorBidi" w:hAnsiTheme="majorBidi" w:cstheme="majorBidi"/>
          <w:sz w:val="24"/>
          <w:szCs w:val="24"/>
          <w:lang w:val="en-GB"/>
        </w:rPr>
        <w:t xml:space="preserve">that </w:t>
      </w:r>
      <w:r w:rsidR="00061434" w:rsidRPr="001443B0">
        <w:rPr>
          <w:rFonts w:asciiTheme="majorBidi" w:hAnsiTheme="majorBidi" w:cstheme="majorBidi"/>
          <w:sz w:val="24"/>
          <w:szCs w:val="24"/>
          <w:lang w:val="en-GB"/>
        </w:rPr>
        <w:t xml:space="preserve">Zionism sought to create had to be different from the one that had been adopted by the Jewish people and which had been defined by its culture. In sociology, culture is defined by what is common to a group of individuals, what it has been taught, what has been transmitted to it, what it has created and produced and what binds it together. In addition to the arts, </w:t>
      </w:r>
      <w:r>
        <w:rPr>
          <w:rFonts w:asciiTheme="majorBidi" w:hAnsiTheme="majorBidi" w:cstheme="majorBidi"/>
          <w:sz w:val="24"/>
          <w:szCs w:val="24"/>
          <w:lang w:val="en-GB"/>
        </w:rPr>
        <w:t>humanities</w:t>
      </w:r>
      <w:r w:rsidR="00061434" w:rsidRPr="001443B0">
        <w:rPr>
          <w:rFonts w:asciiTheme="majorBidi" w:hAnsiTheme="majorBidi" w:cstheme="majorBidi"/>
          <w:sz w:val="24"/>
          <w:szCs w:val="24"/>
          <w:lang w:val="en-GB"/>
        </w:rPr>
        <w:t xml:space="preserve"> and science, culture embraces the lifestyles, laws, </w:t>
      </w:r>
      <w:r>
        <w:rPr>
          <w:rFonts w:asciiTheme="majorBidi" w:hAnsiTheme="majorBidi" w:cstheme="majorBidi"/>
          <w:sz w:val="24"/>
          <w:szCs w:val="24"/>
          <w:lang w:val="en-GB"/>
        </w:rPr>
        <w:t>a system of values</w:t>
      </w:r>
      <w:r w:rsidR="0000780A" w:rsidRPr="001443B0">
        <w:rPr>
          <w:rFonts w:asciiTheme="majorBidi" w:hAnsiTheme="majorBidi" w:cstheme="majorBidi"/>
          <w:sz w:val="24"/>
          <w:szCs w:val="24"/>
          <w:lang w:val="en-GB"/>
        </w:rPr>
        <w:t>, traditions and beliefs a</w:t>
      </w:r>
      <w:r w:rsidR="00D41A41">
        <w:rPr>
          <w:rFonts w:asciiTheme="majorBidi" w:hAnsiTheme="majorBidi" w:cstheme="majorBidi"/>
          <w:sz w:val="24"/>
          <w:szCs w:val="24"/>
          <w:lang w:val="en-GB"/>
        </w:rPr>
        <w:t>long with</w:t>
      </w:r>
      <w:r w:rsidR="0000780A" w:rsidRPr="001443B0">
        <w:rPr>
          <w:rFonts w:asciiTheme="majorBidi" w:hAnsiTheme="majorBidi" w:cstheme="majorBidi"/>
          <w:sz w:val="24"/>
          <w:szCs w:val="24"/>
          <w:lang w:val="en-GB"/>
        </w:rPr>
        <w:t xml:space="preserve"> the distinctive, spiritual, material, intellectual and emotional characteristics of a society or social group. In philosophy, the word </w:t>
      </w:r>
      <w:r w:rsidR="005C6C4A">
        <w:rPr>
          <w:rFonts w:asciiTheme="majorBidi" w:hAnsiTheme="majorBidi" w:cstheme="majorBidi"/>
          <w:sz w:val="24"/>
          <w:szCs w:val="24"/>
          <w:lang w:val="en-GB"/>
        </w:rPr>
        <w:t>‘’</w:t>
      </w:r>
      <w:r w:rsidR="0000780A" w:rsidRPr="001443B0">
        <w:rPr>
          <w:rFonts w:asciiTheme="majorBidi" w:hAnsiTheme="majorBidi" w:cstheme="majorBidi"/>
          <w:sz w:val="24"/>
          <w:szCs w:val="24"/>
          <w:lang w:val="en-GB"/>
        </w:rPr>
        <w:t>culture</w:t>
      </w:r>
      <w:r w:rsidR="005C6C4A">
        <w:rPr>
          <w:rFonts w:asciiTheme="majorBidi" w:hAnsiTheme="majorBidi" w:cstheme="majorBidi"/>
          <w:sz w:val="24"/>
          <w:szCs w:val="24"/>
          <w:lang w:val="en-GB"/>
        </w:rPr>
        <w:t>’’</w:t>
      </w:r>
      <w:r w:rsidR="0000780A" w:rsidRPr="001443B0">
        <w:rPr>
          <w:rFonts w:asciiTheme="majorBidi" w:hAnsiTheme="majorBidi" w:cstheme="majorBidi"/>
          <w:sz w:val="24"/>
          <w:szCs w:val="24"/>
          <w:lang w:val="en-GB"/>
        </w:rPr>
        <w:t xml:space="preserve"> </w:t>
      </w:r>
      <w:r w:rsidR="00521CC1">
        <w:rPr>
          <w:rFonts w:asciiTheme="majorBidi" w:hAnsiTheme="majorBidi" w:cstheme="majorBidi"/>
          <w:sz w:val="24"/>
          <w:szCs w:val="24"/>
          <w:lang w:val="en-GB"/>
        </w:rPr>
        <w:t>refers to</w:t>
      </w:r>
      <w:r w:rsidR="0000780A" w:rsidRPr="001443B0">
        <w:rPr>
          <w:rFonts w:asciiTheme="majorBidi" w:hAnsiTheme="majorBidi" w:cstheme="majorBidi"/>
          <w:sz w:val="24"/>
          <w:szCs w:val="24"/>
          <w:lang w:val="en-GB"/>
        </w:rPr>
        <w:t xml:space="preserve"> </w:t>
      </w:r>
      <w:r w:rsidR="002712D3" w:rsidRPr="001443B0">
        <w:rPr>
          <w:rFonts w:asciiTheme="majorBidi" w:hAnsiTheme="majorBidi" w:cstheme="majorBidi"/>
          <w:sz w:val="24"/>
          <w:szCs w:val="24"/>
          <w:lang w:val="en-GB"/>
        </w:rPr>
        <w:t>that which</w:t>
      </w:r>
      <w:r w:rsidR="0000780A" w:rsidRPr="001443B0">
        <w:rPr>
          <w:rFonts w:asciiTheme="majorBidi" w:hAnsiTheme="majorBidi" w:cstheme="majorBidi"/>
          <w:sz w:val="24"/>
          <w:szCs w:val="24"/>
          <w:lang w:val="en-GB"/>
        </w:rPr>
        <w:t xml:space="preserve"> </w:t>
      </w:r>
      <w:r w:rsidR="00DB76E8">
        <w:rPr>
          <w:rFonts w:asciiTheme="majorBidi" w:hAnsiTheme="majorBidi" w:cstheme="majorBidi"/>
          <w:sz w:val="24"/>
          <w:szCs w:val="24"/>
          <w:lang w:val="en-GB"/>
        </w:rPr>
        <w:t>differs</w:t>
      </w:r>
      <w:r w:rsidR="0000780A" w:rsidRPr="001443B0">
        <w:rPr>
          <w:rFonts w:asciiTheme="majorBidi" w:hAnsiTheme="majorBidi" w:cstheme="majorBidi"/>
          <w:sz w:val="24"/>
          <w:szCs w:val="24"/>
          <w:lang w:val="en-GB"/>
        </w:rPr>
        <w:t xml:space="preserve"> from nature</w:t>
      </w:r>
      <w:r w:rsidR="00CE380E" w:rsidRPr="001443B0">
        <w:rPr>
          <w:rFonts w:asciiTheme="majorBidi" w:hAnsiTheme="majorBidi" w:cstheme="majorBidi"/>
          <w:sz w:val="24"/>
          <w:szCs w:val="24"/>
          <w:lang w:val="en-GB"/>
        </w:rPr>
        <w:t>.</w:t>
      </w:r>
      <w:r w:rsidR="00CE380E" w:rsidRPr="001443B0">
        <w:rPr>
          <w:rFonts w:asciiTheme="majorBidi" w:hAnsiTheme="majorBidi" w:cstheme="majorBidi"/>
          <w:color w:val="FF0000"/>
          <w:sz w:val="24"/>
          <w:szCs w:val="24"/>
          <w:lang w:val="en-GB"/>
        </w:rPr>
        <w:t xml:space="preserve"> </w:t>
      </w:r>
      <w:r w:rsidR="00CE380E" w:rsidRPr="003128BC">
        <w:rPr>
          <w:rFonts w:asciiTheme="majorBidi" w:hAnsiTheme="majorBidi" w:cstheme="majorBidi"/>
          <w:color w:val="FF0000"/>
          <w:sz w:val="24"/>
          <w:szCs w:val="24"/>
        </w:rPr>
        <w:t xml:space="preserve">As against the concept of a progress from nature to culture, as in Claude Lévi-Strauss's symbolism of “the raw and the cooked,” </w:t>
      </w:r>
      <w:r w:rsidR="00CE380E" w:rsidRPr="002D41EC">
        <w:rPr>
          <w:rFonts w:asciiTheme="majorBidi" w:hAnsiTheme="majorBidi" w:cstheme="majorBidi"/>
          <w:color w:val="FF0000"/>
          <w:sz w:val="24"/>
          <w:szCs w:val="24"/>
        </w:rPr>
        <w:t>Aaron David Gordon could propose moving in the opposite direction: abandoning books and Talmudic studies to wield a pickaxe in the Judean hills.</w:t>
      </w:r>
      <w:r w:rsidR="00CE380E">
        <w:rPr>
          <w:rFonts w:asciiTheme="majorBidi" w:hAnsiTheme="majorBidi" w:cstheme="majorBidi"/>
          <w:color w:val="FF0000"/>
          <w:sz w:val="24"/>
          <w:szCs w:val="24"/>
        </w:rPr>
        <w:t xml:space="preserve"> </w:t>
      </w:r>
      <w:r w:rsidR="00CE380E" w:rsidRPr="003128BC">
        <w:rPr>
          <w:rFonts w:asciiTheme="majorBidi" w:hAnsiTheme="majorBidi" w:cstheme="majorBidi"/>
          <w:color w:val="FF0000"/>
          <w:sz w:val="24"/>
          <w:szCs w:val="24"/>
        </w:rPr>
        <w:t xml:space="preserve">In this new concept of identity, the return to nature required religious identity to be refashioned as cultural identity. The exilic Jew was a follower of the Jewish religion based on rabbinic literature, regarded as the essence of Judaism. The Zionist Jew exemplified a return to a natural way of being that preceded the Jewish religion. </w:t>
      </w:r>
    </w:p>
    <w:p w14:paraId="666141F3" w14:textId="40FF7833" w:rsidR="00CE380E" w:rsidRPr="001443B0" w:rsidRDefault="0000780A" w:rsidP="002712D3">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G</w:t>
      </w:r>
      <w:r w:rsidR="00CE380E" w:rsidRPr="001443B0">
        <w:rPr>
          <w:rFonts w:asciiTheme="majorBidi" w:hAnsiTheme="majorBidi" w:cstheme="majorBidi"/>
          <w:sz w:val="24"/>
          <w:szCs w:val="24"/>
          <w:lang w:val="en-GB"/>
        </w:rPr>
        <w:t xml:space="preserve">ershom Scholem, </w:t>
      </w:r>
      <w:r w:rsidRPr="001443B0">
        <w:rPr>
          <w:rFonts w:asciiTheme="majorBidi" w:hAnsiTheme="majorBidi" w:cstheme="majorBidi"/>
          <w:sz w:val="24"/>
          <w:szCs w:val="24"/>
          <w:lang w:val="en-GB"/>
        </w:rPr>
        <w:t xml:space="preserve">a Jewish </w:t>
      </w:r>
      <w:hyperlink r:id="rId8" w:tooltip="Historien" w:history="1">
        <w:r w:rsidR="00CE380E" w:rsidRPr="001443B0">
          <w:rPr>
            <w:rFonts w:asciiTheme="majorBidi" w:hAnsiTheme="majorBidi" w:cstheme="majorBidi"/>
            <w:sz w:val="24"/>
            <w:szCs w:val="24"/>
            <w:lang w:val="en-GB"/>
          </w:rPr>
          <w:t>histori</w:t>
        </w:r>
        <w:r w:rsidRPr="001443B0">
          <w:rPr>
            <w:rFonts w:asciiTheme="majorBidi" w:hAnsiTheme="majorBidi" w:cstheme="majorBidi"/>
            <w:sz w:val="24"/>
            <w:szCs w:val="24"/>
            <w:lang w:val="en-GB"/>
          </w:rPr>
          <w:t>a</w:t>
        </w:r>
        <w:r w:rsidR="00CE380E" w:rsidRPr="001443B0">
          <w:rPr>
            <w:rFonts w:asciiTheme="majorBidi" w:hAnsiTheme="majorBidi" w:cstheme="majorBidi"/>
            <w:sz w:val="24"/>
            <w:szCs w:val="24"/>
            <w:lang w:val="en-GB"/>
          </w:rPr>
          <w:t>n</w:t>
        </w:r>
      </w:hyperlink>
      <w:r w:rsidR="00CE380E" w:rsidRPr="001443B0">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and</w:t>
      </w:r>
      <w:r w:rsidR="00CE380E" w:rsidRPr="001443B0">
        <w:rPr>
          <w:lang w:val="en-GB"/>
        </w:rPr>
        <w:t xml:space="preserve"> </w:t>
      </w:r>
      <w:hyperlink r:id="rId9" w:tooltip="Philosophe" w:history="1">
        <w:r w:rsidR="00CE380E" w:rsidRPr="001443B0">
          <w:rPr>
            <w:rFonts w:asciiTheme="majorBidi" w:hAnsiTheme="majorBidi" w:cstheme="majorBidi"/>
            <w:sz w:val="24"/>
            <w:szCs w:val="24"/>
            <w:lang w:val="en-GB"/>
          </w:rPr>
          <w:t>philosophe</w:t>
        </w:r>
      </w:hyperlink>
      <w:r w:rsidRPr="001443B0">
        <w:rPr>
          <w:rFonts w:asciiTheme="majorBidi" w:hAnsiTheme="majorBidi" w:cstheme="majorBidi"/>
          <w:sz w:val="24"/>
          <w:szCs w:val="24"/>
          <w:lang w:val="en-GB"/>
        </w:rPr>
        <w:t>r</w:t>
      </w:r>
      <w:r w:rsidR="00CE380E" w:rsidRPr="001443B0">
        <w:rPr>
          <w:rFonts w:asciiTheme="majorBidi" w:hAnsiTheme="majorBidi" w:cstheme="majorBidi"/>
          <w:sz w:val="24"/>
          <w:szCs w:val="24"/>
          <w:lang w:val="en-GB"/>
        </w:rPr>
        <w:t>, sp</w:t>
      </w:r>
      <w:r w:rsidRPr="001443B0">
        <w:rPr>
          <w:rFonts w:asciiTheme="majorBidi" w:hAnsiTheme="majorBidi" w:cstheme="majorBidi"/>
          <w:sz w:val="24"/>
          <w:szCs w:val="24"/>
          <w:lang w:val="en-GB"/>
        </w:rPr>
        <w:t>eciali</w:t>
      </w:r>
      <w:r w:rsidR="005C6C4A">
        <w:rPr>
          <w:rFonts w:asciiTheme="majorBidi" w:hAnsiTheme="majorBidi" w:cstheme="majorBidi"/>
          <w:sz w:val="24"/>
          <w:szCs w:val="24"/>
          <w:lang w:val="en-GB"/>
        </w:rPr>
        <w:t>s</w:t>
      </w:r>
      <w:r w:rsidRPr="001443B0">
        <w:rPr>
          <w:rFonts w:asciiTheme="majorBidi" w:hAnsiTheme="majorBidi" w:cstheme="majorBidi"/>
          <w:sz w:val="24"/>
          <w:szCs w:val="24"/>
          <w:lang w:val="en-GB"/>
        </w:rPr>
        <w:t>ing in</w:t>
      </w:r>
      <w:r w:rsidR="00CE380E" w:rsidRPr="001443B0">
        <w:rPr>
          <w:rFonts w:asciiTheme="majorBidi" w:hAnsiTheme="majorBidi" w:cstheme="majorBidi"/>
          <w:sz w:val="24"/>
          <w:szCs w:val="24"/>
          <w:lang w:val="en-GB"/>
        </w:rPr>
        <w:t xml:space="preserve"> </w:t>
      </w:r>
      <w:hyperlink r:id="rId10" w:tooltip="Kabbale" w:history="1">
        <w:r w:rsidR="005C6C4A">
          <w:rPr>
            <w:rFonts w:asciiTheme="majorBidi" w:hAnsiTheme="majorBidi" w:cstheme="majorBidi"/>
            <w:sz w:val="24"/>
            <w:szCs w:val="24"/>
            <w:lang w:val="en-GB"/>
          </w:rPr>
          <w:t>K</w:t>
        </w:r>
        <w:r w:rsidR="00CE380E" w:rsidRPr="001443B0">
          <w:rPr>
            <w:rFonts w:asciiTheme="majorBidi" w:hAnsiTheme="majorBidi" w:cstheme="majorBidi"/>
            <w:sz w:val="24"/>
            <w:szCs w:val="24"/>
            <w:lang w:val="en-GB"/>
          </w:rPr>
          <w:t>abbal</w:t>
        </w:r>
      </w:hyperlink>
      <w:r w:rsidRPr="001443B0">
        <w:rPr>
          <w:rFonts w:asciiTheme="majorBidi" w:hAnsiTheme="majorBidi" w:cstheme="majorBidi"/>
          <w:sz w:val="24"/>
          <w:szCs w:val="24"/>
          <w:lang w:val="en-GB"/>
        </w:rPr>
        <w:t>ah</w:t>
      </w:r>
      <w:r w:rsidR="00CE380E" w:rsidRPr="001443B0">
        <w:rPr>
          <w:rFonts w:asciiTheme="majorBidi" w:hAnsiTheme="majorBidi" w:cstheme="majorBidi"/>
          <w:sz w:val="24"/>
          <w:szCs w:val="24"/>
          <w:lang w:val="en-GB"/>
        </w:rPr>
        <w:t> </w:t>
      </w:r>
      <w:r w:rsidR="008236C2" w:rsidRPr="001443B0">
        <w:rPr>
          <w:rFonts w:asciiTheme="majorBidi" w:hAnsiTheme="majorBidi" w:cstheme="majorBidi"/>
          <w:sz w:val="24"/>
          <w:szCs w:val="24"/>
          <w:lang w:val="en-GB"/>
        </w:rPr>
        <w:t>and</w:t>
      </w:r>
      <w:r w:rsidR="00CE380E" w:rsidRPr="001443B0">
        <w:rPr>
          <w:rFonts w:asciiTheme="majorBidi" w:hAnsiTheme="majorBidi" w:cstheme="majorBidi"/>
          <w:sz w:val="24"/>
          <w:szCs w:val="24"/>
          <w:lang w:val="en-GB"/>
        </w:rPr>
        <w:t xml:space="preserve"> </w:t>
      </w:r>
      <w:r w:rsidR="008236C2" w:rsidRPr="001443B0">
        <w:rPr>
          <w:rFonts w:asciiTheme="majorBidi" w:hAnsiTheme="majorBidi" w:cstheme="majorBidi"/>
          <w:sz w:val="24"/>
          <w:szCs w:val="24"/>
          <w:lang w:val="en-GB"/>
        </w:rPr>
        <w:t>Jewish mysicism</w:t>
      </w:r>
      <w:r w:rsidR="00CE380E" w:rsidRPr="001443B0">
        <w:rPr>
          <w:rFonts w:asciiTheme="majorBidi" w:hAnsiTheme="majorBidi" w:cstheme="majorBidi"/>
          <w:sz w:val="24"/>
          <w:szCs w:val="24"/>
          <w:lang w:val="en-GB"/>
        </w:rPr>
        <w:t xml:space="preserve">, </w:t>
      </w:r>
      <w:r w:rsidR="008236C2" w:rsidRPr="001443B0">
        <w:rPr>
          <w:rFonts w:asciiTheme="majorBidi" w:hAnsiTheme="majorBidi" w:cstheme="majorBidi"/>
          <w:sz w:val="24"/>
          <w:szCs w:val="24"/>
          <w:lang w:val="en-GB"/>
        </w:rPr>
        <w:t xml:space="preserve">thought that </w:t>
      </w:r>
      <w:r w:rsidR="002712D3" w:rsidRPr="001443B0">
        <w:rPr>
          <w:rFonts w:asciiTheme="majorBidi" w:hAnsiTheme="majorBidi" w:cstheme="majorBidi"/>
          <w:sz w:val="24"/>
          <w:szCs w:val="24"/>
          <w:lang w:val="en-GB"/>
        </w:rPr>
        <w:t>it was necessary</w:t>
      </w:r>
      <w:r w:rsidR="008236C2" w:rsidRPr="001443B0">
        <w:rPr>
          <w:rFonts w:asciiTheme="majorBidi" w:hAnsiTheme="majorBidi" w:cstheme="majorBidi"/>
          <w:sz w:val="24"/>
          <w:szCs w:val="24"/>
          <w:lang w:val="en-GB"/>
        </w:rPr>
        <w:t xml:space="preserve"> to understand that the secular Zionist revolution was essentially a rebellion against the condition of the Jew in exile</w:t>
      </w:r>
      <w:r w:rsidR="00CE380E" w:rsidRPr="001443B0">
        <w:rPr>
          <w:rFonts w:asciiTheme="majorBidi" w:hAnsiTheme="majorBidi" w:cstheme="majorBidi"/>
          <w:sz w:val="24"/>
          <w:szCs w:val="24"/>
          <w:lang w:val="en-GB"/>
        </w:rPr>
        <w:t xml:space="preserve"> :</w:t>
      </w:r>
    </w:p>
    <w:p w14:paraId="3C2BF08D" w14:textId="49E1A153" w:rsidR="00CE380E" w:rsidRPr="001443B0" w:rsidRDefault="005C6C4A" w:rsidP="004B19FD">
      <w:pPr>
        <w:bidi w:val="0"/>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t>‘’</w:t>
      </w:r>
      <w:r w:rsidR="008236C2" w:rsidRPr="001443B0">
        <w:rPr>
          <w:rFonts w:asciiTheme="majorBidi" w:hAnsiTheme="majorBidi" w:cstheme="majorBidi"/>
          <w:sz w:val="24"/>
          <w:szCs w:val="24"/>
          <w:lang w:val="en-GB"/>
        </w:rPr>
        <w:t xml:space="preserve">In that sense, the Orthodox Jews </w:t>
      </w:r>
      <w:r>
        <w:rPr>
          <w:rFonts w:asciiTheme="majorBidi" w:hAnsiTheme="majorBidi" w:cstheme="majorBidi"/>
          <w:sz w:val="24"/>
          <w:szCs w:val="24"/>
          <w:lang w:val="en-GB"/>
        </w:rPr>
        <w:t>‘</w:t>
      </w:r>
      <w:r w:rsidR="004B19FD" w:rsidRPr="001443B0">
        <w:rPr>
          <w:rFonts w:asciiTheme="majorBidi" w:hAnsiTheme="majorBidi" w:cstheme="majorBidi"/>
          <w:sz w:val="24"/>
          <w:szCs w:val="24"/>
          <w:lang w:val="en-GB"/>
        </w:rPr>
        <w:t>a</w:t>
      </w:r>
      <w:r w:rsidR="008236C2" w:rsidRPr="001443B0">
        <w:rPr>
          <w:rFonts w:asciiTheme="majorBidi" w:hAnsiTheme="majorBidi" w:cstheme="majorBidi"/>
          <w:sz w:val="24"/>
          <w:szCs w:val="24"/>
          <w:lang w:val="en-GB"/>
        </w:rPr>
        <w:t>re right</w:t>
      </w:r>
      <w:r>
        <w:rPr>
          <w:rFonts w:asciiTheme="majorBidi" w:hAnsiTheme="majorBidi" w:cstheme="majorBidi"/>
          <w:sz w:val="24"/>
          <w:szCs w:val="24"/>
          <w:lang w:val="en-GB"/>
        </w:rPr>
        <w:t>’</w:t>
      </w:r>
      <w:r w:rsidR="008236C2" w:rsidRPr="001443B0">
        <w:rPr>
          <w:rFonts w:asciiTheme="majorBidi" w:hAnsiTheme="majorBidi" w:cstheme="majorBidi"/>
          <w:sz w:val="24"/>
          <w:szCs w:val="24"/>
          <w:lang w:val="en-GB"/>
        </w:rPr>
        <w:t xml:space="preserve"> to critici</w:t>
      </w:r>
      <w:r w:rsidR="009A4632">
        <w:rPr>
          <w:rFonts w:asciiTheme="majorBidi" w:hAnsiTheme="majorBidi" w:cstheme="majorBidi"/>
          <w:sz w:val="24"/>
          <w:szCs w:val="24"/>
          <w:lang w:val="en-GB"/>
        </w:rPr>
        <w:t>s</w:t>
      </w:r>
      <w:r w:rsidR="008236C2" w:rsidRPr="001443B0">
        <w:rPr>
          <w:rFonts w:asciiTheme="majorBidi" w:hAnsiTheme="majorBidi" w:cstheme="majorBidi"/>
          <w:sz w:val="24"/>
          <w:szCs w:val="24"/>
          <w:lang w:val="en-GB"/>
        </w:rPr>
        <w:t>e Zionism. The Zionists, in fact, rebelled against their ancestors who said that one had to wait for the Messiah</w:t>
      </w:r>
      <w:r w:rsidR="00CE380E" w:rsidRPr="001443B0">
        <w:rPr>
          <w:rFonts w:asciiTheme="majorBidi" w:hAnsiTheme="majorBidi" w:cstheme="majorBidi"/>
          <w:sz w:val="24"/>
          <w:szCs w:val="24"/>
          <w:lang w:val="en-GB"/>
        </w:rPr>
        <w:t xml:space="preserve"> […] </w:t>
      </w:r>
      <w:r w:rsidR="008236C2" w:rsidRPr="001443B0">
        <w:rPr>
          <w:rFonts w:asciiTheme="majorBidi" w:hAnsiTheme="majorBidi" w:cstheme="majorBidi"/>
          <w:sz w:val="24"/>
          <w:szCs w:val="24"/>
          <w:lang w:val="en-GB"/>
        </w:rPr>
        <w:t>The difference between Zionism and Messianism is that Zionism operates in history and Messianism remains in utopia</w:t>
      </w:r>
      <w:r w:rsidR="00CE380E" w:rsidRPr="001443B0">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00CE380E" w:rsidRPr="00894025">
        <w:rPr>
          <w:rStyle w:val="EndnoteReference"/>
          <w:rFonts w:asciiTheme="majorBidi" w:hAnsiTheme="majorBidi" w:cstheme="majorBidi"/>
          <w:sz w:val="24"/>
          <w:szCs w:val="24"/>
          <w:lang w:val="fr-FR"/>
        </w:rPr>
        <w:endnoteReference w:id="6"/>
      </w:r>
      <w:r w:rsidR="00CE380E" w:rsidRPr="001443B0">
        <w:rPr>
          <w:rFonts w:asciiTheme="majorBidi" w:hAnsiTheme="majorBidi" w:cstheme="majorBidi"/>
          <w:sz w:val="24"/>
          <w:szCs w:val="24"/>
          <w:lang w:val="en-GB"/>
        </w:rPr>
        <w:t xml:space="preserve">  </w:t>
      </w:r>
    </w:p>
    <w:p w14:paraId="7CB832ED" w14:textId="03557282" w:rsidR="00CE380E" w:rsidRPr="001443B0" w:rsidRDefault="004B19FD" w:rsidP="002712D3">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In </w:t>
      </w:r>
      <w:r w:rsidR="00DB76E8">
        <w:rPr>
          <w:rFonts w:asciiTheme="majorBidi" w:hAnsiTheme="majorBidi" w:cstheme="majorBidi"/>
          <w:sz w:val="24"/>
          <w:szCs w:val="24"/>
          <w:lang w:val="en-GB"/>
        </w:rPr>
        <w:t xml:space="preserve">a similar </w:t>
      </w:r>
      <w:r w:rsidRPr="001443B0">
        <w:rPr>
          <w:rFonts w:asciiTheme="majorBidi" w:hAnsiTheme="majorBidi" w:cstheme="majorBidi"/>
          <w:sz w:val="24"/>
          <w:szCs w:val="24"/>
          <w:lang w:val="en-GB"/>
        </w:rPr>
        <w:t>way, in 1903, the literary critic</w:t>
      </w:r>
      <w:r w:rsidR="00CE380E" w:rsidRPr="001443B0">
        <w:rPr>
          <w:rFonts w:asciiTheme="majorBidi" w:hAnsiTheme="majorBidi" w:cstheme="majorBidi"/>
          <w:sz w:val="24"/>
          <w:szCs w:val="24"/>
          <w:lang w:val="en-GB"/>
        </w:rPr>
        <w:t xml:space="preserve"> Marcus Ehrenpreis </w:t>
      </w:r>
      <w:r w:rsidRPr="001443B0">
        <w:rPr>
          <w:rFonts w:asciiTheme="majorBidi" w:hAnsiTheme="majorBidi" w:cstheme="majorBidi"/>
          <w:sz w:val="24"/>
          <w:szCs w:val="24"/>
          <w:lang w:val="en-GB"/>
        </w:rPr>
        <w:t xml:space="preserve">drew attention, in a more concrete </w:t>
      </w:r>
      <w:r w:rsidR="002712D3" w:rsidRPr="001443B0">
        <w:rPr>
          <w:rFonts w:asciiTheme="majorBidi" w:hAnsiTheme="majorBidi" w:cstheme="majorBidi"/>
          <w:sz w:val="24"/>
          <w:szCs w:val="24"/>
          <w:lang w:val="en-GB"/>
        </w:rPr>
        <w:t>manner</w:t>
      </w:r>
      <w:r w:rsidRPr="001443B0">
        <w:rPr>
          <w:rFonts w:asciiTheme="majorBidi" w:hAnsiTheme="majorBidi" w:cstheme="majorBidi"/>
          <w:sz w:val="24"/>
          <w:szCs w:val="24"/>
          <w:lang w:val="en-GB"/>
        </w:rPr>
        <w:t>, to</w:t>
      </w:r>
      <w:r w:rsidR="00CE380E" w:rsidRPr="001443B0">
        <w:rPr>
          <w:rFonts w:asciiTheme="majorBidi" w:hAnsiTheme="majorBidi" w:cstheme="majorBidi"/>
          <w:sz w:val="24"/>
          <w:szCs w:val="24"/>
          <w:lang w:val="en-GB"/>
        </w:rPr>
        <w:t xml:space="preserve"> </w:t>
      </w:r>
      <w:r w:rsidR="005C6C4A">
        <w:rPr>
          <w:rFonts w:asciiTheme="majorBidi" w:hAnsiTheme="majorBidi" w:cstheme="majorBidi"/>
          <w:sz w:val="24"/>
          <w:szCs w:val="24"/>
          <w:lang w:val="en-GB"/>
        </w:rPr>
        <w:t>‘’</w:t>
      </w:r>
      <w:r w:rsidRPr="001443B0">
        <w:rPr>
          <w:rFonts w:asciiTheme="majorBidi" w:hAnsiTheme="majorBidi" w:cstheme="majorBidi"/>
          <w:sz w:val="24"/>
          <w:szCs w:val="24"/>
          <w:lang w:val="en-GB"/>
        </w:rPr>
        <w:t>the rebellion of the younger generation at the heart of our rebirth</w:t>
      </w:r>
      <w:r w:rsidR="005C6C4A">
        <w:rPr>
          <w:rFonts w:asciiTheme="majorBidi" w:hAnsiTheme="majorBidi" w:cstheme="majorBidi"/>
          <w:sz w:val="24"/>
          <w:szCs w:val="24"/>
          <w:lang w:val="en-GB"/>
        </w:rPr>
        <w:t>:’’</w:t>
      </w:r>
    </w:p>
    <w:p w14:paraId="4186A8E8" w14:textId="703DB503" w:rsidR="00CE380E" w:rsidRPr="001443B0" w:rsidRDefault="005C6C4A" w:rsidP="00822496">
      <w:pPr>
        <w:bidi w:val="0"/>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t>‘’</w:t>
      </w:r>
      <w:r w:rsidR="004B19FD" w:rsidRPr="001443B0">
        <w:rPr>
          <w:rFonts w:asciiTheme="majorBidi" w:hAnsiTheme="majorBidi" w:cstheme="majorBidi"/>
          <w:sz w:val="24"/>
          <w:szCs w:val="24"/>
          <w:lang w:val="en-GB"/>
        </w:rPr>
        <w:t xml:space="preserve">It is the sudden eruption of a volcano which destroys in order to reconstruct </w:t>
      </w:r>
      <w:r w:rsidR="00CE380E" w:rsidRPr="001443B0">
        <w:rPr>
          <w:rFonts w:asciiTheme="majorBidi" w:hAnsiTheme="majorBidi" w:cstheme="majorBidi"/>
          <w:sz w:val="24"/>
          <w:szCs w:val="24"/>
          <w:lang w:val="en-GB"/>
        </w:rPr>
        <w:t xml:space="preserve"> […] </w:t>
      </w:r>
      <w:r w:rsidR="004B19FD" w:rsidRPr="001443B0">
        <w:rPr>
          <w:rFonts w:asciiTheme="majorBidi" w:hAnsiTheme="majorBidi" w:cstheme="majorBidi"/>
          <w:sz w:val="24"/>
          <w:szCs w:val="24"/>
          <w:lang w:val="en-GB"/>
        </w:rPr>
        <w:t xml:space="preserve">This new generation of Jews differs from the preceding </w:t>
      </w:r>
      <w:r w:rsidR="00F704CB">
        <w:rPr>
          <w:rFonts w:asciiTheme="majorBidi" w:hAnsiTheme="majorBidi" w:cstheme="majorBidi"/>
          <w:sz w:val="24"/>
          <w:szCs w:val="24"/>
          <w:lang w:val="en-GB"/>
        </w:rPr>
        <w:t>generations</w:t>
      </w:r>
      <w:r w:rsidR="00F704CB" w:rsidRPr="001443B0">
        <w:rPr>
          <w:rFonts w:asciiTheme="majorBidi" w:hAnsiTheme="majorBidi" w:cstheme="majorBidi"/>
          <w:sz w:val="24"/>
          <w:szCs w:val="24"/>
          <w:lang w:val="en-GB"/>
        </w:rPr>
        <w:t xml:space="preserve"> </w:t>
      </w:r>
      <w:r w:rsidR="00886289" w:rsidRPr="001443B0">
        <w:rPr>
          <w:rFonts w:asciiTheme="majorBidi" w:hAnsiTheme="majorBidi" w:cstheme="majorBidi"/>
          <w:sz w:val="24"/>
          <w:szCs w:val="24"/>
          <w:lang w:val="en-GB"/>
        </w:rPr>
        <w:t>by the new language in which it addresses us, by the audacity of its spirit and the unprecedented content of its thought</w:t>
      </w:r>
      <w:r w:rsidR="00CE380E" w:rsidRPr="001443B0">
        <w:rPr>
          <w:rFonts w:asciiTheme="majorBidi" w:hAnsiTheme="majorBidi" w:cstheme="majorBidi"/>
          <w:sz w:val="24"/>
          <w:szCs w:val="24"/>
          <w:lang w:val="en-GB"/>
        </w:rPr>
        <w:t xml:space="preserve"> […] </w:t>
      </w:r>
      <w:r w:rsidR="00822496" w:rsidRPr="001443B0">
        <w:rPr>
          <w:rFonts w:asciiTheme="majorBidi" w:hAnsiTheme="majorBidi" w:cstheme="majorBidi"/>
          <w:sz w:val="24"/>
          <w:szCs w:val="24"/>
          <w:lang w:val="en-GB"/>
        </w:rPr>
        <w:t xml:space="preserve">Hear </w:t>
      </w:r>
      <w:r w:rsidR="00886289" w:rsidRPr="001443B0">
        <w:rPr>
          <w:rFonts w:asciiTheme="majorBidi" w:hAnsiTheme="majorBidi" w:cstheme="majorBidi"/>
          <w:sz w:val="24"/>
          <w:szCs w:val="24"/>
          <w:lang w:val="en-GB"/>
        </w:rPr>
        <w:t>the mighty voice of this new generation !</w:t>
      </w:r>
      <w:r>
        <w:rPr>
          <w:rFonts w:asciiTheme="majorBidi" w:hAnsiTheme="majorBidi" w:cstheme="majorBidi"/>
          <w:sz w:val="24"/>
          <w:szCs w:val="24"/>
          <w:lang w:val="en-GB"/>
        </w:rPr>
        <w:t xml:space="preserve"> </w:t>
      </w:r>
      <w:r w:rsidR="00CE380E" w:rsidRPr="001443B0">
        <w:rPr>
          <w:rFonts w:asciiTheme="majorBidi" w:hAnsiTheme="majorBidi" w:cstheme="majorBidi"/>
          <w:sz w:val="24"/>
          <w:szCs w:val="24"/>
          <w:lang w:val="en-GB"/>
        </w:rPr>
        <w:t>"</w:t>
      </w:r>
      <w:r w:rsidR="00886289" w:rsidRPr="001443B0">
        <w:rPr>
          <w:rFonts w:asciiTheme="majorBidi" w:hAnsiTheme="majorBidi" w:cstheme="majorBidi"/>
          <w:sz w:val="24"/>
          <w:szCs w:val="24"/>
          <w:lang w:val="en-GB"/>
        </w:rPr>
        <w:t>We have liberated ourselves from the vain and useless spirituality of the exile</w:t>
      </w:r>
      <w:r w:rsidR="00CE380E" w:rsidRPr="001443B0">
        <w:rPr>
          <w:rFonts w:asciiTheme="majorBidi" w:hAnsiTheme="majorBidi" w:cstheme="majorBidi"/>
          <w:sz w:val="24"/>
          <w:szCs w:val="24"/>
          <w:lang w:val="en-GB"/>
        </w:rPr>
        <w:t xml:space="preserve"> […] </w:t>
      </w:r>
      <w:r w:rsidR="00886289" w:rsidRPr="001443B0">
        <w:rPr>
          <w:rFonts w:asciiTheme="majorBidi" w:hAnsiTheme="majorBidi" w:cstheme="majorBidi"/>
          <w:sz w:val="24"/>
          <w:szCs w:val="24"/>
          <w:lang w:val="en-GB"/>
        </w:rPr>
        <w:t>a spiritua</w:t>
      </w:r>
      <w:r>
        <w:rPr>
          <w:rFonts w:asciiTheme="majorBidi" w:hAnsiTheme="majorBidi" w:cstheme="majorBidi"/>
          <w:sz w:val="24"/>
          <w:szCs w:val="24"/>
          <w:lang w:val="en-GB"/>
        </w:rPr>
        <w:t>lity</w:t>
      </w:r>
      <w:r w:rsidR="00886289" w:rsidRPr="001443B0">
        <w:rPr>
          <w:rFonts w:asciiTheme="majorBidi" w:hAnsiTheme="majorBidi" w:cstheme="majorBidi"/>
          <w:sz w:val="24"/>
          <w:szCs w:val="24"/>
          <w:lang w:val="en-GB"/>
        </w:rPr>
        <w:t xml:space="preserve"> that says ‘no’  to all the living and fruitful forms of life</w:t>
      </w:r>
      <w:r w:rsidR="00CE380E" w:rsidRPr="001443B0">
        <w:rPr>
          <w:rFonts w:asciiTheme="majorBidi" w:hAnsiTheme="majorBidi" w:cstheme="majorBidi"/>
          <w:sz w:val="24"/>
          <w:szCs w:val="24"/>
          <w:lang w:val="en-GB"/>
        </w:rPr>
        <w:t xml:space="preserve">. </w:t>
      </w:r>
      <w:r w:rsidR="00822496" w:rsidRPr="001443B0">
        <w:rPr>
          <w:rFonts w:asciiTheme="majorBidi" w:hAnsiTheme="majorBidi" w:cstheme="majorBidi"/>
          <w:sz w:val="24"/>
          <w:szCs w:val="24"/>
          <w:lang w:val="en-GB"/>
        </w:rPr>
        <w:t>We have liberated ourselves from the rabbinic culture which has erected a wall between ourselves and life</w:t>
      </w:r>
      <w:r w:rsidR="00DB76E8">
        <w:rPr>
          <w:rFonts w:asciiTheme="majorBidi" w:hAnsiTheme="majorBidi" w:cstheme="majorBidi"/>
          <w:sz w:val="24"/>
          <w:szCs w:val="24"/>
          <w:lang w:val="en-GB"/>
        </w:rPr>
        <w:t xml:space="preserve"> itself</w:t>
      </w:r>
      <w:r w:rsidR="00822496" w:rsidRPr="001443B0">
        <w:rPr>
          <w:rFonts w:asciiTheme="majorBidi" w:hAnsiTheme="majorBidi" w:cstheme="majorBidi"/>
          <w:sz w:val="24"/>
          <w:szCs w:val="24"/>
          <w:lang w:val="en-GB"/>
        </w:rPr>
        <w:t>, a culture that has made our bodies anaemic and deformed our appearance</w:t>
      </w:r>
      <w:r w:rsidR="00CE380E" w:rsidRPr="001443B0">
        <w:rPr>
          <w:rFonts w:asciiTheme="majorBidi" w:hAnsiTheme="majorBidi" w:cstheme="majorBidi"/>
          <w:sz w:val="24"/>
          <w:szCs w:val="24"/>
          <w:lang w:val="en-GB"/>
        </w:rPr>
        <w:t xml:space="preserve"> […] </w:t>
      </w:r>
      <w:r w:rsidR="00822496" w:rsidRPr="001443B0">
        <w:rPr>
          <w:rFonts w:asciiTheme="majorBidi" w:hAnsiTheme="majorBidi" w:cstheme="majorBidi"/>
          <w:sz w:val="24"/>
          <w:szCs w:val="24"/>
          <w:lang w:val="en-GB"/>
        </w:rPr>
        <w:t xml:space="preserve">We have liberated ourselves from spiritual and moral exile </w:t>
      </w:r>
      <w:r w:rsidR="00CE380E" w:rsidRPr="001443B0">
        <w:rPr>
          <w:rFonts w:asciiTheme="majorBidi" w:hAnsiTheme="majorBidi" w:cstheme="majorBidi"/>
          <w:sz w:val="24"/>
          <w:szCs w:val="24"/>
          <w:lang w:val="en-GB"/>
        </w:rPr>
        <w:t xml:space="preserve">[…] </w:t>
      </w:r>
      <w:r w:rsidR="00822496" w:rsidRPr="001443B0">
        <w:rPr>
          <w:rFonts w:asciiTheme="majorBidi" w:hAnsiTheme="majorBidi" w:cstheme="majorBidi"/>
          <w:sz w:val="24"/>
          <w:szCs w:val="24"/>
          <w:lang w:val="en-GB"/>
        </w:rPr>
        <w:t>We are free</w:t>
      </w:r>
      <w:r w:rsidR="00CE380E" w:rsidRPr="001443B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00CE380E" w:rsidRPr="00894025">
        <w:rPr>
          <w:rStyle w:val="EndnoteReference"/>
          <w:rFonts w:asciiTheme="majorBidi" w:hAnsiTheme="majorBidi" w:cstheme="majorBidi"/>
          <w:sz w:val="24"/>
          <w:szCs w:val="24"/>
          <w:lang w:val="fr-FR"/>
        </w:rPr>
        <w:endnoteReference w:id="7"/>
      </w:r>
    </w:p>
    <w:p w14:paraId="660A9B07" w14:textId="2C8E8065" w:rsidR="00CE380E" w:rsidRPr="002D41EC" w:rsidRDefault="00822496" w:rsidP="002712D3">
      <w:pPr>
        <w:bidi w:val="0"/>
        <w:spacing w:line="480" w:lineRule="auto"/>
        <w:rPr>
          <w:rFonts w:cstheme="minorHAnsi"/>
          <w:color w:val="FF0000"/>
          <w:sz w:val="26"/>
          <w:szCs w:val="26"/>
        </w:rPr>
      </w:pPr>
      <w:r w:rsidRPr="001443B0">
        <w:rPr>
          <w:rFonts w:asciiTheme="majorBidi" w:hAnsiTheme="majorBidi" w:cstheme="majorBidi"/>
          <w:sz w:val="24"/>
          <w:szCs w:val="24"/>
          <w:lang w:val="en-GB"/>
        </w:rPr>
        <w:t>The Zionist movement th</w:t>
      </w:r>
      <w:r w:rsidR="00070A82">
        <w:rPr>
          <w:rFonts w:asciiTheme="majorBidi" w:hAnsiTheme="majorBidi" w:cstheme="majorBidi"/>
          <w:sz w:val="24"/>
          <w:szCs w:val="24"/>
          <w:lang w:val="en-GB"/>
        </w:rPr>
        <w:t>erefore</w:t>
      </w:r>
      <w:r w:rsidRPr="001443B0">
        <w:rPr>
          <w:rFonts w:asciiTheme="majorBidi" w:hAnsiTheme="majorBidi" w:cstheme="majorBidi"/>
          <w:sz w:val="24"/>
          <w:szCs w:val="24"/>
          <w:lang w:val="en-GB"/>
        </w:rPr>
        <w:t xml:space="preserve"> </w:t>
      </w:r>
      <w:r w:rsidR="00070A82">
        <w:rPr>
          <w:rFonts w:asciiTheme="majorBidi" w:hAnsiTheme="majorBidi" w:cstheme="majorBidi"/>
          <w:sz w:val="24"/>
          <w:szCs w:val="24"/>
          <w:lang w:val="en-GB"/>
        </w:rPr>
        <w:t xml:space="preserve">intended to be </w:t>
      </w:r>
      <w:r w:rsidRPr="001443B0">
        <w:rPr>
          <w:rFonts w:asciiTheme="majorBidi" w:hAnsiTheme="majorBidi" w:cstheme="majorBidi"/>
          <w:sz w:val="24"/>
          <w:szCs w:val="24"/>
          <w:lang w:val="en-GB"/>
        </w:rPr>
        <w:t>a secular movemement, as the longed-for return was seen as a</w:t>
      </w:r>
      <w:r w:rsidR="0013118C" w:rsidRPr="001443B0">
        <w:rPr>
          <w:rFonts w:asciiTheme="majorBidi" w:hAnsiTheme="majorBidi" w:cstheme="majorBidi"/>
          <w:sz w:val="24"/>
          <w:szCs w:val="24"/>
          <w:lang w:val="en-GB"/>
        </w:rPr>
        <w:t xml:space="preserve"> return to the natural state which preceded the religious state, </w:t>
      </w:r>
      <w:r w:rsidR="00571054">
        <w:rPr>
          <w:rFonts w:asciiTheme="majorBidi" w:hAnsiTheme="majorBidi" w:cstheme="majorBidi"/>
          <w:sz w:val="24"/>
          <w:szCs w:val="24"/>
          <w:lang w:val="en-GB"/>
        </w:rPr>
        <w:t xml:space="preserve">originally </w:t>
      </w:r>
      <w:r w:rsidR="0013118C" w:rsidRPr="001443B0">
        <w:rPr>
          <w:rFonts w:asciiTheme="majorBidi" w:hAnsiTheme="majorBidi" w:cstheme="majorBidi"/>
          <w:sz w:val="24"/>
          <w:szCs w:val="24"/>
          <w:lang w:val="en-GB"/>
        </w:rPr>
        <w:t>viewed</w:t>
      </w:r>
      <w:r w:rsidR="00571054">
        <w:rPr>
          <w:rFonts w:asciiTheme="majorBidi" w:hAnsiTheme="majorBidi" w:cstheme="majorBidi"/>
          <w:sz w:val="24"/>
          <w:szCs w:val="24"/>
          <w:lang w:val="en-GB"/>
        </w:rPr>
        <w:t xml:space="preserve"> </w:t>
      </w:r>
      <w:r w:rsidR="0013118C" w:rsidRPr="001443B0">
        <w:rPr>
          <w:rFonts w:asciiTheme="majorBidi" w:hAnsiTheme="majorBidi" w:cstheme="majorBidi"/>
          <w:sz w:val="24"/>
          <w:szCs w:val="24"/>
          <w:lang w:val="en-GB"/>
        </w:rPr>
        <w:t>as</w:t>
      </w:r>
      <w:r w:rsidR="005C6C4A">
        <w:rPr>
          <w:rFonts w:asciiTheme="majorBidi" w:hAnsiTheme="majorBidi" w:cstheme="majorBidi"/>
          <w:sz w:val="24"/>
          <w:szCs w:val="24"/>
          <w:lang w:val="en-GB"/>
        </w:rPr>
        <w:t xml:space="preserve"> </w:t>
      </w:r>
      <w:r w:rsidR="00571054">
        <w:rPr>
          <w:rFonts w:asciiTheme="majorBidi" w:hAnsiTheme="majorBidi" w:cstheme="majorBidi"/>
          <w:sz w:val="24"/>
          <w:szCs w:val="24"/>
          <w:lang w:val="en-GB"/>
        </w:rPr>
        <w:t xml:space="preserve">a </w:t>
      </w:r>
      <w:r w:rsidR="0013118C" w:rsidRPr="001443B0">
        <w:rPr>
          <w:rFonts w:asciiTheme="majorBidi" w:hAnsiTheme="majorBidi" w:cstheme="majorBidi"/>
          <w:sz w:val="24"/>
          <w:szCs w:val="24"/>
          <w:lang w:val="en-GB"/>
        </w:rPr>
        <w:t>cultural</w:t>
      </w:r>
      <w:r w:rsidR="00571054">
        <w:rPr>
          <w:rFonts w:asciiTheme="majorBidi" w:hAnsiTheme="majorBidi" w:cstheme="majorBidi"/>
          <w:sz w:val="24"/>
          <w:szCs w:val="24"/>
          <w:lang w:val="en-GB"/>
        </w:rPr>
        <w:t xml:space="preserve"> state of affairs. </w:t>
      </w:r>
      <w:r w:rsidR="00CE380E" w:rsidRPr="003128BC">
        <w:rPr>
          <w:rFonts w:asciiTheme="majorBidi" w:hAnsiTheme="majorBidi" w:cstheme="majorBidi"/>
          <w:color w:val="FF0000"/>
          <w:sz w:val="24"/>
          <w:szCs w:val="24"/>
        </w:rPr>
        <w:t>This complex dynamic played with time and semantics: tomorrow's Israeli must be different from the Jew of today and instead revert to the Hebrew of yesterday</w:t>
      </w:r>
      <w:r w:rsidR="002712D3">
        <w:rPr>
          <w:rFonts w:asciiTheme="majorBidi" w:hAnsiTheme="majorBidi" w:cstheme="majorBidi"/>
          <w:color w:val="FF0000"/>
          <w:sz w:val="24"/>
          <w:szCs w:val="24"/>
        </w:rPr>
        <w:t>.</w:t>
      </w:r>
      <w:r w:rsidR="00CE380E" w:rsidRPr="00894025">
        <w:rPr>
          <w:rStyle w:val="EndnoteReference"/>
          <w:rFonts w:asciiTheme="majorBidi" w:hAnsiTheme="majorBidi" w:cstheme="majorBidi"/>
          <w:lang w:val="fr-FR"/>
        </w:rPr>
        <w:endnoteReference w:id="8"/>
      </w:r>
      <w:r w:rsidR="001443B0">
        <w:rPr>
          <w:rFonts w:asciiTheme="majorBidi" w:hAnsiTheme="majorBidi" w:cstheme="majorBidi"/>
          <w:color w:val="FF0000"/>
          <w:sz w:val="24"/>
          <w:szCs w:val="24"/>
        </w:rPr>
        <w:t xml:space="preserve"> </w:t>
      </w:r>
    </w:p>
    <w:p w14:paraId="1C41A666" w14:textId="1BB352ED" w:rsidR="00CE380E" w:rsidRPr="001443B0" w:rsidRDefault="0013118C" w:rsidP="00425FA5">
      <w:pPr>
        <w:bidi w:val="0"/>
        <w:spacing w:line="480" w:lineRule="auto"/>
        <w:rPr>
          <w:rFonts w:asciiTheme="majorBidi" w:hAnsiTheme="majorBidi" w:cstheme="majorBidi"/>
          <w:b/>
          <w:bCs/>
          <w:sz w:val="24"/>
          <w:szCs w:val="24"/>
          <w:lang w:val="en-GB"/>
        </w:rPr>
      </w:pPr>
      <w:r w:rsidRPr="001443B0">
        <w:rPr>
          <w:rFonts w:asciiTheme="majorBidi" w:hAnsiTheme="majorBidi" w:cstheme="majorBidi"/>
          <w:sz w:val="24"/>
          <w:szCs w:val="24"/>
          <w:lang w:val="en-GB"/>
        </w:rPr>
        <w:t>The complex</w:t>
      </w:r>
      <w:r w:rsidR="00461B4C">
        <w:rPr>
          <w:rFonts w:asciiTheme="majorBidi" w:hAnsiTheme="majorBidi" w:cstheme="majorBidi"/>
          <w:sz w:val="24"/>
          <w:szCs w:val="24"/>
          <w:lang w:val="en-GB"/>
        </w:rPr>
        <w:t>ity</w:t>
      </w:r>
      <w:r w:rsidRPr="001443B0">
        <w:rPr>
          <w:rFonts w:asciiTheme="majorBidi" w:hAnsiTheme="majorBidi" w:cstheme="majorBidi"/>
          <w:sz w:val="24"/>
          <w:szCs w:val="24"/>
          <w:lang w:val="en-GB"/>
        </w:rPr>
        <w:t xml:space="preserve"> of the dialectic return </w:t>
      </w:r>
      <w:r w:rsidR="00461B4C">
        <w:rPr>
          <w:rFonts w:asciiTheme="majorBidi" w:hAnsiTheme="majorBidi" w:cstheme="majorBidi"/>
          <w:sz w:val="24"/>
          <w:szCs w:val="24"/>
          <w:lang w:val="en-GB"/>
        </w:rPr>
        <w:t xml:space="preserve">to nature </w:t>
      </w:r>
      <w:r w:rsidRPr="001443B0">
        <w:rPr>
          <w:rFonts w:asciiTheme="majorBidi" w:hAnsiTheme="majorBidi" w:cstheme="majorBidi"/>
          <w:sz w:val="24"/>
          <w:szCs w:val="24"/>
          <w:lang w:val="en-GB"/>
        </w:rPr>
        <w:t xml:space="preserve">in Zionist thought necessitates a rejection of the simplistic rhetoric which regards </w:t>
      </w:r>
      <w:r w:rsidR="00425FA5" w:rsidRPr="001443B0">
        <w:rPr>
          <w:rFonts w:asciiTheme="majorBidi" w:hAnsiTheme="majorBidi" w:cstheme="majorBidi"/>
          <w:sz w:val="24"/>
          <w:szCs w:val="24"/>
          <w:lang w:val="en-GB"/>
        </w:rPr>
        <w:t>Z</w:t>
      </w:r>
      <w:r w:rsidRPr="001443B0">
        <w:rPr>
          <w:rFonts w:asciiTheme="majorBidi" w:hAnsiTheme="majorBidi" w:cstheme="majorBidi"/>
          <w:sz w:val="24"/>
          <w:szCs w:val="24"/>
          <w:lang w:val="en-GB"/>
        </w:rPr>
        <w:t>ionism as a</w:t>
      </w:r>
      <w:r w:rsidR="005C6C4A">
        <w:rPr>
          <w:rFonts w:asciiTheme="majorBidi" w:hAnsiTheme="majorBidi" w:cstheme="majorBidi"/>
          <w:sz w:val="24"/>
          <w:szCs w:val="24"/>
          <w:lang w:val="en-GB"/>
        </w:rPr>
        <w:t xml:space="preserve">  </w:t>
      </w:r>
      <w:r w:rsidRPr="001443B0">
        <w:rPr>
          <w:rFonts w:asciiTheme="majorBidi" w:hAnsiTheme="majorBidi" w:cstheme="majorBidi"/>
          <w:i/>
          <w:iCs/>
          <w:sz w:val="24"/>
          <w:szCs w:val="24"/>
          <w:lang w:val="en-GB"/>
        </w:rPr>
        <w:t>fin de siècle</w:t>
      </w:r>
      <w:r w:rsidR="00CE380E" w:rsidRPr="001443B0">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nationalist movement which was modern and th</w:t>
      </w:r>
      <w:r w:rsidR="00461B4C">
        <w:rPr>
          <w:rFonts w:asciiTheme="majorBidi" w:hAnsiTheme="majorBidi" w:cstheme="majorBidi"/>
          <w:sz w:val="24"/>
          <w:szCs w:val="24"/>
          <w:lang w:val="en-GB"/>
        </w:rPr>
        <w:t>erefore</w:t>
      </w:r>
      <w:r w:rsidRPr="001443B0">
        <w:rPr>
          <w:rFonts w:asciiTheme="majorBidi" w:hAnsiTheme="majorBidi" w:cstheme="majorBidi"/>
          <w:sz w:val="24"/>
          <w:szCs w:val="24"/>
          <w:lang w:val="en-GB"/>
        </w:rPr>
        <w:t xml:space="preserve"> secular.  The secularity of Zionism is not derived from its modernity but from the dialectic between nature and culture which is integral to it</w:t>
      </w:r>
      <w:r w:rsidR="00461B4C">
        <w:rPr>
          <w:rFonts w:asciiTheme="majorBidi" w:hAnsiTheme="majorBidi" w:cstheme="majorBidi"/>
          <w:sz w:val="24"/>
          <w:szCs w:val="24"/>
          <w:lang w:val="en-GB"/>
        </w:rPr>
        <w:t>s very existence</w:t>
      </w:r>
      <w:r w:rsidRPr="001443B0">
        <w:rPr>
          <w:rFonts w:asciiTheme="majorBidi" w:hAnsiTheme="majorBidi" w:cstheme="majorBidi"/>
          <w:sz w:val="24"/>
          <w:szCs w:val="24"/>
          <w:lang w:val="en-GB"/>
        </w:rPr>
        <w:t>.</w:t>
      </w:r>
      <w:r w:rsidR="00425FA5" w:rsidRPr="001443B0">
        <w:rPr>
          <w:rFonts w:asciiTheme="majorBidi" w:hAnsiTheme="majorBidi" w:cstheme="majorBidi"/>
          <w:b/>
          <w:bCs/>
          <w:sz w:val="24"/>
          <w:szCs w:val="24"/>
          <w:lang w:val="en-GB"/>
        </w:rPr>
        <w:t xml:space="preserve"> </w:t>
      </w:r>
    </w:p>
    <w:p w14:paraId="1D995433" w14:textId="13445166" w:rsidR="00CE380E" w:rsidRPr="00894025" w:rsidRDefault="00425FA5" w:rsidP="00425FA5">
      <w:pPr>
        <w:bidi w:val="0"/>
        <w:spacing w:line="480" w:lineRule="auto"/>
        <w:jc w:val="left"/>
        <w:rPr>
          <w:rFonts w:asciiTheme="majorBidi" w:hAnsiTheme="majorBidi" w:cstheme="majorBidi"/>
          <w:b/>
          <w:bCs/>
          <w:sz w:val="24"/>
          <w:szCs w:val="24"/>
          <w:rtl/>
        </w:rPr>
      </w:pPr>
      <w:r w:rsidRPr="001443B0">
        <w:rPr>
          <w:rFonts w:asciiTheme="majorBidi" w:hAnsiTheme="majorBidi" w:cstheme="majorBidi"/>
          <w:b/>
          <w:bCs/>
          <w:sz w:val="24"/>
          <w:szCs w:val="24"/>
          <w:lang w:val="en-GB"/>
        </w:rPr>
        <w:t>The a</w:t>
      </w:r>
      <w:r w:rsidR="00CE380E" w:rsidRPr="001443B0">
        <w:rPr>
          <w:rFonts w:asciiTheme="majorBidi" w:hAnsiTheme="majorBidi" w:cstheme="majorBidi"/>
          <w:b/>
          <w:bCs/>
          <w:sz w:val="24"/>
          <w:szCs w:val="24"/>
          <w:lang w:val="en-GB"/>
        </w:rPr>
        <w:t xml:space="preserve">pplication </w:t>
      </w:r>
      <w:r w:rsidRPr="001443B0">
        <w:rPr>
          <w:rFonts w:asciiTheme="majorBidi" w:hAnsiTheme="majorBidi" w:cstheme="majorBidi"/>
          <w:b/>
          <w:bCs/>
          <w:sz w:val="24"/>
          <w:szCs w:val="24"/>
          <w:lang w:val="en-GB"/>
        </w:rPr>
        <w:t>in Zionist education</w:t>
      </w:r>
    </w:p>
    <w:p w14:paraId="52684778" w14:textId="483626BB" w:rsidR="00CE380E" w:rsidRPr="001443B0" w:rsidRDefault="00425FA5" w:rsidP="003023CD">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At the beginning of the twentieth century, the national impetus which </w:t>
      </w:r>
      <w:r w:rsidR="003023CD" w:rsidRPr="001443B0">
        <w:rPr>
          <w:rFonts w:asciiTheme="majorBidi" w:hAnsiTheme="majorBidi" w:cstheme="majorBidi"/>
          <w:sz w:val="24"/>
          <w:szCs w:val="24"/>
          <w:lang w:val="en-GB"/>
        </w:rPr>
        <w:t>arose</w:t>
      </w:r>
      <w:r w:rsidRPr="001443B0">
        <w:rPr>
          <w:rFonts w:asciiTheme="majorBidi" w:hAnsiTheme="majorBidi" w:cstheme="majorBidi"/>
          <w:sz w:val="24"/>
          <w:szCs w:val="24"/>
          <w:lang w:val="en-GB"/>
        </w:rPr>
        <w:t xml:space="preserve"> primarily  in the Jewish communities in Eastern Europe began to affect the Zionist schools in the Diaspora. </w:t>
      </w:r>
      <w:r w:rsidR="00CE380E" w:rsidRPr="001443B0">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 xml:space="preserve">It used the incipient </w:t>
      </w:r>
      <w:r w:rsidR="008430A1">
        <w:rPr>
          <w:rFonts w:asciiTheme="majorBidi" w:hAnsiTheme="majorBidi" w:cstheme="majorBidi"/>
          <w:sz w:val="24"/>
          <w:szCs w:val="24"/>
          <w:lang w:val="en-GB"/>
        </w:rPr>
        <w:t xml:space="preserve">education </w:t>
      </w:r>
      <w:r w:rsidRPr="001443B0">
        <w:rPr>
          <w:rFonts w:asciiTheme="majorBidi" w:hAnsiTheme="majorBidi" w:cstheme="majorBidi"/>
          <w:sz w:val="24"/>
          <w:szCs w:val="24"/>
          <w:lang w:val="en-GB"/>
        </w:rPr>
        <w:t xml:space="preserve">system </w:t>
      </w:r>
      <w:r w:rsidR="00C2436D">
        <w:rPr>
          <w:rFonts w:asciiTheme="majorBidi" w:hAnsiTheme="majorBidi" w:cstheme="majorBidi"/>
          <w:sz w:val="24"/>
          <w:szCs w:val="24"/>
          <w:lang w:val="en-GB"/>
        </w:rPr>
        <w:t>of the</w:t>
      </w:r>
      <w:r w:rsidR="008430A1">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Land of Israel</w:t>
      </w:r>
      <w:r w:rsidR="00D320E3" w:rsidRPr="001443B0">
        <w:rPr>
          <w:rFonts w:asciiTheme="majorBidi" w:hAnsiTheme="majorBidi" w:cstheme="majorBidi"/>
          <w:sz w:val="24"/>
          <w:szCs w:val="24"/>
          <w:lang w:val="en-GB"/>
        </w:rPr>
        <w:t xml:space="preserve"> to </w:t>
      </w:r>
      <w:r w:rsidR="008430A1">
        <w:rPr>
          <w:rFonts w:asciiTheme="majorBidi" w:hAnsiTheme="majorBidi" w:cstheme="majorBidi"/>
          <w:sz w:val="24"/>
          <w:szCs w:val="24"/>
          <w:lang w:val="en-GB"/>
        </w:rPr>
        <w:t>enlighten</w:t>
      </w:r>
      <w:r w:rsidR="00D320E3" w:rsidRPr="001443B0">
        <w:rPr>
          <w:rFonts w:asciiTheme="majorBidi" w:hAnsiTheme="majorBidi" w:cstheme="majorBidi"/>
          <w:sz w:val="24"/>
          <w:szCs w:val="24"/>
          <w:lang w:val="en-GB"/>
        </w:rPr>
        <w:t xml:space="preserve"> the </w:t>
      </w:r>
      <w:r w:rsidR="008430A1">
        <w:rPr>
          <w:rFonts w:asciiTheme="majorBidi" w:hAnsiTheme="majorBidi" w:cstheme="majorBidi"/>
          <w:sz w:val="24"/>
          <w:szCs w:val="24"/>
          <w:lang w:val="en-GB"/>
        </w:rPr>
        <w:t>future</w:t>
      </w:r>
      <w:r w:rsidR="00D320E3" w:rsidRPr="001443B0">
        <w:rPr>
          <w:rFonts w:asciiTheme="majorBidi" w:hAnsiTheme="majorBidi" w:cstheme="majorBidi"/>
          <w:sz w:val="24"/>
          <w:szCs w:val="24"/>
          <w:lang w:val="en-GB"/>
        </w:rPr>
        <w:t xml:space="preserve"> generations in accordance with th</w:t>
      </w:r>
      <w:r w:rsidR="004600DB">
        <w:rPr>
          <w:rFonts w:asciiTheme="majorBidi" w:hAnsiTheme="majorBidi" w:cstheme="majorBidi"/>
          <w:sz w:val="24"/>
          <w:szCs w:val="24"/>
          <w:lang w:val="en-GB"/>
        </w:rPr>
        <w:t xml:space="preserve">is </w:t>
      </w:r>
      <w:r w:rsidR="00C2436D">
        <w:rPr>
          <w:rFonts w:asciiTheme="majorBidi" w:hAnsiTheme="majorBidi" w:cstheme="majorBidi"/>
          <w:sz w:val="24"/>
          <w:szCs w:val="24"/>
          <w:lang w:val="en-GB"/>
        </w:rPr>
        <w:t>new</w:t>
      </w:r>
      <w:r w:rsidR="004600DB">
        <w:rPr>
          <w:rFonts w:asciiTheme="majorBidi" w:hAnsiTheme="majorBidi" w:cstheme="majorBidi"/>
          <w:sz w:val="24"/>
          <w:szCs w:val="24"/>
          <w:lang w:val="en-GB"/>
        </w:rPr>
        <w:t xml:space="preserve"> </w:t>
      </w:r>
      <w:r w:rsidR="00D320E3" w:rsidRPr="001443B0">
        <w:rPr>
          <w:rFonts w:asciiTheme="majorBidi" w:hAnsiTheme="majorBidi" w:cstheme="majorBidi"/>
          <w:sz w:val="24"/>
          <w:szCs w:val="24"/>
          <w:lang w:val="en-GB"/>
        </w:rPr>
        <w:t>model of identity</w:t>
      </w:r>
      <w:r w:rsidR="00CE380E" w:rsidRPr="001443B0">
        <w:rPr>
          <w:rFonts w:asciiTheme="majorBidi" w:hAnsiTheme="majorBidi" w:cstheme="majorBidi"/>
          <w:sz w:val="24"/>
          <w:szCs w:val="24"/>
          <w:lang w:val="en-GB"/>
        </w:rPr>
        <w:t xml:space="preserve">. </w:t>
      </w:r>
    </w:p>
    <w:p w14:paraId="1E3FE466" w14:textId="32B43852" w:rsidR="00CE380E" w:rsidRPr="00CE380E" w:rsidRDefault="00CE380E" w:rsidP="003023CD">
      <w:pPr>
        <w:pStyle w:val="Standard"/>
        <w:spacing w:line="480" w:lineRule="auto"/>
        <w:jc w:val="both"/>
        <w:rPr>
          <w:rFonts w:asciiTheme="majorBidi" w:hAnsiTheme="majorBidi" w:cstheme="majorBidi"/>
        </w:rPr>
      </w:pPr>
      <w:r w:rsidRPr="00CE380E">
        <w:rPr>
          <w:rFonts w:asciiTheme="majorBidi" w:hAnsiTheme="majorBidi" w:cstheme="majorBidi"/>
          <w:color w:val="FF0000"/>
        </w:rPr>
        <w:t xml:space="preserve">This new ethos </w:t>
      </w:r>
      <w:r w:rsidR="003023CD">
        <w:rPr>
          <w:rFonts w:asciiTheme="majorBidi" w:hAnsiTheme="majorBidi" w:cstheme="majorBidi"/>
          <w:color w:val="FF0000"/>
        </w:rPr>
        <w:t xml:space="preserve">was </w:t>
      </w:r>
      <w:r w:rsidRPr="00CE380E">
        <w:rPr>
          <w:rFonts w:asciiTheme="majorBidi" w:hAnsiTheme="majorBidi" w:cstheme="majorBidi"/>
          <w:color w:val="FF0000"/>
        </w:rPr>
        <w:t>present in educational manuals, used in schools, promoting the Zionist message as well as in many publications of an informal educational character (produced for youth movements, agricultural communities, etc.), but, as in all texts of an educational kind, what goes unsaid is as important as what is stated explicitly</w:t>
      </w:r>
      <w:r w:rsidRPr="00CE380E">
        <w:rPr>
          <w:rStyle w:val="EndnoteReference"/>
          <w:rFonts w:asciiTheme="majorBidi" w:hAnsiTheme="majorBidi" w:cstheme="majorBidi"/>
          <w:lang w:val="fr-FR"/>
        </w:rPr>
        <w:endnoteReference w:id="9"/>
      </w:r>
      <w:r w:rsidRPr="00CE380E">
        <w:rPr>
          <w:rFonts w:asciiTheme="majorBidi" w:hAnsiTheme="majorBidi" w:cstheme="majorBidi"/>
        </w:rPr>
        <w:t>.</w:t>
      </w:r>
    </w:p>
    <w:p w14:paraId="5934A46E" w14:textId="0A3A19E3" w:rsidR="00CE380E" w:rsidRPr="001443B0" w:rsidRDefault="003023CD" w:rsidP="003023CD">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But the </w:t>
      </w:r>
      <w:r w:rsidR="007B152E">
        <w:rPr>
          <w:rFonts w:asciiTheme="majorBidi" w:hAnsiTheme="majorBidi" w:cstheme="majorBidi"/>
          <w:sz w:val="24"/>
          <w:szCs w:val="24"/>
          <w:lang w:val="en-GB"/>
        </w:rPr>
        <w:t>P</w:t>
      </w:r>
      <w:r w:rsidRPr="001443B0">
        <w:rPr>
          <w:rFonts w:asciiTheme="majorBidi" w:hAnsiTheme="majorBidi" w:cstheme="majorBidi"/>
          <w:sz w:val="24"/>
          <w:szCs w:val="24"/>
          <w:lang w:val="en-GB"/>
        </w:rPr>
        <w:t xml:space="preserve">eople of the Book remain the </w:t>
      </w:r>
      <w:r w:rsidR="007B152E">
        <w:rPr>
          <w:rFonts w:asciiTheme="majorBidi" w:hAnsiTheme="majorBidi" w:cstheme="majorBidi"/>
          <w:sz w:val="24"/>
          <w:szCs w:val="24"/>
          <w:lang w:val="en-GB"/>
        </w:rPr>
        <w:t>P</w:t>
      </w:r>
      <w:r w:rsidRPr="001443B0">
        <w:rPr>
          <w:rFonts w:asciiTheme="majorBidi" w:hAnsiTheme="majorBidi" w:cstheme="majorBidi"/>
          <w:sz w:val="24"/>
          <w:szCs w:val="24"/>
          <w:lang w:val="en-GB"/>
        </w:rPr>
        <w:t>eople of the Book.</w:t>
      </w:r>
      <w:r w:rsidR="00CE380E" w:rsidRPr="001443B0">
        <w:rPr>
          <w:rFonts w:asciiTheme="majorBidi" w:hAnsiTheme="majorBidi" w:cstheme="majorBidi"/>
          <w:sz w:val="24"/>
          <w:szCs w:val="24"/>
          <w:lang w:val="en-GB"/>
        </w:rPr>
        <w:t xml:space="preserve">  </w:t>
      </w:r>
    </w:p>
    <w:p w14:paraId="02932E47" w14:textId="4D48DFA0" w:rsidR="00CE380E" w:rsidRPr="001443B0" w:rsidRDefault="00CE380E" w:rsidP="00C4386B">
      <w:pPr>
        <w:pStyle w:val="Standard"/>
        <w:spacing w:line="480" w:lineRule="auto"/>
        <w:jc w:val="both"/>
        <w:rPr>
          <w:rFonts w:asciiTheme="majorBidi" w:hAnsiTheme="majorBidi" w:cstheme="majorBidi"/>
          <w:lang w:val="en-GB"/>
        </w:rPr>
      </w:pPr>
      <w:r w:rsidRPr="00CE380E">
        <w:rPr>
          <w:rFonts w:asciiTheme="majorBidi" w:hAnsiTheme="majorBidi" w:cstheme="majorBidi"/>
          <w:color w:val="FF0000"/>
        </w:rPr>
        <w:t>Paradoxically, the New Man drew his inspiration not from nature as such, but from the revealed Bible, the book of the Covenant. In order to do so, the “religious” Bible was de-sacralized, its prescriptive character limited, its historical narrative interpreted in a nationalist light, and its moral significance connected to universal values. The return to nature was thus really a reinterpretation of the founding text of the people of Israel, the Bible</w:t>
      </w:r>
      <w:r w:rsidRPr="00CE380E">
        <w:rPr>
          <w:rFonts w:asciiTheme="minorHAnsi" w:hAnsiTheme="minorHAnsi" w:cstheme="minorHAnsi"/>
          <w:color w:val="44546A" w:themeColor="text2"/>
        </w:rPr>
        <w:t xml:space="preserve">. </w:t>
      </w:r>
      <w:r w:rsidR="003023CD">
        <w:rPr>
          <w:rFonts w:asciiTheme="minorHAnsi" w:hAnsiTheme="minorHAnsi" w:cstheme="minorHAnsi"/>
          <w:color w:val="44546A" w:themeColor="text2"/>
        </w:rPr>
        <w:t xml:space="preserve">The return to nature was seen as a return to the “natural” Bible, liberated, like the New Man, from the yoke of the Jewish religion and the  interpretations  of </w:t>
      </w:r>
      <w:r w:rsidR="00DB253F">
        <w:rPr>
          <w:rFonts w:asciiTheme="minorHAnsi" w:hAnsiTheme="minorHAnsi" w:cstheme="minorHAnsi"/>
          <w:color w:val="44546A" w:themeColor="text2"/>
        </w:rPr>
        <w:t>traditional R</w:t>
      </w:r>
      <w:r w:rsidR="003023CD">
        <w:rPr>
          <w:rFonts w:asciiTheme="minorHAnsi" w:hAnsiTheme="minorHAnsi" w:cstheme="minorHAnsi"/>
          <w:color w:val="44546A" w:themeColor="text2"/>
        </w:rPr>
        <w:t>abbinic Judaism. It was th</w:t>
      </w:r>
      <w:r w:rsidR="00DB253F">
        <w:rPr>
          <w:rFonts w:asciiTheme="minorHAnsi" w:hAnsiTheme="minorHAnsi" w:cstheme="minorHAnsi"/>
          <w:color w:val="44546A" w:themeColor="text2"/>
        </w:rPr>
        <w:t>erefore</w:t>
      </w:r>
      <w:r w:rsidR="003023CD">
        <w:rPr>
          <w:rFonts w:asciiTheme="minorHAnsi" w:hAnsiTheme="minorHAnsi" w:cstheme="minorHAnsi"/>
          <w:color w:val="44546A" w:themeColor="text2"/>
        </w:rPr>
        <w:t xml:space="preserve"> a reinterpretation of the founding text of the culture of Israel .</w:t>
      </w:r>
      <w:r w:rsidRPr="00CE380E">
        <w:rPr>
          <w:rStyle w:val="EndnoteReference"/>
          <w:rFonts w:asciiTheme="majorBidi" w:hAnsiTheme="majorBidi" w:cstheme="majorBidi"/>
          <w:lang w:val="fr-FR"/>
        </w:rPr>
        <w:endnoteReference w:id="10"/>
      </w:r>
      <w:r w:rsidRPr="001443B0">
        <w:rPr>
          <w:rFonts w:asciiTheme="majorBidi" w:hAnsiTheme="majorBidi" w:cstheme="majorBidi"/>
          <w:lang w:val="en-GB"/>
        </w:rPr>
        <w:t xml:space="preserve"> </w:t>
      </w:r>
      <w:r w:rsidR="00C4386B" w:rsidRPr="001443B0">
        <w:rPr>
          <w:rFonts w:asciiTheme="majorBidi" w:hAnsiTheme="majorBidi" w:cstheme="majorBidi"/>
          <w:lang w:val="en-GB"/>
        </w:rPr>
        <w:t xml:space="preserve"> </w:t>
      </w:r>
      <w:r w:rsidR="00E75FBA" w:rsidRPr="001443B0">
        <w:rPr>
          <w:rFonts w:asciiTheme="majorBidi" w:hAnsiTheme="majorBidi" w:cstheme="majorBidi"/>
          <w:lang w:val="en-GB"/>
        </w:rPr>
        <w:t xml:space="preserve">The traditional teaching of the Bible was limited to  the cyclical reading of the first five books and their implications for the practice of Judaism. The new approach to the Bible looked for signs of a mythical connection between the past and present in the landscapes </w:t>
      </w:r>
      <w:r w:rsidR="00C4386B" w:rsidRPr="001443B0">
        <w:rPr>
          <w:rFonts w:asciiTheme="majorBidi" w:hAnsiTheme="majorBidi" w:cstheme="majorBidi"/>
          <w:lang w:val="en-GB"/>
        </w:rPr>
        <w:t>it depicted</w:t>
      </w:r>
      <w:r w:rsidR="00E75FBA" w:rsidRPr="001443B0">
        <w:rPr>
          <w:rFonts w:asciiTheme="majorBidi" w:hAnsiTheme="majorBidi" w:cstheme="majorBidi"/>
          <w:lang w:val="en-GB"/>
        </w:rPr>
        <w:t>,</w:t>
      </w:r>
      <w:r w:rsidR="00C4386B" w:rsidRPr="001443B0">
        <w:rPr>
          <w:rFonts w:asciiTheme="majorBidi" w:hAnsiTheme="majorBidi" w:cstheme="majorBidi"/>
          <w:lang w:val="en-GB"/>
        </w:rPr>
        <w:t xml:space="preserve"> and</w:t>
      </w:r>
      <w:r w:rsidR="00E75FBA" w:rsidRPr="001443B0">
        <w:rPr>
          <w:rFonts w:asciiTheme="majorBidi" w:hAnsiTheme="majorBidi" w:cstheme="majorBidi"/>
          <w:lang w:val="en-GB"/>
        </w:rPr>
        <w:t xml:space="preserve"> in the central position it gave to agriculture, to the historical narrative and to the moral requirements of society.</w:t>
      </w:r>
      <w:r w:rsidRPr="001443B0">
        <w:rPr>
          <w:rFonts w:asciiTheme="majorBidi" w:hAnsiTheme="majorBidi" w:cstheme="majorBidi"/>
          <w:lang w:val="en-GB"/>
        </w:rPr>
        <w:t xml:space="preserve"> </w:t>
      </w:r>
    </w:p>
    <w:p w14:paraId="38578A65" w14:textId="44CCA6E6" w:rsidR="00CE380E" w:rsidRPr="00CE380E" w:rsidRDefault="00CE380E" w:rsidP="00CE380E">
      <w:pPr>
        <w:pStyle w:val="Standard"/>
        <w:spacing w:line="480" w:lineRule="auto"/>
        <w:jc w:val="both"/>
        <w:rPr>
          <w:rFonts w:asciiTheme="majorBidi" w:hAnsiTheme="majorBidi" w:cstheme="majorBidi"/>
          <w:color w:val="FF0000"/>
        </w:rPr>
      </w:pPr>
      <w:bookmarkStart w:id="0" w:name="_GoBack"/>
      <w:r w:rsidRPr="00CE380E">
        <w:rPr>
          <w:rFonts w:asciiTheme="majorBidi" w:hAnsiTheme="majorBidi" w:cstheme="majorBidi"/>
          <w:color w:val="FF0000"/>
        </w:rPr>
        <w:t>The Bible, taught at the beginning of the twentieth century as the basis of identity, is still today compulsory throughout the Israeli educational system. It continues to symbolize the dialectic of the return to nature in Zionist thought.</w:t>
      </w:r>
    </w:p>
    <w:bookmarkEnd w:id="0"/>
    <w:p w14:paraId="23836655" w14:textId="3F006711" w:rsidR="00CE380E" w:rsidRPr="001443B0" w:rsidRDefault="00370867" w:rsidP="0088478A">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Access to the </w:t>
      </w:r>
      <w:r w:rsidR="002B5881">
        <w:rPr>
          <w:rFonts w:asciiTheme="majorBidi" w:hAnsiTheme="majorBidi" w:cstheme="majorBidi"/>
          <w:sz w:val="24"/>
          <w:szCs w:val="24"/>
          <w:lang w:val="en-GB"/>
        </w:rPr>
        <w:t xml:space="preserve">scriptures </w:t>
      </w:r>
      <w:r w:rsidRPr="001443B0">
        <w:rPr>
          <w:rFonts w:asciiTheme="majorBidi" w:hAnsiTheme="majorBidi" w:cstheme="majorBidi"/>
          <w:sz w:val="24"/>
          <w:szCs w:val="24"/>
          <w:lang w:val="en-GB"/>
        </w:rPr>
        <w:t>of the Bible was facilitated by the spread of the teaching of Hebrew.  Between 1880 and 1914, more than two hundr</w:t>
      </w:r>
      <w:r w:rsidR="0088478A" w:rsidRPr="001443B0">
        <w:rPr>
          <w:rFonts w:asciiTheme="majorBidi" w:hAnsiTheme="majorBidi" w:cstheme="majorBidi"/>
          <w:sz w:val="24"/>
          <w:szCs w:val="24"/>
          <w:lang w:val="en-GB"/>
        </w:rPr>
        <w:t>e</w:t>
      </w:r>
      <w:r w:rsidRPr="001443B0">
        <w:rPr>
          <w:rFonts w:asciiTheme="majorBidi" w:hAnsiTheme="majorBidi" w:cstheme="majorBidi"/>
          <w:sz w:val="24"/>
          <w:szCs w:val="24"/>
          <w:lang w:val="en-GB"/>
        </w:rPr>
        <w:t xml:space="preserve">d different school textbooks were published in Europe, in the Americas and, </w:t>
      </w:r>
      <w:r w:rsidR="005C6C4A">
        <w:rPr>
          <w:rFonts w:asciiTheme="majorBidi" w:hAnsiTheme="majorBidi" w:cstheme="majorBidi"/>
          <w:sz w:val="24"/>
          <w:szCs w:val="24"/>
          <w:lang w:val="en-GB"/>
        </w:rPr>
        <w:t>evidently</w:t>
      </w:r>
      <w:r w:rsidRPr="001443B0">
        <w:rPr>
          <w:rFonts w:asciiTheme="majorBidi" w:hAnsiTheme="majorBidi" w:cstheme="majorBidi"/>
          <w:sz w:val="24"/>
          <w:szCs w:val="24"/>
          <w:lang w:val="en-GB"/>
        </w:rPr>
        <w:t xml:space="preserve">, in the Land of Israel. Their purpose was to bring to life </w:t>
      </w:r>
      <w:r w:rsidR="0088478A" w:rsidRPr="001443B0">
        <w:rPr>
          <w:rFonts w:asciiTheme="majorBidi" w:hAnsiTheme="majorBidi" w:cstheme="majorBidi"/>
          <w:sz w:val="24"/>
          <w:szCs w:val="24"/>
          <w:lang w:val="en-GB"/>
        </w:rPr>
        <w:t xml:space="preserve">a language </w:t>
      </w:r>
      <w:r w:rsidR="002B5881">
        <w:rPr>
          <w:rFonts w:asciiTheme="majorBidi" w:hAnsiTheme="majorBidi" w:cstheme="majorBidi"/>
          <w:sz w:val="24"/>
          <w:szCs w:val="24"/>
          <w:lang w:val="en-GB"/>
        </w:rPr>
        <w:t xml:space="preserve">which was </w:t>
      </w:r>
      <w:r w:rsidRPr="001443B0">
        <w:rPr>
          <w:rFonts w:asciiTheme="majorBidi" w:hAnsiTheme="majorBidi" w:cstheme="majorBidi"/>
          <w:sz w:val="24"/>
          <w:szCs w:val="24"/>
          <w:lang w:val="en-GB"/>
        </w:rPr>
        <w:t>believed to be dead</w:t>
      </w:r>
      <w:r w:rsidR="002B5881">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 used solely for religious purposes. It was thus a matter of resurrecting the Hebrew language and developing a new vocabulary appropriate </w:t>
      </w:r>
      <w:r w:rsidR="00B80987">
        <w:rPr>
          <w:rFonts w:asciiTheme="majorBidi" w:hAnsiTheme="majorBidi" w:cstheme="majorBidi"/>
          <w:sz w:val="24"/>
          <w:szCs w:val="24"/>
          <w:lang w:val="en-GB"/>
        </w:rPr>
        <w:t>to</w:t>
      </w:r>
      <w:r w:rsidRPr="001443B0">
        <w:rPr>
          <w:rFonts w:asciiTheme="majorBidi" w:hAnsiTheme="majorBidi" w:cstheme="majorBidi"/>
          <w:sz w:val="24"/>
          <w:szCs w:val="24"/>
          <w:lang w:val="en-GB"/>
        </w:rPr>
        <w:t xml:space="preserve"> </w:t>
      </w:r>
      <w:r w:rsidR="00B80987">
        <w:rPr>
          <w:rFonts w:asciiTheme="majorBidi" w:hAnsiTheme="majorBidi" w:cstheme="majorBidi"/>
          <w:sz w:val="24"/>
          <w:szCs w:val="24"/>
          <w:lang w:val="en-GB"/>
        </w:rPr>
        <w:t>the modern era</w:t>
      </w:r>
      <w:r w:rsidRPr="001443B0">
        <w:rPr>
          <w:rFonts w:asciiTheme="majorBidi" w:hAnsiTheme="majorBidi" w:cstheme="majorBidi"/>
          <w:sz w:val="24"/>
          <w:szCs w:val="24"/>
          <w:lang w:val="en-GB"/>
        </w:rPr>
        <w:t xml:space="preserve">. </w:t>
      </w:r>
      <w:r w:rsidR="00B80987">
        <w:rPr>
          <w:rFonts w:asciiTheme="majorBidi" w:hAnsiTheme="majorBidi" w:cstheme="majorBidi"/>
          <w:sz w:val="24"/>
          <w:szCs w:val="24"/>
          <w:lang w:val="en-GB"/>
        </w:rPr>
        <w:t>In this way</w:t>
      </w:r>
      <w:r w:rsidRPr="001443B0">
        <w:rPr>
          <w:rFonts w:asciiTheme="majorBidi" w:hAnsiTheme="majorBidi" w:cstheme="majorBidi"/>
          <w:sz w:val="24"/>
          <w:szCs w:val="24"/>
          <w:lang w:val="en-GB"/>
        </w:rPr>
        <w:t xml:space="preserve">, Hebrew terms </w:t>
      </w:r>
      <w:r w:rsidRPr="00DC5945">
        <w:rPr>
          <w:rFonts w:asciiTheme="majorBidi" w:hAnsiTheme="majorBidi" w:cstheme="majorBidi"/>
          <w:sz w:val="24"/>
          <w:szCs w:val="24"/>
          <w:lang w:val="en-GB"/>
        </w:rPr>
        <w:t xml:space="preserve">were </w:t>
      </w:r>
      <w:r w:rsidR="00DC5945" w:rsidRPr="00A770D0">
        <w:rPr>
          <w:rFonts w:asciiTheme="majorBidi" w:hAnsiTheme="majorBidi" w:cstheme="majorBidi"/>
          <w:sz w:val="24"/>
          <w:szCs w:val="24"/>
          <w:lang w:val="en-GB"/>
        </w:rPr>
        <w:t>devised</w:t>
      </w:r>
      <w:r w:rsidRPr="00DC5945">
        <w:rPr>
          <w:rFonts w:asciiTheme="majorBidi" w:hAnsiTheme="majorBidi" w:cstheme="majorBidi"/>
          <w:sz w:val="24"/>
          <w:szCs w:val="24"/>
          <w:lang w:val="en-GB"/>
        </w:rPr>
        <w:t xml:space="preserve"> for words</w:t>
      </w:r>
      <w:r w:rsidR="003828CF" w:rsidRPr="001443B0">
        <w:rPr>
          <w:rFonts w:asciiTheme="majorBidi" w:hAnsiTheme="majorBidi" w:cstheme="majorBidi"/>
          <w:sz w:val="24"/>
          <w:szCs w:val="24"/>
          <w:lang w:val="en-GB"/>
        </w:rPr>
        <w:t xml:space="preserve"> such as</w:t>
      </w:r>
      <w:r w:rsidRPr="001443B0">
        <w:rPr>
          <w:rFonts w:asciiTheme="majorBidi" w:hAnsiTheme="majorBidi" w:cstheme="majorBidi"/>
          <w:sz w:val="24"/>
          <w:szCs w:val="24"/>
          <w:lang w:val="en-GB"/>
        </w:rPr>
        <w:t xml:space="preserve"> doll, train, jam, comb, pyjama, </w:t>
      </w:r>
      <w:r w:rsidR="00B80987">
        <w:rPr>
          <w:rFonts w:asciiTheme="majorBidi" w:hAnsiTheme="majorBidi" w:cstheme="majorBidi"/>
          <w:sz w:val="24"/>
          <w:szCs w:val="24"/>
          <w:lang w:val="en-GB"/>
        </w:rPr>
        <w:t>to name but a few examples.</w:t>
      </w:r>
      <w:r w:rsidR="003828CF" w:rsidRPr="001443B0">
        <w:rPr>
          <w:rFonts w:asciiTheme="majorBidi" w:hAnsiTheme="majorBidi" w:cstheme="majorBidi"/>
          <w:sz w:val="24"/>
          <w:szCs w:val="24"/>
          <w:lang w:val="en-GB"/>
        </w:rPr>
        <w:t xml:space="preserve"> The use of this language was encouraged in every sphere of daily life.  In the introduction to his </w:t>
      </w:r>
      <w:r w:rsidR="003828CF" w:rsidRPr="001443B0">
        <w:rPr>
          <w:rFonts w:asciiTheme="majorBidi" w:hAnsiTheme="majorBidi" w:cstheme="majorBidi"/>
          <w:i/>
          <w:iCs/>
          <w:sz w:val="24"/>
          <w:szCs w:val="24"/>
          <w:lang w:val="en-GB"/>
        </w:rPr>
        <w:t>Dictionary of the Hebrew Language</w:t>
      </w:r>
      <w:r w:rsidR="003828CF" w:rsidRPr="001443B0">
        <w:rPr>
          <w:rFonts w:asciiTheme="majorBidi" w:hAnsiTheme="majorBidi" w:cstheme="majorBidi"/>
          <w:sz w:val="24"/>
          <w:szCs w:val="24"/>
          <w:lang w:val="en-GB"/>
        </w:rPr>
        <w:t xml:space="preserve"> (1918), Eliezer Ben-Yehudaa wrote :</w:t>
      </w:r>
      <w:r w:rsidRPr="001443B0">
        <w:rPr>
          <w:rFonts w:asciiTheme="majorBidi" w:hAnsiTheme="majorBidi" w:cstheme="majorBidi"/>
          <w:sz w:val="24"/>
          <w:szCs w:val="24"/>
          <w:lang w:val="en-GB"/>
        </w:rPr>
        <w:t xml:space="preserve"> </w:t>
      </w:r>
    </w:p>
    <w:p w14:paraId="6C372491" w14:textId="164650D7" w:rsidR="00CE380E" w:rsidRPr="001443B0" w:rsidRDefault="00B31246" w:rsidP="00371E20">
      <w:pPr>
        <w:bidi w:val="0"/>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t>‘’</w:t>
      </w:r>
      <w:r w:rsidR="00CE380E" w:rsidRPr="001443B0">
        <w:rPr>
          <w:rFonts w:asciiTheme="majorBidi" w:hAnsiTheme="majorBidi" w:cstheme="majorBidi"/>
          <w:sz w:val="24"/>
          <w:szCs w:val="24"/>
          <w:lang w:val="en-GB"/>
        </w:rPr>
        <w:t xml:space="preserve"> </w:t>
      </w:r>
      <w:r w:rsidR="003828CF" w:rsidRPr="001443B0">
        <w:rPr>
          <w:rFonts w:asciiTheme="majorBidi" w:hAnsiTheme="majorBidi" w:cstheme="majorBidi"/>
          <w:sz w:val="24"/>
          <w:szCs w:val="24"/>
          <w:lang w:val="en-GB"/>
        </w:rPr>
        <w:t>Just as the Jews cannot be a living nation unless they return to the land of their ancestors, so they cannot be a living people unless they return to the language of their ancestors and use it not only for their books, worship and philosophy</w:t>
      </w:r>
      <w:r w:rsidR="00371E20" w:rsidRPr="001443B0">
        <w:rPr>
          <w:rFonts w:asciiTheme="majorBidi" w:hAnsiTheme="majorBidi" w:cstheme="majorBidi"/>
          <w:sz w:val="24"/>
          <w:szCs w:val="24"/>
          <w:lang w:val="en-GB"/>
        </w:rPr>
        <w:t xml:space="preserve">, but also as the daily language of great and small, women and children, young men and </w:t>
      </w:r>
      <w:r w:rsidR="00BD16C2">
        <w:rPr>
          <w:rFonts w:asciiTheme="majorBidi" w:hAnsiTheme="majorBidi" w:cstheme="majorBidi"/>
          <w:sz w:val="24"/>
          <w:szCs w:val="24"/>
          <w:lang w:val="en-GB"/>
        </w:rPr>
        <w:t>women</w:t>
      </w:r>
      <w:r w:rsidR="00371E20" w:rsidRPr="001443B0">
        <w:rPr>
          <w:rFonts w:asciiTheme="majorBidi" w:hAnsiTheme="majorBidi" w:cstheme="majorBidi"/>
          <w:sz w:val="24"/>
          <w:szCs w:val="24"/>
          <w:lang w:val="en-GB"/>
        </w:rPr>
        <w:t xml:space="preserve">, for </w:t>
      </w:r>
      <w:r w:rsidR="00CE606E">
        <w:rPr>
          <w:rFonts w:asciiTheme="majorBidi" w:hAnsiTheme="majorBidi" w:cstheme="majorBidi"/>
          <w:sz w:val="24"/>
          <w:szCs w:val="24"/>
          <w:lang w:val="en-GB"/>
        </w:rPr>
        <w:t>all the simple joys of life,</w:t>
      </w:r>
      <w:r w:rsidR="00371E20" w:rsidRPr="001443B0">
        <w:rPr>
          <w:rFonts w:asciiTheme="majorBidi" w:hAnsiTheme="majorBidi" w:cstheme="majorBidi"/>
          <w:sz w:val="24"/>
          <w:szCs w:val="24"/>
          <w:lang w:val="en-GB"/>
        </w:rPr>
        <w:t xml:space="preserve"> at </w:t>
      </w:r>
      <w:r w:rsidR="00CE606E">
        <w:rPr>
          <w:rFonts w:asciiTheme="majorBidi" w:hAnsiTheme="majorBidi" w:cstheme="majorBidi"/>
          <w:sz w:val="24"/>
          <w:szCs w:val="24"/>
          <w:lang w:val="en-GB"/>
        </w:rPr>
        <w:t>all</w:t>
      </w:r>
      <w:r w:rsidR="00371E20" w:rsidRPr="001443B0">
        <w:rPr>
          <w:rFonts w:asciiTheme="majorBidi" w:hAnsiTheme="majorBidi" w:cstheme="majorBidi"/>
          <w:sz w:val="24"/>
          <w:szCs w:val="24"/>
          <w:lang w:val="en-GB"/>
        </w:rPr>
        <w:t xml:space="preserve"> hour</w:t>
      </w:r>
      <w:r w:rsidR="00CE606E">
        <w:rPr>
          <w:rFonts w:asciiTheme="majorBidi" w:hAnsiTheme="majorBidi" w:cstheme="majorBidi"/>
          <w:sz w:val="24"/>
          <w:szCs w:val="24"/>
          <w:lang w:val="en-GB"/>
        </w:rPr>
        <w:t>s</w:t>
      </w:r>
      <w:r w:rsidR="00371E20" w:rsidRPr="001443B0">
        <w:rPr>
          <w:rFonts w:asciiTheme="majorBidi" w:hAnsiTheme="majorBidi" w:cstheme="majorBidi"/>
          <w:sz w:val="24"/>
          <w:szCs w:val="24"/>
          <w:lang w:val="en-GB"/>
        </w:rPr>
        <w:t xml:space="preserve"> of the day and night, as all peoples do when speaking their own language</w:t>
      </w:r>
      <w:r w:rsidR="00CE380E" w:rsidRPr="001443B0">
        <w:rPr>
          <w:rFonts w:asciiTheme="majorBidi" w:hAnsiTheme="majorBidi" w:cstheme="majorBidi"/>
          <w:sz w:val="24"/>
          <w:szCs w:val="24"/>
          <w:lang w:val="en-GB"/>
        </w:rPr>
        <w:t>.</w:t>
      </w:r>
      <w:r>
        <w:rPr>
          <w:rFonts w:asciiTheme="majorBidi" w:hAnsiTheme="majorBidi" w:cstheme="majorBidi"/>
          <w:sz w:val="24"/>
          <w:szCs w:val="24"/>
          <w:lang w:val="en-GB"/>
        </w:rPr>
        <w:t>‘’</w:t>
      </w:r>
      <w:r w:rsidR="00CE380E" w:rsidRPr="001443B0">
        <w:rPr>
          <w:rFonts w:asciiTheme="majorBidi" w:hAnsiTheme="majorBidi" w:cstheme="majorBidi"/>
          <w:sz w:val="24"/>
          <w:szCs w:val="24"/>
          <w:lang w:val="en-GB"/>
        </w:rPr>
        <w:t xml:space="preserve"> </w:t>
      </w:r>
      <w:r w:rsidR="00CE380E" w:rsidRPr="00CE380E">
        <w:rPr>
          <w:rStyle w:val="EndnoteReference"/>
          <w:rFonts w:asciiTheme="majorBidi" w:hAnsiTheme="majorBidi" w:cstheme="majorBidi"/>
          <w:sz w:val="24"/>
          <w:szCs w:val="24"/>
        </w:rPr>
        <w:endnoteReference w:id="11"/>
      </w:r>
    </w:p>
    <w:p w14:paraId="3A76A374" w14:textId="7BBD39A6" w:rsidR="00CE380E" w:rsidRPr="001443B0" w:rsidRDefault="00CE380E" w:rsidP="0012065C">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 </w:t>
      </w:r>
      <w:r w:rsidR="00371E20" w:rsidRPr="001443B0">
        <w:rPr>
          <w:rFonts w:asciiTheme="majorBidi" w:hAnsiTheme="majorBidi" w:cstheme="majorBidi"/>
          <w:sz w:val="24"/>
          <w:szCs w:val="24"/>
          <w:lang w:val="en-GB"/>
        </w:rPr>
        <w:t xml:space="preserve">The </w:t>
      </w:r>
      <w:r w:rsidR="00AD01A9">
        <w:rPr>
          <w:rFonts w:asciiTheme="majorBidi" w:hAnsiTheme="majorBidi" w:cstheme="majorBidi"/>
          <w:sz w:val="24"/>
          <w:szCs w:val="24"/>
          <w:lang w:val="en-GB"/>
        </w:rPr>
        <w:t xml:space="preserve">sheer </w:t>
      </w:r>
      <w:r w:rsidR="00371E20" w:rsidRPr="001443B0">
        <w:rPr>
          <w:rFonts w:asciiTheme="majorBidi" w:hAnsiTheme="majorBidi" w:cstheme="majorBidi"/>
          <w:sz w:val="24"/>
          <w:szCs w:val="24"/>
          <w:lang w:val="en-GB"/>
        </w:rPr>
        <w:t>number of school textbooks shows the growing interest in the teaching</w:t>
      </w:r>
      <w:r w:rsidR="0012065C" w:rsidRPr="001443B0">
        <w:rPr>
          <w:rFonts w:asciiTheme="majorBidi" w:hAnsiTheme="majorBidi" w:cstheme="majorBidi"/>
          <w:sz w:val="24"/>
          <w:szCs w:val="24"/>
          <w:lang w:val="en-GB"/>
        </w:rPr>
        <w:t xml:space="preserve"> of Hebrew </w:t>
      </w:r>
      <w:r w:rsidR="00AD01A9" w:rsidRPr="00DC5945">
        <w:rPr>
          <w:rFonts w:asciiTheme="majorBidi" w:hAnsiTheme="majorBidi" w:cstheme="majorBidi"/>
          <w:sz w:val="24"/>
          <w:szCs w:val="24"/>
          <w:lang w:val="en-GB"/>
        </w:rPr>
        <w:t>in</w:t>
      </w:r>
      <w:r w:rsidR="0012065C" w:rsidRPr="001443B0">
        <w:rPr>
          <w:rFonts w:asciiTheme="majorBidi" w:hAnsiTheme="majorBidi" w:cstheme="majorBidi"/>
          <w:sz w:val="24"/>
          <w:szCs w:val="24"/>
          <w:lang w:val="en-GB"/>
        </w:rPr>
        <w:t xml:space="preserve"> Zionist education. As Alain Choppin, the French historian of </w:t>
      </w:r>
      <w:r w:rsidR="00AD01A9">
        <w:rPr>
          <w:rFonts w:asciiTheme="majorBidi" w:hAnsiTheme="majorBidi" w:cstheme="majorBidi"/>
          <w:sz w:val="24"/>
          <w:szCs w:val="24"/>
          <w:lang w:val="en-GB"/>
        </w:rPr>
        <w:t xml:space="preserve">the </w:t>
      </w:r>
      <w:r w:rsidR="0012065C" w:rsidRPr="001443B0">
        <w:rPr>
          <w:rFonts w:asciiTheme="majorBidi" w:hAnsiTheme="majorBidi" w:cstheme="majorBidi"/>
          <w:sz w:val="24"/>
          <w:szCs w:val="24"/>
          <w:lang w:val="en-GB"/>
        </w:rPr>
        <w:t>school textbook</w:t>
      </w:r>
      <w:r w:rsidR="00AD01A9">
        <w:rPr>
          <w:rFonts w:asciiTheme="majorBidi" w:hAnsiTheme="majorBidi" w:cstheme="majorBidi"/>
          <w:sz w:val="24"/>
          <w:szCs w:val="24"/>
          <w:lang w:val="en-GB"/>
        </w:rPr>
        <w:t xml:space="preserve"> </w:t>
      </w:r>
      <w:r w:rsidR="0012065C" w:rsidRPr="001443B0">
        <w:rPr>
          <w:rFonts w:asciiTheme="majorBidi" w:hAnsiTheme="majorBidi" w:cstheme="majorBidi"/>
          <w:sz w:val="24"/>
          <w:szCs w:val="24"/>
          <w:lang w:val="en-GB"/>
        </w:rPr>
        <w:t>said :</w:t>
      </w:r>
    </w:p>
    <w:p w14:paraId="746965A4" w14:textId="0FE2FA02" w:rsidR="00CE380E" w:rsidRPr="001443B0" w:rsidRDefault="00E31FF4" w:rsidP="00EE403D">
      <w:pPr>
        <w:bidi w:val="0"/>
        <w:spacing w:line="480" w:lineRule="auto"/>
        <w:ind w:left="720"/>
        <w:rPr>
          <w:rFonts w:asciiTheme="majorBidi" w:hAnsiTheme="majorBidi" w:cstheme="majorBidi"/>
          <w:sz w:val="24"/>
          <w:szCs w:val="24"/>
          <w:lang w:val="en-GB"/>
        </w:rPr>
      </w:pPr>
      <w:r>
        <w:rPr>
          <w:rFonts w:asciiTheme="majorBidi" w:hAnsiTheme="majorBidi" w:cstheme="majorBidi"/>
          <w:sz w:val="24"/>
          <w:szCs w:val="24"/>
          <w:lang w:val="en-GB"/>
        </w:rPr>
        <w:t>“</w:t>
      </w:r>
      <w:r w:rsidR="0012065C" w:rsidRPr="001443B0">
        <w:rPr>
          <w:rFonts w:asciiTheme="majorBidi" w:hAnsiTheme="majorBidi" w:cstheme="majorBidi"/>
          <w:sz w:val="24"/>
          <w:szCs w:val="24"/>
          <w:lang w:val="en-GB"/>
        </w:rPr>
        <w:t>The school textbook is the support of educational content, the depository of knowledge. […] It is thus a pedagogical instrument. […] It is the vehicle</w:t>
      </w:r>
      <w:r w:rsidR="00EE403D" w:rsidRPr="001443B0">
        <w:rPr>
          <w:rFonts w:asciiTheme="majorBidi" w:hAnsiTheme="majorBidi" w:cstheme="majorBidi"/>
          <w:sz w:val="24"/>
          <w:szCs w:val="24"/>
          <w:lang w:val="en-GB"/>
        </w:rPr>
        <w:t xml:space="preserve"> […] of a system of values, an ideology, a culture. It participates in this way in the sociali</w:t>
      </w:r>
      <w:r w:rsidR="00B31246">
        <w:rPr>
          <w:rFonts w:asciiTheme="majorBidi" w:hAnsiTheme="majorBidi" w:cstheme="majorBidi"/>
          <w:sz w:val="24"/>
          <w:szCs w:val="24"/>
          <w:lang w:val="en-GB"/>
        </w:rPr>
        <w:t>s</w:t>
      </w:r>
      <w:r w:rsidR="00EE403D" w:rsidRPr="001443B0">
        <w:rPr>
          <w:rFonts w:asciiTheme="majorBidi" w:hAnsiTheme="majorBidi" w:cstheme="majorBidi"/>
          <w:sz w:val="24"/>
          <w:szCs w:val="24"/>
          <w:lang w:val="en-GB"/>
        </w:rPr>
        <w:t>ation of the young generations to which it is addressed</w:t>
      </w:r>
      <w:r w:rsidR="00CE380E" w:rsidRPr="001443B0">
        <w:rPr>
          <w:rFonts w:asciiTheme="majorBidi" w:hAnsiTheme="majorBidi" w:cstheme="majorBidi"/>
          <w:sz w:val="24"/>
          <w:szCs w:val="24"/>
          <w:lang w:val="en-GB"/>
        </w:rPr>
        <w:t>.</w:t>
      </w:r>
      <w:r>
        <w:rPr>
          <w:rFonts w:asciiTheme="majorBidi" w:hAnsiTheme="majorBidi" w:cstheme="majorBidi"/>
          <w:sz w:val="24"/>
          <w:szCs w:val="24"/>
          <w:lang w:val="en-GB"/>
        </w:rPr>
        <w:t>”</w:t>
      </w:r>
      <w:r w:rsidR="00CE380E" w:rsidRPr="001443B0">
        <w:rPr>
          <w:rFonts w:asciiTheme="majorBidi" w:hAnsiTheme="majorBidi" w:cstheme="majorBidi"/>
          <w:sz w:val="24"/>
          <w:szCs w:val="24"/>
          <w:lang w:val="en-GB"/>
        </w:rPr>
        <w:t xml:space="preserve">  </w:t>
      </w:r>
      <w:r w:rsidR="00CE380E" w:rsidRPr="00CE380E">
        <w:rPr>
          <w:rStyle w:val="EndnoteReference"/>
          <w:rFonts w:asciiTheme="majorBidi" w:hAnsiTheme="majorBidi" w:cstheme="majorBidi"/>
          <w:sz w:val="24"/>
          <w:szCs w:val="24"/>
        </w:rPr>
        <w:endnoteReference w:id="12"/>
      </w:r>
    </w:p>
    <w:p w14:paraId="0D314191" w14:textId="782B08D9" w:rsidR="00CE380E" w:rsidRPr="001443B0" w:rsidRDefault="00EE403D" w:rsidP="00590E57">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In this methodological perspective in which knowledge, pedagogy and ideology </w:t>
      </w:r>
      <w:r w:rsidR="00AD01A9">
        <w:rPr>
          <w:rFonts w:asciiTheme="majorBidi" w:hAnsiTheme="majorBidi" w:cstheme="majorBidi"/>
          <w:sz w:val="24"/>
          <w:szCs w:val="24"/>
          <w:lang w:val="en-GB"/>
        </w:rPr>
        <w:t>merge</w:t>
      </w:r>
      <w:r w:rsidRPr="001443B0">
        <w:rPr>
          <w:rFonts w:asciiTheme="majorBidi" w:hAnsiTheme="majorBidi" w:cstheme="majorBidi"/>
          <w:sz w:val="24"/>
          <w:szCs w:val="24"/>
          <w:lang w:val="en-GB"/>
        </w:rPr>
        <w:t>, one should mention</w:t>
      </w:r>
      <w:r w:rsidR="001050BC" w:rsidRPr="001443B0">
        <w:rPr>
          <w:rFonts w:asciiTheme="majorBidi" w:hAnsiTheme="majorBidi" w:cstheme="majorBidi"/>
          <w:sz w:val="24"/>
          <w:szCs w:val="24"/>
          <w:lang w:val="en-GB"/>
        </w:rPr>
        <w:t xml:space="preserve"> one of the progenitors of this pedagogical revolution, Isaac Epstein (1863-1943), the writer of </w:t>
      </w:r>
      <w:r w:rsidR="00EE7C57">
        <w:rPr>
          <w:rFonts w:asciiTheme="majorBidi" w:hAnsiTheme="majorBidi" w:cstheme="majorBidi"/>
          <w:sz w:val="24"/>
          <w:szCs w:val="24"/>
          <w:lang w:val="en-GB"/>
        </w:rPr>
        <w:t>numerous</w:t>
      </w:r>
      <w:r w:rsidR="001050BC" w:rsidRPr="001443B0">
        <w:rPr>
          <w:rFonts w:asciiTheme="majorBidi" w:hAnsiTheme="majorBidi" w:cstheme="majorBidi"/>
          <w:sz w:val="24"/>
          <w:szCs w:val="24"/>
          <w:lang w:val="en-GB"/>
        </w:rPr>
        <w:t xml:space="preserve"> textbooks </w:t>
      </w:r>
      <w:r w:rsidR="00AD01A9">
        <w:rPr>
          <w:rFonts w:asciiTheme="majorBidi" w:hAnsiTheme="majorBidi" w:cstheme="majorBidi"/>
          <w:sz w:val="24"/>
          <w:szCs w:val="24"/>
          <w:lang w:val="en-GB"/>
        </w:rPr>
        <w:t>dedicated to</w:t>
      </w:r>
      <w:r w:rsidR="001050BC" w:rsidRPr="001443B0">
        <w:rPr>
          <w:rFonts w:asciiTheme="majorBidi" w:hAnsiTheme="majorBidi" w:cstheme="majorBidi"/>
          <w:sz w:val="24"/>
          <w:szCs w:val="24"/>
          <w:lang w:val="en-GB"/>
        </w:rPr>
        <w:t xml:space="preserve"> the teaching of </w:t>
      </w:r>
      <w:r w:rsidR="00C2436D">
        <w:rPr>
          <w:rFonts w:asciiTheme="majorBidi" w:hAnsiTheme="majorBidi" w:cstheme="majorBidi"/>
          <w:sz w:val="24"/>
          <w:szCs w:val="24"/>
          <w:lang w:val="en-GB"/>
        </w:rPr>
        <w:t xml:space="preserve">the </w:t>
      </w:r>
      <w:r w:rsidR="001050BC" w:rsidRPr="001443B0">
        <w:rPr>
          <w:rFonts w:asciiTheme="majorBidi" w:hAnsiTheme="majorBidi" w:cstheme="majorBidi"/>
          <w:sz w:val="24"/>
          <w:szCs w:val="24"/>
          <w:lang w:val="en-GB"/>
        </w:rPr>
        <w:t>Hebrew</w:t>
      </w:r>
      <w:r w:rsidR="00C2436D">
        <w:rPr>
          <w:rFonts w:asciiTheme="majorBidi" w:hAnsiTheme="majorBidi" w:cstheme="majorBidi"/>
          <w:sz w:val="24"/>
          <w:szCs w:val="24"/>
          <w:lang w:val="en-GB"/>
        </w:rPr>
        <w:t xml:space="preserve"> language.</w:t>
      </w:r>
    </w:p>
    <w:p w14:paraId="3C8F9EDB" w14:textId="33644A91" w:rsidR="00590E57" w:rsidRPr="001443B0" w:rsidRDefault="001050BC" w:rsidP="0088478A">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Born in </w:t>
      </w:r>
      <w:r w:rsidR="00EE7C57">
        <w:rPr>
          <w:rFonts w:asciiTheme="majorBidi" w:hAnsiTheme="majorBidi" w:cstheme="majorBidi"/>
          <w:sz w:val="24"/>
          <w:szCs w:val="24"/>
          <w:lang w:val="en-GB"/>
        </w:rPr>
        <w:t>Belarus</w:t>
      </w:r>
      <w:r w:rsidRPr="001443B0">
        <w:rPr>
          <w:rFonts w:asciiTheme="majorBidi" w:hAnsiTheme="majorBidi" w:cstheme="majorBidi"/>
          <w:sz w:val="24"/>
          <w:szCs w:val="24"/>
          <w:lang w:val="en-GB"/>
        </w:rPr>
        <w:t>,</w:t>
      </w:r>
      <w:r w:rsidR="00B31246">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this writer and linguist was sent</w:t>
      </w:r>
      <w:r w:rsidR="00590E57" w:rsidRPr="001443B0">
        <w:rPr>
          <w:rFonts w:asciiTheme="majorBidi" w:hAnsiTheme="majorBidi" w:cstheme="majorBidi"/>
          <w:sz w:val="24"/>
          <w:szCs w:val="24"/>
          <w:lang w:val="en-GB"/>
        </w:rPr>
        <w:t xml:space="preserve"> in 1886</w:t>
      </w:r>
      <w:r w:rsidRPr="001443B0">
        <w:rPr>
          <w:rFonts w:asciiTheme="majorBidi" w:hAnsiTheme="majorBidi" w:cstheme="majorBidi"/>
          <w:sz w:val="24"/>
          <w:szCs w:val="24"/>
          <w:lang w:val="en-GB"/>
        </w:rPr>
        <w:t xml:space="preserve"> to one of the settlements of the Baron Rothschild in the Land of Israel. </w:t>
      </w:r>
      <w:r w:rsidR="00F22F5C">
        <w:rPr>
          <w:rFonts w:asciiTheme="majorBidi" w:hAnsiTheme="majorBidi" w:cstheme="majorBidi"/>
          <w:sz w:val="24"/>
          <w:szCs w:val="24"/>
          <w:lang w:val="en-GB"/>
        </w:rPr>
        <w:t>It was there that</w:t>
      </w:r>
      <w:r w:rsidR="00590E57" w:rsidRPr="001443B0">
        <w:rPr>
          <w:rFonts w:asciiTheme="majorBidi" w:hAnsiTheme="majorBidi" w:cstheme="majorBidi"/>
          <w:sz w:val="24"/>
          <w:szCs w:val="24"/>
          <w:lang w:val="en-GB"/>
        </w:rPr>
        <w:t xml:space="preserve"> he began to practice his method of teaching which he called </w:t>
      </w:r>
      <w:r w:rsidR="00E31FF4">
        <w:rPr>
          <w:rFonts w:asciiTheme="majorBidi" w:hAnsiTheme="majorBidi" w:cstheme="majorBidi"/>
          <w:sz w:val="24"/>
          <w:szCs w:val="24"/>
          <w:lang w:val="en-GB"/>
        </w:rPr>
        <w:t>“</w:t>
      </w:r>
      <w:r w:rsidR="00590E57" w:rsidRPr="001443B0">
        <w:rPr>
          <w:rFonts w:asciiTheme="majorBidi" w:hAnsiTheme="majorBidi" w:cstheme="majorBidi"/>
          <w:sz w:val="24"/>
          <w:szCs w:val="24"/>
          <w:lang w:val="en-GB"/>
        </w:rPr>
        <w:t>Hebrew in Hebrew,</w:t>
      </w:r>
      <w:r w:rsidR="00E31FF4">
        <w:rPr>
          <w:rFonts w:asciiTheme="majorBidi" w:hAnsiTheme="majorBidi" w:cstheme="majorBidi"/>
          <w:sz w:val="24"/>
          <w:szCs w:val="24"/>
          <w:lang w:val="en-GB"/>
        </w:rPr>
        <w:t>”</w:t>
      </w:r>
      <w:r w:rsidR="00590E57" w:rsidRPr="001443B0">
        <w:rPr>
          <w:rFonts w:asciiTheme="majorBidi" w:hAnsiTheme="majorBidi" w:cstheme="majorBidi"/>
          <w:sz w:val="24"/>
          <w:szCs w:val="24"/>
          <w:lang w:val="en-GB"/>
        </w:rPr>
        <w:t xml:space="preserve"> and which he claimed was the </w:t>
      </w:r>
      <w:r w:rsidR="00E31FF4">
        <w:rPr>
          <w:rFonts w:asciiTheme="majorBidi" w:hAnsiTheme="majorBidi" w:cstheme="majorBidi"/>
          <w:sz w:val="24"/>
          <w:szCs w:val="24"/>
          <w:lang w:val="en-GB"/>
        </w:rPr>
        <w:t>“</w:t>
      </w:r>
      <w:r w:rsidR="00590E57" w:rsidRPr="001443B0">
        <w:rPr>
          <w:rFonts w:asciiTheme="majorBidi" w:hAnsiTheme="majorBidi" w:cstheme="majorBidi"/>
          <w:sz w:val="24"/>
          <w:szCs w:val="24"/>
          <w:lang w:val="en-GB"/>
        </w:rPr>
        <w:t>natural</w:t>
      </w:r>
      <w:r w:rsidR="00E31FF4">
        <w:rPr>
          <w:rFonts w:asciiTheme="majorBidi" w:hAnsiTheme="majorBidi" w:cstheme="majorBidi"/>
          <w:sz w:val="24"/>
          <w:szCs w:val="24"/>
          <w:lang w:val="en-GB"/>
        </w:rPr>
        <w:t>”</w:t>
      </w:r>
      <w:r w:rsidR="00590E57" w:rsidRPr="001443B0">
        <w:rPr>
          <w:rFonts w:asciiTheme="majorBidi" w:hAnsiTheme="majorBidi" w:cstheme="majorBidi"/>
          <w:sz w:val="24"/>
          <w:szCs w:val="24"/>
          <w:lang w:val="en-GB"/>
        </w:rPr>
        <w:t xml:space="preserve"> way of learning the language.</w:t>
      </w:r>
    </w:p>
    <w:p w14:paraId="5216F48E" w14:textId="2776B120" w:rsidR="00CE380E" w:rsidRPr="001443B0" w:rsidRDefault="00590E57" w:rsidP="007940D4">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 A first-rate pedagogue</w:t>
      </w:r>
      <w:r w:rsidR="00CC0B39" w:rsidRPr="001443B0">
        <w:rPr>
          <w:rFonts w:asciiTheme="majorBidi" w:hAnsiTheme="majorBidi" w:cstheme="majorBidi"/>
          <w:sz w:val="24"/>
          <w:szCs w:val="24"/>
          <w:lang w:val="en-GB"/>
        </w:rPr>
        <w:t xml:space="preserve">, he rejected methods based on the learning of grammar or on  </w:t>
      </w:r>
      <w:r w:rsidR="007940D4" w:rsidRPr="001443B0">
        <w:rPr>
          <w:rFonts w:asciiTheme="majorBidi" w:hAnsiTheme="majorBidi" w:cstheme="majorBidi"/>
          <w:sz w:val="24"/>
          <w:szCs w:val="24"/>
          <w:lang w:val="en-GB"/>
        </w:rPr>
        <w:t>compositions and translations</w:t>
      </w:r>
      <w:r w:rsidR="00CC0B39" w:rsidRPr="001443B0">
        <w:rPr>
          <w:rFonts w:asciiTheme="majorBidi" w:hAnsiTheme="majorBidi" w:cstheme="majorBidi"/>
          <w:sz w:val="24"/>
          <w:szCs w:val="24"/>
          <w:lang w:val="en-GB"/>
        </w:rPr>
        <w:t xml:space="preserve"> with the </w:t>
      </w:r>
      <w:r w:rsidR="007B470E">
        <w:rPr>
          <w:rFonts w:asciiTheme="majorBidi" w:hAnsiTheme="majorBidi" w:cstheme="majorBidi"/>
          <w:sz w:val="24"/>
          <w:szCs w:val="24"/>
          <w:lang w:val="en-GB"/>
        </w:rPr>
        <w:t>help</w:t>
      </w:r>
      <w:r w:rsidR="00CC0B39" w:rsidRPr="001443B0">
        <w:rPr>
          <w:rFonts w:asciiTheme="majorBidi" w:hAnsiTheme="majorBidi" w:cstheme="majorBidi"/>
          <w:sz w:val="24"/>
          <w:szCs w:val="24"/>
          <w:lang w:val="en-GB"/>
        </w:rPr>
        <w:t xml:space="preserve"> of a dictionary. In his opinion, the Hebrew language had to be taught in Hebrew, in progressive stages, in accordance with the age of the pupils. One should begin with </w:t>
      </w:r>
      <w:r w:rsidR="007B470E">
        <w:rPr>
          <w:rFonts w:asciiTheme="majorBidi" w:hAnsiTheme="majorBidi" w:cstheme="majorBidi"/>
          <w:sz w:val="24"/>
          <w:szCs w:val="24"/>
          <w:lang w:val="en-GB"/>
        </w:rPr>
        <w:t>fun activities</w:t>
      </w:r>
      <w:r w:rsidR="00CC0B39" w:rsidRPr="001443B0">
        <w:rPr>
          <w:rFonts w:asciiTheme="majorBidi" w:hAnsiTheme="majorBidi" w:cstheme="majorBidi"/>
          <w:sz w:val="24"/>
          <w:szCs w:val="24"/>
          <w:lang w:val="en-GB"/>
        </w:rPr>
        <w:t xml:space="preserve"> and proceed to</w:t>
      </w:r>
      <w:r w:rsidR="004022D1" w:rsidRPr="001443B0">
        <w:rPr>
          <w:rFonts w:asciiTheme="majorBidi" w:hAnsiTheme="majorBidi" w:cstheme="majorBidi"/>
          <w:sz w:val="24"/>
          <w:szCs w:val="24"/>
          <w:lang w:val="en-GB"/>
        </w:rPr>
        <w:t xml:space="preserve"> </w:t>
      </w:r>
      <w:r w:rsidR="00CC0B39" w:rsidRPr="001443B0">
        <w:rPr>
          <w:rFonts w:asciiTheme="majorBidi" w:hAnsiTheme="majorBidi" w:cstheme="majorBidi"/>
          <w:sz w:val="24"/>
          <w:szCs w:val="24"/>
          <w:lang w:val="en-GB"/>
        </w:rPr>
        <w:t xml:space="preserve">lessons </w:t>
      </w:r>
      <w:r w:rsidR="007B470E">
        <w:rPr>
          <w:rFonts w:asciiTheme="majorBidi" w:hAnsiTheme="majorBidi" w:cstheme="majorBidi"/>
          <w:sz w:val="24"/>
          <w:szCs w:val="24"/>
          <w:lang w:val="en-GB"/>
        </w:rPr>
        <w:t>instructed</w:t>
      </w:r>
      <w:r w:rsidR="00CC0B39" w:rsidRPr="001443B0">
        <w:rPr>
          <w:rFonts w:asciiTheme="majorBidi" w:hAnsiTheme="majorBidi" w:cstheme="majorBidi"/>
          <w:sz w:val="24"/>
          <w:szCs w:val="24"/>
          <w:lang w:val="en-GB"/>
        </w:rPr>
        <w:t xml:space="preserve"> by the teacher. The </w:t>
      </w:r>
      <w:r w:rsidR="007B470E">
        <w:rPr>
          <w:rFonts w:asciiTheme="majorBidi" w:hAnsiTheme="majorBidi" w:cstheme="majorBidi"/>
          <w:sz w:val="24"/>
          <w:szCs w:val="24"/>
          <w:lang w:val="en-GB"/>
        </w:rPr>
        <w:t xml:space="preserve">lessons, </w:t>
      </w:r>
      <w:r w:rsidR="00CC0B39" w:rsidRPr="001443B0">
        <w:rPr>
          <w:rFonts w:asciiTheme="majorBidi" w:hAnsiTheme="majorBidi" w:cstheme="majorBidi"/>
          <w:sz w:val="24"/>
          <w:szCs w:val="24"/>
          <w:lang w:val="en-GB"/>
        </w:rPr>
        <w:t>consist</w:t>
      </w:r>
      <w:r w:rsidR="007B470E">
        <w:rPr>
          <w:rFonts w:asciiTheme="majorBidi" w:hAnsiTheme="majorBidi" w:cstheme="majorBidi"/>
          <w:sz w:val="24"/>
          <w:szCs w:val="24"/>
          <w:lang w:val="en-GB"/>
        </w:rPr>
        <w:t>ing</w:t>
      </w:r>
      <w:r w:rsidR="00CC0B39" w:rsidRPr="001443B0">
        <w:rPr>
          <w:rFonts w:asciiTheme="majorBidi" w:hAnsiTheme="majorBidi" w:cstheme="majorBidi"/>
          <w:sz w:val="24"/>
          <w:szCs w:val="24"/>
          <w:lang w:val="en-GB"/>
        </w:rPr>
        <w:t xml:space="preserve"> of conversations and </w:t>
      </w:r>
      <w:r w:rsidR="007B470E">
        <w:rPr>
          <w:rFonts w:asciiTheme="majorBidi" w:hAnsiTheme="majorBidi" w:cstheme="majorBidi"/>
          <w:sz w:val="24"/>
          <w:szCs w:val="24"/>
          <w:lang w:val="en-GB"/>
        </w:rPr>
        <w:t xml:space="preserve">an exchange </w:t>
      </w:r>
      <w:r w:rsidR="00CC0B39" w:rsidRPr="001443B0">
        <w:rPr>
          <w:rFonts w:asciiTheme="majorBidi" w:hAnsiTheme="majorBidi" w:cstheme="majorBidi"/>
          <w:sz w:val="24"/>
          <w:szCs w:val="24"/>
          <w:lang w:val="en-GB"/>
        </w:rPr>
        <w:t>of questions and answers a</w:t>
      </w:r>
      <w:r w:rsidR="007B470E">
        <w:rPr>
          <w:rFonts w:asciiTheme="majorBidi" w:hAnsiTheme="majorBidi" w:cstheme="majorBidi"/>
          <w:sz w:val="24"/>
          <w:szCs w:val="24"/>
          <w:lang w:val="en-GB"/>
        </w:rPr>
        <w:t>longside</w:t>
      </w:r>
      <w:r w:rsidR="00CC0B39" w:rsidRPr="001443B0">
        <w:rPr>
          <w:rFonts w:asciiTheme="majorBidi" w:hAnsiTheme="majorBidi" w:cstheme="majorBidi"/>
          <w:sz w:val="24"/>
          <w:szCs w:val="24"/>
          <w:lang w:val="en-GB"/>
        </w:rPr>
        <w:t xml:space="preserve"> vocabulary w</w:t>
      </w:r>
      <w:r w:rsidR="007B470E">
        <w:rPr>
          <w:rFonts w:asciiTheme="majorBidi" w:hAnsiTheme="majorBidi" w:cstheme="majorBidi"/>
          <w:sz w:val="24"/>
          <w:szCs w:val="24"/>
          <w:lang w:val="en-GB"/>
        </w:rPr>
        <w:t>ill</w:t>
      </w:r>
      <w:r w:rsidR="00CC0B39" w:rsidRPr="001443B0">
        <w:rPr>
          <w:rFonts w:asciiTheme="majorBidi" w:hAnsiTheme="majorBidi" w:cstheme="majorBidi"/>
          <w:sz w:val="24"/>
          <w:szCs w:val="24"/>
          <w:lang w:val="en-GB"/>
        </w:rPr>
        <w:t xml:space="preserve"> be based </w:t>
      </w:r>
      <w:r w:rsidR="00B31246">
        <w:rPr>
          <w:rFonts w:asciiTheme="majorBidi" w:hAnsiTheme="majorBidi" w:cstheme="majorBidi"/>
          <w:sz w:val="24"/>
          <w:szCs w:val="24"/>
          <w:lang w:val="en-GB"/>
        </w:rPr>
        <w:t>up</w:t>
      </w:r>
      <w:r w:rsidR="00CC0B39" w:rsidRPr="001443B0">
        <w:rPr>
          <w:rFonts w:asciiTheme="majorBidi" w:hAnsiTheme="majorBidi" w:cstheme="majorBidi"/>
          <w:sz w:val="24"/>
          <w:szCs w:val="24"/>
          <w:lang w:val="en-GB"/>
        </w:rPr>
        <w:t xml:space="preserve">on the daily life of the </w:t>
      </w:r>
      <w:r w:rsidR="004022D1" w:rsidRPr="001443B0">
        <w:rPr>
          <w:rFonts w:asciiTheme="majorBidi" w:hAnsiTheme="majorBidi" w:cstheme="majorBidi"/>
          <w:sz w:val="24"/>
          <w:szCs w:val="24"/>
          <w:lang w:val="en-GB"/>
        </w:rPr>
        <w:t>children</w:t>
      </w:r>
      <w:r w:rsidR="00CE380E" w:rsidRPr="001443B0">
        <w:rPr>
          <w:rFonts w:asciiTheme="majorBidi" w:hAnsiTheme="majorBidi" w:cstheme="majorBidi"/>
          <w:sz w:val="24"/>
          <w:szCs w:val="24"/>
          <w:lang w:val="en-GB"/>
        </w:rPr>
        <w:t xml:space="preserve">. </w:t>
      </w:r>
    </w:p>
    <w:p w14:paraId="1D44FAC9" w14:textId="6A3D4C8F" w:rsidR="00CE380E" w:rsidRPr="001443B0" w:rsidRDefault="004022D1" w:rsidP="00F603C3">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But, as Alain Ch</w:t>
      </w:r>
      <w:r w:rsidR="00F603C3" w:rsidRPr="001443B0">
        <w:rPr>
          <w:rFonts w:asciiTheme="majorBidi" w:hAnsiTheme="majorBidi" w:cstheme="majorBidi"/>
          <w:sz w:val="24"/>
          <w:szCs w:val="24"/>
          <w:lang w:val="en-GB"/>
        </w:rPr>
        <w:t>o</w:t>
      </w:r>
      <w:r w:rsidRPr="001443B0">
        <w:rPr>
          <w:rFonts w:asciiTheme="majorBidi" w:hAnsiTheme="majorBidi" w:cstheme="majorBidi"/>
          <w:sz w:val="24"/>
          <w:szCs w:val="24"/>
          <w:lang w:val="en-GB"/>
        </w:rPr>
        <w:t xml:space="preserve">ppin </w:t>
      </w:r>
      <w:r w:rsidR="007B470E">
        <w:rPr>
          <w:rFonts w:asciiTheme="majorBidi" w:hAnsiTheme="majorBidi" w:cstheme="majorBidi"/>
          <w:sz w:val="24"/>
          <w:szCs w:val="24"/>
          <w:lang w:val="en-GB"/>
        </w:rPr>
        <w:t>explains</w:t>
      </w:r>
      <w:r w:rsidRPr="001443B0">
        <w:rPr>
          <w:rFonts w:asciiTheme="majorBidi" w:hAnsiTheme="majorBidi" w:cstheme="majorBidi"/>
          <w:sz w:val="24"/>
          <w:szCs w:val="24"/>
          <w:lang w:val="en-GB"/>
        </w:rPr>
        <w:t xml:space="preserve">,  school textbooks do not only </w:t>
      </w:r>
      <w:r w:rsidR="007B470E">
        <w:rPr>
          <w:rFonts w:asciiTheme="majorBidi" w:hAnsiTheme="majorBidi" w:cstheme="majorBidi"/>
          <w:sz w:val="24"/>
          <w:szCs w:val="24"/>
          <w:lang w:val="en-GB"/>
        </w:rPr>
        <w:t xml:space="preserve">have a </w:t>
      </w:r>
      <w:r w:rsidRPr="001443B0">
        <w:rPr>
          <w:rFonts w:asciiTheme="majorBidi" w:hAnsiTheme="majorBidi" w:cstheme="majorBidi"/>
          <w:sz w:val="24"/>
          <w:szCs w:val="24"/>
          <w:lang w:val="en-GB"/>
        </w:rPr>
        <w:t xml:space="preserve">didactic purpose. They are </w:t>
      </w:r>
      <w:r w:rsidR="00E31FF4">
        <w:rPr>
          <w:rFonts w:asciiTheme="majorBidi" w:hAnsiTheme="majorBidi" w:cstheme="majorBidi"/>
          <w:sz w:val="24"/>
          <w:szCs w:val="24"/>
          <w:lang w:val="en-GB"/>
        </w:rPr>
        <w:t>“</w:t>
      </w:r>
      <w:r w:rsidRPr="001443B0">
        <w:rPr>
          <w:rFonts w:asciiTheme="majorBidi" w:hAnsiTheme="majorBidi" w:cstheme="majorBidi"/>
          <w:sz w:val="24"/>
          <w:szCs w:val="24"/>
          <w:lang w:val="en-GB"/>
        </w:rPr>
        <w:t>the vehicle […] of a system of values, an ideology, a culture.</w:t>
      </w:r>
      <w:r w:rsidR="00E31FF4">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 Behind Epstein’s method, there was an ideology that saw Hebrew as the </w:t>
      </w:r>
      <w:r w:rsidR="00E31FF4">
        <w:rPr>
          <w:rFonts w:asciiTheme="majorBidi" w:hAnsiTheme="majorBidi" w:cstheme="majorBidi"/>
          <w:sz w:val="24"/>
          <w:szCs w:val="24"/>
          <w:lang w:val="en-GB"/>
        </w:rPr>
        <w:t>“</w:t>
      </w:r>
      <w:r w:rsidRPr="001443B0">
        <w:rPr>
          <w:rFonts w:asciiTheme="majorBidi" w:hAnsiTheme="majorBidi" w:cstheme="majorBidi"/>
          <w:sz w:val="24"/>
          <w:szCs w:val="24"/>
          <w:lang w:val="en-GB"/>
        </w:rPr>
        <w:t>natural</w:t>
      </w:r>
      <w:r w:rsidR="00E31FF4">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 language of the Jewish people, and thus </w:t>
      </w:r>
      <w:r w:rsidR="00F603C3" w:rsidRPr="001443B0">
        <w:rPr>
          <w:rFonts w:asciiTheme="majorBidi" w:hAnsiTheme="majorBidi" w:cstheme="majorBidi"/>
          <w:sz w:val="24"/>
          <w:szCs w:val="24"/>
          <w:lang w:val="en-GB"/>
        </w:rPr>
        <w:t>teaching them Hebrew was teaching them their mother-tongue</w:t>
      </w:r>
      <w:r w:rsidR="007B470E">
        <w:rPr>
          <w:rFonts w:asciiTheme="majorBidi" w:hAnsiTheme="majorBidi" w:cstheme="majorBidi"/>
          <w:sz w:val="24"/>
          <w:szCs w:val="24"/>
          <w:lang w:val="en-GB"/>
        </w:rPr>
        <w:t xml:space="preserve">. </w:t>
      </w:r>
    </w:p>
    <w:p w14:paraId="7A55AAB6" w14:textId="4CAEEBF4" w:rsidR="00CE380E" w:rsidRPr="00CE380E" w:rsidRDefault="00F603C3" w:rsidP="00F603C3">
      <w:pPr>
        <w:bidi w:val="0"/>
        <w:spacing w:line="480" w:lineRule="auto"/>
        <w:rPr>
          <w:rFonts w:asciiTheme="majorBidi" w:hAnsiTheme="majorBidi" w:cstheme="majorBidi"/>
          <w:sz w:val="24"/>
          <w:szCs w:val="24"/>
          <w:rtl/>
          <w:lang w:val="fr-FR"/>
        </w:rPr>
      </w:pPr>
      <w:r w:rsidRPr="001443B0">
        <w:rPr>
          <w:rFonts w:asciiTheme="majorBidi" w:hAnsiTheme="majorBidi" w:cstheme="majorBidi"/>
          <w:sz w:val="24"/>
          <w:szCs w:val="24"/>
          <w:lang w:val="en-GB"/>
        </w:rPr>
        <w:t xml:space="preserve">In the introduction </w:t>
      </w:r>
      <w:r w:rsidR="007B470E">
        <w:rPr>
          <w:rFonts w:asciiTheme="majorBidi" w:hAnsiTheme="majorBidi" w:cstheme="majorBidi"/>
          <w:sz w:val="24"/>
          <w:szCs w:val="24"/>
          <w:lang w:val="en-GB"/>
        </w:rPr>
        <w:t>of</w:t>
      </w:r>
      <w:r w:rsidRPr="001443B0">
        <w:rPr>
          <w:rFonts w:asciiTheme="majorBidi" w:hAnsiTheme="majorBidi" w:cstheme="majorBidi"/>
          <w:sz w:val="24"/>
          <w:szCs w:val="24"/>
          <w:lang w:val="en-GB"/>
        </w:rPr>
        <w:t xml:space="preserve"> his principal school textbook, published in Warsaw in 1901,  Epstein put forward his ideas as follows :</w:t>
      </w:r>
      <w:r w:rsidR="00CE380E" w:rsidRPr="001443B0">
        <w:rPr>
          <w:rFonts w:asciiTheme="majorBidi" w:hAnsiTheme="majorBidi" w:cstheme="majorBidi"/>
          <w:sz w:val="24"/>
          <w:szCs w:val="24"/>
          <w:lang w:val="en-GB"/>
        </w:rPr>
        <w:t xml:space="preserve"> </w:t>
      </w:r>
    </w:p>
    <w:p w14:paraId="43830313" w14:textId="018755A3" w:rsidR="00CE380E" w:rsidRPr="001443B0" w:rsidRDefault="00F603C3" w:rsidP="007940D4">
      <w:pPr>
        <w:bidi w:val="0"/>
        <w:spacing w:line="480" w:lineRule="auto"/>
        <w:ind w:left="720"/>
        <w:rPr>
          <w:rFonts w:asciiTheme="majorBidi" w:hAnsiTheme="majorBidi" w:cstheme="majorBidi"/>
          <w:sz w:val="24"/>
          <w:szCs w:val="24"/>
          <w:lang w:val="en-GB"/>
        </w:rPr>
      </w:pPr>
      <w:r w:rsidRPr="001443B0">
        <w:rPr>
          <w:rFonts w:asciiTheme="majorBidi" w:hAnsiTheme="majorBidi" w:cstheme="majorBidi"/>
          <w:sz w:val="24"/>
          <w:szCs w:val="24"/>
          <w:lang w:val="en-GB"/>
        </w:rPr>
        <w:t>Our natural language says to us : Schoolmasters and schoolmistresses</w:t>
      </w:r>
      <w:r w:rsidR="00392B88" w:rsidRPr="001443B0">
        <w:rPr>
          <w:rFonts w:asciiTheme="majorBidi" w:hAnsiTheme="majorBidi" w:cstheme="majorBidi"/>
          <w:sz w:val="24"/>
          <w:szCs w:val="24"/>
          <w:lang w:val="en-GB"/>
        </w:rPr>
        <w:t xml:space="preserve">, </w:t>
      </w:r>
      <w:r w:rsidR="00B86432" w:rsidRPr="001443B0">
        <w:rPr>
          <w:rFonts w:asciiTheme="majorBidi" w:hAnsiTheme="majorBidi" w:cstheme="majorBidi"/>
          <w:sz w:val="24"/>
          <w:szCs w:val="24"/>
          <w:lang w:val="en-GB"/>
        </w:rPr>
        <w:t>do not teach</w:t>
      </w:r>
      <w:r w:rsidR="00392B88" w:rsidRPr="001443B0">
        <w:rPr>
          <w:rFonts w:asciiTheme="majorBidi" w:hAnsiTheme="majorBidi" w:cstheme="majorBidi"/>
          <w:sz w:val="24"/>
          <w:szCs w:val="24"/>
          <w:lang w:val="en-GB"/>
        </w:rPr>
        <w:t xml:space="preserve"> your pupils the elements of the Hebrew language</w:t>
      </w:r>
      <w:r w:rsidR="00B86432" w:rsidRPr="001443B0">
        <w:rPr>
          <w:rFonts w:asciiTheme="majorBidi" w:hAnsiTheme="majorBidi" w:cstheme="majorBidi"/>
          <w:sz w:val="24"/>
          <w:szCs w:val="24"/>
          <w:lang w:val="en-GB"/>
        </w:rPr>
        <w:t xml:space="preserve"> and </w:t>
      </w:r>
      <w:r w:rsidR="00DB77C2" w:rsidRPr="001443B0">
        <w:rPr>
          <w:rFonts w:asciiTheme="majorBidi" w:hAnsiTheme="majorBidi" w:cstheme="majorBidi"/>
          <w:sz w:val="24"/>
          <w:szCs w:val="24"/>
          <w:lang w:val="en-GB"/>
        </w:rPr>
        <w:t>the principles of its</w:t>
      </w:r>
      <w:r w:rsidR="00B86432" w:rsidRPr="001443B0">
        <w:rPr>
          <w:rFonts w:asciiTheme="majorBidi" w:hAnsiTheme="majorBidi" w:cstheme="majorBidi"/>
          <w:sz w:val="24"/>
          <w:szCs w:val="24"/>
          <w:lang w:val="en-GB"/>
        </w:rPr>
        <w:t xml:space="preserve"> gramma</w:t>
      </w:r>
      <w:r w:rsidR="00DB77C2" w:rsidRPr="001443B0">
        <w:rPr>
          <w:rFonts w:asciiTheme="majorBidi" w:hAnsiTheme="majorBidi" w:cstheme="majorBidi"/>
          <w:sz w:val="24"/>
          <w:szCs w:val="24"/>
          <w:lang w:val="en-GB"/>
        </w:rPr>
        <w:t>r</w:t>
      </w:r>
      <w:r w:rsidR="00392B88" w:rsidRPr="001443B0">
        <w:rPr>
          <w:rFonts w:asciiTheme="majorBidi" w:hAnsiTheme="majorBidi" w:cstheme="majorBidi"/>
          <w:sz w:val="24"/>
          <w:szCs w:val="24"/>
          <w:lang w:val="en-GB"/>
        </w:rPr>
        <w:t xml:space="preserve"> </w:t>
      </w:r>
      <w:r w:rsidR="00B86432" w:rsidRPr="001443B0">
        <w:rPr>
          <w:rFonts w:asciiTheme="majorBidi" w:hAnsiTheme="majorBidi" w:cstheme="majorBidi"/>
          <w:sz w:val="24"/>
          <w:szCs w:val="24"/>
          <w:lang w:val="en-GB"/>
        </w:rPr>
        <w:t xml:space="preserve">but the usage of the language itself. This goal can only be achieved if you speak to them in that language. Use this language in your lessons like a mother who </w:t>
      </w:r>
      <w:r w:rsidR="00B613D2">
        <w:rPr>
          <w:rFonts w:asciiTheme="majorBidi" w:hAnsiTheme="majorBidi" w:cstheme="majorBidi"/>
          <w:sz w:val="24"/>
          <w:szCs w:val="24"/>
          <w:lang w:val="en-GB"/>
        </w:rPr>
        <w:t>communicates with her</w:t>
      </w:r>
      <w:r w:rsidR="00B86432" w:rsidRPr="001443B0">
        <w:rPr>
          <w:rFonts w:asciiTheme="majorBidi" w:hAnsiTheme="majorBidi" w:cstheme="majorBidi"/>
          <w:sz w:val="24"/>
          <w:szCs w:val="24"/>
          <w:lang w:val="en-GB"/>
        </w:rPr>
        <w:t xml:space="preserve"> children throughout the day. What do they talk about ? About everything and nothing, about the objects lying in front of them which they use </w:t>
      </w:r>
      <w:r w:rsidR="00B613D2">
        <w:rPr>
          <w:rFonts w:asciiTheme="majorBidi" w:hAnsiTheme="majorBidi" w:cstheme="majorBidi"/>
          <w:sz w:val="24"/>
          <w:szCs w:val="24"/>
          <w:lang w:val="en-GB"/>
        </w:rPr>
        <w:t>on a daily basis</w:t>
      </w:r>
      <w:r w:rsidR="00B86432" w:rsidRPr="001443B0">
        <w:rPr>
          <w:rFonts w:asciiTheme="majorBidi" w:hAnsiTheme="majorBidi" w:cstheme="majorBidi"/>
          <w:sz w:val="24"/>
          <w:szCs w:val="24"/>
          <w:lang w:val="en-GB"/>
        </w:rPr>
        <w:t>, their size, their colo</w:t>
      </w:r>
      <w:r w:rsidR="00B31246">
        <w:rPr>
          <w:rFonts w:asciiTheme="majorBidi" w:hAnsiTheme="majorBidi" w:cstheme="majorBidi"/>
          <w:sz w:val="24"/>
          <w:szCs w:val="24"/>
          <w:lang w:val="en-GB"/>
        </w:rPr>
        <w:t>u</w:t>
      </w:r>
      <w:r w:rsidR="00B86432" w:rsidRPr="001443B0">
        <w:rPr>
          <w:rFonts w:asciiTheme="majorBidi" w:hAnsiTheme="majorBidi" w:cstheme="majorBidi"/>
          <w:sz w:val="24"/>
          <w:szCs w:val="24"/>
          <w:lang w:val="en-GB"/>
        </w:rPr>
        <w:t xml:space="preserve">r, </w:t>
      </w:r>
      <w:r w:rsidR="00B613D2">
        <w:rPr>
          <w:rFonts w:asciiTheme="majorBidi" w:hAnsiTheme="majorBidi" w:cstheme="majorBidi"/>
          <w:sz w:val="24"/>
          <w:szCs w:val="24"/>
          <w:lang w:val="en-GB"/>
        </w:rPr>
        <w:t xml:space="preserve">their intended purpose. </w:t>
      </w:r>
      <w:r w:rsidR="00B86432" w:rsidRPr="001443B0">
        <w:rPr>
          <w:rFonts w:asciiTheme="majorBidi" w:hAnsiTheme="majorBidi" w:cstheme="majorBidi"/>
          <w:sz w:val="24"/>
          <w:szCs w:val="24"/>
          <w:lang w:val="en-GB"/>
        </w:rPr>
        <w:t xml:space="preserve">Imitate that mother, but in a more reflective way, and thus Hebrew will become their mother-tongue. Do it so that they do not hear a word from you in their own language, as if it is completely unknown to you. </w:t>
      </w:r>
      <w:r w:rsidR="00864C32" w:rsidRPr="001443B0">
        <w:rPr>
          <w:rFonts w:asciiTheme="majorBidi" w:hAnsiTheme="majorBidi" w:cstheme="majorBidi"/>
          <w:sz w:val="24"/>
          <w:szCs w:val="24"/>
          <w:lang w:val="en-GB"/>
        </w:rPr>
        <w:t xml:space="preserve"> </w:t>
      </w:r>
      <w:r w:rsidR="00B613D2">
        <w:rPr>
          <w:rFonts w:asciiTheme="majorBidi" w:hAnsiTheme="majorBidi" w:cstheme="majorBidi"/>
          <w:sz w:val="24"/>
          <w:szCs w:val="24"/>
          <w:lang w:val="en-GB"/>
        </w:rPr>
        <w:t>Transform</w:t>
      </w:r>
      <w:r w:rsidR="00B613D2" w:rsidRPr="001443B0">
        <w:rPr>
          <w:rFonts w:asciiTheme="majorBidi" w:hAnsiTheme="majorBidi" w:cstheme="majorBidi"/>
          <w:sz w:val="24"/>
          <w:szCs w:val="24"/>
          <w:lang w:val="en-GB"/>
        </w:rPr>
        <w:t xml:space="preserve"> </w:t>
      </w:r>
      <w:r w:rsidR="00864C32" w:rsidRPr="001443B0">
        <w:rPr>
          <w:rFonts w:asciiTheme="majorBidi" w:hAnsiTheme="majorBidi" w:cstheme="majorBidi"/>
          <w:sz w:val="24"/>
          <w:szCs w:val="24"/>
          <w:lang w:val="en-GB"/>
        </w:rPr>
        <w:t xml:space="preserve">your class, at least </w:t>
      </w:r>
      <w:r w:rsidR="00B613D2">
        <w:rPr>
          <w:rFonts w:asciiTheme="majorBidi" w:hAnsiTheme="majorBidi" w:cstheme="majorBidi"/>
          <w:sz w:val="24"/>
          <w:szCs w:val="24"/>
          <w:lang w:val="en-GB"/>
        </w:rPr>
        <w:t xml:space="preserve">for </w:t>
      </w:r>
      <w:r w:rsidR="00864C32" w:rsidRPr="001443B0">
        <w:rPr>
          <w:rFonts w:asciiTheme="majorBidi" w:hAnsiTheme="majorBidi" w:cstheme="majorBidi"/>
          <w:sz w:val="24"/>
          <w:szCs w:val="24"/>
          <w:lang w:val="en-GB"/>
        </w:rPr>
        <w:t xml:space="preserve">the lesson, </w:t>
      </w:r>
      <w:r w:rsidR="00B613D2">
        <w:rPr>
          <w:rFonts w:asciiTheme="majorBidi" w:hAnsiTheme="majorBidi" w:cstheme="majorBidi"/>
          <w:sz w:val="24"/>
          <w:szCs w:val="24"/>
          <w:lang w:val="en-GB"/>
        </w:rPr>
        <w:t xml:space="preserve">into </w:t>
      </w:r>
      <w:r w:rsidR="00864C32" w:rsidRPr="001443B0">
        <w:rPr>
          <w:rFonts w:asciiTheme="majorBidi" w:hAnsiTheme="majorBidi" w:cstheme="majorBidi"/>
          <w:sz w:val="24"/>
          <w:szCs w:val="24"/>
          <w:lang w:val="en-GB"/>
        </w:rPr>
        <w:t xml:space="preserve">a little country where only Hebrew is spoken. When passing through the school gates, the children </w:t>
      </w:r>
      <w:r w:rsidR="00B613D2">
        <w:rPr>
          <w:rFonts w:asciiTheme="majorBidi" w:hAnsiTheme="majorBidi" w:cstheme="majorBidi"/>
          <w:sz w:val="24"/>
          <w:szCs w:val="24"/>
          <w:lang w:val="en-GB"/>
        </w:rPr>
        <w:t xml:space="preserve">will then </w:t>
      </w:r>
      <w:r w:rsidR="00864C32" w:rsidRPr="001443B0">
        <w:rPr>
          <w:rFonts w:asciiTheme="majorBidi" w:hAnsiTheme="majorBidi" w:cstheme="majorBidi"/>
          <w:sz w:val="24"/>
          <w:szCs w:val="24"/>
          <w:lang w:val="en-GB"/>
        </w:rPr>
        <w:t xml:space="preserve">feel that they are crossing the frontier </w:t>
      </w:r>
      <w:r w:rsidR="004967DC">
        <w:rPr>
          <w:rFonts w:asciiTheme="majorBidi" w:hAnsiTheme="majorBidi" w:cstheme="majorBidi"/>
          <w:sz w:val="24"/>
          <w:szCs w:val="24"/>
          <w:lang w:val="en-GB"/>
        </w:rPr>
        <w:t>into</w:t>
      </w:r>
      <w:r w:rsidR="00864C32" w:rsidRPr="001443B0">
        <w:rPr>
          <w:rFonts w:asciiTheme="majorBidi" w:hAnsiTheme="majorBidi" w:cstheme="majorBidi"/>
          <w:sz w:val="24"/>
          <w:szCs w:val="24"/>
          <w:lang w:val="en-GB"/>
        </w:rPr>
        <w:t xml:space="preserve"> this new country</w:t>
      </w:r>
      <w:r w:rsidR="00B31246">
        <w:rPr>
          <w:rFonts w:asciiTheme="majorBidi" w:hAnsiTheme="majorBidi" w:cstheme="majorBidi"/>
          <w:sz w:val="24"/>
          <w:szCs w:val="24"/>
          <w:lang w:val="en-GB"/>
        </w:rPr>
        <w:t>.</w:t>
      </w:r>
      <w:r w:rsidR="00CE380E" w:rsidRPr="001443B0">
        <w:rPr>
          <w:rFonts w:asciiTheme="majorBidi" w:hAnsiTheme="majorBidi" w:cstheme="majorBidi"/>
          <w:sz w:val="24"/>
          <w:szCs w:val="24"/>
          <w:lang w:val="en-GB"/>
        </w:rPr>
        <w:t xml:space="preserve"> </w:t>
      </w:r>
      <w:r w:rsidR="00CE380E" w:rsidRPr="00894025">
        <w:rPr>
          <w:rStyle w:val="EndnoteReference"/>
          <w:rFonts w:asciiTheme="majorBidi" w:hAnsiTheme="majorBidi" w:cstheme="majorBidi"/>
          <w:sz w:val="24"/>
          <w:szCs w:val="24"/>
          <w:lang w:val="fr-FR"/>
        </w:rPr>
        <w:endnoteReference w:id="13"/>
      </w:r>
    </w:p>
    <w:p w14:paraId="1419CC97" w14:textId="07EA67BE" w:rsidR="00CE380E" w:rsidRPr="001443B0" w:rsidRDefault="00864C32" w:rsidP="003B0A43">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Paradoxically, the acquired language is seen as a mother-tongue</w:t>
      </w:r>
      <w:r w:rsidR="003B0A43" w:rsidRPr="001443B0">
        <w:rPr>
          <w:rFonts w:asciiTheme="majorBidi" w:hAnsiTheme="majorBidi" w:cstheme="majorBidi"/>
          <w:sz w:val="24"/>
          <w:szCs w:val="24"/>
          <w:lang w:val="en-GB"/>
        </w:rPr>
        <w:t xml:space="preserve"> and the natural way of learning the language in the family </w:t>
      </w:r>
      <w:r w:rsidR="00BA152B">
        <w:rPr>
          <w:rFonts w:asciiTheme="majorBidi" w:hAnsiTheme="majorBidi" w:cstheme="majorBidi"/>
          <w:sz w:val="24"/>
          <w:szCs w:val="24"/>
          <w:lang w:val="en-GB"/>
        </w:rPr>
        <w:t>unit</w:t>
      </w:r>
      <w:r w:rsidR="003B0A43" w:rsidRPr="001443B0">
        <w:rPr>
          <w:rFonts w:asciiTheme="majorBidi" w:hAnsiTheme="majorBidi" w:cstheme="majorBidi"/>
          <w:sz w:val="24"/>
          <w:szCs w:val="24"/>
          <w:lang w:val="en-GB"/>
        </w:rPr>
        <w:t xml:space="preserve"> becomes </w:t>
      </w:r>
      <w:r w:rsidR="00BA152B">
        <w:rPr>
          <w:rFonts w:asciiTheme="majorBidi" w:hAnsiTheme="majorBidi" w:cstheme="majorBidi"/>
          <w:sz w:val="24"/>
          <w:szCs w:val="24"/>
          <w:lang w:val="en-GB"/>
        </w:rPr>
        <w:t>the standard</w:t>
      </w:r>
      <w:r w:rsidR="003B0A43" w:rsidRPr="001443B0">
        <w:rPr>
          <w:rFonts w:asciiTheme="majorBidi" w:hAnsiTheme="majorBidi" w:cstheme="majorBidi"/>
          <w:sz w:val="24"/>
          <w:szCs w:val="24"/>
          <w:lang w:val="en-GB"/>
        </w:rPr>
        <w:t xml:space="preserve"> method of teaching it in school</w:t>
      </w:r>
      <w:r w:rsidR="00BA152B">
        <w:rPr>
          <w:rFonts w:asciiTheme="majorBidi" w:hAnsiTheme="majorBidi" w:cstheme="majorBidi"/>
          <w:sz w:val="24"/>
          <w:szCs w:val="24"/>
          <w:lang w:val="en-GB"/>
        </w:rPr>
        <w:t>s</w:t>
      </w:r>
      <w:r w:rsidR="003B0A43" w:rsidRPr="001443B0">
        <w:rPr>
          <w:rFonts w:asciiTheme="majorBidi" w:hAnsiTheme="majorBidi" w:cstheme="majorBidi"/>
          <w:sz w:val="24"/>
          <w:szCs w:val="24"/>
          <w:lang w:val="en-GB"/>
        </w:rPr>
        <w:t xml:space="preserve">. The Epstein method spread rapidly and was adopted in many schools, as well as in ulpans, </w:t>
      </w:r>
      <w:r w:rsidR="00BA152B">
        <w:rPr>
          <w:rFonts w:asciiTheme="majorBidi" w:hAnsiTheme="majorBidi" w:cstheme="majorBidi"/>
          <w:sz w:val="24"/>
          <w:szCs w:val="24"/>
          <w:lang w:val="en-GB"/>
        </w:rPr>
        <w:t>and Hebrew lessons</w:t>
      </w:r>
      <w:r w:rsidR="00BA152B" w:rsidRPr="001443B0">
        <w:rPr>
          <w:rFonts w:asciiTheme="majorBidi" w:hAnsiTheme="majorBidi" w:cstheme="majorBidi"/>
          <w:sz w:val="24"/>
          <w:szCs w:val="24"/>
          <w:lang w:val="en-GB"/>
        </w:rPr>
        <w:t xml:space="preserve"> </w:t>
      </w:r>
      <w:r w:rsidR="00BA152B">
        <w:rPr>
          <w:rFonts w:asciiTheme="majorBidi" w:hAnsiTheme="majorBidi" w:cstheme="majorBidi"/>
          <w:sz w:val="24"/>
          <w:szCs w:val="24"/>
          <w:lang w:val="en-GB"/>
        </w:rPr>
        <w:t>for adults</w:t>
      </w:r>
      <w:r w:rsidR="003B0A43" w:rsidRPr="001443B0">
        <w:rPr>
          <w:rFonts w:asciiTheme="majorBidi" w:hAnsiTheme="majorBidi" w:cstheme="majorBidi"/>
          <w:sz w:val="24"/>
          <w:szCs w:val="24"/>
          <w:lang w:val="en-GB"/>
        </w:rPr>
        <w:t xml:space="preserve"> </w:t>
      </w:r>
      <w:r w:rsidR="00BA152B">
        <w:rPr>
          <w:rFonts w:asciiTheme="majorBidi" w:hAnsiTheme="majorBidi" w:cstheme="majorBidi"/>
          <w:sz w:val="24"/>
          <w:szCs w:val="24"/>
          <w:lang w:val="en-GB"/>
        </w:rPr>
        <w:t xml:space="preserve">continue to be provided </w:t>
      </w:r>
      <w:r w:rsidR="003B0A43" w:rsidRPr="001443B0">
        <w:rPr>
          <w:rFonts w:asciiTheme="majorBidi" w:hAnsiTheme="majorBidi" w:cstheme="majorBidi"/>
          <w:sz w:val="24"/>
          <w:szCs w:val="24"/>
          <w:lang w:val="en-GB"/>
        </w:rPr>
        <w:t>for new</w:t>
      </w:r>
      <w:r w:rsidR="00BA152B">
        <w:rPr>
          <w:rFonts w:asciiTheme="majorBidi" w:hAnsiTheme="majorBidi" w:cstheme="majorBidi"/>
          <w:sz w:val="24"/>
          <w:szCs w:val="24"/>
          <w:lang w:val="en-GB"/>
        </w:rPr>
        <w:t>ly arrived</w:t>
      </w:r>
      <w:r w:rsidR="003B0A43" w:rsidRPr="001443B0">
        <w:rPr>
          <w:rFonts w:asciiTheme="majorBidi" w:hAnsiTheme="majorBidi" w:cstheme="majorBidi"/>
          <w:sz w:val="24"/>
          <w:szCs w:val="24"/>
          <w:lang w:val="en-GB"/>
        </w:rPr>
        <w:t xml:space="preserve"> immigrants</w:t>
      </w:r>
      <w:r w:rsidR="007940D4" w:rsidRPr="001443B0">
        <w:rPr>
          <w:rFonts w:asciiTheme="majorBidi" w:hAnsiTheme="majorBidi" w:cstheme="majorBidi"/>
          <w:sz w:val="24"/>
          <w:szCs w:val="24"/>
          <w:lang w:val="en-GB"/>
        </w:rPr>
        <w:t xml:space="preserve"> in Israel</w:t>
      </w:r>
      <w:r w:rsidR="003B0A43" w:rsidRPr="001443B0">
        <w:rPr>
          <w:rFonts w:asciiTheme="majorBidi" w:hAnsiTheme="majorBidi" w:cstheme="majorBidi"/>
          <w:sz w:val="24"/>
          <w:szCs w:val="24"/>
          <w:lang w:val="en-GB"/>
        </w:rPr>
        <w:t>.</w:t>
      </w:r>
      <w:r w:rsidR="00CE380E" w:rsidRPr="001443B0">
        <w:rPr>
          <w:rFonts w:asciiTheme="majorBidi" w:hAnsiTheme="majorBidi" w:cstheme="majorBidi"/>
          <w:sz w:val="24"/>
          <w:szCs w:val="24"/>
          <w:lang w:val="en-GB"/>
        </w:rPr>
        <w:t xml:space="preserve"> </w:t>
      </w:r>
      <w:r w:rsidR="00CE380E" w:rsidRPr="00894025">
        <w:rPr>
          <w:rStyle w:val="EndnoteReference"/>
          <w:rFonts w:asciiTheme="majorBidi" w:hAnsiTheme="majorBidi" w:cstheme="majorBidi"/>
          <w:sz w:val="24"/>
          <w:szCs w:val="24"/>
          <w:lang w:val="fr-FR"/>
        </w:rPr>
        <w:endnoteReference w:id="14"/>
      </w:r>
      <w:r w:rsidR="00CE380E" w:rsidRPr="001443B0">
        <w:rPr>
          <w:rFonts w:asciiTheme="majorBidi" w:hAnsiTheme="majorBidi" w:cstheme="majorBidi"/>
          <w:sz w:val="24"/>
          <w:szCs w:val="24"/>
          <w:lang w:val="en-GB"/>
        </w:rPr>
        <w:t xml:space="preserve">   </w:t>
      </w:r>
    </w:p>
    <w:p w14:paraId="3CCA8AC8" w14:textId="1569969A" w:rsidR="00CE380E" w:rsidRPr="001443B0" w:rsidRDefault="00CE380E" w:rsidP="00CE6C88">
      <w:pPr>
        <w:bidi w:val="0"/>
        <w:spacing w:line="480" w:lineRule="auto"/>
        <w:rPr>
          <w:rFonts w:asciiTheme="majorBidi" w:hAnsiTheme="majorBidi" w:cstheme="majorBidi"/>
          <w:sz w:val="24"/>
          <w:szCs w:val="24"/>
          <w:lang w:val="en-GB"/>
        </w:rPr>
      </w:pPr>
      <w:r w:rsidRPr="001443B0">
        <w:rPr>
          <w:rFonts w:asciiTheme="majorBidi" w:hAnsiTheme="majorBidi" w:cstheme="majorBidi"/>
          <w:sz w:val="24"/>
          <w:szCs w:val="24"/>
          <w:lang w:val="en-GB"/>
        </w:rPr>
        <w:t xml:space="preserve"> </w:t>
      </w:r>
      <w:r w:rsidR="003B0A43" w:rsidRPr="001443B0">
        <w:rPr>
          <w:rFonts w:asciiTheme="majorBidi" w:hAnsiTheme="majorBidi" w:cstheme="majorBidi"/>
          <w:sz w:val="24"/>
          <w:szCs w:val="24"/>
          <w:lang w:val="en-GB"/>
        </w:rPr>
        <w:t xml:space="preserve">A third application in the field of education </w:t>
      </w:r>
      <w:r w:rsidR="00BA152B">
        <w:rPr>
          <w:rFonts w:asciiTheme="majorBidi" w:hAnsiTheme="majorBidi" w:cstheme="majorBidi"/>
          <w:sz w:val="24"/>
          <w:szCs w:val="24"/>
          <w:lang w:val="en-GB"/>
        </w:rPr>
        <w:t>concerning</w:t>
      </w:r>
      <w:r w:rsidR="003B0A43" w:rsidRPr="001443B0">
        <w:rPr>
          <w:rFonts w:asciiTheme="majorBidi" w:hAnsiTheme="majorBidi" w:cstheme="majorBidi"/>
          <w:sz w:val="24"/>
          <w:szCs w:val="24"/>
          <w:lang w:val="en-GB"/>
        </w:rPr>
        <w:t xml:space="preserve"> the </w:t>
      </w:r>
      <w:r w:rsidR="00786A9F">
        <w:rPr>
          <w:rFonts w:asciiTheme="majorBidi" w:hAnsiTheme="majorBidi" w:cstheme="majorBidi"/>
          <w:sz w:val="24"/>
          <w:szCs w:val="24"/>
          <w:lang w:val="en-GB"/>
        </w:rPr>
        <w:t xml:space="preserve">long-desired </w:t>
      </w:r>
      <w:r w:rsidR="003B0A43" w:rsidRPr="001443B0">
        <w:rPr>
          <w:rFonts w:asciiTheme="majorBidi" w:hAnsiTheme="majorBidi" w:cstheme="majorBidi"/>
          <w:sz w:val="24"/>
          <w:szCs w:val="24"/>
          <w:lang w:val="en-GB"/>
        </w:rPr>
        <w:t>return to nature in Zionist thought</w:t>
      </w:r>
      <w:r w:rsidR="00DB77C2" w:rsidRPr="001443B0">
        <w:rPr>
          <w:rFonts w:asciiTheme="majorBidi" w:hAnsiTheme="majorBidi" w:cstheme="majorBidi"/>
          <w:sz w:val="24"/>
          <w:szCs w:val="24"/>
          <w:lang w:val="en-GB"/>
        </w:rPr>
        <w:t xml:space="preserve"> was the introduction of a new subject in the school curriculum of the Jewish people : knowledge of the Land of Israel. This new subject, presented throughout the </w:t>
      </w:r>
      <w:r w:rsidR="00786A9F">
        <w:rPr>
          <w:rFonts w:asciiTheme="majorBidi" w:hAnsiTheme="majorBidi" w:cstheme="majorBidi"/>
          <w:sz w:val="24"/>
          <w:szCs w:val="24"/>
          <w:lang w:val="en-GB"/>
        </w:rPr>
        <w:t>education system</w:t>
      </w:r>
      <w:r w:rsidR="00DB77C2" w:rsidRPr="001443B0">
        <w:rPr>
          <w:rFonts w:asciiTheme="majorBidi" w:hAnsiTheme="majorBidi" w:cstheme="majorBidi"/>
          <w:sz w:val="24"/>
          <w:szCs w:val="24"/>
          <w:lang w:val="en-GB"/>
        </w:rPr>
        <w:t xml:space="preserve">, combines different areas of knowledge : history and geography, flora and fauna, literature and folklore. But its special </w:t>
      </w:r>
      <w:r w:rsidR="00CE6C88" w:rsidRPr="001443B0">
        <w:rPr>
          <w:rFonts w:asciiTheme="majorBidi" w:hAnsiTheme="majorBidi" w:cstheme="majorBidi"/>
          <w:sz w:val="24"/>
          <w:szCs w:val="24"/>
          <w:lang w:val="en-GB"/>
        </w:rPr>
        <w:t>feature</w:t>
      </w:r>
      <w:r w:rsidR="00DB77C2" w:rsidRPr="001443B0">
        <w:rPr>
          <w:rFonts w:asciiTheme="majorBidi" w:hAnsiTheme="majorBidi" w:cstheme="majorBidi"/>
          <w:sz w:val="24"/>
          <w:szCs w:val="24"/>
          <w:lang w:val="en-GB"/>
        </w:rPr>
        <w:t xml:space="preserve"> is the way in which it is taught, which is not in class but in nature itself.  It is </w:t>
      </w:r>
      <w:r w:rsidR="00786A9F">
        <w:rPr>
          <w:rFonts w:asciiTheme="majorBidi" w:hAnsiTheme="majorBidi" w:cstheme="majorBidi"/>
          <w:sz w:val="24"/>
          <w:szCs w:val="24"/>
          <w:lang w:val="en-GB"/>
        </w:rPr>
        <w:t xml:space="preserve">by way </w:t>
      </w:r>
      <w:r w:rsidR="00DB77C2" w:rsidRPr="001443B0">
        <w:rPr>
          <w:rFonts w:asciiTheme="majorBidi" w:hAnsiTheme="majorBidi" w:cstheme="majorBidi"/>
          <w:sz w:val="24"/>
          <w:szCs w:val="24"/>
          <w:lang w:val="en-GB"/>
        </w:rPr>
        <w:t xml:space="preserve">of </w:t>
      </w:r>
      <w:r w:rsidR="00CE6C88" w:rsidRPr="001443B0">
        <w:rPr>
          <w:rFonts w:asciiTheme="majorBidi" w:hAnsiTheme="majorBidi" w:cstheme="majorBidi"/>
          <w:sz w:val="24"/>
          <w:szCs w:val="24"/>
          <w:lang w:val="en-GB"/>
        </w:rPr>
        <w:t>vast</w:t>
      </w:r>
      <w:r w:rsidR="00DB77C2" w:rsidRPr="001443B0">
        <w:rPr>
          <w:rFonts w:asciiTheme="majorBidi" w:hAnsiTheme="majorBidi" w:cstheme="majorBidi"/>
          <w:sz w:val="24"/>
          <w:szCs w:val="24"/>
          <w:lang w:val="en-GB"/>
        </w:rPr>
        <w:t xml:space="preserve"> excursions on foot, on the initiative of the school and not of a youth movement</w:t>
      </w:r>
      <w:r w:rsidR="00CE6C88" w:rsidRPr="001443B0">
        <w:rPr>
          <w:rFonts w:asciiTheme="majorBidi" w:hAnsiTheme="majorBidi" w:cstheme="majorBidi"/>
          <w:sz w:val="24"/>
          <w:szCs w:val="24"/>
          <w:lang w:val="en-GB"/>
        </w:rPr>
        <w:t>, that the young people learn to know and love their future country</w:t>
      </w:r>
      <w:r w:rsidR="00B31246">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 </w:t>
      </w:r>
    </w:p>
    <w:p w14:paraId="413AF0E6" w14:textId="44ADB0B2" w:rsidR="00CE380E" w:rsidRPr="001443B0" w:rsidRDefault="00786A9F" w:rsidP="00DC5945">
      <w:pPr>
        <w:bidi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This is not a question of </w:t>
      </w:r>
      <w:r w:rsidR="00CE6C88" w:rsidRPr="001443B0">
        <w:rPr>
          <w:rFonts w:asciiTheme="majorBidi" w:hAnsiTheme="majorBidi" w:cstheme="majorBidi"/>
          <w:sz w:val="24"/>
          <w:szCs w:val="24"/>
          <w:lang w:val="en-GB"/>
        </w:rPr>
        <w:t>l</w:t>
      </w:r>
      <w:r w:rsidR="00B31246">
        <w:rPr>
          <w:rFonts w:asciiTheme="majorBidi" w:hAnsiTheme="majorBidi" w:cstheme="majorBidi"/>
          <w:sz w:val="24"/>
          <w:szCs w:val="24"/>
          <w:lang w:val="en-GB"/>
        </w:rPr>
        <w:t>eisure</w:t>
      </w:r>
      <w:r w:rsidR="00CE6C88" w:rsidRPr="001443B0">
        <w:rPr>
          <w:rFonts w:asciiTheme="majorBidi" w:hAnsiTheme="majorBidi" w:cstheme="majorBidi"/>
          <w:sz w:val="24"/>
          <w:szCs w:val="24"/>
          <w:lang w:val="en-GB"/>
        </w:rPr>
        <w:t xml:space="preserve"> activit</w:t>
      </w:r>
      <w:r w:rsidR="005C42A1">
        <w:rPr>
          <w:rFonts w:asciiTheme="majorBidi" w:hAnsiTheme="majorBidi" w:cstheme="majorBidi"/>
          <w:sz w:val="24"/>
          <w:szCs w:val="24"/>
          <w:lang w:val="en-GB"/>
        </w:rPr>
        <w:t>ies</w:t>
      </w:r>
      <w:r w:rsidR="00CE6C88" w:rsidRPr="001443B0">
        <w:rPr>
          <w:rFonts w:asciiTheme="majorBidi" w:hAnsiTheme="majorBidi" w:cstheme="majorBidi"/>
          <w:sz w:val="24"/>
          <w:szCs w:val="24"/>
          <w:lang w:val="en-GB"/>
        </w:rPr>
        <w:t xml:space="preserve"> but </w:t>
      </w:r>
      <w:r w:rsidR="005C42A1">
        <w:rPr>
          <w:rFonts w:asciiTheme="majorBidi" w:hAnsiTheme="majorBidi" w:cstheme="majorBidi"/>
          <w:sz w:val="24"/>
          <w:szCs w:val="24"/>
          <w:lang w:val="en-GB"/>
        </w:rPr>
        <w:t xml:space="preserve">rather </w:t>
      </w:r>
      <w:r w:rsidR="00CE6C88" w:rsidRPr="001443B0">
        <w:rPr>
          <w:rFonts w:asciiTheme="majorBidi" w:hAnsiTheme="majorBidi" w:cstheme="majorBidi"/>
          <w:sz w:val="24"/>
          <w:szCs w:val="24"/>
          <w:lang w:val="en-GB"/>
        </w:rPr>
        <w:t>a school activity which forms part of the process of sociali</w:t>
      </w:r>
      <w:r w:rsidR="000C6DA5">
        <w:rPr>
          <w:rFonts w:asciiTheme="majorBidi" w:hAnsiTheme="majorBidi" w:cstheme="majorBidi"/>
          <w:sz w:val="24"/>
          <w:szCs w:val="24"/>
          <w:lang w:val="en-GB"/>
        </w:rPr>
        <w:t>s</w:t>
      </w:r>
      <w:r w:rsidR="00CE6C88" w:rsidRPr="001443B0">
        <w:rPr>
          <w:rFonts w:asciiTheme="majorBidi" w:hAnsiTheme="majorBidi" w:cstheme="majorBidi"/>
          <w:sz w:val="24"/>
          <w:szCs w:val="24"/>
          <w:lang w:val="en-GB"/>
        </w:rPr>
        <w:t>ation of the</w:t>
      </w:r>
      <w:r w:rsidR="001525F7" w:rsidRPr="001443B0">
        <w:rPr>
          <w:rFonts w:asciiTheme="majorBidi" w:hAnsiTheme="majorBidi" w:cstheme="majorBidi"/>
          <w:sz w:val="24"/>
          <w:szCs w:val="24"/>
          <w:lang w:val="en-GB"/>
        </w:rPr>
        <w:t xml:space="preserve"> generations of</w:t>
      </w:r>
      <w:r w:rsidR="00CE6C88" w:rsidRPr="001443B0">
        <w:rPr>
          <w:rFonts w:asciiTheme="majorBidi" w:hAnsiTheme="majorBidi" w:cstheme="majorBidi"/>
          <w:sz w:val="24"/>
          <w:szCs w:val="24"/>
          <w:lang w:val="en-GB"/>
        </w:rPr>
        <w:t xml:space="preserve"> young </w:t>
      </w:r>
      <w:r w:rsidR="00784100" w:rsidRPr="001443B0">
        <w:rPr>
          <w:rFonts w:asciiTheme="majorBidi" w:hAnsiTheme="majorBidi" w:cstheme="majorBidi"/>
          <w:sz w:val="24"/>
          <w:szCs w:val="24"/>
          <w:lang w:val="en-GB"/>
        </w:rPr>
        <w:t>people</w:t>
      </w:r>
      <w:r w:rsidR="00CE6C88" w:rsidRPr="001443B0">
        <w:rPr>
          <w:rFonts w:asciiTheme="majorBidi" w:hAnsiTheme="majorBidi" w:cstheme="majorBidi"/>
          <w:sz w:val="24"/>
          <w:szCs w:val="24"/>
          <w:lang w:val="en-GB"/>
        </w:rPr>
        <w:t xml:space="preserve"> for whom it is intended. </w:t>
      </w:r>
      <w:r w:rsidR="00CE380E" w:rsidRPr="00894025">
        <w:rPr>
          <w:rStyle w:val="EndnoteReference"/>
          <w:rFonts w:asciiTheme="majorBidi" w:hAnsiTheme="majorBidi" w:cstheme="majorBidi"/>
          <w:sz w:val="24"/>
          <w:szCs w:val="24"/>
          <w:lang w:val="fr-FR"/>
        </w:rPr>
        <w:endnoteReference w:id="15"/>
      </w:r>
      <w:r w:rsidR="00CE380E" w:rsidRPr="001443B0">
        <w:rPr>
          <w:rFonts w:asciiTheme="majorBidi" w:hAnsiTheme="majorBidi" w:cstheme="majorBidi"/>
          <w:sz w:val="24"/>
          <w:szCs w:val="24"/>
          <w:lang w:val="en-GB"/>
        </w:rPr>
        <w:t xml:space="preserve"> </w:t>
      </w:r>
      <w:r w:rsidR="00CE6C88" w:rsidRPr="001443B0">
        <w:rPr>
          <w:rFonts w:asciiTheme="majorBidi" w:hAnsiTheme="majorBidi" w:cstheme="majorBidi"/>
          <w:sz w:val="24"/>
          <w:szCs w:val="24"/>
          <w:lang w:val="en-GB"/>
        </w:rPr>
        <w:t xml:space="preserve">It is comparable to the museum or </w:t>
      </w:r>
      <w:r w:rsidR="005C42A1">
        <w:rPr>
          <w:rFonts w:asciiTheme="majorBidi" w:hAnsiTheme="majorBidi" w:cstheme="majorBidi"/>
          <w:sz w:val="24"/>
          <w:szCs w:val="24"/>
          <w:lang w:val="en-GB"/>
        </w:rPr>
        <w:t>theatre visits which feature</w:t>
      </w:r>
      <w:r w:rsidR="00CE6C88" w:rsidRPr="001443B0">
        <w:rPr>
          <w:rFonts w:asciiTheme="majorBidi" w:hAnsiTheme="majorBidi" w:cstheme="majorBidi"/>
          <w:sz w:val="24"/>
          <w:szCs w:val="24"/>
          <w:lang w:val="en-GB"/>
        </w:rPr>
        <w:t xml:space="preserve"> in the educational programs of many European schools. Moreover, it is not only an encounter </w:t>
      </w:r>
      <w:r w:rsidR="00784100" w:rsidRPr="001443B0">
        <w:rPr>
          <w:rFonts w:asciiTheme="majorBidi" w:hAnsiTheme="majorBidi" w:cstheme="majorBidi"/>
          <w:sz w:val="24"/>
          <w:szCs w:val="24"/>
          <w:lang w:val="en-GB"/>
        </w:rPr>
        <w:t>with the national culture in the form of the natural scene of the country but an encounter with the national values, like the lessons of civic instruction which Guizot instituted in elementary schools in France in the nineteenth century.</w:t>
      </w:r>
    </w:p>
    <w:p w14:paraId="0D388405" w14:textId="77777777" w:rsidR="00CE380E" w:rsidRPr="001443B0" w:rsidRDefault="00CE380E" w:rsidP="00C14174">
      <w:pPr>
        <w:bidi w:val="0"/>
        <w:spacing w:line="480" w:lineRule="auto"/>
        <w:rPr>
          <w:rFonts w:asciiTheme="majorBidi" w:hAnsiTheme="majorBidi" w:cstheme="majorBidi"/>
          <w:sz w:val="24"/>
          <w:szCs w:val="24"/>
          <w:lang w:val="en-GB"/>
        </w:rPr>
      </w:pPr>
    </w:p>
    <w:p w14:paraId="7E210C59" w14:textId="77777777" w:rsidR="00CE380E" w:rsidRPr="001443B0" w:rsidRDefault="00CE380E" w:rsidP="001421FF">
      <w:pPr>
        <w:bidi w:val="0"/>
        <w:spacing w:line="480" w:lineRule="auto"/>
        <w:rPr>
          <w:rFonts w:asciiTheme="majorBidi" w:hAnsiTheme="majorBidi" w:cstheme="majorBidi"/>
          <w:sz w:val="24"/>
          <w:szCs w:val="24"/>
          <w:lang w:val="en-GB"/>
        </w:rPr>
      </w:pPr>
    </w:p>
    <w:p w14:paraId="54E3A01A" w14:textId="77777777" w:rsidR="00CE380E" w:rsidRPr="00894025" w:rsidRDefault="00CE380E" w:rsidP="00894025">
      <w:pPr>
        <w:bidi w:val="0"/>
        <w:spacing w:line="480" w:lineRule="auto"/>
        <w:rPr>
          <w:rFonts w:asciiTheme="majorBidi" w:hAnsiTheme="majorBidi" w:cstheme="majorBidi"/>
          <w:sz w:val="24"/>
          <w:szCs w:val="24"/>
          <w:lang w:val="fr-FR"/>
        </w:rPr>
      </w:pPr>
      <w:r w:rsidRPr="00EF1D5D">
        <w:rPr>
          <w:rFonts w:asciiTheme="majorBidi" w:hAnsiTheme="majorBidi" w:cstheme="majorBidi"/>
          <w:b/>
          <w:bCs/>
          <w:sz w:val="24"/>
          <w:szCs w:val="24"/>
          <w:lang w:val="fr-FR"/>
        </w:rPr>
        <w:t xml:space="preserve">Conclusion </w:t>
      </w:r>
    </w:p>
    <w:p w14:paraId="3B81E355" w14:textId="4ACDBF86" w:rsidR="00CE380E" w:rsidRDefault="00CE380E" w:rsidP="00B96B9C">
      <w:pPr>
        <w:bidi w:val="0"/>
        <w:spacing w:line="480" w:lineRule="auto"/>
        <w:rPr>
          <w:rFonts w:asciiTheme="majorBidi" w:hAnsiTheme="majorBidi" w:cstheme="majorBidi"/>
          <w:sz w:val="24"/>
          <w:szCs w:val="24"/>
          <w:lang w:val="fr-FR"/>
        </w:rPr>
      </w:pPr>
      <w:r w:rsidRPr="00894025">
        <w:rPr>
          <w:rFonts w:asciiTheme="majorBidi" w:hAnsiTheme="majorBidi" w:cstheme="majorBidi"/>
          <w:sz w:val="24"/>
          <w:szCs w:val="24"/>
          <w:lang w:val="fr-FR"/>
        </w:rPr>
        <w:t>L</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éducation sioniste </w:t>
      </w:r>
      <w:r>
        <w:rPr>
          <w:rFonts w:asciiTheme="majorBidi" w:hAnsiTheme="majorBidi" w:cstheme="majorBidi"/>
          <w:sz w:val="24"/>
          <w:szCs w:val="24"/>
          <w:lang w:val="fr-FR"/>
        </w:rPr>
        <w:t>d</w:t>
      </w:r>
      <w:r w:rsidRPr="00894025">
        <w:rPr>
          <w:rFonts w:asciiTheme="majorBidi" w:hAnsiTheme="majorBidi" w:cstheme="majorBidi"/>
          <w:sz w:val="24"/>
          <w:szCs w:val="24"/>
          <w:lang w:val="fr-FR"/>
        </w:rPr>
        <w:t xml:space="preserve">u début du </w:t>
      </w:r>
      <w:r>
        <w:rPr>
          <w:rFonts w:asciiTheme="majorBidi" w:hAnsiTheme="majorBidi" w:cstheme="majorBidi"/>
          <w:sz w:val="24"/>
          <w:szCs w:val="24"/>
          <w:lang w:val="fr-FR"/>
        </w:rPr>
        <w:t>20è</w:t>
      </w:r>
      <w:r w:rsidRPr="003F3E75">
        <w:rPr>
          <w:rFonts w:asciiTheme="majorBidi" w:hAnsiTheme="majorBidi" w:cstheme="majorBidi"/>
          <w:sz w:val="24"/>
          <w:szCs w:val="24"/>
          <w:lang w:val="fr-FR"/>
        </w:rPr>
        <w:t>me siècle</w:t>
      </w:r>
      <w:r>
        <w:rPr>
          <w:rFonts w:asciiTheme="majorBidi" w:hAnsiTheme="majorBidi" w:cstheme="majorBidi"/>
          <w:sz w:val="24"/>
          <w:szCs w:val="24"/>
          <w:lang w:val="fr-FR"/>
        </w:rPr>
        <w:t xml:space="preserve"> </w:t>
      </w:r>
      <w:r w:rsidRPr="0012315E">
        <w:rPr>
          <w:rFonts w:asciiTheme="majorBidi" w:hAnsiTheme="majorBidi" w:cstheme="majorBidi"/>
          <w:sz w:val="24"/>
          <w:szCs w:val="24"/>
          <w:lang w:val="fr-FR"/>
        </w:rPr>
        <w:t>qui se prolonge</w:t>
      </w:r>
      <w:r>
        <w:rPr>
          <w:rFonts w:asciiTheme="majorBidi" w:hAnsiTheme="majorBidi" w:cstheme="majorBidi"/>
          <w:sz w:val="24"/>
          <w:szCs w:val="24"/>
          <w:lang w:val="fr-FR"/>
        </w:rPr>
        <w:t>, de nous jours,</w:t>
      </w:r>
      <w:r w:rsidRPr="00894025">
        <w:rPr>
          <w:rFonts w:asciiTheme="majorBidi" w:hAnsiTheme="majorBidi" w:cstheme="majorBidi"/>
          <w:sz w:val="24"/>
          <w:szCs w:val="24"/>
          <w:lang w:val="fr-FR"/>
        </w:rPr>
        <w:t xml:space="preserve"> dans l</w:t>
      </w:r>
      <w:r>
        <w:rPr>
          <w:rFonts w:asciiTheme="majorBidi" w:hAnsiTheme="majorBidi" w:cstheme="majorBidi"/>
          <w:sz w:val="24"/>
          <w:szCs w:val="24"/>
          <w:lang w:val="fr-FR"/>
        </w:rPr>
        <w:t>’</w:t>
      </w:r>
      <w:r w:rsidRPr="00894025">
        <w:rPr>
          <w:rFonts w:asciiTheme="majorBidi" w:hAnsiTheme="majorBidi" w:cstheme="majorBidi"/>
          <w:sz w:val="24"/>
          <w:szCs w:val="24"/>
          <w:lang w:val="fr-FR"/>
        </w:rPr>
        <w:t>éd</w:t>
      </w:r>
      <w:r>
        <w:rPr>
          <w:rFonts w:asciiTheme="majorBidi" w:hAnsiTheme="majorBidi" w:cstheme="majorBidi"/>
          <w:sz w:val="24"/>
          <w:szCs w:val="24"/>
          <w:lang w:val="fr-FR"/>
        </w:rPr>
        <w:t>ucation israélienne</w:t>
      </w:r>
      <w:r w:rsidRPr="00894025">
        <w:rPr>
          <w:rFonts w:asciiTheme="majorBidi" w:hAnsiTheme="majorBidi" w:cstheme="majorBidi"/>
          <w:sz w:val="24"/>
          <w:szCs w:val="24"/>
          <w:lang w:val="fr-FR"/>
        </w:rPr>
        <w:t xml:space="preserve"> a réussi à mettre en application</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avec des </w:t>
      </w:r>
      <w:r w:rsidRPr="00894025">
        <w:rPr>
          <w:rFonts w:asciiTheme="majorBidi" w:hAnsiTheme="majorBidi" w:cstheme="majorBidi"/>
          <w:sz w:val="24"/>
          <w:szCs w:val="24"/>
          <w:lang w:val="fr-FR"/>
        </w:rPr>
        <w:t>variantes</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 le </w:t>
      </w:r>
      <w:r>
        <w:rPr>
          <w:rFonts w:asciiTheme="majorBidi" w:hAnsiTheme="majorBidi" w:cstheme="majorBidi"/>
          <w:sz w:val="24"/>
          <w:szCs w:val="24"/>
          <w:lang w:val="fr-FR"/>
        </w:rPr>
        <w:t>r</w:t>
      </w:r>
      <w:r w:rsidRPr="00894025">
        <w:rPr>
          <w:rFonts w:asciiTheme="majorBidi" w:hAnsiTheme="majorBidi" w:cstheme="majorBidi"/>
          <w:sz w:val="24"/>
          <w:szCs w:val="24"/>
          <w:lang w:val="fr-FR"/>
        </w:rPr>
        <w:t xml:space="preserve">etour à la </w:t>
      </w:r>
      <w:r>
        <w:rPr>
          <w:rFonts w:asciiTheme="majorBidi" w:hAnsiTheme="majorBidi" w:cstheme="majorBidi"/>
          <w:sz w:val="24"/>
          <w:szCs w:val="24"/>
          <w:lang w:val="fr-FR"/>
        </w:rPr>
        <w:t>n</w:t>
      </w:r>
      <w:r w:rsidRPr="00894025">
        <w:rPr>
          <w:rFonts w:asciiTheme="majorBidi" w:hAnsiTheme="majorBidi" w:cstheme="majorBidi"/>
          <w:sz w:val="24"/>
          <w:szCs w:val="24"/>
          <w:lang w:val="fr-FR"/>
        </w:rPr>
        <w:t>ature</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 tant prôné par le mouvement sioniste, malgré sa complexité </w:t>
      </w:r>
      <w:r>
        <w:rPr>
          <w:rFonts w:asciiTheme="majorBidi" w:hAnsiTheme="majorBidi" w:cstheme="majorBidi"/>
          <w:sz w:val="24"/>
          <w:szCs w:val="24"/>
          <w:lang w:val="fr-FR"/>
        </w:rPr>
        <w:t>due</w:t>
      </w:r>
      <w:r w:rsidRPr="00894025">
        <w:rPr>
          <w:rFonts w:asciiTheme="majorBidi" w:hAnsiTheme="majorBidi" w:cstheme="majorBidi"/>
          <w:sz w:val="24"/>
          <w:szCs w:val="24"/>
          <w:lang w:val="fr-FR"/>
        </w:rPr>
        <w:t xml:space="preserve"> à sa dialectique interne. </w:t>
      </w:r>
    </w:p>
    <w:p w14:paraId="00FAFE36" w14:textId="13735A08" w:rsidR="00CE380E" w:rsidRPr="00894025" w:rsidRDefault="00CE380E" w:rsidP="0012315E">
      <w:pPr>
        <w:bidi w:val="0"/>
        <w:spacing w:line="480" w:lineRule="auto"/>
        <w:rPr>
          <w:rFonts w:asciiTheme="majorBidi" w:hAnsiTheme="majorBidi" w:cstheme="majorBidi"/>
          <w:sz w:val="24"/>
          <w:szCs w:val="24"/>
          <w:lang w:val="fr-FR"/>
        </w:rPr>
      </w:pPr>
      <w:r w:rsidRPr="00894025">
        <w:rPr>
          <w:rFonts w:asciiTheme="majorBidi" w:hAnsiTheme="majorBidi" w:cstheme="majorBidi"/>
          <w:sz w:val="24"/>
          <w:szCs w:val="24"/>
          <w:lang w:val="fr-FR"/>
        </w:rPr>
        <w:t>C</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est un nouvel exemple du rôle </w:t>
      </w:r>
      <w:r>
        <w:rPr>
          <w:rFonts w:asciiTheme="majorBidi" w:hAnsiTheme="majorBidi" w:cstheme="majorBidi"/>
          <w:sz w:val="24"/>
          <w:szCs w:val="24"/>
          <w:lang w:val="fr-FR"/>
        </w:rPr>
        <w:t xml:space="preserve">institutionnel </w:t>
      </w:r>
      <w:r w:rsidRPr="00894025">
        <w:rPr>
          <w:rFonts w:asciiTheme="majorBidi" w:hAnsiTheme="majorBidi" w:cstheme="majorBidi"/>
          <w:sz w:val="24"/>
          <w:szCs w:val="24"/>
          <w:lang w:val="fr-FR"/>
        </w:rPr>
        <w:t>de l</w:t>
      </w:r>
      <w:r>
        <w:rPr>
          <w:rFonts w:asciiTheme="majorBidi" w:hAnsiTheme="majorBidi" w:cstheme="majorBidi"/>
          <w:sz w:val="24"/>
          <w:szCs w:val="24"/>
          <w:lang w:val="fr-FR"/>
        </w:rPr>
        <w:t>’</w:t>
      </w:r>
      <w:r w:rsidRPr="00894025">
        <w:rPr>
          <w:rFonts w:asciiTheme="majorBidi" w:hAnsiTheme="majorBidi" w:cstheme="majorBidi"/>
          <w:sz w:val="24"/>
          <w:szCs w:val="24"/>
          <w:lang w:val="fr-FR"/>
        </w:rPr>
        <w:t>école comme facteur de socialisation. Il nous faut donc appréhender l</w:t>
      </w:r>
      <w:r>
        <w:rPr>
          <w:rFonts w:asciiTheme="majorBidi" w:hAnsiTheme="majorBidi" w:cstheme="majorBidi"/>
          <w:sz w:val="24"/>
          <w:szCs w:val="24"/>
          <w:lang w:val="fr-FR"/>
        </w:rPr>
        <w:t>’</w:t>
      </w:r>
      <w:r w:rsidRPr="00894025">
        <w:rPr>
          <w:rFonts w:asciiTheme="majorBidi" w:hAnsiTheme="majorBidi" w:cstheme="majorBidi"/>
          <w:sz w:val="24"/>
          <w:szCs w:val="24"/>
          <w:lang w:val="fr-FR"/>
        </w:rPr>
        <w:t>histoire de l</w:t>
      </w:r>
      <w:r>
        <w:rPr>
          <w:rFonts w:asciiTheme="majorBidi" w:hAnsiTheme="majorBidi" w:cstheme="majorBidi"/>
          <w:sz w:val="24"/>
          <w:szCs w:val="24"/>
          <w:lang w:val="fr-FR"/>
        </w:rPr>
        <w:t>’é</w:t>
      </w:r>
      <w:r w:rsidRPr="00894025">
        <w:rPr>
          <w:rFonts w:asciiTheme="majorBidi" w:hAnsiTheme="majorBidi" w:cstheme="majorBidi"/>
          <w:sz w:val="24"/>
          <w:szCs w:val="24"/>
          <w:lang w:val="fr-FR"/>
        </w:rPr>
        <w:t>cole comme une histoire politique</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 et pas seulement comme une histoire sociale et culturelle.</w:t>
      </w:r>
    </w:p>
    <w:p w14:paraId="1D6B8AFB" w14:textId="049AF0DA" w:rsidR="00CE380E" w:rsidRPr="00894025" w:rsidRDefault="00CE380E" w:rsidP="003128BC">
      <w:pPr>
        <w:bidi w:val="0"/>
        <w:spacing w:line="480" w:lineRule="auto"/>
        <w:rPr>
          <w:rFonts w:asciiTheme="majorBidi" w:hAnsiTheme="majorBidi" w:cstheme="majorBidi"/>
          <w:sz w:val="24"/>
          <w:szCs w:val="24"/>
          <w:lang w:val="fr-FR"/>
        </w:rPr>
      </w:pPr>
      <w:r>
        <w:rPr>
          <w:rFonts w:asciiTheme="majorBidi" w:hAnsiTheme="majorBidi" w:cstheme="majorBidi"/>
          <w:sz w:val="24"/>
          <w:szCs w:val="24"/>
          <w:lang w:val="fr-FR"/>
        </w:rPr>
        <w:t xml:space="preserve">Comme </w:t>
      </w:r>
      <w:r w:rsidRPr="00894025">
        <w:rPr>
          <w:rFonts w:asciiTheme="majorBidi" w:hAnsiTheme="majorBidi" w:cstheme="majorBidi"/>
          <w:sz w:val="24"/>
          <w:szCs w:val="24"/>
          <w:lang w:val="fr-FR"/>
        </w:rPr>
        <w:t>l</w:t>
      </w:r>
      <w:r>
        <w:rPr>
          <w:rFonts w:asciiTheme="majorBidi" w:hAnsiTheme="majorBidi" w:cstheme="majorBidi"/>
          <w:sz w:val="24"/>
          <w:szCs w:val="24"/>
          <w:lang w:val="fr-FR"/>
        </w:rPr>
        <w:t>’a</w:t>
      </w:r>
      <w:r w:rsidRPr="00894025">
        <w:rPr>
          <w:rFonts w:asciiTheme="majorBidi" w:hAnsiTheme="majorBidi" w:cstheme="majorBidi"/>
          <w:sz w:val="24"/>
          <w:szCs w:val="24"/>
          <w:lang w:val="fr-FR"/>
        </w:rPr>
        <w:t xml:space="preserve"> dit Jules Ferry, le ministre de l</w:t>
      </w:r>
      <w:r>
        <w:rPr>
          <w:rFonts w:asciiTheme="majorBidi" w:hAnsiTheme="majorBidi" w:cstheme="majorBidi"/>
          <w:sz w:val="24"/>
          <w:szCs w:val="24"/>
          <w:lang w:val="fr-FR"/>
        </w:rPr>
        <w:t>’é</w:t>
      </w:r>
      <w:r w:rsidRPr="00894025">
        <w:rPr>
          <w:rFonts w:asciiTheme="majorBidi" w:hAnsiTheme="majorBidi" w:cstheme="majorBidi"/>
          <w:sz w:val="24"/>
          <w:szCs w:val="24"/>
          <w:lang w:val="fr-FR"/>
        </w:rPr>
        <w:t>ducation à qui la France doit la loi de l</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éducation obligatoire </w:t>
      </w:r>
      <w:r>
        <w:rPr>
          <w:rFonts w:asciiTheme="majorBidi" w:hAnsiTheme="majorBidi" w:cstheme="majorBidi"/>
          <w:sz w:val="24"/>
          <w:szCs w:val="24"/>
          <w:lang w:val="fr-FR"/>
        </w:rPr>
        <w:t xml:space="preserve">promulguée </w:t>
      </w:r>
      <w:r w:rsidRPr="00894025">
        <w:rPr>
          <w:rFonts w:asciiTheme="majorBidi" w:hAnsiTheme="majorBidi" w:cstheme="majorBidi"/>
          <w:sz w:val="24"/>
          <w:szCs w:val="24"/>
          <w:lang w:val="fr-FR"/>
        </w:rPr>
        <w:t>en 1886</w:t>
      </w:r>
      <w:r>
        <w:rPr>
          <w:rFonts w:asciiTheme="majorBidi" w:hAnsiTheme="majorBidi" w:cstheme="majorBidi"/>
          <w:sz w:val="24"/>
          <w:szCs w:val="24"/>
          <w:lang w:val="fr-FR"/>
        </w:rPr>
        <w:t xml:space="preserve"> : « </w:t>
      </w:r>
      <w:r w:rsidRPr="00894025">
        <w:rPr>
          <w:rFonts w:asciiTheme="majorBidi" w:hAnsiTheme="majorBidi" w:cstheme="majorBidi"/>
          <w:sz w:val="24"/>
          <w:szCs w:val="24"/>
          <w:lang w:val="fr-FR"/>
        </w:rPr>
        <w:t>Si l</w:t>
      </w:r>
      <w:r>
        <w:rPr>
          <w:rFonts w:asciiTheme="majorBidi" w:hAnsiTheme="majorBidi" w:cstheme="majorBidi"/>
          <w:sz w:val="24"/>
          <w:szCs w:val="24"/>
          <w:lang w:val="fr-FR"/>
        </w:rPr>
        <w:t>’</w:t>
      </w:r>
      <w:r w:rsidRPr="00894025">
        <w:rPr>
          <w:rFonts w:asciiTheme="majorBidi" w:hAnsiTheme="majorBidi" w:cstheme="majorBidi"/>
          <w:sz w:val="24"/>
          <w:szCs w:val="24"/>
          <w:lang w:val="fr-FR"/>
        </w:rPr>
        <w:t>État s</w:t>
      </w:r>
      <w:r>
        <w:rPr>
          <w:rFonts w:asciiTheme="majorBidi" w:hAnsiTheme="majorBidi" w:cstheme="majorBidi"/>
          <w:sz w:val="24"/>
          <w:szCs w:val="24"/>
          <w:lang w:val="fr-FR"/>
        </w:rPr>
        <w:t>’</w:t>
      </w:r>
      <w:r w:rsidRPr="00894025">
        <w:rPr>
          <w:rFonts w:asciiTheme="majorBidi" w:hAnsiTheme="majorBidi" w:cstheme="majorBidi"/>
          <w:sz w:val="24"/>
          <w:szCs w:val="24"/>
          <w:lang w:val="fr-FR"/>
        </w:rPr>
        <w:t>occupe de l</w:t>
      </w:r>
      <w:r>
        <w:rPr>
          <w:rFonts w:asciiTheme="majorBidi" w:hAnsiTheme="majorBidi" w:cstheme="majorBidi"/>
          <w:sz w:val="24"/>
          <w:szCs w:val="24"/>
          <w:lang w:val="fr-FR"/>
        </w:rPr>
        <w:t>’</w:t>
      </w:r>
      <w:r w:rsidRPr="00894025">
        <w:rPr>
          <w:rFonts w:asciiTheme="majorBidi" w:hAnsiTheme="majorBidi" w:cstheme="majorBidi"/>
          <w:sz w:val="24"/>
          <w:szCs w:val="24"/>
          <w:lang w:val="fr-FR"/>
        </w:rPr>
        <w:t>éducation</w:t>
      </w:r>
      <w:r>
        <w:rPr>
          <w:rFonts w:asciiTheme="majorBidi" w:hAnsiTheme="majorBidi" w:cstheme="majorBidi"/>
          <w:sz w:val="24"/>
          <w:szCs w:val="24"/>
          <w:lang w:val="fr-FR"/>
        </w:rPr>
        <w:t>,</w:t>
      </w:r>
      <w:r w:rsidRPr="00894025">
        <w:rPr>
          <w:rFonts w:asciiTheme="majorBidi" w:hAnsiTheme="majorBidi" w:cstheme="majorBidi"/>
          <w:sz w:val="24"/>
          <w:szCs w:val="24"/>
          <w:lang w:val="fr-FR"/>
        </w:rPr>
        <w:t xml:space="preserve"> c</w:t>
      </w:r>
      <w:r>
        <w:rPr>
          <w:rFonts w:asciiTheme="majorBidi" w:hAnsiTheme="majorBidi" w:cstheme="majorBidi"/>
          <w:sz w:val="24"/>
          <w:szCs w:val="24"/>
          <w:lang w:val="fr-FR"/>
        </w:rPr>
        <w:t>’</w:t>
      </w:r>
      <w:r w:rsidRPr="00894025">
        <w:rPr>
          <w:rFonts w:asciiTheme="majorBidi" w:hAnsiTheme="majorBidi" w:cstheme="majorBidi"/>
          <w:sz w:val="24"/>
          <w:szCs w:val="24"/>
          <w:lang w:val="fr-FR"/>
        </w:rPr>
        <w:t>est pour y maintenir une certaine morale d</w:t>
      </w:r>
      <w:r>
        <w:rPr>
          <w:rFonts w:asciiTheme="majorBidi" w:hAnsiTheme="majorBidi" w:cstheme="majorBidi"/>
          <w:sz w:val="24"/>
          <w:szCs w:val="24"/>
          <w:lang w:val="fr-FR"/>
        </w:rPr>
        <w:t>’</w:t>
      </w:r>
      <w:r w:rsidRPr="00894025">
        <w:rPr>
          <w:rFonts w:asciiTheme="majorBidi" w:hAnsiTheme="majorBidi" w:cstheme="majorBidi"/>
          <w:sz w:val="24"/>
          <w:szCs w:val="24"/>
          <w:lang w:val="fr-FR"/>
        </w:rPr>
        <w:t>État, certaines doctrines d</w:t>
      </w:r>
      <w:r>
        <w:rPr>
          <w:rFonts w:asciiTheme="majorBidi" w:hAnsiTheme="majorBidi" w:cstheme="majorBidi"/>
          <w:sz w:val="24"/>
          <w:szCs w:val="24"/>
          <w:lang w:val="fr-FR"/>
        </w:rPr>
        <w:t>’</w:t>
      </w:r>
      <w:r w:rsidRPr="00894025">
        <w:rPr>
          <w:rFonts w:asciiTheme="majorBidi" w:hAnsiTheme="majorBidi" w:cstheme="majorBidi"/>
          <w:sz w:val="24"/>
          <w:szCs w:val="24"/>
          <w:lang w:val="fr-FR"/>
        </w:rPr>
        <w:t>État qui importent à sa conservation</w:t>
      </w:r>
      <w:r>
        <w:rPr>
          <w:rFonts w:asciiTheme="majorBidi" w:hAnsiTheme="majorBidi" w:cstheme="majorBidi"/>
          <w:sz w:val="24"/>
          <w:szCs w:val="24"/>
          <w:lang w:val="fr-FR"/>
        </w:rPr>
        <w:t xml:space="preserve">. » </w:t>
      </w:r>
      <w:r w:rsidRPr="00894025">
        <w:rPr>
          <w:rStyle w:val="EndnoteReference"/>
          <w:rFonts w:asciiTheme="majorBidi" w:hAnsiTheme="majorBidi" w:cstheme="majorBidi"/>
          <w:sz w:val="24"/>
          <w:szCs w:val="24"/>
          <w:lang w:val="fr-FR"/>
        </w:rPr>
        <w:endnoteReference w:id="16"/>
      </w:r>
      <w:r w:rsidR="004967DC">
        <w:rPr>
          <w:rFonts w:asciiTheme="majorBidi" w:hAnsiTheme="majorBidi" w:cstheme="majorBidi"/>
          <w:sz w:val="24"/>
          <w:szCs w:val="24"/>
          <w:lang w:val="fr-FR"/>
        </w:rPr>
        <w:t xml:space="preserve"> </w:t>
      </w:r>
    </w:p>
    <w:p w14:paraId="41BF71AF" w14:textId="77777777" w:rsidR="003806C6" w:rsidRPr="004E2A8C" w:rsidRDefault="003806C6" w:rsidP="00894025">
      <w:pPr>
        <w:bidi w:val="0"/>
        <w:spacing w:line="480" w:lineRule="auto"/>
        <w:rPr>
          <w:rFonts w:asciiTheme="majorBidi" w:hAnsiTheme="majorBidi" w:cstheme="majorBidi"/>
          <w:sz w:val="24"/>
          <w:szCs w:val="24"/>
          <w:lang w:val="fr-FR"/>
        </w:rPr>
      </w:pPr>
    </w:p>
    <w:sectPr w:rsidR="003806C6" w:rsidRPr="004E2A8C" w:rsidSect="00FD4D09">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C49F" w14:textId="77777777" w:rsidR="00483411" w:rsidRDefault="00483411" w:rsidP="00BC0C04">
      <w:pPr>
        <w:spacing w:line="240" w:lineRule="auto"/>
      </w:pPr>
      <w:r>
        <w:separator/>
      </w:r>
    </w:p>
  </w:endnote>
  <w:endnote w:type="continuationSeparator" w:id="0">
    <w:p w14:paraId="190BE925" w14:textId="77777777" w:rsidR="00483411" w:rsidRDefault="00483411" w:rsidP="00BC0C04">
      <w:pPr>
        <w:spacing w:line="240" w:lineRule="auto"/>
      </w:pPr>
      <w:r>
        <w:continuationSeparator/>
      </w:r>
    </w:p>
  </w:endnote>
  <w:endnote w:id="1">
    <w:p w14:paraId="76FB5E8C" w14:textId="5660803E" w:rsidR="00CE380E" w:rsidRPr="00AB4282" w:rsidRDefault="00CE380E" w:rsidP="00CD75BF">
      <w:pPr>
        <w:bidi w:val="0"/>
        <w:spacing w:line="480" w:lineRule="auto"/>
        <w:rPr>
          <w:rFonts w:asciiTheme="majorBidi" w:hAnsiTheme="majorBidi" w:cstheme="majorBidi"/>
          <w:sz w:val="24"/>
          <w:szCs w:val="24"/>
          <w:lang w:val="fr-FR"/>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AB4282">
        <w:rPr>
          <w:rFonts w:asciiTheme="majorBidi" w:hAnsiTheme="majorBidi" w:cstheme="majorBidi"/>
          <w:sz w:val="24"/>
          <w:szCs w:val="24"/>
          <w:lang w:val="fr-FR"/>
        </w:rPr>
        <w:t xml:space="preserve"> D</w:t>
      </w:r>
      <w:r>
        <w:rPr>
          <w:rFonts w:asciiTheme="majorBidi" w:hAnsiTheme="majorBidi" w:cstheme="majorBidi"/>
          <w:sz w:val="24"/>
          <w:szCs w:val="24"/>
          <w:lang w:val="fr-FR"/>
        </w:rPr>
        <w:t xml:space="preserve">enis Charbit, </w:t>
      </w:r>
      <w:r w:rsidRPr="00AB4282">
        <w:rPr>
          <w:rFonts w:asciiTheme="majorBidi" w:hAnsiTheme="majorBidi" w:cstheme="majorBidi"/>
          <w:i/>
          <w:iCs/>
          <w:sz w:val="24"/>
          <w:szCs w:val="24"/>
          <w:lang w:val="fr-FR"/>
        </w:rPr>
        <w:t>Qu</w:t>
      </w:r>
      <w:r>
        <w:rPr>
          <w:rFonts w:asciiTheme="majorBidi" w:hAnsiTheme="majorBidi" w:cstheme="majorBidi"/>
          <w:i/>
          <w:iCs/>
          <w:sz w:val="24"/>
          <w:szCs w:val="24"/>
          <w:lang w:val="fr-FR"/>
        </w:rPr>
        <w:t>’</w:t>
      </w:r>
      <w:r w:rsidRPr="00AB4282">
        <w:rPr>
          <w:rFonts w:asciiTheme="majorBidi" w:hAnsiTheme="majorBidi" w:cstheme="majorBidi"/>
          <w:i/>
          <w:iCs/>
          <w:sz w:val="24"/>
          <w:szCs w:val="24"/>
          <w:lang w:val="fr-FR"/>
        </w:rPr>
        <w:t xml:space="preserve">est-ce que le </w:t>
      </w:r>
      <w:r>
        <w:rPr>
          <w:rFonts w:asciiTheme="majorBidi" w:hAnsiTheme="majorBidi" w:cstheme="majorBidi"/>
          <w:i/>
          <w:iCs/>
          <w:sz w:val="24"/>
          <w:szCs w:val="24"/>
          <w:lang w:val="fr-FR"/>
        </w:rPr>
        <w:t>s</w:t>
      </w:r>
      <w:r w:rsidRPr="00AB4282">
        <w:rPr>
          <w:rFonts w:asciiTheme="majorBidi" w:hAnsiTheme="majorBidi" w:cstheme="majorBidi"/>
          <w:i/>
          <w:iCs/>
          <w:sz w:val="24"/>
          <w:szCs w:val="24"/>
          <w:lang w:val="fr-FR"/>
        </w:rPr>
        <w:t>ionisme ?</w:t>
      </w:r>
      <w:r w:rsidRPr="00AB4282">
        <w:rPr>
          <w:rFonts w:asciiTheme="majorBidi" w:hAnsiTheme="majorBidi" w:cstheme="majorBidi"/>
          <w:sz w:val="24"/>
          <w:szCs w:val="24"/>
          <w:lang w:val="fr-FR"/>
        </w:rPr>
        <w:t xml:space="preserve"> </w:t>
      </w:r>
      <w:r w:rsidRPr="001443B0">
        <w:rPr>
          <w:rFonts w:asciiTheme="majorBidi" w:hAnsiTheme="majorBidi" w:cstheme="majorBidi"/>
          <w:sz w:val="24"/>
          <w:szCs w:val="24"/>
          <w:lang w:val="en-GB"/>
        </w:rPr>
        <w:t xml:space="preserve">(Paris: Albin Michel, 2007), p. 72. </w:t>
      </w:r>
      <w:r w:rsidR="003F5DCE" w:rsidRPr="001443B0">
        <w:rPr>
          <w:rFonts w:asciiTheme="majorBidi" w:hAnsiTheme="majorBidi" w:cstheme="majorBidi"/>
          <w:sz w:val="24"/>
          <w:szCs w:val="24"/>
          <w:lang w:val="en-GB"/>
        </w:rPr>
        <w:t xml:space="preserve">Historiography has generally seen the birth of Zionism to have been </w:t>
      </w:r>
      <w:r w:rsidR="00CD75BF" w:rsidRPr="001443B0">
        <w:rPr>
          <w:rFonts w:asciiTheme="majorBidi" w:hAnsiTheme="majorBidi" w:cstheme="majorBidi"/>
          <w:sz w:val="24"/>
          <w:szCs w:val="24"/>
          <w:lang w:val="en-GB"/>
        </w:rPr>
        <w:t>the</w:t>
      </w:r>
      <w:r w:rsidR="003F5DCE" w:rsidRPr="001443B0">
        <w:rPr>
          <w:rFonts w:asciiTheme="majorBidi" w:hAnsiTheme="majorBidi" w:cstheme="majorBidi"/>
          <w:sz w:val="24"/>
          <w:szCs w:val="24"/>
          <w:lang w:val="en-GB"/>
        </w:rPr>
        <w:t xml:space="preserve"> result of </w:t>
      </w:r>
      <w:r w:rsidR="00CD75BF" w:rsidRPr="001443B0">
        <w:rPr>
          <w:rFonts w:asciiTheme="majorBidi" w:hAnsiTheme="majorBidi" w:cstheme="majorBidi"/>
          <w:sz w:val="24"/>
          <w:szCs w:val="24"/>
          <w:lang w:val="en-GB"/>
        </w:rPr>
        <w:t>a reali</w:t>
      </w:r>
      <w:r w:rsidR="00DC5945">
        <w:rPr>
          <w:rFonts w:asciiTheme="majorBidi" w:hAnsiTheme="majorBidi" w:cstheme="majorBidi"/>
          <w:sz w:val="24"/>
          <w:szCs w:val="24"/>
          <w:lang w:val="en-GB"/>
        </w:rPr>
        <w:t>s</w:t>
      </w:r>
      <w:r w:rsidR="00CD75BF" w:rsidRPr="001443B0">
        <w:rPr>
          <w:rFonts w:asciiTheme="majorBidi" w:hAnsiTheme="majorBidi" w:cstheme="majorBidi"/>
          <w:sz w:val="24"/>
          <w:szCs w:val="24"/>
          <w:lang w:val="en-GB"/>
        </w:rPr>
        <w:t xml:space="preserve">ation of </w:t>
      </w:r>
      <w:r w:rsidR="003F5DCE" w:rsidRPr="001443B0">
        <w:rPr>
          <w:rFonts w:asciiTheme="majorBidi" w:hAnsiTheme="majorBidi" w:cstheme="majorBidi"/>
          <w:sz w:val="24"/>
          <w:szCs w:val="24"/>
          <w:lang w:val="en-GB"/>
        </w:rPr>
        <w:t xml:space="preserve">the failure of emancipation in the face of the renewal of antisemitism. See, for example, Walter Laqueur, </w:t>
      </w:r>
      <w:r w:rsidR="003F5DCE" w:rsidRPr="001443B0">
        <w:rPr>
          <w:rFonts w:asciiTheme="majorBidi" w:hAnsiTheme="majorBidi" w:cstheme="majorBidi"/>
          <w:i/>
          <w:iCs/>
          <w:sz w:val="24"/>
          <w:szCs w:val="24"/>
          <w:lang w:val="en-GB"/>
        </w:rPr>
        <w:t>History of Zionism</w:t>
      </w:r>
      <w:r w:rsidRPr="001443B0">
        <w:rPr>
          <w:rFonts w:asciiTheme="majorBidi" w:hAnsiTheme="majorBidi" w:cstheme="majorBidi"/>
          <w:sz w:val="24"/>
          <w:szCs w:val="24"/>
          <w:lang w:val="en-GB"/>
        </w:rPr>
        <w:t>, Paris, Gallimard, 199</w:t>
      </w:r>
      <w:r w:rsidR="00182F6A" w:rsidRPr="001443B0">
        <w:rPr>
          <w:rFonts w:asciiTheme="majorBidi" w:hAnsiTheme="majorBidi" w:cstheme="majorBidi"/>
          <w:sz w:val="24"/>
          <w:szCs w:val="24"/>
          <w:lang w:val="en-GB"/>
        </w:rPr>
        <w:t>4</w:t>
      </w:r>
      <w:r w:rsidRPr="001443B0">
        <w:rPr>
          <w:rFonts w:asciiTheme="majorBidi" w:hAnsiTheme="majorBidi" w:cstheme="majorBidi"/>
          <w:sz w:val="24"/>
          <w:szCs w:val="24"/>
          <w:lang w:val="en-GB"/>
        </w:rPr>
        <w:t xml:space="preserve">. </w:t>
      </w:r>
      <w:r w:rsidR="003F5DCE" w:rsidRPr="001443B0">
        <w:rPr>
          <w:rFonts w:asciiTheme="majorBidi" w:hAnsiTheme="majorBidi" w:cstheme="majorBidi"/>
          <w:sz w:val="24"/>
          <w:szCs w:val="24"/>
          <w:lang w:val="en-GB"/>
        </w:rPr>
        <w:t xml:space="preserve">More recently, it seems that the development of Zionism has been seen in a more complex historical and intellectual context. </w:t>
      </w:r>
      <w:r w:rsidR="003F5DCE">
        <w:rPr>
          <w:rFonts w:asciiTheme="majorBidi" w:hAnsiTheme="majorBidi" w:cstheme="majorBidi"/>
          <w:sz w:val="24"/>
          <w:szCs w:val="24"/>
          <w:lang w:val="fr-FR"/>
        </w:rPr>
        <w:t>See, for example,</w:t>
      </w:r>
      <w:r w:rsidRPr="00AB4282">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Georges </w:t>
      </w:r>
      <w:r w:rsidRPr="00AB4282">
        <w:rPr>
          <w:rFonts w:asciiTheme="majorBidi" w:hAnsiTheme="majorBidi" w:cstheme="majorBidi"/>
          <w:sz w:val="24"/>
          <w:szCs w:val="24"/>
          <w:lang w:val="fr-FR"/>
        </w:rPr>
        <w:t xml:space="preserve">Bensoussan, </w:t>
      </w:r>
      <w:r w:rsidRPr="00AB4282">
        <w:rPr>
          <w:rFonts w:asciiTheme="majorBidi" w:hAnsiTheme="majorBidi" w:cstheme="majorBidi"/>
          <w:i/>
          <w:iCs/>
          <w:sz w:val="24"/>
          <w:szCs w:val="24"/>
          <w:lang w:val="fr-FR"/>
        </w:rPr>
        <w:t xml:space="preserve">Une </w:t>
      </w:r>
      <w:r>
        <w:rPr>
          <w:rFonts w:asciiTheme="majorBidi" w:hAnsiTheme="majorBidi" w:cstheme="majorBidi"/>
          <w:i/>
          <w:iCs/>
          <w:sz w:val="24"/>
          <w:szCs w:val="24"/>
          <w:lang w:val="fr-FR"/>
        </w:rPr>
        <w:t>h</w:t>
      </w:r>
      <w:r w:rsidRPr="00AB4282">
        <w:rPr>
          <w:rFonts w:asciiTheme="majorBidi" w:hAnsiTheme="majorBidi" w:cstheme="majorBidi"/>
          <w:i/>
          <w:iCs/>
          <w:sz w:val="24"/>
          <w:szCs w:val="24"/>
          <w:lang w:val="fr-FR"/>
        </w:rPr>
        <w:t xml:space="preserve">istoire intellectuelle et politique du </w:t>
      </w:r>
      <w:r>
        <w:rPr>
          <w:rFonts w:asciiTheme="majorBidi" w:hAnsiTheme="majorBidi" w:cstheme="majorBidi"/>
          <w:i/>
          <w:iCs/>
          <w:sz w:val="24"/>
          <w:szCs w:val="24"/>
          <w:lang w:val="fr-FR"/>
        </w:rPr>
        <w:t>s</w:t>
      </w:r>
      <w:r w:rsidRPr="00AB4282">
        <w:rPr>
          <w:rFonts w:asciiTheme="majorBidi" w:hAnsiTheme="majorBidi" w:cstheme="majorBidi"/>
          <w:i/>
          <w:iCs/>
          <w:sz w:val="24"/>
          <w:szCs w:val="24"/>
          <w:lang w:val="fr-FR"/>
        </w:rPr>
        <w:t>ionisme</w:t>
      </w:r>
      <w:r w:rsidRPr="00AB4282">
        <w:rPr>
          <w:rFonts w:asciiTheme="majorBidi" w:hAnsiTheme="majorBidi" w:cstheme="majorBidi"/>
          <w:sz w:val="24"/>
          <w:szCs w:val="24"/>
          <w:lang w:val="fr-FR"/>
        </w:rPr>
        <w:t>, Paris</w:t>
      </w:r>
      <w:r>
        <w:rPr>
          <w:rFonts w:asciiTheme="majorBidi" w:hAnsiTheme="majorBidi" w:cstheme="majorBidi"/>
          <w:sz w:val="24"/>
          <w:szCs w:val="24"/>
          <w:lang w:val="fr-FR"/>
        </w:rPr>
        <w:t>, Fayard</w:t>
      </w:r>
      <w:r w:rsidRPr="00AB4282">
        <w:rPr>
          <w:rFonts w:asciiTheme="majorBidi" w:hAnsiTheme="majorBidi" w:cstheme="majorBidi"/>
          <w:sz w:val="24"/>
          <w:szCs w:val="24"/>
          <w:lang w:val="fr-FR"/>
        </w:rPr>
        <w:t xml:space="preserve">, 2002. </w:t>
      </w:r>
    </w:p>
  </w:endnote>
  <w:endnote w:id="2">
    <w:p w14:paraId="4AD92F75" w14:textId="4F24B3B9" w:rsidR="00CE380E" w:rsidRPr="001443B0" w:rsidRDefault="00CE380E" w:rsidP="00CD75BF">
      <w:pPr>
        <w:bidi w:val="0"/>
        <w:spacing w:line="480" w:lineRule="auto"/>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1443B0">
        <w:rPr>
          <w:rFonts w:asciiTheme="majorBidi" w:hAnsiTheme="majorBidi" w:cstheme="majorBidi"/>
          <w:sz w:val="24"/>
          <w:szCs w:val="24"/>
          <w:lang w:val="en-GB"/>
        </w:rPr>
        <w:t xml:space="preserve"> </w:t>
      </w:r>
      <w:r w:rsidR="00182F6A" w:rsidRPr="001443B0">
        <w:rPr>
          <w:rFonts w:asciiTheme="majorBidi" w:hAnsiTheme="majorBidi" w:cstheme="majorBidi"/>
          <w:sz w:val="24"/>
          <w:szCs w:val="24"/>
          <w:lang w:val="en-GB"/>
        </w:rPr>
        <w:t>In the introduction to his anthology</w:t>
      </w:r>
      <w:r w:rsidRPr="001443B0">
        <w:rPr>
          <w:rFonts w:asciiTheme="majorBidi" w:hAnsiTheme="majorBidi" w:cstheme="majorBidi"/>
          <w:sz w:val="24"/>
          <w:szCs w:val="24"/>
          <w:lang w:val="en-GB"/>
        </w:rPr>
        <w:t xml:space="preserve"> </w:t>
      </w:r>
      <w:r w:rsidRPr="001443B0">
        <w:rPr>
          <w:rFonts w:asciiTheme="majorBidi" w:hAnsiTheme="majorBidi" w:cstheme="majorBidi"/>
          <w:i/>
          <w:iCs/>
          <w:sz w:val="24"/>
          <w:szCs w:val="24"/>
          <w:lang w:val="en-GB"/>
        </w:rPr>
        <w:t>Sionismes. Textes fondamentaux</w:t>
      </w:r>
      <w:r w:rsidRPr="001443B0">
        <w:rPr>
          <w:rFonts w:asciiTheme="majorBidi" w:hAnsiTheme="majorBidi" w:cstheme="majorBidi"/>
          <w:sz w:val="24"/>
          <w:szCs w:val="24"/>
          <w:lang w:val="en-GB"/>
        </w:rPr>
        <w:t xml:space="preserve">, Paris, Albin Michel, 1998, Denis Charbit </w:t>
      </w:r>
      <w:r w:rsidR="00182F6A" w:rsidRPr="001443B0">
        <w:rPr>
          <w:rFonts w:asciiTheme="majorBidi" w:hAnsiTheme="majorBidi" w:cstheme="majorBidi"/>
          <w:sz w:val="24"/>
          <w:szCs w:val="24"/>
          <w:lang w:val="en-GB"/>
        </w:rPr>
        <w:t>expresses uncertainty about the terminology that should be employed in an academic non-political work about Zionism.</w:t>
      </w:r>
      <w:r w:rsidRPr="001443B0">
        <w:rPr>
          <w:rFonts w:asciiTheme="majorBidi" w:hAnsiTheme="majorBidi" w:cstheme="majorBidi"/>
          <w:sz w:val="24"/>
          <w:szCs w:val="24"/>
          <w:lang w:val="en-GB"/>
        </w:rPr>
        <w:t xml:space="preserve">: « </w:t>
      </w:r>
      <w:r w:rsidR="00182F6A" w:rsidRPr="001443B0">
        <w:rPr>
          <w:rFonts w:asciiTheme="majorBidi" w:hAnsiTheme="majorBidi" w:cstheme="majorBidi"/>
          <w:sz w:val="24"/>
          <w:szCs w:val="24"/>
          <w:lang w:val="en-GB"/>
        </w:rPr>
        <w:t>What term should one use for the country towards which all the Zionisms turned and which they embodied</w:t>
      </w:r>
      <w:r w:rsidRPr="001443B0">
        <w:rPr>
          <w:rFonts w:asciiTheme="majorBidi" w:hAnsiTheme="majorBidi" w:cstheme="majorBidi"/>
          <w:sz w:val="24"/>
          <w:szCs w:val="24"/>
          <w:lang w:val="en-GB"/>
        </w:rPr>
        <w:t xml:space="preserve"> ? Isra</w:t>
      </w:r>
      <w:r w:rsidR="00182F6A" w:rsidRPr="001443B0">
        <w:rPr>
          <w:rFonts w:asciiTheme="majorBidi" w:hAnsiTheme="majorBidi" w:cstheme="majorBidi"/>
          <w:sz w:val="24"/>
          <w:szCs w:val="24"/>
          <w:lang w:val="en-GB"/>
        </w:rPr>
        <w:t>e</w:t>
      </w:r>
      <w:r w:rsidRPr="001443B0">
        <w:rPr>
          <w:rFonts w:asciiTheme="majorBidi" w:hAnsiTheme="majorBidi" w:cstheme="majorBidi"/>
          <w:sz w:val="24"/>
          <w:szCs w:val="24"/>
          <w:lang w:val="en-GB"/>
        </w:rPr>
        <w:t xml:space="preserve">l ? </w:t>
      </w:r>
      <w:r w:rsidRPr="001443B0">
        <w:rPr>
          <w:rFonts w:asciiTheme="majorBidi" w:hAnsiTheme="majorBidi" w:cstheme="majorBidi"/>
          <w:i/>
          <w:iCs/>
          <w:sz w:val="24"/>
          <w:szCs w:val="24"/>
          <w:lang w:val="en-GB"/>
        </w:rPr>
        <w:t>Eretz</w:t>
      </w:r>
      <w:r w:rsidR="00182F6A" w:rsidRPr="001443B0">
        <w:rPr>
          <w:rFonts w:asciiTheme="majorBidi" w:hAnsiTheme="majorBidi" w:cstheme="majorBidi"/>
          <w:i/>
          <w:iCs/>
          <w:sz w:val="24"/>
          <w:szCs w:val="24"/>
          <w:lang w:val="en-GB"/>
        </w:rPr>
        <w:t>-</w:t>
      </w:r>
      <w:r w:rsidRPr="001443B0">
        <w:rPr>
          <w:rFonts w:asciiTheme="majorBidi" w:hAnsiTheme="majorBidi" w:cstheme="majorBidi"/>
          <w:i/>
          <w:iCs/>
          <w:sz w:val="24"/>
          <w:szCs w:val="24"/>
          <w:lang w:val="en-GB"/>
        </w:rPr>
        <w:t xml:space="preserve">Israël ? </w:t>
      </w:r>
      <w:r w:rsidRPr="001443B0">
        <w:rPr>
          <w:rFonts w:asciiTheme="majorBidi" w:hAnsiTheme="majorBidi" w:cstheme="majorBidi"/>
          <w:sz w:val="24"/>
          <w:szCs w:val="24"/>
          <w:lang w:val="en-GB"/>
        </w:rPr>
        <w:t xml:space="preserve">Palestine ? [...] </w:t>
      </w:r>
      <w:r w:rsidR="00182F6A" w:rsidRPr="001443B0">
        <w:rPr>
          <w:rFonts w:asciiTheme="majorBidi" w:hAnsiTheme="majorBidi" w:cstheme="majorBidi"/>
          <w:sz w:val="24"/>
          <w:szCs w:val="24"/>
          <w:lang w:val="en-GB"/>
        </w:rPr>
        <w:t>None of these terms can claim to be neutral, objective</w:t>
      </w:r>
      <w:r w:rsidR="00FC6CA4" w:rsidRPr="001443B0">
        <w:rPr>
          <w:rFonts w:asciiTheme="majorBidi" w:hAnsiTheme="majorBidi" w:cstheme="majorBidi"/>
          <w:sz w:val="24"/>
          <w:szCs w:val="24"/>
          <w:lang w:val="en-GB"/>
        </w:rPr>
        <w:t xml:space="preserve">, objects of dispute </w:t>
      </w:r>
      <w:r w:rsidR="00CD75BF" w:rsidRPr="001443B0">
        <w:rPr>
          <w:rFonts w:asciiTheme="majorBidi" w:hAnsiTheme="majorBidi" w:cstheme="majorBidi"/>
          <w:sz w:val="24"/>
          <w:szCs w:val="24"/>
          <w:lang w:val="en-GB"/>
        </w:rPr>
        <w:t>that</w:t>
      </w:r>
      <w:r w:rsidR="00FC6CA4" w:rsidRPr="001443B0">
        <w:rPr>
          <w:rFonts w:asciiTheme="majorBidi" w:hAnsiTheme="majorBidi" w:cstheme="majorBidi"/>
          <w:sz w:val="24"/>
          <w:szCs w:val="24"/>
          <w:lang w:val="en-GB"/>
        </w:rPr>
        <w:t xml:space="preserve"> they are.</w:t>
      </w:r>
      <w:r w:rsidRPr="001443B0">
        <w:rPr>
          <w:rFonts w:asciiTheme="majorBidi" w:hAnsiTheme="majorBidi" w:cstheme="majorBidi"/>
          <w:sz w:val="24"/>
          <w:szCs w:val="24"/>
          <w:lang w:val="en-GB"/>
        </w:rPr>
        <w:t xml:space="preserve"> […] </w:t>
      </w:r>
      <w:r w:rsidR="00FC6CA4" w:rsidRPr="001443B0">
        <w:rPr>
          <w:rFonts w:asciiTheme="majorBidi" w:hAnsiTheme="majorBidi" w:cstheme="majorBidi"/>
          <w:sz w:val="24"/>
          <w:szCs w:val="24"/>
          <w:lang w:val="en-GB"/>
        </w:rPr>
        <w:t xml:space="preserve">What should one do ?  If we </w:t>
      </w:r>
      <w:r w:rsidR="00CD75BF" w:rsidRPr="001443B0">
        <w:rPr>
          <w:rFonts w:asciiTheme="majorBidi" w:hAnsiTheme="majorBidi" w:cstheme="majorBidi"/>
          <w:sz w:val="24"/>
          <w:szCs w:val="24"/>
          <w:lang w:val="en-GB"/>
        </w:rPr>
        <w:t>are</w:t>
      </w:r>
      <w:r w:rsidR="00FC6CA4" w:rsidRPr="001443B0">
        <w:rPr>
          <w:rFonts w:asciiTheme="majorBidi" w:hAnsiTheme="majorBidi" w:cstheme="majorBidi"/>
          <w:sz w:val="24"/>
          <w:szCs w:val="24"/>
          <w:lang w:val="en-GB"/>
        </w:rPr>
        <w:t xml:space="preserve"> to use the term used by the writers</w:t>
      </w:r>
      <w:r w:rsidRPr="001443B0">
        <w:rPr>
          <w:rFonts w:asciiTheme="majorBidi" w:hAnsiTheme="majorBidi" w:cstheme="majorBidi"/>
          <w:sz w:val="24"/>
          <w:szCs w:val="24"/>
          <w:lang w:val="en-GB"/>
        </w:rPr>
        <w:t xml:space="preserve">,  </w:t>
      </w:r>
      <w:r w:rsidRPr="001443B0">
        <w:rPr>
          <w:rFonts w:asciiTheme="majorBidi" w:hAnsiTheme="majorBidi" w:cstheme="majorBidi"/>
          <w:i/>
          <w:iCs/>
          <w:sz w:val="24"/>
          <w:szCs w:val="24"/>
          <w:lang w:val="en-GB"/>
        </w:rPr>
        <w:t>Eretz</w:t>
      </w:r>
      <w:r w:rsidR="00FC6CA4" w:rsidRPr="001443B0">
        <w:rPr>
          <w:rFonts w:asciiTheme="majorBidi" w:hAnsiTheme="majorBidi" w:cstheme="majorBidi"/>
          <w:i/>
          <w:iCs/>
          <w:sz w:val="24"/>
          <w:szCs w:val="24"/>
          <w:lang w:val="en-GB"/>
        </w:rPr>
        <w:t>-</w:t>
      </w:r>
      <w:r w:rsidRPr="001443B0">
        <w:rPr>
          <w:rFonts w:asciiTheme="majorBidi" w:hAnsiTheme="majorBidi" w:cstheme="majorBidi"/>
          <w:i/>
          <w:iCs/>
          <w:sz w:val="24"/>
          <w:szCs w:val="24"/>
          <w:lang w:val="en-GB"/>
        </w:rPr>
        <w:t>Israël</w:t>
      </w:r>
      <w:r w:rsidRPr="001443B0">
        <w:rPr>
          <w:rFonts w:asciiTheme="majorBidi" w:hAnsiTheme="majorBidi" w:cstheme="majorBidi"/>
          <w:sz w:val="24"/>
          <w:szCs w:val="24"/>
          <w:lang w:val="en-GB"/>
        </w:rPr>
        <w:t xml:space="preserve"> </w:t>
      </w:r>
      <w:r w:rsidR="00FC6CA4" w:rsidRPr="001443B0">
        <w:rPr>
          <w:rFonts w:asciiTheme="majorBidi" w:hAnsiTheme="majorBidi" w:cstheme="majorBidi"/>
          <w:sz w:val="24"/>
          <w:szCs w:val="24"/>
          <w:lang w:val="en-GB"/>
        </w:rPr>
        <w:t>is the one we would use systematically</w:t>
      </w:r>
      <w:r w:rsidRPr="001443B0">
        <w:rPr>
          <w:rFonts w:asciiTheme="majorBidi" w:hAnsiTheme="majorBidi" w:cstheme="majorBidi"/>
          <w:sz w:val="24"/>
          <w:szCs w:val="24"/>
          <w:lang w:val="en-GB"/>
        </w:rPr>
        <w:t xml:space="preserve"> […] </w:t>
      </w:r>
      <w:r w:rsidR="00FC6CA4" w:rsidRPr="001443B0">
        <w:rPr>
          <w:rFonts w:asciiTheme="majorBidi" w:hAnsiTheme="majorBidi" w:cstheme="majorBidi"/>
          <w:sz w:val="24"/>
          <w:szCs w:val="24"/>
          <w:lang w:val="en-GB"/>
        </w:rPr>
        <w:t>It thus seems to us fair to respect the wishes of the writer, especially when the Land of Israel</w:t>
      </w:r>
      <w:r w:rsidR="005E5515" w:rsidRPr="001443B0">
        <w:rPr>
          <w:rFonts w:asciiTheme="majorBidi" w:hAnsiTheme="majorBidi" w:cstheme="majorBidi"/>
          <w:sz w:val="24"/>
          <w:szCs w:val="24"/>
          <w:lang w:val="en-GB"/>
        </w:rPr>
        <w:t xml:space="preserve"> </w:t>
      </w:r>
      <w:r w:rsidR="00DC5945">
        <w:rPr>
          <w:rFonts w:asciiTheme="majorBidi" w:hAnsiTheme="majorBidi" w:cstheme="majorBidi"/>
          <w:sz w:val="24"/>
          <w:szCs w:val="24"/>
          <w:lang w:val="en-GB"/>
        </w:rPr>
        <w:t>i</w:t>
      </w:r>
      <w:r w:rsidR="005E5515" w:rsidRPr="001443B0">
        <w:rPr>
          <w:rFonts w:asciiTheme="majorBidi" w:hAnsiTheme="majorBidi" w:cstheme="majorBidi"/>
          <w:sz w:val="24"/>
          <w:szCs w:val="24"/>
          <w:lang w:val="en-GB"/>
        </w:rPr>
        <w:t>s mentioned</w:t>
      </w:r>
      <w:r w:rsidR="00FC6CA4" w:rsidRPr="001443B0">
        <w:rPr>
          <w:rFonts w:asciiTheme="majorBidi" w:hAnsiTheme="majorBidi" w:cstheme="majorBidi"/>
          <w:sz w:val="24"/>
          <w:szCs w:val="24"/>
          <w:lang w:val="en-GB"/>
        </w:rPr>
        <w:t xml:space="preserve"> in a romantic, historical </w:t>
      </w:r>
      <w:r w:rsidR="005E5515" w:rsidRPr="001443B0">
        <w:rPr>
          <w:rFonts w:asciiTheme="majorBidi" w:hAnsiTheme="majorBidi" w:cstheme="majorBidi"/>
          <w:sz w:val="24"/>
          <w:szCs w:val="24"/>
          <w:lang w:val="en-GB"/>
        </w:rPr>
        <w:t>and</w:t>
      </w:r>
      <w:r w:rsidR="00FC6CA4" w:rsidRPr="001443B0">
        <w:rPr>
          <w:rFonts w:asciiTheme="majorBidi" w:hAnsiTheme="majorBidi" w:cstheme="majorBidi"/>
          <w:sz w:val="24"/>
          <w:szCs w:val="24"/>
          <w:lang w:val="en-GB"/>
        </w:rPr>
        <w:t xml:space="preserve"> cultural</w:t>
      </w:r>
      <w:r w:rsidR="005E5515" w:rsidRPr="001443B0">
        <w:rPr>
          <w:rFonts w:asciiTheme="majorBidi" w:hAnsiTheme="majorBidi" w:cstheme="majorBidi"/>
          <w:sz w:val="24"/>
          <w:szCs w:val="24"/>
          <w:lang w:val="en-GB"/>
        </w:rPr>
        <w:t xml:space="preserve"> perspective</w:t>
      </w:r>
      <w:r w:rsidR="00CD75BF" w:rsidRPr="001443B0">
        <w:rPr>
          <w:rFonts w:asciiTheme="majorBidi" w:hAnsiTheme="majorBidi" w:cstheme="majorBidi"/>
          <w:sz w:val="24"/>
          <w:szCs w:val="24"/>
          <w:lang w:val="en-GB"/>
        </w:rPr>
        <w:t xml:space="preserve">. </w:t>
      </w:r>
      <w:r w:rsidRPr="001443B0">
        <w:rPr>
          <w:rFonts w:asciiTheme="majorBidi" w:hAnsiTheme="majorBidi" w:cstheme="majorBidi"/>
          <w:sz w:val="24"/>
          <w:szCs w:val="24"/>
          <w:lang w:val="en-GB"/>
        </w:rPr>
        <w:t xml:space="preserve">» (p. XVIII). </w:t>
      </w:r>
      <w:r w:rsidR="005E5515" w:rsidRPr="001443B0">
        <w:rPr>
          <w:rFonts w:asciiTheme="majorBidi" w:hAnsiTheme="majorBidi" w:cstheme="majorBidi"/>
          <w:sz w:val="24"/>
          <w:szCs w:val="24"/>
          <w:lang w:val="en-GB"/>
        </w:rPr>
        <w:t xml:space="preserve">It is the choice we have also made in this article on account of its historical and cultural orientation, the Land of Israel being the translation of </w:t>
      </w:r>
      <w:r w:rsidRPr="001443B0">
        <w:rPr>
          <w:rFonts w:asciiTheme="majorBidi" w:hAnsiTheme="majorBidi" w:cstheme="majorBidi"/>
          <w:i/>
          <w:iCs/>
          <w:sz w:val="24"/>
          <w:szCs w:val="24"/>
          <w:lang w:val="en-GB"/>
        </w:rPr>
        <w:t>Eretz</w:t>
      </w:r>
      <w:r w:rsidR="005E5515" w:rsidRPr="001443B0">
        <w:rPr>
          <w:rFonts w:asciiTheme="majorBidi" w:hAnsiTheme="majorBidi" w:cstheme="majorBidi"/>
          <w:i/>
          <w:iCs/>
          <w:sz w:val="24"/>
          <w:szCs w:val="24"/>
          <w:lang w:val="en-GB"/>
        </w:rPr>
        <w:t>-</w:t>
      </w:r>
      <w:r w:rsidRPr="001443B0">
        <w:rPr>
          <w:rFonts w:asciiTheme="majorBidi" w:hAnsiTheme="majorBidi" w:cstheme="majorBidi"/>
          <w:i/>
          <w:iCs/>
          <w:sz w:val="24"/>
          <w:szCs w:val="24"/>
          <w:lang w:val="en-GB"/>
        </w:rPr>
        <w:t>Israël</w:t>
      </w:r>
      <w:r w:rsidRPr="001443B0">
        <w:rPr>
          <w:rFonts w:asciiTheme="majorBidi" w:hAnsiTheme="majorBidi" w:cstheme="majorBidi"/>
          <w:sz w:val="24"/>
          <w:szCs w:val="24"/>
          <w:lang w:val="en-GB"/>
        </w:rPr>
        <w:t xml:space="preserve">.  </w:t>
      </w:r>
    </w:p>
  </w:endnote>
  <w:endnote w:id="3">
    <w:p w14:paraId="08FE6EFA" w14:textId="479BCBA5" w:rsidR="00CE380E" w:rsidRPr="00AB4282" w:rsidRDefault="00CE380E" w:rsidP="005E5515">
      <w:pPr>
        <w:bidi w:val="0"/>
        <w:spacing w:line="480" w:lineRule="auto"/>
        <w:rPr>
          <w:rFonts w:asciiTheme="majorBidi" w:hAnsiTheme="majorBidi" w:cstheme="majorBidi"/>
          <w:sz w:val="24"/>
          <w:szCs w:val="24"/>
          <w:lang w:val="fr-FR"/>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1443B0">
        <w:rPr>
          <w:rFonts w:asciiTheme="majorBidi" w:hAnsiTheme="majorBidi" w:cstheme="majorBidi"/>
          <w:sz w:val="24"/>
          <w:szCs w:val="24"/>
          <w:lang w:val="en-GB"/>
        </w:rPr>
        <w:t xml:space="preserve">Aaron David Gordon, « </w:t>
      </w:r>
      <w:r w:rsidR="005E5515" w:rsidRPr="001443B0">
        <w:rPr>
          <w:rFonts w:asciiTheme="majorBidi" w:hAnsiTheme="majorBidi" w:cstheme="majorBidi"/>
          <w:sz w:val="24"/>
          <w:szCs w:val="24"/>
          <w:lang w:val="en-GB"/>
        </w:rPr>
        <w:t>A letter not sent in his lifetime</w:t>
      </w:r>
      <w:r w:rsidRPr="001443B0">
        <w:rPr>
          <w:rFonts w:asciiTheme="majorBidi" w:hAnsiTheme="majorBidi" w:cstheme="majorBidi"/>
          <w:sz w:val="24"/>
          <w:szCs w:val="24"/>
          <w:lang w:val="en-GB"/>
        </w:rPr>
        <w:t xml:space="preserve"> », </w:t>
      </w:r>
      <w:r w:rsidR="005E5515" w:rsidRPr="001443B0">
        <w:rPr>
          <w:rFonts w:asciiTheme="majorBidi" w:hAnsiTheme="majorBidi" w:cstheme="majorBidi"/>
          <w:sz w:val="24"/>
          <w:szCs w:val="24"/>
          <w:lang w:val="en-GB"/>
        </w:rPr>
        <w:t>translated by</w:t>
      </w:r>
      <w:r w:rsidRPr="001443B0">
        <w:rPr>
          <w:rFonts w:asciiTheme="majorBidi" w:hAnsiTheme="majorBidi" w:cstheme="majorBidi"/>
          <w:sz w:val="24"/>
          <w:szCs w:val="24"/>
          <w:lang w:val="en-GB"/>
        </w:rPr>
        <w:t xml:space="preserve"> par Ami Bouganim </w:t>
      </w:r>
      <w:r w:rsidR="005E5515" w:rsidRPr="001443B0">
        <w:rPr>
          <w:rFonts w:asciiTheme="majorBidi" w:hAnsiTheme="majorBidi" w:cstheme="majorBidi"/>
          <w:sz w:val="24"/>
          <w:szCs w:val="24"/>
          <w:lang w:val="en-GB"/>
        </w:rPr>
        <w:t>and quoted in his brief anthology on</w:t>
      </w:r>
      <w:r w:rsidRPr="001443B0">
        <w:rPr>
          <w:rFonts w:asciiTheme="majorBidi" w:hAnsiTheme="majorBidi" w:cstheme="majorBidi"/>
          <w:sz w:val="24"/>
          <w:szCs w:val="24"/>
          <w:lang w:val="en-GB"/>
        </w:rPr>
        <w:t xml:space="preserve"> Gordon: </w:t>
      </w:r>
      <w:r w:rsidRPr="001443B0">
        <w:rPr>
          <w:rFonts w:asciiTheme="majorBidi" w:hAnsiTheme="majorBidi" w:cstheme="majorBidi"/>
          <w:i/>
          <w:iCs/>
          <w:sz w:val="24"/>
          <w:szCs w:val="24"/>
          <w:lang w:val="en-GB"/>
        </w:rPr>
        <w:t xml:space="preserve">Aharon David Gordon. </w:t>
      </w:r>
      <w:r>
        <w:rPr>
          <w:rFonts w:asciiTheme="majorBidi" w:hAnsiTheme="majorBidi" w:cstheme="majorBidi"/>
          <w:i/>
          <w:iCs/>
          <w:sz w:val="24"/>
          <w:szCs w:val="24"/>
          <w:lang w:val="fr-FR"/>
        </w:rPr>
        <w:t>L</w:t>
      </w:r>
      <w:r w:rsidRPr="00AB4282">
        <w:rPr>
          <w:rFonts w:asciiTheme="majorBidi" w:hAnsiTheme="majorBidi" w:cstheme="majorBidi"/>
          <w:i/>
          <w:iCs/>
          <w:sz w:val="24"/>
          <w:szCs w:val="24"/>
          <w:lang w:val="fr-FR"/>
        </w:rPr>
        <w:t>e Pionnier de la Vie</w:t>
      </w:r>
      <w:r w:rsidRPr="00AB4282">
        <w:rPr>
          <w:rFonts w:asciiTheme="majorBidi" w:hAnsiTheme="majorBidi" w:cstheme="majorBidi"/>
          <w:sz w:val="24"/>
          <w:szCs w:val="24"/>
          <w:lang w:val="fr-FR"/>
        </w:rPr>
        <w:t>, Paris</w:t>
      </w:r>
      <w:r>
        <w:rPr>
          <w:rFonts w:asciiTheme="majorBidi" w:hAnsiTheme="majorBidi" w:cstheme="majorBidi"/>
          <w:sz w:val="24"/>
          <w:szCs w:val="24"/>
          <w:lang w:val="fr-FR"/>
        </w:rPr>
        <w:t>, éditions du Nadir</w:t>
      </w:r>
      <w:r w:rsidRPr="00AB4282">
        <w:rPr>
          <w:rFonts w:asciiTheme="majorBidi" w:hAnsiTheme="majorBidi" w:cstheme="majorBidi"/>
          <w:sz w:val="24"/>
          <w:szCs w:val="24"/>
          <w:lang w:val="fr-FR"/>
        </w:rPr>
        <w:t>, 1996,</w:t>
      </w:r>
      <w:r>
        <w:rPr>
          <w:rFonts w:asciiTheme="majorBidi" w:hAnsiTheme="majorBidi" w:cstheme="majorBidi"/>
          <w:sz w:val="24"/>
          <w:szCs w:val="24"/>
          <w:lang w:val="fr-FR"/>
        </w:rPr>
        <w:t xml:space="preserve"> p.</w:t>
      </w:r>
      <w:r w:rsidRPr="00AB4282">
        <w:rPr>
          <w:rFonts w:asciiTheme="majorBidi" w:hAnsiTheme="majorBidi" w:cstheme="majorBidi"/>
          <w:sz w:val="24"/>
          <w:szCs w:val="24"/>
          <w:lang w:val="fr-FR"/>
        </w:rPr>
        <w:t xml:space="preserve"> 8.</w:t>
      </w:r>
    </w:p>
  </w:endnote>
  <w:endnote w:id="4">
    <w:p w14:paraId="23F42DA3" w14:textId="4187FB7E" w:rsidR="00CE380E" w:rsidRPr="001443B0" w:rsidRDefault="00CE380E" w:rsidP="00770F5B">
      <w:pPr>
        <w:bidi w:val="0"/>
        <w:spacing w:line="480" w:lineRule="auto"/>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1443B0">
        <w:rPr>
          <w:rFonts w:asciiTheme="majorBidi" w:hAnsiTheme="majorBidi" w:cstheme="majorBidi"/>
          <w:sz w:val="24"/>
          <w:szCs w:val="24"/>
          <w:lang w:val="en-GB"/>
        </w:rPr>
        <w:t xml:space="preserve"> </w:t>
      </w:r>
      <w:r w:rsidR="00770F5B" w:rsidRPr="001443B0">
        <w:rPr>
          <w:rFonts w:asciiTheme="majorBidi" w:hAnsiTheme="majorBidi" w:cstheme="majorBidi"/>
          <w:sz w:val="24"/>
          <w:szCs w:val="24"/>
          <w:lang w:val="en-GB"/>
        </w:rPr>
        <w:t>The founding text of Judaism, the</w:t>
      </w:r>
      <w:r w:rsidRPr="001443B0">
        <w:rPr>
          <w:rFonts w:asciiTheme="majorBidi" w:hAnsiTheme="majorBidi" w:cstheme="majorBidi"/>
          <w:sz w:val="24"/>
          <w:szCs w:val="24"/>
          <w:lang w:val="en-GB"/>
        </w:rPr>
        <w:t xml:space="preserve"> Torah </w:t>
      </w:r>
      <w:r w:rsidR="00770F5B" w:rsidRPr="001443B0">
        <w:rPr>
          <w:rFonts w:asciiTheme="majorBidi" w:hAnsiTheme="majorBidi" w:cstheme="majorBidi"/>
          <w:sz w:val="24"/>
          <w:szCs w:val="24"/>
          <w:lang w:val="en-GB"/>
        </w:rPr>
        <w:t>(the Hebrew root</w:t>
      </w:r>
      <w:r w:rsidRPr="001443B0">
        <w:rPr>
          <w:rFonts w:asciiTheme="majorBidi" w:hAnsiTheme="majorBidi" w:cstheme="majorBidi"/>
          <w:sz w:val="24"/>
          <w:szCs w:val="24"/>
          <w:lang w:val="en-GB"/>
        </w:rPr>
        <w:t xml:space="preserve"> </w:t>
      </w:r>
      <w:r w:rsidRPr="001443B0">
        <w:rPr>
          <w:rFonts w:asciiTheme="majorBidi" w:hAnsiTheme="majorBidi" w:cstheme="majorBidi"/>
          <w:i/>
          <w:iCs/>
          <w:sz w:val="24"/>
          <w:szCs w:val="24"/>
          <w:lang w:val="en-GB"/>
        </w:rPr>
        <w:t>yara</w:t>
      </w:r>
      <w:r w:rsidRPr="001443B0">
        <w:rPr>
          <w:rFonts w:asciiTheme="majorBidi" w:hAnsiTheme="majorBidi" w:cstheme="majorBidi"/>
          <w:sz w:val="24"/>
          <w:szCs w:val="24"/>
          <w:lang w:val="en-GB"/>
        </w:rPr>
        <w:t> </w:t>
      </w:r>
      <w:r w:rsidR="00770F5B" w:rsidRPr="001443B0">
        <w:rPr>
          <w:rFonts w:asciiTheme="majorBidi" w:hAnsiTheme="majorBidi" w:cstheme="majorBidi"/>
          <w:sz w:val="24"/>
          <w:szCs w:val="24"/>
          <w:lang w:val="en-GB"/>
        </w:rPr>
        <w:t>means teaching) consists of the first five books of the Bible, or the Pentateuch. (This is a note by the writer of this article}.</w:t>
      </w:r>
      <w:r w:rsidRPr="001443B0">
        <w:rPr>
          <w:rFonts w:asciiTheme="majorBidi" w:hAnsiTheme="majorBidi" w:cstheme="majorBidi"/>
          <w:sz w:val="24"/>
          <w:szCs w:val="24"/>
          <w:lang w:val="en-GB"/>
        </w:rPr>
        <w:t> </w:t>
      </w:r>
    </w:p>
  </w:endnote>
  <w:endnote w:id="5">
    <w:p w14:paraId="69877E42" w14:textId="18C7DC27" w:rsidR="00CE380E" w:rsidRPr="00AB4282" w:rsidRDefault="00CE380E" w:rsidP="009C2972">
      <w:pPr>
        <w:bidi w:val="0"/>
        <w:spacing w:line="480" w:lineRule="auto"/>
        <w:rPr>
          <w:rFonts w:asciiTheme="majorBidi" w:hAnsiTheme="majorBidi" w:cstheme="majorBidi"/>
          <w:sz w:val="24"/>
          <w:szCs w:val="24"/>
          <w:lang w:val="fr-FR"/>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AB4282">
        <w:rPr>
          <w:rFonts w:asciiTheme="majorBidi" w:hAnsiTheme="majorBidi" w:cstheme="majorBidi"/>
          <w:sz w:val="24"/>
          <w:szCs w:val="24"/>
          <w:lang w:val="fr-FR"/>
        </w:rPr>
        <w:t xml:space="preserve">Bouganim, </w:t>
      </w:r>
      <w:r>
        <w:rPr>
          <w:rFonts w:asciiTheme="majorBidi" w:hAnsiTheme="majorBidi" w:cstheme="majorBidi"/>
          <w:i/>
          <w:iCs/>
          <w:sz w:val="24"/>
          <w:szCs w:val="24"/>
          <w:lang w:val="fr-FR"/>
        </w:rPr>
        <w:t>Ah</w:t>
      </w:r>
      <w:r w:rsidRPr="00AB4282">
        <w:rPr>
          <w:rFonts w:asciiTheme="majorBidi" w:hAnsiTheme="majorBidi" w:cstheme="majorBidi"/>
          <w:i/>
          <w:iCs/>
          <w:sz w:val="24"/>
          <w:szCs w:val="24"/>
          <w:lang w:val="fr-FR"/>
        </w:rPr>
        <w:t>aron David Gordon</w:t>
      </w:r>
      <w:r>
        <w:rPr>
          <w:rFonts w:asciiTheme="majorBidi" w:hAnsiTheme="majorBidi" w:cstheme="majorBidi"/>
          <w:i/>
          <w:iCs/>
          <w:sz w:val="24"/>
          <w:szCs w:val="24"/>
          <w:lang w:val="fr-FR"/>
        </w:rPr>
        <w:t>.</w:t>
      </w:r>
      <w:r w:rsidRPr="00AB4282">
        <w:rPr>
          <w:rFonts w:asciiTheme="majorBidi" w:hAnsiTheme="majorBidi" w:cstheme="majorBidi"/>
          <w:i/>
          <w:iCs/>
          <w:sz w:val="24"/>
          <w:szCs w:val="24"/>
          <w:lang w:val="fr-FR"/>
        </w:rPr>
        <w:t xml:space="preserve"> </w:t>
      </w:r>
      <w:r>
        <w:rPr>
          <w:rFonts w:asciiTheme="majorBidi" w:hAnsiTheme="majorBidi" w:cstheme="majorBidi"/>
          <w:i/>
          <w:iCs/>
          <w:sz w:val="24"/>
          <w:szCs w:val="24"/>
          <w:lang w:val="fr-FR"/>
        </w:rPr>
        <w:t>L</w:t>
      </w:r>
      <w:r w:rsidRPr="00AB4282">
        <w:rPr>
          <w:rFonts w:asciiTheme="majorBidi" w:hAnsiTheme="majorBidi" w:cstheme="majorBidi"/>
          <w:i/>
          <w:iCs/>
          <w:sz w:val="24"/>
          <w:szCs w:val="24"/>
          <w:lang w:val="fr-FR"/>
        </w:rPr>
        <w:t>e Pionnier de la Vie</w:t>
      </w:r>
      <w:r w:rsidRPr="00AB4282">
        <w:rPr>
          <w:rFonts w:asciiTheme="majorBidi" w:hAnsiTheme="majorBidi" w:cstheme="majorBidi"/>
          <w:sz w:val="24"/>
          <w:szCs w:val="24"/>
          <w:lang w:val="fr-FR"/>
        </w:rPr>
        <w:t>,</w:t>
      </w:r>
      <w:r>
        <w:rPr>
          <w:rFonts w:asciiTheme="majorBidi" w:hAnsiTheme="majorBidi" w:cstheme="majorBidi"/>
          <w:i/>
          <w:iCs/>
          <w:sz w:val="24"/>
          <w:szCs w:val="24"/>
          <w:lang w:val="fr-FR"/>
        </w:rPr>
        <w:t xml:space="preserve"> op. cit,</w:t>
      </w:r>
      <w:r w:rsidRPr="00AB4282">
        <w:rPr>
          <w:rFonts w:asciiTheme="majorBidi" w:hAnsiTheme="majorBidi" w:cstheme="majorBidi"/>
          <w:sz w:val="24"/>
          <w:szCs w:val="24"/>
          <w:lang w:val="fr-FR"/>
        </w:rPr>
        <w:t xml:space="preserve"> </w:t>
      </w:r>
      <w:r>
        <w:rPr>
          <w:rFonts w:asciiTheme="majorBidi" w:hAnsiTheme="majorBidi" w:cstheme="majorBidi"/>
          <w:sz w:val="24"/>
          <w:szCs w:val="24"/>
          <w:lang w:val="fr-FR"/>
        </w:rPr>
        <w:t>p</w:t>
      </w:r>
      <w:r w:rsidR="00770F5B">
        <w:rPr>
          <w:rFonts w:asciiTheme="majorBidi" w:hAnsiTheme="majorBidi" w:cstheme="majorBidi"/>
          <w:sz w:val="24"/>
          <w:szCs w:val="24"/>
          <w:lang w:val="fr-FR"/>
        </w:rPr>
        <w:t>p</w:t>
      </w:r>
      <w:r>
        <w:rPr>
          <w:rFonts w:asciiTheme="majorBidi" w:hAnsiTheme="majorBidi" w:cstheme="majorBidi"/>
          <w:sz w:val="24"/>
          <w:szCs w:val="24"/>
          <w:lang w:val="fr-FR"/>
        </w:rPr>
        <w:t xml:space="preserve">. </w:t>
      </w:r>
      <w:r w:rsidRPr="00AB4282">
        <w:rPr>
          <w:rFonts w:asciiTheme="majorBidi" w:hAnsiTheme="majorBidi" w:cstheme="majorBidi"/>
          <w:sz w:val="24"/>
          <w:szCs w:val="24"/>
          <w:lang w:val="fr-FR"/>
        </w:rPr>
        <w:t>40</w:t>
      </w:r>
      <w:r>
        <w:rPr>
          <w:rFonts w:asciiTheme="majorBidi" w:hAnsiTheme="majorBidi" w:cstheme="majorBidi"/>
          <w:sz w:val="24"/>
          <w:szCs w:val="24"/>
          <w:lang w:val="fr-FR"/>
        </w:rPr>
        <w:t xml:space="preserve"> et </w:t>
      </w:r>
      <w:r w:rsidRPr="00AB4282">
        <w:rPr>
          <w:rFonts w:asciiTheme="majorBidi" w:hAnsiTheme="majorBidi" w:cstheme="majorBidi"/>
          <w:sz w:val="24"/>
          <w:szCs w:val="24"/>
          <w:lang w:val="fr-FR"/>
        </w:rPr>
        <w:t>43.</w:t>
      </w:r>
    </w:p>
  </w:endnote>
  <w:endnote w:id="6">
    <w:p w14:paraId="3CE1012D" w14:textId="6890E684" w:rsidR="00CE380E" w:rsidRPr="001443B0" w:rsidRDefault="00CE380E" w:rsidP="00770F5B">
      <w:pPr>
        <w:shd w:val="clear" w:color="auto" w:fill="FFFFFF"/>
        <w:bidi w:val="0"/>
        <w:spacing w:before="100" w:beforeAutospacing="1" w:after="100" w:afterAutospacing="1" w:line="480" w:lineRule="auto"/>
        <w:ind w:left="-360"/>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AB4282">
        <w:rPr>
          <w:rFonts w:asciiTheme="majorBidi" w:hAnsiTheme="majorBidi" w:cstheme="majorBidi"/>
          <w:sz w:val="24"/>
          <w:szCs w:val="24"/>
          <w:rtl/>
          <w:lang w:val="fr-FR"/>
        </w:rPr>
        <w:tab/>
      </w:r>
      <w:r w:rsidRPr="00AB4282">
        <w:rPr>
          <w:rFonts w:asciiTheme="majorBidi" w:hAnsiTheme="majorBidi" w:cstheme="majorBidi"/>
          <w:sz w:val="24"/>
          <w:szCs w:val="24"/>
          <w:lang w:val="fr-FR"/>
        </w:rPr>
        <w:t>E</w:t>
      </w:r>
      <w:r>
        <w:rPr>
          <w:rFonts w:asciiTheme="majorBidi" w:hAnsiTheme="majorBidi" w:cstheme="majorBidi"/>
          <w:sz w:val="24"/>
          <w:szCs w:val="24"/>
          <w:lang w:val="fr-FR"/>
        </w:rPr>
        <w:t>liezer</w:t>
      </w:r>
      <w:r w:rsidRPr="00AB4282">
        <w:rPr>
          <w:rFonts w:asciiTheme="majorBidi" w:hAnsiTheme="majorBidi" w:cstheme="majorBidi"/>
          <w:sz w:val="24"/>
          <w:szCs w:val="24"/>
          <w:lang w:val="fr-FR"/>
        </w:rPr>
        <w:t xml:space="preserve"> Ben-Ezer, </w:t>
      </w:r>
      <w:r w:rsidRPr="00E50FF6">
        <w:rPr>
          <w:rFonts w:asciiTheme="majorBidi" w:hAnsiTheme="majorBidi" w:cstheme="majorBidi"/>
          <w:sz w:val="24"/>
          <w:szCs w:val="24"/>
          <w:lang w:val="fr-FR"/>
        </w:rPr>
        <w:t>« Le sionisme : la dialectique de la continuité et de la rébellion</w:t>
      </w:r>
      <w:r>
        <w:rPr>
          <w:rFonts w:asciiTheme="majorBidi" w:hAnsiTheme="majorBidi" w:cstheme="majorBidi"/>
          <w:sz w:val="24"/>
          <w:szCs w:val="24"/>
          <w:lang w:val="fr-FR"/>
        </w:rPr>
        <w:t>.</w:t>
      </w:r>
      <w:r w:rsidRPr="00E50FF6">
        <w:rPr>
          <w:rFonts w:asciiTheme="majorBidi" w:hAnsiTheme="majorBidi" w:cstheme="majorBidi"/>
          <w:sz w:val="24"/>
          <w:szCs w:val="24"/>
          <w:lang w:val="fr-FR"/>
        </w:rPr>
        <w:t xml:space="preserve"> </w:t>
      </w:r>
      <w:r w:rsidRPr="001443B0">
        <w:rPr>
          <w:rFonts w:asciiTheme="majorBidi" w:hAnsiTheme="majorBidi" w:cstheme="majorBidi"/>
          <w:sz w:val="24"/>
          <w:szCs w:val="24"/>
          <w:lang w:val="en-GB"/>
        </w:rPr>
        <w:t xml:space="preserve">Entretiens avec Gershom Scholem », </w:t>
      </w:r>
      <w:r w:rsidR="00770F5B" w:rsidRPr="001443B0">
        <w:rPr>
          <w:rFonts w:asciiTheme="majorBidi" w:hAnsiTheme="majorBidi" w:cstheme="majorBidi"/>
          <w:sz w:val="24"/>
          <w:szCs w:val="24"/>
          <w:lang w:val="en-GB"/>
        </w:rPr>
        <w:t>in</w:t>
      </w:r>
      <w:r w:rsidRPr="001443B0">
        <w:rPr>
          <w:rFonts w:asciiTheme="majorBidi" w:hAnsiTheme="majorBidi" w:cstheme="majorBidi"/>
          <w:sz w:val="24"/>
          <w:szCs w:val="24"/>
          <w:lang w:val="en-GB"/>
        </w:rPr>
        <w:t xml:space="preserve"> : </w:t>
      </w:r>
      <w:r w:rsidRPr="001443B0">
        <w:rPr>
          <w:rFonts w:asciiTheme="majorBidi" w:hAnsiTheme="majorBidi" w:cstheme="majorBidi"/>
          <w:i/>
          <w:iCs/>
          <w:sz w:val="24"/>
          <w:szCs w:val="24"/>
          <w:lang w:val="en-GB"/>
        </w:rPr>
        <w:t>Cahiers de l’Herne</w:t>
      </w:r>
      <w:r w:rsidRPr="001443B0">
        <w:rPr>
          <w:rFonts w:asciiTheme="majorBidi" w:hAnsiTheme="majorBidi" w:cstheme="majorBidi"/>
          <w:sz w:val="24"/>
          <w:szCs w:val="24"/>
          <w:lang w:val="en-GB"/>
        </w:rPr>
        <w:t>, no. 92 (2009), p</w:t>
      </w:r>
      <w:r w:rsidR="00CD75BF" w:rsidRPr="001443B0">
        <w:rPr>
          <w:rFonts w:asciiTheme="majorBidi" w:hAnsiTheme="majorBidi" w:cstheme="majorBidi"/>
          <w:sz w:val="24"/>
          <w:szCs w:val="24"/>
          <w:lang w:val="en-GB"/>
        </w:rPr>
        <w:t>p</w:t>
      </w:r>
      <w:r w:rsidRPr="001443B0">
        <w:rPr>
          <w:rFonts w:asciiTheme="majorBidi" w:hAnsiTheme="majorBidi" w:cstheme="majorBidi"/>
          <w:sz w:val="24"/>
          <w:szCs w:val="24"/>
          <w:lang w:val="en-GB"/>
        </w:rPr>
        <w:t>. 44-63.</w:t>
      </w:r>
    </w:p>
  </w:endnote>
  <w:endnote w:id="7">
    <w:p w14:paraId="1EF7006E" w14:textId="19E8484C" w:rsidR="00CE380E" w:rsidRPr="001443B0" w:rsidRDefault="00CE380E" w:rsidP="00770F5B">
      <w:pPr>
        <w:shd w:val="clear" w:color="auto" w:fill="FFFFFF"/>
        <w:bidi w:val="0"/>
        <w:spacing w:before="100" w:beforeAutospacing="1" w:after="100" w:afterAutospacing="1" w:line="480" w:lineRule="auto"/>
        <w:ind w:left="-360" w:firstLine="360"/>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1443B0">
        <w:rPr>
          <w:rFonts w:asciiTheme="majorBidi" w:hAnsiTheme="majorBidi" w:cstheme="majorBidi"/>
          <w:sz w:val="24"/>
          <w:szCs w:val="24"/>
          <w:lang w:val="en-GB"/>
        </w:rPr>
        <w:t xml:space="preserve"> Marcus Ehrenpreis, « </w:t>
      </w:r>
      <w:r w:rsidR="00770F5B" w:rsidRPr="001443B0">
        <w:rPr>
          <w:rFonts w:asciiTheme="majorBidi" w:hAnsiTheme="majorBidi" w:cstheme="majorBidi"/>
          <w:sz w:val="24"/>
          <w:szCs w:val="24"/>
          <w:lang w:val="en-GB"/>
        </w:rPr>
        <w:t>Literary o</w:t>
      </w:r>
      <w:r w:rsidRPr="001443B0">
        <w:rPr>
          <w:rFonts w:asciiTheme="majorBidi" w:hAnsiTheme="majorBidi" w:cstheme="majorBidi"/>
          <w:sz w:val="24"/>
          <w:szCs w:val="24"/>
          <w:lang w:val="en-GB"/>
        </w:rPr>
        <w:t xml:space="preserve">pinion », </w:t>
      </w:r>
      <w:r w:rsidRPr="001443B0">
        <w:rPr>
          <w:rFonts w:asciiTheme="majorBidi" w:hAnsiTheme="majorBidi" w:cstheme="majorBidi"/>
          <w:i/>
          <w:iCs/>
          <w:sz w:val="24"/>
          <w:szCs w:val="24"/>
          <w:lang w:val="en-GB"/>
        </w:rPr>
        <w:t>Hashiloach</w:t>
      </w:r>
      <w:r w:rsidRPr="001443B0">
        <w:rPr>
          <w:rFonts w:asciiTheme="majorBidi" w:hAnsiTheme="majorBidi" w:cstheme="majorBidi"/>
          <w:sz w:val="24"/>
          <w:szCs w:val="24"/>
          <w:lang w:val="en-GB"/>
        </w:rPr>
        <w:t>, vol. XI (1903), publi</w:t>
      </w:r>
      <w:r w:rsidR="00770F5B" w:rsidRPr="001443B0">
        <w:rPr>
          <w:rFonts w:asciiTheme="majorBidi" w:hAnsiTheme="majorBidi" w:cstheme="majorBidi"/>
          <w:sz w:val="24"/>
          <w:szCs w:val="24"/>
          <w:lang w:val="en-GB"/>
        </w:rPr>
        <w:t>shed in</w:t>
      </w:r>
      <w:r w:rsidRPr="001443B0">
        <w:rPr>
          <w:rFonts w:asciiTheme="majorBidi" w:hAnsiTheme="majorBidi" w:cstheme="majorBidi"/>
          <w:sz w:val="24"/>
          <w:szCs w:val="24"/>
          <w:lang w:val="en-GB"/>
        </w:rPr>
        <w:t xml:space="preserve"> Charbit, </w:t>
      </w:r>
      <w:r w:rsidRPr="001443B0">
        <w:rPr>
          <w:rFonts w:asciiTheme="majorBidi" w:hAnsiTheme="majorBidi" w:cstheme="majorBidi"/>
          <w:i/>
          <w:iCs/>
          <w:sz w:val="24"/>
          <w:szCs w:val="24"/>
          <w:lang w:val="en-GB"/>
        </w:rPr>
        <w:t>Sionismes. Textes fondamentaux</w:t>
      </w:r>
      <w:r w:rsidRPr="001443B0">
        <w:rPr>
          <w:rFonts w:asciiTheme="majorBidi" w:hAnsiTheme="majorBidi" w:cstheme="majorBidi"/>
          <w:sz w:val="24"/>
          <w:szCs w:val="24"/>
          <w:lang w:val="en-GB"/>
        </w:rPr>
        <w:t>,</w:t>
      </w:r>
      <w:r w:rsidRPr="001443B0">
        <w:rPr>
          <w:rFonts w:asciiTheme="majorBidi" w:hAnsiTheme="majorBidi" w:cstheme="majorBidi"/>
          <w:i/>
          <w:iCs/>
          <w:sz w:val="24"/>
          <w:szCs w:val="24"/>
          <w:lang w:val="en-GB"/>
        </w:rPr>
        <w:t xml:space="preserve"> op. cit</w:t>
      </w:r>
      <w:r w:rsidRPr="001443B0">
        <w:rPr>
          <w:rFonts w:asciiTheme="majorBidi" w:hAnsiTheme="majorBidi" w:cstheme="majorBidi"/>
          <w:sz w:val="24"/>
          <w:szCs w:val="24"/>
          <w:lang w:val="en-GB"/>
        </w:rPr>
        <w:t xml:space="preserve">, </w:t>
      </w:r>
      <w:r w:rsidR="00CD75BF" w:rsidRPr="001443B0">
        <w:rPr>
          <w:rFonts w:asciiTheme="majorBidi" w:hAnsiTheme="majorBidi" w:cstheme="majorBidi"/>
          <w:sz w:val="24"/>
          <w:szCs w:val="24"/>
          <w:lang w:val="en-GB"/>
        </w:rPr>
        <w:t>p</w:t>
      </w:r>
      <w:r w:rsidRPr="001443B0">
        <w:rPr>
          <w:rFonts w:asciiTheme="majorBidi" w:hAnsiTheme="majorBidi" w:cstheme="majorBidi"/>
          <w:sz w:val="24"/>
          <w:szCs w:val="24"/>
          <w:lang w:val="en-GB"/>
        </w:rPr>
        <w:t xml:space="preserve">p. 277-278. </w:t>
      </w:r>
      <w:r w:rsidRPr="00AB4282">
        <w:rPr>
          <w:rFonts w:asciiTheme="majorBidi" w:hAnsiTheme="majorBidi" w:cstheme="majorBidi"/>
          <w:sz w:val="24"/>
          <w:szCs w:val="24"/>
          <w:rtl/>
          <w:lang w:val="fr-FR"/>
        </w:rPr>
        <w:t xml:space="preserve"> </w:t>
      </w:r>
    </w:p>
  </w:endnote>
  <w:endnote w:id="8">
    <w:p w14:paraId="04D830B7" w14:textId="7F2A4620" w:rsidR="00CE380E" w:rsidRPr="001443B0" w:rsidRDefault="00CE380E" w:rsidP="00C90474">
      <w:pPr>
        <w:shd w:val="clear" w:color="auto" w:fill="FFFFFF"/>
        <w:bidi w:val="0"/>
        <w:spacing w:before="100" w:beforeAutospacing="1" w:after="100" w:afterAutospacing="1" w:line="480" w:lineRule="auto"/>
        <w:ind w:left="-360"/>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00770F5B" w:rsidRPr="001443B0">
        <w:rPr>
          <w:rFonts w:asciiTheme="majorBidi" w:hAnsiTheme="majorBidi" w:cstheme="majorBidi"/>
          <w:sz w:val="24"/>
          <w:szCs w:val="24"/>
          <w:lang w:val="en-GB"/>
        </w:rPr>
        <w:t>See</w:t>
      </w:r>
      <w:r w:rsidRPr="001443B0">
        <w:rPr>
          <w:rFonts w:asciiTheme="majorBidi" w:hAnsiTheme="majorBidi" w:cstheme="majorBidi"/>
          <w:sz w:val="24"/>
          <w:szCs w:val="24"/>
          <w:lang w:val="en-GB"/>
        </w:rPr>
        <w:t xml:space="preserve"> Avraham B. Yehoshua, </w:t>
      </w:r>
      <w:r w:rsidR="00770F5B" w:rsidRPr="001443B0">
        <w:rPr>
          <w:rFonts w:asciiTheme="majorBidi" w:hAnsiTheme="majorBidi" w:cstheme="majorBidi"/>
          <w:i/>
          <w:iCs/>
          <w:sz w:val="24"/>
          <w:szCs w:val="24"/>
          <w:lang w:val="en-GB"/>
        </w:rPr>
        <w:t>The Wall and the Mountain</w:t>
      </w:r>
      <w:r w:rsidRPr="001443B0">
        <w:rPr>
          <w:rFonts w:asciiTheme="majorBidi" w:hAnsiTheme="majorBidi" w:cstheme="majorBidi"/>
          <w:sz w:val="24"/>
          <w:szCs w:val="24"/>
          <w:lang w:val="en-GB"/>
        </w:rPr>
        <w:t>, (</w:t>
      </w:r>
      <w:r w:rsidR="00770F5B" w:rsidRPr="001443B0">
        <w:rPr>
          <w:rFonts w:asciiTheme="majorBidi" w:hAnsiTheme="majorBidi" w:cstheme="majorBidi"/>
          <w:sz w:val="24"/>
          <w:szCs w:val="24"/>
          <w:lang w:val="en-GB"/>
        </w:rPr>
        <w:t>He</w:t>
      </w:r>
      <w:r w:rsidRPr="001443B0">
        <w:rPr>
          <w:rFonts w:asciiTheme="majorBidi" w:hAnsiTheme="majorBidi" w:cstheme="majorBidi"/>
          <w:sz w:val="24"/>
          <w:szCs w:val="24"/>
          <w:lang w:val="en-GB"/>
        </w:rPr>
        <w:t>bre</w:t>
      </w:r>
      <w:r w:rsidR="00770F5B" w:rsidRPr="001443B0">
        <w:rPr>
          <w:rFonts w:asciiTheme="majorBidi" w:hAnsiTheme="majorBidi" w:cstheme="majorBidi"/>
          <w:sz w:val="24"/>
          <w:szCs w:val="24"/>
          <w:lang w:val="en-GB"/>
        </w:rPr>
        <w:t>w</w:t>
      </w:r>
      <w:r w:rsidRPr="001443B0">
        <w:rPr>
          <w:rFonts w:asciiTheme="majorBidi" w:hAnsiTheme="majorBidi" w:cstheme="majorBidi"/>
          <w:sz w:val="24"/>
          <w:szCs w:val="24"/>
          <w:lang w:val="en-GB"/>
        </w:rPr>
        <w:t>), Tel-Aviv, Am Oved, 1989, p</w:t>
      </w:r>
      <w:r w:rsidR="00CD75BF" w:rsidRPr="001443B0">
        <w:rPr>
          <w:rFonts w:asciiTheme="majorBidi" w:hAnsiTheme="majorBidi" w:cstheme="majorBidi"/>
          <w:sz w:val="24"/>
          <w:szCs w:val="24"/>
          <w:lang w:val="en-GB"/>
        </w:rPr>
        <w:t>p</w:t>
      </w:r>
      <w:r w:rsidRPr="001443B0">
        <w:rPr>
          <w:rFonts w:asciiTheme="majorBidi" w:hAnsiTheme="majorBidi" w:cstheme="majorBidi"/>
          <w:sz w:val="24"/>
          <w:szCs w:val="24"/>
          <w:lang w:val="en-GB"/>
        </w:rPr>
        <w:t>. 206-214</w:t>
      </w:r>
      <w:r w:rsidR="00C90474" w:rsidRPr="001443B0">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 </w:t>
      </w:r>
      <w:r w:rsidRPr="00AB4282">
        <w:rPr>
          <w:rFonts w:asciiTheme="majorBidi" w:hAnsiTheme="majorBidi" w:cstheme="majorBidi"/>
          <w:sz w:val="24"/>
          <w:szCs w:val="24"/>
          <w:rtl/>
          <w:lang w:val="fr-FR"/>
        </w:rPr>
        <w:t xml:space="preserve"> </w:t>
      </w:r>
    </w:p>
  </w:endnote>
  <w:endnote w:id="9">
    <w:p w14:paraId="74D18B28" w14:textId="44DD44E7" w:rsidR="00CE380E" w:rsidRPr="001443B0" w:rsidRDefault="00CE380E" w:rsidP="00805C8E">
      <w:pPr>
        <w:pStyle w:val="ListBullet"/>
        <w:bidi w:val="0"/>
        <w:rPr>
          <w:lang w:val="en-GB"/>
        </w:rPr>
      </w:pPr>
      <w:r w:rsidRPr="00AB4282">
        <w:rPr>
          <w:lang w:val="fr-FR"/>
        </w:rPr>
        <w:endnoteRef/>
      </w:r>
      <w:r w:rsidRPr="001443B0">
        <w:rPr>
          <w:lang w:val="en-GB"/>
        </w:rPr>
        <w:t xml:space="preserve"> </w:t>
      </w:r>
      <w:r w:rsidR="00C90474" w:rsidRPr="001443B0">
        <w:rPr>
          <w:lang w:val="en-GB"/>
        </w:rPr>
        <w:t>On the rise of the Jewish school network in the Land of Israel in the years 1</w:t>
      </w:r>
      <w:r w:rsidRPr="001443B0">
        <w:rPr>
          <w:lang w:val="en-GB"/>
        </w:rPr>
        <w:t>882-1920</w:t>
      </w:r>
      <w:r w:rsidR="00C90474" w:rsidRPr="001443B0">
        <w:rPr>
          <w:lang w:val="en-GB"/>
        </w:rPr>
        <w:t xml:space="preserve"> and its ideological dimension, see</w:t>
      </w:r>
      <w:r w:rsidRPr="001443B0">
        <w:rPr>
          <w:lang w:val="en-GB"/>
        </w:rPr>
        <w:t xml:space="preserve"> Doris Bensimon-Donath, </w:t>
      </w:r>
      <w:r w:rsidRPr="001443B0">
        <w:rPr>
          <w:i/>
          <w:iCs/>
          <w:lang w:val="en-GB"/>
        </w:rPr>
        <w:t>L’éducation en Israël</w:t>
      </w:r>
      <w:r w:rsidRPr="001443B0">
        <w:rPr>
          <w:lang w:val="en-GB"/>
        </w:rPr>
        <w:t xml:space="preserve">, Paris, Anthropos, 1975, </w:t>
      </w:r>
      <w:r w:rsidR="00805C8E" w:rsidRPr="001443B0">
        <w:rPr>
          <w:lang w:val="en-GB"/>
        </w:rPr>
        <w:t>p</w:t>
      </w:r>
      <w:r w:rsidRPr="001443B0">
        <w:rPr>
          <w:lang w:val="en-GB"/>
        </w:rPr>
        <w:t xml:space="preserve">p. 29-35, 59-70. </w:t>
      </w:r>
      <w:r w:rsidR="00C90474" w:rsidRPr="001443B0">
        <w:rPr>
          <w:lang w:val="en-GB"/>
        </w:rPr>
        <w:t xml:space="preserve">On the importance of the youth movements in the Israeli educational ideology, see </w:t>
      </w:r>
      <w:r w:rsidR="00C90474" w:rsidRPr="001443B0">
        <w:rPr>
          <w:i/>
          <w:iCs/>
          <w:lang w:val="en-GB"/>
        </w:rPr>
        <w:t>idem</w:t>
      </w:r>
      <w:r w:rsidR="00C90474" w:rsidRPr="001443B0">
        <w:rPr>
          <w:lang w:val="en-GB"/>
        </w:rPr>
        <w:t xml:space="preserve">., </w:t>
      </w:r>
      <w:r w:rsidRPr="001443B0">
        <w:rPr>
          <w:lang w:val="en-GB"/>
        </w:rPr>
        <w:t>p</w:t>
      </w:r>
      <w:r w:rsidR="00C90474" w:rsidRPr="001443B0">
        <w:rPr>
          <w:lang w:val="en-GB"/>
        </w:rPr>
        <w:t>p</w:t>
      </w:r>
      <w:r w:rsidRPr="001443B0">
        <w:rPr>
          <w:lang w:val="en-GB"/>
        </w:rPr>
        <w:t>. 29-35, p</w:t>
      </w:r>
      <w:r w:rsidR="00C90474" w:rsidRPr="001443B0">
        <w:rPr>
          <w:lang w:val="en-GB"/>
        </w:rPr>
        <w:t>p</w:t>
      </w:r>
      <w:r w:rsidRPr="001443B0">
        <w:rPr>
          <w:lang w:val="en-GB"/>
        </w:rPr>
        <w:t xml:space="preserve">. 59-70. </w:t>
      </w:r>
      <w:r w:rsidR="00C90474" w:rsidRPr="001443B0">
        <w:rPr>
          <w:lang w:val="en-GB"/>
        </w:rPr>
        <w:t>On the importance of the youth movements in the</w:t>
      </w:r>
      <w:r w:rsidR="00805C8E" w:rsidRPr="001443B0">
        <w:rPr>
          <w:lang w:val="en-GB"/>
        </w:rPr>
        <w:t xml:space="preserve"> Israeli educational ideology,</w:t>
      </w:r>
      <w:r w:rsidR="00C90474" w:rsidRPr="001443B0">
        <w:rPr>
          <w:lang w:val="en-GB"/>
        </w:rPr>
        <w:t xml:space="preserve"> </w:t>
      </w:r>
      <w:r w:rsidR="00805C8E" w:rsidRPr="001443B0">
        <w:rPr>
          <w:lang w:val="en-GB"/>
        </w:rPr>
        <w:t>see</w:t>
      </w:r>
      <w:r w:rsidRPr="001443B0">
        <w:rPr>
          <w:lang w:val="en-GB"/>
        </w:rPr>
        <w:t xml:space="preserve"> p</w:t>
      </w:r>
      <w:r w:rsidR="00805C8E" w:rsidRPr="001443B0">
        <w:rPr>
          <w:lang w:val="en-GB"/>
        </w:rPr>
        <w:t>p</w:t>
      </w:r>
      <w:r w:rsidRPr="001443B0">
        <w:rPr>
          <w:lang w:val="en-GB"/>
        </w:rPr>
        <w:t xml:space="preserve">. 355-368.  </w:t>
      </w:r>
    </w:p>
  </w:endnote>
  <w:endnote w:id="10">
    <w:p w14:paraId="25D483F4" w14:textId="18BDB411" w:rsidR="00CE380E" w:rsidRPr="001443B0" w:rsidRDefault="00CE380E" w:rsidP="003C2F22">
      <w:pPr>
        <w:shd w:val="clear" w:color="auto" w:fill="FFFFFF"/>
        <w:bidi w:val="0"/>
        <w:spacing w:before="100" w:beforeAutospacing="1" w:after="100" w:afterAutospacing="1" w:line="480" w:lineRule="auto"/>
        <w:ind w:left="-360"/>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1443B0">
        <w:rPr>
          <w:rFonts w:asciiTheme="majorBidi" w:hAnsiTheme="majorBidi" w:cstheme="majorBidi"/>
          <w:sz w:val="24"/>
          <w:szCs w:val="24"/>
          <w:lang w:val="en-GB"/>
        </w:rPr>
        <w:t xml:space="preserve">   </w:t>
      </w:r>
      <w:r w:rsidR="00805C8E" w:rsidRPr="001443B0">
        <w:rPr>
          <w:rFonts w:asciiTheme="majorBidi" w:hAnsiTheme="majorBidi" w:cstheme="majorBidi"/>
          <w:sz w:val="24"/>
          <w:szCs w:val="24"/>
          <w:lang w:val="en-GB"/>
        </w:rPr>
        <w:t xml:space="preserve">As the bibliography on this subject is particularly abundant in Hebrew and not in French, I will only mention the excellent translation of the work of Zvi Adar, </w:t>
      </w:r>
      <w:r w:rsidR="00805C8E" w:rsidRPr="001443B0">
        <w:rPr>
          <w:rFonts w:asciiTheme="majorBidi" w:hAnsiTheme="majorBidi" w:cstheme="majorBidi"/>
          <w:i/>
          <w:iCs/>
          <w:sz w:val="24"/>
          <w:szCs w:val="24"/>
          <w:lang w:val="en-GB"/>
        </w:rPr>
        <w:t>The Biblical Narrative</w:t>
      </w:r>
      <w:r w:rsidR="00805C8E" w:rsidRPr="001443B0">
        <w:rPr>
          <w:rFonts w:asciiTheme="majorBidi" w:hAnsiTheme="majorBidi" w:cstheme="majorBidi"/>
          <w:sz w:val="24"/>
          <w:szCs w:val="24"/>
          <w:lang w:val="en-GB"/>
        </w:rPr>
        <w:t>,</w:t>
      </w:r>
      <w:r w:rsidRPr="001443B0">
        <w:rPr>
          <w:rFonts w:asciiTheme="majorBidi" w:hAnsiTheme="majorBidi" w:cstheme="majorBidi"/>
          <w:sz w:val="24"/>
          <w:szCs w:val="24"/>
          <w:lang w:val="en-GB"/>
        </w:rPr>
        <w:t xml:space="preserve"> Jérusalem, OSM, 1960. </w:t>
      </w:r>
      <w:r w:rsidR="00805C8E" w:rsidRPr="001443B0">
        <w:rPr>
          <w:rFonts w:asciiTheme="majorBidi" w:hAnsiTheme="majorBidi" w:cstheme="majorBidi"/>
          <w:sz w:val="24"/>
          <w:szCs w:val="24"/>
          <w:lang w:val="en-GB"/>
        </w:rPr>
        <w:t>Zvi</w:t>
      </w:r>
      <w:r w:rsidRPr="001443B0">
        <w:rPr>
          <w:rFonts w:asciiTheme="majorBidi" w:hAnsiTheme="majorBidi" w:cstheme="majorBidi"/>
          <w:sz w:val="24"/>
          <w:szCs w:val="24"/>
          <w:lang w:val="en-GB"/>
        </w:rPr>
        <w:t xml:space="preserve"> Adar </w:t>
      </w:r>
      <w:r w:rsidR="00805C8E" w:rsidRPr="001443B0">
        <w:rPr>
          <w:rFonts w:asciiTheme="majorBidi" w:hAnsiTheme="majorBidi" w:cstheme="majorBidi"/>
          <w:sz w:val="24"/>
          <w:szCs w:val="24"/>
          <w:lang w:val="en-GB"/>
        </w:rPr>
        <w:t>di</w:t>
      </w:r>
      <w:r w:rsidR="003C2F22" w:rsidRPr="001443B0">
        <w:rPr>
          <w:rFonts w:asciiTheme="majorBidi" w:hAnsiTheme="majorBidi" w:cstheme="majorBidi"/>
          <w:sz w:val="24"/>
          <w:szCs w:val="24"/>
          <w:lang w:val="en-GB"/>
        </w:rPr>
        <w:t>r</w:t>
      </w:r>
      <w:r w:rsidR="00805C8E" w:rsidRPr="001443B0">
        <w:rPr>
          <w:rFonts w:asciiTheme="majorBidi" w:hAnsiTheme="majorBidi" w:cstheme="majorBidi"/>
          <w:sz w:val="24"/>
          <w:szCs w:val="24"/>
          <w:lang w:val="en-GB"/>
        </w:rPr>
        <w:t>ected the teachers’ training college where the Hebrew University of Jerusalem trained teachers to serve in secondary schools and was later Minister of Education.  In this book which became a classic of its kind</w:t>
      </w:r>
      <w:r w:rsidR="003C2F22" w:rsidRPr="001443B0">
        <w:rPr>
          <w:rFonts w:asciiTheme="majorBidi" w:hAnsiTheme="majorBidi" w:cstheme="majorBidi"/>
          <w:sz w:val="24"/>
          <w:szCs w:val="24"/>
          <w:lang w:val="en-GB"/>
        </w:rPr>
        <w:t>,</w:t>
      </w:r>
      <w:r w:rsidR="00805C8E" w:rsidRPr="001443B0">
        <w:rPr>
          <w:rFonts w:asciiTheme="majorBidi" w:hAnsiTheme="majorBidi" w:cstheme="majorBidi"/>
          <w:sz w:val="24"/>
          <w:szCs w:val="24"/>
          <w:lang w:val="en-GB"/>
        </w:rPr>
        <w:t xml:space="preserve"> he used the literary analysis of texts</w:t>
      </w:r>
      <w:r w:rsidR="003C2F22" w:rsidRPr="001443B0">
        <w:rPr>
          <w:rFonts w:asciiTheme="majorBidi" w:hAnsiTheme="majorBidi" w:cstheme="majorBidi"/>
          <w:sz w:val="24"/>
          <w:szCs w:val="24"/>
          <w:lang w:val="en-GB"/>
        </w:rPr>
        <w:t xml:space="preserve"> to show how the biblical narrative transformed popular legends into brilliant insights on the meaning of life and the history of a people</w:t>
      </w:r>
      <w:r w:rsidRPr="001443B0">
        <w:rPr>
          <w:rFonts w:asciiTheme="majorBidi" w:hAnsiTheme="majorBidi" w:cstheme="majorBidi"/>
          <w:sz w:val="24"/>
          <w:szCs w:val="24"/>
          <w:lang w:val="en-GB"/>
        </w:rPr>
        <w:t xml:space="preserve"> . </w:t>
      </w:r>
    </w:p>
  </w:endnote>
  <w:endnote w:id="11">
    <w:p w14:paraId="64D6FC62" w14:textId="4704A932" w:rsidR="00CE380E" w:rsidRPr="00EF1D5D" w:rsidRDefault="00CE380E" w:rsidP="00682FB0">
      <w:pPr>
        <w:shd w:val="clear" w:color="auto" w:fill="FFFFFF"/>
        <w:bidi w:val="0"/>
        <w:spacing w:before="100" w:beforeAutospacing="1" w:after="100" w:afterAutospacing="1" w:line="480" w:lineRule="auto"/>
        <w:ind w:left="-360"/>
        <w:rPr>
          <w:rFonts w:asciiTheme="majorBidi" w:hAnsiTheme="majorBidi" w:cstheme="majorBidi"/>
          <w:sz w:val="24"/>
          <w:szCs w:val="24"/>
          <w:lang w:val="fr-FR"/>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Pr="00AB4282">
        <w:rPr>
          <w:rFonts w:asciiTheme="majorBidi" w:hAnsiTheme="majorBidi" w:cstheme="majorBidi"/>
          <w:sz w:val="24"/>
          <w:szCs w:val="24"/>
          <w:lang w:val="fr-FR"/>
        </w:rPr>
        <w:t xml:space="preserve">La </w:t>
      </w:r>
      <w:r>
        <w:rPr>
          <w:rFonts w:asciiTheme="majorBidi" w:hAnsiTheme="majorBidi" w:cstheme="majorBidi"/>
          <w:sz w:val="24"/>
          <w:szCs w:val="24"/>
          <w:lang w:val="fr-FR"/>
        </w:rPr>
        <w:t>r</w:t>
      </w:r>
      <w:r w:rsidRPr="00AB4282">
        <w:rPr>
          <w:rFonts w:asciiTheme="majorBidi" w:hAnsiTheme="majorBidi" w:cstheme="majorBidi"/>
          <w:sz w:val="24"/>
          <w:szCs w:val="24"/>
          <w:lang w:val="fr-FR"/>
        </w:rPr>
        <w:t>enaissance de l</w:t>
      </w:r>
      <w:r>
        <w:rPr>
          <w:rFonts w:asciiTheme="majorBidi" w:hAnsiTheme="majorBidi" w:cstheme="majorBidi"/>
          <w:sz w:val="24"/>
          <w:szCs w:val="24"/>
          <w:lang w:val="fr-FR"/>
        </w:rPr>
        <w:t>’h</w:t>
      </w:r>
      <w:r w:rsidRPr="00AB4282">
        <w:rPr>
          <w:rFonts w:asciiTheme="majorBidi" w:hAnsiTheme="majorBidi" w:cstheme="majorBidi"/>
          <w:sz w:val="24"/>
          <w:szCs w:val="24"/>
          <w:lang w:val="fr-FR"/>
        </w:rPr>
        <w:t>ébreu</w:t>
      </w:r>
      <w:r>
        <w:rPr>
          <w:rFonts w:asciiTheme="majorBidi" w:hAnsiTheme="majorBidi" w:cstheme="majorBidi"/>
          <w:sz w:val="24"/>
          <w:szCs w:val="24"/>
          <w:lang w:val="fr-FR"/>
        </w:rPr>
        <w:t xml:space="preserve"> », Charbit,</w:t>
      </w:r>
      <w:r w:rsidRPr="00AB4282">
        <w:rPr>
          <w:rFonts w:asciiTheme="majorBidi" w:hAnsiTheme="majorBidi" w:cstheme="majorBidi"/>
          <w:sz w:val="24"/>
          <w:szCs w:val="24"/>
          <w:lang w:val="fr-FR"/>
        </w:rPr>
        <w:t xml:space="preserve"> </w:t>
      </w:r>
      <w:r w:rsidRPr="00AB4282">
        <w:rPr>
          <w:rFonts w:asciiTheme="majorBidi" w:hAnsiTheme="majorBidi" w:cstheme="majorBidi"/>
          <w:i/>
          <w:iCs/>
          <w:sz w:val="24"/>
          <w:szCs w:val="24"/>
          <w:lang w:val="fr-FR"/>
        </w:rPr>
        <w:t>Sionisme</w:t>
      </w:r>
      <w:r>
        <w:rPr>
          <w:rFonts w:asciiTheme="majorBidi" w:hAnsiTheme="majorBidi" w:cstheme="majorBidi"/>
          <w:i/>
          <w:iCs/>
          <w:sz w:val="24"/>
          <w:szCs w:val="24"/>
          <w:lang w:val="fr-FR"/>
        </w:rPr>
        <w:t>.  Textes fondamentaux</w:t>
      </w:r>
      <w:r w:rsidRPr="00AB4282">
        <w:rPr>
          <w:rFonts w:asciiTheme="majorBidi" w:hAnsiTheme="majorBidi" w:cstheme="majorBidi"/>
          <w:sz w:val="24"/>
          <w:szCs w:val="24"/>
          <w:lang w:val="fr-FR"/>
        </w:rPr>
        <w:t>,</w:t>
      </w:r>
      <w:r>
        <w:rPr>
          <w:rFonts w:asciiTheme="majorBidi" w:hAnsiTheme="majorBidi" w:cstheme="majorBidi"/>
          <w:sz w:val="24"/>
          <w:szCs w:val="24"/>
          <w:lang w:val="fr-FR"/>
        </w:rPr>
        <w:t xml:space="preserve"> </w:t>
      </w:r>
      <w:r>
        <w:rPr>
          <w:rFonts w:asciiTheme="majorBidi" w:hAnsiTheme="majorBidi" w:cstheme="majorBidi"/>
          <w:i/>
          <w:iCs/>
          <w:sz w:val="24"/>
          <w:szCs w:val="24"/>
          <w:lang w:val="fr-FR"/>
        </w:rPr>
        <w:t>op. cit</w:t>
      </w:r>
      <w:r>
        <w:rPr>
          <w:rFonts w:asciiTheme="majorBidi" w:hAnsiTheme="majorBidi" w:cstheme="majorBidi"/>
          <w:sz w:val="24"/>
          <w:szCs w:val="24"/>
          <w:lang w:val="fr-FR"/>
        </w:rPr>
        <w:t xml:space="preserve">, p. </w:t>
      </w:r>
      <w:r w:rsidRPr="00AB4282">
        <w:rPr>
          <w:rFonts w:asciiTheme="majorBidi" w:hAnsiTheme="majorBidi" w:cstheme="majorBidi"/>
          <w:sz w:val="24"/>
          <w:szCs w:val="24"/>
          <w:lang w:val="fr-FR"/>
        </w:rPr>
        <w:t xml:space="preserve"> 257.</w:t>
      </w:r>
      <w:r w:rsidRPr="00AB4282">
        <w:rPr>
          <w:rFonts w:asciiTheme="majorBidi" w:hAnsiTheme="majorBidi" w:cstheme="majorBidi"/>
          <w:sz w:val="24"/>
          <w:szCs w:val="24"/>
          <w:rtl/>
        </w:rPr>
        <w:t xml:space="preserve"> </w:t>
      </w:r>
    </w:p>
  </w:endnote>
  <w:endnote w:id="12">
    <w:p w14:paraId="269D2627" w14:textId="40B1BD6D" w:rsidR="00CE380E" w:rsidRPr="00DE6EBE" w:rsidRDefault="00CE380E" w:rsidP="00DD24EC">
      <w:pPr>
        <w:shd w:val="clear" w:color="auto" w:fill="FFFFFF"/>
        <w:bidi w:val="0"/>
        <w:spacing w:before="100" w:beforeAutospacing="1" w:after="100" w:afterAutospacing="1" w:line="480" w:lineRule="auto"/>
        <w:ind w:left="-360"/>
        <w:rPr>
          <w:rFonts w:asciiTheme="majorBidi" w:hAnsiTheme="majorBidi" w:cstheme="majorBidi"/>
          <w:sz w:val="24"/>
          <w:szCs w:val="24"/>
          <w:lang w:val="fr-FR"/>
        </w:rPr>
      </w:pPr>
      <w:r w:rsidRPr="00DE6EBE">
        <w:rPr>
          <w:rFonts w:asciiTheme="majorBidi" w:hAnsiTheme="majorBidi" w:cstheme="majorBidi"/>
          <w:sz w:val="24"/>
          <w:szCs w:val="24"/>
          <w:lang w:val="fr-FR"/>
        </w:rPr>
        <w:endnoteRef/>
      </w:r>
      <w:r w:rsidRPr="00DE6EBE">
        <w:rPr>
          <w:rFonts w:asciiTheme="majorBidi" w:hAnsiTheme="majorBidi" w:cstheme="majorBidi"/>
          <w:sz w:val="24"/>
          <w:szCs w:val="24"/>
          <w:rtl/>
          <w:lang w:val="fr-FR"/>
        </w:rPr>
        <w:t xml:space="preserve"> </w:t>
      </w:r>
      <w:r w:rsidRPr="00DE6EBE">
        <w:rPr>
          <w:rFonts w:asciiTheme="majorBidi" w:hAnsiTheme="majorBidi" w:cstheme="majorBidi"/>
          <w:sz w:val="24"/>
          <w:szCs w:val="24"/>
          <w:lang w:val="fr-FR"/>
        </w:rPr>
        <w:t>Alain Choppin</w:t>
      </w:r>
      <w:r>
        <w:rPr>
          <w:rFonts w:asciiTheme="majorBidi" w:hAnsiTheme="majorBidi" w:cstheme="majorBidi"/>
          <w:sz w:val="24"/>
          <w:szCs w:val="24"/>
          <w:lang w:val="fr-FR"/>
        </w:rPr>
        <w:t>,</w:t>
      </w:r>
      <w:r w:rsidRPr="00DE6EB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L’histoire des manuels scolaires. </w:t>
      </w:r>
      <w:r w:rsidRPr="00DE6EBE">
        <w:rPr>
          <w:rFonts w:asciiTheme="majorBidi" w:hAnsiTheme="majorBidi" w:cstheme="majorBidi"/>
          <w:sz w:val="24"/>
          <w:szCs w:val="24"/>
          <w:lang w:val="fr-FR"/>
        </w:rPr>
        <w:t>Une approche globale</w:t>
      </w:r>
      <w:r>
        <w:rPr>
          <w:rFonts w:asciiTheme="majorBidi" w:hAnsiTheme="majorBidi" w:cstheme="majorBidi"/>
          <w:sz w:val="24"/>
          <w:szCs w:val="24"/>
          <w:lang w:val="fr-FR"/>
        </w:rPr>
        <w:t> »,</w:t>
      </w:r>
      <w:r w:rsidRPr="00DE6EBE">
        <w:rPr>
          <w:rFonts w:asciiTheme="majorBidi" w:hAnsiTheme="majorBidi" w:cstheme="majorBidi"/>
          <w:sz w:val="24"/>
          <w:szCs w:val="24"/>
          <w:lang w:val="fr-FR"/>
        </w:rPr>
        <w:t> </w:t>
      </w:r>
      <w:r w:rsidRPr="00DE6EBE">
        <w:rPr>
          <w:rFonts w:asciiTheme="majorBidi" w:hAnsiTheme="majorBidi" w:cstheme="majorBidi"/>
          <w:i/>
          <w:iCs/>
          <w:sz w:val="24"/>
          <w:szCs w:val="24"/>
          <w:lang w:val="fr-FR"/>
        </w:rPr>
        <w:t>Histoire de l</w:t>
      </w:r>
      <w:r>
        <w:rPr>
          <w:rFonts w:asciiTheme="majorBidi" w:hAnsiTheme="majorBidi" w:cstheme="majorBidi"/>
          <w:i/>
          <w:iCs/>
          <w:sz w:val="24"/>
          <w:szCs w:val="24"/>
          <w:lang w:val="fr-FR"/>
        </w:rPr>
        <w:t>’é</w:t>
      </w:r>
      <w:r w:rsidRPr="00DE6EBE">
        <w:rPr>
          <w:rFonts w:asciiTheme="majorBidi" w:hAnsiTheme="majorBidi" w:cstheme="majorBidi"/>
          <w:i/>
          <w:iCs/>
          <w:sz w:val="24"/>
          <w:szCs w:val="24"/>
          <w:lang w:val="fr-FR"/>
        </w:rPr>
        <w:t>ducation</w:t>
      </w:r>
      <w:r>
        <w:rPr>
          <w:rFonts w:asciiTheme="majorBidi" w:hAnsiTheme="majorBidi" w:cstheme="majorBidi"/>
          <w:i/>
          <w:iCs/>
          <w:sz w:val="24"/>
          <w:szCs w:val="24"/>
          <w:lang w:val="fr-FR"/>
        </w:rPr>
        <w:t>,</w:t>
      </w:r>
      <w:r w:rsidRPr="00DE6EBE">
        <w:rPr>
          <w:rFonts w:asciiTheme="majorBidi" w:hAnsiTheme="majorBidi" w:cstheme="majorBidi"/>
          <w:sz w:val="24"/>
          <w:szCs w:val="24"/>
          <w:lang w:val="fr-FR"/>
        </w:rPr>
        <w:t xml:space="preserve"> n° 9</w:t>
      </w:r>
      <w:r>
        <w:rPr>
          <w:rFonts w:asciiTheme="majorBidi" w:hAnsiTheme="majorBidi" w:cstheme="majorBidi"/>
          <w:sz w:val="24"/>
          <w:szCs w:val="24"/>
          <w:lang w:val="fr-FR"/>
        </w:rPr>
        <w:t xml:space="preserve">, </w:t>
      </w:r>
      <w:r w:rsidRPr="00DE6EBE">
        <w:rPr>
          <w:rFonts w:asciiTheme="majorBidi" w:hAnsiTheme="majorBidi" w:cstheme="majorBidi"/>
          <w:sz w:val="24"/>
          <w:szCs w:val="24"/>
          <w:lang w:val="fr-FR"/>
        </w:rPr>
        <w:t>1980</w:t>
      </w:r>
      <w:r>
        <w:rPr>
          <w:rFonts w:asciiTheme="majorBidi" w:hAnsiTheme="majorBidi" w:cstheme="majorBidi"/>
          <w:sz w:val="24"/>
          <w:szCs w:val="24"/>
          <w:lang w:val="fr-FR"/>
        </w:rPr>
        <w:t>, p</w:t>
      </w:r>
      <w:r w:rsidR="003C2F22">
        <w:rPr>
          <w:rFonts w:asciiTheme="majorBidi" w:hAnsiTheme="majorBidi" w:cstheme="majorBidi"/>
          <w:sz w:val="24"/>
          <w:szCs w:val="24"/>
          <w:lang w:val="fr-FR"/>
        </w:rPr>
        <w:t>p</w:t>
      </w:r>
      <w:r>
        <w:rPr>
          <w:rFonts w:asciiTheme="majorBidi" w:hAnsiTheme="majorBidi" w:cstheme="majorBidi"/>
          <w:sz w:val="24"/>
          <w:szCs w:val="24"/>
          <w:lang w:val="fr-FR"/>
        </w:rPr>
        <w:t xml:space="preserve">. </w:t>
      </w:r>
      <w:r w:rsidRPr="00DE6EBE">
        <w:rPr>
          <w:rFonts w:asciiTheme="majorBidi" w:hAnsiTheme="majorBidi" w:cstheme="majorBidi"/>
          <w:sz w:val="24"/>
          <w:szCs w:val="24"/>
          <w:lang w:val="fr-FR"/>
        </w:rPr>
        <w:t>1-25.</w:t>
      </w:r>
    </w:p>
  </w:endnote>
  <w:endnote w:id="13">
    <w:p w14:paraId="75CD64E1" w14:textId="06B73E23" w:rsidR="00CE380E" w:rsidRPr="001443B0" w:rsidRDefault="00CE380E" w:rsidP="003C2F22">
      <w:pPr>
        <w:shd w:val="clear" w:color="auto" w:fill="FFFFFF"/>
        <w:bidi w:val="0"/>
        <w:spacing w:before="100" w:beforeAutospacing="1" w:after="100" w:afterAutospacing="1" w:line="480" w:lineRule="auto"/>
        <w:ind w:left="-360"/>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1443B0">
        <w:rPr>
          <w:rFonts w:asciiTheme="majorBidi" w:hAnsiTheme="majorBidi" w:cstheme="majorBidi"/>
          <w:sz w:val="24"/>
          <w:szCs w:val="24"/>
          <w:lang w:val="en-GB"/>
        </w:rPr>
        <w:t xml:space="preserve">  Isaac Epstein, </w:t>
      </w:r>
      <w:r w:rsidR="003C2F22" w:rsidRPr="001443B0">
        <w:rPr>
          <w:rFonts w:asciiTheme="majorBidi" w:hAnsiTheme="majorBidi" w:cstheme="majorBidi"/>
          <w:i/>
          <w:iCs/>
          <w:sz w:val="24"/>
          <w:szCs w:val="24"/>
          <w:lang w:val="en-GB"/>
        </w:rPr>
        <w:t>Hebrew in Hebrew</w:t>
      </w:r>
      <w:r w:rsidRPr="001443B0">
        <w:rPr>
          <w:rFonts w:asciiTheme="majorBidi" w:hAnsiTheme="majorBidi" w:cstheme="majorBidi"/>
          <w:sz w:val="24"/>
          <w:szCs w:val="24"/>
          <w:lang w:val="en-GB"/>
        </w:rPr>
        <w:t xml:space="preserve"> (</w:t>
      </w:r>
      <w:r w:rsidR="003C2F22" w:rsidRPr="001443B0">
        <w:rPr>
          <w:rFonts w:asciiTheme="majorBidi" w:hAnsiTheme="majorBidi" w:cstheme="majorBidi"/>
          <w:sz w:val="24"/>
          <w:szCs w:val="24"/>
          <w:lang w:val="en-GB"/>
        </w:rPr>
        <w:t>Hebrew</w:t>
      </w:r>
      <w:r w:rsidRPr="001443B0">
        <w:rPr>
          <w:rFonts w:asciiTheme="majorBidi" w:hAnsiTheme="majorBidi" w:cstheme="majorBidi"/>
          <w:sz w:val="24"/>
          <w:szCs w:val="24"/>
          <w:lang w:val="en-GB"/>
        </w:rPr>
        <w:t>)</w:t>
      </w:r>
      <w:r w:rsidRPr="001443B0">
        <w:rPr>
          <w:rFonts w:asciiTheme="majorBidi" w:hAnsiTheme="majorBidi" w:cstheme="majorBidi"/>
          <w:i/>
          <w:iCs/>
          <w:sz w:val="24"/>
          <w:szCs w:val="24"/>
          <w:lang w:val="en-GB"/>
        </w:rPr>
        <w:t xml:space="preserve">, </w:t>
      </w:r>
      <w:r w:rsidR="003C2F22" w:rsidRPr="001443B0">
        <w:rPr>
          <w:rFonts w:asciiTheme="majorBidi" w:hAnsiTheme="majorBidi" w:cstheme="majorBidi"/>
          <w:i/>
          <w:iCs/>
          <w:sz w:val="24"/>
          <w:szCs w:val="24"/>
          <w:lang w:val="en-GB"/>
        </w:rPr>
        <w:t>Warsaw</w:t>
      </w:r>
      <w:r w:rsidRPr="001443B0">
        <w:rPr>
          <w:rFonts w:asciiTheme="majorBidi" w:hAnsiTheme="majorBidi" w:cstheme="majorBidi"/>
          <w:sz w:val="24"/>
          <w:szCs w:val="24"/>
          <w:lang w:val="en-GB"/>
        </w:rPr>
        <w:t>, Achiassaf</w:t>
      </w:r>
      <w:r w:rsidR="003C2F22" w:rsidRPr="001443B0">
        <w:rPr>
          <w:rFonts w:asciiTheme="majorBidi" w:hAnsiTheme="majorBidi" w:cstheme="majorBidi"/>
          <w:sz w:val="24"/>
          <w:szCs w:val="24"/>
          <w:lang w:val="en-GB"/>
        </w:rPr>
        <w:t xml:space="preserve"> publishing house</w:t>
      </w:r>
      <w:r w:rsidRPr="001443B0">
        <w:rPr>
          <w:rFonts w:asciiTheme="majorBidi" w:hAnsiTheme="majorBidi" w:cstheme="majorBidi"/>
          <w:sz w:val="24"/>
          <w:szCs w:val="24"/>
          <w:lang w:val="en-GB"/>
        </w:rPr>
        <w:t>, 1900, p.</w:t>
      </w:r>
    </w:p>
  </w:endnote>
  <w:endnote w:id="14">
    <w:p w14:paraId="63A40D36" w14:textId="4B18E07E" w:rsidR="00CE380E" w:rsidRPr="001443B0" w:rsidRDefault="00CE380E" w:rsidP="003C2F22">
      <w:pPr>
        <w:shd w:val="clear" w:color="auto" w:fill="FFFFFF"/>
        <w:bidi w:val="0"/>
        <w:spacing w:before="100" w:beforeAutospacing="1" w:after="100" w:afterAutospacing="1" w:line="480" w:lineRule="auto"/>
        <w:rPr>
          <w:rFonts w:asciiTheme="majorBidi" w:hAnsiTheme="majorBidi" w:cstheme="majorBidi"/>
          <w:sz w:val="24"/>
          <w:szCs w:val="24"/>
          <w:lang w:val="en-GB"/>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1443B0">
        <w:rPr>
          <w:rFonts w:asciiTheme="majorBidi" w:hAnsiTheme="majorBidi" w:cstheme="majorBidi"/>
          <w:sz w:val="24"/>
          <w:szCs w:val="24"/>
          <w:lang w:val="en-GB"/>
        </w:rPr>
        <w:t xml:space="preserve">     </w:t>
      </w:r>
      <w:r w:rsidR="003C2F22" w:rsidRPr="001443B0">
        <w:rPr>
          <w:rFonts w:asciiTheme="majorBidi" w:hAnsiTheme="majorBidi" w:cstheme="majorBidi"/>
          <w:sz w:val="24"/>
          <w:szCs w:val="24"/>
          <w:lang w:val="en-GB"/>
        </w:rPr>
        <w:t>On the ulpan method, see</w:t>
      </w:r>
      <w:r w:rsidRPr="001443B0">
        <w:rPr>
          <w:rFonts w:asciiTheme="majorBidi" w:hAnsiTheme="majorBidi" w:cstheme="majorBidi"/>
          <w:sz w:val="24"/>
          <w:szCs w:val="24"/>
          <w:lang w:val="en-GB"/>
        </w:rPr>
        <w:t xml:space="preserve"> Bensimon-Donath, </w:t>
      </w:r>
      <w:r w:rsidRPr="001443B0">
        <w:rPr>
          <w:rFonts w:asciiTheme="majorBidi" w:hAnsiTheme="majorBidi" w:cstheme="majorBidi"/>
          <w:i/>
          <w:iCs/>
          <w:sz w:val="24"/>
          <w:szCs w:val="24"/>
          <w:lang w:val="en-GB"/>
        </w:rPr>
        <w:t>L’éducation en Israël</w:t>
      </w:r>
      <w:r w:rsidRPr="001443B0">
        <w:rPr>
          <w:rFonts w:asciiTheme="majorBidi" w:hAnsiTheme="majorBidi" w:cstheme="majorBidi"/>
          <w:sz w:val="24"/>
          <w:szCs w:val="24"/>
          <w:lang w:val="en-GB"/>
        </w:rPr>
        <w:t xml:space="preserve">, </w:t>
      </w:r>
      <w:r w:rsidRPr="001443B0">
        <w:rPr>
          <w:rFonts w:asciiTheme="majorBidi" w:hAnsiTheme="majorBidi" w:cstheme="majorBidi"/>
          <w:i/>
          <w:iCs/>
          <w:sz w:val="24"/>
          <w:szCs w:val="24"/>
          <w:lang w:val="en-GB"/>
        </w:rPr>
        <w:t>op. cit.</w:t>
      </w:r>
      <w:r w:rsidRPr="001443B0">
        <w:rPr>
          <w:rFonts w:asciiTheme="majorBidi" w:hAnsiTheme="majorBidi" w:cstheme="majorBidi"/>
          <w:sz w:val="24"/>
          <w:szCs w:val="24"/>
          <w:lang w:val="en-GB"/>
        </w:rPr>
        <w:t xml:space="preserve">, </w:t>
      </w:r>
      <w:r w:rsidR="003C2F22" w:rsidRPr="001443B0">
        <w:rPr>
          <w:rFonts w:asciiTheme="majorBidi" w:hAnsiTheme="majorBidi" w:cstheme="majorBidi"/>
          <w:sz w:val="24"/>
          <w:szCs w:val="24"/>
          <w:lang w:val="en-GB"/>
        </w:rPr>
        <w:t>p</w:t>
      </w:r>
      <w:r w:rsidRPr="001443B0">
        <w:rPr>
          <w:rFonts w:asciiTheme="majorBidi" w:hAnsiTheme="majorBidi" w:cstheme="majorBidi"/>
          <w:sz w:val="24"/>
          <w:szCs w:val="24"/>
          <w:lang w:val="en-GB"/>
        </w:rPr>
        <w:t>p. 369-372.</w:t>
      </w:r>
    </w:p>
  </w:endnote>
  <w:endnote w:id="15">
    <w:p w14:paraId="279BCC07" w14:textId="13D13483" w:rsidR="00CE380E" w:rsidRPr="003128BC" w:rsidRDefault="00CE380E" w:rsidP="003128BC">
      <w:pPr>
        <w:shd w:val="clear" w:color="auto" w:fill="FFFFFF"/>
        <w:bidi w:val="0"/>
        <w:spacing w:before="100" w:beforeAutospacing="1" w:after="100" w:afterAutospacing="1" w:line="480" w:lineRule="auto"/>
        <w:ind w:left="-360"/>
        <w:rPr>
          <w:rFonts w:asciiTheme="majorBidi" w:hAnsiTheme="majorBidi" w:cstheme="majorBidi"/>
          <w:color w:val="FF0000"/>
          <w:sz w:val="24"/>
          <w:szCs w:val="24"/>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3128BC">
        <w:rPr>
          <w:rFonts w:asciiTheme="majorBidi" w:hAnsiTheme="majorBidi" w:cstheme="majorBidi"/>
          <w:sz w:val="24"/>
          <w:szCs w:val="24"/>
        </w:rPr>
        <w:t xml:space="preserve">      </w:t>
      </w:r>
      <w:r w:rsidRPr="003128BC">
        <w:rPr>
          <w:rFonts w:asciiTheme="majorBidi" w:hAnsiTheme="majorBidi" w:cstheme="majorBidi"/>
          <w:color w:val="FF0000"/>
          <w:sz w:val="24"/>
          <w:szCs w:val="24"/>
        </w:rPr>
        <w:t xml:space="preserve">See:  Salomon Katz, « The Israeli Teacher Guide : The Emergence and Perfection of Rule » , </w:t>
      </w:r>
      <w:r w:rsidRPr="003128BC">
        <w:rPr>
          <w:rFonts w:asciiTheme="majorBidi" w:hAnsiTheme="majorBidi" w:cstheme="majorBidi"/>
          <w:i/>
          <w:iCs/>
          <w:color w:val="FF0000"/>
          <w:sz w:val="24"/>
          <w:szCs w:val="24"/>
        </w:rPr>
        <w:t>Annals of Tourism Research</w:t>
      </w:r>
      <w:r w:rsidRPr="003128BC">
        <w:rPr>
          <w:rFonts w:asciiTheme="majorBidi" w:hAnsiTheme="majorBidi" w:cstheme="majorBidi"/>
          <w:color w:val="FF0000"/>
          <w:sz w:val="24"/>
          <w:szCs w:val="24"/>
        </w:rPr>
        <w:t>, Vol 12 (1985), p</w:t>
      </w:r>
      <w:r w:rsidR="00CD75BF">
        <w:rPr>
          <w:rFonts w:asciiTheme="majorBidi" w:hAnsiTheme="majorBidi" w:cstheme="majorBidi"/>
          <w:color w:val="FF0000"/>
          <w:sz w:val="24"/>
          <w:szCs w:val="24"/>
        </w:rPr>
        <w:t>p</w:t>
      </w:r>
      <w:r w:rsidRPr="003128BC">
        <w:rPr>
          <w:rFonts w:asciiTheme="majorBidi" w:hAnsiTheme="majorBidi" w:cstheme="majorBidi"/>
          <w:color w:val="FF0000"/>
          <w:sz w:val="24"/>
          <w:szCs w:val="24"/>
        </w:rPr>
        <w:t xml:space="preserve">. 49-71 and Timi Ben-Yossef, </w:t>
      </w:r>
      <w:r w:rsidRPr="003128BC">
        <w:rPr>
          <w:rFonts w:asciiTheme="majorBidi" w:hAnsiTheme="majorBidi" w:cstheme="majorBidi"/>
          <w:i/>
          <w:iCs/>
          <w:color w:val="FF0000"/>
          <w:sz w:val="24"/>
          <w:szCs w:val="24"/>
        </w:rPr>
        <w:t>Learning the Land of Israel as an Educational Field in Zionist Culture</w:t>
      </w:r>
      <w:r w:rsidRPr="003128BC">
        <w:rPr>
          <w:rFonts w:asciiTheme="majorBidi" w:hAnsiTheme="majorBidi" w:cstheme="majorBidi"/>
          <w:color w:val="FF0000"/>
          <w:sz w:val="24"/>
          <w:szCs w:val="24"/>
        </w:rPr>
        <w:t>, Tel-Aviv, University of Tel-Aviv, 2003.</w:t>
      </w:r>
    </w:p>
  </w:endnote>
  <w:endnote w:id="16">
    <w:p w14:paraId="7163B428" w14:textId="23C895CB" w:rsidR="00CE380E" w:rsidRPr="00AB4282" w:rsidRDefault="00CE380E" w:rsidP="00360277">
      <w:pPr>
        <w:shd w:val="clear" w:color="auto" w:fill="FFFFFF"/>
        <w:bidi w:val="0"/>
        <w:spacing w:before="100" w:beforeAutospacing="1" w:after="100" w:afterAutospacing="1" w:line="480" w:lineRule="auto"/>
        <w:ind w:left="-360"/>
        <w:rPr>
          <w:rFonts w:asciiTheme="majorBidi" w:hAnsiTheme="majorBidi" w:cstheme="majorBidi"/>
          <w:sz w:val="24"/>
          <w:szCs w:val="24"/>
          <w:lang w:val="fr-FR"/>
        </w:rPr>
      </w:pPr>
      <w:r w:rsidRPr="00AB4282">
        <w:rPr>
          <w:rFonts w:asciiTheme="majorBidi" w:hAnsiTheme="majorBidi" w:cstheme="majorBidi"/>
          <w:sz w:val="24"/>
          <w:szCs w:val="24"/>
          <w:lang w:val="fr-FR"/>
        </w:rPr>
        <w:endnoteRef/>
      </w:r>
      <w:r w:rsidRPr="00AB4282">
        <w:rPr>
          <w:rFonts w:asciiTheme="majorBidi" w:hAnsiTheme="majorBidi" w:cstheme="majorBidi"/>
          <w:sz w:val="24"/>
          <w:szCs w:val="24"/>
          <w:rtl/>
          <w:lang w:val="fr-FR"/>
        </w:rPr>
        <w:t xml:space="preserve"> </w:t>
      </w:r>
      <w:r w:rsidRPr="00AB4282">
        <w:rPr>
          <w:rFonts w:asciiTheme="majorBidi" w:hAnsiTheme="majorBidi" w:cstheme="majorBidi"/>
          <w:sz w:val="24"/>
          <w:szCs w:val="24"/>
          <w:lang w:val="fr-FR"/>
        </w:rPr>
        <w:t xml:space="preserve">   F. Jacquet-Francillon </w:t>
      </w:r>
      <w:r w:rsidR="003C2F22">
        <w:rPr>
          <w:rFonts w:asciiTheme="majorBidi" w:hAnsiTheme="majorBidi" w:cstheme="majorBidi"/>
          <w:sz w:val="24"/>
          <w:szCs w:val="24"/>
          <w:lang w:val="fr-FR"/>
        </w:rPr>
        <w:t>and others</w:t>
      </w:r>
      <w:r w:rsidRPr="00AB4282">
        <w:rPr>
          <w:rFonts w:asciiTheme="majorBidi" w:hAnsiTheme="majorBidi" w:cstheme="majorBidi"/>
          <w:sz w:val="24"/>
          <w:szCs w:val="24"/>
          <w:lang w:val="fr-FR"/>
        </w:rPr>
        <w:t xml:space="preserve"> (</w:t>
      </w:r>
      <w:r w:rsidR="00360277">
        <w:rPr>
          <w:rFonts w:asciiTheme="majorBidi" w:hAnsiTheme="majorBidi" w:cstheme="majorBidi"/>
          <w:sz w:val="24"/>
          <w:szCs w:val="24"/>
          <w:lang w:val="fr-FR"/>
        </w:rPr>
        <w:t>ed</w:t>
      </w:r>
      <w:r w:rsidRPr="00AB4282">
        <w:rPr>
          <w:rFonts w:asciiTheme="majorBidi" w:hAnsiTheme="majorBidi" w:cstheme="majorBidi"/>
          <w:sz w:val="24"/>
          <w:szCs w:val="24"/>
          <w:lang w:val="fr-FR"/>
        </w:rPr>
        <w:t xml:space="preserve">.), </w:t>
      </w:r>
      <w:r w:rsidRPr="00AB4282">
        <w:rPr>
          <w:rFonts w:asciiTheme="majorBidi" w:hAnsiTheme="majorBidi" w:cstheme="majorBidi"/>
          <w:i/>
          <w:iCs/>
          <w:sz w:val="24"/>
          <w:szCs w:val="24"/>
          <w:lang w:val="fr-FR"/>
        </w:rPr>
        <w:t xml:space="preserve">Une </w:t>
      </w:r>
      <w:r>
        <w:rPr>
          <w:rFonts w:asciiTheme="majorBidi" w:hAnsiTheme="majorBidi" w:cstheme="majorBidi"/>
          <w:i/>
          <w:iCs/>
          <w:sz w:val="24"/>
          <w:szCs w:val="24"/>
          <w:lang w:val="fr-FR"/>
        </w:rPr>
        <w:t>h</w:t>
      </w:r>
      <w:r w:rsidRPr="00AB4282">
        <w:rPr>
          <w:rFonts w:asciiTheme="majorBidi" w:hAnsiTheme="majorBidi" w:cstheme="majorBidi"/>
          <w:i/>
          <w:iCs/>
          <w:sz w:val="24"/>
          <w:szCs w:val="24"/>
          <w:lang w:val="fr-FR"/>
        </w:rPr>
        <w:t>istoire de l</w:t>
      </w:r>
      <w:r>
        <w:rPr>
          <w:rFonts w:asciiTheme="majorBidi" w:hAnsiTheme="majorBidi" w:cstheme="majorBidi"/>
          <w:i/>
          <w:iCs/>
          <w:sz w:val="24"/>
          <w:szCs w:val="24"/>
          <w:lang w:val="fr-FR"/>
        </w:rPr>
        <w:t>’é</w:t>
      </w:r>
      <w:r w:rsidRPr="00AB4282">
        <w:rPr>
          <w:rFonts w:asciiTheme="majorBidi" w:hAnsiTheme="majorBidi" w:cstheme="majorBidi"/>
          <w:i/>
          <w:iCs/>
          <w:sz w:val="24"/>
          <w:szCs w:val="24"/>
          <w:lang w:val="fr-FR"/>
        </w:rPr>
        <w:t>cole</w:t>
      </w:r>
      <w:r>
        <w:rPr>
          <w:rFonts w:asciiTheme="majorBidi" w:hAnsiTheme="majorBidi" w:cstheme="majorBidi"/>
          <w:i/>
          <w:iCs/>
          <w:sz w:val="24"/>
          <w:szCs w:val="24"/>
          <w:lang w:val="fr-FR"/>
        </w:rPr>
        <w:t xml:space="preserve">. </w:t>
      </w:r>
      <w:r w:rsidRPr="00AB4282">
        <w:rPr>
          <w:rFonts w:asciiTheme="majorBidi" w:hAnsiTheme="majorBidi" w:cstheme="majorBidi"/>
          <w:i/>
          <w:iCs/>
          <w:sz w:val="24"/>
          <w:szCs w:val="24"/>
          <w:lang w:val="fr-FR"/>
        </w:rPr>
        <w:t>Anthologie de l</w:t>
      </w:r>
      <w:r>
        <w:rPr>
          <w:rFonts w:asciiTheme="majorBidi" w:hAnsiTheme="majorBidi" w:cstheme="majorBidi"/>
          <w:i/>
          <w:iCs/>
          <w:sz w:val="24"/>
          <w:szCs w:val="24"/>
          <w:lang w:val="fr-FR"/>
        </w:rPr>
        <w:t>’é</w:t>
      </w:r>
      <w:r w:rsidRPr="00AB4282">
        <w:rPr>
          <w:rFonts w:asciiTheme="majorBidi" w:hAnsiTheme="majorBidi" w:cstheme="majorBidi"/>
          <w:i/>
          <w:iCs/>
          <w:sz w:val="24"/>
          <w:szCs w:val="24"/>
          <w:lang w:val="fr-FR"/>
        </w:rPr>
        <w:t>ducation et de l</w:t>
      </w:r>
      <w:r>
        <w:rPr>
          <w:rFonts w:asciiTheme="majorBidi" w:hAnsiTheme="majorBidi" w:cstheme="majorBidi"/>
          <w:i/>
          <w:iCs/>
          <w:sz w:val="24"/>
          <w:szCs w:val="24"/>
          <w:lang w:val="fr-FR"/>
        </w:rPr>
        <w:t>’e</w:t>
      </w:r>
      <w:r w:rsidRPr="00AB4282">
        <w:rPr>
          <w:rFonts w:asciiTheme="majorBidi" w:hAnsiTheme="majorBidi" w:cstheme="majorBidi"/>
          <w:i/>
          <w:iCs/>
          <w:sz w:val="24"/>
          <w:szCs w:val="24"/>
          <w:lang w:val="fr-FR"/>
        </w:rPr>
        <w:t xml:space="preserve">nseignement en </w:t>
      </w:r>
      <w:r>
        <w:rPr>
          <w:rFonts w:asciiTheme="majorBidi" w:hAnsiTheme="majorBidi" w:cstheme="majorBidi"/>
          <w:i/>
          <w:iCs/>
          <w:sz w:val="24"/>
          <w:szCs w:val="24"/>
          <w:lang w:val="fr-FR"/>
        </w:rPr>
        <w:t>France aux</w:t>
      </w:r>
      <w:r w:rsidRPr="00AB4282">
        <w:rPr>
          <w:rFonts w:asciiTheme="majorBidi" w:hAnsiTheme="majorBidi" w:cstheme="majorBidi"/>
          <w:i/>
          <w:iCs/>
          <w:sz w:val="24"/>
          <w:szCs w:val="24"/>
          <w:lang w:val="fr-FR"/>
        </w:rPr>
        <w:t xml:space="preserve"> XVIIe-XXe siècle</w:t>
      </w:r>
      <w:r>
        <w:rPr>
          <w:rFonts w:asciiTheme="majorBidi" w:hAnsiTheme="majorBidi" w:cstheme="majorBidi"/>
          <w:i/>
          <w:iCs/>
          <w:sz w:val="24"/>
          <w:szCs w:val="24"/>
          <w:lang w:val="fr-FR"/>
        </w:rPr>
        <w:t>s</w:t>
      </w:r>
      <w:r w:rsidRPr="00AB4282">
        <w:rPr>
          <w:rFonts w:asciiTheme="majorBidi" w:hAnsiTheme="majorBidi" w:cstheme="majorBidi"/>
          <w:sz w:val="24"/>
          <w:szCs w:val="24"/>
          <w:lang w:val="fr-FR"/>
        </w:rPr>
        <w:t>, Paris</w:t>
      </w:r>
      <w:r>
        <w:rPr>
          <w:rFonts w:asciiTheme="majorBidi" w:hAnsiTheme="majorBidi" w:cstheme="majorBidi"/>
          <w:sz w:val="24"/>
          <w:szCs w:val="24"/>
          <w:lang w:val="fr-FR"/>
        </w:rPr>
        <w:t>, éditions Retz</w:t>
      </w:r>
      <w:r w:rsidRPr="00AB4282">
        <w:rPr>
          <w:rFonts w:asciiTheme="majorBidi" w:hAnsiTheme="majorBidi" w:cstheme="majorBidi"/>
          <w:sz w:val="24"/>
          <w:szCs w:val="24"/>
          <w:lang w:val="fr-FR"/>
        </w:rPr>
        <w:t>, 2010</w:t>
      </w:r>
      <w:r>
        <w:rPr>
          <w:rFonts w:asciiTheme="majorBidi" w:hAnsiTheme="majorBidi" w:cstheme="majorBidi"/>
          <w:sz w:val="24"/>
          <w:szCs w:val="24"/>
          <w:lang w:val="fr-FR"/>
        </w:rPr>
        <w:t>, p.</w:t>
      </w:r>
      <w:r w:rsidRPr="00AB4282">
        <w:rPr>
          <w:rFonts w:asciiTheme="majorBidi" w:hAnsiTheme="majorBidi" w:cstheme="majorBidi"/>
          <w:sz w:val="24"/>
          <w:szCs w:val="24"/>
          <w:lang w:val="fr-FR"/>
        </w:rPr>
        <w:t xml:space="preserve"> 619.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7220841"/>
      <w:docPartObj>
        <w:docPartGallery w:val="Page Numbers (Bottom of Page)"/>
        <w:docPartUnique/>
      </w:docPartObj>
    </w:sdtPr>
    <w:sdtEndPr/>
    <w:sdtContent>
      <w:p w14:paraId="5890CE86" w14:textId="0D4FEDC2" w:rsidR="00570171" w:rsidRDefault="00570171">
        <w:pPr>
          <w:pStyle w:val="Footer"/>
          <w:jc w:val="center"/>
          <w:rPr>
            <w:rtl/>
            <w:cs/>
          </w:rPr>
        </w:pPr>
        <w:r>
          <w:fldChar w:fldCharType="begin"/>
        </w:r>
        <w:r>
          <w:rPr>
            <w:rtl/>
            <w:cs/>
          </w:rPr>
          <w:instrText>PAGE   \* MERGEFORMAT</w:instrText>
        </w:r>
        <w:r>
          <w:fldChar w:fldCharType="separate"/>
        </w:r>
        <w:r w:rsidR="00A770D0" w:rsidRPr="00A770D0">
          <w:rPr>
            <w:noProof/>
            <w:rtl/>
            <w:lang w:val="he-IL"/>
          </w:rPr>
          <w:t>2</w:t>
        </w:r>
        <w:r>
          <w:fldChar w:fldCharType="end"/>
        </w:r>
      </w:p>
    </w:sdtContent>
  </w:sdt>
  <w:p w14:paraId="464FD12E" w14:textId="77777777" w:rsidR="00570171" w:rsidRDefault="0057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2B7C0" w14:textId="77777777" w:rsidR="00483411" w:rsidRDefault="00483411" w:rsidP="00BC0C04">
      <w:pPr>
        <w:spacing w:line="240" w:lineRule="auto"/>
      </w:pPr>
      <w:r>
        <w:separator/>
      </w:r>
    </w:p>
  </w:footnote>
  <w:footnote w:type="continuationSeparator" w:id="0">
    <w:p w14:paraId="2385EFDB" w14:textId="77777777" w:rsidR="00483411" w:rsidRDefault="00483411" w:rsidP="00BC0C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A95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3B42"/>
    <w:multiLevelType w:val="hybridMultilevel"/>
    <w:tmpl w:val="4546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167"/>
    <w:multiLevelType w:val="hybridMultilevel"/>
    <w:tmpl w:val="B058B63E"/>
    <w:lvl w:ilvl="0" w:tplc="C0E483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7108E0"/>
    <w:multiLevelType w:val="hybridMultilevel"/>
    <w:tmpl w:val="7142689E"/>
    <w:lvl w:ilvl="0" w:tplc="DA966CFA">
      <w:start w:val="1"/>
      <w:numFmt w:val="upperRoman"/>
      <w:lvlText w:val="%1."/>
      <w:lvlJc w:val="right"/>
      <w:pPr>
        <w:tabs>
          <w:tab w:val="num" w:pos="720"/>
        </w:tabs>
        <w:ind w:left="720" w:hanging="360"/>
      </w:pPr>
    </w:lvl>
    <w:lvl w:ilvl="1" w:tplc="1CCABBE4">
      <w:start w:val="1"/>
      <w:numFmt w:val="lowerLetter"/>
      <w:lvlText w:val="%2."/>
      <w:lvlJc w:val="right"/>
      <w:pPr>
        <w:tabs>
          <w:tab w:val="num" w:pos="1440"/>
        </w:tabs>
        <w:ind w:left="1440" w:hanging="360"/>
      </w:pPr>
    </w:lvl>
    <w:lvl w:ilvl="2" w:tplc="8B106FE6" w:tentative="1">
      <w:start w:val="1"/>
      <w:numFmt w:val="upperRoman"/>
      <w:lvlText w:val="%3."/>
      <w:lvlJc w:val="right"/>
      <w:pPr>
        <w:tabs>
          <w:tab w:val="num" w:pos="2160"/>
        </w:tabs>
        <w:ind w:left="2160" w:hanging="360"/>
      </w:pPr>
    </w:lvl>
    <w:lvl w:ilvl="3" w:tplc="45203E7E" w:tentative="1">
      <w:start w:val="1"/>
      <w:numFmt w:val="upperRoman"/>
      <w:lvlText w:val="%4."/>
      <w:lvlJc w:val="right"/>
      <w:pPr>
        <w:tabs>
          <w:tab w:val="num" w:pos="2880"/>
        </w:tabs>
        <w:ind w:left="2880" w:hanging="360"/>
      </w:pPr>
    </w:lvl>
    <w:lvl w:ilvl="4" w:tplc="EAFEB9B2" w:tentative="1">
      <w:start w:val="1"/>
      <w:numFmt w:val="upperRoman"/>
      <w:lvlText w:val="%5."/>
      <w:lvlJc w:val="right"/>
      <w:pPr>
        <w:tabs>
          <w:tab w:val="num" w:pos="3600"/>
        </w:tabs>
        <w:ind w:left="3600" w:hanging="360"/>
      </w:pPr>
    </w:lvl>
    <w:lvl w:ilvl="5" w:tplc="8BE66B0C" w:tentative="1">
      <w:start w:val="1"/>
      <w:numFmt w:val="upperRoman"/>
      <w:lvlText w:val="%6."/>
      <w:lvlJc w:val="right"/>
      <w:pPr>
        <w:tabs>
          <w:tab w:val="num" w:pos="4320"/>
        </w:tabs>
        <w:ind w:left="4320" w:hanging="360"/>
      </w:pPr>
    </w:lvl>
    <w:lvl w:ilvl="6" w:tplc="1DFCAEF6" w:tentative="1">
      <w:start w:val="1"/>
      <w:numFmt w:val="upperRoman"/>
      <w:lvlText w:val="%7."/>
      <w:lvlJc w:val="right"/>
      <w:pPr>
        <w:tabs>
          <w:tab w:val="num" w:pos="5040"/>
        </w:tabs>
        <w:ind w:left="5040" w:hanging="360"/>
      </w:pPr>
    </w:lvl>
    <w:lvl w:ilvl="7" w:tplc="C2B2A2FC" w:tentative="1">
      <w:start w:val="1"/>
      <w:numFmt w:val="upperRoman"/>
      <w:lvlText w:val="%8."/>
      <w:lvlJc w:val="right"/>
      <w:pPr>
        <w:tabs>
          <w:tab w:val="num" w:pos="5760"/>
        </w:tabs>
        <w:ind w:left="5760" w:hanging="360"/>
      </w:pPr>
    </w:lvl>
    <w:lvl w:ilvl="8" w:tplc="0E401708" w:tentative="1">
      <w:start w:val="1"/>
      <w:numFmt w:val="upperRoman"/>
      <w:lvlText w:val="%9."/>
      <w:lvlJc w:val="right"/>
      <w:pPr>
        <w:tabs>
          <w:tab w:val="num" w:pos="6480"/>
        </w:tabs>
        <w:ind w:left="6480" w:hanging="360"/>
      </w:pPr>
    </w:lvl>
  </w:abstractNum>
  <w:abstractNum w:abstractNumId="4" w15:restartNumberingAfterBreak="0">
    <w:nsid w:val="1D0C1AD1"/>
    <w:multiLevelType w:val="hybridMultilevel"/>
    <w:tmpl w:val="51546872"/>
    <w:lvl w:ilvl="0" w:tplc="B6E029F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1FCF10DD"/>
    <w:multiLevelType w:val="multilevel"/>
    <w:tmpl w:val="5CDA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A6FD9"/>
    <w:multiLevelType w:val="hybridMultilevel"/>
    <w:tmpl w:val="F2AC6F6C"/>
    <w:lvl w:ilvl="0" w:tplc="E4FE66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800BC7"/>
    <w:multiLevelType w:val="hybridMultilevel"/>
    <w:tmpl w:val="23C0E498"/>
    <w:lvl w:ilvl="0" w:tplc="44D65062">
      <w:start w:val="1"/>
      <w:numFmt w:val="lowerLetter"/>
      <w:lvlText w:val="%1."/>
      <w:lvlJc w:val="left"/>
      <w:pPr>
        <w:tabs>
          <w:tab w:val="num" w:pos="720"/>
        </w:tabs>
        <w:ind w:left="720" w:hanging="360"/>
      </w:pPr>
    </w:lvl>
    <w:lvl w:ilvl="1" w:tplc="5720BD66">
      <w:start w:val="1"/>
      <w:numFmt w:val="lowerLetter"/>
      <w:lvlText w:val="%2."/>
      <w:lvlJc w:val="left"/>
      <w:pPr>
        <w:tabs>
          <w:tab w:val="num" w:pos="1440"/>
        </w:tabs>
        <w:ind w:left="1440" w:hanging="360"/>
      </w:pPr>
    </w:lvl>
    <w:lvl w:ilvl="2" w:tplc="8F0C3D40" w:tentative="1">
      <w:start w:val="1"/>
      <w:numFmt w:val="lowerLetter"/>
      <w:lvlText w:val="%3."/>
      <w:lvlJc w:val="left"/>
      <w:pPr>
        <w:tabs>
          <w:tab w:val="num" w:pos="2160"/>
        </w:tabs>
        <w:ind w:left="2160" w:hanging="360"/>
      </w:pPr>
    </w:lvl>
    <w:lvl w:ilvl="3" w:tplc="442E2A30" w:tentative="1">
      <w:start w:val="1"/>
      <w:numFmt w:val="lowerLetter"/>
      <w:lvlText w:val="%4."/>
      <w:lvlJc w:val="left"/>
      <w:pPr>
        <w:tabs>
          <w:tab w:val="num" w:pos="2880"/>
        </w:tabs>
        <w:ind w:left="2880" w:hanging="360"/>
      </w:pPr>
    </w:lvl>
    <w:lvl w:ilvl="4" w:tplc="C1DA50BE" w:tentative="1">
      <w:start w:val="1"/>
      <w:numFmt w:val="lowerLetter"/>
      <w:lvlText w:val="%5."/>
      <w:lvlJc w:val="left"/>
      <w:pPr>
        <w:tabs>
          <w:tab w:val="num" w:pos="3600"/>
        </w:tabs>
        <w:ind w:left="3600" w:hanging="360"/>
      </w:pPr>
    </w:lvl>
    <w:lvl w:ilvl="5" w:tplc="D8E0BA98" w:tentative="1">
      <w:start w:val="1"/>
      <w:numFmt w:val="lowerLetter"/>
      <w:lvlText w:val="%6."/>
      <w:lvlJc w:val="left"/>
      <w:pPr>
        <w:tabs>
          <w:tab w:val="num" w:pos="4320"/>
        </w:tabs>
        <w:ind w:left="4320" w:hanging="360"/>
      </w:pPr>
    </w:lvl>
    <w:lvl w:ilvl="6" w:tplc="091E2CDE" w:tentative="1">
      <w:start w:val="1"/>
      <w:numFmt w:val="lowerLetter"/>
      <w:lvlText w:val="%7."/>
      <w:lvlJc w:val="left"/>
      <w:pPr>
        <w:tabs>
          <w:tab w:val="num" w:pos="5040"/>
        </w:tabs>
        <w:ind w:left="5040" w:hanging="360"/>
      </w:pPr>
    </w:lvl>
    <w:lvl w:ilvl="7" w:tplc="99640134" w:tentative="1">
      <w:start w:val="1"/>
      <w:numFmt w:val="lowerLetter"/>
      <w:lvlText w:val="%8."/>
      <w:lvlJc w:val="left"/>
      <w:pPr>
        <w:tabs>
          <w:tab w:val="num" w:pos="5760"/>
        </w:tabs>
        <w:ind w:left="5760" w:hanging="360"/>
      </w:pPr>
    </w:lvl>
    <w:lvl w:ilvl="8" w:tplc="712AE088" w:tentative="1">
      <w:start w:val="1"/>
      <w:numFmt w:val="lowerLetter"/>
      <w:lvlText w:val="%9."/>
      <w:lvlJc w:val="left"/>
      <w:pPr>
        <w:tabs>
          <w:tab w:val="num" w:pos="6480"/>
        </w:tabs>
        <w:ind w:left="6480" w:hanging="360"/>
      </w:pPr>
    </w:lvl>
  </w:abstractNum>
  <w:abstractNum w:abstractNumId="8" w15:restartNumberingAfterBreak="0">
    <w:nsid w:val="30B545C6"/>
    <w:multiLevelType w:val="multilevel"/>
    <w:tmpl w:val="04E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011EF"/>
    <w:multiLevelType w:val="hybridMultilevel"/>
    <w:tmpl w:val="FC96B322"/>
    <w:lvl w:ilvl="0" w:tplc="5554F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160A9"/>
    <w:multiLevelType w:val="hybridMultilevel"/>
    <w:tmpl w:val="FFB8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051E1"/>
    <w:multiLevelType w:val="hybridMultilevel"/>
    <w:tmpl w:val="200A6EDE"/>
    <w:lvl w:ilvl="0" w:tplc="5CE2A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D24C6"/>
    <w:multiLevelType w:val="multilevel"/>
    <w:tmpl w:val="E38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E543C"/>
    <w:multiLevelType w:val="hybridMultilevel"/>
    <w:tmpl w:val="ACBE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9693D"/>
    <w:multiLevelType w:val="hybridMultilevel"/>
    <w:tmpl w:val="4B36E3D4"/>
    <w:lvl w:ilvl="0" w:tplc="B6708E2E">
      <w:start w:val="1"/>
      <w:numFmt w:val="upperRoman"/>
      <w:lvlText w:val="%1."/>
      <w:lvlJc w:val="right"/>
      <w:pPr>
        <w:tabs>
          <w:tab w:val="num" w:pos="720"/>
        </w:tabs>
        <w:ind w:left="720" w:hanging="360"/>
      </w:pPr>
    </w:lvl>
    <w:lvl w:ilvl="1" w:tplc="05D0610C">
      <w:start w:val="1"/>
      <w:numFmt w:val="lowerLetter"/>
      <w:lvlText w:val="%2."/>
      <w:lvlJc w:val="right"/>
      <w:pPr>
        <w:tabs>
          <w:tab w:val="num" w:pos="1440"/>
        </w:tabs>
        <w:ind w:left="1440" w:hanging="360"/>
      </w:pPr>
    </w:lvl>
    <w:lvl w:ilvl="2" w:tplc="A8344440" w:tentative="1">
      <w:start w:val="1"/>
      <w:numFmt w:val="upperRoman"/>
      <w:lvlText w:val="%3."/>
      <w:lvlJc w:val="right"/>
      <w:pPr>
        <w:tabs>
          <w:tab w:val="num" w:pos="2160"/>
        </w:tabs>
        <w:ind w:left="2160" w:hanging="360"/>
      </w:pPr>
    </w:lvl>
    <w:lvl w:ilvl="3" w:tplc="9A509860" w:tentative="1">
      <w:start w:val="1"/>
      <w:numFmt w:val="upperRoman"/>
      <w:lvlText w:val="%4."/>
      <w:lvlJc w:val="right"/>
      <w:pPr>
        <w:tabs>
          <w:tab w:val="num" w:pos="2880"/>
        </w:tabs>
        <w:ind w:left="2880" w:hanging="360"/>
      </w:pPr>
    </w:lvl>
    <w:lvl w:ilvl="4" w:tplc="07E8D208" w:tentative="1">
      <w:start w:val="1"/>
      <w:numFmt w:val="upperRoman"/>
      <w:lvlText w:val="%5."/>
      <w:lvlJc w:val="right"/>
      <w:pPr>
        <w:tabs>
          <w:tab w:val="num" w:pos="3600"/>
        </w:tabs>
        <w:ind w:left="3600" w:hanging="360"/>
      </w:pPr>
    </w:lvl>
    <w:lvl w:ilvl="5" w:tplc="1F989142" w:tentative="1">
      <w:start w:val="1"/>
      <w:numFmt w:val="upperRoman"/>
      <w:lvlText w:val="%6."/>
      <w:lvlJc w:val="right"/>
      <w:pPr>
        <w:tabs>
          <w:tab w:val="num" w:pos="4320"/>
        </w:tabs>
        <w:ind w:left="4320" w:hanging="360"/>
      </w:pPr>
    </w:lvl>
    <w:lvl w:ilvl="6" w:tplc="0EAC17A2" w:tentative="1">
      <w:start w:val="1"/>
      <w:numFmt w:val="upperRoman"/>
      <w:lvlText w:val="%7."/>
      <w:lvlJc w:val="right"/>
      <w:pPr>
        <w:tabs>
          <w:tab w:val="num" w:pos="5040"/>
        </w:tabs>
        <w:ind w:left="5040" w:hanging="360"/>
      </w:pPr>
    </w:lvl>
    <w:lvl w:ilvl="7" w:tplc="22FEF170" w:tentative="1">
      <w:start w:val="1"/>
      <w:numFmt w:val="upperRoman"/>
      <w:lvlText w:val="%8."/>
      <w:lvlJc w:val="right"/>
      <w:pPr>
        <w:tabs>
          <w:tab w:val="num" w:pos="5760"/>
        </w:tabs>
        <w:ind w:left="5760" w:hanging="360"/>
      </w:pPr>
    </w:lvl>
    <w:lvl w:ilvl="8" w:tplc="1A0A4362" w:tentative="1">
      <w:start w:val="1"/>
      <w:numFmt w:val="upperRoman"/>
      <w:lvlText w:val="%9."/>
      <w:lvlJc w:val="right"/>
      <w:pPr>
        <w:tabs>
          <w:tab w:val="num" w:pos="6480"/>
        </w:tabs>
        <w:ind w:left="6480" w:hanging="360"/>
      </w:pPr>
    </w:lvl>
  </w:abstractNum>
  <w:abstractNum w:abstractNumId="15" w15:restartNumberingAfterBreak="0">
    <w:nsid w:val="62AF2AE0"/>
    <w:multiLevelType w:val="hybridMultilevel"/>
    <w:tmpl w:val="1688DC2C"/>
    <w:lvl w:ilvl="0" w:tplc="82C2E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77117C"/>
    <w:multiLevelType w:val="multilevel"/>
    <w:tmpl w:val="EA12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F46BC"/>
    <w:multiLevelType w:val="hybridMultilevel"/>
    <w:tmpl w:val="A7340FEC"/>
    <w:lvl w:ilvl="0" w:tplc="C0E0ED58">
      <w:start w:val="1"/>
      <w:numFmt w:val="lowerLetter"/>
      <w:lvlText w:val="%1."/>
      <w:lvlJc w:val="left"/>
      <w:pPr>
        <w:tabs>
          <w:tab w:val="num" w:pos="1210"/>
        </w:tabs>
        <w:ind w:left="12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1680B"/>
    <w:multiLevelType w:val="hybridMultilevel"/>
    <w:tmpl w:val="7B2CC3F4"/>
    <w:lvl w:ilvl="0" w:tplc="E15E8CAA">
      <w:start w:val="1"/>
      <w:numFmt w:val="lowerLetter"/>
      <w:lvlText w:val="%1."/>
      <w:lvlJc w:val="left"/>
      <w:pPr>
        <w:tabs>
          <w:tab w:val="num" w:pos="720"/>
        </w:tabs>
        <w:ind w:left="720" w:hanging="360"/>
      </w:pPr>
    </w:lvl>
    <w:lvl w:ilvl="1" w:tplc="C0E0ED58">
      <w:start w:val="1"/>
      <w:numFmt w:val="lowerLetter"/>
      <w:lvlText w:val="%2."/>
      <w:lvlJc w:val="left"/>
      <w:pPr>
        <w:tabs>
          <w:tab w:val="num" w:pos="1210"/>
        </w:tabs>
        <w:ind w:left="1210" w:hanging="360"/>
      </w:pPr>
    </w:lvl>
    <w:lvl w:ilvl="2" w:tplc="02CC83DE" w:tentative="1">
      <w:start w:val="1"/>
      <w:numFmt w:val="lowerLetter"/>
      <w:lvlText w:val="%3."/>
      <w:lvlJc w:val="left"/>
      <w:pPr>
        <w:tabs>
          <w:tab w:val="num" w:pos="2160"/>
        </w:tabs>
        <w:ind w:left="2160" w:hanging="360"/>
      </w:pPr>
    </w:lvl>
    <w:lvl w:ilvl="3" w:tplc="76ECA5B0" w:tentative="1">
      <w:start w:val="1"/>
      <w:numFmt w:val="lowerLetter"/>
      <w:lvlText w:val="%4."/>
      <w:lvlJc w:val="left"/>
      <w:pPr>
        <w:tabs>
          <w:tab w:val="num" w:pos="2880"/>
        </w:tabs>
        <w:ind w:left="2880" w:hanging="360"/>
      </w:pPr>
    </w:lvl>
    <w:lvl w:ilvl="4" w:tplc="BECC0BC8" w:tentative="1">
      <w:start w:val="1"/>
      <w:numFmt w:val="lowerLetter"/>
      <w:lvlText w:val="%5."/>
      <w:lvlJc w:val="left"/>
      <w:pPr>
        <w:tabs>
          <w:tab w:val="num" w:pos="3600"/>
        </w:tabs>
        <w:ind w:left="3600" w:hanging="360"/>
      </w:pPr>
    </w:lvl>
    <w:lvl w:ilvl="5" w:tplc="6B10DDD8" w:tentative="1">
      <w:start w:val="1"/>
      <w:numFmt w:val="lowerLetter"/>
      <w:lvlText w:val="%6."/>
      <w:lvlJc w:val="left"/>
      <w:pPr>
        <w:tabs>
          <w:tab w:val="num" w:pos="4320"/>
        </w:tabs>
        <w:ind w:left="4320" w:hanging="360"/>
      </w:pPr>
    </w:lvl>
    <w:lvl w:ilvl="6" w:tplc="3DA0834A" w:tentative="1">
      <w:start w:val="1"/>
      <w:numFmt w:val="lowerLetter"/>
      <w:lvlText w:val="%7."/>
      <w:lvlJc w:val="left"/>
      <w:pPr>
        <w:tabs>
          <w:tab w:val="num" w:pos="5040"/>
        </w:tabs>
        <w:ind w:left="5040" w:hanging="360"/>
      </w:pPr>
    </w:lvl>
    <w:lvl w:ilvl="7" w:tplc="34E0FAD2" w:tentative="1">
      <w:start w:val="1"/>
      <w:numFmt w:val="lowerLetter"/>
      <w:lvlText w:val="%8."/>
      <w:lvlJc w:val="left"/>
      <w:pPr>
        <w:tabs>
          <w:tab w:val="num" w:pos="5760"/>
        </w:tabs>
        <w:ind w:left="5760" w:hanging="360"/>
      </w:pPr>
    </w:lvl>
    <w:lvl w:ilvl="8" w:tplc="F342D98C" w:tentative="1">
      <w:start w:val="1"/>
      <w:numFmt w:val="lowerLetter"/>
      <w:lvlText w:val="%9."/>
      <w:lvlJc w:val="left"/>
      <w:pPr>
        <w:tabs>
          <w:tab w:val="num" w:pos="6480"/>
        </w:tabs>
        <w:ind w:left="6480" w:hanging="360"/>
      </w:pPr>
    </w:lvl>
  </w:abstractNum>
  <w:num w:numId="1">
    <w:abstractNumId w:val="9"/>
  </w:num>
  <w:num w:numId="2">
    <w:abstractNumId w:val="11"/>
  </w:num>
  <w:num w:numId="3">
    <w:abstractNumId w:val="15"/>
  </w:num>
  <w:num w:numId="4">
    <w:abstractNumId w:val="4"/>
  </w:num>
  <w:num w:numId="5">
    <w:abstractNumId w:val="6"/>
  </w:num>
  <w:num w:numId="6">
    <w:abstractNumId w:val="2"/>
  </w:num>
  <w:num w:numId="7">
    <w:abstractNumId w:val="3"/>
  </w:num>
  <w:num w:numId="8">
    <w:abstractNumId w:val="18"/>
  </w:num>
  <w:num w:numId="9">
    <w:abstractNumId w:val="17"/>
  </w:num>
  <w:num w:numId="10">
    <w:abstractNumId w:val="5"/>
  </w:num>
  <w:num w:numId="11">
    <w:abstractNumId w:val="14"/>
  </w:num>
  <w:num w:numId="12">
    <w:abstractNumId w:val="7"/>
  </w:num>
  <w:num w:numId="13">
    <w:abstractNumId w:val="1"/>
  </w:num>
  <w:num w:numId="14">
    <w:abstractNumId w:val="13"/>
  </w:num>
  <w:num w:numId="15">
    <w:abstractNumId w:val="8"/>
  </w:num>
  <w:num w:numId="16">
    <w:abstractNumId w:val="16"/>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F6"/>
    <w:rsid w:val="0000780A"/>
    <w:rsid w:val="00011465"/>
    <w:rsid w:val="00022E42"/>
    <w:rsid w:val="00052F89"/>
    <w:rsid w:val="00060015"/>
    <w:rsid w:val="00060BDC"/>
    <w:rsid w:val="00061434"/>
    <w:rsid w:val="00070A82"/>
    <w:rsid w:val="00074B8B"/>
    <w:rsid w:val="000837A9"/>
    <w:rsid w:val="00083CCD"/>
    <w:rsid w:val="000945B2"/>
    <w:rsid w:val="000B4310"/>
    <w:rsid w:val="000B438C"/>
    <w:rsid w:val="000C6DA5"/>
    <w:rsid w:val="000D5C4F"/>
    <w:rsid w:val="000E057C"/>
    <w:rsid w:val="000E4F69"/>
    <w:rsid w:val="000F0A1A"/>
    <w:rsid w:val="001050BC"/>
    <w:rsid w:val="00105DAF"/>
    <w:rsid w:val="0011009D"/>
    <w:rsid w:val="00112DF6"/>
    <w:rsid w:val="0012065C"/>
    <w:rsid w:val="0012315E"/>
    <w:rsid w:val="00123D31"/>
    <w:rsid w:val="00130309"/>
    <w:rsid w:val="0013118C"/>
    <w:rsid w:val="0013305A"/>
    <w:rsid w:val="001341DC"/>
    <w:rsid w:val="00135A98"/>
    <w:rsid w:val="001421FF"/>
    <w:rsid w:val="001443B0"/>
    <w:rsid w:val="0014787A"/>
    <w:rsid w:val="001516FB"/>
    <w:rsid w:val="001525F7"/>
    <w:rsid w:val="00156F0F"/>
    <w:rsid w:val="00162436"/>
    <w:rsid w:val="00164A59"/>
    <w:rsid w:val="0016577A"/>
    <w:rsid w:val="00175063"/>
    <w:rsid w:val="00182F6A"/>
    <w:rsid w:val="001956A1"/>
    <w:rsid w:val="00196F7F"/>
    <w:rsid w:val="001A0049"/>
    <w:rsid w:val="001C2B29"/>
    <w:rsid w:val="001D129E"/>
    <w:rsid w:val="001D66D4"/>
    <w:rsid w:val="001E4C67"/>
    <w:rsid w:val="001E64F8"/>
    <w:rsid w:val="00210D89"/>
    <w:rsid w:val="002202BB"/>
    <w:rsid w:val="0023174A"/>
    <w:rsid w:val="00241A8C"/>
    <w:rsid w:val="00253E41"/>
    <w:rsid w:val="00270650"/>
    <w:rsid w:val="002712D3"/>
    <w:rsid w:val="002815BC"/>
    <w:rsid w:val="00284AE0"/>
    <w:rsid w:val="002A331A"/>
    <w:rsid w:val="002B0B70"/>
    <w:rsid w:val="002B5881"/>
    <w:rsid w:val="002C4BF3"/>
    <w:rsid w:val="002D370D"/>
    <w:rsid w:val="002D3AA9"/>
    <w:rsid w:val="002D41EC"/>
    <w:rsid w:val="002E53FE"/>
    <w:rsid w:val="002E5935"/>
    <w:rsid w:val="002F2CCA"/>
    <w:rsid w:val="002F3569"/>
    <w:rsid w:val="002F3E19"/>
    <w:rsid w:val="003023CD"/>
    <w:rsid w:val="00307D9C"/>
    <w:rsid w:val="00311FA7"/>
    <w:rsid w:val="003128BC"/>
    <w:rsid w:val="003207F9"/>
    <w:rsid w:val="00356395"/>
    <w:rsid w:val="00360277"/>
    <w:rsid w:val="00370867"/>
    <w:rsid w:val="00371E20"/>
    <w:rsid w:val="00372FFC"/>
    <w:rsid w:val="00376CDC"/>
    <w:rsid w:val="003806C6"/>
    <w:rsid w:val="003828CF"/>
    <w:rsid w:val="003867A1"/>
    <w:rsid w:val="00392B88"/>
    <w:rsid w:val="003A4DF7"/>
    <w:rsid w:val="003B0A43"/>
    <w:rsid w:val="003B0B5F"/>
    <w:rsid w:val="003C2F22"/>
    <w:rsid w:val="003E7DE8"/>
    <w:rsid w:val="003F2E66"/>
    <w:rsid w:val="003F3E75"/>
    <w:rsid w:val="003F5DCE"/>
    <w:rsid w:val="003F60E8"/>
    <w:rsid w:val="004022D1"/>
    <w:rsid w:val="0040313E"/>
    <w:rsid w:val="0041001F"/>
    <w:rsid w:val="00414A42"/>
    <w:rsid w:val="00425FA5"/>
    <w:rsid w:val="004551CE"/>
    <w:rsid w:val="004559FC"/>
    <w:rsid w:val="00456D88"/>
    <w:rsid w:val="004600DB"/>
    <w:rsid w:val="00461B4C"/>
    <w:rsid w:val="00475CA0"/>
    <w:rsid w:val="00477A4D"/>
    <w:rsid w:val="004831A6"/>
    <w:rsid w:val="00483411"/>
    <w:rsid w:val="0048506E"/>
    <w:rsid w:val="004967DC"/>
    <w:rsid w:val="004B0741"/>
    <w:rsid w:val="004B19FD"/>
    <w:rsid w:val="004B238C"/>
    <w:rsid w:val="004B2F4F"/>
    <w:rsid w:val="004B31BC"/>
    <w:rsid w:val="004C1E0D"/>
    <w:rsid w:val="004C39E7"/>
    <w:rsid w:val="004C736D"/>
    <w:rsid w:val="004D6248"/>
    <w:rsid w:val="004E0433"/>
    <w:rsid w:val="004E2A8C"/>
    <w:rsid w:val="004E2F2A"/>
    <w:rsid w:val="004E44C7"/>
    <w:rsid w:val="004E7C1E"/>
    <w:rsid w:val="004F48C4"/>
    <w:rsid w:val="004F5FD8"/>
    <w:rsid w:val="00501239"/>
    <w:rsid w:val="0051043C"/>
    <w:rsid w:val="00521CC1"/>
    <w:rsid w:val="00525C8E"/>
    <w:rsid w:val="005410A4"/>
    <w:rsid w:val="0054645D"/>
    <w:rsid w:val="005500E2"/>
    <w:rsid w:val="00566E55"/>
    <w:rsid w:val="00570171"/>
    <w:rsid w:val="00571054"/>
    <w:rsid w:val="00581148"/>
    <w:rsid w:val="00590C75"/>
    <w:rsid w:val="00590E57"/>
    <w:rsid w:val="00592679"/>
    <w:rsid w:val="005B3021"/>
    <w:rsid w:val="005B4737"/>
    <w:rsid w:val="005B4921"/>
    <w:rsid w:val="005B4F7A"/>
    <w:rsid w:val="005C39C6"/>
    <w:rsid w:val="005C42A1"/>
    <w:rsid w:val="005C6C4A"/>
    <w:rsid w:val="005D0841"/>
    <w:rsid w:val="005D5AA8"/>
    <w:rsid w:val="005E0609"/>
    <w:rsid w:val="005E5515"/>
    <w:rsid w:val="005E6727"/>
    <w:rsid w:val="005F6F1D"/>
    <w:rsid w:val="00602C80"/>
    <w:rsid w:val="00604606"/>
    <w:rsid w:val="00617341"/>
    <w:rsid w:val="00626B92"/>
    <w:rsid w:val="00682FB0"/>
    <w:rsid w:val="006901FC"/>
    <w:rsid w:val="00692D70"/>
    <w:rsid w:val="00694AD5"/>
    <w:rsid w:val="00696359"/>
    <w:rsid w:val="006A0667"/>
    <w:rsid w:val="006B6891"/>
    <w:rsid w:val="006C6878"/>
    <w:rsid w:val="006D0ECD"/>
    <w:rsid w:val="006E5DDE"/>
    <w:rsid w:val="006F21AE"/>
    <w:rsid w:val="0070008E"/>
    <w:rsid w:val="007012F6"/>
    <w:rsid w:val="00711FF8"/>
    <w:rsid w:val="0073621E"/>
    <w:rsid w:val="00740003"/>
    <w:rsid w:val="00760C4E"/>
    <w:rsid w:val="00770F5B"/>
    <w:rsid w:val="00784100"/>
    <w:rsid w:val="00786A9F"/>
    <w:rsid w:val="007940D4"/>
    <w:rsid w:val="007A05F0"/>
    <w:rsid w:val="007A3E14"/>
    <w:rsid w:val="007A63C0"/>
    <w:rsid w:val="007A7414"/>
    <w:rsid w:val="007B152E"/>
    <w:rsid w:val="007B470E"/>
    <w:rsid w:val="007B51A5"/>
    <w:rsid w:val="007B764C"/>
    <w:rsid w:val="007C30C9"/>
    <w:rsid w:val="007C44D0"/>
    <w:rsid w:val="007C7270"/>
    <w:rsid w:val="007E564B"/>
    <w:rsid w:val="007F48AD"/>
    <w:rsid w:val="00803A85"/>
    <w:rsid w:val="00805C8E"/>
    <w:rsid w:val="00822496"/>
    <w:rsid w:val="008236C2"/>
    <w:rsid w:val="008361F0"/>
    <w:rsid w:val="00836C8E"/>
    <w:rsid w:val="00842F7A"/>
    <w:rsid w:val="008430A1"/>
    <w:rsid w:val="00852255"/>
    <w:rsid w:val="008558D1"/>
    <w:rsid w:val="0086305D"/>
    <w:rsid w:val="00864C32"/>
    <w:rsid w:val="00876F79"/>
    <w:rsid w:val="0088478A"/>
    <w:rsid w:val="00886289"/>
    <w:rsid w:val="00894025"/>
    <w:rsid w:val="00895D48"/>
    <w:rsid w:val="008A0AA4"/>
    <w:rsid w:val="008B1AB2"/>
    <w:rsid w:val="008B5CE0"/>
    <w:rsid w:val="008B6148"/>
    <w:rsid w:val="008D670A"/>
    <w:rsid w:val="008E4E6D"/>
    <w:rsid w:val="008E55F3"/>
    <w:rsid w:val="008F14B1"/>
    <w:rsid w:val="00902B22"/>
    <w:rsid w:val="0091652F"/>
    <w:rsid w:val="00931B7F"/>
    <w:rsid w:val="00945325"/>
    <w:rsid w:val="00965354"/>
    <w:rsid w:val="009742BF"/>
    <w:rsid w:val="009935F6"/>
    <w:rsid w:val="009954FF"/>
    <w:rsid w:val="009A1101"/>
    <w:rsid w:val="009A4632"/>
    <w:rsid w:val="009B007C"/>
    <w:rsid w:val="009B4C09"/>
    <w:rsid w:val="009B7E64"/>
    <w:rsid w:val="009C2972"/>
    <w:rsid w:val="009E13F4"/>
    <w:rsid w:val="00A012DE"/>
    <w:rsid w:val="00A24470"/>
    <w:rsid w:val="00A25063"/>
    <w:rsid w:val="00A362E5"/>
    <w:rsid w:val="00A426B2"/>
    <w:rsid w:val="00A438CA"/>
    <w:rsid w:val="00A61157"/>
    <w:rsid w:val="00A6268B"/>
    <w:rsid w:val="00A64B21"/>
    <w:rsid w:val="00A73AC2"/>
    <w:rsid w:val="00A770D0"/>
    <w:rsid w:val="00A77A30"/>
    <w:rsid w:val="00A80769"/>
    <w:rsid w:val="00A831A6"/>
    <w:rsid w:val="00A93277"/>
    <w:rsid w:val="00AA0196"/>
    <w:rsid w:val="00AA0986"/>
    <w:rsid w:val="00AA15A7"/>
    <w:rsid w:val="00AA178F"/>
    <w:rsid w:val="00AA2D0F"/>
    <w:rsid w:val="00AA5269"/>
    <w:rsid w:val="00AA6326"/>
    <w:rsid w:val="00AB40A8"/>
    <w:rsid w:val="00AB4282"/>
    <w:rsid w:val="00AB5325"/>
    <w:rsid w:val="00AD01A9"/>
    <w:rsid w:val="00AE6336"/>
    <w:rsid w:val="00B11038"/>
    <w:rsid w:val="00B1139E"/>
    <w:rsid w:val="00B14759"/>
    <w:rsid w:val="00B208A1"/>
    <w:rsid w:val="00B2624C"/>
    <w:rsid w:val="00B27F1E"/>
    <w:rsid w:val="00B30A06"/>
    <w:rsid w:val="00B31246"/>
    <w:rsid w:val="00B325F1"/>
    <w:rsid w:val="00B429DF"/>
    <w:rsid w:val="00B53A0C"/>
    <w:rsid w:val="00B613D2"/>
    <w:rsid w:val="00B74050"/>
    <w:rsid w:val="00B80987"/>
    <w:rsid w:val="00B80CEC"/>
    <w:rsid w:val="00B86432"/>
    <w:rsid w:val="00B96B9C"/>
    <w:rsid w:val="00BA152B"/>
    <w:rsid w:val="00BC0C04"/>
    <w:rsid w:val="00BD16C2"/>
    <w:rsid w:val="00BD3F4E"/>
    <w:rsid w:val="00BE331F"/>
    <w:rsid w:val="00BE71C9"/>
    <w:rsid w:val="00BF17C8"/>
    <w:rsid w:val="00BF26E8"/>
    <w:rsid w:val="00BF79B7"/>
    <w:rsid w:val="00C0024E"/>
    <w:rsid w:val="00C02FA0"/>
    <w:rsid w:val="00C061E7"/>
    <w:rsid w:val="00C14174"/>
    <w:rsid w:val="00C1784F"/>
    <w:rsid w:val="00C2436D"/>
    <w:rsid w:val="00C31D59"/>
    <w:rsid w:val="00C41886"/>
    <w:rsid w:val="00C4386B"/>
    <w:rsid w:val="00C44689"/>
    <w:rsid w:val="00C506D9"/>
    <w:rsid w:val="00C56439"/>
    <w:rsid w:val="00C81405"/>
    <w:rsid w:val="00C84A52"/>
    <w:rsid w:val="00C90474"/>
    <w:rsid w:val="00C963D3"/>
    <w:rsid w:val="00CB4F92"/>
    <w:rsid w:val="00CC047A"/>
    <w:rsid w:val="00CC0B39"/>
    <w:rsid w:val="00CC0F3F"/>
    <w:rsid w:val="00CD56FB"/>
    <w:rsid w:val="00CD75BF"/>
    <w:rsid w:val="00CE380E"/>
    <w:rsid w:val="00CE606E"/>
    <w:rsid w:val="00CE6C88"/>
    <w:rsid w:val="00CF1134"/>
    <w:rsid w:val="00D00E0B"/>
    <w:rsid w:val="00D17199"/>
    <w:rsid w:val="00D320E3"/>
    <w:rsid w:val="00D353A6"/>
    <w:rsid w:val="00D40D03"/>
    <w:rsid w:val="00D41A41"/>
    <w:rsid w:val="00D46EF7"/>
    <w:rsid w:val="00D72482"/>
    <w:rsid w:val="00D907A6"/>
    <w:rsid w:val="00D92D74"/>
    <w:rsid w:val="00DA3D90"/>
    <w:rsid w:val="00DA788B"/>
    <w:rsid w:val="00DB1845"/>
    <w:rsid w:val="00DB253F"/>
    <w:rsid w:val="00DB76E8"/>
    <w:rsid w:val="00DB77C2"/>
    <w:rsid w:val="00DC4680"/>
    <w:rsid w:val="00DC5945"/>
    <w:rsid w:val="00DC6AA2"/>
    <w:rsid w:val="00DD24EC"/>
    <w:rsid w:val="00DD4E04"/>
    <w:rsid w:val="00DD57CF"/>
    <w:rsid w:val="00DD7C51"/>
    <w:rsid w:val="00DE3A12"/>
    <w:rsid w:val="00DE6EBE"/>
    <w:rsid w:val="00DF44C9"/>
    <w:rsid w:val="00E07E33"/>
    <w:rsid w:val="00E31FF4"/>
    <w:rsid w:val="00E432BA"/>
    <w:rsid w:val="00E50FF6"/>
    <w:rsid w:val="00E52467"/>
    <w:rsid w:val="00E66430"/>
    <w:rsid w:val="00E71FFF"/>
    <w:rsid w:val="00E73519"/>
    <w:rsid w:val="00E75FBA"/>
    <w:rsid w:val="00E86DEE"/>
    <w:rsid w:val="00E96058"/>
    <w:rsid w:val="00EA4416"/>
    <w:rsid w:val="00EB5FDA"/>
    <w:rsid w:val="00EB7B69"/>
    <w:rsid w:val="00EC0271"/>
    <w:rsid w:val="00EC1AAB"/>
    <w:rsid w:val="00ED30B7"/>
    <w:rsid w:val="00ED31AA"/>
    <w:rsid w:val="00ED32EC"/>
    <w:rsid w:val="00EE04AB"/>
    <w:rsid w:val="00EE403D"/>
    <w:rsid w:val="00EE5DB8"/>
    <w:rsid w:val="00EE7C57"/>
    <w:rsid w:val="00EF1D5D"/>
    <w:rsid w:val="00EF6693"/>
    <w:rsid w:val="00F16751"/>
    <w:rsid w:val="00F20CC1"/>
    <w:rsid w:val="00F22301"/>
    <w:rsid w:val="00F22F5C"/>
    <w:rsid w:val="00F271E3"/>
    <w:rsid w:val="00F334AD"/>
    <w:rsid w:val="00F47E9C"/>
    <w:rsid w:val="00F52FA7"/>
    <w:rsid w:val="00F603C3"/>
    <w:rsid w:val="00F65D1B"/>
    <w:rsid w:val="00F65F99"/>
    <w:rsid w:val="00F704CB"/>
    <w:rsid w:val="00F964D6"/>
    <w:rsid w:val="00FA0D2E"/>
    <w:rsid w:val="00FC6CA4"/>
    <w:rsid w:val="00FD4D09"/>
    <w:rsid w:val="00FD66C6"/>
    <w:rsid w:val="00FE473A"/>
    <w:rsid w:val="00FE6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429C"/>
  <w15:docId w15:val="{DB1171D9-99F6-4B40-ABE1-89BFB30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5A98"/>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80C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5F6"/>
    <w:pPr>
      <w:bidi w:val="0"/>
      <w:spacing w:line="240" w:lineRule="auto"/>
      <w:jc w:val="left"/>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35A98"/>
    <w:rPr>
      <w:rFonts w:ascii="Times New Roman" w:eastAsia="Times New Roman" w:hAnsi="Times New Roman" w:cs="Times New Roman"/>
      <w:b/>
      <w:bCs/>
      <w:kern w:val="36"/>
      <w:sz w:val="48"/>
      <w:szCs w:val="48"/>
    </w:rPr>
  </w:style>
  <w:style w:type="character" w:customStyle="1" w:styleId="searchword">
    <w:name w:val="searchword"/>
    <w:basedOn w:val="DefaultParagraphFont"/>
    <w:rsid w:val="00D17199"/>
  </w:style>
  <w:style w:type="paragraph" w:styleId="ListParagraph">
    <w:name w:val="List Paragraph"/>
    <w:basedOn w:val="Normal"/>
    <w:uiPriority w:val="34"/>
    <w:qFormat/>
    <w:rsid w:val="00475CA0"/>
    <w:pPr>
      <w:ind w:left="720"/>
      <w:contextualSpacing/>
    </w:pPr>
  </w:style>
  <w:style w:type="character" w:styleId="Hyperlink">
    <w:name w:val="Hyperlink"/>
    <w:basedOn w:val="DefaultParagraphFont"/>
    <w:uiPriority w:val="99"/>
    <w:semiHidden/>
    <w:unhideWhenUsed/>
    <w:rsid w:val="005F6F1D"/>
    <w:rPr>
      <w:color w:val="0000FF"/>
      <w:u w:val="single"/>
    </w:rPr>
  </w:style>
  <w:style w:type="character" w:customStyle="1" w:styleId="Heading2Char">
    <w:name w:val="Heading 2 Char"/>
    <w:basedOn w:val="DefaultParagraphFont"/>
    <w:link w:val="Heading2"/>
    <w:uiPriority w:val="9"/>
    <w:semiHidden/>
    <w:rsid w:val="00B80CEC"/>
    <w:rPr>
      <w:rFonts w:asciiTheme="majorHAnsi" w:eastAsiaTheme="majorEastAsia" w:hAnsiTheme="majorHAnsi" w:cstheme="majorBidi"/>
      <w:color w:val="2E74B5" w:themeColor="accent1" w:themeShade="BF"/>
      <w:sz w:val="26"/>
      <w:szCs w:val="26"/>
    </w:rPr>
  </w:style>
  <w:style w:type="character" w:customStyle="1" w:styleId="wdp569">
    <w:name w:val="wd_p569"/>
    <w:basedOn w:val="DefaultParagraphFont"/>
    <w:rsid w:val="00B80CEC"/>
  </w:style>
  <w:style w:type="character" w:customStyle="1" w:styleId="noprint">
    <w:name w:val="noprint"/>
    <w:basedOn w:val="DefaultParagraphFont"/>
    <w:rsid w:val="00B80CEC"/>
  </w:style>
  <w:style w:type="character" w:customStyle="1" w:styleId="wdp19">
    <w:name w:val="wd_p19"/>
    <w:basedOn w:val="DefaultParagraphFont"/>
    <w:rsid w:val="00B80CEC"/>
  </w:style>
  <w:style w:type="character" w:customStyle="1" w:styleId="wdp570">
    <w:name w:val="wd_p570"/>
    <w:basedOn w:val="DefaultParagraphFont"/>
    <w:rsid w:val="00B80CEC"/>
  </w:style>
  <w:style w:type="character" w:customStyle="1" w:styleId="wdp20">
    <w:name w:val="wd_p20"/>
    <w:basedOn w:val="DefaultParagraphFont"/>
    <w:rsid w:val="00B80CEC"/>
  </w:style>
  <w:style w:type="character" w:customStyle="1" w:styleId="wdp119">
    <w:name w:val="wd_p119"/>
    <w:basedOn w:val="DefaultParagraphFont"/>
    <w:rsid w:val="00B80CEC"/>
  </w:style>
  <w:style w:type="character" w:customStyle="1" w:styleId="wdp27">
    <w:name w:val="wd_p27"/>
    <w:basedOn w:val="DefaultParagraphFont"/>
    <w:rsid w:val="00B80CEC"/>
  </w:style>
  <w:style w:type="character" w:customStyle="1" w:styleId="wdp106">
    <w:name w:val="wd_p106"/>
    <w:basedOn w:val="DefaultParagraphFont"/>
    <w:rsid w:val="00B80CEC"/>
  </w:style>
  <w:style w:type="paragraph" w:customStyle="1" w:styleId="navbar">
    <w:name w:val="navbar"/>
    <w:basedOn w:val="Normal"/>
    <w:rsid w:val="00B80CEC"/>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lainlinks">
    <w:name w:val="plainlinks"/>
    <w:basedOn w:val="DefaultParagraphFont"/>
    <w:rsid w:val="00B80CEC"/>
  </w:style>
  <w:style w:type="character" w:customStyle="1" w:styleId="tocnumber">
    <w:name w:val="tocnumber"/>
    <w:basedOn w:val="DefaultParagraphFont"/>
    <w:rsid w:val="00B80CEC"/>
  </w:style>
  <w:style w:type="character" w:customStyle="1" w:styleId="toctext">
    <w:name w:val="toctext"/>
    <w:basedOn w:val="DefaultParagraphFont"/>
    <w:rsid w:val="00B80CEC"/>
  </w:style>
  <w:style w:type="character" w:customStyle="1" w:styleId="mw-headline">
    <w:name w:val="mw-headline"/>
    <w:basedOn w:val="DefaultParagraphFont"/>
    <w:rsid w:val="00B80CEC"/>
  </w:style>
  <w:style w:type="character" w:customStyle="1" w:styleId="mw-editsection">
    <w:name w:val="mw-editsection"/>
    <w:basedOn w:val="DefaultParagraphFont"/>
    <w:rsid w:val="00B80CEC"/>
  </w:style>
  <w:style w:type="character" w:customStyle="1" w:styleId="mw-editsection-bracket">
    <w:name w:val="mw-editsection-bracket"/>
    <w:basedOn w:val="DefaultParagraphFont"/>
    <w:rsid w:val="00B80CEC"/>
  </w:style>
  <w:style w:type="character" w:customStyle="1" w:styleId="mw-editsection-divider">
    <w:name w:val="mw-editsection-divider"/>
    <w:basedOn w:val="DefaultParagraphFont"/>
    <w:rsid w:val="00B80CEC"/>
  </w:style>
  <w:style w:type="paragraph" w:styleId="Header">
    <w:name w:val="header"/>
    <w:basedOn w:val="Normal"/>
    <w:link w:val="HeaderChar"/>
    <w:uiPriority w:val="99"/>
    <w:unhideWhenUsed/>
    <w:rsid w:val="00BC0C04"/>
    <w:pPr>
      <w:tabs>
        <w:tab w:val="center" w:pos="4153"/>
        <w:tab w:val="right" w:pos="8306"/>
      </w:tabs>
      <w:spacing w:line="240" w:lineRule="auto"/>
    </w:pPr>
  </w:style>
  <w:style w:type="character" w:customStyle="1" w:styleId="HeaderChar">
    <w:name w:val="Header Char"/>
    <w:basedOn w:val="DefaultParagraphFont"/>
    <w:link w:val="Header"/>
    <w:uiPriority w:val="99"/>
    <w:rsid w:val="00BC0C04"/>
  </w:style>
  <w:style w:type="paragraph" w:styleId="Footer">
    <w:name w:val="footer"/>
    <w:basedOn w:val="Normal"/>
    <w:link w:val="FooterChar"/>
    <w:uiPriority w:val="99"/>
    <w:unhideWhenUsed/>
    <w:rsid w:val="00BC0C04"/>
    <w:pPr>
      <w:tabs>
        <w:tab w:val="center" w:pos="4153"/>
        <w:tab w:val="right" w:pos="8306"/>
      </w:tabs>
      <w:spacing w:line="240" w:lineRule="auto"/>
    </w:pPr>
  </w:style>
  <w:style w:type="character" w:customStyle="1" w:styleId="FooterChar">
    <w:name w:val="Footer Char"/>
    <w:basedOn w:val="DefaultParagraphFont"/>
    <w:link w:val="Footer"/>
    <w:uiPriority w:val="99"/>
    <w:rsid w:val="00BC0C04"/>
  </w:style>
  <w:style w:type="character" w:customStyle="1" w:styleId="citation">
    <w:name w:val="citation"/>
    <w:basedOn w:val="DefaultParagraphFont"/>
    <w:rsid w:val="00BD3F4E"/>
  </w:style>
  <w:style w:type="paragraph" w:styleId="FootnoteText">
    <w:name w:val="footnote text"/>
    <w:basedOn w:val="Normal"/>
    <w:link w:val="FootnoteTextChar"/>
    <w:uiPriority w:val="99"/>
    <w:semiHidden/>
    <w:unhideWhenUsed/>
    <w:rsid w:val="00DC6AA2"/>
    <w:pPr>
      <w:spacing w:line="240" w:lineRule="auto"/>
    </w:pPr>
    <w:rPr>
      <w:sz w:val="20"/>
      <w:szCs w:val="20"/>
    </w:rPr>
  </w:style>
  <w:style w:type="character" w:customStyle="1" w:styleId="FootnoteTextChar">
    <w:name w:val="Footnote Text Char"/>
    <w:basedOn w:val="DefaultParagraphFont"/>
    <w:link w:val="FootnoteText"/>
    <w:uiPriority w:val="99"/>
    <w:semiHidden/>
    <w:rsid w:val="00DC6AA2"/>
    <w:rPr>
      <w:sz w:val="20"/>
      <w:szCs w:val="20"/>
    </w:rPr>
  </w:style>
  <w:style w:type="character" w:styleId="FootnoteReference">
    <w:name w:val="footnote reference"/>
    <w:basedOn w:val="DefaultParagraphFont"/>
    <w:uiPriority w:val="99"/>
    <w:semiHidden/>
    <w:unhideWhenUsed/>
    <w:rsid w:val="00DC6AA2"/>
    <w:rPr>
      <w:vertAlign w:val="superscript"/>
    </w:rPr>
  </w:style>
  <w:style w:type="character" w:customStyle="1" w:styleId="uppercase">
    <w:name w:val="uppercase"/>
    <w:basedOn w:val="DefaultParagraphFont"/>
    <w:rsid w:val="00ED31AA"/>
  </w:style>
  <w:style w:type="paragraph" w:styleId="BalloonText">
    <w:name w:val="Balloon Text"/>
    <w:basedOn w:val="Normal"/>
    <w:link w:val="BalloonTextChar"/>
    <w:uiPriority w:val="99"/>
    <w:semiHidden/>
    <w:unhideWhenUsed/>
    <w:rsid w:val="00F65D1B"/>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65D1B"/>
    <w:rPr>
      <w:rFonts w:ascii="Tahoma" w:hAnsi="Tahoma" w:cs="Tahoma"/>
      <w:sz w:val="18"/>
      <w:szCs w:val="18"/>
    </w:rPr>
  </w:style>
  <w:style w:type="character" w:styleId="Emphasis">
    <w:name w:val="Emphasis"/>
    <w:basedOn w:val="DefaultParagraphFont"/>
    <w:uiPriority w:val="20"/>
    <w:qFormat/>
    <w:rsid w:val="00DE6EBE"/>
    <w:rPr>
      <w:i/>
      <w:iCs/>
    </w:rPr>
  </w:style>
  <w:style w:type="character" w:customStyle="1" w:styleId="lang-de">
    <w:name w:val="lang-de"/>
    <w:basedOn w:val="DefaultParagraphFont"/>
    <w:rsid w:val="004559FC"/>
  </w:style>
  <w:style w:type="character" w:customStyle="1" w:styleId="nomauteur">
    <w:name w:val="nom_auteur"/>
    <w:basedOn w:val="DefaultParagraphFont"/>
    <w:rsid w:val="00D46EF7"/>
  </w:style>
  <w:style w:type="character" w:styleId="HTMLCite">
    <w:name w:val="HTML Cite"/>
    <w:basedOn w:val="DefaultParagraphFont"/>
    <w:uiPriority w:val="99"/>
    <w:semiHidden/>
    <w:unhideWhenUsed/>
    <w:rsid w:val="00D46EF7"/>
    <w:rPr>
      <w:i/>
      <w:iCs/>
    </w:rPr>
  </w:style>
  <w:style w:type="character" w:customStyle="1" w:styleId="nowrap">
    <w:name w:val="nowrap"/>
    <w:basedOn w:val="DefaultParagraphFont"/>
    <w:rsid w:val="000945B2"/>
  </w:style>
  <w:style w:type="character" w:styleId="CommentReference">
    <w:name w:val="annotation reference"/>
    <w:basedOn w:val="DefaultParagraphFont"/>
    <w:uiPriority w:val="99"/>
    <w:semiHidden/>
    <w:unhideWhenUsed/>
    <w:rsid w:val="00B53A0C"/>
    <w:rPr>
      <w:sz w:val="16"/>
      <w:szCs w:val="16"/>
    </w:rPr>
  </w:style>
  <w:style w:type="paragraph" w:styleId="CommentText">
    <w:name w:val="annotation text"/>
    <w:basedOn w:val="Normal"/>
    <w:link w:val="CommentTextChar"/>
    <w:uiPriority w:val="99"/>
    <w:semiHidden/>
    <w:unhideWhenUsed/>
    <w:rsid w:val="00B53A0C"/>
    <w:pPr>
      <w:spacing w:line="240" w:lineRule="auto"/>
    </w:pPr>
    <w:rPr>
      <w:sz w:val="20"/>
      <w:szCs w:val="20"/>
    </w:rPr>
  </w:style>
  <w:style w:type="character" w:customStyle="1" w:styleId="CommentTextChar">
    <w:name w:val="Comment Text Char"/>
    <w:basedOn w:val="DefaultParagraphFont"/>
    <w:link w:val="CommentText"/>
    <w:uiPriority w:val="99"/>
    <w:semiHidden/>
    <w:rsid w:val="00B53A0C"/>
    <w:rPr>
      <w:sz w:val="20"/>
      <w:szCs w:val="20"/>
    </w:rPr>
  </w:style>
  <w:style w:type="paragraph" w:styleId="CommentSubject">
    <w:name w:val="annotation subject"/>
    <w:basedOn w:val="CommentText"/>
    <w:next w:val="CommentText"/>
    <w:link w:val="CommentSubjectChar"/>
    <w:uiPriority w:val="99"/>
    <w:semiHidden/>
    <w:unhideWhenUsed/>
    <w:rsid w:val="00B53A0C"/>
    <w:rPr>
      <w:b/>
      <w:bCs/>
    </w:rPr>
  </w:style>
  <w:style w:type="character" w:customStyle="1" w:styleId="CommentSubjectChar">
    <w:name w:val="Comment Subject Char"/>
    <w:basedOn w:val="CommentTextChar"/>
    <w:link w:val="CommentSubject"/>
    <w:uiPriority w:val="99"/>
    <w:semiHidden/>
    <w:rsid w:val="00B53A0C"/>
    <w:rPr>
      <w:b/>
      <w:bCs/>
      <w:sz w:val="20"/>
      <w:szCs w:val="20"/>
    </w:rPr>
  </w:style>
  <w:style w:type="paragraph" w:customStyle="1" w:styleId="Standard">
    <w:name w:val="Standard"/>
    <w:rsid w:val="00376CDC"/>
    <w:pPr>
      <w:widowControl w:val="0"/>
      <w:suppressAutoHyphens/>
      <w:autoSpaceDN w:val="0"/>
      <w:bidi w:val="0"/>
      <w:spacing w:line="240" w:lineRule="auto"/>
      <w:jc w:val="left"/>
      <w:textAlignment w:val="baseline"/>
    </w:pPr>
    <w:rPr>
      <w:rFonts w:ascii="Times New Roman" w:eastAsia="SimSun" w:hAnsi="Times New Roman" w:cs="Lucida Sans"/>
      <w:kern w:val="3"/>
      <w:sz w:val="24"/>
      <w:szCs w:val="24"/>
      <w:lang w:eastAsia="zh-CN" w:bidi="hi-IN"/>
    </w:rPr>
  </w:style>
  <w:style w:type="paragraph" w:customStyle="1" w:styleId="ACSi-affiliation">
    <w:name w:val="ACSi-affiliation"/>
    <w:basedOn w:val="Normal"/>
    <w:rsid w:val="00376CDC"/>
    <w:pPr>
      <w:bidi w:val="0"/>
      <w:spacing w:line="240" w:lineRule="auto"/>
      <w:jc w:val="center"/>
    </w:pPr>
    <w:rPr>
      <w:rFonts w:ascii="Times New Roman" w:eastAsia="Times New Roman" w:hAnsi="Times New Roman" w:cs="Times New Roman"/>
      <w:i/>
      <w:sz w:val="20"/>
      <w:szCs w:val="20"/>
      <w:lang w:bidi="ar-SA"/>
    </w:rPr>
  </w:style>
  <w:style w:type="paragraph" w:customStyle="1" w:styleId="ACSi-title">
    <w:name w:val="ACSi-title"/>
    <w:basedOn w:val="Heading2"/>
    <w:rsid w:val="00376CDC"/>
    <w:pPr>
      <w:keepLines w:val="0"/>
      <w:bidi w:val="0"/>
      <w:spacing w:before="0" w:line="240" w:lineRule="auto"/>
      <w:jc w:val="center"/>
    </w:pPr>
    <w:rPr>
      <w:rFonts w:ascii="Times New Roman" w:eastAsia="Times New Roman" w:hAnsi="Times New Roman" w:cs="Times New Roman"/>
      <w:b/>
      <w:color w:val="auto"/>
      <w:sz w:val="24"/>
      <w:szCs w:val="20"/>
      <w:lang w:bidi="ar-SA"/>
    </w:rPr>
  </w:style>
  <w:style w:type="paragraph" w:styleId="EndnoteText">
    <w:name w:val="endnote text"/>
    <w:basedOn w:val="Normal"/>
    <w:link w:val="EndnoteTextChar"/>
    <w:uiPriority w:val="99"/>
    <w:semiHidden/>
    <w:unhideWhenUsed/>
    <w:rsid w:val="00CE380E"/>
    <w:pPr>
      <w:spacing w:line="240" w:lineRule="auto"/>
    </w:pPr>
    <w:rPr>
      <w:sz w:val="20"/>
      <w:szCs w:val="20"/>
    </w:rPr>
  </w:style>
  <w:style w:type="character" w:customStyle="1" w:styleId="EndnoteTextChar">
    <w:name w:val="Endnote Text Char"/>
    <w:basedOn w:val="DefaultParagraphFont"/>
    <w:link w:val="EndnoteText"/>
    <w:uiPriority w:val="99"/>
    <w:semiHidden/>
    <w:rsid w:val="00CE380E"/>
    <w:rPr>
      <w:sz w:val="20"/>
      <w:szCs w:val="20"/>
    </w:rPr>
  </w:style>
  <w:style w:type="character" w:styleId="EndnoteReference">
    <w:name w:val="endnote reference"/>
    <w:basedOn w:val="DefaultParagraphFont"/>
    <w:uiPriority w:val="99"/>
    <w:semiHidden/>
    <w:unhideWhenUsed/>
    <w:rsid w:val="00CE380E"/>
    <w:rPr>
      <w:vertAlign w:val="superscript"/>
    </w:rPr>
  </w:style>
  <w:style w:type="paragraph" w:styleId="ListBullet">
    <w:name w:val="List Bullet"/>
    <w:basedOn w:val="Normal"/>
    <w:uiPriority w:val="99"/>
    <w:unhideWhenUsed/>
    <w:rsid w:val="00C9047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6385">
      <w:bodyDiv w:val="1"/>
      <w:marLeft w:val="0"/>
      <w:marRight w:val="0"/>
      <w:marTop w:val="0"/>
      <w:marBottom w:val="0"/>
      <w:divBdr>
        <w:top w:val="none" w:sz="0" w:space="0" w:color="auto"/>
        <w:left w:val="none" w:sz="0" w:space="0" w:color="auto"/>
        <w:bottom w:val="none" w:sz="0" w:space="0" w:color="auto"/>
        <w:right w:val="none" w:sz="0" w:space="0" w:color="auto"/>
      </w:divBdr>
    </w:div>
    <w:div w:id="65686914">
      <w:bodyDiv w:val="1"/>
      <w:marLeft w:val="0"/>
      <w:marRight w:val="0"/>
      <w:marTop w:val="0"/>
      <w:marBottom w:val="0"/>
      <w:divBdr>
        <w:top w:val="none" w:sz="0" w:space="0" w:color="auto"/>
        <w:left w:val="none" w:sz="0" w:space="0" w:color="auto"/>
        <w:bottom w:val="none" w:sz="0" w:space="0" w:color="auto"/>
        <w:right w:val="none" w:sz="0" w:space="0" w:color="auto"/>
      </w:divBdr>
    </w:div>
    <w:div w:id="75177634">
      <w:bodyDiv w:val="1"/>
      <w:marLeft w:val="0"/>
      <w:marRight w:val="0"/>
      <w:marTop w:val="0"/>
      <w:marBottom w:val="0"/>
      <w:divBdr>
        <w:top w:val="none" w:sz="0" w:space="0" w:color="auto"/>
        <w:left w:val="none" w:sz="0" w:space="0" w:color="auto"/>
        <w:bottom w:val="none" w:sz="0" w:space="0" w:color="auto"/>
        <w:right w:val="none" w:sz="0" w:space="0" w:color="auto"/>
      </w:divBdr>
    </w:div>
    <w:div w:id="128936060">
      <w:bodyDiv w:val="1"/>
      <w:marLeft w:val="0"/>
      <w:marRight w:val="0"/>
      <w:marTop w:val="0"/>
      <w:marBottom w:val="0"/>
      <w:divBdr>
        <w:top w:val="none" w:sz="0" w:space="0" w:color="auto"/>
        <w:left w:val="none" w:sz="0" w:space="0" w:color="auto"/>
        <w:bottom w:val="none" w:sz="0" w:space="0" w:color="auto"/>
        <w:right w:val="none" w:sz="0" w:space="0" w:color="auto"/>
      </w:divBdr>
    </w:div>
    <w:div w:id="437337706">
      <w:bodyDiv w:val="1"/>
      <w:marLeft w:val="0"/>
      <w:marRight w:val="0"/>
      <w:marTop w:val="0"/>
      <w:marBottom w:val="0"/>
      <w:divBdr>
        <w:top w:val="none" w:sz="0" w:space="0" w:color="auto"/>
        <w:left w:val="none" w:sz="0" w:space="0" w:color="auto"/>
        <w:bottom w:val="none" w:sz="0" w:space="0" w:color="auto"/>
        <w:right w:val="none" w:sz="0" w:space="0" w:color="auto"/>
      </w:divBdr>
      <w:divsChild>
        <w:div w:id="108166925">
          <w:marLeft w:val="1267"/>
          <w:marRight w:val="1440"/>
          <w:marTop w:val="0"/>
          <w:marBottom w:val="120"/>
          <w:divBdr>
            <w:top w:val="none" w:sz="0" w:space="0" w:color="auto"/>
            <w:left w:val="none" w:sz="0" w:space="0" w:color="auto"/>
            <w:bottom w:val="none" w:sz="0" w:space="0" w:color="auto"/>
            <w:right w:val="none" w:sz="0" w:space="0" w:color="auto"/>
          </w:divBdr>
        </w:div>
        <w:div w:id="405538024">
          <w:marLeft w:val="1267"/>
          <w:marRight w:val="1642"/>
          <w:marTop w:val="0"/>
          <w:marBottom w:val="120"/>
          <w:divBdr>
            <w:top w:val="none" w:sz="0" w:space="0" w:color="auto"/>
            <w:left w:val="none" w:sz="0" w:space="0" w:color="auto"/>
            <w:bottom w:val="none" w:sz="0" w:space="0" w:color="auto"/>
            <w:right w:val="none" w:sz="0" w:space="0" w:color="auto"/>
          </w:divBdr>
        </w:div>
        <w:div w:id="856889668">
          <w:marLeft w:val="547"/>
          <w:marRight w:val="1080"/>
          <w:marTop w:val="0"/>
          <w:marBottom w:val="120"/>
          <w:divBdr>
            <w:top w:val="none" w:sz="0" w:space="0" w:color="auto"/>
            <w:left w:val="none" w:sz="0" w:space="0" w:color="auto"/>
            <w:bottom w:val="none" w:sz="0" w:space="0" w:color="auto"/>
            <w:right w:val="none" w:sz="0" w:space="0" w:color="auto"/>
          </w:divBdr>
        </w:div>
        <w:div w:id="860318048">
          <w:marLeft w:val="1267"/>
          <w:marRight w:val="1642"/>
          <w:marTop w:val="0"/>
          <w:marBottom w:val="120"/>
          <w:divBdr>
            <w:top w:val="none" w:sz="0" w:space="0" w:color="auto"/>
            <w:left w:val="none" w:sz="0" w:space="0" w:color="auto"/>
            <w:bottom w:val="none" w:sz="0" w:space="0" w:color="auto"/>
            <w:right w:val="none" w:sz="0" w:space="0" w:color="auto"/>
          </w:divBdr>
        </w:div>
        <w:div w:id="1112167433">
          <w:marLeft w:val="1267"/>
          <w:marRight w:val="1440"/>
          <w:marTop w:val="0"/>
          <w:marBottom w:val="120"/>
          <w:divBdr>
            <w:top w:val="none" w:sz="0" w:space="0" w:color="auto"/>
            <w:left w:val="none" w:sz="0" w:space="0" w:color="auto"/>
            <w:bottom w:val="none" w:sz="0" w:space="0" w:color="auto"/>
            <w:right w:val="none" w:sz="0" w:space="0" w:color="auto"/>
          </w:divBdr>
        </w:div>
        <w:div w:id="1201481578">
          <w:marLeft w:val="1267"/>
          <w:marRight w:val="1642"/>
          <w:marTop w:val="0"/>
          <w:marBottom w:val="120"/>
          <w:divBdr>
            <w:top w:val="none" w:sz="0" w:space="0" w:color="auto"/>
            <w:left w:val="none" w:sz="0" w:space="0" w:color="auto"/>
            <w:bottom w:val="none" w:sz="0" w:space="0" w:color="auto"/>
            <w:right w:val="none" w:sz="0" w:space="0" w:color="auto"/>
          </w:divBdr>
        </w:div>
        <w:div w:id="1666594133">
          <w:marLeft w:val="1267"/>
          <w:marRight w:val="1440"/>
          <w:marTop w:val="0"/>
          <w:marBottom w:val="120"/>
          <w:divBdr>
            <w:top w:val="none" w:sz="0" w:space="0" w:color="auto"/>
            <w:left w:val="none" w:sz="0" w:space="0" w:color="auto"/>
            <w:bottom w:val="none" w:sz="0" w:space="0" w:color="auto"/>
            <w:right w:val="none" w:sz="0" w:space="0" w:color="auto"/>
          </w:divBdr>
        </w:div>
      </w:divsChild>
    </w:div>
    <w:div w:id="441456412">
      <w:bodyDiv w:val="1"/>
      <w:marLeft w:val="0"/>
      <w:marRight w:val="0"/>
      <w:marTop w:val="0"/>
      <w:marBottom w:val="0"/>
      <w:divBdr>
        <w:top w:val="none" w:sz="0" w:space="0" w:color="auto"/>
        <w:left w:val="none" w:sz="0" w:space="0" w:color="auto"/>
        <w:bottom w:val="none" w:sz="0" w:space="0" w:color="auto"/>
        <w:right w:val="none" w:sz="0" w:space="0" w:color="auto"/>
      </w:divBdr>
    </w:div>
    <w:div w:id="583494389">
      <w:bodyDiv w:val="1"/>
      <w:marLeft w:val="0"/>
      <w:marRight w:val="0"/>
      <w:marTop w:val="0"/>
      <w:marBottom w:val="0"/>
      <w:divBdr>
        <w:top w:val="none" w:sz="0" w:space="0" w:color="auto"/>
        <w:left w:val="none" w:sz="0" w:space="0" w:color="auto"/>
        <w:bottom w:val="none" w:sz="0" w:space="0" w:color="auto"/>
        <w:right w:val="none" w:sz="0" w:space="0" w:color="auto"/>
      </w:divBdr>
    </w:div>
    <w:div w:id="705302288">
      <w:bodyDiv w:val="1"/>
      <w:marLeft w:val="0"/>
      <w:marRight w:val="0"/>
      <w:marTop w:val="0"/>
      <w:marBottom w:val="0"/>
      <w:divBdr>
        <w:top w:val="none" w:sz="0" w:space="0" w:color="auto"/>
        <w:left w:val="none" w:sz="0" w:space="0" w:color="auto"/>
        <w:bottom w:val="none" w:sz="0" w:space="0" w:color="auto"/>
        <w:right w:val="none" w:sz="0" w:space="0" w:color="auto"/>
      </w:divBdr>
    </w:div>
    <w:div w:id="712123406">
      <w:bodyDiv w:val="1"/>
      <w:marLeft w:val="0"/>
      <w:marRight w:val="0"/>
      <w:marTop w:val="0"/>
      <w:marBottom w:val="0"/>
      <w:divBdr>
        <w:top w:val="none" w:sz="0" w:space="0" w:color="auto"/>
        <w:left w:val="none" w:sz="0" w:space="0" w:color="auto"/>
        <w:bottom w:val="none" w:sz="0" w:space="0" w:color="auto"/>
        <w:right w:val="none" w:sz="0" w:space="0" w:color="auto"/>
      </w:divBdr>
    </w:div>
    <w:div w:id="1023478603">
      <w:bodyDiv w:val="1"/>
      <w:marLeft w:val="0"/>
      <w:marRight w:val="0"/>
      <w:marTop w:val="0"/>
      <w:marBottom w:val="0"/>
      <w:divBdr>
        <w:top w:val="none" w:sz="0" w:space="0" w:color="auto"/>
        <w:left w:val="none" w:sz="0" w:space="0" w:color="auto"/>
        <w:bottom w:val="none" w:sz="0" w:space="0" w:color="auto"/>
        <w:right w:val="none" w:sz="0" w:space="0" w:color="auto"/>
      </w:divBdr>
    </w:div>
    <w:div w:id="1315643205">
      <w:bodyDiv w:val="1"/>
      <w:marLeft w:val="0"/>
      <w:marRight w:val="0"/>
      <w:marTop w:val="0"/>
      <w:marBottom w:val="0"/>
      <w:divBdr>
        <w:top w:val="none" w:sz="0" w:space="0" w:color="auto"/>
        <w:left w:val="none" w:sz="0" w:space="0" w:color="auto"/>
        <w:bottom w:val="none" w:sz="0" w:space="0" w:color="auto"/>
        <w:right w:val="none" w:sz="0" w:space="0" w:color="auto"/>
      </w:divBdr>
    </w:div>
    <w:div w:id="1740588536">
      <w:bodyDiv w:val="1"/>
      <w:marLeft w:val="0"/>
      <w:marRight w:val="0"/>
      <w:marTop w:val="0"/>
      <w:marBottom w:val="0"/>
      <w:divBdr>
        <w:top w:val="none" w:sz="0" w:space="0" w:color="auto"/>
        <w:left w:val="none" w:sz="0" w:space="0" w:color="auto"/>
        <w:bottom w:val="none" w:sz="0" w:space="0" w:color="auto"/>
        <w:right w:val="none" w:sz="0" w:space="0" w:color="auto"/>
      </w:divBdr>
    </w:div>
    <w:div w:id="1961301783">
      <w:bodyDiv w:val="1"/>
      <w:marLeft w:val="0"/>
      <w:marRight w:val="0"/>
      <w:marTop w:val="0"/>
      <w:marBottom w:val="0"/>
      <w:divBdr>
        <w:top w:val="none" w:sz="0" w:space="0" w:color="auto"/>
        <w:left w:val="none" w:sz="0" w:space="0" w:color="auto"/>
        <w:bottom w:val="none" w:sz="0" w:space="0" w:color="auto"/>
        <w:right w:val="none" w:sz="0" w:space="0" w:color="auto"/>
      </w:divBdr>
      <w:divsChild>
        <w:div w:id="115300228">
          <w:marLeft w:val="1267"/>
          <w:marRight w:val="1440"/>
          <w:marTop w:val="0"/>
          <w:marBottom w:val="120"/>
          <w:divBdr>
            <w:top w:val="none" w:sz="0" w:space="0" w:color="auto"/>
            <w:left w:val="none" w:sz="0" w:space="0" w:color="auto"/>
            <w:bottom w:val="none" w:sz="0" w:space="0" w:color="auto"/>
            <w:right w:val="none" w:sz="0" w:space="0" w:color="auto"/>
          </w:divBdr>
        </w:div>
        <w:div w:id="619068441">
          <w:marLeft w:val="1267"/>
          <w:marRight w:val="1642"/>
          <w:marTop w:val="0"/>
          <w:marBottom w:val="120"/>
          <w:divBdr>
            <w:top w:val="none" w:sz="0" w:space="0" w:color="auto"/>
            <w:left w:val="none" w:sz="0" w:space="0" w:color="auto"/>
            <w:bottom w:val="none" w:sz="0" w:space="0" w:color="auto"/>
            <w:right w:val="none" w:sz="0" w:space="0" w:color="auto"/>
          </w:divBdr>
        </w:div>
        <w:div w:id="810442100">
          <w:marLeft w:val="1267"/>
          <w:marRight w:val="1642"/>
          <w:marTop w:val="0"/>
          <w:marBottom w:val="120"/>
          <w:divBdr>
            <w:top w:val="none" w:sz="0" w:space="0" w:color="auto"/>
            <w:left w:val="none" w:sz="0" w:space="0" w:color="auto"/>
            <w:bottom w:val="none" w:sz="0" w:space="0" w:color="auto"/>
            <w:right w:val="none" w:sz="0" w:space="0" w:color="auto"/>
          </w:divBdr>
        </w:div>
        <w:div w:id="822428399">
          <w:marLeft w:val="1267"/>
          <w:marRight w:val="1440"/>
          <w:marTop w:val="0"/>
          <w:marBottom w:val="120"/>
          <w:divBdr>
            <w:top w:val="none" w:sz="0" w:space="0" w:color="auto"/>
            <w:left w:val="none" w:sz="0" w:space="0" w:color="auto"/>
            <w:bottom w:val="none" w:sz="0" w:space="0" w:color="auto"/>
            <w:right w:val="none" w:sz="0" w:space="0" w:color="auto"/>
          </w:divBdr>
        </w:div>
        <w:div w:id="1514803538">
          <w:marLeft w:val="1267"/>
          <w:marRight w:val="1440"/>
          <w:marTop w:val="0"/>
          <w:marBottom w:val="120"/>
          <w:divBdr>
            <w:top w:val="none" w:sz="0" w:space="0" w:color="auto"/>
            <w:left w:val="none" w:sz="0" w:space="0" w:color="auto"/>
            <w:bottom w:val="none" w:sz="0" w:space="0" w:color="auto"/>
            <w:right w:val="none" w:sz="0" w:space="0" w:color="auto"/>
          </w:divBdr>
        </w:div>
        <w:div w:id="1868524768">
          <w:marLeft w:val="547"/>
          <w:marRight w:val="1080"/>
          <w:marTop w:val="0"/>
          <w:marBottom w:val="120"/>
          <w:divBdr>
            <w:top w:val="none" w:sz="0" w:space="0" w:color="auto"/>
            <w:left w:val="none" w:sz="0" w:space="0" w:color="auto"/>
            <w:bottom w:val="none" w:sz="0" w:space="0" w:color="auto"/>
            <w:right w:val="none" w:sz="0" w:space="0" w:color="auto"/>
          </w:divBdr>
        </w:div>
        <w:div w:id="2135637382">
          <w:marLeft w:val="1267"/>
          <w:marRight w:val="1642"/>
          <w:marTop w:val="0"/>
          <w:marBottom w:val="120"/>
          <w:divBdr>
            <w:top w:val="none" w:sz="0" w:space="0" w:color="auto"/>
            <w:left w:val="none" w:sz="0" w:space="0" w:color="auto"/>
            <w:bottom w:val="none" w:sz="0" w:space="0" w:color="auto"/>
            <w:right w:val="none" w:sz="0" w:space="0" w:color="auto"/>
          </w:divBdr>
        </w:div>
      </w:divsChild>
    </w:div>
    <w:div w:id="1964920275">
      <w:bodyDiv w:val="1"/>
      <w:marLeft w:val="0"/>
      <w:marRight w:val="0"/>
      <w:marTop w:val="0"/>
      <w:marBottom w:val="0"/>
      <w:divBdr>
        <w:top w:val="none" w:sz="0" w:space="0" w:color="auto"/>
        <w:left w:val="none" w:sz="0" w:space="0" w:color="auto"/>
        <w:bottom w:val="none" w:sz="0" w:space="0" w:color="auto"/>
        <w:right w:val="none" w:sz="0" w:space="0" w:color="auto"/>
      </w:divBdr>
    </w:div>
    <w:div w:id="1967392320">
      <w:bodyDiv w:val="1"/>
      <w:marLeft w:val="0"/>
      <w:marRight w:val="0"/>
      <w:marTop w:val="0"/>
      <w:marBottom w:val="0"/>
      <w:divBdr>
        <w:top w:val="none" w:sz="0" w:space="0" w:color="auto"/>
        <w:left w:val="none" w:sz="0" w:space="0" w:color="auto"/>
        <w:bottom w:val="none" w:sz="0" w:space="0" w:color="auto"/>
        <w:right w:val="none" w:sz="0" w:space="0" w:color="auto"/>
      </w:divBdr>
    </w:div>
    <w:div w:id="2054498109">
      <w:bodyDiv w:val="1"/>
      <w:marLeft w:val="0"/>
      <w:marRight w:val="0"/>
      <w:marTop w:val="0"/>
      <w:marBottom w:val="0"/>
      <w:divBdr>
        <w:top w:val="none" w:sz="0" w:space="0" w:color="auto"/>
        <w:left w:val="none" w:sz="0" w:space="0" w:color="auto"/>
        <w:bottom w:val="none" w:sz="0" w:space="0" w:color="auto"/>
        <w:right w:val="none" w:sz="0" w:space="0" w:color="auto"/>
      </w:divBdr>
    </w:div>
    <w:div w:id="2095588466">
      <w:bodyDiv w:val="1"/>
      <w:marLeft w:val="0"/>
      <w:marRight w:val="0"/>
      <w:marTop w:val="0"/>
      <w:marBottom w:val="0"/>
      <w:divBdr>
        <w:top w:val="none" w:sz="0" w:space="0" w:color="auto"/>
        <w:left w:val="none" w:sz="0" w:space="0" w:color="auto"/>
        <w:bottom w:val="none" w:sz="0" w:space="0" w:color="auto"/>
        <w:right w:val="none" w:sz="0" w:space="0" w:color="auto"/>
      </w:divBdr>
    </w:div>
    <w:div w:id="2138789797">
      <w:bodyDiv w:val="1"/>
      <w:marLeft w:val="0"/>
      <w:marRight w:val="0"/>
      <w:marTop w:val="0"/>
      <w:marBottom w:val="0"/>
      <w:divBdr>
        <w:top w:val="none" w:sz="0" w:space="0" w:color="auto"/>
        <w:left w:val="none" w:sz="0" w:space="0" w:color="auto"/>
        <w:bottom w:val="none" w:sz="0" w:space="0" w:color="auto"/>
        <w:right w:val="none" w:sz="0" w:space="0" w:color="auto"/>
      </w:divBdr>
      <w:divsChild>
        <w:div w:id="1068386459">
          <w:marLeft w:val="240"/>
          <w:marRight w:val="0"/>
          <w:marTop w:val="0"/>
          <w:marBottom w:val="120"/>
          <w:divBdr>
            <w:top w:val="single" w:sz="6" w:space="4" w:color="AAAAAA"/>
            <w:left w:val="single" w:sz="6" w:space="4" w:color="AAAAAA"/>
            <w:bottom w:val="single" w:sz="6" w:space="4" w:color="AAAAAA"/>
            <w:right w:val="single" w:sz="6" w:space="4" w:color="AAAAAA"/>
          </w:divBdr>
          <w:divsChild>
            <w:div w:id="172035813">
              <w:marLeft w:val="0"/>
              <w:marRight w:val="0"/>
              <w:marTop w:val="0"/>
              <w:marBottom w:val="0"/>
              <w:divBdr>
                <w:top w:val="none" w:sz="0" w:space="0" w:color="auto"/>
                <w:left w:val="none" w:sz="0" w:space="0" w:color="auto"/>
                <w:bottom w:val="none" w:sz="0" w:space="0" w:color="auto"/>
                <w:right w:val="none" w:sz="0" w:space="0" w:color="auto"/>
              </w:divBdr>
            </w:div>
            <w:div w:id="1632663070">
              <w:marLeft w:val="0"/>
              <w:marRight w:val="0"/>
              <w:marTop w:val="0"/>
              <w:marBottom w:val="0"/>
              <w:divBdr>
                <w:top w:val="none" w:sz="0" w:space="0" w:color="auto"/>
                <w:left w:val="none" w:sz="0" w:space="0" w:color="auto"/>
                <w:bottom w:val="none" w:sz="0" w:space="0" w:color="auto"/>
                <w:right w:val="none" w:sz="0" w:space="0" w:color="auto"/>
              </w:divBdr>
            </w:div>
            <w:div w:id="1757096099">
              <w:marLeft w:val="0"/>
              <w:marRight w:val="0"/>
              <w:marTop w:val="0"/>
              <w:marBottom w:val="0"/>
              <w:divBdr>
                <w:top w:val="none" w:sz="0" w:space="0" w:color="auto"/>
                <w:left w:val="none" w:sz="0" w:space="0" w:color="auto"/>
                <w:bottom w:val="none" w:sz="0" w:space="0" w:color="auto"/>
                <w:right w:val="none" w:sz="0" w:space="0" w:color="auto"/>
              </w:divBdr>
            </w:div>
            <w:div w:id="2010518833">
              <w:marLeft w:val="0"/>
              <w:marRight w:val="0"/>
              <w:marTop w:val="0"/>
              <w:marBottom w:val="0"/>
              <w:divBdr>
                <w:top w:val="none" w:sz="0" w:space="0" w:color="auto"/>
                <w:left w:val="none" w:sz="0" w:space="0" w:color="auto"/>
                <w:bottom w:val="none" w:sz="0" w:space="0" w:color="auto"/>
                <w:right w:val="none" w:sz="0" w:space="0" w:color="auto"/>
              </w:divBdr>
            </w:div>
            <w:div w:id="2022079239">
              <w:marLeft w:val="0"/>
              <w:marRight w:val="0"/>
              <w:marTop w:val="0"/>
              <w:marBottom w:val="0"/>
              <w:divBdr>
                <w:top w:val="none" w:sz="0" w:space="0" w:color="auto"/>
                <w:left w:val="none" w:sz="0" w:space="0" w:color="auto"/>
                <w:bottom w:val="none" w:sz="0" w:space="0" w:color="auto"/>
                <w:right w:val="none" w:sz="0" w:space="0" w:color="auto"/>
              </w:divBdr>
            </w:div>
          </w:divsChild>
        </w:div>
        <w:div w:id="1633294398">
          <w:marLeft w:val="0"/>
          <w:marRight w:val="0"/>
          <w:marTop w:val="0"/>
          <w:marBottom w:val="0"/>
          <w:divBdr>
            <w:top w:val="single" w:sz="6" w:space="5" w:color="A2A9B1"/>
            <w:left w:val="single" w:sz="6" w:space="5" w:color="A2A9B1"/>
            <w:bottom w:val="single" w:sz="6" w:space="5" w:color="A2A9B1"/>
            <w:right w:val="single" w:sz="6" w:space="5" w:color="A2A9B1"/>
          </w:divBdr>
        </w:div>
        <w:div w:id="1859392317">
          <w:marLeft w:val="336"/>
          <w:marRight w:val="0"/>
          <w:marTop w:val="120"/>
          <w:marBottom w:val="312"/>
          <w:divBdr>
            <w:top w:val="none" w:sz="0" w:space="0" w:color="auto"/>
            <w:left w:val="none" w:sz="0" w:space="0" w:color="auto"/>
            <w:bottom w:val="none" w:sz="0" w:space="0" w:color="auto"/>
            <w:right w:val="none" w:sz="0" w:space="0" w:color="auto"/>
          </w:divBdr>
          <w:divsChild>
            <w:div w:id="2725196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istori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wikipedia.org/wiki/Kabbale" TargetMode="External"/><Relationship Id="rId4" Type="http://schemas.openxmlformats.org/officeDocument/2006/relationships/settings" Target="settings.xml"/><Relationship Id="rId9" Type="http://schemas.openxmlformats.org/officeDocument/2006/relationships/hyperlink" Target="https://fr.wikipedia.org/wiki/Philosoph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C9F3F-CE33-4FD4-AB11-9C418105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2694</Words>
  <Characters>13473</Characters>
  <Application>Microsoft Office Word</Application>
  <DocSecurity>0</DocSecurity>
  <Lines>112</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 Thrope</cp:lastModifiedBy>
  <cp:revision>4</cp:revision>
  <cp:lastPrinted>2018-11-26T16:20:00Z</cp:lastPrinted>
  <dcterms:created xsi:type="dcterms:W3CDTF">2020-11-04T08:42:00Z</dcterms:created>
  <dcterms:modified xsi:type="dcterms:W3CDTF">2020-11-04T08:51:00Z</dcterms:modified>
</cp:coreProperties>
</file>