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7395" w14:textId="2F14551C" w:rsidR="008D4A7C" w:rsidRDefault="008D4A7C" w:rsidP="008D4A7C">
      <w:pPr>
        <w:spacing w:line="238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Pr="008D4A7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Histoire d</w:t>
      </w:r>
      <w:r w:rsidR="001F5D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’</w:t>
      </w:r>
      <w:r w:rsidRPr="008D4A7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un Innocent -1898 </w:t>
      </w:r>
    </w:p>
    <w:p w14:paraId="236F0022" w14:textId="49E37132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C50361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) </w:t>
      </w:r>
      <w:r w:rsidRPr="008D4A7C">
        <w:rPr>
          <w:rFonts w:ascii="Calibri" w:eastAsia="Times New Roman" w:hAnsi="Calibri" w:cs="Calibri"/>
          <w:color w:val="000000"/>
          <w:lang w:eastAsia="fr-FR"/>
        </w:rPr>
        <w:t>: 5658</w:t>
      </w:r>
    </w:p>
    <w:p w14:paraId="7464EC7E" w14:textId="357A5F76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8D4A7C">
        <w:rPr>
          <w:rFonts w:ascii="Calibri" w:eastAsia="Times New Roman" w:hAnsi="Calibri" w:cs="Calibri"/>
          <w:color w:val="000000"/>
          <w:lang w:eastAsia="fr-FR"/>
        </w:rPr>
        <w:t>1898</w:t>
      </w:r>
    </w:p>
    <w:p w14:paraId="5ED19D4D" w14:textId="67871E1B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C50361">
        <w:rPr>
          <w:rFonts w:ascii="Calibri" w:eastAsia="Times New Roman" w:hAnsi="Calibri" w:cs="Calibri"/>
          <w:color w:val="000000"/>
          <w:lang w:eastAsia="fr-FR"/>
        </w:rPr>
        <w:t>occidentale</w:t>
      </w:r>
    </w:p>
    <w:p w14:paraId="2A8C72CF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691D2EE3" w14:textId="57674161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Bande dessinée </w:t>
      </w:r>
      <w:r w:rsidR="004C4D91" w:rsidRPr="008D4A7C">
        <w:rPr>
          <w:rFonts w:ascii="Calibri" w:eastAsia="Times New Roman" w:hAnsi="Calibri" w:cs="Calibri"/>
          <w:color w:val="000000"/>
          <w:lang w:eastAsia="fr-FR"/>
        </w:rPr>
        <w:t>illustrant l</w:t>
      </w:r>
      <w:r w:rsidR="004C4D91">
        <w:rPr>
          <w:rFonts w:ascii="Calibri" w:eastAsia="Times New Roman" w:hAnsi="Calibri" w:cs="Calibri"/>
          <w:color w:val="000000"/>
          <w:lang w:eastAsia="fr-FR"/>
        </w:rPr>
        <w:t>’</w:t>
      </w:r>
      <w:r w:rsidR="004C4D91" w:rsidRPr="008D4A7C">
        <w:rPr>
          <w:rFonts w:ascii="Calibri" w:eastAsia="Times New Roman" w:hAnsi="Calibri" w:cs="Calibri"/>
          <w:color w:val="000000"/>
          <w:lang w:eastAsia="fr-FR"/>
        </w:rPr>
        <w:t>affaire Dreyfus</w:t>
      </w:r>
      <w:r w:rsidR="004C4D91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8D4A7C">
        <w:rPr>
          <w:rFonts w:ascii="Calibri" w:eastAsia="Times New Roman" w:hAnsi="Calibri" w:cs="Calibri"/>
          <w:color w:val="000000"/>
          <w:lang w:eastAsia="fr-FR"/>
        </w:rPr>
        <w:t>imprimée en France en 1898.</w:t>
      </w:r>
    </w:p>
    <w:p w14:paraId="1F9CA371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5736EBE2" w14:textId="23B37BB0" w:rsidR="008D4A7C" w:rsidRPr="008D4A7C" w:rsidRDefault="00AD0065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bande dessinée est en français</w:t>
      </w:r>
      <w:r w:rsidR="006B0006">
        <w:rPr>
          <w:rFonts w:ascii="Calibri" w:eastAsia="Times New Roman" w:hAnsi="Calibri" w:cs="Calibri"/>
          <w:color w:val="000000"/>
          <w:lang w:eastAsia="fr-FR"/>
        </w:rPr>
        <w:t>,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elle décrit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les événements de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affaire Dreyfus.</w:t>
      </w:r>
      <w:r w:rsidR="000756F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756F4" w:rsidRPr="00D84CA1">
        <w:rPr>
          <w:rFonts w:ascii="Calibri" w:eastAsia="Times New Roman" w:hAnsi="Calibri" w:cs="Calibri"/>
          <w:color w:val="000000"/>
          <w:lang w:eastAsia="fr-FR"/>
        </w:rPr>
        <w:t>La première case de la bande dessinée</w:t>
      </w:r>
      <w:r w:rsidR="00A3335E">
        <w:rPr>
          <w:rFonts w:ascii="Calibri" w:eastAsia="Times New Roman" w:hAnsi="Calibri" w:cs="Calibri"/>
          <w:color w:val="000000"/>
          <w:lang w:eastAsia="fr-FR"/>
        </w:rPr>
        <w:t xml:space="preserve"> montre </w:t>
      </w:r>
      <w:r w:rsidR="006B0006">
        <w:rPr>
          <w:rFonts w:ascii="Calibri" w:eastAsia="Times New Roman" w:hAnsi="Calibri" w:cs="Calibri"/>
          <w:color w:val="000000"/>
          <w:lang w:eastAsia="fr-FR"/>
        </w:rPr>
        <w:t xml:space="preserve">deux militaires en train de comploter contre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Dreyfus. Les </w:t>
      </w:r>
      <w:r w:rsidR="000756F4" w:rsidRPr="00D84CA1">
        <w:rPr>
          <w:rFonts w:ascii="Calibri" w:eastAsia="Times New Roman" w:hAnsi="Calibri" w:cs="Calibri"/>
          <w:color w:val="000000"/>
          <w:lang w:eastAsia="fr-FR"/>
        </w:rPr>
        <w:t>cases</w:t>
      </w:r>
      <w:r w:rsidR="008D4A7C" w:rsidRPr="00D84CA1">
        <w:rPr>
          <w:rFonts w:ascii="Calibri" w:eastAsia="Times New Roman" w:hAnsi="Calibri" w:cs="Calibri"/>
          <w:color w:val="000000"/>
          <w:lang w:eastAsia="fr-FR"/>
        </w:rPr>
        <w:t xml:space="preserve"> suivantes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illustrent </w:t>
      </w:r>
      <w:r w:rsidR="00F60C41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procès</w:t>
      </w:r>
      <w:r w:rsidR="00F60C41">
        <w:rPr>
          <w:rFonts w:ascii="Calibri" w:eastAsia="Times New Roman" w:hAnsi="Calibri" w:cs="Calibri"/>
          <w:color w:val="000000"/>
          <w:lang w:eastAsia="fr-FR"/>
        </w:rPr>
        <w:t xml:space="preserve"> de Dreyfus</w:t>
      </w:r>
      <w:r w:rsidR="00BC3D65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son emprisonnement</w:t>
      </w:r>
      <w:r w:rsidR="009633A7">
        <w:rPr>
          <w:rFonts w:ascii="Calibri" w:eastAsia="Times New Roman" w:hAnsi="Calibri" w:cs="Calibri"/>
          <w:color w:val="000000"/>
          <w:lang w:eastAsia="fr-FR"/>
        </w:rPr>
        <w:t>,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BC3D65">
        <w:rPr>
          <w:rFonts w:ascii="Calibri" w:eastAsia="Times New Roman" w:hAnsi="Calibri" w:cs="Calibri"/>
          <w:color w:val="000000"/>
          <w:lang w:eastAsia="fr-FR"/>
        </w:rPr>
        <w:t xml:space="preserve">s’achèvent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par </w:t>
      </w:r>
      <w:r w:rsidR="00BC3D65">
        <w:rPr>
          <w:rFonts w:ascii="Calibri" w:eastAsia="Times New Roman" w:hAnsi="Calibri" w:cs="Calibri"/>
          <w:color w:val="000000"/>
          <w:lang w:eastAsia="fr-FR"/>
        </w:rPr>
        <w:t>l’espoir de son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acquittement. Cette </w:t>
      </w:r>
      <w:r w:rsidR="003874E6">
        <w:rPr>
          <w:rFonts w:ascii="Calibri" w:eastAsia="Times New Roman" w:hAnsi="Calibri" w:cs="Calibri"/>
          <w:color w:val="000000"/>
          <w:lang w:eastAsia="fr-FR"/>
        </w:rPr>
        <w:t xml:space="preserve">illustration </w:t>
      </w:r>
      <w:r w:rsidR="00957E3D">
        <w:rPr>
          <w:rFonts w:ascii="Calibri" w:eastAsia="Times New Roman" w:hAnsi="Calibri" w:cs="Calibri"/>
          <w:color w:val="000000"/>
          <w:lang w:eastAsia="fr-FR"/>
        </w:rPr>
        <w:t>a été</w:t>
      </w:r>
      <w:r w:rsidR="003874E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publiée par les </w:t>
      </w:r>
      <w:r w:rsidR="00924113">
        <w:rPr>
          <w:rFonts w:ascii="Calibri" w:eastAsia="Times New Roman" w:hAnsi="Calibri" w:cs="Calibri"/>
          <w:color w:val="000000"/>
          <w:lang w:eastAsia="fr-FR"/>
        </w:rPr>
        <w:t>d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reyfusards</w:t>
      </w:r>
      <w:r w:rsidR="00957E3D">
        <w:rPr>
          <w:rFonts w:ascii="Calibri" w:eastAsia="Times New Roman" w:hAnsi="Calibri" w:cs="Calibri"/>
          <w:color w:val="000000"/>
          <w:lang w:eastAsia="fr-FR"/>
        </w:rPr>
        <w:t>,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 qui se </w:t>
      </w:r>
      <w:r w:rsidR="003874E6">
        <w:rPr>
          <w:rFonts w:ascii="Calibri" w:eastAsia="Times New Roman" w:hAnsi="Calibri" w:cs="Calibri"/>
          <w:color w:val="000000"/>
          <w:lang w:eastAsia="fr-FR"/>
        </w:rPr>
        <w:t xml:space="preserve">battirent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pour prouver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innocence de Dreyfus.</w:t>
      </w:r>
    </w:p>
    <w:p w14:paraId="71042207" w14:textId="52E98282" w:rsidR="008D4A7C" w:rsidRPr="008D4A7C" w:rsidRDefault="00A14C19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Hlk40780174"/>
      <w:r>
        <w:rPr>
          <w:rFonts w:ascii="Calibri" w:eastAsia="Times New Roman" w:hAnsi="Calibri" w:cs="Calibri"/>
          <w:color w:val="000000"/>
          <w:lang w:eastAsia="fr-FR"/>
        </w:rPr>
        <w:t xml:space="preserve">L’on peut voir sur ces images </w:t>
      </w:r>
      <w:r w:rsidR="00010C08" w:rsidRPr="00D84CA1">
        <w:rPr>
          <w:rFonts w:ascii="Calibri" w:eastAsia="Times New Roman" w:hAnsi="Calibri" w:cs="Calibri"/>
          <w:color w:val="000000"/>
          <w:lang w:eastAsia="fr-FR"/>
        </w:rPr>
        <w:t>l</w:t>
      </w:r>
      <w:r w:rsidR="008D4A7C" w:rsidRPr="00D84CA1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="00030BEE">
        <w:rPr>
          <w:rFonts w:ascii="Calibri" w:eastAsia="Times New Roman" w:hAnsi="Calibri" w:cs="Calibri"/>
          <w:color w:val="000000"/>
          <w:lang w:eastAsia="fr-FR"/>
        </w:rPr>
        <w:t xml:space="preserve">principaux </w:t>
      </w:r>
      <w:r w:rsidR="008D4A7C" w:rsidRPr="00D84CA1">
        <w:rPr>
          <w:rFonts w:ascii="Calibri" w:eastAsia="Times New Roman" w:hAnsi="Calibri" w:cs="Calibri"/>
          <w:color w:val="000000"/>
          <w:lang w:eastAsia="fr-FR"/>
        </w:rPr>
        <w:t>p</w:t>
      </w:r>
      <w:r w:rsidR="00010C08" w:rsidRPr="00D84CA1">
        <w:rPr>
          <w:rFonts w:ascii="Calibri" w:eastAsia="Times New Roman" w:hAnsi="Calibri" w:cs="Calibri"/>
          <w:color w:val="000000"/>
          <w:lang w:eastAsia="fr-FR"/>
        </w:rPr>
        <w:t xml:space="preserve">rotagonistes, </w:t>
      </w:r>
      <w:r w:rsidR="008D4A7C" w:rsidRPr="00D84CA1">
        <w:rPr>
          <w:rFonts w:ascii="Calibri" w:eastAsia="Times New Roman" w:hAnsi="Calibri" w:cs="Calibri"/>
          <w:color w:val="000000"/>
          <w:lang w:eastAsia="fr-FR"/>
        </w:rPr>
        <w:t xml:space="preserve">mais </w:t>
      </w:r>
      <w:r w:rsidR="00010C08" w:rsidRPr="00D84CA1">
        <w:rPr>
          <w:rFonts w:ascii="Calibri" w:eastAsia="Times New Roman" w:hAnsi="Calibri" w:cs="Calibri"/>
          <w:color w:val="000000"/>
          <w:lang w:eastAsia="fr-FR"/>
        </w:rPr>
        <w:t>également</w:t>
      </w:r>
      <w:r w:rsidR="008D4A7C" w:rsidRPr="00D84CA1">
        <w:rPr>
          <w:rFonts w:ascii="Calibri" w:eastAsia="Times New Roman" w:hAnsi="Calibri" w:cs="Calibri"/>
          <w:color w:val="000000"/>
          <w:lang w:eastAsia="fr-FR"/>
        </w:rPr>
        <w:t xml:space="preserve"> des élé</w:t>
      </w:r>
      <w:r>
        <w:rPr>
          <w:rFonts w:ascii="Calibri" w:eastAsia="Times New Roman" w:hAnsi="Calibri" w:cs="Calibri"/>
          <w:color w:val="000000"/>
          <w:lang w:eastAsia="fr-FR"/>
        </w:rPr>
        <w:t xml:space="preserve">ments propres au monde </w:t>
      </w:r>
      <w:r w:rsidR="00131DA1" w:rsidRPr="00D84CA1">
        <w:rPr>
          <w:rFonts w:ascii="Calibri" w:eastAsia="Times New Roman" w:hAnsi="Calibri" w:cs="Calibri"/>
          <w:color w:val="000000"/>
          <w:lang w:eastAsia="fr-FR"/>
        </w:rPr>
        <w:t>de la bande dessinée</w:t>
      </w:r>
      <w:bookmarkEnd w:id="0"/>
      <w:r w:rsidR="00D84CA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A6DB7">
        <w:rPr>
          <w:rFonts w:ascii="Calibri" w:eastAsia="Times New Roman" w:hAnsi="Calibri" w:cs="Calibri"/>
          <w:color w:val="000000"/>
          <w:lang w:eastAsia="fr-FR"/>
        </w:rPr>
        <w:t xml:space="preserve">: citons notamment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«</w:t>
      </w:r>
      <w:r w:rsidR="00FB16B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Berlin</w:t>
      </w:r>
      <w:r w:rsidR="00FB16B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» </w:t>
      </w:r>
      <w:r w:rsidR="004A6DB7">
        <w:rPr>
          <w:rFonts w:ascii="Calibri" w:eastAsia="Times New Roman" w:hAnsi="Calibri" w:cs="Calibri"/>
          <w:color w:val="000000"/>
          <w:lang w:eastAsia="fr-FR"/>
        </w:rPr>
        <w:t xml:space="preserve">écrit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sur la valise </w:t>
      </w:r>
      <w:r w:rsidR="00FB16BD">
        <w:rPr>
          <w:rFonts w:ascii="Calibri" w:eastAsia="Times New Roman" w:hAnsi="Calibri" w:cs="Calibri"/>
          <w:color w:val="000000"/>
          <w:lang w:eastAsia="fr-FR"/>
        </w:rPr>
        <w:t>d</w:t>
      </w:r>
      <w:r w:rsidR="004A6DB7">
        <w:rPr>
          <w:rFonts w:ascii="Calibri" w:eastAsia="Times New Roman" w:hAnsi="Calibri" w:cs="Calibri"/>
          <w:color w:val="000000"/>
          <w:lang w:eastAsia="fr-FR"/>
        </w:rPr>
        <w:t xml:space="preserve">u vrai coupable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Esterhazy,</w:t>
      </w:r>
      <w:r w:rsidR="004A6DB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le cri de Dreyfus «</w:t>
      </w:r>
      <w:r w:rsidR="00FB16B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Je suis innocent</w:t>
      </w:r>
      <w:r w:rsidR="00FB16BD">
        <w:rPr>
          <w:rFonts w:ascii="Calibri" w:eastAsia="Times New Roman" w:hAnsi="Calibri" w:cs="Calibri"/>
          <w:color w:val="000000"/>
          <w:lang w:eastAsia="fr-FR"/>
        </w:rPr>
        <w:t xml:space="preserve"> !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»</w:t>
      </w:r>
      <w:r w:rsidR="00C46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A6DB7">
        <w:rPr>
          <w:rFonts w:ascii="Calibri" w:eastAsia="Times New Roman" w:hAnsi="Calibri" w:cs="Calibri"/>
          <w:color w:val="000000"/>
          <w:lang w:eastAsia="fr-FR"/>
        </w:rPr>
        <w:t>écrit dans une bulle</w:t>
      </w:r>
      <w:r w:rsidR="009E6FFC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C46649">
        <w:rPr>
          <w:rFonts w:ascii="Calibri" w:eastAsia="Times New Roman" w:hAnsi="Calibri" w:cs="Calibri"/>
          <w:color w:val="000000"/>
          <w:lang w:eastAsia="fr-FR"/>
        </w:rPr>
        <w:t xml:space="preserve">à la fin de </w:t>
      </w:r>
      <w:r w:rsidR="004A6DB7">
        <w:rPr>
          <w:rFonts w:ascii="Calibri" w:eastAsia="Times New Roman" w:hAnsi="Calibri" w:cs="Calibri"/>
          <w:color w:val="000000"/>
          <w:lang w:eastAsia="fr-FR"/>
        </w:rPr>
        <w:t>cette illustration</w:t>
      </w:r>
      <w:r w:rsidR="00C46649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4A6DB7">
        <w:rPr>
          <w:rFonts w:ascii="Calibri" w:eastAsia="Times New Roman" w:hAnsi="Calibri" w:cs="Calibri"/>
          <w:color w:val="000000"/>
          <w:lang w:eastAsia="fr-FR"/>
        </w:rPr>
        <w:t xml:space="preserve">une femme dessinée sous les traits d’un ange </w:t>
      </w:r>
      <w:r w:rsidR="00C46649">
        <w:rPr>
          <w:rFonts w:ascii="Calibri" w:eastAsia="Times New Roman" w:hAnsi="Calibri" w:cs="Calibri"/>
          <w:color w:val="000000"/>
          <w:lang w:eastAsia="fr-FR"/>
        </w:rPr>
        <w:t>r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eprésentant la justice.</w:t>
      </w:r>
    </w:p>
    <w:p w14:paraId="469A5A15" w14:textId="2531F5F2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Alfred Dreyfus, officier juif français, </w:t>
      </w:r>
      <w:r w:rsidR="007C47AA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8D4A7C">
        <w:rPr>
          <w:rFonts w:ascii="Calibri" w:eastAsia="Times New Roman" w:hAnsi="Calibri" w:cs="Calibri"/>
          <w:color w:val="000000"/>
          <w:lang w:eastAsia="fr-FR"/>
        </w:rPr>
        <w:t>accusé à tort d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espionnage pour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9E6FFC">
        <w:rPr>
          <w:rFonts w:ascii="Calibri" w:eastAsia="Times New Roman" w:hAnsi="Calibri" w:cs="Calibri"/>
          <w:color w:val="000000"/>
          <w:lang w:eastAsia="fr-FR"/>
        </w:rPr>
        <w:t>Allemagne. E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n 1894, il </w:t>
      </w:r>
      <w:r w:rsidR="007C47AA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proofErr w:type="gramStart"/>
      <w:r w:rsidRPr="008D4A7C">
        <w:rPr>
          <w:rFonts w:ascii="Calibri" w:eastAsia="Times New Roman" w:hAnsi="Calibri" w:cs="Calibri"/>
          <w:color w:val="000000"/>
          <w:lang w:eastAsia="fr-FR"/>
        </w:rPr>
        <w:t>reconnu</w:t>
      </w:r>
      <w:proofErr w:type="gramEnd"/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coupable et placé en isolement cellulaire sur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île du Diable. </w:t>
      </w:r>
      <w:r w:rsidR="00CB74A3">
        <w:rPr>
          <w:rFonts w:ascii="Calibri" w:eastAsia="Times New Roman" w:hAnsi="Calibri" w:cs="Calibri"/>
          <w:color w:val="000000"/>
          <w:lang w:eastAsia="fr-FR"/>
        </w:rPr>
        <w:t>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atmosphère antisémite </w:t>
      </w:r>
      <w:r w:rsidR="00CB74A3">
        <w:rPr>
          <w:rFonts w:ascii="Calibri" w:eastAsia="Times New Roman" w:hAnsi="Calibri" w:cs="Calibri"/>
          <w:color w:val="000000"/>
          <w:lang w:eastAsia="fr-FR"/>
        </w:rPr>
        <w:t xml:space="preserve">sévissant </w:t>
      </w:r>
      <w:r w:rsidRPr="008D4A7C">
        <w:rPr>
          <w:rFonts w:ascii="Calibri" w:eastAsia="Times New Roman" w:hAnsi="Calibri" w:cs="Calibri"/>
          <w:color w:val="000000"/>
          <w:lang w:eastAsia="fr-FR"/>
        </w:rPr>
        <w:t>en Europe à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époque</w:t>
      </w:r>
      <w:r w:rsidR="00CB74A3">
        <w:rPr>
          <w:rFonts w:ascii="Calibri" w:eastAsia="Times New Roman" w:hAnsi="Calibri" w:cs="Calibri"/>
          <w:color w:val="000000"/>
          <w:lang w:eastAsia="fr-FR"/>
        </w:rPr>
        <w:t>, fut incontestablement l’une des raisons de sa condamnation</w:t>
      </w:r>
      <w:r w:rsidRPr="008D4A7C">
        <w:rPr>
          <w:rFonts w:ascii="Calibri" w:eastAsia="Times New Roman" w:hAnsi="Calibri" w:cs="Calibri"/>
          <w:color w:val="000000"/>
          <w:lang w:eastAsia="fr-FR"/>
        </w:rPr>
        <w:t>. Ce n</w:t>
      </w:r>
      <w:r w:rsidR="005428E1">
        <w:rPr>
          <w:rFonts w:ascii="Calibri" w:eastAsia="Times New Roman" w:hAnsi="Calibri" w:cs="Calibri"/>
          <w:color w:val="000000"/>
          <w:lang w:eastAsia="fr-FR"/>
        </w:rPr>
        <w:t>e fut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que des années plus tard, à la suite de</w:t>
      </w:r>
      <w:r w:rsidR="00CB74A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54B7B">
        <w:rPr>
          <w:rFonts w:ascii="Calibri" w:eastAsia="Times New Roman" w:hAnsi="Calibri" w:cs="Calibri"/>
          <w:color w:val="000000"/>
          <w:lang w:eastAsia="fr-FR"/>
        </w:rPr>
        <w:t xml:space="preserve">vastes </w:t>
      </w:r>
      <w:r w:rsidR="00CB74A3">
        <w:rPr>
          <w:rFonts w:ascii="Calibri" w:eastAsia="Times New Roman" w:hAnsi="Calibri" w:cs="Calibri"/>
          <w:color w:val="000000"/>
          <w:lang w:eastAsia="fr-FR"/>
        </w:rPr>
        <w:t>mouvements de protestation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, que Dreyfus </w:t>
      </w:r>
      <w:r w:rsidR="005428E1">
        <w:rPr>
          <w:rFonts w:ascii="Calibri" w:eastAsia="Times New Roman" w:hAnsi="Calibri" w:cs="Calibri"/>
          <w:color w:val="000000"/>
          <w:lang w:eastAsia="fr-FR"/>
        </w:rPr>
        <w:t>fut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acquitté. </w:t>
      </w:r>
    </w:p>
    <w:p w14:paraId="2A7EB511" w14:textId="7793E258" w:rsidR="008D4A7C" w:rsidRPr="008D4A7C" w:rsidRDefault="00CB74A3" w:rsidP="00C75F5C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Pendant les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années </w:t>
      </w:r>
      <w:r w:rsidR="00C75F5C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>
        <w:rPr>
          <w:rFonts w:ascii="Calibri" w:eastAsia="Times New Roman" w:hAnsi="Calibri" w:cs="Calibri"/>
          <w:color w:val="000000"/>
          <w:lang w:eastAsia="fr-FR"/>
        </w:rPr>
        <w:t>suiv</w:t>
      </w:r>
      <w:r w:rsidR="00C75F5C">
        <w:rPr>
          <w:rFonts w:ascii="Calibri" w:eastAsia="Times New Roman" w:hAnsi="Calibri" w:cs="Calibri"/>
          <w:color w:val="000000"/>
          <w:lang w:eastAsia="fr-FR"/>
        </w:rPr>
        <w:t>iren</w:t>
      </w:r>
      <w:r>
        <w:rPr>
          <w:rFonts w:ascii="Calibri" w:eastAsia="Times New Roman" w:hAnsi="Calibri" w:cs="Calibri"/>
          <w:color w:val="000000"/>
          <w:lang w:eastAsia="fr-FR"/>
        </w:rPr>
        <w:t xml:space="preserve">t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le procès et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emprisonnement d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Alfred Dreyfus,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affaire Dreyfus divis</w:t>
      </w:r>
      <w:r w:rsidR="005428E1">
        <w:rPr>
          <w:rFonts w:ascii="Calibri" w:eastAsia="Times New Roman" w:hAnsi="Calibri" w:cs="Calibri"/>
          <w:color w:val="000000"/>
          <w:lang w:eastAsia="fr-FR"/>
        </w:rPr>
        <w:t>a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la nation française en deux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D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un côté, les </w:t>
      </w:r>
      <w:r w:rsidR="00DB429E">
        <w:rPr>
          <w:rFonts w:ascii="Calibri" w:eastAsia="Times New Roman" w:hAnsi="Calibri" w:cs="Calibri"/>
          <w:color w:val="000000"/>
          <w:lang w:eastAsia="fr-FR"/>
        </w:rPr>
        <w:t>d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reyfusards qui se battaient pour </w:t>
      </w:r>
      <w:r w:rsidR="00F66729">
        <w:rPr>
          <w:rFonts w:ascii="Calibri" w:eastAsia="Times New Roman" w:hAnsi="Calibri" w:cs="Calibri"/>
          <w:color w:val="000000"/>
          <w:lang w:eastAsia="fr-FR"/>
        </w:rPr>
        <w:t xml:space="preserve">prouver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innocence de Dreyfus</w:t>
      </w:r>
      <w:r w:rsidR="00F6672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; de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autre, les anti- </w:t>
      </w:r>
      <w:r w:rsidR="00DB429E">
        <w:rPr>
          <w:rFonts w:ascii="Calibri" w:eastAsia="Times New Roman" w:hAnsi="Calibri" w:cs="Calibri"/>
          <w:color w:val="000000"/>
          <w:lang w:eastAsia="fr-FR"/>
        </w:rPr>
        <w:t>d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reyfusards qui souten</w:t>
      </w:r>
      <w:r w:rsidR="00F66729">
        <w:rPr>
          <w:rFonts w:ascii="Calibri" w:eastAsia="Times New Roman" w:hAnsi="Calibri" w:cs="Calibri"/>
          <w:color w:val="000000"/>
          <w:lang w:eastAsia="fr-FR"/>
        </w:rPr>
        <w:t>aient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sa condamnation. </w:t>
      </w:r>
      <w:bookmarkStart w:id="1" w:name="_Hlk41232108"/>
      <w:r w:rsidR="00C75F5C">
        <w:rPr>
          <w:rFonts w:ascii="Calibri" w:eastAsia="Times New Roman" w:hAnsi="Calibri" w:cs="Calibri"/>
          <w:color w:val="000000"/>
          <w:lang w:eastAsia="fr-FR"/>
        </w:rPr>
        <w:t>La presse joua un rôle-clé dans cet événement</w:t>
      </w:r>
      <w:r w:rsidR="00FF13C5">
        <w:rPr>
          <w:rFonts w:ascii="Calibri" w:eastAsia="Times New Roman" w:hAnsi="Calibri" w:cs="Calibri"/>
          <w:color w:val="000000"/>
          <w:lang w:eastAsia="fr-FR"/>
        </w:rPr>
        <w:t>,</w:t>
      </w:r>
      <w:r w:rsidR="00C75F5C">
        <w:rPr>
          <w:rFonts w:ascii="Calibri" w:eastAsia="Times New Roman" w:hAnsi="Calibri" w:cs="Calibri"/>
          <w:color w:val="000000"/>
          <w:lang w:eastAsia="fr-FR"/>
        </w:rPr>
        <w:t xml:space="preserve"> qui ne tarda pas à se transformer en « l’affaire Dreyfus ». </w:t>
      </w:r>
      <w:bookmarkEnd w:id="1"/>
      <w:r w:rsidR="003D0608">
        <w:rPr>
          <w:rFonts w:ascii="Calibri" w:eastAsia="Times New Roman" w:hAnsi="Calibri" w:cs="Calibri"/>
          <w:color w:val="000000"/>
          <w:lang w:eastAsia="fr-FR"/>
        </w:rPr>
        <w:t>En effet, d</w:t>
      </w:r>
      <w:r w:rsidR="000E4057">
        <w:rPr>
          <w:rFonts w:ascii="Calibri" w:eastAsia="Times New Roman" w:hAnsi="Calibri" w:cs="Calibri"/>
          <w:color w:val="000000"/>
          <w:lang w:eastAsia="fr-FR"/>
        </w:rPr>
        <w:t>ès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1898</w:t>
      </w:r>
      <w:r w:rsidR="000E4057">
        <w:rPr>
          <w:rFonts w:ascii="Calibri" w:eastAsia="Times New Roman" w:hAnsi="Calibri" w:cs="Calibri"/>
          <w:color w:val="000000"/>
          <w:lang w:eastAsia="fr-FR"/>
        </w:rPr>
        <w:t>-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1899, </w:t>
      </w:r>
      <w:r w:rsidR="008D4A7C" w:rsidRPr="005F6B99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B9614B" w:rsidRPr="005F6B99">
        <w:rPr>
          <w:rFonts w:ascii="Calibri" w:eastAsia="Times New Roman" w:hAnsi="Calibri" w:cs="Calibri"/>
          <w:color w:val="000000"/>
          <w:lang w:eastAsia="fr-FR"/>
        </w:rPr>
        <w:t>illustrateurs</w:t>
      </w:r>
      <w:r w:rsidR="005F6B99" w:rsidRPr="005F6B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5F6B99">
        <w:rPr>
          <w:rFonts w:ascii="Calibri" w:eastAsia="Times New Roman" w:hAnsi="Calibri" w:cs="Calibri"/>
          <w:color w:val="000000"/>
          <w:lang w:eastAsia="fr-FR"/>
        </w:rPr>
        <w:t>et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les dessinateurs</w:t>
      </w:r>
      <w:r w:rsidR="00DF780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E6D8B">
        <w:rPr>
          <w:rFonts w:ascii="Calibri" w:eastAsia="Times New Roman" w:hAnsi="Calibri" w:cs="Calibri"/>
          <w:color w:val="000000"/>
          <w:lang w:eastAsia="fr-FR"/>
        </w:rPr>
        <w:t>virent dans cette campagne publique une véritable mine d’or</w:t>
      </w:r>
      <w:r w:rsidR="00BC53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; les journaux, les magazines, les affiches, les brochures, les cartes postales et les jeux de société attir</w:t>
      </w:r>
      <w:r w:rsidR="00DF780F">
        <w:rPr>
          <w:rFonts w:ascii="Calibri" w:eastAsia="Times New Roman" w:hAnsi="Calibri" w:cs="Calibri"/>
          <w:color w:val="000000"/>
          <w:lang w:eastAsia="fr-FR"/>
        </w:rPr>
        <w:t>èrent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les lecteurs avec des caricatures colorées, des </w:t>
      </w:r>
      <w:r w:rsidR="004E6D8B">
        <w:rPr>
          <w:rFonts w:ascii="Calibri" w:eastAsia="Times New Roman" w:hAnsi="Calibri" w:cs="Calibri"/>
          <w:color w:val="000000"/>
          <w:lang w:eastAsia="fr-FR"/>
        </w:rPr>
        <w:t xml:space="preserve">bandes dessinées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et des </w:t>
      </w:r>
      <w:r w:rsidR="00BC53FA">
        <w:rPr>
          <w:rFonts w:ascii="Calibri" w:eastAsia="Times New Roman" w:hAnsi="Calibri" w:cs="Calibri"/>
          <w:color w:val="000000"/>
          <w:lang w:eastAsia="fr-FR"/>
        </w:rPr>
        <w:t>illustrations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. Les deux camps 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donnaient l’impression de </w:t>
      </w:r>
      <w:r w:rsidR="00BC53FA">
        <w:rPr>
          <w:rFonts w:ascii="Calibri" w:eastAsia="Times New Roman" w:hAnsi="Calibri" w:cs="Calibri"/>
          <w:color w:val="000000"/>
          <w:lang w:eastAsia="fr-FR"/>
        </w:rPr>
        <w:t xml:space="preserve">disputer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un match de ping-pong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: un mois après la publication d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une affiche intitulée «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Dreyfus est un traître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», une 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nouvelle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affiche 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sortit, </w:t>
      </w:r>
      <w:r w:rsidR="00C10501">
        <w:rPr>
          <w:rFonts w:ascii="Calibri" w:eastAsia="Times New Roman" w:hAnsi="Calibri" w:cs="Calibri"/>
          <w:color w:val="000000"/>
          <w:lang w:eastAsia="fr-FR"/>
        </w:rPr>
        <w:t xml:space="preserve">ayant pour titre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«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Dreyfus est innocent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»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; la bande dessinée «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L’histoire d’un traître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» était la </w:t>
      </w:r>
      <w:r w:rsidR="00C10501">
        <w:rPr>
          <w:rFonts w:ascii="Calibri" w:eastAsia="Times New Roman" w:hAnsi="Calibri" w:cs="Calibri"/>
          <w:color w:val="000000"/>
          <w:lang w:eastAsia="fr-FR"/>
        </w:rPr>
        <w:t xml:space="preserve">riposte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antisémite à «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L’histoire d’un innocent »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. De même, le journal 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Aurore publi</w:t>
      </w:r>
      <w:r w:rsidR="00611CDD">
        <w:rPr>
          <w:rFonts w:ascii="Calibri" w:eastAsia="Times New Roman" w:hAnsi="Calibri" w:cs="Calibri"/>
          <w:color w:val="000000"/>
          <w:lang w:eastAsia="fr-FR"/>
        </w:rPr>
        <w:t>a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«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 Le jeu de la vérité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», une version </w:t>
      </w:r>
      <w:r w:rsidR="001F5D1E">
        <w:rPr>
          <w:rFonts w:ascii="Calibri" w:eastAsia="Times New Roman" w:hAnsi="Calibri" w:cs="Calibri"/>
          <w:color w:val="000000"/>
          <w:lang w:eastAsia="fr-FR"/>
        </w:rPr>
        <w:t>d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reyfusard</w:t>
      </w:r>
      <w:r w:rsidR="00611CDD">
        <w:rPr>
          <w:rFonts w:ascii="Calibri" w:eastAsia="Times New Roman" w:hAnsi="Calibri" w:cs="Calibri"/>
          <w:color w:val="000000"/>
          <w:lang w:eastAsia="fr-FR"/>
        </w:rPr>
        <w:t>e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 du traditionnel </w:t>
      </w:r>
      <w:r w:rsidR="00611CDD">
        <w:rPr>
          <w:rFonts w:ascii="Calibri" w:eastAsia="Times New Roman" w:hAnsi="Calibri" w:cs="Calibri"/>
          <w:color w:val="000000"/>
          <w:lang w:eastAsia="fr-FR"/>
        </w:rPr>
        <w:t xml:space="preserve">jeu de l’oie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; le journal 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Anti</w:t>
      </w:r>
      <w:r w:rsidR="00E242CA">
        <w:rPr>
          <w:rFonts w:ascii="Calibri" w:eastAsia="Times New Roman" w:hAnsi="Calibri" w:cs="Calibri"/>
          <w:color w:val="000000"/>
          <w:lang w:eastAsia="fr-FR"/>
        </w:rPr>
        <w:t>j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uif rép</w:t>
      </w:r>
      <w:r w:rsidR="00E242CA">
        <w:rPr>
          <w:rFonts w:ascii="Calibri" w:eastAsia="Times New Roman" w:hAnsi="Calibri" w:cs="Calibri"/>
          <w:color w:val="000000"/>
          <w:lang w:eastAsia="fr-FR"/>
        </w:rPr>
        <w:t xml:space="preserve">liqua </w:t>
      </w:r>
      <w:r w:rsidR="00E242CA" w:rsidRPr="008D4A7C">
        <w:rPr>
          <w:rFonts w:ascii="Calibri" w:eastAsia="Times New Roman" w:hAnsi="Calibri" w:cs="Calibri"/>
          <w:color w:val="000000"/>
          <w:lang w:eastAsia="fr-FR"/>
        </w:rPr>
        <w:t xml:space="preserve">alors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par «</w:t>
      </w:r>
      <w:r w:rsidR="00E242C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Le jeu des 36 têtes</w:t>
      </w:r>
      <w:r w:rsidR="00E242C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».</w:t>
      </w:r>
    </w:p>
    <w:p w14:paraId="59F5140F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A0F56D9" w14:textId="10FD3E9C" w:rsidR="008D4A7C" w:rsidRPr="008D4A7C" w:rsidRDefault="00C10501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8D4A7C"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davantage</w:t>
      </w:r>
      <w:r w:rsidR="00950C7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29837CAE" w14:textId="36733531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1F5D1E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affaire Dreyfus </w:t>
      </w:r>
      <w:r w:rsidRPr="008D4A7C">
        <w:rPr>
          <w:rFonts w:ascii="Calibri" w:eastAsia="Times New Roman" w:hAnsi="Calibri" w:cs="Calibri"/>
          <w:color w:val="000000"/>
          <w:lang w:eastAsia="fr-FR"/>
        </w:rPr>
        <w:t>&lt;</w:t>
      </w:r>
      <w:proofErr w:type="spellStart"/>
      <w:r w:rsidR="00950C7A">
        <w:rPr>
          <w:rFonts w:ascii="Calibri" w:eastAsia="Times New Roman" w:hAnsi="Calibri" w:cs="Calibri"/>
          <w:color w:val="000000"/>
          <w:lang w:eastAsia="fr-FR"/>
        </w:rPr>
        <w:t>previous</w:t>
      </w:r>
      <w:proofErr w:type="spellEnd"/>
      <w:r w:rsidR="00950C7A">
        <w:rPr>
          <w:rFonts w:ascii="Calibri" w:eastAsia="Times New Roman" w:hAnsi="Calibri" w:cs="Calibri"/>
          <w:color w:val="000000"/>
          <w:lang w:eastAsia="fr-FR"/>
        </w:rPr>
        <w:t xml:space="preserve"> document</w:t>
      </w:r>
      <w:r w:rsidRPr="008D4A7C">
        <w:rPr>
          <w:rFonts w:ascii="Calibri" w:eastAsia="Times New Roman" w:hAnsi="Calibri" w:cs="Calibri"/>
          <w:color w:val="000000"/>
          <w:lang w:eastAsia="fr-FR"/>
        </w:rPr>
        <w:t>&gt; </w:t>
      </w:r>
    </w:p>
    <w:p w14:paraId="3452DB61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69B6EC9B" w14:textId="4525D394" w:rsidR="008D4A7C" w:rsidRPr="008D4A7C" w:rsidRDefault="00950C7A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082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>
        <w:rPr>
          <w:rFonts w:ascii="Calibri" w:eastAsia="Times New Roman" w:hAnsi="Calibri" w:cs="Calibri"/>
          <w:color w:val="000000"/>
          <w:lang w:eastAsia="fr-FR"/>
        </w:rPr>
        <w:t>d’</w:t>
      </w:r>
      <w:r w:rsidRPr="00950C7A">
        <w:rPr>
          <w:rFonts w:ascii="Calibri" w:eastAsia="Times New Roman" w:hAnsi="Calibri" w:cs="Calibri"/>
          <w:b/>
          <w:bCs/>
          <w:color w:val="000000"/>
          <w:lang w:eastAsia="fr-FR"/>
        </w:rPr>
        <w:t>histoire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</w:t>
      </w:r>
      <w:r>
        <w:rPr>
          <w:rFonts w:ascii="Calibri" w:eastAsia="Times New Roman" w:hAnsi="Calibri" w:cs="Calibri"/>
          <w:color w:val="000000"/>
          <w:lang w:eastAsia="fr-FR"/>
        </w:rPr>
        <w:t>euvent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montrer </w:t>
      </w:r>
      <w:r>
        <w:rPr>
          <w:rFonts w:ascii="Calibri" w:eastAsia="Times New Roman" w:hAnsi="Calibri" w:cs="Calibri"/>
          <w:color w:val="000000"/>
          <w:lang w:eastAsia="fr-FR"/>
        </w:rPr>
        <w:t>ce document à leurs élèves</w:t>
      </w:r>
      <w:r w:rsidR="00B47CB5">
        <w:rPr>
          <w:rFonts w:ascii="Calibri" w:eastAsia="Times New Roman" w:hAnsi="Calibri" w:cs="Calibri"/>
          <w:color w:val="000000"/>
          <w:lang w:eastAsia="fr-FR"/>
        </w:rPr>
        <w:t xml:space="preserve"> pour illustrer les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événements de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affaire Dreyfus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ou </w:t>
      </w:r>
      <w:r>
        <w:rPr>
          <w:rFonts w:ascii="Calibri" w:eastAsia="Times New Roman" w:hAnsi="Calibri" w:cs="Calibri"/>
          <w:color w:val="000000"/>
          <w:lang w:eastAsia="fr-FR"/>
        </w:rPr>
        <w:t>dans le cadre d</w:t>
      </w:r>
      <w:r w:rsidR="00173462">
        <w:rPr>
          <w:rFonts w:ascii="Calibri" w:eastAsia="Times New Roman" w:hAnsi="Calibri" w:cs="Calibri"/>
          <w:color w:val="000000"/>
          <w:lang w:eastAsia="fr-FR"/>
        </w:rPr>
        <w:t>’un</w:t>
      </w:r>
      <w:r>
        <w:rPr>
          <w:rFonts w:ascii="Calibri" w:eastAsia="Times New Roman" w:hAnsi="Calibri" w:cs="Calibri"/>
          <w:color w:val="000000"/>
          <w:lang w:eastAsia="fr-FR"/>
        </w:rPr>
        <w:t xml:space="preserve"> cours sur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antisémitisme et l</w:t>
      </w:r>
      <w:r>
        <w:rPr>
          <w:rFonts w:ascii="Calibri" w:eastAsia="Times New Roman" w:hAnsi="Calibri" w:cs="Calibri"/>
          <w:color w:val="000000"/>
          <w:lang w:eastAsia="fr-FR"/>
        </w:rPr>
        <w:t>a Shoah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299FE461" w14:textId="68752FF2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lastRenderedPageBreak/>
        <w:t>Cette ressource p</w:t>
      </w:r>
      <w:r w:rsidR="001A3082">
        <w:rPr>
          <w:rFonts w:ascii="Calibri" w:eastAsia="Times New Roman" w:hAnsi="Calibri" w:cs="Calibri"/>
          <w:color w:val="000000"/>
          <w:lang w:eastAsia="fr-FR"/>
        </w:rPr>
        <w:t>eut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également être utilisée dans des cours d</w:t>
      </w:r>
      <w:r w:rsidR="005F6B99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5F6B99" w:rsidRPr="00C81554">
        <w:rPr>
          <w:rFonts w:ascii="Calibri" w:eastAsia="Times New Roman" w:hAnsi="Calibri" w:cs="Calibri"/>
          <w:b/>
          <w:bCs/>
          <w:color w:val="000000"/>
          <w:lang w:eastAsia="fr-FR"/>
        </w:rPr>
        <w:t>français</w:t>
      </w: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8D4A7C">
        <w:rPr>
          <w:rFonts w:ascii="Calibri" w:eastAsia="Times New Roman" w:hAnsi="Calibri" w:cs="Calibri"/>
          <w:color w:val="000000"/>
          <w:lang w:eastAsia="fr-FR"/>
        </w:rPr>
        <w:t>ou d</w:t>
      </w:r>
      <w:r w:rsidR="00BF1690">
        <w:rPr>
          <w:rFonts w:ascii="Calibri" w:eastAsia="Times New Roman" w:hAnsi="Calibri" w:cs="Calibri"/>
          <w:color w:val="000000"/>
          <w:lang w:eastAsia="fr-FR"/>
        </w:rPr>
        <w:t>’</w:t>
      </w:r>
      <w:r w:rsidR="00BF1690" w:rsidRPr="00BF1690">
        <w:rPr>
          <w:rFonts w:ascii="Calibri" w:eastAsia="Times New Roman" w:hAnsi="Calibri" w:cs="Calibri"/>
          <w:b/>
          <w:bCs/>
          <w:color w:val="000000"/>
          <w:lang w:eastAsia="fr-FR"/>
        </w:rPr>
        <w:t>éducation civique</w:t>
      </w:r>
      <w:r w:rsidR="002A49DA" w:rsidRPr="002A49DA">
        <w:rPr>
          <w:rFonts w:ascii="Calibri" w:eastAsia="Times New Roman" w:hAnsi="Calibri" w:cs="Calibri"/>
          <w:color w:val="000000"/>
          <w:lang w:eastAsia="fr-FR"/>
        </w:rPr>
        <w:t>,</w:t>
      </w: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BF1690">
        <w:rPr>
          <w:rFonts w:ascii="Calibri" w:eastAsia="Times New Roman" w:hAnsi="Calibri" w:cs="Calibri"/>
          <w:color w:val="000000"/>
          <w:lang w:eastAsia="fr-FR"/>
        </w:rPr>
        <w:t xml:space="preserve">dans le cadre </w:t>
      </w:r>
      <w:r w:rsidR="002A49DA">
        <w:rPr>
          <w:rFonts w:ascii="Calibri" w:eastAsia="Times New Roman" w:hAnsi="Calibri" w:cs="Calibri"/>
          <w:color w:val="000000"/>
          <w:lang w:eastAsia="fr-FR"/>
        </w:rPr>
        <w:t>d’un enseignement</w:t>
      </w:r>
      <w:r w:rsidR="00BF1690">
        <w:rPr>
          <w:rFonts w:ascii="Calibri" w:eastAsia="Times New Roman" w:hAnsi="Calibri" w:cs="Calibri"/>
          <w:color w:val="000000"/>
          <w:lang w:eastAsia="fr-FR"/>
        </w:rPr>
        <w:t xml:space="preserve"> sur les médias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et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opinion publique</w:t>
      </w:r>
      <w:r w:rsidR="00BF1690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2A49DA">
        <w:rPr>
          <w:rFonts w:ascii="Calibri" w:eastAsia="Times New Roman" w:hAnsi="Calibri" w:cs="Calibri"/>
          <w:color w:val="000000"/>
          <w:lang w:eastAsia="fr-FR"/>
        </w:rPr>
        <w:t>Les enseignants</w:t>
      </w:r>
      <w:r w:rsidR="00BF1690">
        <w:rPr>
          <w:rFonts w:ascii="Calibri" w:eastAsia="Times New Roman" w:hAnsi="Calibri" w:cs="Calibri"/>
          <w:color w:val="000000"/>
          <w:lang w:eastAsia="fr-FR"/>
        </w:rPr>
        <w:t xml:space="preserve"> peuvent aussi s’en servir pour illustrer le </w:t>
      </w:r>
      <w:r w:rsidR="00BF1690" w:rsidRPr="00C81554">
        <w:rPr>
          <w:rFonts w:ascii="Calibri" w:eastAsia="Times New Roman" w:hAnsi="Calibri" w:cs="Calibri"/>
          <w:color w:val="000000"/>
          <w:lang w:eastAsia="fr-FR"/>
        </w:rPr>
        <w:t>pouvoir</w:t>
      </w:r>
      <w:r w:rsidRPr="00C81554">
        <w:rPr>
          <w:rFonts w:ascii="Calibri" w:eastAsia="Times New Roman" w:hAnsi="Calibri" w:cs="Calibri"/>
          <w:color w:val="000000"/>
          <w:lang w:eastAsia="fr-FR"/>
        </w:rPr>
        <w:t xml:space="preserve"> de</w:t>
      </w:r>
      <w:r w:rsidR="00D23886">
        <w:rPr>
          <w:rFonts w:ascii="Calibri" w:eastAsia="Times New Roman" w:hAnsi="Calibri" w:cs="Calibri"/>
          <w:color w:val="000000"/>
          <w:lang w:eastAsia="fr-FR"/>
        </w:rPr>
        <w:t>s mouvements de protestation.</w:t>
      </w:r>
    </w:p>
    <w:p w14:paraId="7609308E" w14:textId="55D6D97B" w:rsidR="008D4A7C" w:rsidRPr="008D4A7C" w:rsidRDefault="002452C5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452C5">
        <w:rPr>
          <w:rFonts w:ascii="Calibri" w:eastAsia="Times New Roman" w:hAnsi="Calibri" w:cs="Calibri"/>
          <w:color w:val="000000"/>
          <w:lang w:eastAsia="fr-FR"/>
        </w:rPr>
        <w:t>Les enseignants de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matières artistiques</w:t>
      </w:r>
      <w:r w:rsidR="008D4A7C"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2A49DA">
        <w:rPr>
          <w:rFonts w:ascii="Calibri" w:eastAsia="Times New Roman" w:hAnsi="Calibri" w:cs="Calibri"/>
          <w:color w:val="000000"/>
          <w:lang w:eastAsia="fr-FR"/>
        </w:rPr>
        <w:t>se servir de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A5774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bande dessinée</w:t>
      </w:r>
      <w:r w:rsidR="00A43BEA">
        <w:rPr>
          <w:rFonts w:ascii="Calibri" w:eastAsia="Times New Roman" w:hAnsi="Calibri" w:cs="Calibri"/>
          <w:color w:val="000000"/>
          <w:lang w:eastAsia="fr-FR"/>
        </w:rPr>
        <w:t>, afin de</w:t>
      </w:r>
      <w:r w:rsidR="004A5774">
        <w:rPr>
          <w:rFonts w:ascii="Calibri" w:eastAsia="Times New Roman" w:hAnsi="Calibri" w:cs="Calibri"/>
          <w:color w:val="000000"/>
          <w:lang w:eastAsia="fr-FR"/>
        </w:rPr>
        <w:t xml:space="preserve"> montrer que ce</w:t>
      </w:r>
      <w:r w:rsidR="006F592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548B6">
        <w:rPr>
          <w:rFonts w:ascii="Calibri" w:eastAsia="Times New Roman" w:hAnsi="Calibri" w:cs="Calibri"/>
          <w:color w:val="000000"/>
          <w:lang w:eastAsia="fr-FR"/>
        </w:rPr>
        <w:t xml:space="preserve">style artistique </w:t>
      </w:r>
      <w:r w:rsidR="00AC448A">
        <w:rPr>
          <w:rFonts w:ascii="Calibri" w:eastAsia="Times New Roman" w:hAnsi="Calibri" w:cs="Calibri"/>
          <w:color w:val="000000"/>
          <w:lang w:eastAsia="fr-FR"/>
        </w:rPr>
        <w:t xml:space="preserve">peut </w:t>
      </w:r>
      <w:r w:rsidR="004A5774">
        <w:rPr>
          <w:rFonts w:ascii="Calibri" w:eastAsia="Times New Roman" w:hAnsi="Calibri" w:cs="Calibri"/>
          <w:color w:val="000000"/>
          <w:lang w:eastAsia="fr-FR"/>
        </w:rPr>
        <w:t xml:space="preserve">transmettre </w:t>
      </w:r>
      <w:r w:rsidR="00A43BEA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4A5774">
        <w:rPr>
          <w:rFonts w:ascii="Calibri" w:eastAsia="Times New Roman" w:hAnsi="Calibri" w:cs="Calibri"/>
          <w:color w:val="000000"/>
          <w:lang w:eastAsia="fr-FR"/>
        </w:rPr>
        <w:t>message</w:t>
      </w:r>
      <w:r w:rsidR="00A43BEA">
        <w:rPr>
          <w:rFonts w:ascii="Calibri" w:eastAsia="Times New Roman" w:hAnsi="Calibri" w:cs="Calibri"/>
          <w:color w:val="000000"/>
          <w:lang w:eastAsia="fr-FR"/>
        </w:rPr>
        <w:t>s</w:t>
      </w:r>
      <w:r w:rsidR="004A577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61815">
        <w:rPr>
          <w:rFonts w:ascii="Calibri" w:eastAsia="Times New Roman" w:hAnsi="Calibri" w:cs="Calibri"/>
          <w:color w:val="000000"/>
          <w:lang w:eastAsia="fr-FR"/>
        </w:rPr>
        <w:t>à caractère sérieux</w:t>
      </w:r>
      <w:r w:rsidR="004A5774">
        <w:rPr>
          <w:rFonts w:ascii="Calibri" w:eastAsia="Times New Roman" w:hAnsi="Calibri" w:cs="Calibri"/>
          <w:color w:val="000000"/>
          <w:lang w:eastAsia="fr-FR"/>
        </w:rPr>
        <w:t>.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998B730" w14:textId="1BE34FE7" w:rsidR="008D4A7C" w:rsidRPr="004A5774" w:rsidRDefault="004A5774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F53E1">
        <w:rPr>
          <w:rFonts w:ascii="Calibri" w:eastAsia="Times New Roman" w:hAnsi="Calibri" w:cs="Calibri"/>
          <w:color w:val="000000"/>
          <w:lang w:eastAsia="fr-FR"/>
        </w:rPr>
        <w:t>Les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4A5774">
        <w:rPr>
          <w:rFonts w:ascii="Calibri" w:eastAsia="Times New Roman" w:hAnsi="Calibri" w:cs="Calibri"/>
          <w:b/>
          <w:bCs/>
          <w:color w:val="000000"/>
          <w:lang w:eastAsia="fr-FR"/>
        </w:rPr>
        <w:t>français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p</w:t>
      </w:r>
      <w:r>
        <w:rPr>
          <w:rFonts w:ascii="Calibri" w:eastAsia="Times New Roman" w:hAnsi="Calibri" w:cs="Calibri"/>
          <w:color w:val="000000"/>
          <w:lang w:eastAsia="fr-FR"/>
        </w:rPr>
        <w:t>euvent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 xml:space="preserve"> utiliser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8D4A7C" w:rsidRPr="008D4A7C">
        <w:rPr>
          <w:rFonts w:ascii="Calibri" w:eastAsia="Times New Roman" w:hAnsi="Calibri" w:cs="Calibri"/>
          <w:color w:val="000000"/>
          <w:lang w:eastAsia="fr-FR"/>
        </w:rPr>
        <w:t>resso</w:t>
      </w:r>
      <w:r w:rsidR="008D4A7C" w:rsidRPr="00422EA1">
        <w:rPr>
          <w:rFonts w:ascii="Calibri" w:eastAsia="Times New Roman" w:hAnsi="Calibri" w:cs="Calibri"/>
          <w:color w:val="000000"/>
          <w:lang w:eastAsia="fr-FR"/>
        </w:rPr>
        <w:t>urce</w:t>
      </w:r>
      <w:r w:rsidRPr="00422EA1">
        <w:rPr>
          <w:rFonts w:ascii="Calibri" w:eastAsia="Times New Roman" w:hAnsi="Calibri" w:cs="Calibri"/>
          <w:color w:val="000000"/>
          <w:lang w:eastAsia="fr-FR"/>
        </w:rPr>
        <w:t xml:space="preserve">, afin </w:t>
      </w:r>
      <w:r w:rsidR="0025153B" w:rsidRPr="00422EA1">
        <w:rPr>
          <w:rFonts w:ascii="Calibri" w:eastAsia="Times New Roman" w:hAnsi="Calibri" w:cs="Calibri"/>
          <w:color w:val="000000"/>
          <w:lang w:eastAsia="fr-FR"/>
        </w:rPr>
        <w:t xml:space="preserve">d’enrichir </w:t>
      </w:r>
      <w:r w:rsidR="00644B3E" w:rsidRPr="00422EA1">
        <w:rPr>
          <w:rFonts w:ascii="Calibri" w:eastAsia="Times New Roman" w:hAnsi="Calibri" w:cs="Calibri"/>
          <w:color w:val="000000"/>
          <w:lang w:eastAsia="fr-FR"/>
        </w:rPr>
        <w:t xml:space="preserve">le cursus </w:t>
      </w:r>
      <w:r w:rsidR="005B2B83" w:rsidRPr="00422EA1">
        <w:rPr>
          <w:rFonts w:ascii="Calibri" w:eastAsia="Times New Roman" w:hAnsi="Calibri" w:cs="Calibri"/>
          <w:color w:val="000000"/>
          <w:lang w:eastAsia="fr-FR"/>
        </w:rPr>
        <w:t>général</w:t>
      </w:r>
      <w:r w:rsidR="00644B3E" w:rsidRPr="00422EA1">
        <w:rPr>
          <w:rFonts w:ascii="Calibri" w:eastAsia="Times New Roman" w:hAnsi="Calibri" w:cs="Calibri"/>
          <w:color w:val="000000"/>
          <w:lang w:eastAsia="fr-FR"/>
        </w:rPr>
        <w:t xml:space="preserve"> avec </w:t>
      </w:r>
      <w:r w:rsidR="005B2B83" w:rsidRPr="00422EA1">
        <w:rPr>
          <w:rFonts w:ascii="Calibri" w:eastAsia="Times New Roman" w:hAnsi="Calibri" w:cs="Calibri"/>
          <w:color w:val="000000"/>
          <w:lang w:eastAsia="fr-FR"/>
        </w:rPr>
        <w:t>du contenu juif et israélien.</w:t>
      </w:r>
      <w:r w:rsidR="005B2B83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2B8932A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0DF28D39" w14:textId="027F4F0B" w:rsidR="008D4A7C" w:rsidRPr="008D4A7C" w:rsidRDefault="00471BF8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4A5774">
        <w:rPr>
          <w:rFonts w:ascii="Calibri" w:eastAsia="Times New Roman" w:hAnsi="Calibri" w:cs="Calibri"/>
          <w:b/>
          <w:bCs/>
          <w:color w:val="000000"/>
          <w:lang w:eastAsia="fr-FR"/>
        </w:rPr>
        <w:t>léments</w:t>
      </w:r>
      <w:r w:rsidR="008D4A7C"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2D208AD1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547A35DD" w14:textId="7DAAB504" w:rsidR="008D4A7C" w:rsidRPr="00DA2FC1" w:rsidRDefault="00DB543F" w:rsidP="00DA2FC1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A2FC1">
        <w:rPr>
          <w:rFonts w:ascii="Calibri" w:eastAsia="Times New Roman" w:hAnsi="Calibri" w:cs="Calibri"/>
          <w:color w:val="000000"/>
          <w:lang w:eastAsia="fr-FR"/>
        </w:rPr>
        <w:t>Examinez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A2FC1">
        <w:rPr>
          <w:rFonts w:ascii="Calibri" w:eastAsia="Times New Roman" w:hAnsi="Calibri" w:cs="Calibri"/>
          <w:color w:val="000000"/>
          <w:lang w:eastAsia="fr-FR"/>
        </w:rPr>
        <w:t>cette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 xml:space="preserve"> bande dessinée. </w:t>
      </w:r>
      <w:r w:rsidR="005F1DA8" w:rsidRPr="00DA2FC1">
        <w:rPr>
          <w:rFonts w:ascii="Calibri" w:eastAsia="Times New Roman" w:hAnsi="Calibri" w:cs="Calibri"/>
          <w:color w:val="000000"/>
          <w:lang w:eastAsia="fr-FR"/>
        </w:rPr>
        <w:t>Q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 xml:space="preserve">uel événement historique </w:t>
      </w:r>
      <w:r w:rsidR="005F1DA8" w:rsidRPr="00DA2FC1">
        <w:rPr>
          <w:rFonts w:ascii="Calibri" w:eastAsia="Times New Roman" w:hAnsi="Calibri" w:cs="Calibri"/>
          <w:color w:val="000000"/>
          <w:lang w:eastAsia="fr-FR"/>
        </w:rPr>
        <w:t xml:space="preserve">décrit-elle 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E88B6F9" w14:textId="77777777" w:rsidR="00DA2FC1" w:rsidRDefault="00DA2FC1" w:rsidP="008D4A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F713321" w14:textId="7C186286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64C35CA4" w14:textId="70EAE01E" w:rsidR="008D4A7C" w:rsidRPr="003E4E0C" w:rsidRDefault="00DA2FC1" w:rsidP="00DA2FC1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Lorsque vous aurez étudié l’affaire Dreyfus, </w:t>
      </w:r>
      <w:r w:rsidR="00120449">
        <w:rPr>
          <w:rFonts w:ascii="Calibri" w:eastAsia="Times New Roman" w:hAnsi="Calibri" w:cs="Calibri"/>
          <w:color w:val="000000"/>
          <w:lang w:eastAsia="fr-FR"/>
        </w:rPr>
        <w:t xml:space="preserve">donnez un titre en français à 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>chaque</w:t>
      </w:r>
      <w:r w:rsidR="00F8790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8790B" w:rsidRPr="002349D6">
        <w:rPr>
          <w:rFonts w:ascii="Calibri" w:eastAsia="Times New Roman" w:hAnsi="Calibri" w:cs="Calibri"/>
          <w:color w:val="000000"/>
          <w:lang w:eastAsia="fr-FR"/>
        </w:rPr>
        <w:t>case</w:t>
      </w:r>
      <w:r w:rsidR="008D4A7C" w:rsidRPr="00DA2FC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A5CE0">
        <w:rPr>
          <w:rFonts w:ascii="Calibri" w:eastAsia="Times New Roman" w:hAnsi="Calibri" w:cs="Calibri"/>
          <w:color w:val="000000"/>
          <w:lang w:eastAsia="fr-FR"/>
        </w:rPr>
        <w:t>de cette bande dessinée</w:t>
      </w:r>
      <w:r w:rsidR="00120449">
        <w:rPr>
          <w:rFonts w:ascii="Calibri" w:eastAsia="Times New Roman" w:hAnsi="Calibri" w:cs="Calibri"/>
          <w:color w:val="000000"/>
          <w:lang w:eastAsia="fr-FR"/>
        </w:rPr>
        <w:t>.</w:t>
      </w:r>
    </w:p>
    <w:p w14:paraId="7DA4DA87" w14:textId="77777777" w:rsidR="003E4E0C" w:rsidRPr="00DA2FC1" w:rsidRDefault="003E4E0C" w:rsidP="003E4E0C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5C5EFE6" w14:textId="18148BA4" w:rsidR="008D4A7C" w:rsidRPr="00DA2FC1" w:rsidRDefault="00DA2FC1" w:rsidP="00DA2FC1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Quelle opinion cette bande dessinée</w:t>
      </w:r>
      <w:r w:rsidR="007A5CE0">
        <w:rPr>
          <w:rFonts w:ascii="Calibri" w:eastAsia="Times New Roman" w:hAnsi="Calibri" w:cs="Calibri"/>
          <w:color w:val="000000"/>
          <w:lang w:eastAsia="fr-FR"/>
        </w:rPr>
        <w:t xml:space="preserve"> exprime-t-elle</w:t>
      </w:r>
      <w:r>
        <w:rPr>
          <w:rFonts w:ascii="Calibri" w:eastAsia="Times New Roman" w:hAnsi="Calibri" w:cs="Calibri"/>
          <w:color w:val="000000"/>
          <w:lang w:eastAsia="fr-FR"/>
        </w:rPr>
        <w:t xml:space="preserve"> ? Celle des </w:t>
      </w:r>
      <w:r w:rsidR="00FE2815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reyfusards, ou celle des anti-</w:t>
      </w:r>
      <w:r w:rsidR="00FE2815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 xml:space="preserve">reyfusards ? </w:t>
      </w:r>
    </w:p>
    <w:p w14:paraId="5646FB02" w14:textId="77777777" w:rsidR="00DA2FC1" w:rsidRDefault="00DA2FC1" w:rsidP="008D4A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59108C0" w14:textId="13C9FF8A" w:rsidR="008D4A7C" w:rsidRPr="003F248B" w:rsidRDefault="00DA2FC1" w:rsidP="003F248B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28095816" w14:textId="7596331D" w:rsidR="008D4A7C" w:rsidRPr="00720B42" w:rsidRDefault="001F5D1E" w:rsidP="003708B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3708B4">
        <w:rPr>
          <w:rFonts w:ascii="Calibri" w:eastAsia="Times New Roman" w:hAnsi="Calibri" w:cs="Calibri"/>
          <w:color w:val="000000"/>
          <w:lang w:eastAsia="fr-FR"/>
        </w:rPr>
        <w:t xml:space="preserve"> votre avis, pourquoi </w:t>
      </w:r>
      <w:r w:rsidR="0005261C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4963E9">
        <w:rPr>
          <w:rFonts w:ascii="Calibri" w:eastAsia="Times New Roman" w:hAnsi="Calibri" w:cs="Calibri"/>
          <w:color w:val="000000"/>
          <w:lang w:eastAsia="fr-FR"/>
        </w:rPr>
        <w:t>d</w:t>
      </w:r>
      <w:r w:rsidR="0005261C">
        <w:rPr>
          <w:rFonts w:ascii="Calibri" w:eastAsia="Times New Roman" w:hAnsi="Calibri" w:cs="Calibri"/>
          <w:color w:val="000000"/>
          <w:lang w:eastAsia="fr-FR"/>
        </w:rPr>
        <w:t xml:space="preserve">reyfusards </w:t>
      </w:r>
      <w:r w:rsidR="003708B4">
        <w:rPr>
          <w:rFonts w:ascii="Calibri" w:eastAsia="Times New Roman" w:hAnsi="Calibri" w:cs="Calibri"/>
          <w:color w:val="000000"/>
          <w:lang w:eastAsia="fr-FR"/>
        </w:rPr>
        <w:t xml:space="preserve">ont-ils </w:t>
      </w:r>
      <w:r w:rsidR="005E0F19">
        <w:rPr>
          <w:rFonts w:ascii="Calibri" w:eastAsia="Times New Roman" w:hAnsi="Calibri" w:cs="Calibri"/>
          <w:color w:val="000000"/>
          <w:lang w:eastAsia="fr-FR"/>
        </w:rPr>
        <w:t>choisi</w:t>
      </w:r>
      <w:r w:rsidR="003708B4">
        <w:rPr>
          <w:rFonts w:ascii="Calibri" w:eastAsia="Times New Roman" w:hAnsi="Calibri" w:cs="Calibri"/>
          <w:color w:val="000000"/>
          <w:lang w:eastAsia="fr-FR"/>
        </w:rPr>
        <w:t xml:space="preserve"> une bande dessinée pour faire passer leur message ?</w:t>
      </w:r>
    </w:p>
    <w:p w14:paraId="5AD367B3" w14:textId="77777777" w:rsidR="00720B42" w:rsidRPr="003708B4" w:rsidRDefault="00720B42" w:rsidP="00720B42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9850F86" w14:textId="7B3E1910" w:rsidR="008D4A7C" w:rsidRPr="00720B42" w:rsidRDefault="008D4A7C" w:rsidP="003708B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Comparez cette bande dessinée à </w:t>
      </w:r>
      <w:r w:rsidR="003708B4">
        <w:rPr>
          <w:rFonts w:ascii="Calibri" w:eastAsia="Times New Roman" w:hAnsi="Calibri" w:cs="Calibri"/>
          <w:color w:val="000000"/>
          <w:lang w:eastAsia="fr-FR"/>
        </w:rPr>
        <w:t>celle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 créée par </w:t>
      </w:r>
      <w:r w:rsidR="00610B40">
        <w:rPr>
          <w:rFonts w:ascii="Calibri" w:eastAsia="Times New Roman" w:hAnsi="Calibri" w:cs="Calibri"/>
          <w:color w:val="000000"/>
          <w:lang w:eastAsia="fr-FR"/>
        </w:rPr>
        <w:t>le camp adverse.</w:t>
      </w:r>
      <w:r w:rsidRPr="003708B4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A3CCE93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0B13EC0" w14:textId="0BA2A2DB" w:rsidR="008D4A7C" w:rsidRPr="00720B42" w:rsidRDefault="008D4A7C" w:rsidP="003708B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Quels </w:t>
      </w:r>
      <w:r w:rsidR="003708B4" w:rsidRPr="003708B4">
        <w:rPr>
          <w:rFonts w:ascii="Calibri" w:eastAsia="Times New Roman" w:hAnsi="Calibri" w:cs="Calibri"/>
          <w:color w:val="000000"/>
          <w:lang w:eastAsia="fr-FR"/>
        </w:rPr>
        <w:t>points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 communs </w:t>
      </w:r>
      <w:r w:rsidR="003708B4" w:rsidRPr="003708B4">
        <w:rPr>
          <w:rFonts w:ascii="Calibri" w:eastAsia="Times New Roman" w:hAnsi="Calibri" w:cs="Calibri"/>
          <w:color w:val="000000"/>
          <w:lang w:eastAsia="fr-FR"/>
        </w:rPr>
        <w:t xml:space="preserve">entre les </w:t>
      </w:r>
      <w:r w:rsidRPr="00720B42">
        <w:rPr>
          <w:rFonts w:ascii="Calibri" w:eastAsia="Times New Roman" w:hAnsi="Calibri" w:cs="Calibri"/>
          <w:color w:val="000000"/>
          <w:lang w:eastAsia="fr-FR"/>
        </w:rPr>
        <w:t>dessins animés et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708B4" w:rsidRPr="003708B4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Pr="003708B4">
        <w:rPr>
          <w:rFonts w:ascii="Calibri" w:eastAsia="Times New Roman" w:hAnsi="Calibri" w:cs="Calibri"/>
          <w:color w:val="000000"/>
          <w:lang w:eastAsia="fr-FR"/>
        </w:rPr>
        <w:t>bandes dessinées peu</w:t>
      </w:r>
      <w:r w:rsidR="003708B4" w:rsidRPr="003708B4">
        <w:rPr>
          <w:rFonts w:ascii="Calibri" w:eastAsia="Times New Roman" w:hAnsi="Calibri" w:cs="Calibri"/>
          <w:color w:val="000000"/>
          <w:lang w:eastAsia="fr-FR"/>
        </w:rPr>
        <w:t>t-on voir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 ici</w:t>
      </w:r>
      <w:r w:rsidR="00A428A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708B4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51ABAAE5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AC138FF" w14:textId="30301136" w:rsidR="008D4A7C" w:rsidRPr="00720B42" w:rsidRDefault="008D4A7C" w:rsidP="003708B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>Décrivez</w:t>
      </w:r>
      <w:r w:rsidR="005C357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C3573" w:rsidRPr="00720B42">
        <w:rPr>
          <w:rFonts w:ascii="Calibri" w:eastAsia="Times New Roman" w:hAnsi="Calibri" w:cs="Calibri"/>
          <w:color w:val="000000"/>
          <w:lang w:eastAsia="fr-FR"/>
        </w:rPr>
        <w:t xml:space="preserve">la case </w:t>
      </w:r>
      <w:r w:rsidR="003A28AF" w:rsidRPr="00720B42">
        <w:rPr>
          <w:rFonts w:ascii="Calibri" w:eastAsia="Times New Roman" w:hAnsi="Calibri" w:cs="Calibri"/>
          <w:color w:val="000000"/>
          <w:lang w:eastAsia="fr-FR"/>
        </w:rPr>
        <w:t>où</w:t>
      </w:r>
      <w:r w:rsidR="003A28A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Dreyfus </w:t>
      </w:r>
      <w:r w:rsidR="003A28AF">
        <w:rPr>
          <w:rFonts w:ascii="Calibri" w:eastAsia="Times New Roman" w:hAnsi="Calibri" w:cs="Calibri"/>
          <w:color w:val="000000"/>
          <w:lang w:eastAsia="fr-FR"/>
        </w:rPr>
        <w:t xml:space="preserve">se trouve </w:t>
      </w:r>
      <w:r w:rsidRPr="003708B4">
        <w:rPr>
          <w:rFonts w:ascii="Calibri" w:eastAsia="Times New Roman" w:hAnsi="Calibri" w:cs="Calibri"/>
          <w:color w:val="000000"/>
          <w:lang w:eastAsia="fr-FR"/>
        </w:rPr>
        <w:t>sur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3708B4">
        <w:rPr>
          <w:rFonts w:ascii="Calibri" w:eastAsia="Times New Roman" w:hAnsi="Calibri" w:cs="Calibri"/>
          <w:color w:val="000000"/>
          <w:lang w:eastAsia="fr-FR"/>
        </w:rPr>
        <w:t>île du diable.</w:t>
      </w:r>
    </w:p>
    <w:p w14:paraId="0FB035D5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1B46209" w14:textId="3B23D1DA" w:rsidR="008D4A7C" w:rsidRPr="00720B42" w:rsidRDefault="008D4A7C" w:rsidP="003708B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>Que dit-il</w:t>
      </w:r>
      <w:r w:rsidR="003708B4"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0C0691D7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021AD1E" w14:textId="3290854D" w:rsidR="008D4A7C" w:rsidRPr="00720B42" w:rsidRDefault="008D4A7C" w:rsidP="00350776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0776">
        <w:rPr>
          <w:rFonts w:ascii="Calibri" w:eastAsia="Times New Roman" w:hAnsi="Calibri" w:cs="Calibri"/>
          <w:color w:val="000000"/>
          <w:lang w:eastAsia="fr-FR"/>
        </w:rPr>
        <w:t>Que font ses gardes</w:t>
      </w:r>
      <w:r w:rsidR="003708B4" w:rsidRPr="0035077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50776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2F27867B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6FB1411" w14:textId="6B032E6D" w:rsidR="008D4A7C" w:rsidRPr="00720B42" w:rsidRDefault="002B52E3" w:rsidP="00350776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image </w:t>
      </w:r>
      <w:r w:rsidR="00516549">
        <w:rPr>
          <w:rFonts w:ascii="Calibri" w:eastAsia="Times New Roman" w:hAnsi="Calibri" w:cs="Calibri"/>
          <w:color w:val="000000"/>
          <w:lang w:eastAsia="fr-FR"/>
        </w:rPr>
        <w:t>transme</w:t>
      </w:r>
      <w:r w:rsidR="00516549" w:rsidRPr="00720B42">
        <w:rPr>
          <w:rFonts w:ascii="Calibri" w:eastAsia="Times New Roman" w:hAnsi="Calibri" w:cs="Calibri"/>
          <w:color w:val="000000"/>
          <w:lang w:eastAsia="fr-FR"/>
        </w:rPr>
        <w:t>t</w:t>
      </w:r>
      <w:r w:rsidR="00E03110" w:rsidRPr="00720B42">
        <w:rPr>
          <w:rFonts w:ascii="Calibri" w:eastAsia="Times New Roman" w:hAnsi="Calibri" w:cs="Calibri"/>
          <w:color w:val="000000"/>
          <w:lang w:eastAsia="fr-FR"/>
        </w:rPr>
        <w:t>-elle</w:t>
      </w:r>
      <w:r w:rsidR="00516549">
        <w:rPr>
          <w:rFonts w:ascii="Calibri" w:eastAsia="Times New Roman" w:hAnsi="Calibri" w:cs="Calibri"/>
          <w:color w:val="000000"/>
          <w:lang w:eastAsia="fr-FR"/>
        </w:rPr>
        <w:t xml:space="preserve"> un message</w:t>
      </w:r>
      <w:r w:rsidR="00720B42">
        <w:rPr>
          <w:rFonts w:ascii="Calibri" w:eastAsia="Times New Roman" w:hAnsi="Calibri" w:cs="Calibri"/>
          <w:color w:val="000000"/>
          <w:lang w:eastAsia="fr-FR"/>
        </w:rPr>
        <w:t> ?</w:t>
      </w:r>
      <w:r w:rsidR="0051654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156" w:rsidRPr="00720B42">
        <w:rPr>
          <w:rFonts w:ascii="Calibri" w:eastAsia="Times New Roman" w:hAnsi="Calibri" w:cs="Calibri"/>
          <w:color w:val="000000"/>
          <w:lang w:eastAsia="fr-FR"/>
        </w:rPr>
        <w:t xml:space="preserve">Lequel </w:t>
      </w:r>
      <w:r w:rsidR="00516549" w:rsidRPr="00720B42">
        <w:rPr>
          <w:rFonts w:ascii="Calibri" w:eastAsia="Times New Roman" w:hAnsi="Calibri" w:cs="Calibri"/>
          <w:color w:val="000000"/>
          <w:lang w:eastAsia="fr-FR"/>
        </w:rPr>
        <w:t>?</w:t>
      </w:r>
      <w:r w:rsidR="00F30156" w:rsidRPr="00720B42">
        <w:rPr>
          <w:rFonts w:ascii="Calibri" w:eastAsia="Times New Roman" w:hAnsi="Calibri" w:cs="Calibri"/>
          <w:color w:val="000000"/>
          <w:lang w:eastAsia="fr-FR"/>
        </w:rPr>
        <w:t xml:space="preserve">  </w:t>
      </w:r>
      <w:r w:rsidR="00935ABD" w:rsidRPr="00720B42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C996F3D" w14:textId="77777777" w:rsidR="00720B42" w:rsidRPr="00720B42" w:rsidRDefault="00720B42" w:rsidP="00720B4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93DA48C" w14:textId="5B03419E" w:rsidR="008D4A7C" w:rsidRPr="003A5EBF" w:rsidRDefault="008D4A7C" w:rsidP="00350776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A5EBF">
        <w:rPr>
          <w:rFonts w:ascii="Calibri" w:eastAsia="Times New Roman" w:hAnsi="Calibri" w:cs="Calibri"/>
          <w:color w:val="000000"/>
          <w:lang w:eastAsia="fr-FR"/>
        </w:rPr>
        <w:t>Décrivez l</w:t>
      </w:r>
      <w:r w:rsidR="002B52E3" w:rsidRPr="003A5EBF">
        <w:rPr>
          <w:rFonts w:ascii="Calibri" w:eastAsia="Times New Roman" w:hAnsi="Calibri" w:cs="Calibri"/>
          <w:color w:val="000000"/>
          <w:lang w:eastAsia="fr-FR"/>
        </w:rPr>
        <w:t>a deuxième</w:t>
      </w:r>
      <w:r w:rsidR="00C80E5F" w:rsidRPr="003A5EBF">
        <w:rPr>
          <w:rFonts w:ascii="Calibri" w:eastAsia="Times New Roman" w:hAnsi="Calibri" w:cs="Calibri"/>
          <w:color w:val="000000"/>
          <w:lang w:eastAsia="fr-FR"/>
        </w:rPr>
        <w:t xml:space="preserve"> case</w:t>
      </w:r>
      <w:r w:rsidR="00720B42" w:rsidRPr="003A5EB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B52E3" w:rsidRPr="003A5EBF">
        <w:rPr>
          <w:rFonts w:ascii="Calibri" w:eastAsia="Times New Roman" w:hAnsi="Calibri" w:cs="Calibri"/>
          <w:color w:val="000000"/>
          <w:lang w:eastAsia="fr-FR"/>
        </w:rPr>
        <w:t xml:space="preserve">en partant </w:t>
      </w:r>
      <w:r w:rsidRPr="003A5EBF">
        <w:rPr>
          <w:rFonts w:ascii="Calibri" w:eastAsia="Times New Roman" w:hAnsi="Calibri" w:cs="Calibri"/>
          <w:color w:val="000000"/>
          <w:lang w:eastAsia="fr-FR"/>
        </w:rPr>
        <w:t>de la gauche</w:t>
      </w:r>
      <w:r w:rsidR="00720B42" w:rsidRPr="003A5EBF">
        <w:rPr>
          <w:rFonts w:ascii="Calibri" w:eastAsia="Times New Roman" w:hAnsi="Calibri" w:cs="Calibri"/>
          <w:color w:val="000000"/>
          <w:lang w:eastAsia="fr-FR"/>
        </w:rPr>
        <w:t>, à</w:t>
      </w:r>
      <w:r w:rsidR="00CD0734" w:rsidRPr="003A5EBF">
        <w:rPr>
          <w:rFonts w:ascii="Calibri" w:eastAsia="Times New Roman" w:hAnsi="Calibri" w:cs="Calibri"/>
          <w:color w:val="000000"/>
          <w:lang w:eastAsia="fr-FR"/>
        </w:rPr>
        <w:t xml:space="preserve"> la </w:t>
      </w:r>
      <w:r w:rsidRPr="003A5EBF">
        <w:rPr>
          <w:rFonts w:ascii="Calibri" w:eastAsia="Times New Roman" w:hAnsi="Calibri" w:cs="Calibri"/>
          <w:color w:val="000000"/>
          <w:lang w:eastAsia="fr-FR"/>
        </w:rPr>
        <w:t xml:space="preserve">troisième </w:t>
      </w:r>
      <w:r w:rsidR="00533B6A" w:rsidRPr="003A5EBF">
        <w:rPr>
          <w:rFonts w:ascii="Calibri" w:eastAsia="Times New Roman" w:hAnsi="Calibri" w:cs="Calibri"/>
          <w:color w:val="000000"/>
          <w:lang w:eastAsia="fr-FR"/>
        </w:rPr>
        <w:t>ligne</w:t>
      </w:r>
      <w:r w:rsidRPr="003A5EBF">
        <w:rPr>
          <w:rFonts w:ascii="Calibri" w:eastAsia="Times New Roman" w:hAnsi="Calibri" w:cs="Calibri"/>
          <w:color w:val="000000"/>
          <w:lang w:eastAsia="fr-FR"/>
        </w:rPr>
        <w:t>.</w:t>
      </w:r>
    </w:p>
    <w:p w14:paraId="408B1757" w14:textId="77777777" w:rsidR="003A5EBF" w:rsidRPr="003A5EBF" w:rsidRDefault="003A5EBF" w:rsidP="003A5EBF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CDE5691" w14:textId="7C6F7671" w:rsidR="008D4A7C" w:rsidRPr="003A5EBF" w:rsidRDefault="008D4A7C" w:rsidP="00A428A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428AB">
        <w:rPr>
          <w:rFonts w:ascii="Calibri" w:eastAsia="Times New Roman" w:hAnsi="Calibri" w:cs="Calibri"/>
          <w:color w:val="000000"/>
          <w:lang w:eastAsia="fr-FR"/>
        </w:rPr>
        <w:t>Qui sont les personn</w:t>
      </w:r>
      <w:r w:rsidR="00533B6A">
        <w:rPr>
          <w:rFonts w:ascii="Calibri" w:eastAsia="Times New Roman" w:hAnsi="Calibri" w:cs="Calibri"/>
          <w:color w:val="000000"/>
          <w:lang w:eastAsia="fr-FR"/>
        </w:rPr>
        <w:t>ages</w:t>
      </w:r>
      <w:r w:rsidRPr="00A428A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428AB">
        <w:rPr>
          <w:rFonts w:ascii="Calibri" w:eastAsia="Times New Roman" w:hAnsi="Calibri" w:cs="Calibri"/>
          <w:color w:val="000000"/>
          <w:lang w:eastAsia="fr-FR"/>
        </w:rPr>
        <w:t>représentés</w:t>
      </w:r>
      <w:r w:rsidRPr="00A428A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E7FEF">
        <w:rPr>
          <w:rFonts w:ascii="Calibri" w:eastAsia="Times New Roman" w:hAnsi="Calibri" w:cs="Calibri"/>
          <w:color w:val="000000"/>
          <w:lang w:eastAsia="fr-FR"/>
        </w:rPr>
        <w:t>sur cette</w:t>
      </w:r>
      <w:r w:rsidR="00EE073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E0738" w:rsidRPr="003A5EBF">
        <w:rPr>
          <w:rFonts w:ascii="Calibri" w:eastAsia="Times New Roman" w:hAnsi="Calibri" w:cs="Calibri"/>
          <w:color w:val="000000"/>
          <w:lang w:eastAsia="fr-FR"/>
        </w:rPr>
        <w:t>case</w:t>
      </w:r>
      <w:r w:rsidR="003A5EBF" w:rsidRPr="003A5EB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A5EBF">
        <w:rPr>
          <w:rFonts w:ascii="Calibri" w:eastAsia="Times New Roman" w:hAnsi="Calibri" w:cs="Calibri"/>
          <w:color w:val="000000"/>
          <w:lang w:eastAsia="fr-FR"/>
        </w:rPr>
        <w:t>?</w:t>
      </w:r>
      <w:r w:rsidRPr="00A428AB">
        <w:rPr>
          <w:rFonts w:ascii="Calibri" w:eastAsia="Times New Roman" w:hAnsi="Calibri" w:cs="Calibri"/>
          <w:color w:val="000000"/>
          <w:lang w:eastAsia="fr-FR"/>
        </w:rPr>
        <w:t> [Émile Zola, Bernard Lazare, Jean Jaurès, Émile Duclaux]</w:t>
      </w:r>
    </w:p>
    <w:p w14:paraId="6D17F389" w14:textId="77777777" w:rsidR="003A5EBF" w:rsidRPr="003A5EBF" w:rsidRDefault="003A5EBF" w:rsidP="003A5EBF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8ABCBFF" w14:textId="3853DD0A" w:rsidR="008D4A7C" w:rsidRPr="003A5EBF" w:rsidRDefault="00A428AB" w:rsidP="00A428A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Faites des recherches sur ces personn</w:t>
      </w:r>
      <w:r w:rsidR="00533B6A">
        <w:rPr>
          <w:rFonts w:ascii="Calibri" w:eastAsia="Times New Roman" w:hAnsi="Calibri" w:cs="Calibri"/>
          <w:color w:val="000000"/>
          <w:lang w:eastAsia="fr-FR"/>
        </w:rPr>
        <w:t>age</w:t>
      </w:r>
      <w:r>
        <w:rPr>
          <w:rFonts w:ascii="Calibri" w:eastAsia="Times New Roman" w:hAnsi="Calibri" w:cs="Calibri"/>
          <w:color w:val="000000"/>
          <w:lang w:eastAsia="fr-FR"/>
        </w:rPr>
        <w:t xml:space="preserve">s, et </w:t>
      </w:r>
      <w:r w:rsidR="00533B6A">
        <w:rPr>
          <w:rFonts w:ascii="Calibri" w:eastAsia="Times New Roman" w:hAnsi="Calibri" w:cs="Calibri"/>
          <w:color w:val="000000"/>
          <w:lang w:eastAsia="fr-FR"/>
        </w:rPr>
        <w:t>voyez</w:t>
      </w:r>
      <w:r>
        <w:rPr>
          <w:rFonts w:ascii="Calibri" w:eastAsia="Times New Roman" w:hAnsi="Calibri" w:cs="Calibri"/>
          <w:color w:val="000000"/>
          <w:lang w:eastAsia="fr-FR"/>
        </w:rPr>
        <w:t xml:space="preserve"> la manière dont ils ont été </w:t>
      </w:r>
      <w:r w:rsidR="008D4A7C" w:rsidRPr="00A428AB">
        <w:rPr>
          <w:rFonts w:ascii="Calibri" w:eastAsia="Times New Roman" w:hAnsi="Calibri" w:cs="Calibri"/>
          <w:color w:val="000000"/>
          <w:lang w:eastAsia="fr-FR"/>
        </w:rPr>
        <w:t>impliqués dans l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D4A7C" w:rsidRPr="00A428AB">
        <w:rPr>
          <w:rFonts w:ascii="Calibri" w:eastAsia="Times New Roman" w:hAnsi="Calibri" w:cs="Calibri"/>
          <w:color w:val="000000"/>
          <w:lang w:eastAsia="fr-FR"/>
        </w:rPr>
        <w:t>affaire Dreyfus.</w:t>
      </w:r>
    </w:p>
    <w:p w14:paraId="13D27891" w14:textId="77777777" w:rsidR="003A5EBF" w:rsidRPr="003A5EBF" w:rsidRDefault="003A5EBF" w:rsidP="003A5EBF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1BDCEE1" w14:textId="0BF024C6" w:rsidR="008D4A7C" w:rsidRPr="003A5EBF" w:rsidRDefault="008D4A7C" w:rsidP="00A428A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428AB">
        <w:rPr>
          <w:rFonts w:ascii="Calibri" w:eastAsia="Times New Roman" w:hAnsi="Calibri" w:cs="Calibri"/>
          <w:color w:val="000000"/>
          <w:lang w:eastAsia="fr-FR"/>
        </w:rPr>
        <w:t>Qu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="008A6D3B">
        <w:rPr>
          <w:rFonts w:ascii="Calibri" w:eastAsia="Times New Roman" w:hAnsi="Calibri" w:cs="Calibri"/>
          <w:color w:val="000000"/>
          <w:lang w:eastAsia="fr-FR"/>
        </w:rPr>
        <w:t>est-ce qui est écrit</w:t>
      </w:r>
      <w:r w:rsidRPr="00A428AB">
        <w:rPr>
          <w:rFonts w:ascii="Calibri" w:eastAsia="Times New Roman" w:hAnsi="Calibri" w:cs="Calibri"/>
          <w:color w:val="000000"/>
          <w:lang w:eastAsia="fr-FR"/>
        </w:rPr>
        <w:t xml:space="preserve"> sur les pa</w:t>
      </w:r>
      <w:r w:rsidR="00A428AB">
        <w:rPr>
          <w:rFonts w:ascii="Calibri" w:eastAsia="Times New Roman" w:hAnsi="Calibri" w:cs="Calibri"/>
          <w:color w:val="000000"/>
          <w:lang w:eastAsia="fr-FR"/>
        </w:rPr>
        <w:t>piers</w:t>
      </w:r>
      <w:r w:rsidRPr="00A428AB">
        <w:rPr>
          <w:rFonts w:ascii="Calibri" w:eastAsia="Times New Roman" w:hAnsi="Calibri" w:cs="Calibri"/>
          <w:color w:val="000000"/>
          <w:lang w:eastAsia="fr-FR"/>
        </w:rPr>
        <w:t xml:space="preserve"> qu</w:t>
      </w:r>
      <w:r w:rsidR="001F5D1E">
        <w:rPr>
          <w:rFonts w:ascii="Calibri" w:eastAsia="Times New Roman" w:hAnsi="Calibri" w:cs="Calibri"/>
          <w:color w:val="000000"/>
          <w:lang w:eastAsia="fr-FR"/>
        </w:rPr>
        <w:t>’</w:t>
      </w:r>
      <w:r w:rsidRPr="00A428AB">
        <w:rPr>
          <w:rFonts w:ascii="Calibri" w:eastAsia="Times New Roman" w:hAnsi="Calibri" w:cs="Calibri"/>
          <w:color w:val="000000"/>
          <w:lang w:eastAsia="fr-FR"/>
        </w:rPr>
        <w:t>ils tiennent</w:t>
      </w:r>
      <w:r w:rsidR="00A428AB">
        <w:rPr>
          <w:rFonts w:ascii="Calibri" w:eastAsia="Times New Roman" w:hAnsi="Calibri" w:cs="Calibri"/>
          <w:color w:val="000000"/>
          <w:lang w:eastAsia="fr-FR"/>
        </w:rPr>
        <w:t xml:space="preserve"> en main </w:t>
      </w:r>
      <w:r w:rsidRPr="00A428AB">
        <w:rPr>
          <w:rFonts w:ascii="Calibri" w:eastAsia="Times New Roman" w:hAnsi="Calibri" w:cs="Calibri"/>
          <w:color w:val="000000"/>
          <w:lang w:eastAsia="fr-FR"/>
        </w:rPr>
        <w:t>? [</w:t>
      </w:r>
      <w:r w:rsidR="00DE7FEF">
        <w:rPr>
          <w:rFonts w:ascii="Calibri" w:eastAsia="Times New Roman" w:hAnsi="Calibri" w:cs="Calibri"/>
          <w:color w:val="000000"/>
          <w:lang w:eastAsia="fr-FR"/>
        </w:rPr>
        <w:t>P</w:t>
      </w:r>
      <w:r w:rsidRPr="00A428AB">
        <w:rPr>
          <w:rFonts w:ascii="Calibri" w:eastAsia="Times New Roman" w:hAnsi="Calibri" w:cs="Calibri"/>
          <w:color w:val="000000"/>
          <w:lang w:eastAsia="fr-FR"/>
        </w:rPr>
        <w:t>a</w:t>
      </w:r>
      <w:r w:rsidR="00BE7151">
        <w:rPr>
          <w:rFonts w:ascii="Calibri" w:eastAsia="Times New Roman" w:hAnsi="Calibri" w:cs="Calibri"/>
          <w:color w:val="000000"/>
          <w:lang w:eastAsia="fr-FR"/>
        </w:rPr>
        <w:t>trie,</w:t>
      </w:r>
      <w:r w:rsidRPr="00A428AB">
        <w:rPr>
          <w:rFonts w:ascii="Calibri" w:eastAsia="Times New Roman" w:hAnsi="Calibri" w:cs="Calibri"/>
          <w:color w:val="000000"/>
          <w:lang w:eastAsia="fr-FR"/>
        </w:rPr>
        <w:t xml:space="preserve"> vérité, justice, humanité]</w:t>
      </w:r>
    </w:p>
    <w:p w14:paraId="395253EC" w14:textId="77777777" w:rsidR="003A5EBF" w:rsidRPr="003A5EBF" w:rsidRDefault="003A5EBF" w:rsidP="003A5EBF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9B64E07" w14:textId="31042F33" w:rsidR="008D4A7C" w:rsidRPr="00877E98" w:rsidRDefault="008D4A7C" w:rsidP="00BE7151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E7151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r w:rsidR="00BE7151">
        <w:rPr>
          <w:rFonts w:ascii="Calibri" w:eastAsia="Times New Roman" w:hAnsi="Calibri" w:cs="Calibri"/>
          <w:color w:val="000000"/>
          <w:lang w:eastAsia="fr-FR"/>
        </w:rPr>
        <w:t xml:space="preserve">voit-on </w:t>
      </w:r>
      <w:r w:rsidRPr="00BE7151">
        <w:rPr>
          <w:rFonts w:ascii="Calibri" w:eastAsia="Times New Roman" w:hAnsi="Calibri" w:cs="Calibri"/>
          <w:color w:val="000000"/>
          <w:lang w:eastAsia="fr-FR"/>
        </w:rPr>
        <w:t xml:space="preserve">le soleil </w:t>
      </w:r>
      <w:r w:rsidR="00BE7151">
        <w:rPr>
          <w:rFonts w:ascii="Calibri" w:eastAsia="Times New Roman" w:hAnsi="Calibri" w:cs="Calibri"/>
          <w:color w:val="000000"/>
          <w:lang w:eastAsia="fr-FR"/>
        </w:rPr>
        <w:t xml:space="preserve">poindre </w:t>
      </w:r>
      <w:r w:rsidRPr="00BE7151">
        <w:rPr>
          <w:rFonts w:ascii="Calibri" w:eastAsia="Times New Roman" w:hAnsi="Calibri" w:cs="Calibri"/>
          <w:color w:val="000000"/>
          <w:lang w:eastAsia="fr-FR"/>
        </w:rPr>
        <w:t>derrière eux</w:t>
      </w:r>
      <w:r w:rsidR="00BE715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E7151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1FD2399C" w14:textId="77777777" w:rsidR="00877E98" w:rsidRPr="00877E98" w:rsidRDefault="00877E98" w:rsidP="00877E98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1DC368A" w14:textId="7BA31DF5" w:rsidR="008D4A7C" w:rsidRPr="00877E98" w:rsidRDefault="00DE7FEF" w:rsidP="00BE7151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A5EBF">
        <w:rPr>
          <w:rFonts w:ascii="Calibri" w:eastAsia="Times New Roman" w:hAnsi="Calibri" w:cs="Calibri"/>
          <w:color w:val="000000"/>
          <w:lang w:eastAsia="fr-FR"/>
        </w:rPr>
        <w:t>Q</w:t>
      </w:r>
      <w:r w:rsidR="00533B6A" w:rsidRPr="003A5EBF">
        <w:rPr>
          <w:rFonts w:ascii="Calibri" w:eastAsia="Times New Roman" w:hAnsi="Calibri" w:cs="Calibri"/>
          <w:color w:val="000000"/>
          <w:lang w:eastAsia="fr-FR"/>
        </w:rPr>
        <w:t xml:space="preserve">uel message </w:t>
      </w:r>
      <w:r w:rsidRPr="003A5EBF">
        <w:rPr>
          <w:rFonts w:ascii="Calibri" w:eastAsia="Times New Roman" w:hAnsi="Calibri" w:cs="Calibri"/>
          <w:color w:val="000000"/>
          <w:lang w:eastAsia="fr-FR"/>
        </w:rPr>
        <w:t xml:space="preserve">cette image </w:t>
      </w:r>
      <w:r w:rsidR="00533B6A" w:rsidRPr="003A5EBF">
        <w:rPr>
          <w:rFonts w:ascii="Calibri" w:eastAsia="Times New Roman" w:hAnsi="Calibri" w:cs="Calibri"/>
          <w:color w:val="000000"/>
          <w:lang w:eastAsia="fr-FR"/>
        </w:rPr>
        <w:t>veut-</w:t>
      </w:r>
      <w:r w:rsidRPr="003A5EBF">
        <w:rPr>
          <w:rFonts w:ascii="Calibri" w:eastAsia="Times New Roman" w:hAnsi="Calibri" w:cs="Calibri"/>
          <w:color w:val="000000"/>
          <w:lang w:eastAsia="fr-FR"/>
        </w:rPr>
        <w:t>elle</w:t>
      </w:r>
      <w:r w:rsidR="00533B6A" w:rsidRPr="003A5EBF">
        <w:rPr>
          <w:rFonts w:ascii="Calibri" w:eastAsia="Times New Roman" w:hAnsi="Calibri" w:cs="Calibri"/>
          <w:color w:val="000000"/>
          <w:lang w:eastAsia="fr-FR"/>
        </w:rPr>
        <w:t xml:space="preserve"> transmettre ? </w:t>
      </w:r>
    </w:p>
    <w:p w14:paraId="01419223" w14:textId="77777777" w:rsidR="00877E98" w:rsidRPr="00877E98" w:rsidRDefault="00877E98" w:rsidP="00877E98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825175D" w14:textId="37D6AF5A" w:rsidR="008D4A7C" w:rsidRPr="006472A2" w:rsidRDefault="008D4A7C" w:rsidP="00BE7151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E7151">
        <w:rPr>
          <w:rFonts w:ascii="Calibri" w:eastAsia="Times New Roman" w:hAnsi="Calibri" w:cs="Calibri"/>
          <w:color w:val="000000"/>
          <w:lang w:eastAsia="fr-FR"/>
        </w:rPr>
        <w:t>Décrivez l</w:t>
      </w:r>
      <w:r w:rsidR="00BC7436">
        <w:rPr>
          <w:rFonts w:ascii="Calibri" w:eastAsia="Times New Roman" w:hAnsi="Calibri" w:cs="Calibri"/>
          <w:color w:val="000000"/>
          <w:lang w:eastAsia="fr-FR"/>
        </w:rPr>
        <w:t>a</w:t>
      </w:r>
      <w:r w:rsidRPr="00BE7151">
        <w:rPr>
          <w:rFonts w:ascii="Calibri" w:eastAsia="Times New Roman" w:hAnsi="Calibri" w:cs="Calibri"/>
          <w:color w:val="000000"/>
          <w:lang w:eastAsia="fr-FR"/>
        </w:rPr>
        <w:t xml:space="preserve"> derni</w:t>
      </w:r>
      <w:r w:rsidR="00BC7436">
        <w:rPr>
          <w:rFonts w:ascii="Calibri" w:eastAsia="Times New Roman" w:hAnsi="Calibri" w:cs="Calibri"/>
          <w:color w:val="000000"/>
          <w:lang w:eastAsia="fr-FR"/>
        </w:rPr>
        <w:t>ère</w:t>
      </w:r>
      <w:r w:rsidRPr="00BE715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F4FFB">
        <w:rPr>
          <w:rFonts w:ascii="Calibri" w:eastAsia="Times New Roman" w:hAnsi="Calibri" w:cs="Calibri"/>
          <w:color w:val="000000"/>
          <w:lang w:eastAsia="fr-FR"/>
        </w:rPr>
        <w:t>case</w:t>
      </w:r>
      <w:r w:rsidR="00123D2E" w:rsidRPr="003A5EB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E7151" w:rsidRPr="003A5EBF">
        <w:rPr>
          <w:rFonts w:ascii="Calibri" w:eastAsia="Times New Roman" w:hAnsi="Calibri" w:cs="Calibri"/>
          <w:color w:val="000000"/>
          <w:lang w:eastAsia="fr-FR"/>
        </w:rPr>
        <w:t>de</w:t>
      </w:r>
      <w:r w:rsidRPr="00BE715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33B6A">
        <w:rPr>
          <w:rFonts w:ascii="Calibri" w:eastAsia="Times New Roman" w:hAnsi="Calibri" w:cs="Calibri"/>
          <w:color w:val="000000"/>
          <w:lang w:eastAsia="fr-FR"/>
        </w:rPr>
        <w:t>cette planche illustrée.</w:t>
      </w:r>
    </w:p>
    <w:p w14:paraId="4211F2C0" w14:textId="77777777" w:rsidR="006472A2" w:rsidRPr="006472A2" w:rsidRDefault="006472A2" w:rsidP="006472A2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1FE0C5A" w14:textId="459A8E89" w:rsidR="008D4A7C" w:rsidRPr="006472A2" w:rsidRDefault="008D4A7C" w:rsidP="0001275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1275B">
        <w:rPr>
          <w:rFonts w:ascii="Calibri" w:eastAsia="Times New Roman" w:hAnsi="Calibri" w:cs="Calibri"/>
          <w:color w:val="000000"/>
          <w:lang w:eastAsia="fr-FR"/>
        </w:rPr>
        <w:t>Qui sont les personn</w:t>
      </w:r>
      <w:r w:rsidR="00533B6A">
        <w:rPr>
          <w:rFonts w:ascii="Calibri" w:eastAsia="Times New Roman" w:hAnsi="Calibri" w:cs="Calibri"/>
          <w:color w:val="000000"/>
          <w:lang w:eastAsia="fr-FR"/>
        </w:rPr>
        <w:t>ages</w:t>
      </w:r>
      <w:r w:rsidR="0001275B">
        <w:rPr>
          <w:rFonts w:ascii="Calibri" w:eastAsia="Times New Roman" w:hAnsi="Calibri" w:cs="Calibri"/>
          <w:color w:val="000000"/>
          <w:lang w:eastAsia="fr-FR"/>
        </w:rPr>
        <w:t xml:space="preserve"> représentés ?</w:t>
      </w:r>
    </w:p>
    <w:p w14:paraId="1C8F5C38" w14:textId="77777777" w:rsidR="006472A2" w:rsidRPr="006472A2" w:rsidRDefault="006472A2" w:rsidP="006472A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A2C89B4" w14:textId="7EC4F30B" w:rsidR="008D4A7C" w:rsidRPr="006472A2" w:rsidRDefault="008D4A7C" w:rsidP="0001275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Quelle expression </w:t>
      </w:r>
      <w:r w:rsidR="0001275B">
        <w:rPr>
          <w:rFonts w:ascii="Calibri" w:eastAsia="Times New Roman" w:hAnsi="Calibri" w:cs="Calibri"/>
          <w:color w:val="000000"/>
          <w:lang w:eastAsia="fr-FR"/>
        </w:rPr>
        <w:t>peut-on lire</w:t>
      </w: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 sur le visage d</w:t>
      </w:r>
      <w:r w:rsidR="0001275B">
        <w:rPr>
          <w:rFonts w:ascii="Calibri" w:eastAsia="Times New Roman" w:hAnsi="Calibri" w:cs="Calibri"/>
          <w:color w:val="000000"/>
          <w:lang w:eastAsia="fr-FR"/>
        </w:rPr>
        <w:t>e la</w:t>
      </w: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 personn</w:t>
      </w:r>
      <w:r w:rsidR="0001275B">
        <w:rPr>
          <w:rFonts w:ascii="Calibri" w:eastAsia="Times New Roman" w:hAnsi="Calibri" w:cs="Calibri"/>
          <w:color w:val="000000"/>
          <w:lang w:eastAsia="fr-FR"/>
        </w:rPr>
        <w:t>e</w:t>
      </w: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 de gauche</w:t>
      </w:r>
      <w:r w:rsidR="0001275B">
        <w:rPr>
          <w:rFonts w:ascii="Calibri" w:eastAsia="Times New Roman" w:hAnsi="Calibri" w:cs="Calibri"/>
          <w:color w:val="000000"/>
          <w:lang w:eastAsia="fr-FR"/>
        </w:rPr>
        <w:t> ? Quelle en est la raison ?</w:t>
      </w:r>
    </w:p>
    <w:p w14:paraId="5785012D" w14:textId="77777777" w:rsidR="006472A2" w:rsidRPr="006472A2" w:rsidRDefault="006472A2" w:rsidP="006472A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9AB69ED" w14:textId="7E074790" w:rsidR="008D4A7C" w:rsidRPr="006472A2" w:rsidRDefault="008D4A7C" w:rsidP="0001275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Que représente la femme </w:t>
      </w:r>
      <w:r w:rsidR="0001275B">
        <w:rPr>
          <w:rFonts w:ascii="Calibri" w:eastAsia="Times New Roman" w:hAnsi="Calibri" w:cs="Calibri"/>
          <w:color w:val="000000"/>
          <w:lang w:eastAsia="fr-FR"/>
        </w:rPr>
        <w:t xml:space="preserve">en train de </w:t>
      </w:r>
      <w:r w:rsidRPr="0001275B">
        <w:rPr>
          <w:rFonts w:ascii="Calibri" w:eastAsia="Times New Roman" w:hAnsi="Calibri" w:cs="Calibri"/>
          <w:color w:val="000000"/>
          <w:lang w:eastAsia="fr-FR"/>
        </w:rPr>
        <w:t>vol</w:t>
      </w:r>
      <w:r w:rsidR="0001275B">
        <w:rPr>
          <w:rFonts w:ascii="Calibri" w:eastAsia="Times New Roman" w:hAnsi="Calibri" w:cs="Calibri"/>
          <w:color w:val="000000"/>
          <w:lang w:eastAsia="fr-FR"/>
        </w:rPr>
        <w:t>er</w:t>
      </w:r>
      <w:r w:rsidRPr="0001275B">
        <w:rPr>
          <w:rFonts w:ascii="Calibri" w:eastAsia="Times New Roman" w:hAnsi="Calibri" w:cs="Calibri"/>
          <w:color w:val="000000"/>
          <w:lang w:eastAsia="fr-FR"/>
        </w:rPr>
        <w:t xml:space="preserve"> au-dessus d</w:t>
      </w:r>
      <w:r w:rsidR="0001275B">
        <w:rPr>
          <w:rFonts w:ascii="Calibri" w:eastAsia="Times New Roman" w:hAnsi="Calibri" w:cs="Calibri"/>
          <w:color w:val="000000"/>
          <w:lang w:eastAsia="fr-FR"/>
        </w:rPr>
        <w:t>’eux ?</w:t>
      </w:r>
    </w:p>
    <w:p w14:paraId="645FC18F" w14:textId="77777777" w:rsidR="006472A2" w:rsidRPr="006472A2" w:rsidRDefault="006472A2" w:rsidP="006472A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00B8805" w14:textId="7E7A19EB" w:rsidR="008D4A7C" w:rsidRPr="006472A2" w:rsidRDefault="008D4A7C" w:rsidP="0001275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472A2">
        <w:rPr>
          <w:rFonts w:ascii="Calibri" w:eastAsia="Times New Roman" w:hAnsi="Calibri" w:cs="Calibri"/>
          <w:color w:val="000000"/>
          <w:lang w:eastAsia="fr-FR"/>
        </w:rPr>
        <w:t xml:space="preserve">Quel message </w:t>
      </w:r>
      <w:r w:rsidR="00DE7FEF" w:rsidRPr="006472A2">
        <w:rPr>
          <w:rFonts w:ascii="Calibri" w:eastAsia="Times New Roman" w:hAnsi="Calibri" w:cs="Calibri"/>
          <w:color w:val="000000"/>
          <w:lang w:eastAsia="fr-FR"/>
        </w:rPr>
        <w:t xml:space="preserve">cette image veut-elle transmettre </w:t>
      </w:r>
      <w:r w:rsidRPr="006472A2">
        <w:rPr>
          <w:rFonts w:ascii="Calibri" w:eastAsia="Times New Roman" w:hAnsi="Calibri" w:cs="Calibri"/>
          <w:color w:val="000000"/>
          <w:lang w:eastAsia="fr-FR"/>
        </w:rPr>
        <w:t>?</w:t>
      </w:r>
      <w:r w:rsidR="00533B6A" w:rsidRPr="006472A2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37D4552A" w14:textId="77777777" w:rsidR="0001275B" w:rsidRDefault="0001275B" w:rsidP="008D4A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56E1E0F" w14:textId="2C258E64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6C83CAD6" w14:textId="26A6F082" w:rsidR="008D4A7C" w:rsidRPr="00C15C42" w:rsidRDefault="008D4A7C" w:rsidP="00C15C42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15C42">
        <w:rPr>
          <w:rFonts w:ascii="Calibri" w:eastAsia="Times New Roman" w:hAnsi="Calibri" w:cs="Calibri"/>
          <w:color w:val="000000"/>
          <w:lang w:eastAsia="fr-FR"/>
        </w:rPr>
        <w:t>Choisi</w:t>
      </w:r>
      <w:r w:rsidR="00C15C42">
        <w:rPr>
          <w:rFonts w:ascii="Calibri" w:eastAsia="Times New Roman" w:hAnsi="Calibri" w:cs="Calibri"/>
          <w:color w:val="000000"/>
          <w:lang w:eastAsia="fr-FR"/>
        </w:rPr>
        <w:t>ssez</w:t>
      </w:r>
      <w:r w:rsidRPr="00C15C42">
        <w:rPr>
          <w:rFonts w:ascii="Calibri" w:eastAsia="Times New Roman" w:hAnsi="Calibri" w:cs="Calibri"/>
          <w:color w:val="000000"/>
          <w:lang w:eastAsia="fr-FR"/>
        </w:rPr>
        <w:t xml:space="preserve"> un autre événement important </w:t>
      </w:r>
      <w:r w:rsidR="00533B6A">
        <w:rPr>
          <w:rFonts w:ascii="Calibri" w:eastAsia="Times New Roman" w:hAnsi="Calibri" w:cs="Calibri"/>
          <w:color w:val="000000"/>
          <w:lang w:eastAsia="fr-FR"/>
        </w:rPr>
        <w:t xml:space="preserve">de l’histoire </w:t>
      </w:r>
      <w:r w:rsidRPr="00C15C42">
        <w:rPr>
          <w:rFonts w:ascii="Calibri" w:eastAsia="Times New Roman" w:hAnsi="Calibri" w:cs="Calibri"/>
          <w:color w:val="000000"/>
          <w:lang w:eastAsia="fr-FR"/>
        </w:rPr>
        <w:t>juive moderne</w:t>
      </w:r>
      <w:r w:rsidR="00C15C42">
        <w:rPr>
          <w:rFonts w:ascii="Calibri" w:eastAsia="Times New Roman" w:hAnsi="Calibri" w:cs="Calibri"/>
          <w:color w:val="000000"/>
          <w:lang w:eastAsia="fr-FR"/>
        </w:rPr>
        <w:t>,</w:t>
      </w:r>
      <w:r w:rsidRPr="00C15C42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C15C42">
        <w:rPr>
          <w:rFonts w:ascii="Calibri" w:eastAsia="Times New Roman" w:hAnsi="Calibri" w:cs="Calibri"/>
          <w:color w:val="000000"/>
          <w:lang w:eastAsia="fr-FR"/>
        </w:rPr>
        <w:t>faites-en l’illustration</w:t>
      </w:r>
      <w:r w:rsidRPr="00C15C42">
        <w:rPr>
          <w:rFonts w:ascii="Calibri" w:eastAsia="Times New Roman" w:hAnsi="Calibri" w:cs="Calibri"/>
          <w:color w:val="000000"/>
          <w:lang w:eastAsia="fr-FR"/>
        </w:rPr>
        <w:t xml:space="preserve"> dans une bande dessinée.</w:t>
      </w:r>
    </w:p>
    <w:p w14:paraId="3BB66580" w14:textId="77777777" w:rsidR="006472A2" w:rsidRDefault="006472A2" w:rsidP="008D4A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7096616" w14:textId="2D41430F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8D4A7C">
        <w:rPr>
          <w:rFonts w:ascii="Calibri" w:eastAsia="Times New Roman" w:hAnsi="Calibri" w:cs="Calibri"/>
          <w:color w:val="000000"/>
          <w:lang w:eastAsia="fr-FR"/>
        </w:rPr>
        <w:t>collège, lycée, éducation informelle, enseignement supérieur</w:t>
      </w:r>
    </w:p>
    <w:p w14:paraId="5E9E14A9" w14:textId="77777777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18B79D9" w14:textId="5CA3312E" w:rsidR="008D4A7C" w:rsidRPr="008D4A7C" w:rsidRDefault="008D4A7C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C15C42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0ECE6D99" w14:textId="2E7FC3C9" w:rsidR="008D4A7C" w:rsidRPr="008D4A7C" w:rsidRDefault="000E2E9E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tgtFrame="_blank" w:history="1"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L</w:t>
        </w:r>
        <w:r w:rsidR="001F5D1E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3C53ED">
          <w:rPr>
            <w:rFonts w:ascii="Calibri" w:eastAsia="Times New Roman" w:hAnsi="Calibri" w:cs="Calibri"/>
            <w:color w:val="0563C1"/>
            <w:u w:val="single"/>
            <w:lang w:eastAsia="fr-FR"/>
          </w:rPr>
          <w:t>A</w:t>
        </w:r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ffaire Dreyfus</w:t>
        </w:r>
      </w:hyperlink>
    </w:p>
    <w:p w14:paraId="204F527D" w14:textId="5AAB13B1" w:rsidR="008D4A7C" w:rsidRPr="008D4A7C" w:rsidRDefault="000E2E9E" w:rsidP="008D4A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1" w:tgtFrame="_blank" w:history="1">
        <w:r w:rsidR="00D53C2F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Carte de </w:t>
        </w:r>
        <w:proofErr w:type="spellStart"/>
        <w:r w:rsidR="00D53C2F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hana</w:t>
        </w:r>
        <w:proofErr w:type="spellEnd"/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proofErr w:type="spellStart"/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Tova</w:t>
        </w:r>
        <w:proofErr w:type="spellEnd"/>
        <w:r w:rsidR="00D53C2F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-</w:t>
        </w:r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Alfred Dreyfus, 1901</w:t>
        </w:r>
      </w:hyperlink>
      <w:r w:rsidR="008D4A7C" w:rsidRPr="008D4A7C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2" w:tgtFrame="_blank" w:history="1"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La </w:t>
        </w:r>
        <w:r w:rsidR="00D53C2F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hronologie de l</w:t>
        </w:r>
        <w:r w:rsidR="001F5D1E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D53C2F">
          <w:rPr>
            <w:rFonts w:ascii="Calibri" w:eastAsia="Times New Roman" w:hAnsi="Calibri" w:cs="Calibri"/>
            <w:color w:val="0563C1"/>
            <w:u w:val="single"/>
            <w:lang w:eastAsia="fr-FR"/>
          </w:rPr>
          <w:t>A</w:t>
        </w:r>
        <w:r w:rsidR="008D4A7C" w:rsidRPr="008D4A7C">
          <w:rPr>
            <w:rFonts w:ascii="Calibri" w:eastAsia="Times New Roman" w:hAnsi="Calibri" w:cs="Calibri"/>
            <w:color w:val="0563C1"/>
            <w:u w:val="single"/>
            <w:lang w:eastAsia="fr-FR"/>
          </w:rPr>
          <w:t>ffaire Dreyfus</w:t>
        </w:r>
      </w:hyperlink>
    </w:p>
    <w:p w14:paraId="517E04D4" w14:textId="77777777" w:rsidR="00744DFB" w:rsidRDefault="00744DFB"/>
    <w:sectPr w:rsidR="00744D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870C6" w14:textId="77777777" w:rsidR="000E2E9E" w:rsidRDefault="000E2E9E" w:rsidP="001F5D1E">
      <w:pPr>
        <w:spacing w:after="0" w:line="240" w:lineRule="auto"/>
      </w:pPr>
      <w:r>
        <w:separator/>
      </w:r>
    </w:p>
  </w:endnote>
  <w:endnote w:type="continuationSeparator" w:id="0">
    <w:p w14:paraId="34BBBC82" w14:textId="77777777" w:rsidR="000E2E9E" w:rsidRDefault="000E2E9E" w:rsidP="001F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4A8F6" w14:textId="77777777" w:rsidR="001F5D1E" w:rsidRDefault="001F5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26E8" w14:textId="77777777" w:rsidR="001F5D1E" w:rsidRDefault="001F5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3FEE" w14:textId="77777777" w:rsidR="001F5D1E" w:rsidRDefault="001F5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C56E2" w14:textId="77777777" w:rsidR="000E2E9E" w:rsidRDefault="000E2E9E" w:rsidP="001F5D1E">
      <w:pPr>
        <w:spacing w:after="0" w:line="240" w:lineRule="auto"/>
      </w:pPr>
      <w:r>
        <w:separator/>
      </w:r>
    </w:p>
  </w:footnote>
  <w:footnote w:type="continuationSeparator" w:id="0">
    <w:p w14:paraId="00159801" w14:textId="77777777" w:rsidR="000E2E9E" w:rsidRDefault="000E2E9E" w:rsidP="001F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05B8" w14:textId="77777777" w:rsidR="001F5D1E" w:rsidRDefault="001F5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A4C36" w14:textId="77777777" w:rsidR="001F5D1E" w:rsidRDefault="001F5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77BEE" w14:textId="77777777" w:rsidR="001F5D1E" w:rsidRDefault="001F5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52DDF"/>
    <w:multiLevelType w:val="multilevel"/>
    <w:tmpl w:val="E228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1146D"/>
    <w:multiLevelType w:val="hybridMultilevel"/>
    <w:tmpl w:val="1D2C6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BF8"/>
    <w:multiLevelType w:val="multilevel"/>
    <w:tmpl w:val="AAE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16277"/>
    <w:multiLevelType w:val="hybridMultilevel"/>
    <w:tmpl w:val="AFD89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3D01"/>
    <w:multiLevelType w:val="multilevel"/>
    <w:tmpl w:val="197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A4068"/>
    <w:multiLevelType w:val="multilevel"/>
    <w:tmpl w:val="3DA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13646D"/>
    <w:multiLevelType w:val="hybridMultilevel"/>
    <w:tmpl w:val="D70A3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7C"/>
    <w:rsid w:val="000026AB"/>
    <w:rsid w:val="00010C08"/>
    <w:rsid w:val="0001275B"/>
    <w:rsid w:val="00030BEE"/>
    <w:rsid w:val="00047749"/>
    <w:rsid w:val="0005261C"/>
    <w:rsid w:val="000756F4"/>
    <w:rsid w:val="000E2E9E"/>
    <w:rsid w:val="000E4057"/>
    <w:rsid w:val="00107CDE"/>
    <w:rsid w:val="00120449"/>
    <w:rsid w:val="00123D2E"/>
    <w:rsid w:val="0012724D"/>
    <w:rsid w:val="00131DA1"/>
    <w:rsid w:val="00144B11"/>
    <w:rsid w:val="001732B5"/>
    <w:rsid w:val="00173462"/>
    <w:rsid w:val="001A3082"/>
    <w:rsid w:val="001F53E1"/>
    <w:rsid w:val="001F5D1E"/>
    <w:rsid w:val="002349D6"/>
    <w:rsid w:val="002452C5"/>
    <w:rsid w:val="0025153B"/>
    <w:rsid w:val="002548B6"/>
    <w:rsid w:val="002703C1"/>
    <w:rsid w:val="002A49DA"/>
    <w:rsid w:val="002B52E3"/>
    <w:rsid w:val="002F4FFB"/>
    <w:rsid w:val="003068D1"/>
    <w:rsid w:val="00337D2B"/>
    <w:rsid w:val="00341307"/>
    <w:rsid w:val="00350776"/>
    <w:rsid w:val="0035612F"/>
    <w:rsid w:val="003708B4"/>
    <w:rsid w:val="003874E6"/>
    <w:rsid w:val="003A28AF"/>
    <w:rsid w:val="003A5EBF"/>
    <w:rsid w:val="003C53ED"/>
    <w:rsid w:val="003D0608"/>
    <w:rsid w:val="003E4E0C"/>
    <w:rsid w:val="003F0B72"/>
    <w:rsid w:val="003F248B"/>
    <w:rsid w:val="00422EA1"/>
    <w:rsid w:val="00471BF8"/>
    <w:rsid w:val="00474061"/>
    <w:rsid w:val="0048221D"/>
    <w:rsid w:val="004825F7"/>
    <w:rsid w:val="0049050D"/>
    <w:rsid w:val="004963E9"/>
    <w:rsid w:val="004A15D5"/>
    <w:rsid w:val="004A5774"/>
    <w:rsid w:val="004A6DB7"/>
    <w:rsid w:val="004C4D91"/>
    <w:rsid w:val="004E6D8B"/>
    <w:rsid w:val="00515300"/>
    <w:rsid w:val="00516549"/>
    <w:rsid w:val="00533B6A"/>
    <w:rsid w:val="005428E1"/>
    <w:rsid w:val="005B2B83"/>
    <w:rsid w:val="005C3573"/>
    <w:rsid w:val="005E0F19"/>
    <w:rsid w:val="005F1DA8"/>
    <w:rsid w:val="005F6B99"/>
    <w:rsid w:val="00610B40"/>
    <w:rsid w:val="00611CDD"/>
    <w:rsid w:val="00644B3E"/>
    <w:rsid w:val="006472A2"/>
    <w:rsid w:val="0065102A"/>
    <w:rsid w:val="00681BC1"/>
    <w:rsid w:val="006A6652"/>
    <w:rsid w:val="006B0006"/>
    <w:rsid w:val="006F592F"/>
    <w:rsid w:val="00720B42"/>
    <w:rsid w:val="00744DFB"/>
    <w:rsid w:val="007745A2"/>
    <w:rsid w:val="00776FE8"/>
    <w:rsid w:val="007957FB"/>
    <w:rsid w:val="007A5CE0"/>
    <w:rsid w:val="007B1785"/>
    <w:rsid w:val="007C47AA"/>
    <w:rsid w:val="00827669"/>
    <w:rsid w:val="00831E1B"/>
    <w:rsid w:val="00877E98"/>
    <w:rsid w:val="008A6D3B"/>
    <w:rsid w:val="008B75FE"/>
    <w:rsid w:val="008D4A7C"/>
    <w:rsid w:val="00924113"/>
    <w:rsid w:val="00935ABD"/>
    <w:rsid w:val="00950C7A"/>
    <w:rsid w:val="00950ED4"/>
    <w:rsid w:val="0095181A"/>
    <w:rsid w:val="00957E3D"/>
    <w:rsid w:val="009633A7"/>
    <w:rsid w:val="00980A6E"/>
    <w:rsid w:val="00983867"/>
    <w:rsid w:val="009D290F"/>
    <w:rsid w:val="009E6FFC"/>
    <w:rsid w:val="00A14C19"/>
    <w:rsid w:val="00A212B2"/>
    <w:rsid w:val="00A26E97"/>
    <w:rsid w:val="00A3335E"/>
    <w:rsid w:val="00A428AB"/>
    <w:rsid w:val="00A43BEA"/>
    <w:rsid w:val="00A81AD3"/>
    <w:rsid w:val="00A9555A"/>
    <w:rsid w:val="00AC448A"/>
    <w:rsid w:val="00AD0065"/>
    <w:rsid w:val="00B47CB5"/>
    <w:rsid w:val="00B9614B"/>
    <w:rsid w:val="00BC3D65"/>
    <w:rsid w:val="00BC53FA"/>
    <w:rsid w:val="00BC7436"/>
    <w:rsid w:val="00BE7151"/>
    <w:rsid w:val="00BF1690"/>
    <w:rsid w:val="00C10501"/>
    <w:rsid w:val="00C15C42"/>
    <w:rsid w:val="00C46649"/>
    <w:rsid w:val="00C50361"/>
    <w:rsid w:val="00C54B7B"/>
    <w:rsid w:val="00C75F5C"/>
    <w:rsid w:val="00C80E5F"/>
    <w:rsid w:val="00C81554"/>
    <w:rsid w:val="00C92243"/>
    <w:rsid w:val="00CB5372"/>
    <w:rsid w:val="00CB74A3"/>
    <w:rsid w:val="00CC5128"/>
    <w:rsid w:val="00CD0734"/>
    <w:rsid w:val="00CD0C0D"/>
    <w:rsid w:val="00CF4909"/>
    <w:rsid w:val="00D23886"/>
    <w:rsid w:val="00D337CC"/>
    <w:rsid w:val="00D53C2F"/>
    <w:rsid w:val="00D84CA1"/>
    <w:rsid w:val="00DA2FC1"/>
    <w:rsid w:val="00DB429E"/>
    <w:rsid w:val="00DB543F"/>
    <w:rsid w:val="00DE63E2"/>
    <w:rsid w:val="00DE7FEF"/>
    <w:rsid w:val="00DF780F"/>
    <w:rsid w:val="00E03110"/>
    <w:rsid w:val="00E119A6"/>
    <w:rsid w:val="00E242CA"/>
    <w:rsid w:val="00E35865"/>
    <w:rsid w:val="00E377A2"/>
    <w:rsid w:val="00E61815"/>
    <w:rsid w:val="00E74505"/>
    <w:rsid w:val="00E95275"/>
    <w:rsid w:val="00ED1B0B"/>
    <w:rsid w:val="00EE0738"/>
    <w:rsid w:val="00F30156"/>
    <w:rsid w:val="00F60C41"/>
    <w:rsid w:val="00F66729"/>
    <w:rsid w:val="00F8790B"/>
    <w:rsid w:val="00F94F87"/>
    <w:rsid w:val="00FB16BD"/>
    <w:rsid w:val="00FE2815"/>
    <w:rsid w:val="00FF13C5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71B0"/>
  <w15:chartTrackingRefBased/>
  <w15:docId w15:val="{7BD432DA-26C6-4E2E-BBB1-A56C5905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8D4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1E"/>
  </w:style>
  <w:style w:type="paragraph" w:styleId="Footer">
    <w:name w:val="footer"/>
    <w:basedOn w:val="Normal"/>
    <w:link w:val="FooterChar"/>
    <w:uiPriority w:val="99"/>
    <w:unhideWhenUsed/>
    <w:rsid w:val="001F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fr&amp;prev=_t&amp;sl=en&amp;tl=fr&amp;u=http://web.nli.org.il/sites/nlis/en/education/Pages/Dreyfus-Timeline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web.nli.org.il/sites/NLI/English/digitallibrary/pages/viewer.aspx%3Fdocid%3DEDU_XML_ENGSP222%26presentorid%3DEDU_XML_ENG%26searchurl%3Dhttp%253A%252F%252Fweb.nli.org.il%252Fsites%252Fnlis%252Fen%252Feducation%252Fpages%252Fresults.aspx%2523%253Fquery%253Dlsr16%252Cexact%252CPrimary%2BSource%2526query%253Dany%252Ccontains%252Cdreyfus%2526institution%253DNNL%2526vid%253DEDU_XML_ENG%2526loc%253Dlocal%252Cscope%253A(EDU_XML_ENG)%2526sortField%253Dlso04%2526indx%253D1%2526bulkSize%253D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en&amp;tl=fr&amp;u=http://web.nli.org.il/sites/NLI/English/collections/PersonalWebs/Dreyfus/Pages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8A18B-8940-43CA-A88D-5B2F1E50A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A0844-637E-4BFC-82EC-6EB1703B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34620-FABF-4AF1-907B-23432759D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51</cp:revision>
  <cp:lastPrinted>2020-05-25T10:14:00Z</cp:lastPrinted>
  <dcterms:created xsi:type="dcterms:W3CDTF">2020-05-24T13:37:00Z</dcterms:created>
  <dcterms:modified xsi:type="dcterms:W3CDTF">2020-05-25T10:27:00Z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