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7ADE4" w14:textId="77777777" w:rsidR="00ED06DB" w:rsidRPr="00DA71FC" w:rsidRDefault="00491140" w:rsidP="00DA71F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A71FC">
        <w:rPr>
          <w:rFonts w:ascii="David" w:hAnsi="David" w:cs="David"/>
          <w:rtl/>
          <w:lang w:bidi="he-IL"/>
        </w:rPr>
        <w:t xml:space="preserve">ב _____ בשבת, _____ ימים לחודש _____ שנת _____ לבריאת עולם, ובמקביל ל _____ ימים לחודש _____, שנת _____, למנין שאנו מונים כאן, ב _____, בנוכחות בני משפחה וחברים, בני הזוג האהובים _____, בן _____, ו _____, בת _____, נכנסו בברית הנישואים. </w:t>
      </w:r>
    </w:p>
    <w:p w14:paraId="5D66EC47" w14:textId="6C250422" w:rsidR="00046ECB" w:rsidRPr="00DA71FC" w:rsidRDefault="00046ECB" w:rsidP="002E27A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A71FC">
        <w:rPr>
          <w:rFonts w:ascii="David" w:hAnsi="David" w:cs="David"/>
          <w:rtl/>
          <w:lang w:bidi="he-IL"/>
        </w:rPr>
        <w:t>בצאתנו למסע החיים, אנו מבטיחים להלל את ישו</w:t>
      </w:r>
      <w:r w:rsidR="00DA71FC">
        <w:rPr>
          <w:rFonts w:ascii="David" w:hAnsi="David" w:cs="David" w:hint="cs"/>
          <w:rtl/>
          <w:lang w:bidi="he-IL"/>
        </w:rPr>
        <w:t xml:space="preserve"> הנוצרי</w:t>
      </w:r>
      <w:r w:rsidR="00DA71FC">
        <w:rPr>
          <w:rFonts w:ascii="David" w:hAnsi="David" w:cs="David"/>
          <w:rtl/>
          <w:lang w:bidi="he-IL"/>
        </w:rPr>
        <w:t xml:space="preserve"> מעל לכל השאר.</w:t>
      </w:r>
      <w:r w:rsidRPr="00DA71FC">
        <w:rPr>
          <w:rFonts w:ascii="David" w:hAnsi="David" w:cs="David"/>
          <w:rtl/>
          <w:lang w:bidi="he-IL"/>
        </w:rPr>
        <w:t xml:space="preserve"> להקדיש כל פן בעצמנו, ובחיינו, לרצונו המושלם, ולכוונותיו האלוהיות. </w:t>
      </w:r>
      <w:r w:rsidR="00DA71FC">
        <w:rPr>
          <w:rFonts w:ascii="David" w:hAnsi="David" w:cs="David" w:hint="cs"/>
          <w:rtl/>
          <w:lang w:bidi="he-IL"/>
        </w:rPr>
        <w:t>להיות תמיד</w:t>
      </w:r>
      <w:r w:rsidRPr="00DA71FC">
        <w:rPr>
          <w:rFonts w:ascii="David" w:hAnsi="David" w:cs="David"/>
          <w:rtl/>
          <w:lang w:bidi="he-IL"/>
        </w:rPr>
        <w:t xml:space="preserve"> מובלים על ידי רוח הקודש ומחוברים </w:t>
      </w:r>
      <w:commentRangeStart w:id="0"/>
      <w:r w:rsidR="003A2B3B" w:rsidRPr="00DA71FC">
        <w:rPr>
          <w:rFonts w:ascii="David" w:hAnsi="David" w:cs="David"/>
          <w:rtl/>
          <w:lang w:bidi="he-IL"/>
        </w:rPr>
        <w:t>אל מילותיו</w:t>
      </w:r>
      <w:commentRangeEnd w:id="0"/>
      <w:r w:rsidR="003A2B3B" w:rsidRPr="00DA71FC">
        <w:rPr>
          <w:rStyle w:val="a3"/>
          <w:rFonts w:ascii="David" w:hAnsi="David" w:cs="David"/>
          <w:sz w:val="22"/>
          <w:szCs w:val="22"/>
          <w:rtl/>
        </w:rPr>
        <w:commentReference w:id="0"/>
      </w:r>
      <w:r w:rsidRPr="00DA71FC">
        <w:rPr>
          <w:rFonts w:ascii="David" w:hAnsi="David" w:cs="David"/>
          <w:rtl/>
          <w:lang w:bidi="he-IL"/>
        </w:rPr>
        <w:t>. נבנה את מערכת היחסים שלנו כאשר ישו בבסיס</w:t>
      </w:r>
      <w:bookmarkStart w:id="1" w:name="_GoBack"/>
      <w:bookmarkEnd w:id="1"/>
      <w:r w:rsidRPr="00DA71FC">
        <w:rPr>
          <w:rFonts w:ascii="David" w:hAnsi="David" w:cs="David"/>
          <w:rtl/>
          <w:lang w:bidi="he-IL"/>
        </w:rPr>
        <w:t xml:space="preserve">ה, </w:t>
      </w:r>
      <w:r w:rsidR="003A2B3B" w:rsidRPr="00DA71FC">
        <w:rPr>
          <w:rFonts w:ascii="David" w:hAnsi="David" w:cs="David"/>
          <w:rtl/>
          <w:lang w:bidi="he-IL"/>
        </w:rPr>
        <w:t xml:space="preserve">וכך היא תישאר לעד. </w:t>
      </w:r>
      <w:r w:rsidR="00804BEA">
        <w:rPr>
          <w:rFonts w:ascii="David" w:hAnsi="David" w:cs="David" w:hint="cs"/>
          <w:rtl/>
          <w:lang w:bidi="he-IL"/>
        </w:rPr>
        <w:t>נ</w:t>
      </w:r>
      <w:r w:rsidR="00DA71FC">
        <w:rPr>
          <w:rFonts w:ascii="David" w:hAnsi="David" w:cs="David" w:hint="cs"/>
          <w:rtl/>
          <w:lang w:bidi="he-IL"/>
        </w:rPr>
        <w:t xml:space="preserve">עבוד את </w:t>
      </w:r>
      <w:commentRangeStart w:id="2"/>
      <w:r w:rsidR="00DA71FC">
        <w:rPr>
          <w:rFonts w:ascii="David" w:hAnsi="David" w:cs="David" w:hint="cs"/>
          <w:rtl/>
          <w:lang w:bidi="he-IL"/>
        </w:rPr>
        <w:t>ישו</w:t>
      </w:r>
      <w:r w:rsidR="003A2B3B" w:rsidRPr="00DA71FC">
        <w:rPr>
          <w:rFonts w:ascii="David" w:hAnsi="David" w:cs="David"/>
          <w:rtl/>
          <w:lang w:bidi="he-IL"/>
        </w:rPr>
        <w:t xml:space="preserve"> </w:t>
      </w:r>
      <w:commentRangeEnd w:id="2"/>
      <w:r w:rsidR="00DA71FC">
        <w:rPr>
          <w:rStyle w:val="a3"/>
          <w:rtl/>
        </w:rPr>
        <w:commentReference w:id="2"/>
      </w:r>
      <w:r w:rsidR="000670DA">
        <w:rPr>
          <w:rFonts w:ascii="David" w:hAnsi="David" w:cs="David"/>
          <w:rtl/>
          <w:lang w:bidi="he-IL"/>
        </w:rPr>
        <w:t>ביחד, ו</w:t>
      </w:r>
      <w:r w:rsidR="000670DA">
        <w:rPr>
          <w:rFonts w:ascii="David" w:hAnsi="David" w:cs="David" w:hint="cs"/>
          <w:rtl/>
          <w:lang w:bidi="he-IL"/>
        </w:rPr>
        <w:t>להלל</w:t>
      </w:r>
      <w:r w:rsidR="003A2B3B" w:rsidRPr="00DA71FC">
        <w:rPr>
          <w:rFonts w:ascii="David" w:hAnsi="David" w:cs="David"/>
          <w:rtl/>
          <w:lang w:bidi="he-IL"/>
        </w:rPr>
        <w:t>ו על כל אשר עשה, ועדיין עושה, למעננו. כל פעולה שנעשה תהיה לשבחו ולתפארתו. בזמנים הטובים, ובזמנים הרעים, הדבק שי</w:t>
      </w:r>
      <w:r w:rsidR="000670DA">
        <w:rPr>
          <w:rFonts w:ascii="David" w:hAnsi="David" w:cs="David" w:hint="cs"/>
          <w:rtl/>
          <w:lang w:bidi="he-IL"/>
        </w:rPr>
        <w:t>חבר</w:t>
      </w:r>
      <w:r w:rsidR="003A2B3B" w:rsidRPr="00DA71FC">
        <w:rPr>
          <w:rFonts w:ascii="David" w:hAnsi="David" w:cs="David"/>
          <w:rtl/>
          <w:lang w:bidi="he-IL"/>
        </w:rPr>
        <w:t xml:space="preserve"> אותנו ביחד יה</w:t>
      </w:r>
      <w:r w:rsidR="006F4905">
        <w:rPr>
          <w:rFonts w:ascii="David" w:hAnsi="David" w:cs="David"/>
          <w:rtl/>
          <w:lang w:bidi="he-IL"/>
        </w:rPr>
        <w:t xml:space="preserve">יה אהבתו וכוחו של ישו אשר </w:t>
      </w:r>
      <w:commentRangeStart w:id="3"/>
      <w:r w:rsidR="006F4905">
        <w:rPr>
          <w:rFonts w:ascii="David" w:hAnsi="David" w:cs="David"/>
          <w:rtl/>
          <w:lang w:bidi="he-IL"/>
        </w:rPr>
        <w:t>מקבל</w:t>
      </w:r>
      <w:r w:rsidR="006F4905">
        <w:rPr>
          <w:rFonts w:ascii="David" w:hAnsi="David" w:cs="David" w:hint="cs"/>
          <w:rtl/>
          <w:lang w:bidi="he-IL"/>
        </w:rPr>
        <w:t>ים</w:t>
      </w:r>
      <w:r w:rsidR="003A2B3B" w:rsidRPr="00DA71FC">
        <w:rPr>
          <w:rFonts w:ascii="David" w:hAnsi="David" w:cs="David"/>
          <w:rtl/>
          <w:lang w:bidi="he-IL"/>
        </w:rPr>
        <w:t xml:space="preserve"> ביטוי</w:t>
      </w:r>
      <w:commentRangeEnd w:id="3"/>
      <w:r w:rsidR="006F4905">
        <w:rPr>
          <w:rStyle w:val="a3"/>
          <w:rtl/>
        </w:rPr>
        <w:commentReference w:id="3"/>
      </w:r>
      <w:r w:rsidR="003A2B3B" w:rsidRPr="00DA71FC">
        <w:rPr>
          <w:rFonts w:ascii="David" w:hAnsi="David" w:cs="David"/>
          <w:rtl/>
          <w:lang w:bidi="he-IL"/>
        </w:rPr>
        <w:t xml:space="preserve"> דרכנו. </w:t>
      </w:r>
      <w:r w:rsidR="006E59D7">
        <w:rPr>
          <w:rFonts w:ascii="David" w:hAnsi="David" w:cs="David"/>
          <w:rtl/>
          <w:lang w:bidi="he-IL"/>
        </w:rPr>
        <w:t xml:space="preserve">לעולם לא </w:t>
      </w:r>
      <w:r w:rsidR="006E59D7">
        <w:rPr>
          <w:rFonts w:ascii="David" w:hAnsi="David" w:cs="David" w:hint="cs"/>
          <w:rtl/>
          <w:lang w:bidi="he-IL"/>
        </w:rPr>
        <w:t>ל</w:t>
      </w:r>
      <w:r w:rsidR="006E59D7">
        <w:rPr>
          <w:rFonts w:ascii="David" w:hAnsi="David" w:cs="David"/>
          <w:rtl/>
          <w:lang w:bidi="he-IL"/>
        </w:rPr>
        <w:t xml:space="preserve">עזוב זה את זו או </w:t>
      </w:r>
      <w:r w:rsidR="006E59D7">
        <w:rPr>
          <w:rFonts w:ascii="David" w:hAnsi="David" w:cs="David" w:hint="cs"/>
          <w:rtl/>
          <w:lang w:bidi="he-IL"/>
        </w:rPr>
        <w:t>ל</w:t>
      </w:r>
      <w:r w:rsidR="003B69CB" w:rsidRPr="00DA71FC">
        <w:rPr>
          <w:rFonts w:ascii="David" w:hAnsi="David" w:cs="David"/>
          <w:rtl/>
          <w:lang w:bidi="he-IL"/>
        </w:rPr>
        <w:t>וותר האחד על השנייה, כפי שישו מעולם לא עזב או נטש אותנו. נבט</w:t>
      </w:r>
      <w:r w:rsidR="00804BEA">
        <w:rPr>
          <w:rFonts w:ascii="David" w:hAnsi="David" w:cs="David"/>
          <w:rtl/>
          <w:lang w:bidi="he-IL"/>
        </w:rPr>
        <w:t>ח בו שיראה אותנו גם מבעד ל</w:t>
      </w:r>
      <w:r w:rsidR="00804BEA">
        <w:rPr>
          <w:rFonts w:ascii="David" w:hAnsi="David" w:cs="David" w:hint="cs"/>
          <w:rtl/>
          <w:lang w:bidi="he-IL"/>
        </w:rPr>
        <w:t>טלטלות</w:t>
      </w:r>
      <w:r w:rsidR="003B69CB" w:rsidRPr="00DA71FC">
        <w:rPr>
          <w:rFonts w:ascii="David" w:hAnsi="David" w:cs="David"/>
          <w:rtl/>
          <w:lang w:bidi="he-IL"/>
        </w:rPr>
        <w:t xml:space="preserve"> ולסערות החיים. נתמודד עם העתיד </w:t>
      </w:r>
      <w:r w:rsidR="00DA71FC" w:rsidRPr="00DA71FC">
        <w:rPr>
          <w:rFonts w:ascii="David" w:hAnsi="David" w:cs="David"/>
          <w:rtl/>
          <w:lang w:bidi="he-IL"/>
        </w:rPr>
        <w:t>בביטחון</w:t>
      </w:r>
      <w:r w:rsidR="003B69CB" w:rsidRPr="00DA71FC">
        <w:rPr>
          <w:rFonts w:ascii="David" w:hAnsi="David" w:cs="David"/>
          <w:rtl/>
          <w:lang w:bidi="he-IL"/>
        </w:rPr>
        <w:t xml:space="preserve"> מלא, ביודענו </w:t>
      </w:r>
      <w:r w:rsidR="007E335D" w:rsidRPr="00DA71FC">
        <w:rPr>
          <w:rFonts w:ascii="David" w:hAnsi="David" w:cs="David"/>
          <w:rtl/>
          <w:lang w:bidi="he-IL"/>
        </w:rPr>
        <w:t>מי מספק לנו הכל ומהיכן מגיע כוחנו. נתפלל ללא הפסקה זה עבור זו; להדרכה, לחכמה אלו</w:t>
      </w:r>
      <w:r w:rsidR="00C66194" w:rsidRPr="00DA71FC">
        <w:rPr>
          <w:rFonts w:ascii="David" w:hAnsi="David" w:cs="David"/>
          <w:rtl/>
          <w:lang w:bidi="he-IL"/>
        </w:rPr>
        <w:t xml:space="preserve">הית, ולהכוונה. </w:t>
      </w:r>
      <w:r w:rsidR="00804BEA">
        <w:rPr>
          <w:rFonts w:ascii="David" w:hAnsi="David" w:cs="David" w:hint="cs"/>
          <w:rtl/>
          <w:lang w:bidi="he-IL"/>
        </w:rPr>
        <w:t>נתפלל ש</w:t>
      </w:r>
      <w:r w:rsidR="00AE1091" w:rsidRPr="00DA71FC">
        <w:rPr>
          <w:rFonts w:ascii="David" w:hAnsi="David" w:cs="David"/>
          <w:rtl/>
          <w:lang w:bidi="he-IL"/>
        </w:rPr>
        <w:t xml:space="preserve">אהבתנו תמיד תהיה מובלת </w:t>
      </w:r>
      <w:r w:rsidR="006E59D7">
        <w:rPr>
          <w:rFonts w:ascii="David" w:hAnsi="David" w:cs="David" w:hint="cs"/>
          <w:rtl/>
          <w:lang w:bidi="he-IL"/>
        </w:rPr>
        <w:t>על ידיו</w:t>
      </w:r>
      <w:r w:rsidR="00AE1091" w:rsidRPr="00DA71FC">
        <w:rPr>
          <w:rFonts w:ascii="David" w:hAnsi="David" w:cs="David"/>
          <w:rtl/>
          <w:lang w:bidi="he-IL"/>
        </w:rPr>
        <w:t xml:space="preserve"> וחתומה </w:t>
      </w:r>
      <w:commentRangeStart w:id="4"/>
      <w:r w:rsidR="00AE1091" w:rsidRPr="00DA71FC">
        <w:rPr>
          <w:rFonts w:ascii="David" w:hAnsi="David" w:cs="David"/>
          <w:rtl/>
          <w:lang w:bidi="he-IL"/>
        </w:rPr>
        <w:t>ב</w:t>
      </w:r>
      <w:r w:rsidR="0041490A" w:rsidRPr="00DA71FC">
        <w:rPr>
          <w:rFonts w:ascii="David" w:hAnsi="David" w:cs="David"/>
          <w:rtl/>
          <w:lang w:bidi="he-IL"/>
        </w:rPr>
        <w:t>מילותיו</w:t>
      </w:r>
      <w:commentRangeEnd w:id="4"/>
      <w:r w:rsidR="0041490A" w:rsidRPr="00DA71FC">
        <w:rPr>
          <w:rStyle w:val="a3"/>
          <w:rFonts w:ascii="David" w:hAnsi="David" w:cs="David"/>
          <w:sz w:val="22"/>
          <w:szCs w:val="22"/>
          <w:rtl/>
        </w:rPr>
        <w:commentReference w:id="4"/>
      </w:r>
      <w:r w:rsidR="00AE1091" w:rsidRPr="00DA71FC">
        <w:rPr>
          <w:rFonts w:ascii="David" w:hAnsi="David" w:cs="David"/>
          <w:rtl/>
          <w:lang w:bidi="he-IL"/>
        </w:rPr>
        <w:t xml:space="preserve">. </w:t>
      </w:r>
      <w:r w:rsidR="0041490A" w:rsidRPr="00DA71FC">
        <w:rPr>
          <w:rFonts w:ascii="David" w:hAnsi="David" w:cs="David"/>
          <w:rtl/>
          <w:lang w:bidi="he-IL"/>
        </w:rPr>
        <w:t>נהיה תמיד מודעים למי שנמצא מעלינו, ולכך שצעדינו מוכוונים על יד</w:t>
      </w:r>
      <w:r w:rsidR="006E59D7">
        <w:rPr>
          <w:rFonts w:ascii="David" w:hAnsi="David" w:cs="David" w:hint="cs"/>
          <w:rtl/>
          <w:lang w:bidi="he-IL"/>
        </w:rPr>
        <w:t>י</w:t>
      </w:r>
      <w:r w:rsidR="0041490A" w:rsidRPr="00DA71FC">
        <w:rPr>
          <w:rFonts w:ascii="David" w:hAnsi="David" w:cs="David"/>
          <w:rtl/>
          <w:lang w:bidi="he-IL"/>
        </w:rPr>
        <w:t xml:space="preserve">ו. </w:t>
      </w:r>
      <w:r w:rsidR="00FF4116" w:rsidRPr="00DA71FC">
        <w:rPr>
          <w:rFonts w:ascii="David" w:hAnsi="David" w:cs="David"/>
          <w:rtl/>
          <w:lang w:bidi="he-IL"/>
        </w:rPr>
        <w:t xml:space="preserve">תמיד נתמוך זה בזו, ולעולם לא ניסוג ממחויבותנו למשפחתנו, האחד לשני, ולאלוהינו. נהיה זה לזו </w:t>
      </w:r>
      <w:commentRangeStart w:id="5"/>
      <w:r w:rsidR="00FF4116" w:rsidRPr="00DA71FC">
        <w:rPr>
          <w:rFonts w:ascii="David" w:hAnsi="David" w:cs="David"/>
          <w:rtl/>
          <w:lang w:bidi="he-IL"/>
        </w:rPr>
        <w:t>לעזר</w:t>
      </w:r>
      <w:commentRangeEnd w:id="5"/>
      <w:r w:rsidR="00FF4116" w:rsidRPr="00DA71FC">
        <w:rPr>
          <w:rStyle w:val="a3"/>
          <w:rFonts w:ascii="David" w:hAnsi="David" w:cs="David"/>
          <w:sz w:val="22"/>
          <w:szCs w:val="22"/>
          <w:rtl/>
        </w:rPr>
        <w:commentReference w:id="5"/>
      </w:r>
      <w:r w:rsidR="00FF4116" w:rsidRPr="00DA71FC">
        <w:rPr>
          <w:rFonts w:ascii="David" w:hAnsi="David" w:cs="David"/>
          <w:rtl/>
          <w:lang w:bidi="he-IL"/>
        </w:rPr>
        <w:t xml:space="preserve">, באופן פיזי, רגשי, ורוחני. נתאהב זה בזו יותר ויותר עם כל יום שיעבור, ובה בעת נמשיך להתקרב לישו. </w:t>
      </w:r>
      <w:r w:rsidR="00DA71FC" w:rsidRPr="00DA71FC">
        <w:rPr>
          <w:rFonts w:ascii="David" w:hAnsi="David" w:cs="David"/>
          <w:rtl/>
          <w:lang w:bidi="he-IL"/>
        </w:rPr>
        <w:t>נזנח את כל האחרים, לשארית חיינו, כאשר ננהה בלהט אחר אלוהים. והכל שריר וקיים.</w:t>
      </w:r>
    </w:p>
    <w:p w14:paraId="660BB60B" w14:textId="77777777" w:rsidR="00DA71FC" w:rsidRPr="00DA71FC" w:rsidRDefault="00DA71FC" w:rsidP="00DA71FC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57CC7C26" w14:textId="1EBF8E0B" w:rsidR="00DA71FC" w:rsidRPr="00DA71FC" w:rsidRDefault="00DA71FC" w:rsidP="00DA71F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A71FC">
        <w:rPr>
          <w:rFonts w:ascii="David" w:hAnsi="David" w:cs="David"/>
          <w:rtl/>
          <w:lang w:bidi="he-IL"/>
        </w:rPr>
        <w:t>עד</w:t>
      </w:r>
    </w:p>
    <w:p w14:paraId="5AC3A5E1" w14:textId="161AA05A" w:rsidR="00DA71FC" w:rsidRPr="00DA71FC" w:rsidRDefault="00DA71FC" w:rsidP="00DA71F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A71FC">
        <w:rPr>
          <w:rFonts w:ascii="David" w:hAnsi="David" w:cs="David"/>
          <w:rtl/>
          <w:lang w:bidi="he-IL"/>
        </w:rPr>
        <w:t>עד</w:t>
      </w:r>
    </w:p>
    <w:p w14:paraId="35B905A7" w14:textId="16865784" w:rsidR="00DA71FC" w:rsidRPr="00DA71FC" w:rsidRDefault="00DA71FC" w:rsidP="00DA71FC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6"/>
      <w:r w:rsidRPr="00DA71FC">
        <w:rPr>
          <w:rFonts w:ascii="David" w:hAnsi="David" w:cs="David"/>
          <w:rtl/>
          <w:lang w:bidi="he-IL"/>
        </w:rPr>
        <w:t xml:space="preserve">הכומר </w:t>
      </w:r>
      <w:commentRangeEnd w:id="6"/>
      <w:r w:rsidRPr="00DA71FC">
        <w:rPr>
          <w:rStyle w:val="a3"/>
          <w:rFonts w:ascii="David" w:hAnsi="David" w:cs="David"/>
          <w:sz w:val="22"/>
          <w:szCs w:val="22"/>
          <w:rtl/>
        </w:rPr>
        <w:commentReference w:id="6"/>
      </w:r>
    </w:p>
    <w:p w14:paraId="54E22BAE" w14:textId="73044848" w:rsidR="00DA71FC" w:rsidRPr="00DA71FC" w:rsidRDefault="00DA71FC" w:rsidP="00DA71F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A71FC">
        <w:rPr>
          <w:rFonts w:ascii="David" w:hAnsi="David" w:cs="David"/>
          <w:rtl/>
          <w:lang w:bidi="he-IL"/>
        </w:rPr>
        <w:t>הכלה</w:t>
      </w:r>
    </w:p>
    <w:p w14:paraId="03B2877C" w14:textId="0655E0C1" w:rsidR="00DA71FC" w:rsidRPr="00DA71FC" w:rsidRDefault="00DA71FC" w:rsidP="00DA71F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A71FC">
        <w:rPr>
          <w:rFonts w:ascii="David" w:hAnsi="David" w:cs="David"/>
          <w:rtl/>
          <w:lang w:bidi="he-IL"/>
        </w:rPr>
        <w:t>החתן</w:t>
      </w:r>
    </w:p>
    <w:p w14:paraId="6CA506E1" w14:textId="77777777" w:rsidR="00DA71FC" w:rsidRPr="00DA71FC" w:rsidRDefault="00DA71FC" w:rsidP="00DA71FC">
      <w:pPr>
        <w:bidi/>
        <w:spacing w:line="360" w:lineRule="auto"/>
        <w:rPr>
          <w:rFonts w:ascii="David" w:hAnsi="David" w:cs="David"/>
        </w:rPr>
      </w:pPr>
    </w:p>
    <w:p w14:paraId="50834193" w14:textId="77777777" w:rsidR="00491140" w:rsidRPr="00DA71FC" w:rsidRDefault="00491140" w:rsidP="00DA71FC">
      <w:pPr>
        <w:spacing w:line="360" w:lineRule="auto"/>
        <w:rPr>
          <w:rFonts w:ascii="David" w:hAnsi="David" w:cs="David"/>
          <w:rtl/>
          <w:lang w:bidi="he-IL"/>
        </w:rPr>
      </w:pPr>
    </w:p>
    <w:p w14:paraId="56777FD0" w14:textId="77777777" w:rsidR="00491140" w:rsidRPr="00DA71FC" w:rsidRDefault="00491140" w:rsidP="00DA71FC">
      <w:pPr>
        <w:spacing w:line="360" w:lineRule="auto"/>
        <w:rPr>
          <w:rFonts w:ascii="David" w:hAnsi="David" w:cs="David"/>
        </w:rPr>
      </w:pPr>
    </w:p>
    <w:p w14:paraId="63E32141" w14:textId="5275B292" w:rsidR="00046ECB" w:rsidRPr="00DA71FC" w:rsidRDefault="00046ECB" w:rsidP="00DA71FC">
      <w:pPr>
        <w:spacing w:line="360" w:lineRule="auto"/>
        <w:rPr>
          <w:rFonts w:ascii="David" w:hAnsi="David" w:cs="David"/>
        </w:rPr>
      </w:pPr>
    </w:p>
    <w:sectPr w:rsidR="00046ECB" w:rsidRPr="00DA7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48BF46C2" w14:textId="77777777" w:rsidR="00C66194" w:rsidRDefault="00C66194" w:rsidP="0041490A">
      <w:pPr>
        <w:pStyle w:val="a4"/>
        <w:rPr>
          <w:lang w:bidi="he-IL"/>
        </w:rPr>
      </w:pPr>
      <w:r>
        <w:rPr>
          <w:rStyle w:val="a3"/>
        </w:rPr>
        <w:annotationRef/>
      </w:r>
      <w:r w:rsidR="00AE1091">
        <w:t xml:space="preserve">I know that </w:t>
      </w:r>
      <w:r w:rsidRPr="00DA71FC">
        <w:rPr>
          <w:i/>
          <w:iCs/>
        </w:rPr>
        <w:t>The Word</w:t>
      </w:r>
      <w:r w:rsidR="00AE1091">
        <w:t xml:space="preserve"> is one of the titles given to Jesus. Since </w:t>
      </w:r>
      <w:r w:rsidR="0041490A">
        <w:t>the</w:t>
      </w:r>
      <w:r w:rsidR="00AE1091">
        <w:t xml:space="preserve"> equivalent </w:t>
      </w:r>
      <w:r w:rsidR="0041490A">
        <w:rPr>
          <w:lang w:bidi="he-IL"/>
        </w:rPr>
        <w:t xml:space="preserve">term for it in Hebrew is </w:t>
      </w:r>
      <w:r w:rsidR="0041490A">
        <w:rPr>
          <w:rFonts w:hint="cs"/>
          <w:rtl/>
          <w:lang w:bidi="he-IL"/>
        </w:rPr>
        <w:t>המאמר</w:t>
      </w:r>
      <w:r w:rsidR="0041490A">
        <w:rPr>
          <w:lang w:bidi="he-IL"/>
        </w:rPr>
        <w:t xml:space="preserve">, a word that doesn’t fit in this context, this isn’t a word-to-word translation, but I tried to keep both the meaning and the phrasing as close to the original as possible. </w:t>
      </w:r>
    </w:p>
  </w:comment>
  <w:comment w:id="2" w:author="מחבר" w:initials="א">
    <w:p w14:paraId="2BEBBF54" w14:textId="4A72C11B" w:rsidR="00DA71FC" w:rsidRDefault="00DA71FC">
      <w:pPr>
        <w:pStyle w:val="a4"/>
      </w:pPr>
      <w:r>
        <w:rPr>
          <w:rStyle w:val="a3"/>
        </w:rPr>
        <w:annotationRef/>
      </w:r>
      <w:r>
        <w:t xml:space="preserve">The original text used Him, I repeated the name of Jesus since there are </w:t>
      </w:r>
      <w:r w:rsidR="000670DA">
        <w:t xml:space="preserve">no uppercase letters in Hebrew to indicate the sentence refers to him. </w:t>
      </w:r>
    </w:p>
  </w:comment>
  <w:comment w:id="3" w:author="מחבר" w:initials="א">
    <w:p w14:paraId="334DB53B" w14:textId="77777777" w:rsidR="006F4905" w:rsidRDefault="006F4905" w:rsidP="006F4905">
      <w:pPr>
        <w:pStyle w:val="a4"/>
        <w:rPr>
          <w:rtl/>
        </w:rPr>
      </w:pPr>
      <w:r>
        <w:rPr>
          <w:rStyle w:val="a3"/>
        </w:rPr>
        <w:annotationRef/>
      </w:r>
      <w:r>
        <w:t xml:space="preserve">Another option for </w:t>
      </w:r>
      <w:r w:rsidRPr="006E59D7">
        <w:rPr>
          <w:i/>
          <w:iCs/>
        </w:rPr>
        <w:t>expressed</w:t>
      </w:r>
      <w:r>
        <w:rPr>
          <w:i/>
          <w:iCs/>
        </w:rPr>
        <w:t>:</w:t>
      </w:r>
    </w:p>
    <w:p w14:paraId="24B57BD6" w14:textId="4BA6FC27" w:rsidR="006F4905" w:rsidRDefault="006F4905" w:rsidP="006F4905">
      <w:pPr>
        <w:pStyle w:val="a4"/>
        <w:rPr>
          <w:lang w:bidi="he-IL"/>
        </w:rPr>
      </w:pPr>
      <w:r>
        <w:rPr>
          <w:rFonts w:hint="cs"/>
          <w:rtl/>
          <w:lang w:bidi="he-IL"/>
        </w:rPr>
        <w:t>מתבטאים</w:t>
      </w:r>
    </w:p>
  </w:comment>
  <w:comment w:id="4" w:author="מחבר" w:initials="א">
    <w:p w14:paraId="32856FB1" w14:textId="77777777" w:rsidR="0041490A" w:rsidRDefault="0041490A">
      <w:pPr>
        <w:pStyle w:val="a4"/>
      </w:pPr>
      <w:r>
        <w:rPr>
          <w:rStyle w:val="a3"/>
        </w:rPr>
        <w:annotationRef/>
      </w:r>
      <w:r>
        <w:t xml:space="preserve">As in the last comment referring to the term The Word, the translation is not literal, bur maintains the meaning and phrasing of the original text. </w:t>
      </w:r>
    </w:p>
  </w:comment>
  <w:comment w:id="5" w:author="מחבר" w:initials="א">
    <w:p w14:paraId="441AA6C7" w14:textId="77777777" w:rsidR="00FF4116" w:rsidRDefault="00FF4116">
      <w:pPr>
        <w:pStyle w:val="a4"/>
        <w:rPr>
          <w:lang w:bidi="he-IL"/>
        </w:rPr>
      </w:pPr>
      <w:r>
        <w:rPr>
          <w:rStyle w:val="a3"/>
        </w:rPr>
        <w:annotationRef/>
      </w:r>
      <w:r>
        <w:t xml:space="preserve">The exact translation of helpmeet is </w:t>
      </w:r>
      <w:r>
        <w:rPr>
          <w:rFonts w:hint="cs"/>
          <w:rtl/>
          <w:lang w:bidi="he-IL"/>
        </w:rPr>
        <w:t>עזר כנגדו</w:t>
      </w:r>
      <w:r>
        <w:rPr>
          <w:lang w:bidi="he-IL"/>
        </w:rPr>
        <w:t xml:space="preserve">, I only used the term that can apply to both male and female in Hebrew. </w:t>
      </w:r>
    </w:p>
  </w:comment>
  <w:comment w:id="6" w:author="מחבר" w:initials="א">
    <w:p w14:paraId="534FE8C8" w14:textId="1B0F4A2C" w:rsidR="00DA71FC" w:rsidRDefault="00DA71FC" w:rsidP="006E59D7">
      <w:pPr>
        <w:rPr>
          <w:lang w:bidi="he-IL"/>
        </w:rPr>
      </w:pPr>
      <w:r>
        <w:rPr>
          <w:rStyle w:val="a3"/>
        </w:rPr>
        <w:annotationRef/>
      </w:r>
      <w:r w:rsidR="006E59D7">
        <w:t xml:space="preserve">The word </w:t>
      </w:r>
      <w:r>
        <w:t>Minister</w:t>
      </w:r>
      <w:r w:rsidR="006E59D7">
        <w:t xml:space="preserve"> may be translated in several ways, some more options that may serve the client’s intention better: </w:t>
      </w:r>
    </w:p>
    <w:p w14:paraId="721B96A0" w14:textId="77777777" w:rsidR="00DA71FC" w:rsidRDefault="00DA71FC">
      <w:pPr>
        <w:pStyle w:val="a4"/>
        <w:rPr>
          <w:rtl/>
          <w:lang w:bidi="he-IL"/>
        </w:rPr>
      </w:pPr>
      <w:r>
        <w:rPr>
          <w:rFonts w:hint="cs"/>
          <w:rtl/>
          <w:lang w:bidi="he-IL"/>
        </w:rPr>
        <w:t>הרב</w:t>
      </w:r>
    </w:p>
    <w:p w14:paraId="3AD82CFC" w14:textId="276E6DC4" w:rsidR="006E59D7" w:rsidRDefault="006E59D7">
      <w:pPr>
        <w:pStyle w:val="a4"/>
        <w:rPr>
          <w:lang w:bidi="he-IL"/>
        </w:rPr>
      </w:pPr>
      <w:r>
        <w:rPr>
          <w:rFonts w:hint="cs"/>
          <w:rtl/>
          <w:lang w:bidi="he-IL"/>
        </w:rPr>
        <w:t>האב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BF46C2" w15:done="0"/>
  <w15:commentEx w15:paraId="2BEBBF54" w15:done="0"/>
  <w15:commentEx w15:paraId="24B57BD6" w15:done="0"/>
  <w15:commentEx w15:paraId="32856FB1" w15:done="0"/>
  <w15:commentEx w15:paraId="441AA6C7" w15:done="0"/>
  <w15:commentEx w15:paraId="3AD82C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59"/>
    <w:rsid w:val="00046ECB"/>
    <w:rsid w:val="000670DA"/>
    <w:rsid w:val="001A632B"/>
    <w:rsid w:val="002E27A4"/>
    <w:rsid w:val="003A2B3B"/>
    <w:rsid w:val="003B69CB"/>
    <w:rsid w:val="0041490A"/>
    <w:rsid w:val="00491140"/>
    <w:rsid w:val="006E59D7"/>
    <w:rsid w:val="006F4905"/>
    <w:rsid w:val="007C1259"/>
    <w:rsid w:val="007E335D"/>
    <w:rsid w:val="00804BEA"/>
    <w:rsid w:val="00AE1091"/>
    <w:rsid w:val="00C66194"/>
    <w:rsid w:val="00DA71FC"/>
    <w:rsid w:val="00ED06DB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78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40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6E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6ECB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046ECB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46EC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046ECB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46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46ECB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2020-08-25T10:07:00Z</dcterms:created>
  <dcterms:modified xsi:type="dcterms:W3CDTF">2020-08-25T10:07:00Z</dcterms:modified>
</cp:coreProperties>
</file>