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62DC3" w14:textId="77777777" w:rsidR="00ED06DB" w:rsidRDefault="00365D29" w:rsidP="00C97D42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 _____ בשבת, _____ יום לחודש _____ בשנת _____ לבריאת עולם ובמקביל ל_____ ימים לחודש _____ בשנת _____, למנין שאנו מונים כאן, ב_____, _____, בת _____, ו _____, בן _____, איחדו את חייהם ואישרו את אהבתם בברכת אלוהים ובעודם מוקפים בבני משפחה ובחברים. </w:t>
      </w:r>
    </w:p>
    <w:p w14:paraId="7F1F7D49" w14:textId="77777777" w:rsidR="00893A37" w:rsidRPr="00C97D42" w:rsidRDefault="00893A37" w:rsidP="00893A3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7E3669E1" w14:textId="3A9225AA" w:rsidR="004D4E7B" w:rsidRDefault="004D4E7B" w:rsidP="00C97D42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עם תחילת מסענו כבעל ואישה, אנו מבטיחים לנהוג זה בזו באהבה. נאהב זה את זו ונקשיב זה לזו באדיבות, מתוך כוונה להבין האחד את השנייה יותר </w:t>
      </w:r>
      <w:commentRangeStart w:id="0"/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ופחות להתבצר כל אחד בעמדותיו שלו. </w:t>
      </w:r>
      <w:commentRangeEnd w:id="0"/>
      <w:r w:rsidRPr="00C97D42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נאהב זה את זו על ידי התייחסות האחד לשנייה בכבוד במילותינו ובמעשינו. נאהב זה את זו על ידי 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התחלקות בנטל האחד עם השנייה</w:t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>ו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הרגשת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סיפוק מההצלחות האחד של השנייה. נחלוק זה עם זו את השמחה, הצחוק וההנאה של חיינו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ונתמוך זה בזו ברגעי הצער שאיתם נתמודד. נישואינו יהיו מקור לאהבה וליציבות עבור משפחתנו וקהילתנו, כמו גם עבורנו עצמנו. נהיה תמיד </w:t>
      </w:r>
      <w:commentRangeStart w:id="1"/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מלוכדים </w:t>
      </w:r>
      <w:commentRangeEnd w:id="1"/>
      <w:r w:rsidR="00622DE5" w:rsidRPr="00C97D42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בהשגת מטרותינו המשותפות. נישאר מחוייבים לאיחוד בינינו בעת שנתפתח במהלך חיינו, ונפגין סבלנות זה כלפי זו גם כאשר </w:t>
      </w:r>
      <w:r w:rsidR="00C97D42">
        <w:rPr>
          <w:rFonts w:ascii="David" w:hAnsi="David" w:cs="David" w:hint="cs"/>
          <w:sz w:val="22"/>
          <w:szCs w:val="22"/>
          <w:rtl/>
          <w:lang w:bidi="he-IL"/>
        </w:rPr>
        <w:t>נאתגר</w:t>
      </w:r>
      <w:r w:rsidR="00622DE5" w:rsidRPr="00C97D42">
        <w:rPr>
          <w:rFonts w:ascii="David" w:hAnsi="David" w:cs="David"/>
          <w:sz w:val="22"/>
          <w:szCs w:val="22"/>
          <w:rtl/>
          <w:lang w:bidi="he-IL"/>
        </w:rPr>
        <w:t xml:space="preserve"> האחד את השנייה להפוך לגרסה הטובה ביותר שלנו. </w:t>
      </w:r>
    </w:p>
    <w:p w14:paraId="5F1134BE" w14:textId="77777777" w:rsidR="00C97D42" w:rsidRPr="00C97D42" w:rsidRDefault="00C97D42" w:rsidP="00C97D4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0888C6FE" w14:textId="77777777" w:rsidR="00622DE5" w:rsidRDefault="00622DE5" w:rsidP="00C97D42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נוקיר זה את זו </w:t>
      </w:r>
      <w:commentRangeStart w:id="2"/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ונתייחס לכל יום </w:t>
      </w:r>
      <w:r w:rsidR="00403D36" w:rsidRPr="00C97D42">
        <w:rPr>
          <w:rFonts w:ascii="David" w:hAnsi="David" w:cs="David"/>
          <w:sz w:val="22"/>
          <w:szCs w:val="22"/>
          <w:rtl/>
          <w:lang w:bidi="he-IL"/>
        </w:rPr>
        <w:t>שבו נהיה ביחד כ</w:t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יקר מפז. </w:t>
      </w:r>
      <w:commentRangeEnd w:id="2"/>
      <w:r w:rsidR="00403D36" w:rsidRPr="00C97D42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C97D42">
        <w:rPr>
          <w:rFonts w:ascii="David" w:hAnsi="David" w:cs="David"/>
          <w:sz w:val="22"/>
          <w:szCs w:val="22"/>
          <w:rtl/>
          <w:lang w:bidi="he-IL"/>
        </w:rPr>
        <w:t xml:space="preserve">בריתנו הקדושה שרירה וקיימת. </w:t>
      </w:r>
    </w:p>
    <w:p w14:paraId="44796B29" w14:textId="77777777" w:rsidR="00D13544" w:rsidRDefault="00D13544" w:rsidP="00D13544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</w:p>
    <w:p w14:paraId="01B7E8B6" w14:textId="1E71CB39" w:rsidR="00D13544" w:rsidRDefault="00D13544" w:rsidP="00D13544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הכלה</w:t>
      </w:r>
    </w:p>
    <w:p w14:paraId="07673BE7" w14:textId="77D6D60D" w:rsidR="00D13544" w:rsidRDefault="00D13544" w:rsidP="00D13544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החתן</w:t>
      </w:r>
    </w:p>
    <w:p w14:paraId="0E8DFAAF" w14:textId="02A12398" w:rsidR="00D13544" w:rsidRDefault="00D13544" w:rsidP="00D13544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הרב</w:t>
      </w:r>
    </w:p>
    <w:p w14:paraId="07DE9FB2" w14:textId="5ECD337C" w:rsidR="00D13544" w:rsidRDefault="00D13544" w:rsidP="00D13544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</w:p>
    <w:p w14:paraId="7ADF2CF9" w14:textId="013D0387" w:rsidR="00D13544" w:rsidRPr="00C97D42" w:rsidRDefault="00D13544" w:rsidP="00D13544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bookmarkStart w:id="3" w:name="_GoBack"/>
      <w:bookmarkEnd w:id="3"/>
    </w:p>
    <w:p w14:paraId="0246A145" w14:textId="77777777" w:rsidR="00365D29" w:rsidRDefault="00365D29"/>
    <w:p w14:paraId="6AA580DF" w14:textId="77777777" w:rsidR="00365D29" w:rsidRDefault="00365D29" w:rsidP="00365D29">
      <w:pPr>
        <w:rPr>
          <w:rtl/>
        </w:rPr>
      </w:pPr>
    </w:p>
    <w:p w14:paraId="6A4DDCAE" w14:textId="77777777" w:rsidR="004D4E7B" w:rsidRDefault="004D4E7B" w:rsidP="00365D29">
      <w:pPr>
        <w:rPr>
          <w:rtl/>
        </w:rPr>
      </w:pPr>
    </w:p>
    <w:p w14:paraId="6C00AD5A" w14:textId="77777777" w:rsidR="00365D29" w:rsidRDefault="00365D29"/>
    <w:sectPr w:rsidR="00365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6-01T20:41:00Z" w:initials="S">
    <w:p w14:paraId="15E7E546" w14:textId="77777777" w:rsidR="004D4E7B" w:rsidRPr="004D4E7B" w:rsidRDefault="004D4E7B" w:rsidP="004D4E7B">
      <w:pPr>
        <w:pStyle w:val="CommentText"/>
        <w:rPr>
          <w:i/>
          <w:iCs/>
          <w:rtl/>
        </w:rPr>
      </w:pPr>
      <w:r>
        <w:rPr>
          <w:rStyle w:val="CommentReference"/>
        </w:rPr>
        <w:annotationRef/>
      </w:r>
      <w:r>
        <w:t xml:space="preserve">Another option for </w:t>
      </w:r>
      <w:r w:rsidRPr="004D4E7B">
        <w:rPr>
          <w:rFonts w:ascii="Arial" w:hAnsi="Arial" w:cs="Arial"/>
          <w:i/>
          <w:iCs/>
          <w:color w:val="000000"/>
          <w:sz w:val="22"/>
          <w:szCs w:val="22"/>
        </w:rPr>
        <w:t>rather than defend our own perspective</w:t>
      </w:r>
    </w:p>
    <w:p w14:paraId="7C5362A7" w14:textId="77777777" w:rsidR="004D4E7B" w:rsidRDefault="004D4E7B" w:rsidP="004D4E7B">
      <w:pPr>
        <w:pStyle w:val="CommentText"/>
      </w:pPr>
      <w:r>
        <w:rPr>
          <w:rFonts w:hint="cs"/>
          <w:rtl/>
          <w:lang w:bidi="he-IL"/>
        </w:rPr>
        <w:t>ופחות להגן כל אחד על עמדותיו שלו.</w:t>
      </w:r>
    </w:p>
  </w:comment>
  <w:comment w:id="1" w:author="Snufkin" w:date="2021-06-01T20:51:00Z" w:initials="S">
    <w:p w14:paraId="25FC91A9" w14:textId="1A66CA97" w:rsidR="00622DE5" w:rsidRDefault="00622DE5">
      <w:pPr>
        <w:pStyle w:val="CommentText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CommentReference"/>
        </w:rPr>
        <w:annotationRef/>
      </w:r>
      <w:r w:rsidR="00C97D42">
        <w:rPr>
          <w:rFonts w:ascii="Arial" w:hAnsi="Arial" w:cs="Arial"/>
          <w:color w:val="000000"/>
          <w:sz w:val="22"/>
          <w:szCs w:val="22"/>
        </w:rPr>
        <w:t xml:space="preserve">Another option for </w:t>
      </w:r>
      <w:r w:rsidRPr="00C97D42">
        <w:rPr>
          <w:rFonts w:ascii="Arial" w:hAnsi="Arial" w:cs="Arial"/>
          <w:i/>
          <w:iCs/>
          <w:color w:val="000000"/>
          <w:sz w:val="22"/>
          <w:szCs w:val="22"/>
        </w:rPr>
        <w:t>aligned</w:t>
      </w:r>
    </w:p>
    <w:p w14:paraId="7476CF34" w14:textId="2162CA77" w:rsidR="00C97D42" w:rsidRPr="00C97D42" w:rsidRDefault="00C97D42">
      <w:pPr>
        <w:pStyle w:val="CommentText"/>
        <w:rPr>
          <w:rtl/>
          <w:lang w:bidi="he-IL"/>
        </w:rPr>
      </w:pPr>
      <w:r w:rsidRPr="00C97D42">
        <w:rPr>
          <w:rFonts w:ascii="Arial" w:hAnsi="Arial" w:cs="Arial" w:hint="cs"/>
          <w:color w:val="000000"/>
          <w:sz w:val="18"/>
          <w:szCs w:val="18"/>
          <w:rtl/>
          <w:lang w:bidi="he-IL"/>
        </w:rPr>
        <w:t>מאוחדים</w:t>
      </w:r>
    </w:p>
  </w:comment>
  <w:comment w:id="2" w:author="Snufkin" w:date="2021-06-01T20:55:00Z" w:initials="S">
    <w:p w14:paraId="656CD6EF" w14:textId="14F03AEC" w:rsidR="00403D36" w:rsidRPr="00C97D42" w:rsidRDefault="00403D36">
      <w:pPr>
        <w:pStyle w:val="CommentText"/>
        <w:rPr>
          <w:i/>
          <w:iCs/>
          <w:rtl/>
        </w:rPr>
      </w:pPr>
      <w:r>
        <w:rPr>
          <w:rStyle w:val="CommentReference"/>
        </w:rPr>
        <w:annotationRef/>
      </w:r>
      <w:r w:rsidR="00C97D42">
        <w:rPr>
          <w:rFonts w:ascii="Arial" w:hAnsi="Arial" w:cs="Arial"/>
          <w:color w:val="000000"/>
          <w:sz w:val="22"/>
          <w:szCs w:val="22"/>
        </w:rPr>
        <w:t xml:space="preserve">Another option for </w:t>
      </w:r>
      <w:r w:rsidRPr="00C97D42">
        <w:rPr>
          <w:rFonts w:ascii="Arial" w:hAnsi="Arial" w:cs="Arial"/>
          <w:i/>
          <w:iCs/>
          <w:color w:val="000000"/>
          <w:sz w:val="22"/>
          <w:szCs w:val="22"/>
        </w:rPr>
        <w:t>and treat each day together as precious</w:t>
      </w:r>
    </w:p>
    <w:p w14:paraId="1B7E8729" w14:textId="77777777" w:rsidR="00403D36" w:rsidRDefault="00403D36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ונחשיב כל יום שבו נהיה ביחד כיום יקר מפז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5362A7" w15:done="0"/>
  <w15:commentEx w15:paraId="7476CF34" w15:done="0"/>
  <w15:commentEx w15:paraId="1B7E87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EE"/>
    <w:rsid w:val="000B1EEE"/>
    <w:rsid w:val="00365D29"/>
    <w:rsid w:val="00403D36"/>
    <w:rsid w:val="004D4E7B"/>
    <w:rsid w:val="00622DE5"/>
    <w:rsid w:val="00893A37"/>
    <w:rsid w:val="0091661E"/>
    <w:rsid w:val="00C97D42"/>
    <w:rsid w:val="00D1354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D838"/>
  <w15:chartTrackingRefBased/>
  <w15:docId w15:val="{9E29153C-6939-41F9-8847-8D418AB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D2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4D4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E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E7B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E7B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E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7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2021-05-31T08:14:00Z</dcterms:created>
  <dcterms:modified xsi:type="dcterms:W3CDTF">2021-06-02T08:54:00Z</dcterms:modified>
</cp:coreProperties>
</file>