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1AD2" w14:textId="25BB59C5" w:rsidR="003B115F" w:rsidRDefault="003B115F">
      <w:r w:rsidRPr="003B115F">
        <w:t xml:space="preserve">Final </w:t>
      </w:r>
      <w:r w:rsidR="005E6581">
        <w:t>Project</w:t>
      </w:r>
      <w:r w:rsidRPr="003B115F">
        <w:t xml:space="preserve"> </w:t>
      </w:r>
      <w:r>
        <w:t>for</w:t>
      </w:r>
      <w:r w:rsidRPr="003B115F">
        <w:t xml:space="preserve"> the </w:t>
      </w:r>
      <w:r>
        <w:t>C</w:t>
      </w:r>
      <w:r w:rsidRPr="003B115F">
        <w:t>ourse "Communication and Humanistic Thought"</w:t>
      </w:r>
    </w:p>
    <w:p w14:paraId="0D5F8E48" w14:textId="000DC2FA" w:rsidR="005352B1" w:rsidRDefault="003B115F">
      <w:r>
        <w:t>F</w:t>
      </w:r>
      <w:r w:rsidRPr="003B115F">
        <w:t>irst year, Department of Communication</w:t>
      </w:r>
    </w:p>
    <w:p w14:paraId="51C01718" w14:textId="2CC326AB" w:rsidR="003B115F" w:rsidRDefault="003B115F">
      <w:r>
        <w:t>Dr. Bina Nir</w:t>
      </w:r>
    </w:p>
    <w:p w14:paraId="55AF2797" w14:textId="019B36BD" w:rsidR="003B115F" w:rsidRDefault="003B115F">
      <w:r w:rsidRPr="003B115F">
        <w:t xml:space="preserve">The </w:t>
      </w:r>
      <w:r w:rsidR="006C1D9D">
        <w:t>project</w:t>
      </w:r>
      <w:r w:rsidRPr="003B115F">
        <w:t xml:space="preserve"> is based on all the material learned in the course: presentations, explanations </w:t>
      </w:r>
      <w:r>
        <w:t>during</w:t>
      </w:r>
      <w:r w:rsidRPr="003B115F">
        <w:t xml:space="preserve"> lessons and source passages that were uploaded to the course website.</w:t>
      </w:r>
    </w:p>
    <w:p w14:paraId="0D152166" w14:textId="2874B5FE" w:rsidR="007625BA" w:rsidRDefault="006C1D9D">
      <w:r>
        <w:t>The deadline for s</w:t>
      </w:r>
      <w:r w:rsidR="007625BA" w:rsidRPr="007625BA">
        <w:t xml:space="preserve">ubmission </w:t>
      </w:r>
      <w:r w:rsidR="007625BA">
        <w:t xml:space="preserve">is </w:t>
      </w:r>
      <w:r w:rsidR="007625BA" w:rsidRPr="007625BA">
        <w:t xml:space="preserve">up to </w:t>
      </w:r>
      <w:r w:rsidR="007625BA">
        <w:t>four</w:t>
      </w:r>
      <w:r w:rsidR="007625BA" w:rsidRPr="007625BA">
        <w:t xml:space="preserve"> weeks </w:t>
      </w:r>
      <w:r w:rsidR="007625BA">
        <w:t>after</w:t>
      </w:r>
      <w:r w:rsidR="007625BA" w:rsidRPr="007625BA">
        <w:t xml:space="preserve"> the last lesson in the course</w:t>
      </w:r>
      <w:r>
        <w:t xml:space="preserve">, which takes place on </w:t>
      </w:r>
      <w:commentRangeStart w:id="0"/>
      <w:r w:rsidR="007625BA" w:rsidRPr="007625BA">
        <w:t>15</w:t>
      </w:r>
      <w:commentRangeEnd w:id="0"/>
      <w:r>
        <w:rPr>
          <w:rStyle w:val="CommentReference"/>
        </w:rPr>
        <w:commentReference w:id="0"/>
      </w:r>
      <w:r w:rsidR="007625BA" w:rsidRPr="007625BA">
        <w:t>.2.2021</w:t>
      </w:r>
    </w:p>
    <w:p w14:paraId="37B68F65" w14:textId="3EFCB7C7" w:rsidR="007625BA" w:rsidRDefault="007625BA">
      <w:r>
        <w:t>Each student submitting individually m</w:t>
      </w:r>
      <w:r w:rsidRPr="007625BA">
        <w:t xml:space="preserve">ust choose </w:t>
      </w:r>
      <w:r>
        <w:t>three of the following seven</w:t>
      </w:r>
      <w:r w:rsidRPr="007625BA">
        <w:t xml:space="preserve"> </w:t>
      </w:r>
      <w:commentRangeStart w:id="1"/>
      <w:r w:rsidR="00BA5E24">
        <w:t>assignments</w:t>
      </w:r>
      <w:commentRangeEnd w:id="1"/>
      <w:r w:rsidR="00BA5E24">
        <w:rPr>
          <w:rStyle w:val="CommentReference"/>
        </w:rPr>
        <w:commentReference w:id="1"/>
      </w:r>
      <w:r>
        <w:t xml:space="preserve">; those submitting in pairs must choose four of the seven. </w:t>
      </w:r>
    </w:p>
    <w:p w14:paraId="4CD505AB" w14:textId="2A4BFF92" w:rsidR="007625BA" w:rsidRDefault="007625BA" w:rsidP="006C1D9D">
      <w:pPr>
        <w:pStyle w:val="Heading1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>Explain and model the idea presented by Plato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“I </w:t>
      </w:r>
      <w:commentRangeStart w:id="2"/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am</w:t>
      </w:r>
      <w:commentRangeEnd w:id="2"/>
      <w:r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2"/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the wisest man alive, for I know one thing, and that is that I know nothing”</w:t>
      </w: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>in any context you choose</w:t>
      </w:r>
      <w:r w:rsidR="006C1D9D">
        <w:rPr>
          <w:rFonts w:asciiTheme="minorHAnsi" w:hAnsiTheme="minorHAnsi" w:cstheme="minorHAnsi"/>
          <w:b w:val="0"/>
          <w:bCs w:val="0"/>
          <w:sz w:val="22"/>
          <w:szCs w:val="22"/>
        </w:rPr>
        <w:t>, in the context of current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discourse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Include in this discussion the text </w:t>
      </w:r>
      <w:r w:rsidR="006C1D9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from the course which was 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titled "Knowledge, Information,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Understanding</w:t>
      </w:r>
      <w:r w:rsidRPr="007625BA">
        <w:rPr>
          <w:rFonts w:asciiTheme="minorHAnsi" w:hAnsiTheme="minorHAnsi" w:cstheme="minorHAnsi"/>
          <w:b w:val="0"/>
          <w:bCs w:val="0"/>
          <w:sz w:val="22"/>
          <w:szCs w:val="22"/>
        </w:rPr>
        <w:t>"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E8FE627" w14:textId="5CE114B3" w:rsidR="007625BA" w:rsidRDefault="007625BA" w:rsidP="007625BA">
      <w:pPr>
        <w:pStyle w:val="Heading1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Plato’s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allegory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of the cave is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meaningful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relevant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for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every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time and place</w:t>
      </w:r>
      <w:r w:rsidR="00263579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. However, 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the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re may be changes in the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objects whose images are projected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on the cave wall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the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ir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shadow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y 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re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presentations,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the types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of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people chained in the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cave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their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communal 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opinion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. Explain this parable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using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 case study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you choose 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from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contemporary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media </w:t>
      </w:r>
      <w:r w:rsidR="00CE662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or the</w:t>
      </w:r>
      <w:r w:rsidRPr="007625B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social / political world of today.</w:t>
      </w:r>
    </w:p>
    <w:p w14:paraId="1D371B01" w14:textId="4EF64958" w:rsidR="00B167FA" w:rsidRDefault="00B167FA" w:rsidP="007625BA">
      <w:pPr>
        <w:pStyle w:val="Heading1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We</w:t>
      </w:r>
      <w:r w:rsidR="0072185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as individuals, </w:t>
      </w:r>
      <w:r w:rsidR="0072185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have a strong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need </w:t>
      </w:r>
      <w:r w:rsidR="0072185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for 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social belonging</w:t>
      </w:r>
      <w:r w:rsidR="0072185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 but this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same social belonging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72185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for which we 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long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can have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negative effects. Regarding this tension between the individual and society (the 'herd') 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w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e referred to two texts 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during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the first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semester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: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one from 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Seneca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on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'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avoid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ing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the crowd' and the other 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from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Nietzsche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regarding moving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'from 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a 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herd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mentality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to individual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ism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'. Explain 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the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tension between the individual and 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society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as it is expressed in </w:t>
      </w:r>
      <w:r w:rsidR="00A842F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the current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age of social networks, using ideas </w:t>
      </w:r>
      <w:r w:rsidR="00936D76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based</w:t>
      </w:r>
      <w:r w:rsidRPr="00B167F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on these texts.</w:t>
      </w:r>
    </w:p>
    <w:p w14:paraId="2E916DF6" w14:textId="215CD204" w:rsidR="005976F5" w:rsidRPr="004D3A5A" w:rsidRDefault="005976F5" w:rsidP="004D3A5A">
      <w:pPr>
        <w:pStyle w:val="Heading1"/>
        <w:numPr>
          <w:ilvl w:val="0"/>
          <w:numId w:val="1"/>
        </w:numPr>
        <w:shd w:val="clear" w:color="auto" w:fill="FFFFFF"/>
        <w:spacing w:before="0" w:beforeAutospacing="0" w:after="225" w:afterAutospacing="0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Select one of the following </w:t>
      </w:r>
      <w:r w:rsidR="006C1D9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texts by </w:t>
      </w:r>
      <w:r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Nietzsche </w:t>
      </w:r>
      <w:r w:rsidR="004D3A5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</w:t>
      </w:r>
      <w:r w:rsidR="004D3A5A"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nd discuss </w:t>
      </w:r>
      <w:r w:rsidR="004D3A5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it in the context of </w:t>
      </w:r>
      <w:r w:rsidR="004D3A5A"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a </w:t>
      </w:r>
      <w:r w:rsidR="004D3A5A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current</w:t>
      </w:r>
      <w:r w:rsidR="004D3A5A"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media / social / political issue</w:t>
      </w:r>
    </w:p>
    <w:p w14:paraId="1C343396" w14:textId="1E3DA9AA" w:rsidR="005976F5" w:rsidRPr="005976F5" w:rsidRDefault="004D3A5A" w:rsidP="006C1D9D">
      <w:pPr>
        <w:pStyle w:val="Heading1"/>
        <w:numPr>
          <w:ilvl w:val="0"/>
          <w:numId w:val="2"/>
        </w:numPr>
        <w:shd w:val="clear" w:color="auto" w:fill="FFFFFF"/>
        <w:spacing w:after="225" w:line="315" w:lineRule="atLeast"/>
        <w:ind w:left="1080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The </w:t>
      </w:r>
      <w:commentRangeStart w:id="3"/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camel</w:t>
      </w:r>
      <w:commentRangeEnd w:id="3"/>
      <w:r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3"/>
      </w: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the lion, and the child </w:t>
      </w:r>
    </w:p>
    <w:p w14:paraId="19ABC455" w14:textId="08E21083" w:rsidR="005976F5" w:rsidRPr="005976F5" w:rsidRDefault="004D3A5A" w:rsidP="006C1D9D">
      <w:pPr>
        <w:pStyle w:val="Heading1"/>
        <w:numPr>
          <w:ilvl w:val="0"/>
          <w:numId w:val="2"/>
        </w:numPr>
        <w:shd w:val="clear" w:color="auto" w:fill="FFFFFF"/>
        <w:spacing w:after="225" w:line="315" w:lineRule="atLeast"/>
        <w:ind w:left="1080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Twilight of the</w:t>
      </w:r>
      <w:r w:rsidR="005976F5"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idols</w:t>
      </w:r>
    </w:p>
    <w:p w14:paraId="6D97A540" w14:textId="047138D6" w:rsidR="005976F5" w:rsidRPr="005976F5" w:rsidRDefault="004D3A5A" w:rsidP="006C1D9D">
      <w:pPr>
        <w:pStyle w:val="Heading1"/>
        <w:numPr>
          <w:ilvl w:val="0"/>
          <w:numId w:val="2"/>
        </w:numPr>
        <w:shd w:val="clear" w:color="auto" w:fill="FFFFFF"/>
        <w:spacing w:after="225" w:line="315" w:lineRule="atLeast"/>
        <w:ind w:left="1080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Enslavement</w:t>
      </w:r>
      <w:r w:rsidR="005976F5"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to work</w:t>
      </w:r>
    </w:p>
    <w:p w14:paraId="6DAB872D" w14:textId="166B51DE" w:rsidR="005976F5" w:rsidRPr="005976F5" w:rsidRDefault="00872D3C" w:rsidP="006C1D9D">
      <w:pPr>
        <w:pStyle w:val="Heading1"/>
        <w:numPr>
          <w:ilvl w:val="0"/>
          <w:numId w:val="2"/>
        </w:numPr>
        <w:shd w:val="clear" w:color="auto" w:fill="FFFFFF"/>
        <w:spacing w:after="225" w:line="315" w:lineRule="atLeast"/>
        <w:ind w:left="1080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Humans’</w:t>
      </w:r>
      <w:r w:rsid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will to power </w:t>
      </w:r>
    </w:p>
    <w:p w14:paraId="686DBE29" w14:textId="45580D31" w:rsidR="005976F5" w:rsidRDefault="005976F5" w:rsidP="006C1D9D">
      <w:pPr>
        <w:pStyle w:val="Heading1"/>
        <w:numPr>
          <w:ilvl w:val="0"/>
          <w:numId w:val="2"/>
        </w:numPr>
        <w:shd w:val="clear" w:color="auto" w:fill="FFFFFF"/>
        <w:spacing w:after="225" w:line="315" w:lineRule="atLeast"/>
        <w:ind w:left="1080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5976F5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Man is a rope</w:t>
      </w:r>
      <w:r w:rsid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stretched [between the animal and the Superman]</w:t>
      </w:r>
    </w:p>
    <w:p w14:paraId="5DFEF07C" w14:textId="1B44D563" w:rsidR="00B90B81" w:rsidRDefault="00B90B81" w:rsidP="00B90B81">
      <w:pPr>
        <w:pStyle w:val="Heading1"/>
        <w:numPr>
          <w:ilvl w:val="0"/>
          <w:numId w:val="1"/>
        </w:numPr>
        <w:shd w:val="clear" w:color="auto" w:fill="FFFFFF"/>
        <w:spacing w:after="225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With reference to the main ideas in Erich Fromm's book </w:t>
      </w:r>
      <w:r w:rsidRPr="00B90B81">
        <w:rPr>
          <w:rFonts w:asciiTheme="minorHAnsi" w:hAnsiTheme="minorHAnsi" w:cstheme="minorHAnsi"/>
          <w:b w:val="0"/>
          <w:bCs w:val="0"/>
          <w:i/>
          <w:iCs/>
          <w:color w:val="181818"/>
          <w:sz w:val="22"/>
          <w:szCs w:val="22"/>
        </w:rPr>
        <w:t xml:space="preserve">Escape </w:t>
      </w:r>
      <w:r w:rsidRPr="00B90B81">
        <w:rPr>
          <w:rFonts w:asciiTheme="minorHAnsi" w:hAnsiTheme="minorHAnsi" w:cstheme="minorHAnsi"/>
          <w:b w:val="0"/>
          <w:bCs w:val="0"/>
          <w:i/>
          <w:iCs/>
          <w:color w:val="181818"/>
          <w:sz w:val="22"/>
          <w:szCs w:val="22"/>
        </w:rPr>
        <w:t>from Freedom</w:t>
      </w: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present, explain and model the </w:t>
      </w: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escape </w:t>
      </w: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mechanism that Fromm describes as </w:t>
      </w:r>
      <w:r w:rsidRPr="00B90B81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shd w:val="clear" w:color="auto" w:fill="FFFFFF"/>
        </w:rPr>
        <w:t>‘a</w:t>
      </w:r>
      <w:r w:rsidRPr="00B90B81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shd w:val="clear" w:color="auto" w:fill="FFFFFF"/>
        </w:rPr>
        <w:t>utomaton conformity</w:t>
      </w:r>
      <w:r w:rsidRPr="00B90B81">
        <w:rPr>
          <w:rFonts w:asciiTheme="minorHAnsi" w:hAnsiTheme="minorHAnsi" w:cstheme="minorHAnsi"/>
          <w:b w:val="0"/>
          <w:bCs w:val="0"/>
          <w:color w:val="202124"/>
          <w:sz w:val="22"/>
          <w:szCs w:val="22"/>
          <w:shd w:val="clear" w:color="auto" w:fill="FFFFFF"/>
        </w:rPr>
        <w:t>’</w:t>
      </w: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in relation to </w:t>
      </w:r>
      <w:r w:rsidR="009E061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people’s</w:t>
      </w:r>
      <w:r w:rsidRPr="00B90B81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behavior today.</w:t>
      </w:r>
    </w:p>
    <w:p w14:paraId="3ABAF0CF" w14:textId="7B034509" w:rsidR="003C1C5C" w:rsidRDefault="003C1C5C" w:rsidP="00B90B81">
      <w:pPr>
        <w:pStyle w:val="Heading1"/>
        <w:numPr>
          <w:ilvl w:val="0"/>
          <w:numId w:val="1"/>
        </w:numPr>
        <w:shd w:val="clear" w:color="auto" w:fill="FFFFFF"/>
        <w:spacing w:after="225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lastRenderedPageBreak/>
        <w:t xml:space="preserve">Thomas Hobbes (1679-1588) and Sigmund Freud (1939-1856) describe human </w:t>
      </w:r>
      <w:r w:rsidR="00872D3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desire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as being ‘</w:t>
      </w:r>
      <w:commentRangeStart w:id="4"/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subjugated</w:t>
      </w:r>
      <w:commentRangeEnd w:id="4"/>
      <w:r w:rsidR="00872D3C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4"/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from youth’. B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oth believe, as a result of their conception</w:t>
      </w:r>
      <w:r w:rsidR="009C52F8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of human nature, that great authority should be exercised over 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people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within the political framework (the monarchy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according to 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Hobbes' recommendation) 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o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r the cultural framework and </w:t>
      </w:r>
      <w:r w:rsidR="009C52F8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its 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laws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(</w:t>
      </w:r>
      <w:r w:rsidR="00DF2677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according to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Freud's understanding). Present their positions, based on the texts we have studied</w:t>
      </w:r>
      <w:r w:rsidR="009C52F8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</w:t>
      </w:r>
      <w:r w:rsidR="009C52F8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demonstrate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your position based on a </w:t>
      </w:r>
      <w:r w:rsidR="00410EAD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current</w:t>
      </w:r>
      <w:r w:rsidRPr="003C1C5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issue.</w:t>
      </w:r>
    </w:p>
    <w:p w14:paraId="371F07E9" w14:textId="197F44E4" w:rsidR="00BA5E24" w:rsidRDefault="00BA5E24" w:rsidP="00B90B81">
      <w:pPr>
        <w:pStyle w:val="Heading1"/>
        <w:numPr>
          <w:ilvl w:val="0"/>
          <w:numId w:val="1"/>
        </w:numPr>
        <w:shd w:val="clear" w:color="auto" w:fill="FFFFFF"/>
        <w:spacing w:after="225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Abraham Maslow, in </w:t>
      </w:r>
      <w:r w:rsidR="00DF2677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his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discussion of human nature, presents an approach that combines innate nature with cultural design</w:t>
      </w:r>
      <w:r w:rsidR="00DF2677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. He 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compares our innate humanity to </w:t>
      </w:r>
      <w:r w:rsidR="00FA1468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an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acorn that needs sun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light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</w:t>
      </w:r>
      <w:commentRangeStart w:id="5"/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nutrients</w:t>
      </w:r>
      <w:commentRangeEnd w:id="5"/>
      <w:r w:rsidR="00C672AC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5"/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water in order to become an oak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tree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. Do you personally think that the public education system today in the State of Israel provides 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sun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light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, 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water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nutrients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(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to borrow this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metaphor) so that its graduates can realize their potential? Discuss </w:t>
      </w:r>
      <w:r w:rsidR="00DF2677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this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issue based on the text</w:t>
      </w:r>
      <w:r w:rsidR="00DF2677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,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and </w:t>
      </w:r>
      <w:r w:rsidR="00C672AC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give 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a detailed </w:t>
      </w:r>
      <w:r w:rsidR="002812EB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current</w:t>
      </w:r>
      <w:r w:rsidRPr="00BA5E24"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 xml:space="preserve"> example.</w:t>
      </w:r>
    </w:p>
    <w:p w14:paraId="587E100B" w14:textId="201DB834" w:rsidR="00513783" w:rsidRDefault="00513783" w:rsidP="00513783">
      <w:pPr>
        <w:pStyle w:val="Heading1"/>
        <w:shd w:val="clear" w:color="auto" w:fill="FFFFFF"/>
        <w:spacing w:after="225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Wishing you success,</w:t>
      </w:r>
    </w:p>
    <w:p w14:paraId="2F3054CB" w14:textId="5918F8B1" w:rsidR="00513783" w:rsidRPr="00B90B81" w:rsidRDefault="00513783" w:rsidP="00513783">
      <w:pPr>
        <w:pStyle w:val="Heading1"/>
        <w:shd w:val="clear" w:color="auto" w:fill="FFFFFF"/>
        <w:spacing w:after="225" w:line="315" w:lineRule="atLeast"/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81818"/>
          <w:sz w:val="22"/>
          <w:szCs w:val="22"/>
        </w:rPr>
        <w:t>Bina</w:t>
      </w:r>
    </w:p>
    <w:sectPr w:rsidR="00513783" w:rsidRPr="00B9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4-07T17:48:00Z" w:initials="ALE">
    <w:p w14:paraId="20768F8B" w14:textId="0453F375" w:rsidR="006C1D9D" w:rsidRDefault="006C1D9D">
      <w:pPr>
        <w:pStyle w:val="CommentText"/>
      </w:pPr>
      <w:r>
        <w:rPr>
          <w:rStyle w:val="CommentReference"/>
        </w:rPr>
        <w:annotationRef/>
      </w:r>
      <w:r>
        <w:t>This is the last lesson? Or the deadline four weeks later?</w:t>
      </w:r>
    </w:p>
  </w:comment>
  <w:comment w:id="1" w:author="ALE Editor" w:date="2021-04-07T17:41:00Z" w:initials="ALE">
    <w:p w14:paraId="52EEFC03" w14:textId="4FEB0D64" w:rsidR="00BA5E24" w:rsidRDefault="00BA5E24">
      <w:pPr>
        <w:pStyle w:val="CommentText"/>
      </w:pPr>
      <w:r>
        <w:rPr>
          <w:rStyle w:val="CommentReference"/>
        </w:rPr>
        <w:annotationRef/>
      </w:r>
      <w:r>
        <w:t>They aren’t phrased as questions</w:t>
      </w:r>
    </w:p>
  </w:comment>
  <w:comment w:id="2" w:author="ALE Editor" w:date="2021-04-07T14:28:00Z" w:initials="ALE">
    <w:p w14:paraId="358527CA" w14:textId="65939737" w:rsidR="007625BA" w:rsidRDefault="007625BA">
      <w:pPr>
        <w:pStyle w:val="CommentText"/>
      </w:pPr>
      <w:r>
        <w:rPr>
          <w:rStyle w:val="CommentReference"/>
        </w:rPr>
        <w:annotationRef/>
      </w:r>
      <w:r w:rsidRPr="007625BA">
        <w:t>https://www.goodreads.com/quotes/534070-i-am-the-wisest-man-alive-for-i-know-one</w:t>
      </w:r>
    </w:p>
  </w:comment>
  <w:comment w:id="3" w:author="ALE Editor" w:date="2021-04-07T17:12:00Z" w:initials="ALE">
    <w:p w14:paraId="3EA2A99D" w14:textId="755D928D" w:rsidR="004D3A5A" w:rsidRDefault="004D3A5A">
      <w:pPr>
        <w:pStyle w:val="CommentText"/>
      </w:pPr>
      <w:r>
        <w:rPr>
          <w:rStyle w:val="CommentReference"/>
        </w:rPr>
        <w:annotationRef/>
      </w:r>
      <w:r>
        <w:t>this is the order they are usually listed in English</w:t>
      </w:r>
    </w:p>
  </w:comment>
  <w:comment w:id="4" w:author="ALE Editor" w:date="2021-04-07T17:55:00Z" w:initials="ALE">
    <w:p w14:paraId="3FDFFB00" w14:textId="52FB3B90" w:rsidR="00872D3C" w:rsidRDefault="00872D3C">
      <w:pPr>
        <w:pStyle w:val="CommentText"/>
      </w:pPr>
      <w:r>
        <w:rPr>
          <w:rStyle w:val="CommentReference"/>
        </w:rPr>
        <w:annotationRef/>
      </w:r>
      <w:r>
        <w:t>or suppressed</w:t>
      </w:r>
    </w:p>
  </w:comment>
  <w:comment w:id="5" w:author="ALE Editor" w:date="2021-04-07T17:44:00Z" w:initials="ALE">
    <w:p w14:paraId="352D00E6" w14:textId="77777777" w:rsidR="00C672AC" w:rsidRDefault="00C672AC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r>
        <w:t xml:space="preserve">the Hebrew has </w:t>
      </w:r>
      <w:r>
        <w:rPr>
          <w:rFonts w:hint="cs"/>
          <w:sz w:val="24"/>
          <w:szCs w:val="24"/>
          <w:rtl/>
        </w:rPr>
        <w:t>לשמש, אור</w:t>
      </w:r>
    </w:p>
    <w:p w14:paraId="67D9C21D" w14:textId="2587AB64" w:rsidR="00C672AC" w:rsidRDefault="00C672AC">
      <w:pPr>
        <w:pStyle w:val="CommentText"/>
      </w:pPr>
      <w:r>
        <w:rPr>
          <w:sz w:val="24"/>
          <w:szCs w:val="24"/>
        </w:rPr>
        <w:t xml:space="preserve">which are the same – the list of conditions for this concept are usually given as sun, </w:t>
      </w:r>
      <w:r w:rsidRPr="00C672AC">
        <w:rPr>
          <w:sz w:val="24"/>
          <w:szCs w:val="24"/>
          <w:highlight w:val="yellow"/>
        </w:rPr>
        <w:t>nutrients</w:t>
      </w:r>
      <w:r>
        <w:rPr>
          <w:sz w:val="24"/>
          <w:szCs w:val="24"/>
        </w:rPr>
        <w:t xml:space="preserve"> and water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768F8B" w15:done="0"/>
  <w15:commentEx w15:paraId="52EEFC03" w15:done="0"/>
  <w15:commentEx w15:paraId="358527CA" w15:done="0"/>
  <w15:commentEx w15:paraId="3EA2A99D" w15:done="0"/>
  <w15:commentEx w15:paraId="3FDFFB00" w15:done="0"/>
  <w15:commentEx w15:paraId="67D9C2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86F0B" w16cex:dateUtc="2021-04-07T14:48:00Z"/>
  <w16cex:commentExtensible w16cex:durableId="24186D61" w16cex:dateUtc="2021-04-07T14:41:00Z"/>
  <w16cex:commentExtensible w16cex:durableId="2418401D" w16cex:dateUtc="2021-04-07T11:28:00Z"/>
  <w16cex:commentExtensible w16cex:durableId="24186670" w16cex:dateUtc="2021-04-07T14:12:00Z"/>
  <w16cex:commentExtensible w16cex:durableId="2418709D" w16cex:dateUtc="2021-04-07T14:55:00Z"/>
  <w16cex:commentExtensible w16cex:durableId="24186E08" w16cex:dateUtc="2021-04-07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68F8B" w16cid:durableId="24186F0B"/>
  <w16cid:commentId w16cid:paraId="52EEFC03" w16cid:durableId="24186D61"/>
  <w16cid:commentId w16cid:paraId="358527CA" w16cid:durableId="2418401D"/>
  <w16cid:commentId w16cid:paraId="3EA2A99D" w16cid:durableId="24186670"/>
  <w16cid:commentId w16cid:paraId="3FDFFB00" w16cid:durableId="2418709D"/>
  <w16cid:commentId w16cid:paraId="67D9C21D" w16cid:durableId="24186E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44C"/>
    <w:multiLevelType w:val="hybridMultilevel"/>
    <w:tmpl w:val="0560A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5DF7"/>
    <w:multiLevelType w:val="hybridMultilevel"/>
    <w:tmpl w:val="26587B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7C"/>
    <w:rsid w:val="00263579"/>
    <w:rsid w:val="002812EB"/>
    <w:rsid w:val="003B115F"/>
    <w:rsid w:val="003C1C5C"/>
    <w:rsid w:val="00410EAD"/>
    <w:rsid w:val="004D3A5A"/>
    <w:rsid w:val="00513783"/>
    <w:rsid w:val="005352B1"/>
    <w:rsid w:val="005976F5"/>
    <w:rsid w:val="005E6581"/>
    <w:rsid w:val="006C1D9D"/>
    <w:rsid w:val="0072185D"/>
    <w:rsid w:val="007625BA"/>
    <w:rsid w:val="0086337C"/>
    <w:rsid w:val="00872D3C"/>
    <w:rsid w:val="00936D76"/>
    <w:rsid w:val="009C52F8"/>
    <w:rsid w:val="009E0611"/>
    <w:rsid w:val="00A842FB"/>
    <w:rsid w:val="00B167FA"/>
    <w:rsid w:val="00B90B81"/>
    <w:rsid w:val="00BA5E24"/>
    <w:rsid w:val="00BC2979"/>
    <w:rsid w:val="00C672AC"/>
    <w:rsid w:val="00CE6626"/>
    <w:rsid w:val="00DF2677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7ADD"/>
  <w15:chartTrackingRefBased/>
  <w15:docId w15:val="{C2FA2321-9390-487B-9B72-09367C11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2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25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21</cp:revision>
  <dcterms:created xsi:type="dcterms:W3CDTF">2021-04-07T11:17:00Z</dcterms:created>
  <dcterms:modified xsi:type="dcterms:W3CDTF">2021-04-07T14:59:00Z</dcterms:modified>
</cp:coreProperties>
</file>