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837F2" w14:textId="26FAA101" w:rsidR="00E54AA9" w:rsidRPr="0022727F" w:rsidRDefault="00F765BA" w:rsidP="00174B6F">
      <w:pPr>
        <w:spacing w:line="360" w:lineRule="auto"/>
        <w:jc w:val="center"/>
        <w:rPr>
          <w:rFonts w:ascii="Times New Roman" w:hAnsi="Times New Roman" w:cs="Times New Roman"/>
          <w:b/>
          <w:bCs/>
          <w:sz w:val="32"/>
          <w:szCs w:val="32"/>
        </w:rPr>
      </w:pPr>
      <w:r w:rsidRPr="0022727F">
        <w:rPr>
          <w:rFonts w:ascii="Times New Roman" w:hAnsi="Times New Roman" w:cs="Times New Roman"/>
          <w:b/>
          <w:bCs/>
          <w:sz w:val="32"/>
          <w:szCs w:val="32"/>
        </w:rPr>
        <w:t xml:space="preserve">Pregnancy and Childbirth </w:t>
      </w:r>
      <w:r w:rsidR="00CD671A" w:rsidRPr="0022727F">
        <w:rPr>
          <w:rFonts w:ascii="Times New Roman" w:hAnsi="Times New Roman" w:cs="Times New Roman"/>
          <w:b/>
          <w:bCs/>
          <w:sz w:val="32"/>
          <w:szCs w:val="32"/>
        </w:rPr>
        <w:t>Experience</w:t>
      </w:r>
      <w:r w:rsidR="00CD671A">
        <w:rPr>
          <w:rFonts w:ascii="Times New Roman" w:hAnsi="Times New Roman" w:cs="Times New Roman"/>
          <w:b/>
          <w:bCs/>
          <w:sz w:val="32"/>
          <w:szCs w:val="32"/>
        </w:rPr>
        <w:t>s</w:t>
      </w:r>
      <w:r w:rsidR="00CD671A" w:rsidRPr="0022727F">
        <w:rPr>
          <w:rFonts w:ascii="Times New Roman" w:hAnsi="Times New Roman" w:cs="Times New Roman"/>
          <w:b/>
          <w:bCs/>
          <w:sz w:val="32"/>
          <w:szCs w:val="32"/>
        </w:rPr>
        <w:t xml:space="preserve"> </w:t>
      </w:r>
      <w:r w:rsidRPr="0022727F">
        <w:rPr>
          <w:rFonts w:ascii="Times New Roman" w:hAnsi="Times New Roman" w:cs="Times New Roman"/>
          <w:b/>
          <w:bCs/>
          <w:sz w:val="32"/>
          <w:szCs w:val="32"/>
        </w:rPr>
        <w:t>and the</w:t>
      </w:r>
      <w:r w:rsidR="00CD671A">
        <w:rPr>
          <w:rFonts w:ascii="Times New Roman" w:hAnsi="Times New Roman" w:cs="Times New Roman"/>
          <w:b/>
          <w:bCs/>
          <w:sz w:val="32"/>
          <w:szCs w:val="32"/>
        </w:rPr>
        <w:t>ir</w:t>
      </w:r>
      <w:r w:rsidRPr="0022727F">
        <w:rPr>
          <w:rFonts w:ascii="Times New Roman" w:hAnsi="Times New Roman" w:cs="Times New Roman"/>
          <w:b/>
          <w:bCs/>
          <w:sz w:val="32"/>
          <w:szCs w:val="32"/>
        </w:rPr>
        <w:t xml:space="preserve"> </w:t>
      </w:r>
      <w:r w:rsidR="00DA2AD5" w:rsidRPr="0022727F">
        <w:rPr>
          <w:rFonts w:ascii="Times New Roman" w:hAnsi="Times New Roman" w:cs="Times New Roman"/>
          <w:b/>
          <w:bCs/>
          <w:sz w:val="32"/>
          <w:szCs w:val="32"/>
        </w:rPr>
        <w:t>Relationship</w:t>
      </w:r>
      <w:r w:rsidRPr="0022727F">
        <w:rPr>
          <w:rFonts w:ascii="Times New Roman" w:hAnsi="Times New Roman" w:cs="Times New Roman"/>
          <w:b/>
          <w:bCs/>
          <w:sz w:val="32"/>
          <w:szCs w:val="32"/>
        </w:rPr>
        <w:t xml:space="preserve"> to </w:t>
      </w:r>
      <w:r w:rsidR="00D25194" w:rsidRPr="0022727F">
        <w:rPr>
          <w:rFonts w:ascii="Times New Roman" w:hAnsi="Times New Roman" w:cs="Times New Roman"/>
          <w:b/>
          <w:bCs/>
          <w:sz w:val="32"/>
          <w:szCs w:val="32"/>
        </w:rPr>
        <w:t>Postpartum</w:t>
      </w:r>
      <w:r w:rsidRPr="0022727F">
        <w:rPr>
          <w:rFonts w:ascii="Times New Roman" w:hAnsi="Times New Roman" w:cs="Times New Roman"/>
          <w:b/>
          <w:bCs/>
          <w:sz w:val="32"/>
          <w:szCs w:val="32"/>
        </w:rPr>
        <w:t xml:space="preserve"> Depression </w:t>
      </w:r>
      <w:r w:rsidR="00174B6F" w:rsidRPr="0022727F">
        <w:rPr>
          <w:rFonts w:ascii="Times New Roman" w:hAnsi="Times New Roman" w:cs="Times New Roman"/>
          <w:b/>
          <w:bCs/>
          <w:sz w:val="32"/>
          <w:szCs w:val="32"/>
        </w:rPr>
        <w:t>among</w:t>
      </w:r>
      <w:r w:rsidRPr="0022727F">
        <w:rPr>
          <w:rFonts w:ascii="Times New Roman" w:hAnsi="Times New Roman" w:cs="Times New Roman"/>
          <w:b/>
          <w:bCs/>
          <w:sz w:val="32"/>
          <w:szCs w:val="32"/>
        </w:rPr>
        <w:t xml:space="preserve"> Women from Various Sects of </w:t>
      </w:r>
      <w:r w:rsidR="00CD671A">
        <w:rPr>
          <w:rFonts w:ascii="Times New Roman" w:hAnsi="Times New Roman" w:cs="Times New Roman"/>
          <w:b/>
          <w:bCs/>
          <w:sz w:val="32"/>
          <w:szCs w:val="32"/>
        </w:rPr>
        <w:t>Ultra</w:t>
      </w:r>
      <w:r w:rsidR="00174B6F" w:rsidRPr="0022727F">
        <w:rPr>
          <w:rFonts w:ascii="Times New Roman" w:hAnsi="Times New Roman" w:cs="Times New Roman"/>
          <w:b/>
          <w:bCs/>
          <w:sz w:val="32"/>
          <w:szCs w:val="32"/>
        </w:rPr>
        <w:t>-</w:t>
      </w:r>
      <w:r w:rsidRPr="0022727F">
        <w:rPr>
          <w:rFonts w:ascii="Times New Roman" w:hAnsi="Times New Roman" w:cs="Times New Roman"/>
          <w:b/>
          <w:bCs/>
          <w:sz w:val="32"/>
          <w:szCs w:val="32"/>
        </w:rPr>
        <w:t>Orthodox Society in Israel</w:t>
      </w:r>
    </w:p>
    <w:p w14:paraId="690722CB" w14:textId="15B064C4" w:rsidR="00F765BA" w:rsidRPr="00213419" w:rsidRDefault="00F765BA" w:rsidP="00174B6F">
      <w:pPr>
        <w:spacing w:line="360" w:lineRule="auto"/>
        <w:jc w:val="center"/>
        <w:rPr>
          <w:rFonts w:ascii="Times New Roman" w:hAnsi="Times New Roman" w:cs="Times New Roman"/>
          <w:sz w:val="24"/>
          <w:szCs w:val="24"/>
        </w:rPr>
      </w:pPr>
      <w:proofErr w:type="spellStart"/>
      <w:r w:rsidRPr="00213419">
        <w:rPr>
          <w:rFonts w:ascii="Times New Roman" w:hAnsi="Times New Roman" w:cs="Times New Roman"/>
          <w:sz w:val="24"/>
          <w:szCs w:val="24"/>
        </w:rPr>
        <w:t>Shimrit</w:t>
      </w:r>
      <w:proofErr w:type="spellEnd"/>
      <w:r w:rsidRPr="00213419">
        <w:rPr>
          <w:rFonts w:ascii="Times New Roman" w:hAnsi="Times New Roman" w:cs="Times New Roman"/>
          <w:sz w:val="24"/>
          <w:szCs w:val="24"/>
        </w:rPr>
        <w:t xml:space="preserve"> </w:t>
      </w:r>
      <w:proofErr w:type="spellStart"/>
      <w:r w:rsidRPr="00213419">
        <w:rPr>
          <w:rFonts w:ascii="Times New Roman" w:hAnsi="Times New Roman" w:cs="Times New Roman"/>
          <w:sz w:val="24"/>
          <w:szCs w:val="24"/>
        </w:rPr>
        <w:t>Prin</w:t>
      </w:r>
      <w:r w:rsidR="009945CB" w:rsidRPr="00213419">
        <w:rPr>
          <w:rFonts w:ascii="Times New Roman" w:hAnsi="Times New Roman" w:cs="Times New Roman"/>
          <w:sz w:val="24"/>
          <w:szCs w:val="24"/>
        </w:rPr>
        <w:t>s</w:t>
      </w:r>
      <w:r w:rsidRPr="00213419">
        <w:rPr>
          <w:rFonts w:ascii="Times New Roman" w:hAnsi="Times New Roman" w:cs="Times New Roman"/>
          <w:sz w:val="24"/>
          <w:szCs w:val="24"/>
        </w:rPr>
        <w:t>-Enge</w:t>
      </w:r>
      <w:r w:rsidR="00D6734B" w:rsidRPr="00213419">
        <w:rPr>
          <w:rFonts w:ascii="Times New Roman" w:hAnsi="Times New Roman" w:cs="Times New Roman"/>
          <w:sz w:val="24"/>
          <w:szCs w:val="24"/>
        </w:rPr>
        <w:t>l</w:t>
      </w:r>
      <w:r w:rsidRPr="00213419">
        <w:rPr>
          <w:rFonts w:ascii="Times New Roman" w:hAnsi="Times New Roman" w:cs="Times New Roman"/>
          <w:sz w:val="24"/>
          <w:szCs w:val="24"/>
        </w:rPr>
        <w:t>sman</w:t>
      </w:r>
      <w:proofErr w:type="spellEnd"/>
      <w:r w:rsidRPr="00213419">
        <w:rPr>
          <w:rFonts w:ascii="Times New Roman" w:hAnsi="Times New Roman" w:cs="Times New Roman"/>
          <w:sz w:val="24"/>
          <w:szCs w:val="24"/>
        </w:rPr>
        <w:t xml:space="preserve"> and Julie </w:t>
      </w:r>
      <w:r w:rsidR="003132C9" w:rsidRPr="00213419">
        <w:rPr>
          <w:rFonts w:ascii="Times New Roman" w:hAnsi="Times New Roman" w:cs="Times New Roman"/>
          <w:sz w:val="24"/>
          <w:szCs w:val="24"/>
        </w:rPr>
        <w:t>C</w:t>
      </w:r>
      <w:bookmarkStart w:id="0" w:name="_GoBack"/>
      <w:bookmarkEnd w:id="0"/>
      <w:r w:rsidR="003132C9" w:rsidRPr="00213419">
        <w:rPr>
          <w:rFonts w:ascii="Times New Roman" w:hAnsi="Times New Roman" w:cs="Times New Roman"/>
          <w:sz w:val="24"/>
          <w:szCs w:val="24"/>
        </w:rPr>
        <w:t>wikel</w:t>
      </w:r>
    </w:p>
    <w:p w14:paraId="7F87E6C1" w14:textId="77777777" w:rsidR="00F765BA" w:rsidRPr="0022727F" w:rsidRDefault="00F765BA" w:rsidP="009E6C1D">
      <w:pPr>
        <w:pStyle w:val="Heading1"/>
        <w:rPr>
          <w:sz w:val="28"/>
          <w:szCs w:val="28"/>
        </w:rPr>
      </w:pPr>
      <w:r w:rsidRPr="0022727F">
        <w:rPr>
          <w:sz w:val="28"/>
          <w:szCs w:val="28"/>
        </w:rPr>
        <w:t>Abstract</w:t>
      </w:r>
    </w:p>
    <w:p w14:paraId="1BAC7A8B" w14:textId="62B30C20" w:rsidR="00F765BA" w:rsidRPr="00213419" w:rsidRDefault="00F765BA" w:rsidP="00213419">
      <w:pPr>
        <w:spacing w:line="360" w:lineRule="auto"/>
        <w:jc w:val="both"/>
        <w:rPr>
          <w:rFonts w:ascii="Times New Roman" w:hAnsi="Times New Roman" w:cs="Times New Roman"/>
          <w:sz w:val="24"/>
          <w:szCs w:val="24"/>
        </w:rPr>
      </w:pPr>
      <w:r w:rsidRPr="00213419">
        <w:rPr>
          <w:rFonts w:ascii="Times New Roman" w:hAnsi="Times New Roman" w:cs="Times New Roman"/>
          <w:b/>
          <w:bCs/>
          <w:i/>
          <w:iCs/>
          <w:sz w:val="24"/>
          <w:szCs w:val="24"/>
        </w:rPr>
        <w:t>Background</w:t>
      </w:r>
      <w:r w:rsidR="009E6C1D" w:rsidRPr="00213419">
        <w:rPr>
          <w:rFonts w:ascii="Times New Roman" w:hAnsi="Times New Roman" w:cs="Times New Roman"/>
          <w:b/>
          <w:bCs/>
          <w:i/>
          <w:iCs/>
          <w:sz w:val="24"/>
          <w:szCs w:val="24"/>
        </w:rPr>
        <w:t xml:space="preserve">: </w:t>
      </w:r>
      <w:r w:rsidR="0022137C" w:rsidRPr="00213419">
        <w:rPr>
          <w:rFonts w:ascii="Times New Roman" w:hAnsi="Times New Roman" w:cs="Times New Roman"/>
          <w:sz w:val="24"/>
          <w:szCs w:val="24"/>
        </w:rPr>
        <w:t>As opposed to general Jewish society, ultra-o</w:t>
      </w:r>
      <w:r w:rsidRPr="00213419">
        <w:rPr>
          <w:rFonts w:ascii="Times New Roman" w:hAnsi="Times New Roman" w:cs="Times New Roman"/>
          <w:sz w:val="24"/>
          <w:szCs w:val="24"/>
        </w:rPr>
        <w:t>rthodox</w:t>
      </w:r>
      <w:r w:rsidR="00C7689E" w:rsidRPr="00213419">
        <w:rPr>
          <w:rFonts w:ascii="Times New Roman" w:hAnsi="Times New Roman" w:cs="Times New Roman"/>
          <w:sz w:val="24"/>
          <w:szCs w:val="24"/>
        </w:rPr>
        <w:t xml:space="preserve"> </w:t>
      </w:r>
      <w:r w:rsidRPr="00213419">
        <w:rPr>
          <w:rFonts w:ascii="Times New Roman" w:hAnsi="Times New Roman" w:cs="Times New Roman"/>
          <w:sz w:val="24"/>
          <w:szCs w:val="24"/>
        </w:rPr>
        <w:t xml:space="preserve">society </w:t>
      </w:r>
      <w:r w:rsidR="0022137C" w:rsidRPr="00213419">
        <w:rPr>
          <w:rFonts w:ascii="Times New Roman" w:hAnsi="Times New Roman" w:cs="Times New Roman"/>
          <w:sz w:val="24"/>
          <w:szCs w:val="24"/>
        </w:rPr>
        <w:t xml:space="preserve">in Israel </w:t>
      </w:r>
      <w:r w:rsidRPr="00213419">
        <w:rPr>
          <w:rFonts w:ascii="Times New Roman" w:hAnsi="Times New Roman" w:cs="Times New Roman"/>
          <w:sz w:val="24"/>
          <w:szCs w:val="24"/>
        </w:rPr>
        <w:t>is characterized by a high birth rate</w:t>
      </w:r>
      <w:r w:rsidR="00D25194" w:rsidRPr="00213419">
        <w:rPr>
          <w:rFonts w:ascii="Times New Roman" w:hAnsi="Times New Roman" w:cs="Times New Roman"/>
          <w:sz w:val="24"/>
          <w:szCs w:val="24"/>
        </w:rPr>
        <w:t xml:space="preserve">. However, little is known about the implications of multiple pregnancies and childbirths </w:t>
      </w:r>
      <w:r w:rsidR="0022137C" w:rsidRPr="00213419">
        <w:rPr>
          <w:rFonts w:ascii="Times New Roman" w:hAnsi="Times New Roman" w:cs="Times New Roman"/>
          <w:sz w:val="24"/>
          <w:szCs w:val="24"/>
        </w:rPr>
        <w:t>on s</w:t>
      </w:r>
      <w:r w:rsidR="00D25194" w:rsidRPr="00213419">
        <w:rPr>
          <w:rFonts w:ascii="Times New Roman" w:hAnsi="Times New Roman" w:cs="Times New Roman"/>
          <w:sz w:val="24"/>
          <w:szCs w:val="24"/>
        </w:rPr>
        <w:t>ymptoms of postpartum depression.</w:t>
      </w:r>
    </w:p>
    <w:p w14:paraId="42E5E6DC" w14:textId="68088055" w:rsidR="00283768" w:rsidRPr="00213419" w:rsidRDefault="00667013" w:rsidP="00ED363C">
      <w:pPr>
        <w:spacing w:line="360" w:lineRule="auto"/>
        <w:jc w:val="both"/>
        <w:rPr>
          <w:rFonts w:ascii="Times New Roman" w:hAnsi="Times New Roman" w:cs="Times New Roman"/>
          <w:sz w:val="24"/>
          <w:szCs w:val="24"/>
        </w:rPr>
      </w:pPr>
      <w:r w:rsidRPr="00213419">
        <w:rPr>
          <w:rFonts w:ascii="Times New Roman" w:hAnsi="Times New Roman" w:cs="Times New Roman"/>
          <w:b/>
          <w:bCs/>
          <w:i/>
          <w:iCs/>
          <w:sz w:val="24"/>
          <w:szCs w:val="24"/>
        </w:rPr>
        <w:t>Study aim:</w:t>
      </w:r>
      <w:r w:rsidR="00020BFA" w:rsidRPr="00213419">
        <w:rPr>
          <w:rFonts w:ascii="Times New Roman" w:hAnsi="Times New Roman" w:cs="Times New Roman"/>
          <w:b/>
          <w:bCs/>
          <w:sz w:val="24"/>
          <w:szCs w:val="24"/>
        </w:rPr>
        <w:t xml:space="preserve"> </w:t>
      </w:r>
      <w:r w:rsidR="00020BFA" w:rsidRPr="00213419">
        <w:rPr>
          <w:rFonts w:ascii="Times New Roman" w:hAnsi="Times New Roman" w:cs="Times New Roman"/>
          <w:sz w:val="24"/>
          <w:szCs w:val="24"/>
        </w:rPr>
        <w:t>T</w:t>
      </w:r>
      <w:r w:rsidR="00D25194" w:rsidRPr="00213419">
        <w:rPr>
          <w:rFonts w:ascii="Times New Roman" w:hAnsi="Times New Roman" w:cs="Times New Roman"/>
          <w:sz w:val="24"/>
          <w:szCs w:val="24"/>
        </w:rPr>
        <w:t>o investigate whether experience</w:t>
      </w:r>
      <w:r w:rsidR="00541C7E" w:rsidRPr="00213419">
        <w:rPr>
          <w:rFonts w:ascii="Times New Roman" w:hAnsi="Times New Roman" w:cs="Times New Roman"/>
          <w:sz w:val="24"/>
          <w:szCs w:val="24"/>
        </w:rPr>
        <w:t>s</w:t>
      </w:r>
      <w:r w:rsidR="00D25194" w:rsidRPr="00213419">
        <w:rPr>
          <w:rFonts w:ascii="Times New Roman" w:hAnsi="Times New Roman" w:cs="Times New Roman"/>
          <w:sz w:val="24"/>
          <w:szCs w:val="24"/>
        </w:rPr>
        <w:t xml:space="preserve"> of pregnancy and childbirth and religious affiliation predict symptoms of postpartum depression among </w:t>
      </w:r>
      <w:r w:rsidR="00541C7E" w:rsidRPr="00213419">
        <w:rPr>
          <w:rFonts w:ascii="Times New Roman" w:hAnsi="Times New Roman" w:cs="Times New Roman"/>
          <w:sz w:val="24"/>
          <w:szCs w:val="24"/>
        </w:rPr>
        <w:t>ultra-</w:t>
      </w:r>
      <w:r w:rsidR="00D25194" w:rsidRPr="00213419">
        <w:rPr>
          <w:rFonts w:ascii="Times New Roman" w:hAnsi="Times New Roman" w:cs="Times New Roman"/>
          <w:sz w:val="24"/>
          <w:szCs w:val="24"/>
        </w:rPr>
        <w:t xml:space="preserve">orthodox </w:t>
      </w:r>
      <w:r w:rsidR="00C7689E" w:rsidRPr="00213419">
        <w:rPr>
          <w:rFonts w:ascii="Times New Roman" w:hAnsi="Times New Roman" w:cs="Times New Roman"/>
          <w:sz w:val="24"/>
          <w:szCs w:val="24"/>
        </w:rPr>
        <w:t xml:space="preserve">Jewish </w:t>
      </w:r>
      <w:r w:rsidR="00D25194" w:rsidRPr="00213419">
        <w:rPr>
          <w:rFonts w:ascii="Times New Roman" w:hAnsi="Times New Roman" w:cs="Times New Roman"/>
          <w:sz w:val="24"/>
          <w:szCs w:val="24"/>
        </w:rPr>
        <w:t>women.</w:t>
      </w:r>
    </w:p>
    <w:p w14:paraId="08D660E3" w14:textId="7BAEDCAA" w:rsidR="00D25194" w:rsidRPr="00213419" w:rsidRDefault="00541C7E" w:rsidP="00212615">
      <w:pPr>
        <w:spacing w:line="360" w:lineRule="auto"/>
        <w:jc w:val="both"/>
        <w:rPr>
          <w:rFonts w:ascii="Times New Roman" w:hAnsi="Times New Roman" w:cs="Times New Roman"/>
          <w:sz w:val="24"/>
          <w:szCs w:val="24"/>
        </w:rPr>
      </w:pPr>
      <w:r w:rsidRPr="00213419">
        <w:rPr>
          <w:rFonts w:ascii="Times New Roman" w:hAnsi="Times New Roman" w:cs="Times New Roman"/>
          <w:b/>
          <w:bCs/>
          <w:i/>
          <w:iCs/>
          <w:sz w:val="24"/>
          <w:szCs w:val="24"/>
        </w:rPr>
        <w:t>Method</w:t>
      </w:r>
      <w:r w:rsidR="00283768" w:rsidRPr="00213419">
        <w:rPr>
          <w:rFonts w:ascii="Times New Roman" w:hAnsi="Times New Roman" w:cs="Times New Roman"/>
          <w:b/>
          <w:bCs/>
          <w:i/>
          <w:iCs/>
          <w:sz w:val="24"/>
          <w:szCs w:val="24"/>
        </w:rPr>
        <w:t>:</w:t>
      </w:r>
      <w:r w:rsidR="00ED363C" w:rsidRPr="00213419">
        <w:rPr>
          <w:rFonts w:ascii="Times New Roman" w:hAnsi="Times New Roman" w:cs="Times New Roman"/>
          <w:sz w:val="24"/>
          <w:szCs w:val="24"/>
        </w:rPr>
        <w:t xml:space="preserve"> A</w:t>
      </w:r>
      <w:r w:rsidR="00283768" w:rsidRPr="00213419">
        <w:rPr>
          <w:rFonts w:ascii="Times New Roman" w:hAnsi="Times New Roman" w:cs="Times New Roman"/>
          <w:sz w:val="24"/>
          <w:szCs w:val="24"/>
        </w:rPr>
        <w:t xml:space="preserve"> cross-sectional survey was given to a </w:t>
      </w:r>
      <w:r w:rsidR="008C0B5F" w:rsidRPr="00213419">
        <w:rPr>
          <w:rFonts w:ascii="Times New Roman" w:hAnsi="Times New Roman" w:cs="Times New Roman"/>
          <w:sz w:val="24"/>
          <w:szCs w:val="24"/>
        </w:rPr>
        <w:t xml:space="preserve">stratified sample of 256 </w:t>
      </w:r>
      <w:r w:rsidR="00ED363C" w:rsidRPr="00213419">
        <w:rPr>
          <w:rFonts w:ascii="Times New Roman" w:hAnsi="Times New Roman" w:cs="Times New Roman"/>
          <w:sz w:val="24"/>
          <w:szCs w:val="24"/>
        </w:rPr>
        <w:t>ultra-</w:t>
      </w:r>
      <w:r w:rsidR="008C0B5F" w:rsidRPr="00213419">
        <w:rPr>
          <w:rFonts w:ascii="Times New Roman" w:hAnsi="Times New Roman" w:cs="Times New Roman"/>
          <w:sz w:val="24"/>
          <w:szCs w:val="24"/>
        </w:rPr>
        <w:t xml:space="preserve">orthodox Jewish women belonging to </w:t>
      </w:r>
      <w:r w:rsidR="00ED363C" w:rsidRPr="00213419">
        <w:rPr>
          <w:rFonts w:ascii="Times New Roman" w:hAnsi="Times New Roman" w:cs="Times New Roman"/>
          <w:sz w:val="24"/>
          <w:szCs w:val="24"/>
        </w:rPr>
        <w:t xml:space="preserve">the </w:t>
      </w:r>
      <w:r w:rsidR="008C0B5F" w:rsidRPr="00213419">
        <w:rPr>
          <w:rFonts w:ascii="Times New Roman" w:hAnsi="Times New Roman" w:cs="Times New Roman"/>
          <w:sz w:val="24"/>
          <w:szCs w:val="24"/>
        </w:rPr>
        <w:t xml:space="preserve">Sephardic, Lithuanian, and Hasidic sects, </w:t>
      </w:r>
      <w:r w:rsidR="00212615" w:rsidRPr="00213419">
        <w:rPr>
          <w:rFonts w:ascii="Times New Roman" w:hAnsi="Times New Roman" w:cs="Times New Roman"/>
          <w:sz w:val="24"/>
          <w:szCs w:val="24"/>
        </w:rPr>
        <w:t>which included</w:t>
      </w:r>
      <w:r w:rsidR="00ED363C" w:rsidRPr="00213419">
        <w:rPr>
          <w:rFonts w:ascii="Times New Roman" w:hAnsi="Times New Roman" w:cs="Times New Roman"/>
          <w:sz w:val="24"/>
          <w:szCs w:val="24"/>
        </w:rPr>
        <w:t xml:space="preserve"> women who had become ultra-orthodox</w:t>
      </w:r>
      <w:r w:rsidR="008C0B5F" w:rsidRPr="00213419">
        <w:rPr>
          <w:rFonts w:ascii="Times New Roman" w:hAnsi="Times New Roman" w:cs="Times New Roman"/>
          <w:sz w:val="24"/>
          <w:szCs w:val="24"/>
        </w:rPr>
        <w:t xml:space="preserve"> </w:t>
      </w:r>
      <w:r w:rsidR="00ED363C" w:rsidRPr="00213419">
        <w:rPr>
          <w:rFonts w:ascii="Times New Roman" w:hAnsi="Times New Roman" w:cs="Times New Roman"/>
          <w:sz w:val="24"/>
          <w:szCs w:val="24"/>
        </w:rPr>
        <w:t>in</w:t>
      </w:r>
      <w:r w:rsidR="008C0B5F" w:rsidRPr="00213419">
        <w:rPr>
          <w:rFonts w:ascii="Times New Roman" w:hAnsi="Times New Roman" w:cs="Times New Roman"/>
          <w:sz w:val="24"/>
          <w:szCs w:val="24"/>
        </w:rPr>
        <w:t xml:space="preserve"> each of the sects</w:t>
      </w:r>
      <w:r w:rsidR="00ED363C" w:rsidRPr="00213419">
        <w:rPr>
          <w:rFonts w:ascii="Times New Roman" w:hAnsi="Times New Roman" w:cs="Times New Roman"/>
          <w:sz w:val="24"/>
          <w:szCs w:val="24"/>
        </w:rPr>
        <w:t xml:space="preserve"> (as opposed to women who had always been ultra-orthodox)</w:t>
      </w:r>
      <w:r w:rsidR="008C0B5F" w:rsidRPr="00213419">
        <w:rPr>
          <w:rFonts w:ascii="Times New Roman" w:hAnsi="Times New Roman" w:cs="Times New Roman"/>
          <w:sz w:val="24"/>
          <w:szCs w:val="24"/>
        </w:rPr>
        <w:t>.</w:t>
      </w:r>
      <w:r w:rsidR="003D64E3" w:rsidRPr="00213419">
        <w:rPr>
          <w:rFonts w:ascii="Times New Roman" w:hAnsi="Times New Roman" w:cs="Times New Roman"/>
          <w:sz w:val="24"/>
          <w:szCs w:val="24"/>
          <w:rtl/>
        </w:rPr>
        <w:t xml:space="preserve"> </w:t>
      </w:r>
      <w:r w:rsidR="000334F3" w:rsidRPr="00213419">
        <w:rPr>
          <w:rFonts w:ascii="Times New Roman" w:hAnsi="Times New Roman" w:cs="Times New Roman"/>
          <w:sz w:val="24"/>
          <w:szCs w:val="24"/>
        </w:rPr>
        <w:t xml:space="preserve">Factors predicting depression and postpartum depression symptoms were </w:t>
      </w:r>
      <w:r w:rsidR="009D664A" w:rsidRPr="00213419">
        <w:rPr>
          <w:rFonts w:ascii="Times New Roman" w:hAnsi="Times New Roman" w:cs="Times New Roman"/>
          <w:sz w:val="24"/>
          <w:szCs w:val="24"/>
        </w:rPr>
        <w:t>analyzed</w:t>
      </w:r>
      <w:r w:rsidR="000334F3" w:rsidRPr="00213419">
        <w:rPr>
          <w:rFonts w:ascii="Times New Roman" w:hAnsi="Times New Roman" w:cs="Times New Roman"/>
          <w:sz w:val="24"/>
          <w:szCs w:val="24"/>
        </w:rPr>
        <w:t xml:space="preserve"> using </w:t>
      </w:r>
      <w:r w:rsidR="00072527" w:rsidRPr="00213419">
        <w:rPr>
          <w:rFonts w:ascii="Times New Roman" w:hAnsi="Times New Roman" w:cs="Times New Roman"/>
          <w:sz w:val="24"/>
          <w:szCs w:val="24"/>
        </w:rPr>
        <w:t>hierarchical</w:t>
      </w:r>
      <w:r w:rsidR="0055496C" w:rsidRPr="00213419">
        <w:rPr>
          <w:rFonts w:ascii="Times New Roman" w:hAnsi="Times New Roman" w:cs="Times New Roman"/>
          <w:sz w:val="24"/>
          <w:szCs w:val="24"/>
        </w:rPr>
        <w:t xml:space="preserve"> regression. </w:t>
      </w:r>
    </w:p>
    <w:p w14:paraId="234FAB93" w14:textId="315EEF51" w:rsidR="0055496C" w:rsidRPr="00213419" w:rsidRDefault="0055496C" w:rsidP="0084208F">
      <w:pPr>
        <w:spacing w:line="360" w:lineRule="auto"/>
        <w:jc w:val="both"/>
        <w:rPr>
          <w:rFonts w:ascii="Times New Roman" w:hAnsi="Times New Roman" w:cs="Times New Roman"/>
          <w:sz w:val="24"/>
          <w:szCs w:val="24"/>
        </w:rPr>
      </w:pPr>
      <w:r w:rsidRPr="00213419">
        <w:rPr>
          <w:rFonts w:ascii="Times New Roman" w:hAnsi="Times New Roman" w:cs="Times New Roman"/>
          <w:b/>
          <w:bCs/>
          <w:i/>
          <w:iCs/>
          <w:sz w:val="24"/>
          <w:szCs w:val="24"/>
        </w:rPr>
        <w:t>Findings:</w:t>
      </w:r>
      <w:r w:rsidRPr="00213419">
        <w:rPr>
          <w:rFonts w:ascii="Times New Roman" w:hAnsi="Times New Roman" w:cs="Times New Roman"/>
          <w:sz w:val="24"/>
          <w:szCs w:val="24"/>
        </w:rPr>
        <w:t xml:space="preserve"> </w:t>
      </w:r>
      <w:r w:rsidR="00212615" w:rsidRPr="00213419">
        <w:rPr>
          <w:rFonts w:ascii="Times New Roman" w:hAnsi="Times New Roman" w:cs="Times New Roman" w:hint="cs"/>
          <w:sz w:val="24"/>
          <w:szCs w:val="24"/>
        </w:rPr>
        <w:t>P</w:t>
      </w:r>
      <w:r w:rsidRPr="00213419">
        <w:rPr>
          <w:rFonts w:ascii="Times New Roman" w:hAnsi="Times New Roman" w:cs="Times New Roman"/>
          <w:sz w:val="24"/>
          <w:szCs w:val="24"/>
        </w:rPr>
        <w:t xml:space="preserve">ostpartum depression symptoms were found </w:t>
      </w:r>
      <w:r w:rsidR="00212615" w:rsidRPr="00213419">
        <w:rPr>
          <w:rFonts w:ascii="Times New Roman" w:hAnsi="Times New Roman" w:cs="Times New Roman"/>
          <w:sz w:val="24"/>
          <w:szCs w:val="24"/>
        </w:rPr>
        <w:t>in</w:t>
      </w:r>
      <w:r w:rsidRPr="00213419">
        <w:rPr>
          <w:rFonts w:ascii="Times New Roman" w:hAnsi="Times New Roman" w:cs="Times New Roman"/>
          <w:sz w:val="24"/>
          <w:szCs w:val="24"/>
        </w:rPr>
        <w:t xml:space="preserve"> 22% of the participants, with Sephardic women being more at risk for developing postpartum depression symptoms (34%) compared to women from the Lithuanian sect (16%) and women from the Hasidic sect (14%)</w:t>
      </w:r>
      <w:r w:rsidR="00212615" w:rsidRPr="00213419">
        <w:rPr>
          <w:rFonts w:ascii="Times New Roman" w:hAnsi="Times New Roman" w:cs="Times New Roman"/>
          <w:sz w:val="24"/>
          <w:szCs w:val="24"/>
        </w:rPr>
        <w:t>.</w:t>
      </w:r>
      <w:r w:rsidRPr="00213419">
        <w:rPr>
          <w:rFonts w:ascii="Times New Roman" w:hAnsi="Times New Roman" w:cs="Times New Roman"/>
          <w:sz w:val="24"/>
          <w:szCs w:val="24"/>
        </w:rPr>
        <w:t xml:space="preserve"> </w:t>
      </w:r>
      <w:r w:rsidR="00212615" w:rsidRPr="00213419">
        <w:rPr>
          <w:rFonts w:ascii="Times New Roman" w:hAnsi="Times New Roman" w:cs="Times New Roman"/>
          <w:sz w:val="24"/>
          <w:szCs w:val="24"/>
        </w:rPr>
        <w:t>T</w:t>
      </w:r>
      <w:r w:rsidRPr="00213419">
        <w:rPr>
          <w:rFonts w:ascii="Times New Roman" w:hAnsi="Times New Roman" w:cs="Times New Roman"/>
          <w:sz w:val="24"/>
          <w:szCs w:val="24"/>
        </w:rPr>
        <w:t xml:space="preserve">he rate </w:t>
      </w:r>
      <w:r w:rsidR="00671090" w:rsidRPr="00213419">
        <w:rPr>
          <w:rFonts w:ascii="Times New Roman" w:hAnsi="Times New Roman" w:cs="Times New Roman"/>
          <w:sz w:val="24"/>
          <w:szCs w:val="24"/>
        </w:rPr>
        <w:t xml:space="preserve">of </w:t>
      </w:r>
      <w:r w:rsidR="00212615" w:rsidRPr="00213419">
        <w:rPr>
          <w:rFonts w:ascii="Times New Roman" w:hAnsi="Times New Roman" w:cs="Times New Roman"/>
          <w:sz w:val="24"/>
          <w:szCs w:val="24"/>
        </w:rPr>
        <w:t>women who had become ultra-orthodox and were</w:t>
      </w:r>
      <w:r w:rsidR="00671090" w:rsidRPr="00213419">
        <w:rPr>
          <w:rFonts w:ascii="Times New Roman" w:hAnsi="Times New Roman" w:cs="Times New Roman"/>
          <w:sz w:val="24"/>
          <w:szCs w:val="24"/>
        </w:rPr>
        <w:t xml:space="preserve"> at risk for developing postpartum depression symptoms was higher (33%) compared to </w:t>
      </w:r>
      <w:r w:rsidR="00212615" w:rsidRPr="00213419">
        <w:rPr>
          <w:rFonts w:ascii="Times New Roman" w:hAnsi="Times New Roman" w:cs="Times New Roman"/>
          <w:sz w:val="24"/>
          <w:szCs w:val="24"/>
        </w:rPr>
        <w:t>the</w:t>
      </w:r>
      <w:r w:rsidR="00671090" w:rsidRPr="00213419">
        <w:rPr>
          <w:rFonts w:ascii="Times New Roman" w:hAnsi="Times New Roman" w:cs="Times New Roman"/>
          <w:sz w:val="24"/>
          <w:szCs w:val="24"/>
        </w:rPr>
        <w:t xml:space="preserve"> women who had always been </w:t>
      </w:r>
      <w:r w:rsidR="00212615" w:rsidRPr="00213419">
        <w:rPr>
          <w:rFonts w:ascii="Times New Roman" w:hAnsi="Times New Roman" w:cs="Times New Roman"/>
          <w:sz w:val="24"/>
          <w:szCs w:val="24"/>
        </w:rPr>
        <w:t>ultra-orthodox</w:t>
      </w:r>
      <w:r w:rsidR="00671090" w:rsidRPr="00213419">
        <w:rPr>
          <w:rFonts w:ascii="Times New Roman" w:hAnsi="Times New Roman" w:cs="Times New Roman"/>
          <w:sz w:val="24"/>
          <w:szCs w:val="24"/>
        </w:rPr>
        <w:t xml:space="preserve"> (19%). </w:t>
      </w:r>
      <w:r w:rsidR="0084208F" w:rsidRPr="00213419">
        <w:rPr>
          <w:rFonts w:ascii="Times New Roman" w:hAnsi="Times New Roman" w:cs="Times New Roman"/>
          <w:sz w:val="24"/>
          <w:szCs w:val="24"/>
        </w:rPr>
        <w:t xml:space="preserve">Based on a </w:t>
      </w:r>
      <w:r w:rsidR="00671090" w:rsidRPr="00213419">
        <w:rPr>
          <w:rFonts w:ascii="Times New Roman" w:hAnsi="Times New Roman" w:cs="Times New Roman"/>
          <w:sz w:val="24"/>
          <w:szCs w:val="24"/>
        </w:rPr>
        <w:t xml:space="preserve">multi-variable analysis </w:t>
      </w:r>
      <w:r w:rsidR="0084208F" w:rsidRPr="00213419">
        <w:rPr>
          <w:rFonts w:ascii="Times New Roman" w:hAnsi="Times New Roman" w:cs="Times New Roman"/>
          <w:sz w:val="24"/>
          <w:szCs w:val="24"/>
        </w:rPr>
        <w:t xml:space="preserve">we </w:t>
      </w:r>
      <w:r w:rsidR="00671090" w:rsidRPr="00213419">
        <w:rPr>
          <w:rFonts w:ascii="Times New Roman" w:hAnsi="Times New Roman" w:cs="Times New Roman"/>
          <w:sz w:val="24"/>
          <w:szCs w:val="24"/>
        </w:rPr>
        <w:t>found that the experience</w:t>
      </w:r>
      <w:r w:rsidR="00212615" w:rsidRPr="00213419">
        <w:rPr>
          <w:rFonts w:ascii="Times New Roman" w:hAnsi="Times New Roman" w:cs="Times New Roman"/>
          <w:sz w:val="24"/>
          <w:szCs w:val="24"/>
        </w:rPr>
        <w:t>s</w:t>
      </w:r>
      <w:r w:rsidR="00671090" w:rsidRPr="00213419">
        <w:rPr>
          <w:rFonts w:ascii="Times New Roman" w:hAnsi="Times New Roman" w:cs="Times New Roman"/>
          <w:sz w:val="24"/>
          <w:szCs w:val="24"/>
        </w:rPr>
        <w:t xml:space="preserve"> of pregnancy and childbirth, </w:t>
      </w:r>
      <w:r w:rsidR="00212615" w:rsidRPr="00213419">
        <w:rPr>
          <w:rFonts w:ascii="Times New Roman" w:hAnsi="Times New Roman" w:cs="Times New Roman"/>
          <w:sz w:val="24"/>
          <w:szCs w:val="24"/>
        </w:rPr>
        <w:t>affiliation to</w:t>
      </w:r>
      <w:r w:rsidR="00671090" w:rsidRPr="00213419">
        <w:rPr>
          <w:rFonts w:ascii="Times New Roman" w:hAnsi="Times New Roman" w:cs="Times New Roman"/>
          <w:sz w:val="24"/>
          <w:szCs w:val="24"/>
        </w:rPr>
        <w:t xml:space="preserve"> the Se</w:t>
      </w:r>
      <w:r w:rsidR="005E425D" w:rsidRPr="00213419">
        <w:rPr>
          <w:rFonts w:ascii="Times New Roman" w:hAnsi="Times New Roman" w:cs="Times New Roman"/>
          <w:sz w:val="24"/>
          <w:szCs w:val="24"/>
        </w:rPr>
        <w:t xml:space="preserve">phardic sect, </w:t>
      </w:r>
      <w:r w:rsidR="0084208F" w:rsidRPr="00213419">
        <w:rPr>
          <w:rFonts w:ascii="Times New Roman" w:hAnsi="Times New Roman" w:cs="Times New Roman"/>
          <w:sz w:val="24"/>
          <w:szCs w:val="24"/>
        </w:rPr>
        <w:t>becoming ultra-orthodox</w:t>
      </w:r>
      <w:r w:rsidR="00671090" w:rsidRPr="00213419">
        <w:rPr>
          <w:rFonts w:ascii="Times New Roman" w:hAnsi="Times New Roman" w:cs="Times New Roman"/>
          <w:sz w:val="24"/>
          <w:szCs w:val="24"/>
        </w:rPr>
        <w:t xml:space="preserve">, </w:t>
      </w:r>
      <w:r w:rsidR="0084208F" w:rsidRPr="00213419">
        <w:rPr>
          <w:rFonts w:ascii="Times New Roman" w:hAnsi="Times New Roman" w:cs="Times New Roman"/>
          <w:sz w:val="24"/>
          <w:szCs w:val="24"/>
        </w:rPr>
        <w:t>being older</w:t>
      </w:r>
      <w:r w:rsidR="00671090" w:rsidRPr="00213419">
        <w:rPr>
          <w:rFonts w:ascii="Times New Roman" w:hAnsi="Times New Roman" w:cs="Times New Roman"/>
          <w:sz w:val="24"/>
          <w:szCs w:val="24"/>
        </w:rPr>
        <w:t xml:space="preserve">, and </w:t>
      </w:r>
      <w:r w:rsidR="0084208F" w:rsidRPr="00213419">
        <w:rPr>
          <w:rFonts w:ascii="Times New Roman" w:hAnsi="Times New Roman" w:cs="Times New Roman"/>
          <w:sz w:val="24"/>
          <w:szCs w:val="24"/>
        </w:rPr>
        <w:t>having few children predict</w:t>
      </w:r>
      <w:r w:rsidR="00671090" w:rsidRPr="00213419">
        <w:rPr>
          <w:rFonts w:ascii="Times New Roman" w:hAnsi="Times New Roman" w:cs="Times New Roman"/>
          <w:sz w:val="24"/>
          <w:szCs w:val="24"/>
        </w:rPr>
        <w:t xml:space="preserve"> symptoms of general depression </w:t>
      </w:r>
      <w:r w:rsidR="005E425D" w:rsidRPr="00213419">
        <w:rPr>
          <w:rFonts w:ascii="Times New Roman" w:hAnsi="Times New Roman" w:cs="Times New Roman"/>
          <w:sz w:val="24"/>
          <w:szCs w:val="24"/>
        </w:rPr>
        <w:t>as well as</w:t>
      </w:r>
      <w:r w:rsidR="00671090" w:rsidRPr="00213419">
        <w:rPr>
          <w:rFonts w:ascii="Times New Roman" w:hAnsi="Times New Roman" w:cs="Times New Roman"/>
          <w:sz w:val="24"/>
          <w:szCs w:val="24"/>
        </w:rPr>
        <w:t xml:space="preserve"> postpartum depression.</w:t>
      </w:r>
    </w:p>
    <w:p w14:paraId="4275E857" w14:textId="0C7BAEBB" w:rsidR="005E425D" w:rsidRPr="00213419" w:rsidRDefault="005E425D" w:rsidP="0084208F">
      <w:pPr>
        <w:spacing w:line="360" w:lineRule="auto"/>
        <w:jc w:val="both"/>
        <w:rPr>
          <w:rFonts w:ascii="Times New Roman" w:hAnsi="Times New Roman" w:cs="Times New Roman"/>
          <w:sz w:val="24"/>
          <w:szCs w:val="24"/>
        </w:rPr>
      </w:pPr>
      <w:r w:rsidRPr="00213419">
        <w:rPr>
          <w:rFonts w:ascii="Times New Roman" w:hAnsi="Times New Roman" w:cs="Times New Roman"/>
          <w:b/>
          <w:bCs/>
          <w:i/>
          <w:iCs/>
          <w:sz w:val="24"/>
          <w:szCs w:val="24"/>
        </w:rPr>
        <w:t>Conclusions and practical implications:</w:t>
      </w:r>
      <w:r w:rsidRPr="00213419">
        <w:rPr>
          <w:rFonts w:ascii="Times New Roman" w:hAnsi="Times New Roman" w:cs="Times New Roman"/>
          <w:sz w:val="24"/>
          <w:szCs w:val="24"/>
        </w:rPr>
        <w:t xml:space="preserve"> </w:t>
      </w:r>
      <w:r w:rsidR="0084208F" w:rsidRPr="00213419">
        <w:rPr>
          <w:rFonts w:ascii="Times New Roman" w:hAnsi="Times New Roman" w:cs="Times New Roman"/>
          <w:sz w:val="24"/>
          <w:szCs w:val="24"/>
        </w:rPr>
        <w:t>W</w:t>
      </w:r>
      <w:r w:rsidRPr="00213419">
        <w:rPr>
          <w:rFonts w:ascii="Times New Roman" w:hAnsi="Times New Roman" w:cs="Times New Roman"/>
          <w:sz w:val="24"/>
          <w:szCs w:val="24"/>
        </w:rPr>
        <w:t xml:space="preserve">e recommend that those working in the healthcare system promote medical and social solutions that are tailored to the patient’s culture, based on </w:t>
      </w:r>
      <w:r w:rsidR="0084208F" w:rsidRPr="00213419">
        <w:rPr>
          <w:rFonts w:ascii="Times New Roman" w:hAnsi="Times New Roman" w:cs="Times New Roman"/>
          <w:sz w:val="24"/>
          <w:szCs w:val="24"/>
        </w:rPr>
        <w:t xml:space="preserve">a </w:t>
      </w:r>
      <w:r w:rsidRPr="00213419">
        <w:rPr>
          <w:rFonts w:ascii="Times New Roman" w:hAnsi="Times New Roman" w:cs="Times New Roman"/>
          <w:sz w:val="24"/>
          <w:szCs w:val="24"/>
        </w:rPr>
        <w:t xml:space="preserve">knowledge of the various characteristics of </w:t>
      </w:r>
      <w:r w:rsidR="0084208F" w:rsidRPr="00213419">
        <w:rPr>
          <w:rFonts w:ascii="Times New Roman" w:hAnsi="Times New Roman" w:cs="Times New Roman"/>
          <w:sz w:val="24"/>
          <w:szCs w:val="24"/>
        </w:rPr>
        <w:t>ultra-</w:t>
      </w:r>
      <w:r w:rsidRPr="00213419">
        <w:rPr>
          <w:rFonts w:ascii="Times New Roman" w:hAnsi="Times New Roman" w:cs="Times New Roman"/>
          <w:sz w:val="24"/>
          <w:szCs w:val="24"/>
        </w:rPr>
        <w:t xml:space="preserve">orthodox society. Such knowledge will make it </w:t>
      </w:r>
      <w:r w:rsidRPr="00213419">
        <w:rPr>
          <w:rFonts w:ascii="Times New Roman" w:hAnsi="Times New Roman" w:cs="Times New Roman"/>
          <w:sz w:val="24"/>
          <w:szCs w:val="24"/>
        </w:rPr>
        <w:lastRenderedPageBreak/>
        <w:t xml:space="preserve">possible to identify and provide appropriate solutions to </w:t>
      </w:r>
      <w:r w:rsidR="0084208F" w:rsidRPr="00213419">
        <w:rPr>
          <w:rFonts w:ascii="Times New Roman" w:hAnsi="Times New Roman" w:cs="Times New Roman"/>
          <w:sz w:val="24"/>
          <w:szCs w:val="24"/>
        </w:rPr>
        <w:t>ultra-</w:t>
      </w:r>
      <w:r w:rsidRPr="00213419">
        <w:rPr>
          <w:rFonts w:ascii="Times New Roman" w:hAnsi="Times New Roman" w:cs="Times New Roman"/>
          <w:sz w:val="24"/>
          <w:szCs w:val="24"/>
        </w:rPr>
        <w:t xml:space="preserve">orthodox women </w:t>
      </w:r>
      <w:r w:rsidR="0084208F" w:rsidRPr="00213419">
        <w:rPr>
          <w:rFonts w:ascii="Times New Roman" w:hAnsi="Times New Roman" w:cs="Times New Roman"/>
          <w:sz w:val="24"/>
          <w:szCs w:val="24"/>
        </w:rPr>
        <w:t xml:space="preserve">who are </w:t>
      </w:r>
      <w:r w:rsidRPr="00213419">
        <w:rPr>
          <w:rFonts w:ascii="Times New Roman" w:hAnsi="Times New Roman" w:cs="Times New Roman"/>
          <w:sz w:val="24"/>
          <w:szCs w:val="24"/>
        </w:rPr>
        <w:t>at risk to develop</w:t>
      </w:r>
      <w:r w:rsidR="00CC2CB1" w:rsidRPr="00213419">
        <w:rPr>
          <w:rFonts w:ascii="Times New Roman" w:hAnsi="Times New Roman" w:cs="Times New Roman"/>
          <w:sz w:val="24"/>
          <w:szCs w:val="24"/>
        </w:rPr>
        <w:t xml:space="preserve"> symptoms of </w:t>
      </w:r>
      <w:r w:rsidRPr="00213419">
        <w:rPr>
          <w:rFonts w:ascii="Times New Roman" w:hAnsi="Times New Roman" w:cs="Times New Roman"/>
          <w:sz w:val="24"/>
          <w:szCs w:val="24"/>
        </w:rPr>
        <w:t>postpartum depression and general depression</w:t>
      </w:r>
      <w:r w:rsidR="00CC2CB1" w:rsidRPr="00213419">
        <w:rPr>
          <w:rFonts w:ascii="Times New Roman" w:hAnsi="Times New Roman" w:cs="Times New Roman"/>
          <w:sz w:val="24"/>
          <w:szCs w:val="24"/>
        </w:rPr>
        <w:t xml:space="preserve">.  </w:t>
      </w:r>
      <w:r w:rsidRPr="00213419">
        <w:rPr>
          <w:rFonts w:ascii="Times New Roman" w:hAnsi="Times New Roman" w:cs="Times New Roman"/>
          <w:sz w:val="24"/>
          <w:szCs w:val="24"/>
        </w:rPr>
        <w:t xml:space="preserve">   </w:t>
      </w:r>
    </w:p>
    <w:p w14:paraId="405F2573" w14:textId="33BA6B6D" w:rsidR="00CC2CB1" w:rsidRPr="00213419" w:rsidRDefault="00CC2CB1" w:rsidP="0022727F">
      <w:pPr>
        <w:spacing w:line="360" w:lineRule="auto"/>
        <w:jc w:val="both"/>
        <w:rPr>
          <w:rFonts w:ascii="Times New Roman" w:hAnsi="Times New Roman" w:cs="Times New Roman"/>
          <w:sz w:val="24"/>
          <w:szCs w:val="24"/>
        </w:rPr>
      </w:pPr>
      <w:r w:rsidRPr="00213419">
        <w:rPr>
          <w:rFonts w:ascii="Times New Roman" w:hAnsi="Times New Roman" w:cs="Times New Roman"/>
          <w:b/>
          <w:bCs/>
          <w:i/>
          <w:iCs/>
          <w:sz w:val="24"/>
          <w:szCs w:val="24"/>
        </w:rPr>
        <w:t>Key words:</w:t>
      </w:r>
      <w:r w:rsidRPr="00213419">
        <w:rPr>
          <w:rFonts w:ascii="Times New Roman" w:hAnsi="Times New Roman" w:cs="Times New Roman"/>
          <w:b/>
          <w:bCs/>
          <w:sz w:val="24"/>
          <w:szCs w:val="24"/>
        </w:rPr>
        <w:t xml:space="preserve"> </w:t>
      </w:r>
      <w:r w:rsidR="0084208F" w:rsidRPr="00213419">
        <w:rPr>
          <w:rFonts w:ascii="Times New Roman" w:hAnsi="Times New Roman" w:cs="Times New Roman"/>
          <w:sz w:val="24"/>
          <w:szCs w:val="24"/>
        </w:rPr>
        <w:t>Ultra-o</w:t>
      </w:r>
      <w:r w:rsidRPr="00213419">
        <w:rPr>
          <w:rFonts w:ascii="Times New Roman" w:hAnsi="Times New Roman" w:cs="Times New Roman"/>
          <w:sz w:val="24"/>
          <w:szCs w:val="24"/>
        </w:rPr>
        <w:t>rthodox Jewish women, Becoming religious, Pregnancy, Childbirth, Postpartum depression, Depression</w:t>
      </w:r>
    </w:p>
    <w:p w14:paraId="1D2C906F" w14:textId="77777777" w:rsidR="0054158B" w:rsidRPr="00213419" w:rsidRDefault="0054158B" w:rsidP="00CC2CB1">
      <w:pPr>
        <w:spacing w:line="360" w:lineRule="auto"/>
        <w:jc w:val="both"/>
        <w:rPr>
          <w:rFonts w:ascii="Times New Roman" w:hAnsi="Times New Roman" w:cs="Times New Roman"/>
          <w:sz w:val="24"/>
          <w:szCs w:val="24"/>
        </w:rPr>
      </w:pPr>
    </w:p>
    <w:p w14:paraId="51ADBC21" w14:textId="77777777" w:rsidR="0054158B" w:rsidRPr="00A3099F" w:rsidRDefault="0054158B" w:rsidP="00213419">
      <w:pPr>
        <w:pStyle w:val="Heading1"/>
        <w:rPr>
          <w:sz w:val="28"/>
          <w:szCs w:val="28"/>
        </w:rPr>
      </w:pPr>
      <w:r w:rsidRPr="00A3099F">
        <w:rPr>
          <w:sz w:val="28"/>
          <w:szCs w:val="28"/>
        </w:rPr>
        <w:t>Introduction</w:t>
      </w:r>
    </w:p>
    <w:p w14:paraId="1117149C" w14:textId="1DA74D5C" w:rsidR="00AA53BC" w:rsidRPr="00213419" w:rsidRDefault="0054158B" w:rsidP="008772A2">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Pregnancy and childbirth are considered powerful events in all societies, from both a health and a social perspective, and they affect </w:t>
      </w:r>
      <w:r w:rsidR="00A51F4A" w:rsidRPr="00213419">
        <w:rPr>
          <w:rFonts w:ascii="Times New Roman" w:hAnsi="Times New Roman" w:cs="Times New Roman"/>
          <w:sz w:val="24"/>
          <w:szCs w:val="24"/>
        </w:rPr>
        <w:t>psychological</w:t>
      </w:r>
      <w:r w:rsidRPr="00213419">
        <w:rPr>
          <w:rFonts w:ascii="Times New Roman" w:hAnsi="Times New Roman" w:cs="Times New Roman"/>
          <w:sz w:val="24"/>
          <w:szCs w:val="24"/>
        </w:rPr>
        <w:t>, sexual, physical</w:t>
      </w:r>
      <w:r w:rsidR="00A51F4A" w:rsidRPr="00213419">
        <w:rPr>
          <w:rFonts w:ascii="Times New Roman" w:hAnsi="Times New Roman" w:cs="Times New Roman"/>
          <w:sz w:val="24"/>
          <w:szCs w:val="24"/>
        </w:rPr>
        <w:t>, familial,</w:t>
      </w:r>
      <w:r w:rsidRPr="00213419">
        <w:rPr>
          <w:rFonts w:ascii="Times New Roman" w:hAnsi="Times New Roman" w:cs="Times New Roman"/>
          <w:sz w:val="24"/>
          <w:szCs w:val="24"/>
        </w:rPr>
        <w:t xml:space="preserve"> a</w:t>
      </w:r>
      <w:r w:rsidR="00A51F4A" w:rsidRPr="00213419">
        <w:rPr>
          <w:rFonts w:ascii="Times New Roman" w:hAnsi="Times New Roman" w:cs="Times New Roman"/>
          <w:sz w:val="24"/>
          <w:szCs w:val="24"/>
        </w:rPr>
        <w:t xml:space="preserve">nd cultural </w:t>
      </w:r>
      <w:r w:rsidR="0021039B" w:rsidRPr="00213419">
        <w:rPr>
          <w:rFonts w:ascii="Times New Roman" w:hAnsi="Times New Roman" w:cs="Times New Roman"/>
          <w:sz w:val="24"/>
          <w:szCs w:val="24"/>
        </w:rPr>
        <w:t xml:space="preserve">aspects of life </w:t>
      </w:r>
      <w:r w:rsidR="00A51F4A" w:rsidRPr="00213419">
        <w:rPr>
          <w:rFonts w:ascii="Times New Roman" w:hAnsi="Times New Roman" w:cs="Times New Roman"/>
          <w:sz w:val="24"/>
          <w:szCs w:val="24"/>
        </w:rPr>
        <w:t>(</w:t>
      </w:r>
      <w:proofErr w:type="spellStart"/>
      <w:r w:rsidR="00A51F4A" w:rsidRPr="00213419">
        <w:rPr>
          <w:rFonts w:ascii="Times New Roman" w:hAnsi="Times New Roman" w:cs="Times New Roman"/>
          <w:sz w:val="24"/>
          <w:szCs w:val="24"/>
        </w:rPr>
        <w:t>Aldrighi</w:t>
      </w:r>
      <w:proofErr w:type="spellEnd"/>
      <w:r w:rsidR="00A51F4A" w:rsidRPr="00213419">
        <w:rPr>
          <w:rFonts w:ascii="Times New Roman" w:hAnsi="Times New Roman" w:cs="Times New Roman"/>
          <w:sz w:val="24"/>
          <w:szCs w:val="24"/>
        </w:rPr>
        <w:t xml:space="preserve"> et al., 2018; Rania, 2019). The social status of women in </w:t>
      </w:r>
      <w:r w:rsidR="0021039B" w:rsidRPr="00213419">
        <w:rPr>
          <w:rFonts w:ascii="Times New Roman" w:hAnsi="Times New Roman" w:cs="Times New Roman"/>
          <w:sz w:val="24"/>
          <w:szCs w:val="24"/>
        </w:rPr>
        <w:t>ultra-</w:t>
      </w:r>
      <w:r w:rsidR="00A51F4A" w:rsidRPr="00213419">
        <w:rPr>
          <w:rFonts w:ascii="Times New Roman" w:hAnsi="Times New Roman" w:cs="Times New Roman"/>
          <w:sz w:val="24"/>
          <w:szCs w:val="24"/>
        </w:rPr>
        <w:t>orthodox society is based</w:t>
      </w:r>
      <w:r w:rsidR="0021039B" w:rsidRPr="00213419">
        <w:rPr>
          <w:rFonts w:ascii="Times New Roman" w:hAnsi="Times New Roman" w:cs="Times New Roman"/>
          <w:sz w:val="24"/>
          <w:szCs w:val="24"/>
        </w:rPr>
        <w:t>,</w:t>
      </w:r>
      <w:r w:rsidR="00A51F4A" w:rsidRPr="00213419">
        <w:rPr>
          <w:rFonts w:ascii="Times New Roman" w:hAnsi="Times New Roman" w:cs="Times New Roman"/>
          <w:sz w:val="24"/>
          <w:szCs w:val="24"/>
        </w:rPr>
        <w:t xml:space="preserve"> among others things, on their fertility, which is measured by the</w:t>
      </w:r>
      <w:r w:rsidR="0005578E" w:rsidRPr="00213419">
        <w:rPr>
          <w:rFonts w:ascii="Times New Roman" w:hAnsi="Times New Roman" w:cs="Times New Roman"/>
          <w:sz w:val="24"/>
          <w:szCs w:val="24"/>
        </w:rPr>
        <w:t>ir</w:t>
      </w:r>
      <w:r w:rsidR="00A51F4A" w:rsidRPr="00213419">
        <w:rPr>
          <w:rFonts w:ascii="Times New Roman" w:hAnsi="Times New Roman" w:cs="Times New Roman"/>
          <w:sz w:val="24"/>
          <w:szCs w:val="24"/>
        </w:rPr>
        <w:t xml:space="preserve"> number of pregnancies </w:t>
      </w:r>
      <w:r w:rsidR="0005578E" w:rsidRPr="00213419">
        <w:rPr>
          <w:rFonts w:ascii="Times New Roman" w:hAnsi="Times New Roman" w:cs="Times New Roman"/>
          <w:sz w:val="24"/>
          <w:szCs w:val="24"/>
        </w:rPr>
        <w:t>and births</w:t>
      </w:r>
      <w:r w:rsidR="00A51F4A" w:rsidRPr="00213419">
        <w:rPr>
          <w:rFonts w:ascii="Times New Roman" w:hAnsi="Times New Roman" w:cs="Times New Roman"/>
          <w:sz w:val="24"/>
          <w:szCs w:val="24"/>
        </w:rPr>
        <w:t xml:space="preserve"> and the number of children they have. Generally, </w:t>
      </w:r>
      <w:r w:rsidR="0005578E" w:rsidRPr="00213419">
        <w:rPr>
          <w:rFonts w:ascii="Times New Roman" w:hAnsi="Times New Roman" w:cs="Times New Roman"/>
          <w:sz w:val="24"/>
          <w:szCs w:val="24"/>
        </w:rPr>
        <w:t xml:space="preserve">the </w:t>
      </w:r>
      <w:r w:rsidR="00A51F4A" w:rsidRPr="00213419">
        <w:rPr>
          <w:rFonts w:ascii="Times New Roman" w:hAnsi="Times New Roman" w:cs="Times New Roman"/>
          <w:sz w:val="24"/>
          <w:szCs w:val="24"/>
        </w:rPr>
        <w:t>high birth rate</w:t>
      </w:r>
      <w:r w:rsidR="0005578E" w:rsidRPr="00213419">
        <w:rPr>
          <w:rFonts w:ascii="Times New Roman" w:hAnsi="Times New Roman" w:cs="Times New Roman"/>
          <w:sz w:val="24"/>
          <w:szCs w:val="24"/>
        </w:rPr>
        <w:t xml:space="preserve">s are highly valued and </w:t>
      </w:r>
      <w:r w:rsidR="00A44BE6" w:rsidRPr="00213419">
        <w:rPr>
          <w:rFonts w:ascii="Times New Roman" w:hAnsi="Times New Roman" w:cs="Times New Roman"/>
          <w:sz w:val="24"/>
          <w:szCs w:val="24"/>
        </w:rPr>
        <w:t>considered to be</w:t>
      </w:r>
      <w:r w:rsidR="00A51F4A" w:rsidRPr="00213419">
        <w:rPr>
          <w:rFonts w:ascii="Times New Roman" w:hAnsi="Times New Roman" w:cs="Times New Roman"/>
          <w:sz w:val="24"/>
          <w:szCs w:val="24"/>
        </w:rPr>
        <w:t xml:space="preserve"> a source of happiness and self-fulfillment </w:t>
      </w:r>
      <w:r w:rsidR="0005578E" w:rsidRPr="00213419">
        <w:rPr>
          <w:rFonts w:ascii="Times New Roman" w:hAnsi="Times New Roman" w:cs="Times New Roman"/>
          <w:sz w:val="24"/>
          <w:szCs w:val="24"/>
        </w:rPr>
        <w:t>by</w:t>
      </w:r>
      <w:r w:rsidR="00A51F4A" w:rsidRPr="00213419">
        <w:rPr>
          <w:rFonts w:ascii="Times New Roman" w:hAnsi="Times New Roman" w:cs="Times New Roman"/>
          <w:sz w:val="24"/>
          <w:szCs w:val="24"/>
        </w:rPr>
        <w:t xml:space="preserve"> women in </w:t>
      </w:r>
      <w:r w:rsidR="0005578E" w:rsidRPr="00213419">
        <w:rPr>
          <w:rFonts w:ascii="Times New Roman" w:hAnsi="Times New Roman" w:cs="Times New Roman"/>
          <w:sz w:val="24"/>
          <w:szCs w:val="24"/>
        </w:rPr>
        <w:t>ultra-</w:t>
      </w:r>
      <w:r w:rsidR="00A51F4A" w:rsidRPr="00213419">
        <w:rPr>
          <w:rFonts w:ascii="Times New Roman" w:hAnsi="Times New Roman" w:cs="Times New Roman"/>
          <w:sz w:val="24"/>
          <w:szCs w:val="24"/>
        </w:rPr>
        <w:t>orthodox Jewish society (</w:t>
      </w:r>
      <w:proofErr w:type="spellStart"/>
      <w:r w:rsidR="00A51F4A" w:rsidRPr="00213419">
        <w:rPr>
          <w:rFonts w:ascii="Times New Roman" w:hAnsi="Times New Roman" w:cs="Times New Roman"/>
          <w:sz w:val="24"/>
          <w:szCs w:val="24"/>
          <w:highlight w:val="yellow"/>
        </w:rPr>
        <w:t>Chelichel</w:t>
      </w:r>
      <w:proofErr w:type="spellEnd"/>
      <w:r w:rsidR="00A313DA" w:rsidRPr="00213419">
        <w:rPr>
          <w:rFonts w:ascii="Times New Roman" w:hAnsi="Times New Roman" w:cs="Times New Roman"/>
          <w:sz w:val="24"/>
          <w:szCs w:val="24"/>
        </w:rPr>
        <w:t xml:space="preserve">, 2011; </w:t>
      </w:r>
      <w:proofErr w:type="spellStart"/>
      <w:r w:rsidR="00A313DA" w:rsidRPr="00213419">
        <w:rPr>
          <w:rFonts w:ascii="Times New Roman" w:hAnsi="Times New Roman" w:cs="Times New Roman"/>
          <w:sz w:val="24"/>
          <w:szCs w:val="24"/>
        </w:rPr>
        <w:t>Engelsman</w:t>
      </w:r>
      <w:proofErr w:type="spellEnd"/>
      <w:r w:rsidR="00A313DA" w:rsidRPr="00213419">
        <w:rPr>
          <w:rFonts w:ascii="Times New Roman" w:hAnsi="Times New Roman" w:cs="Times New Roman"/>
          <w:sz w:val="24"/>
          <w:szCs w:val="24"/>
        </w:rPr>
        <w:t xml:space="preserve"> et al., 2018). However, alongside the discourse</w:t>
      </w:r>
      <w:r w:rsidR="00A44BE6" w:rsidRPr="00213419">
        <w:rPr>
          <w:rFonts w:ascii="Times New Roman" w:hAnsi="Times New Roman" w:cs="Times New Roman"/>
          <w:sz w:val="24"/>
          <w:szCs w:val="24"/>
        </w:rPr>
        <w:t xml:space="preserve"> that encourages</w:t>
      </w:r>
      <w:r w:rsidR="00A313DA" w:rsidRPr="00213419">
        <w:rPr>
          <w:rFonts w:ascii="Times New Roman" w:hAnsi="Times New Roman" w:cs="Times New Roman"/>
          <w:sz w:val="24"/>
          <w:szCs w:val="24"/>
        </w:rPr>
        <w:t xml:space="preserve"> childbirth, it is </w:t>
      </w:r>
      <w:r w:rsidR="00A44BE6" w:rsidRPr="00213419">
        <w:rPr>
          <w:rFonts w:ascii="Times New Roman" w:hAnsi="Times New Roman" w:cs="Times New Roman"/>
          <w:sz w:val="24"/>
          <w:szCs w:val="24"/>
        </w:rPr>
        <w:t xml:space="preserve">apparent that the </w:t>
      </w:r>
      <w:r w:rsidR="008772A2">
        <w:rPr>
          <w:rFonts w:ascii="Times New Roman" w:hAnsi="Times New Roman" w:cs="Times New Roman"/>
          <w:sz w:val="24"/>
          <w:szCs w:val="24"/>
        </w:rPr>
        <w:t xml:space="preserve">current available </w:t>
      </w:r>
      <w:r w:rsidR="00A313DA" w:rsidRPr="00213419">
        <w:rPr>
          <w:rFonts w:ascii="Times New Roman" w:hAnsi="Times New Roman" w:cs="Times New Roman"/>
          <w:sz w:val="24"/>
          <w:szCs w:val="24"/>
        </w:rPr>
        <w:t>solutions for</w:t>
      </w:r>
      <w:r w:rsidR="00A44BE6" w:rsidRPr="00213419">
        <w:rPr>
          <w:rFonts w:ascii="Times New Roman" w:hAnsi="Times New Roman" w:cs="Times New Roman"/>
          <w:sz w:val="24"/>
          <w:szCs w:val="24"/>
        </w:rPr>
        <w:t xml:space="preserve"> dealing with</w:t>
      </w:r>
      <w:r w:rsidR="00A313DA" w:rsidRPr="00213419">
        <w:rPr>
          <w:rFonts w:ascii="Times New Roman" w:hAnsi="Times New Roman" w:cs="Times New Roman"/>
          <w:sz w:val="24"/>
          <w:szCs w:val="24"/>
        </w:rPr>
        <w:t xml:space="preserve"> the </w:t>
      </w:r>
      <w:r w:rsidR="008772A2">
        <w:rPr>
          <w:rFonts w:ascii="Times New Roman" w:hAnsi="Times New Roman" w:cs="Times New Roman"/>
          <w:sz w:val="24"/>
          <w:szCs w:val="24"/>
        </w:rPr>
        <w:t>repercussions</w:t>
      </w:r>
      <w:r w:rsidR="00A313DA" w:rsidRPr="00213419">
        <w:rPr>
          <w:rFonts w:ascii="Times New Roman" w:hAnsi="Times New Roman" w:cs="Times New Roman"/>
          <w:sz w:val="24"/>
          <w:szCs w:val="24"/>
        </w:rPr>
        <w:t xml:space="preserve"> of negative pregnancy and childbirth</w:t>
      </w:r>
      <w:r w:rsidR="00A44BE6" w:rsidRPr="00213419">
        <w:rPr>
          <w:rFonts w:ascii="Times New Roman" w:hAnsi="Times New Roman" w:cs="Times New Roman"/>
          <w:sz w:val="24"/>
          <w:szCs w:val="24"/>
        </w:rPr>
        <w:t xml:space="preserve"> experiences </w:t>
      </w:r>
      <w:r w:rsidR="008772A2">
        <w:rPr>
          <w:rFonts w:ascii="Times New Roman" w:hAnsi="Times New Roman" w:cs="Times New Roman"/>
          <w:sz w:val="24"/>
          <w:szCs w:val="24"/>
        </w:rPr>
        <w:t>in terms of</w:t>
      </w:r>
      <w:r w:rsidR="00A313DA" w:rsidRPr="00213419">
        <w:rPr>
          <w:rFonts w:ascii="Times New Roman" w:hAnsi="Times New Roman" w:cs="Times New Roman"/>
          <w:sz w:val="24"/>
          <w:szCs w:val="24"/>
        </w:rPr>
        <w:t xml:space="preserve"> postpartum </w:t>
      </w:r>
      <w:r w:rsidR="00202D5C" w:rsidRPr="00213419">
        <w:rPr>
          <w:rFonts w:ascii="Times New Roman" w:hAnsi="Times New Roman" w:cs="Times New Roman"/>
          <w:sz w:val="24"/>
          <w:szCs w:val="24"/>
        </w:rPr>
        <w:t xml:space="preserve">and general </w:t>
      </w:r>
      <w:r w:rsidR="00A313DA" w:rsidRPr="00213419">
        <w:rPr>
          <w:rFonts w:ascii="Times New Roman" w:hAnsi="Times New Roman" w:cs="Times New Roman"/>
          <w:sz w:val="24"/>
          <w:szCs w:val="24"/>
        </w:rPr>
        <w:t xml:space="preserve">depression symptoms </w:t>
      </w:r>
      <w:r w:rsidR="00202D5C" w:rsidRPr="00213419">
        <w:rPr>
          <w:rFonts w:ascii="Times New Roman" w:hAnsi="Times New Roman" w:cs="Times New Roman"/>
          <w:sz w:val="24"/>
          <w:szCs w:val="24"/>
        </w:rPr>
        <w:t>a</w:t>
      </w:r>
      <w:r w:rsidR="00A44BE6" w:rsidRPr="00213419">
        <w:rPr>
          <w:rFonts w:ascii="Times New Roman" w:hAnsi="Times New Roman" w:cs="Times New Roman"/>
          <w:sz w:val="24"/>
          <w:szCs w:val="24"/>
        </w:rPr>
        <w:t>re insufficient</w:t>
      </w:r>
      <w:r w:rsidR="00A313DA" w:rsidRPr="00213419">
        <w:rPr>
          <w:rFonts w:ascii="Times New Roman" w:hAnsi="Times New Roman" w:cs="Times New Roman"/>
          <w:sz w:val="24"/>
          <w:szCs w:val="24"/>
        </w:rPr>
        <w:t xml:space="preserve">. </w:t>
      </w:r>
      <w:r w:rsidR="00202D5C" w:rsidRPr="00213419">
        <w:rPr>
          <w:rFonts w:ascii="Times New Roman" w:hAnsi="Times New Roman" w:cs="Times New Roman"/>
          <w:sz w:val="24"/>
          <w:szCs w:val="24"/>
        </w:rPr>
        <w:t xml:space="preserve">It is prevalent in ultra-orthodox society to avoid </w:t>
      </w:r>
      <w:r w:rsidR="005815AB" w:rsidRPr="00213419">
        <w:rPr>
          <w:rFonts w:ascii="Times New Roman" w:hAnsi="Times New Roman" w:cs="Times New Roman"/>
          <w:sz w:val="24"/>
          <w:szCs w:val="24"/>
        </w:rPr>
        <w:t>asking for professional help</w:t>
      </w:r>
      <w:r w:rsidR="00A313DA" w:rsidRPr="00213419">
        <w:rPr>
          <w:rFonts w:ascii="Times New Roman" w:hAnsi="Times New Roman" w:cs="Times New Roman"/>
          <w:sz w:val="24"/>
          <w:szCs w:val="24"/>
        </w:rPr>
        <w:t xml:space="preserve"> </w:t>
      </w:r>
      <w:r w:rsidR="005815AB" w:rsidRPr="00213419">
        <w:rPr>
          <w:rFonts w:ascii="Times New Roman" w:hAnsi="Times New Roman" w:cs="Times New Roman"/>
          <w:sz w:val="24"/>
          <w:szCs w:val="24"/>
        </w:rPr>
        <w:t>in the field of mental health in general and postpartum depression in particular</w:t>
      </w:r>
      <w:r w:rsidR="00552D93" w:rsidRPr="00213419">
        <w:rPr>
          <w:rFonts w:ascii="Times New Roman" w:hAnsi="Times New Roman" w:cs="Times New Roman"/>
          <w:sz w:val="24"/>
          <w:szCs w:val="24"/>
        </w:rPr>
        <w:t xml:space="preserve">, </w:t>
      </w:r>
      <w:r w:rsidR="00202D5C" w:rsidRPr="00213419">
        <w:rPr>
          <w:rFonts w:ascii="Times New Roman" w:hAnsi="Times New Roman" w:cs="Times New Roman"/>
          <w:sz w:val="24"/>
          <w:szCs w:val="24"/>
        </w:rPr>
        <w:t xml:space="preserve">due to </w:t>
      </w:r>
      <w:r w:rsidR="00552D93" w:rsidRPr="00213419">
        <w:rPr>
          <w:rFonts w:ascii="Times New Roman" w:hAnsi="Times New Roman" w:cs="Times New Roman"/>
          <w:sz w:val="24"/>
          <w:szCs w:val="24"/>
        </w:rPr>
        <w:t xml:space="preserve">a lack of awareness of the possibilities of </w:t>
      </w:r>
      <w:r w:rsidR="00A44BE6" w:rsidRPr="00213419">
        <w:rPr>
          <w:rFonts w:ascii="Times New Roman" w:hAnsi="Times New Roman" w:cs="Times New Roman"/>
          <w:sz w:val="24"/>
          <w:szCs w:val="24"/>
        </w:rPr>
        <w:t>available treatments</w:t>
      </w:r>
      <w:r w:rsidR="00552D93" w:rsidRPr="00213419">
        <w:rPr>
          <w:rFonts w:ascii="Times New Roman" w:hAnsi="Times New Roman" w:cs="Times New Roman"/>
          <w:sz w:val="24"/>
          <w:szCs w:val="24"/>
        </w:rPr>
        <w:t xml:space="preserve"> and the fear of being stigmatized by </w:t>
      </w:r>
      <w:r w:rsidR="00202D5C" w:rsidRPr="00213419">
        <w:rPr>
          <w:rFonts w:ascii="Times New Roman" w:hAnsi="Times New Roman" w:cs="Times New Roman"/>
          <w:sz w:val="24"/>
          <w:szCs w:val="24"/>
        </w:rPr>
        <w:t>the</w:t>
      </w:r>
      <w:r w:rsidR="00552D93" w:rsidRPr="00213419">
        <w:rPr>
          <w:rFonts w:ascii="Times New Roman" w:hAnsi="Times New Roman" w:cs="Times New Roman"/>
          <w:sz w:val="24"/>
          <w:szCs w:val="24"/>
        </w:rPr>
        <w:t xml:space="preserve"> community (Bina &amp; </w:t>
      </w:r>
      <w:proofErr w:type="spellStart"/>
      <w:r w:rsidR="00552D93" w:rsidRPr="00213419">
        <w:rPr>
          <w:rFonts w:ascii="Times New Roman" w:hAnsi="Times New Roman" w:cs="Times New Roman"/>
          <w:sz w:val="24"/>
          <w:szCs w:val="24"/>
        </w:rPr>
        <w:t>Glasser</w:t>
      </w:r>
      <w:proofErr w:type="spellEnd"/>
      <w:r w:rsidR="00552D93" w:rsidRPr="00213419">
        <w:rPr>
          <w:rFonts w:ascii="Times New Roman" w:hAnsi="Times New Roman" w:cs="Times New Roman"/>
          <w:sz w:val="24"/>
          <w:szCs w:val="24"/>
        </w:rPr>
        <w:t xml:space="preserve">, 2018; </w:t>
      </w:r>
      <w:proofErr w:type="spellStart"/>
      <w:r w:rsidR="00552D93" w:rsidRPr="00213419">
        <w:rPr>
          <w:rFonts w:ascii="Times New Roman" w:hAnsi="Times New Roman" w:cs="Times New Roman"/>
          <w:sz w:val="24"/>
          <w:szCs w:val="24"/>
        </w:rPr>
        <w:t>Gabbay</w:t>
      </w:r>
      <w:proofErr w:type="spellEnd"/>
      <w:r w:rsidR="00552D93" w:rsidRPr="00213419">
        <w:rPr>
          <w:rFonts w:ascii="Times New Roman" w:hAnsi="Times New Roman" w:cs="Times New Roman"/>
          <w:sz w:val="24"/>
          <w:szCs w:val="24"/>
        </w:rPr>
        <w:t xml:space="preserve"> et al., 2017). Researchers </w:t>
      </w:r>
      <w:r w:rsidR="00202D5C" w:rsidRPr="00213419">
        <w:rPr>
          <w:rFonts w:ascii="Times New Roman" w:hAnsi="Times New Roman" w:cs="Times New Roman"/>
          <w:sz w:val="24"/>
          <w:szCs w:val="24"/>
        </w:rPr>
        <w:t>emphasize</w:t>
      </w:r>
      <w:r w:rsidR="00552D93" w:rsidRPr="00213419">
        <w:rPr>
          <w:rFonts w:ascii="Times New Roman" w:hAnsi="Times New Roman" w:cs="Times New Roman"/>
          <w:sz w:val="24"/>
          <w:szCs w:val="24"/>
        </w:rPr>
        <w:t xml:space="preserve"> the need to develop a mechanism </w:t>
      </w:r>
      <w:r w:rsidR="00202D5C" w:rsidRPr="00213419">
        <w:rPr>
          <w:rFonts w:ascii="Times New Roman" w:hAnsi="Times New Roman" w:cs="Times New Roman"/>
          <w:sz w:val="24"/>
          <w:szCs w:val="24"/>
        </w:rPr>
        <w:t>to</w:t>
      </w:r>
      <w:r w:rsidR="00552D93" w:rsidRPr="00213419">
        <w:rPr>
          <w:rFonts w:ascii="Times New Roman" w:hAnsi="Times New Roman" w:cs="Times New Roman"/>
          <w:sz w:val="24"/>
          <w:szCs w:val="24"/>
        </w:rPr>
        <w:t xml:space="preserve"> identify women at risk for postpartum depression and help them by providing preventive treatment (</w:t>
      </w:r>
      <w:proofErr w:type="spellStart"/>
      <w:r w:rsidR="00552D93" w:rsidRPr="00213419">
        <w:rPr>
          <w:rFonts w:ascii="Times New Roman" w:hAnsi="Times New Roman" w:cs="Times New Roman"/>
          <w:sz w:val="24"/>
          <w:szCs w:val="24"/>
        </w:rPr>
        <w:t>Glasser</w:t>
      </w:r>
      <w:proofErr w:type="spellEnd"/>
      <w:r w:rsidR="00552D93" w:rsidRPr="00213419">
        <w:rPr>
          <w:rFonts w:ascii="Times New Roman" w:hAnsi="Times New Roman" w:cs="Times New Roman"/>
          <w:sz w:val="24"/>
          <w:szCs w:val="24"/>
        </w:rPr>
        <w:t xml:space="preserve"> et al., 2016). Furthermore, most studies dealing with the </w:t>
      </w:r>
      <w:r w:rsidR="00DA3E27" w:rsidRPr="00213419">
        <w:rPr>
          <w:rFonts w:ascii="Times New Roman" w:hAnsi="Times New Roman" w:cs="Times New Roman"/>
          <w:sz w:val="24"/>
          <w:szCs w:val="24"/>
        </w:rPr>
        <w:t xml:space="preserve">ultra-orthodox </w:t>
      </w:r>
      <w:r w:rsidR="00552D93" w:rsidRPr="00213419">
        <w:rPr>
          <w:rFonts w:ascii="Times New Roman" w:hAnsi="Times New Roman" w:cs="Times New Roman"/>
          <w:sz w:val="24"/>
          <w:szCs w:val="24"/>
        </w:rPr>
        <w:t xml:space="preserve">population overlook the fact </w:t>
      </w:r>
      <w:r w:rsidR="00DA3E27" w:rsidRPr="00213419">
        <w:rPr>
          <w:rFonts w:ascii="Times New Roman" w:hAnsi="Times New Roman" w:cs="Times New Roman"/>
          <w:sz w:val="24"/>
          <w:szCs w:val="24"/>
        </w:rPr>
        <w:t>that</w:t>
      </w:r>
      <w:r w:rsidR="00552D93" w:rsidRPr="00213419">
        <w:rPr>
          <w:rFonts w:ascii="Times New Roman" w:hAnsi="Times New Roman" w:cs="Times New Roman"/>
          <w:sz w:val="24"/>
          <w:szCs w:val="24"/>
        </w:rPr>
        <w:t xml:space="preserve"> this society </w:t>
      </w:r>
      <w:r w:rsidR="00DA3E27" w:rsidRPr="00213419">
        <w:rPr>
          <w:rFonts w:ascii="Times New Roman" w:hAnsi="Times New Roman" w:cs="Times New Roman"/>
          <w:sz w:val="24"/>
          <w:szCs w:val="24"/>
        </w:rPr>
        <w:t>consists of</w:t>
      </w:r>
      <w:r w:rsidR="00552D93" w:rsidRPr="00213419">
        <w:rPr>
          <w:rFonts w:ascii="Times New Roman" w:hAnsi="Times New Roman" w:cs="Times New Roman"/>
          <w:sz w:val="24"/>
          <w:szCs w:val="24"/>
        </w:rPr>
        <w:t xml:space="preserve"> sub-groups</w:t>
      </w:r>
      <w:r w:rsidR="00417D2D" w:rsidRPr="00213419">
        <w:rPr>
          <w:rFonts w:ascii="Times New Roman" w:hAnsi="Times New Roman" w:cs="Times New Roman"/>
          <w:sz w:val="24"/>
          <w:szCs w:val="24"/>
        </w:rPr>
        <w:t>, and the</w:t>
      </w:r>
      <w:r w:rsidR="00552D93" w:rsidRPr="00213419">
        <w:rPr>
          <w:rFonts w:ascii="Times New Roman" w:hAnsi="Times New Roman" w:cs="Times New Roman"/>
          <w:sz w:val="24"/>
          <w:szCs w:val="24"/>
        </w:rPr>
        <w:t xml:space="preserve"> variance between the</w:t>
      </w:r>
      <w:r w:rsidR="00417D2D" w:rsidRPr="00213419">
        <w:rPr>
          <w:rFonts w:ascii="Times New Roman" w:hAnsi="Times New Roman" w:cs="Times New Roman"/>
          <w:sz w:val="24"/>
          <w:szCs w:val="24"/>
        </w:rPr>
        <w:t>m</w:t>
      </w:r>
      <w:r w:rsidR="00552D93" w:rsidRPr="00213419">
        <w:rPr>
          <w:rFonts w:ascii="Times New Roman" w:hAnsi="Times New Roman" w:cs="Times New Roman"/>
          <w:sz w:val="24"/>
          <w:szCs w:val="24"/>
        </w:rPr>
        <w:t xml:space="preserve"> in regards to these issues merits investigation (</w:t>
      </w:r>
      <w:proofErr w:type="spellStart"/>
      <w:r w:rsidR="00552D93" w:rsidRPr="00213419">
        <w:rPr>
          <w:rFonts w:ascii="Times New Roman" w:hAnsi="Times New Roman" w:cs="Times New Roman"/>
          <w:sz w:val="24"/>
          <w:szCs w:val="24"/>
        </w:rPr>
        <w:t>Ar</w:t>
      </w:r>
      <w:r w:rsidR="00352249" w:rsidRPr="00213419">
        <w:rPr>
          <w:rFonts w:ascii="Times New Roman" w:hAnsi="Times New Roman" w:cs="Times New Roman"/>
          <w:sz w:val="24"/>
          <w:szCs w:val="24"/>
        </w:rPr>
        <w:t>b</w:t>
      </w:r>
      <w:r w:rsidR="00552D93" w:rsidRPr="00213419">
        <w:rPr>
          <w:rFonts w:ascii="Times New Roman" w:hAnsi="Times New Roman" w:cs="Times New Roman"/>
          <w:sz w:val="24"/>
          <w:szCs w:val="24"/>
        </w:rPr>
        <w:t>iv</w:t>
      </w:r>
      <w:proofErr w:type="spellEnd"/>
      <w:r w:rsidR="00552D93" w:rsidRPr="00213419">
        <w:rPr>
          <w:rFonts w:ascii="Times New Roman" w:hAnsi="Times New Roman" w:cs="Times New Roman"/>
          <w:sz w:val="24"/>
          <w:szCs w:val="24"/>
        </w:rPr>
        <w:t xml:space="preserve">, 2015). </w:t>
      </w:r>
      <w:r w:rsidR="005217F1" w:rsidRPr="00213419">
        <w:rPr>
          <w:rFonts w:ascii="Times New Roman" w:hAnsi="Times New Roman" w:cs="Times New Roman"/>
          <w:sz w:val="24"/>
          <w:szCs w:val="24"/>
        </w:rPr>
        <w:t xml:space="preserve">The current study seeks to bridge these gaps in the research literature and examine the differences in </w:t>
      </w:r>
      <w:r w:rsidR="00417D2D" w:rsidRPr="00213419">
        <w:rPr>
          <w:rFonts w:ascii="Times New Roman" w:hAnsi="Times New Roman" w:cs="Times New Roman"/>
          <w:sz w:val="24"/>
          <w:szCs w:val="24"/>
        </w:rPr>
        <w:t>the incidence</w:t>
      </w:r>
      <w:r w:rsidR="005217F1" w:rsidRPr="00213419">
        <w:rPr>
          <w:rFonts w:ascii="Times New Roman" w:hAnsi="Times New Roman" w:cs="Times New Roman"/>
          <w:sz w:val="24"/>
          <w:szCs w:val="24"/>
        </w:rPr>
        <w:t xml:space="preserve"> of postpartum </w:t>
      </w:r>
      <w:r w:rsidR="00AA53BC" w:rsidRPr="00213419">
        <w:rPr>
          <w:rFonts w:ascii="Times New Roman" w:hAnsi="Times New Roman" w:cs="Times New Roman"/>
          <w:sz w:val="24"/>
          <w:szCs w:val="24"/>
        </w:rPr>
        <w:t>and general depression</w:t>
      </w:r>
      <w:r w:rsidR="005217F1" w:rsidRPr="00213419">
        <w:rPr>
          <w:rFonts w:ascii="Times New Roman" w:hAnsi="Times New Roman" w:cs="Times New Roman"/>
          <w:sz w:val="24"/>
          <w:szCs w:val="24"/>
        </w:rPr>
        <w:t xml:space="preserve"> symptoms </w:t>
      </w:r>
      <w:r w:rsidR="00AA53BC" w:rsidRPr="00213419">
        <w:rPr>
          <w:rFonts w:ascii="Times New Roman" w:hAnsi="Times New Roman" w:cs="Times New Roman"/>
          <w:sz w:val="24"/>
          <w:szCs w:val="24"/>
        </w:rPr>
        <w:t xml:space="preserve">among women </w:t>
      </w:r>
      <w:r w:rsidR="00417D2D" w:rsidRPr="00213419">
        <w:rPr>
          <w:rFonts w:ascii="Times New Roman" w:hAnsi="Times New Roman" w:cs="Times New Roman"/>
          <w:sz w:val="24"/>
          <w:szCs w:val="24"/>
        </w:rPr>
        <w:t xml:space="preserve">who </w:t>
      </w:r>
      <w:r w:rsidR="00AA53BC" w:rsidRPr="00213419">
        <w:rPr>
          <w:rFonts w:ascii="Times New Roman" w:hAnsi="Times New Roman" w:cs="Times New Roman"/>
          <w:sz w:val="24"/>
          <w:szCs w:val="24"/>
        </w:rPr>
        <w:t xml:space="preserve">belong to various sects within </w:t>
      </w:r>
      <w:r w:rsidR="00417D2D" w:rsidRPr="00213419">
        <w:rPr>
          <w:rFonts w:ascii="Times New Roman" w:hAnsi="Times New Roman" w:cs="Times New Roman"/>
          <w:sz w:val="24"/>
          <w:szCs w:val="24"/>
        </w:rPr>
        <w:t>ultra-</w:t>
      </w:r>
      <w:r w:rsidR="00AA53BC" w:rsidRPr="00213419">
        <w:rPr>
          <w:rFonts w:ascii="Times New Roman" w:hAnsi="Times New Roman" w:cs="Times New Roman"/>
          <w:sz w:val="24"/>
          <w:szCs w:val="24"/>
        </w:rPr>
        <w:t xml:space="preserve">orthodox society and between </w:t>
      </w:r>
      <w:r w:rsidR="00417D2D" w:rsidRPr="00213419">
        <w:rPr>
          <w:rFonts w:ascii="Times New Roman" w:hAnsi="Times New Roman" w:cs="Times New Roman"/>
          <w:sz w:val="24"/>
          <w:szCs w:val="24"/>
        </w:rPr>
        <w:t>ultra-</w:t>
      </w:r>
      <w:r w:rsidR="00AA53BC" w:rsidRPr="00213419">
        <w:rPr>
          <w:rFonts w:ascii="Times New Roman" w:hAnsi="Times New Roman" w:cs="Times New Roman"/>
          <w:sz w:val="24"/>
          <w:szCs w:val="24"/>
        </w:rPr>
        <w:t xml:space="preserve">orthodox women </w:t>
      </w:r>
      <w:r w:rsidR="00417D2D" w:rsidRPr="00213419">
        <w:rPr>
          <w:rFonts w:ascii="Times New Roman" w:hAnsi="Times New Roman" w:cs="Times New Roman"/>
          <w:sz w:val="24"/>
          <w:szCs w:val="24"/>
        </w:rPr>
        <w:t>with a secular background</w:t>
      </w:r>
      <w:r w:rsidR="00AA53BC" w:rsidRPr="00213419">
        <w:rPr>
          <w:rFonts w:ascii="Times New Roman" w:hAnsi="Times New Roman" w:cs="Times New Roman"/>
          <w:sz w:val="24"/>
          <w:szCs w:val="24"/>
        </w:rPr>
        <w:t xml:space="preserve"> and those who have always been religious. </w:t>
      </w:r>
    </w:p>
    <w:p w14:paraId="32E5FD08" w14:textId="6D28B2A6" w:rsidR="00AC063A" w:rsidRPr="00213419" w:rsidRDefault="00AC063A" w:rsidP="00213419">
      <w:pPr>
        <w:pStyle w:val="Heading2"/>
        <w:rPr>
          <w:i w:val="0"/>
          <w:iCs w:val="0"/>
        </w:rPr>
      </w:pPr>
      <w:r w:rsidRPr="00213419">
        <w:rPr>
          <w:i w:val="0"/>
          <w:iCs w:val="0"/>
        </w:rPr>
        <w:t xml:space="preserve">Various </w:t>
      </w:r>
      <w:r w:rsidR="00417D2D" w:rsidRPr="00213419">
        <w:rPr>
          <w:i w:val="0"/>
          <w:iCs w:val="0"/>
        </w:rPr>
        <w:t>S</w:t>
      </w:r>
      <w:r w:rsidRPr="00213419">
        <w:rPr>
          <w:i w:val="0"/>
          <w:iCs w:val="0"/>
        </w:rPr>
        <w:t xml:space="preserve">ects in </w:t>
      </w:r>
      <w:r w:rsidR="00417D2D" w:rsidRPr="00213419">
        <w:rPr>
          <w:i w:val="0"/>
          <w:iCs w:val="0"/>
        </w:rPr>
        <w:t>U</w:t>
      </w:r>
      <w:r w:rsidRPr="00213419">
        <w:rPr>
          <w:i w:val="0"/>
          <w:iCs w:val="0"/>
        </w:rPr>
        <w:t>ltra-</w:t>
      </w:r>
      <w:r w:rsidR="00417D2D" w:rsidRPr="00213419">
        <w:rPr>
          <w:i w:val="0"/>
          <w:iCs w:val="0"/>
        </w:rPr>
        <w:t>O</w:t>
      </w:r>
      <w:r w:rsidRPr="00213419">
        <w:rPr>
          <w:i w:val="0"/>
          <w:iCs w:val="0"/>
        </w:rPr>
        <w:t xml:space="preserve">rthodox </w:t>
      </w:r>
      <w:r w:rsidR="00417D2D" w:rsidRPr="00213419">
        <w:rPr>
          <w:i w:val="0"/>
          <w:iCs w:val="0"/>
        </w:rPr>
        <w:t>S</w:t>
      </w:r>
      <w:r w:rsidRPr="00213419">
        <w:rPr>
          <w:i w:val="0"/>
          <w:iCs w:val="0"/>
        </w:rPr>
        <w:t>ociety</w:t>
      </w:r>
    </w:p>
    <w:p w14:paraId="3C28DA06" w14:textId="47C4DA8A" w:rsidR="00BD07DA" w:rsidRPr="00213419" w:rsidRDefault="00AC063A" w:rsidP="006C7878">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Ultra-orthodox</w:t>
      </w:r>
      <w:r w:rsidRPr="00213419">
        <w:rPr>
          <w:rFonts w:ascii="Times New Roman" w:hAnsi="Times New Roman" w:cs="Times New Roman"/>
          <w:sz w:val="24"/>
          <w:szCs w:val="24"/>
        </w:rPr>
        <w:tab/>
        <w:t xml:space="preserve"> society</w:t>
      </w:r>
      <w:r w:rsidR="00552D93" w:rsidRPr="00213419">
        <w:rPr>
          <w:rFonts w:ascii="Times New Roman" w:hAnsi="Times New Roman" w:cs="Times New Roman"/>
          <w:sz w:val="24"/>
          <w:szCs w:val="24"/>
        </w:rPr>
        <w:t xml:space="preserve"> </w:t>
      </w:r>
      <w:r w:rsidRPr="00213419">
        <w:rPr>
          <w:rFonts w:ascii="Times New Roman" w:hAnsi="Times New Roman" w:cs="Times New Roman"/>
          <w:sz w:val="24"/>
          <w:szCs w:val="24"/>
        </w:rPr>
        <w:t>in Israel is characterized by a commitment to Jewish tradition and Halacha</w:t>
      </w:r>
      <w:r w:rsidR="00417D2D" w:rsidRPr="00213419">
        <w:rPr>
          <w:rFonts w:ascii="Times New Roman" w:hAnsi="Times New Roman" w:cs="Times New Roman"/>
          <w:sz w:val="24"/>
          <w:szCs w:val="24"/>
        </w:rPr>
        <w:t xml:space="preserve"> (religious law)</w:t>
      </w:r>
      <w:r w:rsidRPr="00213419">
        <w:rPr>
          <w:rFonts w:ascii="Times New Roman" w:hAnsi="Times New Roman" w:cs="Times New Roman"/>
          <w:sz w:val="24"/>
          <w:szCs w:val="24"/>
        </w:rPr>
        <w:t>, and separates itself from any worldview or lifestyle that contradicts its values (</w:t>
      </w:r>
      <w:proofErr w:type="spellStart"/>
      <w:r w:rsidRPr="00213419">
        <w:rPr>
          <w:rFonts w:ascii="Times New Roman" w:hAnsi="Times New Roman" w:cs="Times New Roman"/>
          <w:sz w:val="24"/>
          <w:szCs w:val="24"/>
          <w:highlight w:val="yellow"/>
        </w:rPr>
        <w:t>Bar’on</w:t>
      </w:r>
      <w:proofErr w:type="spellEnd"/>
      <w:r w:rsidRPr="00213419">
        <w:rPr>
          <w:rFonts w:ascii="Times New Roman" w:hAnsi="Times New Roman" w:cs="Times New Roman"/>
          <w:sz w:val="24"/>
          <w:szCs w:val="24"/>
        </w:rPr>
        <w:t>, 2017)</w:t>
      </w:r>
      <w:r w:rsidR="00242D8A" w:rsidRPr="00213419">
        <w:rPr>
          <w:rFonts w:ascii="Times New Roman" w:hAnsi="Times New Roman" w:cs="Times New Roman"/>
          <w:sz w:val="24"/>
          <w:szCs w:val="24"/>
        </w:rPr>
        <w:t>. However, a gradual shift can be seen towards more openness in regards to fundamental issues, such as becoming integrated in institutes of higher education and the labor market and adopting patterns of leisure and consumer</w:t>
      </w:r>
      <w:r w:rsidR="00F47535" w:rsidRPr="00213419">
        <w:rPr>
          <w:rFonts w:ascii="Times New Roman" w:hAnsi="Times New Roman" w:cs="Times New Roman"/>
          <w:sz w:val="24"/>
          <w:szCs w:val="24"/>
        </w:rPr>
        <w:t xml:space="preserve"> culture (</w:t>
      </w:r>
      <w:proofErr w:type="spellStart"/>
      <w:r w:rsidR="00F47535" w:rsidRPr="00213419">
        <w:rPr>
          <w:rFonts w:ascii="Times New Roman" w:hAnsi="Times New Roman" w:cs="Times New Roman"/>
          <w:sz w:val="24"/>
          <w:szCs w:val="24"/>
        </w:rPr>
        <w:t>Malach</w:t>
      </w:r>
      <w:proofErr w:type="spellEnd"/>
      <w:r w:rsidR="00F47535" w:rsidRPr="00213419">
        <w:rPr>
          <w:rFonts w:ascii="Times New Roman" w:hAnsi="Times New Roman" w:cs="Times New Roman"/>
          <w:sz w:val="24"/>
          <w:szCs w:val="24"/>
        </w:rPr>
        <w:t xml:space="preserve"> &amp; </w:t>
      </w:r>
      <w:proofErr w:type="spellStart"/>
      <w:r w:rsidR="006A1170" w:rsidRPr="00213419">
        <w:rPr>
          <w:rFonts w:ascii="Times New Roman" w:hAnsi="Times New Roman" w:cs="Times New Roman"/>
          <w:sz w:val="24"/>
          <w:szCs w:val="24"/>
        </w:rPr>
        <w:t>C</w:t>
      </w:r>
      <w:r w:rsidR="00F47535" w:rsidRPr="00213419">
        <w:rPr>
          <w:rFonts w:ascii="Times New Roman" w:hAnsi="Times New Roman" w:cs="Times New Roman"/>
          <w:sz w:val="24"/>
          <w:szCs w:val="24"/>
        </w:rPr>
        <w:t>ahaner</w:t>
      </w:r>
      <w:proofErr w:type="spellEnd"/>
      <w:r w:rsidR="00F47535" w:rsidRPr="00213419">
        <w:rPr>
          <w:rFonts w:ascii="Times New Roman" w:hAnsi="Times New Roman" w:cs="Times New Roman"/>
          <w:sz w:val="24"/>
          <w:szCs w:val="24"/>
        </w:rPr>
        <w:t>, 2020)</w:t>
      </w:r>
      <w:r w:rsidR="00242D8A" w:rsidRPr="00213419">
        <w:rPr>
          <w:rFonts w:ascii="Times New Roman" w:hAnsi="Times New Roman" w:cs="Times New Roman"/>
          <w:sz w:val="24"/>
          <w:szCs w:val="24"/>
        </w:rPr>
        <w:t xml:space="preserve">. </w:t>
      </w:r>
      <w:r w:rsidR="00DA0C8E" w:rsidRPr="00213419">
        <w:rPr>
          <w:rFonts w:ascii="Times New Roman" w:hAnsi="Times New Roman" w:cs="Times New Roman"/>
          <w:sz w:val="24"/>
          <w:szCs w:val="24"/>
        </w:rPr>
        <w:t xml:space="preserve">The ultra-orthodox population is comprised mostly of three central sects: the Lithuanian sect, the Hasidic sect, and the Sephardic sect. These sects constitute 77% of the entire ultra-orthodox population in Israel, and of them about 20% were previously secular and </w:t>
      </w:r>
      <w:r w:rsidR="006C7878" w:rsidRPr="00213419">
        <w:rPr>
          <w:rFonts w:ascii="Times New Roman" w:hAnsi="Times New Roman" w:cs="Times New Roman"/>
          <w:sz w:val="24"/>
          <w:szCs w:val="24"/>
        </w:rPr>
        <w:t>have become ultra-orthodox</w:t>
      </w:r>
      <w:r w:rsidR="00DA0C8E" w:rsidRPr="00213419">
        <w:rPr>
          <w:rFonts w:ascii="Times New Roman" w:hAnsi="Times New Roman" w:cs="Times New Roman"/>
          <w:sz w:val="24"/>
          <w:szCs w:val="24"/>
        </w:rPr>
        <w:t xml:space="preserve"> (</w:t>
      </w:r>
      <w:proofErr w:type="spellStart"/>
      <w:r w:rsidR="00DA0C8E" w:rsidRPr="00213419">
        <w:rPr>
          <w:rFonts w:ascii="Times New Roman" w:hAnsi="Times New Roman" w:cs="Times New Roman"/>
          <w:sz w:val="24"/>
          <w:szCs w:val="24"/>
          <w:highlight w:val="yellow"/>
        </w:rPr>
        <w:t>Dror</w:t>
      </w:r>
      <w:proofErr w:type="spellEnd"/>
      <w:r w:rsidR="00DA0C8E" w:rsidRPr="00213419">
        <w:rPr>
          <w:rFonts w:ascii="Times New Roman" w:hAnsi="Times New Roman" w:cs="Times New Roman"/>
          <w:sz w:val="24"/>
          <w:szCs w:val="24"/>
          <w:highlight w:val="yellow"/>
        </w:rPr>
        <w:t xml:space="preserve"> Cohen</w:t>
      </w:r>
      <w:r w:rsidR="00DA0C8E" w:rsidRPr="00213419">
        <w:rPr>
          <w:rFonts w:ascii="Times New Roman" w:hAnsi="Times New Roman" w:cs="Times New Roman"/>
          <w:sz w:val="24"/>
          <w:szCs w:val="24"/>
        </w:rPr>
        <w:t xml:space="preserve">, 2010; </w:t>
      </w:r>
      <w:proofErr w:type="spellStart"/>
      <w:r w:rsidR="00DC66C8" w:rsidRPr="00213419">
        <w:rPr>
          <w:rFonts w:ascii="Times New Roman" w:hAnsi="Times New Roman" w:cs="Times New Roman"/>
          <w:sz w:val="24"/>
          <w:szCs w:val="24"/>
        </w:rPr>
        <w:t>C</w:t>
      </w:r>
      <w:r w:rsidR="00DA0C8E" w:rsidRPr="00213419">
        <w:rPr>
          <w:rFonts w:ascii="Times New Roman" w:hAnsi="Times New Roman" w:cs="Times New Roman"/>
          <w:sz w:val="24"/>
          <w:szCs w:val="24"/>
        </w:rPr>
        <w:t>ahaner</w:t>
      </w:r>
      <w:proofErr w:type="spellEnd"/>
      <w:r w:rsidR="00DA0C8E" w:rsidRPr="00213419">
        <w:rPr>
          <w:rFonts w:ascii="Times New Roman" w:hAnsi="Times New Roman" w:cs="Times New Roman"/>
          <w:sz w:val="24"/>
          <w:szCs w:val="24"/>
        </w:rPr>
        <w:t xml:space="preserve"> </w:t>
      </w:r>
      <w:r w:rsidR="00AA0F28" w:rsidRPr="00213419">
        <w:rPr>
          <w:rFonts w:ascii="Times New Roman" w:hAnsi="Times New Roman" w:cs="Times New Roman"/>
          <w:sz w:val="24"/>
          <w:szCs w:val="24"/>
        </w:rPr>
        <w:t>e</w:t>
      </w:r>
      <w:r w:rsidR="00DA0C8E" w:rsidRPr="00213419">
        <w:rPr>
          <w:rFonts w:ascii="Times New Roman" w:hAnsi="Times New Roman" w:cs="Times New Roman"/>
          <w:sz w:val="24"/>
          <w:szCs w:val="24"/>
        </w:rPr>
        <w:t xml:space="preserve">t al., 2012; </w:t>
      </w:r>
      <w:proofErr w:type="spellStart"/>
      <w:r w:rsidR="00DA0C8E" w:rsidRPr="00213419">
        <w:rPr>
          <w:rFonts w:ascii="Times New Roman" w:hAnsi="Times New Roman" w:cs="Times New Roman"/>
          <w:sz w:val="24"/>
          <w:szCs w:val="24"/>
          <w:highlight w:val="yellow"/>
        </w:rPr>
        <w:t>Malchi</w:t>
      </w:r>
      <w:proofErr w:type="spellEnd"/>
      <w:r w:rsidR="00DA0C8E" w:rsidRPr="00213419">
        <w:rPr>
          <w:rFonts w:ascii="Times New Roman" w:hAnsi="Times New Roman" w:cs="Times New Roman"/>
          <w:sz w:val="24"/>
          <w:szCs w:val="24"/>
        </w:rPr>
        <w:t>, 2016)</w:t>
      </w:r>
      <w:r w:rsidR="00BD07DA" w:rsidRPr="00213419">
        <w:rPr>
          <w:rFonts w:ascii="Times New Roman" w:hAnsi="Times New Roman" w:cs="Times New Roman"/>
          <w:sz w:val="24"/>
          <w:szCs w:val="24"/>
        </w:rPr>
        <w:t xml:space="preserve">. Despite the similarities between the different sects, </w:t>
      </w:r>
      <w:r w:rsidR="006C7878" w:rsidRPr="00213419">
        <w:rPr>
          <w:rFonts w:ascii="Times New Roman" w:hAnsi="Times New Roman" w:cs="Times New Roman"/>
          <w:sz w:val="24"/>
          <w:szCs w:val="24"/>
        </w:rPr>
        <w:t>they each have</w:t>
      </w:r>
      <w:r w:rsidR="00BD07DA" w:rsidRPr="00213419">
        <w:rPr>
          <w:rFonts w:ascii="Times New Roman" w:hAnsi="Times New Roman" w:cs="Times New Roman"/>
          <w:sz w:val="24"/>
          <w:szCs w:val="24"/>
        </w:rPr>
        <w:t xml:space="preserve"> unique characteristics.</w:t>
      </w:r>
    </w:p>
    <w:p w14:paraId="0640E1EA" w14:textId="31F4991D" w:rsidR="0054158B" w:rsidRPr="00213419" w:rsidRDefault="00BD07DA" w:rsidP="00E67868">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ab/>
        <w:t>The Lithuanian sect, which constitutes about 29% of ultra-orthodox society, emphasizes the study of the Torah and organiz</w:t>
      </w:r>
      <w:r w:rsidR="000F304D" w:rsidRPr="00213419">
        <w:rPr>
          <w:rFonts w:ascii="Times New Roman" w:hAnsi="Times New Roman" w:cs="Times New Roman"/>
          <w:sz w:val="24"/>
          <w:szCs w:val="24"/>
        </w:rPr>
        <w:t>ing</w:t>
      </w:r>
      <w:r w:rsidRPr="00213419">
        <w:rPr>
          <w:rFonts w:ascii="Times New Roman" w:hAnsi="Times New Roman" w:cs="Times New Roman"/>
          <w:sz w:val="24"/>
          <w:szCs w:val="24"/>
        </w:rPr>
        <w:t xml:space="preserve"> around education and yeshivas (</w:t>
      </w:r>
      <w:proofErr w:type="spellStart"/>
      <w:r w:rsidRPr="00213419">
        <w:rPr>
          <w:rFonts w:ascii="Times New Roman" w:hAnsi="Times New Roman" w:cs="Times New Roman"/>
          <w:sz w:val="24"/>
          <w:szCs w:val="24"/>
        </w:rPr>
        <w:t>Regev</w:t>
      </w:r>
      <w:proofErr w:type="spellEnd"/>
      <w:r w:rsidRPr="00213419">
        <w:rPr>
          <w:rFonts w:ascii="Times New Roman" w:hAnsi="Times New Roman" w:cs="Times New Roman"/>
          <w:sz w:val="24"/>
          <w:szCs w:val="24"/>
        </w:rPr>
        <w:t xml:space="preserve">, 2017). This sect is relatively open to modern life, as is manifested in </w:t>
      </w:r>
      <w:r w:rsidR="000F304D" w:rsidRPr="00213419">
        <w:rPr>
          <w:rFonts w:ascii="Times New Roman" w:hAnsi="Times New Roman" w:cs="Times New Roman"/>
          <w:sz w:val="24"/>
          <w:szCs w:val="24"/>
        </w:rPr>
        <w:t>its</w:t>
      </w:r>
      <w:r w:rsidRPr="00213419">
        <w:rPr>
          <w:rFonts w:ascii="Times New Roman" w:hAnsi="Times New Roman" w:cs="Times New Roman"/>
          <w:sz w:val="24"/>
          <w:szCs w:val="24"/>
        </w:rPr>
        <w:t xml:space="preserve"> dress code, </w:t>
      </w:r>
      <w:r w:rsidR="000F304D" w:rsidRPr="00213419">
        <w:rPr>
          <w:rFonts w:ascii="Times New Roman" w:hAnsi="Times New Roman" w:cs="Times New Roman"/>
          <w:sz w:val="24"/>
          <w:szCs w:val="24"/>
        </w:rPr>
        <w:t>i</w:t>
      </w:r>
      <w:r w:rsidRPr="00213419">
        <w:rPr>
          <w:rFonts w:ascii="Times New Roman" w:hAnsi="Times New Roman" w:cs="Times New Roman"/>
          <w:sz w:val="24"/>
          <w:szCs w:val="24"/>
        </w:rPr>
        <w:t xml:space="preserve">ts members </w:t>
      </w:r>
      <w:r w:rsidR="000F304D" w:rsidRPr="00213419">
        <w:rPr>
          <w:rFonts w:ascii="Times New Roman" w:hAnsi="Times New Roman" w:cs="Times New Roman"/>
          <w:sz w:val="24"/>
          <w:szCs w:val="24"/>
        </w:rPr>
        <w:t>participation in academic studies,</w:t>
      </w:r>
      <w:r w:rsidRPr="00213419">
        <w:rPr>
          <w:rFonts w:ascii="Times New Roman" w:hAnsi="Times New Roman" w:cs="Times New Roman"/>
          <w:sz w:val="24"/>
          <w:szCs w:val="24"/>
        </w:rPr>
        <w:t xml:space="preserve"> their use of the internet, and more (</w:t>
      </w:r>
      <w:proofErr w:type="spellStart"/>
      <w:r w:rsidRPr="00213419">
        <w:rPr>
          <w:rFonts w:ascii="Times New Roman" w:hAnsi="Times New Roman" w:cs="Times New Roman"/>
          <w:sz w:val="24"/>
          <w:szCs w:val="24"/>
        </w:rPr>
        <w:t>Malach</w:t>
      </w:r>
      <w:proofErr w:type="spellEnd"/>
      <w:r w:rsidRPr="00213419">
        <w:rPr>
          <w:rFonts w:ascii="Times New Roman" w:hAnsi="Times New Roman" w:cs="Times New Roman"/>
          <w:sz w:val="24"/>
          <w:szCs w:val="24"/>
        </w:rPr>
        <w:t xml:space="preserve"> &amp; </w:t>
      </w:r>
      <w:proofErr w:type="spellStart"/>
      <w:r w:rsidR="00DC66C8" w:rsidRPr="00213419">
        <w:rPr>
          <w:rFonts w:ascii="Times New Roman" w:hAnsi="Times New Roman" w:cs="Times New Roman"/>
          <w:sz w:val="24"/>
          <w:szCs w:val="24"/>
        </w:rPr>
        <w:t>C</w:t>
      </w:r>
      <w:r w:rsidRPr="00213419">
        <w:rPr>
          <w:rFonts w:ascii="Times New Roman" w:hAnsi="Times New Roman" w:cs="Times New Roman"/>
          <w:sz w:val="24"/>
          <w:szCs w:val="24"/>
        </w:rPr>
        <w:t>ahaner</w:t>
      </w:r>
      <w:proofErr w:type="spellEnd"/>
      <w:r w:rsidRPr="00213419">
        <w:rPr>
          <w:rFonts w:ascii="Times New Roman" w:hAnsi="Times New Roman" w:cs="Times New Roman"/>
          <w:sz w:val="24"/>
          <w:szCs w:val="24"/>
        </w:rPr>
        <w:t xml:space="preserve">, 2020). The Hasidic sect, which constitutes about 30% of ultra-orthodox society, is </w:t>
      </w:r>
      <w:r w:rsidR="00BB409E" w:rsidRPr="00213419">
        <w:rPr>
          <w:rFonts w:ascii="Times New Roman" w:hAnsi="Times New Roman" w:cs="Times New Roman"/>
          <w:sz w:val="24"/>
          <w:szCs w:val="24"/>
        </w:rPr>
        <w:t>comprised</w:t>
      </w:r>
      <w:r w:rsidRPr="00213419">
        <w:rPr>
          <w:rFonts w:ascii="Times New Roman" w:hAnsi="Times New Roman" w:cs="Times New Roman"/>
          <w:sz w:val="24"/>
          <w:szCs w:val="24"/>
        </w:rPr>
        <w:t xml:space="preserve"> of three main dynasties</w:t>
      </w:r>
      <w:r w:rsidR="006024F6" w:rsidRPr="00213419">
        <w:rPr>
          <w:rFonts w:ascii="Times New Roman" w:hAnsi="Times New Roman" w:cs="Times New Roman"/>
          <w:sz w:val="24"/>
          <w:szCs w:val="24"/>
        </w:rPr>
        <w:t xml:space="preserve">: Gur, </w:t>
      </w:r>
      <w:proofErr w:type="spellStart"/>
      <w:r w:rsidR="006024F6" w:rsidRPr="00213419">
        <w:rPr>
          <w:rFonts w:ascii="Times New Roman" w:hAnsi="Times New Roman" w:cs="Times New Roman"/>
          <w:sz w:val="24"/>
          <w:szCs w:val="24"/>
        </w:rPr>
        <w:t>Belz</w:t>
      </w:r>
      <w:proofErr w:type="spellEnd"/>
      <w:r w:rsidR="006024F6" w:rsidRPr="00213419">
        <w:rPr>
          <w:rFonts w:ascii="Times New Roman" w:hAnsi="Times New Roman" w:cs="Times New Roman"/>
          <w:sz w:val="24"/>
          <w:szCs w:val="24"/>
        </w:rPr>
        <w:t xml:space="preserve">, and </w:t>
      </w:r>
      <w:proofErr w:type="spellStart"/>
      <w:r w:rsidR="006024F6" w:rsidRPr="00213419">
        <w:rPr>
          <w:rFonts w:ascii="Times New Roman" w:hAnsi="Times New Roman" w:cs="Times New Roman"/>
          <w:sz w:val="24"/>
          <w:szCs w:val="24"/>
        </w:rPr>
        <w:t>Vizhnitz</w:t>
      </w:r>
      <w:proofErr w:type="spellEnd"/>
      <w:r w:rsidR="00975013" w:rsidRPr="00213419">
        <w:rPr>
          <w:rFonts w:ascii="Times New Roman" w:hAnsi="Times New Roman" w:cs="Times New Roman"/>
          <w:sz w:val="24"/>
          <w:szCs w:val="24"/>
        </w:rPr>
        <w:t>. The Hasidic movement places more emphasis on matters of the heart, developing religious-Jewish music</w:t>
      </w:r>
      <w:r w:rsidR="003268CE" w:rsidRPr="00213419">
        <w:rPr>
          <w:rFonts w:ascii="Times New Roman" w:hAnsi="Times New Roman" w:cs="Times New Roman"/>
          <w:sz w:val="24"/>
          <w:szCs w:val="24"/>
        </w:rPr>
        <w:t>,</w:t>
      </w:r>
      <w:r w:rsidR="00975013" w:rsidRPr="00213419">
        <w:rPr>
          <w:rFonts w:ascii="Times New Roman" w:hAnsi="Times New Roman" w:cs="Times New Roman"/>
          <w:sz w:val="24"/>
          <w:szCs w:val="24"/>
        </w:rPr>
        <w:t xml:space="preserve"> and creating strong and meaningful </w:t>
      </w:r>
      <w:r w:rsidR="00BB409E" w:rsidRPr="00213419">
        <w:rPr>
          <w:rFonts w:ascii="Times New Roman" w:hAnsi="Times New Roman" w:cs="Times New Roman"/>
          <w:sz w:val="24"/>
          <w:szCs w:val="24"/>
        </w:rPr>
        <w:t>bonds with</w:t>
      </w:r>
      <w:r w:rsidR="003268CE" w:rsidRPr="00213419">
        <w:rPr>
          <w:rFonts w:ascii="Times New Roman" w:hAnsi="Times New Roman" w:cs="Times New Roman"/>
          <w:sz w:val="24"/>
          <w:szCs w:val="24"/>
        </w:rPr>
        <w:t>in</w:t>
      </w:r>
      <w:r w:rsidR="00975013" w:rsidRPr="00213419">
        <w:rPr>
          <w:rFonts w:ascii="Times New Roman" w:hAnsi="Times New Roman" w:cs="Times New Roman"/>
          <w:sz w:val="24"/>
          <w:szCs w:val="24"/>
        </w:rPr>
        <w:t xml:space="preserve"> the community.</w:t>
      </w:r>
      <w:r w:rsidR="00BB409E" w:rsidRPr="00213419">
        <w:rPr>
          <w:rFonts w:ascii="Times New Roman" w:hAnsi="Times New Roman" w:cs="Times New Roman"/>
          <w:sz w:val="24"/>
          <w:szCs w:val="24"/>
        </w:rPr>
        <w:t xml:space="preserve"> At the same time, the Hasidic movement is </w:t>
      </w:r>
      <w:r w:rsidR="00790AEE" w:rsidRPr="00213419">
        <w:rPr>
          <w:rFonts w:ascii="Times New Roman" w:hAnsi="Times New Roman" w:cs="Times New Roman"/>
          <w:sz w:val="24"/>
          <w:szCs w:val="24"/>
        </w:rPr>
        <w:t>highly meticulous</w:t>
      </w:r>
      <w:r w:rsidR="00BB409E" w:rsidRPr="00213419">
        <w:rPr>
          <w:rFonts w:ascii="Times New Roman" w:hAnsi="Times New Roman" w:cs="Times New Roman"/>
          <w:sz w:val="24"/>
          <w:szCs w:val="24"/>
        </w:rPr>
        <w:t xml:space="preserve"> in regards to customs </w:t>
      </w:r>
      <w:r w:rsidR="003268CE" w:rsidRPr="00213419">
        <w:rPr>
          <w:rFonts w:ascii="Times New Roman" w:hAnsi="Times New Roman" w:cs="Times New Roman"/>
          <w:sz w:val="24"/>
          <w:szCs w:val="24"/>
        </w:rPr>
        <w:t xml:space="preserve">and adds </w:t>
      </w:r>
      <w:r w:rsidR="00BB409E" w:rsidRPr="00213419">
        <w:rPr>
          <w:rFonts w:ascii="Times New Roman" w:hAnsi="Times New Roman" w:cs="Times New Roman"/>
          <w:sz w:val="24"/>
          <w:szCs w:val="24"/>
        </w:rPr>
        <w:t xml:space="preserve">restrictions </w:t>
      </w:r>
      <w:r w:rsidR="003268CE" w:rsidRPr="00213419">
        <w:rPr>
          <w:rFonts w:ascii="Times New Roman" w:hAnsi="Times New Roman" w:cs="Times New Roman"/>
          <w:sz w:val="24"/>
          <w:szCs w:val="24"/>
        </w:rPr>
        <w:t>and</w:t>
      </w:r>
      <w:r w:rsidR="00BB409E" w:rsidRPr="00213419">
        <w:rPr>
          <w:rFonts w:ascii="Times New Roman" w:hAnsi="Times New Roman" w:cs="Times New Roman"/>
          <w:sz w:val="24"/>
          <w:szCs w:val="24"/>
        </w:rPr>
        <w:t xml:space="preserve"> imperatives </w:t>
      </w:r>
      <w:r w:rsidR="00642937" w:rsidRPr="00213419">
        <w:rPr>
          <w:rFonts w:ascii="Times New Roman" w:hAnsi="Times New Roman" w:cs="Times New Roman"/>
          <w:sz w:val="24"/>
          <w:szCs w:val="24"/>
        </w:rPr>
        <w:t xml:space="preserve">that go </w:t>
      </w:r>
      <w:r w:rsidR="00BB409E" w:rsidRPr="00213419">
        <w:rPr>
          <w:rFonts w:ascii="Times New Roman" w:hAnsi="Times New Roman" w:cs="Times New Roman"/>
          <w:sz w:val="24"/>
          <w:szCs w:val="24"/>
        </w:rPr>
        <w:t xml:space="preserve">beyond the regular Halachic </w:t>
      </w:r>
      <w:r w:rsidR="00642937" w:rsidRPr="00213419">
        <w:rPr>
          <w:rFonts w:ascii="Times New Roman" w:hAnsi="Times New Roman" w:cs="Times New Roman"/>
          <w:sz w:val="24"/>
          <w:szCs w:val="24"/>
        </w:rPr>
        <w:t>way of life</w:t>
      </w:r>
      <w:r w:rsidR="00BB409E" w:rsidRPr="00213419">
        <w:rPr>
          <w:rFonts w:ascii="Times New Roman" w:hAnsi="Times New Roman" w:cs="Times New Roman"/>
          <w:sz w:val="24"/>
          <w:szCs w:val="24"/>
        </w:rPr>
        <w:t xml:space="preserve"> (</w:t>
      </w:r>
      <w:proofErr w:type="spellStart"/>
      <w:r w:rsidR="00BB409E" w:rsidRPr="00213419">
        <w:rPr>
          <w:rFonts w:ascii="Times New Roman" w:hAnsi="Times New Roman" w:cs="Times New Roman"/>
          <w:sz w:val="24"/>
          <w:szCs w:val="24"/>
          <w:highlight w:val="yellow"/>
        </w:rPr>
        <w:t>Bar’on</w:t>
      </w:r>
      <w:proofErr w:type="spellEnd"/>
      <w:r w:rsidR="00BB409E" w:rsidRPr="00213419">
        <w:rPr>
          <w:rFonts w:ascii="Times New Roman" w:hAnsi="Times New Roman" w:cs="Times New Roman"/>
          <w:sz w:val="24"/>
          <w:szCs w:val="24"/>
          <w:highlight w:val="yellow"/>
        </w:rPr>
        <w:t>,</w:t>
      </w:r>
      <w:r w:rsidR="00BB409E" w:rsidRPr="00213419">
        <w:rPr>
          <w:rFonts w:ascii="Times New Roman" w:hAnsi="Times New Roman" w:cs="Times New Roman"/>
          <w:sz w:val="24"/>
          <w:szCs w:val="24"/>
        </w:rPr>
        <w:t xml:space="preserve"> 2017). </w:t>
      </w:r>
      <w:r w:rsidR="000B5235" w:rsidRPr="00213419">
        <w:rPr>
          <w:rFonts w:ascii="Times New Roman" w:hAnsi="Times New Roman" w:cs="Times New Roman"/>
          <w:sz w:val="24"/>
          <w:szCs w:val="24"/>
        </w:rPr>
        <w:t>The Sephardic sect constitutes about 23% of ultra-orthodox society in Israel and is characterized by a flexible approach to Halacha, focusing on social and community activities aimed at bringing traditional Jews closer to religion</w:t>
      </w:r>
      <w:r w:rsidR="00D814A6" w:rsidRPr="00213419">
        <w:rPr>
          <w:rFonts w:ascii="Times New Roman" w:hAnsi="Times New Roman" w:cs="Times New Roman"/>
          <w:sz w:val="24"/>
          <w:szCs w:val="24"/>
        </w:rPr>
        <w:t xml:space="preserve"> – </w:t>
      </w:r>
      <w:commentRangeStart w:id="1"/>
      <w:r w:rsidR="00D814A6" w:rsidRPr="00213419">
        <w:rPr>
          <w:rFonts w:ascii="Times New Roman" w:hAnsi="Times New Roman" w:cs="Times New Roman"/>
          <w:sz w:val="24"/>
          <w:szCs w:val="24"/>
        </w:rPr>
        <w:t xml:space="preserve">“restoring the crown to its former </w:t>
      </w:r>
      <w:r w:rsidR="00790AEE" w:rsidRPr="00213419">
        <w:rPr>
          <w:rFonts w:ascii="Times New Roman" w:hAnsi="Times New Roman" w:cs="Times New Roman"/>
          <w:sz w:val="24"/>
          <w:szCs w:val="24"/>
        </w:rPr>
        <w:t>splendor</w:t>
      </w:r>
      <w:r w:rsidR="00D814A6" w:rsidRPr="00213419">
        <w:rPr>
          <w:rFonts w:ascii="Times New Roman" w:hAnsi="Times New Roman" w:cs="Times New Roman"/>
          <w:sz w:val="24"/>
          <w:szCs w:val="24"/>
        </w:rPr>
        <w:t xml:space="preserve">” </w:t>
      </w:r>
      <w:commentRangeEnd w:id="1"/>
      <w:r w:rsidR="007E5182" w:rsidRPr="00213419">
        <w:rPr>
          <w:rStyle w:val="CommentReference"/>
          <w:sz w:val="24"/>
          <w:szCs w:val="24"/>
        </w:rPr>
        <w:commentReference w:id="1"/>
      </w:r>
      <w:r w:rsidR="00D814A6" w:rsidRPr="00213419">
        <w:rPr>
          <w:rFonts w:ascii="Times New Roman" w:hAnsi="Times New Roman" w:cs="Times New Roman"/>
          <w:sz w:val="24"/>
          <w:szCs w:val="24"/>
        </w:rPr>
        <w:t>(</w:t>
      </w:r>
      <w:proofErr w:type="spellStart"/>
      <w:r w:rsidR="00DC66C8" w:rsidRPr="00213419">
        <w:rPr>
          <w:rFonts w:ascii="Times New Roman" w:hAnsi="Times New Roman" w:cs="Times New Roman"/>
          <w:sz w:val="24"/>
          <w:szCs w:val="24"/>
        </w:rPr>
        <w:t>C</w:t>
      </w:r>
      <w:r w:rsidR="00D814A6" w:rsidRPr="00213419">
        <w:rPr>
          <w:rFonts w:ascii="Times New Roman" w:hAnsi="Times New Roman" w:cs="Times New Roman"/>
          <w:sz w:val="24"/>
          <w:szCs w:val="24"/>
        </w:rPr>
        <w:t>ahaner</w:t>
      </w:r>
      <w:proofErr w:type="spellEnd"/>
      <w:r w:rsidR="00D814A6" w:rsidRPr="00213419">
        <w:rPr>
          <w:rFonts w:ascii="Times New Roman" w:hAnsi="Times New Roman" w:cs="Times New Roman"/>
          <w:sz w:val="24"/>
          <w:szCs w:val="24"/>
        </w:rPr>
        <w:t xml:space="preserve"> et al., 2012). Each of these sects include </w:t>
      </w:r>
      <w:r w:rsidR="00B13DB6" w:rsidRPr="00213419">
        <w:rPr>
          <w:rFonts w:ascii="Times New Roman" w:hAnsi="Times New Roman" w:cs="Times New Roman"/>
          <w:sz w:val="24"/>
          <w:szCs w:val="24"/>
        </w:rPr>
        <w:t xml:space="preserve">people who </w:t>
      </w:r>
      <w:r w:rsidR="007E5182" w:rsidRPr="00213419">
        <w:rPr>
          <w:rFonts w:ascii="Times New Roman" w:hAnsi="Times New Roman" w:cs="Times New Roman"/>
          <w:sz w:val="24"/>
          <w:szCs w:val="24"/>
        </w:rPr>
        <w:t xml:space="preserve">were previously secular </w:t>
      </w:r>
      <w:r w:rsidR="007E6E8E" w:rsidRPr="00213419">
        <w:rPr>
          <w:rFonts w:ascii="Times New Roman" w:hAnsi="Times New Roman" w:cs="Times New Roman"/>
          <w:sz w:val="24"/>
          <w:szCs w:val="24"/>
        </w:rPr>
        <w:t>who</w:t>
      </w:r>
      <w:r w:rsidR="00B13DB6" w:rsidRPr="00213419">
        <w:rPr>
          <w:rFonts w:ascii="Times New Roman" w:hAnsi="Times New Roman" w:cs="Times New Roman"/>
          <w:sz w:val="24"/>
          <w:szCs w:val="24"/>
        </w:rPr>
        <w:t xml:space="preserve"> are characterized by a willingness to </w:t>
      </w:r>
      <w:r w:rsidR="007E6E8E" w:rsidRPr="00213419">
        <w:rPr>
          <w:rFonts w:ascii="Times New Roman" w:hAnsi="Times New Roman" w:cs="Times New Roman"/>
          <w:sz w:val="24"/>
          <w:szCs w:val="24"/>
        </w:rPr>
        <w:t>accept</w:t>
      </w:r>
      <w:r w:rsidR="007E5182" w:rsidRPr="00213419">
        <w:rPr>
          <w:rFonts w:ascii="Times New Roman" w:hAnsi="Times New Roman" w:cs="Times New Roman"/>
          <w:sz w:val="24"/>
          <w:szCs w:val="24"/>
        </w:rPr>
        <w:t xml:space="preserve"> radical </w:t>
      </w:r>
      <w:proofErr w:type="spellStart"/>
      <w:r w:rsidR="007E5182" w:rsidRPr="00213419">
        <w:rPr>
          <w:rFonts w:ascii="Times New Roman" w:hAnsi="Times New Roman" w:cs="Times New Roman"/>
          <w:sz w:val="24"/>
          <w:szCs w:val="24"/>
        </w:rPr>
        <w:t>closedness</w:t>
      </w:r>
      <w:proofErr w:type="spellEnd"/>
      <w:r w:rsidR="007E5182" w:rsidRPr="00213419">
        <w:rPr>
          <w:rFonts w:ascii="Times New Roman" w:hAnsi="Times New Roman" w:cs="Times New Roman"/>
          <w:sz w:val="24"/>
          <w:szCs w:val="24"/>
        </w:rPr>
        <w:t xml:space="preserve"> out</w:t>
      </w:r>
      <w:r w:rsidR="00B13DB6" w:rsidRPr="00213419">
        <w:rPr>
          <w:rFonts w:ascii="Times New Roman" w:hAnsi="Times New Roman" w:cs="Times New Roman"/>
          <w:sz w:val="24"/>
          <w:szCs w:val="24"/>
        </w:rPr>
        <w:t xml:space="preserve"> of a desire to be accepted </w:t>
      </w:r>
      <w:r w:rsidR="007E6E8E" w:rsidRPr="00213419">
        <w:rPr>
          <w:rFonts w:ascii="Times New Roman" w:hAnsi="Times New Roman" w:cs="Times New Roman"/>
          <w:sz w:val="24"/>
          <w:szCs w:val="24"/>
        </w:rPr>
        <w:t>into the bosom of</w:t>
      </w:r>
      <w:r w:rsidR="00B13DB6" w:rsidRPr="00213419">
        <w:rPr>
          <w:rFonts w:ascii="Times New Roman" w:hAnsi="Times New Roman" w:cs="Times New Roman"/>
          <w:sz w:val="24"/>
          <w:szCs w:val="24"/>
        </w:rPr>
        <w:t xml:space="preserve"> ultra-orthodox society (</w:t>
      </w:r>
      <w:proofErr w:type="spellStart"/>
      <w:r w:rsidR="00B13DB6" w:rsidRPr="00213419">
        <w:rPr>
          <w:rFonts w:ascii="Times New Roman" w:hAnsi="Times New Roman" w:cs="Times New Roman"/>
          <w:sz w:val="24"/>
          <w:szCs w:val="24"/>
        </w:rPr>
        <w:t>Doron</w:t>
      </w:r>
      <w:proofErr w:type="spellEnd"/>
      <w:r w:rsidR="00B13DB6" w:rsidRPr="00213419">
        <w:rPr>
          <w:rFonts w:ascii="Times New Roman" w:hAnsi="Times New Roman" w:cs="Times New Roman"/>
          <w:sz w:val="24"/>
          <w:szCs w:val="24"/>
        </w:rPr>
        <w:t xml:space="preserve">, 2013). The various ultra-orthodox sects maintain their distinction also by preserving and encouraging marriages between partners belonging to the same sect, </w:t>
      </w:r>
      <w:r w:rsidR="00E67868" w:rsidRPr="00213419">
        <w:rPr>
          <w:rFonts w:ascii="Times New Roman" w:hAnsi="Times New Roman" w:cs="Times New Roman"/>
          <w:sz w:val="24"/>
          <w:szCs w:val="24"/>
        </w:rPr>
        <w:t>with the aim of maintaining</w:t>
      </w:r>
      <w:r w:rsidR="00B13DB6" w:rsidRPr="00213419">
        <w:rPr>
          <w:rFonts w:ascii="Times New Roman" w:hAnsi="Times New Roman" w:cs="Times New Roman"/>
          <w:sz w:val="24"/>
          <w:szCs w:val="24"/>
        </w:rPr>
        <w:t xml:space="preserve"> religious family unit</w:t>
      </w:r>
      <w:r w:rsidR="00E67868" w:rsidRPr="00213419">
        <w:rPr>
          <w:rFonts w:ascii="Times New Roman" w:hAnsi="Times New Roman" w:cs="Times New Roman"/>
          <w:sz w:val="24"/>
          <w:szCs w:val="24"/>
        </w:rPr>
        <w:t>s</w:t>
      </w:r>
      <w:r w:rsidR="00B13DB6" w:rsidRPr="00213419">
        <w:rPr>
          <w:rFonts w:ascii="Times New Roman" w:hAnsi="Times New Roman" w:cs="Times New Roman"/>
          <w:sz w:val="24"/>
          <w:szCs w:val="24"/>
        </w:rPr>
        <w:t xml:space="preserve"> with similar attributes (</w:t>
      </w:r>
      <w:proofErr w:type="spellStart"/>
      <w:r w:rsidR="00B13DB6" w:rsidRPr="00213419">
        <w:rPr>
          <w:rFonts w:ascii="Times New Roman" w:hAnsi="Times New Roman" w:cs="Times New Roman"/>
          <w:sz w:val="24"/>
          <w:szCs w:val="24"/>
          <w:highlight w:val="yellow"/>
        </w:rPr>
        <w:t>Bar’on</w:t>
      </w:r>
      <w:proofErr w:type="spellEnd"/>
      <w:r w:rsidR="00B13DB6" w:rsidRPr="00213419">
        <w:rPr>
          <w:rFonts w:ascii="Times New Roman" w:hAnsi="Times New Roman" w:cs="Times New Roman"/>
          <w:sz w:val="24"/>
          <w:szCs w:val="24"/>
        </w:rPr>
        <w:t>, 2017).</w:t>
      </w:r>
    </w:p>
    <w:p w14:paraId="3F18554F" w14:textId="0AF9A3AC" w:rsidR="0074539F" w:rsidRPr="00213419" w:rsidRDefault="0074539F" w:rsidP="003840BB">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 xml:space="preserve">Pregnancy and </w:t>
      </w:r>
      <w:r w:rsidR="003840BB" w:rsidRPr="00213419">
        <w:rPr>
          <w:rFonts w:ascii="Times New Roman" w:hAnsi="Times New Roman" w:cs="Times New Roman"/>
          <w:b/>
          <w:bCs/>
          <w:sz w:val="24"/>
          <w:szCs w:val="24"/>
        </w:rPr>
        <w:t>C</w:t>
      </w:r>
      <w:r w:rsidRPr="00213419">
        <w:rPr>
          <w:rFonts w:ascii="Times New Roman" w:hAnsi="Times New Roman" w:cs="Times New Roman"/>
          <w:b/>
          <w:bCs/>
          <w:sz w:val="24"/>
          <w:szCs w:val="24"/>
        </w:rPr>
        <w:t xml:space="preserve">hildbirth in </w:t>
      </w:r>
      <w:r w:rsidR="003840BB" w:rsidRPr="00213419">
        <w:rPr>
          <w:rFonts w:ascii="Times New Roman" w:hAnsi="Times New Roman" w:cs="Times New Roman"/>
          <w:b/>
          <w:bCs/>
          <w:sz w:val="24"/>
          <w:szCs w:val="24"/>
        </w:rPr>
        <w:t>Ultra-Orthodox S</w:t>
      </w:r>
      <w:r w:rsidRPr="00213419">
        <w:rPr>
          <w:rFonts w:ascii="Times New Roman" w:hAnsi="Times New Roman" w:cs="Times New Roman"/>
          <w:b/>
          <w:bCs/>
          <w:sz w:val="24"/>
          <w:szCs w:val="24"/>
        </w:rPr>
        <w:t>ociety</w:t>
      </w:r>
    </w:p>
    <w:p w14:paraId="238D821B" w14:textId="6B8CEA33" w:rsidR="0074539F" w:rsidRPr="00213419" w:rsidRDefault="00046FDB" w:rsidP="00427B7B">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 population growth</w:t>
      </w:r>
      <w:r w:rsidR="003840BB" w:rsidRPr="00213419">
        <w:rPr>
          <w:rFonts w:ascii="Times New Roman" w:hAnsi="Times New Roman" w:cs="Times New Roman"/>
          <w:sz w:val="24"/>
          <w:szCs w:val="24"/>
        </w:rPr>
        <w:t xml:space="preserve"> rate</w:t>
      </w:r>
      <w:r w:rsidRPr="00213419">
        <w:rPr>
          <w:rFonts w:ascii="Times New Roman" w:hAnsi="Times New Roman" w:cs="Times New Roman"/>
          <w:sz w:val="24"/>
          <w:szCs w:val="24"/>
        </w:rPr>
        <w:t xml:space="preserve"> in ultra-orthodox society is the fastest among the developed countries, and</w:t>
      </w:r>
      <w:r w:rsidR="00943AFA" w:rsidRPr="00213419">
        <w:rPr>
          <w:rFonts w:ascii="Times New Roman" w:hAnsi="Times New Roman" w:cs="Times New Roman"/>
          <w:sz w:val="24"/>
          <w:szCs w:val="24"/>
        </w:rPr>
        <w:t xml:space="preserve"> in</w:t>
      </w:r>
      <w:r w:rsidRPr="00213419">
        <w:rPr>
          <w:rFonts w:ascii="Times New Roman" w:hAnsi="Times New Roman" w:cs="Times New Roman"/>
          <w:sz w:val="24"/>
          <w:szCs w:val="24"/>
        </w:rPr>
        <w:t xml:space="preserve"> Israel its growth rate stands at 4% a year. The high fertility rate, young age of marriage, and modern medical and living conditions contribute </w:t>
      </w:r>
      <w:r w:rsidR="00943AFA" w:rsidRPr="00213419">
        <w:rPr>
          <w:rFonts w:ascii="Times New Roman" w:hAnsi="Times New Roman" w:cs="Times New Roman"/>
          <w:sz w:val="24"/>
          <w:szCs w:val="24"/>
        </w:rPr>
        <w:t xml:space="preserve">to </w:t>
      </w:r>
      <w:r w:rsidRPr="00213419">
        <w:rPr>
          <w:rFonts w:ascii="Times New Roman" w:hAnsi="Times New Roman" w:cs="Times New Roman"/>
          <w:sz w:val="24"/>
          <w:szCs w:val="24"/>
        </w:rPr>
        <w:t>increase</w:t>
      </w:r>
      <w:r w:rsidR="00943AFA" w:rsidRPr="00213419">
        <w:rPr>
          <w:rFonts w:ascii="Times New Roman" w:hAnsi="Times New Roman" w:cs="Times New Roman"/>
          <w:sz w:val="24"/>
          <w:szCs w:val="24"/>
        </w:rPr>
        <w:t>d</w:t>
      </w:r>
      <w:r w:rsidRPr="00213419">
        <w:rPr>
          <w:rFonts w:ascii="Times New Roman" w:hAnsi="Times New Roman" w:cs="Times New Roman"/>
          <w:sz w:val="24"/>
          <w:szCs w:val="24"/>
        </w:rPr>
        <w:t xml:space="preserve"> growth rate</w:t>
      </w:r>
      <w:r w:rsidR="00943AFA" w:rsidRPr="00213419">
        <w:rPr>
          <w:rFonts w:ascii="Times New Roman" w:hAnsi="Times New Roman" w:cs="Times New Roman"/>
          <w:sz w:val="24"/>
          <w:szCs w:val="24"/>
        </w:rPr>
        <w:t>s</w:t>
      </w:r>
      <w:r w:rsidRPr="00213419">
        <w:rPr>
          <w:rFonts w:ascii="Times New Roman" w:hAnsi="Times New Roman" w:cs="Times New Roman"/>
          <w:sz w:val="24"/>
          <w:szCs w:val="24"/>
        </w:rPr>
        <w:t xml:space="preserve">. At the same time, an analysis of ultra-orthodox family unit </w:t>
      </w:r>
      <w:r w:rsidR="00943AFA" w:rsidRPr="00213419">
        <w:rPr>
          <w:rFonts w:ascii="Times New Roman" w:hAnsi="Times New Roman" w:cs="Times New Roman"/>
          <w:sz w:val="24"/>
          <w:szCs w:val="24"/>
        </w:rPr>
        <w:t xml:space="preserve">patterns </w:t>
      </w:r>
      <w:r w:rsidRPr="00213419">
        <w:rPr>
          <w:rFonts w:ascii="Times New Roman" w:hAnsi="Times New Roman" w:cs="Times New Roman"/>
          <w:sz w:val="24"/>
          <w:szCs w:val="24"/>
        </w:rPr>
        <w:t xml:space="preserve">over the past decade shows stabile fertility rates at a level of about 6.6 children per woman, and a slight increase in the </w:t>
      </w:r>
      <w:r w:rsidR="001C6788" w:rsidRPr="00213419">
        <w:rPr>
          <w:rFonts w:ascii="Times New Roman" w:hAnsi="Times New Roman" w:cs="Times New Roman"/>
          <w:sz w:val="24"/>
          <w:szCs w:val="24"/>
        </w:rPr>
        <w:t xml:space="preserve">age </w:t>
      </w:r>
      <w:r w:rsidR="00943AFA" w:rsidRPr="00213419">
        <w:rPr>
          <w:rFonts w:ascii="Times New Roman" w:hAnsi="Times New Roman" w:cs="Times New Roman"/>
          <w:sz w:val="24"/>
          <w:szCs w:val="24"/>
        </w:rPr>
        <w:t>at which the</w:t>
      </w:r>
      <w:r w:rsidR="001C6788" w:rsidRPr="00213419">
        <w:rPr>
          <w:rFonts w:ascii="Times New Roman" w:hAnsi="Times New Roman" w:cs="Times New Roman"/>
          <w:sz w:val="24"/>
          <w:szCs w:val="24"/>
        </w:rPr>
        <w:t xml:space="preserve"> first child</w:t>
      </w:r>
      <w:r w:rsidR="00943AFA" w:rsidRPr="00213419">
        <w:rPr>
          <w:rFonts w:ascii="Times New Roman" w:hAnsi="Times New Roman" w:cs="Times New Roman"/>
          <w:sz w:val="24"/>
          <w:szCs w:val="24"/>
        </w:rPr>
        <w:t xml:space="preserve"> is born </w:t>
      </w:r>
      <w:r w:rsidR="001C6788" w:rsidRPr="00213419">
        <w:rPr>
          <w:rFonts w:ascii="Times New Roman" w:hAnsi="Times New Roman" w:cs="Times New Roman"/>
          <w:sz w:val="24"/>
          <w:szCs w:val="24"/>
        </w:rPr>
        <w:t>(</w:t>
      </w:r>
      <w:proofErr w:type="spellStart"/>
      <w:r w:rsidR="001C6788" w:rsidRPr="00213419">
        <w:rPr>
          <w:rFonts w:ascii="Times New Roman" w:hAnsi="Times New Roman" w:cs="Times New Roman"/>
          <w:sz w:val="24"/>
          <w:szCs w:val="24"/>
        </w:rPr>
        <w:t>Malach</w:t>
      </w:r>
      <w:proofErr w:type="spellEnd"/>
      <w:r w:rsidR="001C6788" w:rsidRPr="00213419">
        <w:rPr>
          <w:rFonts w:ascii="Times New Roman" w:hAnsi="Times New Roman" w:cs="Times New Roman"/>
          <w:sz w:val="24"/>
          <w:szCs w:val="24"/>
        </w:rPr>
        <w:t xml:space="preserve"> &amp;</w:t>
      </w:r>
      <w:r w:rsidR="00AA0F28" w:rsidRPr="00213419">
        <w:rPr>
          <w:rFonts w:ascii="Times New Roman" w:hAnsi="Times New Roman" w:cs="Times New Roman"/>
          <w:sz w:val="24"/>
          <w:szCs w:val="24"/>
        </w:rPr>
        <w:t xml:space="preserve"> </w:t>
      </w:r>
      <w:proofErr w:type="spellStart"/>
      <w:r w:rsidR="00DC66C8" w:rsidRPr="00213419">
        <w:rPr>
          <w:rFonts w:ascii="Times New Roman" w:hAnsi="Times New Roman" w:cs="Times New Roman"/>
          <w:sz w:val="24"/>
          <w:szCs w:val="24"/>
        </w:rPr>
        <w:t>C</w:t>
      </w:r>
      <w:r w:rsidR="001C6788" w:rsidRPr="00213419">
        <w:rPr>
          <w:rFonts w:ascii="Times New Roman" w:hAnsi="Times New Roman" w:cs="Times New Roman"/>
          <w:sz w:val="24"/>
          <w:szCs w:val="24"/>
        </w:rPr>
        <w:t>ahaner</w:t>
      </w:r>
      <w:proofErr w:type="spellEnd"/>
      <w:r w:rsidR="001C6788" w:rsidRPr="00213419">
        <w:rPr>
          <w:rFonts w:ascii="Times New Roman" w:hAnsi="Times New Roman" w:cs="Times New Roman"/>
          <w:sz w:val="24"/>
          <w:szCs w:val="24"/>
        </w:rPr>
        <w:t xml:space="preserve">, 2020). Ultra-orthodox girls are </w:t>
      </w:r>
      <w:r w:rsidR="00943AFA" w:rsidRPr="00213419">
        <w:rPr>
          <w:rFonts w:ascii="Times New Roman" w:hAnsi="Times New Roman" w:cs="Times New Roman"/>
          <w:sz w:val="24"/>
          <w:szCs w:val="24"/>
        </w:rPr>
        <w:t>brought up</w:t>
      </w:r>
      <w:r w:rsidR="001C6788" w:rsidRPr="00213419">
        <w:rPr>
          <w:rFonts w:ascii="Times New Roman" w:hAnsi="Times New Roman" w:cs="Times New Roman"/>
          <w:sz w:val="24"/>
          <w:szCs w:val="24"/>
        </w:rPr>
        <w:t xml:space="preserve"> to fulfil themselves by having and taking care of children (</w:t>
      </w:r>
      <w:proofErr w:type="spellStart"/>
      <w:r w:rsidR="001C6788" w:rsidRPr="00213419">
        <w:rPr>
          <w:rFonts w:ascii="Times New Roman" w:hAnsi="Times New Roman" w:cs="Times New Roman"/>
          <w:sz w:val="24"/>
          <w:szCs w:val="24"/>
        </w:rPr>
        <w:t>L</w:t>
      </w:r>
      <w:r w:rsidR="00602624" w:rsidRPr="00213419">
        <w:rPr>
          <w:rFonts w:ascii="Times New Roman" w:hAnsi="Times New Roman" w:cs="Times New Roman"/>
          <w:sz w:val="24"/>
          <w:szCs w:val="24"/>
        </w:rPr>
        <w:t>a</w:t>
      </w:r>
      <w:r w:rsidR="001C6788" w:rsidRPr="00213419">
        <w:rPr>
          <w:rFonts w:ascii="Times New Roman" w:hAnsi="Times New Roman" w:cs="Times New Roman"/>
          <w:sz w:val="24"/>
          <w:szCs w:val="24"/>
        </w:rPr>
        <w:t>y</w:t>
      </w:r>
      <w:r w:rsidR="00602624" w:rsidRPr="00213419">
        <w:rPr>
          <w:rFonts w:ascii="Times New Roman" w:hAnsi="Times New Roman" w:cs="Times New Roman"/>
          <w:sz w:val="24"/>
          <w:szCs w:val="24"/>
        </w:rPr>
        <w:t>o</w:t>
      </w:r>
      <w:r w:rsidR="001C6788" w:rsidRPr="00213419">
        <w:rPr>
          <w:rFonts w:ascii="Times New Roman" w:hAnsi="Times New Roman" w:cs="Times New Roman"/>
          <w:sz w:val="24"/>
          <w:szCs w:val="24"/>
        </w:rPr>
        <w:t>sh</w:t>
      </w:r>
      <w:proofErr w:type="spellEnd"/>
      <w:r w:rsidR="001C6788" w:rsidRPr="00213419">
        <w:rPr>
          <w:rFonts w:ascii="Times New Roman" w:hAnsi="Times New Roman" w:cs="Times New Roman"/>
          <w:sz w:val="24"/>
          <w:szCs w:val="24"/>
        </w:rPr>
        <w:t xml:space="preserve">, 2014; </w:t>
      </w:r>
      <w:proofErr w:type="spellStart"/>
      <w:r w:rsidR="00263EA0" w:rsidRPr="00213419">
        <w:rPr>
          <w:rFonts w:ascii="Times New Roman" w:hAnsi="Times New Roman" w:cs="Times New Roman"/>
          <w:sz w:val="24"/>
          <w:szCs w:val="24"/>
        </w:rPr>
        <w:t>Rieder</w:t>
      </w:r>
      <w:proofErr w:type="spellEnd"/>
      <w:r w:rsidR="00263EA0" w:rsidRPr="00213419">
        <w:rPr>
          <w:rFonts w:ascii="Times New Roman" w:hAnsi="Times New Roman" w:cs="Times New Roman"/>
          <w:sz w:val="24"/>
          <w:szCs w:val="24"/>
        </w:rPr>
        <w:t xml:space="preserve"> </w:t>
      </w:r>
      <w:proofErr w:type="spellStart"/>
      <w:r w:rsidR="00263EA0" w:rsidRPr="00213419">
        <w:rPr>
          <w:rFonts w:ascii="Times New Roman" w:hAnsi="Times New Roman" w:cs="Times New Roman"/>
          <w:sz w:val="24"/>
          <w:szCs w:val="24"/>
        </w:rPr>
        <w:t>Indursky</w:t>
      </w:r>
      <w:proofErr w:type="spellEnd"/>
      <w:r w:rsidR="001C6788" w:rsidRPr="00213419">
        <w:rPr>
          <w:rFonts w:ascii="Times New Roman" w:hAnsi="Times New Roman" w:cs="Times New Roman"/>
          <w:sz w:val="24"/>
          <w:szCs w:val="24"/>
        </w:rPr>
        <w:t>, 2018). The number of children per family and the fact that in most cases the firstborn child is born during the first year of marriage, affect the family’s stability (</w:t>
      </w:r>
      <w:r w:rsidR="001C6788" w:rsidRPr="00213419">
        <w:rPr>
          <w:rFonts w:ascii="Times New Roman" w:hAnsi="Times New Roman" w:cs="Times New Roman"/>
          <w:sz w:val="24"/>
          <w:szCs w:val="24"/>
          <w:highlight w:val="yellow"/>
        </w:rPr>
        <w:t xml:space="preserve">Lock </w:t>
      </w:r>
      <w:proofErr w:type="spellStart"/>
      <w:r w:rsidR="001C6788" w:rsidRPr="00213419">
        <w:rPr>
          <w:rFonts w:ascii="Times New Roman" w:hAnsi="Times New Roman" w:cs="Times New Roman"/>
          <w:sz w:val="24"/>
          <w:szCs w:val="24"/>
          <w:highlight w:val="yellow"/>
        </w:rPr>
        <w:t>Shemer</w:t>
      </w:r>
      <w:proofErr w:type="spellEnd"/>
      <w:r w:rsidR="001C6788" w:rsidRPr="00213419">
        <w:rPr>
          <w:rFonts w:ascii="Times New Roman" w:hAnsi="Times New Roman" w:cs="Times New Roman"/>
          <w:sz w:val="24"/>
          <w:szCs w:val="24"/>
        </w:rPr>
        <w:t xml:space="preserve">, 2009). Generally, when a couple is married, they plan to fulfil the </w:t>
      </w:r>
      <w:r w:rsidR="00943AFA" w:rsidRPr="00213419">
        <w:rPr>
          <w:rFonts w:ascii="Times New Roman" w:hAnsi="Times New Roman" w:cs="Times New Roman"/>
          <w:sz w:val="24"/>
          <w:szCs w:val="24"/>
        </w:rPr>
        <w:t>imperative</w:t>
      </w:r>
      <w:r w:rsidR="001C6788" w:rsidRPr="00213419">
        <w:rPr>
          <w:rFonts w:ascii="Times New Roman" w:hAnsi="Times New Roman" w:cs="Times New Roman"/>
          <w:sz w:val="24"/>
          <w:szCs w:val="24"/>
        </w:rPr>
        <w:t xml:space="preserve"> of </w:t>
      </w:r>
      <w:r w:rsidR="00943AFA" w:rsidRPr="00213419">
        <w:rPr>
          <w:rFonts w:ascii="Times New Roman" w:hAnsi="Times New Roman" w:cs="Times New Roman"/>
          <w:sz w:val="24"/>
          <w:szCs w:val="24"/>
        </w:rPr>
        <w:t>procreation</w:t>
      </w:r>
      <w:r w:rsidR="001C6788" w:rsidRPr="00213419">
        <w:rPr>
          <w:rFonts w:ascii="Times New Roman" w:hAnsi="Times New Roman" w:cs="Times New Roman"/>
          <w:sz w:val="24"/>
          <w:szCs w:val="24"/>
        </w:rPr>
        <w:t xml:space="preserve"> as soon as possible in order to </w:t>
      </w:r>
      <w:r w:rsidR="003249D3" w:rsidRPr="00213419">
        <w:rPr>
          <w:rFonts w:ascii="Times New Roman" w:hAnsi="Times New Roman" w:cs="Times New Roman"/>
          <w:sz w:val="24"/>
          <w:szCs w:val="24"/>
        </w:rPr>
        <w:t xml:space="preserve">uphold the values of the community to which they belong. However, this </w:t>
      </w:r>
      <w:r w:rsidR="002C05E3" w:rsidRPr="00213419">
        <w:rPr>
          <w:rFonts w:ascii="Times New Roman" w:hAnsi="Times New Roman" w:cs="Times New Roman"/>
          <w:sz w:val="24"/>
          <w:szCs w:val="24"/>
        </w:rPr>
        <w:t>imperative</w:t>
      </w:r>
      <w:r w:rsidR="003249D3" w:rsidRPr="00213419">
        <w:rPr>
          <w:rFonts w:ascii="Times New Roman" w:hAnsi="Times New Roman" w:cs="Times New Roman"/>
          <w:sz w:val="24"/>
          <w:szCs w:val="24"/>
        </w:rPr>
        <w:t xml:space="preserve"> may give rise to some difficult challenges (</w:t>
      </w:r>
      <w:proofErr w:type="spellStart"/>
      <w:r w:rsidR="00176DC7" w:rsidRPr="00213419">
        <w:rPr>
          <w:rFonts w:ascii="Times New Roman" w:hAnsi="Times New Roman" w:cs="Times New Roman"/>
          <w:sz w:val="24"/>
          <w:szCs w:val="24"/>
          <w:highlight w:val="yellow"/>
        </w:rPr>
        <w:t>N</w:t>
      </w:r>
      <w:r w:rsidR="003249D3" w:rsidRPr="00213419">
        <w:rPr>
          <w:rFonts w:ascii="Times New Roman" w:hAnsi="Times New Roman" w:cs="Times New Roman"/>
          <w:sz w:val="24"/>
          <w:szCs w:val="24"/>
          <w:highlight w:val="yellow"/>
        </w:rPr>
        <w:t>e</w:t>
      </w:r>
      <w:r w:rsidR="00176DC7" w:rsidRPr="00213419">
        <w:rPr>
          <w:rFonts w:ascii="Times New Roman" w:hAnsi="Times New Roman" w:cs="Times New Roman"/>
          <w:sz w:val="24"/>
          <w:szCs w:val="24"/>
          <w:highlight w:val="yellow"/>
        </w:rPr>
        <w:t>u</w:t>
      </w:r>
      <w:r w:rsidR="003249D3" w:rsidRPr="00213419">
        <w:rPr>
          <w:rFonts w:ascii="Times New Roman" w:hAnsi="Times New Roman" w:cs="Times New Roman"/>
          <w:sz w:val="24"/>
          <w:szCs w:val="24"/>
          <w:highlight w:val="yellow"/>
        </w:rPr>
        <w:t>man</w:t>
      </w:r>
      <w:proofErr w:type="spellEnd"/>
      <w:r w:rsidR="003249D3" w:rsidRPr="00213419">
        <w:rPr>
          <w:rFonts w:ascii="Times New Roman" w:hAnsi="Times New Roman" w:cs="Times New Roman"/>
          <w:sz w:val="24"/>
          <w:szCs w:val="24"/>
        </w:rPr>
        <w:t xml:space="preserve">, 2013; </w:t>
      </w:r>
      <w:proofErr w:type="spellStart"/>
      <w:r w:rsidR="00122D33" w:rsidRPr="00213419">
        <w:rPr>
          <w:rFonts w:ascii="Times New Roman" w:hAnsi="Times New Roman" w:cs="Times New Roman"/>
          <w:sz w:val="24"/>
          <w:szCs w:val="24"/>
          <w:highlight w:val="yellow"/>
        </w:rPr>
        <w:t>Wi</w:t>
      </w:r>
      <w:r w:rsidR="00427B7B" w:rsidRPr="00213419">
        <w:rPr>
          <w:rFonts w:ascii="Times New Roman" w:hAnsi="Times New Roman" w:cs="Times New Roman"/>
          <w:sz w:val="24"/>
          <w:szCs w:val="24"/>
          <w:highlight w:val="yellow"/>
        </w:rPr>
        <w:t>z</w:t>
      </w:r>
      <w:r w:rsidR="00122D33" w:rsidRPr="00213419">
        <w:rPr>
          <w:rFonts w:ascii="Times New Roman" w:hAnsi="Times New Roman" w:cs="Times New Roman"/>
          <w:sz w:val="24"/>
          <w:szCs w:val="24"/>
          <w:highlight w:val="yellow"/>
        </w:rPr>
        <w:t>el</w:t>
      </w:r>
      <w:proofErr w:type="spellEnd"/>
      <w:r w:rsidR="003249D3" w:rsidRPr="00213419">
        <w:rPr>
          <w:rFonts w:ascii="Times New Roman" w:hAnsi="Times New Roman" w:cs="Times New Roman"/>
          <w:sz w:val="24"/>
          <w:szCs w:val="24"/>
          <w:highlight w:val="yellow"/>
        </w:rPr>
        <w:t xml:space="preserve"> </w:t>
      </w:r>
      <w:proofErr w:type="spellStart"/>
      <w:r w:rsidR="003249D3" w:rsidRPr="00213419">
        <w:rPr>
          <w:rFonts w:ascii="Times New Roman" w:hAnsi="Times New Roman" w:cs="Times New Roman"/>
          <w:sz w:val="24"/>
          <w:szCs w:val="24"/>
          <w:highlight w:val="yellow"/>
        </w:rPr>
        <w:t>Sank</w:t>
      </w:r>
      <w:r w:rsidR="00122D33" w:rsidRPr="00213419">
        <w:rPr>
          <w:rFonts w:ascii="Times New Roman" w:hAnsi="Times New Roman" w:cs="Times New Roman"/>
          <w:sz w:val="24"/>
          <w:szCs w:val="24"/>
          <w:highlight w:val="yellow"/>
        </w:rPr>
        <w:t>a</w:t>
      </w:r>
      <w:r w:rsidR="003249D3" w:rsidRPr="00213419">
        <w:rPr>
          <w:rFonts w:ascii="Times New Roman" w:hAnsi="Times New Roman" w:cs="Times New Roman"/>
          <w:sz w:val="24"/>
          <w:szCs w:val="24"/>
          <w:highlight w:val="yellow"/>
        </w:rPr>
        <w:t>ri</w:t>
      </w:r>
      <w:proofErr w:type="spellEnd"/>
      <w:r w:rsidR="003249D3" w:rsidRPr="00213419">
        <w:rPr>
          <w:rFonts w:ascii="Times New Roman" w:hAnsi="Times New Roman" w:cs="Times New Roman"/>
          <w:sz w:val="24"/>
          <w:szCs w:val="24"/>
        </w:rPr>
        <w:t>, 2013)</w:t>
      </w:r>
      <w:r w:rsidR="00135ECA" w:rsidRPr="00213419">
        <w:rPr>
          <w:rFonts w:ascii="Times New Roman" w:hAnsi="Times New Roman" w:cs="Times New Roman"/>
          <w:sz w:val="24"/>
          <w:szCs w:val="24"/>
        </w:rPr>
        <w:t>, including among other things, the development of postpartum and general depression</w:t>
      </w:r>
      <w:r w:rsidR="00427B7B" w:rsidRPr="00213419">
        <w:rPr>
          <w:rFonts w:ascii="Times New Roman" w:hAnsi="Times New Roman" w:cs="Times New Roman"/>
          <w:sz w:val="24"/>
          <w:szCs w:val="24"/>
        </w:rPr>
        <w:t xml:space="preserve"> symptoms</w:t>
      </w:r>
      <w:r w:rsidR="00135ECA" w:rsidRPr="00213419">
        <w:rPr>
          <w:rFonts w:ascii="Times New Roman" w:hAnsi="Times New Roman" w:cs="Times New Roman"/>
          <w:sz w:val="24"/>
          <w:szCs w:val="24"/>
        </w:rPr>
        <w:t xml:space="preserve"> (Bina, 2014; </w:t>
      </w:r>
      <w:proofErr w:type="spellStart"/>
      <w:r w:rsidR="00135ECA" w:rsidRPr="00213419">
        <w:rPr>
          <w:rFonts w:ascii="Times New Roman" w:hAnsi="Times New Roman" w:cs="Times New Roman"/>
          <w:sz w:val="24"/>
          <w:szCs w:val="24"/>
        </w:rPr>
        <w:t>Glasser</w:t>
      </w:r>
      <w:proofErr w:type="spellEnd"/>
      <w:r w:rsidR="00135ECA" w:rsidRPr="00213419">
        <w:rPr>
          <w:rFonts w:ascii="Times New Roman" w:hAnsi="Times New Roman" w:cs="Times New Roman"/>
          <w:sz w:val="24"/>
          <w:szCs w:val="24"/>
        </w:rPr>
        <w:t xml:space="preserve"> et al., 2016)</w:t>
      </w:r>
    </w:p>
    <w:p w14:paraId="532DF70B" w14:textId="03519DD5" w:rsidR="00525075" w:rsidRPr="00213419" w:rsidRDefault="00525075" w:rsidP="00FE3FED">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 xml:space="preserve">Postpartum </w:t>
      </w:r>
      <w:r w:rsidR="00FE3FED" w:rsidRPr="00213419">
        <w:rPr>
          <w:rFonts w:ascii="Times New Roman" w:hAnsi="Times New Roman" w:cs="Times New Roman"/>
          <w:b/>
          <w:bCs/>
          <w:sz w:val="24"/>
          <w:szCs w:val="24"/>
        </w:rPr>
        <w:t>D</w:t>
      </w:r>
      <w:r w:rsidRPr="00213419">
        <w:rPr>
          <w:rFonts w:ascii="Times New Roman" w:hAnsi="Times New Roman" w:cs="Times New Roman"/>
          <w:b/>
          <w:bCs/>
          <w:sz w:val="24"/>
          <w:szCs w:val="24"/>
        </w:rPr>
        <w:t xml:space="preserve">epression </w:t>
      </w:r>
      <w:r w:rsidR="00FE3FED" w:rsidRPr="00213419">
        <w:rPr>
          <w:rFonts w:ascii="Times New Roman" w:hAnsi="Times New Roman" w:cs="Times New Roman"/>
          <w:b/>
          <w:bCs/>
          <w:sz w:val="24"/>
          <w:szCs w:val="24"/>
        </w:rPr>
        <w:t>S</w:t>
      </w:r>
      <w:r w:rsidRPr="00213419">
        <w:rPr>
          <w:rFonts w:ascii="Times New Roman" w:hAnsi="Times New Roman" w:cs="Times New Roman"/>
          <w:b/>
          <w:bCs/>
          <w:sz w:val="24"/>
          <w:szCs w:val="24"/>
        </w:rPr>
        <w:t xml:space="preserve">ymptoms in </w:t>
      </w:r>
      <w:r w:rsidR="00FE3FED" w:rsidRPr="00213419">
        <w:rPr>
          <w:rFonts w:ascii="Times New Roman" w:hAnsi="Times New Roman" w:cs="Times New Roman"/>
          <w:b/>
          <w:bCs/>
          <w:sz w:val="24"/>
          <w:szCs w:val="24"/>
        </w:rPr>
        <w:t>Ultra-O</w:t>
      </w:r>
      <w:r w:rsidRPr="00213419">
        <w:rPr>
          <w:rFonts w:ascii="Times New Roman" w:hAnsi="Times New Roman" w:cs="Times New Roman"/>
          <w:b/>
          <w:bCs/>
          <w:sz w:val="24"/>
          <w:szCs w:val="24"/>
        </w:rPr>
        <w:t xml:space="preserve">rthodox </w:t>
      </w:r>
      <w:r w:rsidR="00FE3FED" w:rsidRPr="00213419">
        <w:rPr>
          <w:rFonts w:ascii="Times New Roman" w:hAnsi="Times New Roman" w:cs="Times New Roman"/>
          <w:b/>
          <w:bCs/>
          <w:sz w:val="24"/>
          <w:szCs w:val="24"/>
        </w:rPr>
        <w:t>S</w:t>
      </w:r>
      <w:r w:rsidRPr="00213419">
        <w:rPr>
          <w:rFonts w:ascii="Times New Roman" w:hAnsi="Times New Roman" w:cs="Times New Roman"/>
          <w:b/>
          <w:bCs/>
          <w:sz w:val="24"/>
          <w:szCs w:val="24"/>
        </w:rPr>
        <w:t>ociety</w:t>
      </w:r>
    </w:p>
    <w:p w14:paraId="256B55F6" w14:textId="0753FAD7" w:rsidR="00525075" w:rsidRPr="00213419" w:rsidRDefault="002A638D" w:rsidP="001078FC">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Postpartum depression is a state of emotional distress that can arise in women after they give birth. This phenomenon has significant implications for the mother, the child, and the family. Postpartum depression symptoms match the diagnosis of a depressive state according to the DSM–5 and the IDC–10</w:t>
      </w:r>
      <w:r w:rsidR="008E23A3" w:rsidRPr="00213419">
        <w:rPr>
          <w:rFonts w:ascii="Times New Roman" w:hAnsi="Times New Roman" w:cs="Times New Roman"/>
          <w:sz w:val="24"/>
          <w:szCs w:val="24"/>
        </w:rPr>
        <w:t xml:space="preserve"> and</w:t>
      </w:r>
      <w:r w:rsidRPr="00213419">
        <w:rPr>
          <w:rFonts w:ascii="Times New Roman" w:hAnsi="Times New Roman" w:cs="Times New Roman"/>
          <w:sz w:val="24"/>
          <w:szCs w:val="24"/>
        </w:rPr>
        <w:t xml:space="preserve"> appear between the second and ninth week after childbirth (</w:t>
      </w:r>
      <w:r w:rsidR="00D12A82" w:rsidRPr="00213419">
        <w:rPr>
          <w:rFonts w:ascii="Times New Roman" w:hAnsi="Times New Roman" w:cs="Times New Roman"/>
          <w:sz w:val="24"/>
          <w:szCs w:val="24"/>
        </w:rPr>
        <w:t xml:space="preserve">Dennis &amp; </w:t>
      </w:r>
      <w:proofErr w:type="spellStart"/>
      <w:r w:rsidR="00D12A82" w:rsidRPr="00213419">
        <w:rPr>
          <w:rFonts w:ascii="Times New Roman" w:hAnsi="Times New Roman" w:cs="Times New Roman"/>
          <w:sz w:val="24"/>
          <w:szCs w:val="24"/>
        </w:rPr>
        <w:t>Dowswell</w:t>
      </w:r>
      <w:proofErr w:type="spellEnd"/>
      <w:r w:rsidR="00D12A82" w:rsidRPr="00213419">
        <w:rPr>
          <w:rFonts w:ascii="Times New Roman" w:hAnsi="Times New Roman" w:cs="Times New Roman"/>
          <w:sz w:val="24"/>
          <w:szCs w:val="24"/>
        </w:rPr>
        <w:t xml:space="preserve">, 2013; </w:t>
      </w:r>
      <w:proofErr w:type="spellStart"/>
      <w:r w:rsidRPr="00213419">
        <w:rPr>
          <w:rFonts w:ascii="Times New Roman" w:hAnsi="Times New Roman" w:cs="Times New Roman"/>
          <w:sz w:val="24"/>
          <w:szCs w:val="24"/>
        </w:rPr>
        <w:t>Glasser</w:t>
      </w:r>
      <w:proofErr w:type="spellEnd"/>
      <w:r w:rsidRPr="00213419">
        <w:rPr>
          <w:rFonts w:ascii="Times New Roman" w:hAnsi="Times New Roman" w:cs="Times New Roman"/>
          <w:sz w:val="24"/>
          <w:szCs w:val="24"/>
        </w:rPr>
        <w:t xml:space="preserve"> &amp; </w:t>
      </w:r>
      <w:proofErr w:type="spellStart"/>
      <w:r w:rsidRPr="00594A74">
        <w:rPr>
          <w:rFonts w:ascii="Times New Roman" w:hAnsi="Times New Roman" w:cs="Times New Roman"/>
          <w:sz w:val="24"/>
          <w:szCs w:val="24"/>
          <w:highlight w:val="yellow"/>
        </w:rPr>
        <w:t>Barel</w:t>
      </w:r>
      <w:proofErr w:type="spellEnd"/>
      <w:r w:rsidRPr="00213419">
        <w:rPr>
          <w:rFonts w:ascii="Times New Roman" w:hAnsi="Times New Roman" w:cs="Times New Roman"/>
          <w:sz w:val="24"/>
          <w:szCs w:val="24"/>
        </w:rPr>
        <w:t>, 1999</w:t>
      </w:r>
      <w:r w:rsidR="00D12A82" w:rsidRPr="00213419">
        <w:rPr>
          <w:rFonts w:ascii="Times New Roman" w:hAnsi="Times New Roman" w:cs="Times New Roman"/>
          <w:sz w:val="24"/>
          <w:szCs w:val="24"/>
        </w:rPr>
        <w:t>)</w:t>
      </w:r>
      <w:r w:rsidR="00593CB5" w:rsidRPr="00213419">
        <w:rPr>
          <w:rFonts w:ascii="Times New Roman" w:hAnsi="Times New Roman" w:cs="Times New Roman"/>
          <w:sz w:val="24"/>
          <w:szCs w:val="24"/>
        </w:rPr>
        <w:t xml:space="preserve">. According to the DSM–5, postpartum depression is characterized by </w:t>
      </w:r>
      <w:commentRangeStart w:id="2"/>
      <w:r w:rsidR="008E23A3" w:rsidRPr="00213419">
        <w:rPr>
          <w:rFonts w:ascii="Times New Roman" w:hAnsi="Times New Roman" w:cs="Times New Roman"/>
          <w:sz w:val="24"/>
          <w:szCs w:val="24"/>
        </w:rPr>
        <w:t>eight</w:t>
      </w:r>
      <w:r w:rsidR="00593CB5" w:rsidRPr="00213419">
        <w:rPr>
          <w:rFonts w:ascii="Times New Roman" w:hAnsi="Times New Roman" w:cs="Times New Roman"/>
          <w:sz w:val="24"/>
          <w:szCs w:val="24"/>
        </w:rPr>
        <w:t xml:space="preserve"> </w:t>
      </w:r>
      <w:commentRangeEnd w:id="2"/>
      <w:r w:rsidR="008E23A3" w:rsidRPr="00213419">
        <w:rPr>
          <w:rStyle w:val="CommentReference"/>
          <w:rFonts w:ascii="Times New Roman" w:hAnsi="Times New Roman" w:cs="Times New Roman"/>
          <w:sz w:val="24"/>
          <w:szCs w:val="24"/>
        </w:rPr>
        <w:commentReference w:id="2"/>
      </w:r>
      <w:r w:rsidR="00593CB5" w:rsidRPr="00213419">
        <w:rPr>
          <w:rFonts w:ascii="Times New Roman" w:hAnsi="Times New Roman" w:cs="Times New Roman"/>
          <w:sz w:val="24"/>
          <w:szCs w:val="24"/>
        </w:rPr>
        <w:t>signs of depression</w:t>
      </w:r>
      <w:r w:rsidR="008E23A3" w:rsidRPr="00213419">
        <w:rPr>
          <w:rFonts w:ascii="Times New Roman" w:hAnsi="Times New Roman" w:cs="Times New Roman"/>
          <w:sz w:val="24"/>
          <w:szCs w:val="24"/>
        </w:rPr>
        <w:t>. These are:</w:t>
      </w:r>
      <w:r w:rsidR="00593CB5" w:rsidRPr="00213419">
        <w:rPr>
          <w:rFonts w:ascii="Times New Roman" w:hAnsi="Times New Roman" w:cs="Times New Roman"/>
          <w:sz w:val="24"/>
          <w:szCs w:val="24"/>
        </w:rPr>
        <w:t xml:space="preserve"> a sense of sadness</w:t>
      </w:r>
      <w:r w:rsidR="001078FC" w:rsidRPr="00213419">
        <w:rPr>
          <w:rFonts w:ascii="Times New Roman" w:hAnsi="Times New Roman" w:cs="Times New Roman"/>
          <w:sz w:val="24"/>
          <w:szCs w:val="24"/>
        </w:rPr>
        <w:t>;</w:t>
      </w:r>
      <w:r w:rsidR="00593CB5" w:rsidRPr="00213419">
        <w:rPr>
          <w:rFonts w:ascii="Times New Roman" w:hAnsi="Times New Roman" w:cs="Times New Roman"/>
          <w:sz w:val="24"/>
          <w:szCs w:val="24"/>
        </w:rPr>
        <w:t xml:space="preserve"> emptiness or hopelessness</w:t>
      </w:r>
      <w:r w:rsidR="001078FC" w:rsidRPr="00213419">
        <w:rPr>
          <w:rFonts w:ascii="Times New Roman" w:hAnsi="Times New Roman" w:cs="Times New Roman"/>
          <w:sz w:val="24"/>
          <w:szCs w:val="24"/>
        </w:rPr>
        <w:t>;</w:t>
      </w:r>
      <w:r w:rsidR="00593CB5" w:rsidRPr="00213419">
        <w:rPr>
          <w:rFonts w:ascii="Times New Roman" w:hAnsi="Times New Roman" w:cs="Times New Roman"/>
          <w:sz w:val="24"/>
          <w:szCs w:val="24"/>
        </w:rPr>
        <w:t xml:space="preserve"> markedly diminished pleasure or interest</w:t>
      </w:r>
      <w:r w:rsidR="001078FC" w:rsidRPr="00213419">
        <w:rPr>
          <w:rFonts w:ascii="Times New Roman" w:hAnsi="Times New Roman" w:cs="Times New Roman"/>
          <w:sz w:val="24"/>
          <w:szCs w:val="24"/>
        </w:rPr>
        <w:t>;</w:t>
      </w:r>
      <w:r w:rsidR="00593CB5" w:rsidRPr="00213419">
        <w:rPr>
          <w:rFonts w:ascii="Times New Roman" w:hAnsi="Times New Roman" w:cs="Times New Roman"/>
          <w:sz w:val="24"/>
          <w:szCs w:val="24"/>
        </w:rPr>
        <w:t xml:space="preserve"> </w:t>
      </w:r>
      <w:r w:rsidR="001078FC" w:rsidRPr="00213419">
        <w:rPr>
          <w:rFonts w:ascii="Times New Roman" w:hAnsi="Times New Roman" w:cs="Times New Roman"/>
          <w:sz w:val="24"/>
          <w:szCs w:val="24"/>
        </w:rPr>
        <w:t xml:space="preserve">a </w:t>
      </w:r>
      <w:r w:rsidR="00593CB5" w:rsidRPr="00213419">
        <w:rPr>
          <w:rFonts w:ascii="Times New Roman" w:hAnsi="Times New Roman" w:cs="Times New Roman"/>
          <w:sz w:val="24"/>
          <w:szCs w:val="24"/>
        </w:rPr>
        <w:t>significant decrease or increase</w:t>
      </w:r>
      <w:r w:rsidRPr="00213419">
        <w:rPr>
          <w:rFonts w:ascii="Times New Roman" w:hAnsi="Times New Roman" w:cs="Times New Roman"/>
          <w:sz w:val="24"/>
          <w:szCs w:val="24"/>
        </w:rPr>
        <w:t xml:space="preserve"> </w:t>
      </w:r>
      <w:r w:rsidR="00593CB5" w:rsidRPr="00213419">
        <w:rPr>
          <w:rFonts w:ascii="Times New Roman" w:hAnsi="Times New Roman" w:cs="Times New Roman"/>
          <w:sz w:val="24"/>
          <w:szCs w:val="24"/>
        </w:rPr>
        <w:t>in bodyweight, sleep, movement</w:t>
      </w:r>
      <w:r w:rsidR="001078FC" w:rsidRPr="00213419">
        <w:rPr>
          <w:rFonts w:ascii="Times New Roman" w:hAnsi="Times New Roman" w:cs="Times New Roman"/>
          <w:sz w:val="24"/>
          <w:szCs w:val="24"/>
        </w:rPr>
        <w:t>,</w:t>
      </w:r>
      <w:r w:rsidR="00593CB5" w:rsidRPr="00213419">
        <w:rPr>
          <w:rFonts w:ascii="Times New Roman" w:hAnsi="Times New Roman" w:cs="Times New Roman"/>
          <w:sz w:val="24"/>
          <w:szCs w:val="24"/>
        </w:rPr>
        <w:t xml:space="preserve"> </w:t>
      </w:r>
      <w:r w:rsidR="001078FC" w:rsidRPr="00213419">
        <w:rPr>
          <w:rFonts w:ascii="Times New Roman" w:hAnsi="Times New Roman" w:cs="Times New Roman"/>
          <w:sz w:val="24"/>
          <w:szCs w:val="24"/>
        </w:rPr>
        <w:t>and</w:t>
      </w:r>
      <w:r w:rsidR="00593CB5" w:rsidRPr="00213419">
        <w:rPr>
          <w:rFonts w:ascii="Times New Roman" w:hAnsi="Times New Roman" w:cs="Times New Roman"/>
          <w:sz w:val="24"/>
          <w:szCs w:val="24"/>
        </w:rPr>
        <w:t xml:space="preserve"> energy</w:t>
      </w:r>
      <w:r w:rsidR="008E23A3" w:rsidRPr="00213419">
        <w:rPr>
          <w:rFonts w:ascii="Times New Roman" w:hAnsi="Times New Roman" w:cs="Times New Roman"/>
          <w:sz w:val="24"/>
          <w:szCs w:val="24"/>
        </w:rPr>
        <w:t xml:space="preserve"> levels</w:t>
      </w:r>
      <w:r w:rsidR="001078FC" w:rsidRPr="00213419">
        <w:rPr>
          <w:rFonts w:ascii="Times New Roman" w:hAnsi="Times New Roman" w:cs="Times New Roman"/>
          <w:sz w:val="24"/>
          <w:szCs w:val="24"/>
        </w:rPr>
        <w:t>;</w:t>
      </w:r>
      <w:r w:rsidR="00593CB5" w:rsidRPr="00213419">
        <w:rPr>
          <w:rFonts w:ascii="Times New Roman" w:hAnsi="Times New Roman" w:cs="Times New Roman"/>
          <w:sz w:val="24"/>
          <w:szCs w:val="24"/>
        </w:rPr>
        <w:t xml:space="preserve"> a sense of worthlessness or inappropriate guilt (</w:t>
      </w:r>
      <w:r w:rsidR="008E23A3" w:rsidRPr="00213419">
        <w:rPr>
          <w:rFonts w:ascii="Times New Roman" w:hAnsi="Times New Roman" w:cs="Times New Roman"/>
          <w:sz w:val="24"/>
          <w:szCs w:val="24"/>
        </w:rPr>
        <w:t>e.g. delusions)</w:t>
      </w:r>
      <w:r w:rsidR="001078FC" w:rsidRPr="00213419">
        <w:rPr>
          <w:rFonts w:ascii="Times New Roman" w:hAnsi="Times New Roman" w:cs="Times New Roman"/>
          <w:sz w:val="24"/>
          <w:szCs w:val="24"/>
        </w:rPr>
        <w:t>;</w:t>
      </w:r>
      <w:r w:rsidR="008E23A3" w:rsidRPr="00213419">
        <w:rPr>
          <w:rFonts w:ascii="Times New Roman" w:hAnsi="Times New Roman" w:cs="Times New Roman"/>
          <w:sz w:val="24"/>
          <w:szCs w:val="24"/>
        </w:rPr>
        <w:t xml:space="preserve"> difficulty to concentrate an</w:t>
      </w:r>
      <w:r w:rsidR="001078FC" w:rsidRPr="00213419">
        <w:rPr>
          <w:rFonts w:ascii="Times New Roman" w:hAnsi="Times New Roman" w:cs="Times New Roman"/>
          <w:sz w:val="24"/>
          <w:szCs w:val="24"/>
        </w:rPr>
        <w:t>d think clearly; indecisiveness;</w:t>
      </w:r>
      <w:r w:rsidR="008E23A3" w:rsidRPr="00213419">
        <w:rPr>
          <w:rFonts w:ascii="Times New Roman" w:hAnsi="Times New Roman" w:cs="Times New Roman"/>
          <w:sz w:val="24"/>
          <w:szCs w:val="24"/>
        </w:rPr>
        <w:t xml:space="preserve"> and recurring thoughts about death (American Psychiatric Association, DSM–5, 2013). </w:t>
      </w:r>
    </w:p>
    <w:p w14:paraId="21CD869A" w14:textId="0F116ECA" w:rsidR="008E23A3" w:rsidRPr="00213419" w:rsidRDefault="008E23A3" w:rsidP="00F75440">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ab/>
        <w:t xml:space="preserve">Studies conducted in the United States </w:t>
      </w:r>
      <w:r w:rsidR="00EC7994" w:rsidRPr="00213419">
        <w:rPr>
          <w:rFonts w:ascii="Times New Roman" w:hAnsi="Times New Roman" w:cs="Times New Roman"/>
          <w:sz w:val="24"/>
          <w:szCs w:val="24"/>
        </w:rPr>
        <w:t>demonstrate</w:t>
      </w:r>
      <w:r w:rsidRPr="00213419">
        <w:rPr>
          <w:rFonts w:ascii="Times New Roman" w:hAnsi="Times New Roman" w:cs="Times New Roman"/>
          <w:sz w:val="24"/>
          <w:szCs w:val="24"/>
        </w:rPr>
        <w:t xml:space="preserve"> </w:t>
      </w:r>
      <w:r w:rsidR="00EC7994" w:rsidRPr="00213419">
        <w:rPr>
          <w:rFonts w:ascii="Times New Roman" w:hAnsi="Times New Roman" w:cs="Times New Roman"/>
          <w:sz w:val="24"/>
          <w:szCs w:val="24"/>
        </w:rPr>
        <w:t xml:space="preserve">that </w:t>
      </w:r>
      <w:r w:rsidRPr="00213419">
        <w:rPr>
          <w:rFonts w:ascii="Times New Roman" w:hAnsi="Times New Roman" w:cs="Times New Roman"/>
          <w:sz w:val="24"/>
          <w:szCs w:val="24"/>
        </w:rPr>
        <w:t>between 13% and 19%</w:t>
      </w:r>
      <w:r w:rsidR="00E17AD3" w:rsidRPr="00213419">
        <w:rPr>
          <w:rFonts w:ascii="Times New Roman" w:hAnsi="Times New Roman" w:cs="Times New Roman"/>
          <w:sz w:val="24"/>
          <w:szCs w:val="24"/>
        </w:rPr>
        <w:t xml:space="preserve"> of mothers experienc</w:t>
      </w:r>
      <w:r w:rsidR="00EC7994" w:rsidRPr="00213419">
        <w:rPr>
          <w:rFonts w:ascii="Times New Roman" w:hAnsi="Times New Roman" w:cs="Times New Roman"/>
          <w:sz w:val="24"/>
          <w:szCs w:val="24"/>
        </w:rPr>
        <w:t>e</w:t>
      </w:r>
      <w:r w:rsidR="00E17AD3" w:rsidRPr="00213419">
        <w:rPr>
          <w:rFonts w:ascii="Times New Roman" w:hAnsi="Times New Roman" w:cs="Times New Roman"/>
          <w:sz w:val="24"/>
          <w:szCs w:val="24"/>
        </w:rPr>
        <w:t xml:space="preserve"> postpartum depression (O’Hara &amp; McCabe, 2013). This rate is lower in Europe, where it stands at about 8%, and higher in the Middle East, where it can reach up to about 26% (</w:t>
      </w:r>
      <w:proofErr w:type="spellStart"/>
      <w:r w:rsidR="00E17AD3" w:rsidRPr="00213419">
        <w:rPr>
          <w:rFonts w:ascii="Times New Roman" w:hAnsi="Times New Roman" w:cs="Times New Roman"/>
          <w:sz w:val="24"/>
          <w:szCs w:val="24"/>
        </w:rPr>
        <w:t>Shorey</w:t>
      </w:r>
      <w:proofErr w:type="spellEnd"/>
      <w:r w:rsidR="00E17AD3" w:rsidRPr="00213419">
        <w:rPr>
          <w:rFonts w:ascii="Times New Roman" w:hAnsi="Times New Roman" w:cs="Times New Roman"/>
          <w:sz w:val="24"/>
          <w:szCs w:val="24"/>
        </w:rPr>
        <w:t xml:space="preserve"> et al., 2018). A study conducted in Israel in 2019 found that the rate of Israeli women suffering from postpartum depression symptoms was 10%, of which 7% were Jewish</w:t>
      </w:r>
      <w:r w:rsidR="00EC7994" w:rsidRPr="00213419">
        <w:rPr>
          <w:rFonts w:ascii="Times New Roman" w:hAnsi="Times New Roman" w:cs="Times New Roman"/>
          <w:sz w:val="24"/>
          <w:szCs w:val="24"/>
        </w:rPr>
        <w:t>,</w:t>
      </w:r>
      <w:r w:rsidR="00E17AD3" w:rsidRPr="00213419">
        <w:rPr>
          <w:rFonts w:ascii="Times New Roman" w:hAnsi="Times New Roman" w:cs="Times New Roman"/>
          <w:sz w:val="24"/>
          <w:szCs w:val="24"/>
        </w:rPr>
        <w:t xml:space="preserve"> as opposed to 21% who were Arab. The researchers assumed the difference stemmed from the</w:t>
      </w:r>
      <w:r w:rsidR="00A53312" w:rsidRPr="00213419">
        <w:rPr>
          <w:rFonts w:ascii="Times New Roman" w:hAnsi="Times New Roman" w:cs="Times New Roman"/>
          <w:sz w:val="24"/>
          <w:szCs w:val="24"/>
        </w:rPr>
        <w:t xml:space="preserve"> fact that the</w:t>
      </w:r>
      <w:r w:rsidR="00E17AD3" w:rsidRPr="00213419">
        <w:rPr>
          <w:rFonts w:ascii="Times New Roman" w:hAnsi="Times New Roman" w:cs="Times New Roman"/>
          <w:sz w:val="24"/>
          <w:szCs w:val="24"/>
        </w:rPr>
        <w:t xml:space="preserve"> Arab </w:t>
      </w:r>
      <w:r w:rsidR="00A53312" w:rsidRPr="00213419">
        <w:rPr>
          <w:rFonts w:ascii="Times New Roman" w:hAnsi="Times New Roman" w:cs="Times New Roman"/>
          <w:sz w:val="24"/>
          <w:szCs w:val="24"/>
        </w:rPr>
        <w:t>women belonged to</w:t>
      </w:r>
      <w:r w:rsidR="00E17AD3" w:rsidRPr="00213419">
        <w:rPr>
          <w:rFonts w:ascii="Times New Roman" w:hAnsi="Times New Roman" w:cs="Times New Roman"/>
          <w:sz w:val="24"/>
          <w:szCs w:val="24"/>
        </w:rPr>
        <w:t xml:space="preserve"> a culturally dis</w:t>
      </w:r>
      <w:r w:rsidR="00E36E5E" w:rsidRPr="00213419">
        <w:rPr>
          <w:rFonts w:ascii="Times New Roman" w:hAnsi="Times New Roman" w:cs="Times New Roman"/>
          <w:sz w:val="24"/>
          <w:szCs w:val="24"/>
        </w:rPr>
        <w:t>tinct society with unique characteristics such as lower socioeconomic status and a lack of education and employment (</w:t>
      </w:r>
      <w:proofErr w:type="spellStart"/>
      <w:r w:rsidR="00E36E5E" w:rsidRPr="00213419">
        <w:rPr>
          <w:rFonts w:ascii="Times New Roman" w:hAnsi="Times New Roman" w:cs="Times New Roman"/>
          <w:sz w:val="24"/>
          <w:szCs w:val="24"/>
        </w:rPr>
        <w:t>Shwartz</w:t>
      </w:r>
      <w:proofErr w:type="spellEnd"/>
      <w:r w:rsidR="00E36E5E" w:rsidRPr="00213419">
        <w:rPr>
          <w:rFonts w:ascii="Times New Roman" w:hAnsi="Times New Roman" w:cs="Times New Roman"/>
          <w:sz w:val="24"/>
          <w:szCs w:val="24"/>
        </w:rPr>
        <w:t xml:space="preserve"> et al., 2019)</w:t>
      </w:r>
      <w:r w:rsidR="00960424" w:rsidRPr="00213419">
        <w:rPr>
          <w:rFonts w:ascii="Times New Roman" w:hAnsi="Times New Roman" w:cs="Times New Roman"/>
          <w:sz w:val="24"/>
          <w:szCs w:val="24"/>
        </w:rPr>
        <w:t>.</w:t>
      </w:r>
    </w:p>
    <w:p w14:paraId="79A9286E" w14:textId="00B3686E" w:rsidR="00960424" w:rsidRPr="00213419" w:rsidRDefault="00960424" w:rsidP="00F13BE6">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ab/>
        <w:t>Various studies found that the risk factors for postpartum depression symptoms among women are general depression, anxiety, previous mental disorders, lack of support, negative pregnancy or childbirth experiences, and low income (</w:t>
      </w:r>
      <w:proofErr w:type="spellStart"/>
      <w:r w:rsidRPr="00213419">
        <w:rPr>
          <w:rFonts w:ascii="Times New Roman" w:hAnsi="Times New Roman" w:cs="Times New Roman"/>
          <w:sz w:val="24"/>
          <w:szCs w:val="24"/>
        </w:rPr>
        <w:t>Smorti</w:t>
      </w:r>
      <w:proofErr w:type="spellEnd"/>
      <w:r w:rsidRPr="00213419">
        <w:rPr>
          <w:rFonts w:ascii="Times New Roman" w:hAnsi="Times New Roman" w:cs="Times New Roman"/>
          <w:sz w:val="24"/>
          <w:szCs w:val="24"/>
        </w:rPr>
        <w:t xml:space="preserve"> et al., 2019; </w:t>
      </w:r>
      <w:proofErr w:type="spellStart"/>
      <w:r w:rsidRPr="00213419">
        <w:rPr>
          <w:rFonts w:ascii="Times New Roman" w:hAnsi="Times New Roman" w:cs="Times New Roman"/>
          <w:sz w:val="24"/>
          <w:szCs w:val="24"/>
        </w:rPr>
        <w:t>Weijing</w:t>
      </w:r>
      <w:proofErr w:type="spellEnd"/>
      <w:r w:rsidRPr="00213419">
        <w:rPr>
          <w:rFonts w:ascii="Times New Roman" w:hAnsi="Times New Roman" w:cs="Times New Roman"/>
          <w:sz w:val="24"/>
          <w:szCs w:val="24"/>
        </w:rPr>
        <w:t xml:space="preserve"> et al., 2020)</w:t>
      </w:r>
      <w:r w:rsidR="00956FD5" w:rsidRPr="00213419">
        <w:rPr>
          <w:rFonts w:ascii="Times New Roman" w:hAnsi="Times New Roman" w:cs="Times New Roman"/>
          <w:sz w:val="24"/>
          <w:szCs w:val="24"/>
        </w:rPr>
        <w:t xml:space="preserve">. Other studies found that ultra-orthodox women suffering from postpartum depression symptoms </w:t>
      </w:r>
      <w:r w:rsidR="007B7820" w:rsidRPr="00213419">
        <w:rPr>
          <w:rFonts w:ascii="Times New Roman" w:hAnsi="Times New Roman" w:cs="Times New Roman"/>
          <w:sz w:val="24"/>
          <w:szCs w:val="24"/>
        </w:rPr>
        <w:t>avoided</w:t>
      </w:r>
      <w:r w:rsidR="00956FD5" w:rsidRPr="00213419">
        <w:rPr>
          <w:rFonts w:ascii="Times New Roman" w:hAnsi="Times New Roman" w:cs="Times New Roman"/>
          <w:sz w:val="24"/>
          <w:szCs w:val="24"/>
        </w:rPr>
        <w:t xml:space="preserve"> asking for professional help, because they </w:t>
      </w:r>
      <w:r w:rsidR="007B7820" w:rsidRPr="00213419">
        <w:rPr>
          <w:rFonts w:ascii="Times New Roman" w:hAnsi="Times New Roman" w:cs="Times New Roman"/>
          <w:sz w:val="24"/>
          <w:szCs w:val="24"/>
        </w:rPr>
        <w:t>were</w:t>
      </w:r>
      <w:r w:rsidR="00956FD5" w:rsidRPr="00213419">
        <w:rPr>
          <w:rFonts w:ascii="Times New Roman" w:hAnsi="Times New Roman" w:cs="Times New Roman"/>
          <w:sz w:val="24"/>
          <w:szCs w:val="24"/>
        </w:rPr>
        <w:t xml:space="preserve"> afraid of being socially stigmatized, or because they </w:t>
      </w:r>
      <w:r w:rsidR="007B7820" w:rsidRPr="00213419">
        <w:rPr>
          <w:rFonts w:ascii="Times New Roman" w:hAnsi="Times New Roman" w:cs="Times New Roman"/>
          <w:sz w:val="24"/>
          <w:szCs w:val="24"/>
        </w:rPr>
        <w:t>were</w:t>
      </w:r>
      <w:r w:rsidR="00956FD5" w:rsidRPr="00213419">
        <w:rPr>
          <w:rFonts w:ascii="Times New Roman" w:hAnsi="Times New Roman" w:cs="Times New Roman"/>
          <w:sz w:val="24"/>
          <w:szCs w:val="24"/>
        </w:rPr>
        <w:t xml:space="preserve"> not aware of the phenomenon and the available treatment options (</w:t>
      </w:r>
      <w:proofErr w:type="spellStart"/>
      <w:r w:rsidR="00956FD5" w:rsidRPr="00213419">
        <w:rPr>
          <w:rFonts w:ascii="Times New Roman" w:hAnsi="Times New Roman" w:cs="Times New Roman"/>
          <w:sz w:val="24"/>
          <w:szCs w:val="24"/>
        </w:rPr>
        <w:t>Glasser</w:t>
      </w:r>
      <w:proofErr w:type="spellEnd"/>
      <w:r w:rsidR="00956FD5" w:rsidRPr="00213419">
        <w:rPr>
          <w:rFonts w:ascii="Times New Roman" w:hAnsi="Times New Roman" w:cs="Times New Roman"/>
          <w:sz w:val="24"/>
          <w:szCs w:val="24"/>
        </w:rPr>
        <w:t xml:space="preserve"> et al., 2016). These women </w:t>
      </w:r>
      <w:r w:rsidR="007B7820" w:rsidRPr="00213419">
        <w:rPr>
          <w:rFonts w:ascii="Times New Roman" w:hAnsi="Times New Roman" w:cs="Times New Roman"/>
          <w:sz w:val="24"/>
          <w:szCs w:val="24"/>
        </w:rPr>
        <w:t xml:space="preserve">were found to </w:t>
      </w:r>
      <w:r w:rsidR="00956FD5" w:rsidRPr="00213419">
        <w:rPr>
          <w:rFonts w:ascii="Times New Roman" w:hAnsi="Times New Roman" w:cs="Times New Roman"/>
          <w:sz w:val="24"/>
          <w:szCs w:val="24"/>
        </w:rPr>
        <w:t xml:space="preserve">deal with postpartum depression symptoms by using religious coping strategies such as </w:t>
      </w:r>
      <w:r w:rsidR="00862403" w:rsidRPr="00213419">
        <w:rPr>
          <w:rFonts w:ascii="Times New Roman" w:hAnsi="Times New Roman" w:cs="Times New Roman"/>
          <w:sz w:val="24"/>
          <w:szCs w:val="24"/>
        </w:rPr>
        <w:t xml:space="preserve">rabbinical blessings, prayer, and relying on informal </w:t>
      </w:r>
      <w:r w:rsidR="007B7820" w:rsidRPr="00213419">
        <w:rPr>
          <w:rFonts w:ascii="Times New Roman" w:hAnsi="Times New Roman" w:cs="Times New Roman"/>
          <w:sz w:val="24"/>
          <w:szCs w:val="24"/>
        </w:rPr>
        <w:t>elements</w:t>
      </w:r>
      <w:r w:rsidR="00862403" w:rsidRPr="00213419">
        <w:rPr>
          <w:rFonts w:ascii="Times New Roman" w:hAnsi="Times New Roman" w:cs="Times New Roman"/>
          <w:sz w:val="24"/>
          <w:szCs w:val="24"/>
        </w:rPr>
        <w:t xml:space="preserve"> such as friends and family (Bina, 2008; </w:t>
      </w:r>
      <w:proofErr w:type="spellStart"/>
      <w:r w:rsidR="00862403" w:rsidRPr="00213419">
        <w:rPr>
          <w:rFonts w:ascii="Times New Roman" w:hAnsi="Times New Roman" w:cs="Times New Roman"/>
          <w:sz w:val="24"/>
          <w:szCs w:val="24"/>
        </w:rPr>
        <w:t>Glasser</w:t>
      </w:r>
      <w:proofErr w:type="spellEnd"/>
      <w:r w:rsidR="00862403" w:rsidRPr="00213419">
        <w:rPr>
          <w:rFonts w:ascii="Times New Roman" w:hAnsi="Times New Roman" w:cs="Times New Roman"/>
          <w:sz w:val="24"/>
          <w:szCs w:val="24"/>
        </w:rPr>
        <w:t xml:space="preserve"> et al., 2016).  Others who examined the risk factors for postpartum depression symptoms among ultra-orthodox women pointed to advanced age, a low number of pregnancies, low income, and </w:t>
      </w:r>
      <w:r w:rsidR="00F13BE6" w:rsidRPr="00213419">
        <w:rPr>
          <w:rFonts w:ascii="Times New Roman" w:hAnsi="Times New Roman" w:cs="Times New Roman"/>
          <w:sz w:val="24"/>
          <w:szCs w:val="24"/>
        </w:rPr>
        <w:t>previous</w:t>
      </w:r>
      <w:r w:rsidR="00862403" w:rsidRPr="00213419">
        <w:rPr>
          <w:rFonts w:ascii="Times New Roman" w:hAnsi="Times New Roman" w:cs="Times New Roman"/>
          <w:sz w:val="24"/>
          <w:szCs w:val="24"/>
        </w:rPr>
        <w:t xml:space="preserve"> experiences of depression (Bina, 2014). However, previous studies </w:t>
      </w:r>
      <w:r w:rsidR="00F13BE6" w:rsidRPr="00213419">
        <w:rPr>
          <w:rFonts w:ascii="Times New Roman" w:hAnsi="Times New Roman" w:cs="Times New Roman"/>
          <w:sz w:val="24"/>
          <w:szCs w:val="24"/>
        </w:rPr>
        <w:t>did not</w:t>
      </w:r>
      <w:r w:rsidR="00862403" w:rsidRPr="00213419">
        <w:rPr>
          <w:rFonts w:ascii="Times New Roman" w:hAnsi="Times New Roman" w:cs="Times New Roman"/>
          <w:sz w:val="24"/>
          <w:szCs w:val="24"/>
        </w:rPr>
        <w:t xml:space="preserve"> the experiences of pregnancy and childbirth as risk factors for postpartum depression symptoms</w:t>
      </w:r>
      <w:r w:rsidR="00F13BE6" w:rsidRPr="00213419">
        <w:rPr>
          <w:rFonts w:ascii="Times New Roman" w:hAnsi="Times New Roman" w:cs="Times New Roman"/>
          <w:sz w:val="24"/>
          <w:szCs w:val="24"/>
        </w:rPr>
        <w:t xml:space="preserve"> or</w:t>
      </w:r>
      <w:r w:rsidR="00862403" w:rsidRPr="00213419">
        <w:rPr>
          <w:rFonts w:ascii="Times New Roman" w:hAnsi="Times New Roman" w:cs="Times New Roman"/>
          <w:sz w:val="24"/>
          <w:szCs w:val="24"/>
        </w:rPr>
        <w:t xml:space="preserve"> the differences between the various sects comprising ultra-orthodox culture, nor did they compare between ultra-orthodox women who had previously been secular and those who had always been </w:t>
      </w:r>
      <w:r w:rsidR="00F13BE6" w:rsidRPr="00213419">
        <w:rPr>
          <w:rFonts w:ascii="Times New Roman" w:hAnsi="Times New Roman" w:cs="Times New Roman"/>
          <w:sz w:val="24"/>
          <w:szCs w:val="24"/>
        </w:rPr>
        <w:t>ultra-orthodox</w:t>
      </w:r>
      <w:r w:rsidR="00862403" w:rsidRPr="00213419">
        <w:rPr>
          <w:rFonts w:ascii="Times New Roman" w:hAnsi="Times New Roman" w:cs="Times New Roman"/>
          <w:sz w:val="24"/>
          <w:szCs w:val="24"/>
        </w:rPr>
        <w:t xml:space="preserve">. </w:t>
      </w:r>
    </w:p>
    <w:p w14:paraId="73F8DC22" w14:textId="78D00872" w:rsidR="00862403" w:rsidRPr="00213419" w:rsidRDefault="00862403" w:rsidP="00F13BE6">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 xml:space="preserve">The </w:t>
      </w:r>
      <w:r w:rsidR="00F13BE6" w:rsidRPr="00213419">
        <w:rPr>
          <w:rFonts w:ascii="Times New Roman" w:hAnsi="Times New Roman" w:cs="Times New Roman"/>
          <w:b/>
          <w:bCs/>
          <w:sz w:val="24"/>
          <w:szCs w:val="24"/>
        </w:rPr>
        <w:t>C</w:t>
      </w:r>
      <w:r w:rsidRPr="00213419">
        <w:rPr>
          <w:rFonts w:ascii="Times New Roman" w:hAnsi="Times New Roman" w:cs="Times New Roman"/>
          <w:b/>
          <w:bCs/>
          <w:sz w:val="24"/>
          <w:szCs w:val="24"/>
        </w:rPr>
        <w:t xml:space="preserve">urrent </w:t>
      </w:r>
      <w:r w:rsidR="00F13BE6" w:rsidRPr="00213419">
        <w:rPr>
          <w:rFonts w:ascii="Times New Roman" w:hAnsi="Times New Roman" w:cs="Times New Roman"/>
          <w:b/>
          <w:bCs/>
          <w:sz w:val="24"/>
          <w:szCs w:val="24"/>
        </w:rPr>
        <w:t>S</w:t>
      </w:r>
      <w:r w:rsidRPr="00213419">
        <w:rPr>
          <w:rFonts w:ascii="Times New Roman" w:hAnsi="Times New Roman" w:cs="Times New Roman"/>
          <w:b/>
          <w:bCs/>
          <w:sz w:val="24"/>
          <w:szCs w:val="24"/>
        </w:rPr>
        <w:t>tudy</w:t>
      </w:r>
    </w:p>
    <w:p w14:paraId="0A720BA7" w14:textId="7E6760FE" w:rsidR="00862403" w:rsidRPr="00213419" w:rsidRDefault="008F4FE6" w:rsidP="001C5826">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 purpose of the current study is to investigate whether experience</w:t>
      </w:r>
      <w:r w:rsidR="001C5826" w:rsidRPr="00213419">
        <w:rPr>
          <w:rFonts w:ascii="Times New Roman" w:hAnsi="Times New Roman" w:cs="Times New Roman"/>
          <w:sz w:val="24"/>
          <w:szCs w:val="24"/>
        </w:rPr>
        <w:t>s</w:t>
      </w:r>
      <w:r w:rsidRPr="00213419">
        <w:rPr>
          <w:rFonts w:ascii="Times New Roman" w:hAnsi="Times New Roman" w:cs="Times New Roman"/>
          <w:sz w:val="24"/>
          <w:szCs w:val="24"/>
        </w:rPr>
        <w:t xml:space="preserve"> of pregnancy and childbirth and religious affiliation predict postpartum </w:t>
      </w:r>
      <w:r w:rsidR="00C77E9C" w:rsidRPr="00213419">
        <w:rPr>
          <w:rFonts w:ascii="Times New Roman" w:hAnsi="Times New Roman" w:cs="Times New Roman"/>
          <w:sz w:val="24"/>
          <w:szCs w:val="24"/>
        </w:rPr>
        <w:t xml:space="preserve">and general </w:t>
      </w:r>
      <w:r w:rsidRPr="00213419">
        <w:rPr>
          <w:rFonts w:ascii="Times New Roman" w:hAnsi="Times New Roman" w:cs="Times New Roman"/>
          <w:sz w:val="24"/>
          <w:szCs w:val="24"/>
        </w:rPr>
        <w:t>depression symptoms</w:t>
      </w:r>
      <w:r w:rsidR="00C77E9C" w:rsidRPr="00213419">
        <w:rPr>
          <w:rFonts w:ascii="Times New Roman" w:hAnsi="Times New Roman" w:cs="Times New Roman"/>
          <w:sz w:val="24"/>
          <w:szCs w:val="24"/>
        </w:rPr>
        <w:t xml:space="preserve"> a</w:t>
      </w:r>
      <w:r w:rsidRPr="00213419">
        <w:rPr>
          <w:rFonts w:ascii="Times New Roman" w:hAnsi="Times New Roman" w:cs="Times New Roman"/>
          <w:sz w:val="24"/>
          <w:szCs w:val="24"/>
        </w:rPr>
        <w:t xml:space="preserve">mong ultra-orthodox women. </w:t>
      </w:r>
    </w:p>
    <w:p w14:paraId="396B0A11" w14:textId="4B0A1DD6" w:rsidR="008F4FE6" w:rsidRPr="00213419" w:rsidRDefault="008F4FE6" w:rsidP="00213419">
      <w:pPr>
        <w:spacing w:line="360" w:lineRule="auto"/>
        <w:jc w:val="both"/>
        <w:rPr>
          <w:rFonts w:ascii="Times New Roman" w:hAnsi="Times New Roman" w:cs="Times New Roman"/>
          <w:b/>
          <w:bCs/>
          <w:i/>
          <w:iCs/>
          <w:sz w:val="24"/>
          <w:szCs w:val="24"/>
        </w:rPr>
      </w:pPr>
      <w:r w:rsidRPr="00213419">
        <w:rPr>
          <w:rFonts w:ascii="Times New Roman" w:hAnsi="Times New Roman" w:cs="Times New Roman"/>
          <w:b/>
          <w:bCs/>
          <w:i/>
          <w:iCs/>
          <w:sz w:val="24"/>
          <w:szCs w:val="24"/>
        </w:rPr>
        <w:t xml:space="preserve">Study </w:t>
      </w:r>
      <w:r w:rsidR="00B17AFD" w:rsidRPr="00213419">
        <w:rPr>
          <w:rFonts w:ascii="Times New Roman" w:hAnsi="Times New Roman" w:cs="Times New Roman"/>
          <w:b/>
          <w:bCs/>
          <w:i/>
          <w:iCs/>
          <w:sz w:val="24"/>
          <w:szCs w:val="24"/>
        </w:rPr>
        <w:t>A</w:t>
      </w:r>
      <w:r w:rsidR="00FD79E4" w:rsidRPr="00213419">
        <w:rPr>
          <w:rFonts w:ascii="Times New Roman" w:hAnsi="Times New Roman" w:cs="Times New Roman"/>
          <w:b/>
          <w:bCs/>
          <w:i/>
          <w:iCs/>
          <w:sz w:val="24"/>
          <w:szCs w:val="24"/>
        </w:rPr>
        <w:t>ims</w:t>
      </w:r>
    </w:p>
    <w:p w14:paraId="46D51A0D" w14:textId="08C816FF" w:rsidR="008F4FE6" w:rsidRPr="00213419" w:rsidRDefault="008F4FE6" w:rsidP="001C5826">
      <w:pPr>
        <w:pStyle w:val="ListParagraph"/>
        <w:numPr>
          <w:ilvl w:val="0"/>
          <w:numId w:val="1"/>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To examine the </w:t>
      </w:r>
      <w:r w:rsidR="00DA2AD5" w:rsidRPr="00213419">
        <w:rPr>
          <w:rFonts w:ascii="Times New Roman" w:hAnsi="Times New Roman" w:cs="Times New Roman"/>
          <w:sz w:val="24"/>
          <w:szCs w:val="24"/>
        </w:rPr>
        <w:t>relationships</w:t>
      </w:r>
      <w:r w:rsidRPr="00213419">
        <w:rPr>
          <w:rFonts w:ascii="Times New Roman" w:hAnsi="Times New Roman" w:cs="Times New Roman"/>
          <w:sz w:val="24"/>
          <w:szCs w:val="24"/>
        </w:rPr>
        <w:t xml:space="preserve"> between the experience of pregnancy, the experience of childbirth, postpartum depression symptoms, and </w:t>
      </w:r>
      <w:r w:rsidR="001C5826" w:rsidRPr="00213419">
        <w:rPr>
          <w:rFonts w:ascii="Times New Roman" w:hAnsi="Times New Roman" w:cs="Times New Roman"/>
          <w:sz w:val="24"/>
          <w:szCs w:val="24"/>
        </w:rPr>
        <w:t xml:space="preserve">general depression </w:t>
      </w:r>
      <w:r w:rsidRPr="00213419">
        <w:rPr>
          <w:rFonts w:ascii="Times New Roman" w:hAnsi="Times New Roman" w:cs="Times New Roman"/>
          <w:sz w:val="24"/>
          <w:szCs w:val="24"/>
        </w:rPr>
        <w:t>symptoms</w:t>
      </w:r>
      <w:r w:rsidR="001C5826" w:rsidRPr="00213419">
        <w:rPr>
          <w:rFonts w:ascii="Times New Roman" w:hAnsi="Times New Roman" w:cs="Times New Roman"/>
          <w:sz w:val="24"/>
          <w:szCs w:val="24"/>
        </w:rPr>
        <w:t>.</w:t>
      </w:r>
      <w:r w:rsidRPr="00213419">
        <w:rPr>
          <w:rFonts w:ascii="Times New Roman" w:hAnsi="Times New Roman" w:cs="Times New Roman"/>
          <w:sz w:val="24"/>
          <w:szCs w:val="24"/>
        </w:rPr>
        <w:t xml:space="preserve"> </w:t>
      </w:r>
    </w:p>
    <w:p w14:paraId="7EA06EB2" w14:textId="0EEB1326" w:rsidR="00DC24B2" w:rsidRPr="00213419" w:rsidRDefault="00DC24B2" w:rsidP="005B70F7">
      <w:pPr>
        <w:pStyle w:val="ListParagraph"/>
        <w:numPr>
          <w:ilvl w:val="0"/>
          <w:numId w:val="1"/>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To assess the differences between women from different ultra-orthodox sects in terms of the pregnancy and </w:t>
      </w:r>
      <w:r w:rsidR="005B70F7" w:rsidRPr="00213419">
        <w:rPr>
          <w:rFonts w:ascii="Times New Roman" w:hAnsi="Times New Roman" w:cs="Times New Roman"/>
          <w:sz w:val="24"/>
          <w:szCs w:val="24"/>
        </w:rPr>
        <w:t>child</w:t>
      </w:r>
      <w:r w:rsidRPr="00213419">
        <w:rPr>
          <w:rFonts w:ascii="Times New Roman" w:hAnsi="Times New Roman" w:cs="Times New Roman"/>
          <w:sz w:val="24"/>
          <w:szCs w:val="24"/>
        </w:rPr>
        <w:t>birth experiences and the appearance of postpartum</w:t>
      </w:r>
      <w:r w:rsidR="005B70F7" w:rsidRPr="00213419">
        <w:rPr>
          <w:rFonts w:ascii="Times New Roman" w:hAnsi="Times New Roman" w:cs="Times New Roman"/>
          <w:sz w:val="24"/>
          <w:szCs w:val="24"/>
        </w:rPr>
        <w:t xml:space="preserve"> and general</w:t>
      </w:r>
      <w:r w:rsidRPr="00213419">
        <w:rPr>
          <w:rFonts w:ascii="Times New Roman" w:hAnsi="Times New Roman" w:cs="Times New Roman"/>
          <w:sz w:val="24"/>
          <w:szCs w:val="24"/>
        </w:rPr>
        <w:t xml:space="preserve"> depression symptoms. </w:t>
      </w:r>
    </w:p>
    <w:p w14:paraId="0EF37325" w14:textId="3B28798A" w:rsidR="00DC24B2" w:rsidRPr="00213419" w:rsidRDefault="00DC24B2" w:rsidP="002B1873">
      <w:pPr>
        <w:pStyle w:val="ListParagraph"/>
        <w:numPr>
          <w:ilvl w:val="0"/>
          <w:numId w:val="1"/>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To assess the differences between ultra-orthodox women who were previously secular</w:t>
      </w:r>
      <w:r w:rsidR="00EE63D7" w:rsidRPr="00213419">
        <w:rPr>
          <w:rFonts w:ascii="Times New Roman" w:hAnsi="Times New Roman" w:cs="Times New Roman"/>
          <w:sz w:val="24"/>
          <w:szCs w:val="24"/>
        </w:rPr>
        <w:t xml:space="preserve"> and those who ha</w:t>
      </w:r>
      <w:r w:rsidR="002B1873" w:rsidRPr="00213419">
        <w:rPr>
          <w:rFonts w:ascii="Times New Roman" w:hAnsi="Times New Roman" w:cs="Times New Roman"/>
          <w:sz w:val="24"/>
          <w:szCs w:val="24"/>
        </w:rPr>
        <w:t>ve</w:t>
      </w:r>
      <w:r w:rsidR="00EE63D7" w:rsidRPr="00213419">
        <w:rPr>
          <w:rFonts w:ascii="Times New Roman" w:hAnsi="Times New Roman" w:cs="Times New Roman"/>
          <w:sz w:val="24"/>
          <w:szCs w:val="24"/>
        </w:rPr>
        <w:t xml:space="preserve"> always been </w:t>
      </w:r>
      <w:r w:rsidR="002B1873" w:rsidRPr="00213419">
        <w:rPr>
          <w:rFonts w:ascii="Times New Roman" w:hAnsi="Times New Roman" w:cs="Times New Roman"/>
          <w:sz w:val="24"/>
          <w:szCs w:val="24"/>
        </w:rPr>
        <w:t>ultra-orthodox</w:t>
      </w:r>
      <w:r w:rsidR="00EE63D7" w:rsidRPr="00213419">
        <w:rPr>
          <w:rFonts w:ascii="Times New Roman" w:hAnsi="Times New Roman" w:cs="Times New Roman"/>
          <w:sz w:val="24"/>
          <w:szCs w:val="24"/>
        </w:rPr>
        <w:t xml:space="preserve"> in relation to the pregnancy and childbirth experiences, postpartum depression symptoms and symptoms of general depression. </w:t>
      </w:r>
    </w:p>
    <w:p w14:paraId="19BD9F07" w14:textId="6D88EE16" w:rsidR="00EE63D7" w:rsidRPr="00213419" w:rsidRDefault="00EE63D7" w:rsidP="008F4FE6">
      <w:pPr>
        <w:pStyle w:val="ListParagraph"/>
        <w:numPr>
          <w:ilvl w:val="0"/>
          <w:numId w:val="1"/>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To examine whether the experiences of pregnancy and childbirth, religious affiliation, and demographic factors characteristic of the way of life of ultra-orthodox women predict postpartum depression symptoms and symptoms of general depression.</w:t>
      </w:r>
    </w:p>
    <w:p w14:paraId="6A437C6B" w14:textId="2B59E22C" w:rsidR="00FD79E4" w:rsidRPr="00213419" w:rsidRDefault="003B5D2E" w:rsidP="00213419">
      <w:pPr>
        <w:spacing w:line="360" w:lineRule="auto"/>
        <w:jc w:val="both"/>
        <w:rPr>
          <w:rFonts w:ascii="Times New Roman" w:hAnsi="Times New Roman" w:cs="Times New Roman"/>
          <w:b/>
          <w:bCs/>
          <w:i/>
          <w:iCs/>
          <w:sz w:val="24"/>
          <w:szCs w:val="24"/>
        </w:rPr>
      </w:pPr>
      <w:r w:rsidRPr="00213419">
        <w:rPr>
          <w:rFonts w:ascii="Times New Roman" w:hAnsi="Times New Roman" w:cs="Times New Roman"/>
          <w:b/>
          <w:bCs/>
          <w:i/>
          <w:iCs/>
          <w:sz w:val="24"/>
          <w:szCs w:val="24"/>
        </w:rPr>
        <w:t>Study</w:t>
      </w:r>
      <w:r w:rsidR="00FD79E4" w:rsidRPr="00213419">
        <w:rPr>
          <w:rFonts w:ascii="Times New Roman" w:hAnsi="Times New Roman" w:cs="Times New Roman"/>
          <w:b/>
          <w:bCs/>
          <w:i/>
          <w:iCs/>
          <w:sz w:val="24"/>
          <w:szCs w:val="24"/>
        </w:rPr>
        <w:t xml:space="preserve"> </w:t>
      </w:r>
      <w:r w:rsidR="00B17AFD" w:rsidRPr="00213419">
        <w:rPr>
          <w:rFonts w:ascii="Times New Roman" w:hAnsi="Times New Roman" w:cs="Times New Roman"/>
          <w:b/>
          <w:bCs/>
          <w:i/>
          <w:iCs/>
          <w:sz w:val="24"/>
          <w:szCs w:val="24"/>
        </w:rPr>
        <w:t>H</w:t>
      </w:r>
      <w:r w:rsidR="00FD79E4" w:rsidRPr="00213419">
        <w:rPr>
          <w:rFonts w:ascii="Times New Roman" w:hAnsi="Times New Roman" w:cs="Times New Roman"/>
          <w:b/>
          <w:bCs/>
          <w:i/>
          <w:iCs/>
          <w:sz w:val="24"/>
          <w:szCs w:val="24"/>
        </w:rPr>
        <w:t>ypotheses</w:t>
      </w:r>
    </w:p>
    <w:p w14:paraId="735A95DF" w14:textId="32C90E50" w:rsidR="005A6D56" w:rsidRPr="00213419" w:rsidRDefault="00571797" w:rsidP="00DA2AD5">
      <w:pPr>
        <w:pStyle w:val="ListParagraph"/>
        <w:numPr>
          <w:ilvl w:val="0"/>
          <w:numId w:val="2"/>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There is</w:t>
      </w:r>
      <w:r w:rsidR="005A6D56" w:rsidRPr="00213419">
        <w:rPr>
          <w:rFonts w:ascii="Times New Roman" w:hAnsi="Times New Roman" w:cs="Times New Roman"/>
          <w:sz w:val="24"/>
          <w:szCs w:val="24"/>
        </w:rPr>
        <w:t xml:space="preserve"> a</w:t>
      </w:r>
      <w:r w:rsidR="00FD79E4" w:rsidRPr="00213419">
        <w:rPr>
          <w:rFonts w:ascii="Times New Roman" w:hAnsi="Times New Roman" w:cs="Times New Roman"/>
          <w:sz w:val="24"/>
          <w:szCs w:val="24"/>
        </w:rPr>
        <w:t xml:space="preserve"> positive </w:t>
      </w:r>
      <w:r w:rsidR="00DA2AD5" w:rsidRPr="00213419">
        <w:rPr>
          <w:rFonts w:ascii="Times New Roman" w:hAnsi="Times New Roman" w:cs="Times New Roman"/>
          <w:sz w:val="24"/>
          <w:szCs w:val="24"/>
        </w:rPr>
        <w:t>relationship</w:t>
      </w:r>
      <w:r w:rsidR="005A6D56" w:rsidRPr="00213419">
        <w:rPr>
          <w:rFonts w:ascii="Times New Roman" w:hAnsi="Times New Roman" w:cs="Times New Roman"/>
          <w:sz w:val="24"/>
          <w:szCs w:val="24"/>
        </w:rPr>
        <w:t xml:space="preserve"> </w:t>
      </w:r>
      <w:r w:rsidR="00FD79E4" w:rsidRPr="00213419">
        <w:rPr>
          <w:rFonts w:ascii="Times New Roman" w:hAnsi="Times New Roman" w:cs="Times New Roman"/>
          <w:sz w:val="24"/>
          <w:szCs w:val="24"/>
        </w:rPr>
        <w:t>between negative pregnancy experiences and negative childbirth experiences, so that the more negative the experience of pregnancy, the more negative the experience of childbirth.</w:t>
      </w:r>
    </w:p>
    <w:p w14:paraId="1902B4CA" w14:textId="439B8B31" w:rsidR="00273C3B" w:rsidRPr="00213419" w:rsidRDefault="00571797" w:rsidP="00571797">
      <w:pPr>
        <w:pStyle w:val="ListParagraph"/>
        <w:numPr>
          <w:ilvl w:val="0"/>
          <w:numId w:val="2"/>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There is</w:t>
      </w:r>
      <w:r w:rsidR="00273C3B" w:rsidRPr="00213419">
        <w:rPr>
          <w:rFonts w:ascii="Times New Roman" w:hAnsi="Times New Roman" w:cs="Times New Roman"/>
          <w:sz w:val="24"/>
          <w:szCs w:val="24"/>
        </w:rPr>
        <w:t xml:space="preserve"> a positive </w:t>
      </w:r>
      <w:r w:rsidR="00DA2AD5" w:rsidRPr="00213419">
        <w:rPr>
          <w:rFonts w:ascii="Times New Roman" w:hAnsi="Times New Roman" w:cs="Times New Roman"/>
          <w:sz w:val="24"/>
          <w:szCs w:val="24"/>
        </w:rPr>
        <w:t xml:space="preserve">relationship </w:t>
      </w:r>
      <w:r w:rsidR="00273C3B" w:rsidRPr="00213419">
        <w:rPr>
          <w:rFonts w:ascii="Times New Roman" w:hAnsi="Times New Roman" w:cs="Times New Roman"/>
          <w:sz w:val="24"/>
          <w:szCs w:val="24"/>
        </w:rPr>
        <w:t>between postpartum depression symptoms and symptoms of general depression, so that the higher the degree of postpartum depression symptoms, the higher the degree of general depression symptoms observed.</w:t>
      </w:r>
    </w:p>
    <w:p w14:paraId="36335583" w14:textId="3B5B2CBD" w:rsidR="00FD79E4" w:rsidRPr="00213419" w:rsidRDefault="00571797" w:rsidP="00DA2AD5">
      <w:pPr>
        <w:pStyle w:val="ListParagraph"/>
        <w:numPr>
          <w:ilvl w:val="0"/>
          <w:numId w:val="2"/>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There is</w:t>
      </w:r>
      <w:r w:rsidR="00273C3B" w:rsidRPr="00213419">
        <w:rPr>
          <w:rFonts w:ascii="Times New Roman" w:hAnsi="Times New Roman" w:cs="Times New Roman"/>
          <w:sz w:val="24"/>
          <w:szCs w:val="24"/>
        </w:rPr>
        <w:t xml:space="preserve"> a positive </w:t>
      </w:r>
      <w:r w:rsidR="00DA2AD5" w:rsidRPr="00213419">
        <w:rPr>
          <w:rFonts w:ascii="Times New Roman" w:hAnsi="Times New Roman" w:cs="Times New Roman"/>
          <w:sz w:val="24"/>
          <w:szCs w:val="24"/>
        </w:rPr>
        <w:t xml:space="preserve">relationship </w:t>
      </w:r>
      <w:r w:rsidR="00273C3B" w:rsidRPr="00213419">
        <w:rPr>
          <w:rFonts w:ascii="Times New Roman" w:hAnsi="Times New Roman" w:cs="Times New Roman"/>
          <w:sz w:val="24"/>
          <w:szCs w:val="24"/>
        </w:rPr>
        <w:t xml:space="preserve">between negative experiences of pregnancy and negative experiences of childbirth and postpartum depression symptoms and symptoms of general depression, so that the more negative the experiences of pregnancy and childbirth, </w:t>
      </w:r>
      <w:r w:rsidR="00AD4281" w:rsidRPr="00213419">
        <w:rPr>
          <w:rFonts w:ascii="Times New Roman" w:hAnsi="Times New Roman" w:cs="Times New Roman"/>
          <w:sz w:val="24"/>
          <w:szCs w:val="24"/>
        </w:rPr>
        <w:t xml:space="preserve">the higher the degree of postpartum depression symptoms and symptoms of general depression. </w:t>
      </w:r>
      <w:r w:rsidR="00273C3B" w:rsidRPr="00213419">
        <w:rPr>
          <w:rFonts w:ascii="Times New Roman" w:hAnsi="Times New Roman" w:cs="Times New Roman"/>
          <w:sz w:val="24"/>
          <w:szCs w:val="24"/>
        </w:rPr>
        <w:t xml:space="preserve"> </w:t>
      </w:r>
      <w:r w:rsidR="00FD79E4" w:rsidRPr="00213419">
        <w:rPr>
          <w:rFonts w:ascii="Times New Roman" w:hAnsi="Times New Roman" w:cs="Times New Roman"/>
          <w:sz w:val="24"/>
          <w:szCs w:val="24"/>
        </w:rPr>
        <w:t xml:space="preserve"> </w:t>
      </w:r>
    </w:p>
    <w:p w14:paraId="56A8A000" w14:textId="6CFC7D23" w:rsidR="00AD4281" w:rsidRPr="00213419" w:rsidRDefault="00571797" w:rsidP="00836D5A">
      <w:pPr>
        <w:pStyle w:val="ListParagraph"/>
        <w:numPr>
          <w:ilvl w:val="0"/>
          <w:numId w:val="2"/>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There are</w:t>
      </w:r>
      <w:r w:rsidR="00EB389A" w:rsidRPr="00213419">
        <w:rPr>
          <w:rFonts w:ascii="Times New Roman" w:hAnsi="Times New Roman" w:cs="Times New Roman"/>
          <w:sz w:val="24"/>
          <w:szCs w:val="24"/>
        </w:rPr>
        <w:t xml:space="preserve"> differences between women from different sects in regards to </w:t>
      </w:r>
      <w:r w:rsidR="003964C8" w:rsidRPr="00213419">
        <w:rPr>
          <w:rFonts w:ascii="Times New Roman" w:hAnsi="Times New Roman" w:cs="Times New Roman"/>
          <w:sz w:val="24"/>
          <w:szCs w:val="24"/>
        </w:rPr>
        <w:t xml:space="preserve">the </w:t>
      </w:r>
      <w:r w:rsidR="00EB389A" w:rsidRPr="00213419">
        <w:rPr>
          <w:rFonts w:ascii="Times New Roman" w:hAnsi="Times New Roman" w:cs="Times New Roman"/>
          <w:sz w:val="24"/>
          <w:szCs w:val="24"/>
        </w:rPr>
        <w:t>experience</w:t>
      </w:r>
      <w:r w:rsidR="003964C8" w:rsidRPr="00213419">
        <w:rPr>
          <w:rFonts w:ascii="Times New Roman" w:hAnsi="Times New Roman" w:cs="Times New Roman"/>
          <w:sz w:val="24"/>
          <w:szCs w:val="24"/>
        </w:rPr>
        <w:t>s</w:t>
      </w:r>
      <w:r w:rsidR="00EB389A" w:rsidRPr="00213419">
        <w:rPr>
          <w:rFonts w:ascii="Times New Roman" w:hAnsi="Times New Roman" w:cs="Times New Roman"/>
          <w:sz w:val="24"/>
          <w:szCs w:val="24"/>
        </w:rPr>
        <w:t xml:space="preserve"> of pregnancy and childbirth and the degree of postpartum </w:t>
      </w:r>
      <w:r w:rsidR="00836D5A" w:rsidRPr="00213419">
        <w:rPr>
          <w:rFonts w:ascii="Times New Roman" w:hAnsi="Times New Roman" w:cs="Times New Roman"/>
          <w:sz w:val="24"/>
          <w:szCs w:val="24"/>
        </w:rPr>
        <w:t xml:space="preserve">depression symptoms </w:t>
      </w:r>
      <w:r w:rsidR="003964C8" w:rsidRPr="00213419">
        <w:rPr>
          <w:rFonts w:ascii="Times New Roman" w:hAnsi="Times New Roman" w:cs="Times New Roman"/>
          <w:sz w:val="24"/>
          <w:szCs w:val="24"/>
        </w:rPr>
        <w:t xml:space="preserve">and </w:t>
      </w:r>
      <w:r w:rsidR="00836D5A" w:rsidRPr="00213419">
        <w:rPr>
          <w:rFonts w:ascii="Times New Roman" w:hAnsi="Times New Roman" w:cs="Times New Roman"/>
          <w:sz w:val="24"/>
          <w:szCs w:val="24"/>
        </w:rPr>
        <w:t xml:space="preserve">general </w:t>
      </w:r>
      <w:r w:rsidR="00EB389A" w:rsidRPr="00213419">
        <w:rPr>
          <w:rFonts w:ascii="Times New Roman" w:hAnsi="Times New Roman" w:cs="Times New Roman"/>
          <w:sz w:val="24"/>
          <w:szCs w:val="24"/>
        </w:rPr>
        <w:t xml:space="preserve">depression symptoms. </w:t>
      </w:r>
    </w:p>
    <w:p w14:paraId="502D1322" w14:textId="6CED4915" w:rsidR="00EB389A" w:rsidRPr="00213419" w:rsidRDefault="00836D5A" w:rsidP="00836D5A">
      <w:pPr>
        <w:pStyle w:val="ListParagraph"/>
        <w:numPr>
          <w:ilvl w:val="0"/>
          <w:numId w:val="2"/>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There are</w:t>
      </w:r>
      <w:r w:rsidR="00EB389A" w:rsidRPr="00213419">
        <w:rPr>
          <w:rFonts w:ascii="Times New Roman" w:hAnsi="Times New Roman" w:cs="Times New Roman"/>
          <w:sz w:val="24"/>
          <w:szCs w:val="24"/>
        </w:rPr>
        <w:t xml:space="preserve"> differences between women who </w:t>
      </w:r>
      <w:r w:rsidRPr="00213419">
        <w:rPr>
          <w:rFonts w:ascii="Times New Roman" w:hAnsi="Times New Roman" w:cs="Times New Roman"/>
          <w:sz w:val="24"/>
          <w:szCs w:val="24"/>
        </w:rPr>
        <w:t>have become</w:t>
      </w:r>
      <w:r w:rsidR="00EB389A" w:rsidRPr="00213419">
        <w:rPr>
          <w:rFonts w:ascii="Times New Roman" w:hAnsi="Times New Roman" w:cs="Times New Roman"/>
          <w:sz w:val="24"/>
          <w:szCs w:val="24"/>
        </w:rPr>
        <w:t xml:space="preserve"> </w:t>
      </w:r>
      <w:r w:rsidRPr="00213419">
        <w:rPr>
          <w:rFonts w:ascii="Times New Roman" w:hAnsi="Times New Roman" w:cs="Times New Roman"/>
          <w:sz w:val="24"/>
          <w:szCs w:val="24"/>
        </w:rPr>
        <w:t>ultra-orthodox</w:t>
      </w:r>
      <w:r w:rsidR="00EB389A" w:rsidRPr="00213419">
        <w:rPr>
          <w:rFonts w:ascii="Times New Roman" w:hAnsi="Times New Roman" w:cs="Times New Roman"/>
          <w:sz w:val="24"/>
          <w:szCs w:val="24"/>
        </w:rPr>
        <w:t xml:space="preserve"> and women who have always been </w:t>
      </w:r>
      <w:r w:rsidRPr="00213419">
        <w:rPr>
          <w:rFonts w:ascii="Times New Roman" w:hAnsi="Times New Roman" w:cs="Times New Roman"/>
          <w:sz w:val="24"/>
          <w:szCs w:val="24"/>
        </w:rPr>
        <w:t>ultra-orthodox</w:t>
      </w:r>
      <w:r w:rsidR="00EB389A" w:rsidRPr="00213419">
        <w:rPr>
          <w:rFonts w:ascii="Times New Roman" w:hAnsi="Times New Roman" w:cs="Times New Roman"/>
          <w:sz w:val="24"/>
          <w:szCs w:val="24"/>
        </w:rPr>
        <w:t xml:space="preserve"> in regards to pregnancy and childbirth experiences and the degree of postpartum depression symptoms and symptoms of general depression. </w:t>
      </w:r>
    </w:p>
    <w:p w14:paraId="1443CEEC" w14:textId="65D827D5" w:rsidR="00EB389A" w:rsidRPr="00213419" w:rsidRDefault="00EB389A" w:rsidP="00836D5A">
      <w:pPr>
        <w:pStyle w:val="ListParagraph"/>
        <w:numPr>
          <w:ilvl w:val="0"/>
          <w:numId w:val="2"/>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 experiences of pregnancy and childbirth and demographic factors characteristic of the way of life of ultra-orthodox women predict the degree of postpartum depression symptoms and the degree of general depression</w:t>
      </w:r>
      <w:r w:rsidR="00836D5A" w:rsidRPr="00213419">
        <w:rPr>
          <w:rFonts w:ascii="Times New Roman" w:hAnsi="Times New Roman" w:cs="Times New Roman"/>
          <w:sz w:val="24"/>
          <w:szCs w:val="24"/>
        </w:rPr>
        <w:t xml:space="preserve"> symptoms</w:t>
      </w:r>
      <w:r w:rsidRPr="00213419">
        <w:rPr>
          <w:rFonts w:ascii="Times New Roman" w:hAnsi="Times New Roman" w:cs="Times New Roman"/>
          <w:sz w:val="24"/>
          <w:szCs w:val="24"/>
        </w:rPr>
        <w:t xml:space="preserve">. </w:t>
      </w:r>
    </w:p>
    <w:p w14:paraId="368AB949" w14:textId="77777777" w:rsidR="000A53FF" w:rsidRPr="00213419" w:rsidRDefault="000A53FF" w:rsidP="00A63DA7">
      <w:pPr>
        <w:spacing w:line="360" w:lineRule="auto"/>
        <w:jc w:val="both"/>
        <w:rPr>
          <w:rFonts w:ascii="Times New Roman" w:hAnsi="Times New Roman" w:cs="Times New Roman"/>
          <w:b/>
          <w:bCs/>
          <w:sz w:val="24"/>
          <w:szCs w:val="24"/>
        </w:rPr>
      </w:pPr>
    </w:p>
    <w:p w14:paraId="0105C5E9" w14:textId="2020E8E3" w:rsidR="00A63DA7" w:rsidRPr="00A3099F" w:rsidRDefault="00782C2B" w:rsidP="00A63DA7">
      <w:pPr>
        <w:spacing w:line="360" w:lineRule="auto"/>
        <w:jc w:val="both"/>
        <w:rPr>
          <w:rFonts w:ascii="Times New Roman" w:hAnsi="Times New Roman" w:cs="Times New Roman"/>
          <w:b/>
          <w:bCs/>
          <w:sz w:val="28"/>
          <w:szCs w:val="28"/>
          <w:rtl/>
        </w:rPr>
      </w:pPr>
      <w:r w:rsidRPr="00A3099F">
        <w:rPr>
          <w:rFonts w:ascii="Times New Roman" w:hAnsi="Times New Roman" w:cs="Times New Roman"/>
          <w:b/>
          <w:bCs/>
          <w:sz w:val="28"/>
          <w:szCs w:val="28"/>
        </w:rPr>
        <w:t>M</w:t>
      </w:r>
      <w:r w:rsidR="00A63DA7" w:rsidRPr="00A3099F">
        <w:rPr>
          <w:rFonts w:ascii="Times New Roman" w:hAnsi="Times New Roman" w:cs="Times New Roman"/>
          <w:b/>
          <w:bCs/>
          <w:sz w:val="28"/>
          <w:szCs w:val="28"/>
        </w:rPr>
        <w:t>ethod</w:t>
      </w:r>
    </w:p>
    <w:p w14:paraId="7FD94150" w14:textId="02321E30" w:rsidR="006E5FDE" w:rsidRPr="00A3099F" w:rsidRDefault="006E5FDE" w:rsidP="00A3099F">
      <w:pPr>
        <w:spacing w:line="360" w:lineRule="auto"/>
        <w:jc w:val="both"/>
        <w:rPr>
          <w:rFonts w:ascii="Times New Roman" w:hAnsi="Times New Roman" w:cs="Times New Roman"/>
          <w:b/>
          <w:bCs/>
          <w:sz w:val="24"/>
          <w:szCs w:val="24"/>
        </w:rPr>
      </w:pPr>
      <w:r w:rsidRPr="00A3099F">
        <w:rPr>
          <w:rFonts w:ascii="Times New Roman" w:hAnsi="Times New Roman" w:cs="Times New Roman"/>
          <w:b/>
          <w:bCs/>
          <w:sz w:val="24"/>
          <w:szCs w:val="24"/>
        </w:rPr>
        <w:t xml:space="preserve">Study </w:t>
      </w:r>
      <w:r w:rsidR="00A3099F">
        <w:rPr>
          <w:rFonts w:ascii="Times New Roman" w:hAnsi="Times New Roman" w:cs="Times New Roman"/>
          <w:b/>
          <w:bCs/>
          <w:sz w:val="24"/>
          <w:szCs w:val="24"/>
        </w:rPr>
        <w:t>P</w:t>
      </w:r>
      <w:r w:rsidRPr="00A3099F">
        <w:rPr>
          <w:rFonts w:ascii="Times New Roman" w:hAnsi="Times New Roman" w:cs="Times New Roman"/>
          <w:b/>
          <w:bCs/>
          <w:sz w:val="24"/>
          <w:szCs w:val="24"/>
        </w:rPr>
        <w:t>opulation</w:t>
      </w:r>
    </w:p>
    <w:p w14:paraId="20148542" w14:textId="78B6371B" w:rsidR="006E5FDE" w:rsidRPr="00213419" w:rsidRDefault="006E5FDE" w:rsidP="00617E71">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 current study is part of a large-scale mixed-method study examining behaviors in the field of health, subjective experiences of pregnancy, childbirth, postpartum depression symptoms, and symptoms of general depression among ultra-orthodox women in Israel (</w:t>
      </w:r>
      <w:proofErr w:type="spellStart"/>
      <w:r w:rsidRPr="00213419">
        <w:rPr>
          <w:rFonts w:ascii="Times New Roman" w:hAnsi="Times New Roman" w:cs="Times New Roman"/>
          <w:sz w:val="24"/>
          <w:szCs w:val="24"/>
        </w:rPr>
        <w:t>Prin</w:t>
      </w:r>
      <w:r w:rsidR="009945CB" w:rsidRPr="00213419">
        <w:rPr>
          <w:rFonts w:ascii="Times New Roman" w:hAnsi="Times New Roman" w:cs="Times New Roman"/>
          <w:sz w:val="24"/>
          <w:szCs w:val="24"/>
        </w:rPr>
        <w:t>s</w:t>
      </w:r>
      <w:r w:rsidRPr="00213419">
        <w:rPr>
          <w:rFonts w:ascii="Times New Roman" w:hAnsi="Times New Roman" w:cs="Times New Roman"/>
          <w:sz w:val="24"/>
          <w:szCs w:val="24"/>
        </w:rPr>
        <w:t>-Enge</w:t>
      </w:r>
      <w:r w:rsidR="00D6734B" w:rsidRPr="00213419">
        <w:rPr>
          <w:rFonts w:ascii="Times New Roman" w:hAnsi="Times New Roman" w:cs="Times New Roman"/>
          <w:sz w:val="24"/>
          <w:szCs w:val="24"/>
        </w:rPr>
        <w:t>l</w:t>
      </w:r>
      <w:r w:rsidRPr="00213419">
        <w:rPr>
          <w:rFonts w:ascii="Times New Roman" w:hAnsi="Times New Roman" w:cs="Times New Roman"/>
          <w:sz w:val="24"/>
          <w:szCs w:val="24"/>
        </w:rPr>
        <w:t>sman</w:t>
      </w:r>
      <w:proofErr w:type="spellEnd"/>
      <w:r w:rsidRPr="00213419">
        <w:rPr>
          <w:rFonts w:ascii="Times New Roman" w:hAnsi="Times New Roman" w:cs="Times New Roman"/>
          <w:sz w:val="24"/>
          <w:szCs w:val="24"/>
        </w:rPr>
        <w:t>, 2018)</w:t>
      </w:r>
      <w:r w:rsidR="00CA5AB2" w:rsidRPr="00213419">
        <w:rPr>
          <w:rFonts w:ascii="Times New Roman" w:hAnsi="Times New Roman" w:cs="Times New Roman"/>
          <w:sz w:val="24"/>
          <w:szCs w:val="24"/>
        </w:rPr>
        <w:t xml:space="preserve">. The current study population included 256 women </w:t>
      </w:r>
      <w:r w:rsidR="003F1C04">
        <w:rPr>
          <w:rFonts w:ascii="Times New Roman" w:hAnsi="Times New Roman" w:cs="Times New Roman"/>
          <w:sz w:val="24"/>
          <w:szCs w:val="24"/>
        </w:rPr>
        <w:t xml:space="preserve">who </w:t>
      </w:r>
      <w:r w:rsidR="00320ECF">
        <w:rPr>
          <w:rFonts w:ascii="Times New Roman" w:hAnsi="Times New Roman" w:cs="Times New Roman"/>
          <w:sz w:val="24"/>
          <w:szCs w:val="24"/>
        </w:rPr>
        <w:t>had given</w:t>
      </w:r>
      <w:r w:rsidR="003F1C04">
        <w:rPr>
          <w:rFonts w:ascii="Times New Roman" w:hAnsi="Times New Roman" w:cs="Times New Roman"/>
          <w:sz w:val="24"/>
          <w:szCs w:val="24"/>
        </w:rPr>
        <w:t xml:space="preserve"> birth during the previous </w:t>
      </w:r>
      <w:r w:rsidR="00CA5AB2" w:rsidRPr="00213419">
        <w:rPr>
          <w:rFonts w:ascii="Times New Roman" w:hAnsi="Times New Roman" w:cs="Times New Roman"/>
          <w:sz w:val="24"/>
          <w:szCs w:val="24"/>
        </w:rPr>
        <w:t>two years</w:t>
      </w:r>
      <w:r w:rsidR="003F1C04">
        <w:rPr>
          <w:rFonts w:ascii="Times New Roman" w:hAnsi="Times New Roman" w:cs="Times New Roman"/>
          <w:sz w:val="24"/>
          <w:szCs w:val="24"/>
        </w:rPr>
        <w:t xml:space="preserve"> and were</w:t>
      </w:r>
      <w:r w:rsidR="00CA5AB2" w:rsidRPr="00213419">
        <w:rPr>
          <w:rFonts w:ascii="Times New Roman" w:hAnsi="Times New Roman" w:cs="Times New Roman"/>
          <w:sz w:val="24"/>
          <w:szCs w:val="24"/>
        </w:rPr>
        <w:t xml:space="preserve"> affiliated with one of the researched ultra-orthodox sects: the Sephardic sect, the Lithuanian sect, </w:t>
      </w:r>
      <w:r w:rsidR="003F1C04">
        <w:rPr>
          <w:rFonts w:ascii="Times New Roman" w:hAnsi="Times New Roman" w:cs="Times New Roman"/>
          <w:sz w:val="24"/>
          <w:szCs w:val="24"/>
        </w:rPr>
        <w:t>or</w:t>
      </w:r>
      <w:r w:rsidR="00CA5AB2" w:rsidRPr="00213419">
        <w:rPr>
          <w:rFonts w:ascii="Times New Roman" w:hAnsi="Times New Roman" w:cs="Times New Roman"/>
          <w:sz w:val="24"/>
          <w:szCs w:val="24"/>
        </w:rPr>
        <w:t xml:space="preserve"> the Hasidic sect</w:t>
      </w:r>
      <w:r w:rsidR="00617E71">
        <w:rPr>
          <w:rFonts w:ascii="Times New Roman" w:hAnsi="Times New Roman" w:cs="Times New Roman"/>
          <w:sz w:val="24"/>
          <w:szCs w:val="24"/>
        </w:rPr>
        <w:t>, with each sect including</w:t>
      </w:r>
      <w:r w:rsidR="00320ECF">
        <w:rPr>
          <w:rFonts w:ascii="Times New Roman" w:hAnsi="Times New Roman" w:cs="Times New Roman"/>
          <w:sz w:val="24"/>
          <w:szCs w:val="24"/>
        </w:rPr>
        <w:t xml:space="preserve"> also</w:t>
      </w:r>
      <w:r w:rsidR="00CA5AB2" w:rsidRPr="00213419">
        <w:rPr>
          <w:rFonts w:ascii="Times New Roman" w:hAnsi="Times New Roman" w:cs="Times New Roman"/>
          <w:sz w:val="24"/>
          <w:szCs w:val="24"/>
        </w:rPr>
        <w:t xml:space="preserve"> women</w:t>
      </w:r>
      <w:r w:rsidR="00320ECF">
        <w:rPr>
          <w:rFonts w:ascii="Times New Roman" w:hAnsi="Times New Roman" w:cs="Times New Roman"/>
          <w:sz w:val="24"/>
          <w:szCs w:val="24"/>
        </w:rPr>
        <w:t xml:space="preserve"> who had previously been secular</w:t>
      </w:r>
      <w:r w:rsidR="00CA5AB2" w:rsidRPr="00213419">
        <w:rPr>
          <w:rFonts w:ascii="Times New Roman" w:hAnsi="Times New Roman" w:cs="Times New Roman"/>
          <w:sz w:val="24"/>
          <w:szCs w:val="24"/>
        </w:rPr>
        <w:t>.</w:t>
      </w:r>
    </w:p>
    <w:p w14:paraId="779C00C0" w14:textId="32E9388B" w:rsidR="00CA5AB2" w:rsidRPr="00A3099F" w:rsidRDefault="00B02778" w:rsidP="00B02778">
      <w:pPr>
        <w:spacing w:line="360" w:lineRule="auto"/>
        <w:jc w:val="both"/>
        <w:rPr>
          <w:rFonts w:ascii="Times New Roman" w:hAnsi="Times New Roman" w:cs="Times New Roman"/>
          <w:b/>
          <w:bCs/>
          <w:sz w:val="24"/>
          <w:szCs w:val="24"/>
        </w:rPr>
      </w:pPr>
      <w:r w:rsidRPr="00A3099F">
        <w:rPr>
          <w:rFonts w:ascii="Times New Roman" w:hAnsi="Times New Roman" w:cs="Times New Roman"/>
          <w:b/>
          <w:bCs/>
          <w:sz w:val="24"/>
          <w:szCs w:val="24"/>
        </w:rPr>
        <w:t xml:space="preserve">The </w:t>
      </w:r>
      <w:r w:rsidR="00CA5AB2" w:rsidRPr="00A3099F">
        <w:rPr>
          <w:rFonts w:ascii="Times New Roman" w:hAnsi="Times New Roman" w:cs="Times New Roman"/>
          <w:b/>
          <w:bCs/>
          <w:sz w:val="24"/>
          <w:szCs w:val="24"/>
        </w:rPr>
        <w:t xml:space="preserve">Participant </w:t>
      </w:r>
      <w:r w:rsidRPr="00A3099F">
        <w:rPr>
          <w:rFonts w:ascii="Times New Roman" w:hAnsi="Times New Roman" w:cs="Times New Roman"/>
          <w:b/>
          <w:bCs/>
          <w:sz w:val="24"/>
          <w:szCs w:val="24"/>
        </w:rPr>
        <w:t>R</w:t>
      </w:r>
      <w:r w:rsidR="00CA5AB2" w:rsidRPr="00A3099F">
        <w:rPr>
          <w:rFonts w:ascii="Times New Roman" w:hAnsi="Times New Roman" w:cs="Times New Roman"/>
          <w:b/>
          <w:bCs/>
          <w:sz w:val="24"/>
          <w:szCs w:val="24"/>
        </w:rPr>
        <w:t xml:space="preserve">ecruitment </w:t>
      </w:r>
      <w:r w:rsidRPr="00A3099F">
        <w:rPr>
          <w:rFonts w:ascii="Times New Roman" w:hAnsi="Times New Roman" w:cs="Times New Roman"/>
          <w:b/>
          <w:bCs/>
          <w:sz w:val="24"/>
          <w:szCs w:val="24"/>
        </w:rPr>
        <w:t>P</w:t>
      </w:r>
      <w:r w:rsidR="00CA5AB2" w:rsidRPr="00A3099F">
        <w:rPr>
          <w:rFonts w:ascii="Times New Roman" w:hAnsi="Times New Roman" w:cs="Times New Roman"/>
          <w:b/>
          <w:bCs/>
          <w:sz w:val="24"/>
          <w:szCs w:val="24"/>
        </w:rPr>
        <w:t>rocess</w:t>
      </w:r>
    </w:p>
    <w:p w14:paraId="1507DE79" w14:textId="489D1AFE" w:rsidR="00CA5AB2" w:rsidRPr="00213419" w:rsidRDefault="00B02778" w:rsidP="00840377">
      <w:pPr>
        <w:spacing w:line="360" w:lineRule="auto"/>
        <w:jc w:val="both"/>
        <w:rPr>
          <w:rFonts w:ascii="Times New Roman" w:hAnsi="Times New Roman" w:cs="Times New Roman"/>
          <w:sz w:val="24"/>
          <w:szCs w:val="24"/>
        </w:rPr>
      </w:pPr>
      <w:r>
        <w:rPr>
          <w:rFonts w:ascii="Times New Roman" w:hAnsi="Times New Roman" w:cs="Times New Roman"/>
          <w:sz w:val="24"/>
          <w:szCs w:val="24"/>
        </w:rPr>
        <w:t>We conducted s</w:t>
      </w:r>
      <w:r w:rsidR="00CA5AB2" w:rsidRPr="00213419">
        <w:rPr>
          <w:rFonts w:ascii="Times New Roman" w:hAnsi="Times New Roman" w:cs="Times New Roman"/>
          <w:sz w:val="24"/>
          <w:szCs w:val="24"/>
        </w:rPr>
        <w:t>tratified snowball sampling in an aim to represent different groups (</w:t>
      </w:r>
      <w:proofErr w:type="spellStart"/>
      <w:r w:rsidR="00CA5AB2" w:rsidRPr="00213419">
        <w:rPr>
          <w:rFonts w:ascii="Times New Roman" w:hAnsi="Times New Roman" w:cs="Times New Roman"/>
          <w:sz w:val="24"/>
          <w:szCs w:val="24"/>
        </w:rPr>
        <w:t>Be</w:t>
      </w:r>
      <w:r w:rsidR="00822E45" w:rsidRPr="00213419">
        <w:rPr>
          <w:rFonts w:ascii="Times New Roman" w:hAnsi="Times New Roman" w:cs="Times New Roman"/>
          <w:sz w:val="24"/>
          <w:szCs w:val="24"/>
        </w:rPr>
        <w:t>y</w:t>
      </w:r>
      <w:r w:rsidR="00CA5AB2" w:rsidRPr="00213419">
        <w:rPr>
          <w:rFonts w:ascii="Times New Roman" w:hAnsi="Times New Roman" w:cs="Times New Roman"/>
          <w:sz w:val="24"/>
          <w:szCs w:val="24"/>
        </w:rPr>
        <w:t>t</w:t>
      </w:r>
      <w:r w:rsidR="00822E45" w:rsidRPr="00213419">
        <w:rPr>
          <w:rFonts w:ascii="Times New Roman" w:hAnsi="Times New Roman" w:cs="Times New Roman"/>
          <w:sz w:val="24"/>
          <w:szCs w:val="24"/>
        </w:rPr>
        <w:t>h</w:t>
      </w:r>
      <w:proofErr w:type="spellEnd"/>
      <w:r w:rsidR="00CA5AB2" w:rsidRPr="00213419">
        <w:rPr>
          <w:rFonts w:ascii="Times New Roman" w:hAnsi="Times New Roman" w:cs="Times New Roman"/>
          <w:sz w:val="24"/>
          <w:szCs w:val="24"/>
        </w:rPr>
        <w:t xml:space="preserve">-Marom et al., 2009). This type of sampling is </w:t>
      </w:r>
      <w:r w:rsidRPr="00213419">
        <w:rPr>
          <w:rFonts w:ascii="Times New Roman" w:hAnsi="Times New Roman" w:cs="Times New Roman"/>
          <w:sz w:val="24"/>
          <w:szCs w:val="24"/>
        </w:rPr>
        <w:t>generally</w:t>
      </w:r>
      <w:r w:rsidR="00CA5AB2" w:rsidRPr="00213419">
        <w:rPr>
          <w:rFonts w:ascii="Times New Roman" w:hAnsi="Times New Roman" w:cs="Times New Roman"/>
          <w:sz w:val="24"/>
          <w:szCs w:val="24"/>
        </w:rPr>
        <w:t xml:space="preserve"> used </w:t>
      </w:r>
      <w:r>
        <w:rPr>
          <w:rFonts w:ascii="Times New Roman" w:hAnsi="Times New Roman" w:cs="Times New Roman"/>
          <w:sz w:val="24"/>
          <w:szCs w:val="24"/>
        </w:rPr>
        <w:t>in studies of</w:t>
      </w:r>
      <w:r w:rsidR="00CA5AB2" w:rsidRPr="00213419">
        <w:rPr>
          <w:rFonts w:ascii="Times New Roman" w:hAnsi="Times New Roman" w:cs="Times New Roman"/>
          <w:sz w:val="24"/>
          <w:szCs w:val="24"/>
        </w:rPr>
        <w:t xml:space="preserve"> minority groups, in which subjects refer researchers to other</w:t>
      </w:r>
      <w:r>
        <w:rPr>
          <w:rFonts w:ascii="Times New Roman" w:hAnsi="Times New Roman" w:cs="Times New Roman"/>
          <w:sz w:val="24"/>
          <w:szCs w:val="24"/>
        </w:rPr>
        <w:t>s</w:t>
      </w:r>
      <w:r w:rsidR="00CA5AB2" w:rsidRPr="00213419">
        <w:rPr>
          <w:rFonts w:ascii="Times New Roman" w:hAnsi="Times New Roman" w:cs="Times New Roman"/>
          <w:sz w:val="24"/>
          <w:szCs w:val="24"/>
        </w:rPr>
        <w:t xml:space="preserve"> who may agree to participate in the study (Fr</w:t>
      </w:r>
      <w:r w:rsidR="002D36FF" w:rsidRPr="00213419">
        <w:rPr>
          <w:rFonts w:ascii="Times New Roman" w:hAnsi="Times New Roman" w:cs="Times New Roman"/>
          <w:sz w:val="24"/>
          <w:szCs w:val="24"/>
        </w:rPr>
        <w:t>i</w:t>
      </w:r>
      <w:r w:rsidR="00CA5AB2" w:rsidRPr="00213419">
        <w:rPr>
          <w:rFonts w:ascii="Times New Roman" w:hAnsi="Times New Roman" w:cs="Times New Roman"/>
          <w:sz w:val="24"/>
          <w:szCs w:val="24"/>
        </w:rPr>
        <w:t xml:space="preserve">edman, 2020). According </w:t>
      </w:r>
      <w:r w:rsidR="00F10B07">
        <w:rPr>
          <w:rFonts w:ascii="Times New Roman" w:hAnsi="Times New Roman" w:cs="Times New Roman"/>
          <w:sz w:val="24"/>
          <w:szCs w:val="24"/>
        </w:rPr>
        <w:t>to</w:t>
      </w:r>
      <w:r w:rsidR="00CA5AB2" w:rsidRPr="00213419">
        <w:rPr>
          <w:rFonts w:ascii="Times New Roman" w:hAnsi="Times New Roman" w:cs="Times New Roman"/>
          <w:sz w:val="24"/>
          <w:szCs w:val="24"/>
        </w:rPr>
        <w:t xml:space="preserve"> Peng et al. (2002), ten subjects are required for each independent variable. </w:t>
      </w:r>
      <w:r w:rsidR="00605777">
        <w:rPr>
          <w:rFonts w:ascii="Times New Roman" w:hAnsi="Times New Roman" w:cs="Times New Roman"/>
          <w:sz w:val="24"/>
          <w:szCs w:val="24"/>
        </w:rPr>
        <w:t>Therefore</w:t>
      </w:r>
      <w:r w:rsidR="00CA5AB2" w:rsidRPr="00213419">
        <w:rPr>
          <w:rFonts w:ascii="Times New Roman" w:hAnsi="Times New Roman" w:cs="Times New Roman"/>
          <w:sz w:val="24"/>
          <w:szCs w:val="24"/>
        </w:rPr>
        <w:t>, in order to reach the required number of participants we recruited women by contacting professional sources in the field of education, medicine, and social services to locate ultra-orthodox women who would agree to answer our questionnaires. In addition, we recruited participants from institutes of higher education (</w:t>
      </w:r>
      <w:r w:rsidR="00CA25BF">
        <w:rPr>
          <w:rFonts w:ascii="Times New Roman" w:hAnsi="Times New Roman" w:cs="Times New Roman"/>
          <w:sz w:val="24"/>
          <w:szCs w:val="24"/>
        </w:rPr>
        <w:t>e.g.</w:t>
      </w:r>
      <w:r w:rsidR="00CA5AB2" w:rsidRPr="00213419">
        <w:rPr>
          <w:rFonts w:ascii="Times New Roman" w:hAnsi="Times New Roman" w:cs="Times New Roman"/>
          <w:sz w:val="24"/>
          <w:szCs w:val="24"/>
        </w:rPr>
        <w:t xml:space="preserve"> seminaries), public conferences, and educational frameworks. </w:t>
      </w:r>
      <w:r w:rsidR="00CA25BF">
        <w:rPr>
          <w:rFonts w:ascii="Times New Roman" w:hAnsi="Times New Roman" w:cs="Times New Roman"/>
          <w:sz w:val="24"/>
          <w:szCs w:val="24"/>
        </w:rPr>
        <w:t>We explained t</w:t>
      </w:r>
      <w:r w:rsidR="00CA5AB2" w:rsidRPr="00213419">
        <w:rPr>
          <w:rFonts w:ascii="Times New Roman" w:hAnsi="Times New Roman" w:cs="Times New Roman"/>
          <w:sz w:val="24"/>
          <w:szCs w:val="24"/>
        </w:rPr>
        <w:t xml:space="preserve">he </w:t>
      </w:r>
      <w:r w:rsidR="00CA25BF">
        <w:rPr>
          <w:rFonts w:ascii="Times New Roman" w:hAnsi="Times New Roman" w:cs="Times New Roman"/>
          <w:sz w:val="24"/>
          <w:szCs w:val="24"/>
        </w:rPr>
        <w:t xml:space="preserve">purpose of the study to the </w:t>
      </w:r>
      <w:r w:rsidR="00CA5AB2" w:rsidRPr="00213419">
        <w:rPr>
          <w:rFonts w:ascii="Times New Roman" w:hAnsi="Times New Roman" w:cs="Times New Roman"/>
          <w:sz w:val="24"/>
          <w:szCs w:val="24"/>
        </w:rPr>
        <w:t>participants</w:t>
      </w:r>
      <w:r w:rsidR="00CA25BF">
        <w:rPr>
          <w:rFonts w:ascii="Times New Roman" w:hAnsi="Times New Roman" w:cs="Times New Roman"/>
          <w:sz w:val="24"/>
          <w:szCs w:val="24"/>
        </w:rPr>
        <w:t xml:space="preserve"> and emphasized</w:t>
      </w:r>
      <w:r w:rsidR="00CA5AB2" w:rsidRPr="00213419">
        <w:rPr>
          <w:rFonts w:ascii="Times New Roman" w:hAnsi="Times New Roman" w:cs="Times New Roman"/>
          <w:sz w:val="24"/>
          <w:szCs w:val="24"/>
        </w:rPr>
        <w:t xml:space="preserve"> the importance of their involvement and contribution to its </w:t>
      </w:r>
      <w:r w:rsidR="00840377">
        <w:rPr>
          <w:rFonts w:ascii="Times New Roman" w:hAnsi="Times New Roman" w:cs="Times New Roman"/>
          <w:sz w:val="24"/>
          <w:szCs w:val="24"/>
        </w:rPr>
        <w:t>success</w:t>
      </w:r>
      <w:r w:rsidR="00CA5AB2" w:rsidRPr="00213419">
        <w:rPr>
          <w:rFonts w:ascii="Times New Roman" w:hAnsi="Times New Roman" w:cs="Times New Roman"/>
          <w:sz w:val="24"/>
          <w:szCs w:val="24"/>
        </w:rPr>
        <w:t>.</w:t>
      </w:r>
    </w:p>
    <w:p w14:paraId="290BE2B5" w14:textId="5429C796" w:rsidR="00782C2B" w:rsidRPr="00A3099F" w:rsidRDefault="00782C2B" w:rsidP="008D0D0E">
      <w:pPr>
        <w:spacing w:line="360" w:lineRule="auto"/>
        <w:jc w:val="both"/>
        <w:rPr>
          <w:rFonts w:ascii="Times New Roman" w:hAnsi="Times New Roman" w:cs="Times New Roman"/>
          <w:b/>
          <w:bCs/>
          <w:sz w:val="24"/>
          <w:szCs w:val="24"/>
        </w:rPr>
      </w:pPr>
      <w:r w:rsidRPr="00A3099F">
        <w:rPr>
          <w:rFonts w:ascii="Times New Roman" w:hAnsi="Times New Roman" w:cs="Times New Roman"/>
          <w:b/>
          <w:bCs/>
          <w:sz w:val="24"/>
          <w:szCs w:val="24"/>
        </w:rPr>
        <w:t xml:space="preserve">Research </w:t>
      </w:r>
      <w:r w:rsidR="008D0D0E" w:rsidRPr="00A3099F">
        <w:rPr>
          <w:rFonts w:ascii="Times New Roman" w:hAnsi="Times New Roman" w:cs="Times New Roman"/>
          <w:b/>
          <w:bCs/>
          <w:sz w:val="24"/>
          <w:szCs w:val="24"/>
        </w:rPr>
        <w:t>Tool</w:t>
      </w:r>
      <w:r w:rsidR="002546A9">
        <w:rPr>
          <w:rFonts w:ascii="Times New Roman" w:hAnsi="Times New Roman" w:cs="Times New Roman"/>
          <w:b/>
          <w:bCs/>
          <w:sz w:val="24"/>
          <w:szCs w:val="24"/>
        </w:rPr>
        <w:t>s</w:t>
      </w:r>
    </w:p>
    <w:p w14:paraId="034C7CBC" w14:textId="53EE4428" w:rsidR="00782C2B" w:rsidRPr="00213419" w:rsidRDefault="00782C2B" w:rsidP="00CA5AB2">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 data was collected using the following questionnaires:</w:t>
      </w:r>
    </w:p>
    <w:p w14:paraId="76B98360" w14:textId="172FA6D6" w:rsidR="00782C2B" w:rsidRPr="00213419" w:rsidRDefault="003D4168" w:rsidP="00DC4036">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 </w:t>
      </w:r>
      <w:r w:rsidR="00552823" w:rsidRPr="00213419">
        <w:rPr>
          <w:rFonts w:ascii="Times New Roman" w:hAnsi="Times New Roman" w:cs="Times New Roman"/>
          <w:b/>
          <w:bCs/>
          <w:i/>
          <w:iCs/>
          <w:sz w:val="24"/>
          <w:szCs w:val="24"/>
        </w:rPr>
        <w:t>Questionnaire</w:t>
      </w:r>
      <w:r w:rsidR="00782C2B" w:rsidRPr="00213419">
        <w:rPr>
          <w:rFonts w:ascii="Times New Roman" w:hAnsi="Times New Roman" w:cs="Times New Roman"/>
          <w:b/>
          <w:bCs/>
          <w:i/>
          <w:iCs/>
          <w:sz w:val="24"/>
          <w:szCs w:val="24"/>
        </w:rPr>
        <w:t xml:space="preserve"> for </w:t>
      </w:r>
      <w:r w:rsidR="00DC4036">
        <w:rPr>
          <w:rFonts w:ascii="Times New Roman" w:hAnsi="Times New Roman" w:cs="Times New Roman"/>
          <w:b/>
          <w:bCs/>
          <w:i/>
          <w:iCs/>
          <w:sz w:val="24"/>
          <w:szCs w:val="24"/>
        </w:rPr>
        <w:t>E</w:t>
      </w:r>
      <w:r w:rsidR="00782C2B" w:rsidRPr="00213419">
        <w:rPr>
          <w:rFonts w:ascii="Times New Roman" w:hAnsi="Times New Roman" w:cs="Times New Roman"/>
          <w:b/>
          <w:bCs/>
          <w:i/>
          <w:iCs/>
          <w:sz w:val="24"/>
          <w:szCs w:val="24"/>
        </w:rPr>
        <w:t xml:space="preserve">xamining the </w:t>
      </w:r>
      <w:r w:rsidR="00DC4036">
        <w:rPr>
          <w:rFonts w:ascii="Times New Roman" w:hAnsi="Times New Roman" w:cs="Times New Roman"/>
          <w:b/>
          <w:bCs/>
          <w:i/>
          <w:iCs/>
          <w:sz w:val="24"/>
          <w:szCs w:val="24"/>
        </w:rPr>
        <w:t>P</w:t>
      </w:r>
      <w:r w:rsidR="00782C2B" w:rsidRPr="00213419">
        <w:rPr>
          <w:rFonts w:ascii="Times New Roman" w:hAnsi="Times New Roman" w:cs="Times New Roman"/>
          <w:b/>
          <w:bCs/>
          <w:i/>
          <w:iCs/>
          <w:sz w:val="24"/>
          <w:szCs w:val="24"/>
        </w:rPr>
        <w:t xml:space="preserve">regnancy </w:t>
      </w:r>
      <w:r w:rsidR="00DC4036">
        <w:rPr>
          <w:rFonts w:ascii="Times New Roman" w:hAnsi="Times New Roman" w:cs="Times New Roman"/>
          <w:b/>
          <w:bCs/>
          <w:i/>
          <w:iCs/>
          <w:sz w:val="24"/>
          <w:szCs w:val="24"/>
        </w:rPr>
        <w:t>E</w:t>
      </w:r>
      <w:r w:rsidR="00782C2B" w:rsidRPr="00213419">
        <w:rPr>
          <w:rFonts w:ascii="Times New Roman" w:hAnsi="Times New Roman" w:cs="Times New Roman"/>
          <w:b/>
          <w:bCs/>
          <w:i/>
          <w:iCs/>
          <w:sz w:val="24"/>
          <w:szCs w:val="24"/>
        </w:rPr>
        <w:t>xperience</w:t>
      </w:r>
    </w:p>
    <w:p w14:paraId="280619A6" w14:textId="5DA7B3CA" w:rsidR="00782C2B" w:rsidRPr="00213419" w:rsidRDefault="009A28C7" w:rsidP="0048162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The questionnaire examined the participants’ emotional states during pregnancy using the question, “</w:t>
      </w:r>
      <w:r w:rsidR="00C42879">
        <w:rPr>
          <w:rFonts w:ascii="Times New Roman" w:hAnsi="Times New Roman" w:cs="Times New Roman"/>
          <w:sz w:val="24"/>
          <w:szCs w:val="24"/>
        </w:rPr>
        <w:t>H</w:t>
      </w:r>
      <w:r w:rsidRPr="00213419">
        <w:rPr>
          <w:rFonts w:ascii="Times New Roman" w:hAnsi="Times New Roman" w:cs="Times New Roman"/>
          <w:sz w:val="24"/>
          <w:szCs w:val="24"/>
        </w:rPr>
        <w:t>ow was your subjective pregnancy experience</w:t>
      </w:r>
      <w:r w:rsidR="00C42879" w:rsidRPr="00C42879">
        <w:rPr>
          <w:rFonts w:ascii="Times New Roman" w:hAnsi="Times New Roman" w:cs="Times New Roman"/>
          <w:sz w:val="24"/>
          <w:szCs w:val="24"/>
        </w:rPr>
        <w:t xml:space="preserve"> </w:t>
      </w:r>
      <w:r w:rsidR="00C42879">
        <w:rPr>
          <w:rFonts w:ascii="Times New Roman" w:hAnsi="Times New Roman" w:cs="Times New Roman"/>
          <w:sz w:val="24"/>
          <w:szCs w:val="24"/>
        </w:rPr>
        <w:t>f</w:t>
      </w:r>
      <w:r w:rsidR="00C42879" w:rsidRPr="00213419">
        <w:rPr>
          <w:rFonts w:ascii="Times New Roman" w:hAnsi="Times New Roman" w:cs="Times New Roman"/>
          <w:sz w:val="24"/>
          <w:szCs w:val="24"/>
        </w:rPr>
        <w:t>rom a psychological perspective</w:t>
      </w:r>
      <w:r w:rsidRPr="00213419">
        <w:rPr>
          <w:rFonts w:ascii="Times New Roman" w:hAnsi="Times New Roman" w:cs="Times New Roman"/>
          <w:sz w:val="24"/>
          <w:szCs w:val="24"/>
        </w:rPr>
        <w:t>?” (answers range</w:t>
      </w:r>
      <w:r w:rsidR="003239F9">
        <w:rPr>
          <w:rFonts w:ascii="Times New Roman" w:hAnsi="Times New Roman" w:cs="Times New Roman"/>
          <w:sz w:val="24"/>
          <w:szCs w:val="24"/>
        </w:rPr>
        <w:t>d</w:t>
      </w:r>
      <w:r w:rsidRPr="00213419">
        <w:rPr>
          <w:rFonts w:ascii="Times New Roman" w:hAnsi="Times New Roman" w:cs="Times New Roman"/>
          <w:sz w:val="24"/>
          <w:szCs w:val="24"/>
        </w:rPr>
        <w:t xml:space="preserve"> from 1–3, with 1 representing mainly positive feelings, 2 representing a positive feeling with an acceptable level of anxiety, and 3 representing substantial levels of fear and anxiety). </w:t>
      </w:r>
      <w:r w:rsidR="006E155B" w:rsidRPr="00213419">
        <w:rPr>
          <w:rFonts w:ascii="Times New Roman" w:hAnsi="Times New Roman" w:cs="Times New Roman"/>
          <w:sz w:val="24"/>
          <w:szCs w:val="24"/>
        </w:rPr>
        <w:t>The p</w:t>
      </w:r>
      <w:r w:rsidRPr="00213419">
        <w:rPr>
          <w:rFonts w:ascii="Times New Roman" w:hAnsi="Times New Roman" w:cs="Times New Roman"/>
          <w:sz w:val="24"/>
          <w:szCs w:val="24"/>
        </w:rPr>
        <w:t xml:space="preserve">articipants were asked about up to ten of their pregnancies and gave separate answers for each pregnancy. </w:t>
      </w:r>
      <w:r w:rsidR="00896732" w:rsidRPr="00213419">
        <w:rPr>
          <w:rFonts w:ascii="Times New Roman" w:hAnsi="Times New Roman" w:cs="Times New Roman"/>
          <w:sz w:val="24"/>
          <w:szCs w:val="24"/>
        </w:rPr>
        <w:t xml:space="preserve">We then created a scale </w:t>
      </w:r>
      <w:r w:rsidR="0048162A">
        <w:rPr>
          <w:rFonts w:ascii="Times New Roman" w:hAnsi="Times New Roman" w:cs="Times New Roman"/>
          <w:sz w:val="24"/>
          <w:szCs w:val="24"/>
        </w:rPr>
        <w:t>grading</w:t>
      </w:r>
      <w:r w:rsidR="00896732" w:rsidRPr="00213419">
        <w:rPr>
          <w:rFonts w:ascii="Times New Roman" w:hAnsi="Times New Roman" w:cs="Times New Roman"/>
          <w:sz w:val="24"/>
          <w:szCs w:val="24"/>
        </w:rPr>
        <w:t xml:space="preserve"> the average pregnancy experience of each participant in her first four pregnancies. The </w:t>
      </w:r>
      <w:r w:rsidR="00522556" w:rsidRPr="00213419">
        <w:rPr>
          <w:rFonts w:ascii="Times New Roman" w:hAnsi="Times New Roman" w:cs="Times New Roman"/>
          <w:sz w:val="24"/>
          <w:szCs w:val="24"/>
        </w:rPr>
        <w:t>questionnaire’s</w:t>
      </w:r>
      <w:r w:rsidR="00896732" w:rsidRPr="00213419">
        <w:rPr>
          <w:rFonts w:ascii="Times New Roman" w:hAnsi="Times New Roman" w:cs="Times New Roman"/>
          <w:sz w:val="24"/>
          <w:szCs w:val="24"/>
        </w:rPr>
        <w:t xml:space="preserve"> internal consistency according to </w:t>
      </w:r>
      <w:r w:rsidR="00522556" w:rsidRPr="00213419">
        <w:rPr>
          <w:rFonts w:ascii="Times New Roman" w:hAnsi="Times New Roman" w:cs="Times New Roman"/>
          <w:sz w:val="24"/>
          <w:szCs w:val="24"/>
        </w:rPr>
        <w:t>Cronbach’s</w:t>
      </w:r>
      <w:r w:rsidR="00896732" w:rsidRPr="00213419">
        <w:rPr>
          <w:rFonts w:ascii="Times New Roman" w:hAnsi="Times New Roman" w:cs="Times New Roman"/>
          <w:sz w:val="24"/>
          <w:szCs w:val="24"/>
        </w:rPr>
        <w:t xml:space="preserve"> alpha was </w:t>
      </w:r>
      <w:r w:rsidR="00522556" w:rsidRPr="00213419">
        <w:rPr>
          <w:rFonts w:ascii="Times New Roman" w:hAnsi="Times New Roman" w:cs="Times New Roman"/>
          <w:sz w:val="24"/>
          <w:szCs w:val="24"/>
        </w:rPr>
        <w:t>α = .85 for the first four pregnancies; the higher the score for this variable, the more negative the pregnancy experience (</w:t>
      </w:r>
      <w:r w:rsidR="00522556" w:rsidRPr="0048162A">
        <w:rPr>
          <w:rFonts w:ascii="Times New Roman" w:hAnsi="Times New Roman" w:cs="Times New Roman"/>
          <w:sz w:val="24"/>
          <w:szCs w:val="24"/>
        </w:rPr>
        <w:t>Sarid</w:t>
      </w:r>
      <w:r w:rsidR="00522556" w:rsidRPr="00213419">
        <w:rPr>
          <w:rFonts w:ascii="Times New Roman" w:hAnsi="Times New Roman" w:cs="Times New Roman"/>
          <w:sz w:val="24"/>
          <w:szCs w:val="24"/>
        </w:rPr>
        <w:t xml:space="preserve"> et al., 2010)</w:t>
      </w:r>
      <w:r w:rsidR="00552823" w:rsidRPr="00213419">
        <w:rPr>
          <w:rFonts w:ascii="Times New Roman" w:hAnsi="Times New Roman" w:cs="Times New Roman"/>
          <w:sz w:val="24"/>
          <w:szCs w:val="24"/>
        </w:rPr>
        <w:t>.</w:t>
      </w:r>
    </w:p>
    <w:p w14:paraId="74E47823" w14:textId="5C2A610C" w:rsidR="00552823" w:rsidRPr="00213419" w:rsidRDefault="003D4168" w:rsidP="003D4168">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 </w:t>
      </w:r>
      <w:r w:rsidR="00552823" w:rsidRPr="00213419">
        <w:rPr>
          <w:rFonts w:ascii="Times New Roman" w:hAnsi="Times New Roman" w:cs="Times New Roman"/>
          <w:b/>
          <w:bCs/>
          <w:i/>
          <w:iCs/>
          <w:sz w:val="24"/>
          <w:szCs w:val="24"/>
        </w:rPr>
        <w:t xml:space="preserve">Questionnaire for </w:t>
      </w:r>
      <w:r w:rsidR="00963100">
        <w:rPr>
          <w:rFonts w:ascii="Times New Roman" w:hAnsi="Times New Roman" w:cs="Times New Roman"/>
          <w:b/>
          <w:bCs/>
          <w:i/>
          <w:iCs/>
          <w:sz w:val="24"/>
          <w:szCs w:val="24"/>
        </w:rPr>
        <w:t>E</w:t>
      </w:r>
      <w:r w:rsidR="00552823" w:rsidRPr="00213419">
        <w:rPr>
          <w:rFonts w:ascii="Times New Roman" w:hAnsi="Times New Roman" w:cs="Times New Roman"/>
          <w:b/>
          <w:bCs/>
          <w:i/>
          <w:iCs/>
          <w:sz w:val="24"/>
          <w:szCs w:val="24"/>
        </w:rPr>
        <w:t xml:space="preserve">xamining the </w:t>
      </w:r>
      <w:r w:rsidR="00963100">
        <w:rPr>
          <w:rFonts w:ascii="Times New Roman" w:hAnsi="Times New Roman" w:cs="Times New Roman"/>
          <w:b/>
          <w:bCs/>
          <w:i/>
          <w:iCs/>
          <w:sz w:val="24"/>
          <w:szCs w:val="24"/>
        </w:rPr>
        <w:t>C</w:t>
      </w:r>
      <w:r w:rsidR="00552823" w:rsidRPr="00213419">
        <w:rPr>
          <w:rFonts w:ascii="Times New Roman" w:hAnsi="Times New Roman" w:cs="Times New Roman"/>
          <w:b/>
          <w:bCs/>
          <w:i/>
          <w:iCs/>
          <w:sz w:val="24"/>
          <w:szCs w:val="24"/>
        </w:rPr>
        <w:t xml:space="preserve">hildbirth </w:t>
      </w:r>
      <w:r w:rsidR="00963100">
        <w:rPr>
          <w:rFonts w:ascii="Times New Roman" w:hAnsi="Times New Roman" w:cs="Times New Roman"/>
          <w:b/>
          <w:bCs/>
          <w:i/>
          <w:iCs/>
          <w:sz w:val="24"/>
          <w:szCs w:val="24"/>
        </w:rPr>
        <w:t>E</w:t>
      </w:r>
      <w:r w:rsidR="00552823" w:rsidRPr="00213419">
        <w:rPr>
          <w:rFonts w:ascii="Times New Roman" w:hAnsi="Times New Roman" w:cs="Times New Roman"/>
          <w:b/>
          <w:bCs/>
          <w:i/>
          <w:iCs/>
          <w:sz w:val="24"/>
          <w:szCs w:val="24"/>
        </w:rPr>
        <w:t>xperience</w:t>
      </w:r>
    </w:p>
    <w:p w14:paraId="4CD30AF1" w14:textId="4C0A2FF4" w:rsidR="00552823" w:rsidRPr="00213419" w:rsidRDefault="00552823" w:rsidP="005972EE">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w:t>
      </w:r>
      <w:r w:rsidR="005972EE">
        <w:rPr>
          <w:rFonts w:ascii="Times New Roman" w:hAnsi="Times New Roman" w:cs="Times New Roman"/>
          <w:sz w:val="24"/>
          <w:szCs w:val="24"/>
        </w:rPr>
        <w:t>is</w:t>
      </w:r>
      <w:r w:rsidRPr="00213419">
        <w:rPr>
          <w:rFonts w:ascii="Times New Roman" w:hAnsi="Times New Roman" w:cs="Times New Roman"/>
          <w:sz w:val="24"/>
          <w:szCs w:val="24"/>
        </w:rPr>
        <w:t xml:space="preserve"> questionnaire examined the experience of childbirth on a five-point Likert scale (with 1 representing a very positive </w:t>
      </w:r>
      <w:r w:rsidR="009A15E6" w:rsidRPr="00213419">
        <w:rPr>
          <w:rFonts w:ascii="Times New Roman" w:hAnsi="Times New Roman" w:cs="Times New Roman"/>
          <w:sz w:val="24"/>
          <w:szCs w:val="24"/>
        </w:rPr>
        <w:t>experience</w:t>
      </w:r>
      <w:r w:rsidRPr="00213419">
        <w:rPr>
          <w:rFonts w:ascii="Times New Roman" w:hAnsi="Times New Roman" w:cs="Times New Roman"/>
          <w:sz w:val="24"/>
          <w:szCs w:val="24"/>
        </w:rPr>
        <w:t xml:space="preserve"> and 5 representing a very negative and traumatic experience)</w:t>
      </w:r>
      <w:r w:rsidR="006E155B" w:rsidRPr="00213419">
        <w:rPr>
          <w:rFonts w:ascii="Times New Roman" w:hAnsi="Times New Roman" w:cs="Times New Roman"/>
          <w:sz w:val="24"/>
          <w:szCs w:val="24"/>
        </w:rPr>
        <w:t xml:space="preserve">. The participants were asked about up to ten births and gave separate answers for each </w:t>
      </w:r>
      <w:r w:rsidR="005972EE">
        <w:rPr>
          <w:rFonts w:ascii="Times New Roman" w:hAnsi="Times New Roman" w:cs="Times New Roman"/>
          <w:sz w:val="24"/>
          <w:szCs w:val="24"/>
        </w:rPr>
        <w:t>of them</w:t>
      </w:r>
      <w:r w:rsidR="006E155B" w:rsidRPr="00213419">
        <w:rPr>
          <w:rFonts w:ascii="Times New Roman" w:hAnsi="Times New Roman" w:cs="Times New Roman"/>
          <w:sz w:val="24"/>
          <w:szCs w:val="24"/>
        </w:rPr>
        <w:t>. We then created a scale grading the average experience of each participant in her first four births. Cronbach’s alpha for the first four births was α = .67; the higher the score for this variable, the more negative the childbirth experience (</w:t>
      </w:r>
      <w:r w:rsidR="006E155B" w:rsidRPr="005972EE">
        <w:rPr>
          <w:rFonts w:ascii="Times New Roman" w:hAnsi="Times New Roman" w:cs="Times New Roman"/>
          <w:sz w:val="24"/>
          <w:szCs w:val="24"/>
        </w:rPr>
        <w:t>Sarid</w:t>
      </w:r>
      <w:r w:rsidR="006E155B" w:rsidRPr="00213419">
        <w:rPr>
          <w:rFonts w:ascii="Times New Roman" w:hAnsi="Times New Roman" w:cs="Times New Roman"/>
          <w:sz w:val="24"/>
          <w:szCs w:val="24"/>
        </w:rPr>
        <w:t xml:space="preserve"> et al., 2010). </w:t>
      </w:r>
    </w:p>
    <w:p w14:paraId="4A2546DE" w14:textId="72C2365F" w:rsidR="00A63DA7" w:rsidRPr="00213419" w:rsidRDefault="00E6493F" w:rsidP="005972EE">
      <w:pPr>
        <w:spacing w:line="360" w:lineRule="auto"/>
        <w:jc w:val="both"/>
        <w:rPr>
          <w:rFonts w:ascii="Times New Roman" w:hAnsi="Times New Roman" w:cs="Times New Roman"/>
          <w:b/>
          <w:bCs/>
          <w:i/>
          <w:iCs/>
          <w:sz w:val="24"/>
          <w:szCs w:val="24"/>
        </w:rPr>
      </w:pPr>
      <w:r w:rsidRPr="00213419">
        <w:rPr>
          <w:rFonts w:ascii="Times New Roman" w:hAnsi="Times New Roman" w:cs="Times New Roman"/>
          <w:b/>
          <w:bCs/>
          <w:i/>
          <w:iCs/>
          <w:sz w:val="24"/>
          <w:szCs w:val="24"/>
        </w:rPr>
        <w:t>The Edinburgh Postnatal Depression Scale (EPDS)</w:t>
      </w:r>
    </w:p>
    <w:p w14:paraId="2AE7A3AE" w14:textId="32415DF8" w:rsidR="00E6493F" w:rsidRPr="00213419" w:rsidRDefault="006909BE" w:rsidP="00D6273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The questionnaire serves as a preliminary screening tool for identifying signs in women who </w:t>
      </w:r>
      <w:r w:rsidR="00594A74">
        <w:rPr>
          <w:rFonts w:ascii="Times New Roman" w:hAnsi="Times New Roman" w:cs="Times New Roman"/>
          <w:sz w:val="24"/>
          <w:szCs w:val="24"/>
        </w:rPr>
        <w:t xml:space="preserve">are </w:t>
      </w:r>
      <w:r w:rsidRPr="00213419">
        <w:rPr>
          <w:rFonts w:ascii="Times New Roman" w:hAnsi="Times New Roman" w:cs="Times New Roman"/>
          <w:sz w:val="24"/>
          <w:szCs w:val="24"/>
        </w:rPr>
        <w:t xml:space="preserve">at risk to develop postpartum depression symptoms or who are suffering from the disorder based on the regulations of </w:t>
      </w:r>
      <w:r w:rsidR="00594A74">
        <w:rPr>
          <w:rFonts w:ascii="Times New Roman" w:hAnsi="Times New Roman" w:cs="Times New Roman"/>
          <w:sz w:val="24"/>
          <w:szCs w:val="24"/>
        </w:rPr>
        <w:t xml:space="preserve">the </w:t>
      </w:r>
      <w:r w:rsidRPr="00213419">
        <w:rPr>
          <w:rFonts w:ascii="Times New Roman" w:hAnsi="Times New Roman" w:cs="Times New Roman"/>
          <w:sz w:val="24"/>
          <w:szCs w:val="24"/>
        </w:rPr>
        <w:t>Israel</w:t>
      </w:r>
      <w:r w:rsidR="00594A74">
        <w:rPr>
          <w:rFonts w:ascii="Times New Roman" w:hAnsi="Times New Roman" w:cs="Times New Roman"/>
          <w:sz w:val="24"/>
          <w:szCs w:val="24"/>
        </w:rPr>
        <w:t>i</w:t>
      </w:r>
      <w:r w:rsidRPr="00213419">
        <w:rPr>
          <w:rFonts w:ascii="Times New Roman" w:hAnsi="Times New Roman" w:cs="Times New Roman"/>
          <w:sz w:val="24"/>
          <w:szCs w:val="24"/>
        </w:rPr>
        <w:t xml:space="preserve"> Ministry of Health. The questionnaire was translated into Hebrew by </w:t>
      </w:r>
      <w:proofErr w:type="spellStart"/>
      <w:r w:rsidRPr="00594A74">
        <w:rPr>
          <w:rFonts w:ascii="Times New Roman" w:hAnsi="Times New Roman" w:cs="Times New Roman"/>
          <w:sz w:val="24"/>
          <w:szCs w:val="24"/>
        </w:rPr>
        <w:t>Glasser</w:t>
      </w:r>
      <w:proofErr w:type="spellEnd"/>
      <w:r w:rsidRPr="00594A74">
        <w:rPr>
          <w:rFonts w:ascii="Times New Roman" w:hAnsi="Times New Roman" w:cs="Times New Roman"/>
          <w:sz w:val="24"/>
          <w:szCs w:val="24"/>
        </w:rPr>
        <w:t xml:space="preserve"> and </w:t>
      </w:r>
      <w:proofErr w:type="spellStart"/>
      <w:r w:rsidRPr="00213419">
        <w:rPr>
          <w:rFonts w:ascii="Times New Roman" w:hAnsi="Times New Roman" w:cs="Times New Roman"/>
          <w:sz w:val="24"/>
          <w:szCs w:val="24"/>
          <w:highlight w:val="yellow"/>
        </w:rPr>
        <w:t>Barel</w:t>
      </w:r>
      <w:proofErr w:type="spellEnd"/>
      <w:r w:rsidRPr="00213419">
        <w:rPr>
          <w:rFonts w:ascii="Times New Roman" w:hAnsi="Times New Roman" w:cs="Times New Roman"/>
          <w:sz w:val="24"/>
          <w:szCs w:val="24"/>
        </w:rPr>
        <w:t xml:space="preserve"> (1999) and was found to be reliable and valid in many studies conducted in Israel (Bina &amp; Harrington, 2016; </w:t>
      </w:r>
      <w:proofErr w:type="spellStart"/>
      <w:r w:rsidRPr="00213419">
        <w:rPr>
          <w:rFonts w:ascii="Times New Roman" w:hAnsi="Times New Roman" w:cs="Times New Roman"/>
          <w:sz w:val="24"/>
          <w:szCs w:val="24"/>
        </w:rPr>
        <w:t>Glasser</w:t>
      </w:r>
      <w:proofErr w:type="spellEnd"/>
      <w:r w:rsidRPr="00213419">
        <w:rPr>
          <w:rFonts w:ascii="Times New Roman" w:hAnsi="Times New Roman" w:cs="Times New Roman"/>
          <w:sz w:val="24"/>
          <w:szCs w:val="24"/>
        </w:rPr>
        <w:t xml:space="preserve"> et al., 2016; </w:t>
      </w:r>
      <w:proofErr w:type="spellStart"/>
      <w:r w:rsidRPr="00213419">
        <w:rPr>
          <w:rFonts w:ascii="Times New Roman" w:hAnsi="Times New Roman" w:cs="Times New Roman"/>
          <w:sz w:val="24"/>
          <w:szCs w:val="24"/>
        </w:rPr>
        <w:t>Shwartz</w:t>
      </w:r>
      <w:proofErr w:type="spellEnd"/>
      <w:r w:rsidRPr="00213419">
        <w:rPr>
          <w:rFonts w:ascii="Times New Roman" w:hAnsi="Times New Roman" w:cs="Times New Roman"/>
          <w:sz w:val="24"/>
          <w:szCs w:val="24"/>
        </w:rPr>
        <w:t xml:space="preserve"> et al., 2019). The questionnaire consists of ten statements that focus on the emotional</w:t>
      </w:r>
      <w:r w:rsidR="00E41362" w:rsidRPr="00213419">
        <w:rPr>
          <w:rFonts w:ascii="Times New Roman" w:hAnsi="Times New Roman" w:cs="Times New Roman"/>
          <w:sz w:val="24"/>
          <w:szCs w:val="24"/>
        </w:rPr>
        <w:t xml:space="preserve"> layer of the birthing experience (for example: “I felt worried and anxious for no reason”). </w:t>
      </w:r>
      <w:r w:rsidR="00930FA0" w:rsidRPr="00213419">
        <w:rPr>
          <w:rFonts w:ascii="Times New Roman" w:hAnsi="Times New Roman" w:cs="Times New Roman"/>
          <w:sz w:val="24"/>
          <w:szCs w:val="24"/>
        </w:rPr>
        <w:t>The participants were asked to grade their feelings on a four-point scale with 0 representing a non-symptomatic state and 3 representing significant symptoms. The tenth and final question on the questionnaire examines the level of risk of suicidality (</w:t>
      </w:r>
      <w:r w:rsidR="00D65AFF">
        <w:rPr>
          <w:rFonts w:ascii="Times New Roman" w:hAnsi="Times New Roman" w:cs="Times New Roman"/>
          <w:sz w:val="24"/>
          <w:szCs w:val="24"/>
        </w:rPr>
        <w:t xml:space="preserve">with the </w:t>
      </w:r>
      <w:r w:rsidR="00930FA0" w:rsidRPr="00213419">
        <w:rPr>
          <w:rFonts w:ascii="Times New Roman" w:hAnsi="Times New Roman" w:cs="Times New Roman"/>
          <w:sz w:val="24"/>
          <w:szCs w:val="24"/>
        </w:rPr>
        <w:t xml:space="preserve">statement: “During the past week I’ve thought about harming myself”). </w:t>
      </w:r>
      <w:r w:rsidR="00E92A52" w:rsidRPr="00213419">
        <w:rPr>
          <w:rFonts w:ascii="Times New Roman" w:hAnsi="Times New Roman" w:cs="Times New Roman"/>
          <w:sz w:val="24"/>
          <w:szCs w:val="24"/>
        </w:rPr>
        <w:t xml:space="preserve">We </w:t>
      </w:r>
      <w:r w:rsidR="00D65AFF">
        <w:rPr>
          <w:rFonts w:ascii="Times New Roman" w:hAnsi="Times New Roman" w:cs="Times New Roman"/>
          <w:sz w:val="24"/>
          <w:szCs w:val="24"/>
        </w:rPr>
        <w:t>summed up</w:t>
      </w:r>
      <w:r w:rsidR="00E92A52" w:rsidRPr="00213419">
        <w:rPr>
          <w:rFonts w:ascii="Times New Roman" w:hAnsi="Times New Roman" w:cs="Times New Roman"/>
          <w:sz w:val="24"/>
          <w:szCs w:val="24"/>
        </w:rPr>
        <w:t xml:space="preserve"> the results for each participant</w:t>
      </w:r>
      <w:r w:rsidR="00D65AFF">
        <w:rPr>
          <w:rFonts w:ascii="Times New Roman" w:hAnsi="Times New Roman" w:cs="Times New Roman"/>
          <w:sz w:val="24"/>
          <w:szCs w:val="24"/>
        </w:rPr>
        <w:t xml:space="preserve">, so that </w:t>
      </w:r>
      <w:r w:rsidR="00E92A52" w:rsidRPr="00213419">
        <w:rPr>
          <w:rFonts w:ascii="Times New Roman" w:hAnsi="Times New Roman" w:cs="Times New Roman"/>
          <w:sz w:val="24"/>
          <w:szCs w:val="24"/>
        </w:rPr>
        <w:t>a high score indicat</w:t>
      </w:r>
      <w:r w:rsidR="00D65AFF">
        <w:rPr>
          <w:rFonts w:ascii="Times New Roman" w:hAnsi="Times New Roman" w:cs="Times New Roman"/>
          <w:sz w:val="24"/>
          <w:szCs w:val="24"/>
        </w:rPr>
        <w:t>ed</w:t>
      </w:r>
      <w:r w:rsidR="00E92A52" w:rsidRPr="00213419">
        <w:rPr>
          <w:rFonts w:ascii="Times New Roman" w:hAnsi="Times New Roman" w:cs="Times New Roman"/>
          <w:sz w:val="24"/>
          <w:szCs w:val="24"/>
        </w:rPr>
        <w:t xml:space="preserve"> high postpartum depression symptoms and a low score indicat</w:t>
      </w:r>
      <w:r w:rsidR="00D65AFF">
        <w:rPr>
          <w:rFonts w:ascii="Times New Roman" w:hAnsi="Times New Roman" w:cs="Times New Roman"/>
          <w:sz w:val="24"/>
          <w:szCs w:val="24"/>
        </w:rPr>
        <w:t>ed</w:t>
      </w:r>
      <w:r w:rsidR="00E92A52" w:rsidRPr="00213419">
        <w:rPr>
          <w:rFonts w:ascii="Times New Roman" w:hAnsi="Times New Roman" w:cs="Times New Roman"/>
          <w:sz w:val="24"/>
          <w:szCs w:val="24"/>
        </w:rPr>
        <w:t xml:space="preserve"> an absence of postpartum depression symptoms (Cox et al., 1987). Cronbach’s alpha was α = .86. In addition, we </w:t>
      </w:r>
      <w:r w:rsidR="00D62735">
        <w:rPr>
          <w:rFonts w:ascii="Times New Roman" w:hAnsi="Times New Roman" w:cs="Times New Roman"/>
          <w:sz w:val="24"/>
          <w:szCs w:val="24"/>
        </w:rPr>
        <w:t>created</w:t>
      </w:r>
      <w:r w:rsidR="00E92A52" w:rsidRPr="00213419">
        <w:rPr>
          <w:rFonts w:ascii="Times New Roman" w:hAnsi="Times New Roman" w:cs="Times New Roman"/>
          <w:sz w:val="24"/>
          <w:szCs w:val="24"/>
        </w:rPr>
        <w:t xml:space="preserve"> a dichotomous variable </w:t>
      </w:r>
      <w:r w:rsidR="00D62735">
        <w:rPr>
          <w:rFonts w:ascii="Times New Roman" w:hAnsi="Times New Roman" w:cs="Times New Roman"/>
          <w:sz w:val="24"/>
          <w:szCs w:val="24"/>
        </w:rPr>
        <w:t>so that</w:t>
      </w:r>
      <w:r w:rsidR="00E92A52" w:rsidRPr="00213419">
        <w:rPr>
          <w:rFonts w:ascii="Times New Roman" w:hAnsi="Times New Roman" w:cs="Times New Roman"/>
          <w:sz w:val="24"/>
          <w:szCs w:val="24"/>
        </w:rPr>
        <w:t xml:space="preserve"> a score of ten and above indicated a risk to develop postpartum depression symptoms and a score of 0–9 did not indicate a risk to develop postpartum depression symptoms (</w:t>
      </w:r>
      <w:proofErr w:type="spellStart"/>
      <w:r w:rsidR="00E92A52" w:rsidRPr="00213419">
        <w:rPr>
          <w:rFonts w:ascii="Times New Roman" w:hAnsi="Times New Roman" w:cs="Times New Roman"/>
          <w:sz w:val="24"/>
          <w:szCs w:val="24"/>
        </w:rPr>
        <w:t>Simhi</w:t>
      </w:r>
      <w:proofErr w:type="spellEnd"/>
      <w:r w:rsidR="00E92A52" w:rsidRPr="00213419">
        <w:rPr>
          <w:rFonts w:ascii="Times New Roman" w:hAnsi="Times New Roman" w:cs="Times New Roman"/>
          <w:sz w:val="24"/>
          <w:szCs w:val="24"/>
        </w:rPr>
        <w:t xml:space="preserve"> et al., 2019). </w:t>
      </w:r>
    </w:p>
    <w:p w14:paraId="11C7AF11" w14:textId="41F237F7" w:rsidR="00042D9A" w:rsidRPr="00213419" w:rsidRDefault="00B65394" w:rsidP="002E45C1">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The </w:t>
      </w:r>
      <w:r w:rsidR="00042D9A" w:rsidRPr="00213419">
        <w:rPr>
          <w:rFonts w:ascii="Times New Roman" w:hAnsi="Times New Roman" w:cs="Times New Roman"/>
          <w:b/>
          <w:bCs/>
          <w:i/>
          <w:iCs/>
          <w:sz w:val="24"/>
          <w:szCs w:val="24"/>
        </w:rPr>
        <w:t>Center for Epidemiological Studies</w:t>
      </w:r>
      <w:r>
        <w:rPr>
          <w:rFonts w:ascii="Times New Roman" w:hAnsi="Times New Roman" w:cs="Times New Roman"/>
          <w:b/>
          <w:bCs/>
          <w:i/>
          <w:iCs/>
          <w:sz w:val="24"/>
          <w:szCs w:val="24"/>
        </w:rPr>
        <w:t xml:space="preserve"> Depression Scale</w:t>
      </w:r>
      <w:r w:rsidR="00042D9A" w:rsidRPr="00213419">
        <w:rPr>
          <w:rFonts w:ascii="Times New Roman" w:hAnsi="Times New Roman" w:cs="Times New Roman"/>
          <w:b/>
          <w:bCs/>
          <w:i/>
          <w:iCs/>
          <w:sz w:val="24"/>
          <w:szCs w:val="24"/>
        </w:rPr>
        <w:t xml:space="preserve"> (CES-D)</w:t>
      </w:r>
    </w:p>
    <w:p w14:paraId="136B7453" w14:textId="212E597D" w:rsidR="00042D9A" w:rsidRPr="00213419" w:rsidRDefault="00DB4B9E" w:rsidP="003D4168">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042D9A" w:rsidRPr="00213419">
        <w:rPr>
          <w:rFonts w:ascii="Times New Roman" w:hAnsi="Times New Roman" w:cs="Times New Roman"/>
          <w:sz w:val="24"/>
          <w:szCs w:val="24"/>
        </w:rPr>
        <w:t xml:space="preserve"> questionnaire measures symptoms of general depression by using the abbreviated version of the CES-D scale that was developed for epidemiological studies</w:t>
      </w:r>
      <w:r w:rsidR="003132C9" w:rsidRPr="00213419">
        <w:rPr>
          <w:rFonts w:ascii="Times New Roman" w:hAnsi="Times New Roman" w:cs="Times New Roman"/>
          <w:sz w:val="24"/>
          <w:szCs w:val="24"/>
        </w:rPr>
        <w:t xml:space="preserve"> (</w:t>
      </w:r>
      <w:proofErr w:type="spellStart"/>
      <w:r w:rsidR="003132C9" w:rsidRPr="00213419">
        <w:rPr>
          <w:rFonts w:ascii="Times New Roman" w:hAnsi="Times New Roman" w:cs="Times New Roman"/>
          <w:sz w:val="24"/>
          <w:szCs w:val="24"/>
        </w:rPr>
        <w:t>Radloff</w:t>
      </w:r>
      <w:proofErr w:type="spellEnd"/>
      <w:r w:rsidR="003132C9" w:rsidRPr="00213419">
        <w:rPr>
          <w:rFonts w:ascii="Times New Roman" w:hAnsi="Times New Roman" w:cs="Times New Roman"/>
          <w:sz w:val="24"/>
          <w:szCs w:val="24"/>
        </w:rPr>
        <w:t xml:space="preserve">, 1977) and </w:t>
      </w:r>
      <w:r w:rsidR="008B3948">
        <w:rPr>
          <w:rFonts w:ascii="Times New Roman" w:hAnsi="Times New Roman" w:cs="Times New Roman"/>
          <w:sz w:val="24"/>
          <w:szCs w:val="24"/>
        </w:rPr>
        <w:t xml:space="preserve">was </w:t>
      </w:r>
      <w:r w:rsidR="003132C9" w:rsidRPr="00213419">
        <w:rPr>
          <w:rFonts w:ascii="Times New Roman" w:hAnsi="Times New Roman" w:cs="Times New Roman"/>
          <w:sz w:val="24"/>
          <w:szCs w:val="24"/>
        </w:rPr>
        <w:t xml:space="preserve">validated </w:t>
      </w:r>
      <w:r w:rsidR="008B3948">
        <w:rPr>
          <w:rFonts w:ascii="Times New Roman" w:hAnsi="Times New Roman" w:cs="Times New Roman"/>
          <w:sz w:val="24"/>
          <w:szCs w:val="24"/>
        </w:rPr>
        <w:t>by</w:t>
      </w:r>
      <w:r w:rsidR="003132C9" w:rsidRPr="00213419">
        <w:rPr>
          <w:rFonts w:ascii="Times New Roman" w:hAnsi="Times New Roman" w:cs="Times New Roman"/>
          <w:sz w:val="24"/>
          <w:szCs w:val="24"/>
        </w:rPr>
        <w:t xml:space="preserve"> studies (Adams et al., 2019; </w:t>
      </w:r>
      <w:proofErr w:type="spellStart"/>
      <w:r w:rsidR="003132C9" w:rsidRPr="00213419">
        <w:rPr>
          <w:rFonts w:ascii="Times New Roman" w:hAnsi="Times New Roman" w:cs="Times New Roman"/>
          <w:sz w:val="24"/>
          <w:szCs w:val="24"/>
        </w:rPr>
        <w:t>Sherbourne</w:t>
      </w:r>
      <w:proofErr w:type="spellEnd"/>
      <w:r w:rsidR="003132C9" w:rsidRPr="00213419">
        <w:rPr>
          <w:rFonts w:ascii="Times New Roman" w:hAnsi="Times New Roman" w:cs="Times New Roman"/>
          <w:sz w:val="24"/>
          <w:szCs w:val="24"/>
        </w:rPr>
        <w:t xml:space="preserve"> et al., 2001) as well as in Israeli samples (Seg</w:t>
      </w:r>
      <w:r w:rsidR="00FD4A5A" w:rsidRPr="00213419">
        <w:rPr>
          <w:rFonts w:ascii="Times New Roman" w:hAnsi="Times New Roman" w:cs="Times New Roman"/>
          <w:sz w:val="24"/>
          <w:szCs w:val="24"/>
        </w:rPr>
        <w:t>a</w:t>
      </w:r>
      <w:r w:rsidR="003132C9" w:rsidRPr="00213419">
        <w:rPr>
          <w:rFonts w:ascii="Times New Roman" w:hAnsi="Times New Roman" w:cs="Times New Roman"/>
          <w:sz w:val="24"/>
          <w:szCs w:val="24"/>
        </w:rPr>
        <w:t>l-Engelchin &amp; Cwikel, 2012; Seg</w:t>
      </w:r>
      <w:r w:rsidR="00FD4A5A" w:rsidRPr="00213419">
        <w:rPr>
          <w:rFonts w:ascii="Times New Roman" w:hAnsi="Times New Roman" w:cs="Times New Roman"/>
          <w:sz w:val="24"/>
          <w:szCs w:val="24"/>
        </w:rPr>
        <w:t>a</w:t>
      </w:r>
      <w:r w:rsidR="003132C9" w:rsidRPr="00213419">
        <w:rPr>
          <w:rFonts w:ascii="Times New Roman" w:hAnsi="Times New Roman" w:cs="Times New Roman"/>
          <w:sz w:val="24"/>
          <w:szCs w:val="24"/>
        </w:rPr>
        <w:t>l-Engelchin et al., 2009)</w:t>
      </w:r>
      <w:r w:rsidR="00263972" w:rsidRPr="00213419">
        <w:rPr>
          <w:rFonts w:ascii="Times New Roman" w:hAnsi="Times New Roman" w:cs="Times New Roman"/>
          <w:sz w:val="24"/>
          <w:szCs w:val="24"/>
        </w:rPr>
        <w:t xml:space="preserve">. We used this questionnaire because while the EPDS questionnaire is adapted for the two years </w:t>
      </w:r>
      <w:r w:rsidR="00574BAD">
        <w:rPr>
          <w:rFonts w:ascii="Times New Roman" w:hAnsi="Times New Roman" w:cs="Times New Roman"/>
          <w:sz w:val="24"/>
          <w:szCs w:val="24"/>
        </w:rPr>
        <w:t>following</w:t>
      </w:r>
      <w:r w:rsidR="00263972" w:rsidRPr="00213419">
        <w:rPr>
          <w:rFonts w:ascii="Times New Roman" w:hAnsi="Times New Roman" w:cs="Times New Roman"/>
          <w:sz w:val="24"/>
          <w:szCs w:val="24"/>
        </w:rPr>
        <w:t xml:space="preserve"> childbirth, we preferred to validate the results with a questionnaire that assessed clinical depression. </w:t>
      </w:r>
      <w:r w:rsidR="00574BAD">
        <w:rPr>
          <w:rFonts w:ascii="Times New Roman" w:hAnsi="Times New Roman" w:cs="Times New Roman"/>
          <w:sz w:val="24"/>
          <w:szCs w:val="24"/>
        </w:rPr>
        <w:t>This</w:t>
      </w:r>
      <w:r w:rsidR="00263972" w:rsidRPr="00213419">
        <w:rPr>
          <w:rFonts w:ascii="Times New Roman" w:hAnsi="Times New Roman" w:cs="Times New Roman"/>
          <w:sz w:val="24"/>
          <w:szCs w:val="24"/>
        </w:rPr>
        <w:t xml:space="preserve"> questionnaire </w:t>
      </w:r>
      <w:r w:rsidR="00574BAD">
        <w:rPr>
          <w:rFonts w:ascii="Times New Roman" w:hAnsi="Times New Roman" w:cs="Times New Roman"/>
          <w:sz w:val="24"/>
          <w:szCs w:val="24"/>
        </w:rPr>
        <w:t>includes</w:t>
      </w:r>
      <w:r w:rsidR="00263972" w:rsidRPr="00213419">
        <w:rPr>
          <w:rFonts w:ascii="Times New Roman" w:hAnsi="Times New Roman" w:cs="Times New Roman"/>
          <w:sz w:val="24"/>
          <w:szCs w:val="24"/>
        </w:rPr>
        <w:t xml:space="preserve"> six statements that examine the level of general depression symptoms (</w:t>
      </w:r>
      <w:r w:rsidR="00574BAD">
        <w:rPr>
          <w:rFonts w:ascii="Times New Roman" w:hAnsi="Times New Roman" w:cs="Times New Roman"/>
          <w:sz w:val="24"/>
          <w:szCs w:val="24"/>
        </w:rPr>
        <w:t>for example</w:t>
      </w:r>
      <w:r w:rsidR="00A0255C">
        <w:rPr>
          <w:rFonts w:ascii="Times New Roman" w:hAnsi="Times New Roman" w:cs="Times New Roman"/>
          <w:sz w:val="24"/>
          <w:szCs w:val="24"/>
        </w:rPr>
        <w:t>: “I’ve had crying spells”)</w:t>
      </w:r>
      <w:r w:rsidR="00263972" w:rsidRPr="00213419">
        <w:rPr>
          <w:rFonts w:ascii="Times New Roman" w:hAnsi="Times New Roman" w:cs="Times New Roman"/>
          <w:sz w:val="24"/>
          <w:szCs w:val="24"/>
        </w:rPr>
        <w:t xml:space="preserve"> on an additive scale, so that a higher score </w:t>
      </w:r>
      <w:r w:rsidR="00A0255C">
        <w:rPr>
          <w:rFonts w:ascii="Times New Roman" w:hAnsi="Times New Roman" w:cs="Times New Roman"/>
          <w:sz w:val="24"/>
          <w:szCs w:val="24"/>
        </w:rPr>
        <w:t>indicates</w:t>
      </w:r>
      <w:r w:rsidR="00263972" w:rsidRPr="00213419">
        <w:rPr>
          <w:rFonts w:ascii="Times New Roman" w:hAnsi="Times New Roman" w:cs="Times New Roman"/>
          <w:sz w:val="24"/>
          <w:szCs w:val="24"/>
        </w:rPr>
        <w:t xml:space="preserve"> a higher level of </w:t>
      </w:r>
      <w:r w:rsidR="00A0255C">
        <w:rPr>
          <w:rFonts w:ascii="Times New Roman" w:hAnsi="Times New Roman" w:cs="Times New Roman"/>
          <w:sz w:val="24"/>
          <w:szCs w:val="24"/>
        </w:rPr>
        <w:t xml:space="preserve">general depression </w:t>
      </w:r>
      <w:r w:rsidR="002B1922" w:rsidRPr="00213419">
        <w:rPr>
          <w:rFonts w:ascii="Times New Roman" w:hAnsi="Times New Roman" w:cs="Times New Roman"/>
          <w:sz w:val="24"/>
          <w:szCs w:val="24"/>
        </w:rPr>
        <w:t>symptoms (</w:t>
      </w:r>
      <w:proofErr w:type="spellStart"/>
      <w:r w:rsidR="002B1922" w:rsidRPr="00213419">
        <w:rPr>
          <w:rFonts w:ascii="Times New Roman" w:hAnsi="Times New Roman" w:cs="Times New Roman"/>
          <w:sz w:val="24"/>
          <w:szCs w:val="24"/>
        </w:rPr>
        <w:t>Radloff</w:t>
      </w:r>
      <w:proofErr w:type="spellEnd"/>
      <w:r w:rsidR="002B1922" w:rsidRPr="00213419">
        <w:rPr>
          <w:rFonts w:ascii="Times New Roman" w:hAnsi="Times New Roman" w:cs="Times New Roman"/>
          <w:sz w:val="24"/>
          <w:szCs w:val="24"/>
        </w:rPr>
        <w:t xml:space="preserve">, 1977; </w:t>
      </w:r>
      <w:proofErr w:type="spellStart"/>
      <w:r w:rsidR="002B1922" w:rsidRPr="00213419">
        <w:rPr>
          <w:rFonts w:ascii="Times New Roman" w:hAnsi="Times New Roman" w:cs="Times New Roman"/>
          <w:sz w:val="24"/>
          <w:szCs w:val="24"/>
        </w:rPr>
        <w:t>Sherbourne</w:t>
      </w:r>
      <w:proofErr w:type="spellEnd"/>
      <w:r w:rsidR="002B1922" w:rsidRPr="00213419">
        <w:rPr>
          <w:rFonts w:ascii="Times New Roman" w:hAnsi="Times New Roman" w:cs="Times New Roman"/>
          <w:sz w:val="24"/>
          <w:szCs w:val="24"/>
        </w:rPr>
        <w:t xml:space="preserve"> et al., 2001). According to </w:t>
      </w:r>
      <w:proofErr w:type="spellStart"/>
      <w:r w:rsidR="002B1922" w:rsidRPr="00213419">
        <w:rPr>
          <w:rFonts w:ascii="Times New Roman" w:hAnsi="Times New Roman" w:cs="Times New Roman"/>
          <w:sz w:val="24"/>
          <w:szCs w:val="24"/>
        </w:rPr>
        <w:t>Sherbourne’s</w:t>
      </w:r>
      <w:proofErr w:type="spellEnd"/>
      <w:r w:rsidR="002B1922" w:rsidRPr="00213419">
        <w:rPr>
          <w:rFonts w:ascii="Times New Roman" w:hAnsi="Times New Roman" w:cs="Times New Roman"/>
          <w:sz w:val="24"/>
          <w:szCs w:val="24"/>
        </w:rPr>
        <w:t xml:space="preserve"> protocol, which is used to assess clinical depression, severe symptoms of depression</w:t>
      </w:r>
      <w:r w:rsidR="003D4168">
        <w:rPr>
          <w:rFonts w:ascii="Times New Roman" w:hAnsi="Times New Roman" w:cs="Times New Roman"/>
          <w:sz w:val="24"/>
          <w:szCs w:val="24"/>
        </w:rPr>
        <w:t xml:space="preserve"> are given two points</w:t>
      </w:r>
      <w:r w:rsidR="002B1922" w:rsidRPr="00213419">
        <w:rPr>
          <w:rFonts w:ascii="Times New Roman" w:hAnsi="Times New Roman" w:cs="Times New Roman"/>
          <w:sz w:val="24"/>
          <w:szCs w:val="24"/>
        </w:rPr>
        <w:t xml:space="preserve"> and mild symptoms</w:t>
      </w:r>
      <w:r w:rsidR="003D4168">
        <w:rPr>
          <w:rFonts w:ascii="Times New Roman" w:hAnsi="Times New Roman" w:cs="Times New Roman"/>
          <w:sz w:val="24"/>
          <w:szCs w:val="24"/>
        </w:rPr>
        <w:t xml:space="preserve"> are given one point</w:t>
      </w:r>
      <w:r w:rsidR="002B1922" w:rsidRPr="00213419">
        <w:rPr>
          <w:rFonts w:ascii="Times New Roman" w:hAnsi="Times New Roman" w:cs="Times New Roman"/>
          <w:sz w:val="24"/>
          <w:szCs w:val="24"/>
        </w:rPr>
        <w:t xml:space="preserve">. Adding these points up produces another score, so that a score of four and above constitutes the threshold for assessing clinical depression. Cronbach’s alpha </w:t>
      </w:r>
      <w:r w:rsidR="00247034" w:rsidRPr="00213419">
        <w:rPr>
          <w:rFonts w:ascii="Times New Roman" w:hAnsi="Times New Roman" w:cs="Times New Roman"/>
          <w:sz w:val="24"/>
          <w:szCs w:val="24"/>
        </w:rPr>
        <w:t>was α</w:t>
      </w:r>
      <w:r w:rsidR="002B1922" w:rsidRPr="00213419">
        <w:rPr>
          <w:rFonts w:ascii="Times New Roman" w:hAnsi="Times New Roman" w:cs="Times New Roman"/>
          <w:sz w:val="24"/>
          <w:szCs w:val="24"/>
        </w:rPr>
        <w:t xml:space="preserve"> = .76.</w:t>
      </w:r>
    </w:p>
    <w:p w14:paraId="57BDA342" w14:textId="5FA56E6D" w:rsidR="00174838" w:rsidRPr="00213419" w:rsidRDefault="003D4168" w:rsidP="003D4168">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 </w:t>
      </w:r>
      <w:r w:rsidR="00174838" w:rsidRPr="00213419">
        <w:rPr>
          <w:rFonts w:ascii="Times New Roman" w:hAnsi="Times New Roman" w:cs="Times New Roman"/>
          <w:b/>
          <w:bCs/>
          <w:i/>
          <w:iCs/>
          <w:sz w:val="24"/>
          <w:szCs w:val="24"/>
        </w:rPr>
        <w:t xml:space="preserve">Demographic </w:t>
      </w:r>
      <w:r>
        <w:rPr>
          <w:rFonts w:ascii="Times New Roman" w:hAnsi="Times New Roman" w:cs="Times New Roman"/>
          <w:b/>
          <w:bCs/>
          <w:i/>
          <w:iCs/>
          <w:sz w:val="24"/>
          <w:szCs w:val="24"/>
        </w:rPr>
        <w:t>Q</w:t>
      </w:r>
      <w:r w:rsidR="00174838" w:rsidRPr="00213419">
        <w:rPr>
          <w:rFonts w:ascii="Times New Roman" w:hAnsi="Times New Roman" w:cs="Times New Roman"/>
          <w:b/>
          <w:bCs/>
          <w:i/>
          <w:iCs/>
          <w:sz w:val="24"/>
          <w:szCs w:val="24"/>
        </w:rPr>
        <w:t>uestionnaire</w:t>
      </w:r>
    </w:p>
    <w:p w14:paraId="53DE516D" w14:textId="6A61B2FE" w:rsidR="00174838" w:rsidRPr="00213419" w:rsidRDefault="00174838" w:rsidP="002546A9">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This questionnaire was used to investigate the following variables: age, country of birth, religious affiliation (Lithuanian, Hasidic, or Sephardic sect), previous secular background</w:t>
      </w:r>
      <w:r w:rsidR="00500FC1" w:rsidRPr="00213419">
        <w:rPr>
          <w:rFonts w:ascii="Times New Roman" w:hAnsi="Times New Roman" w:cs="Times New Roman"/>
          <w:sz w:val="24"/>
          <w:szCs w:val="24"/>
        </w:rPr>
        <w:t xml:space="preserve"> (yes or no), level of education (high school, </w:t>
      </w:r>
      <w:r w:rsidR="002546A9">
        <w:rPr>
          <w:rFonts w:ascii="Times New Roman" w:hAnsi="Times New Roman" w:cs="Times New Roman"/>
          <w:sz w:val="24"/>
          <w:szCs w:val="24"/>
        </w:rPr>
        <w:t>vocational</w:t>
      </w:r>
      <w:r w:rsidR="00500FC1" w:rsidRPr="00213419">
        <w:rPr>
          <w:rFonts w:ascii="Times New Roman" w:hAnsi="Times New Roman" w:cs="Times New Roman"/>
          <w:sz w:val="24"/>
          <w:szCs w:val="24"/>
        </w:rPr>
        <w:t xml:space="preserve">, or academic), number of years of study, profession, economic situation (difficult, reasonable, good), and other demographic variables. </w:t>
      </w:r>
    </w:p>
    <w:p w14:paraId="7A32A795" w14:textId="150FE0C2" w:rsidR="00231294" w:rsidRPr="00213419" w:rsidRDefault="00DE1D7C" w:rsidP="00500FC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Study </w:t>
      </w:r>
      <w:r w:rsidR="00760C35" w:rsidRPr="00213419">
        <w:rPr>
          <w:rFonts w:ascii="Times New Roman" w:hAnsi="Times New Roman" w:cs="Times New Roman"/>
          <w:b/>
          <w:bCs/>
          <w:sz w:val="24"/>
          <w:szCs w:val="24"/>
        </w:rPr>
        <w:t>E</w:t>
      </w:r>
      <w:r w:rsidR="00231294" w:rsidRPr="00213419">
        <w:rPr>
          <w:rFonts w:ascii="Times New Roman" w:hAnsi="Times New Roman" w:cs="Times New Roman"/>
          <w:b/>
          <w:bCs/>
          <w:sz w:val="24"/>
          <w:szCs w:val="24"/>
        </w:rPr>
        <w:t>thics</w:t>
      </w:r>
    </w:p>
    <w:p w14:paraId="4D2D5BFF" w14:textId="7F9679BB" w:rsidR="00231294" w:rsidRPr="00213419" w:rsidRDefault="00F00E95" w:rsidP="008772A2">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First, we obtained approval to conduct the study from the Ethics Committee of the Department of Social Work at Ben-Gurion University of the Negev. </w:t>
      </w:r>
      <w:r w:rsidR="004A29B3" w:rsidRPr="00213419">
        <w:rPr>
          <w:rFonts w:ascii="Times New Roman" w:hAnsi="Times New Roman" w:cs="Times New Roman"/>
          <w:sz w:val="24"/>
          <w:szCs w:val="24"/>
        </w:rPr>
        <w:t>Before participating in the study the participants were told that the study was being conducted with the approval of the Ethics Committee, and it was made clear to them that the information collected would remain confidential and serve solely for the purpose of the study and that their privacy would be maintained.</w:t>
      </w:r>
      <w:r w:rsidR="007B5BE8" w:rsidRPr="00213419">
        <w:rPr>
          <w:rFonts w:ascii="Times New Roman" w:hAnsi="Times New Roman" w:cs="Times New Roman"/>
          <w:sz w:val="24"/>
          <w:szCs w:val="24"/>
        </w:rPr>
        <w:t xml:space="preserve"> The participants signed an informed consent form</w:t>
      </w:r>
      <w:r w:rsidR="004A29B3" w:rsidRPr="00213419">
        <w:rPr>
          <w:rFonts w:ascii="Times New Roman" w:hAnsi="Times New Roman" w:cs="Times New Roman"/>
          <w:sz w:val="24"/>
          <w:szCs w:val="24"/>
        </w:rPr>
        <w:t xml:space="preserve"> </w:t>
      </w:r>
      <w:r w:rsidR="007B5BE8" w:rsidRPr="00213419">
        <w:rPr>
          <w:rFonts w:ascii="Times New Roman" w:hAnsi="Times New Roman" w:cs="Times New Roman"/>
          <w:sz w:val="24"/>
          <w:szCs w:val="24"/>
        </w:rPr>
        <w:t xml:space="preserve">to participate in the study. In addition, </w:t>
      </w:r>
      <w:r w:rsidR="006C755C">
        <w:rPr>
          <w:rFonts w:ascii="Times New Roman" w:hAnsi="Times New Roman" w:cs="Times New Roman"/>
          <w:sz w:val="24"/>
          <w:szCs w:val="24"/>
        </w:rPr>
        <w:t>we made it clear</w:t>
      </w:r>
      <w:r w:rsidR="007B5BE8" w:rsidRPr="00213419">
        <w:rPr>
          <w:rFonts w:ascii="Times New Roman" w:hAnsi="Times New Roman" w:cs="Times New Roman"/>
          <w:sz w:val="24"/>
          <w:szCs w:val="24"/>
        </w:rPr>
        <w:t xml:space="preserve"> that they were not </w:t>
      </w:r>
      <w:r w:rsidR="006C755C">
        <w:rPr>
          <w:rFonts w:ascii="Times New Roman" w:hAnsi="Times New Roman" w:cs="Times New Roman"/>
          <w:sz w:val="24"/>
          <w:szCs w:val="24"/>
        </w:rPr>
        <w:t>obligated</w:t>
      </w:r>
      <w:r w:rsidR="007B5BE8" w:rsidRPr="00213419">
        <w:rPr>
          <w:rFonts w:ascii="Times New Roman" w:hAnsi="Times New Roman" w:cs="Times New Roman"/>
          <w:sz w:val="24"/>
          <w:szCs w:val="24"/>
        </w:rPr>
        <w:t xml:space="preserve"> to fill in the entire questionnaire and that they could stop participating at any stage, without </w:t>
      </w:r>
      <w:r w:rsidR="008772A2">
        <w:rPr>
          <w:rFonts w:ascii="Times New Roman" w:hAnsi="Times New Roman" w:cs="Times New Roman"/>
          <w:sz w:val="24"/>
          <w:szCs w:val="24"/>
        </w:rPr>
        <w:t>any repercussions</w:t>
      </w:r>
      <w:r w:rsidR="007B5BE8" w:rsidRPr="00213419">
        <w:rPr>
          <w:rFonts w:ascii="Times New Roman" w:hAnsi="Times New Roman" w:cs="Times New Roman"/>
          <w:sz w:val="24"/>
          <w:szCs w:val="24"/>
        </w:rPr>
        <w:t xml:space="preserve">. </w:t>
      </w:r>
    </w:p>
    <w:p w14:paraId="289EACA2" w14:textId="6BB51CA5" w:rsidR="007B5BE8" w:rsidRPr="00213419" w:rsidRDefault="007B5BE8" w:rsidP="00DE1D7C">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 xml:space="preserve">Description of the </w:t>
      </w:r>
      <w:r w:rsidR="00DE1D7C">
        <w:rPr>
          <w:rFonts w:ascii="Times New Roman" w:hAnsi="Times New Roman" w:cs="Times New Roman"/>
          <w:b/>
          <w:bCs/>
          <w:sz w:val="24"/>
          <w:szCs w:val="24"/>
        </w:rPr>
        <w:t>S</w:t>
      </w:r>
      <w:r w:rsidRPr="00213419">
        <w:rPr>
          <w:rFonts w:ascii="Times New Roman" w:hAnsi="Times New Roman" w:cs="Times New Roman"/>
          <w:b/>
          <w:bCs/>
          <w:sz w:val="24"/>
          <w:szCs w:val="24"/>
        </w:rPr>
        <w:t xml:space="preserve">tudy </w:t>
      </w:r>
      <w:r w:rsidR="00DE1D7C">
        <w:rPr>
          <w:rFonts w:ascii="Times New Roman" w:hAnsi="Times New Roman" w:cs="Times New Roman"/>
          <w:b/>
          <w:bCs/>
          <w:sz w:val="24"/>
          <w:szCs w:val="24"/>
        </w:rPr>
        <w:t>P</w:t>
      </w:r>
      <w:r w:rsidRPr="00213419">
        <w:rPr>
          <w:rFonts w:ascii="Times New Roman" w:hAnsi="Times New Roman" w:cs="Times New Roman"/>
          <w:b/>
          <w:bCs/>
          <w:sz w:val="24"/>
          <w:szCs w:val="24"/>
        </w:rPr>
        <w:t>opulation</w:t>
      </w:r>
    </w:p>
    <w:p w14:paraId="533DBA4A" w14:textId="74FBE249" w:rsidR="007B5BE8" w:rsidRPr="00213419" w:rsidRDefault="000E2935" w:rsidP="00B470D9">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All the study participants were married (</w:t>
      </w:r>
      <w:r w:rsidRPr="00213419">
        <w:rPr>
          <w:rFonts w:ascii="Times New Roman" w:hAnsi="Times New Roman" w:cs="Times New Roman"/>
          <w:i/>
          <w:iCs/>
          <w:sz w:val="24"/>
          <w:szCs w:val="24"/>
        </w:rPr>
        <w:t>n</w:t>
      </w:r>
      <w:r w:rsidRPr="00213419">
        <w:rPr>
          <w:rFonts w:ascii="Times New Roman" w:hAnsi="Times New Roman" w:cs="Times New Roman"/>
          <w:sz w:val="24"/>
          <w:szCs w:val="24"/>
        </w:rPr>
        <w:t xml:space="preserve">=256), </w:t>
      </w:r>
      <w:r w:rsidR="00B470D9">
        <w:rPr>
          <w:rFonts w:ascii="Times New Roman" w:hAnsi="Times New Roman" w:cs="Times New Roman"/>
          <w:sz w:val="24"/>
          <w:szCs w:val="24"/>
        </w:rPr>
        <w:t>their average age was 31.62 (SD</w:t>
      </w:r>
      <w:r w:rsidRPr="00213419">
        <w:rPr>
          <w:rFonts w:ascii="Times New Roman" w:hAnsi="Times New Roman" w:cs="Times New Roman"/>
          <w:sz w:val="24"/>
          <w:szCs w:val="24"/>
        </w:rPr>
        <w:t>=5.91) and the average number o</w:t>
      </w:r>
      <w:r w:rsidR="00B470D9">
        <w:rPr>
          <w:rFonts w:ascii="Times New Roman" w:hAnsi="Times New Roman" w:cs="Times New Roman"/>
          <w:sz w:val="24"/>
          <w:szCs w:val="24"/>
        </w:rPr>
        <w:t>f children they had was 4.61 (SD</w:t>
      </w:r>
      <w:r w:rsidRPr="00213419">
        <w:rPr>
          <w:rFonts w:ascii="Times New Roman" w:hAnsi="Times New Roman" w:cs="Times New Roman"/>
          <w:sz w:val="24"/>
          <w:szCs w:val="24"/>
        </w:rPr>
        <w:t xml:space="preserve">=0.16). As Table 1 demonstrates, most of the women worked in the field of education and teaching, had </w:t>
      </w:r>
      <w:r w:rsidR="00183A4D">
        <w:rPr>
          <w:rFonts w:ascii="Times New Roman" w:hAnsi="Times New Roman" w:cs="Times New Roman"/>
          <w:sz w:val="24"/>
          <w:szCs w:val="24"/>
        </w:rPr>
        <w:t xml:space="preserve">a </w:t>
      </w:r>
      <w:r w:rsidRPr="00213419">
        <w:rPr>
          <w:rFonts w:ascii="Times New Roman" w:hAnsi="Times New Roman" w:cs="Times New Roman"/>
          <w:sz w:val="24"/>
          <w:szCs w:val="24"/>
        </w:rPr>
        <w:t xml:space="preserve">high school or </w:t>
      </w:r>
      <w:r w:rsidR="00183A4D">
        <w:rPr>
          <w:rFonts w:ascii="Times New Roman" w:hAnsi="Times New Roman" w:cs="Times New Roman"/>
          <w:sz w:val="24"/>
          <w:szCs w:val="24"/>
        </w:rPr>
        <w:t>vocational</w:t>
      </w:r>
      <w:r w:rsidRPr="00213419">
        <w:rPr>
          <w:rFonts w:ascii="Times New Roman" w:hAnsi="Times New Roman" w:cs="Times New Roman"/>
          <w:sz w:val="24"/>
          <w:szCs w:val="24"/>
        </w:rPr>
        <w:t xml:space="preserve"> education, reported </w:t>
      </w:r>
      <w:r w:rsidR="00183A4D">
        <w:rPr>
          <w:rFonts w:ascii="Times New Roman" w:hAnsi="Times New Roman" w:cs="Times New Roman"/>
          <w:sz w:val="24"/>
          <w:szCs w:val="24"/>
        </w:rPr>
        <w:t xml:space="preserve">that their </w:t>
      </w:r>
      <w:r w:rsidRPr="00213419">
        <w:rPr>
          <w:rFonts w:ascii="Times New Roman" w:hAnsi="Times New Roman" w:cs="Times New Roman"/>
          <w:sz w:val="24"/>
          <w:szCs w:val="24"/>
        </w:rPr>
        <w:t>economic situation</w:t>
      </w:r>
      <w:r w:rsidR="00183A4D">
        <w:rPr>
          <w:rFonts w:ascii="Times New Roman" w:hAnsi="Times New Roman" w:cs="Times New Roman"/>
          <w:sz w:val="24"/>
          <w:szCs w:val="24"/>
        </w:rPr>
        <w:t xml:space="preserve"> was reasonably good,</w:t>
      </w:r>
      <w:r w:rsidRPr="00213419">
        <w:rPr>
          <w:rFonts w:ascii="Times New Roman" w:hAnsi="Times New Roman" w:cs="Times New Roman"/>
          <w:sz w:val="24"/>
          <w:szCs w:val="24"/>
        </w:rPr>
        <w:t xml:space="preserve"> and almost all of them were born in Israel. Most of the participants were ultra-orthodox women who had never been secular, and most of the women who had been secular in the past </w:t>
      </w:r>
      <w:r w:rsidR="00183A4D">
        <w:rPr>
          <w:rFonts w:ascii="Times New Roman" w:hAnsi="Times New Roman" w:cs="Times New Roman"/>
          <w:sz w:val="24"/>
          <w:szCs w:val="24"/>
        </w:rPr>
        <w:t>were affiliated with</w:t>
      </w:r>
      <w:r w:rsidRPr="00213419">
        <w:rPr>
          <w:rFonts w:ascii="Times New Roman" w:hAnsi="Times New Roman" w:cs="Times New Roman"/>
          <w:sz w:val="24"/>
          <w:szCs w:val="24"/>
        </w:rPr>
        <w:t xml:space="preserve"> the Sephardic sect (53%). </w:t>
      </w:r>
    </w:p>
    <w:p w14:paraId="14D9817C" w14:textId="02907C66" w:rsidR="000D560D" w:rsidRPr="00213419" w:rsidRDefault="000E2935" w:rsidP="00B470D9">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ab/>
        <w:t>No statistically significant differences were found between the sects in terms of the demographic variables, aside from the number of years of education, where compared to Hasidic women (average=13.78</w:t>
      </w:r>
      <w:r w:rsidR="00B470D9">
        <w:rPr>
          <w:rFonts w:ascii="Times New Roman" w:hAnsi="Times New Roman" w:cs="Times New Roman"/>
          <w:sz w:val="24"/>
          <w:szCs w:val="24"/>
        </w:rPr>
        <w:t>, SD</w:t>
      </w:r>
      <w:r w:rsidRPr="00213419">
        <w:rPr>
          <w:rFonts w:ascii="Times New Roman" w:hAnsi="Times New Roman" w:cs="Times New Roman"/>
          <w:sz w:val="24"/>
          <w:szCs w:val="24"/>
        </w:rPr>
        <w:t xml:space="preserve">=2.20) Lithuanian women (average=15.01, </w:t>
      </w:r>
      <w:r w:rsidR="00B470D9">
        <w:rPr>
          <w:rFonts w:ascii="Times New Roman" w:hAnsi="Times New Roman" w:cs="Times New Roman"/>
          <w:sz w:val="24"/>
          <w:szCs w:val="24"/>
        </w:rPr>
        <w:t>SD</w:t>
      </w:r>
      <w:r w:rsidRPr="00213419">
        <w:rPr>
          <w:rFonts w:ascii="Times New Roman" w:hAnsi="Times New Roman" w:cs="Times New Roman"/>
          <w:sz w:val="24"/>
          <w:szCs w:val="24"/>
        </w:rPr>
        <w:t>=1.97)</w:t>
      </w:r>
      <w:r w:rsidR="000D560D" w:rsidRPr="00213419">
        <w:rPr>
          <w:rFonts w:ascii="Times New Roman" w:hAnsi="Times New Roman" w:cs="Times New Roman"/>
          <w:sz w:val="24"/>
          <w:szCs w:val="24"/>
        </w:rPr>
        <w:t xml:space="preserve"> had more years of education. On the other hand, statistically significant differences were found in regards to having a secular background. We found that among ultra-orthodox women who had previously been secular</w:t>
      </w:r>
      <w:r w:rsidR="005427C0">
        <w:rPr>
          <w:rFonts w:ascii="Times New Roman" w:hAnsi="Times New Roman" w:cs="Times New Roman"/>
          <w:sz w:val="24"/>
          <w:szCs w:val="24"/>
        </w:rPr>
        <w:t>,</w:t>
      </w:r>
      <w:r w:rsidR="000D560D" w:rsidRPr="00213419">
        <w:rPr>
          <w:rFonts w:ascii="Times New Roman" w:hAnsi="Times New Roman" w:cs="Times New Roman"/>
          <w:sz w:val="24"/>
          <w:szCs w:val="24"/>
        </w:rPr>
        <w:t xml:space="preserve"> the age of the women and the age of the husband</w:t>
      </w:r>
      <w:r w:rsidR="005427C0">
        <w:rPr>
          <w:rFonts w:ascii="Times New Roman" w:hAnsi="Times New Roman" w:cs="Times New Roman"/>
          <w:sz w:val="24"/>
          <w:szCs w:val="24"/>
        </w:rPr>
        <w:t>s</w:t>
      </w:r>
      <w:r w:rsidR="000D560D" w:rsidRPr="00213419">
        <w:rPr>
          <w:rFonts w:ascii="Times New Roman" w:hAnsi="Times New Roman" w:cs="Times New Roman"/>
          <w:sz w:val="24"/>
          <w:szCs w:val="24"/>
        </w:rPr>
        <w:t xml:space="preserve"> was higher, they got married at older ages, had children at older ages, had more children</w:t>
      </w:r>
      <w:r w:rsidR="005427C0">
        <w:rPr>
          <w:rFonts w:ascii="Times New Roman" w:hAnsi="Times New Roman" w:cs="Times New Roman"/>
          <w:sz w:val="24"/>
          <w:szCs w:val="24"/>
        </w:rPr>
        <w:t>,</w:t>
      </w:r>
      <w:r w:rsidR="000D560D" w:rsidRPr="00213419">
        <w:rPr>
          <w:rFonts w:ascii="Times New Roman" w:hAnsi="Times New Roman" w:cs="Times New Roman"/>
          <w:sz w:val="24"/>
          <w:szCs w:val="24"/>
        </w:rPr>
        <w:t xml:space="preserve"> and </w:t>
      </w:r>
      <w:r w:rsidR="002F7252">
        <w:rPr>
          <w:rFonts w:ascii="Times New Roman" w:hAnsi="Times New Roman" w:cs="Times New Roman"/>
          <w:sz w:val="24"/>
          <w:szCs w:val="24"/>
        </w:rPr>
        <w:t xml:space="preserve">had </w:t>
      </w:r>
      <w:r w:rsidR="000D560D" w:rsidRPr="00213419">
        <w:rPr>
          <w:rFonts w:ascii="Times New Roman" w:hAnsi="Times New Roman" w:cs="Times New Roman"/>
          <w:sz w:val="24"/>
          <w:szCs w:val="24"/>
        </w:rPr>
        <w:t>less years of education, compared to ultra-orthodox women who had always been religious.</w:t>
      </w:r>
    </w:p>
    <w:p w14:paraId="45599A93" w14:textId="326C7F0C" w:rsidR="000D560D" w:rsidRPr="00213419" w:rsidRDefault="000D560D" w:rsidP="00F75440">
      <w:pPr>
        <w:spacing w:line="360" w:lineRule="auto"/>
        <w:jc w:val="both"/>
        <w:rPr>
          <w:rFonts w:ascii="Times New Roman" w:hAnsi="Times New Roman" w:cs="Times New Roman"/>
          <w:sz w:val="24"/>
          <w:szCs w:val="24"/>
        </w:rPr>
      </w:pPr>
      <w:r w:rsidRPr="00213419">
        <w:rPr>
          <w:rFonts w:ascii="Times New Roman" w:hAnsi="Times New Roman" w:cs="Times New Roman"/>
          <w:b/>
          <w:bCs/>
          <w:sz w:val="24"/>
          <w:szCs w:val="24"/>
        </w:rPr>
        <w:t xml:space="preserve">Table 1. </w:t>
      </w:r>
      <w:r w:rsidRPr="00213419">
        <w:rPr>
          <w:rFonts w:ascii="Times New Roman" w:hAnsi="Times New Roman" w:cs="Times New Roman"/>
          <w:sz w:val="24"/>
          <w:szCs w:val="24"/>
        </w:rPr>
        <w:t>Socioeconomic characteristics of the study’s participants (</w:t>
      </w:r>
      <w:r w:rsidRPr="00213419">
        <w:rPr>
          <w:rFonts w:ascii="Times New Roman" w:hAnsi="Times New Roman" w:cs="Times New Roman"/>
          <w:i/>
          <w:iCs/>
          <w:sz w:val="24"/>
          <w:szCs w:val="24"/>
        </w:rPr>
        <w:t>n</w:t>
      </w:r>
      <w:r w:rsidRPr="00213419">
        <w:rPr>
          <w:rFonts w:ascii="Times New Roman" w:hAnsi="Times New Roman" w:cs="Times New Roman"/>
          <w:sz w:val="24"/>
          <w:szCs w:val="24"/>
        </w:rPr>
        <w:t>=256)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49E9" w:rsidRPr="00213419" w14:paraId="72DBE7BB" w14:textId="77777777" w:rsidTr="008E3BEF">
        <w:tc>
          <w:tcPr>
            <w:tcW w:w="4675" w:type="dxa"/>
            <w:tcBorders>
              <w:top w:val="single" w:sz="8" w:space="0" w:color="auto"/>
              <w:bottom w:val="single" w:sz="8" w:space="0" w:color="auto"/>
            </w:tcBorders>
          </w:tcPr>
          <w:p w14:paraId="562349F3" w14:textId="7AF2A676" w:rsidR="007F49E9" w:rsidRPr="00213419" w:rsidRDefault="007F49E9"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Variables</w:t>
            </w:r>
          </w:p>
        </w:tc>
        <w:tc>
          <w:tcPr>
            <w:tcW w:w="4675" w:type="dxa"/>
            <w:tcBorders>
              <w:top w:val="single" w:sz="8" w:space="0" w:color="auto"/>
              <w:bottom w:val="single" w:sz="8" w:space="0" w:color="auto"/>
            </w:tcBorders>
          </w:tcPr>
          <w:p w14:paraId="22D8D123" w14:textId="773F9FD7" w:rsidR="007F49E9" w:rsidRPr="00213419" w:rsidRDefault="007F49E9"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N (%)</w:t>
            </w:r>
          </w:p>
        </w:tc>
      </w:tr>
      <w:tr w:rsidR="007F49E9" w:rsidRPr="00213419" w14:paraId="143596C0" w14:textId="77777777" w:rsidTr="008E3BEF">
        <w:tc>
          <w:tcPr>
            <w:tcW w:w="4675" w:type="dxa"/>
            <w:tcBorders>
              <w:top w:val="single" w:sz="8" w:space="0" w:color="auto"/>
            </w:tcBorders>
          </w:tcPr>
          <w:p w14:paraId="750D3FD2" w14:textId="77777777" w:rsidR="008E3BEF" w:rsidRPr="00213419" w:rsidRDefault="008E3BEF" w:rsidP="008F066A">
            <w:pPr>
              <w:spacing w:line="360" w:lineRule="auto"/>
              <w:jc w:val="both"/>
              <w:rPr>
                <w:rFonts w:ascii="Times New Roman" w:hAnsi="Times New Roman" w:cs="Times New Roman"/>
                <w:b/>
                <w:bCs/>
                <w:sz w:val="24"/>
                <w:szCs w:val="24"/>
              </w:rPr>
            </w:pPr>
          </w:p>
          <w:p w14:paraId="7955DDBA" w14:textId="308C4460" w:rsidR="007F49E9" w:rsidRPr="00213419" w:rsidRDefault="007F49E9" w:rsidP="008F066A">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Religious affiliation</w:t>
            </w:r>
          </w:p>
        </w:tc>
        <w:tc>
          <w:tcPr>
            <w:tcW w:w="4675" w:type="dxa"/>
            <w:tcBorders>
              <w:top w:val="single" w:sz="8" w:space="0" w:color="auto"/>
            </w:tcBorders>
          </w:tcPr>
          <w:p w14:paraId="6E281EE1" w14:textId="51B24BCD" w:rsidR="007F49E9" w:rsidRPr="00213419" w:rsidRDefault="007F49E9" w:rsidP="008F066A">
            <w:pPr>
              <w:spacing w:line="360" w:lineRule="auto"/>
              <w:jc w:val="both"/>
              <w:rPr>
                <w:rFonts w:ascii="Times New Roman" w:hAnsi="Times New Roman" w:cs="Times New Roman"/>
                <w:sz w:val="24"/>
                <w:szCs w:val="24"/>
              </w:rPr>
            </w:pPr>
          </w:p>
        </w:tc>
      </w:tr>
      <w:tr w:rsidR="00761C0A" w:rsidRPr="00213419" w14:paraId="0F6CC2A0" w14:textId="77777777" w:rsidTr="007F49E9">
        <w:tc>
          <w:tcPr>
            <w:tcW w:w="4675" w:type="dxa"/>
          </w:tcPr>
          <w:p w14:paraId="2371BED0" w14:textId="0CDD467A"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Lithuanian</w:t>
            </w:r>
          </w:p>
        </w:tc>
        <w:tc>
          <w:tcPr>
            <w:tcW w:w="4675" w:type="dxa"/>
          </w:tcPr>
          <w:p w14:paraId="5DB1F765" w14:textId="76CCB000"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153 (53.1)</w:t>
            </w:r>
          </w:p>
        </w:tc>
      </w:tr>
      <w:tr w:rsidR="00761C0A" w:rsidRPr="00213419" w14:paraId="1B8E2C2F" w14:textId="77777777" w:rsidTr="007F49E9">
        <w:tc>
          <w:tcPr>
            <w:tcW w:w="4675" w:type="dxa"/>
          </w:tcPr>
          <w:p w14:paraId="1D586C11" w14:textId="4F16E871"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Hasidic</w:t>
            </w:r>
          </w:p>
        </w:tc>
        <w:tc>
          <w:tcPr>
            <w:tcW w:w="4675" w:type="dxa"/>
          </w:tcPr>
          <w:p w14:paraId="64368B62" w14:textId="2588DDB2"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89 (11.8)</w:t>
            </w:r>
          </w:p>
        </w:tc>
      </w:tr>
      <w:tr w:rsidR="00761C0A" w:rsidRPr="00213419" w14:paraId="1EE9D1DF" w14:textId="77777777" w:rsidTr="007F49E9">
        <w:tc>
          <w:tcPr>
            <w:tcW w:w="4675" w:type="dxa"/>
          </w:tcPr>
          <w:p w14:paraId="02656BFF" w14:textId="2960F726"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Sephardic</w:t>
            </w:r>
          </w:p>
        </w:tc>
        <w:tc>
          <w:tcPr>
            <w:tcW w:w="4675" w:type="dxa"/>
          </w:tcPr>
          <w:p w14:paraId="07ECB509" w14:textId="0EADCC82"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30 (35.0)</w:t>
            </w:r>
          </w:p>
        </w:tc>
      </w:tr>
      <w:tr w:rsidR="00761C0A" w:rsidRPr="00213419" w14:paraId="1406C5A6" w14:textId="77777777" w:rsidTr="007F49E9">
        <w:tc>
          <w:tcPr>
            <w:tcW w:w="4675" w:type="dxa"/>
          </w:tcPr>
          <w:p w14:paraId="7629C811" w14:textId="68FBDA5E"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Previously secular</w:t>
            </w:r>
          </w:p>
        </w:tc>
        <w:tc>
          <w:tcPr>
            <w:tcW w:w="4675" w:type="dxa"/>
          </w:tcPr>
          <w:p w14:paraId="3BED273B" w14:textId="3C8B5EB5"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52 (20.4)</w:t>
            </w:r>
          </w:p>
        </w:tc>
      </w:tr>
      <w:tr w:rsidR="00761C0A" w:rsidRPr="00213419" w14:paraId="65137E05" w14:textId="77777777" w:rsidTr="007F49E9">
        <w:tc>
          <w:tcPr>
            <w:tcW w:w="4675" w:type="dxa"/>
          </w:tcPr>
          <w:p w14:paraId="2B8715B2" w14:textId="2403462D"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Lithuanian</w:t>
            </w:r>
          </w:p>
        </w:tc>
        <w:tc>
          <w:tcPr>
            <w:tcW w:w="4675" w:type="dxa"/>
          </w:tcPr>
          <w:p w14:paraId="78580DBA" w14:textId="49BD2A88"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20 (38.5)</w:t>
            </w:r>
          </w:p>
        </w:tc>
      </w:tr>
      <w:tr w:rsidR="00761C0A" w:rsidRPr="00213419" w14:paraId="12FE2A6A" w14:textId="77777777" w:rsidTr="007F49E9">
        <w:tc>
          <w:tcPr>
            <w:tcW w:w="4675" w:type="dxa"/>
          </w:tcPr>
          <w:p w14:paraId="07EC2D74" w14:textId="2CA7E179"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Hasidic</w:t>
            </w:r>
          </w:p>
        </w:tc>
        <w:tc>
          <w:tcPr>
            <w:tcW w:w="4675" w:type="dxa"/>
          </w:tcPr>
          <w:p w14:paraId="0A986242" w14:textId="79158901"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4 (7.7)</w:t>
            </w:r>
          </w:p>
        </w:tc>
      </w:tr>
      <w:tr w:rsidR="00761C0A" w:rsidRPr="00213419" w14:paraId="1A4C5C31" w14:textId="77777777" w:rsidTr="007F49E9">
        <w:tc>
          <w:tcPr>
            <w:tcW w:w="4675" w:type="dxa"/>
          </w:tcPr>
          <w:p w14:paraId="485D5FCE" w14:textId="3F81B07B"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Sephardic</w:t>
            </w:r>
          </w:p>
        </w:tc>
        <w:tc>
          <w:tcPr>
            <w:tcW w:w="4675" w:type="dxa"/>
          </w:tcPr>
          <w:p w14:paraId="413145B7" w14:textId="4A35F741" w:rsidR="00761C0A" w:rsidRPr="00213419" w:rsidRDefault="00761C0A" w:rsidP="00761C0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28 (53.8)</w:t>
            </w:r>
          </w:p>
        </w:tc>
      </w:tr>
      <w:tr w:rsidR="008F066A" w:rsidRPr="00213419" w14:paraId="3068D49F" w14:textId="77777777" w:rsidTr="007F49E9">
        <w:tc>
          <w:tcPr>
            <w:tcW w:w="4675" w:type="dxa"/>
          </w:tcPr>
          <w:p w14:paraId="1831A3C3" w14:textId="77777777" w:rsidR="008E3BEF" w:rsidRPr="00213419" w:rsidRDefault="008E3BEF" w:rsidP="008F066A">
            <w:pPr>
              <w:spacing w:line="360" w:lineRule="auto"/>
              <w:jc w:val="both"/>
              <w:rPr>
                <w:rFonts w:ascii="Times New Roman" w:hAnsi="Times New Roman" w:cs="Times New Roman"/>
                <w:b/>
                <w:bCs/>
                <w:sz w:val="24"/>
                <w:szCs w:val="24"/>
              </w:rPr>
            </w:pPr>
          </w:p>
          <w:p w14:paraId="24D95D89" w14:textId="45FCFEFA" w:rsidR="008F066A" w:rsidRPr="00213419" w:rsidRDefault="008F066A" w:rsidP="008F066A">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Level of Education</w:t>
            </w:r>
          </w:p>
        </w:tc>
        <w:tc>
          <w:tcPr>
            <w:tcW w:w="4675" w:type="dxa"/>
          </w:tcPr>
          <w:p w14:paraId="41E6055F" w14:textId="77777777" w:rsidR="008F066A" w:rsidRPr="00213419" w:rsidRDefault="008F066A" w:rsidP="008F066A">
            <w:pPr>
              <w:spacing w:line="360" w:lineRule="auto"/>
              <w:jc w:val="both"/>
              <w:rPr>
                <w:rFonts w:ascii="Times New Roman" w:hAnsi="Times New Roman" w:cs="Times New Roman"/>
                <w:sz w:val="24"/>
                <w:szCs w:val="24"/>
              </w:rPr>
            </w:pPr>
          </w:p>
        </w:tc>
      </w:tr>
      <w:tr w:rsidR="008F066A" w:rsidRPr="00213419" w14:paraId="66764174" w14:textId="77777777" w:rsidTr="007F49E9">
        <w:tc>
          <w:tcPr>
            <w:tcW w:w="4675" w:type="dxa"/>
          </w:tcPr>
          <w:p w14:paraId="19B42139" w14:textId="578EFEA2" w:rsidR="008F066A" w:rsidRPr="00213419" w:rsidRDefault="008F066A" w:rsidP="00C40240">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High school / </w:t>
            </w:r>
            <w:r w:rsidR="00C40240">
              <w:rPr>
                <w:rFonts w:ascii="Times New Roman" w:hAnsi="Times New Roman" w:cs="Times New Roman"/>
                <w:sz w:val="24"/>
                <w:szCs w:val="24"/>
              </w:rPr>
              <w:t>vocational</w:t>
            </w:r>
          </w:p>
        </w:tc>
        <w:tc>
          <w:tcPr>
            <w:tcW w:w="4675" w:type="dxa"/>
          </w:tcPr>
          <w:p w14:paraId="2E6B53B0" w14:textId="481084D8" w:rsidR="008F066A" w:rsidRPr="00213419" w:rsidRDefault="00761C0A"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151 (60.4)</w:t>
            </w:r>
          </w:p>
        </w:tc>
      </w:tr>
      <w:tr w:rsidR="008F066A" w:rsidRPr="00213419" w14:paraId="7C6B2CDF" w14:textId="77777777" w:rsidTr="007F49E9">
        <w:tc>
          <w:tcPr>
            <w:tcW w:w="4675" w:type="dxa"/>
          </w:tcPr>
          <w:p w14:paraId="3F4E7258" w14:textId="7F4ADF32" w:rsidR="008F066A" w:rsidRPr="00213419" w:rsidRDefault="008F066A"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Academic</w:t>
            </w:r>
          </w:p>
        </w:tc>
        <w:tc>
          <w:tcPr>
            <w:tcW w:w="4675" w:type="dxa"/>
          </w:tcPr>
          <w:p w14:paraId="3F856B1E" w14:textId="659587D8" w:rsidR="008F066A" w:rsidRPr="00213419" w:rsidRDefault="00761C0A"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99 (39.6)</w:t>
            </w:r>
          </w:p>
        </w:tc>
      </w:tr>
      <w:tr w:rsidR="008F066A" w:rsidRPr="00213419" w14:paraId="7B3ACDDB" w14:textId="77777777" w:rsidTr="007F49E9">
        <w:tc>
          <w:tcPr>
            <w:tcW w:w="4675" w:type="dxa"/>
          </w:tcPr>
          <w:p w14:paraId="43643932" w14:textId="77777777" w:rsidR="008E3BEF" w:rsidRPr="00213419" w:rsidRDefault="008E3BEF" w:rsidP="008F066A">
            <w:pPr>
              <w:spacing w:line="360" w:lineRule="auto"/>
              <w:jc w:val="both"/>
              <w:rPr>
                <w:rFonts w:ascii="Times New Roman" w:hAnsi="Times New Roman" w:cs="Times New Roman"/>
                <w:b/>
                <w:bCs/>
                <w:sz w:val="24"/>
                <w:szCs w:val="24"/>
              </w:rPr>
            </w:pPr>
          </w:p>
          <w:p w14:paraId="2A63C5D3" w14:textId="2A0755C3" w:rsidR="008F066A" w:rsidRPr="00213419" w:rsidRDefault="008F066A" w:rsidP="008F066A">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Profession</w:t>
            </w:r>
          </w:p>
        </w:tc>
        <w:tc>
          <w:tcPr>
            <w:tcW w:w="4675" w:type="dxa"/>
          </w:tcPr>
          <w:p w14:paraId="50A8EA8C" w14:textId="77777777" w:rsidR="008F066A" w:rsidRPr="00213419" w:rsidRDefault="008F066A" w:rsidP="008F066A">
            <w:pPr>
              <w:spacing w:line="360" w:lineRule="auto"/>
              <w:jc w:val="both"/>
              <w:rPr>
                <w:rFonts w:ascii="Times New Roman" w:hAnsi="Times New Roman" w:cs="Times New Roman"/>
                <w:sz w:val="24"/>
                <w:szCs w:val="24"/>
              </w:rPr>
            </w:pPr>
          </w:p>
        </w:tc>
      </w:tr>
      <w:tr w:rsidR="008F066A" w:rsidRPr="00213419" w14:paraId="7BBB104F" w14:textId="77777777" w:rsidTr="007F49E9">
        <w:tc>
          <w:tcPr>
            <w:tcW w:w="4675" w:type="dxa"/>
          </w:tcPr>
          <w:p w14:paraId="299BE702" w14:textId="519AB541" w:rsidR="008F066A" w:rsidRPr="00213419" w:rsidRDefault="008F066A"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Education and teaching</w:t>
            </w:r>
          </w:p>
        </w:tc>
        <w:tc>
          <w:tcPr>
            <w:tcW w:w="4675" w:type="dxa"/>
          </w:tcPr>
          <w:p w14:paraId="5CF9F1B8" w14:textId="3645428F" w:rsidR="008F066A" w:rsidRPr="00213419" w:rsidRDefault="00761C0A"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143 (62.0)</w:t>
            </w:r>
          </w:p>
        </w:tc>
      </w:tr>
      <w:tr w:rsidR="008F066A" w:rsidRPr="00213419" w14:paraId="1E51A88A" w14:textId="77777777" w:rsidTr="007F49E9">
        <w:tc>
          <w:tcPr>
            <w:tcW w:w="4675" w:type="dxa"/>
          </w:tcPr>
          <w:p w14:paraId="45668DC3" w14:textId="2F7D4B30" w:rsidR="008F066A" w:rsidRPr="00213419" w:rsidRDefault="008F066A"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Secretarial/administration/computers</w:t>
            </w:r>
          </w:p>
        </w:tc>
        <w:tc>
          <w:tcPr>
            <w:tcW w:w="4675" w:type="dxa"/>
          </w:tcPr>
          <w:p w14:paraId="0A5948FC" w14:textId="4EA7665A" w:rsidR="008F066A" w:rsidRPr="00213419" w:rsidRDefault="00761C0A"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46 (20.0)</w:t>
            </w:r>
          </w:p>
        </w:tc>
      </w:tr>
      <w:tr w:rsidR="008F066A" w:rsidRPr="00213419" w14:paraId="4203A315" w14:textId="77777777" w:rsidTr="007F49E9">
        <w:tc>
          <w:tcPr>
            <w:tcW w:w="4675" w:type="dxa"/>
          </w:tcPr>
          <w:p w14:paraId="12714C05" w14:textId="0D9899F8" w:rsidR="008F066A" w:rsidRPr="00213419" w:rsidRDefault="003B40CC" w:rsidP="003B40CC">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Housewife</w:t>
            </w:r>
          </w:p>
        </w:tc>
        <w:tc>
          <w:tcPr>
            <w:tcW w:w="4675" w:type="dxa"/>
          </w:tcPr>
          <w:p w14:paraId="1F7E0E9F" w14:textId="23550037" w:rsidR="008F066A" w:rsidRPr="00213419" w:rsidRDefault="00761C0A"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20 (8.6)</w:t>
            </w:r>
          </w:p>
        </w:tc>
      </w:tr>
      <w:tr w:rsidR="008F066A" w:rsidRPr="00213419" w14:paraId="624DA689" w14:textId="77777777" w:rsidTr="007F49E9">
        <w:tc>
          <w:tcPr>
            <w:tcW w:w="4675" w:type="dxa"/>
          </w:tcPr>
          <w:p w14:paraId="377F532F" w14:textId="252152CD" w:rsidR="008F066A" w:rsidRPr="00213419" w:rsidRDefault="003B40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Caregiving</w:t>
            </w:r>
            <w:r w:rsidR="008F066A" w:rsidRPr="00213419">
              <w:rPr>
                <w:rFonts w:ascii="Times New Roman" w:hAnsi="Times New Roman" w:cs="Times New Roman"/>
                <w:sz w:val="24"/>
                <w:szCs w:val="24"/>
              </w:rPr>
              <w:t>/para-medica</w:t>
            </w:r>
            <w:r w:rsidRPr="00213419">
              <w:rPr>
                <w:rFonts w:ascii="Times New Roman" w:hAnsi="Times New Roman" w:cs="Times New Roman"/>
                <w:sz w:val="24"/>
                <w:szCs w:val="24"/>
              </w:rPr>
              <w:t>l</w:t>
            </w:r>
            <w:r w:rsidR="008F066A" w:rsidRPr="00213419">
              <w:rPr>
                <w:rFonts w:ascii="Times New Roman" w:hAnsi="Times New Roman" w:cs="Times New Roman"/>
                <w:sz w:val="24"/>
                <w:szCs w:val="24"/>
              </w:rPr>
              <w:t>/self-employed</w:t>
            </w:r>
          </w:p>
        </w:tc>
        <w:tc>
          <w:tcPr>
            <w:tcW w:w="4675" w:type="dxa"/>
          </w:tcPr>
          <w:p w14:paraId="2AA6F68F" w14:textId="6185AE42" w:rsidR="008F066A" w:rsidRPr="00213419" w:rsidRDefault="00761C0A"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11 (4.7)</w:t>
            </w:r>
          </w:p>
        </w:tc>
      </w:tr>
      <w:tr w:rsidR="00395B65" w:rsidRPr="00213419" w14:paraId="303EE299" w14:textId="77777777" w:rsidTr="007F49E9">
        <w:tc>
          <w:tcPr>
            <w:tcW w:w="4675" w:type="dxa"/>
          </w:tcPr>
          <w:p w14:paraId="76F30655" w14:textId="77777777" w:rsidR="008E3BEF" w:rsidRPr="00213419" w:rsidRDefault="008E3BEF" w:rsidP="008F066A">
            <w:pPr>
              <w:spacing w:line="360" w:lineRule="auto"/>
              <w:jc w:val="both"/>
              <w:rPr>
                <w:rFonts w:ascii="Times New Roman" w:hAnsi="Times New Roman" w:cs="Times New Roman"/>
                <w:b/>
                <w:bCs/>
                <w:sz w:val="24"/>
                <w:szCs w:val="24"/>
              </w:rPr>
            </w:pPr>
          </w:p>
          <w:p w14:paraId="63488174" w14:textId="50530EF3" w:rsidR="00395B65" w:rsidRPr="00213419" w:rsidRDefault="00395B65" w:rsidP="008F066A">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Country of birth</w:t>
            </w:r>
          </w:p>
        </w:tc>
        <w:tc>
          <w:tcPr>
            <w:tcW w:w="4675" w:type="dxa"/>
          </w:tcPr>
          <w:p w14:paraId="6F9B34A0" w14:textId="77777777" w:rsidR="00395B65" w:rsidRPr="00213419" w:rsidRDefault="00395B65" w:rsidP="008F066A">
            <w:pPr>
              <w:spacing w:line="360" w:lineRule="auto"/>
              <w:jc w:val="both"/>
              <w:rPr>
                <w:rFonts w:ascii="Times New Roman" w:hAnsi="Times New Roman" w:cs="Times New Roman"/>
                <w:sz w:val="24"/>
                <w:szCs w:val="24"/>
              </w:rPr>
            </w:pPr>
          </w:p>
        </w:tc>
      </w:tr>
      <w:tr w:rsidR="00395B65" w:rsidRPr="00213419" w14:paraId="45DB278B" w14:textId="77777777" w:rsidTr="007F49E9">
        <w:tc>
          <w:tcPr>
            <w:tcW w:w="4675" w:type="dxa"/>
          </w:tcPr>
          <w:p w14:paraId="567667A8" w14:textId="31E4627D" w:rsidR="00395B65" w:rsidRPr="00213419" w:rsidRDefault="00395B65"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Israel</w:t>
            </w:r>
          </w:p>
        </w:tc>
        <w:tc>
          <w:tcPr>
            <w:tcW w:w="4675" w:type="dxa"/>
          </w:tcPr>
          <w:p w14:paraId="177385A7" w14:textId="7A45A80D" w:rsidR="00395B65" w:rsidRPr="00213419" w:rsidRDefault="00A364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229 (90.5)</w:t>
            </w:r>
          </w:p>
        </w:tc>
      </w:tr>
      <w:tr w:rsidR="00395B65" w:rsidRPr="00213419" w14:paraId="4D0D844C" w14:textId="77777777" w:rsidTr="007F49E9">
        <w:tc>
          <w:tcPr>
            <w:tcW w:w="4675" w:type="dxa"/>
          </w:tcPr>
          <w:p w14:paraId="0CDF7FCE" w14:textId="027255CC" w:rsidR="00395B65" w:rsidRPr="00213419" w:rsidRDefault="00395B65"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Other</w:t>
            </w:r>
          </w:p>
        </w:tc>
        <w:tc>
          <w:tcPr>
            <w:tcW w:w="4675" w:type="dxa"/>
          </w:tcPr>
          <w:p w14:paraId="7536A965" w14:textId="4A8BDB64" w:rsidR="00395B65" w:rsidRPr="00213419" w:rsidRDefault="00A364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24 (9.5)</w:t>
            </w:r>
          </w:p>
        </w:tc>
      </w:tr>
      <w:tr w:rsidR="00395B65" w:rsidRPr="00213419" w14:paraId="0D57B85D" w14:textId="77777777" w:rsidTr="007F49E9">
        <w:tc>
          <w:tcPr>
            <w:tcW w:w="4675" w:type="dxa"/>
          </w:tcPr>
          <w:p w14:paraId="6446DC8B" w14:textId="77777777" w:rsidR="008E3BEF" w:rsidRPr="00213419" w:rsidRDefault="008E3BEF" w:rsidP="008F066A">
            <w:pPr>
              <w:spacing w:line="360" w:lineRule="auto"/>
              <w:jc w:val="both"/>
              <w:rPr>
                <w:rFonts w:ascii="Times New Roman" w:hAnsi="Times New Roman" w:cs="Times New Roman"/>
                <w:b/>
                <w:bCs/>
                <w:sz w:val="24"/>
                <w:szCs w:val="24"/>
              </w:rPr>
            </w:pPr>
          </w:p>
          <w:p w14:paraId="18C952F3" w14:textId="3BD184F3" w:rsidR="00395B65" w:rsidRPr="00213419" w:rsidRDefault="00395B65" w:rsidP="008F066A">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Number of children</w:t>
            </w:r>
          </w:p>
        </w:tc>
        <w:tc>
          <w:tcPr>
            <w:tcW w:w="4675" w:type="dxa"/>
          </w:tcPr>
          <w:p w14:paraId="7E7FF144" w14:textId="77777777" w:rsidR="00395B65" w:rsidRPr="00213419" w:rsidRDefault="00395B65" w:rsidP="008F066A">
            <w:pPr>
              <w:spacing w:line="360" w:lineRule="auto"/>
              <w:jc w:val="both"/>
              <w:rPr>
                <w:rFonts w:ascii="Times New Roman" w:hAnsi="Times New Roman" w:cs="Times New Roman"/>
                <w:sz w:val="24"/>
                <w:szCs w:val="24"/>
              </w:rPr>
            </w:pPr>
          </w:p>
        </w:tc>
      </w:tr>
      <w:tr w:rsidR="00395B65" w:rsidRPr="00213419" w14:paraId="02BF190B" w14:textId="77777777" w:rsidTr="007F49E9">
        <w:tc>
          <w:tcPr>
            <w:tcW w:w="4675" w:type="dxa"/>
          </w:tcPr>
          <w:p w14:paraId="3EF30A95" w14:textId="52714D3C" w:rsidR="00395B65" w:rsidRPr="00213419" w:rsidRDefault="00395B65"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1–3</w:t>
            </w:r>
          </w:p>
        </w:tc>
        <w:tc>
          <w:tcPr>
            <w:tcW w:w="4675" w:type="dxa"/>
          </w:tcPr>
          <w:p w14:paraId="0CE9DC8F" w14:textId="36120525" w:rsidR="00395B65" w:rsidRPr="00213419" w:rsidRDefault="00A364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99 (39.0)</w:t>
            </w:r>
          </w:p>
        </w:tc>
      </w:tr>
      <w:tr w:rsidR="00395B65" w:rsidRPr="00213419" w14:paraId="1B53A732" w14:textId="77777777" w:rsidTr="007F49E9">
        <w:tc>
          <w:tcPr>
            <w:tcW w:w="4675" w:type="dxa"/>
          </w:tcPr>
          <w:p w14:paraId="6CAC282C" w14:textId="3B052E03" w:rsidR="00395B65" w:rsidRPr="00213419" w:rsidRDefault="00395B65"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4–6</w:t>
            </w:r>
          </w:p>
        </w:tc>
        <w:tc>
          <w:tcPr>
            <w:tcW w:w="4675" w:type="dxa"/>
          </w:tcPr>
          <w:p w14:paraId="238E0B49" w14:textId="263FB386" w:rsidR="00395B65" w:rsidRPr="00213419" w:rsidRDefault="00A364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95 (37.4)</w:t>
            </w:r>
          </w:p>
        </w:tc>
      </w:tr>
      <w:tr w:rsidR="00395B65" w:rsidRPr="00213419" w14:paraId="578AF661" w14:textId="77777777" w:rsidTr="007F49E9">
        <w:tc>
          <w:tcPr>
            <w:tcW w:w="4675" w:type="dxa"/>
          </w:tcPr>
          <w:p w14:paraId="1DBE7C01" w14:textId="354C83DE" w:rsidR="00395B65" w:rsidRPr="00213419" w:rsidRDefault="00395B65"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7</w:t>
            </w:r>
            <w:r w:rsidRPr="00213419">
              <w:rPr>
                <w:rFonts w:ascii="Times New Roman" w:hAnsi="Times New Roman" w:cs="Times New Roman"/>
                <w:sz w:val="24"/>
                <w:szCs w:val="24"/>
              </w:rPr>
              <w:softHyphen/>
              <w:t>–9</w:t>
            </w:r>
          </w:p>
        </w:tc>
        <w:tc>
          <w:tcPr>
            <w:tcW w:w="4675" w:type="dxa"/>
          </w:tcPr>
          <w:p w14:paraId="2FA7E863" w14:textId="3571984E" w:rsidR="00395B65" w:rsidRPr="00213419" w:rsidRDefault="00A364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49 (19.3)</w:t>
            </w:r>
          </w:p>
        </w:tc>
      </w:tr>
      <w:tr w:rsidR="00395B65" w:rsidRPr="00213419" w14:paraId="2525773B" w14:textId="77777777" w:rsidTr="007F49E9">
        <w:tc>
          <w:tcPr>
            <w:tcW w:w="4675" w:type="dxa"/>
          </w:tcPr>
          <w:p w14:paraId="3DA53DC4" w14:textId="3D6199D0" w:rsidR="00395B65" w:rsidRPr="00213419" w:rsidRDefault="00395B65"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11–21</w:t>
            </w:r>
          </w:p>
        </w:tc>
        <w:tc>
          <w:tcPr>
            <w:tcW w:w="4675" w:type="dxa"/>
          </w:tcPr>
          <w:p w14:paraId="073F5ED3" w14:textId="1568121D" w:rsidR="00395B65" w:rsidRPr="00213419" w:rsidRDefault="00A364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11 (4.3)</w:t>
            </w:r>
          </w:p>
        </w:tc>
      </w:tr>
      <w:tr w:rsidR="00395B65" w:rsidRPr="00213419" w14:paraId="0615639C" w14:textId="77777777" w:rsidTr="007F49E9">
        <w:tc>
          <w:tcPr>
            <w:tcW w:w="4675" w:type="dxa"/>
          </w:tcPr>
          <w:p w14:paraId="0D87AF78" w14:textId="77777777" w:rsidR="008E3BEF" w:rsidRPr="00213419" w:rsidRDefault="008E3BEF" w:rsidP="008F066A">
            <w:pPr>
              <w:spacing w:line="360" w:lineRule="auto"/>
              <w:jc w:val="both"/>
              <w:rPr>
                <w:rFonts w:ascii="Times New Roman" w:hAnsi="Times New Roman" w:cs="Times New Roman"/>
                <w:b/>
                <w:bCs/>
                <w:sz w:val="24"/>
                <w:szCs w:val="24"/>
              </w:rPr>
            </w:pPr>
          </w:p>
          <w:p w14:paraId="2E42919E" w14:textId="3E38B74C" w:rsidR="00395B65" w:rsidRPr="00213419" w:rsidRDefault="00395B65" w:rsidP="008F066A">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Economic situation</w:t>
            </w:r>
          </w:p>
        </w:tc>
        <w:tc>
          <w:tcPr>
            <w:tcW w:w="4675" w:type="dxa"/>
          </w:tcPr>
          <w:p w14:paraId="4AD91C09" w14:textId="77777777" w:rsidR="00395B65" w:rsidRPr="00213419" w:rsidRDefault="00395B65" w:rsidP="008F066A">
            <w:pPr>
              <w:spacing w:line="360" w:lineRule="auto"/>
              <w:jc w:val="both"/>
              <w:rPr>
                <w:rFonts w:ascii="Times New Roman" w:hAnsi="Times New Roman" w:cs="Times New Roman"/>
                <w:sz w:val="24"/>
                <w:szCs w:val="24"/>
              </w:rPr>
            </w:pPr>
          </w:p>
        </w:tc>
      </w:tr>
      <w:tr w:rsidR="00395B65" w:rsidRPr="00213419" w14:paraId="1A57FD76" w14:textId="77777777" w:rsidTr="007F49E9">
        <w:tc>
          <w:tcPr>
            <w:tcW w:w="4675" w:type="dxa"/>
          </w:tcPr>
          <w:p w14:paraId="5843AA34" w14:textId="60D31206" w:rsidR="00395B65" w:rsidRPr="00213419" w:rsidRDefault="00395B65"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Difficult</w:t>
            </w:r>
          </w:p>
        </w:tc>
        <w:tc>
          <w:tcPr>
            <w:tcW w:w="4675" w:type="dxa"/>
          </w:tcPr>
          <w:p w14:paraId="36E56B73" w14:textId="5E5819FD" w:rsidR="00395B65" w:rsidRPr="00213419" w:rsidRDefault="00A364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14 (5.5)</w:t>
            </w:r>
          </w:p>
        </w:tc>
      </w:tr>
      <w:tr w:rsidR="00395B65" w:rsidRPr="00213419" w14:paraId="5DDDB54B" w14:textId="77777777" w:rsidTr="008C6A25">
        <w:tc>
          <w:tcPr>
            <w:tcW w:w="4675" w:type="dxa"/>
          </w:tcPr>
          <w:p w14:paraId="18F44A3E" w14:textId="1DB78D6A" w:rsidR="00395B65" w:rsidRPr="00213419" w:rsidRDefault="00A1733E" w:rsidP="008F066A">
            <w:pPr>
              <w:spacing w:line="360" w:lineRule="auto"/>
              <w:jc w:val="both"/>
              <w:rPr>
                <w:rFonts w:ascii="Times New Roman" w:hAnsi="Times New Roman" w:cs="Times New Roman"/>
                <w:sz w:val="24"/>
                <w:szCs w:val="24"/>
              </w:rPr>
            </w:pPr>
            <w:r>
              <w:rPr>
                <w:rFonts w:ascii="Times New Roman" w:hAnsi="Times New Roman" w:cs="Times New Roman"/>
                <w:sz w:val="24"/>
                <w:szCs w:val="24"/>
              </w:rPr>
              <w:t>Reasonably good</w:t>
            </w:r>
          </w:p>
        </w:tc>
        <w:tc>
          <w:tcPr>
            <w:tcW w:w="4675" w:type="dxa"/>
          </w:tcPr>
          <w:p w14:paraId="6ED0DDE6" w14:textId="67933D98" w:rsidR="00395B65" w:rsidRPr="00213419" w:rsidRDefault="00A364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16</w:t>
            </w:r>
            <w:commentRangeStart w:id="3"/>
            <w:r w:rsidRPr="00213419">
              <w:rPr>
                <w:rFonts w:ascii="Times New Roman" w:hAnsi="Times New Roman" w:cs="Times New Roman"/>
                <w:sz w:val="24"/>
                <w:szCs w:val="24"/>
              </w:rPr>
              <w:t>3</w:t>
            </w:r>
            <w:commentRangeEnd w:id="3"/>
            <w:r w:rsidRPr="00213419">
              <w:rPr>
                <w:rStyle w:val="CommentReference"/>
                <w:rFonts w:ascii="Times New Roman" w:hAnsi="Times New Roman" w:cs="Times New Roman"/>
                <w:sz w:val="24"/>
                <w:szCs w:val="24"/>
              </w:rPr>
              <w:commentReference w:id="3"/>
            </w:r>
            <w:r w:rsidRPr="00213419">
              <w:rPr>
                <w:rFonts w:ascii="Times New Roman" w:hAnsi="Times New Roman" w:cs="Times New Roman"/>
                <w:sz w:val="24"/>
                <w:szCs w:val="24"/>
              </w:rPr>
              <w:t xml:space="preserve"> (63.7)</w:t>
            </w:r>
          </w:p>
        </w:tc>
      </w:tr>
      <w:tr w:rsidR="00395B65" w:rsidRPr="00213419" w14:paraId="0BB4529A" w14:textId="77777777" w:rsidTr="008C6A25">
        <w:tc>
          <w:tcPr>
            <w:tcW w:w="4675" w:type="dxa"/>
            <w:tcBorders>
              <w:bottom w:val="single" w:sz="8" w:space="0" w:color="auto"/>
            </w:tcBorders>
          </w:tcPr>
          <w:p w14:paraId="2B387288" w14:textId="44717D2B" w:rsidR="00395B65" w:rsidRPr="00213419" w:rsidRDefault="00395B65"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Good</w:t>
            </w:r>
          </w:p>
        </w:tc>
        <w:tc>
          <w:tcPr>
            <w:tcW w:w="4675" w:type="dxa"/>
            <w:tcBorders>
              <w:bottom w:val="single" w:sz="8" w:space="0" w:color="auto"/>
            </w:tcBorders>
          </w:tcPr>
          <w:p w14:paraId="2F8E9344" w14:textId="73282EAB" w:rsidR="00395B65" w:rsidRPr="00213419" w:rsidRDefault="00A364CC" w:rsidP="008F066A">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72 (28.1)</w:t>
            </w:r>
          </w:p>
        </w:tc>
      </w:tr>
    </w:tbl>
    <w:p w14:paraId="4B47F10C" w14:textId="176D0D11" w:rsidR="000E2935" w:rsidRPr="00213419" w:rsidRDefault="000D560D" w:rsidP="009E26C9">
      <w:pPr>
        <w:spacing w:line="360" w:lineRule="auto"/>
        <w:jc w:val="both"/>
        <w:rPr>
          <w:rFonts w:ascii="Times New Roman" w:hAnsi="Times New Roman" w:cs="Times New Roman"/>
          <w:sz w:val="24"/>
          <w:szCs w:val="24"/>
          <w:lang w:val="en-GB"/>
        </w:rPr>
      </w:pPr>
      <w:r w:rsidRPr="00213419">
        <w:rPr>
          <w:rFonts w:ascii="Times New Roman" w:hAnsi="Times New Roman" w:cs="Times New Roman"/>
          <w:sz w:val="24"/>
          <w:szCs w:val="24"/>
        </w:rPr>
        <w:t xml:space="preserve"> </w:t>
      </w:r>
      <w:r w:rsidR="000E2935" w:rsidRPr="00213419">
        <w:rPr>
          <w:rFonts w:ascii="Times New Roman" w:hAnsi="Times New Roman" w:cs="Times New Roman"/>
          <w:sz w:val="24"/>
          <w:szCs w:val="24"/>
        </w:rPr>
        <w:t xml:space="preserve"> </w:t>
      </w:r>
      <w:r w:rsidR="00395B65" w:rsidRPr="00213419">
        <w:rPr>
          <w:rFonts w:ascii="Times New Roman" w:hAnsi="Times New Roman" w:cs="Times New Roman"/>
          <w:sz w:val="24"/>
          <w:szCs w:val="24"/>
        </w:rPr>
        <w:t xml:space="preserve">* Note: </w:t>
      </w:r>
      <w:r w:rsidR="00E14B83" w:rsidRPr="00213419">
        <w:rPr>
          <w:rFonts w:ascii="Times New Roman" w:hAnsi="Times New Roman" w:cs="Times New Roman"/>
          <w:sz w:val="24"/>
          <w:szCs w:val="24"/>
        </w:rPr>
        <w:t>Due to missing</w:t>
      </w:r>
      <w:r w:rsidR="00761C0A" w:rsidRPr="00213419">
        <w:rPr>
          <w:rFonts w:ascii="Times New Roman" w:hAnsi="Times New Roman" w:cs="Times New Roman"/>
          <w:sz w:val="24"/>
          <w:szCs w:val="24"/>
        </w:rPr>
        <w:t xml:space="preserve"> answer</w:t>
      </w:r>
      <w:r w:rsidR="00E14B83" w:rsidRPr="00213419">
        <w:rPr>
          <w:rFonts w:ascii="Times New Roman" w:hAnsi="Times New Roman" w:cs="Times New Roman"/>
          <w:sz w:val="24"/>
          <w:szCs w:val="24"/>
        </w:rPr>
        <w:t>s,</w:t>
      </w:r>
      <w:r w:rsidR="00761C0A" w:rsidRPr="00213419">
        <w:rPr>
          <w:rFonts w:ascii="Times New Roman" w:hAnsi="Times New Roman" w:cs="Times New Roman"/>
          <w:sz w:val="24"/>
          <w:szCs w:val="24"/>
          <w:lang w:val="en-GB"/>
        </w:rPr>
        <w:t xml:space="preserve"> the numbers do not </w:t>
      </w:r>
      <w:r w:rsidR="00E14B83" w:rsidRPr="00213419">
        <w:rPr>
          <w:rFonts w:ascii="Times New Roman" w:hAnsi="Times New Roman" w:cs="Times New Roman"/>
          <w:sz w:val="24"/>
          <w:szCs w:val="24"/>
          <w:lang w:val="en-GB"/>
        </w:rPr>
        <w:t>amount</w:t>
      </w:r>
      <w:r w:rsidR="00761C0A" w:rsidRPr="00213419">
        <w:rPr>
          <w:rFonts w:ascii="Times New Roman" w:hAnsi="Times New Roman" w:cs="Times New Roman"/>
          <w:sz w:val="24"/>
          <w:szCs w:val="24"/>
          <w:lang w:val="en-GB"/>
        </w:rPr>
        <w:t xml:space="preserve"> to 256 </w:t>
      </w:r>
      <w:r w:rsidR="009E26C9">
        <w:rPr>
          <w:rFonts w:ascii="Times New Roman" w:hAnsi="Times New Roman" w:cs="Times New Roman"/>
          <w:sz w:val="24"/>
          <w:szCs w:val="24"/>
          <w:lang w:val="en-GB"/>
        </w:rPr>
        <w:t>for</w:t>
      </w:r>
      <w:r w:rsidR="00761C0A" w:rsidRPr="00213419">
        <w:rPr>
          <w:rFonts w:ascii="Times New Roman" w:hAnsi="Times New Roman" w:cs="Times New Roman"/>
          <w:sz w:val="24"/>
          <w:szCs w:val="24"/>
          <w:lang w:val="en-GB"/>
        </w:rPr>
        <w:t xml:space="preserve"> all the variables.</w:t>
      </w:r>
    </w:p>
    <w:p w14:paraId="60FA1A3F" w14:textId="50E8264F" w:rsidR="00231294" w:rsidRPr="00213419" w:rsidRDefault="000F7655" w:rsidP="009E26C9">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 xml:space="preserve">Data </w:t>
      </w:r>
      <w:r w:rsidR="009E26C9">
        <w:rPr>
          <w:rFonts w:ascii="Times New Roman" w:hAnsi="Times New Roman" w:cs="Times New Roman"/>
          <w:b/>
          <w:bCs/>
          <w:sz w:val="24"/>
          <w:szCs w:val="24"/>
        </w:rPr>
        <w:t>A</w:t>
      </w:r>
      <w:r w:rsidRPr="00213419">
        <w:rPr>
          <w:rFonts w:ascii="Times New Roman" w:hAnsi="Times New Roman" w:cs="Times New Roman"/>
          <w:b/>
          <w:bCs/>
          <w:sz w:val="24"/>
          <w:szCs w:val="24"/>
        </w:rPr>
        <w:t>nalysis</w:t>
      </w:r>
    </w:p>
    <w:p w14:paraId="00B14779" w14:textId="27887198" w:rsidR="002B1922" w:rsidRPr="00213419" w:rsidRDefault="00F463C4" w:rsidP="00C51C5E">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The statistical processing was conducted using the SPSS 21 statistical analysis software. The participants referred to each pregnancy and birth separately. We performed descriptive statistical tests and examined the </w:t>
      </w:r>
      <w:r w:rsidR="00DA2AD5" w:rsidRPr="00213419">
        <w:rPr>
          <w:rFonts w:ascii="Times New Roman" w:hAnsi="Times New Roman" w:cs="Times New Roman"/>
          <w:sz w:val="24"/>
          <w:szCs w:val="24"/>
        </w:rPr>
        <w:t xml:space="preserve">relationships </w:t>
      </w:r>
      <w:r w:rsidRPr="00213419">
        <w:rPr>
          <w:rFonts w:ascii="Times New Roman" w:hAnsi="Times New Roman" w:cs="Times New Roman"/>
          <w:sz w:val="24"/>
          <w:szCs w:val="24"/>
        </w:rPr>
        <w:t xml:space="preserve">between the variables by using the </w:t>
      </w:r>
      <w:r w:rsidR="00692BA0" w:rsidRPr="00213419">
        <w:rPr>
          <w:rFonts w:ascii="Times New Roman" w:hAnsi="Times New Roman" w:cs="Times New Roman"/>
          <w:sz w:val="24"/>
          <w:szCs w:val="24"/>
        </w:rPr>
        <w:t>Pearson</w:t>
      </w:r>
      <w:r w:rsidRPr="00213419">
        <w:rPr>
          <w:rFonts w:ascii="Times New Roman" w:hAnsi="Times New Roman" w:cs="Times New Roman"/>
          <w:sz w:val="24"/>
          <w:szCs w:val="24"/>
        </w:rPr>
        <w:t xml:space="preserve"> correlation</w:t>
      </w:r>
      <w:r w:rsidR="00692BA0" w:rsidRPr="00213419">
        <w:rPr>
          <w:rFonts w:ascii="Times New Roman" w:hAnsi="Times New Roman" w:cs="Times New Roman"/>
          <w:sz w:val="24"/>
          <w:szCs w:val="24"/>
        </w:rPr>
        <w:t xml:space="preserve"> coefficient</w:t>
      </w:r>
      <w:r w:rsidRPr="00213419">
        <w:rPr>
          <w:rFonts w:ascii="Times New Roman" w:hAnsi="Times New Roman" w:cs="Times New Roman"/>
          <w:sz w:val="24"/>
          <w:szCs w:val="24"/>
        </w:rPr>
        <w:t xml:space="preserve"> and chi</w:t>
      </w:r>
      <w:r w:rsidR="00692BA0" w:rsidRPr="00213419">
        <w:rPr>
          <w:rFonts w:ascii="Times New Roman" w:hAnsi="Times New Roman" w:cs="Times New Roman"/>
          <w:sz w:val="24"/>
          <w:szCs w:val="24"/>
        </w:rPr>
        <w:t>-</w:t>
      </w:r>
      <w:r w:rsidRPr="00213419">
        <w:rPr>
          <w:rFonts w:ascii="Times New Roman" w:hAnsi="Times New Roman" w:cs="Times New Roman"/>
          <w:sz w:val="24"/>
          <w:szCs w:val="24"/>
        </w:rPr>
        <w:t xml:space="preserve">squared test. </w:t>
      </w:r>
      <w:r w:rsidR="00692BA0" w:rsidRPr="00213419">
        <w:rPr>
          <w:rFonts w:ascii="Times New Roman" w:hAnsi="Times New Roman" w:cs="Times New Roman"/>
          <w:sz w:val="24"/>
          <w:szCs w:val="24"/>
        </w:rPr>
        <w:t xml:space="preserve">In addition, we tested the </w:t>
      </w:r>
      <w:r w:rsidR="003B5D2E" w:rsidRPr="00213419">
        <w:rPr>
          <w:rFonts w:ascii="Times New Roman" w:hAnsi="Times New Roman" w:cs="Times New Roman"/>
          <w:sz w:val="24"/>
          <w:szCs w:val="24"/>
        </w:rPr>
        <w:t>study</w:t>
      </w:r>
      <w:r w:rsidR="00692BA0" w:rsidRPr="00213419">
        <w:rPr>
          <w:rFonts w:ascii="Times New Roman" w:hAnsi="Times New Roman" w:cs="Times New Roman"/>
          <w:sz w:val="24"/>
          <w:szCs w:val="24"/>
        </w:rPr>
        <w:t xml:space="preserve"> hypotheses and questions using one-way variance tests and t tests for independent samples. Multi-variable analyses for checking </w:t>
      </w:r>
      <w:r w:rsidR="00D642C2" w:rsidRPr="00213419">
        <w:rPr>
          <w:rFonts w:ascii="Times New Roman" w:hAnsi="Times New Roman" w:cs="Times New Roman"/>
          <w:sz w:val="24"/>
          <w:szCs w:val="24"/>
        </w:rPr>
        <w:t xml:space="preserve">which </w:t>
      </w:r>
      <w:r w:rsidR="00692BA0" w:rsidRPr="00213419">
        <w:rPr>
          <w:rFonts w:ascii="Times New Roman" w:hAnsi="Times New Roman" w:cs="Times New Roman"/>
          <w:sz w:val="24"/>
          <w:szCs w:val="24"/>
        </w:rPr>
        <w:t>factors predict</w:t>
      </w:r>
      <w:r w:rsidR="00D642C2" w:rsidRPr="00213419">
        <w:rPr>
          <w:rFonts w:ascii="Times New Roman" w:hAnsi="Times New Roman" w:cs="Times New Roman"/>
          <w:sz w:val="24"/>
          <w:szCs w:val="24"/>
        </w:rPr>
        <w:t>ed</w:t>
      </w:r>
      <w:r w:rsidR="00692BA0" w:rsidRPr="00213419">
        <w:rPr>
          <w:rFonts w:ascii="Times New Roman" w:hAnsi="Times New Roman" w:cs="Times New Roman"/>
          <w:sz w:val="24"/>
          <w:szCs w:val="24"/>
        </w:rPr>
        <w:t xml:space="preserve"> postpartum depression symptoms and </w:t>
      </w:r>
      <w:r w:rsidR="00C51C5E">
        <w:rPr>
          <w:rFonts w:ascii="Times New Roman" w:hAnsi="Times New Roman" w:cs="Times New Roman"/>
          <w:sz w:val="24"/>
          <w:szCs w:val="24"/>
        </w:rPr>
        <w:t>g</w:t>
      </w:r>
      <w:r w:rsidR="00692BA0" w:rsidRPr="00213419">
        <w:rPr>
          <w:rFonts w:ascii="Times New Roman" w:hAnsi="Times New Roman" w:cs="Times New Roman"/>
          <w:sz w:val="24"/>
          <w:szCs w:val="24"/>
        </w:rPr>
        <w:t>eneral depression</w:t>
      </w:r>
      <w:r w:rsidR="00C51C5E">
        <w:rPr>
          <w:rFonts w:ascii="Times New Roman" w:hAnsi="Times New Roman" w:cs="Times New Roman"/>
          <w:sz w:val="24"/>
          <w:szCs w:val="24"/>
        </w:rPr>
        <w:t xml:space="preserve"> </w:t>
      </w:r>
      <w:r w:rsidR="00C51C5E" w:rsidRPr="00213419">
        <w:rPr>
          <w:rFonts w:ascii="Times New Roman" w:hAnsi="Times New Roman" w:cs="Times New Roman"/>
          <w:sz w:val="24"/>
          <w:szCs w:val="24"/>
        </w:rPr>
        <w:t>symptoms</w:t>
      </w:r>
      <w:r w:rsidR="00692BA0" w:rsidRPr="00213419">
        <w:rPr>
          <w:rFonts w:ascii="Times New Roman" w:hAnsi="Times New Roman" w:cs="Times New Roman"/>
          <w:sz w:val="24"/>
          <w:szCs w:val="24"/>
        </w:rPr>
        <w:t xml:space="preserve"> were </w:t>
      </w:r>
      <w:r w:rsidR="00D642C2" w:rsidRPr="00213419">
        <w:rPr>
          <w:rFonts w:ascii="Times New Roman" w:hAnsi="Times New Roman" w:cs="Times New Roman"/>
          <w:sz w:val="24"/>
          <w:szCs w:val="24"/>
        </w:rPr>
        <w:t>done</w:t>
      </w:r>
      <w:r w:rsidR="00692BA0" w:rsidRPr="00213419">
        <w:rPr>
          <w:rFonts w:ascii="Times New Roman" w:hAnsi="Times New Roman" w:cs="Times New Roman"/>
          <w:sz w:val="24"/>
          <w:szCs w:val="24"/>
        </w:rPr>
        <w:t xml:space="preserve"> using hierarchical regression models. </w:t>
      </w:r>
    </w:p>
    <w:p w14:paraId="22058447" w14:textId="77777777" w:rsidR="00913A0F" w:rsidRPr="00213419" w:rsidRDefault="00913A0F" w:rsidP="00D642C2">
      <w:pPr>
        <w:spacing w:line="360" w:lineRule="auto"/>
        <w:jc w:val="both"/>
        <w:rPr>
          <w:rFonts w:ascii="Times New Roman" w:hAnsi="Times New Roman" w:cs="Times New Roman"/>
          <w:sz w:val="24"/>
          <w:szCs w:val="24"/>
        </w:rPr>
      </w:pPr>
    </w:p>
    <w:p w14:paraId="48B05BFA" w14:textId="21C5792B" w:rsidR="00913A0F" w:rsidRPr="00614AA1" w:rsidRDefault="00913A0F" w:rsidP="00D642C2">
      <w:pPr>
        <w:spacing w:line="360" w:lineRule="auto"/>
        <w:jc w:val="both"/>
        <w:rPr>
          <w:rFonts w:ascii="Times New Roman" w:hAnsi="Times New Roman" w:cs="Times New Roman"/>
          <w:b/>
          <w:bCs/>
          <w:sz w:val="28"/>
          <w:szCs w:val="28"/>
        </w:rPr>
      </w:pPr>
      <w:r w:rsidRPr="00614AA1">
        <w:rPr>
          <w:rFonts w:ascii="Times New Roman" w:hAnsi="Times New Roman" w:cs="Times New Roman"/>
          <w:b/>
          <w:bCs/>
          <w:sz w:val="28"/>
          <w:szCs w:val="28"/>
        </w:rPr>
        <w:t>Findings</w:t>
      </w:r>
    </w:p>
    <w:p w14:paraId="567641D0" w14:textId="6B73063A" w:rsidR="00042D9A" w:rsidRPr="00213419" w:rsidRDefault="00614AA1" w:rsidP="0032459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00C72355" w:rsidRPr="00213419">
        <w:rPr>
          <w:rFonts w:ascii="Times New Roman" w:hAnsi="Times New Roman" w:cs="Times New Roman"/>
          <w:b/>
          <w:bCs/>
          <w:sz w:val="24"/>
          <w:szCs w:val="24"/>
        </w:rPr>
        <w:t>regnancy</w:t>
      </w:r>
      <w:r>
        <w:rPr>
          <w:rFonts w:ascii="Times New Roman" w:hAnsi="Times New Roman" w:cs="Times New Roman"/>
          <w:b/>
          <w:bCs/>
          <w:sz w:val="24"/>
          <w:szCs w:val="24"/>
        </w:rPr>
        <w:t xml:space="preserve"> Experiences</w:t>
      </w:r>
      <w:r w:rsidR="00C72355" w:rsidRPr="00213419">
        <w:rPr>
          <w:rFonts w:ascii="Times New Roman" w:hAnsi="Times New Roman" w:cs="Times New Roman"/>
          <w:b/>
          <w:bCs/>
          <w:sz w:val="24"/>
          <w:szCs w:val="24"/>
        </w:rPr>
        <w:t xml:space="preserve">, </w:t>
      </w:r>
      <w:r>
        <w:rPr>
          <w:rFonts w:ascii="Times New Roman" w:hAnsi="Times New Roman" w:cs="Times New Roman"/>
          <w:b/>
          <w:bCs/>
          <w:sz w:val="24"/>
          <w:szCs w:val="24"/>
        </w:rPr>
        <w:t>C</w:t>
      </w:r>
      <w:r w:rsidR="00C72355" w:rsidRPr="00213419">
        <w:rPr>
          <w:rFonts w:ascii="Times New Roman" w:hAnsi="Times New Roman" w:cs="Times New Roman"/>
          <w:b/>
          <w:bCs/>
          <w:sz w:val="24"/>
          <w:szCs w:val="24"/>
        </w:rPr>
        <w:t>hildbirth</w:t>
      </w:r>
      <w:r w:rsidRPr="00614AA1">
        <w:rPr>
          <w:rFonts w:ascii="Times New Roman" w:hAnsi="Times New Roman" w:cs="Times New Roman"/>
          <w:b/>
          <w:bCs/>
          <w:sz w:val="24"/>
          <w:szCs w:val="24"/>
        </w:rPr>
        <w:t xml:space="preserve"> </w:t>
      </w:r>
      <w:r>
        <w:rPr>
          <w:rFonts w:ascii="Times New Roman" w:hAnsi="Times New Roman" w:cs="Times New Roman"/>
          <w:b/>
          <w:bCs/>
          <w:sz w:val="24"/>
          <w:szCs w:val="24"/>
        </w:rPr>
        <w:t>Experiences</w:t>
      </w:r>
      <w:r w:rsidR="00C72355" w:rsidRPr="00213419">
        <w:rPr>
          <w:rFonts w:ascii="Times New Roman" w:hAnsi="Times New Roman" w:cs="Times New Roman"/>
          <w:b/>
          <w:bCs/>
          <w:sz w:val="24"/>
          <w:szCs w:val="24"/>
        </w:rPr>
        <w:t xml:space="preserve">, and </w:t>
      </w:r>
      <w:r w:rsidR="0032459E">
        <w:rPr>
          <w:rFonts w:ascii="Times New Roman" w:hAnsi="Times New Roman" w:cs="Times New Roman"/>
          <w:b/>
          <w:bCs/>
          <w:sz w:val="24"/>
          <w:szCs w:val="24"/>
        </w:rPr>
        <w:t>P</w:t>
      </w:r>
      <w:r w:rsidR="00C72355" w:rsidRPr="00213419">
        <w:rPr>
          <w:rFonts w:ascii="Times New Roman" w:hAnsi="Times New Roman" w:cs="Times New Roman"/>
          <w:b/>
          <w:bCs/>
          <w:sz w:val="24"/>
          <w:szCs w:val="24"/>
        </w:rPr>
        <w:t xml:space="preserve">ostpartum and </w:t>
      </w:r>
      <w:r w:rsidR="0032459E">
        <w:rPr>
          <w:rFonts w:ascii="Times New Roman" w:hAnsi="Times New Roman" w:cs="Times New Roman"/>
          <w:b/>
          <w:bCs/>
          <w:sz w:val="24"/>
          <w:szCs w:val="24"/>
        </w:rPr>
        <w:t>C</w:t>
      </w:r>
      <w:r w:rsidR="00C72355" w:rsidRPr="00213419">
        <w:rPr>
          <w:rFonts w:ascii="Times New Roman" w:hAnsi="Times New Roman" w:cs="Times New Roman"/>
          <w:b/>
          <w:bCs/>
          <w:sz w:val="24"/>
          <w:szCs w:val="24"/>
        </w:rPr>
        <w:t xml:space="preserve">linical </w:t>
      </w:r>
      <w:r w:rsidR="0032459E">
        <w:rPr>
          <w:rFonts w:ascii="Times New Roman" w:hAnsi="Times New Roman" w:cs="Times New Roman"/>
          <w:b/>
          <w:bCs/>
          <w:sz w:val="24"/>
          <w:szCs w:val="24"/>
        </w:rPr>
        <w:t>D</w:t>
      </w:r>
      <w:r w:rsidR="00C72355" w:rsidRPr="00213419">
        <w:rPr>
          <w:rFonts w:ascii="Times New Roman" w:hAnsi="Times New Roman" w:cs="Times New Roman"/>
          <w:b/>
          <w:bCs/>
          <w:sz w:val="24"/>
          <w:szCs w:val="24"/>
        </w:rPr>
        <w:t xml:space="preserve">epression </w:t>
      </w:r>
      <w:r w:rsidR="0032459E">
        <w:rPr>
          <w:rFonts w:ascii="Times New Roman" w:hAnsi="Times New Roman" w:cs="Times New Roman"/>
          <w:b/>
          <w:bCs/>
          <w:sz w:val="24"/>
          <w:szCs w:val="24"/>
        </w:rPr>
        <w:t>Symptoms</w:t>
      </w:r>
    </w:p>
    <w:p w14:paraId="63798BFF" w14:textId="2C8BA677" w:rsidR="00C72355" w:rsidRPr="00213419" w:rsidRDefault="00FD7017" w:rsidP="00175E3D">
      <w:pPr>
        <w:spacing w:line="360" w:lineRule="auto"/>
        <w:jc w:val="both"/>
        <w:rPr>
          <w:rFonts w:ascii="Times New Roman" w:hAnsi="Times New Roman" w:cs="Times New Roman"/>
          <w:sz w:val="24"/>
          <w:szCs w:val="24"/>
          <w:rtl/>
        </w:rPr>
      </w:pPr>
      <w:r w:rsidRPr="00B470D9">
        <w:rPr>
          <w:rFonts w:ascii="Times New Roman" w:hAnsi="Times New Roman" w:cs="Times New Roman"/>
          <w:sz w:val="24"/>
          <w:szCs w:val="24"/>
        </w:rPr>
        <w:t>The</w:t>
      </w:r>
      <w:r w:rsidRPr="00213419">
        <w:rPr>
          <w:rFonts w:ascii="Times New Roman" w:hAnsi="Times New Roman" w:cs="Times New Roman"/>
          <w:sz w:val="24"/>
          <w:szCs w:val="24"/>
        </w:rPr>
        <w:t xml:space="preserve"> participants experienced pregnancy with an acceptable level of anxiety (average=1.44, SD=0.53), and childbirth as a reasonabl</w:t>
      </w:r>
      <w:r w:rsidR="00B470D9">
        <w:rPr>
          <w:rFonts w:ascii="Times New Roman" w:hAnsi="Times New Roman" w:cs="Times New Roman"/>
          <w:sz w:val="24"/>
          <w:szCs w:val="24"/>
        </w:rPr>
        <w:t>y good</w:t>
      </w:r>
      <w:r w:rsidRPr="00213419">
        <w:rPr>
          <w:rFonts w:ascii="Times New Roman" w:hAnsi="Times New Roman" w:cs="Times New Roman"/>
          <w:sz w:val="24"/>
          <w:szCs w:val="24"/>
        </w:rPr>
        <w:t xml:space="preserve"> experience (average=2.42, SD=1.02). 78% of the participants were found </w:t>
      </w:r>
      <w:r w:rsidR="00B470D9" w:rsidRPr="00213419">
        <w:rPr>
          <w:rFonts w:ascii="Times New Roman" w:hAnsi="Times New Roman" w:cs="Times New Roman"/>
          <w:sz w:val="24"/>
          <w:szCs w:val="24"/>
        </w:rPr>
        <w:t xml:space="preserve">not </w:t>
      </w:r>
      <w:r w:rsidRPr="00213419">
        <w:rPr>
          <w:rFonts w:ascii="Times New Roman" w:hAnsi="Times New Roman" w:cs="Times New Roman"/>
          <w:sz w:val="24"/>
          <w:szCs w:val="24"/>
        </w:rPr>
        <w:t>to be at risk for postpartum depression symptoms</w:t>
      </w:r>
      <w:r w:rsidR="00B470D9">
        <w:rPr>
          <w:rFonts w:ascii="Times New Roman" w:hAnsi="Times New Roman" w:cs="Times New Roman"/>
          <w:sz w:val="24"/>
          <w:szCs w:val="24"/>
        </w:rPr>
        <w:t xml:space="preserve"> (scored 0–9), while</w:t>
      </w:r>
      <w:r w:rsidRPr="00213419">
        <w:rPr>
          <w:rFonts w:ascii="Times New Roman" w:hAnsi="Times New Roman" w:cs="Times New Roman"/>
          <w:sz w:val="24"/>
          <w:szCs w:val="24"/>
        </w:rPr>
        <w:t xml:space="preserve"> about 22% were found to be at risk for postpartum depression symptoms (</w:t>
      </w:r>
      <w:r w:rsidR="00B470D9">
        <w:rPr>
          <w:rFonts w:ascii="Times New Roman" w:hAnsi="Times New Roman" w:cs="Times New Roman"/>
          <w:sz w:val="24"/>
          <w:szCs w:val="24"/>
        </w:rPr>
        <w:t xml:space="preserve">scored </w:t>
      </w:r>
      <w:r w:rsidRPr="00213419">
        <w:rPr>
          <w:rFonts w:ascii="Times New Roman" w:hAnsi="Times New Roman" w:cs="Times New Roman"/>
          <w:sz w:val="24"/>
          <w:szCs w:val="24"/>
        </w:rPr>
        <w:t>10</w:t>
      </w:r>
      <w:r w:rsidR="00B470D9">
        <w:rPr>
          <w:rFonts w:ascii="Times New Roman" w:hAnsi="Times New Roman" w:cs="Times New Roman"/>
          <w:sz w:val="24"/>
          <w:szCs w:val="24"/>
        </w:rPr>
        <w:t>+</w:t>
      </w:r>
      <w:r w:rsidRPr="00213419">
        <w:rPr>
          <w:rFonts w:ascii="Times New Roman" w:hAnsi="Times New Roman" w:cs="Times New Roman"/>
          <w:sz w:val="24"/>
          <w:szCs w:val="24"/>
        </w:rPr>
        <w:t>)</w:t>
      </w:r>
      <w:r w:rsidR="003500D7" w:rsidRPr="00213419">
        <w:rPr>
          <w:rFonts w:ascii="Times New Roman" w:hAnsi="Times New Roman" w:cs="Times New Roman"/>
          <w:sz w:val="24"/>
          <w:szCs w:val="24"/>
        </w:rPr>
        <w:t>. The results among the participants found to be at risk for postpartum depression symptoms showed that about 7%</w:t>
      </w:r>
      <w:r w:rsidR="00B470D9">
        <w:rPr>
          <w:rFonts w:ascii="Times New Roman" w:hAnsi="Times New Roman" w:cs="Times New Roman"/>
          <w:sz w:val="24"/>
          <w:szCs w:val="24"/>
        </w:rPr>
        <w:t xml:space="preserve"> reported mild symptoms (scored 11–12)</w:t>
      </w:r>
      <w:r w:rsidR="003500D7" w:rsidRPr="00213419">
        <w:rPr>
          <w:rFonts w:ascii="Times New Roman" w:hAnsi="Times New Roman" w:cs="Times New Roman"/>
          <w:sz w:val="24"/>
          <w:szCs w:val="24"/>
        </w:rPr>
        <w:t xml:space="preserve"> and about 14% reported medium to severe symptoms (</w:t>
      </w:r>
      <w:r w:rsidR="00B470D9">
        <w:rPr>
          <w:rFonts w:ascii="Times New Roman" w:hAnsi="Times New Roman" w:cs="Times New Roman"/>
          <w:sz w:val="24"/>
          <w:szCs w:val="24"/>
        </w:rPr>
        <w:t xml:space="preserve">scored </w:t>
      </w:r>
      <w:r w:rsidR="003500D7" w:rsidRPr="00213419">
        <w:rPr>
          <w:rFonts w:ascii="Times New Roman" w:hAnsi="Times New Roman" w:cs="Times New Roman"/>
          <w:sz w:val="24"/>
          <w:szCs w:val="24"/>
        </w:rPr>
        <w:t>13</w:t>
      </w:r>
      <w:r w:rsidR="00B470D9">
        <w:rPr>
          <w:rFonts w:ascii="Times New Roman" w:hAnsi="Times New Roman" w:cs="Times New Roman"/>
          <w:sz w:val="24"/>
          <w:szCs w:val="24"/>
        </w:rPr>
        <w:t>+</w:t>
      </w:r>
      <w:r w:rsidR="003500D7" w:rsidRPr="00213419">
        <w:rPr>
          <w:rFonts w:ascii="Times New Roman" w:hAnsi="Times New Roman" w:cs="Times New Roman"/>
          <w:sz w:val="24"/>
          <w:szCs w:val="24"/>
        </w:rPr>
        <w:t>). The rate of participants who gave answer</w:t>
      </w:r>
      <w:r w:rsidR="00B470D9">
        <w:rPr>
          <w:rFonts w:ascii="Times New Roman" w:hAnsi="Times New Roman" w:cs="Times New Roman"/>
          <w:sz w:val="24"/>
          <w:szCs w:val="24"/>
        </w:rPr>
        <w:t>s</w:t>
      </w:r>
      <w:r w:rsidR="003500D7" w:rsidRPr="00213419">
        <w:rPr>
          <w:rFonts w:ascii="Times New Roman" w:hAnsi="Times New Roman" w:cs="Times New Roman"/>
          <w:sz w:val="24"/>
          <w:szCs w:val="24"/>
        </w:rPr>
        <w:t xml:space="preserve"> that indicated a risk for suicidality was 5% and the</w:t>
      </w:r>
      <w:r w:rsidR="00175E3D">
        <w:rPr>
          <w:rFonts w:ascii="Times New Roman" w:hAnsi="Times New Roman" w:cs="Times New Roman"/>
          <w:sz w:val="24"/>
          <w:szCs w:val="24"/>
        </w:rPr>
        <w:t>se</w:t>
      </w:r>
      <w:r w:rsidR="003500D7" w:rsidRPr="00213419">
        <w:rPr>
          <w:rFonts w:ascii="Times New Roman" w:hAnsi="Times New Roman" w:cs="Times New Roman"/>
          <w:sz w:val="24"/>
          <w:szCs w:val="24"/>
        </w:rPr>
        <w:t xml:space="preserve"> were found to be at very high risk for postpartum depression symptoms. The </w:t>
      </w:r>
      <w:r w:rsidR="00175E3D">
        <w:rPr>
          <w:rFonts w:ascii="Times New Roman" w:hAnsi="Times New Roman" w:cs="Times New Roman"/>
          <w:sz w:val="24"/>
          <w:szCs w:val="24"/>
        </w:rPr>
        <w:t>prevalence</w:t>
      </w:r>
      <w:r w:rsidR="003500D7" w:rsidRPr="00213419">
        <w:rPr>
          <w:rFonts w:ascii="Times New Roman" w:hAnsi="Times New Roman" w:cs="Times New Roman"/>
          <w:sz w:val="24"/>
          <w:szCs w:val="24"/>
        </w:rPr>
        <w:t xml:space="preserve"> of clinical depression in the general sample was 11.3%. </w:t>
      </w:r>
    </w:p>
    <w:p w14:paraId="6D69AA8E" w14:textId="4BD1FEA1" w:rsidR="003B5D2E" w:rsidRPr="00213419" w:rsidRDefault="003F6EDB" w:rsidP="00175E3D">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Examining</w:t>
      </w:r>
      <w:r w:rsidR="003B5D2E" w:rsidRPr="00213419">
        <w:rPr>
          <w:rFonts w:ascii="Times New Roman" w:hAnsi="Times New Roman" w:cs="Times New Roman"/>
          <w:b/>
          <w:bCs/>
          <w:sz w:val="24"/>
          <w:szCs w:val="24"/>
        </w:rPr>
        <w:t xml:space="preserve"> the </w:t>
      </w:r>
      <w:r w:rsidR="00175E3D">
        <w:rPr>
          <w:rFonts w:ascii="Times New Roman" w:hAnsi="Times New Roman" w:cs="Times New Roman"/>
          <w:b/>
          <w:bCs/>
          <w:sz w:val="24"/>
          <w:szCs w:val="24"/>
        </w:rPr>
        <w:t>S</w:t>
      </w:r>
      <w:r w:rsidR="003B5D2E" w:rsidRPr="00213419">
        <w:rPr>
          <w:rFonts w:ascii="Times New Roman" w:hAnsi="Times New Roman" w:cs="Times New Roman"/>
          <w:b/>
          <w:bCs/>
          <w:sz w:val="24"/>
          <w:szCs w:val="24"/>
        </w:rPr>
        <w:t xml:space="preserve">tudy </w:t>
      </w:r>
      <w:r w:rsidR="00175E3D">
        <w:rPr>
          <w:rFonts w:ascii="Times New Roman" w:hAnsi="Times New Roman" w:cs="Times New Roman"/>
          <w:b/>
          <w:bCs/>
          <w:sz w:val="24"/>
          <w:szCs w:val="24"/>
        </w:rPr>
        <w:t>H</w:t>
      </w:r>
      <w:r w:rsidR="003B5D2E" w:rsidRPr="00213419">
        <w:rPr>
          <w:rFonts w:ascii="Times New Roman" w:hAnsi="Times New Roman" w:cs="Times New Roman"/>
          <w:b/>
          <w:bCs/>
          <w:sz w:val="24"/>
          <w:szCs w:val="24"/>
        </w:rPr>
        <w:t>ypotheses</w:t>
      </w:r>
    </w:p>
    <w:p w14:paraId="4A5042D4" w14:textId="2AA38A35" w:rsidR="003B5D2E" w:rsidRPr="00213419" w:rsidRDefault="00DA2AD5" w:rsidP="00ED746C">
      <w:pPr>
        <w:pStyle w:val="ListParagraph"/>
        <w:numPr>
          <w:ilvl w:val="0"/>
          <w:numId w:val="4"/>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In regards to the hypothes</w:t>
      </w:r>
      <w:r w:rsidR="00404001" w:rsidRPr="00213419">
        <w:rPr>
          <w:rFonts w:ascii="Times New Roman" w:hAnsi="Times New Roman" w:cs="Times New Roman"/>
          <w:sz w:val="24"/>
          <w:szCs w:val="24"/>
        </w:rPr>
        <w:t>i</w:t>
      </w:r>
      <w:r w:rsidRPr="00213419">
        <w:rPr>
          <w:rFonts w:ascii="Times New Roman" w:hAnsi="Times New Roman" w:cs="Times New Roman"/>
          <w:sz w:val="24"/>
          <w:szCs w:val="24"/>
        </w:rPr>
        <w:t xml:space="preserve">s pertaining to the existence of a positive relationship between the experience of pregnancy and </w:t>
      </w:r>
      <w:r w:rsidR="00ED746C">
        <w:rPr>
          <w:rFonts w:ascii="Times New Roman" w:hAnsi="Times New Roman" w:cs="Times New Roman"/>
          <w:sz w:val="24"/>
          <w:szCs w:val="24"/>
        </w:rPr>
        <w:t>the experience</w:t>
      </w:r>
      <w:r w:rsidRPr="00213419">
        <w:rPr>
          <w:rFonts w:ascii="Times New Roman" w:hAnsi="Times New Roman" w:cs="Times New Roman"/>
          <w:sz w:val="24"/>
          <w:szCs w:val="24"/>
        </w:rPr>
        <w:t xml:space="preserve"> of childbirth, a</w:t>
      </w:r>
      <w:r w:rsidR="00CF054D" w:rsidRPr="00213419">
        <w:rPr>
          <w:rFonts w:ascii="Times New Roman" w:hAnsi="Times New Roman" w:cs="Times New Roman"/>
          <w:sz w:val="24"/>
          <w:szCs w:val="24"/>
        </w:rPr>
        <w:t xml:space="preserve"> positive and statistically significant relationship was found between the variables</w:t>
      </w:r>
      <w:r w:rsidRPr="00213419">
        <w:rPr>
          <w:rFonts w:ascii="Times New Roman" w:hAnsi="Times New Roman" w:cs="Times New Roman"/>
          <w:sz w:val="24"/>
          <w:szCs w:val="24"/>
        </w:rPr>
        <w:t xml:space="preserve"> (</w:t>
      </w:r>
      <w:r w:rsidRPr="00213419">
        <w:rPr>
          <w:rFonts w:ascii="Times New Roman" w:hAnsi="Times New Roman" w:cs="Times New Roman"/>
          <w:i/>
          <w:iCs/>
          <w:sz w:val="24"/>
          <w:szCs w:val="24"/>
        </w:rPr>
        <w:t>r</w:t>
      </w:r>
      <w:r w:rsidRPr="00ED746C">
        <w:rPr>
          <w:rFonts w:ascii="Times New Roman" w:hAnsi="Times New Roman" w:cs="Times New Roman"/>
          <w:sz w:val="24"/>
          <w:szCs w:val="24"/>
        </w:rPr>
        <w:t>=.29</w:t>
      </w:r>
      <w:r w:rsidRPr="00213419">
        <w:rPr>
          <w:rFonts w:ascii="Times New Roman" w:hAnsi="Times New Roman" w:cs="Times New Roman"/>
          <w:i/>
          <w:iCs/>
          <w:sz w:val="24"/>
          <w:szCs w:val="24"/>
        </w:rPr>
        <w:t>, p&lt;</w:t>
      </w:r>
      <w:r w:rsidRPr="00ED746C">
        <w:rPr>
          <w:rFonts w:ascii="Times New Roman" w:hAnsi="Times New Roman" w:cs="Times New Roman"/>
          <w:sz w:val="24"/>
          <w:szCs w:val="24"/>
        </w:rPr>
        <w:t>.001</w:t>
      </w:r>
      <w:r w:rsidRPr="00213419">
        <w:rPr>
          <w:rFonts w:ascii="Times New Roman" w:hAnsi="Times New Roman" w:cs="Times New Roman"/>
          <w:i/>
          <w:iCs/>
          <w:sz w:val="24"/>
          <w:szCs w:val="24"/>
        </w:rPr>
        <w:t>)</w:t>
      </w:r>
      <w:r w:rsidR="00821C8C" w:rsidRPr="00213419">
        <w:rPr>
          <w:rFonts w:ascii="Times New Roman" w:hAnsi="Times New Roman" w:cs="Times New Roman"/>
          <w:sz w:val="24"/>
          <w:szCs w:val="24"/>
        </w:rPr>
        <w:t xml:space="preserve">. </w:t>
      </w:r>
      <w:r w:rsidR="00ED746C">
        <w:rPr>
          <w:rFonts w:ascii="Times New Roman" w:hAnsi="Times New Roman" w:cs="Times New Roman"/>
          <w:sz w:val="24"/>
          <w:szCs w:val="24"/>
        </w:rPr>
        <w:t>Therefore</w:t>
      </w:r>
      <w:r w:rsidR="00821C8C" w:rsidRPr="00213419">
        <w:rPr>
          <w:rFonts w:ascii="Times New Roman" w:hAnsi="Times New Roman" w:cs="Times New Roman"/>
          <w:sz w:val="24"/>
          <w:szCs w:val="24"/>
        </w:rPr>
        <w:t>,</w:t>
      </w:r>
      <w:r w:rsidRPr="00213419">
        <w:rPr>
          <w:rFonts w:ascii="Times New Roman" w:hAnsi="Times New Roman" w:cs="Times New Roman"/>
          <w:sz w:val="24"/>
          <w:szCs w:val="24"/>
        </w:rPr>
        <w:t xml:space="preserve"> </w:t>
      </w:r>
      <w:r w:rsidR="00ED746C">
        <w:rPr>
          <w:rFonts w:ascii="Times New Roman" w:hAnsi="Times New Roman" w:cs="Times New Roman"/>
          <w:sz w:val="24"/>
          <w:szCs w:val="24"/>
        </w:rPr>
        <w:t>the</w:t>
      </w:r>
      <w:r w:rsidRPr="00213419">
        <w:rPr>
          <w:rFonts w:ascii="Times New Roman" w:hAnsi="Times New Roman" w:cs="Times New Roman"/>
          <w:sz w:val="24"/>
          <w:szCs w:val="24"/>
        </w:rPr>
        <w:t xml:space="preserve"> hypothesis was confirmed.</w:t>
      </w:r>
    </w:p>
    <w:p w14:paraId="3C34677D" w14:textId="77777777" w:rsidR="00ED746C" w:rsidRPr="00213419" w:rsidRDefault="00DA2AD5" w:rsidP="00ED746C">
      <w:pPr>
        <w:pStyle w:val="ListParagraph"/>
        <w:numPr>
          <w:ilvl w:val="0"/>
          <w:numId w:val="4"/>
        </w:numPr>
        <w:spacing w:line="360" w:lineRule="auto"/>
        <w:jc w:val="both"/>
        <w:rPr>
          <w:rFonts w:ascii="Times New Roman" w:hAnsi="Times New Roman" w:cs="Times New Roman"/>
          <w:sz w:val="24"/>
          <w:szCs w:val="24"/>
        </w:rPr>
      </w:pPr>
      <w:r w:rsidRPr="00ED746C">
        <w:rPr>
          <w:rFonts w:ascii="Times New Roman" w:hAnsi="Times New Roman" w:cs="Times New Roman"/>
          <w:sz w:val="24"/>
          <w:szCs w:val="24"/>
        </w:rPr>
        <w:t>In regards to the hypothes</w:t>
      </w:r>
      <w:r w:rsidR="00404001" w:rsidRPr="00ED746C">
        <w:rPr>
          <w:rFonts w:ascii="Times New Roman" w:hAnsi="Times New Roman" w:cs="Times New Roman"/>
          <w:sz w:val="24"/>
          <w:szCs w:val="24"/>
        </w:rPr>
        <w:t>i</w:t>
      </w:r>
      <w:r w:rsidRPr="00ED746C">
        <w:rPr>
          <w:rFonts w:ascii="Times New Roman" w:hAnsi="Times New Roman" w:cs="Times New Roman"/>
          <w:sz w:val="24"/>
          <w:szCs w:val="24"/>
        </w:rPr>
        <w:t>s pertaining to the existence of a positive relationship between postpartum depression symptoms and symptoms of general depression, a positive and statistically significant relationship was found between the variables (</w:t>
      </w:r>
      <w:r w:rsidRPr="00ED746C">
        <w:rPr>
          <w:rFonts w:ascii="Times New Roman" w:hAnsi="Times New Roman" w:cs="Times New Roman"/>
          <w:i/>
          <w:iCs/>
          <w:sz w:val="24"/>
          <w:szCs w:val="24"/>
        </w:rPr>
        <w:t>r</w:t>
      </w:r>
      <w:r w:rsidRPr="00ED746C">
        <w:rPr>
          <w:rFonts w:ascii="Times New Roman" w:hAnsi="Times New Roman" w:cs="Times New Roman"/>
          <w:sz w:val="24"/>
          <w:szCs w:val="24"/>
        </w:rPr>
        <w:t>=.72</w:t>
      </w:r>
      <w:r w:rsidRPr="00ED746C">
        <w:rPr>
          <w:rFonts w:ascii="Times New Roman" w:hAnsi="Times New Roman" w:cs="Times New Roman"/>
          <w:i/>
          <w:iCs/>
          <w:sz w:val="24"/>
          <w:szCs w:val="24"/>
        </w:rPr>
        <w:t>, p</w:t>
      </w:r>
      <w:r w:rsidRPr="00ED746C">
        <w:rPr>
          <w:rFonts w:ascii="Times New Roman" w:hAnsi="Times New Roman" w:cs="Times New Roman"/>
          <w:sz w:val="24"/>
          <w:szCs w:val="24"/>
        </w:rPr>
        <w:t>&lt;.001</w:t>
      </w:r>
      <w:r w:rsidRPr="00ED746C">
        <w:rPr>
          <w:rFonts w:ascii="Times New Roman" w:hAnsi="Times New Roman" w:cs="Times New Roman"/>
          <w:i/>
          <w:iCs/>
          <w:sz w:val="24"/>
          <w:szCs w:val="24"/>
        </w:rPr>
        <w:t>)</w:t>
      </w:r>
      <w:r w:rsidR="00821C8C" w:rsidRPr="00ED746C">
        <w:rPr>
          <w:rFonts w:ascii="Times New Roman" w:hAnsi="Times New Roman" w:cs="Times New Roman"/>
          <w:sz w:val="24"/>
          <w:szCs w:val="24"/>
        </w:rPr>
        <w:t xml:space="preserve">. </w:t>
      </w:r>
      <w:r w:rsidR="00ED746C">
        <w:rPr>
          <w:rFonts w:ascii="Times New Roman" w:hAnsi="Times New Roman" w:cs="Times New Roman"/>
          <w:sz w:val="24"/>
          <w:szCs w:val="24"/>
        </w:rPr>
        <w:t>Therefore</w:t>
      </w:r>
      <w:r w:rsidR="00ED746C" w:rsidRPr="00213419">
        <w:rPr>
          <w:rFonts w:ascii="Times New Roman" w:hAnsi="Times New Roman" w:cs="Times New Roman"/>
          <w:sz w:val="24"/>
          <w:szCs w:val="24"/>
        </w:rPr>
        <w:t xml:space="preserve">, </w:t>
      </w:r>
      <w:r w:rsidR="00ED746C">
        <w:rPr>
          <w:rFonts w:ascii="Times New Roman" w:hAnsi="Times New Roman" w:cs="Times New Roman"/>
          <w:sz w:val="24"/>
          <w:szCs w:val="24"/>
        </w:rPr>
        <w:t>the</w:t>
      </w:r>
      <w:r w:rsidR="00ED746C" w:rsidRPr="00213419">
        <w:rPr>
          <w:rFonts w:ascii="Times New Roman" w:hAnsi="Times New Roman" w:cs="Times New Roman"/>
          <w:sz w:val="24"/>
          <w:szCs w:val="24"/>
        </w:rPr>
        <w:t xml:space="preserve"> hypothesis was confirmed.</w:t>
      </w:r>
    </w:p>
    <w:p w14:paraId="60CCCD0A" w14:textId="46AC60CF" w:rsidR="00DA2AD5" w:rsidRPr="00D65FBD" w:rsidRDefault="007D1E05" w:rsidP="00D65FBD">
      <w:pPr>
        <w:pStyle w:val="ListParagraph"/>
        <w:numPr>
          <w:ilvl w:val="0"/>
          <w:numId w:val="4"/>
        </w:numPr>
        <w:spacing w:line="360" w:lineRule="auto"/>
        <w:jc w:val="both"/>
        <w:rPr>
          <w:rFonts w:ascii="Times New Roman" w:hAnsi="Times New Roman" w:cs="Times New Roman"/>
          <w:sz w:val="24"/>
          <w:szCs w:val="24"/>
        </w:rPr>
      </w:pPr>
      <w:r w:rsidRPr="00D65FBD">
        <w:rPr>
          <w:rFonts w:ascii="Times New Roman" w:hAnsi="Times New Roman" w:cs="Times New Roman"/>
          <w:sz w:val="24"/>
          <w:szCs w:val="24"/>
        </w:rPr>
        <w:t>In regards to the hypotheses pertaining to the existence of positive relationships between the experience of pregnancy, the experience of childbirth, postpartum depression symptoms</w:t>
      </w:r>
      <w:r w:rsidR="00D65FBD" w:rsidRPr="00D65FBD">
        <w:rPr>
          <w:rFonts w:ascii="Times New Roman" w:hAnsi="Times New Roman" w:cs="Times New Roman"/>
          <w:sz w:val="24"/>
          <w:szCs w:val="24"/>
        </w:rPr>
        <w:t>,</w:t>
      </w:r>
      <w:r w:rsidRPr="00D65FBD">
        <w:rPr>
          <w:rFonts w:ascii="Times New Roman" w:hAnsi="Times New Roman" w:cs="Times New Roman"/>
          <w:sz w:val="24"/>
          <w:szCs w:val="24"/>
        </w:rPr>
        <w:t xml:space="preserve"> and symptoms of general depression, positive and statistically significant relationships were found between the variables</w:t>
      </w:r>
      <w:r w:rsidR="00404001" w:rsidRPr="00D65FBD">
        <w:rPr>
          <w:rFonts w:ascii="Times New Roman" w:hAnsi="Times New Roman" w:cs="Times New Roman"/>
          <w:sz w:val="24"/>
          <w:szCs w:val="24"/>
        </w:rPr>
        <w:t>. We found that</w:t>
      </w:r>
      <w:r w:rsidR="00760D6F" w:rsidRPr="00D65FBD">
        <w:rPr>
          <w:rFonts w:ascii="Times New Roman" w:hAnsi="Times New Roman" w:cs="Times New Roman"/>
          <w:sz w:val="24"/>
          <w:szCs w:val="24"/>
        </w:rPr>
        <w:t xml:space="preserve"> the more negative the experiences of </w:t>
      </w:r>
      <w:r w:rsidR="00821C8C" w:rsidRPr="00D65FBD">
        <w:rPr>
          <w:rFonts w:ascii="Times New Roman" w:hAnsi="Times New Roman" w:cs="Times New Roman"/>
          <w:sz w:val="24"/>
          <w:szCs w:val="24"/>
        </w:rPr>
        <w:t>pregnancy</w:t>
      </w:r>
      <w:r w:rsidR="00760D6F" w:rsidRPr="00D65FBD">
        <w:rPr>
          <w:rFonts w:ascii="Times New Roman" w:hAnsi="Times New Roman" w:cs="Times New Roman"/>
          <w:sz w:val="24"/>
          <w:szCs w:val="24"/>
        </w:rPr>
        <w:t xml:space="preserve"> and childbirth, the higher the levels of postpartum depression symptoms and symptoms of general depression </w:t>
      </w:r>
      <w:r w:rsidR="00404001" w:rsidRPr="00D65FBD">
        <w:rPr>
          <w:rFonts w:ascii="Times New Roman" w:hAnsi="Times New Roman" w:cs="Times New Roman"/>
          <w:sz w:val="24"/>
          <w:szCs w:val="24"/>
        </w:rPr>
        <w:t xml:space="preserve">the woman </w:t>
      </w:r>
      <w:r w:rsidR="00D65FBD" w:rsidRPr="00D65FBD">
        <w:rPr>
          <w:rFonts w:ascii="Times New Roman" w:hAnsi="Times New Roman" w:cs="Times New Roman"/>
          <w:sz w:val="24"/>
          <w:szCs w:val="24"/>
        </w:rPr>
        <w:t>presented</w:t>
      </w:r>
      <w:r w:rsidR="00404001" w:rsidRPr="00D65FBD">
        <w:rPr>
          <w:rFonts w:ascii="Times New Roman" w:hAnsi="Times New Roman" w:cs="Times New Roman"/>
          <w:sz w:val="24"/>
          <w:szCs w:val="24"/>
        </w:rPr>
        <w:t xml:space="preserve">. </w:t>
      </w:r>
      <w:r w:rsidR="00D65FBD" w:rsidRPr="00D65FBD">
        <w:rPr>
          <w:rFonts w:ascii="Times New Roman" w:hAnsi="Times New Roman" w:cs="Times New Roman"/>
          <w:sz w:val="24"/>
          <w:szCs w:val="24"/>
        </w:rPr>
        <w:t>Therefore, the hypothes</w:t>
      </w:r>
      <w:r w:rsidR="00D65FBD" w:rsidRPr="00D65FBD">
        <w:rPr>
          <w:rFonts w:ascii="Times New Roman" w:hAnsi="Times New Roman" w:cs="Times New Roman"/>
          <w:sz w:val="24"/>
          <w:szCs w:val="24"/>
        </w:rPr>
        <w:t>e</w:t>
      </w:r>
      <w:r w:rsidR="00D65FBD" w:rsidRPr="00D65FBD">
        <w:rPr>
          <w:rFonts w:ascii="Times New Roman" w:hAnsi="Times New Roman" w:cs="Times New Roman"/>
          <w:sz w:val="24"/>
          <w:szCs w:val="24"/>
        </w:rPr>
        <w:t xml:space="preserve">s </w:t>
      </w:r>
      <w:r w:rsidR="00D65FBD" w:rsidRPr="00D65FBD">
        <w:rPr>
          <w:rFonts w:ascii="Times New Roman" w:hAnsi="Times New Roman" w:cs="Times New Roman"/>
          <w:sz w:val="24"/>
          <w:szCs w:val="24"/>
        </w:rPr>
        <w:t>were</w:t>
      </w:r>
      <w:r w:rsidR="00D65FBD" w:rsidRPr="00D65FBD">
        <w:rPr>
          <w:rFonts w:ascii="Times New Roman" w:hAnsi="Times New Roman" w:cs="Times New Roman"/>
          <w:sz w:val="24"/>
          <w:szCs w:val="24"/>
        </w:rPr>
        <w:t xml:space="preserve"> confirmed</w:t>
      </w:r>
      <w:r w:rsidR="00D65FBD" w:rsidRPr="00D65FBD">
        <w:rPr>
          <w:rFonts w:ascii="Times New Roman" w:hAnsi="Times New Roman" w:cs="Times New Roman"/>
          <w:sz w:val="24"/>
          <w:szCs w:val="24"/>
        </w:rPr>
        <w:t xml:space="preserve"> </w:t>
      </w:r>
      <w:r w:rsidR="00404001" w:rsidRPr="00D65FBD">
        <w:rPr>
          <w:rFonts w:ascii="Times New Roman" w:hAnsi="Times New Roman" w:cs="Times New Roman"/>
          <w:sz w:val="24"/>
          <w:szCs w:val="24"/>
        </w:rPr>
        <w:t xml:space="preserve">(see Table 2). </w:t>
      </w:r>
    </w:p>
    <w:p w14:paraId="3F7E65C1" w14:textId="1E5D9384" w:rsidR="006519AD" w:rsidRPr="00213419" w:rsidRDefault="001F2B76" w:rsidP="001F2B7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C0085" w:rsidRPr="00213419">
        <w:rPr>
          <w:rFonts w:ascii="Times New Roman" w:hAnsi="Times New Roman" w:cs="Times New Roman"/>
          <w:sz w:val="24"/>
          <w:szCs w:val="24"/>
        </w:rPr>
        <w:t xml:space="preserve">he one-way variance test we </w:t>
      </w:r>
      <w:r>
        <w:rPr>
          <w:rFonts w:ascii="Times New Roman" w:hAnsi="Times New Roman" w:cs="Times New Roman"/>
          <w:sz w:val="24"/>
          <w:szCs w:val="24"/>
        </w:rPr>
        <w:t>conducted demonstrated</w:t>
      </w:r>
      <w:r w:rsidR="00FC0085" w:rsidRPr="00213419">
        <w:rPr>
          <w:rFonts w:ascii="Times New Roman" w:hAnsi="Times New Roman" w:cs="Times New Roman"/>
          <w:sz w:val="24"/>
          <w:szCs w:val="24"/>
        </w:rPr>
        <w:t xml:space="preserve"> s</w:t>
      </w:r>
      <w:r w:rsidR="006519AD" w:rsidRPr="00213419">
        <w:rPr>
          <w:rFonts w:ascii="Times New Roman" w:hAnsi="Times New Roman" w:cs="Times New Roman"/>
          <w:sz w:val="24"/>
          <w:szCs w:val="24"/>
        </w:rPr>
        <w:t xml:space="preserve">tatistically significant differences between the women </w:t>
      </w:r>
      <w:r w:rsidR="00FC0085" w:rsidRPr="00213419">
        <w:rPr>
          <w:rFonts w:ascii="Times New Roman" w:hAnsi="Times New Roman" w:cs="Times New Roman"/>
          <w:sz w:val="24"/>
          <w:szCs w:val="24"/>
        </w:rPr>
        <w:t>from the various ultra-orthodox sects in postpartum depression symptoms [</w:t>
      </w:r>
      <w:r w:rsidR="00FC0085" w:rsidRPr="00213419">
        <w:rPr>
          <w:rFonts w:ascii="Times New Roman" w:hAnsi="Times New Roman" w:cs="Times New Roman"/>
          <w:i/>
          <w:iCs/>
          <w:sz w:val="24"/>
          <w:szCs w:val="24"/>
        </w:rPr>
        <w:t>F(</w:t>
      </w:r>
      <w:r w:rsidR="00FC0085" w:rsidRPr="00213419">
        <w:rPr>
          <w:rFonts w:ascii="Times New Roman" w:hAnsi="Times New Roman" w:cs="Times New Roman"/>
          <w:sz w:val="24"/>
          <w:szCs w:val="24"/>
        </w:rPr>
        <w:t xml:space="preserve">2,246)=5.61, </w:t>
      </w:r>
      <w:r w:rsidR="00FC0085" w:rsidRPr="00213419">
        <w:rPr>
          <w:rFonts w:ascii="Times New Roman" w:hAnsi="Times New Roman" w:cs="Times New Roman"/>
          <w:i/>
          <w:iCs/>
          <w:sz w:val="24"/>
          <w:szCs w:val="24"/>
        </w:rPr>
        <w:t>p</w:t>
      </w:r>
      <w:r w:rsidR="00FC0085" w:rsidRPr="00213419">
        <w:rPr>
          <w:rFonts w:ascii="Times New Roman" w:hAnsi="Times New Roman" w:cs="Times New Roman"/>
          <w:sz w:val="24"/>
          <w:szCs w:val="24"/>
        </w:rPr>
        <w:t>&lt;.01] and symptoms of clinical depression [</w:t>
      </w:r>
      <w:r w:rsidR="00FC0085" w:rsidRPr="00213419">
        <w:rPr>
          <w:rFonts w:ascii="Times New Roman" w:hAnsi="Times New Roman" w:cs="Times New Roman"/>
          <w:i/>
          <w:iCs/>
          <w:sz w:val="24"/>
          <w:szCs w:val="24"/>
        </w:rPr>
        <w:t>F(</w:t>
      </w:r>
      <w:r w:rsidR="00FC0085" w:rsidRPr="00213419">
        <w:rPr>
          <w:rFonts w:ascii="Times New Roman" w:hAnsi="Times New Roman" w:cs="Times New Roman"/>
          <w:sz w:val="24"/>
          <w:szCs w:val="24"/>
        </w:rPr>
        <w:t xml:space="preserve">2,251)=5.41, </w:t>
      </w:r>
      <w:r w:rsidR="00FC0085" w:rsidRPr="00213419">
        <w:rPr>
          <w:rFonts w:ascii="Times New Roman" w:hAnsi="Times New Roman" w:cs="Times New Roman"/>
          <w:i/>
          <w:iCs/>
          <w:sz w:val="24"/>
          <w:szCs w:val="24"/>
        </w:rPr>
        <w:t>p</w:t>
      </w:r>
      <w:r w:rsidR="00FC0085" w:rsidRPr="00213419">
        <w:rPr>
          <w:rFonts w:ascii="Times New Roman" w:hAnsi="Times New Roman" w:cs="Times New Roman"/>
          <w:sz w:val="24"/>
          <w:szCs w:val="24"/>
        </w:rPr>
        <w:t>&lt;.01].</w:t>
      </w:r>
      <w:r w:rsidR="00E20AFF" w:rsidRPr="00213419">
        <w:rPr>
          <w:rFonts w:ascii="Times New Roman" w:hAnsi="Times New Roman" w:cs="Times New Roman"/>
          <w:sz w:val="24"/>
          <w:szCs w:val="24"/>
        </w:rPr>
        <w:t xml:space="preserve"> </w:t>
      </w:r>
      <w:r>
        <w:rPr>
          <w:rFonts w:ascii="Times New Roman" w:hAnsi="Times New Roman" w:cs="Times New Roman"/>
          <w:sz w:val="24"/>
          <w:szCs w:val="24"/>
        </w:rPr>
        <w:t>T</w:t>
      </w:r>
      <w:r w:rsidR="00E20AFF" w:rsidRPr="00213419">
        <w:rPr>
          <w:rFonts w:ascii="Times New Roman" w:hAnsi="Times New Roman" w:cs="Times New Roman"/>
          <w:sz w:val="24"/>
          <w:szCs w:val="24"/>
        </w:rPr>
        <w:t xml:space="preserve">he </w:t>
      </w:r>
      <w:proofErr w:type="spellStart"/>
      <w:r w:rsidR="00E20AFF" w:rsidRPr="00213419">
        <w:rPr>
          <w:rFonts w:ascii="Times New Roman" w:hAnsi="Times New Roman" w:cs="Times New Roman"/>
          <w:sz w:val="24"/>
          <w:szCs w:val="24"/>
        </w:rPr>
        <w:t>Scheffé</w:t>
      </w:r>
      <w:proofErr w:type="spellEnd"/>
      <w:r w:rsidR="00E20AFF" w:rsidRPr="00213419">
        <w:rPr>
          <w:rFonts w:ascii="Times New Roman" w:hAnsi="Times New Roman" w:cs="Times New Roman"/>
          <w:sz w:val="24"/>
          <w:szCs w:val="24"/>
        </w:rPr>
        <w:t xml:space="preserve"> test we </w:t>
      </w:r>
      <w:r>
        <w:rPr>
          <w:rFonts w:ascii="Times New Roman" w:hAnsi="Times New Roman" w:cs="Times New Roman"/>
          <w:sz w:val="24"/>
          <w:szCs w:val="24"/>
        </w:rPr>
        <w:t>conducted demonstrated t</w:t>
      </w:r>
      <w:r w:rsidR="00E20AFF" w:rsidRPr="00213419">
        <w:rPr>
          <w:rFonts w:ascii="Times New Roman" w:hAnsi="Times New Roman" w:cs="Times New Roman"/>
          <w:sz w:val="24"/>
          <w:szCs w:val="24"/>
        </w:rPr>
        <w:t>hat compared to the Lithuanian sect (average=5.06, SD=4.69)</w:t>
      </w:r>
      <w:r w:rsidR="00EE4949" w:rsidRPr="00213419">
        <w:rPr>
          <w:rFonts w:ascii="Times New Roman" w:hAnsi="Times New Roman" w:cs="Times New Roman"/>
          <w:sz w:val="24"/>
          <w:szCs w:val="24"/>
        </w:rPr>
        <w:t>, women from the Sephardic sect (average=7.40, SD=5.83)</w:t>
      </w:r>
      <w:r w:rsidR="004761B1" w:rsidRPr="00213419">
        <w:rPr>
          <w:rFonts w:ascii="Times New Roman" w:hAnsi="Times New Roman" w:cs="Times New Roman"/>
          <w:sz w:val="24"/>
          <w:szCs w:val="24"/>
        </w:rPr>
        <w:t xml:space="preserve"> showed higher postpartum depression symptoms. Likewise, compared to the Lithuanian sect (average=0.67, SD=0.25) women from the Sephardic sect (average=2.02, SD=0.40) showed higher </w:t>
      </w:r>
      <w:r w:rsidR="002F24EB" w:rsidRPr="00213419">
        <w:rPr>
          <w:rFonts w:ascii="Times New Roman" w:hAnsi="Times New Roman" w:cs="Times New Roman"/>
          <w:sz w:val="24"/>
          <w:szCs w:val="24"/>
        </w:rPr>
        <w:t>symptoms</w:t>
      </w:r>
      <w:r w:rsidR="004761B1" w:rsidRPr="00213419">
        <w:rPr>
          <w:rFonts w:ascii="Times New Roman" w:hAnsi="Times New Roman" w:cs="Times New Roman"/>
          <w:sz w:val="24"/>
          <w:szCs w:val="24"/>
        </w:rPr>
        <w:t xml:space="preserve"> of clinical depression (see Table 3). </w:t>
      </w:r>
      <w:r w:rsidR="00EF7F85" w:rsidRPr="00213419">
        <w:rPr>
          <w:rFonts w:ascii="Times New Roman" w:hAnsi="Times New Roman" w:cs="Times New Roman"/>
          <w:sz w:val="24"/>
          <w:szCs w:val="24"/>
        </w:rPr>
        <w:t>In addition</w:t>
      </w:r>
      <w:r w:rsidR="007A4FAF" w:rsidRPr="00213419">
        <w:rPr>
          <w:rFonts w:ascii="Times New Roman" w:hAnsi="Times New Roman" w:cs="Times New Roman"/>
          <w:sz w:val="24"/>
          <w:szCs w:val="24"/>
        </w:rPr>
        <w:t xml:space="preserve">, </w:t>
      </w:r>
      <w:r w:rsidR="00EF7F85" w:rsidRPr="00213419">
        <w:rPr>
          <w:rFonts w:ascii="Times New Roman" w:hAnsi="Times New Roman" w:cs="Times New Roman"/>
          <w:sz w:val="24"/>
          <w:szCs w:val="24"/>
        </w:rPr>
        <w:t xml:space="preserve">we conducted </w:t>
      </w:r>
      <w:r w:rsidR="007A4FAF" w:rsidRPr="00213419">
        <w:rPr>
          <w:rFonts w:ascii="Times New Roman" w:hAnsi="Times New Roman" w:cs="Times New Roman"/>
          <w:sz w:val="24"/>
          <w:szCs w:val="24"/>
        </w:rPr>
        <w:t>a chi-squared test in order to investigate the relationship between the ultra-orthodox sects and the dichotomous variable of postpartum depression symptoms (</w:t>
      </w:r>
      <w:r>
        <w:rPr>
          <w:rFonts w:ascii="Times New Roman" w:hAnsi="Times New Roman" w:cs="Times New Roman"/>
          <w:sz w:val="24"/>
          <w:szCs w:val="24"/>
        </w:rPr>
        <w:t>the</w:t>
      </w:r>
      <w:r w:rsidR="00EF7F85" w:rsidRPr="00213419">
        <w:rPr>
          <w:rFonts w:ascii="Times New Roman" w:hAnsi="Times New Roman" w:cs="Times New Roman"/>
          <w:sz w:val="24"/>
          <w:szCs w:val="24"/>
        </w:rPr>
        <w:t xml:space="preserve"> </w:t>
      </w:r>
      <w:r w:rsidR="007A4FAF" w:rsidRPr="00213419">
        <w:rPr>
          <w:rFonts w:ascii="Times New Roman" w:hAnsi="Times New Roman" w:cs="Times New Roman"/>
          <w:sz w:val="24"/>
          <w:szCs w:val="24"/>
        </w:rPr>
        <w:t>clinical score)</w:t>
      </w:r>
      <w:r w:rsidR="00EF7F85" w:rsidRPr="00213419">
        <w:rPr>
          <w:rFonts w:ascii="Times New Roman" w:hAnsi="Times New Roman" w:cs="Times New Roman"/>
          <w:sz w:val="24"/>
          <w:szCs w:val="24"/>
        </w:rPr>
        <w:t xml:space="preserve">. We found that </w:t>
      </w:r>
      <w:r w:rsidR="007A4FAF" w:rsidRPr="00213419">
        <w:rPr>
          <w:rFonts w:ascii="Times New Roman" w:hAnsi="Times New Roman" w:cs="Times New Roman"/>
          <w:sz w:val="24"/>
          <w:szCs w:val="24"/>
        </w:rPr>
        <w:t>about 34% of women from the Sephardic sect suffered from postpartum depression symptoms, as opposed to 16% of women from the Lithuanian sect, and 14% of women from the Hasidic sect [</w:t>
      </w:r>
      <w:r w:rsidR="007A4FAF" w:rsidRPr="00213419">
        <w:rPr>
          <w:rFonts w:ascii="Times New Roman" w:hAnsi="Times New Roman" w:cs="Times New Roman"/>
          <w:i/>
          <w:iCs/>
          <w:sz w:val="24"/>
          <w:szCs w:val="24"/>
        </w:rPr>
        <w:t>χ</w:t>
      </w:r>
      <w:r w:rsidR="007A4FAF" w:rsidRPr="00213419">
        <w:rPr>
          <w:rFonts w:ascii="Times New Roman" w:hAnsi="Times New Roman" w:cs="Times New Roman"/>
          <w:sz w:val="24"/>
          <w:szCs w:val="24"/>
        </w:rPr>
        <w:t xml:space="preserve">²(2)=10.9, </w:t>
      </w:r>
      <w:r w:rsidR="007A4FAF" w:rsidRPr="00213419">
        <w:rPr>
          <w:rFonts w:ascii="Times New Roman" w:hAnsi="Times New Roman" w:cs="Times New Roman"/>
          <w:i/>
          <w:iCs/>
          <w:sz w:val="24"/>
          <w:szCs w:val="24"/>
        </w:rPr>
        <w:t>p</w:t>
      </w:r>
      <w:r w:rsidR="007A4FAF" w:rsidRPr="00213419">
        <w:rPr>
          <w:rFonts w:ascii="Times New Roman" w:hAnsi="Times New Roman" w:cs="Times New Roman"/>
          <w:sz w:val="24"/>
          <w:szCs w:val="24"/>
        </w:rPr>
        <w:t xml:space="preserve">&lt;.004]. </w:t>
      </w:r>
      <w:r>
        <w:rPr>
          <w:rFonts w:ascii="Times New Roman" w:hAnsi="Times New Roman" w:cs="Times New Roman"/>
          <w:sz w:val="24"/>
          <w:szCs w:val="24"/>
        </w:rPr>
        <w:t>Therefore</w:t>
      </w:r>
      <w:r w:rsidR="007A4FAF" w:rsidRPr="00213419">
        <w:rPr>
          <w:rFonts w:ascii="Times New Roman" w:hAnsi="Times New Roman" w:cs="Times New Roman"/>
          <w:sz w:val="24"/>
          <w:szCs w:val="24"/>
        </w:rPr>
        <w:t xml:space="preserve">, a statistically significant relationship was found between the variables. </w:t>
      </w:r>
    </w:p>
    <w:p w14:paraId="02A04489" w14:textId="3708FF25" w:rsidR="00EF7F85" w:rsidRPr="00213419" w:rsidRDefault="00665681" w:rsidP="00014AE3">
      <w:pPr>
        <w:pStyle w:val="ListParagraph"/>
        <w:numPr>
          <w:ilvl w:val="0"/>
          <w:numId w:val="4"/>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We conducted a t test for independent samples to investigate the differences between </w:t>
      </w:r>
      <w:r w:rsidR="00FE4D95" w:rsidRPr="00213419">
        <w:rPr>
          <w:rFonts w:ascii="Times New Roman" w:hAnsi="Times New Roman" w:cs="Times New Roman"/>
          <w:sz w:val="24"/>
          <w:szCs w:val="24"/>
        </w:rPr>
        <w:t>ultra-orthodox women who had previously been secular and those who had always been ultra-orthodox, in regards to the experience of pregnancy, the experience of childbirth, postpartum depression symptoms, and symptoms of clinical depression. Compared to the women who had always been ultra-orthodox (</w:t>
      </w:r>
      <w:r w:rsidR="009E1036" w:rsidRPr="00213419">
        <w:rPr>
          <w:rFonts w:ascii="Times New Roman" w:hAnsi="Times New Roman" w:cs="Times New Roman"/>
          <w:sz w:val="24"/>
          <w:szCs w:val="24"/>
        </w:rPr>
        <w:t>average=5.55, SD=4.93), women who had previously been secular showed more postpartum depression symptoms (average=7.70. SD=5.64) [</w:t>
      </w:r>
      <w:r w:rsidR="009E1036" w:rsidRPr="00213419">
        <w:rPr>
          <w:rFonts w:ascii="Times New Roman" w:hAnsi="Times New Roman" w:cs="Times New Roman"/>
          <w:i/>
          <w:iCs/>
          <w:sz w:val="24"/>
          <w:szCs w:val="24"/>
        </w:rPr>
        <w:t>t(</w:t>
      </w:r>
      <w:r w:rsidR="009E1036" w:rsidRPr="00213419">
        <w:rPr>
          <w:rFonts w:ascii="Times New Roman" w:hAnsi="Times New Roman" w:cs="Times New Roman"/>
          <w:sz w:val="24"/>
          <w:szCs w:val="24"/>
        </w:rPr>
        <w:t xml:space="preserve">51)=4.34, </w:t>
      </w:r>
      <w:r w:rsidR="009E1036" w:rsidRPr="00213419">
        <w:rPr>
          <w:rFonts w:ascii="Times New Roman" w:hAnsi="Times New Roman" w:cs="Times New Roman"/>
          <w:i/>
          <w:iCs/>
          <w:sz w:val="24"/>
          <w:szCs w:val="24"/>
        </w:rPr>
        <w:t>p</w:t>
      </w:r>
      <w:r w:rsidR="009E1036" w:rsidRPr="00EE0B0B">
        <w:rPr>
          <w:rFonts w:ascii="Times New Roman" w:hAnsi="Times New Roman" w:cs="Times New Roman"/>
          <w:sz w:val="24"/>
          <w:szCs w:val="24"/>
        </w:rPr>
        <w:t>&lt;.01</w:t>
      </w:r>
      <w:r w:rsidR="009E1036" w:rsidRPr="00213419">
        <w:rPr>
          <w:rFonts w:ascii="Times New Roman" w:hAnsi="Times New Roman" w:cs="Times New Roman"/>
          <w:sz w:val="24"/>
          <w:szCs w:val="24"/>
        </w:rPr>
        <w:t>]. Th</w:t>
      </w:r>
      <w:r w:rsidR="00E3698A">
        <w:rPr>
          <w:rFonts w:ascii="Times New Roman" w:hAnsi="Times New Roman" w:cs="Times New Roman"/>
          <w:sz w:val="24"/>
          <w:szCs w:val="24"/>
        </w:rPr>
        <w:t>e</w:t>
      </w:r>
      <w:r w:rsidR="009E1036" w:rsidRPr="00213419">
        <w:rPr>
          <w:rFonts w:ascii="Times New Roman" w:hAnsi="Times New Roman" w:cs="Times New Roman"/>
          <w:sz w:val="24"/>
          <w:szCs w:val="24"/>
        </w:rPr>
        <w:t xml:space="preserve"> hypothesis</w:t>
      </w:r>
      <w:r w:rsidR="009873A5" w:rsidRPr="00213419">
        <w:rPr>
          <w:rFonts w:ascii="Times New Roman" w:hAnsi="Times New Roman" w:cs="Times New Roman"/>
          <w:sz w:val="24"/>
          <w:szCs w:val="24"/>
        </w:rPr>
        <w:t xml:space="preserve"> was partially confirmed, as no statistically significant differences were found in the other variables (see Table 4). </w:t>
      </w:r>
      <w:r w:rsidR="00014AE3">
        <w:rPr>
          <w:rFonts w:ascii="Times New Roman" w:hAnsi="Times New Roman" w:cs="Times New Roman"/>
          <w:sz w:val="24"/>
          <w:szCs w:val="24"/>
        </w:rPr>
        <w:t>We also</w:t>
      </w:r>
      <w:r w:rsidR="00745ECF" w:rsidRPr="00213419">
        <w:rPr>
          <w:rFonts w:ascii="Times New Roman" w:hAnsi="Times New Roman" w:cs="Times New Roman"/>
          <w:sz w:val="24"/>
          <w:szCs w:val="24"/>
        </w:rPr>
        <w:t xml:space="preserve"> conducted a chi-squared test to examine the relationship between </w:t>
      </w:r>
      <w:r w:rsidR="00014AE3">
        <w:rPr>
          <w:rFonts w:ascii="Times New Roman" w:hAnsi="Times New Roman" w:cs="Times New Roman"/>
          <w:sz w:val="24"/>
          <w:szCs w:val="24"/>
        </w:rPr>
        <w:t>having become</w:t>
      </w:r>
      <w:r w:rsidR="00745ECF" w:rsidRPr="00213419">
        <w:rPr>
          <w:rFonts w:ascii="Times New Roman" w:hAnsi="Times New Roman" w:cs="Times New Roman"/>
          <w:sz w:val="24"/>
          <w:szCs w:val="24"/>
        </w:rPr>
        <w:t xml:space="preserve"> ultra-orthodox and the dichotomous variable of postpartum depression symptoms</w:t>
      </w:r>
      <w:r w:rsidR="00014AE3">
        <w:rPr>
          <w:rFonts w:ascii="Times New Roman" w:hAnsi="Times New Roman" w:cs="Times New Roman"/>
          <w:sz w:val="24"/>
          <w:szCs w:val="24"/>
        </w:rPr>
        <w:t xml:space="preserve"> and </w:t>
      </w:r>
      <w:r w:rsidR="00745ECF" w:rsidRPr="00213419">
        <w:rPr>
          <w:rFonts w:ascii="Times New Roman" w:hAnsi="Times New Roman" w:cs="Times New Roman"/>
          <w:sz w:val="24"/>
          <w:szCs w:val="24"/>
        </w:rPr>
        <w:t xml:space="preserve">found that about 33% of the women who had </w:t>
      </w:r>
      <w:r w:rsidR="00A53838" w:rsidRPr="00213419">
        <w:rPr>
          <w:rFonts w:ascii="Times New Roman" w:hAnsi="Times New Roman" w:cs="Times New Roman"/>
          <w:sz w:val="24"/>
          <w:szCs w:val="24"/>
        </w:rPr>
        <w:t>previously been secular</w:t>
      </w:r>
      <w:r w:rsidR="00745ECF" w:rsidRPr="00213419">
        <w:rPr>
          <w:rFonts w:ascii="Times New Roman" w:hAnsi="Times New Roman" w:cs="Times New Roman"/>
          <w:sz w:val="24"/>
          <w:szCs w:val="24"/>
        </w:rPr>
        <w:t xml:space="preserve"> demonstrated postpartum depression symptoms, </w:t>
      </w:r>
      <w:r w:rsidR="00A53838" w:rsidRPr="00213419">
        <w:rPr>
          <w:rFonts w:ascii="Times New Roman" w:hAnsi="Times New Roman" w:cs="Times New Roman"/>
          <w:sz w:val="24"/>
          <w:szCs w:val="24"/>
        </w:rPr>
        <w:t>as opposed to 19% of the women who had always been ultra-orthodox [</w:t>
      </w:r>
      <w:r w:rsidR="00A53838" w:rsidRPr="00213419">
        <w:rPr>
          <w:rFonts w:ascii="Times New Roman" w:hAnsi="Times New Roman" w:cs="Times New Roman"/>
          <w:i/>
          <w:iCs/>
          <w:sz w:val="24"/>
          <w:szCs w:val="24"/>
        </w:rPr>
        <w:t>χ</w:t>
      </w:r>
      <w:r w:rsidR="00A53838" w:rsidRPr="00213419">
        <w:rPr>
          <w:rFonts w:ascii="Times New Roman" w:hAnsi="Times New Roman" w:cs="Times New Roman"/>
          <w:sz w:val="24"/>
          <w:szCs w:val="24"/>
        </w:rPr>
        <w:t xml:space="preserve">²(1)=5.03, </w:t>
      </w:r>
      <w:r w:rsidR="00A53838" w:rsidRPr="00213419">
        <w:rPr>
          <w:rFonts w:ascii="Times New Roman" w:hAnsi="Times New Roman" w:cs="Times New Roman"/>
          <w:i/>
          <w:iCs/>
          <w:sz w:val="24"/>
          <w:szCs w:val="24"/>
        </w:rPr>
        <w:t>p</w:t>
      </w:r>
      <w:r w:rsidR="00A53838" w:rsidRPr="00213419">
        <w:rPr>
          <w:rFonts w:ascii="Times New Roman" w:hAnsi="Times New Roman" w:cs="Times New Roman"/>
          <w:sz w:val="24"/>
          <w:szCs w:val="24"/>
        </w:rPr>
        <w:t xml:space="preserve">&lt;.025]. </w:t>
      </w:r>
      <w:r w:rsidR="00014AE3">
        <w:rPr>
          <w:rFonts w:ascii="Times New Roman" w:hAnsi="Times New Roman" w:cs="Times New Roman"/>
          <w:sz w:val="24"/>
          <w:szCs w:val="24"/>
        </w:rPr>
        <w:t>Therefore</w:t>
      </w:r>
      <w:r w:rsidR="00A53838" w:rsidRPr="00213419">
        <w:rPr>
          <w:rFonts w:ascii="Times New Roman" w:hAnsi="Times New Roman" w:cs="Times New Roman"/>
          <w:sz w:val="24"/>
          <w:szCs w:val="24"/>
        </w:rPr>
        <w:t xml:space="preserve">, a statistically significant relationship was found between the variables. Furthermore, differences were found in the </w:t>
      </w:r>
      <w:r w:rsidR="00014AE3">
        <w:rPr>
          <w:rFonts w:ascii="Times New Roman" w:hAnsi="Times New Roman" w:cs="Times New Roman"/>
          <w:sz w:val="24"/>
          <w:szCs w:val="24"/>
        </w:rPr>
        <w:t>prevalence</w:t>
      </w:r>
      <w:r w:rsidR="00A53838" w:rsidRPr="00213419">
        <w:rPr>
          <w:rFonts w:ascii="Times New Roman" w:hAnsi="Times New Roman" w:cs="Times New Roman"/>
          <w:sz w:val="24"/>
          <w:szCs w:val="24"/>
        </w:rPr>
        <w:t xml:space="preserve"> of clinical depression between women who had previously been secular (17%) and those who had always been ultra-orthodox (10%). </w:t>
      </w:r>
    </w:p>
    <w:p w14:paraId="1B01078E" w14:textId="13CFFE1E" w:rsidR="00A53838" w:rsidRPr="00213419" w:rsidRDefault="005D1A7D" w:rsidP="00014AE3">
      <w:pPr>
        <w:spacing w:line="360" w:lineRule="auto"/>
        <w:jc w:val="both"/>
        <w:rPr>
          <w:rFonts w:ascii="Times New Roman" w:hAnsi="Times New Roman" w:cs="Times New Roman"/>
          <w:sz w:val="24"/>
          <w:szCs w:val="24"/>
        </w:rPr>
      </w:pPr>
      <w:r w:rsidRPr="00213419">
        <w:rPr>
          <w:rFonts w:ascii="Times New Roman" w:hAnsi="Times New Roman" w:cs="Times New Roman"/>
          <w:b/>
          <w:bCs/>
          <w:sz w:val="24"/>
          <w:szCs w:val="24"/>
        </w:rPr>
        <w:t xml:space="preserve">Table 2. </w:t>
      </w:r>
      <w:r w:rsidRPr="00213419">
        <w:rPr>
          <w:rFonts w:ascii="Times New Roman" w:hAnsi="Times New Roman" w:cs="Times New Roman"/>
          <w:sz w:val="24"/>
          <w:szCs w:val="24"/>
        </w:rPr>
        <w:t>Pearson correlation</w:t>
      </w:r>
      <w:r w:rsidR="00B518C2" w:rsidRPr="00213419">
        <w:rPr>
          <w:rFonts w:ascii="Times New Roman" w:hAnsi="Times New Roman" w:cs="Times New Roman"/>
          <w:sz w:val="24"/>
          <w:szCs w:val="24"/>
        </w:rPr>
        <w:t xml:space="preserve"> coefficients</w:t>
      </w:r>
      <w:r w:rsidRPr="00213419">
        <w:rPr>
          <w:rFonts w:ascii="Times New Roman" w:hAnsi="Times New Roman" w:cs="Times New Roman"/>
          <w:sz w:val="24"/>
          <w:szCs w:val="24"/>
        </w:rPr>
        <w:t xml:space="preserve"> between the experiences of pregnancy and childbirth and symptoms of postpartum and</w:t>
      </w:r>
      <w:r w:rsidR="00014AE3">
        <w:rPr>
          <w:rFonts w:ascii="Times New Roman" w:hAnsi="Times New Roman" w:cs="Times New Roman"/>
          <w:sz w:val="24"/>
          <w:szCs w:val="24"/>
        </w:rPr>
        <w:t xml:space="preserve"> general</w:t>
      </w:r>
      <w:r w:rsidRPr="00213419">
        <w:rPr>
          <w:rFonts w:ascii="Times New Roman" w:hAnsi="Times New Roman" w:cs="Times New Roman"/>
          <w:sz w:val="24"/>
          <w:szCs w:val="24"/>
        </w:rPr>
        <w:t xml:space="preserve"> depression (</w:t>
      </w:r>
      <w:r w:rsidRPr="00213419">
        <w:rPr>
          <w:rFonts w:ascii="Times New Roman" w:hAnsi="Times New Roman" w:cs="Times New Roman"/>
          <w:i/>
          <w:iCs/>
          <w:sz w:val="24"/>
          <w:szCs w:val="24"/>
        </w:rPr>
        <w:t>n=</w:t>
      </w:r>
      <w:r w:rsidRPr="00213419">
        <w:rPr>
          <w:rFonts w:ascii="Times New Roman" w:hAnsi="Times New Roman" w:cs="Times New Roman"/>
          <w:sz w:val="24"/>
          <w:szCs w:val="24"/>
        </w:rPr>
        <w:t>256)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700"/>
        <w:gridCol w:w="2510"/>
      </w:tblGrid>
      <w:tr w:rsidR="008F2819" w:rsidRPr="00213419" w14:paraId="4FAF30AC" w14:textId="77777777" w:rsidTr="00B518C2">
        <w:tc>
          <w:tcPr>
            <w:tcW w:w="4140" w:type="dxa"/>
            <w:tcBorders>
              <w:top w:val="single" w:sz="8" w:space="0" w:color="auto"/>
              <w:bottom w:val="single" w:sz="8" w:space="0" w:color="auto"/>
            </w:tcBorders>
          </w:tcPr>
          <w:p w14:paraId="73497987" w14:textId="3BC1E0AF" w:rsidR="008F2819" w:rsidRPr="00213419" w:rsidRDefault="002E2DC9" w:rsidP="002E2DC9">
            <w:pPr>
              <w:spacing w:line="360" w:lineRule="auto"/>
              <w:rPr>
                <w:rFonts w:ascii="Times New Roman" w:hAnsi="Times New Roman" w:cs="Times New Roman"/>
                <w:sz w:val="24"/>
                <w:szCs w:val="24"/>
              </w:rPr>
            </w:pPr>
            <w:r w:rsidRPr="00213419">
              <w:rPr>
                <w:rFonts w:ascii="Times New Roman" w:hAnsi="Times New Roman" w:cs="Times New Roman"/>
                <w:sz w:val="24"/>
                <w:szCs w:val="24"/>
              </w:rPr>
              <w:t>Variable</w:t>
            </w:r>
          </w:p>
        </w:tc>
        <w:tc>
          <w:tcPr>
            <w:tcW w:w="2700" w:type="dxa"/>
            <w:tcBorders>
              <w:top w:val="single" w:sz="8" w:space="0" w:color="auto"/>
              <w:bottom w:val="single" w:sz="8" w:space="0" w:color="auto"/>
            </w:tcBorders>
          </w:tcPr>
          <w:p w14:paraId="64C822E8" w14:textId="23A4A546" w:rsidR="008F2819" w:rsidRPr="00213419" w:rsidRDefault="002E2DC9"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Postpartum depression symptoms</w:t>
            </w:r>
          </w:p>
        </w:tc>
        <w:tc>
          <w:tcPr>
            <w:tcW w:w="2510" w:type="dxa"/>
            <w:tcBorders>
              <w:top w:val="single" w:sz="8" w:space="0" w:color="auto"/>
              <w:bottom w:val="single" w:sz="8" w:space="0" w:color="auto"/>
            </w:tcBorders>
          </w:tcPr>
          <w:p w14:paraId="6CF009A7" w14:textId="29B27271" w:rsidR="008F2819" w:rsidRPr="00213419" w:rsidRDefault="002E2DC9"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General depression symptoms</w:t>
            </w:r>
          </w:p>
        </w:tc>
      </w:tr>
      <w:tr w:rsidR="0089414C" w:rsidRPr="00213419" w14:paraId="234695D0" w14:textId="77777777" w:rsidTr="00B518C2">
        <w:tc>
          <w:tcPr>
            <w:tcW w:w="4140" w:type="dxa"/>
            <w:tcBorders>
              <w:top w:val="single" w:sz="8" w:space="0" w:color="auto"/>
            </w:tcBorders>
          </w:tcPr>
          <w:p w14:paraId="0EEB0AA2" w14:textId="5767A5A9" w:rsidR="0089414C" w:rsidRPr="00213419" w:rsidRDefault="0089414C" w:rsidP="0089414C">
            <w:pPr>
              <w:spacing w:line="360" w:lineRule="auto"/>
              <w:rPr>
                <w:rFonts w:ascii="Times New Roman" w:hAnsi="Times New Roman" w:cs="Times New Roman"/>
                <w:sz w:val="24"/>
                <w:szCs w:val="24"/>
              </w:rPr>
            </w:pPr>
            <w:r w:rsidRPr="00213419">
              <w:rPr>
                <w:rFonts w:ascii="Times New Roman" w:hAnsi="Times New Roman" w:cs="Times New Roman"/>
                <w:sz w:val="24"/>
                <w:szCs w:val="24"/>
              </w:rPr>
              <w:t xml:space="preserve">Pregnancy experience </w:t>
            </w:r>
          </w:p>
        </w:tc>
        <w:tc>
          <w:tcPr>
            <w:tcW w:w="2700" w:type="dxa"/>
            <w:tcBorders>
              <w:top w:val="single" w:sz="8" w:space="0" w:color="auto"/>
            </w:tcBorders>
          </w:tcPr>
          <w:p w14:paraId="6A039BA7" w14:textId="0D35EBD3" w:rsidR="0089414C" w:rsidRPr="00213419" w:rsidRDefault="0089414C" w:rsidP="0089414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.36*</w:t>
            </w:r>
          </w:p>
        </w:tc>
        <w:tc>
          <w:tcPr>
            <w:tcW w:w="2510" w:type="dxa"/>
            <w:tcBorders>
              <w:top w:val="single" w:sz="8" w:space="0" w:color="auto"/>
            </w:tcBorders>
          </w:tcPr>
          <w:p w14:paraId="2777355A" w14:textId="1467EB6B" w:rsidR="0089414C" w:rsidRPr="00213419" w:rsidRDefault="0089414C" w:rsidP="0089414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.35*</w:t>
            </w:r>
          </w:p>
        </w:tc>
      </w:tr>
      <w:tr w:rsidR="0089414C" w:rsidRPr="00213419" w14:paraId="2F0D87F4" w14:textId="77777777" w:rsidTr="00014AE3">
        <w:tc>
          <w:tcPr>
            <w:tcW w:w="4140" w:type="dxa"/>
          </w:tcPr>
          <w:p w14:paraId="6861719C" w14:textId="66182FD5" w:rsidR="0089414C" w:rsidRPr="00213419" w:rsidRDefault="0089414C" w:rsidP="0089414C">
            <w:pPr>
              <w:spacing w:line="360" w:lineRule="auto"/>
              <w:rPr>
                <w:rFonts w:ascii="Times New Roman" w:hAnsi="Times New Roman" w:cs="Times New Roman"/>
                <w:sz w:val="24"/>
                <w:szCs w:val="24"/>
              </w:rPr>
            </w:pPr>
            <w:r w:rsidRPr="00213419">
              <w:rPr>
                <w:rFonts w:ascii="Times New Roman" w:hAnsi="Times New Roman" w:cs="Times New Roman"/>
                <w:sz w:val="24"/>
                <w:szCs w:val="24"/>
              </w:rPr>
              <w:t>Childbirth experience</w:t>
            </w:r>
          </w:p>
        </w:tc>
        <w:tc>
          <w:tcPr>
            <w:tcW w:w="2700" w:type="dxa"/>
          </w:tcPr>
          <w:p w14:paraId="7D5050F3" w14:textId="63C53E63" w:rsidR="0089414C" w:rsidRPr="00213419" w:rsidRDefault="0089414C" w:rsidP="0089414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.32*</w:t>
            </w:r>
          </w:p>
        </w:tc>
        <w:tc>
          <w:tcPr>
            <w:tcW w:w="2510" w:type="dxa"/>
          </w:tcPr>
          <w:p w14:paraId="0D3E6DF8" w14:textId="4A55E94A" w:rsidR="0089414C" w:rsidRPr="00213419" w:rsidRDefault="0089414C" w:rsidP="0089414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.40*</w:t>
            </w:r>
          </w:p>
        </w:tc>
      </w:tr>
      <w:tr w:rsidR="002E2DC9" w:rsidRPr="00213419" w14:paraId="6CA8FFFE" w14:textId="77777777" w:rsidTr="00014AE3">
        <w:tc>
          <w:tcPr>
            <w:tcW w:w="4140" w:type="dxa"/>
            <w:tcBorders>
              <w:bottom w:val="single" w:sz="8" w:space="0" w:color="auto"/>
            </w:tcBorders>
          </w:tcPr>
          <w:p w14:paraId="41FB549E" w14:textId="3EAA6B5F" w:rsidR="002E2DC9" w:rsidRPr="00213419" w:rsidRDefault="002E2DC9" w:rsidP="002E2DC9">
            <w:pPr>
              <w:spacing w:line="360" w:lineRule="auto"/>
              <w:rPr>
                <w:rFonts w:ascii="Times New Roman" w:hAnsi="Times New Roman" w:cs="Times New Roman"/>
                <w:sz w:val="24"/>
                <w:szCs w:val="24"/>
              </w:rPr>
            </w:pPr>
            <w:r w:rsidRPr="00213419">
              <w:rPr>
                <w:rFonts w:ascii="Times New Roman" w:hAnsi="Times New Roman" w:cs="Times New Roman"/>
                <w:sz w:val="24"/>
                <w:szCs w:val="24"/>
              </w:rPr>
              <w:t xml:space="preserve">Postpartum depression symptoms </w:t>
            </w:r>
          </w:p>
        </w:tc>
        <w:tc>
          <w:tcPr>
            <w:tcW w:w="2700" w:type="dxa"/>
            <w:tcBorders>
              <w:bottom w:val="single" w:sz="8" w:space="0" w:color="auto"/>
            </w:tcBorders>
          </w:tcPr>
          <w:p w14:paraId="61EA1979" w14:textId="2AE5F5A7" w:rsidR="002E2DC9" w:rsidRPr="00213419" w:rsidRDefault="002E2DC9"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w:t>
            </w:r>
          </w:p>
        </w:tc>
        <w:tc>
          <w:tcPr>
            <w:tcW w:w="2510" w:type="dxa"/>
            <w:tcBorders>
              <w:bottom w:val="single" w:sz="8" w:space="0" w:color="auto"/>
            </w:tcBorders>
          </w:tcPr>
          <w:p w14:paraId="6CE01C42" w14:textId="53C54A1A" w:rsidR="002E2DC9" w:rsidRPr="00213419" w:rsidRDefault="002E2DC9"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.72*</w:t>
            </w:r>
          </w:p>
        </w:tc>
      </w:tr>
    </w:tbl>
    <w:p w14:paraId="59699867" w14:textId="55F6B74B" w:rsidR="005D1A7D" w:rsidRPr="00213419" w:rsidRDefault="00B518C2" w:rsidP="005D1A7D">
      <w:pPr>
        <w:spacing w:line="360" w:lineRule="auto"/>
        <w:jc w:val="both"/>
        <w:rPr>
          <w:rFonts w:ascii="Times New Roman" w:hAnsi="Times New Roman" w:cs="Times New Roman"/>
          <w:sz w:val="24"/>
          <w:szCs w:val="24"/>
        </w:rPr>
      </w:pPr>
      <w:r w:rsidRPr="00213419">
        <w:rPr>
          <w:rFonts w:ascii="Times New Roman" w:hAnsi="Times New Roman" w:cs="Times New Roman"/>
          <w:i/>
          <w:iCs/>
          <w:sz w:val="24"/>
          <w:szCs w:val="24"/>
        </w:rPr>
        <w:t>P&lt;</w:t>
      </w:r>
      <w:r w:rsidRPr="00213419">
        <w:rPr>
          <w:rFonts w:ascii="Times New Roman" w:hAnsi="Times New Roman" w:cs="Times New Roman"/>
          <w:sz w:val="24"/>
          <w:szCs w:val="24"/>
        </w:rPr>
        <w:t>.001*</w:t>
      </w:r>
    </w:p>
    <w:p w14:paraId="74E2A81C" w14:textId="77777777" w:rsidR="00B518C2" w:rsidRPr="00213419" w:rsidRDefault="00B518C2" w:rsidP="005D1A7D">
      <w:pPr>
        <w:spacing w:line="360" w:lineRule="auto"/>
        <w:jc w:val="both"/>
        <w:rPr>
          <w:rFonts w:ascii="Times New Roman" w:hAnsi="Times New Roman" w:cs="Times New Roman"/>
          <w:sz w:val="24"/>
          <w:szCs w:val="24"/>
        </w:rPr>
      </w:pPr>
    </w:p>
    <w:p w14:paraId="69E2090B" w14:textId="0236853F" w:rsidR="00A45FA5" w:rsidRPr="00213419" w:rsidRDefault="00A45FA5" w:rsidP="00A45FA5">
      <w:pPr>
        <w:spacing w:line="360" w:lineRule="auto"/>
        <w:jc w:val="both"/>
        <w:rPr>
          <w:rFonts w:ascii="Times New Roman" w:hAnsi="Times New Roman" w:cs="Times New Roman"/>
          <w:sz w:val="24"/>
          <w:szCs w:val="24"/>
        </w:rPr>
      </w:pPr>
      <w:r w:rsidRPr="00213419">
        <w:rPr>
          <w:rFonts w:ascii="Times New Roman" w:hAnsi="Times New Roman" w:cs="Times New Roman"/>
          <w:b/>
          <w:bCs/>
          <w:sz w:val="24"/>
          <w:szCs w:val="24"/>
        </w:rPr>
        <w:t>Table 3.</w:t>
      </w:r>
      <w:r w:rsidRPr="00213419">
        <w:rPr>
          <w:rFonts w:ascii="Times New Roman" w:hAnsi="Times New Roman" w:cs="Times New Roman"/>
          <w:sz w:val="24"/>
          <w:szCs w:val="24"/>
        </w:rPr>
        <w:t>Averages, standard deviations and variance analysis of pregnancy and childbirth variables between women of different religious sects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1080"/>
        <w:gridCol w:w="1080"/>
        <w:gridCol w:w="1080"/>
        <w:gridCol w:w="900"/>
        <w:gridCol w:w="1080"/>
        <w:gridCol w:w="990"/>
        <w:gridCol w:w="900"/>
      </w:tblGrid>
      <w:tr w:rsidR="00417665" w:rsidRPr="00213419" w14:paraId="5638FDE4" w14:textId="77777777" w:rsidTr="0089414C">
        <w:tc>
          <w:tcPr>
            <w:tcW w:w="2250" w:type="dxa"/>
            <w:tcBorders>
              <w:top w:val="single" w:sz="8" w:space="0" w:color="auto"/>
            </w:tcBorders>
          </w:tcPr>
          <w:p w14:paraId="41621419" w14:textId="613400AB" w:rsidR="00A45FA5" w:rsidRPr="00213419" w:rsidRDefault="00A45FA5" w:rsidP="00A45FA5">
            <w:pPr>
              <w:spacing w:line="360" w:lineRule="auto"/>
              <w:jc w:val="both"/>
              <w:rPr>
                <w:rFonts w:ascii="Times New Roman" w:hAnsi="Times New Roman" w:cs="Times New Roman"/>
                <w:sz w:val="24"/>
                <w:szCs w:val="24"/>
              </w:rPr>
            </w:pPr>
          </w:p>
        </w:tc>
        <w:tc>
          <w:tcPr>
            <w:tcW w:w="2160" w:type="dxa"/>
            <w:gridSpan w:val="2"/>
            <w:tcBorders>
              <w:top w:val="single" w:sz="8" w:space="0" w:color="auto"/>
            </w:tcBorders>
          </w:tcPr>
          <w:p w14:paraId="10FA8201" w14:textId="2D546EEF" w:rsidR="00A45FA5" w:rsidRPr="00213419" w:rsidRDefault="00A45FA5" w:rsidP="00014AE3">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 xml:space="preserve">Lithuanian </w:t>
            </w:r>
            <w:r w:rsidR="00B0439D" w:rsidRPr="00213419">
              <w:rPr>
                <w:rFonts w:ascii="Times New Roman" w:hAnsi="Times New Roman" w:cs="Times New Roman"/>
                <w:sz w:val="24"/>
                <w:szCs w:val="24"/>
              </w:rPr>
              <w:t>(</w:t>
            </w:r>
            <w:r w:rsidR="00B0439D" w:rsidRPr="00213419">
              <w:rPr>
                <w:rFonts w:ascii="Times New Roman" w:hAnsi="Times New Roman" w:cs="Times New Roman"/>
                <w:i/>
                <w:iCs/>
                <w:sz w:val="24"/>
                <w:szCs w:val="24"/>
              </w:rPr>
              <w:t>n</w:t>
            </w:r>
            <w:r w:rsidR="00B0439D" w:rsidRPr="00213419">
              <w:rPr>
                <w:rFonts w:ascii="Times New Roman" w:hAnsi="Times New Roman" w:cs="Times New Roman"/>
                <w:sz w:val="24"/>
                <w:szCs w:val="24"/>
              </w:rPr>
              <w:t>=132)</w:t>
            </w:r>
          </w:p>
        </w:tc>
        <w:tc>
          <w:tcPr>
            <w:tcW w:w="1980" w:type="dxa"/>
            <w:gridSpan w:val="2"/>
            <w:tcBorders>
              <w:top w:val="single" w:sz="8" w:space="0" w:color="auto"/>
            </w:tcBorders>
          </w:tcPr>
          <w:p w14:paraId="1E66F1DF" w14:textId="1B309CD8" w:rsidR="00A45FA5" w:rsidRPr="00213419" w:rsidRDefault="00A45FA5" w:rsidP="00014AE3">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 xml:space="preserve">Hasidic </w:t>
            </w:r>
            <w:r w:rsidR="00B0439D" w:rsidRPr="00213419">
              <w:rPr>
                <w:rFonts w:ascii="Times New Roman" w:hAnsi="Times New Roman" w:cs="Times New Roman"/>
                <w:sz w:val="24"/>
                <w:szCs w:val="24"/>
              </w:rPr>
              <w:t>(</w:t>
            </w:r>
            <w:r w:rsidR="00B0439D" w:rsidRPr="00213419">
              <w:rPr>
                <w:rFonts w:ascii="Times New Roman" w:hAnsi="Times New Roman" w:cs="Times New Roman"/>
                <w:i/>
                <w:iCs/>
                <w:sz w:val="24"/>
                <w:szCs w:val="24"/>
              </w:rPr>
              <w:t>n</w:t>
            </w:r>
            <w:r w:rsidR="00B0439D" w:rsidRPr="00213419">
              <w:rPr>
                <w:rFonts w:ascii="Times New Roman" w:hAnsi="Times New Roman" w:cs="Times New Roman"/>
                <w:sz w:val="24"/>
                <w:szCs w:val="24"/>
              </w:rPr>
              <w:t>=29)</w:t>
            </w:r>
          </w:p>
        </w:tc>
        <w:tc>
          <w:tcPr>
            <w:tcW w:w="2070" w:type="dxa"/>
            <w:gridSpan w:val="2"/>
            <w:tcBorders>
              <w:top w:val="single" w:sz="8" w:space="0" w:color="auto"/>
            </w:tcBorders>
          </w:tcPr>
          <w:p w14:paraId="02E65723" w14:textId="32FDD207" w:rsidR="00A45FA5" w:rsidRPr="00213419" w:rsidRDefault="00A45FA5" w:rsidP="00014AE3">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 xml:space="preserve">Sephardic </w:t>
            </w:r>
            <w:r w:rsidR="00B0439D" w:rsidRPr="00213419">
              <w:rPr>
                <w:rFonts w:ascii="Times New Roman" w:hAnsi="Times New Roman" w:cs="Times New Roman"/>
                <w:sz w:val="24"/>
                <w:szCs w:val="24"/>
              </w:rPr>
              <w:t>(</w:t>
            </w:r>
            <w:r w:rsidR="00B0439D" w:rsidRPr="00213419">
              <w:rPr>
                <w:rFonts w:ascii="Times New Roman" w:hAnsi="Times New Roman" w:cs="Times New Roman"/>
                <w:i/>
                <w:iCs/>
                <w:sz w:val="24"/>
                <w:szCs w:val="24"/>
              </w:rPr>
              <w:t>n</w:t>
            </w:r>
            <w:r w:rsidR="00B0439D" w:rsidRPr="00213419">
              <w:rPr>
                <w:rFonts w:ascii="Times New Roman" w:hAnsi="Times New Roman" w:cs="Times New Roman"/>
                <w:sz w:val="24"/>
                <w:szCs w:val="24"/>
              </w:rPr>
              <w:t>=86)</w:t>
            </w:r>
          </w:p>
        </w:tc>
        <w:tc>
          <w:tcPr>
            <w:tcW w:w="900" w:type="dxa"/>
            <w:tcBorders>
              <w:top w:val="single" w:sz="8" w:space="0" w:color="auto"/>
            </w:tcBorders>
          </w:tcPr>
          <w:p w14:paraId="59A97D4E" w14:textId="77777777" w:rsidR="00A45FA5" w:rsidRPr="00213419" w:rsidRDefault="00A45FA5" w:rsidP="00A45FA5">
            <w:pPr>
              <w:spacing w:line="360" w:lineRule="auto"/>
              <w:jc w:val="both"/>
              <w:rPr>
                <w:rFonts w:ascii="Times New Roman" w:hAnsi="Times New Roman" w:cs="Times New Roman"/>
                <w:sz w:val="24"/>
                <w:szCs w:val="24"/>
              </w:rPr>
            </w:pPr>
          </w:p>
        </w:tc>
      </w:tr>
      <w:tr w:rsidR="00B0439D" w:rsidRPr="00213419" w14:paraId="68F8909A" w14:textId="77777777" w:rsidTr="0089414C">
        <w:tc>
          <w:tcPr>
            <w:tcW w:w="2250" w:type="dxa"/>
            <w:tcBorders>
              <w:bottom w:val="single" w:sz="8" w:space="0" w:color="auto"/>
            </w:tcBorders>
          </w:tcPr>
          <w:p w14:paraId="6370FB87" w14:textId="230A8247" w:rsidR="00A45FA5" w:rsidRPr="00213419" w:rsidRDefault="00A45FA5" w:rsidP="00A45FA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Variable</w:t>
            </w:r>
          </w:p>
        </w:tc>
        <w:tc>
          <w:tcPr>
            <w:tcW w:w="1080" w:type="dxa"/>
            <w:tcBorders>
              <w:bottom w:val="single" w:sz="8" w:space="0" w:color="auto"/>
            </w:tcBorders>
          </w:tcPr>
          <w:p w14:paraId="006E52DF" w14:textId="682CBF47" w:rsidR="00A45FA5" w:rsidRPr="00213419" w:rsidRDefault="00A45FA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Average</w:t>
            </w:r>
          </w:p>
        </w:tc>
        <w:tc>
          <w:tcPr>
            <w:tcW w:w="1080" w:type="dxa"/>
            <w:tcBorders>
              <w:bottom w:val="single" w:sz="8" w:space="0" w:color="auto"/>
            </w:tcBorders>
          </w:tcPr>
          <w:p w14:paraId="236DECE9" w14:textId="473A97AD" w:rsidR="00A45FA5" w:rsidRPr="00213419" w:rsidRDefault="00A45FA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SD</w:t>
            </w:r>
          </w:p>
        </w:tc>
        <w:tc>
          <w:tcPr>
            <w:tcW w:w="1080" w:type="dxa"/>
            <w:tcBorders>
              <w:bottom w:val="single" w:sz="8" w:space="0" w:color="auto"/>
            </w:tcBorders>
          </w:tcPr>
          <w:p w14:paraId="4B266D74" w14:textId="26867AF3" w:rsidR="00A45FA5" w:rsidRPr="00213419" w:rsidRDefault="00A45FA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Average</w:t>
            </w:r>
          </w:p>
        </w:tc>
        <w:tc>
          <w:tcPr>
            <w:tcW w:w="900" w:type="dxa"/>
            <w:tcBorders>
              <w:bottom w:val="single" w:sz="8" w:space="0" w:color="auto"/>
            </w:tcBorders>
          </w:tcPr>
          <w:p w14:paraId="1C41D312" w14:textId="3D8F3F4C" w:rsidR="00A45FA5" w:rsidRPr="00213419" w:rsidRDefault="00A45FA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SD</w:t>
            </w:r>
          </w:p>
        </w:tc>
        <w:tc>
          <w:tcPr>
            <w:tcW w:w="1080" w:type="dxa"/>
            <w:tcBorders>
              <w:bottom w:val="single" w:sz="8" w:space="0" w:color="auto"/>
            </w:tcBorders>
          </w:tcPr>
          <w:p w14:paraId="244B261E" w14:textId="15ABB94F" w:rsidR="00A45FA5" w:rsidRPr="00213419" w:rsidRDefault="00A45FA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Average</w:t>
            </w:r>
          </w:p>
        </w:tc>
        <w:tc>
          <w:tcPr>
            <w:tcW w:w="990" w:type="dxa"/>
            <w:tcBorders>
              <w:bottom w:val="single" w:sz="8" w:space="0" w:color="auto"/>
            </w:tcBorders>
          </w:tcPr>
          <w:p w14:paraId="720218CC" w14:textId="77F0BF9F" w:rsidR="00A45FA5" w:rsidRPr="00213419" w:rsidRDefault="00A45FA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SD</w:t>
            </w:r>
          </w:p>
        </w:tc>
        <w:tc>
          <w:tcPr>
            <w:tcW w:w="900" w:type="dxa"/>
            <w:tcBorders>
              <w:bottom w:val="single" w:sz="8" w:space="0" w:color="auto"/>
            </w:tcBorders>
          </w:tcPr>
          <w:p w14:paraId="557E4A63" w14:textId="20A9C896" w:rsidR="00A45FA5" w:rsidRPr="00213419" w:rsidRDefault="00A45FA5" w:rsidP="00E665DC">
            <w:pPr>
              <w:spacing w:line="360" w:lineRule="auto"/>
              <w:jc w:val="center"/>
              <w:rPr>
                <w:rFonts w:ascii="Times New Roman" w:hAnsi="Times New Roman" w:cs="Times New Roman"/>
                <w:i/>
                <w:iCs/>
                <w:sz w:val="24"/>
                <w:szCs w:val="24"/>
              </w:rPr>
            </w:pPr>
            <w:r w:rsidRPr="00213419">
              <w:rPr>
                <w:rFonts w:ascii="Times New Roman" w:hAnsi="Times New Roman" w:cs="Times New Roman"/>
                <w:i/>
                <w:iCs/>
                <w:sz w:val="24"/>
                <w:szCs w:val="24"/>
              </w:rPr>
              <w:t>F</w:t>
            </w:r>
          </w:p>
        </w:tc>
      </w:tr>
      <w:tr w:rsidR="00B0439D" w:rsidRPr="00213419" w14:paraId="32F3788C" w14:textId="77777777" w:rsidTr="0089414C">
        <w:tc>
          <w:tcPr>
            <w:tcW w:w="2250" w:type="dxa"/>
            <w:tcBorders>
              <w:top w:val="single" w:sz="8" w:space="0" w:color="auto"/>
            </w:tcBorders>
          </w:tcPr>
          <w:p w14:paraId="22D05F94" w14:textId="20B56751" w:rsidR="00B0439D" w:rsidRPr="00213419" w:rsidRDefault="00B0439D" w:rsidP="00B0439D">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Pregnancy experience </w:t>
            </w:r>
          </w:p>
        </w:tc>
        <w:tc>
          <w:tcPr>
            <w:tcW w:w="1080" w:type="dxa"/>
            <w:tcBorders>
              <w:top w:val="single" w:sz="8" w:space="0" w:color="auto"/>
            </w:tcBorders>
          </w:tcPr>
          <w:p w14:paraId="2EEF7F5E" w14:textId="7DD65D24"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1.40</w:t>
            </w:r>
          </w:p>
        </w:tc>
        <w:tc>
          <w:tcPr>
            <w:tcW w:w="1080" w:type="dxa"/>
            <w:tcBorders>
              <w:top w:val="single" w:sz="8" w:space="0" w:color="auto"/>
            </w:tcBorders>
          </w:tcPr>
          <w:p w14:paraId="34F60161" w14:textId="23C03480"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0.46</w:t>
            </w:r>
          </w:p>
        </w:tc>
        <w:tc>
          <w:tcPr>
            <w:tcW w:w="1080" w:type="dxa"/>
            <w:tcBorders>
              <w:top w:val="single" w:sz="8" w:space="0" w:color="auto"/>
            </w:tcBorders>
          </w:tcPr>
          <w:p w14:paraId="5C9FC3F9" w14:textId="1FAAE73F"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1.42</w:t>
            </w:r>
          </w:p>
        </w:tc>
        <w:tc>
          <w:tcPr>
            <w:tcW w:w="900" w:type="dxa"/>
            <w:tcBorders>
              <w:top w:val="single" w:sz="8" w:space="0" w:color="auto"/>
            </w:tcBorders>
          </w:tcPr>
          <w:p w14:paraId="782E0A36" w14:textId="7A762011"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0.47</w:t>
            </w:r>
          </w:p>
        </w:tc>
        <w:tc>
          <w:tcPr>
            <w:tcW w:w="1080" w:type="dxa"/>
            <w:tcBorders>
              <w:top w:val="single" w:sz="8" w:space="0" w:color="auto"/>
            </w:tcBorders>
          </w:tcPr>
          <w:p w14:paraId="194AA2E5" w14:textId="20B9379F"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1.52</w:t>
            </w:r>
          </w:p>
        </w:tc>
        <w:tc>
          <w:tcPr>
            <w:tcW w:w="990" w:type="dxa"/>
            <w:tcBorders>
              <w:top w:val="single" w:sz="8" w:space="0" w:color="auto"/>
            </w:tcBorders>
          </w:tcPr>
          <w:p w14:paraId="5F57E69C" w14:textId="7C978395"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0.63</w:t>
            </w:r>
          </w:p>
        </w:tc>
        <w:tc>
          <w:tcPr>
            <w:tcW w:w="900" w:type="dxa"/>
            <w:tcBorders>
              <w:top w:val="single" w:sz="8" w:space="0" w:color="auto"/>
            </w:tcBorders>
          </w:tcPr>
          <w:p w14:paraId="4A36CA16" w14:textId="5B9FED81"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1.37</w:t>
            </w:r>
          </w:p>
        </w:tc>
      </w:tr>
      <w:tr w:rsidR="00B0439D" w:rsidRPr="00213419" w14:paraId="376E2EB2" w14:textId="77777777" w:rsidTr="0089414C">
        <w:tc>
          <w:tcPr>
            <w:tcW w:w="2250" w:type="dxa"/>
          </w:tcPr>
          <w:p w14:paraId="4164626F" w14:textId="217D9234" w:rsidR="00B0439D" w:rsidRPr="00213419" w:rsidRDefault="00B0439D" w:rsidP="00B0439D">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Childbirth experience</w:t>
            </w:r>
          </w:p>
        </w:tc>
        <w:tc>
          <w:tcPr>
            <w:tcW w:w="1080" w:type="dxa"/>
          </w:tcPr>
          <w:p w14:paraId="4321126B" w14:textId="216749CD"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2.36</w:t>
            </w:r>
          </w:p>
        </w:tc>
        <w:tc>
          <w:tcPr>
            <w:tcW w:w="1080" w:type="dxa"/>
          </w:tcPr>
          <w:p w14:paraId="66CC6165" w14:textId="12871272"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1.00</w:t>
            </w:r>
          </w:p>
        </w:tc>
        <w:tc>
          <w:tcPr>
            <w:tcW w:w="1080" w:type="dxa"/>
          </w:tcPr>
          <w:p w14:paraId="49C14751" w14:textId="62DB5224"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2.40</w:t>
            </w:r>
          </w:p>
        </w:tc>
        <w:tc>
          <w:tcPr>
            <w:tcW w:w="900" w:type="dxa"/>
          </w:tcPr>
          <w:p w14:paraId="16D9D049" w14:textId="12EB07CC"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0.83</w:t>
            </w:r>
          </w:p>
        </w:tc>
        <w:tc>
          <w:tcPr>
            <w:tcW w:w="1080" w:type="dxa"/>
          </w:tcPr>
          <w:p w14:paraId="3D183C8A" w14:textId="5D96D2FB"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2.54</w:t>
            </w:r>
          </w:p>
        </w:tc>
        <w:tc>
          <w:tcPr>
            <w:tcW w:w="990" w:type="dxa"/>
          </w:tcPr>
          <w:p w14:paraId="65D74090" w14:textId="7E28D806"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1.10</w:t>
            </w:r>
          </w:p>
        </w:tc>
        <w:tc>
          <w:tcPr>
            <w:tcW w:w="900" w:type="dxa"/>
          </w:tcPr>
          <w:p w14:paraId="0DD4CAA1" w14:textId="7FF44D25"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0.87</w:t>
            </w:r>
          </w:p>
        </w:tc>
      </w:tr>
      <w:tr w:rsidR="00B0439D" w:rsidRPr="00213419" w14:paraId="628DDC2B" w14:textId="77777777" w:rsidTr="0089414C">
        <w:tc>
          <w:tcPr>
            <w:tcW w:w="2250" w:type="dxa"/>
          </w:tcPr>
          <w:p w14:paraId="190242F3" w14:textId="4BE4A026" w:rsidR="00B0439D" w:rsidRPr="00213419" w:rsidRDefault="00B0439D" w:rsidP="00B0439D">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Postpartum depression symptoms </w:t>
            </w:r>
          </w:p>
        </w:tc>
        <w:tc>
          <w:tcPr>
            <w:tcW w:w="1080" w:type="dxa"/>
          </w:tcPr>
          <w:p w14:paraId="06CF276B" w14:textId="5A408518"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5.06</w:t>
            </w:r>
          </w:p>
        </w:tc>
        <w:tc>
          <w:tcPr>
            <w:tcW w:w="1080" w:type="dxa"/>
          </w:tcPr>
          <w:p w14:paraId="5427DDC1" w14:textId="783EBEE9"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4.69</w:t>
            </w:r>
          </w:p>
        </w:tc>
        <w:tc>
          <w:tcPr>
            <w:tcW w:w="1080" w:type="dxa"/>
          </w:tcPr>
          <w:p w14:paraId="1873238F" w14:textId="1A2EDEA4"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6.10</w:t>
            </w:r>
          </w:p>
        </w:tc>
        <w:tc>
          <w:tcPr>
            <w:tcW w:w="900" w:type="dxa"/>
          </w:tcPr>
          <w:p w14:paraId="1427F4C0" w14:textId="132005EF"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4.03</w:t>
            </w:r>
          </w:p>
        </w:tc>
        <w:tc>
          <w:tcPr>
            <w:tcW w:w="1080" w:type="dxa"/>
          </w:tcPr>
          <w:p w14:paraId="5BE52E62" w14:textId="4E9058D2"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7.40</w:t>
            </w:r>
          </w:p>
        </w:tc>
        <w:tc>
          <w:tcPr>
            <w:tcW w:w="990" w:type="dxa"/>
          </w:tcPr>
          <w:p w14:paraId="02314E21" w14:textId="12AC5692"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5.83</w:t>
            </w:r>
          </w:p>
        </w:tc>
        <w:tc>
          <w:tcPr>
            <w:tcW w:w="900" w:type="dxa"/>
          </w:tcPr>
          <w:p w14:paraId="388F0A60" w14:textId="271CC7A3" w:rsidR="00B0439D"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5.61**</w:t>
            </w:r>
          </w:p>
        </w:tc>
      </w:tr>
      <w:tr w:rsidR="00B0439D" w:rsidRPr="00213419" w14:paraId="4E1DA81C" w14:textId="77777777" w:rsidTr="0089414C">
        <w:tc>
          <w:tcPr>
            <w:tcW w:w="2250" w:type="dxa"/>
            <w:tcBorders>
              <w:bottom w:val="single" w:sz="8" w:space="0" w:color="auto"/>
            </w:tcBorders>
          </w:tcPr>
          <w:p w14:paraId="77443F8D" w14:textId="6B20CA21" w:rsidR="00A45FA5" w:rsidRPr="00213419" w:rsidRDefault="00B0439D" w:rsidP="00A45FA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Clinical depression</w:t>
            </w:r>
          </w:p>
        </w:tc>
        <w:tc>
          <w:tcPr>
            <w:tcW w:w="1080" w:type="dxa"/>
            <w:tcBorders>
              <w:bottom w:val="single" w:sz="8" w:space="0" w:color="auto"/>
            </w:tcBorders>
          </w:tcPr>
          <w:p w14:paraId="1046ED93" w14:textId="162377FB" w:rsidR="00A45FA5"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0.67</w:t>
            </w:r>
          </w:p>
        </w:tc>
        <w:tc>
          <w:tcPr>
            <w:tcW w:w="1080" w:type="dxa"/>
            <w:tcBorders>
              <w:bottom w:val="single" w:sz="8" w:space="0" w:color="auto"/>
            </w:tcBorders>
          </w:tcPr>
          <w:p w14:paraId="0C14E2DE" w14:textId="69BEA1C3" w:rsidR="00A45FA5"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0.25</w:t>
            </w:r>
          </w:p>
        </w:tc>
        <w:tc>
          <w:tcPr>
            <w:tcW w:w="1080" w:type="dxa"/>
            <w:tcBorders>
              <w:bottom w:val="single" w:sz="8" w:space="0" w:color="auto"/>
            </w:tcBorders>
          </w:tcPr>
          <w:p w14:paraId="1850168C" w14:textId="51509DEA" w:rsidR="00A45FA5"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0.66</w:t>
            </w:r>
          </w:p>
        </w:tc>
        <w:tc>
          <w:tcPr>
            <w:tcW w:w="900" w:type="dxa"/>
            <w:tcBorders>
              <w:bottom w:val="single" w:sz="8" w:space="0" w:color="auto"/>
            </w:tcBorders>
          </w:tcPr>
          <w:p w14:paraId="537DBFAA" w14:textId="1CC6FF50" w:rsidR="00A45FA5"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0.25</w:t>
            </w:r>
          </w:p>
        </w:tc>
        <w:tc>
          <w:tcPr>
            <w:tcW w:w="1080" w:type="dxa"/>
            <w:tcBorders>
              <w:bottom w:val="single" w:sz="8" w:space="0" w:color="auto"/>
            </w:tcBorders>
          </w:tcPr>
          <w:p w14:paraId="1A2ECF8D" w14:textId="193D69B8" w:rsidR="00A45FA5"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2.02</w:t>
            </w:r>
          </w:p>
        </w:tc>
        <w:tc>
          <w:tcPr>
            <w:tcW w:w="990" w:type="dxa"/>
            <w:tcBorders>
              <w:bottom w:val="single" w:sz="8" w:space="0" w:color="auto"/>
            </w:tcBorders>
          </w:tcPr>
          <w:p w14:paraId="10DD1231" w14:textId="640D8086" w:rsidR="00A45FA5"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0.40</w:t>
            </w:r>
          </w:p>
        </w:tc>
        <w:tc>
          <w:tcPr>
            <w:tcW w:w="900" w:type="dxa"/>
            <w:tcBorders>
              <w:bottom w:val="single" w:sz="8" w:space="0" w:color="auto"/>
            </w:tcBorders>
          </w:tcPr>
          <w:p w14:paraId="0C0F9D99" w14:textId="609E6950" w:rsidR="00A45FA5" w:rsidRPr="00213419" w:rsidRDefault="00B0439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5.42**</w:t>
            </w:r>
          </w:p>
        </w:tc>
      </w:tr>
    </w:tbl>
    <w:p w14:paraId="00A271FF" w14:textId="13097804" w:rsidR="00A45FA5" w:rsidRPr="00213419" w:rsidRDefault="00417665" w:rsidP="00A45FA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w:t>
      </w:r>
      <w:r w:rsidRPr="00213419">
        <w:rPr>
          <w:rFonts w:ascii="Times New Roman" w:hAnsi="Times New Roman" w:cs="Times New Roman"/>
          <w:i/>
          <w:iCs/>
          <w:sz w:val="24"/>
          <w:szCs w:val="24"/>
        </w:rPr>
        <w:t>p</w:t>
      </w:r>
      <w:r w:rsidRPr="00213419">
        <w:rPr>
          <w:rFonts w:ascii="Times New Roman" w:hAnsi="Times New Roman" w:cs="Times New Roman"/>
          <w:sz w:val="24"/>
          <w:szCs w:val="24"/>
        </w:rPr>
        <w:t>&lt;.05, **</w:t>
      </w:r>
      <w:r w:rsidRPr="00213419">
        <w:rPr>
          <w:rFonts w:ascii="Times New Roman" w:hAnsi="Times New Roman" w:cs="Times New Roman"/>
          <w:i/>
          <w:iCs/>
          <w:sz w:val="24"/>
          <w:szCs w:val="24"/>
        </w:rPr>
        <w:t xml:space="preserve"> p</w:t>
      </w:r>
      <w:r w:rsidRPr="00213419">
        <w:rPr>
          <w:rFonts w:ascii="Times New Roman" w:hAnsi="Times New Roman" w:cs="Times New Roman"/>
          <w:sz w:val="24"/>
          <w:szCs w:val="24"/>
        </w:rPr>
        <w:t>&lt;.01</w:t>
      </w:r>
    </w:p>
    <w:p w14:paraId="6CD3C3BF" w14:textId="7129C255" w:rsidR="00417665" w:rsidRPr="00213419" w:rsidRDefault="00417665" w:rsidP="0089414C">
      <w:pPr>
        <w:spacing w:line="360" w:lineRule="auto"/>
        <w:jc w:val="both"/>
        <w:rPr>
          <w:rFonts w:ascii="Times New Roman" w:hAnsi="Times New Roman" w:cs="Times New Roman"/>
          <w:sz w:val="24"/>
          <w:szCs w:val="24"/>
        </w:rPr>
      </w:pPr>
      <w:r w:rsidRPr="00213419">
        <w:rPr>
          <w:rFonts w:ascii="Times New Roman" w:hAnsi="Times New Roman" w:cs="Times New Roman"/>
          <w:b/>
          <w:bCs/>
          <w:sz w:val="24"/>
          <w:szCs w:val="24"/>
        </w:rPr>
        <w:t xml:space="preserve">Table 4. </w:t>
      </w:r>
      <w:r w:rsidRPr="00213419">
        <w:rPr>
          <w:rFonts w:ascii="Times New Roman" w:hAnsi="Times New Roman" w:cs="Times New Roman"/>
          <w:sz w:val="24"/>
          <w:szCs w:val="24"/>
        </w:rPr>
        <w:t xml:space="preserve">Averages, standard deviations and variance analysis of pregnancy and childbirth variables between </w:t>
      </w:r>
      <w:r w:rsidR="0089414C">
        <w:rPr>
          <w:rFonts w:ascii="Times New Roman" w:hAnsi="Times New Roman" w:cs="Times New Roman"/>
          <w:sz w:val="24"/>
          <w:szCs w:val="24"/>
        </w:rPr>
        <w:t xml:space="preserve">women who became </w:t>
      </w:r>
      <w:r w:rsidRPr="00213419">
        <w:rPr>
          <w:rFonts w:ascii="Times New Roman" w:hAnsi="Times New Roman" w:cs="Times New Roman"/>
          <w:sz w:val="24"/>
          <w:szCs w:val="24"/>
        </w:rPr>
        <w:t>ultra-orthodox and women who have always been ultra-orthodox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417665" w:rsidRPr="00213419" w14:paraId="0802F7ED" w14:textId="77777777" w:rsidTr="00E665DC">
        <w:tc>
          <w:tcPr>
            <w:tcW w:w="1558" w:type="dxa"/>
            <w:tcBorders>
              <w:top w:val="single" w:sz="8" w:space="0" w:color="auto"/>
            </w:tcBorders>
          </w:tcPr>
          <w:p w14:paraId="1512C7CE" w14:textId="77777777" w:rsidR="00417665" w:rsidRPr="00213419" w:rsidRDefault="00417665" w:rsidP="00A45FA5">
            <w:pPr>
              <w:spacing w:line="360" w:lineRule="auto"/>
              <w:jc w:val="both"/>
              <w:rPr>
                <w:rFonts w:ascii="Times New Roman" w:hAnsi="Times New Roman" w:cs="Times New Roman"/>
                <w:sz w:val="24"/>
                <w:szCs w:val="24"/>
              </w:rPr>
            </w:pPr>
          </w:p>
        </w:tc>
        <w:tc>
          <w:tcPr>
            <w:tcW w:w="3116" w:type="dxa"/>
            <w:gridSpan w:val="2"/>
            <w:tcBorders>
              <w:top w:val="single" w:sz="8" w:space="0" w:color="auto"/>
            </w:tcBorders>
          </w:tcPr>
          <w:p w14:paraId="53E0309F" w14:textId="2EF14F9B" w:rsidR="00417665" w:rsidRPr="00213419" w:rsidRDefault="00417665" w:rsidP="0089414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 xml:space="preserve">Women who </w:t>
            </w:r>
            <w:r w:rsidR="0089414C">
              <w:rPr>
                <w:rFonts w:ascii="Times New Roman" w:hAnsi="Times New Roman" w:cs="Times New Roman"/>
                <w:sz w:val="24"/>
                <w:szCs w:val="24"/>
              </w:rPr>
              <w:t>became ultra-orthodox</w:t>
            </w:r>
            <w:r w:rsidRPr="00213419">
              <w:rPr>
                <w:rFonts w:ascii="Times New Roman" w:hAnsi="Times New Roman" w:cs="Times New Roman"/>
                <w:sz w:val="24"/>
                <w:szCs w:val="24"/>
              </w:rPr>
              <w:t xml:space="preserve"> (</w:t>
            </w:r>
            <w:r w:rsidRPr="00213419">
              <w:rPr>
                <w:rFonts w:ascii="Times New Roman" w:hAnsi="Times New Roman" w:cs="Times New Roman"/>
                <w:i/>
                <w:iCs/>
                <w:sz w:val="24"/>
                <w:szCs w:val="24"/>
              </w:rPr>
              <w:t>n</w:t>
            </w:r>
            <w:r w:rsidRPr="00213419">
              <w:rPr>
                <w:rFonts w:ascii="Times New Roman" w:hAnsi="Times New Roman" w:cs="Times New Roman"/>
                <w:sz w:val="24"/>
                <w:szCs w:val="24"/>
              </w:rPr>
              <w:t>=51)</w:t>
            </w:r>
          </w:p>
        </w:tc>
        <w:tc>
          <w:tcPr>
            <w:tcW w:w="3117" w:type="dxa"/>
            <w:gridSpan w:val="2"/>
            <w:tcBorders>
              <w:top w:val="single" w:sz="8" w:space="0" w:color="auto"/>
            </w:tcBorders>
          </w:tcPr>
          <w:p w14:paraId="18104951" w14:textId="33F9E8BA" w:rsidR="00417665" w:rsidRPr="00213419" w:rsidRDefault="00417665" w:rsidP="0089414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 xml:space="preserve">Women who </w:t>
            </w:r>
            <w:r w:rsidR="0089414C">
              <w:rPr>
                <w:rFonts w:ascii="Times New Roman" w:hAnsi="Times New Roman" w:cs="Times New Roman"/>
                <w:sz w:val="24"/>
                <w:szCs w:val="24"/>
              </w:rPr>
              <w:t>have</w:t>
            </w:r>
            <w:r w:rsidRPr="00213419">
              <w:rPr>
                <w:rFonts w:ascii="Times New Roman" w:hAnsi="Times New Roman" w:cs="Times New Roman"/>
                <w:sz w:val="24"/>
                <w:szCs w:val="24"/>
              </w:rPr>
              <w:t xml:space="preserve"> always </w:t>
            </w:r>
            <w:r w:rsidR="0089414C">
              <w:rPr>
                <w:rFonts w:ascii="Times New Roman" w:hAnsi="Times New Roman" w:cs="Times New Roman"/>
                <w:sz w:val="24"/>
                <w:szCs w:val="24"/>
              </w:rPr>
              <w:t xml:space="preserve">been </w:t>
            </w:r>
            <w:r w:rsidRPr="00213419">
              <w:rPr>
                <w:rFonts w:ascii="Times New Roman" w:hAnsi="Times New Roman" w:cs="Times New Roman"/>
                <w:sz w:val="24"/>
                <w:szCs w:val="24"/>
              </w:rPr>
              <w:t>ultra-orthodox (</w:t>
            </w:r>
            <w:r w:rsidRPr="00213419">
              <w:rPr>
                <w:rFonts w:ascii="Times New Roman" w:hAnsi="Times New Roman" w:cs="Times New Roman"/>
                <w:i/>
                <w:iCs/>
                <w:sz w:val="24"/>
                <w:szCs w:val="24"/>
              </w:rPr>
              <w:t>n</w:t>
            </w:r>
            <w:r w:rsidRPr="00213419">
              <w:rPr>
                <w:rFonts w:ascii="Times New Roman" w:hAnsi="Times New Roman" w:cs="Times New Roman"/>
                <w:sz w:val="24"/>
                <w:szCs w:val="24"/>
              </w:rPr>
              <w:t>=201)</w:t>
            </w:r>
          </w:p>
        </w:tc>
        <w:tc>
          <w:tcPr>
            <w:tcW w:w="1559" w:type="dxa"/>
            <w:tcBorders>
              <w:top w:val="single" w:sz="8" w:space="0" w:color="auto"/>
            </w:tcBorders>
          </w:tcPr>
          <w:p w14:paraId="43D9724E" w14:textId="77777777" w:rsidR="00417665" w:rsidRPr="00213419" w:rsidRDefault="00417665" w:rsidP="00E665DC">
            <w:pPr>
              <w:spacing w:line="360" w:lineRule="auto"/>
              <w:jc w:val="center"/>
              <w:rPr>
                <w:rFonts w:ascii="Times New Roman" w:hAnsi="Times New Roman" w:cs="Times New Roman"/>
                <w:sz w:val="24"/>
                <w:szCs w:val="24"/>
              </w:rPr>
            </w:pPr>
          </w:p>
        </w:tc>
      </w:tr>
      <w:tr w:rsidR="00417665" w:rsidRPr="00213419" w14:paraId="66BB957D" w14:textId="77777777" w:rsidTr="00E665DC">
        <w:tc>
          <w:tcPr>
            <w:tcW w:w="1558" w:type="dxa"/>
            <w:tcBorders>
              <w:bottom w:val="single" w:sz="8" w:space="0" w:color="auto"/>
            </w:tcBorders>
          </w:tcPr>
          <w:p w14:paraId="74EDED8D" w14:textId="22A13263" w:rsidR="00417665" w:rsidRPr="00213419" w:rsidRDefault="00417665" w:rsidP="0041766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Variable</w:t>
            </w:r>
          </w:p>
        </w:tc>
        <w:tc>
          <w:tcPr>
            <w:tcW w:w="1558" w:type="dxa"/>
            <w:tcBorders>
              <w:bottom w:val="single" w:sz="8" w:space="0" w:color="auto"/>
            </w:tcBorders>
          </w:tcPr>
          <w:p w14:paraId="66BF2BBD" w14:textId="35D0A4F4"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Average</w:t>
            </w:r>
          </w:p>
        </w:tc>
        <w:tc>
          <w:tcPr>
            <w:tcW w:w="1558" w:type="dxa"/>
            <w:tcBorders>
              <w:bottom w:val="single" w:sz="8" w:space="0" w:color="auto"/>
            </w:tcBorders>
          </w:tcPr>
          <w:p w14:paraId="4EFDD2B1" w14:textId="205506E0"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SD</w:t>
            </w:r>
          </w:p>
        </w:tc>
        <w:tc>
          <w:tcPr>
            <w:tcW w:w="1558" w:type="dxa"/>
            <w:tcBorders>
              <w:bottom w:val="single" w:sz="8" w:space="0" w:color="auto"/>
            </w:tcBorders>
          </w:tcPr>
          <w:p w14:paraId="7A88B2C1" w14:textId="048E702A"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Average</w:t>
            </w:r>
          </w:p>
        </w:tc>
        <w:tc>
          <w:tcPr>
            <w:tcW w:w="1559" w:type="dxa"/>
            <w:tcBorders>
              <w:bottom w:val="single" w:sz="8" w:space="0" w:color="auto"/>
            </w:tcBorders>
          </w:tcPr>
          <w:p w14:paraId="693E89E0" w14:textId="67719DA6"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SD</w:t>
            </w:r>
          </w:p>
        </w:tc>
        <w:tc>
          <w:tcPr>
            <w:tcW w:w="1559" w:type="dxa"/>
            <w:tcBorders>
              <w:bottom w:val="single" w:sz="8" w:space="0" w:color="auto"/>
            </w:tcBorders>
          </w:tcPr>
          <w:p w14:paraId="1F3C48A5" w14:textId="10E5170B" w:rsidR="00417665" w:rsidRPr="00213419" w:rsidRDefault="00417665" w:rsidP="00E665DC">
            <w:pPr>
              <w:spacing w:line="360" w:lineRule="auto"/>
              <w:jc w:val="center"/>
              <w:rPr>
                <w:rFonts w:ascii="Times New Roman" w:hAnsi="Times New Roman" w:cs="Times New Roman"/>
                <w:i/>
                <w:iCs/>
                <w:sz w:val="24"/>
                <w:szCs w:val="24"/>
              </w:rPr>
            </w:pPr>
            <w:r w:rsidRPr="00213419">
              <w:rPr>
                <w:rFonts w:ascii="Times New Roman" w:hAnsi="Times New Roman" w:cs="Times New Roman"/>
                <w:i/>
                <w:iCs/>
                <w:sz w:val="24"/>
                <w:szCs w:val="24"/>
              </w:rPr>
              <w:t>T</w:t>
            </w:r>
          </w:p>
        </w:tc>
      </w:tr>
      <w:tr w:rsidR="00417665" w:rsidRPr="00213419" w14:paraId="514B714F" w14:textId="77777777" w:rsidTr="00E665DC">
        <w:tc>
          <w:tcPr>
            <w:tcW w:w="1558" w:type="dxa"/>
            <w:tcBorders>
              <w:top w:val="single" w:sz="8" w:space="0" w:color="auto"/>
            </w:tcBorders>
          </w:tcPr>
          <w:p w14:paraId="4562DB6A" w14:textId="262AA5A8" w:rsidR="00417665" w:rsidRPr="00213419" w:rsidRDefault="00417665" w:rsidP="0041766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Pregnancy experience </w:t>
            </w:r>
          </w:p>
        </w:tc>
        <w:tc>
          <w:tcPr>
            <w:tcW w:w="1558" w:type="dxa"/>
            <w:tcBorders>
              <w:top w:val="single" w:sz="8" w:space="0" w:color="auto"/>
            </w:tcBorders>
          </w:tcPr>
          <w:p w14:paraId="7C8846C6" w14:textId="24AC9CAC"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1.52</w:t>
            </w:r>
          </w:p>
        </w:tc>
        <w:tc>
          <w:tcPr>
            <w:tcW w:w="1558" w:type="dxa"/>
            <w:tcBorders>
              <w:top w:val="single" w:sz="8" w:space="0" w:color="auto"/>
            </w:tcBorders>
          </w:tcPr>
          <w:p w14:paraId="13100EE5" w14:textId="0D033240"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0.65</w:t>
            </w:r>
          </w:p>
        </w:tc>
        <w:tc>
          <w:tcPr>
            <w:tcW w:w="1558" w:type="dxa"/>
            <w:tcBorders>
              <w:top w:val="single" w:sz="8" w:space="0" w:color="auto"/>
            </w:tcBorders>
          </w:tcPr>
          <w:p w14:paraId="6A182F7F" w14:textId="4EAB8AD4"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1.42</w:t>
            </w:r>
          </w:p>
        </w:tc>
        <w:tc>
          <w:tcPr>
            <w:tcW w:w="1559" w:type="dxa"/>
            <w:tcBorders>
              <w:top w:val="single" w:sz="8" w:space="0" w:color="auto"/>
            </w:tcBorders>
          </w:tcPr>
          <w:p w14:paraId="3CE2FFD7" w14:textId="25F9CF18"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0.49</w:t>
            </w:r>
          </w:p>
        </w:tc>
        <w:tc>
          <w:tcPr>
            <w:tcW w:w="1559" w:type="dxa"/>
            <w:tcBorders>
              <w:top w:val="single" w:sz="8" w:space="0" w:color="auto"/>
            </w:tcBorders>
          </w:tcPr>
          <w:p w14:paraId="6B7DB9BD" w14:textId="7B8A8AA8"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7.01</w:t>
            </w:r>
          </w:p>
        </w:tc>
      </w:tr>
      <w:tr w:rsidR="00417665" w:rsidRPr="00213419" w14:paraId="5F970444" w14:textId="77777777" w:rsidTr="00417665">
        <w:tc>
          <w:tcPr>
            <w:tcW w:w="1558" w:type="dxa"/>
          </w:tcPr>
          <w:p w14:paraId="5646C208" w14:textId="4D21D507" w:rsidR="00417665" w:rsidRPr="00213419" w:rsidRDefault="00417665" w:rsidP="0041766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Childbirth experience</w:t>
            </w:r>
          </w:p>
        </w:tc>
        <w:tc>
          <w:tcPr>
            <w:tcW w:w="1558" w:type="dxa"/>
          </w:tcPr>
          <w:p w14:paraId="738EA10B" w14:textId="0CF63F0D"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2.51</w:t>
            </w:r>
          </w:p>
        </w:tc>
        <w:tc>
          <w:tcPr>
            <w:tcW w:w="1558" w:type="dxa"/>
          </w:tcPr>
          <w:p w14:paraId="41C511AA" w14:textId="5DDD9E7A"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1.02</w:t>
            </w:r>
          </w:p>
        </w:tc>
        <w:tc>
          <w:tcPr>
            <w:tcW w:w="1558" w:type="dxa"/>
          </w:tcPr>
          <w:p w14:paraId="40438B89" w14:textId="1A159679"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2.41</w:t>
            </w:r>
          </w:p>
        </w:tc>
        <w:tc>
          <w:tcPr>
            <w:tcW w:w="1559" w:type="dxa"/>
          </w:tcPr>
          <w:p w14:paraId="7A4CEC5E" w14:textId="493A65DD"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1.02</w:t>
            </w:r>
          </w:p>
        </w:tc>
        <w:tc>
          <w:tcPr>
            <w:tcW w:w="1559" w:type="dxa"/>
          </w:tcPr>
          <w:p w14:paraId="7414DE09" w14:textId="6062BB2E" w:rsidR="00417665" w:rsidRPr="00213419" w:rsidRDefault="00417665"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0.21</w:t>
            </w:r>
          </w:p>
        </w:tc>
      </w:tr>
      <w:tr w:rsidR="00417665" w:rsidRPr="00213419" w14:paraId="26A97491" w14:textId="77777777" w:rsidTr="0089414C">
        <w:tc>
          <w:tcPr>
            <w:tcW w:w="1558" w:type="dxa"/>
          </w:tcPr>
          <w:p w14:paraId="3F8B8E6D" w14:textId="25F653D2" w:rsidR="00417665" w:rsidRPr="00213419" w:rsidRDefault="00417665" w:rsidP="0041766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Postpartum depression symptoms </w:t>
            </w:r>
          </w:p>
        </w:tc>
        <w:tc>
          <w:tcPr>
            <w:tcW w:w="1558" w:type="dxa"/>
          </w:tcPr>
          <w:p w14:paraId="67E3D0C0" w14:textId="1967AAC9"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7.70</w:t>
            </w:r>
          </w:p>
        </w:tc>
        <w:tc>
          <w:tcPr>
            <w:tcW w:w="1558" w:type="dxa"/>
          </w:tcPr>
          <w:p w14:paraId="29CC37D5" w14:textId="390F9399"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5.64</w:t>
            </w:r>
          </w:p>
        </w:tc>
        <w:tc>
          <w:tcPr>
            <w:tcW w:w="1558" w:type="dxa"/>
          </w:tcPr>
          <w:p w14:paraId="1A86B74E" w14:textId="259E1F5D"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5.55</w:t>
            </w:r>
          </w:p>
        </w:tc>
        <w:tc>
          <w:tcPr>
            <w:tcW w:w="1559" w:type="dxa"/>
          </w:tcPr>
          <w:p w14:paraId="3D32E568" w14:textId="3E25F0E7"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4.93</w:t>
            </w:r>
          </w:p>
        </w:tc>
        <w:tc>
          <w:tcPr>
            <w:tcW w:w="1559" w:type="dxa"/>
          </w:tcPr>
          <w:p w14:paraId="649797DA" w14:textId="2F03B431"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**4.34</w:t>
            </w:r>
          </w:p>
        </w:tc>
      </w:tr>
      <w:tr w:rsidR="00417665" w:rsidRPr="00213419" w14:paraId="3EA436E9" w14:textId="77777777" w:rsidTr="0089414C">
        <w:tc>
          <w:tcPr>
            <w:tcW w:w="1558" w:type="dxa"/>
            <w:tcBorders>
              <w:bottom w:val="single" w:sz="8" w:space="0" w:color="auto"/>
            </w:tcBorders>
          </w:tcPr>
          <w:p w14:paraId="4A8C51D0" w14:textId="75FA76CD" w:rsidR="00417665" w:rsidRPr="00213419" w:rsidRDefault="00417665" w:rsidP="0041766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Clinical depression</w:t>
            </w:r>
          </w:p>
        </w:tc>
        <w:tc>
          <w:tcPr>
            <w:tcW w:w="1558" w:type="dxa"/>
            <w:tcBorders>
              <w:bottom w:val="single" w:sz="8" w:space="0" w:color="auto"/>
            </w:tcBorders>
          </w:tcPr>
          <w:p w14:paraId="042B6D29" w14:textId="3C247F29"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0.17</w:t>
            </w:r>
          </w:p>
        </w:tc>
        <w:tc>
          <w:tcPr>
            <w:tcW w:w="1558" w:type="dxa"/>
            <w:tcBorders>
              <w:bottom w:val="single" w:sz="8" w:space="0" w:color="auto"/>
            </w:tcBorders>
          </w:tcPr>
          <w:p w14:paraId="11077425" w14:textId="5F2F2D0C"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0.38</w:t>
            </w:r>
          </w:p>
        </w:tc>
        <w:tc>
          <w:tcPr>
            <w:tcW w:w="1558" w:type="dxa"/>
            <w:tcBorders>
              <w:bottom w:val="single" w:sz="8" w:space="0" w:color="auto"/>
            </w:tcBorders>
          </w:tcPr>
          <w:p w14:paraId="65FF7666" w14:textId="2FE00771"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0.10</w:t>
            </w:r>
          </w:p>
        </w:tc>
        <w:tc>
          <w:tcPr>
            <w:tcW w:w="1559" w:type="dxa"/>
            <w:tcBorders>
              <w:bottom w:val="single" w:sz="8" w:space="0" w:color="auto"/>
            </w:tcBorders>
          </w:tcPr>
          <w:p w14:paraId="146E016C" w14:textId="408A4AF9"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0.29</w:t>
            </w:r>
          </w:p>
        </w:tc>
        <w:tc>
          <w:tcPr>
            <w:tcW w:w="1559" w:type="dxa"/>
            <w:tcBorders>
              <w:bottom w:val="single" w:sz="8" w:space="0" w:color="auto"/>
            </w:tcBorders>
          </w:tcPr>
          <w:p w14:paraId="5B3941F5" w14:textId="146B12E5" w:rsidR="00417665" w:rsidRPr="00213419" w:rsidRDefault="005648ED"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-1.31</w:t>
            </w:r>
          </w:p>
        </w:tc>
      </w:tr>
    </w:tbl>
    <w:p w14:paraId="5C5DAF35" w14:textId="76DDB6EC" w:rsidR="00417665" w:rsidRPr="00213419" w:rsidRDefault="005648ED" w:rsidP="00A45FA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w:t>
      </w:r>
      <w:r w:rsidRPr="00213419">
        <w:rPr>
          <w:rFonts w:ascii="Times New Roman" w:hAnsi="Times New Roman" w:cs="Times New Roman"/>
          <w:i/>
          <w:iCs/>
          <w:sz w:val="24"/>
          <w:szCs w:val="24"/>
        </w:rPr>
        <w:t xml:space="preserve"> p</w:t>
      </w:r>
      <w:r w:rsidRPr="00213419">
        <w:rPr>
          <w:rFonts w:ascii="Times New Roman" w:hAnsi="Times New Roman" w:cs="Times New Roman"/>
          <w:sz w:val="24"/>
          <w:szCs w:val="24"/>
        </w:rPr>
        <w:t>&lt;.01</w:t>
      </w:r>
    </w:p>
    <w:p w14:paraId="32BF6AEE" w14:textId="126A809C" w:rsidR="005648ED" w:rsidRPr="00213419" w:rsidRDefault="00524499" w:rsidP="00864F81">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213419">
        <w:rPr>
          <w:rFonts w:ascii="Times New Roman" w:hAnsi="Times New Roman" w:cs="Times New Roman"/>
          <w:sz w:val="24"/>
          <w:szCs w:val="24"/>
        </w:rPr>
        <w:t>e conducted a hierarchical regression analysis</w:t>
      </w:r>
      <w:r w:rsidRPr="00213419">
        <w:rPr>
          <w:rFonts w:ascii="Times New Roman" w:hAnsi="Times New Roman" w:cs="Times New Roman"/>
          <w:sz w:val="24"/>
          <w:szCs w:val="24"/>
        </w:rPr>
        <w:t xml:space="preserve"> </w:t>
      </w:r>
      <w:r>
        <w:rPr>
          <w:rFonts w:ascii="Times New Roman" w:hAnsi="Times New Roman" w:cs="Times New Roman"/>
          <w:sz w:val="24"/>
          <w:szCs w:val="24"/>
        </w:rPr>
        <w:t>t</w:t>
      </w:r>
      <w:r w:rsidR="00EC4EA7" w:rsidRPr="00213419">
        <w:rPr>
          <w:rFonts w:ascii="Times New Roman" w:hAnsi="Times New Roman" w:cs="Times New Roman"/>
          <w:sz w:val="24"/>
          <w:szCs w:val="24"/>
        </w:rPr>
        <w:t xml:space="preserve">o investigate the contribution of each variable to predicting postpartum depression symptoms and general depression symptoms. In the early stages of the hierarchical </w:t>
      </w:r>
      <w:r w:rsidRPr="00213419">
        <w:rPr>
          <w:rFonts w:ascii="Times New Roman" w:hAnsi="Times New Roman" w:cs="Times New Roman"/>
          <w:sz w:val="24"/>
          <w:szCs w:val="24"/>
        </w:rPr>
        <w:t>regression,</w:t>
      </w:r>
      <w:r w:rsidR="00EC4EA7" w:rsidRPr="00213419">
        <w:rPr>
          <w:rFonts w:ascii="Times New Roman" w:hAnsi="Times New Roman" w:cs="Times New Roman"/>
          <w:sz w:val="24"/>
          <w:szCs w:val="24"/>
        </w:rPr>
        <w:t xml:space="preserve"> we examined demographical factors </w:t>
      </w:r>
      <w:r>
        <w:rPr>
          <w:rFonts w:ascii="Times New Roman" w:hAnsi="Times New Roman" w:cs="Times New Roman"/>
          <w:sz w:val="24"/>
          <w:szCs w:val="24"/>
        </w:rPr>
        <w:t>characteristic of</w:t>
      </w:r>
      <w:r w:rsidR="00EC4EA7" w:rsidRPr="00213419">
        <w:rPr>
          <w:rFonts w:ascii="Times New Roman" w:hAnsi="Times New Roman" w:cs="Times New Roman"/>
          <w:sz w:val="24"/>
          <w:szCs w:val="24"/>
        </w:rPr>
        <w:t xml:space="preserve"> </w:t>
      </w:r>
      <w:r w:rsidRPr="00213419">
        <w:rPr>
          <w:rFonts w:ascii="Times New Roman" w:hAnsi="Times New Roman" w:cs="Times New Roman"/>
          <w:sz w:val="24"/>
          <w:szCs w:val="24"/>
        </w:rPr>
        <w:t>ultra-orthodox women</w:t>
      </w:r>
      <w:r>
        <w:rPr>
          <w:rFonts w:ascii="Times New Roman" w:hAnsi="Times New Roman" w:cs="Times New Roman"/>
          <w:sz w:val="24"/>
          <w:szCs w:val="24"/>
        </w:rPr>
        <w:t>’s</w:t>
      </w:r>
      <w:r w:rsidRPr="00213419">
        <w:rPr>
          <w:rFonts w:ascii="Times New Roman" w:hAnsi="Times New Roman" w:cs="Times New Roman"/>
          <w:sz w:val="24"/>
          <w:szCs w:val="24"/>
        </w:rPr>
        <w:t xml:space="preserve"> </w:t>
      </w:r>
      <w:r w:rsidR="00EC4EA7" w:rsidRPr="00213419">
        <w:rPr>
          <w:rFonts w:ascii="Times New Roman" w:hAnsi="Times New Roman" w:cs="Times New Roman"/>
          <w:sz w:val="24"/>
          <w:szCs w:val="24"/>
        </w:rPr>
        <w:t xml:space="preserve">way of life, and </w:t>
      </w:r>
      <w:r w:rsidR="00864F81">
        <w:rPr>
          <w:rFonts w:ascii="Times New Roman" w:hAnsi="Times New Roman" w:cs="Times New Roman"/>
          <w:sz w:val="24"/>
          <w:szCs w:val="24"/>
        </w:rPr>
        <w:t xml:space="preserve">after analyzing the data, </w:t>
      </w:r>
      <w:r w:rsidR="00EC4EA7" w:rsidRPr="00213419">
        <w:rPr>
          <w:rFonts w:ascii="Times New Roman" w:hAnsi="Times New Roman" w:cs="Times New Roman"/>
          <w:sz w:val="24"/>
          <w:szCs w:val="24"/>
        </w:rPr>
        <w:t xml:space="preserve">reported only the factors that were </w:t>
      </w:r>
      <w:r>
        <w:rPr>
          <w:rFonts w:ascii="Times New Roman" w:hAnsi="Times New Roman" w:cs="Times New Roman"/>
          <w:sz w:val="24"/>
          <w:szCs w:val="24"/>
        </w:rPr>
        <w:t xml:space="preserve">found to be </w:t>
      </w:r>
      <w:r w:rsidR="00EC4EA7" w:rsidRPr="00213419">
        <w:rPr>
          <w:rFonts w:ascii="Times New Roman" w:hAnsi="Times New Roman" w:cs="Times New Roman"/>
          <w:sz w:val="24"/>
          <w:szCs w:val="24"/>
        </w:rPr>
        <w:t xml:space="preserve">significant in the regression. </w:t>
      </w:r>
    </w:p>
    <w:p w14:paraId="44B33D22" w14:textId="634C62DE" w:rsidR="00417665" w:rsidRPr="00213419" w:rsidRDefault="00747726" w:rsidP="00F6293D">
      <w:pPr>
        <w:spacing w:line="360" w:lineRule="auto"/>
        <w:jc w:val="both"/>
        <w:rPr>
          <w:rFonts w:ascii="Times New Roman" w:hAnsi="Times New Roman" w:cs="Times New Roman"/>
          <w:sz w:val="24"/>
          <w:szCs w:val="24"/>
        </w:rPr>
      </w:pPr>
      <w:r w:rsidRPr="00213419">
        <w:rPr>
          <w:rFonts w:ascii="Times New Roman" w:hAnsi="Times New Roman" w:cs="Times New Roman"/>
          <w:b/>
          <w:bCs/>
          <w:sz w:val="24"/>
          <w:szCs w:val="24"/>
        </w:rPr>
        <w:t>F</w:t>
      </w:r>
      <w:r w:rsidR="0095311C" w:rsidRPr="00213419">
        <w:rPr>
          <w:rFonts w:ascii="Times New Roman" w:hAnsi="Times New Roman" w:cs="Times New Roman"/>
          <w:b/>
          <w:bCs/>
          <w:sz w:val="24"/>
          <w:szCs w:val="24"/>
        </w:rPr>
        <w:t>indings from the hierarchical regression analysis of variables predicting postpartum depression symptoms:</w:t>
      </w:r>
      <w:r w:rsidR="0095311C" w:rsidRPr="00213419">
        <w:rPr>
          <w:rFonts w:ascii="Times New Roman" w:hAnsi="Times New Roman" w:cs="Times New Roman"/>
          <w:sz w:val="24"/>
          <w:szCs w:val="24"/>
        </w:rPr>
        <w:t xml:space="preserve"> In the first stage (step </w:t>
      </w:r>
      <w:r w:rsidRPr="00213419">
        <w:rPr>
          <w:rFonts w:ascii="Times New Roman" w:hAnsi="Times New Roman" w:cs="Times New Roman"/>
          <w:sz w:val="24"/>
          <w:szCs w:val="24"/>
        </w:rPr>
        <w:t>1),</w:t>
      </w:r>
      <w:r w:rsidR="0095311C" w:rsidRPr="00213419">
        <w:rPr>
          <w:rFonts w:ascii="Times New Roman" w:hAnsi="Times New Roman" w:cs="Times New Roman"/>
          <w:sz w:val="24"/>
          <w:szCs w:val="24"/>
        </w:rPr>
        <w:t xml:space="preserve"> we examined the contribution of the variables of age and having relatively few children towards explaining the variance in the dependent variable</w:t>
      </w:r>
      <w:r w:rsidR="00D057F5" w:rsidRPr="00213419">
        <w:rPr>
          <w:rFonts w:ascii="Times New Roman" w:hAnsi="Times New Roman" w:cs="Times New Roman"/>
          <w:sz w:val="24"/>
          <w:szCs w:val="24"/>
        </w:rPr>
        <w:t xml:space="preserve"> (postpartum depression symptoms). Then (step 2) we examined the additional contribution of religious affiliation: Sephardic women and women who had </w:t>
      </w:r>
      <w:r w:rsidR="00A33C3D">
        <w:rPr>
          <w:rFonts w:ascii="Times New Roman" w:hAnsi="Times New Roman" w:cs="Times New Roman"/>
          <w:sz w:val="24"/>
          <w:szCs w:val="24"/>
        </w:rPr>
        <w:t>become ultra-orthodox</w:t>
      </w:r>
      <w:r w:rsidR="00D057F5" w:rsidRPr="00213419">
        <w:rPr>
          <w:rFonts w:ascii="Times New Roman" w:hAnsi="Times New Roman" w:cs="Times New Roman"/>
          <w:sz w:val="24"/>
          <w:szCs w:val="24"/>
        </w:rPr>
        <w:t>, and in the final stage (step 3) we examined the contribution of having a negative pregnancy experience</w:t>
      </w:r>
      <w:r w:rsidR="007037A6" w:rsidRPr="00213419">
        <w:rPr>
          <w:rFonts w:ascii="Times New Roman" w:hAnsi="Times New Roman" w:cs="Times New Roman"/>
          <w:sz w:val="24"/>
          <w:szCs w:val="24"/>
        </w:rPr>
        <w:t xml:space="preserve"> and negative childbirth experience</w:t>
      </w:r>
      <w:r w:rsidR="00E624B9">
        <w:rPr>
          <w:rFonts w:ascii="Times New Roman" w:hAnsi="Times New Roman" w:cs="Times New Roman"/>
          <w:sz w:val="24"/>
          <w:szCs w:val="24"/>
        </w:rPr>
        <w:t xml:space="preserve"> towards predicting postpartum depression symptoms</w:t>
      </w:r>
      <w:r w:rsidR="007037A6" w:rsidRPr="00213419">
        <w:rPr>
          <w:rFonts w:ascii="Times New Roman" w:hAnsi="Times New Roman" w:cs="Times New Roman"/>
          <w:sz w:val="24"/>
          <w:szCs w:val="24"/>
        </w:rPr>
        <w:t xml:space="preserve">. The hierarchical </w:t>
      </w:r>
      <w:r w:rsidR="002C4E05" w:rsidRPr="00213419">
        <w:rPr>
          <w:rFonts w:ascii="Times New Roman" w:hAnsi="Times New Roman" w:cs="Times New Roman"/>
          <w:sz w:val="24"/>
          <w:szCs w:val="24"/>
        </w:rPr>
        <w:t>regression stages</w:t>
      </w:r>
      <w:r w:rsidR="007037A6" w:rsidRPr="00213419">
        <w:rPr>
          <w:rFonts w:ascii="Times New Roman" w:hAnsi="Times New Roman" w:cs="Times New Roman"/>
          <w:sz w:val="24"/>
          <w:szCs w:val="24"/>
        </w:rPr>
        <w:t xml:space="preserve"> are presented in Table 5. The </w:t>
      </w:r>
      <w:r w:rsidR="00DB76BC" w:rsidRPr="00213419">
        <w:rPr>
          <w:rFonts w:ascii="Times New Roman" w:hAnsi="Times New Roman" w:cs="Times New Roman"/>
          <w:sz w:val="24"/>
          <w:szCs w:val="24"/>
        </w:rPr>
        <w:t>analyses demonstrate</w:t>
      </w:r>
      <w:r w:rsidR="007037A6" w:rsidRPr="00213419">
        <w:rPr>
          <w:rFonts w:ascii="Times New Roman" w:hAnsi="Times New Roman" w:cs="Times New Roman"/>
          <w:sz w:val="24"/>
          <w:szCs w:val="24"/>
        </w:rPr>
        <w:t xml:space="preserve"> that</w:t>
      </w:r>
      <w:r w:rsidR="00E624B9" w:rsidRPr="00E624B9">
        <w:rPr>
          <w:rFonts w:ascii="Times New Roman" w:hAnsi="Times New Roman" w:cs="Times New Roman"/>
          <w:sz w:val="24"/>
          <w:szCs w:val="24"/>
        </w:rPr>
        <w:t xml:space="preserve"> </w:t>
      </w:r>
      <w:r w:rsidR="00E624B9" w:rsidRPr="00213419">
        <w:rPr>
          <w:rFonts w:ascii="Times New Roman" w:hAnsi="Times New Roman" w:cs="Times New Roman"/>
          <w:sz w:val="24"/>
          <w:szCs w:val="24"/>
        </w:rPr>
        <w:t xml:space="preserve">the variables </w:t>
      </w:r>
      <w:r w:rsidR="00E624B9">
        <w:rPr>
          <w:rFonts w:ascii="Times New Roman" w:hAnsi="Times New Roman" w:cs="Times New Roman"/>
          <w:sz w:val="24"/>
          <w:szCs w:val="24"/>
        </w:rPr>
        <w:t>we</w:t>
      </w:r>
      <w:r w:rsidR="00E624B9" w:rsidRPr="00213419">
        <w:rPr>
          <w:rFonts w:ascii="Times New Roman" w:hAnsi="Times New Roman" w:cs="Times New Roman"/>
          <w:sz w:val="24"/>
          <w:szCs w:val="24"/>
        </w:rPr>
        <w:t xml:space="preserve"> examined</w:t>
      </w:r>
      <w:r w:rsidR="00E624B9">
        <w:rPr>
          <w:rFonts w:ascii="Times New Roman" w:hAnsi="Times New Roman" w:cs="Times New Roman"/>
          <w:sz w:val="24"/>
          <w:szCs w:val="24"/>
        </w:rPr>
        <w:t xml:space="preserve"> can </w:t>
      </w:r>
      <w:r w:rsidR="0055746E">
        <w:rPr>
          <w:rFonts w:ascii="Times New Roman" w:hAnsi="Times New Roman" w:cs="Times New Roman"/>
          <w:sz w:val="24"/>
          <w:szCs w:val="24"/>
        </w:rPr>
        <w:t>explain</w:t>
      </w:r>
      <w:r w:rsidR="007037A6" w:rsidRPr="00213419">
        <w:rPr>
          <w:rFonts w:ascii="Times New Roman" w:hAnsi="Times New Roman" w:cs="Times New Roman"/>
          <w:sz w:val="24"/>
          <w:szCs w:val="24"/>
        </w:rPr>
        <w:t xml:space="preserve"> 24% of the variance in postpartum depression symptoms. We found that being older and having few children </w:t>
      </w:r>
      <w:r w:rsidR="0055746E">
        <w:rPr>
          <w:rFonts w:ascii="Times New Roman" w:hAnsi="Times New Roman" w:cs="Times New Roman"/>
          <w:sz w:val="24"/>
          <w:szCs w:val="24"/>
        </w:rPr>
        <w:t>explain</w:t>
      </w:r>
      <w:r w:rsidR="007037A6" w:rsidRPr="00213419">
        <w:rPr>
          <w:rFonts w:ascii="Times New Roman" w:hAnsi="Times New Roman" w:cs="Times New Roman"/>
          <w:sz w:val="24"/>
          <w:szCs w:val="24"/>
        </w:rPr>
        <w:t xml:space="preserve"> 4% of the variance, while </w:t>
      </w:r>
      <w:r w:rsidR="0055746E">
        <w:rPr>
          <w:rFonts w:ascii="Times New Roman" w:hAnsi="Times New Roman" w:cs="Times New Roman"/>
          <w:sz w:val="24"/>
          <w:szCs w:val="24"/>
        </w:rPr>
        <w:t>affiliation with</w:t>
      </w:r>
      <w:r w:rsidR="007037A6" w:rsidRPr="00213419">
        <w:rPr>
          <w:rFonts w:ascii="Times New Roman" w:hAnsi="Times New Roman" w:cs="Times New Roman"/>
          <w:sz w:val="24"/>
          <w:szCs w:val="24"/>
        </w:rPr>
        <w:t xml:space="preserve"> the Sephardic sect and having </w:t>
      </w:r>
      <w:r w:rsidR="0055746E">
        <w:rPr>
          <w:rFonts w:ascii="Times New Roman" w:hAnsi="Times New Roman" w:cs="Times New Roman"/>
          <w:sz w:val="24"/>
          <w:szCs w:val="24"/>
        </w:rPr>
        <w:t>a</w:t>
      </w:r>
      <w:r w:rsidR="007037A6" w:rsidRPr="00213419">
        <w:rPr>
          <w:rFonts w:ascii="Times New Roman" w:hAnsi="Times New Roman" w:cs="Times New Roman"/>
          <w:sz w:val="24"/>
          <w:szCs w:val="24"/>
        </w:rPr>
        <w:t xml:space="preserve"> secular </w:t>
      </w:r>
      <w:r w:rsidR="0055746E">
        <w:rPr>
          <w:rFonts w:ascii="Times New Roman" w:hAnsi="Times New Roman" w:cs="Times New Roman"/>
          <w:sz w:val="24"/>
          <w:szCs w:val="24"/>
        </w:rPr>
        <w:t xml:space="preserve">background </w:t>
      </w:r>
      <w:r w:rsidR="007037A6" w:rsidRPr="00213419">
        <w:rPr>
          <w:rFonts w:ascii="Times New Roman" w:hAnsi="Times New Roman" w:cs="Times New Roman"/>
          <w:sz w:val="24"/>
          <w:szCs w:val="24"/>
        </w:rPr>
        <w:t xml:space="preserve">explain another 6% of the variance. In addition, having a negative pregnancy experience and negative childbirth experience </w:t>
      </w:r>
      <w:r w:rsidR="0055746E">
        <w:rPr>
          <w:rFonts w:ascii="Times New Roman" w:hAnsi="Times New Roman" w:cs="Times New Roman"/>
          <w:sz w:val="24"/>
          <w:szCs w:val="24"/>
        </w:rPr>
        <w:t>account for</w:t>
      </w:r>
      <w:r w:rsidR="007037A6" w:rsidRPr="00213419">
        <w:rPr>
          <w:rFonts w:ascii="Times New Roman" w:hAnsi="Times New Roman" w:cs="Times New Roman"/>
          <w:sz w:val="24"/>
          <w:szCs w:val="24"/>
        </w:rPr>
        <w:t xml:space="preserve"> another 14% of the explained variance. </w:t>
      </w:r>
      <w:r w:rsidR="00F6293D">
        <w:rPr>
          <w:rFonts w:ascii="Times New Roman" w:hAnsi="Times New Roman" w:cs="Times New Roman"/>
          <w:sz w:val="24"/>
          <w:szCs w:val="24"/>
        </w:rPr>
        <w:t>Evidently,</w:t>
      </w:r>
      <w:r w:rsidR="007037A6" w:rsidRPr="00213419">
        <w:rPr>
          <w:rFonts w:ascii="Times New Roman" w:hAnsi="Times New Roman" w:cs="Times New Roman"/>
          <w:sz w:val="24"/>
          <w:szCs w:val="24"/>
        </w:rPr>
        <w:t xml:space="preserve"> </w:t>
      </w:r>
      <w:r w:rsidR="00E665DC" w:rsidRPr="00213419">
        <w:rPr>
          <w:rFonts w:ascii="Times New Roman" w:hAnsi="Times New Roman" w:cs="Times New Roman"/>
          <w:sz w:val="24"/>
          <w:szCs w:val="24"/>
        </w:rPr>
        <w:t xml:space="preserve">the experiences of pregnancy and childbirth </w:t>
      </w:r>
      <w:r w:rsidR="00F6293D">
        <w:rPr>
          <w:rFonts w:ascii="Times New Roman" w:hAnsi="Times New Roman" w:cs="Times New Roman"/>
          <w:sz w:val="24"/>
          <w:szCs w:val="24"/>
        </w:rPr>
        <w:t>had</w:t>
      </w:r>
      <w:r w:rsidR="00E665DC" w:rsidRPr="00213419">
        <w:rPr>
          <w:rFonts w:ascii="Times New Roman" w:hAnsi="Times New Roman" w:cs="Times New Roman"/>
          <w:sz w:val="24"/>
          <w:szCs w:val="24"/>
        </w:rPr>
        <w:t xml:space="preserve"> a much greater effect on the appearance of postpartum depression symptoms. </w:t>
      </w:r>
    </w:p>
    <w:p w14:paraId="521611DE" w14:textId="5A15AF48" w:rsidR="00E665DC" w:rsidRPr="00213419" w:rsidRDefault="00E665DC" w:rsidP="007037A6">
      <w:pPr>
        <w:spacing w:line="360" w:lineRule="auto"/>
        <w:jc w:val="both"/>
        <w:rPr>
          <w:rFonts w:ascii="Times New Roman" w:hAnsi="Times New Roman" w:cs="Times New Roman"/>
          <w:sz w:val="24"/>
          <w:szCs w:val="24"/>
        </w:rPr>
      </w:pPr>
      <w:r w:rsidRPr="00213419">
        <w:rPr>
          <w:rFonts w:ascii="Times New Roman" w:hAnsi="Times New Roman" w:cs="Times New Roman"/>
          <w:b/>
          <w:bCs/>
          <w:sz w:val="24"/>
          <w:szCs w:val="24"/>
        </w:rPr>
        <w:t xml:space="preserve">Table 5. </w:t>
      </w:r>
      <w:r w:rsidRPr="00213419">
        <w:rPr>
          <w:rFonts w:ascii="Times New Roman" w:hAnsi="Times New Roman" w:cs="Times New Roman"/>
          <w:sz w:val="24"/>
          <w:szCs w:val="24"/>
        </w:rPr>
        <w:t xml:space="preserve"> Hierarchical regression analysis of variables predicting postpartum depression symptoms (</w:t>
      </w:r>
      <w:r w:rsidRPr="00213419">
        <w:rPr>
          <w:rFonts w:ascii="Times New Roman" w:hAnsi="Times New Roman" w:cs="Times New Roman"/>
          <w:i/>
          <w:iCs/>
          <w:sz w:val="24"/>
          <w:szCs w:val="24"/>
        </w:rPr>
        <w:t>n</w:t>
      </w:r>
      <w:r w:rsidRPr="00213419">
        <w:rPr>
          <w:rFonts w:ascii="Times New Roman" w:hAnsi="Times New Roman" w:cs="Times New Roman"/>
          <w:sz w:val="24"/>
          <w:szCs w:val="24"/>
        </w:rPr>
        <w:t>=241)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335"/>
        <w:gridCol w:w="1335"/>
        <w:gridCol w:w="1335"/>
        <w:gridCol w:w="1335"/>
        <w:gridCol w:w="1335"/>
        <w:gridCol w:w="1335"/>
      </w:tblGrid>
      <w:tr w:rsidR="00E665DC" w:rsidRPr="00213419" w14:paraId="1B023ED0" w14:textId="77777777" w:rsidTr="00E665DC">
        <w:tc>
          <w:tcPr>
            <w:tcW w:w="1335" w:type="dxa"/>
          </w:tcPr>
          <w:p w14:paraId="7E905B39" w14:textId="55A91D42" w:rsidR="00E665DC" w:rsidRPr="00213419" w:rsidRDefault="00E665DC" w:rsidP="00D37371">
            <w:pPr>
              <w:spacing w:line="360" w:lineRule="auto"/>
              <w:rPr>
                <w:rFonts w:ascii="Times New Roman" w:hAnsi="Times New Roman" w:cs="Times New Roman"/>
                <w:sz w:val="24"/>
                <w:szCs w:val="24"/>
              </w:rPr>
            </w:pPr>
            <w:r w:rsidRPr="00213419">
              <w:rPr>
                <w:rFonts w:ascii="Times New Roman" w:hAnsi="Times New Roman" w:cs="Times New Roman"/>
                <w:sz w:val="24"/>
                <w:szCs w:val="24"/>
              </w:rPr>
              <w:t>Variable</w:t>
            </w:r>
          </w:p>
        </w:tc>
        <w:tc>
          <w:tcPr>
            <w:tcW w:w="1335" w:type="dxa"/>
          </w:tcPr>
          <w:p w14:paraId="03088948" w14:textId="53D43DE6" w:rsidR="00E665DC" w:rsidRPr="00213419" w:rsidRDefault="00E665DC" w:rsidP="00E665DC">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B</w:t>
            </w:r>
          </w:p>
        </w:tc>
        <w:tc>
          <w:tcPr>
            <w:tcW w:w="1336" w:type="dxa"/>
          </w:tcPr>
          <w:p w14:paraId="79872E19" w14:textId="105780FE" w:rsidR="00E665DC" w:rsidRPr="00213419" w:rsidRDefault="00E665DC" w:rsidP="00E665DC">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SE.B</w:t>
            </w:r>
          </w:p>
        </w:tc>
        <w:tc>
          <w:tcPr>
            <w:tcW w:w="1336" w:type="dxa"/>
          </w:tcPr>
          <w:p w14:paraId="520075F6" w14:textId="07FC3AFC" w:rsidR="00E665DC" w:rsidRPr="00213419" w:rsidRDefault="00E665DC" w:rsidP="00E665DC">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β</w:t>
            </w:r>
          </w:p>
        </w:tc>
        <w:tc>
          <w:tcPr>
            <w:tcW w:w="1336" w:type="dxa"/>
          </w:tcPr>
          <w:p w14:paraId="76BA391A" w14:textId="6867E6A0" w:rsidR="00E665DC" w:rsidRPr="00213419" w:rsidRDefault="00E665DC" w:rsidP="00E665DC">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R2</w:t>
            </w:r>
          </w:p>
        </w:tc>
        <w:tc>
          <w:tcPr>
            <w:tcW w:w="1336" w:type="dxa"/>
          </w:tcPr>
          <w:p w14:paraId="612D995F" w14:textId="396B19B4" w:rsidR="00E665DC" w:rsidRPr="00213419" w:rsidRDefault="00E665DC" w:rsidP="00E665DC">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ΔR2</w:t>
            </w:r>
          </w:p>
        </w:tc>
        <w:tc>
          <w:tcPr>
            <w:tcW w:w="1336" w:type="dxa"/>
          </w:tcPr>
          <w:p w14:paraId="2D61C654" w14:textId="5CC5D3FF" w:rsidR="00E665DC" w:rsidRPr="00213419" w:rsidRDefault="00E665DC" w:rsidP="00E665DC">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F</w:t>
            </w:r>
          </w:p>
        </w:tc>
      </w:tr>
      <w:tr w:rsidR="00E665DC" w:rsidRPr="00213419" w14:paraId="2C01FAC5" w14:textId="77777777" w:rsidTr="00E665DC">
        <w:tc>
          <w:tcPr>
            <w:tcW w:w="1335" w:type="dxa"/>
          </w:tcPr>
          <w:p w14:paraId="4030712D" w14:textId="3FAE4A32" w:rsidR="00E665DC" w:rsidRPr="00213419" w:rsidRDefault="00D37371" w:rsidP="00D37371">
            <w:pPr>
              <w:spacing w:line="360" w:lineRule="auto"/>
              <w:rPr>
                <w:rFonts w:ascii="Times New Roman" w:hAnsi="Times New Roman" w:cs="Times New Roman"/>
                <w:b/>
                <w:bCs/>
                <w:sz w:val="24"/>
                <w:szCs w:val="24"/>
              </w:rPr>
            </w:pPr>
            <w:r w:rsidRPr="00213419">
              <w:rPr>
                <w:rFonts w:ascii="Times New Roman" w:hAnsi="Times New Roman" w:cs="Times New Roman"/>
                <w:b/>
                <w:bCs/>
                <w:sz w:val="24"/>
                <w:szCs w:val="24"/>
              </w:rPr>
              <w:t>Step 1</w:t>
            </w:r>
          </w:p>
        </w:tc>
        <w:tc>
          <w:tcPr>
            <w:tcW w:w="1335" w:type="dxa"/>
          </w:tcPr>
          <w:p w14:paraId="1D72AD5B" w14:textId="77777777"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53714603" w14:textId="77777777"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3B97C5A5" w14:textId="77777777"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48861BA4" w14:textId="55D34E60"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.04**</w:t>
            </w:r>
          </w:p>
        </w:tc>
        <w:tc>
          <w:tcPr>
            <w:tcW w:w="1336" w:type="dxa"/>
          </w:tcPr>
          <w:p w14:paraId="5BDF2E1B" w14:textId="15731CA5"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.04**</w:t>
            </w:r>
          </w:p>
        </w:tc>
        <w:tc>
          <w:tcPr>
            <w:tcW w:w="1336" w:type="dxa"/>
          </w:tcPr>
          <w:p w14:paraId="1BF89F3F" w14:textId="3F65F339"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5.77**</w:t>
            </w:r>
          </w:p>
        </w:tc>
      </w:tr>
      <w:tr w:rsidR="00E665DC" w:rsidRPr="00213419" w14:paraId="0EC53B8E" w14:textId="77777777" w:rsidTr="00E665DC">
        <w:tc>
          <w:tcPr>
            <w:tcW w:w="1335" w:type="dxa"/>
          </w:tcPr>
          <w:p w14:paraId="62FE2AF6" w14:textId="741E4EF7" w:rsidR="00E665DC" w:rsidRPr="00213419" w:rsidRDefault="00D37371" w:rsidP="00D37371">
            <w:pPr>
              <w:spacing w:line="360" w:lineRule="auto"/>
              <w:rPr>
                <w:rFonts w:ascii="Times New Roman" w:hAnsi="Times New Roman" w:cs="Times New Roman"/>
                <w:sz w:val="24"/>
                <w:szCs w:val="24"/>
              </w:rPr>
            </w:pPr>
            <w:r w:rsidRPr="00213419">
              <w:rPr>
                <w:rFonts w:ascii="Times New Roman" w:hAnsi="Times New Roman" w:cs="Times New Roman"/>
                <w:sz w:val="24"/>
                <w:szCs w:val="24"/>
              </w:rPr>
              <w:t>Age</w:t>
            </w:r>
          </w:p>
        </w:tc>
        <w:tc>
          <w:tcPr>
            <w:tcW w:w="1335" w:type="dxa"/>
          </w:tcPr>
          <w:p w14:paraId="4BC2FF93" w14:textId="7BFFB616"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0.31</w:t>
            </w:r>
          </w:p>
        </w:tc>
        <w:tc>
          <w:tcPr>
            <w:tcW w:w="1336" w:type="dxa"/>
          </w:tcPr>
          <w:p w14:paraId="12D38CF0" w14:textId="1BF96434"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0.09</w:t>
            </w:r>
          </w:p>
        </w:tc>
        <w:tc>
          <w:tcPr>
            <w:tcW w:w="1336" w:type="dxa"/>
          </w:tcPr>
          <w:p w14:paraId="58D28131" w14:textId="3C9470CA"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.35**</w:t>
            </w:r>
            <w:r w:rsidR="00E14B83" w:rsidRPr="00213419">
              <w:rPr>
                <w:rFonts w:ascii="Times New Roman" w:hAnsi="Times New Roman" w:cs="Times New Roman"/>
                <w:sz w:val="24"/>
                <w:szCs w:val="24"/>
              </w:rPr>
              <w:t>*</w:t>
            </w:r>
          </w:p>
        </w:tc>
        <w:tc>
          <w:tcPr>
            <w:tcW w:w="1336" w:type="dxa"/>
          </w:tcPr>
          <w:p w14:paraId="1EB322DF" w14:textId="77777777"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594D9855" w14:textId="77777777"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10D9CE1F" w14:textId="77777777" w:rsidR="00E665DC" w:rsidRPr="00213419" w:rsidRDefault="00E665DC" w:rsidP="00E665DC">
            <w:pPr>
              <w:spacing w:line="360" w:lineRule="auto"/>
              <w:jc w:val="center"/>
              <w:rPr>
                <w:rFonts w:ascii="Times New Roman" w:hAnsi="Times New Roman" w:cs="Times New Roman"/>
                <w:sz w:val="24"/>
                <w:szCs w:val="24"/>
              </w:rPr>
            </w:pPr>
          </w:p>
        </w:tc>
      </w:tr>
      <w:tr w:rsidR="00E665DC" w:rsidRPr="00213419" w14:paraId="003F20CC" w14:textId="77777777" w:rsidTr="00E665DC">
        <w:tc>
          <w:tcPr>
            <w:tcW w:w="1335" w:type="dxa"/>
          </w:tcPr>
          <w:p w14:paraId="3F8A6438" w14:textId="22DC1DDB" w:rsidR="00E665DC" w:rsidRPr="00213419" w:rsidRDefault="00D37371" w:rsidP="00D37371">
            <w:pPr>
              <w:spacing w:line="360" w:lineRule="auto"/>
              <w:rPr>
                <w:rFonts w:ascii="Times New Roman" w:hAnsi="Times New Roman" w:cs="Times New Roman"/>
                <w:sz w:val="24"/>
                <w:szCs w:val="24"/>
              </w:rPr>
            </w:pPr>
            <w:r w:rsidRPr="00213419">
              <w:rPr>
                <w:rFonts w:ascii="Times New Roman" w:hAnsi="Times New Roman" w:cs="Times New Roman"/>
                <w:sz w:val="24"/>
                <w:szCs w:val="24"/>
              </w:rPr>
              <w:t>No. of children</w:t>
            </w:r>
          </w:p>
        </w:tc>
        <w:tc>
          <w:tcPr>
            <w:tcW w:w="1335" w:type="dxa"/>
          </w:tcPr>
          <w:p w14:paraId="3B338393" w14:textId="02A6B840"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-0.64</w:t>
            </w:r>
          </w:p>
        </w:tc>
        <w:tc>
          <w:tcPr>
            <w:tcW w:w="1336" w:type="dxa"/>
          </w:tcPr>
          <w:p w14:paraId="424B5FF7" w14:textId="50F72233"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0.21</w:t>
            </w:r>
          </w:p>
        </w:tc>
        <w:tc>
          <w:tcPr>
            <w:tcW w:w="1336" w:type="dxa"/>
          </w:tcPr>
          <w:p w14:paraId="60AD5E18" w14:textId="635B54AE"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-.31**</w:t>
            </w:r>
          </w:p>
        </w:tc>
        <w:tc>
          <w:tcPr>
            <w:tcW w:w="1336" w:type="dxa"/>
          </w:tcPr>
          <w:p w14:paraId="75FFB6FA" w14:textId="77777777"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6E1B831D" w14:textId="77777777"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3081D7C3" w14:textId="77777777" w:rsidR="00E665DC" w:rsidRPr="00213419" w:rsidRDefault="00E665DC" w:rsidP="00E665DC">
            <w:pPr>
              <w:spacing w:line="360" w:lineRule="auto"/>
              <w:jc w:val="center"/>
              <w:rPr>
                <w:rFonts w:ascii="Times New Roman" w:hAnsi="Times New Roman" w:cs="Times New Roman"/>
                <w:sz w:val="24"/>
                <w:szCs w:val="24"/>
              </w:rPr>
            </w:pPr>
          </w:p>
        </w:tc>
      </w:tr>
      <w:tr w:rsidR="00E665DC" w:rsidRPr="00213419" w14:paraId="14D09AFE" w14:textId="77777777" w:rsidTr="00E665DC">
        <w:tc>
          <w:tcPr>
            <w:tcW w:w="1335" w:type="dxa"/>
          </w:tcPr>
          <w:p w14:paraId="10D9D421" w14:textId="3F606324" w:rsidR="00E665DC" w:rsidRPr="00213419" w:rsidRDefault="00D37371" w:rsidP="00D37371">
            <w:pPr>
              <w:spacing w:line="360" w:lineRule="auto"/>
              <w:rPr>
                <w:rFonts w:ascii="Times New Roman" w:hAnsi="Times New Roman" w:cs="Times New Roman"/>
                <w:b/>
                <w:bCs/>
                <w:sz w:val="24"/>
                <w:szCs w:val="24"/>
              </w:rPr>
            </w:pPr>
            <w:r w:rsidRPr="00213419">
              <w:rPr>
                <w:rFonts w:ascii="Times New Roman" w:hAnsi="Times New Roman" w:cs="Times New Roman"/>
                <w:b/>
                <w:bCs/>
                <w:sz w:val="24"/>
                <w:szCs w:val="24"/>
              </w:rPr>
              <w:t>Step 2</w:t>
            </w:r>
          </w:p>
        </w:tc>
        <w:tc>
          <w:tcPr>
            <w:tcW w:w="1335" w:type="dxa"/>
          </w:tcPr>
          <w:p w14:paraId="0FABBB4D" w14:textId="1DA7BA35"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4A3D3B7D" w14:textId="091C4C4C"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2A20177D" w14:textId="63F6AB73" w:rsidR="00E665DC" w:rsidRPr="00213419" w:rsidRDefault="00E665DC" w:rsidP="00E665DC">
            <w:pPr>
              <w:spacing w:line="360" w:lineRule="auto"/>
              <w:jc w:val="center"/>
              <w:rPr>
                <w:rFonts w:ascii="Times New Roman" w:hAnsi="Times New Roman" w:cs="Times New Roman"/>
                <w:sz w:val="24"/>
                <w:szCs w:val="24"/>
              </w:rPr>
            </w:pPr>
          </w:p>
        </w:tc>
        <w:tc>
          <w:tcPr>
            <w:tcW w:w="1336" w:type="dxa"/>
          </w:tcPr>
          <w:p w14:paraId="2C31E3BD" w14:textId="25B7CF39"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.10**</w:t>
            </w:r>
            <w:r w:rsidR="00E14B83" w:rsidRPr="00213419">
              <w:rPr>
                <w:rFonts w:ascii="Times New Roman" w:hAnsi="Times New Roman" w:cs="Times New Roman"/>
                <w:sz w:val="24"/>
                <w:szCs w:val="24"/>
              </w:rPr>
              <w:t>*</w:t>
            </w:r>
          </w:p>
        </w:tc>
        <w:tc>
          <w:tcPr>
            <w:tcW w:w="1336" w:type="dxa"/>
          </w:tcPr>
          <w:p w14:paraId="10FA8E86" w14:textId="5BE2B89A"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.05**</w:t>
            </w:r>
          </w:p>
        </w:tc>
        <w:tc>
          <w:tcPr>
            <w:tcW w:w="1336" w:type="dxa"/>
          </w:tcPr>
          <w:p w14:paraId="773A5B61" w14:textId="1BF5998C" w:rsidR="00E665DC"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6.56**</w:t>
            </w:r>
          </w:p>
        </w:tc>
      </w:tr>
      <w:tr w:rsidR="00D37371" w:rsidRPr="00213419" w14:paraId="3B892D8A" w14:textId="77777777" w:rsidTr="00E665DC">
        <w:tc>
          <w:tcPr>
            <w:tcW w:w="1335" w:type="dxa"/>
          </w:tcPr>
          <w:p w14:paraId="21D6B467" w14:textId="6DBB1632" w:rsidR="00D37371" w:rsidRPr="00213419" w:rsidRDefault="00D37371" w:rsidP="00D37371">
            <w:pPr>
              <w:spacing w:line="360" w:lineRule="auto"/>
              <w:rPr>
                <w:rFonts w:ascii="Times New Roman" w:hAnsi="Times New Roman" w:cs="Times New Roman"/>
                <w:sz w:val="24"/>
                <w:szCs w:val="24"/>
              </w:rPr>
            </w:pPr>
            <w:r w:rsidRPr="00213419">
              <w:rPr>
                <w:rFonts w:ascii="Times New Roman" w:hAnsi="Times New Roman" w:cs="Times New Roman"/>
                <w:sz w:val="24"/>
                <w:szCs w:val="24"/>
              </w:rPr>
              <w:t>Age</w:t>
            </w:r>
          </w:p>
        </w:tc>
        <w:tc>
          <w:tcPr>
            <w:tcW w:w="1335" w:type="dxa"/>
          </w:tcPr>
          <w:p w14:paraId="44D39AC0" w14:textId="2607BC7C" w:rsidR="00D37371" w:rsidRPr="00213419" w:rsidRDefault="00D37371"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0.25</w:t>
            </w:r>
          </w:p>
        </w:tc>
        <w:tc>
          <w:tcPr>
            <w:tcW w:w="1336" w:type="dxa"/>
          </w:tcPr>
          <w:p w14:paraId="04E48E99" w14:textId="11D6B412" w:rsidR="00D37371" w:rsidRPr="00213419" w:rsidRDefault="00D37371"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0.09</w:t>
            </w:r>
          </w:p>
        </w:tc>
        <w:tc>
          <w:tcPr>
            <w:tcW w:w="1336" w:type="dxa"/>
          </w:tcPr>
          <w:p w14:paraId="4F3F24B3" w14:textId="74C6D3E7" w:rsidR="00D37371" w:rsidRPr="00213419" w:rsidRDefault="00D37371"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.29**</w:t>
            </w:r>
          </w:p>
        </w:tc>
        <w:tc>
          <w:tcPr>
            <w:tcW w:w="1336" w:type="dxa"/>
          </w:tcPr>
          <w:p w14:paraId="446FCBCE"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0FEA8371"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32C14537" w14:textId="77777777" w:rsidR="00D37371" w:rsidRPr="00213419" w:rsidRDefault="00D37371" w:rsidP="00D37371">
            <w:pPr>
              <w:spacing w:line="360" w:lineRule="auto"/>
              <w:jc w:val="center"/>
              <w:rPr>
                <w:rFonts w:ascii="Times New Roman" w:hAnsi="Times New Roman" w:cs="Times New Roman"/>
                <w:sz w:val="24"/>
                <w:szCs w:val="24"/>
              </w:rPr>
            </w:pPr>
          </w:p>
        </w:tc>
      </w:tr>
      <w:tr w:rsidR="00D37371" w:rsidRPr="00213419" w14:paraId="7419EA05" w14:textId="77777777" w:rsidTr="00E665DC">
        <w:tc>
          <w:tcPr>
            <w:tcW w:w="1335" w:type="dxa"/>
          </w:tcPr>
          <w:p w14:paraId="079CDBE4" w14:textId="2DED3D00" w:rsidR="00D37371" w:rsidRPr="00213419" w:rsidRDefault="00D37371" w:rsidP="00D37371">
            <w:pPr>
              <w:spacing w:line="360" w:lineRule="auto"/>
              <w:rPr>
                <w:rFonts w:ascii="Times New Roman" w:hAnsi="Times New Roman" w:cs="Times New Roman"/>
                <w:sz w:val="24"/>
                <w:szCs w:val="24"/>
              </w:rPr>
            </w:pPr>
            <w:r w:rsidRPr="00213419">
              <w:rPr>
                <w:rFonts w:ascii="Times New Roman" w:hAnsi="Times New Roman" w:cs="Times New Roman"/>
                <w:sz w:val="24"/>
                <w:szCs w:val="24"/>
              </w:rPr>
              <w:t>No. of children</w:t>
            </w:r>
          </w:p>
        </w:tc>
        <w:tc>
          <w:tcPr>
            <w:tcW w:w="1335" w:type="dxa"/>
          </w:tcPr>
          <w:p w14:paraId="27AC7792" w14:textId="38104BCE"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-0.57</w:t>
            </w:r>
          </w:p>
        </w:tc>
        <w:tc>
          <w:tcPr>
            <w:tcW w:w="1336" w:type="dxa"/>
          </w:tcPr>
          <w:p w14:paraId="1E73E94B" w14:textId="6438DD4C"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0.21</w:t>
            </w:r>
          </w:p>
        </w:tc>
        <w:tc>
          <w:tcPr>
            <w:tcW w:w="1336" w:type="dxa"/>
          </w:tcPr>
          <w:p w14:paraId="5FC9A023" w14:textId="1FAB2332"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.28**</w:t>
            </w:r>
          </w:p>
        </w:tc>
        <w:tc>
          <w:tcPr>
            <w:tcW w:w="1336" w:type="dxa"/>
          </w:tcPr>
          <w:p w14:paraId="551139E7"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10E72EEF"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10003C67" w14:textId="77777777" w:rsidR="00D37371" w:rsidRPr="00213419" w:rsidRDefault="00D37371" w:rsidP="00E665DC">
            <w:pPr>
              <w:spacing w:line="360" w:lineRule="auto"/>
              <w:jc w:val="center"/>
              <w:rPr>
                <w:rFonts w:ascii="Times New Roman" w:hAnsi="Times New Roman" w:cs="Times New Roman"/>
                <w:sz w:val="24"/>
                <w:szCs w:val="24"/>
              </w:rPr>
            </w:pPr>
          </w:p>
        </w:tc>
      </w:tr>
      <w:tr w:rsidR="00D37371" w:rsidRPr="00213419" w14:paraId="14EB5658" w14:textId="77777777" w:rsidTr="00E665DC">
        <w:tc>
          <w:tcPr>
            <w:tcW w:w="1335" w:type="dxa"/>
          </w:tcPr>
          <w:p w14:paraId="6806A1BD" w14:textId="0E89ED39" w:rsidR="00D37371" w:rsidRPr="00213419" w:rsidRDefault="00D37371" w:rsidP="00D37371">
            <w:pPr>
              <w:spacing w:line="360" w:lineRule="auto"/>
              <w:rPr>
                <w:rFonts w:ascii="Times New Roman" w:hAnsi="Times New Roman" w:cs="Times New Roman"/>
                <w:sz w:val="24"/>
                <w:szCs w:val="24"/>
              </w:rPr>
            </w:pPr>
            <w:r w:rsidRPr="00213419">
              <w:rPr>
                <w:rFonts w:ascii="Times New Roman" w:hAnsi="Times New Roman" w:cs="Times New Roman"/>
                <w:sz w:val="24"/>
                <w:szCs w:val="24"/>
              </w:rPr>
              <w:t>Sephardic women</w:t>
            </w:r>
          </w:p>
        </w:tc>
        <w:tc>
          <w:tcPr>
            <w:tcW w:w="1335" w:type="dxa"/>
          </w:tcPr>
          <w:p w14:paraId="6177B483" w14:textId="0371F2AF"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1.95</w:t>
            </w:r>
          </w:p>
        </w:tc>
        <w:tc>
          <w:tcPr>
            <w:tcW w:w="1336" w:type="dxa"/>
          </w:tcPr>
          <w:p w14:paraId="4854F229" w14:textId="4577DBEC"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0.67</w:t>
            </w:r>
          </w:p>
        </w:tc>
        <w:tc>
          <w:tcPr>
            <w:tcW w:w="1336" w:type="dxa"/>
          </w:tcPr>
          <w:p w14:paraId="7DDAF04C" w14:textId="0E44E1FA"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.18**</w:t>
            </w:r>
          </w:p>
        </w:tc>
        <w:tc>
          <w:tcPr>
            <w:tcW w:w="1336" w:type="dxa"/>
          </w:tcPr>
          <w:p w14:paraId="534198E8"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1693DB85"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41592B9F" w14:textId="77777777" w:rsidR="00D37371" w:rsidRPr="00213419" w:rsidRDefault="00D37371" w:rsidP="00E665DC">
            <w:pPr>
              <w:spacing w:line="360" w:lineRule="auto"/>
              <w:jc w:val="center"/>
              <w:rPr>
                <w:rFonts w:ascii="Times New Roman" w:hAnsi="Times New Roman" w:cs="Times New Roman"/>
                <w:sz w:val="24"/>
                <w:szCs w:val="24"/>
              </w:rPr>
            </w:pPr>
          </w:p>
        </w:tc>
      </w:tr>
      <w:tr w:rsidR="00D37371" w:rsidRPr="00213419" w14:paraId="6CED47E8" w14:textId="77777777" w:rsidTr="00E665DC">
        <w:tc>
          <w:tcPr>
            <w:tcW w:w="1335" w:type="dxa"/>
          </w:tcPr>
          <w:p w14:paraId="456172DD" w14:textId="377A0B17" w:rsidR="00D37371" w:rsidRPr="00213419" w:rsidRDefault="00533620" w:rsidP="00533620">
            <w:pPr>
              <w:spacing w:line="360" w:lineRule="auto"/>
              <w:rPr>
                <w:rFonts w:ascii="Times New Roman" w:hAnsi="Times New Roman" w:cs="Times New Roman"/>
                <w:sz w:val="24"/>
                <w:szCs w:val="24"/>
              </w:rPr>
            </w:pPr>
            <w:r>
              <w:rPr>
                <w:rFonts w:ascii="Times New Roman" w:hAnsi="Times New Roman" w:cs="Times New Roman"/>
                <w:sz w:val="24"/>
                <w:szCs w:val="24"/>
              </w:rPr>
              <w:t>Having a secular background</w:t>
            </w:r>
          </w:p>
        </w:tc>
        <w:tc>
          <w:tcPr>
            <w:tcW w:w="1335" w:type="dxa"/>
          </w:tcPr>
          <w:p w14:paraId="46806B91" w14:textId="039DF40A"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1.50</w:t>
            </w:r>
          </w:p>
        </w:tc>
        <w:tc>
          <w:tcPr>
            <w:tcW w:w="1336" w:type="dxa"/>
          </w:tcPr>
          <w:p w14:paraId="47AB6700" w14:textId="5DA7CA4B"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0.82</w:t>
            </w:r>
          </w:p>
        </w:tc>
        <w:tc>
          <w:tcPr>
            <w:tcW w:w="1336" w:type="dxa"/>
          </w:tcPr>
          <w:p w14:paraId="159B563A" w14:textId="090894F6"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.11</w:t>
            </w:r>
          </w:p>
        </w:tc>
        <w:tc>
          <w:tcPr>
            <w:tcW w:w="1336" w:type="dxa"/>
          </w:tcPr>
          <w:p w14:paraId="03479FC7"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6DC94B50"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5E5B3AD8" w14:textId="77777777" w:rsidR="00D37371" w:rsidRPr="00213419" w:rsidRDefault="00D37371" w:rsidP="00E665DC">
            <w:pPr>
              <w:spacing w:line="360" w:lineRule="auto"/>
              <w:jc w:val="center"/>
              <w:rPr>
                <w:rFonts w:ascii="Times New Roman" w:hAnsi="Times New Roman" w:cs="Times New Roman"/>
                <w:sz w:val="24"/>
                <w:szCs w:val="24"/>
              </w:rPr>
            </w:pPr>
          </w:p>
        </w:tc>
      </w:tr>
      <w:tr w:rsidR="00D37371" w:rsidRPr="00213419" w14:paraId="5AB1FC62" w14:textId="77777777" w:rsidTr="00E665DC">
        <w:tc>
          <w:tcPr>
            <w:tcW w:w="1335" w:type="dxa"/>
          </w:tcPr>
          <w:p w14:paraId="76FD05E3" w14:textId="4FC3873D" w:rsidR="00D37371" w:rsidRPr="00213419" w:rsidRDefault="00D37371" w:rsidP="00D37371">
            <w:pPr>
              <w:spacing w:line="360" w:lineRule="auto"/>
              <w:rPr>
                <w:rFonts w:ascii="Times New Roman" w:hAnsi="Times New Roman" w:cs="Times New Roman"/>
                <w:b/>
                <w:bCs/>
                <w:sz w:val="24"/>
                <w:szCs w:val="24"/>
              </w:rPr>
            </w:pPr>
            <w:r w:rsidRPr="00213419">
              <w:rPr>
                <w:rFonts w:ascii="Times New Roman" w:hAnsi="Times New Roman" w:cs="Times New Roman"/>
                <w:b/>
                <w:bCs/>
                <w:sz w:val="24"/>
                <w:szCs w:val="24"/>
              </w:rPr>
              <w:t>Step 3</w:t>
            </w:r>
          </w:p>
        </w:tc>
        <w:tc>
          <w:tcPr>
            <w:tcW w:w="1335" w:type="dxa"/>
          </w:tcPr>
          <w:p w14:paraId="63D7C82E"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682775AF"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4CDAA6C5"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7B3CB87E" w14:textId="17958F62"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.24**</w:t>
            </w:r>
            <w:r w:rsidR="00E14B83" w:rsidRPr="00213419">
              <w:rPr>
                <w:rFonts w:ascii="Times New Roman" w:hAnsi="Times New Roman" w:cs="Times New Roman"/>
                <w:sz w:val="24"/>
                <w:szCs w:val="24"/>
              </w:rPr>
              <w:t>*</w:t>
            </w:r>
          </w:p>
        </w:tc>
        <w:tc>
          <w:tcPr>
            <w:tcW w:w="1336" w:type="dxa"/>
          </w:tcPr>
          <w:p w14:paraId="637EAD50" w14:textId="486FF8ED"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.14**</w:t>
            </w:r>
          </w:p>
        </w:tc>
        <w:tc>
          <w:tcPr>
            <w:tcW w:w="1336" w:type="dxa"/>
          </w:tcPr>
          <w:p w14:paraId="0DCBB380" w14:textId="3A9DF4DA" w:rsidR="00D37371" w:rsidRPr="00213419" w:rsidRDefault="00D37371"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12.4**</w:t>
            </w:r>
          </w:p>
        </w:tc>
      </w:tr>
      <w:tr w:rsidR="00D37371" w:rsidRPr="00213419" w14:paraId="42090E42" w14:textId="77777777" w:rsidTr="00E665DC">
        <w:tc>
          <w:tcPr>
            <w:tcW w:w="1335" w:type="dxa"/>
          </w:tcPr>
          <w:p w14:paraId="14659BC1" w14:textId="1A18410C" w:rsidR="00D37371" w:rsidRPr="00213419" w:rsidRDefault="00D37371" w:rsidP="00D37371">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Age</w:t>
            </w:r>
          </w:p>
        </w:tc>
        <w:tc>
          <w:tcPr>
            <w:tcW w:w="1335" w:type="dxa"/>
          </w:tcPr>
          <w:p w14:paraId="1914F316" w14:textId="58C72D9B" w:rsidR="00D37371" w:rsidRPr="00213419" w:rsidRDefault="00D37371"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0.23</w:t>
            </w:r>
          </w:p>
        </w:tc>
        <w:tc>
          <w:tcPr>
            <w:tcW w:w="1336" w:type="dxa"/>
          </w:tcPr>
          <w:p w14:paraId="53BE60C4" w14:textId="6C2D680D" w:rsidR="00D37371" w:rsidRPr="00213419" w:rsidRDefault="00D37371"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0.08</w:t>
            </w:r>
          </w:p>
        </w:tc>
        <w:tc>
          <w:tcPr>
            <w:tcW w:w="1336" w:type="dxa"/>
          </w:tcPr>
          <w:p w14:paraId="49932DDF" w14:textId="31BA2D4C" w:rsidR="00D37371" w:rsidRPr="00213419" w:rsidRDefault="00D37371"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.27**</w:t>
            </w:r>
          </w:p>
        </w:tc>
        <w:tc>
          <w:tcPr>
            <w:tcW w:w="1336" w:type="dxa"/>
          </w:tcPr>
          <w:p w14:paraId="2E53A8B7"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5A7C531D"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6E8D692E" w14:textId="77777777" w:rsidR="00D37371" w:rsidRPr="00213419" w:rsidRDefault="00D37371" w:rsidP="00D37371">
            <w:pPr>
              <w:spacing w:line="360" w:lineRule="auto"/>
              <w:jc w:val="center"/>
              <w:rPr>
                <w:rFonts w:ascii="Times New Roman" w:hAnsi="Times New Roman" w:cs="Times New Roman"/>
                <w:sz w:val="24"/>
                <w:szCs w:val="24"/>
              </w:rPr>
            </w:pPr>
          </w:p>
        </w:tc>
      </w:tr>
      <w:tr w:rsidR="00D37371" w:rsidRPr="00213419" w14:paraId="4E6CD156" w14:textId="77777777" w:rsidTr="00E665DC">
        <w:tc>
          <w:tcPr>
            <w:tcW w:w="1335" w:type="dxa"/>
          </w:tcPr>
          <w:p w14:paraId="16A2770F" w14:textId="2F842381" w:rsidR="00D37371" w:rsidRPr="00213419" w:rsidRDefault="00D37371" w:rsidP="00D37371">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No. of children</w:t>
            </w:r>
          </w:p>
        </w:tc>
        <w:tc>
          <w:tcPr>
            <w:tcW w:w="1335" w:type="dxa"/>
          </w:tcPr>
          <w:p w14:paraId="71BE4467" w14:textId="4E687F4C" w:rsidR="00D37371" w:rsidRPr="00213419" w:rsidRDefault="00D37371"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-0.39</w:t>
            </w:r>
          </w:p>
        </w:tc>
        <w:tc>
          <w:tcPr>
            <w:tcW w:w="1336" w:type="dxa"/>
          </w:tcPr>
          <w:p w14:paraId="2B5307F9" w14:textId="19E8536A" w:rsidR="00D37371" w:rsidRPr="00213419" w:rsidRDefault="00D37371"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0.20</w:t>
            </w:r>
          </w:p>
        </w:tc>
        <w:tc>
          <w:tcPr>
            <w:tcW w:w="1336" w:type="dxa"/>
          </w:tcPr>
          <w:p w14:paraId="2B65AC4E" w14:textId="7D6E3530" w:rsidR="00D37371" w:rsidRPr="00213419" w:rsidRDefault="00D37371"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.05*</w:t>
            </w:r>
          </w:p>
        </w:tc>
        <w:tc>
          <w:tcPr>
            <w:tcW w:w="1336" w:type="dxa"/>
          </w:tcPr>
          <w:p w14:paraId="769005CC"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0E3B5EAB"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16AB8DD5" w14:textId="77777777" w:rsidR="00D37371" w:rsidRPr="00213419" w:rsidRDefault="00D37371" w:rsidP="00D37371">
            <w:pPr>
              <w:spacing w:line="360" w:lineRule="auto"/>
              <w:jc w:val="center"/>
              <w:rPr>
                <w:rFonts w:ascii="Times New Roman" w:hAnsi="Times New Roman" w:cs="Times New Roman"/>
                <w:sz w:val="24"/>
                <w:szCs w:val="24"/>
              </w:rPr>
            </w:pPr>
          </w:p>
        </w:tc>
      </w:tr>
      <w:tr w:rsidR="00D37371" w:rsidRPr="00213419" w14:paraId="0D91117D" w14:textId="77777777" w:rsidTr="00E665DC">
        <w:tc>
          <w:tcPr>
            <w:tcW w:w="1335" w:type="dxa"/>
          </w:tcPr>
          <w:p w14:paraId="5F3034BE" w14:textId="7B52E3E7" w:rsidR="00D37371" w:rsidRPr="00213419" w:rsidRDefault="00D37371" w:rsidP="00D37371">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Sephardic women</w:t>
            </w:r>
          </w:p>
        </w:tc>
        <w:tc>
          <w:tcPr>
            <w:tcW w:w="1335" w:type="dxa"/>
          </w:tcPr>
          <w:p w14:paraId="5764453F" w14:textId="2D28D2C1" w:rsidR="00D37371" w:rsidRPr="00213419" w:rsidRDefault="00E14B83"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1.45</w:t>
            </w:r>
          </w:p>
        </w:tc>
        <w:tc>
          <w:tcPr>
            <w:tcW w:w="1336" w:type="dxa"/>
          </w:tcPr>
          <w:p w14:paraId="3CC17520" w14:textId="1229F9B4" w:rsidR="00D37371" w:rsidRPr="00213419" w:rsidRDefault="00E14B83"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0.62</w:t>
            </w:r>
          </w:p>
        </w:tc>
        <w:tc>
          <w:tcPr>
            <w:tcW w:w="1336" w:type="dxa"/>
          </w:tcPr>
          <w:p w14:paraId="64B73466" w14:textId="61FD5DEC" w:rsidR="00D37371" w:rsidRPr="00213419" w:rsidRDefault="00E14B83"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.13*</w:t>
            </w:r>
          </w:p>
        </w:tc>
        <w:tc>
          <w:tcPr>
            <w:tcW w:w="1336" w:type="dxa"/>
          </w:tcPr>
          <w:p w14:paraId="63621CD9"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45F98AF9"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115539A4" w14:textId="77777777" w:rsidR="00D37371" w:rsidRPr="00213419" w:rsidRDefault="00D37371" w:rsidP="00D37371">
            <w:pPr>
              <w:spacing w:line="360" w:lineRule="auto"/>
              <w:jc w:val="center"/>
              <w:rPr>
                <w:rFonts w:ascii="Times New Roman" w:hAnsi="Times New Roman" w:cs="Times New Roman"/>
                <w:sz w:val="24"/>
                <w:szCs w:val="24"/>
              </w:rPr>
            </w:pPr>
          </w:p>
        </w:tc>
      </w:tr>
      <w:tr w:rsidR="00D37371" w:rsidRPr="00213419" w14:paraId="1CEBA989" w14:textId="77777777" w:rsidTr="00E665DC">
        <w:tc>
          <w:tcPr>
            <w:tcW w:w="1335" w:type="dxa"/>
          </w:tcPr>
          <w:p w14:paraId="58D8239C" w14:textId="4EA8B417" w:rsidR="00D37371" w:rsidRPr="00213419" w:rsidRDefault="00533620" w:rsidP="00D37371">
            <w:pPr>
              <w:spacing w:line="360" w:lineRule="auto"/>
              <w:rPr>
                <w:rFonts w:ascii="Times New Roman" w:hAnsi="Times New Roman" w:cs="Times New Roman"/>
                <w:b/>
                <w:bCs/>
                <w:sz w:val="24"/>
                <w:szCs w:val="24"/>
              </w:rPr>
            </w:pPr>
            <w:r>
              <w:rPr>
                <w:rFonts w:ascii="Times New Roman" w:hAnsi="Times New Roman" w:cs="Times New Roman"/>
                <w:sz w:val="24"/>
                <w:szCs w:val="24"/>
              </w:rPr>
              <w:t>Having a secular background</w:t>
            </w:r>
          </w:p>
        </w:tc>
        <w:tc>
          <w:tcPr>
            <w:tcW w:w="1335" w:type="dxa"/>
          </w:tcPr>
          <w:p w14:paraId="76DAFED8" w14:textId="50091F25" w:rsidR="00D37371" w:rsidRPr="00213419" w:rsidRDefault="00E14B83"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1.22</w:t>
            </w:r>
          </w:p>
        </w:tc>
        <w:tc>
          <w:tcPr>
            <w:tcW w:w="1336" w:type="dxa"/>
          </w:tcPr>
          <w:p w14:paraId="4A6FA93E" w14:textId="08FCA450" w:rsidR="00D37371" w:rsidRPr="00213419" w:rsidRDefault="00E14B83"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0.75</w:t>
            </w:r>
          </w:p>
        </w:tc>
        <w:tc>
          <w:tcPr>
            <w:tcW w:w="1336" w:type="dxa"/>
          </w:tcPr>
          <w:p w14:paraId="38BC8445" w14:textId="5F384AAE" w:rsidR="00D37371" w:rsidRPr="00213419" w:rsidRDefault="00E14B83" w:rsidP="00E665DC">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.09</w:t>
            </w:r>
          </w:p>
        </w:tc>
        <w:tc>
          <w:tcPr>
            <w:tcW w:w="1336" w:type="dxa"/>
          </w:tcPr>
          <w:p w14:paraId="332B0F41"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15F4EF55" w14:textId="77777777" w:rsidR="00D37371" w:rsidRPr="00213419" w:rsidRDefault="00D37371" w:rsidP="00E665DC">
            <w:pPr>
              <w:spacing w:line="360" w:lineRule="auto"/>
              <w:jc w:val="center"/>
              <w:rPr>
                <w:rFonts w:ascii="Times New Roman" w:hAnsi="Times New Roman" w:cs="Times New Roman"/>
                <w:sz w:val="24"/>
                <w:szCs w:val="24"/>
              </w:rPr>
            </w:pPr>
          </w:p>
        </w:tc>
        <w:tc>
          <w:tcPr>
            <w:tcW w:w="1336" w:type="dxa"/>
          </w:tcPr>
          <w:p w14:paraId="708E44A0" w14:textId="77777777" w:rsidR="00D37371" w:rsidRPr="00213419" w:rsidRDefault="00D37371" w:rsidP="00E665DC">
            <w:pPr>
              <w:spacing w:line="360" w:lineRule="auto"/>
              <w:jc w:val="center"/>
              <w:rPr>
                <w:rFonts w:ascii="Times New Roman" w:hAnsi="Times New Roman" w:cs="Times New Roman"/>
                <w:sz w:val="24"/>
                <w:szCs w:val="24"/>
              </w:rPr>
            </w:pPr>
          </w:p>
        </w:tc>
      </w:tr>
      <w:tr w:rsidR="00D37371" w:rsidRPr="00213419" w14:paraId="56EEC9C1" w14:textId="77777777" w:rsidTr="004C7688">
        <w:tc>
          <w:tcPr>
            <w:tcW w:w="1335" w:type="dxa"/>
          </w:tcPr>
          <w:p w14:paraId="746A40DB" w14:textId="6A25A0A2" w:rsidR="00D37371" w:rsidRPr="00213419" w:rsidRDefault="00D37371" w:rsidP="00D37371">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 xml:space="preserve">Pregnancy experience </w:t>
            </w:r>
          </w:p>
        </w:tc>
        <w:tc>
          <w:tcPr>
            <w:tcW w:w="1335" w:type="dxa"/>
          </w:tcPr>
          <w:p w14:paraId="2B46FA4F" w14:textId="0D95E934" w:rsidR="00D37371" w:rsidRPr="00213419" w:rsidRDefault="00E14B83"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0.87</w:t>
            </w:r>
          </w:p>
        </w:tc>
        <w:tc>
          <w:tcPr>
            <w:tcW w:w="1336" w:type="dxa"/>
          </w:tcPr>
          <w:p w14:paraId="5CFD8024" w14:textId="4B202A42" w:rsidR="00D37371" w:rsidRPr="00213419" w:rsidRDefault="00E14B83"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0.30</w:t>
            </w:r>
          </w:p>
        </w:tc>
        <w:tc>
          <w:tcPr>
            <w:tcW w:w="1336" w:type="dxa"/>
          </w:tcPr>
          <w:p w14:paraId="0429BDF2" w14:textId="669CC59E" w:rsidR="00D37371" w:rsidRPr="00213419" w:rsidRDefault="00E14B83"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.17**</w:t>
            </w:r>
          </w:p>
        </w:tc>
        <w:tc>
          <w:tcPr>
            <w:tcW w:w="1336" w:type="dxa"/>
          </w:tcPr>
          <w:p w14:paraId="5068B0B9"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5B5091CE"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Pr>
          <w:p w14:paraId="3CF67B8E" w14:textId="77777777" w:rsidR="00D37371" w:rsidRPr="00213419" w:rsidRDefault="00D37371" w:rsidP="00D37371">
            <w:pPr>
              <w:spacing w:line="360" w:lineRule="auto"/>
              <w:jc w:val="center"/>
              <w:rPr>
                <w:rFonts w:ascii="Times New Roman" w:hAnsi="Times New Roman" w:cs="Times New Roman"/>
                <w:sz w:val="24"/>
                <w:szCs w:val="24"/>
              </w:rPr>
            </w:pPr>
          </w:p>
        </w:tc>
      </w:tr>
      <w:tr w:rsidR="00D37371" w:rsidRPr="00213419" w14:paraId="3398C68B" w14:textId="77777777" w:rsidTr="004C7688">
        <w:tc>
          <w:tcPr>
            <w:tcW w:w="1335" w:type="dxa"/>
            <w:tcBorders>
              <w:bottom w:val="single" w:sz="8" w:space="0" w:color="auto"/>
            </w:tcBorders>
          </w:tcPr>
          <w:p w14:paraId="4AB0ECF8" w14:textId="40905452" w:rsidR="00D37371" w:rsidRPr="00213419" w:rsidRDefault="00D37371" w:rsidP="00D37371">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Childbirth experience</w:t>
            </w:r>
          </w:p>
        </w:tc>
        <w:tc>
          <w:tcPr>
            <w:tcW w:w="1335" w:type="dxa"/>
            <w:tcBorders>
              <w:bottom w:val="single" w:sz="8" w:space="0" w:color="auto"/>
            </w:tcBorders>
          </w:tcPr>
          <w:p w14:paraId="007FBB97" w14:textId="27562F18" w:rsidR="00D37371" w:rsidRPr="00213419" w:rsidRDefault="00E14B83"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2.85</w:t>
            </w:r>
          </w:p>
        </w:tc>
        <w:tc>
          <w:tcPr>
            <w:tcW w:w="1336" w:type="dxa"/>
            <w:tcBorders>
              <w:bottom w:val="single" w:sz="8" w:space="0" w:color="auto"/>
            </w:tcBorders>
          </w:tcPr>
          <w:p w14:paraId="3F4C4CFF" w14:textId="30596664" w:rsidR="00D37371" w:rsidRPr="00213419" w:rsidRDefault="00E14B83"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0.57</w:t>
            </w:r>
          </w:p>
        </w:tc>
        <w:tc>
          <w:tcPr>
            <w:tcW w:w="1336" w:type="dxa"/>
            <w:tcBorders>
              <w:bottom w:val="single" w:sz="8" w:space="0" w:color="auto"/>
            </w:tcBorders>
          </w:tcPr>
          <w:p w14:paraId="6D32B4DE" w14:textId="5FAA55A0" w:rsidR="00D37371" w:rsidRPr="00213419" w:rsidRDefault="00E14B83" w:rsidP="00D37371">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.29***</w:t>
            </w:r>
          </w:p>
        </w:tc>
        <w:tc>
          <w:tcPr>
            <w:tcW w:w="1336" w:type="dxa"/>
            <w:tcBorders>
              <w:bottom w:val="single" w:sz="8" w:space="0" w:color="auto"/>
            </w:tcBorders>
          </w:tcPr>
          <w:p w14:paraId="4D5192F9"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Borders>
              <w:bottom w:val="single" w:sz="8" w:space="0" w:color="auto"/>
            </w:tcBorders>
          </w:tcPr>
          <w:p w14:paraId="4D802AB4" w14:textId="77777777" w:rsidR="00D37371" w:rsidRPr="00213419" w:rsidRDefault="00D37371" w:rsidP="00D37371">
            <w:pPr>
              <w:spacing w:line="360" w:lineRule="auto"/>
              <w:jc w:val="center"/>
              <w:rPr>
                <w:rFonts w:ascii="Times New Roman" w:hAnsi="Times New Roman" w:cs="Times New Roman"/>
                <w:sz w:val="24"/>
                <w:szCs w:val="24"/>
              </w:rPr>
            </w:pPr>
          </w:p>
        </w:tc>
        <w:tc>
          <w:tcPr>
            <w:tcW w:w="1336" w:type="dxa"/>
            <w:tcBorders>
              <w:bottom w:val="single" w:sz="8" w:space="0" w:color="auto"/>
            </w:tcBorders>
          </w:tcPr>
          <w:p w14:paraId="48F329D6" w14:textId="77777777" w:rsidR="00D37371" w:rsidRPr="00213419" w:rsidRDefault="00D37371" w:rsidP="00D37371">
            <w:pPr>
              <w:spacing w:line="360" w:lineRule="auto"/>
              <w:jc w:val="center"/>
              <w:rPr>
                <w:rFonts w:ascii="Times New Roman" w:hAnsi="Times New Roman" w:cs="Times New Roman"/>
                <w:sz w:val="24"/>
                <w:szCs w:val="24"/>
              </w:rPr>
            </w:pPr>
          </w:p>
        </w:tc>
      </w:tr>
    </w:tbl>
    <w:p w14:paraId="76D21856" w14:textId="307AF851" w:rsidR="00752F4C" w:rsidRPr="00213419" w:rsidRDefault="00E14B83" w:rsidP="00747726">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Note: Due to missing values,</w:t>
      </w:r>
      <w:r w:rsidRPr="00213419">
        <w:rPr>
          <w:rFonts w:ascii="Times New Roman" w:hAnsi="Times New Roman" w:cs="Times New Roman"/>
          <w:sz w:val="24"/>
          <w:szCs w:val="24"/>
          <w:lang w:val="en-GB"/>
        </w:rPr>
        <w:t xml:space="preserve"> the number does not amount to the total number of </w:t>
      </w:r>
      <w:r w:rsidR="00752F4C" w:rsidRPr="00213419">
        <w:rPr>
          <w:rFonts w:ascii="Times New Roman" w:hAnsi="Times New Roman" w:cs="Times New Roman"/>
          <w:sz w:val="24"/>
          <w:szCs w:val="24"/>
          <w:lang w:val="en-GB"/>
        </w:rPr>
        <w:t>participants</w:t>
      </w:r>
      <w:r w:rsidR="00747726" w:rsidRPr="00213419">
        <w:rPr>
          <w:rFonts w:ascii="Times New Roman" w:hAnsi="Times New Roman" w:cs="Times New Roman"/>
          <w:sz w:val="24"/>
          <w:szCs w:val="24"/>
          <w:lang w:val="en-GB"/>
        </w:rPr>
        <w:t>.</w:t>
      </w:r>
      <w:r w:rsidR="00747726" w:rsidRPr="00213419">
        <w:rPr>
          <w:rFonts w:ascii="Times New Roman" w:hAnsi="Times New Roman" w:cs="Times New Roman"/>
          <w:sz w:val="24"/>
          <w:szCs w:val="24"/>
          <w:lang w:val="en-GB"/>
        </w:rPr>
        <w:br/>
      </w:r>
      <w:r w:rsidR="00752F4C" w:rsidRPr="00213419">
        <w:rPr>
          <w:rFonts w:ascii="Times New Roman" w:hAnsi="Times New Roman" w:cs="Times New Roman"/>
          <w:sz w:val="24"/>
          <w:szCs w:val="24"/>
        </w:rPr>
        <w:t>*</w:t>
      </w:r>
      <w:r w:rsidR="00752F4C" w:rsidRPr="00213419">
        <w:rPr>
          <w:rFonts w:ascii="Times New Roman" w:hAnsi="Times New Roman" w:cs="Times New Roman"/>
          <w:i/>
          <w:iCs/>
          <w:sz w:val="24"/>
          <w:szCs w:val="24"/>
        </w:rPr>
        <w:t>p</w:t>
      </w:r>
      <w:r w:rsidR="00752F4C" w:rsidRPr="00213419">
        <w:rPr>
          <w:rFonts w:ascii="Times New Roman" w:hAnsi="Times New Roman" w:cs="Times New Roman"/>
          <w:sz w:val="24"/>
          <w:szCs w:val="24"/>
        </w:rPr>
        <w:t>&lt;.05, **</w:t>
      </w:r>
      <w:r w:rsidR="00752F4C" w:rsidRPr="00213419">
        <w:rPr>
          <w:rFonts w:ascii="Times New Roman" w:hAnsi="Times New Roman" w:cs="Times New Roman"/>
          <w:i/>
          <w:iCs/>
          <w:sz w:val="24"/>
          <w:szCs w:val="24"/>
        </w:rPr>
        <w:t xml:space="preserve"> p</w:t>
      </w:r>
      <w:r w:rsidR="00752F4C" w:rsidRPr="00213419">
        <w:rPr>
          <w:rFonts w:ascii="Times New Roman" w:hAnsi="Times New Roman" w:cs="Times New Roman"/>
          <w:sz w:val="24"/>
          <w:szCs w:val="24"/>
        </w:rPr>
        <w:t xml:space="preserve">&lt;.01, *** </w:t>
      </w:r>
      <w:r w:rsidR="00752F4C" w:rsidRPr="00213419">
        <w:rPr>
          <w:rFonts w:ascii="Times New Roman" w:hAnsi="Times New Roman" w:cs="Times New Roman"/>
          <w:i/>
          <w:iCs/>
          <w:sz w:val="24"/>
          <w:szCs w:val="24"/>
        </w:rPr>
        <w:t>p</w:t>
      </w:r>
      <w:r w:rsidR="00752F4C" w:rsidRPr="00213419">
        <w:rPr>
          <w:rFonts w:ascii="Times New Roman" w:hAnsi="Times New Roman" w:cs="Times New Roman"/>
          <w:sz w:val="24"/>
          <w:szCs w:val="24"/>
        </w:rPr>
        <w:t>&lt;.001</w:t>
      </w:r>
    </w:p>
    <w:p w14:paraId="6520D7D8" w14:textId="256FC0D1" w:rsidR="00747726" w:rsidRPr="00213419" w:rsidRDefault="00747726" w:rsidP="00F6293D">
      <w:pPr>
        <w:spacing w:line="360" w:lineRule="auto"/>
        <w:jc w:val="both"/>
        <w:rPr>
          <w:rFonts w:ascii="Times New Roman" w:hAnsi="Times New Roman" w:cs="Times New Roman"/>
          <w:sz w:val="24"/>
          <w:szCs w:val="24"/>
        </w:rPr>
      </w:pPr>
      <w:r w:rsidRPr="00213419">
        <w:rPr>
          <w:rFonts w:ascii="Times New Roman" w:hAnsi="Times New Roman" w:cs="Times New Roman"/>
          <w:b/>
          <w:bCs/>
          <w:sz w:val="24"/>
          <w:szCs w:val="24"/>
        </w:rPr>
        <w:t xml:space="preserve">Findings from the hierarchical regression analysis of variables predicting depression symptoms: </w:t>
      </w:r>
      <w:r w:rsidRPr="00213419">
        <w:rPr>
          <w:rFonts w:ascii="Times New Roman" w:hAnsi="Times New Roman" w:cs="Times New Roman"/>
          <w:sz w:val="24"/>
          <w:szCs w:val="24"/>
        </w:rPr>
        <w:t xml:space="preserve">In the first stage (step 1), we examined the contribution of the variables of age and having few children to explaining the variance in the dependent variable (general depression symptoms). Then (step 2) we examined the additional contribution of affiliation </w:t>
      </w:r>
      <w:r w:rsidR="00BE6477">
        <w:rPr>
          <w:rFonts w:ascii="Times New Roman" w:hAnsi="Times New Roman" w:cs="Times New Roman"/>
          <w:sz w:val="24"/>
          <w:szCs w:val="24"/>
        </w:rPr>
        <w:t>with</w:t>
      </w:r>
      <w:r w:rsidRPr="00213419">
        <w:rPr>
          <w:rFonts w:ascii="Times New Roman" w:hAnsi="Times New Roman" w:cs="Times New Roman"/>
          <w:sz w:val="24"/>
          <w:szCs w:val="24"/>
        </w:rPr>
        <w:t xml:space="preserve"> the Sephardic sect and being in a difficult </w:t>
      </w:r>
      <w:r w:rsidR="00BE6477">
        <w:rPr>
          <w:rFonts w:ascii="Times New Roman" w:hAnsi="Times New Roman" w:cs="Times New Roman"/>
          <w:sz w:val="24"/>
          <w:szCs w:val="24"/>
        </w:rPr>
        <w:t>economic</w:t>
      </w:r>
      <w:r w:rsidRPr="00213419">
        <w:rPr>
          <w:rFonts w:ascii="Times New Roman" w:hAnsi="Times New Roman" w:cs="Times New Roman"/>
          <w:sz w:val="24"/>
          <w:szCs w:val="24"/>
        </w:rPr>
        <w:t xml:space="preserve"> situation. In the final stage (step 3), we examined the </w:t>
      </w:r>
      <w:r w:rsidR="00BE6477">
        <w:rPr>
          <w:rFonts w:ascii="Times New Roman" w:hAnsi="Times New Roman" w:cs="Times New Roman"/>
          <w:sz w:val="24"/>
          <w:szCs w:val="24"/>
        </w:rPr>
        <w:t xml:space="preserve">additional </w:t>
      </w:r>
      <w:r w:rsidRPr="00213419">
        <w:rPr>
          <w:rFonts w:ascii="Times New Roman" w:hAnsi="Times New Roman" w:cs="Times New Roman"/>
          <w:sz w:val="24"/>
          <w:szCs w:val="24"/>
        </w:rPr>
        <w:t xml:space="preserve">contribution of having a negative pregnancy experience and negative childbirth experience. The hierarchical regression stages are presented in Table </w:t>
      </w:r>
      <w:r w:rsidR="00DB76BC" w:rsidRPr="00213419">
        <w:rPr>
          <w:rFonts w:ascii="Times New Roman" w:hAnsi="Times New Roman" w:cs="Times New Roman"/>
          <w:sz w:val="24"/>
          <w:szCs w:val="24"/>
        </w:rPr>
        <w:t>6</w:t>
      </w:r>
      <w:r w:rsidRPr="00213419">
        <w:rPr>
          <w:rFonts w:ascii="Times New Roman" w:hAnsi="Times New Roman" w:cs="Times New Roman"/>
          <w:sz w:val="24"/>
          <w:szCs w:val="24"/>
        </w:rPr>
        <w:t xml:space="preserve">. The </w:t>
      </w:r>
      <w:r w:rsidR="00DB76BC" w:rsidRPr="00213419">
        <w:rPr>
          <w:rFonts w:ascii="Times New Roman" w:hAnsi="Times New Roman" w:cs="Times New Roman"/>
          <w:sz w:val="24"/>
          <w:szCs w:val="24"/>
        </w:rPr>
        <w:t>analyses</w:t>
      </w:r>
      <w:r w:rsidRPr="00213419">
        <w:rPr>
          <w:rFonts w:ascii="Times New Roman" w:hAnsi="Times New Roman" w:cs="Times New Roman"/>
          <w:sz w:val="24"/>
          <w:szCs w:val="24"/>
        </w:rPr>
        <w:t xml:space="preserve"> </w:t>
      </w:r>
      <w:r w:rsidR="002C4E05" w:rsidRPr="00213419">
        <w:rPr>
          <w:rFonts w:ascii="Times New Roman" w:hAnsi="Times New Roman" w:cs="Times New Roman"/>
          <w:sz w:val="24"/>
          <w:szCs w:val="24"/>
        </w:rPr>
        <w:t>demonstrate</w:t>
      </w:r>
      <w:r w:rsidRPr="00213419">
        <w:rPr>
          <w:rFonts w:ascii="Times New Roman" w:hAnsi="Times New Roman" w:cs="Times New Roman"/>
          <w:sz w:val="24"/>
          <w:szCs w:val="24"/>
        </w:rPr>
        <w:t xml:space="preserve"> that 2</w:t>
      </w:r>
      <w:r w:rsidR="002C4E05" w:rsidRPr="00213419">
        <w:rPr>
          <w:rFonts w:ascii="Times New Roman" w:hAnsi="Times New Roman" w:cs="Times New Roman"/>
          <w:sz w:val="24"/>
          <w:szCs w:val="24"/>
        </w:rPr>
        <w:t>7</w:t>
      </w:r>
      <w:r w:rsidRPr="00213419">
        <w:rPr>
          <w:rFonts w:ascii="Times New Roman" w:hAnsi="Times New Roman" w:cs="Times New Roman"/>
          <w:sz w:val="24"/>
          <w:szCs w:val="24"/>
        </w:rPr>
        <w:t xml:space="preserve">% of the variance in </w:t>
      </w:r>
      <w:r w:rsidR="002C4E05" w:rsidRPr="00213419">
        <w:rPr>
          <w:rFonts w:ascii="Times New Roman" w:hAnsi="Times New Roman" w:cs="Times New Roman"/>
          <w:sz w:val="24"/>
          <w:szCs w:val="24"/>
        </w:rPr>
        <w:t>general</w:t>
      </w:r>
      <w:r w:rsidRPr="00213419">
        <w:rPr>
          <w:rFonts w:ascii="Times New Roman" w:hAnsi="Times New Roman" w:cs="Times New Roman"/>
          <w:sz w:val="24"/>
          <w:szCs w:val="24"/>
        </w:rPr>
        <w:t xml:space="preserve"> depression symptoms can be explained by the variables examined. We found that being older and having few children explain </w:t>
      </w:r>
      <w:r w:rsidR="002C4E05" w:rsidRPr="00213419">
        <w:rPr>
          <w:rFonts w:ascii="Times New Roman" w:hAnsi="Times New Roman" w:cs="Times New Roman"/>
          <w:sz w:val="24"/>
          <w:szCs w:val="24"/>
        </w:rPr>
        <w:t>3</w:t>
      </w:r>
      <w:r w:rsidRPr="00213419">
        <w:rPr>
          <w:rFonts w:ascii="Times New Roman" w:hAnsi="Times New Roman" w:cs="Times New Roman"/>
          <w:sz w:val="24"/>
          <w:szCs w:val="24"/>
        </w:rPr>
        <w:t xml:space="preserve">% of the variance, </w:t>
      </w:r>
      <w:r w:rsidR="008F2040">
        <w:rPr>
          <w:rFonts w:ascii="Times New Roman" w:hAnsi="Times New Roman" w:cs="Times New Roman"/>
          <w:sz w:val="24"/>
          <w:szCs w:val="24"/>
        </w:rPr>
        <w:t>affiliation with</w:t>
      </w:r>
      <w:r w:rsidRPr="00213419">
        <w:rPr>
          <w:rFonts w:ascii="Times New Roman" w:hAnsi="Times New Roman" w:cs="Times New Roman"/>
          <w:sz w:val="24"/>
          <w:szCs w:val="24"/>
        </w:rPr>
        <w:t xml:space="preserve"> the Sephardic sect and </w:t>
      </w:r>
      <w:r w:rsidR="002C4E05" w:rsidRPr="00213419">
        <w:rPr>
          <w:rFonts w:ascii="Times New Roman" w:hAnsi="Times New Roman" w:cs="Times New Roman"/>
          <w:sz w:val="24"/>
          <w:szCs w:val="24"/>
        </w:rPr>
        <w:t xml:space="preserve">being in a difficult </w:t>
      </w:r>
      <w:r w:rsidR="008F2040">
        <w:rPr>
          <w:rFonts w:ascii="Times New Roman" w:hAnsi="Times New Roman" w:cs="Times New Roman"/>
          <w:sz w:val="24"/>
          <w:szCs w:val="24"/>
        </w:rPr>
        <w:t>economic</w:t>
      </w:r>
      <w:r w:rsidR="002C4E05" w:rsidRPr="00213419">
        <w:rPr>
          <w:rFonts w:ascii="Times New Roman" w:hAnsi="Times New Roman" w:cs="Times New Roman"/>
          <w:sz w:val="24"/>
          <w:szCs w:val="24"/>
        </w:rPr>
        <w:t xml:space="preserve"> situation</w:t>
      </w:r>
      <w:r w:rsidRPr="00213419">
        <w:rPr>
          <w:rFonts w:ascii="Times New Roman" w:hAnsi="Times New Roman" w:cs="Times New Roman"/>
          <w:sz w:val="24"/>
          <w:szCs w:val="24"/>
        </w:rPr>
        <w:t xml:space="preserve"> explain another 6% of the variance</w:t>
      </w:r>
      <w:r w:rsidR="002C4E05" w:rsidRPr="00213419">
        <w:rPr>
          <w:rFonts w:ascii="Times New Roman" w:hAnsi="Times New Roman" w:cs="Times New Roman"/>
          <w:sz w:val="24"/>
          <w:szCs w:val="24"/>
        </w:rPr>
        <w:t>, and</w:t>
      </w:r>
      <w:r w:rsidRPr="00213419">
        <w:rPr>
          <w:rFonts w:ascii="Times New Roman" w:hAnsi="Times New Roman" w:cs="Times New Roman"/>
          <w:sz w:val="24"/>
          <w:szCs w:val="24"/>
        </w:rPr>
        <w:t xml:space="preserve"> having negative pregnancy and childbirth experience</w:t>
      </w:r>
      <w:r w:rsidR="002C4E05" w:rsidRPr="00213419">
        <w:rPr>
          <w:rFonts w:ascii="Times New Roman" w:hAnsi="Times New Roman" w:cs="Times New Roman"/>
          <w:sz w:val="24"/>
          <w:szCs w:val="24"/>
        </w:rPr>
        <w:t>s</w:t>
      </w:r>
      <w:r w:rsidRPr="00213419">
        <w:rPr>
          <w:rFonts w:ascii="Times New Roman" w:hAnsi="Times New Roman" w:cs="Times New Roman"/>
          <w:sz w:val="24"/>
          <w:szCs w:val="24"/>
        </w:rPr>
        <w:t xml:space="preserve"> explain another 1</w:t>
      </w:r>
      <w:r w:rsidR="002C4E05" w:rsidRPr="00213419">
        <w:rPr>
          <w:rFonts w:ascii="Times New Roman" w:hAnsi="Times New Roman" w:cs="Times New Roman"/>
          <w:sz w:val="24"/>
          <w:szCs w:val="24"/>
        </w:rPr>
        <w:t>8</w:t>
      </w:r>
      <w:r w:rsidRPr="00213419">
        <w:rPr>
          <w:rFonts w:ascii="Times New Roman" w:hAnsi="Times New Roman" w:cs="Times New Roman"/>
          <w:sz w:val="24"/>
          <w:szCs w:val="24"/>
        </w:rPr>
        <w:t xml:space="preserve">% of the variance. </w:t>
      </w:r>
      <w:r w:rsidR="00F6293D">
        <w:rPr>
          <w:rFonts w:ascii="Times New Roman" w:hAnsi="Times New Roman" w:cs="Times New Roman"/>
          <w:sz w:val="24"/>
          <w:szCs w:val="24"/>
        </w:rPr>
        <w:t>Evidently,</w:t>
      </w:r>
      <w:r w:rsidRPr="00213419">
        <w:rPr>
          <w:rFonts w:ascii="Times New Roman" w:hAnsi="Times New Roman" w:cs="Times New Roman"/>
          <w:sz w:val="24"/>
          <w:szCs w:val="24"/>
        </w:rPr>
        <w:t xml:space="preserve"> the experiences of pregnancy and childbirth </w:t>
      </w:r>
      <w:r w:rsidR="002C4E05" w:rsidRPr="00213419">
        <w:rPr>
          <w:rFonts w:ascii="Times New Roman" w:hAnsi="Times New Roman" w:cs="Times New Roman"/>
          <w:sz w:val="24"/>
          <w:szCs w:val="24"/>
        </w:rPr>
        <w:t>were the factors that had the greatest</w:t>
      </w:r>
      <w:r w:rsidRPr="00213419">
        <w:rPr>
          <w:rFonts w:ascii="Times New Roman" w:hAnsi="Times New Roman" w:cs="Times New Roman"/>
          <w:sz w:val="24"/>
          <w:szCs w:val="24"/>
        </w:rPr>
        <w:t xml:space="preserve"> effect on the appearance of </w:t>
      </w:r>
      <w:r w:rsidR="002C4E05" w:rsidRPr="00213419">
        <w:rPr>
          <w:rFonts w:ascii="Times New Roman" w:hAnsi="Times New Roman" w:cs="Times New Roman"/>
          <w:sz w:val="24"/>
          <w:szCs w:val="24"/>
        </w:rPr>
        <w:t>general</w:t>
      </w:r>
      <w:r w:rsidRPr="00213419">
        <w:rPr>
          <w:rFonts w:ascii="Times New Roman" w:hAnsi="Times New Roman" w:cs="Times New Roman"/>
          <w:sz w:val="24"/>
          <w:szCs w:val="24"/>
        </w:rPr>
        <w:t xml:space="preserve"> depression symptoms. </w:t>
      </w:r>
    </w:p>
    <w:p w14:paraId="797E7115" w14:textId="7737A06D" w:rsidR="00126F90" w:rsidRPr="00213419" w:rsidRDefault="00126F90" w:rsidP="00126F90">
      <w:pPr>
        <w:spacing w:line="360" w:lineRule="auto"/>
        <w:jc w:val="both"/>
        <w:rPr>
          <w:rFonts w:ascii="Times New Roman" w:hAnsi="Times New Roman" w:cs="Times New Roman"/>
          <w:sz w:val="24"/>
          <w:szCs w:val="24"/>
        </w:rPr>
      </w:pPr>
      <w:r w:rsidRPr="00213419">
        <w:rPr>
          <w:rFonts w:ascii="Times New Roman" w:hAnsi="Times New Roman" w:cs="Times New Roman"/>
          <w:b/>
          <w:bCs/>
          <w:sz w:val="24"/>
          <w:szCs w:val="24"/>
        </w:rPr>
        <w:t xml:space="preserve">Table 6. </w:t>
      </w:r>
      <w:r w:rsidRPr="00213419">
        <w:rPr>
          <w:rFonts w:ascii="Times New Roman" w:hAnsi="Times New Roman" w:cs="Times New Roman"/>
          <w:sz w:val="24"/>
          <w:szCs w:val="24"/>
        </w:rPr>
        <w:t xml:space="preserve"> Hierarchical regression analysis of variables predicting </w:t>
      </w:r>
      <w:r w:rsidR="0077387F" w:rsidRPr="00213419">
        <w:rPr>
          <w:rFonts w:ascii="Times New Roman" w:hAnsi="Times New Roman" w:cs="Times New Roman"/>
          <w:sz w:val="24"/>
          <w:szCs w:val="24"/>
        </w:rPr>
        <w:t>general</w:t>
      </w:r>
      <w:r w:rsidRPr="00213419">
        <w:rPr>
          <w:rFonts w:ascii="Times New Roman" w:hAnsi="Times New Roman" w:cs="Times New Roman"/>
          <w:sz w:val="24"/>
          <w:szCs w:val="24"/>
        </w:rPr>
        <w:t xml:space="preserve"> depression symptoms (</w:t>
      </w:r>
      <w:r w:rsidRPr="00213419">
        <w:rPr>
          <w:rFonts w:ascii="Times New Roman" w:hAnsi="Times New Roman" w:cs="Times New Roman"/>
          <w:i/>
          <w:iCs/>
          <w:sz w:val="24"/>
          <w:szCs w:val="24"/>
        </w:rPr>
        <w:t>n</w:t>
      </w:r>
      <w:r w:rsidRPr="00213419">
        <w:rPr>
          <w:rFonts w:ascii="Times New Roman" w:hAnsi="Times New Roman" w:cs="Times New Roman"/>
          <w:sz w:val="24"/>
          <w:szCs w:val="24"/>
        </w:rPr>
        <w:t>=241)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126F90" w:rsidRPr="00213419" w14:paraId="4AF5D2EE" w14:textId="77777777" w:rsidTr="005A73A3">
        <w:tc>
          <w:tcPr>
            <w:tcW w:w="1335" w:type="dxa"/>
            <w:tcBorders>
              <w:top w:val="single" w:sz="8" w:space="0" w:color="auto"/>
              <w:bottom w:val="single" w:sz="8" w:space="0" w:color="auto"/>
            </w:tcBorders>
          </w:tcPr>
          <w:p w14:paraId="02C53622" w14:textId="77777777" w:rsidR="00126F90" w:rsidRPr="00213419" w:rsidRDefault="00126F90" w:rsidP="00C223AF">
            <w:pPr>
              <w:spacing w:line="360" w:lineRule="auto"/>
              <w:rPr>
                <w:rFonts w:ascii="Times New Roman" w:hAnsi="Times New Roman" w:cs="Times New Roman"/>
                <w:sz w:val="24"/>
                <w:szCs w:val="24"/>
              </w:rPr>
            </w:pPr>
            <w:r w:rsidRPr="00213419">
              <w:rPr>
                <w:rFonts w:ascii="Times New Roman" w:hAnsi="Times New Roman" w:cs="Times New Roman"/>
                <w:sz w:val="24"/>
                <w:szCs w:val="24"/>
              </w:rPr>
              <w:t>Variable</w:t>
            </w:r>
          </w:p>
        </w:tc>
        <w:tc>
          <w:tcPr>
            <w:tcW w:w="1335" w:type="dxa"/>
            <w:tcBorders>
              <w:top w:val="single" w:sz="8" w:space="0" w:color="auto"/>
              <w:bottom w:val="single" w:sz="8" w:space="0" w:color="auto"/>
            </w:tcBorders>
          </w:tcPr>
          <w:p w14:paraId="62BA616F" w14:textId="77777777" w:rsidR="00126F90" w:rsidRPr="00213419" w:rsidRDefault="00126F90" w:rsidP="00C223AF">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B</w:t>
            </w:r>
          </w:p>
        </w:tc>
        <w:tc>
          <w:tcPr>
            <w:tcW w:w="1336" w:type="dxa"/>
            <w:tcBorders>
              <w:top w:val="single" w:sz="8" w:space="0" w:color="auto"/>
              <w:bottom w:val="single" w:sz="8" w:space="0" w:color="auto"/>
            </w:tcBorders>
          </w:tcPr>
          <w:p w14:paraId="2338CA2D" w14:textId="77777777" w:rsidR="00126F90" w:rsidRPr="00213419" w:rsidRDefault="00126F90" w:rsidP="00C223AF">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SE.B</w:t>
            </w:r>
          </w:p>
        </w:tc>
        <w:tc>
          <w:tcPr>
            <w:tcW w:w="1336" w:type="dxa"/>
            <w:tcBorders>
              <w:top w:val="single" w:sz="8" w:space="0" w:color="auto"/>
              <w:bottom w:val="single" w:sz="8" w:space="0" w:color="auto"/>
            </w:tcBorders>
          </w:tcPr>
          <w:p w14:paraId="54B0EB93" w14:textId="77777777" w:rsidR="00126F90" w:rsidRPr="00213419" w:rsidRDefault="00126F90" w:rsidP="00C223AF">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β</w:t>
            </w:r>
          </w:p>
        </w:tc>
        <w:tc>
          <w:tcPr>
            <w:tcW w:w="1336" w:type="dxa"/>
            <w:tcBorders>
              <w:top w:val="single" w:sz="8" w:space="0" w:color="auto"/>
              <w:bottom w:val="single" w:sz="8" w:space="0" w:color="auto"/>
            </w:tcBorders>
          </w:tcPr>
          <w:p w14:paraId="224A4E54" w14:textId="77777777" w:rsidR="00126F90" w:rsidRPr="00213419" w:rsidRDefault="00126F90" w:rsidP="00C223AF">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R2</w:t>
            </w:r>
          </w:p>
        </w:tc>
        <w:tc>
          <w:tcPr>
            <w:tcW w:w="1336" w:type="dxa"/>
            <w:tcBorders>
              <w:top w:val="single" w:sz="8" w:space="0" w:color="auto"/>
              <w:bottom w:val="single" w:sz="8" w:space="0" w:color="auto"/>
            </w:tcBorders>
          </w:tcPr>
          <w:p w14:paraId="17ABC3E3" w14:textId="77777777" w:rsidR="00126F90" w:rsidRPr="00213419" w:rsidRDefault="00126F90" w:rsidP="00C223AF">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ΔR2</w:t>
            </w:r>
          </w:p>
        </w:tc>
        <w:tc>
          <w:tcPr>
            <w:tcW w:w="1336" w:type="dxa"/>
            <w:tcBorders>
              <w:top w:val="single" w:sz="8" w:space="0" w:color="auto"/>
              <w:bottom w:val="single" w:sz="8" w:space="0" w:color="auto"/>
            </w:tcBorders>
          </w:tcPr>
          <w:p w14:paraId="33868700" w14:textId="77777777" w:rsidR="00126F90" w:rsidRPr="00213419" w:rsidRDefault="00126F90" w:rsidP="00C223AF">
            <w:pPr>
              <w:spacing w:line="360" w:lineRule="auto"/>
              <w:jc w:val="center"/>
              <w:rPr>
                <w:rFonts w:ascii="Times New Roman" w:hAnsi="Times New Roman" w:cs="Times New Roman"/>
                <w:b/>
                <w:bCs/>
                <w:i/>
                <w:iCs/>
                <w:sz w:val="24"/>
                <w:szCs w:val="24"/>
              </w:rPr>
            </w:pPr>
            <w:r w:rsidRPr="00213419">
              <w:rPr>
                <w:rFonts w:ascii="Times New Roman" w:hAnsi="Times New Roman" w:cs="Times New Roman"/>
                <w:b/>
                <w:bCs/>
                <w:i/>
                <w:iCs/>
                <w:sz w:val="24"/>
                <w:szCs w:val="24"/>
              </w:rPr>
              <w:t>F</w:t>
            </w:r>
          </w:p>
        </w:tc>
      </w:tr>
      <w:tr w:rsidR="00126F90" w:rsidRPr="00213419" w14:paraId="64C98DF5" w14:textId="77777777" w:rsidTr="005A73A3">
        <w:tc>
          <w:tcPr>
            <w:tcW w:w="1335" w:type="dxa"/>
            <w:tcBorders>
              <w:top w:val="single" w:sz="8" w:space="0" w:color="auto"/>
            </w:tcBorders>
          </w:tcPr>
          <w:p w14:paraId="53A9DCAF" w14:textId="77777777" w:rsidR="00126F90" w:rsidRPr="00213419" w:rsidRDefault="00126F90" w:rsidP="00C223AF">
            <w:pPr>
              <w:spacing w:line="360" w:lineRule="auto"/>
              <w:rPr>
                <w:rFonts w:ascii="Times New Roman" w:hAnsi="Times New Roman" w:cs="Times New Roman"/>
                <w:b/>
                <w:bCs/>
                <w:sz w:val="24"/>
                <w:szCs w:val="24"/>
              </w:rPr>
            </w:pPr>
            <w:r w:rsidRPr="00213419">
              <w:rPr>
                <w:rFonts w:ascii="Times New Roman" w:hAnsi="Times New Roman" w:cs="Times New Roman"/>
                <w:b/>
                <w:bCs/>
                <w:sz w:val="24"/>
                <w:szCs w:val="24"/>
              </w:rPr>
              <w:t>Step 1</w:t>
            </w:r>
          </w:p>
        </w:tc>
        <w:tc>
          <w:tcPr>
            <w:tcW w:w="1335" w:type="dxa"/>
            <w:tcBorders>
              <w:top w:val="single" w:sz="8" w:space="0" w:color="auto"/>
            </w:tcBorders>
          </w:tcPr>
          <w:p w14:paraId="368418D1"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Borders>
              <w:top w:val="single" w:sz="8" w:space="0" w:color="auto"/>
            </w:tcBorders>
          </w:tcPr>
          <w:p w14:paraId="04B8CB58"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Borders>
              <w:top w:val="single" w:sz="8" w:space="0" w:color="auto"/>
            </w:tcBorders>
          </w:tcPr>
          <w:p w14:paraId="405D9209"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Borders>
              <w:top w:val="single" w:sz="8" w:space="0" w:color="auto"/>
            </w:tcBorders>
          </w:tcPr>
          <w:p w14:paraId="60B83D68" w14:textId="3B14D03C" w:rsidR="00126F90" w:rsidRPr="00213419" w:rsidRDefault="00126F90" w:rsidP="00367C42">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w:t>
            </w:r>
            <w:r w:rsidR="00367C42" w:rsidRPr="00213419">
              <w:rPr>
                <w:rFonts w:ascii="Times New Roman" w:hAnsi="Times New Roman" w:cs="Times New Roman"/>
                <w:sz w:val="24"/>
                <w:szCs w:val="24"/>
              </w:rPr>
              <w:t>3</w:t>
            </w:r>
            <w:r w:rsidRPr="00213419">
              <w:rPr>
                <w:rFonts w:ascii="Times New Roman" w:hAnsi="Times New Roman" w:cs="Times New Roman"/>
                <w:sz w:val="24"/>
                <w:szCs w:val="24"/>
              </w:rPr>
              <w:t>*</w:t>
            </w:r>
          </w:p>
        </w:tc>
        <w:tc>
          <w:tcPr>
            <w:tcW w:w="1336" w:type="dxa"/>
            <w:tcBorders>
              <w:top w:val="single" w:sz="8" w:space="0" w:color="auto"/>
            </w:tcBorders>
          </w:tcPr>
          <w:p w14:paraId="1718AC54" w14:textId="2845C0DE"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.03*</w:t>
            </w:r>
          </w:p>
        </w:tc>
        <w:tc>
          <w:tcPr>
            <w:tcW w:w="1336" w:type="dxa"/>
            <w:tcBorders>
              <w:top w:val="single" w:sz="8" w:space="0" w:color="auto"/>
            </w:tcBorders>
          </w:tcPr>
          <w:p w14:paraId="2897DB6C" w14:textId="2FA797CB"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3.6*</w:t>
            </w:r>
          </w:p>
        </w:tc>
      </w:tr>
      <w:tr w:rsidR="00126F90" w:rsidRPr="00213419" w14:paraId="42621930" w14:textId="77777777" w:rsidTr="00C223AF">
        <w:tc>
          <w:tcPr>
            <w:tcW w:w="1335" w:type="dxa"/>
          </w:tcPr>
          <w:p w14:paraId="2357D409" w14:textId="77777777" w:rsidR="00126F90" w:rsidRPr="00213419" w:rsidRDefault="00126F90" w:rsidP="00C223AF">
            <w:pPr>
              <w:spacing w:line="360" w:lineRule="auto"/>
              <w:rPr>
                <w:rFonts w:ascii="Times New Roman" w:hAnsi="Times New Roman" w:cs="Times New Roman"/>
                <w:sz w:val="24"/>
                <w:szCs w:val="24"/>
              </w:rPr>
            </w:pPr>
            <w:r w:rsidRPr="00213419">
              <w:rPr>
                <w:rFonts w:ascii="Times New Roman" w:hAnsi="Times New Roman" w:cs="Times New Roman"/>
                <w:sz w:val="24"/>
                <w:szCs w:val="24"/>
              </w:rPr>
              <w:t>Age</w:t>
            </w:r>
          </w:p>
        </w:tc>
        <w:tc>
          <w:tcPr>
            <w:tcW w:w="1335" w:type="dxa"/>
          </w:tcPr>
          <w:p w14:paraId="7B6E238D" w14:textId="5CDD3EE2"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0.11</w:t>
            </w:r>
          </w:p>
        </w:tc>
        <w:tc>
          <w:tcPr>
            <w:tcW w:w="1336" w:type="dxa"/>
          </w:tcPr>
          <w:p w14:paraId="4B56C099" w14:textId="6F0DFE5B"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0.04</w:t>
            </w:r>
          </w:p>
        </w:tc>
        <w:tc>
          <w:tcPr>
            <w:tcW w:w="1336" w:type="dxa"/>
          </w:tcPr>
          <w:p w14:paraId="5A278878" w14:textId="6D9E61EF"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.32**</w:t>
            </w:r>
          </w:p>
        </w:tc>
        <w:tc>
          <w:tcPr>
            <w:tcW w:w="1336" w:type="dxa"/>
          </w:tcPr>
          <w:p w14:paraId="39AB4A19"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7B466723"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6EFA38C"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471FBB9C" w14:textId="77777777" w:rsidTr="00C223AF">
        <w:tc>
          <w:tcPr>
            <w:tcW w:w="1335" w:type="dxa"/>
          </w:tcPr>
          <w:p w14:paraId="486D0C6C" w14:textId="77777777" w:rsidR="00126F90" w:rsidRPr="00213419" w:rsidRDefault="00126F90" w:rsidP="00C223AF">
            <w:pPr>
              <w:spacing w:line="360" w:lineRule="auto"/>
              <w:rPr>
                <w:rFonts w:ascii="Times New Roman" w:hAnsi="Times New Roman" w:cs="Times New Roman"/>
                <w:sz w:val="24"/>
                <w:szCs w:val="24"/>
              </w:rPr>
            </w:pPr>
            <w:r w:rsidRPr="00213419">
              <w:rPr>
                <w:rFonts w:ascii="Times New Roman" w:hAnsi="Times New Roman" w:cs="Times New Roman"/>
                <w:sz w:val="24"/>
                <w:szCs w:val="24"/>
              </w:rPr>
              <w:t>No. of children</w:t>
            </w:r>
          </w:p>
        </w:tc>
        <w:tc>
          <w:tcPr>
            <w:tcW w:w="1335" w:type="dxa"/>
          </w:tcPr>
          <w:p w14:paraId="1A8257BD" w14:textId="701FF91E"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-0.24</w:t>
            </w:r>
          </w:p>
        </w:tc>
        <w:tc>
          <w:tcPr>
            <w:tcW w:w="1336" w:type="dxa"/>
          </w:tcPr>
          <w:p w14:paraId="156CB299" w14:textId="15A4F84D"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0.09</w:t>
            </w:r>
          </w:p>
        </w:tc>
        <w:tc>
          <w:tcPr>
            <w:tcW w:w="1336" w:type="dxa"/>
          </w:tcPr>
          <w:p w14:paraId="060C4F42" w14:textId="5D5F7109"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-.31**</w:t>
            </w:r>
          </w:p>
        </w:tc>
        <w:tc>
          <w:tcPr>
            <w:tcW w:w="1336" w:type="dxa"/>
          </w:tcPr>
          <w:p w14:paraId="214948E2"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137DB888"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91CF63F"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0CB956A9" w14:textId="77777777" w:rsidTr="00C223AF">
        <w:tc>
          <w:tcPr>
            <w:tcW w:w="1335" w:type="dxa"/>
          </w:tcPr>
          <w:p w14:paraId="276D18A7" w14:textId="77777777" w:rsidR="00126F90" w:rsidRPr="00213419" w:rsidRDefault="00126F90" w:rsidP="00C223AF">
            <w:pPr>
              <w:spacing w:line="360" w:lineRule="auto"/>
              <w:rPr>
                <w:rFonts w:ascii="Times New Roman" w:hAnsi="Times New Roman" w:cs="Times New Roman"/>
                <w:b/>
                <w:bCs/>
                <w:sz w:val="24"/>
                <w:szCs w:val="24"/>
              </w:rPr>
            </w:pPr>
            <w:r w:rsidRPr="00213419">
              <w:rPr>
                <w:rFonts w:ascii="Times New Roman" w:hAnsi="Times New Roman" w:cs="Times New Roman"/>
                <w:b/>
                <w:bCs/>
                <w:sz w:val="24"/>
                <w:szCs w:val="24"/>
              </w:rPr>
              <w:t>Step 2</w:t>
            </w:r>
          </w:p>
        </w:tc>
        <w:tc>
          <w:tcPr>
            <w:tcW w:w="1335" w:type="dxa"/>
          </w:tcPr>
          <w:p w14:paraId="1F57955D"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7E09CA54"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8A3E589"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22A99DB3" w14:textId="20F73A89"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.09**</w:t>
            </w:r>
          </w:p>
        </w:tc>
        <w:tc>
          <w:tcPr>
            <w:tcW w:w="1336" w:type="dxa"/>
          </w:tcPr>
          <w:p w14:paraId="6013A934" w14:textId="144EEAC0"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.06**</w:t>
            </w:r>
          </w:p>
        </w:tc>
        <w:tc>
          <w:tcPr>
            <w:tcW w:w="1336" w:type="dxa"/>
          </w:tcPr>
          <w:p w14:paraId="6D4F0D2D" w14:textId="6BF6B030"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5.0***</w:t>
            </w:r>
          </w:p>
        </w:tc>
      </w:tr>
      <w:tr w:rsidR="00126F90" w:rsidRPr="00213419" w14:paraId="4744DADB" w14:textId="77777777" w:rsidTr="00C223AF">
        <w:tc>
          <w:tcPr>
            <w:tcW w:w="1335" w:type="dxa"/>
          </w:tcPr>
          <w:p w14:paraId="3D3E46AB" w14:textId="77777777" w:rsidR="00126F90" w:rsidRPr="00213419" w:rsidRDefault="00126F90" w:rsidP="00C223AF">
            <w:pPr>
              <w:spacing w:line="360" w:lineRule="auto"/>
              <w:rPr>
                <w:rFonts w:ascii="Times New Roman" w:hAnsi="Times New Roman" w:cs="Times New Roman"/>
                <w:sz w:val="24"/>
                <w:szCs w:val="24"/>
              </w:rPr>
            </w:pPr>
            <w:r w:rsidRPr="00213419">
              <w:rPr>
                <w:rFonts w:ascii="Times New Roman" w:hAnsi="Times New Roman" w:cs="Times New Roman"/>
                <w:sz w:val="24"/>
                <w:szCs w:val="24"/>
              </w:rPr>
              <w:t>Age</w:t>
            </w:r>
          </w:p>
        </w:tc>
        <w:tc>
          <w:tcPr>
            <w:tcW w:w="1335" w:type="dxa"/>
          </w:tcPr>
          <w:p w14:paraId="1929ED95" w14:textId="71D21619"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0.10</w:t>
            </w:r>
          </w:p>
        </w:tc>
        <w:tc>
          <w:tcPr>
            <w:tcW w:w="1336" w:type="dxa"/>
          </w:tcPr>
          <w:p w14:paraId="788C3056" w14:textId="23A6B63E"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0.04</w:t>
            </w:r>
          </w:p>
        </w:tc>
        <w:tc>
          <w:tcPr>
            <w:tcW w:w="1336" w:type="dxa"/>
          </w:tcPr>
          <w:p w14:paraId="352750D3" w14:textId="161D0E57"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.30**</w:t>
            </w:r>
          </w:p>
        </w:tc>
        <w:tc>
          <w:tcPr>
            <w:tcW w:w="1336" w:type="dxa"/>
          </w:tcPr>
          <w:p w14:paraId="4054729D"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02BDC136"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44A9F5BB"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58877A3E" w14:textId="77777777" w:rsidTr="00C223AF">
        <w:tc>
          <w:tcPr>
            <w:tcW w:w="1335" w:type="dxa"/>
          </w:tcPr>
          <w:p w14:paraId="378CDED2" w14:textId="77777777" w:rsidR="00126F90" w:rsidRPr="00213419" w:rsidRDefault="00126F90" w:rsidP="00C223AF">
            <w:pPr>
              <w:spacing w:line="360" w:lineRule="auto"/>
              <w:rPr>
                <w:rFonts w:ascii="Times New Roman" w:hAnsi="Times New Roman" w:cs="Times New Roman"/>
                <w:sz w:val="24"/>
                <w:szCs w:val="24"/>
              </w:rPr>
            </w:pPr>
            <w:r w:rsidRPr="00213419">
              <w:rPr>
                <w:rFonts w:ascii="Times New Roman" w:hAnsi="Times New Roman" w:cs="Times New Roman"/>
                <w:sz w:val="24"/>
                <w:szCs w:val="24"/>
              </w:rPr>
              <w:t>No. of children</w:t>
            </w:r>
          </w:p>
        </w:tc>
        <w:tc>
          <w:tcPr>
            <w:tcW w:w="1335" w:type="dxa"/>
          </w:tcPr>
          <w:p w14:paraId="324D0145" w14:textId="73BBECDB"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-0.24</w:t>
            </w:r>
          </w:p>
        </w:tc>
        <w:tc>
          <w:tcPr>
            <w:tcW w:w="1336" w:type="dxa"/>
          </w:tcPr>
          <w:p w14:paraId="4F368BE2" w14:textId="0B7A71D1"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0.09</w:t>
            </w:r>
          </w:p>
        </w:tc>
        <w:tc>
          <w:tcPr>
            <w:tcW w:w="1336" w:type="dxa"/>
          </w:tcPr>
          <w:p w14:paraId="7AA13271" w14:textId="3AA14881"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-.31**</w:t>
            </w:r>
          </w:p>
        </w:tc>
        <w:tc>
          <w:tcPr>
            <w:tcW w:w="1336" w:type="dxa"/>
          </w:tcPr>
          <w:p w14:paraId="151914FC"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7E46CBCE"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7D0589E1"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69740C31" w14:textId="77777777" w:rsidTr="00C223AF">
        <w:tc>
          <w:tcPr>
            <w:tcW w:w="1335" w:type="dxa"/>
          </w:tcPr>
          <w:p w14:paraId="60697FF4" w14:textId="77777777" w:rsidR="00126F90" w:rsidRPr="00213419" w:rsidRDefault="00126F90" w:rsidP="00C223AF">
            <w:pPr>
              <w:spacing w:line="360" w:lineRule="auto"/>
              <w:rPr>
                <w:rFonts w:ascii="Times New Roman" w:hAnsi="Times New Roman" w:cs="Times New Roman"/>
                <w:sz w:val="24"/>
                <w:szCs w:val="24"/>
              </w:rPr>
            </w:pPr>
            <w:r w:rsidRPr="00213419">
              <w:rPr>
                <w:rFonts w:ascii="Times New Roman" w:hAnsi="Times New Roman" w:cs="Times New Roman"/>
                <w:sz w:val="24"/>
                <w:szCs w:val="24"/>
              </w:rPr>
              <w:t>Sephardic women</w:t>
            </w:r>
          </w:p>
        </w:tc>
        <w:tc>
          <w:tcPr>
            <w:tcW w:w="1335" w:type="dxa"/>
          </w:tcPr>
          <w:p w14:paraId="4A5E8EE7" w14:textId="586750B5"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0.72</w:t>
            </w:r>
          </w:p>
        </w:tc>
        <w:tc>
          <w:tcPr>
            <w:tcW w:w="1336" w:type="dxa"/>
          </w:tcPr>
          <w:p w14:paraId="289D16E6" w14:textId="0E901369"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0.28</w:t>
            </w:r>
          </w:p>
        </w:tc>
        <w:tc>
          <w:tcPr>
            <w:tcW w:w="1336" w:type="dxa"/>
          </w:tcPr>
          <w:p w14:paraId="2D844D5F" w14:textId="2A717CE5"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.17**</w:t>
            </w:r>
          </w:p>
        </w:tc>
        <w:tc>
          <w:tcPr>
            <w:tcW w:w="1336" w:type="dxa"/>
          </w:tcPr>
          <w:p w14:paraId="47990ADB"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5424920"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6AFC3B19"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56B47436" w14:textId="77777777" w:rsidTr="00C223AF">
        <w:tc>
          <w:tcPr>
            <w:tcW w:w="1335" w:type="dxa"/>
          </w:tcPr>
          <w:p w14:paraId="24049309" w14:textId="52A7CD0D" w:rsidR="00126F90" w:rsidRPr="00213419" w:rsidRDefault="00367C42" w:rsidP="002A1530">
            <w:pPr>
              <w:spacing w:line="360" w:lineRule="auto"/>
              <w:rPr>
                <w:rFonts w:ascii="Times New Roman" w:hAnsi="Times New Roman" w:cs="Times New Roman"/>
                <w:sz w:val="24"/>
                <w:szCs w:val="24"/>
              </w:rPr>
            </w:pPr>
            <w:r w:rsidRPr="00213419">
              <w:rPr>
                <w:rFonts w:ascii="Times New Roman" w:hAnsi="Times New Roman" w:cs="Times New Roman"/>
                <w:sz w:val="24"/>
                <w:szCs w:val="24"/>
              </w:rPr>
              <w:t xml:space="preserve">Difficult </w:t>
            </w:r>
            <w:r w:rsidR="002A1530">
              <w:rPr>
                <w:rFonts w:ascii="Times New Roman" w:hAnsi="Times New Roman" w:cs="Times New Roman"/>
                <w:sz w:val="24"/>
                <w:szCs w:val="24"/>
              </w:rPr>
              <w:t>economic</w:t>
            </w:r>
            <w:r w:rsidRPr="00213419">
              <w:rPr>
                <w:rFonts w:ascii="Times New Roman" w:hAnsi="Times New Roman" w:cs="Times New Roman"/>
                <w:sz w:val="24"/>
                <w:szCs w:val="24"/>
              </w:rPr>
              <w:t xml:space="preserve"> situation</w:t>
            </w:r>
          </w:p>
        </w:tc>
        <w:tc>
          <w:tcPr>
            <w:tcW w:w="1335" w:type="dxa"/>
          </w:tcPr>
          <w:p w14:paraId="5E8994F0" w14:textId="5ED13621"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-0.55</w:t>
            </w:r>
          </w:p>
        </w:tc>
        <w:tc>
          <w:tcPr>
            <w:tcW w:w="1336" w:type="dxa"/>
          </w:tcPr>
          <w:p w14:paraId="5F239EC4" w14:textId="1B168122"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0.25</w:t>
            </w:r>
          </w:p>
        </w:tc>
        <w:tc>
          <w:tcPr>
            <w:tcW w:w="1336" w:type="dxa"/>
          </w:tcPr>
          <w:p w14:paraId="748EAE66" w14:textId="3745CC53"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-.15*</w:t>
            </w:r>
          </w:p>
        </w:tc>
        <w:tc>
          <w:tcPr>
            <w:tcW w:w="1336" w:type="dxa"/>
          </w:tcPr>
          <w:p w14:paraId="20C58029"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3D2572C"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47670841"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55FE26B4" w14:textId="77777777" w:rsidTr="00C223AF">
        <w:tc>
          <w:tcPr>
            <w:tcW w:w="1335" w:type="dxa"/>
          </w:tcPr>
          <w:p w14:paraId="63DB2A36" w14:textId="77777777" w:rsidR="00126F90" w:rsidRPr="00213419" w:rsidRDefault="00126F90" w:rsidP="00C223AF">
            <w:pPr>
              <w:spacing w:line="360" w:lineRule="auto"/>
              <w:rPr>
                <w:rFonts w:ascii="Times New Roman" w:hAnsi="Times New Roman" w:cs="Times New Roman"/>
                <w:b/>
                <w:bCs/>
                <w:sz w:val="24"/>
                <w:szCs w:val="24"/>
              </w:rPr>
            </w:pPr>
            <w:r w:rsidRPr="00213419">
              <w:rPr>
                <w:rFonts w:ascii="Times New Roman" w:hAnsi="Times New Roman" w:cs="Times New Roman"/>
                <w:b/>
                <w:bCs/>
                <w:sz w:val="24"/>
                <w:szCs w:val="24"/>
              </w:rPr>
              <w:t>Step 3</w:t>
            </w:r>
          </w:p>
        </w:tc>
        <w:tc>
          <w:tcPr>
            <w:tcW w:w="1335" w:type="dxa"/>
          </w:tcPr>
          <w:p w14:paraId="69EF375A"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192B5A74"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2F39D70E"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8FBEF6E" w14:textId="541AA488"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.27***</w:t>
            </w:r>
          </w:p>
        </w:tc>
        <w:tc>
          <w:tcPr>
            <w:tcW w:w="1336" w:type="dxa"/>
          </w:tcPr>
          <w:p w14:paraId="541D2367" w14:textId="78590DFB"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.18***</w:t>
            </w:r>
          </w:p>
        </w:tc>
        <w:tc>
          <w:tcPr>
            <w:tcW w:w="1336" w:type="dxa"/>
          </w:tcPr>
          <w:p w14:paraId="7CE41B74" w14:textId="6FFD5DF3"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11.8***</w:t>
            </w:r>
          </w:p>
        </w:tc>
      </w:tr>
      <w:tr w:rsidR="00126F90" w:rsidRPr="00213419" w14:paraId="3AAFCC38" w14:textId="77777777" w:rsidTr="00C223AF">
        <w:tc>
          <w:tcPr>
            <w:tcW w:w="1335" w:type="dxa"/>
          </w:tcPr>
          <w:p w14:paraId="121FA115" w14:textId="77777777" w:rsidR="00126F90" w:rsidRPr="00213419" w:rsidRDefault="00126F90" w:rsidP="00C223AF">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Age</w:t>
            </w:r>
          </w:p>
        </w:tc>
        <w:tc>
          <w:tcPr>
            <w:tcW w:w="1335" w:type="dxa"/>
          </w:tcPr>
          <w:p w14:paraId="6273665D" w14:textId="660A28EA"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0.08</w:t>
            </w:r>
          </w:p>
        </w:tc>
        <w:tc>
          <w:tcPr>
            <w:tcW w:w="1336" w:type="dxa"/>
          </w:tcPr>
          <w:p w14:paraId="002ADF6C" w14:textId="2ED079BE"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0.03</w:t>
            </w:r>
          </w:p>
        </w:tc>
        <w:tc>
          <w:tcPr>
            <w:tcW w:w="1336" w:type="dxa"/>
          </w:tcPr>
          <w:p w14:paraId="07C9D95A" w14:textId="0A7DFC33"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.24*</w:t>
            </w:r>
          </w:p>
        </w:tc>
        <w:tc>
          <w:tcPr>
            <w:tcW w:w="1336" w:type="dxa"/>
          </w:tcPr>
          <w:p w14:paraId="65A3FE21"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F591530"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778EC1DA"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0C0B6801" w14:textId="77777777" w:rsidTr="00C223AF">
        <w:tc>
          <w:tcPr>
            <w:tcW w:w="1335" w:type="dxa"/>
          </w:tcPr>
          <w:p w14:paraId="053A5C49" w14:textId="77777777" w:rsidR="00126F90" w:rsidRPr="00213419" w:rsidRDefault="00126F90" w:rsidP="00C223AF">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No. of children</w:t>
            </w:r>
          </w:p>
        </w:tc>
        <w:tc>
          <w:tcPr>
            <w:tcW w:w="1335" w:type="dxa"/>
          </w:tcPr>
          <w:p w14:paraId="2AF30B20" w14:textId="1E40D47F"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-0.13</w:t>
            </w:r>
          </w:p>
        </w:tc>
        <w:tc>
          <w:tcPr>
            <w:tcW w:w="1336" w:type="dxa"/>
          </w:tcPr>
          <w:p w14:paraId="48FEA3B7" w14:textId="3824C6CE"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0.08</w:t>
            </w:r>
          </w:p>
        </w:tc>
        <w:tc>
          <w:tcPr>
            <w:tcW w:w="1336" w:type="dxa"/>
          </w:tcPr>
          <w:p w14:paraId="6BDB7C31" w14:textId="75EBAF4A"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-.17</w:t>
            </w:r>
          </w:p>
        </w:tc>
        <w:tc>
          <w:tcPr>
            <w:tcW w:w="1336" w:type="dxa"/>
          </w:tcPr>
          <w:p w14:paraId="5E386666"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34BD47F9"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C7EEB08"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7BD745F3" w14:textId="77777777" w:rsidTr="00C223AF">
        <w:tc>
          <w:tcPr>
            <w:tcW w:w="1335" w:type="dxa"/>
          </w:tcPr>
          <w:p w14:paraId="2CA19687" w14:textId="77777777" w:rsidR="00126F90" w:rsidRPr="00213419" w:rsidRDefault="00126F90" w:rsidP="00C223AF">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Sephardic women</w:t>
            </w:r>
          </w:p>
        </w:tc>
        <w:tc>
          <w:tcPr>
            <w:tcW w:w="1335" w:type="dxa"/>
          </w:tcPr>
          <w:p w14:paraId="4E187A4E" w14:textId="6DB09DA5"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0.57</w:t>
            </w:r>
          </w:p>
        </w:tc>
        <w:tc>
          <w:tcPr>
            <w:tcW w:w="1336" w:type="dxa"/>
          </w:tcPr>
          <w:p w14:paraId="1C18E432" w14:textId="2B9CB535"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0.25</w:t>
            </w:r>
          </w:p>
        </w:tc>
        <w:tc>
          <w:tcPr>
            <w:tcW w:w="1336" w:type="dxa"/>
          </w:tcPr>
          <w:p w14:paraId="01F70E30" w14:textId="02710623"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.14*</w:t>
            </w:r>
          </w:p>
        </w:tc>
        <w:tc>
          <w:tcPr>
            <w:tcW w:w="1336" w:type="dxa"/>
          </w:tcPr>
          <w:p w14:paraId="7DE7E781"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44A9362D"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2A9045EC"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316974D8" w14:textId="77777777" w:rsidTr="00C223AF">
        <w:tc>
          <w:tcPr>
            <w:tcW w:w="1335" w:type="dxa"/>
          </w:tcPr>
          <w:p w14:paraId="0CA3659B" w14:textId="5CF4B635" w:rsidR="00126F90" w:rsidRPr="00213419" w:rsidRDefault="00367C42" w:rsidP="002A1530">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 xml:space="preserve">Difficult </w:t>
            </w:r>
            <w:r w:rsidR="002A1530">
              <w:rPr>
                <w:rFonts w:ascii="Times New Roman" w:hAnsi="Times New Roman" w:cs="Times New Roman"/>
                <w:sz w:val="24"/>
                <w:szCs w:val="24"/>
              </w:rPr>
              <w:t>economic</w:t>
            </w:r>
            <w:r w:rsidRPr="00213419">
              <w:rPr>
                <w:rFonts w:ascii="Times New Roman" w:hAnsi="Times New Roman" w:cs="Times New Roman"/>
                <w:sz w:val="24"/>
                <w:szCs w:val="24"/>
              </w:rPr>
              <w:t xml:space="preserve"> situation</w:t>
            </w:r>
          </w:p>
        </w:tc>
        <w:tc>
          <w:tcPr>
            <w:tcW w:w="1335" w:type="dxa"/>
          </w:tcPr>
          <w:p w14:paraId="737D9531" w14:textId="45051780"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-0.43</w:t>
            </w:r>
          </w:p>
        </w:tc>
        <w:tc>
          <w:tcPr>
            <w:tcW w:w="1336" w:type="dxa"/>
          </w:tcPr>
          <w:p w14:paraId="33D1673F" w14:textId="6F635879"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0.22</w:t>
            </w:r>
          </w:p>
        </w:tc>
        <w:tc>
          <w:tcPr>
            <w:tcW w:w="1336" w:type="dxa"/>
          </w:tcPr>
          <w:p w14:paraId="0372ABD7" w14:textId="09AE4556"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-.11*</w:t>
            </w:r>
          </w:p>
        </w:tc>
        <w:tc>
          <w:tcPr>
            <w:tcW w:w="1336" w:type="dxa"/>
          </w:tcPr>
          <w:p w14:paraId="61370350"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1686F459"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258BD78"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3E8168B3" w14:textId="77777777" w:rsidTr="002A1530">
        <w:tc>
          <w:tcPr>
            <w:tcW w:w="1335" w:type="dxa"/>
          </w:tcPr>
          <w:p w14:paraId="35B44A8D" w14:textId="77777777" w:rsidR="00126F90" w:rsidRPr="00213419" w:rsidRDefault="00126F90" w:rsidP="00C223AF">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 xml:space="preserve">Pregnancy experience </w:t>
            </w:r>
          </w:p>
        </w:tc>
        <w:tc>
          <w:tcPr>
            <w:tcW w:w="1335" w:type="dxa"/>
          </w:tcPr>
          <w:p w14:paraId="609CD305" w14:textId="7DA6B354"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0.50</w:t>
            </w:r>
          </w:p>
        </w:tc>
        <w:tc>
          <w:tcPr>
            <w:tcW w:w="1336" w:type="dxa"/>
          </w:tcPr>
          <w:p w14:paraId="7B5851D0" w14:textId="7F3A9B77"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0.12</w:t>
            </w:r>
          </w:p>
        </w:tc>
        <w:tc>
          <w:tcPr>
            <w:tcW w:w="1336" w:type="dxa"/>
          </w:tcPr>
          <w:p w14:paraId="06478117" w14:textId="5955B191"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.26***</w:t>
            </w:r>
          </w:p>
        </w:tc>
        <w:tc>
          <w:tcPr>
            <w:tcW w:w="1336" w:type="dxa"/>
          </w:tcPr>
          <w:p w14:paraId="003011D2"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4F285D2F"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Pr>
          <w:p w14:paraId="5A8BC13F" w14:textId="77777777" w:rsidR="00126F90" w:rsidRPr="00213419" w:rsidRDefault="00126F90" w:rsidP="00C223AF">
            <w:pPr>
              <w:spacing w:line="360" w:lineRule="auto"/>
              <w:jc w:val="center"/>
              <w:rPr>
                <w:rFonts w:ascii="Times New Roman" w:hAnsi="Times New Roman" w:cs="Times New Roman"/>
                <w:sz w:val="24"/>
                <w:szCs w:val="24"/>
              </w:rPr>
            </w:pPr>
          </w:p>
        </w:tc>
      </w:tr>
      <w:tr w:rsidR="00126F90" w:rsidRPr="00213419" w14:paraId="3F539BC6" w14:textId="77777777" w:rsidTr="002A1530">
        <w:tc>
          <w:tcPr>
            <w:tcW w:w="1335" w:type="dxa"/>
            <w:tcBorders>
              <w:bottom w:val="single" w:sz="8" w:space="0" w:color="auto"/>
            </w:tcBorders>
          </w:tcPr>
          <w:p w14:paraId="059A7A91" w14:textId="77777777" w:rsidR="00126F90" w:rsidRPr="00213419" w:rsidRDefault="00126F90" w:rsidP="00C223AF">
            <w:pPr>
              <w:spacing w:line="360" w:lineRule="auto"/>
              <w:rPr>
                <w:rFonts w:ascii="Times New Roman" w:hAnsi="Times New Roman" w:cs="Times New Roman"/>
                <w:b/>
                <w:bCs/>
                <w:sz w:val="24"/>
                <w:szCs w:val="24"/>
              </w:rPr>
            </w:pPr>
            <w:r w:rsidRPr="00213419">
              <w:rPr>
                <w:rFonts w:ascii="Times New Roman" w:hAnsi="Times New Roman" w:cs="Times New Roman"/>
                <w:sz w:val="24"/>
                <w:szCs w:val="24"/>
              </w:rPr>
              <w:t>Childbirth experience</w:t>
            </w:r>
          </w:p>
        </w:tc>
        <w:tc>
          <w:tcPr>
            <w:tcW w:w="1335" w:type="dxa"/>
            <w:tcBorders>
              <w:bottom w:val="single" w:sz="8" w:space="0" w:color="auto"/>
            </w:tcBorders>
          </w:tcPr>
          <w:p w14:paraId="125CB07F" w14:textId="4789F3DF"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0.99</w:t>
            </w:r>
          </w:p>
        </w:tc>
        <w:tc>
          <w:tcPr>
            <w:tcW w:w="1336" w:type="dxa"/>
            <w:tcBorders>
              <w:bottom w:val="single" w:sz="8" w:space="0" w:color="auto"/>
            </w:tcBorders>
          </w:tcPr>
          <w:p w14:paraId="08EBA4DF" w14:textId="125D96F1"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0.23</w:t>
            </w:r>
          </w:p>
        </w:tc>
        <w:tc>
          <w:tcPr>
            <w:tcW w:w="1336" w:type="dxa"/>
            <w:tcBorders>
              <w:bottom w:val="single" w:sz="8" w:space="0" w:color="auto"/>
            </w:tcBorders>
          </w:tcPr>
          <w:p w14:paraId="5320C358" w14:textId="2BE284DC" w:rsidR="00126F90" w:rsidRPr="00213419" w:rsidRDefault="00367C42" w:rsidP="00C223AF">
            <w:pPr>
              <w:spacing w:line="360" w:lineRule="auto"/>
              <w:jc w:val="center"/>
              <w:rPr>
                <w:rFonts w:ascii="Times New Roman" w:hAnsi="Times New Roman" w:cs="Times New Roman"/>
                <w:sz w:val="24"/>
                <w:szCs w:val="24"/>
              </w:rPr>
            </w:pPr>
            <w:r w:rsidRPr="00213419">
              <w:rPr>
                <w:rFonts w:ascii="Times New Roman" w:hAnsi="Times New Roman" w:cs="Times New Roman"/>
                <w:sz w:val="24"/>
                <w:szCs w:val="24"/>
              </w:rPr>
              <w:t>.27***</w:t>
            </w:r>
          </w:p>
        </w:tc>
        <w:tc>
          <w:tcPr>
            <w:tcW w:w="1336" w:type="dxa"/>
            <w:tcBorders>
              <w:bottom w:val="single" w:sz="8" w:space="0" w:color="auto"/>
            </w:tcBorders>
          </w:tcPr>
          <w:p w14:paraId="2AF2F9FC"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Borders>
              <w:bottom w:val="single" w:sz="8" w:space="0" w:color="auto"/>
            </w:tcBorders>
          </w:tcPr>
          <w:p w14:paraId="466D0B6B" w14:textId="77777777" w:rsidR="00126F90" w:rsidRPr="00213419" w:rsidRDefault="00126F90" w:rsidP="00C223AF">
            <w:pPr>
              <w:spacing w:line="360" w:lineRule="auto"/>
              <w:jc w:val="center"/>
              <w:rPr>
                <w:rFonts w:ascii="Times New Roman" w:hAnsi="Times New Roman" w:cs="Times New Roman"/>
                <w:sz w:val="24"/>
                <w:szCs w:val="24"/>
              </w:rPr>
            </w:pPr>
          </w:p>
        </w:tc>
        <w:tc>
          <w:tcPr>
            <w:tcW w:w="1336" w:type="dxa"/>
            <w:tcBorders>
              <w:bottom w:val="single" w:sz="8" w:space="0" w:color="auto"/>
            </w:tcBorders>
          </w:tcPr>
          <w:p w14:paraId="605BDDAA" w14:textId="77777777" w:rsidR="00126F90" w:rsidRPr="00213419" w:rsidRDefault="00126F90" w:rsidP="00C223AF">
            <w:pPr>
              <w:spacing w:line="360" w:lineRule="auto"/>
              <w:jc w:val="center"/>
              <w:rPr>
                <w:rFonts w:ascii="Times New Roman" w:hAnsi="Times New Roman" w:cs="Times New Roman"/>
                <w:sz w:val="24"/>
                <w:szCs w:val="24"/>
              </w:rPr>
            </w:pPr>
          </w:p>
        </w:tc>
      </w:tr>
    </w:tbl>
    <w:p w14:paraId="058BCCAE" w14:textId="77777777" w:rsidR="00126F90" w:rsidRPr="00213419" w:rsidRDefault="00126F90" w:rsidP="00126F90">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Note: Due to missing values,</w:t>
      </w:r>
      <w:r w:rsidRPr="00213419">
        <w:rPr>
          <w:rFonts w:ascii="Times New Roman" w:hAnsi="Times New Roman" w:cs="Times New Roman"/>
          <w:sz w:val="24"/>
          <w:szCs w:val="24"/>
          <w:lang w:val="en-GB"/>
        </w:rPr>
        <w:t xml:space="preserve"> the number does not amount to the total number of participants.</w:t>
      </w:r>
      <w:r w:rsidRPr="00213419">
        <w:rPr>
          <w:rFonts w:ascii="Times New Roman" w:hAnsi="Times New Roman" w:cs="Times New Roman"/>
          <w:sz w:val="24"/>
          <w:szCs w:val="24"/>
          <w:lang w:val="en-GB"/>
        </w:rPr>
        <w:br/>
      </w:r>
      <w:r w:rsidRPr="00213419">
        <w:rPr>
          <w:rFonts w:ascii="Times New Roman" w:hAnsi="Times New Roman" w:cs="Times New Roman"/>
          <w:sz w:val="24"/>
          <w:szCs w:val="24"/>
        </w:rPr>
        <w:t>*</w:t>
      </w:r>
      <w:r w:rsidRPr="00213419">
        <w:rPr>
          <w:rFonts w:ascii="Times New Roman" w:hAnsi="Times New Roman" w:cs="Times New Roman"/>
          <w:i/>
          <w:iCs/>
          <w:sz w:val="24"/>
          <w:szCs w:val="24"/>
        </w:rPr>
        <w:t>p</w:t>
      </w:r>
      <w:r w:rsidRPr="00213419">
        <w:rPr>
          <w:rFonts w:ascii="Times New Roman" w:hAnsi="Times New Roman" w:cs="Times New Roman"/>
          <w:sz w:val="24"/>
          <w:szCs w:val="24"/>
        </w:rPr>
        <w:t>&lt;.05, **</w:t>
      </w:r>
      <w:r w:rsidRPr="00213419">
        <w:rPr>
          <w:rFonts w:ascii="Times New Roman" w:hAnsi="Times New Roman" w:cs="Times New Roman"/>
          <w:i/>
          <w:iCs/>
          <w:sz w:val="24"/>
          <w:szCs w:val="24"/>
        </w:rPr>
        <w:t xml:space="preserve"> p</w:t>
      </w:r>
      <w:r w:rsidRPr="00213419">
        <w:rPr>
          <w:rFonts w:ascii="Times New Roman" w:hAnsi="Times New Roman" w:cs="Times New Roman"/>
          <w:sz w:val="24"/>
          <w:szCs w:val="24"/>
        </w:rPr>
        <w:t xml:space="preserve">&lt;.01, *** </w:t>
      </w:r>
      <w:r w:rsidRPr="00213419">
        <w:rPr>
          <w:rFonts w:ascii="Times New Roman" w:hAnsi="Times New Roman" w:cs="Times New Roman"/>
          <w:i/>
          <w:iCs/>
          <w:sz w:val="24"/>
          <w:szCs w:val="24"/>
        </w:rPr>
        <w:t>p</w:t>
      </w:r>
      <w:r w:rsidRPr="00213419">
        <w:rPr>
          <w:rFonts w:ascii="Times New Roman" w:hAnsi="Times New Roman" w:cs="Times New Roman"/>
          <w:sz w:val="24"/>
          <w:szCs w:val="24"/>
        </w:rPr>
        <w:t>&lt;.001</w:t>
      </w:r>
    </w:p>
    <w:p w14:paraId="46D91830" w14:textId="77777777" w:rsidR="00E14B83" w:rsidRPr="00213419" w:rsidRDefault="00E14B83" w:rsidP="00E14B83">
      <w:pPr>
        <w:spacing w:line="360" w:lineRule="auto"/>
        <w:jc w:val="both"/>
        <w:rPr>
          <w:rFonts w:ascii="Times New Roman" w:hAnsi="Times New Roman" w:cs="Times New Roman"/>
          <w:sz w:val="24"/>
          <w:szCs w:val="24"/>
          <w:lang w:val="en-GB"/>
        </w:rPr>
      </w:pPr>
    </w:p>
    <w:p w14:paraId="456EAB5D" w14:textId="3BFE469B" w:rsidR="009615D5" w:rsidRPr="00804FCF" w:rsidRDefault="009615D5" w:rsidP="00E14B83">
      <w:pPr>
        <w:spacing w:line="360" w:lineRule="auto"/>
        <w:jc w:val="both"/>
        <w:rPr>
          <w:rFonts w:ascii="Times New Roman" w:hAnsi="Times New Roman" w:cs="Times New Roman"/>
          <w:b/>
          <w:bCs/>
          <w:sz w:val="28"/>
          <w:szCs w:val="28"/>
          <w:lang w:val="en-GB"/>
        </w:rPr>
      </w:pPr>
      <w:r w:rsidRPr="00804FCF">
        <w:rPr>
          <w:rFonts w:ascii="Times New Roman" w:hAnsi="Times New Roman" w:cs="Times New Roman"/>
          <w:b/>
          <w:bCs/>
          <w:sz w:val="28"/>
          <w:szCs w:val="28"/>
          <w:lang w:val="en-GB"/>
        </w:rPr>
        <w:t>Discussion</w:t>
      </w:r>
    </w:p>
    <w:p w14:paraId="0CF24F0D" w14:textId="75EB2DD9" w:rsidR="00E665DC" w:rsidRPr="00213419" w:rsidRDefault="0077387F" w:rsidP="0077387F">
      <w:pPr>
        <w:spacing w:line="360" w:lineRule="auto"/>
        <w:jc w:val="both"/>
        <w:rPr>
          <w:rFonts w:ascii="Times New Roman" w:hAnsi="Times New Roman" w:cs="Times New Roman"/>
          <w:sz w:val="24"/>
          <w:szCs w:val="24"/>
          <w:lang w:val="en-GB"/>
        </w:rPr>
      </w:pPr>
      <w:r w:rsidRPr="00213419">
        <w:rPr>
          <w:rFonts w:ascii="Times New Roman" w:hAnsi="Times New Roman" w:cs="Times New Roman"/>
          <w:sz w:val="24"/>
          <w:szCs w:val="24"/>
          <w:lang w:val="en-GB"/>
        </w:rPr>
        <w:t xml:space="preserve">The aim of this study was to investigate whether the experiences of pregnancy and childbirth predict postpartum and general depression symptoms among ultra-orthodox women, while controlling for demographic variables, including affiliation with various sects within this population. </w:t>
      </w:r>
    </w:p>
    <w:p w14:paraId="5A4AD245" w14:textId="0ED6760D" w:rsidR="0077387F" w:rsidRPr="00213419" w:rsidRDefault="0077387F" w:rsidP="006A5B06">
      <w:pPr>
        <w:spacing w:line="360" w:lineRule="auto"/>
        <w:ind w:firstLine="720"/>
        <w:jc w:val="both"/>
        <w:rPr>
          <w:rFonts w:ascii="Times New Roman" w:hAnsi="Times New Roman" w:cs="Times New Roman"/>
          <w:sz w:val="24"/>
          <w:szCs w:val="24"/>
          <w:lang w:val="en-GB"/>
        </w:rPr>
      </w:pPr>
      <w:r w:rsidRPr="00213419">
        <w:rPr>
          <w:rFonts w:ascii="Times New Roman" w:hAnsi="Times New Roman" w:cs="Times New Roman"/>
          <w:sz w:val="24"/>
          <w:szCs w:val="24"/>
          <w:lang w:val="en-GB"/>
        </w:rPr>
        <w:t xml:space="preserve">In the current </w:t>
      </w:r>
      <w:r w:rsidR="00804FCF" w:rsidRPr="00213419">
        <w:rPr>
          <w:rFonts w:ascii="Times New Roman" w:hAnsi="Times New Roman" w:cs="Times New Roman"/>
          <w:sz w:val="24"/>
          <w:szCs w:val="24"/>
          <w:lang w:val="en-GB"/>
        </w:rPr>
        <w:t>study,</w:t>
      </w:r>
      <w:r w:rsidRPr="00213419">
        <w:rPr>
          <w:rFonts w:ascii="Times New Roman" w:hAnsi="Times New Roman" w:cs="Times New Roman"/>
          <w:sz w:val="24"/>
          <w:szCs w:val="24"/>
          <w:lang w:val="en-GB"/>
        </w:rPr>
        <w:t xml:space="preserve"> we found that having a negative pregnancy experience was related to having a negative childbirth experience, similarly to findings </w:t>
      </w:r>
      <w:r w:rsidR="00804FCF">
        <w:rPr>
          <w:rFonts w:ascii="Times New Roman" w:hAnsi="Times New Roman" w:cs="Times New Roman"/>
          <w:sz w:val="24"/>
          <w:szCs w:val="24"/>
          <w:lang w:val="en-GB"/>
        </w:rPr>
        <w:t>from</w:t>
      </w:r>
      <w:r w:rsidRPr="00213419">
        <w:rPr>
          <w:rFonts w:ascii="Times New Roman" w:hAnsi="Times New Roman" w:cs="Times New Roman"/>
          <w:sz w:val="24"/>
          <w:szCs w:val="24"/>
          <w:lang w:val="en-GB"/>
        </w:rPr>
        <w:t xml:space="preserve"> previous studies that reported that </w:t>
      </w:r>
      <w:r w:rsidR="00804FCF">
        <w:rPr>
          <w:rFonts w:ascii="Times New Roman" w:hAnsi="Times New Roman" w:cs="Times New Roman"/>
          <w:sz w:val="24"/>
          <w:szCs w:val="24"/>
          <w:lang w:val="en-GB"/>
        </w:rPr>
        <w:t xml:space="preserve">experiencing </w:t>
      </w:r>
      <w:r w:rsidRPr="00213419">
        <w:rPr>
          <w:rFonts w:ascii="Times New Roman" w:hAnsi="Times New Roman" w:cs="Times New Roman"/>
          <w:sz w:val="24"/>
          <w:szCs w:val="24"/>
          <w:lang w:val="en-GB"/>
        </w:rPr>
        <w:t xml:space="preserve">fear and negative emotions during pregnancy </w:t>
      </w:r>
      <w:r w:rsidR="00804FCF">
        <w:rPr>
          <w:rFonts w:ascii="Times New Roman" w:hAnsi="Times New Roman" w:cs="Times New Roman"/>
          <w:sz w:val="24"/>
          <w:szCs w:val="24"/>
          <w:lang w:val="en-GB"/>
        </w:rPr>
        <w:t>could</w:t>
      </w:r>
      <w:r w:rsidRPr="00213419">
        <w:rPr>
          <w:rFonts w:ascii="Times New Roman" w:hAnsi="Times New Roman" w:cs="Times New Roman"/>
          <w:sz w:val="24"/>
          <w:szCs w:val="24"/>
          <w:lang w:val="en-GB"/>
        </w:rPr>
        <w:t xml:space="preserve"> increase </w:t>
      </w:r>
      <w:r w:rsidR="00A45026" w:rsidRPr="00213419">
        <w:rPr>
          <w:rFonts w:ascii="Times New Roman" w:hAnsi="Times New Roman" w:cs="Times New Roman"/>
          <w:sz w:val="24"/>
          <w:szCs w:val="24"/>
          <w:lang w:val="en-GB"/>
        </w:rPr>
        <w:t xml:space="preserve">the risk of </w:t>
      </w:r>
      <w:r w:rsidR="00804FCF">
        <w:rPr>
          <w:rFonts w:ascii="Times New Roman" w:hAnsi="Times New Roman" w:cs="Times New Roman"/>
          <w:sz w:val="24"/>
          <w:szCs w:val="24"/>
          <w:lang w:val="en-GB"/>
        </w:rPr>
        <w:t xml:space="preserve">having a </w:t>
      </w:r>
      <w:r w:rsidR="00A45026" w:rsidRPr="00213419">
        <w:rPr>
          <w:rFonts w:ascii="Times New Roman" w:hAnsi="Times New Roman" w:cs="Times New Roman"/>
          <w:sz w:val="24"/>
          <w:szCs w:val="24"/>
          <w:lang w:val="en-GB"/>
        </w:rPr>
        <w:t>traumatic birth (</w:t>
      </w:r>
      <w:proofErr w:type="spellStart"/>
      <w:r w:rsidR="00A45026" w:rsidRPr="00213419">
        <w:rPr>
          <w:rFonts w:ascii="Times New Roman" w:hAnsi="Times New Roman" w:cs="Times New Roman"/>
          <w:sz w:val="24"/>
          <w:szCs w:val="24"/>
          <w:lang w:val="en-GB"/>
        </w:rPr>
        <w:t>Englesman</w:t>
      </w:r>
      <w:proofErr w:type="spellEnd"/>
      <w:r w:rsidR="00A45026" w:rsidRPr="00213419">
        <w:rPr>
          <w:rFonts w:ascii="Times New Roman" w:hAnsi="Times New Roman" w:cs="Times New Roman"/>
          <w:sz w:val="24"/>
          <w:szCs w:val="24"/>
          <w:lang w:val="en-GB"/>
        </w:rPr>
        <w:t xml:space="preserve"> et al., 2018; Rania, 2019; Sarid et al., 2012). In addition, we found that the more negative the experiences of pregnancy and childbirth were, the higher the levels of postpartum depression and general depression symptoms presented by the women were. Previous studies </w:t>
      </w:r>
      <w:r w:rsidR="006A5B06">
        <w:rPr>
          <w:rFonts w:ascii="Times New Roman" w:hAnsi="Times New Roman" w:cs="Times New Roman"/>
          <w:sz w:val="24"/>
          <w:szCs w:val="24"/>
          <w:lang w:val="en-GB"/>
        </w:rPr>
        <w:t>demonstrated</w:t>
      </w:r>
      <w:r w:rsidR="00A45026" w:rsidRPr="00213419">
        <w:rPr>
          <w:rFonts w:ascii="Times New Roman" w:hAnsi="Times New Roman" w:cs="Times New Roman"/>
          <w:sz w:val="24"/>
          <w:szCs w:val="24"/>
          <w:lang w:val="en-GB"/>
        </w:rPr>
        <w:t xml:space="preserve"> a relationship between general depression symptoms (anxiety and difficult and stressful life events) during pregnancy and the appearance of postpartum depression symptoms (</w:t>
      </w:r>
      <w:r w:rsidR="006A5B06">
        <w:rPr>
          <w:rFonts w:ascii="Times New Roman" w:hAnsi="Times New Roman" w:cs="Times New Roman"/>
          <w:sz w:val="24"/>
          <w:szCs w:val="24"/>
          <w:lang w:val="en-GB"/>
        </w:rPr>
        <w:t>D</w:t>
      </w:r>
      <w:r w:rsidR="00A45026" w:rsidRPr="00213419">
        <w:rPr>
          <w:rFonts w:ascii="Times New Roman" w:hAnsi="Times New Roman" w:cs="Times New Roman"/>
          <w:sz w:val="24"/>
          <w:szCs w:val="24"/>
          <w:lang w:val="en-GB"/>
        </w:rPr>
        <w:t xml:space="preserve">ennis &amp; </w:t>
      </w:r>
      <w:proofErr w:type="spellStart"/>
      <w:r w:rsidR="00A45026" w:rsidRPr="00213419">
        <w:rPr>
          <w:rFonts w:ascii="Times New Roman" w:hAnsi="Times New Roman" w:cs="Times New Roman"/>
          <w:sz w:val="24"/>
          <w:szCs w:val="24"/>
          <w:lang w:val="en-GB"/>
        </w:rPr>
        <w:t>Dowswelll</w:t>
      </w:r>
      <w:proofErr w:type="spellEnd"/>
      <w:r w:rsidR="00A45026" w:rsidRPr="00213419">
        <w:rPr>
          <w:rFonts w:ascii="Times New Roman" w:hAnsi="Times New Roman" w:cs="Times New Roman"/>
          <w:sz w:val="24"/>
          <w:szCs w:val="24"/>
          <w:lang w:val="en-GB"/>
        </w:rPr>
        <w:t xml:space="preserve">, 2013; </w:t>
      </w:r>
      <w:proofErr w:type="spellStart"/>
      <w:r w:rsidR="00A45026" w:rsidRPr="00213419">
        <w:rPr>
          <w:rFonts w:ascii="Times New Roman" w:hAnsi="Times New Roman" w:cs="Times New Roman"/>
          <w:sz w:val="24"/>
          <w:szCs w:val="24"/>
          <w:lang w:val="en-GB"/>
        </w:rPr>
        <w:t>Kahveci</w:t>
      </w:r>
      <w:proofErr w:type="spellEnd"/>
      <w:r w:rsidR="00A45026" w:rsidRPr="00213419">
        <w:rPr>
          <w:rFonts w:ascii="Times New Roman" w:hAnsi="Times New Roman" w:cs="Times New Roman"/>
          <w:sz w:val="24"/>
          <w:szCs w:val="24"/>
          <w:lang w:val="en-GB"/>
        </w:rPr>
        <w:t xml:space="preserve"> et al., 2021) and the current study </w:t>
      </w:r>
      <w:r w:rsidR="00615BC3" w:rsidRPr="00213419">
        <w:rPr>
          <w:rFonts w:ascii="Times New Roman" w:hAnsi="Times New Roman" w:cs="Times New Roman"/>
          <w:sz w:val="24"/>
          <w:szCs w:val="24"/>
          <w:lang w:val="en-GB"/>
        </w:rPr>
        <w:t>supports</w:t>
      </w:r>
      <w:r w:rsidR="00A45026" w:rsidRPr="00213419">
        <w:rPr>
          <w:rFonts w:ascii="Times New Roman" w:hAnsi="Times New Roman" w:cs="Times New Roman"/>
          <w:sz w:val="24"/>
          <w:szCs w:val="24"/>
          <w:lang w:val="en-GB"/>
        </w:rPr>
        <w:t xml:space="preserve"> these findings.  </w:t>
      </w:r>
    </w:p>
    <w:p w14:paraId="198C314B" w14:textId="5C92619C" w:rsidR="00CB78F1" w:rsidRPr="00213419" w:rsidRDefault="00CB78F1" w:rsidP="006A5B06">
      <w:pPr>
        <w:spacing w:line="360" w:lineRule="auto"/>
        <w:ind w:firstLine="720"/>
        <w:jc w:val="both"/>
        <w:rPr>
          <w:rFonts w:ascii="Times New Roman" w:hAnsi="Times New Roman" w:cs="Times New Roman"/>
          <w:sz w:val="24"/>
          <w:szCs w:val="24"/>
          <w:lang w:val="en-GB"/>
        </w:rPr>
      </w:pPr>
      <w:r w:rsidRPr="00213419">
        <w:rPr>
          <w:rFonts w:ascii="Times New Roman" w:hAnsi="Times New Roman" w:cs="Times New Roman"/>
          <w:sz w:val="24"/>
          <w:szCs w:val="24"/>
          <w:lang w:val="en-GB"/>
        </w:rPr>
        <w:t>Studies show that the rate of the appearance of postpartum depression symptoms among Jewish mothers in Israel</w:t>
      </w:r>
      <w:r w:rsidR="00170C8D" w:rsidRPr="00213419">
        <w:rPr>
          <w:rFonts w:ascii="Times New Roman" w:hAnsi="Times New Roman" w:cs="Times New Roman"/>
          <w:sz w:val="24"/>
          <w:szCs w:val="24"/>
          <w:lang w:val="en-GB"/>
        </w:rPr>
        <w:t xml:space="preserve"> ranges between 7% and 8</w:t>
      </w:r>
      <w:r w:rsidR="006A5B06">
        <w:rPr>
          <w:rFonts w:ascii="Times New Roman" w:hAnsi="Times New Roman" w:cs="Times New Roman"/>
          <w:sz w:val="24"/>
          <w:szCs w:val="24"/>
          <w:lang w:val="en-GB"/>
        </w:rPr>
        <w:t>%</w:t>
      </w:r>
      <w:r w:rsidR="00170C8D" w:rsidRPr="00213419">
        <w:rPr>
          <w:rFonts w:ascii="Times New Roman" w:hAnsi="Times New Roman" w:cs="Times New Roman"/>
          <w:sz w:val="24"/>
          <w:szCs w:val="24"/>
          <w:lang w:val="en-GB"/>
        </w:rPr>
        <w:t xml:space="preserve"> (</w:t>
      </w:r>
      <w:proofErr w:type="spellStart"/>
      <w:r w:rsidR="00170C8D" w:rsidRPr="00213419">
        <w:rPr>
          <w:rFonts w:ascii="Times New Roman" w:hAnsi="Times New Roman" w:cs="Times New Roman"/>
          <w:sz w:val="24"/>
          <w:szCs w:val="24"/>
          <w:lang w:val="en-GB"/>
        </w:rPr>
        <w:t>Shwartz</w:t>
      </w:r>
      <w:proofErr w:type="spellEnd"/>
      <w:r w:rsidR="00170C8D" w:rsidRPr="00213419">
        <w:rPr>
          <w:rFonts w:ascii="Times New Roman" w:hAnsi="Times New Roman" w:cs="Times New Roman"/>
          <w:sz w:val="24"/>
          <w:szCs w:val="24"/>
          <w:lang w:val="en-GB"/>
        </w:rPr>
        <w:t xml:space="preserve"> et al., 2019, </w:t>
      </w:r>
      <w:proofErr w:type="spellStart"/>
      <w:r w:rsidR="00170C8D" w:rsidRPr="00213419">
        <w:rPr>
          <w:rFonts w:ascii="Times New Roman" w:hAnsi="Times New Roman" w:cs="Times New Roman"/>
          <w:sz w:val="24"/>
          <w:szCs w:val="24"/>
          <w:lang w:val="en-GB"/>
        </w:rPr>
        <w:t>Simhi</w:t>
      </w:r>
      <w:proofErr w:type="spellEnd"/>
      <w:r w:rsidR="00170C8D" w:rsidRPr="00213419">
        <w:rPr>
          <w:rFonts w:ascii="Times New Roman" w:hAnsi="Times New Roman" w:cs="Times New Roman"/>
          <w:sz w:val="24"/>
          <w:szCs w:val="24"/>
          <w:lang w:val="en-GB"/>
        </w:rPr>
        <w:t xml:space="preserve"> et al., 2019)</w:t>
      </w:r>
      <w:r w:rsidR="00710D23" w:rsidRPr="00213419">
        <w:rPr>
          <w:rFonts w:ascii="Times New Roman" w:hAnsi="Times New Roman" w:cs="Times New Roman"/>
          <w:sz w:val="24"/>
          <w:szCs w:val="24"/>
          <w:lang w:val="en-GB"/>
        </w:rPr>
        <w:t>. The current study demonstrates that the rate of ultra-orthodox women in Israel at risk to develop postpartum depression symptoms is higher and stands at 22%, similar to the rate of the appearance of postpartum depression symptoms among Arab-Israeli women, which stands at 21% (</w:t>
      </w:r>
      <w:proofErr w:type="spellStart"/>
      <w:r w:rsidR="00710D23" w:rsidRPr="00213419">
        <w:rPr>
          <w:rFonts w:ascii="Times New Roman" w:hAnsi="Times New Roman" w:cs="Times New Roman"/>
          <w:sz w:val="24"/>
          <w:szCs w:val="24"/>
          <w:lang w:val="en-GB"/>
        </w:rPr>
        <w:t>Shwartz</w:t>
      </w:r>
      <w:proofErr w:type="spellEnd"/>
      <w:r w:rsidR="00710D23" w:rsidRPr="00213419">
        <w:rPr>
          <w:rFonts w:ascii="Times New Roman" w:hAnsi="Times New Roman" w:cs="Times New Roman"/>
          <w:sz w:val="24"/>
          <w:szCs w:val="24"/>
          <w:lang w:val="en-GB"/>
        </w:rPr>
        <w:t xml:space="preserve"> et al., 2019). </w:t>
      </w:r>
    </w:p>
    <w:p w14:paraId="030AEA2F" w14:textId="40D51E7F" w:rsidR="00AF7168" w:rsidRPr="00213419" w:rsidRDefault="00AF7168" w:rsidP="006E0CBE">
      <w:pPr>
        <w:spacing w:line="360" w:lineRule="auto"/>
        <w:ind w:firstLine="720"/>
        <w:jc w:val="both"/>
        <w:rPr>
          <w:rFonts w:ascii="Times New Roman" w:hAnsi="Times New Roman" w:cs="Times New Roman" w:hint="cs"/>
          <w:sz w:val="24"/>
          <w:szCs w:val="24"/>
          <w:rtl/>
          <w:lang w:val="en-GB"/>
        </w:rPr>
      </w:pPr>
      <w:r w:rsidRPr="00213419">
        <w:rPr>
          <w:rFonts w:ascii="Times New Roman" w:hAnsi="Times New Roman" w:cs="Times New Roman"/>
          <w:sz w:val="24"/>
          <w:szCs w:val="24"/>
          <w:lang w:val="en-GB"/>
        </w:rPr>
        <w:t xml:space="preserve">Studies conducted in Israel found that many mothers are ashamed of being depressed and worry about being socially labelled, and that this </w:t>
      </w:r>
      <w:r w:rsidR="00E140F5">
        <w:rPr>
          <w:rFonts w:ascii="Times New Roman" w:hAnsi="Times New Roman" w:cs="Times New Roman"/>
          <w:sz w:val="24"/>
          <w:szCs w:val="24"/>
          <w:lang w:val="en-GB"/>
        </w:rPr>
        <w:t>can</w:t>
      </w:r>
      <w:r w:rsidRPr="00213419">
        <w:rPr>
          <w:rFonts w:ascii="Times New Roman" w:hAnsi="Times New Roman" w:cs="Times New Roman"/>
          <w:sz w:val="24"/>
          <w:szCs w:val="24"/>
          <w:lang w:val="en-GB"/>
        </w:rPr>
        <w:t xml:space="preserve"> cause them to avoid </w:t>
      </w:r>
      <w:r w:rsidR="00235C47" w:rsidRPr="00213419">
        <w:rPr>
          <w:rFonts w:ascii="Times New Roman" w:hAnsi="Times New Roman" w:cs="Times New Roman"/>
          <w:sz w:val="24"/>
          <w:szCs w:val="24"/>
          <w:lang w:val="en-GB"/>
        </w:rPr>
        <w:t>sharing their troubles</w:t>
      </w:r>
      <w:r w:rsidR="006A5B06">
        <w:rPr>
          <w:rFonts w:ascii="Times New Roman" w:hAnsi="Times New Roman" w:cs="Times New Roman"/>
          <w:sz w:val="24"/>
          <w:szCs w:val="24"/>
          <w:lang w:val="en-GB"/>
        </w:rPr>
        <w:t xml:space="preserve"> with others</w:t>
      </w:r>
      <w:r w:rsidR="00235C47" w:rsidRPr="00213419">
        <w:rPr>
          <w:rFonts w:ascii="Times New Roman" w:hAnsi="Times New Roman" w:cs="Times New Roman"/>
          <w:sz w:val="24"/>
          <w:szCs w:val="24"/>
          <w:lang w:val="en-GB"/>
        </w:rPr>
        <w:t xml:space="preserve"> and seeking help. It was further found that many women </w:t>
      </w:r>
      <w:r w:rsidR="00244598">
        <w:rPr>
          <w:rFonts w:ascii="Times New Roman" w:hAnsi="Times New Roman" w:cs="Times New Roman"/>
          <w:sz w:val="24"/>
          <w:szCs w:val="24"/>
          <w:lang w:val="en-GB"/>
        </w:rPr>
        <w:t>see</w:t>
      </w:r>
      <w:r w:rsidR="00235C47" w:rsidRPr="00213419">
        <w:rPr>
          <w:rFonts w:ascii="Times New Roman" w:hAnsi="Times New Roman" w:cs="Times New Roman"/>
          <w:sz w:val="24"/>
          <w:szCs w:val="24"/>
          <w:lang w:val="en-GB"/>
        </w:rPr>
        <w:t xml:space="preserve"> low mood symptoms as stemming from hormonal and physiological changes, and therefore assume that these will pass in time (</w:t>
      </w:r>
      <w:proofErr w:type="spellStart"/>
      <w:r w:rsidR="00235C47" w:rsidRPr="00213419">
        <w:rPr>
          <w:rFonts w:ascii="Times New Roman" w:hAnsi="Times New Roman" w:cs="Times New Roman"/>
          <w:sz w:val="24"/>
          <w:szCs w:val="24"/>
          <w:lang w:val="en-GB"/>
        </w:rPr>
        <w:t>Glasser</w:t>
      </w:r>
      <w:proofErr w:type="spellEnd"/>
      <w:r w:rsidR="00235C47" w:rsidRPr="00213419">
        <w:rPr>
          <w:rFonts w:ascii="Times New Roman" w:hAnsi="Times New Roman" w:cs="Times New Roman"/>
          <w:sz w:val="24"/>
          <w:szCs w:val="24"/>
          <w:lang w:val="en-GB"/>
        </w:rPr>
        <w:t xml:space="preserve"> et al., 2016; Halbreich &amp; </w:t>
      </w:r>
      <w:proofErr w:type="spellStart"/>
      <w:r w:rsidR="00235C47" w:rsidRPr="00213419">
        <w:rPr>
          <w:rFonts w:ascii="Times New Roman" w:hAnsi="Times New Roman" w:cs="Times New Roman"/>
          <w:sz w:val="24"/>
          <w:szCs w:val="24"/>
          <w:lang w:val="en-GB"/>
        </w:rPr>
        <w:t>Karkum</w:t>
      </w:r>
      <w:proofErr w:type="spellEnd"/>
      <w:r w:rsidR="00235C47" w:rsidRPr="00213419">
        <w:rPr>
          <w:rFonts w:ascii="Times New Roman" w:hAnsi="Times New Roman" w:cs="Times New Roman"/>
          <w:sz w:val="24"/>
          <w:szCs w:val="24"/>
          <w:lang w:val="en-GB"/>
        </w:rPr>
        <w:t xml:space="preserve">, 2006). These studies </w:t>
      </w:r>
      <w:r w:rsidR="00E140F5">
        <w:rPr>
          <w:rFonts w:ascii="Times New Roman" w:hAnsi="Times New Roman" w:cs="Times New Roman"/>
          <w:sz w:val="24"/>
          <w:szCs w:val="24"/>
          <w:lang w:val="en-GB"/>
        </w:rPr>
        <w:t>give rise to</w:t>
      </w:r>
      <w:r w:rsidR="00235C47" w:rsidRPr="00213419">
        <w:rPr>
          <w:rFonts w:ascii="Times New Roman" w:hAnsi="Times New Roman" w:cs="Times New Roman"/>
          <w:sz w:val="24"/>
          <w:szCs w:val="24"/>
          <w:lang w:val="en-GB"/>
        </w:rPr>
        <w:t xml:space="preserve"> the concern</w:t>
      </w:r>
      <w:r w:rsidR="00C50199" w:rsidRPr="00213419">
        <w:rPr>
          <w:rFonts w:ascii="Times New Roman" w:hAnsi="Times New Roman" w:cs="Times New Roman"/>
          <w:sz w:val="24"/>
          <w:szCs w:val="24"/>
          <w:lang w:val="en-GB"/>
        </w:rPr>
        <w:t xml:space="preserve"> that many postpartum depression symptoms are </w:t>
      </w:r>
      <w:r w:rsidR="00E140F5">
        <w:rPr>
          <w:rFonts w:ascii="Times New Roman" w:hAnsi="Times New Roman" w:cs="Times New Roman"/>
          <w:sz w:val="24"/>
          <w:szCs w:val="24"/>
          <w:lang w:val="en-GB"/>
        </w:rPr>
        <w:t>un</w:t>
      </w:r>
      <w:r w:rsidR="00C50199" w:rsidRPr="00213419">
        <w:rPr>
          <w:rFonts w:ascii="Times New Roman" w:hAnsi="Times New Roman" w:cs="Times New Roman"/>
          <w:sz w:val="24"/>
          <w:szCs w:val="24"/>
          <w:lang w:val="en-GB"/>
        </w:rPr>
        <w:t xml:space="preserve">reported and that the incidence </w:t>
      </w:r>
      <w:r w:rsidR="0001201B">
        <w:rPr>
          <w:rFonts w:ascii="Times New Roman" w:hAnsi="Times New Roman" w:cs="Times New Roman"/>
          <w:sz w:val="24"/>
          <w:szCs w:val="24"/>
          <w:lang w:val="en-GB"/>
        </w:rPr>
        <w:t>may</w:t>
      </w:r>
      <w:r w:rsidR="00C50199" w:rsidRPr="00213419">
        <w:rPr>
          <w:rFonts w:ascii="Times New Roman" w:hAnsi="Times New Roman" w:cs="Times New Roman"/>
          <w:sz w:val="24"/>
          <w:szCs w:val="24"/>
          <w:lang w:val="en-GB"/>
        </w:rPr>
        <w:t xml:space="preserve"> be higher than </w:t>
      </w:r>
      <w:r w:rsidR="0001201B">
        <w:rPr>
          <w:rFonts w:ascii="Times New Roman" w:hAnsi="Times New Roman" w:cs="Times New Roman"/>
          <w:sz w:val="24"/>
          <w:szCs w:val="24"/>
          <w:lang w:val="en-GB"/>
        </w:rPr>
        <w:t>the number of cases</w:t>
      </w:r>
      <w:r w:rsidR="00C50199" w:rsidRPr="00213419">
        <w:rPr>
          <w:rFonts w:ascii="Times New Roman" w:hAnsi="Times New Roman" w:cs="Times New Roman"/>
          <w:sz w:val="24"/>
          <w:szCs w:val="24"/>
          <w:lang w:val="en-GB"/>
        </w:rPr>
        <w:t xml:space="preserve"> </w:t>
      </w:r>
      <w:r w:rsidR="00C50199" w:rsidRPr="00213419">
        <w:rPr>
          <w:rFonts w:ascii="Times New Roman" w:hAnsi="Times New Roman" w:cs="Times New Roman"/>
          <w:sz w:val="24"/>
          <w:szCs w:val="24"/>
        </w:rPr>
        <w:t>recorded</w:t>
      </w:r>
      <w:r w:rsidR="00C50199" w:rsidRPr="00213419">
        <w:rPr>
          <w:rFonts w:ascii="Times New Roman" w:hAnsi="Times New Roman" w:cs="Times New Roman"/>
          <w:sz w:val="24"/>
          <w:szCs w:val="24"/>
          <w:lang w:val="en-GB"/>
        </w:rPr>
        <w:t xml:space="preserve"> (</w:t>
      </w:r>
      <w:proofErr w:type="spellStart"/>
      <w:r w:rsidR="00C50199" w:rsidRPr="00213419">
        <w:rPr>
          <w:rFonts w:ascii="Times New Roman" w:hAnsi="Times New Roman" w:cs="Times New Roman"/>
          <w:sz w:val="24"/>
          <w:szCs w:val="24"/>
          <w:lang w:val="en-GB"/>
        </w:rPr>
        <w:t>Glasser</w:t>
      </w:r>
      <w:proofErr w:type="spellEnd"/>
      <w:r w:rsidR="00C50199" w:rsidRPr="00213419">
        <w:rPr>
          <w:rFonts w:ascii="Times New Roman" w:hAnsi="Times New Roman" w:cs="Times New Roman"/>
          <w:sz w:val="24"/>
          <w:szCs w:val="24"/>
          <w:lang w:val="en-GB"/>
        </w:rPr>
        <w:t xml:space="preserve"> et al., 2016). </w:t>
      </w:r>
      <w:commentRangeStart w:id="4"/>
      <w:r w:rsidR="00C50199" w:rsidRPr="00213419">
        <w:rPr>
          <w:rFonts w:ascii="Times New Roman" w:hAnsi="Times New Roman" w:cs="Times New Roman"/>
          <w:sz w:val="24"/>
          <w:szCs w:val="24"/>
          <w:lang w:val="en-GB"/>
        </w:rPr>
        <w:t xml:space="preserve">It is possible that the high rate of postpartum depression symptoms </w:t>
      </w:r>
      <w:r w:rsidR="008337C7">
        <w:rPr>
          <w:rFonts w:ascii="Times New Roman" w:hAnsi="Times New Roman" w:cs="Times New Roman"/>
          <w:sz w:val="24"/>
          <w:szCs w:val="24"/>
          <w:lang w:val="en-GB"/>
        </w:rPr>
        <w:t>found in</w:t>
      </w:r>
      <w:r w:rsidR="00C50199" w:rsidRPr="00213419">
        <w:rPr>
          <w:rFonts w:ascii="Times New Roman" w:hAnsi="Times New Roman" w:cs="Times New Roman"/>
          <w:sz w:val="24"/>
          <w:szCs w:val="24"/>
          <w:lang w:val="en-GB"/>
        </w:rPr>
        <w:t xml:space="preserve"> the current study stems from the fact that this </w:t>
      </w:r>
      <w:r w:rsidR="00FD120A">
        <w:rPr>
          <w:rFonts w:ascii="Times New Roman" w:hAnsi="Times New Roman" w:cs="Times New Roman"/>
          <w:sz w:val="24"/>
          <w:szCs w:val="24"/>
          <w:lang w:val="en-GB"/>
        </w:rPr>
        <w:t>concern</w:t>
      </w:r>
      <w:r w:rsidR="00C50199" w:rsidRPr="00213419">
        <w:rPr>
          <w:rFonts w:ascii="Times New Roman" w:hAnsi="Times New Roman" w:cs="Times New Roman"/>
          <w:sz w:val="24"/>
          <w:szCs w:val="24"/>
          <w:lang w:val="en-GB"/>
        </w:rPr>
        <w:t xml:space="preserve"> is even greater </w:t>
      </w:r>
      <w:r w:rsidR="008337C7">
        <w:rPr>
          <w:rFonts w:ascii="Times New Roman" w:hAnsi="Times New Roman" w:cs="Times New Roman"/>
          <w:sz w:val="24"/>
          <w:szCs w:val="24"/>
          <w:lang w:val="en-GB"/>
        </w:rPr>
        <w:t>among</w:t>
      </w:r>
      <w:r w:rsidR="00C50199" w:rsidRPr="00213419">
        <w:rPr>
          <w:rFonts w:ascii="Times New Roman" w:hAnsi="Times New Roman" w:cs="Times New Roman"/>
          <w:sz w:val="24"/>
          <w:szCs w:val="24"/>
          <w:lang w:val="en-GB"/>
        </w:rPr>
        <w:t xml:space="preserve"> ultra-orthodox women, who tend not to share their feelings and difficulties for fear of </w:t>
      </w:r>
      <w:r w:rsidR="000E1361" w:rsidRPr="00213419">
        <w:rPr>
          <w:rFonts w:ascii="Times New Roman" w:hAnsi="Times New Roman" w:cs="Times New Roman"/>
          <w:sz w:val="24"/>
          <w:szCs w:val="24"/>
          <w:lang w:val="en-GB"/>
        </w:rPr>
        <w:t>damaging</w:t>
      </w:r>
      <w:r w:rsidR="00C50199" w:rsidRPr="00213419">
        <w:rPr>
          <w:rFonts w:ascii="Times New Roman" w:hAnsi="Times New Roman" w:cs="Times New Roman"/>
          <w:sz w:val="24"/>
          <w:szCs w:val="24"/>
          <w:lang w:val="en-GB"/>
        </w:rPr>
        <w:t xml:space="preserve"> their good name and their family’s reputation. </w:t>
      </w:r>
      <w:r w:rsidR="000E1361" w:rsidRPr="00213419">
        <w:rPr>
          <w:rFonts w:ascii="Times New Roman" w:hAnsi="Times New Roman" w:cs="Times New Roman"/>
          <w:sz w:val="24"/>
          <w:szCs w:val="24"/>
          <w:lang w:val="en-GB"/>
        </w:rPr>
        <w:t xml:space="preserve">Moreover, their failure to meet the expectations and social norms </w:t>
      </w:r>
      <w:r w:rsidR="00FD120A">
        <w:rPr>
          <w:rFonts w:ascii="Times New Roman" w:hAnsi="Times New Roman" w:cs="Times New Roman"/>
          <w:sz w:val="24"/>
          <w:szCs w:val="24"/>
          <w:lang w:val="en-GB"/>
        </w:rPr>
        <w:t>of</w:t>
      </w:r>
      <w:r w:rsidR="000E1361" w:rsidRPr="00213419">
        <w:rPr>
          <w:rFonts w:ascii="Times New Roman" w:hAnsi="Times New Roman" w:cs="Times New Roman"/>
          <w:sz w:val="24"/>
          <w:szCs w:val="24"/>
          <w:lang w:val="en-GB"/>
        </w:rPr>
        <w:t xml:space="preserve"> ultra-orthodox society could act as an additional source of stress and affect their decision not to share their difficulties surrounding </w:t>
      </w:r>
      <w:r w:rsidR="00FD120A">
        <w:rPr>
          <w:rFonts w:ascii="Times New Roman" w:hAnsi="Times New Roman" w:cs="Times New Roman"/>
          <w:sz w:val="24"/>
          <w:szCs w:val="24"/>
          <w:lang w:val="en-GB"/>
        </w:rPr>
        <w:t xml:space="preserve">the issue of </w:t>
      </w:r>
      <w:r w:rsidR="006E0CBE">
        <w:rPr>
          <w:rFonts w:ascii="Times New Roman" w:hAnsi="Times New Roman" w:cs="Times New Roman"/>
          <w:sz w:val="24"/>
          <w:szCs w:val="24"/>
          <w:lang w:val="en-GB"/>
        </w:rPr>
        <w:t>birthing</w:t>
      </w:r>
      <w:r w:rsidR="000E1361" w:rsidRPr="00213419">
        <w:rPr>
          <w:rFonts w:ascii="Times New Roman" w:hAnsi="Times New Roman" w:cs="Times New Roman"/>
          <w:sz w:val="24"/>
          <w:szCs w:val="24"/>
          <w:lang w:val="en-GB"/>
        </w:rPr>
        <w:t xml:space="preserve"> </w:t>
      </w:r>
      <w:commentRangeEnd w:id="4"/>
      <w:r w:rsidR="00EA771A">
        <w:rPr>
          <w:rStyle w:val="CommentReference"/>
        </w:rPr>
        <w:commentReference w:id="4"/>
      </w:r>
      <w:r w:rsidR="000E1361" w:rsidRPr="00213419">
        <w:rPr>
          <w:rFonts w:ascii="Times New Roman" w:hAnsi="Times New Roman" w:cs="Times New Roman"/>
          <w:sz w:val="24"/>
          <w:szCs w:val="24"/>
          <w:lang w:val="en-GB"/>
        </w:rPr>
        <w:t>(</w:t>
      </w:r>
      <w:proofErr w:type="spellStart"/>
      <w:r w:rsidR="000E1361" w:rsidRPr="00213419">
        <w:rPr>
          <w:rFonts w:ascii="Times New Roman" w:hAnsi="Times New Roman" w:cs="Times New Roman"/>
          <w:sz w:val="24"/>
          <w:szCs w:val="24"/>
          <w:lang w:val="en-GB"/>
        </w:rPr>
        <w:t>Gabbay</w:t>
      </w:r>
      <w:proofErr w:type="spellEnd"/>
      <w:r w:rsidR="000E1361" w:rsidRPr="00213419">
        <w:rPr>
          <w:rFonts w:ascii="Times New Roman" w:hAnsi="Times New Roman" w:cs="Times New Roman"/>
          <w:sz w:val="24"/>
          <w:szCs w:val="24"/>
          <w:lang w:val="en-GB"/>
        </w:rPr>
        <w:t xml:space="preserve"> et al., 2017; Grinstein-Cohen et al., 2017). </w:t>
      </w:r>
    </w:p>
    <w:p w14:paraId="2BFAB54D" w14:textId="1968916D" w:rsidR="00C223AF" w:rsidRPr="00213419" w:rsidRDefault="00C223AF" w:rsidP="009A50FF">
      <w:pPr>
        <w:spacing w:line="360" w:lineRule="auto"/>
        <w:ind w:firstLine="720"/>
        <w:jc w:val="both"/>
        <w:rPr>
          <w:rFonts w:ascii="Times New Roman" w:hAnsi="Times New Roman" w:cs="Times New Roman"/>
          <w:sz w:val="24"/>
          <w:szCs w:val="24"/>
        </w:rPr>
      </w:pPr>
      <w:r w:rsidRPr="00213419">
        <w:rPr>
          <w:rFonts w:ascii="Times New Roman" w:hAnsi="Times New Roman" w:cs="Times New Roman"/>
          <w:sz w:val="24"/>
          <w:szCs w:val="24"/>
          <w:lang w:val="en-GB"/>
        </w:rPr>
        <w:t>Th</w:t>
      </w:r>
      <w:r w:rsidR="00692F3C">
        <w:rPr>
          <w:rFonts w:ascii="Times New Roman" w:hAnsi="Times New Roman" w:cs="Times New Roman"/>
          <w:sz w:val="24"/>
          <w:szCs w:val="24"/>
          <w:lang w:val="en-GB"/>
        </w:rPr>
        <w:t>is study’s</w:t>
      </w:r>
      <w:r w:rsidRPr="00213419">
        <w:rPr>
          <w:rFonts w:ascii="Times New Roman" w:hAnsi="Times New Roman" w:cs="Times New Roman"/>
          <w:sz w:val="24"/>
          <w:szCs w:val="24"/>
          <w:lang w:val="en-GB"/>
        </w:rPr>
        <w:t xml:space="preserve"> findings </w:t>
      </w:r>
      <w:r w:rsidR="00692F3C">
        <w:rPr>
          <w:rFonts w:ascii="Times New Roman" w:hAnsi="Times New Roman" w:cs="Times New Roman"/>
          <w:sz w:val="24"/>
          <w:szCs w:val="24"/>
          <w:lang w:val="en-GB"/>
        </w:rPr>
        <w:t>sh</w:t>
      </w:r>
      <w:r w:rsidRPr="00213419">
        <w:rPr>
          <w:rFonts w:ascii="Times New Roman" w:hAnsi="Times New Roman" w:cs="Times New Roman"/>
          <w:sz w:val="24"/>
          <w:szCs w:val="24"/>
          <w:lang w:val="en-GB"/>
        </w:rPr>
        <w:t xml:space="preserve">ow that the appearance of postpartum depression symptoms are more common among ultra-orthodox women from the Sephardic sect and </w:t>
      </w:r>
      <w:r w:rsidR="00EA2F27">
        <w:rPr>
          <w:rFonts w:ascii="Times New Roman" w:hAnsi="Times New Roman" w:cs="Times New Roman"/>
          <w:sz w:val="24"/>
          <w:szCs w:val="24"/>
          <w:lang w:val="en-GB"/>
        </w:rPr>
        <w:t xml:space="preserve">women with a secular background who became </w:t>
      </w:r>
      <w:r w:rsidRPr="00213419">
        <w:rPr>
          <w:rFonts w:ascii="Times New Roman" w:hAnsi="Times New Roman" w:cs="Times New Roman"/>
          <w:sz w:val="24"/>
          <w:szCs w:val="24"/>
          <w:lang w:val="en-GB"/>
        </w:rPr>
        <w:t xml:space="preserve">ultra-orthodox. </w:t>
      </w:r>
      <w:r w:rsidR="002F2677">
        <w:rPr>
          <w:rFonts w:ascii="Times New Roman" w:hAnsi="Times New Roman" w:cs="Times New Roman"/>
          <w:sz w:val="24"/>
          <w:szCs w:val="24"/>
          <w:lang w:val="en-GB"/>
        </w:rPr>
        <w:t>It may be possible to explain t</w:t>
      </w:r>
      <w:r w:rsidRPr="00213419">
        <w:rPr>
          <w:rFonts w:ascii="Times New Roman" w:hAnsi="Times New Roman" w:cs="Times New Roman"/>
          <w:sz w:val="24"/>
          <w:szCs w:val="24"/>
          <w:lang w:val="en-GB"/>
        </w:rPr>
        <w:t>hese findings</w:t>
      </w:r>
      <w:r w:rsidR="002F2677">
        <w:rPr>
          <w:rFonts w:ascii="Times New Roman" w:hAnsi="Times New Roman" w:cs="Times New Roman"/>
          <w:sz w:val="24"/>
          <w:szCs w:val="24"/>
          <w:lang w:val="en-GB"/>
        </w:rPr>
        <w:t xml:space="preserve"> based on</w:t>
      </w:r>
      <w:r w:rsidRPr="00213419">
        <w:rPr>
          <w:rFonts w:ascii="Times New Roman" w:hAnsi="Times New Roman" w:cs="Times New Roman"/>
          <w:sz w:val="24"/>
          <w:szCs w:val="24"/>
          <w:lang w:val="en-GB"/>
        </w:rPr>
        <w:t xml:space="preserve"> the characteristics of each group. </w:t>
      </w:r>
      <w:r w:rsidR="00DF49ED" w:rsidRPr="00213419">
        <w:rPr>
          <w:rFonts w:ascii="Times New Roman" w:hAnsi="Times New Roman" w:cs="Times New Roman"/>
          <w:sz w:val="24"/>
          <w:szCs w:val="24"/>
          <w:lang w:val="en-GB"/>
        </w:rPr>
        <w:t>In relation to the other sects, the Sephardic sect is characterized by a lower sense of community coherence</w:t>
      </w:r>
      <w:r w:rsidR="00A83EBB">
        <w:rPr>
          <w:rFonts w:ascii="Times New Roman" w:hAnsi="Times New Roman" w:cs="Times New Roman"/>
          <w:sz w:val="24"/>
          <w:szCs w:val="24"/>
          <w:lang w:val="en-GB"/>
        </w:rPr>
        <w:t>, a situation influenced by</w:t>
      </w:r>
      <w:r w:rsidR="00DF49ED" w:rsidRPr="00213419">
        <w:rPr>
          <w:rFonts w:ascii="Times New Roman" w:hAnsi="Times New Roman" w:cs="Times New Roman"/>
          <w:sz w:val="24"/>
          <w:szCs w:val="24"/>
          <w:lang w:val="en-GB"/>
        </w:rPr>
        <w:t xml:space="preserve"> the Zionist establishment’s demand that Mizrahi Jew</w:t>
      </w:r>
      <w:r w:rsidR="00A83EBB">
        <w:rPr>
          <w:rFonts w:ascii="Times New Roman" w:hAnsi="Times New Roman" w:cs="Times New Roman"/>
          <w:sz w:val="24"/>
          <w:szCs w:val="24"/>
          <w:lang w:val="en-GB"/>
        </w:rPr>
        <w:t>s</w:t>
      </w:r>
      <w:r w:rsidR="00DF49ED" w:rsidRPr="00213419">
        <w:rPr>
          <w:rFonts w:ascii="Times New Roman" w:hAnsi="Times New Roman" w:cs="Times New Roman"/>
          <w:sz w:val="24"/>
          <w:szCs w:val="24"/>
          <w:lang w:val="en-GB"/>
        </w:rPr>
        <w:t xml:space="preserve"> be assimilated into the Ashkenazi public, </w:t>
      </w:r>
      <w:r w:rsidR="00A83EBB">
        <w:rPr>
          <w:rFonts w:ascii="Times New Roman" w:hAnsi="Times New Roman" w:cs="Times New Roman"/>
          <w:sz w:val="24"/>
          <w:szCs w:val="24"/>
          <w:lang w:val="en-GB"/>
        </w:rPr>
        <w:t xml:space="preserve">a demand that </w:t>
      </w:r>
      <w:r w:rsidR="00DF49ED" w:rsidRPr="00213419">
        <w:rPr>
          <w:rFonts w:ascii="Times New Roman" w:hAnsi="Times New Roman" w:cs="Times New Roman"/>
          <w:sz w:val="24"/>
          <w:szCs w:val="24"/>
          <w:lang w:val="en-GB"/>
        </w:rPr>
        <w:t>was accompanied by discrimination, oppression, and rejection (</w:t>
      </w:r>
      <w:proofErr w:type="spellStart"/>
      <w:r w:rsidR="00DF49ED" w:rsidRPr="00213419">
        <w:rPr>
          <w:rFonts w:ascii="Times New Roman" w:hAnsi="Times New Roman" w:cs="Times New Roman"/>
          <w:sz w:val="24"/>
          <w:szCs w:val="24"/>
          <w:lang w:val="en-GB"/>
        </w:rPr>
        <w:t>Ar</w:t>
      </w:r>
      <w:r w:rsidR="00352249" w:rsidRPr="00213419">
        <w:rPr>
          <w:rFonts w:ascii="Times New Roman" w:hAnsi="Times New Roman" w:cs="Times New Roman"/>
          <w:sz w:val="24"/>
          <w:szCs w:val="24"/>
          <w:lang w:val="en-GB"/>
        </w:rPr>
        <w:t>b</w:t>
      </w:r>
      <w:r w:rsidR="00DF49ED" w:rsidRPr="00213419">
        <w:rPr>
          <w:rFonts w:ascii="Times New Roman" w:hAnsi="Times New Roman" w:cs="Times New Roman"/>
          <w:sz w:val="24"/>
          <w:szCs w:val="24"/>
          <w:lang w:val="en-GB"/>
        </w:rPr>
        <w:t>iv</w:t>
      </w:r>
      <w:proofErr w:type="spellEnd"/>
      <w:r w:rsidR="00DF49ED" w:rsidRPr="00213419">
        <w:rPr>
          <w:rFonts w:ascii="Times New Roman" w:hAnsi="Times New Roman" w:cs="Times New Roman"/>
          <w:sz w:val="24"/>
          <w:szCs w:val="24"/>
          <w:lang w:val="en-GB"/>
        </w:rPr>
        <w:t xml:space="preserve">, 2015; </w:t>
      </w:r>
      <w:r w:rsidR="00DF49ED" w:rsidRPr="00213419">
        <w:rPr>
          <w:rFonts w:ascii="Times New Roman" w:hAnsi="Times New Roman" w:cs="Times New Roman"/>
          <w:sz w:val="24"/>
          <w:szCs w:val="24"/>
          <w:highlight w:val="yellow"/>
          <w:lang w:val="en-GB"/>
        </w:rPr>
        <w:t>Leon</w:t>
      </w:r>
      <w:r w:rsidR="00DF49ED" w:rsidRPr="00213419">
        <w:rPr>
          <w:rFonts w:ascii="Times New Roman" w:hAnsi="Times New Roman" w:cs="Times New Roman"/>
          <w:sz w:val="24"/>
          <w:szCs w:val="24"/>
          <w:lang w:val="en-GB"/>
        </w:rPr>
        <w:t>, 2013)</w:t>
      </w:r>
      <w:r w:rsidR="00D66A7F" w:rsidRPr="00213419">
        <w:rPr>
          <w:rFonts w:ascii="Times New Roman" w:hAnsi="Times New Roman" w:cs="Times New Roman"/>
          <w:sz w:val="24"/>
          <w:szCs w:val="24"/>
          <w:lang w:val="en-GB"/>
        </w:rPr>
        <w:t xml:space="preserve">. </w:t>
      </w:r>
      <w:r w:rsidR="00D66A7F" w:rsidRPr="00213419">
        <w:rPr>
          <w:rFonts w:ascii="Times New Roman" w:hAnsi="Times New Roman" w:cs="Times New Roman"/>
          <w:sz w:val="24"/>
          <w:szCs w:val="24"/>
        </w:rPr>
        <w:t>Some are of the opinion that this is still happening today (</w:t>
      </w:r>
      <w:proofErr w:type="spellStart"/>
      <w:r w:rsidR="00D66A7F" w:rsidRPr="00213419">
        <w:rPr>
          <w:rFonts w:ascii="Times New Roman" w:hAnsi="Times New Roman" w:cs="Times New Roman"/>
          <w:sz w:val="24"/>
          <w:szCs w:val="24"/>
        </w:rPr>
        <w:t>Doron</w:t>
      </w:r>
      <w:proofErr w:type="spellEnd"/>
      <w:r w:rsidR="00D66A7F" w:rsidRPr="00213419">
        <w:rPr>
          <w:rFonts w:ascii="Times New Roman" w:hAnsi="Times New Roman" w:cs="Times New Roman"/>
          <w:sz w:val="24"/>
          <w:szCs w:val="24"/>
        </w:rPr>
        <w:t xml:space="preserve">, 2012). </w:t>
      </w:r>
      <w:r w:rsidR="00307FA4" w:rsidRPr="00213419">
        <w:rPr>
          <w:rFonts w:ascii="Times New Roman" w:hAnsi="Times New Roman" w:cs="Times New Roman"/>
          <w:sz w:val="24"/>
          <w:szCs w:val="24"/>
        </w:rPr>
        <w:t>Eth</w:t>
      </w:r>
      <w:r w:rsidR="00A83EBB">
        <w:rPr>
          <w:rFonts w:ascii="Times New Roman" w:hAnsi="Times New Roman" w:cs="Times New Roman"/>
          <w:sz w:val="24"/>
          <w:szCs w:val="24"/>
        </w:rPr>
        <w:t>n</w:t>
      </w:r>
      <w:r w:rsidR="00307FA4" w:rsidRPr="00213419">
        <w:rPr>
          <w:rFonts w:ascii="Times New Roman" w:hAnsi="Times New Roman" w:cs="Times New Roman"/>
          <w:sz w:val="24"/>
          <w:szCs w:val="24"/>
        </w:rPr>
        <w:t>ic tension between Sephardic ultra-orthodox Jews and Ashkenazi-Lithuanian ultra-orthodox Jews has created social and Halachic gaps (</w:t>
      </w:r>
      <w:proofErr w:type="spellStart"/>
      <w:r w:rsidR="00307FA4" w:rsidRPr="00213419">
        <w:rPr>
          <w:rFonts w:ascii="Times New Roman" w:hAnsi="Times New Roman" w:cs="Times New Roman"/>
          <w:sz w:val="24"/>
          <w:szCs w:val="24"/>
          <w:highlight w:val="yellow"/>
        </w:rPr>
        <w:t>Zivzener</w:t>
      </w:r>
      <w:proofErr w:type="spellEnd"/>
      <w:r w:rsidR="00307FA4" w:rsidRPr="00213419">
        <w:rPr>
          <w:rFonts w:ascii="Times New Roman" w:hAnsi="Times New Roman" w:cs="Times New Roman"/>
          <w:sz w:val="24"/>
          <w:szCs w:val="24"/>
          <w:highlight w:val="yellow"/>
        </w:rPr>
        <w:t xml:space="preserve"> </w:t>
      </w:r>
      <w:r w:rsidR="00670FDC" w:rsidRPr="00213419">
        <w:rPr>
          <w:rFonts w:ascii="Times New Roman" w:hAnsi="Times New Roman" w:cs="Times New Roman"/>
          <w:sz w:val="24"/>
          <w:szCs w:val="24"/>
          <w:highlight w:val="yellow"/>
        </w:rPr>
        <w:t xml:space="preserve">&amp; </w:t>
      </w:r>
      <w:proofErr w:type="spellStart"/>
      <w:r w:rsidR="00307FA4" w:rsidRPr="00213419">
        <w:rPr>
          <w:rFonts w:ascii="Times New Roman" w:hAnsi="Times New Roman" w:cs="Times New Roman"/>
          <w:sz w:val="24"/>
          <w:szCs w:val="24"/>
          <w:highlight w:val="yellow"/>
        </w:rPr>
        <w:t>Valhamen</w:t>
      </w:r>
      <w:proofErr w:type="spellEnd"/>
      <w:r w:rsidR="00307FA4" w:rsidRPr="00213419">
        <w:rPr>
          <w:rFonts w:ascii="Times New Roman" w:hAnsi="Times New Roman" w:cs="Times New Roman"/>
          <w:sz w:val="24"/>
          <w:szCs w:val="24"/>
        </w:rPr>
        <w:t>, 2012)</w:t>
      </w:r>
      <w:r w:rsidR="00F80256">
        <w:rPr>
          <w:rFonts w:ascii="Times New Roman" w:hAnsi="Times New Roman" w:cs="Times New Roman"/>
          <w:sz w:val="24"/>
          <w:szCs w:val="24"/>
        </w:rPr>
        <w:t>, as well as</w:t>
      </w:r>
      <w:r w:rsidR="00B857A9" w:rsidRPr="00213419">
        <w:rPr>
          <w:rFonts w:ascii="Times New Roman" w:hAnsi="Times New Roman" w:cs="Times New Roman"/>
          <w:sz w:val="24"/>
          <w:szCs w:val="24"/>
        </w:rPr>
        <w:t xml:space="preserve"> an economic gap, as the Sephardic community is one of the most underprivileged communities in Israel (</w:t>
      </w:r>
      <w:proofErr w:type="spellStart"/>
      <w:r w:rsidR="00B857A9" w:rsidRPr="00213419">
        <w:rPr>
          <w:rFonts w:ascii="Times New Roman" w:hAnsi="Times New Roman" w:cs="Times New Roman"/>
          <w:sz w:val="24"/>
          <w:szCs w:val="24"/>
        </w:rPr>
        <w:t>Ar</w:t>
      </w:r>
      <w:r w:rsidR="00352249" w:rsidRPr="00213419">
        <w:rPr>
          <w:rFonts w:ascii="Times New Roman" w:hAnsi="Times New Roman" w:cs="Times New Roman"/>
          <w:sz w:val="24"/>
          <w:szCs w:val="24"/>
        </w:rPr>
        <w:t>b</w:t>
      </w:r>
      <w:r w:rsidR="00B857A9" w:rsidRPr="00213419">
        <w:rPr>
          <w:rFonts w:ascii="Times New Roman" w:hAnsi="Times New Roman" w:cs="Times New Roman"/>
          <w:sz w:val="24"/>
          <w:szCs w:val="24"/>
        </w:rPr>
        <w:t>iv</w:t>
      </w:r>
      <w:proofErr w:type="spellEnd"/>
      <w:r w:rsidR="00B857A9" w:rsidRPr="00213419">
        <w:rPr>
          <w:rFonts w:ascii="Times New Roman" w:hAnsi="Times New Roman" w:cs="Times New Roman"/>
          <w:sz w:val="24"/>
          <w:szCs w:val="24"/>
        </w:rPr>
        <w:t>, 2015)</w:t>
      </w:r>
      <w:r w:rsidR="0009137A" w:rsidRPr="00213419">
        <w:rPr>
          <w:rFonts w:ascii="Times New Roman" w:hAnsi="Times New Roman" w:cs="Times New Roman"/>
          <w:sz w:val="24"/>
          <w:szCs w:val="24"/>
        </w:rPr>
        <w:t>. While no economic gaps</w:t>
      </w:r>
      <w:r w:rsidR="009A50FF" w:rsidRPr="009A50FF">
        <w:rPr>
          <w:rFonts w:ascii="Times New Roman" w:hAnsi="Times New Roman" w:cs="Times New Roman"/>
          <w:sz w:val="24"/>
          <w:szCs w:val="24"/>
        </w:rPr>
        <w:t xml:space="preserve"> </w:t>
      </w:r>
      <w:r w:rsidR="009A50FF" w:rsidRPr="00213419">
        <w:rPr>
          <w:rFonts w:ascii="Times New Roman" w:hAnsi="Times New Roman" w:cs="Times New Roman"/>
          <w:sz w:val="24"/>
          <w:szCs w:val="24"/>
        </w:rPr>
        <w:t>between the various sects</w:t>
      </w:r>
      <w:r w:rsidR="009A50FF" w:rsidRPr="00213419">
        <w:rPr>
          <w:rFonts w:ascii="Times New Roman" w:hAnsi="Times New Roman" w:cs="Times New Roman"/>
          <w:sz w:val="24"/>
          <w:szCs w:val="24"/>
        </w:rPr>
        <w:t xml:space="preserve"> </w:t>
      </w:r>
      <w:r w:rsidR="0009137A" w:rsidRPr="00213419">
        <w:rPr>
          <w:rFonts w:ascii="Times New Roman" w:hAnsi="Times New Roman" w:cs="Times New Roman"/>
          <w:sz w:val="24"/>
          <w:szCs w:val="24"/>
        </w:rPr>
        <w:t xml:space="preserve">were observed in this study, we did find that </w:t>
      </w:r>
      <w:r w:rsidR="00F80256">
        <w:rPr>
          <w:rFonts w:ascii="Times New Roman" w:hAnsi="Times New Roman" w:cs="Times New Roman"/>
          <w:sz w:val="24"/>
          <w:szCs w:val="24"/>
        </w:rPr>
        <w:t xml:space="preserve">being in </w:t>
      </w:r>
      <w:r w:rsidR="0009137A" w:rsidRPr="00213419">
        <w:rPr>
          <w:rFonts w:ascii="Times New Roman" w:hAnsi="Times New Roman" w:cs="Times New Roman"/>
          <w:sz w:val="24"/>
          <w:szCs w:val="24"/>
        </w:rPr>
        <w:t xml:space="preserve">a difficult </w:t>
      </w:r>
      <w:r w:rsidR="00F80256">
        <w:rPr>
          <w:rFonts w:ascii="Times New Roman" w:hAnsi="Times New Roman" w:cs="Times New Roman"/>
          <w:sz w:val="24"/>
          <w:szCs w:val="24"/>
        </w:rPr>
        <w:t>economic</w:t>
      </w:r>
      <w:r w:rsidR="0009137A" w:rsidRPr="00213419">
        <w:rPr>
          <w:rFonts w:ascii="Times New Roman" w:hAnsi="Times New Roman" w:cs="Times New Roman"/>
          <w:sz w:val="24"/>
          <w:szCs w:val="24"/>
        </w:rPr>
        <w:t xml:space="preserve"> situation was one of the factors </w:t>
      </w:r>
      <w:r w:rsidR="00F80256">
        <w:rPr>
          <w:rFonts w:ascii="Times New Roman" w:hAnsi="Times New Roman" w:cs="Times New Roman"/>
          <w:sz w:val="24"/>
          <w:szCs w:val="24"/>
        </w:rPr>
        <w:t>that predicted</w:t>
      </w:r>
      <w:r w:rsidR="0009137A" w:rsidRPr="00213419">
        <w:rPr>
          <w:rFonts w:ascii="Times New Roman" w:hAnsi="Times New Roman" w:cs="Times New Roman"/>
          <w:sz w:val="24"/>
          <w:szCs w:val="24"/>
        </w:rPr>
        <w:t xml:space="preserve"> postpartum depression symptoms. </w:t>
      </w:r>
      <w:r w:rsidR="009A50FF">
        <w:rPr>
          <w:rFonts w:ascii="Times New Roman" w:hAnsi="Times New Roman" w:cs="Times New Roman"/>
          <w:sz w:val="24"/>
          <w:szCs w:val="24"/>
        </w:rPr>
        <w:t>Apparently,</w:t>
      </w:r>
      <w:r w:rsidR="00F80256">
        <w:rPr>
          <w:rFonts w:ascii="Times New Roman" w:hAnsi="Times New Roman" w:cs="Times New Roman"/>
          <w:sz w:val="24"/>
          <w:szCs w:val="24"/>
        </w:rPr>
        <w:t xml:space="preserve"> </w:t>
      </w:r>
      <w:r w:rsidR="0009137A" w:rsidRPr="00213419">
        <w:rPr>
          <w:rFonts w:ascii="Times New Roman" w:hAnsi="Times New Roman" w:cs="Times New Roman"/>
          <w:sz w:val="24"/>
          <w:szCs w:val="24"/>
        </w:rPr>
        <w:t xml:space="preserve">discrimination, oppression, and a difficult </w:t>
      </w:r>
      <w:r w:rsidR="00F80256">
        <w:rPr>
          <w:rFonts w:ascii="Times New Roman" w:hAnsi="Times New Roman" w:cs="Times New Roman"/>
          <w:sz w:val="24"/>
          <w:szCs w:val="24"/>
        </w:rPr>
        <w:t>economic</w:t>
      </w:r>
      <w:r w:rsidR="0009137A" w:rsidRPr="00213419">
        <w:rPr>
          <w:rFonts w:ascii="Times New Roman" w:hAnsi="Times New Roman" w:cs="Times New Roman"/>
          <w:sz w:val="24"/>
          <w:szCs w:val="24"/>
        </w:rPr>
        <w:t xml:space="preserve"> situation contribute to a lack of pride and </w:t>
      </w:r>
      <w:r w:rsidR="00F80256">
        <w:rPr>
          <w:rFonts w:ascii="Times New Roman" w:hAnsi="Times New Roman" w:cs="Times New Roman"/>
          <w:sz w:val="24"/>
          <w:szCs w:val="24"/>
        </w:rPr>
        <w:t xml:space="preserve">a </w:t>
      </w:r>
      <w:r w:rsidR="0009137A" w:rsidRPr="00213419">
        <w:rPr>
          <w:rFonts w:ascii="Times New Roman" w:hAnsi="Times New Roman" w:cs="Times New Roman"/>
          <w:sz w:val="24"/>
          <w:szCs w:val="24"/>
        </w:rPr>
        <w:t>lack of social cohesion</w:t>
      </w:r>
      <w:r w:rsidR="00287EDA" w:rsidRPr="00213419">
        <w:rPr>
          <w:rFonts w:ascii="Times New Roman" w:hAnsi="Times New Roman" w:cs="Times New Roman"/>
          <w:sz w:val="24"/>
          <w:szCs w:val="24"/>
        </w:rPr>
        <w:t xml:space="preserve">, and this could potentially explain why the appearance of postpartum depression symptoms was more prevalent among Sephardic women compared to women </w:t>
      </w:r>
      <w:r w:rsidR="002B5D73" w:rsidRPr="00213419">
        <w:rPr>
          <w:rFonts w:ascii="Times New Roman" w:hAnsi="Times New Roman" w:cs="Times New Roman"/>
          <w:sz w:val="24"/>
          <w:szCs w:val="24"/>
        </w:rPr>
        <w:t xml:space="preserve">from </w:t>
      </w:r>
      <w:r w:rsidR="00287EDA" w:rsidRPr="00213419">
        <w:rPr>
          <w:rFonts w:ascii="Times New Roman" w:hAnsi="Times New Roman" w:cs="Times New Roman"/>
          <w:sz w:val="24"/>
          <w:szCs w:val="24"/>
        </w:rPr>
        <w:t xml:space="preserve">the other sects. </w:t>
      </w:r>
      <w:r w:rsidR="0009137A" w:rsidRPr="00213419">
        <w:rPr>
          <w:rFonts w:ascii="Times New Roman" w:hAnsi="Times New Roman" w:cs="Times New Roman"/>
          <w:sz w:val="24"/>
          <w:szCs w:val="24"/>
        </w:rPr>
        <w:t xml:space="preserve"> </w:t>
      </w:r>
    </w:p>
    <w:p w14:paraId="4E842610" w14:textId="286A0692" w:rsidR="00415E34" w:rsidRPr="00213419" w:rsidRDefault="00415E34" w:rsidP="003E59FF">
      <w:pPr>
        <w:spacing w:line="360" w:lineRule="auto"/>
        <w:ind w:firstLine="720"/>
        <w:jc w:val="both"/>
        <w:rPr>
          <w:rFonts w:ascii="Times New Roman" w:hAnsi="Times New Roman" w:cs="Times New Roman"/>
          <w:sz w:val="24"/>
          <w:szCs w:val="24"/>
        </w:rPr>
      </w:pPr>
      <w:r w:rsidRPr="00213419">
        <w:rPr>
          <w:rFonts w:ascii="Times New Roman" w:hAnsi="Times New Roman" w:cs="Times New Roman"/>
          <w:sz w:val="24"/>
          <w:szCs w:val="24"/>
        </w:rPr>
        <w:t xml:space="preserve">Similarly to the Sephardic sect, women </w:t>
      </w:r>
      <w:r w:rsidR="0010627C">
        <w:rPr>
          <w:rFonts w:ascii="Times New Roman" w:hAnsi="Times New Roman" w:cs="Times New Roman"/>
          <w:sz w:val="24"/>
          <w:szCs w:val="24"/>
        </w:rPr>
        <w:t>with a secular background</w:t>
      </w:r>
      <w:r w:rsidRPr="00213419">
        <w:rPr>
          <w:rFonts w:ascii="Times New Roman" w:hAnsi="Times New Roman" w:cs="Times New Roman"/>
          <w:sz w:val="24"/>
          <w:szCs w:val="24"/>
        </w:rPr>
        <w:t xml:space="preserve"> often experience social</w:t>
      </w:r>
      <w:r w:rsidR="00EA6B49" w:rsidRPr="00213419">
        <w:rPr>
          <w:rFonts w:ascii="Times New Roman" w:hAnsi="Times New Roman" w:cs="Times New Roman"/>
          <w:sz w:val="24"/>
          <w:szCs w:val="24"/>
        </w:rPr>
        <w:t xml:space="preserve"> exclusion, for example in regards to matchmaking, having their children accepted </w:t>
      </w:r>
      <w:r w:rsidR="00C870DC">
        <w:rPr>
          <w:rFonts w:ascii="Times New Roman" w:hAnsi="Times New Roman" w:cs="Times New Roman"/>
          <w:sz w:val="24"/>
          <w:szCs w:val="24"/>
        </w:rPr>
        <w:t>in</w:t>
      </w:r>
      <w:r w:rsidR="00EA6B49" w:rsidRPr="00213419">
        <w:rPr>
          <w:rFonts w:ascii="Times New Roman" w:hAnsi="Times New Roman" w:cs="Times New Roman"/>
          <w:sz w:val="24"/>
          <w:szCs w:val="24"/>
        </w:rPr>
        <w:t>to educational institutions, finding a place to live</w:t>
      </w:r>
      <w:r w:rsidR="00C870DC">
        <w:rPr>
          <w:rFonts w:ascii="Times New Roman" w:hAnsi="Times New Roman" w:cs="Times New Roman"/>
          <w:sz w:val="24"/>
          <w:szCs w:val="24"/>
        </w:rPr>
        <w:t>,</w:t>
      </w:r>
      <w:r w:rsidR="00EA6B49" w:rsidRPr="00213419">
        <w:rPr>
          <w:rFonts w:ascii="Times New Roman" w:hAnsi="Times New Roman" w:cs="Times New Roman"/>
          <w:sz w:val="24"/>
          <w:szCs w:val="24"/>
        </w:rPr>
        <w:t xml:space="preserve"> and </w:t>
      </w:r>
      <w:r w:rsidR="00C870DC">
        <w:rPr>
          <w:rFonts w:ascii="Times New Roman" w:hAnsi="Times New Roman" w:cs="Times New Roman"/>
          <w:sz w:val="24"/>
          <w:szCs w:val="24"/>
        </w:rPr>
        <w:t>how they are treated by</w:t>
      </w:r>
      <w:r w:rsidR="00EA6B49" w:rsidRPr="00213419">
        <w:rPr>
          <w:rFonts w:ascii="Times New Roman" w:hAnsi="Times New Roman" w:cs="Times New Roman"/>
          <w:sz w:val="24"/>
          <w:szCs w:val="24"/>
        </w:rPr>
        <w:t xml:space="preserve"> society</w:t>
      </w:r>
      <w:r w:rsidR="00205869" w:rsidRPr="00213419">
        <w:rPr>
          <w:rFonts w:ascii="Times New Roman" w:hAnsi="Times New Roman" w:cs="Times New Roman"/>
          <w:sz w:val="24"/>
          <w:szCs w:val="24"/>
        </w:rPr>
        <w:t xml:space="preserve"> (</w:t>
      </w:r>
      <w:proofErr w:type="spellStart"/>
      <w:r w:rsidR="00205869" w:rsidRPr="00213419">
        <w:rPr>
          <w:rFonts w:ascii="Times New Roman" w:hAnsi="Times New Roman" w:cs="Times New Roman"/>
          <w:sz w:val="24"/>
          <w:szCs w:val="24"/>
        </w:rPr>
        <w:t>Doron</w:t>
      </w:r>
      <w:proofErr w:type="spellEnd"/>
      <w:r w:rsidR="00205869" w:rsidRPr="00213419">
        <w:rPr>
          <w:rFonts w:ascii="Times New Roman" w:hAnsi="Times New Roman" w:cs="Times New Roman"/>
          <w:sz w:val="24"/>
          <w:szCs w:val="24"/>
        </w:rPr>
        <w:t xml:space="preserve">, 2013). These women experience highs and lows as they undertake the emotionally complex process of forming their religious identity. They </w:t>
      </w:r>
      <w:r w:rsidR="00C870DC">
        <w:rPr>
          <w:rFonts w:ascii="Times New Roman" w:hAnsi="Times New Roman" w:cs="Times New Roman"/>
          <w:sz w:val="24"/>
          <w:szCs w:val="24"/>
        </w:rPr>
        <w:t>become aware of</w:t>
      </w:r>
      <w:r w:rsidR="00205869" w:rsidRPr="00213419">
        <w:rPr>
          <w:rFonts w:ascii="Times New Roman" w:hAnsi="Times New Roman" w:cs="Times New Roman"/>
          <w:sz w:val="24"/>
          <w:szCs w:val="24"/>
        </w:rPr>
        <w:t xml:space="preserve"> the</w:t>
      </w:r>
      <w:r w:rsidR="00C870DC" w:rsidRPr="00C870DC">
        <w:rPr>
          <w:rFonts w:ascii="Times New Roman" w:hAnsi="Times New Roman" w:cs="Times New Roman"/>
          <w:sz w:val="24"/>
          <w:szCs w:val="24"/>
        </w:rPr>
        <w:t xml:space="preserve"> </w:t>
      </w:r>
      <w:r w:rsidR="00C870DC" w:rsidRPr="00213419">
        <w:rPr>
          <w:rFonts w:ascii="Times New Roman" w:hAnsi="Times New Roman" w:cs="Times New Roman"/>
          <w:sz w:val="24"/>
          <w:szCs w:val="24"/>
        </w:rPr>
        <w:t>social status</w:t>
      </w:r>
      <w:r w:rsidR="00C870DC">
        <w:rPr>
          <w:rFonts w:ascii="Times New Roman" w:hAnsi="Times New Roman" w:cs="Times New Roman"/>
          <w:sz w:val="24"/>
          <w:szCs w:val="24"/>
        </w:rPr>
        <w:t xml:space="preserve"> pyramid</w:t>
      </w:r>
      <w:r w:rsidR="00205869" w:rsidRPr="00213419">
        <w:rPr>
          <w:rFonts w:ascii="Times New Roman" w:hAnsi="Times New Roman" w:cs="Times New Roman"/>
          <w:sz w:val="24"/>
          <w:szCs w:val="24"/>
        </w:rPr>
        <w:t>,</w:t>
      </w:r>
      <w:r w:rsidR="00C870DC">
        <w:rPr>
          <w:rFonts w:ascii="Times New Roman" w:hAnsi="Times New Roman" w:cs="Times New Roman"/>
          <w:sz w:val="24"/>
          <w:szCs w:val="24"/>
        </w:rPr>
        <w:t xml:space="preserve"> in which</w:t>
      </w:r>
      <w:r w:rsidR="00205869" w:rsidRPr="00213419">
        <w:rPr>
          <w:rFonts w:ascii="Times New Roman" w:hAnsi="Times New Roman" w:cs="Times New Roman"/>
          <w:sz w:val="24"/>
          <w:szCs w:val="24"/>
        </w:rPr>
        <w:t xml:space="preserve"> the highest status </w:t>
      </w:r>
      <w:r w:rsidR="00C870DC">
        <w:rPr>
          <w:rFonts w:ascii="Times New Roman" w:hAnsi="Times New Roman" w:cs="Times New Roman"/>
          <w:sz w:val="24"/>
          <w:szCs w:val="24"/>
        </w:rPr>
        <w:t>is bestowed upon</w:t>
      </w:r>
      <w:r w:rsidR="00205869" w:rsidRPr="00213419">
        <w:rPr>
          <w:rFonts w:ascii="Times New Roman" w:hAnsi="Times New Roman" w:cs="Times New Roman"/>
          <w:sz w:val="24"/>
          <w:szCs w:val="24"/>
        </w:rPr>
        <w:t xml:space="preserve"> those who</w:t>
      </w:r>
      <w:r w:rsidR="00C870DC">
        <w:rPr>
          <w:rFonts w:ascii="Times New Roman" w:hAnsi="Times New Roman" w:cs="Times New Roman"/>
          <w:sz w:val="24"/>
          <w:szCs w:val="24"/>
        </w:rPr>
        <w:t xml:space="preserve"> are born</w:t>
      </w:r>
      <w:r w:rsidR="00205869" w:rsidRPr="00213419">
        <w:rPr>
          <w:rFonts w:ascii="Times New Roman" w:hAnsi="Times New Roman" w:cs="Times New Roman"/>
          <w:sz w:val="24"/>
          <w:szCs w:val="24"/>
        </w:rPr>
        <w:t xml:space="preserve"> ultra-orthodox.</w:t>
      </w:r>
      <w:r w:rsidR="004269A8" w:rsidRPr="00213419">
        <w:rPr>
          <w:rFonts w:ascii="Times New Roman" w:hAnsi="Times New Roman" w:cs="Times New Roman"/>
          <w:sz w:val="24"/>
          <w:szCs w:val="24"/>
        </w:rPr>
        <w:t xml:space="preserve"> This status is connected to two fundamental values of the Ashkenazi</w:t>
      </w:r>
      <w:r w:rsidR="00C870DC">
        <w:rPr>
          <w:rFonts w:ascii="Times New Roman" w:hAnsi="Times New Roman" w:cs="Times New Roman"/>
          <w:sz w:val="24"/>
          <w:szCs w:val="24"/>
        </w:rPr>
        <w:t>-</w:t>
      </w:r>
      <w:r w:rsidR="004269A8" w:rsidRPr="00213419">
        <w:rPr>
          <w:rFonts w:ascii="Times New Roman" w:hAnsi="Times New Roman" w:cs="Times New Roman"/>
          <w:sz w:val="24"/>
          <w:szCs w:val="24"/>
        </w:rPr>
        <w:t>Torah</w:t>
      </w:r>
      <w:r w:rsidR="003E59FF">
        <w:rPr>
          <w:rFonts w:ascii="Times New Roman" w:hAnsi="Times New Roman" w:cs="Times New Roman"/>
          <w:sz w:val="24"/>
          <w:szCs w:val="24"/>
        </w:rPr>
        <w:t xml:space="preserve"> </w:t>
      </w:r>
      <w:r w:rsidR="004269A8" w:rsidRPr="00213419">
        <w:rPr>
          <w:rFonts w:ascii="Times New Roman" w:hAnsi="Times New Roman" w:cs="Times New Roman"/>
          <w:sz w:val="24"/>
          <w:szCs w:val="24"/>
        </w:rPr>
        <w:t>scholar</w:t>
      </w:r>
      <w:r w:rsidR="003E59FF">
        <w:rPr>
          <w:rFonts w:ascii="Times New Roman" w:hAnsi="Times New Roman" w:cs="Times New Roman"/>
          <w:sz w:val="24"/>
          <w:szCs w:val="24"/>
        </w:rPr>
        <w:t xml:space="preserve"> </w:t>
      </w:r>
      <w:r w:rsidR="00C870DC">
        <w:rPr>
          <w:rFonts w:ascii="Times New Roman" w:hAnsi="Times New Roman" w:cs="Times New Roman"/>
          <w:sz w:val="24"/>
          <w:szCs w:val="24"/>
        </w:rPr>
        <w:t>society</w:t>
      </w:r>
      <w:r w:rsidR="003E59FF">
        <w:rPr>
          <w:rFonts w:ascii="Times New Roman" w:hAnsi="Times New Roman" w:cs="Times New Roman"/>
          <w:sz w:val="24"/>
          <w:szCs w:val="24"/>
        </w:rPr>
        <w:t>:</w:t>
      </w:r>
      <w:r w:rsidR="004269A8" w:rsidRPr="00213419">
        <w:rPr>
          <w:rFonts w:ascii="Times New Roman" w:hAnsi="Times New Roman" w:cs="Times New Roman"/>
          <w:sz w:val="24"/>
          <w:szCs w:val="24"/>
        </w:rPr>
        <w:t xml:space="preserve"> studying the Torah and having a family with many children</w:t>
      </w:r>
      <w:r w:rsidR="003E59FF">
        <w:rPr>
          <w:rFonts w:ascii="Times New Roman" w:hAnsi="Times New Roman" w:cs="Times New Roman"/>
          <w:sz w:val="24"/>
          <w:szCs w:val="24"/>
        </w:rPr>
        <w:t>. T</w:t>
      </w:r>
      <w:r w:rsidR="004269A8" w:rsidRPr="00213419">
        <w:rPr>
          <w:rFonts w:ascii="Times New Roman" w:hAnsi="Times New Roman" w:cs="Times New Roman"/>
          <w:sz w:val="24"/>
          <w:szCs w:val="24"/>
        </w:rPr>
        <w:t xml:space="preserve">hose at the middle of the pyramid are </w:t>
      </w:r>
      <w:proofErr w:type="spellStart"/>
      <w:r w:rsidR="004269A8" w:rsidRPr="00213419">
        <w:rPr>
          <w:rFonts w:ascii="Times New Roman" w:hAnsi="Times New Roman" w:cs="Times New Roman"/>
          <w:sz w:val="24"/>
          <w:szCs w:val="24"/>
        </w:rPr>
        <w:t>Ashkenazis</w:t>
      </w:r>
      <w:proofErr w:type="spellEnd"/>
      <w:r w:rsidR="004269A8" w:rsidRPr="00213419">
        <w:rPr>
          <w:rFonts w:ascii="Times New Roman" w:hAnsi="Times New Roman" w:cs="Times New Roman"/>
          <w:sz w:val="24"/>
          <w:szCs w:val="24"/>
        </w:rPr>
        <w:t xml:space="preserve"> </w:t>
      </w:r>
      <w:r w:rsidR="003E59FF">
        <w:rPr>
          <w:rFonts w:ascii="Times New Roman" w:hAnsi="Times New Roman" w:cs="Times New Roman"/>
          <w:sz w:val="24"/>
          <w:szCs w:val="24"/>
        </w:rPr>
        <w:t>with secular backgrounds</w:t>
      </w:r>
      <w:r w:rsidR="004269A8" w:rsidRPr="00213419">
        <w:rPr>
          <w:rFonts w:ascii="Times New Roman" w:hAnsi="Times New Roman" w:cs="Times New Roman"/>
          <w:sz w:val="24"/>
          <w:szCs w:val="24"/>
        </w:rPr>
        <w:t xml:space="preserve">, </w:t>
      </w:r>
      <w:r w:rsidR="003E59FF">
        <w:rPr>
          <w:rFonts w:ascii="Times New Roman" w:hAnsi="Times New Roman" w:cs="Times New Roman"/>
          <w:sz w:val="24"/>
          <w:szCs w:val="24"/>
        </w:rPr>
        <w:t>while</w:t>
      </w:r>
      <w:r w:rsidR="004269A8" w:rsidRPr="00213419">
        <w:rPr>
          <w:rFonts w:ascii="Times New Roman" w:hAnsi="Times New Roman" w:cs="Times New Roman"/>
          <w:sz w:val="24"/>
          <w:szCs w:val="24"/>
        </w:rPr>
        <w:t xml:space="preserve"> the lowest status is reserved for Sephardic Jews</w:t>
      </w:r>
      <w:r w:rsidR="003A33C3" w:rsidRPr="00213419">
        <w:rPr>
          <w:rFonts w:ascii="Times New Roman" w:hAnsi="Times New Roman" w:cs="Times New Roman"/>
          <w:sz w:val="24"/>
          <w:szCs w:val="24"/>
        </w:rPr>
        <w:t xml:space="preserve"> </w:t>
      </w:r>
      <w:r w:rsidR="003E59FF">
        <w:rPr>
          <w:rFonts w:ascii="Times New Roman" w:hAnsi="Times New Roman" w:cs="Times New Roman"/>
          <w:sz w:val="24"/>
          <w:szCs w:val="24"/>
        </w:rPr>
        <w:t>with secular backgrounds</w:t>
      </w:r>
      <w:r w:rsidR="003A33C3" w:rsidRPr="00213419">
        <w:rPr>
          <w:rFonts w:ascii="Times New Roman" w:hAnsi="Times New Roman" w:cs="Times New Roman"/>
          <w:sz w:val="24"/>
          <w:szCs w:val="24"/>
        </w:rPr>
        <w:t xml:space="preserve"> (</w:t>
      </w:r>
      <w:proofErr w:type="spellStart"/>
      <w:r w:rsidR="003A33C3" w:rsidRPr="00213419">
        <w:rPr>
          <w:rFonts w:ascii="Times New Roman" w:hAnsi="Times New Roman" w:cs="Times New Roman"/>
          <w:sz w:val="24"/>
          <w:szCs w:val="24"/>
        </w:rPr>
        <w:t>Doron</w:t>
      </w:r>
      <w:proofErr w:type="spellEnd"/>
      <w:r w:rsidR="003A33C3" w:rsidRPr="00213419">
        <w:rPr>
          <w:rFonts w:ascii="Times New Roman" w:hAnsi="Times New Roman" w:cs="Times New Roman"/>
          <w:sz w:val="24"/>
          <w:szCs w:val="24"/>
        </w:rPr>
        <w:t xml:space="preserve">, 2013). </w:t>
      </w:r>
    </w:p>
    <w:p w14:paraId="6B1ABC2C" w14:textId="0752D065" w:rsidR="003A33C3" w:rsidRPr="00213419" w:rsidRDefault="003A33C3" w:rsidP="00F75440">
      <w:pPr>
        <w:spacing w:line="360" w:lineRule="auto"/>
        <w:ind w:firstLine="720"/>
        <w:jc w:val="both"/>
        <w:rPr>
          <w:rFonts w:ascii="Times New Roman" w:hAnsi="Times New Roman" w:cs="Times New Roman"/>
          <w:sz w:val="24"/>
          <w:szCs w:val="24"/>
          <w:lang w:val="en-GB"/>
        </w:rPr>
      </w:pPr>
      <w:r w:rsidRPr="00213419">
        <w:rPr>
          <w:rFonts w:ascii="Times New Roman" w:hAnsi="Times New Roman" w:cs="Times New Roman"/>
          <w:sz w:val="24"/>
          <w:szCs w:val="24"/>
        </w:rPr>
        <w:t xml:space="preserve">In the current study about half of the women </w:t>
      </w:r>
      <w:r w:rsidR="00F2666A">
        <w:rPr>
          <w:rFonts w:ascii="Times New Roman" w:hAnsi="Times New Roman" w:cs="Times New Roman"/>
          <w:sz w:val="24"/>
          <w:szCs w:val="24"/>
        </w:rPr>
        <w:t>with</w:t>
      </w:r>
      <w:r w:rsidRPr="00213419">
        <w:rPr>
          <w:rFonts w:ascii="Times New Roman" w:hAnsi="Times New Roman" w:cs="Times New Roman"/>
          <w:sz w:val="24"/>
          <w:szCs w:val="24"/>
        </w:rPr>
        <w:t xml:space="preserve"> secular</w:t>
      </w:r>
      <w:r w:rsidR="00F2666A">
        <w:rPr>
          <w:rFonts w:ascii="Times New Roman" w:hAnsi="Times New Roman" w:cs="Times New Roman"/>
          <w:sz w:val="24"/>
          <w:szCs w:val="24"/>
        </w:rPr>
        <w:t xml:space="preserve"> backgrounds</w:t>
      </w:r>
      <w:r w:rsidRPr="00213419">
        <w:rPr>
          <w:rFonts w:ascii="Times New Roman" w:hAnsi="Times New Roman" w:cs="Times New Roman"/>
          <w:sz w:val="24"/>
          <w:szCs w:val="24"/>
        </w:rPr>
        <w:t xml:space="preserve"> b</w:t>
      </w:r>
      <w:r w:rsidR="00F2666A">
        <w:rPr>
          <w:rFonts w:ascii="Times New Roman" w:hAnsi="Times New Roman" w:cs="Times New Roman"/>
          <w:sz w:val="24"/>
          <w:szCs w:val="24"/>
        </w:rPr>
        <w:t>elonged to the Sephardic sect. S</w:t>
      </w:r>
      <w:r w:rsidRPr="00213419">
        <w:rPr>
          <w:rFonts w:ascii="Times New Roman" w:hAnsi="Times New Roman" w:cs="Times New Roman"/>
          <w:sz w:val="24"/>
          <w:szCs w:val="24"/>
        </w:rPr>
        <w:t xml:space="preserve">tudies show that </w:t>
      </w:r>
      <w:r w:rsidR="00F2666A">
        <w:rPr>
          <w:rFonts w:ascii="Times New Roman" w:hAnsi="Times New Roman" w:cs="Times New Roman"/>
          <w:sz w:val="24"/>
          <w:szCs w:val="24"/>
        </w:rPr>
        <w:t xml:space="preserve">a </w:t>
      </w:r>
      <w:r w:rsidR="003E39C4" w:rsidRPr="00213419">
        <w:rPr>
          <w:rFonts w:ascii="Times New Roman" w:hAnsi="Times New Roman" w:cs="Times New Roman"/>
          <w:sz w:val="24"/>
          <w:szCs w:val="24"/>
        </w:rPr>
        <w:t xml:space="preserve">low socioeconomic status </w:t>
      </w:r>
      <w:r w:rsidR="00F2666A">
        <w:rPr>
          <w:rFonts w:ascii="Times New Roman" w:hAnsi="Times New Roman" w:cs="Times New Roman"/>
          <w:sz w:val="24"/>
          <w:szCs w:val="24"/>
        </w:rPr>
        <w:t>increases</w:t>
      </w:r>
      <w:r w:rsidR="003E39C4" w:rsidRPr="00213419">
        <w:rPr>
          <w:rFonts w:ascii="Times New Roman" w:hAnsi="Times New Roman" w:cs="Times New Roman"/>
          <w:sz w:val="24"/>
          <w:szCs w:val="24"/>
        </w:rPr>
        <w:t xml:space="preserve"> the probability of </w:t>
      </w:r>
      <w:r w:rsidR="00F2666A">
        <w:rPr>
          <w:rFonts w:ascii="Times New Roman" w:hAnsi="Times New Roman" w:cs="Times New Roman"/>
          <w:sz w:val="24"/>
          <w:szCs w:val="24"/>
        </w:rPr>
        <w:t>exposure</w:t>
      </w:r>
      <w:r w:rsidR="003E39C4" w:rsidRPr="00213419">
        <w:rPr>
          <w:rFonts w:ascii="Times New Roman" w:hAnsi="Times New Roman" w:cs="Times New Roman"/>
          <w:sz w:val="24"/>
          <w:szCs w:val="24"/>
        </w:rPr>
        <w:t xml:space="preserve"> to stress, which </w:t>
      </w:r>
      <w:r w:rsidR="00F72CE8">
        <w:rPr>
          <w:rFonts w:ascii="Times New Roman" w:hAnsi="Times New Roman" w:cs="Times New Roman"/>
          <w:sz w:val="24"/>
          <w:szCs w:val="24"/>
        </w:rPr>
        <w:t>can</w:t>
      </w:r>
      <w:r w:rsidR="006A1035" w:rsidRPr="00213419">
        <w:rPr>
          <w:rFonts w:ascii="Times New Roman" w:hAnsi="Times New Roman" w:cs="Times New Roman"/>
          <w:sz w:val="24"/>
          <w:szCs w:val="24"/>
        </w:rPr>
        <w:t xml:space="preserve"> </w:t>
      </w:r>
      <w:r w:rsidR="00F72CE8">
        <w:rPr>
          <w:rFonts w:ascii="Times New Roman" w:hAnsi="Times New Roman" w:cs="Times New Roman"/>
          <w:sz w:val="24"/>
          <w:szCs w:val="24"/>
        </w:rPr>
        <w:t>lead to</w:t>
      </w:r>
      <w:r w:rsidR="006A1035" w:rsidRPr="00213419">
        <w:rPr>
          <w:rFonts w:ascii="Times New Roman" w:hAnsi="Times New Roman" w:cs="Times New Roman"/>
          <w:sz w:val="24"/>
          <w:szCs w:val="24"/>
        </w:rPr>
        <w:t xml:space="preserve"> negative emotional experiences and responses such as depression and anxiety (Adler &amp; Stewart, 2010). Likewise, </w:t>
      </w:r>
      <w:r w:rsidR="00332623" w:rsidRPr="00213419">
        <w:rPr>
          <w:rFonts w:ascii="Times New Roman" w:hAnsi="Times New Roman" w:cs="Times New Roman"/>
          <w:sz w:val="24"/>
          <w:szCs w:val="24"/>
        </w:rPr>
        <w:t xml:space="preserve">women whose income is below average express low openness to receiving treatment for postpartum depression symptoms (Bina &amp; </w:t>
      </w:r>
      <w:proofErr w:type="spellStart"/>
      <w:r w:rsidR="00332623" w:rsidRPr="00213419">
        <w:rPr>
          <w:rFonts w:ascii="Times New Roman" w:hAnsi="Times New Roman" w:cs="Times New Roman"/>
          <w:sz w:val="24"/>
          <w:szCs w:val="24"/>
        </w:rPr>
        <w:t>Glasser</w:t>
      </w:r>
      <w:proofErr w:type="spellEnd"/>
      <w:r w:rsidR="00332623" w:rsidRPr="00213419">
        <w:rPr>
          <w:rFonts w:ascii="Times New Roman" w:hAnsi="Times New Roman" w:cs="Times New Roman"/>
          <w:sz w:val="24"/>
          <w:szCs w:val="24"/>
        </w:rPr>
        <w:t xml:space="preserve">, 2018). </w:t>
      </w:r>
      <w:r w:rsidR="00943431" w:rsidRPr="00213419">
        <w:rPr>
          <w:rFonts w:ascii="Times New Roman" w:hAnsi="Times New Roman" w:cs="Times New Roman"/>
          <w:sz w:val="24"/>
          <w:szCs w:val="24"/>
        </w:rPr>
        <w:t xml:space="preserve">In addition, ultra-orthodox society’s treatment of those with a secular background is ambivalent – on the one hand, there are community and family support systems that provide </w:t>
      </w:r>
      <w:r w:rsidR="008649DD" w:rsidRPr="00213419">
        <w:rPr>
          <w:rFonts w:ascii="Times New Roman" w:hAnsi="Times New Roman" w:cs="Times New Roman"/>
          <w:sz w:val="24"/>
          <w:szCs w:val="24"/>
        </w:rPr>
        <w:t xml:space="preserve">these people with </w:t>
      </w:r>
      <w:r w:rsidR="00943431" w:rsidRPr="00213419">
        <w:rPr>
          <w:rFonts w:ascii="Times New Roman" w:hAnsi="Times New Roman" w:cs="Times New Roman"/>
          <w:sz w:val="24"/>
          <w:szCs w:val="24"/>
        </w:rPr>
        <w:t>a sense of closeness, security</w:t>
      </w:r>
      <w:r w:rsidR="004A5910">
        <w:rPr>
          <w:rFonts w:ascii="Times New Roman" w:hAnsi="Times New Roman" w:cs="Times New Roman"/>
          <w:sz w:val="24"/>
          <w:szCs w:val="24"/>
        </w:rPr>
        <w:t>,</w:t>
      </w:r>
      <w:r w:rsidR="00943431" w:rsidRPr="00213419">
        <w:rPr>
          <w:rFonts w:ascii="Times New Roman" w:hAnsi="Times New Roman" w:cs="Times New Roman"/>
          <w:sz w:val="24"/>
          <w:szCs w:val="24"/>
        </w:rPr>
        <w:t xml:space="preserve"> and recognition of the righteousness of the</w:t>
      </w:r>
      <w:r w:rsidR="008649DD" w:rsidRPr="00213419">
        <w:rPr>
          <w:rFonts w:ascii="Times New Roman" w:hAnsi="Times New Roman" w:cs="Times New Roman"/>
          <w:sz w:val="24"/>
          <w:szCs w:val="24"/>
        </w:rPr>
        <w:t>ir</w:t>
      </w:r>
      <w:r w:rsidR="00943431" w:rsidRPr="00213419">
        <w:rPr>
          <w:rFonts w:ascii="Times New Roman" w:hAnsi="Times New Roman" w:cs="Times New Roman"/>
          <w:sz w:val="24"/>
          <w:szCs w:val="24"/>
        </w:rPr>
        <w:t xml:space="preserve"> path</w:t>
      </w:r>
      <w:r w:rsidR="008649DD" w:rsidRPr="00213419">
        <w:rPr>
          <w:rFonts w:ascii="Times New Roman" w:hAnsi="Times New Roman" w:cs="Times New Roman"/>
          <w:sz w:val="24"/>
          <w:szCs w:val="24"/>
        </w:rPr>
        <w:t>. On the other hand, they are not truly accepted as equal members of ultra-orthodox society. The</w:t>
      </w:r>
      <w:r w:rsidR="004A5910">
        <w:rPr>
          <w:rFonts w:ascii="Times New Roman" w:hAnsi="Times New Roman" w:cs="Times New Roman"/>
          <w:sz w:val="24"/>
          <w:szCs w:val="24"/>
        </w:rPr>
        <w:t>y</w:t>
      </w:r>
      <w:r w:rsidR="008649DD" w:rsidRPr="00213419">
        <w:rPr>
          <w:rFonts w:ascii="Times New Roman" w:hAnsi="Times New Roman" w:cs="Times New Roman"/>
          <w:sz w:val="24"/>
          <w:szCs w:val="24"/>
        </w:rPr>
        <w:t xml:space="preserve"> </w:t>
      </w:r>
      <w:r w:rsidR="004A5910">
        <w:rPr>
          <w:rFonts w:ascii="Times New Roman" w:hAnsi="Times New Roman" w:cs="Times New Roman"/>
          <w:sz w:val="24"/>
          <w:szCs w:val="24"/>
        </w:rPr>
        <w:t>seek</w:t>
      </w:r>
      <w:r w:rsidR="008649DD" w:rsidRPr="00213419">
        <w:rPr>
          <w:rFonts w:ascii="Times New Roman" w:hAnsi="Times New Roman" w:cs="Times New Roman"/>
          <w:sz w:val="24"/>
          <w:szCs w:val="24"/>
        </w:rPr>
        <w:t xml:space="preserve"> to be accepted by a society that builds</w:t>
      </w:r>
      <w:r w:rsidR="00E1158D" w:rsidRPr="00213419">
        <w:rPr>
          <w:rFonts w:ascii="Times New Roman" w:hAnsi="Times New Roman" w:cs="Times New Roman"/>
          <w:sz w:val="24"/>
          <w:szCs w:val="24"/>
        </w:rPr>
        <w:t xml:space="preserve"> </w:t>
      </w:r>
      <w:r w:rsidR="008649DD" w:rsidRPr="00213419">
        <w:rPr>
          <w:rFonts w:ascii="Times New Roman" w:hAnsi="Times New Roman" w:cs="Times New Roman"/>
          <w:sz w:val="24"/>
          <w:szCs w:val="24"/>
        </w:rPr>
        <w:t>walls</w:t>
      </w:r>
      <w:r w:rsidR="004A5910">
        <w:rPr>
          <w:rFonts w:ascii="Times New Roman" w:hAnsi="Times New Roman" w:cs="Times New Roman"/>
          <w:sz w:val="24"/>
          <w:szCs w:val="24"/>
        </w:rPr>
        <w:t xml:space="preserve"> to separate itself and</w:t>
      </w:r>
      <w:r w:rsidR="00E1158D" w:rsidRPr="00213419">
        <w:rPr>
          <w:rFonts w:ascii="Times New Roman" w:hAnsi="Times New Roman" w:cs="Times New Roman"/>
          <w:sz w:val="24"/>
          <w:szCs w:val="24"/>
        </w:rPr>
        <w:t xml:space="preserve"> </w:t>
      </w:r>
      <w:r w:rsidR="00E1158D" w:rsidRPr="00213419">
        <w:rPr>
          <w:rFonts w:ascii="Times New Roman" w:hAnsi="Times New Roman" w:cs="Times New Roman"/>
          <w:sz w:val="24"/>
          <w:szCs w:val="24"/>
          <w:lang w:val="en-GB"/>
        </w:rPr>
        <w:t>places barriers in their way</w:t>
      </w:r>
      <w:r w:rsidR="00390D7D">
        <w:rPr>
          <w:rFonts w:ascii="Times New Roman" w:hAnsi="Times New Roman" w:cs="Times New Roman"/>
          <w:sz w:val="24"/>
          <w:szCs w:val="24"/>
          <w:lang w:val="en-GB"/>
        </w:rPr>
        <w:t>,</w:t>
      </w:r>
      <w:r w:rsidR="004A5910">
        <w:rPr>
          <w:rFonts w:ascii="Times New Roman" w:hAnsi="Times New Roman" w:cs="Times New Roman"/>
          <w:sz w:val="24"/>
          <w:szCs w:val="24"/>
          <w:lang w:val="en-GB"/>
        </w:rPr>
        <w:t xml:space="preserve"> </w:t>
      </w:r>
      <w:r w:rsidR="00E1158D" w:rsidRPr="00213419">
        <w:rPr>
          <w:rFonts w:ascii="Times New Roman" w:hAnsi="Times New Roman" w:cs="Times New Roman"/>
          <w:sz w:val="24"/>
          <w:szCs w:val="24"/>
          <w:lang w:val="en-GB"/>
        </w:rPr>
        <w:t>with which th</w:t>
      </w:r>
      <w:r w:rsidR="004A5910">
        <w:rPr>
          <w:rFonts w:ascii="Times New Roman" w:hAnsi="Times New Roman" w:cs="Times New Roman"/>
          <w:sz w:val="24"/>
          <w:szCs w:val="24"/>
          <w:lang w:val="en-GB"/>
        </w:rPr>
        <w:t>ey have to cope on a daily basis</w:t>
      </w:r>
      <w:r w:rsidR="00E1158D" w:rsidRPr="00213419">
        <w:rPr>
          <w:rFonts w:ascii="Times New Roman" w:hAnsi="Times New Roman" w:cs="Times New Roman"/>
          <w:sz w:val="24"/>
          <w:szCs w:val="24"/>
          <w:lang w:val="en-GB"/>
        </w:rPr>
        <w:t xml:space="preserve"> (</w:t>
      </w:r>
      <w:proofErr w:type="spellStart"/>
      <w:r w:rsidR="00E1158D" w:rsidRPr="00213419">
        <w:rPr>
          <w:rFonts w:ascii="Times New Roman" w:hAnsi="Times New Roman" w:cs="Times New Roman"/>
          <w:sz w:val="24"/>
          <w:szCs w:val="24"/>
          <w:lang w:val="en-GB"/>
        </w:rPr>
        <w:t>Doron</w:t>
      </w:r>
      <w:proofErr w:type="spellEnd"/>
      <w:r w:rsidR="00E1158D" w:rsidRPr="00213419">
        <w:rPr>
          <w:rFonts w:ascii="Times New Roman" w:hAnsi="Times New Roman" w:cs="Times New Roman"/>
          <w:sz w:val="24"/>
          <w:szCs w:val="24"/>
          <w:lang w:val="en-GB"/>
        </w:rPr>
        <w:t>, 2013).</w:t>
      </w:r>
      <w:r w:rsidR="00B020E6" w:rsidRPr="00213419">
        <w:rPr>
          <w:rFonts w:ascii="Times New Roman" w:hAnsi="Times New Roman" w:cs="Times New Roman"/>
          <w:sz w:val="24"/>
          <w:szCs w:val="24"/>
          <w:lang w:val="en-GB"/>
        </w:rPr>
        <w:t xml:space="preserve"> </w:t>
      </w:r>
      <w:r w:rsidR="00390D7D">
        <w:rPr>
          <w:rFonts w:ascii="Times New Roman" w:hAnsi="Times New Roman" w:cs="Times New Roman"/>
          <w:sz w:val="24"/>
          <w:szCs w:val="24"/>
          <w:lang w:val="en-GB"/>
        </w:rPr>
        <w:t>S</w:t>
      </w:r>
      <w:r w:rsidR="00B020E6" w:rsidRPr="00213419">
        <w:rPr>
          <w:rFonts w:ascii="Times New Roman" w:hAnsi="Times New Roman" w:cs="Times New Roman"/>
          <w:sz w:val="24"/>
          <w:szCs w:val="24"/>
          <w:lang w:val="en-GB"/>
        </w:rPr>
        <w:t>ecular</w:t>
      </w:r>
      <w:r w:rsidR="00390D7D">
        <w:rPr>
          <w:rFonts w:ascii="Times New Roman" w:hAnsi="Times New Roman" w:cs="Times New Roman"/>
          <w:sz w:val="24"/>
          <w:szCs w:val="24"/>
          <w:lang w:val="en-GB"/>
        </w:rPr>
        <w:t xml:space="preserve"> women who become ultra-orthodox</w:t>
      </w:r>
      <w:r w:rsidR="00B020E6" w:rsidRPr="00213419">
        <w:rPr>
          <w:rFonts w:ascii="Times New Roman" w:hAnsi="Times New Roman" w:cs="Times New Roman"/>
          <w:sz w:val="24"/>
          <w:szCs w:val="24"/>
          <w:lang w:val="en-GB"/>
        </w:rPr>
        <w:t xml:space="preserve"> deal with the emotional difficulty of radically changing their way of life and having no social support. These experiences can lead to a lack of self-confidence, loneliness</w:t>
      </w:r>
      <w:r w:rsidR="00390D7D">
        <w:rPr>
          <w:rFonts w:ascii="Times New Roman" w:hAnsi="Times New Roman" w:cs="Times New Roman"/>
          <w:sz w:val="24"/>
          <w:szCs w:val="24"/>
          <w:lang w:val="en-GB"/>
        </w:rPr>
        <w:t>,</w:t>
      </w:r>
      <w:r w:rsidR="00B020E6" w:rsidRPr="00213419">
        <w:rPr>
          <w:rFonts w:ascii="Times New Roman" w:hAnsi="Times New Roman" w:cs="Times New Roman"/>
          <w:sz w:val="24"/>
          <w:szCs w:val="24"/>
          <w:lang w:val="en-GB"/>
        </w:rPr>
        <w:t xml:space="preserve"> and perhaps even catalyse </w:t>
      </w:r>
      <w:r w:rsidR="00E00BA4" w:rsidRPr="00213419">
        <w:rPr>
          <w:rFonts w:ascii="Times New Roman" w:hAnsi="Times New Roman" w:cs="Times New Roman"/>
          <w:sz w:val="24"/>
          <w:szCs w:val="24"/>
          <w:lang w:val="en-GB"/>
        </w:rPr>
        <w:t xml:space="preserve">the appearance of postpartum depression and general depression symptoms at a higher rate compared to women who have always been ultra-orthodox, as demonstrated in the current study. </w:t>
      </w:r>
    </w:p>
    <w:p w14:paraId="75AA0FF7" w14:textId="4C9B45C1" w:rsidR="00E00BA4" w:rsidRPr="00213419" w:rsidRDefault="00E00BA4" w:rsidP="00616B79">
      <w:pPr>
        <w:spacing w:line="360" w:lineRule="auto"/>
        <w:ind w:firstLine="720"/>
        <w:jc w:val="both"/>
        <w:rPr>
          <w:rFonts w:ascii="Times New Roman" w:hAnsi="Times New Roman" w:cs="Times New Roman"/>
          <w:sz w:val="24"/>
          <w:szCs w:val="24"/>
          <w:lang w:val="en-GB"/>
        </w:rPr>
      </w:pPr>
      <w:r w:rsidRPr="00213419">
        <w:rPr>
          <w:rFonts w:ascii="Times New Roman" w:hAnsi="Times New Roman" w:cs="Times New Roman"/>
          <w:sz w:val="24"/>
          <w:szCs w:val="24"/>
          <w:lang w:val="en-GB"/>
        </w:rPr>
        <w:t>Previous studies conducted in Israel showed that depression, anxiety, and low income during pregnancy affect negative pregnancy and childbirth experiences and postpartum depression symptoms (Segal-Engelchin et al., 2009; Sarid et al., 2012). Another study conducted among ultra-orthodox women in Israel pointed to advanced age, few pregnancies, low income, and past experiences of depression as risk factors for the appearance of postpartum depression symptoms (Bina, 2014). The current study supports these findings with similar findings regarding</w:t>
      </w:r>
      <w:r w:rsidR="004B3933">
        <w:rPr>
          <w:rFonts w:ascii="Times New Roman" w:hAnsi="Times New Roman" w:cs="Times New Roman"/>
          <w:sz w:val="24"/>
          <w:szCs w:val="24"/>
          <w:lang w:val="en-GB"/>
        </w:rPr>
        <w:t xml:space="preserve"> the </w:t>
      </w:r>
      <w:r w:rsidRPr="00213419">
        <w:rPr>
          <w:rFonts w:ascii="Times New Roman" w:hAnsi="Times New Roman" w:cs="Times New Roman"/>
          <w:sz w:val="24"/>
          <w:szCs w:val="24"/>
          <w:lang w:val="en-GB"/>
        </w:rPr>
        <w:t xml:space="preserve">risk factors predicting postpartum depression symptoms among ultra-orthodox women. </w:t>
      </w:r>
      <w:r w:rsidR="004B46B9" w:rsidRPr="00213419">
        <w:rPr>
          <w:rFonts w:ascii="Times New Roman" w:hAnsi="Times New Roman" w:cs="Times New Roman"/>
          <w:sz w:val="24"/>
          <w:szCs w:val="24"/>
          <w:lang w:val="en-GB"/>
        </w:rPr>
        <w:t xml:space="preserve">We found that in addition to advanced age and few children, </w:t>
      </w:r>
      <w:r w:rsidR="00590CBA">
        <w:rPr>
          <w:rFonts w:ascii="Times New Roman" w:hAnsi="Times New Roman" w:cs="Times New Roman"/>
          <w:sz w:val="24"/>
          <w:szCs w:val="24"/>
          <w:lang w:val="en-GB"/>
        </w:rPr>
        <w:t>having a</w:t>
      </w:r>
      <w:r w:rsidR="004B46B9" w:rsidRPr="00213419">
        <w:rPr>
          <w:rFonts w:ascii="Times New Roman" w:hAnsi="Times New Roman" w:cs="Times New Roman"/>
          <w:sz w:val="24"/>
          <w:szCs w:val="24"/>
          <w:lang w:val="en-GB"/>
        </w:rPr>
        <w:t xml:space="preserve"> secular</w:t>
      </w:r>
      <w:r w:rsidR="00590CBA">
        <w:rPr>
          <w:rFonts w:ascii="Times New Roman" w:hAnsi="Times New Roman" w:cs="Times New Roman"/>
          <w:sz w:val="24"/>
          <w:szCs w:val="24"/>
          <w:lang w:val="en-GB"/>
        </w:rPr>
        <w:t xml:space="preserve"> background</w:t>
      </w:r>
      <w:r w:rsidR="004B46B9" w:rsidRPr="00213419">
        <w:rPr>
          <w:rFonts w:ascii="Times New Roman" w:hAnsi="Times New Roman" w:cs="Times New Roman"/>
          <w:sz w:val="24"/>
          <w:szCs w:val="24"/>
          <w:lang w:val="en-GB"/>
        </w:rPr>
        <w:t xml:space="preserve">, </w:t>
      </w:r>
      <w:r w:rsidR="00616B79">
        <w:rPr>
          <w:rFonts w:ascii="Times New Roman" w:hAnsi="Times New Roman" w:cs="Times New Roman"/>
          <w:sz w:val="24"/>
          <w:szCs w:val="24"/>
          <w:lang w:val="en-GB"/>
        </w:rPr>
        <w:t>affiliation with</w:t>
      </w:r>
      <w:r w:rsidR="004B46B9" w:rsidRPr="00213419">
        <w:rPr>
          <w:rFonts w:ascii="Times New Roman" w:hAnsi="Times New Roman" w:cs="Times New Roman"/>
          <w:sz w:val="24"/>
          <w:szCs w:val="24"/>
          <w:lang w:val="en-GB"/>
        </w:rPr>
        <w:t xml:space="preserve"> the Sephardic sect, </w:t>
      </w:r>
      <w:r w:rsidR="00616B79">
        <w:rPr>
          <w:rFonts w:ascii="Times New Roman" w:hAnsi="Times New Roman" w:cs="Times New Roman"/>
          <w:sz w:val="24"/>
          <w:szCs w:val="24"/>
          <w:lang w:val="en-GB"/>
        </w:rPr>
        <w:t xml:space="preserve">and </w:t>
      </w:r>
      <w:r w:rsidR="004B46B9" w:rsidRPr="00213419">
        <w:rPr>
          <w:rFonts w:ascii="Times New Roman" w:hAnsi="Times New Roman" w:cs="Times New Roman"/>
          <w:sz w:val="24"/>
          <w:szCs w:val="24"/>
          <w:lang w:val="en-GB"/>
        </w:rPr>
        <w:t xml:space="preserve">negative pregnancy and childbirth experiences also predict postpartum depression symptoms among ultra-orthodox women. Moreover, we found that these factors, </w:t>
      </w:r>
      <w:r w:rsidR="00616B79">
        <w:rPr>
          <w:rFonts w:ascii="Times New Roman" w:hAnsi="Times New Roman" w:cs="Times New Roman"/>
          <w:sz w:val="24"/>
          <w:szCs w:val="24"/>
          <w:lang w:val="en-GB"/>
        </w:rPr>
        <w:t>as well as</w:t>
      </w:r>
      <w:r w:rsidR="004B46B9" w:rsidRPr="00213419">
        <w:rPr>
          <w:rFonts w:ascii="Times New Roman" w:hAnsi="Times New Roman" w:cs="Times New Roman"/>
          <w:sz w:val="24"/>
          <w:szCs w:val="24"/>
          <w:lang w:val="en-GB"/>
        </w:rPr>
        <w:t xml:space="preserve"> being in a difficult economic situation, also predict symptoms of general depression. </w:t>
      </w:r>
    </w:p>
    <w:p w14:paraId="1A1061B8" w14:textId="19088091" w:rsidR="00A70BB6" w:rsidRPr="00213419" w:rsidRDefault="004B46B9" w:rsidP="003701FC">
      <w:pPr>
        <w:spacing w:line="360" w:lineRule="auto"/>
        <w:ind w:firstLine="720"/>
        <w:jc w:val="both"/>
        <w:rPr>
          <w:rFonts w:ascii="Times New Roman" w:hAnsi="Times New Roman" w:cs="Times New Roman"/>
          <w:sz w:val="24"/>
          <w:szCs w:val="24"/>
          <w:lang w:val="en-GB"/>
        </w:rPr>
      </w:pPr>
      <w:r w:rsidRPr="00213419">
        <w:rPr>
          <w:rFonts w:ascii="Times New Roman" w:hAnsi="Times New Roman" w:cs="Times New Roman"/>
          <w:sz w:val="24"/>
          <w:szCs w:val="24"/>
          <w:lang w:val="en-GB"/>
        </w:rPr>
        <w:t xml:space="preserve">A possible explanation for advanced age and few children </w:t>
      </w:r>
      <w:r w:rsidR="00F75440">
        <w:rPr>
          <w:rFonts w:ascii="Times New Roman" w:hAnsi="Times New Roman" w:cs="Times New Roman"/>
          <w:sz w:val="24"/>
          <w:szCs w:val="24"/>
          <w:lang w:val="en-GB"/>
        </w:rPr>
        <w:t>being</w:t>
      </w:r>
      <w:r w:rsidRPr="00213419">
        <w:rPr>
          <w:rFonts w:ascii="Times New Roman" w:hAnsi="Times New Roman" w:cs="Times New Roman"/>
          <w:sz w:val="24"/>
          <w:szCs w:val="24"/>
          <w:lang w:val="en-GB"/>
        </w:rPr>
        <w:t xml:space="preserve"> risk factors for postpartum depression symptoms is that ultra-orthodox women with these characteristics need to cope with </w:t>
      </w:r>
      <w:r w:rsidR="00A70BB6" w:rsidRPr="00213419">
        <w:rPr>
          <w:rFonts w:ascii="Times New Roman" w:hAnsi="Times New Roman" w:cs="Times New Roman"/>
          <w:sz w:val="24"/>
          <w:szCs w:val="24"/>
          <w:lang w:val="en-GB"/>
        </w:rPr>
        <w:t>stigma</w:t>
      </w:r>
      <w:r w:rsidRPr="00213419">
        <w:rPr>
          <w:rFonts w:ascii="Times New Roman" w:hAnsi="Times New Roman" w:cs="Times New Roman"/>
          <w:sz w:val="24"/>
          <w:szCs w:val="24"/>
          <w:lang w:val="en-GB"/>
        </w:rPr>
        <w:t xml:space="preserve"> and loneliness</w:t>
      </w:r>
      <w:r w:rsidR="00A70BB6" w:rsidRPr="00213419">
        <w:rPr>
          <w:rFonts w:ascii="Times New Roman" w:hAnsi="Times New Roman" w:cs="Times New Roman"/>
          <w:sz w:val="24"/>
          <w:szCs w:val="24"/>
          <w:lang w:val="en-GB"/>
        </w:rPr>
        <w:t xml:space="preserve">, </w:t>
      </w:r>
      <w:r w:rsidR="00F75440">
        <w:rPr>
          <w:rFonts w:ascii="Times New Roman" w:hAnsi="Times New Roman" w:cs="Times New Roman"/>
          <w:sz w:val="24"/>
          <w:szCs w:val="24"/>
          <w:lang w:val="en-GB"/>
        </w:rPr>
        <w:t>as</w:t>
      </w:r>
      <w:r w:rsidR="00A70BB6" w:rsidRPr="00213419">
        <w:rPr>
          <w:rFonts w:ascii="Times New Roman" w:hAnsi="Times New Roman" w:cs="Times New Roman"/>
          <w:sz w:val="24"/>
          <w:szCs w:val="24"/>
          <w:lang w:val="en-GB"/>
        </w:rPr>
        <w:t xml:space="preserve"> they do not live up to the expectations of </w:t>
      </w:r>
      <w:r w:rsidR="00F75440">
        <w:rPr>
          <w:rFonts w:ascii="Times New Roman" w:hAnsi="Times New Roman" w:cs="Times New Roman"/>
          <w:sz w:val="24"/>
          <w:szCs w:val="24"/>
          <w:lang w:val="en-GB"/>
        </w:rPr>
        <w:t xml:space="preserve">their </w:t>
      </w:r>
      <w:r w:rsidR="00A70BB6" w:rsidRPr="00213419">
        <w:rPr>
          <w:rFonts w:ascii="Times New Roman" w:hAnsi="Times New Roman" w:cs="Times New Roman"/>
          <w:sz w:val="24"/>
          <w:szCs w:val="24"/>
          <w:lang w:val="en-GB"/>
        </w:rPr>
        <w:t>community</w:t>
      </w:r>
      <w:r w:rsidR="00F75440">
        <w:rPr>
          <w:rFonts w:ascii="Times New Roman" w:hAnsi="Times New Roman" w:cs="Times New Roman"/>
          <w:sz w:val="24"/>
          <w:szCs w:val="24"/>
          <w:lang w:val="en-GB"/>
        </w:rPr>
        <w:t>, which</w:t>
      </w:r>
      <w:r w:rsidR="00A70BB6" w:rsidRPr="00213419">
        <w:rPr>
          <w:rFonts w:ascii="Times New Roman" w:hAnsi="Times New Roman" w:cs="Times New Roman"/>
          <w:sz w:val="24"/>
          <w:szCs w:val="24"/>
          <w:lang w:val="en-GB"/>
        </w:rPr>
        <w:t xml:space="preserve"> encourages high birth rates. Familiarity with the risk factors for postpartum depression symptoms, early identification of these symptoms</w:t>
      </w:r>
      <w:r w:rsidR="00F75440">
        <w:rPr>
          <w:rFonts w:ascii="Times New Roman" w:hAnsi="Times New Roman" w:cs="Times New Roman"/>
          <w:sz w:val="24"/>
          <w:szCs w:val="24"/>
          <w:lang w:val="en-GB"/>
        </w:rPr>
        <w:t>,</w:t>
      </w:r>
      <w:r w:rsidR="00A70BB6" w:rsidRPr="00213419">
        <w:rPr>
          <w:rFonts w:ascii="Times New Roman" w:hAnsi="Times New Roman" w:cs="Times New Roman"/>
          <w:sz w:val="24"/>
          <w:szCs w:val="24"/>
          <w:lang w:val="en-GB"/>
        </w:rPr>
        <w:t xml:space="preserve"> and treatment of them are important for preventing long-term negative outcomes for mothers and children (Letourneau, 2017). Therefore, it is important to identify women who are at risk to experience postpartum depression symptoms during the pregnancy period (</w:t>
      </w:r>
      <w:proofErr w:type="spellStart"/>
      <w:r w:rsidR="00A70BB6" w:rsidRPr="00213419">
        <w:rPr>
          <w:rFonts w:ascii="Times New Roman" w:hAnsi="Times New Roman" w:cs="Times New Roman"/>
          <w:sz w:val="24"/>
          <w:szCs w:val="24"/>
          <w:lang w:val="en-GB"/>
        </w:rPr>
        <w:t>Kahveci</w:t>
      </w:r>
      <w:proofErr w:type="spellEnd"/>
      <w:r w:rsidR="00A70BB6" w:rsidRPr="00213419">
        <w:rPr>
          <w:rFonts w:ascii="Times New Roman" w:hAnsi="Times New Roman" w:cs="Times New Roman"/>
          <w:sz w:val="24"/>
          <w:szCs w:val="24"/>
          <w:lang w:val="en-GB"/>
        </w:rPr>
        <w:t xml:space="preserve"> et al., 2021).</w:t>
      </w:r>
    </w:p>
    <w:p w14:paraId="23E33D94" w14:textId="0513350A" w:rsidR="00A70BB6" w:rsidRPr="00213419" w:rsidRDefault="00A70BB6" w:rsidP="00AA51E2">
      <w:pPr>
        <w:spacing w:line="360" w:lineRule="auto"/>
        <w:jc w:val="both"/>
        <w:rPr>
          <w:rFonts w:ascii="Times New Roman" w:hAnsi="Times New Roman" w:cs="Times New Roman"/>
          <w:b/>
          <w:bCs/>
          <w:sz w:val="24"/>
          <w:szCs w:val="24"/>
          <w:lang w:val="en-GB"/>
        </w:rPr>
      </w:pPr>
      <w:r w:rsidRPr="00213419">
        <w:rPr>
          <w:rFonts w:ascii="Times New Roman" w:hAnsi="Times New Roman" w:cs="Times New Roman"/>
          <w:b/>
          <w:bCs/>
          <w:sz w:val="24"/>
          <w:szCs w:val="24"/>
          <w:lang w:val="en-GB"/>
        </w:rPr>
        <w:t xml:space="preserve">Conclusions and </w:t>
      </w:r>
      <w:r w:rsidR="00AA51E2">
        <w:rPr>
          <w:rFonts w:ascii="Times New Roman" w:hAnsi="Times New Roman" w:cs="Times New Roman"/>
          <w:b/>
          <w:bCs/>
          <w:sz w:val="24"/>
          <w:szCs w:val="24"/>
          <w:lang w:val="en-GB"/>
        </w:rPr>
        <w:t>P</w:t>
      </w:r>
      <w:r w:rsidRPr="00213419">
        <w:rPr>
          <w:rFonts w:ascii="Times New Roman" w:hAnsi="Times New Roman" w:cs="Times New Roman"/>
          <w:b/>
          <w:bCs/>
          <w:sz w:val="24"/>
          <w:szCs w:val="24"/>
          <w:lang w:val="en-GB"/>
        </w:rPr>
        <w:t xml:space="preserve">ractical </w:t>
      </w:r>
      <w:r w:rsidR="00AA51E2">
        <w:rPr>
          <w:rFonts w:ascii="Times New Roman" w:hAnsi="Times New Roman" w:cs="Times New Roman"/>
          <w:b/>
          <w:bCs/>
          <w:sz w:val="24"/>
          <w:szCs w:val="24"/>
          <w:lang w:val="en-GB"/>
        </w:rPr>
        <w:t>I</w:t>
      </w:r>
      <w:r w:rsidRPr="00213419">
        <w:rPr>
          <w:rFonts w:ascii="Times New Roman" w:hAnsi="Times New Roman" w:cs="Times New Roman"/>
          <w:b/>
          <w:bCs/>
          <w:sz w:val="24"/>
          <w:szCs w:val="24"/>
          <w:lang w:val="en-GB"/>
        </w:rPr>
        <w:t>mplications</w:t>
      </w:r>
    </w:p>
    <w:p w14:paraId="47B84F7A" w14:textId="0FD78207" w:rsidR="004B46B9" w:rsidRPr="00213419" w:rsidRDefault="00047229" w:rsidP="007E32C4">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lang w:val="en-GB"/>
        </w:rPr>
        <w:t xml:space="preserve">The study findings </w:t>
      </w:r>
      <w:r w:rsidR="006125E3" w:rsidRPr="00213419">
        <w:rPr>
          <w:rFonts w:ascii="Times New Roman" w:hAnsi="Times New Roman" w:cs="Times New Roman"/>
          <w:sz w:val="24"/>
          <w:szCs w:val="24"/>
          <w:lang w:val="en-GB"/>
        </w:rPr>
        <w:t>point to</w:t>
      </w:r>
      <w:r w:rsidRPr="00213419">
        <w:rPr>
          <w:rFonts w:ascii="Times New Roman" w:hAnsi="Times New Roman" w:cs="Times New Roman"/>
          <w:sz w:val="24"/>
          <w:szCs w:val="24"/>
          <w:lang w:val="en-GB"/>
        </w:rPr>
        <w:t xml:space="preserve"> the importance of </w:t>
      </w:r>
      <w:r w:rsidR="001913B7" w:rsidRPr="00213419">
        <w:rPr>
          <w:rFonts w:ascii="Times New Roman" w:hAnsi="Times New Roman" w:cs="Times New Roman"/>
          <w:sz w:val="24"/>
          <w:szCs w:val="24"/>
          <w:lang w:val="en-GB"/>
        </w:rPr>
        <w:t>identifying</w:t>
      </w:r>
      <w:r w:rsidR="001913B7" w:rsidRPr="00213419">
        <w:rPr>
          <w:rFonts w:ascii="Times New Roman" w:hAnsi="Times New Roman" w:cs="Times New Roman" w:hint="cs"/>
          <w:sz w:val="24"/>
          <w:szCs w:val="24"/>
          <w:rtl/>
          <w:lang w:val="en-GB"/>
        </w:rPr>
        <w:t xml:space="preserve"> </w:t>
      </w:r>
      <w:r w:rsidR="001913B7" w:rsidRPr="00213419">
        <w:rPr>
          <w:rFonts w:ascii="Times New Roman" w:hAnsi="Times New Roman" w:cs="Times New Roman"/>
          <w:sz w:val="24"/>
          <w:szCs w:val="24"/>
        </w:rPr>
        <w:t>women</w:t>
      </w:r>
      <w:r w:rsidRPr="00213419">
        <w:rPr>
          <w:rFonts w:ascii="Times New Roman" w:hAnsi="Times New Roman" w:cs="Times New Roman"/>
          <w:sz w:val="24"/>
          <w:szCs w:val="24"/>
        </w:rPr>
        <w:t xml:space="preserve"> </w:t>
      </w:r>
      <w:r w:rsidR="00A60A84">
        <w:rPr>
          <w:rFonts w:ascii="Times New Roman" w:hAnsi="Times New Roman" w:cs="Times New Roman"/>
          <w:sz w:val="24"/>
          <w:szCs w:val="24"/>
        </w:rPr>
        <w:t>who are in</w:t>
      </w:r>
      <w:r w:rsidRPr="00213419">
        <w:rPr>
          <w:rFonts w:ascii="Times New Roman" w:hAnsi="Times New Roman" w:cs="Times New Roman"/>
          <w:sz w:val="24"/>
          <w:szCs w:val="24"/>
        </w:rPr>
        <w:t xml:space="preserve"> distress</w:t>
      </w:r>
      <w:r w:rsidR="004B70B9" w:rsidRPr="00213419">
        <w:rPr>
          <w:rFonts w:ascii="Times New Roman" w:hAnsi="Times New Roman" w:cs="Times New Roman"/>
          <w:sz w:val="24"/>
          <w:szCs w:val="24"/>
        </w:rPr>
        <w:t xml:space="preserve"> during the pregnancy period in order to prevent negative childbirth experiences and promote </w:t>
      </w:r>
      <w:r w:rsidR="006D421A">
        <w:rPr>
          <w:rFonts w:ascii="Times New Roman" w:hAnsi="Times New Roman" w:cs="Times New Roman"/>
          <w:sz w:val="24"/>
          <w:szCs w:val="24"/>
        </w:rPr>
        <w:t xml:space="preserve">preventative </w:t>
      </w:r>
      <w:r w:rsidR="004B70B9" w:rsidRPr="00213419">
        <w:rPr>
          <w:rFonts w:ascii="Times New Roman" w:hAnsi="Times New Roman" w:cs="Times New Roman"/>
          <w:sz w:val="24"/>
          <w:szCs w:val="24"/>
        </w:rPr>
        <w:t xml:space="preserve">treatment </w:t>
      </w:r>
      <w:r w:rsidR="006D421A">
        <w:rPr>
          <w:rFonts w:ascii="Times New Roman" w:hAnsi="Times New Roman" w:cs="Times New Roman"/>
          <w:sz w:val="24"/>
          <w:szCs w:val="24"/>
        </w:rPr>
        <w:t>for the</w:t>
      </w:r>
      <w:r w:rsidR="004B70B9" w:rsidRPr="00213419">
        <w:rPr>
          <w:rFonts w:ascii="Times New Roman" w:hAnsi="Times New Roman" w:cs="Times New Roman"/>
          <w:sz w:val="24"/>
          <w:szCs w:val="24"/>
        </w:rPr>
        <w:t xml:space="preserve"> development of postpartum depression symptoms.</w:t>
      </w:r>
      <w:r w:rsidR="000F4538" w:rsidRPr="00213419">
        <w:rPr>
          <w:rFonts w:ascii="Times New Roman" w:hAnsi="Times New Roman" w:cs="Times New Roman"/>
          <w:sz w:val="24"/>
          <w:szCs w:val="24"/>
        </w:rPr>
        <w:t xml:space="preserve"> </w:t>
      </w:r>
      <w:r w:rsidR="006D421A">
        <w:rPr>
          <w:rFonts w:ascii="Times New Roman" w:hAnsi="Times New Roman" w:cs="Times New Roman"/>
          <w:sz w:val="24"/>
          <w:szCs w:val="24"/>
        </w:rPr>
        <w:t>Early</w:t>
      </w:r>
      <w:r w:rsidR="000F4538" w:rsidRPr="00213419">
        <w:rPr>
          <w:rFonts w:ascii="Times New Roman" w:hAnsi="Times New Roman" w:cs="Times New Roman"/>
          <w:sz w:val="24"/>
          <w:szCs w:val="24"/>
        </w:rPr>
        <w:t xml:space="preserve"> identification </w:t>
      </w:r>
      <w:r w:rsidR="006D421A">
        <w:rPr>
          <w:rFonts w:ascii="Times New Roman" w:hAnsi="Times New Roman" w:cs="Times New Roman"/>
          <w:sz w:val="24"/>
          <w:szCs w:val="24"/>
        </w:rPr>
        <w:t xml:space="preserve">should be done </w:t>
      </w:r>
      <w:r w:rsidR="000F4538" w:rsidRPr="00213419">
        <w:rPr>
          <w:rFonts w:ascii="Times New Roman" w:hAnsi="Times New Roman" w:cs="Times New Roman"/>
          <w:sz w:val="24"/>
          <w:szCs w:val="24"/>
        </w:rPr>
        <w:t xml:space="preserve">by collecting </w:t>
      </w:r>
      <w:r w:rsidR="006D421A" w:rsidRPr="00213419">
        <w:rPr>
          <w:rFonts w:ascii="Times New Roman" w:hAnsi="Times New Roman" w:cs="Times New Roman"/>
          <w:sz w:val="24"/>
          <w:szCs w:val="24"/>
        </w:rPr>
        <w:t>psychosocial</w:t>
      </w:r>
      <w:r w:rsidR="000F4538" w:rsidRPr="00213419">
        <w:rPr>
          <w:rFonts w:ascii="Times New Roman" w:hAnsi="Times New Roman" w:cs="Times New Roman"/>
          <w:sz w:val="24"/>
          <w:szCs w:val="24"/>
        </w:rPr>
        <w:t xml:space="preserve"> </w:t>
      </w:r>
      <w:r w:rsidR="001913B7" w:rsidRPr="00213419">
        <w:rPr>
          <w:rFonts w:ascii="Times New Roman" w:hAnsi="Times New Roman" w:cs="Times New Roman"/>
          <w:sz w:val="24"/>
          <w:szCs w:val="24"/>
        </w:rPr>
        <w:t>information</w:t>
      </w:r>
      <w:r w:rsidR="000F4538" w:rsidRPr="00213419">
        <w:rPr>
          <w:rFonts w:ascii="Times New Roman" w:hAnsi="Times New Roman" w:cs="Times New Roman"/>
          <w:sz w:val="24"/>
          <w:szCs w:val="24"/>
        </w:rPr>
        <w:t xml:space="preserve"> and using the EPDS screening tool, </w:t>
      </w:r>
      <w:r w:rsidR="006D421A">
        <w:rPr>
          <w:rFonts w:ascii="Times New Roman" w:hAnsi="Times New Roman" w:cs="Times New Roman"/>
          <w:sz w:val="24"/>
          <w:szCs w:val="24"/>
        </w:rPr>
        <w:t xml:space="preserve">which is </w:t>
      </w:r>
      <w:r w:rsidR="000F4538" w:rsidRPr="00213419">
        <w:rPr>
          <w:rFonts w:ascii="Times New Roman" w:hAnsi="Times New Roman" w:cs="Times New Roman"/>
          <w:sz w:val="24"/>
          <w:szCs w:val="24"/>
        </w:rPr>
        <w:t xml:space="preserve">recommended by the </w:t>
      </w:r>
      <w:r w:rsidR="001913B7" w:rsidRPr="00213419">
        <w:rPr>
          <w:rFonts w:ascii="Times New Roman" w:hAnsi="Times New Roman" w:cs="Times New Roman"/>
          <w:sz w:val="24"/>
          <w:szCs w:val="24"/>
        </w:rPr>
        <w:t>Ministry</w:t>
      </w:r>
      <w:r w:rsidR="000F4538" w:rsidRPr="00213419">
        <w:rPr>
          <w:rFonts w:ascii="Times New Roman" w:hAnsi="Times New Roman" w:cs="Times New Roman"/>
          <w:sz w:val="24"/>
          <w:szCs w:val="24"/>
        </w:rPr>
        <w:t xml:space="preserve"> of Health</w:t>
      </w:r>
      <w:r w:rsidR="006D421A">
        <w:rPr>
          <w:rFonts w:ascii="Times New Roman" w:hAnsi="Times New Roman" w:cs="Times New Roman"/>
          <w:sz w:val="24"/>
          <w:szCs w:val="24"/>
        </w:rPr>
        <w:t xml:space="preserve">, </w:t>
      </w:r>
      <w:r w:rsidR="000F4538" w:rsidRPr="00213419">
        <w:rPr>
          <w:rFonts w:ascii="Times New Roman" w:hAnsi="Times New Roman" w:cs="Times New Roman"/>
          <w:sz w:val="24"/>
          <w:szCs w:val="24"/>
        </w:rPr>
        <w:t xml:space="preserve">as part of the identification and monitoring process during pregnancy </w:t>
      </w:r>
      <w:r w:rsidR="007E32C4">
        <w:rPr>
          <w:rFonts w:ascii="Times New Roman" w:hAnsi="Times New Roman" w:cs="Times New Roman"/>
          <w:sz w:val="24"/>
          <w:szCs w:val="24"/>
        </w:rPr>
        <w:t>as well as</w:t>
      </w:r>
      <w:r w:rsidR="000F4538" w:rsidRPr="00213419">
        <w:rPr>
          <w:rFonts w:ascii="Times New Roman" w:hAnsi="Times New Roman" w:cs="Times New Roman"/>
          <w:sz w:val="24"/>
          <w:szCs w:val="24"/>
        </w:rPr>
        <w:t xml:space="preserve"> after </w:t>
      </w:r>
      <w:r w:rsidR="006125E3" w:rsidRPr="00213419">
        <w:rPr>
          <w:rFonts w:ascii="Times New Roman" w:hAnsi="Times New Roman" w:cs="Times New Roman"/>
          <w:sz w:val="24"/>
          <w:szCs w:val="24"/>
        </w:rPr>
        <w:t>childbirth</w:t>
      </w:r>
      <w:r w:rsidR="00D42D79" w:rsidRPr="00213419">
        <w:rPr>
          <w:rFonts w:ascii="Times New Roman" w:hAnsi="Times New Roman" w:cs="Times New Roman"/>
          <w:sz w:val="24"/>
          <w:szCs w:val="24"/>
        </w:rPr>
        <w:t xml:space="preserve">. The process should </w:t>
      </w:r>
      <w:r w:rsidR="007E32C4">
        <w:rPr>
          <w:rFonts w:ascii="Times New Roman" w:hAnsi="Times New Roman" w:cs="Times New Roman"/>
          <w:sz w:val="24"/>
          <w:szCs w:val="24"/>
        </w:rPr>
        <w:t>focus</w:t>
      </w:r>
      <w:r w:rsidR="00D42D79" w:rsidRPr="00213419">
        <w:rPr>
          <w:rFonts w:ascii="Times New Roman" w:hAnsi="Times New Roman" w:cs="Times New Roman"/>
          <w:sz w:val="24"/>
          <w:szCs w:val="24"/>
        </w:rPr>
        <w:t xml:space="preserve"> on</w:t>
      </w:r>
      <w:r w:rsidR="007E32C4">
        <w:rPr>
          <w:rFonts w:ascii="Times New Roman" w:hAnsi="Times New Roman" w:cs="Times New Roman"/>
          <w:sz w:val="24"/>
          <w:szCs w:val="24"/>
        </w:rPr>
        <w:t xml:space="preserve"> identifying</w:t>
      </w:r>
      <w:r w:rsidR="00D42D79" w:rsidRPr="00213419">
        <w:rPr>
          <w:rFonts w:ascii="Times New Roman" w:hAnsi="Times New Roman" w:cs="Times New Roman"/>
          <w:sz w:val="24"/>
          <w:szCs w:val="24"/>
        </w:rPr>
        <w:t xml:space="preserve"> characteristics that are risk factors for the appearance of postpartum depression symptoms among ultra-orthodox women: </w:t>
      </w:r>
      <w:r w:rsidR="007E32C4">
        <w:rPr>
          <w:rFonts w:ascii="Times New Roman" w:hAnsi="Times New Roman" w:cs="Times New Roman"/>
          <w:sz w:val="24"/>
          <w:szCs w:val="24"/>
        </w:rPr>
        <w:t>being</w:t>
      </w:r>
      <w:r w:rsidR="00D42D79" w:rsidRPr="00213419">
        <w:rPr>
          <w:rFonts w:ascii="Times New Roman" w:hAnsi="Times New Roman" w:cs="Times New Roman"/>
          <w:sz w:val="24"/>
          <w:szCs w:val="24"/>
        </w:rPr>
        <w:t xml:space="preserve"> Sephardic, having a secular background, being older, and hav</w:t>
      </w:r>
      <w:r w:rsidR="007E32C4">
        <w:rPr>
          <w:rFonts w:ascii="Times New Roman" w:hAnsi="Times New Roman" w:cs="Times New Roman"/>
          <w:sz w:val="24"/>
          <w:szCs w:val="24"/>
        </w:rPr>
        <w:t>ing</w:t>
      </w:r>
      <w:r w:rsidR="00D42D79" w:rsidRPr="00213419">
        <w:rPr>
          <w:rFonts w:ascii="Times New Roman" w:hAnsi="Times New Roman" w:cs="Times New Roman"/>
          <w:sz w:val="24"/>
          <w:szCs w:val="24"/>
        </w:rPr>
        <w:t xml:space="preserve"> few children.</w:t>
      </w:r>
    </w:p>
    <w:p w14:paraId="740A5B7B" w14:textId="661C77A9" w:rsidR="00CC25A2" w:rsidRPr="00213419" w:rsidRDefault="00D42D79" w:rsidP="00F41E82">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ab/>
        <w:t xml:space="preserve">Once these women are identified, we recommend </w:t>
      </w:r>
      <w:r w:rsidR="00A00ED2" w:rsidRPr="00213419">
        <w:rPr>
          <w:rFonts w:ascii="Times New Roman" w:hAnsi="Times New Roman" w:cs="Times New Roman"/>
          <w:sz w:val="24"/>
          <w:szCs w:val="24"/>
        </w:rPr>
        <w:t>that p</w:t>
      </w:r>
      <w:r w:rsidRPr="00213419">
        <w:rPr>
          <w:rFonts w:ascii="Times New Roman" w:hAnsi="Times New Roman" w:cs="Times New Roman"/>
          <w:sz w:val="24"/>
          <w:szCs w:val="24"/>
        </w:rPr>
        <w:t>rofessionals</w:t>
      </w:r>
      <w:r w:rsidR="00A00ED2" w:rsidRPr="00213419">
        <w:rPr>
          <w:rFonts w:ascii="Times New Roman" w:hAnsi="Times New Roman" w:cs="Times New Roman"/>
          <w:sz w:val="24"/>
          <w:szCs w:val="24"/>
        </w:rPr>
        <w:t xml:space="preserve"> contact them to</w:t>
      </w:r>
      <w:r w:rsidRPr="00213419">
        <w:rPr>
          <w:rFonts w:ascii="Times New Roman" w:hAnsi="Times New Roman" w:cs="Times New Roman"/>
          <w:sz w:val="24"/>
          <w:szCs w:val="24"/>
        </w:rPr>
        <w:t xml:space="preserve"> </w:t>
      </w:r>
      <w:r w:rsidR="00A00ED2" w:rsidRPr="00213419">
        <w:rPr>
          <w:rFonts w:ascii="Times New Roman" w:hAnsi="Times New Roman" w:cs="Times New Roman"/>
          <w:sz w:val="24"/>
          <w:szCs w:val="24"/>
        </w:rPr>
        <w:t xml:space="preserve">provide </w:t>
      </w:r>
      <w:r w:rsidRPr="00213419">
        <w:rPr>
          <w:rFonts w:ascii="Times New Roman" w:hAnsi="Times New Roman" w:cs="Times New Roman"/>
          <w:sz w:val="24"/>
          <w:szCs w:val="24"/>
        </w:rPr>
        <w:t xml:space="preserve">support and have a normalizing </w:t>
      </w:r>
      <w:r w:rsidR="00A00ED2" w:rsidRPr="00213419">
        <w:rPr>
          <w:rFonts w:ascii="Times New Roman" w:hAnsi="Times New Roman" w:cs="Times New Roman"/>
          <w:sz w:val="24"/>
          <w:szCs w:val="24"/>
        </w:rPr>
        <w:t>conversation</w:t>
      </w:r>
      <w:r w:rsidR="00D303EB">
        <w:rPr>
          <w:rFonts w:ascii="Times New Roman" w:hAnsi="Times New Roman" w:cs="Times New Roman"/>
          <w:sz w:val="24"/>
          <w:szCs w:val="24"/>
        </w:rPr>
        <w:t xml:space="preserve"> with them</w:t>
      </w:r>
      <w:r w:rsidR="00A00ED2" w:rsidRPr="00213419">
        <w:rPr>
          <w:rFonts w:ascii="Times New Roman" w:hAnsi="Times New Roman" w:cs="Times New Roman"/>
          <w:sz w:val="24"/>
          <w:szCs w:val="24"/>
        </w:rPr>
        <w:t xml:space="preserve">, </w:t>
      </w:r>
      <w:r w:rsidR="00D303EB">
        <w:rPr>
          <w:rFonts w:ascii="Times New Roman" w:hAnsi="Times New Roman" w:cs="Times New Roman"/>
          <w:sz w:val="24"/>
          <w:szCs w:val="24"/>
        </w:rPr>
        <w:t>to</w:t>
      </w:r>
      <w:r w:rsidR="00A00ED2" w:rsidRPr="00213419">
        <w:rPr>
          <w:rFonts w:ascii="Times New Roman" w:hAnsi="Times New Roman" w:cs="Times New Roman"/>
          <w:sz w:val="24"/>
          <w:szCs w:val="24"/>
        </w:rPr>
        <w:t xml:space="preserve"> explain that postpartum depression symptoms can be treated with </w:t>
      </w:r>
      <w:r w:rsidR="00D303EB">
        <w:rPr>
          <w:rFonts w:ascii="Times New Roman" w:hAnsi="Times New Roman" w:cs="Times New Roman"/>
          <w:sz w:val="24"/>
          <w:szCs w:val="24"/>
        </w:rPr>
        <w:t>psychotherapeutic conversations</w:t>
      </w:r>
      <w:r w:rsidR="00A00ED2" w:rsidRPr="00213419">
        <w:rPr>
          <w:rFonts w:ascii="Times New Roman" w:hAnsi="Times New Roman" w:cs="Times New Roman"/>
          <w:sz w:val="24"/>
          <w:szCs w:val="24"/>
        </w:rPr>
        <w:t xml:space="preserve"> as well as medication when needed. It should be </w:t>
      </w:r>
      <w:r w:rsidR="00351FEF" w:rsidRPr="00213419">
        <w:rPr>
          <w:rFonts w:ascii="Times New Roman" w:hAnsi="Times New Roman" w:cs="Times New Roman"/>
          <w:sz w:val="24"/>
          <w:szCs w:val="24"/>
        </w:rPr>
        <w:t>made clear</w:t>
      </w:r>
      <w:r w:rsidR="00A00ED2" w:rsidRPr="00213419">
        <w:rPr>
          <w:rFonts w:ascii="Times New Roman" w:hAnsi="Times New Roman" w:cs="Times New Roman"/>
          <w:sz w:val="24"/>
          <w:szCs w:val="24"/>
        </w:rPr>
        <w:t xml:space="preserve"> that </w:t>
      </w:r>
      <w:r w:rsidR="00735E68" w:rsidRPr="00213419">
        <w:rPr>
          <w:rFonts w:ascii="Times New Roman" w:hAnsi="Times New Roman" w:cs="Times New Roman"/>
          <w:sz w:val="24"/>
          <w:szCs w:val="24"/>
        </w:rPr>
        <w:t>appropriate</w:t>
      </w:r>
      <w:r w:rsidR="00A00ED2" w:rsidRPr="00213419">
        <w:rPr>
          <w:rFonts w:ascii="Times New Roman" w:hAnsi="Times New Roman" w:cs="Times New Roman"/>
          <w:sz w:val="24"/>
          <w:szCs w:val="24"/>
        </w:rPr>
        <w:t xml:space="preserve"> treatment </w:t>
      </w:r>
      <w:r w:rsidR="00D303EB">
        <w:rPr>
          <w:rFonts w:ascii="Times New Roman" w:hAnsi="Times New Roman" w:cs="Times New Roman"/>
          <w:sz w:val="24"/>
          <w:szCs w:val="24"/>
        </w:rPr>
        <w:t xml:space="preserve">will result in </w:t>
      </w:r>
      <w:r w:rsidR="00F41E82">
        <w:rPr>
          <w:rFonts w:ascii="Times New Roman" w:hAnsi="Times New Roman" w:cs="Times New Roman"/>
          <w:sz w:val="24"/>
          <w:szCs w:val="24"/>
        </w:rPr>
        <w:t>less</w:t>
      </w:r>
      <w:r w:rsidR="00A00ED2" w:rsidRPr="00213419">
        <w:rPr>
          <w:rFonts w:ascii="Times New Roman" w:hAnsi="Times New Roman" w:cs="Times New Roman"/>
          <w:sz w:val="24"/>
          <w:szCs w:val="24"/>
        </w:rPr>
        <w:t xml:space="preserve"> symptoms, which </w:t>
      </w:r>
      <w:r w:rsidR="00F41E82">
        <w:rPr>
          <w:rFonts w:ascii="Times New Roman" w:hAnsi="Times New Roman" w:cs="Times New Roman"/>
          <w:sz w:val="24"/>
          <w:szCs w:val="24"/>
        </w:rPr>
        <w:t>will benefit</w:t>
      </w:r>
      <w:r w:rsidR="00A00ED2" w:rsidRPr="00213419">
        <w:rPr>
          <w:rFonts w:ascii="Times New Roman" w:hAnsi="Times New Roman" w:cs="Times New Roman"/>
          <w:sz w:val="24"/>
          <w:szCs w:val="24"/>
        </w:rPr>
        <w:t xml:space="preserve"> the health of the mother, the child, and the entire family.  </w:t>
      </w:r>
    </w:p>
    <w:p w14:paraId="12BC5F64" w14:textId="4BF16B1F" w:rsidR="00D42D79" w:rsidRPr="00213419" w:rsidRDefault="00CC25A2" w:rsidP="00F41E82">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ab/>
      </w:r>
      <w:r w:rsidR="00D42D79" w:rsidRPr="00213419">
        <w:rPr>
          <w:rFonts w:ascii="Times New Roman" w:hAnsi="Times New Roman" w:cs="Times New Roman"/>
          <w:sz w:val="24"/>
          <w:szCs w:val="24"/>
        </w:rPr>
        <w:t xml:space="preserve"> </w:t>
      </w:r>
      <w:r w:rsidR="00F41E82">
        <w:rPr>
          <w:rFonts w:ascii="Times New Roman" w:hAnsi="Times New Roman" w:cs="Times New Roman"/>
          <w:sz w:val="24"/>
          <w:szCs w:val="24"/>
        </w:rPr>
        <w:t>W</w:t>
      </w:r>
      <w:r w:rsidR="00EF6D39" w:rsidRPr="00213419">
        <w:rPr>
          <w:rFonts w:ascii="Times New Roman" w:hAnsi="Times New Roman" w:cs="Times New Roman"/>
          <w:sz w:val="24"/>
          <w:szCs w:val="24"/>
        </w:rPr>
        <w:t xml:space="preserve">omen identified as being at risk for postpartum depression symptoms should be monitored to ensure that they </w:t>
      </w:r>
      <w:r w:rsidR="00F41E82">
        <w:rPr>
          <w:rFonts w:ascii="Times New Roman" w:hAnsi="Times New Roman" w:cs="Times New Roman"/>
          <w:sz w:val="24"/>
          <w:szCs w:val="24"/>
        </w:rPr>
        <w:t xml:space="preserve">arrive </w:t>
      </w:r>
      <w:r w:rsidR="00EF6D39" w:rsidRPr="00213419">
        <w:rPr>
          <w:rFonts w:ascii="Times New Roman" w:hAnsi="Times New Roman" w:cs="Times New Roman"/>
          <w:sz w:val="24"/>
          <w:szCs w:val="24"/>
        </w:rPr>
        <w:t xml:space="preserve">for therapy sessions, and it is important to create a support system to accompany </w:t>
      </w:r>
      <w:r w:rsidR="00F41E82">
        <w:rPr>
          <w:rFonts w:ascii="Times New Roman" w:hAnsi="Times New Roman" w:cs="Times New Roman"/>
          <w:sz w:val="24"/>
          <w:szCs w:val="24"/>
        </w:rPr>
        <w:t xml:space="preserve">them </w:t>
      </w:r>
      <w:r w:rsidR="00EF6D39" w:rsidRPr="00213419">
        <w:rPr>
          <w:rFonts w:ascii="Times New Roman" w:hAnsi="Times New Roman" w:cs="Times New Roman"/>
          <w:sz w:val="24"/>
          <w:szCs w:val="24"/>
        </w:rPr>
        <w:t>and encourage them to receive treatment</w:t>
      </w:r>
      <w:r w:rsidR="00F41E82">
        <w:rPr>
          <w:rFonts w:ascii="Times New Roman" w:hAnsi="Times New Roman" w:cs="Times New Roman"/>
          <w:sz w:val="24"/>
          <w:szCs w:val="24"/>
        </w:rPr>
        <w:t>,</w:t>
      </w:r>
      <w:r w:rsidR="00EF6D39" w:rsidRPr="00213419">
        <w:rPr>
          <w:rFonts w:ascii="Times New Roman" w:hAnsi="Times New Roman" w:cs="Times New Roman"/>
          <w:sz w:val="24"/>
          <w:szCs w:val="24"/>
        </w:rPr>
        <w:t xml:space="preserve"> </w:t>
      </w:r>
      <w:r w:rsidR="00735E68" w:rsidRPr="00213419">
        <w:rPr>
          <w:rFonts w:ascii="Times New Roman" w:hAnsi="Times New Roman" w:cs="Times New Roman"/>
          <w:sz w:val="24"/>
          <w:szCs w:val="24"/>
        </w:rPr>
        <w:t>in order to</w:t>
      </w:r>
      <w:r w:rsidR="00EF6D39" w:rsidRPr="00213419">
        <w:rPr>
          <w:rFonts w:ascii="Times New Roman" w:hAnsi="Times New Roman" w:cs="Times New Roman"/>
          <w:sz w:val="24"/>
          <w:szCs w:val="24"/>
        </w:rPr>
        <w:t xml:space="preserve"> prevent</w:t>
      </w:r>
      <w:r w:rsidR="00735E68" w:rsidRPr="00213419">
        <w:rPr>
          <w:rFonts w:ascii="Times New Roman" w:hAnsi="Times New Roman" w:cs="Times New Roman"/>
          <w:sz w:val="24"/>
          <w:szCs w:val="24"/>
        </w:rPr>
        <w:t xml:space="preserve"> them from</w:t>
      </w:r>
      <w:r w:rsidR="00EF6D39" w:rsidRPr="00213419">
        <w:rPr>
          <w:rFonts w:ascii="Times New Roman" w:hAnsi="Times New Roman" w:cs="Times New Roman"/>
          <w:sz w:val="24"/>
          <w:szCs w:val="24"/>
        </w:rPr>
        <w:t xml:space="preserve"> no</w:t>
      </w:r>
      <w:r w:rsidR="00735E68" w:rsidRPr="00213419">
        <w:rPr>
          <w:rFonts w:ascii="Times New Roman" w:hAnsi="Times New Roman" w:cs="Times New Roman"/>
          <w:sz w:val="24"/>
          <w:szCs w:val="24"/>
        </w:rPr>
        <w:t xml:space="preserve">t </w:t>
      </w:r>
      <w:r w:rsidR="00F41E82">
        <w:rPr>
          <w:rFonts w:ascii="Times New Roman" w:hAnsi="Times New Roman" w:cs="Times New Roman"/>
          <w:sz w:val="24"/>
          <w:szCs w:val="24"/>
        </w:rPr>
        <w:t>showing up</w:t>
      </w:r>
      <w:r w:rsidR="00EF6D39" w:rsidRPr="00213419">
        <w:rPr>
          <w:rFonts w:ascii="Times New Roman" w:hAnsi="Times New Roman" w:cs="Times New Roman"/>
          <w:sz w:val="24"/>
          <w:szCs w:val="24"/>
        </w:rPr>
        <w:t>.</w:t>
      </w:r>
      <w:r w:rsidR="00735E68" w:rsidRPr="00213419">
        <w:rPr>
          <w:rFonts w:ascii="Times New Roman" w:hAnsi="Times New Roman" w:cs="Times New Roman"/>
          <w:sz w:val="24"/>
          <w:szCs w:val="24"/>
        </w:rPr>
        <w:t xml:space="preserve"> Achieving the proposed goals</w:t>
      </w:r>
      <w:r w:rsidR="00EF6D39" w:rsidRPr="00213419">
        <w:rPr>
          <w:rFonts w:ascii="Times New Roman" w:hAnsi="Times New Roman" w:cs="Times New Roman"/>
          <w:sz w:val="24"/>
          <w:szCs w:val="24"/>
        </w:rPr>
        <w:t xml:space="preserve"> </w:t>
      </w:r>
      <w:r w:rsidR="00735E68" w:rsidRPr="00213419">
        <w:rPr>
          <w:rFonts w:ascii="Times New Roman" w:hAnsi="Times New Roman" w:cs="Times New Roman"/>
          <w:sz w:val="24"/>
          <w:szCs w:val="24"/>
        </w:rPr>
        <w:t xml:space="preserve">requires </w:t>
      </w:r>
      <w:r w:rsidR="004E2599" w:rsidRPr="00213419">
        <w:rPr>
          <w:rFonts w:ascii="Times New Roman" w:hAnsi="Times New Roman" w:cs="Times New Roman"/>
          <w:sz w:val="24"/>
          <w:szCs w:val="24"/>
        </w:rPr>
        <w:t xml:space="preserve">that the professionals providing the treatment </w:t>
      </w:r>
      <w:r w:rsidR="00F41E82" w:rsidRPr="00213419">
        <w:rPr>
          <w:rFonts w:ascii="Times New Roman" w:hAnsi="Times New Roman" w:cs="Times New Roman"/>
          <w:sz w:val="24"/>
          <w:szCs w:val="24"/>
        </w:rPr>
        <w:t>be</w:t>
      </w:r>
      <w:r w:rsidR="004E2599" w:rsidRPr="00213419">
        <w:rPr>
          <w:rFonts w:ascii="Times New Roman" w:hAnsi="Times New Roman" w:cs="Times New Roman"/>
          <w:sz w:val="24"/>
          <w:szCs w:val="24"/>
        </w:rPr>
        <w:t xml:space="preserve"> appropriately trained</w:t>
      </w:r>
      <w:r w:rsidR="00F41E82">
        <w:rPr>
          <w:rFonts w:ascii="Times New Roman" w:hAnsi="Times New Roman" w:cs="Times New Roman"/>
          <w:sz w:val="24"/>
          <w:szCs w:val="24"/>
        </w:rPr>
        <w:t>,</w:t>
      </w:r>
      <w:r w:rsidR="004E2599" w:rsidRPr="00213419">
        <w:rPr>
          <w:rFonts w:ascii="Times New Roman" w:hAnsi="Times New Roman" w:cs="Times New Roman"/>
          <w:sz w:val="24"/>
          <w:szCs w:val="24"/>
        </w:rPr>
        <w:t xml:space="preserve"> as well as the development of an accessible database of appropriate treatment</w:t>
      </w:r>
      <w:r w:rsidR="0060319D" w:rsidRPr="00213419">
        <w:rPr>
          <w:rFonts w:ascii="Times New Roman" w:hAnsi="Times New Roman" w:cs="Times New Roman"/>
          <w:sz w:val="24"/>
          <w:szCs w:val="24"/>
        </w:rPr>
        <w:t xml:space="preserve"> agencies and </w:t>
      </w:r>
      <w:r w:rsidR="004E2599" w:rsidRPr="00213419">
        <w:rPr>
          <w:rFonts w:ascii="Times New Roman" w:hAnsi="Times New Roman" w:cs="Times New Roman"/>
          <w:sz w:val="24"/>
          <w:szCs w:val="24"/>
        </w:rPr>
        <w:t xml:space="preserve">professionals </w:t>
      </w:r>
      <w:r w:rsidR="0060319D" w:rsidRPr="00213419">
        <w:rPr>
          <w:rFonts w:ascii="Times New Roman" w:hAnsi="Times New Roman" w:cs="Times New Roman"/>
          <w:sz w:val="24"/>
          <w:szCs w:val="24"/>
        </w:rPr>
        <w:t>in various areas of residence. These services</w:t>
      </w:r>
      <w:r w:rsidR="00F41E82">
        <w:rPr>
          <w:rFonts w:ascii="Times New Roman" w:hAnsi="Times New Roman" w:cs="Times New Roman"/>
          <w:sz w:val="24"/>
          <w:szCs w:val="24"/>
        </w:rPr>
        <w:t xml:space="preserve"> should offer a </w:t>
      </w:r>
      <w:r w:rsidR="0060319D" w:rsidRPr="00213419">
        <w:rPr>
          <w:rFonts w:ascii="Times New Roman" w:hAnsi="Times New Roman" w:cs="Times New Roman"/>
          <w:sz w:val="24"/>
          <w:szCs w:val="24"/>
        </w:rPr>
        <w:t>comprehensive health solution (social, psychological, and medical) and be culturally sensitive to the needs of the ultra-orthodox community, its characteristics</w:t>
      </w:r>
      <w:r w:rsidR="00F41E82">
        <w:rPr>
          <w:rFonts w:ascii="Times New Roman" w:hAnsi="Times New Roman" w:cs="Times New Roman"/>
          <w:sz w:val="24"/>
          <w:szCs w:val="24"/>
        </w:rPr>
        <w:t>,</w:t>
      </w:r>
      <w:r w:rsidR="0060319D" w:rsidRPr="00213419">
        <w:rPr>
          <w:rFonts w:ascii="Times New Roman" w:hAnsi="Times New Roman" w:cs="Times New Roman"/>
          <w:sz w:val="24"/>
          <w:szCs w:val="24"/>
        </w:rPr>
        <w:t xml:space="preserve"> and the various sects it comprises. </w:t>
      </w:r>
    </w:p>
    <w:p w14:paraId="50F08B5F" w14:textId="6C152B13" w:rsidR="0060319D" w:rsidRPr="00213419" w:rsidRDefault="0060319D" w:rsidP="00F41E82">
      <w:pPr>
        <w:spacing w:line="360" w:lineRule="auto"/>
        <w:jc w:val="both"/>
        <w:rPr>
          <w:rFonts w:ascii="Times New Roman" w:hAnsi="Times New Roman" w:cs="Times New Roman"/>
          <w:b/>
          <w:bCs/>
          <w:sz w:val="24"/>
          <w:szCs w:val="24"/>
        </w:rPr>
      </w:pPr>
      <w:r w:rsidRPr="00213419">
        <w:rPr>
          <w:rFonts w:ascii="Times New Roman" w:hAnsi="Times New Roman" w:cs="Times New Roman"/>
          <w:b/>
          <w:bCs/>
          <w:sz w:val="24"/>
          <w:szCs w:val="24"/>
        </w:rPr>
        <w:t xml:space="preserve">Limitations and </w:t>
      </w:r>
      <w:r w:rsidR="00F41E82">
        <w:rPr>
          <w:rFonts w:ascii="Times New Roman" w:hAnsi="Times New Roman" w:cs="Times New Roman"/>
          <w:b/>
          <w:bCs/>
          <w:sz w:val="24"/>
          <w:szCs w:val="24"/>
        </w:rPr>
        <w:t>F</w:t>
      </w:r>
      <w:r w:rsidRPr="00213419">
        <w:rPr>
          <w:rFonts w:ascii="Times New Roman" w:hAnsi="Times New Roman" w:cs="Times New Roman"/>
          <w:b/>
          <w:bCs/>
          <w:sz w:val="24"/>
          <w:szCs w:val="24"/>
        </w:rPr>
        <w:t xml:space="preserve">uture </w:t>
      </w:r>
      <w:r w:rsidR="00F41E82">
        <w:rPr>
          <w:rFonts w:ascii="Times New Roman" w:hAnsi="Times New Roman" w:cs="Times New Roman"/>
          <w:b/>
          <w:bCs/>
          <w:sz w:val="24"/>
          <w:szCs w:val="24"/>
        </w:rPr>
        <w:t>D</w:t>
      </w:r>
      <w:r w:rsidRPr="00213419">
        <w:rPr>
          <w:rFonts w:ascii="Times New Roman" w:hAnsi="Times New Roman" w:cs="Times New Roman"/>
          <w:b/>
          <w:bCs/>
          <w:sz w:val="24"/>
          <w:szCs w:val="24"/>
        </w:rPr>
        <w:t xml:space="preserve">irections for </w:t>
      </w:r>
      <w:r w:rsidR="00F41E82">
        <w:rPr>
          <w:rFonts w:ascii="Times New Roman" w:hAnsi="Times New Roman" w:cs="Times New Roman"/>
          <w:b/>
          <w:bCs/>
          <w:sz w:val="24"/>
          <w:szCs w:val="24"/>
        </w:rPr>
        <w:t>R</w:t>
      </w:r>
      <w:r w:rsidRPr="00213419">
        <w:rPr>
          <w:rFonts w:ascii="Times New Roman" w:hAnsi="Times New Roman" w:cs="Times New Roman"/>
          <w:b/>
          <w:bCs/>
          <w:sz w:val="24"/>
          <w:szCs w:val="24"/>
        </w:rPr>
        <w:t xml:space="preserve">esearch </w:t>
      </w:r>
    </w:p>
    <w:p w14:paraId="2EF04B58" w14:textId="668AC053" w:rsidR="0060319D" w:rsidRPr="00213419" w:rsidRDefault="00B17555" w:rsidP="00FE0E70">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The study is methodologically </w:t>
      </w:r>
      <w:r w:rsidR="0033680B">
        <w:rPr>
          <w:rFonts w:ascii="Times New Roman" w:hAnsi="Times New Roman" w:cs="Times New Roman"/>
          <w:sz w:val="24"/>
          <w:szCs w:val="24"/>
        </w:rPr>
        <w:t xml:space="preserve">solely </w:t>
      </w:r>
      <w:r w:rsidRPr="00213419">
        <w:rPr>
          <w:rFonts w:ascii="Times New Roman" w:hAnsi="Times New Roman" w:cs="Times New Roman"/>
          <w:sz w:val="24"/>
          <w:szCs w:val="24"/>
        </w:rPr>
        <w:t xml:space="preserve">anchored in the </w:t>
      </w:r>
      <w:r w:rsidR="0033680B" w:rsidRPr="00213419">
        <w:rPr>
          <w:rFonts w:ascii="Times New Roman" w:hAnsi="Times New Roman" w:cs="Times New Roman"/>
          <w:sz w:val="24"/>
          <w:szCs w:val="24"/>
        </w:rPr>
        <w:t>wom</w:t>
      </w:r>
      <w:r w:rsidR="0033680B">
        <w:rPr>
          <w:rFonts w:ascii="Times New Roman" w:hAnsi="Times New Roman" w:cs="Times New Roman"/>
          <w:sz w:val="24"/>
          <w:szCs w:val="24"/>
        </w:rPr>
        <w:t>e</w:t>
      </w:r>
      <w:r w:rsidR="0033680B" w:rsidRPr="00213419">
        <w:rPr>
          <w:rFonts w:ascii="Times New Roman" w:hAnsi="Times New Roman" w:cs="Times New Roman"/>
          <w:sz w:val="24"/>
          <w:szCs w:val="24"/>
        </w:rPr>
        <w:t>n’s</w:t>
      </w:r>
      <w:r w:rsidRPr="00213419">
        <w:rPr>
          <w:rFonts w:ascii="Times New Roman" w:hAnsi="Times New Roman" w:cs="Times New Roman"/>
          <w:sz w:val="24"/>
          <w:szCs w:val="24"/>
        </w:rPr>
        <w:t xml:space="preserve"> subjective experience. This </w:t>
      </w:r>
      <w:r w:rsidR="008825A0" w:rsidRPr="00213419">
        <w:rPr>
          <w:rFonts w:ascii="Times New Roman" w:hAnsi="Times New Roman" w:cs="Times New Roman"/>
          <w:sz w:val="24"/>
          <w:szCs w:val="24"/>
        </w:rPr>
        <w:t>method</w:t>
      </w:r>
      <w:r w:rsidRPr="00213419">
        <w:rPr>
          <w:rFonts w:ascii="Times New Roman" w:hAnsi="Times New Roman" w:cs="Times New Roman"/>
          <w:sz w:val="24"/>
          <w:szCs w:val="24"/>
        </w:rPr>
        <w:t xml:space="preserve"> </w:t>
      </w:r>
      <w:r w:rsidR="00BC58E7">
        <w:rPr>
          <w:rFonts w:ascii="Times New Roman" w:hAnsi="Times New Roman" w:cs="Times New Roman"/>
          <w:sz w:val="24"/>
          <w:szCs w:val="24"/>
        </w:rPr>
        <w:t>is liable to</w:t>
      </w:r>
      <w:r w:rsidRPr="00213419">
        <w:rPr>
          <w:rFonts w:ascii="Times New Roman" w:hAnsi="Times New Roman" w:cs="Times New Roman"/>
          <w:sz w:val="24"/>
          <w:szCs w:val="24"/>
        </w:rPr>
        <w:t xml:space="preserve"> affect the reliability of the measurement, as it is based on self-reporting </w:t>
      </w:r>
      <w:r w:rsidR="008825A0" w:rsidRPr="00213419">
        <w:rPr>
          <w:rFonts w:ascii="Times New Roman" w:hAnsi="Times New Roman" w:cs="Times New Roman"/>
          <w:sz w:val="24"/>
          <w:szCs w:val="24"/>
        </w:rPr>
        <w:t>questionnaires</w:t>
      </w:r>
      <w:r w:rsidRPr="00213419">
        <w:rPr>
          <w:rFonts w:ascii="Times New Roman" w:hAnsi="Times New Roman" w:cs="Times New Roman"/>
          <w:sz w:val="24"/>
          <w:szCs w:val="24"/>
        </w:rPr>
        <w:t xml:space="preserve"> that </w:t>
      </w:r>
      <w:r w:rsidR="005D737B" w:rsidRPr="00213419">
        <w:rPr>
          <w:rFonts w:ascii="Times New Roman" w:hAnsi="Times New Roman" w:cs="Times New Roman"/>
          <w:sz w:val="24"/>
          <w:szCs w:val="24"/>
        </w:rPr>
        <w:t>may</w:t>
      </w:r>
      <w:r w:rsidRPr="00213419">
        <w:rPr>
          <w:rFonts w:ascii="Times New Roman" w:hAnsi="Times New Roman" w:cs="Times New Roman"/>
          <w:sz w:val="24"/>
          <w:szCs w:val="24"/>
        </w:rPr>
        <w:t xml:space="preserve"> be biased </w:t>
      </w:r>
      <w:r w:rsidR="005D737B" w:rsidRPr="00213419">
        <w:rPr>
          <w:rFonts w:ascii="Times New Roman" w:hAnsi="Times New Roman" w:cs="Times New Roman"/>
          <w:sz w:val="24"/>
          <w:szCs w:val="24"/>
        </w:rPr>
        <w:t>due to social desirability</w:t>
      </w:r>
      <w:r w:rsidRPr="00213419">
        <w:rPr>
          <w:rFonts w:ascii="Times New Roman" w:hAnsi="Times New Roman" w:cs="Times New Roman"/>
          <w:sz w:val="24"/>
          <w:szCs w:val="24"/>
        </w:rPr>
        <w:t xml:space="preserve"> </w:t>
      </w:r>
      <w:r w:rsidR="008825A0" w:rsidRPr="00213419">
        <w:rPr>
          <w:rFonts w:ascii="Times New Roman" w:hAnsi="Times New Roman" w:cs="Times New Roman"/>
          <w:sz w:val="24"/>
          <w:szCs w:val="24"/>
        </w:rPr>
        <w:t xml:space="preserve">or the use of defense mechanisms. </w:t>
      </w:r>
      <w:r w:rsidR="00BC58E7">
        <w:rPr>
          <w:rFonts w:ascii="Times New Roman" w:hAnsi="Times New Roman" w:cs="Times New Roman"/>
          <w:sz w:val="24"/>
          <w:szCs w:val="24"/>
        </w:rPr>
        <w:t>Furthermore</w:t>
      </w:r>
      <w:r w:rsidR="005D737B" w:rsidRPr="00213419">
        <w:rPr>
          <w:rFonts w:ascii="Times New Roman" w:hAnsi="Times New Roman" w:cs="Times New Roman"/>
          <w:sz w:val="24"/>
          <w:szCs w:val="24"/>
        </w:rPr>
        <w:t>, the Sephardic sect is characterized by flexibility and social interaction (</w:t>
      </w:r>
      <w:proofErr w:type="spellStart"/>
      <w:r w:rsidR="00DC66C8" w:rsidRPr="00213419">
        <w:rPr>
          <w:rFonts w:ascii="Times New Roman" w:hAnsi="Times New Roman" w:cs="Times New Roman"/>
          <w:sz w:val="24"/>
          <w:szCs w:val="24"/>
        </w:rPr>
        <w:t>C</w:t>
      </w:r>
      <w:r w:rsidR="005D737B" w:rsidRPr="00213419">
        <w:rPr>
          <w:rFonts w:ascii="Times New Roman" w:hAnsi="Times New Roman" w:cs="Times New Roman"/>
          <w:sz w:val="24"/>
          <w:szCs w:val="24"/>
        </w:rPr>
        <w:t>ahaner</w:t>
      </w:r>
      <w:proofErr w:type="spellEnd"/>
      <w:r w:rsidR="005D737B" w:rsidRPr="00213419">
        <w:rPr>
          <w:rFonts w:ascii="Times New Roman" w:hAnsi="Times New Roman" w:cs="Times New Roman"/>
          <w:sz w:val="24"/>
          <w:szCs w:val="24"/>
        </w:rPr>
        <w:t xml:space="preserve"> et al</w:t>
      </w:r>
      <w:r w:rsidR="00F86F78" w:rsidRPr="00213419">
        <w:rPr>
          <w:rFonts w:ascii="Times New Roman" w:hAnsi="Times New Roman" w:cs="Times New Roman"/>
          <w:sz w:val="24"/>
          <w:szCs w:val="24"/>
        </w:rPr>
        <w:t xml:space="preserve">., 2012), </w:t>
      </w:r>
      <w:r w:rsidR="00BC58E7">
        <w:rPr>
          <w:rFonts w:ascii="Times New Roman" w:hAnsi="Times New Roman" w:cs="Times New Roman"/>
          <w:sz w:val="24"/>
          <w:szCs w:val="24"/>
        </w:rPr>
        <w:t>while ultra-orthodox</w:t>
      </w:r>
      <w:r w:rsidR="00F86F78" w:rsidRPr="00213419">
        <w:rPr>
          <w:rFonts w:ascii="Times New Roman" w:hAnsi="Times New Roman" w:cs="Times New Roman"/>
          <w:sz w:val="24"/>
          <w:szCs w:val="24"/>
        </w:rPr>
        <w:t xml:space="preserve"> people</w:t>
      </w:r>
      <w:r w:rsidR="00BC58E7">
        <w:rPr>
          <w:rFonts w:ascii="Times New Roman" w:hAnsi="Times New Roman" w:cs="Times New Roman"/>
          <w:sz w:val="24"/>
          <w:szCs w:val="24"/>
        </w:rPr>
        <w:t xml:space="preserve"> with secular backgrounds are</w:t>
      </w:r>
      <w:r w:rsidR="00F86F78" w:rsidRPr="00213419">
        <w:rPr>
          <w:rFonts w:ascii="Times New Roman" w:hAnsi="Times New Roman" w:cs="Times New Roman"/>
          <w:sz w:val="24"/>
          <w:szCs w:val="24"/>
        </w:rPr>
        <w:t xml:space="preserve"> people who have change</w:t>
      </w:r>
      <w:r w:rsidR="00BC58E7">
        <w:rPr>
          <w:rFonts w:ascii="Times New Roman" w:hAnsi="Times New Roman" w:cs="Times New Roman"/>
          <w:sz w:val="24"/>
          <w:szCs w:val="24"/>
        </w:rPr>
        <w:t>d their personal identity</w:t>
      </w:r>
      <w:r w:rsidR="00F86F78" w:rsidRPr="00213419">
        <w:rPr>
          <w:rFonts w:ascii="Times New Roman" w:hAnsi="Times New Roman" w:cs="Times New Roman"/>
          <w:sz w:val="24"/>
          <w:szCs w:val="24"/>
        </w:rPr>
        <w:t xml:space="preserve"> and </w:t>
      </w:r>
      <w:r w:rsidR="00BC58E7" w:rsidRPr="00213419">
        <w:rPr>
          <w:rFonts w:ascii="Times New Roman" w:hAnsi="Times New Roman" w:cs="Times New Roman"/>
          <w:sz w:val="24"/>
          <w:szCs w:val="24"/>
        </w:rPr>
        <w:t>are</w:t>
      </w:r>
      <w:r w:rsidR="00BC58E7" w:rsidRPr="00BC58E7">
        <w:rPr>
          <w:rFonts w:ascii="Times New Roman" w:hAnsi="Times New Roman" w:cs="Times New Roman"/>
          <w:sz w:val="24"/>
          <w:szCs w:val="24"/>
        </w:rPr>
        <w:t xml:space="preserve"> </w:t>
      </w:r>
      <w:r w:rsidR="00F86F78" w:rsidRPr="00213419">
        <w:rPr>
          <w:rFonts w:ascii="Times New Roman" w:hAnsi="Times New Roman" w:cs="Times New Roman"/>
          <w:sz w:val="24"/>
          <w:szCs w:val="24"/>
        </w:rPr>
        <w:t xml:space="preserve">therefore </w:t>
      </w:r>
      <w:r w:rsidR="00BC58E7" w:rsidRPr="00213419">
        <w:rPr>
          <w:rFonts w:ascii="Times New Roman" w:hAnsi="Times New Roman" w:cs="Times New Roman"/>
          <w:sz w:val="24"/>
          <w:szCs w:val="24"/>
        </w:rPr>
        <w:t>perhaps</w:t>
      </w:r>
      <w:r w:rsidR="00F86F78" w:rsidRPr="00213419">
        <w:rPr>
          <w:rFonts w:ascii="Times New Roman" w:hAnsi="Times New Roman" w:cs="Times New Roman"/>
          <w:sz w:val="24"/>
          <w:szCs w:val="24"/>
        </w:rPr>
        <w:t xml:space="preserve"> more open to discuss</w:t>
      </w:r>
      <w:r w:rsidR="00BC58E7">
        <w:rPr>
          <w:rFonts w:ascii="Times New Roman" w:hAnsi="Times New Roman" w:cs="Times New Roman"/>
          <w:sz w:val="24"/>
          <w:szCs w:val="24"/>
        </w:rPr>
        <w:t>ing</w:t>
      </w:r>
      <w:r w:rsidR="00F86F78" w:rsidRPr="00213419">
        <w:rPr>
          <w:rFonts w:ascii="Times New Roman" w:hAnsi="Times New Roman" w:cs="Times New Roman"/>
          <w:sz w:val="24"/>
          <w:szCs w:val="24"/>
        </w:rPr>
        <w:t xml:space="preserve"> personal processes they have undergone (</w:t>
      </w:r>
      <w:proofErr w:type="spellStart"/>
      <w:r w:rsidR="00F86F78" w:rsidRPr="00213419">
        <w:rPr>
          <w:rFonts w:ascii="Times New Roman" w:hAnsi="Times New Roman" w:cs="Times New Roman"/>
          <w:sz w:val="24"/>
          <w:szCs w:val="24"/>
        </w:rPr>
        <w:t>Doron</w:t>
      </w:r>
      <w:proofErr w:type="spellEnd"/>
      <w:r w:rsidR="00F86F78" w:rsidRPr="00213419">
        <w:rPr>
          <w:rFonts w:ascii="Times New Roman" w:hAnsi="Times New Roman" w:cs="Times New Roman"/>
          <w:sz w:val="24"/>
          <w:szCs w:val="24"/>
        </w:rPr>
        <w:t xml:space="preserve">, 2013). This may explain why ultra-orthodox Sephardic women and ultra-orthodox women </w:t>
      </w:r>
      <w:r w:rsidR="00BC58E7">
        <w:rPr>
          <w:rFonts w:ascii="Times New Roman" w:hAnsi="Times New Roman" w:cs="Times New Roman"/>
          <w:sz w:val="24"/>
          <w:szCs w:val="24"/>
        </w:rPr>
        <w:t>with</w:t>
      </w:r>
      <w:r w:rsidR="00F86F78" w:rsidRPr="00213419">
        <w:rPr>
          <w:rFonts w:ascii="Times New Roman" w:hAnsi="Times New Roman" w:cs="Times New Roman"/>
          <w:sz w:val="24"/>
          <w:szCs w:val="24"/>
        </w:rPr>
        <w:t xml:space="preserve"> secular</w:t>
      </w:r>
      <w:r w:rsidR="00BC58E7">
        <w:rPr>
          <w:rFonts w:ascii="Times New Roman" w:hAnsi="Times New Roman" w:cs="Times New Roman"/>
          <w:sz w:val="24"/>
          <w:szCs w:val="24"/>
        </w:rPr>
        <w:t xml:space="preserve"> backgrounds</w:t>
      </w:r>
      <w:r w:rsidR="00F86F78" w:rsidRPr="00213419">
        <w:rPr>
          <w:rFonts w:ascii="Times New Roman" w:hAnsi="Times New Roman" w:cs="Times New Roman"/>
          <w:sz w:val="24"/>
          <w:szCs w:val="24"/>
        </w:rPr>
        <w:t xml:space="preserve"> were more willing to report negative experiences, as opposed to women from the Lithuanian and Hasidic sects. It is possible that </w:t>
      </w:r>
      <w:r w:rsidR="0040134D" w:rsidRPr="00213419">
        <w:rPr>
          <w:rFonts w:ascii="Times New Roman" w:hAnsi="Times New Roman" w:cs="Times New Roman"/>
          <w:sz w:val="24"/>
          <w:szCs w:val="24"/>
        </w:rPr>
        <w:t xml:space="preserve">women from the Lithuanian sect suffer from postpartum depression symptoms </w:t>
      </w:r>
      <w:r w:rsidR="005E0F0C" w:rsidRPr="00213419">
        <w:rPr>
          <w:rFonts w:ascii="Times New Roman" w:hAnsi="Times New Roman" w:cs="Times New Roman"/>
          <w:sz w:val="24"/>
          <w:szCs w:val="24"/>
        </w:rPr>
        <w:t xml:space="preserve">just as much or even more, but are not in the habit of </w:t>
      </w:r>
      <w:r w:rsidR="00FE0E70">
        <w:rPr>
          <w:rFonts w:ascii="Times New Roman" w:hAnsi="Times New Roman" w:cs="Times New Roman"/>
          <w:sz w:val="24"/>
          <w:szCs w:val="24"/>
        </w:rPr>
        <w:t>speaking of these things</w:t>
      </w:r>
      <w:r w:rsidR="005E0F0C" w:rsidRPr="00213419">
        <w:rPr>
          <w:rFonts w:ascii="Times New Roman" w:hAnsi="Times New Roman" w:cs="Times New Roman"/>
          <w:sz w:val="24"/>
          <w:szCs w:val="24"/>
        </w:rPr>
        <w:t xml:space="preserve"> freely, as the Lithuanian sect </w:t>
      </w:r>
      <w:r w:rsidR="00FE0E70">
        <w:rPr>
          <w:rFonts w:ascii="Times New Roman" w:hAnsi="Times New Roman" w:cs="Times New Roman"/>
          <w:sz w:val="24"/>
          <w:szCs w:val="24"/>
        </w:rPr>
        <w:t>is</w:t>
      </w:r>
      <w:r w:rsidR="00DF4F70">
        <w:rPr>
          <w:rFonts w:ascii="Times New Roman" w:hAnsi="Times New Roman" w:cs="Times New Roman"/>
          <w:sz w:val="24"/>
          <w:szCs w:val="24"/>
        </w:rPr>
        <w:t xml:space="preserve"> strict</w:t>
      </w:r>
      <w:r w:rsidR="005E0F0C" w:rsidRPr="00213419">
        <w:rPr>
          <w:rFonts w:ascii="Times New Roman" w:hAnsi="Times New Roman" w:cs="Times New Roman"/>
          <w:sz w:val="24"/>
          <w:szCs w:val="24"/>
        </w:rPr>
        <w:t>, conservativ</w:t>
      </w:r>
      <w:r w:rsidR="00FE0E70">
        <w:rPr>
          <w:rFonts w:ascii="Times New Roman" w:hAnsi="Times New Roman" w:cs="Times New Roman"/>
          <w:sz w:val="24"/>
          <w:szCs w:val="24"/>
        </w:rPr>
        <w:t>e</w:t>
      </w:r>
      <w:r w:rsidR="005E0F0C" w:rsidRPr="00213419">
        <w:rPr>
          <w:rFonts w:ascii="Times New Roman" w:hAnsi="Times New Roman" w:cs="Times New Roman"/>
          <w:sz w:val="24"/>
          <w:szCs w:val="24"/>
        </w:rPr>
        <w:t xml:space="preserve">, and </w:t>
      </w:r>
      <w:r w:rsidR="00FE0E70">
        <w:rPr>
          <w:rFonts w:ascii="Times New Roman" w:hAnsi="Times New Roman" w:cs="Times New Roman"/>
          <w:sz w:val="24"/>
          <w:szCs w:val="24"/>
        </w:rPr>
        <w:t xml:space="preserve">places an emphasis on </w:t>
      </w:r>
      <w:r w:rsidR="00881D2D" w:rsidRPr="00213419">
        <w:rPr>
          <w:rFonts w:ascii="Times New Roman" w:hAnsi="Times New Roman" w:cs="Times New Roman"/>
          <w:sz w:val="24"/>
          <w:szCs w:val="24"/>
        </w:rPr>
        <w:t>toeing the line</w:t>
      </w:r>
      <w:r w:rsidR="005E0F0C" w:rsidRPr="00213419">
        <w:rPr>
          <w:rFonts w:ascii="Times New Roman" w:hAnsi="Times New Roman" w:cs="Times New Roman"/>
          <w:sz w:val="24"/>
          <w:szCs w:val="24"/>
        </w:rPr>
        <w:t xml:space="preserve"> (</w:t>
      </w:r>
      <w:proofErr w:type="spellStart"/>
      <w:r w:rsidR="005E0F0C" w:rsidRPr="00213419">
        <w:rPr>
          <w:rFonts w:ascii="Times New Roman" w:hAnsi="Times New Roman" w:cs="Times New Roman"/>
          <w:sz w:val="24"/>
          <w:szCs w:val="24"/>
          <w:highlight w:val="yellow"/>
        </w:rPr>
        <w:t>Bar’on</w:t>
      </w:r>
      <w:proofErr w:type="spellEnd"/>
      <w:r w:rsidR="005E0F0C" w:rsidRPr="00213419">
        <w:rPr>
          <w:rFonts w:ascii="Times New Roman" w:hAnsi="Times New Roman" w:cs="Times New Roman"/>
          <w:sz w:val="24"/>
          <w:szCs w:val="24"/>
        </w:rPr>
        <w:t xml:space="preserve">, 2017). </w:t>
      </w:r>
    </w:p>
    <w:p w14:paraId="4E6097E0" w14:textId="3D6C1AC5" w:rsidR="00D4716E" w:rsidRPr="00213419" w:rsidRDefault="00D4716E" w:rsidP="00413115">
      <w:p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ab/>
        <w:t>In light of the study findings, we recommend conduct</w:t>
      </w:r>
      <w:r w:rsidR="00FE0E70">
        <w:rPr>
          <w:rFonts w:ascii="Times New Roman" w:hAnsi="Times New Roman" w:cs="Times New Roman"/>
          <w:sz w:val="24"/>
          <w:szCs w:val="24"/>
        </w:rPr>
        <w:t>ing</w:t>
      </w:r>
      <w:r w:rsidRPr="00213419">
        <w:rPr>
          <w:rFonts w:ascii="Times New Roman" w:hAnsi="Times New Roman" w:cs="Times New Roman"/>
          <w:sz w:val="24"/>
          <w:szCs w:val="24"/>
        </w:rPr>
        <w:t xml:space="preserve"> a follow-up qualitative study to investigate whether providing systemic treatment </w:t>
      </w:r>
      <w:r w:rsidR="006C0CA4" w:rsidRPr="00213419">
        <w:rPr>
          <w:rFonts w:ascii="Times New Roman" w:hAnsi="Times New Roman" w:cs="Times New Roman"/>
          <w:sz w:val="24"/>
          <w:szCs w:val="24"/>
        </w:rPr>
        <w:t xml:space="preserve">through healthcare services (social, psychological, and medical) during pregnancy and after childbirth, to women who report negative pregnancy and childbirth experiences, can help prevent the development of postpartum depression symptoms. We further believe that a qualitative study </w:t>
      </w:r>
      <w:r w:rsidR="00FE0E70">
        <w:rPr>
          <w:rFonts w:ascii="Times New Roman" w:hAnsi="Times New Roman" w:cs="Times New Roman"/>
          <w:sz w:val="24"/>
          <w:szCs w:val="24"/>
        </w:rPr>
        <w:t>of</w:t>
      </w:r>
      <w:r w:rsidR="006C0CA4" w:rsidRPr="00213419">
        <w:rPr>
          <w:rFonts w:ascii="Times New Roman" w:hAnsi="Times New Roman" w:cs="Times New Roman"/>
          <w:sz w:val="24"/>
          <w:szCs w:val="24"/>
        </w:rPr>
        <w:t xml:space="preserve"> women from the various sects coping with postpartum depression symptoms</w:t>
      </w:r>
      <w:r w:rsidR="00FE0E70" w:rsidRPr="00FE0E70">
        <w:rPr>
          <w:rFonts w:ascii="Times New Roman" w:hAnsi="Times New Roman" w:cs="Times New Roman"/>
          <w:sz w:val="24"/>
          <w:szCs w:val="24"/>
        </w:rPr>
        <w:t xml:space="preserve"> </w:t>
      </w:r>
      <w:r w:rsidR="00FE0E70" w:rsidRPr="00213419">
        <w:rPr>
          <w:rFonts w:ascii="Times New Roman" w:hAnsi="Times New Roman" w:cs="Times New Roman"/>
          <w:sz w:val="24"/>
          <w:szCs w:val="24"/>
        </w:rPr>
        <w:t>should be conducted</w:t>
      </w:r>
      <w:r w:rsidR="006C0CA4" w:rsidRPr="00213419">
        <w:rPr>
          <w:rFonts w:ascii="Times New Roman" w:hAnsi="Times New Roman" w:cs="Times New Roman"/>
          <w:sz w:val="24"/>
          <w:szCs w:val="24"/>
        </w:rPr>
        <w:t xml:space="preserve"> to understand how they perceive their situation and coping</w:t>
      </w:r>
      <w:r w:rsidR="00B94075">
        <w:rPr>
          <w:rFonts w:ascii="Times New Roman" w:hAnsi="Times New Roman" w:cs="Times New Roman"/>
          <w:sz w:val="24"/>
          <w:szCs w:val="24"/>
        </w:rPr>
        <w:t xml:space="preserve"> mechanisms</w:t>
      </w:r>
      <w:r w:rsidR="006C0CA4" w:rsidRPr="00213419">
        <w:rPr>
          <w:rFonts w:ascii="Times New Roman" w:hAnsi="Times New Roman" w:cs="Times New Roman"/>
          <w:sz w:val="24"/>
          <w:szCs w:val="24"/>
        </w:rPr>
        <w:t xml:space="preserve"> on the personal, family, and community levels. These studies will be able to provide more in-depth knowledge regarding the appropriate ways of treating </w:t>
      </w:r>
      <w:r w:rsidR="004E0EDB" w:rsidRPr="00213419">
        <w:rPr>
          <w:rFonts w:ascii="Times New Roman" w:hAnsi="Times New Roman" w:cs="Times New Roman"/>
          <w:sz w:val="24"/>
          <w:szCs w:val="24"/>
        </w:rPr>
        <w:t xml:space="preserve">ultra-orthodox women and help decrease the risk of the appearance of postpartum depression symptoms. </w:t>
      </w:r>
    </w:p>
    <w:p w14:paraId="0F20AF21" w14:textId="77777777" w:rsidR="00413115" w:rsidRDefault="00413115" w:rsidP="00413115">
      <w:pPr>
        <w:spacing w:line="360" w:lineRule="auto"/>
        <w:jc w:val="both"/>
        <w:rPr>
          <w:rFonts w:ascii="Times New Roman" w:hAnsi="Times New Roman" w:cs="Times New Roman"/>
          <w:b/>
          <w:bCs/>
          <w:sz w:val="32"/>
          <w:szCs w:val="32"/>
        </w:rPr>
      </w:pPr>
    </w:p>
    <w:p w14:paraId="5D0A66C6" w14:textId="32AA7495" w:rsidR="004E0EDB" w:rsidRPr="00413115" w:rsidRDefault="002A61B0" w:rsidP="00413115">
      <w:pPr>
        <w:spacing w:line="360" w:lineRule="auto"/>
        <w:jc w:val="both"/>
        <w:rPr>
          <w:rFonts w:ascii="Times New Roman" w:hAnsi="Times New Roman" w:cs="Times New Roman"/>
          <w:b/>
          <w:bCs/>
          <w:sz w:val="32"/>
          <w:szCs w:val="32"/>
        </w:rPr>
      </w:pPr>
      <w:r w:rsidRPr="00413115">
        <w:rPr>
          <w:rFonts w:ascii="Times New Roman" w:hAnsi="Times New Roman" w:cs="Times New Roman"/>
          <w:b/>
          <w:bCs/>
          <w:sz w:val="32"/>
          <w:szCs w:val="32"/>
        </w:rPr>
        <w:t xml:space="preserve">Key </w:t>
      </w:r>
      <w:r w:rsidR="00413115" w:rsidRPr="00413115">
        <w:rPr>
          <w:rFonts w:ascii="Times New Roman" w:hAnsi="Times New Roman" w:cs="Times New Roman"/>
          <w:b/>
          <w:bCs/>
          <w:sz w:val="32"/>
          <w:szCs w:val="32"/>
        </w:rPr>
        <w:t>P</w:t>
      </w:r>
      <w:r w:rsidRPr="00413115">
        <w:rPr>
          <w:rFonts w:ascii="Times New Roman" w:hAnsi="Times New Roman" w:cs="Times New Roman"/>
          <w:b/>
          <w:bCs/>
          <w:sz w:val="32"/>
          <w:szCs w:val="32"/>
        </w:rPr>
        <w:t>oints</w:t>
      </w:r>
    </w:p>
    <w:p w14:paraId="0E871AA8" w14:textId="4D373094" w:rsidR="002A61B0" w:rsidRPr="00213419" w:rsidRDefault="00B54D9D" w:rsidP="002A61B0">
      <w:pPr>
        <w:pStyle w:val="ListParagraph"/>
        <w:numPr>
          <w:ilvl w:val="0"/>
          <w:numId w:val="5"/>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Negative pregnancy and childbirth experiences are related to postpartum depression symptoms and general depression symptoms.</w:t>
      </w:r>
    </w:p>
    <w:p w14:paraId="1FF34FE9" w14:textId="77777777" w:rsidR="00B54D9D" w:rsidRPr="00213419" w:rsidRDefault="00B54D9D" w:rsidP="00B54D9D">
      <w:pPr>
        <w:pStyle w:val="ListParagraph"/>
        <w:numPr>
          <w:ilvl w:val="0"/>
          <w:numId w:val="5"/>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Postpartum depression symptoms and general depression symptoms are more prevalent among ultra-orthodox Sephardic women compared to ultra-orthodox women from the Lithuanian and Hasidic sects, and among ultra-orthodox women with secular backgrounds compared to those who have always been ultra-orthodox. </w:t>
      </w:r>
    </w:p>
    <w:p w14:paraId="0E4376F4" w14:textId="3D6B9ECC" w:rsidR="00B54D9D" w:rsidRPr="00213419" w:rsidRDefault="00B54D9D" w:rsidP="00413115">
      <w:pPr>
        <w:pStyle w:val="ListParagraph"/>
        <w:numPr>
          <w:ilvl w:val="0"/>
          <w:numId w:val="5"/>
        </w:numPr>
        <w:spacing w:line="360" w:lineRule="auto"/>
        <w:jc w:val="both"/>
        <w:rPr>
          <w:rFonts w:ascii="Times New Roman" w:hAnsi="Times New Roman" w:cs="Times New Roman"/>
          <w:sz w:val="24"/>
          <w:szCs w:val="24"/>
        </w:rPr>
      </w:pPr>
      <w:r w:rsidRPr="00213419">
        <w:rPr>
          <w:rFonts w:ascii="Times New Roman" w:hAnsi="Times New Roman" w:cs="Times New Roman"/>
          <w:sz w:val="24"/>
          <w:szCs w:val="24"/>
        </w:rPr>
        <w:t xml:space="preserve">Ultra-orthodox women at high risk for postpartum depression symptoms and general depression symptoms should be identified </w:t>
      </w:r>
      <w:r w:rsidR="00413115">
        <w:rPr>
          <w:rFonts w:ascii="Times New Roman" w:hAnsi="Times New Roman" w:cs="Times New Roman"/>
          <w:sz w:val="24"/>
          <w:szCs w:val="24"/>
        </w:rPr>
        <w:t>based on</w:t>
      </w:r>
      <w:r w:rsidRPr="00213419">
        <w:rPr>
          <w:rFonts w:ascii="Times New Roman" w:hAnsi="Times New Roman" w:cs="Times New Roman"/>
          <w:sz w:val="24"/>
          <w:szCs w:val="24"/>
        </w:rPr>
        <w:t xml:space="preserve"> the predictive factors emerging from this study.  </w:t>
      </w:r>
    </w:p>
    <w:p w14:paraId="107CF344" w14:textId="507D1CDE" w:rsidR="00FC53D4" w:rsidRPr="00213419" w:rsidRDefault="00FC53D4">
      <w:pPr>
        <w:rPr>
          <w:rFonts w:ascii="Times New Roman" w:hAnsi="Times New Roman" w:cs="Times New Roman"/>
          <w:sz w:val="24"/>
          <w:szCs w:val="24"/>
          <w:lang w:val="en-GB"/>
        </w:rPr>
      </w:pPr>
    </w:p>
    <w:p w14:paraId="208C5932" w14:textId="7151C1DB" w:rsidR="004F4699" w:rsidRPr="00413115" w:rsidRDefault="00F51AAB" w:rsidP="00FC53D4">
      <w:pPr>
        <w:spacing w:line="360" w:lineRule="auto"/>
        <w:jc w:val="both"/>
        <w:rPr>
          <w:rFonts w:ascii="Times New Roman" w:hAnsi="Times New Roman" w:cs="Times New Roman"/>
          <w:b/>
          <w:bCs/>
          <w:sz w:val="28"/>
          <w:szCs w:val="28"/>
          <w:lang w:val="en-GB"/>
        </w:rPr>
      </w:pPr>
      <w:r w:rsidRPr="00413115">
        <w:rPr>
          <w:rFonts w:ascii="Times New Roman" w:hAnsi="Times New Roman" w:cs="Times New Roman"/>
          <w:b/>
          <w:bCs/>
          <w:sz w:val="28"/>
          <w:szCs w:val="28"/>
          <w:lang w:val="en-GB"/>
        </w:rPr>
        <w:t>Reference List</w:t>
      </w:r>
      <w:r w:rsidR="00FC53D4" w:rsidRPr="00413115">
        <w:rPr>
          <w:rFonts w:ascii="Times New Roman" w:hAnsi="Times New Roman" w:cs="Times New Roman"/>
          <w:b/>
          <w:bCs/>
          <w:sz w:val="28"/>
          <w:szCs w:val="28"/>
          <w:lang w:val="en-GB"/>
        </w:rPr>
        <w:t xml:space="preserve"> </w:t>
      </w:r>
    </w:p>
    <w:p w14:paraId="5FD6E15F" w14:textId="7F70561B" w:rsidR="00FC53D4" w:rsidRPr="000A1B2E" w:rsidRDefault="00FC53D4" w:rsidP="003B0E83">
      <w:pPr>
        <w:spacing w:line="360" w:lineRule="auto"/>
        <w:ind w:left="720" w:hanging="720"/>
        <w:jc w:val="both"/>
        <w:rPr>
          <w:rFonts w:ascii="Times New Roman" w:hAnsi="Times New Roman" w:cs="Times New Roman"/>
          <w:b/>
          <w:bCs/>
          <w:sz w:val="24"/>
          <w:szCs w:val="24"/>
        </w:rPr>
      </w:pPr>
      <w:r w:rsidRPr="000A1B2E">
        <w:rPr>
          <w:rFonts w:ascii="Times New Roman" w:hAnsi="Times New Roman" w:cs="Times New Roman"/>
          <w:b/>
          <w:bCs/>
          <w:sz w:val="24"/>
          <w:szCs w:val="24"/>
          <w:lang w:val="en-GB"/>
        </w:rPr>
        <w:t xml:space="preserve">Hebrew </w:t>
      </w:r>
      <w:r w:rsidR="003B0E83" w:rsidRPr="000A1B2E">
        <w:rPr>
          <w:rFonts w:ascii="Times New Roman" w:hAnsi="Times New Roman" w:cs="Times New Roman"/>
          <w:b/>
          <w:bCs/>
          <w:sz w:val="24"/>
          <w:szCs w:val="24"/>
          <w:lang w:val="en-GB"/>
        </w:rPr>
        <w:t>R</w:t>
      </w:r>
      <w:r w:rsidR="0039394D" w:rsidRPr="000A1B2E">
        <w:rPr>
          <w:rFonts w:ascii="Times New Roman" w:hAnsi="Times New Roman" w:cs="Times New Roman"/>
          <w:b/>
          <w:bCs/>
          <w:sz w:val="24"/>
          <w:szCs w:val="24"/>
          <w:lang w:val="en-GB"/>
        </w:rPr>
        <w:t>eferences</w:t>
      </w:r>
    </w:p>
    <w:p w14:paraId="6580F7F5" w14:textId="77777777" w:rsidR="009D1393" w:rsidRPr="00213419" w:rsidRDefault="009D1393" w:rsidP="00D33BCB">
      <w:pPr>
        <w:spacing w:line="360" w:lineRule="auto"/>
        <w:ind w:left="720" w:hanging="720"/>
        <w:jc w:val="both"/>
        <w:rPr>
          <w:rFonts w:ascii="Times New Roman" w:hAnsi="Times New Roman" w:cs="Times New Roman"/>
          <w:sz w:val="24"/>
          <w:szCs w:val="24"/>
          <w:lang w:val="en-GB"/>
        </w:rPr>
      </w:pPr>
      <w:proofErr w:type="spellStart"/>
      <w:r w:rsidRPr="00213419">
        <w:rPr>
          <w:rFonts w:ascii="Times New Roman" w:hAnsi="Times New Roman" w:cs="Times New Roman"/>
          <w:sz w:val="24"/>
          <w:szCs w:val="24"/>
          <w:lang w:val="en-GB"/>
        </w:rPr>
        <w:t>Arbiv</w:t>
      </w:r>
      <w:proofErr w:type="spellEnd"/>
      <w:r w:rsidRPr="00213419">
        <w:rPr>
          <w:rFonts w:ascii="Times New Roman" w:hAnsi="Times New Roman" w:cs="Times New Roman"/>
          <w:sz w:val="24"/>
          <w:szCs w:val="24"/>
          <w:lang w:val="en-GB"/>
        </w:rPr>
        <w:t xml:space="preserve">, R. (2015). </w:t>
      </w:r>
      <w:r w:rsidRPr="00213419">
        <w:rPr>
          <w:rFonts w:ascii="Times New Roman" w:hAnsi="Times New Roman" w:cs="Times New Roman"/>
          <w:i/>
          <w:iCs/>
          <w:sz w:val="24"/>
          <w:szCs w:val="24"/>
          <w:lang w:val="en-GB"/>
        </w:rPr>
        <w:t xml:space="preserve">Sense of community coherence and openness to the </w:t>
      </w:r>
      <w:r>
        <w:rPr>
          <w:rFonts w:ascii="Times New Roman" w:hAnsi="Times New Roman" w:cs="Times New Roman"/>
          <w:i/>
          <w:iCs/>
          <w:sz w:val="24"/>
          <w:szCs w:val="24"/>
          <w:lang w:val="en-GB"/>
        </w:rPr>
        <w:t>o</w:t>
      </w:r>
      <w:r w:rsidRPr="00213419">
        <w:rPr>
          <w:rFonts w:ascii="Times New Roman" w:hAnsi="Times New Roman" w:cs="Times New Roman"/>
          <w:i/>
          <w:iCs/>
          <w:sz w:val="24"/>
          <w:szCs w:val="24"/>
          <w:lang w:val="en-GB"/>
        </w:rPr>
        <w:t>ther: A comparison between three circles in ultra-orthodox society in Israel</w:t>
      </w:r>
      <w:r w:rsidRPr="00213419">
        <w:rPr>
          <w:rFonts w:ascii="Times New Roman" w:hAnsi="Times New Roman" w:cs="Times New Roman"/>
          <w:sz w:val="24"/>
          <w:szCs w:val="24"/>
          <w:lang w:val="en-GB"/>
        </w:rPr>
        <w:t xml:space="preserve"> [Master’s thesis, Ben-Gurion University of the Negev]. </w:t>
      </w:r>
    </w:p>
    <w:p w14:paraId="1FB571E9" w14:textId="77777777" w:rsidR="009D1393" w:rsidRPr="00213419" w:rsidRDefault="009D1393" w:rsidP="00B44994">
      <w:pPr>
        <w:spacing w:line="360" w:lineRule="auto"/>
        <w:ind w:left="720" w:hanging="720"/>
        <w:jc w:val="both"/>
        <w:rPr>
          <w:rFonts w:ascii="Times New Roman" w:hAnsi="Times New Roman" w:cs="Times New Roman"/>
          <w:sz w:val="24"/>
          <w:szCs w:val="24"/>
          <w:lang w:val="en-GB"/>
        </w:rPr>
      </w:pPr>
      <w:proofErr w:type="spellStart"/>
      <w:r w:rsidRPr="00213419">
        <w:rPr>
          <w:rFonts w:ascii="Times New Roman" w:hAnsi="Times New Roman" w:cs="Times New Roman"/>
          <w:sz w:val="24"/>
          <w:szCs w:val="24"/>
          <w:highlight w:val="yellow"/>
        </w:rPr>
        <w:t>Bar’on</w:t>
      </w:r>
      <w:proofErr w:type="spellEnd"/>
      <w:r w:rsidRPr="00213419">
        <w:rPr>
          <w:rFonts w:ascii="Times New Roman" w:hAnsi="Times New Roman" w:cs="Times New Roman"/>
          <w:sz w:val="24"/>
          <w:szCs w:val="24"/>
        </w:rPr>
        <w:t xml:space="preserve">, B. (2017). </w:t>
      </w:r>
      <w:r w:rsidRPr="00213419">
        <w:rPr>
          <w:rFonts w:ascii="Times New Roman" w:hAnsi="Times New Roman" w:cs="Times New Roman"/>
          <w:i/>
          <w:iCs/>
          <w:sz w:val="24"/>
          <w:szCs w:val="24"/>
        </w:rPr>
        <w:t xml:space="preserve">A guide to ultra-orthodox society: Beliefs and sects. </w:t>
      </w:r>
      <w:r w:rsidRPr="00213419">
        <w:rPr>
          <w:rFonts w:ascii="Times New Roman" w:hAnsi="Times New Roman" w:cs="Times New Roman"/>
          <w:sz w:val="24"/>
          <w:szCs w:val="24"/>
        </w:rPr>
        <w:t>Am Oved Publishing and the Israel Democracy Institute.</w:t>
      </w:r>
    </w:p>
    <w:p w14:paraId="0EDFAD72" w14:textId="77777777" w:rsidR="009D1393" w:rsidRPr="00213419" w:rsidRDefault="009D1393" w:rsidP="000516BE">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lang w:val="en-GB"/>
        </w:rPr>
        <w:t>Beyth</w:t>
      </w:r>
      <w:proofErr w:type="spellEnd"/>
      <w:r w:rsidRPr="00213419">
        <w:rPr>
          <w:rFonts w:ascii="Times New Roman" w:hAnsi="Times New Roman" w:cs="Times New Roman"/>
          <w:sz w:val="24"/>
          <w:szCs w:val="24"/>
          <w:lang w:val="en-GB"/>
        </w:rPr>
        <w:t xml:space="preserve">-Marom, R., </w:t>
      </w:r>
      <w:proofErr w:type="spellStart"/>
      <w:r w:rsidRPr="00213419">
        <w:rPr>
          <w:rFonts w:ascii="Times New Roman" w:hAnsi="Times New Roman" w:cs="Times New Roman"/>
          <w:sz w:val="24"/>
          <w:szCs w:val="24"/>
          <w:lang w:val="en-GB"/>
        </w:rPr>
        <w:t>Gordoni</w:t>
      </w:r>
      <w:proofErr w:type="spellEnd"/>
      <w:r w:rsidRPr="00213419">
        <w:rPr>
          <w:rFonts w:ascii="Times New Roman" w:hAnsi="Times New Roman" w:cs="Times New Roman"/>
          <w:sz w:val="24"/>
          <w:szCs w:val="24"/>
          <w:lang w:val="en-GB"/>
        </w:rPr>
        <w:t xml:space="preserve">, G., &amp; </w:t>
      </w:r>
      <w:r w:rsidRPr="00213419">
        <w:rPr>
          <w:rFonts w:ascii="Times New Roman" w:hAnsi="Times New Roman" w:cs="Times New Roman"/>
          <w:sz w:val="24"/>
          <w:szCs w:val="24"/>
          <w:highlight w:val="yellow"/>
          <w:lang w:val="en-GB"/>
        </w:rPr>
        <w:t>Zemach</w:t>
      </w:r>
      <w:r w:rsidRPr="00213419">
        <w:rPr>
          <w:rFonts w:ascii="Times New Roman" w:hAnsi="Times New Roman" w:cs="Times New Roman"/>
          <w:sz w:val="24"/>
          <w:szCs w:val="24"/>
          <w:lang w:val="en-GB"/>
        </w:rPr>
        <w:t xml:space="preserve">, M. (2009). </w:t>
      </w:r>
      <w:r w:rsidRPr="00213419">
        <w:rPr>
          <w:rFonts w:ascii="Times New Roman" w:hAnsi="Times New Roman" w:cs="Times New Roman"/>
          <w:i/>
          <w:iCs/>
          <w:sz w:val="24"/>
          <w:szCs w:val="24"/>
        </w:rPr>
        <w:t>Research methods in social sciences: Research principles and styles</w:t>
      </w:r>
      <w:r w:rsidRPr="00213419">
        <w:rPr>
          <w:rFonts w:ascii="Times New Roman" w:hAnsi="Times New Roman" w:cs="Times New Roman"/>
          <w:sz w:val="24"/>
          <w:szCs w:val="24"/>
        </w:rPr>
        <w:t xml:space="preserve"> (2</w:t>
      </w:r>
      <w:r w:rsidRPr="00213419">
        <w:rPr>
          <w:rFonts w:ascii="Times New Roman" w:hAnsi="Times New Roman" w:cs="Times New Roman"/>
          <w:sz w:val="24"/>
          <w:szCs w:val="24"/>
          <w:vertAlign w:val="superscript"/>
        </w:rPr>
        <w:t>nd</w:t>
      </w:r>
      <w:r w:rsidRPr="00213419">
        <w:rPr>
          <w:rFonts w:ascii="Times New Roman" w:hAnsi="Times New Roman" w:cs="Times New Roman"/>
          <w:sz w:val="24"/>
          <w:szCs w:val="24"/>
        </w:rPr>
        <w:t xml:space="preserve"> edition, Unit 5). The Open University of Israel. </w:t>
      </w:r>
    </w:p>
    <w:p w14:paraId="360DB1ED" w14:textId="77777777" w:rsidR="009D1393" w:rsidRPr="00213419" w:rsidRDefault="009D1393" w:rsidP="000516BE">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Cahaner</w:t>
      </w:r>
      <w:proofErr w:type="spellEnd"/>
      <w:r w:rsidRPr="00213419">
        <w:rPr>
          <w:rFonts w:ascii="Times New Roman" w:hAnsi="Times New Roman" w:cs="Times New Roman"/>
          <w:sz w:val="24"/>
          <w:szCs w:val="24"/>
        </w:rPr>
        <w:t xml:space="preserve">, L., </w:t>
      </w:r>
      <w:proofErr w:type="spellStart"/>
      <w:r w:rsidRPr="00213419">
        <w:rPr>
          <w:rFonts w:ascii="Times New Roman" w:hAnsi="Times New Roman" w:cs="Times New Roman"/>
          <w:sz w:val="24"/>
          <w:szCs w:val="24"/>
        </w:rPr>
        <w:t>Yozgof-Orbach</w:t>
      </w:r>
      <w:proofErr w:type="spellEnd"/>
      <w:r w:rsidRPr="00213419">
        <w:rPr>
          <w:rFonts w:ascii="Times New Roman" w:hAnsi="Times New Roman" w:cs="Times New Roman"/>
          <w:sz w:val="24"/>
          <w:szCs w:val="24"/>
        </w:rPr>
        <w:t xml:space="preserve">, N., &amp; </w:t>
      </w:r>
      <w:proofErr w:type="spellStart"/>
      <w:r w:rsidRPr="00213419">
        <w:rPr>
          <w:rFonts w:ascii="Times New Roman" w:hAnsi="Times New Roman" w:cs="Times New Roman"/>
          <w:sz w:val="24"/>
          <w:szCs w:val="24"/>
          <w:highlight w:val="yellow"/>
        </w:rPr>
        <w:t>Sofer</w:t>
      </w:r>
      <w:proofErr w:type="spellEnd"/>
      <w:r w:rsidRPr="00213419">
        <w:rPr>
          <w:rFonts w:ascii="Times New Roman" w:hAnsi="Times New Roman" w:cs="Times New Roman"/>
          <w:sz w:val="24"/>
          <w:szCs w:val="24"/>
        </w:rPr>
        <w:t xml:space="preserve">, </w:t>
      </w:r>
      <w:r w:rsidRPr="00213419">
        <w:rPr>
          <w:rFonts w:ascii="Times New Roman" w:hAnsi="Times New Roman" w:cs="Times New Roman"/>
          <w:sz w:val="24"/>
          <w:szCs w:val="24"/>
          <w:highlight w:val="yellow"/>
        </w:rPr>
        <w:t>A</w:t>
      </w:r>
      <w:r w:rsidRPr="00213419">
        <w:rPr>
          <w:rFonts w:ascii="Times New Roman" w:hAnsi="Times New Roman" w:cs="Times New Roman"/>
          <w:sz w:val="24"/>
          <w:szCs w:val="24"/>
        </w:rPr>
        <w:t xml:space="preserve">. (2012). </w:t>
      </w:r>
      <w:r w:rsidRPr="00D33BCB">
        <w:rPr>
          <w:rFonts w:ascii="Times New Roman" w:hAnsi="Times New Roman" w:cs="Times New Roman"/>
          <w:i/>
          <w:iCs/>
          <w:sz w:val="24"/>
          <w:szCs w:val="24"/>
        </w:rPr>
        <w:t>U</w:t>
      </w:r>
      <w:r w:rsidRPr="00213419">
        <w:rPr>
          <w:rFonts w:ascii="Times New Roman" w:hAnsi="Times New Roman" w:cs="Times New Roman"/>
          <w:i/>
          <w:iCs/>
          <w:sz w:val="24"/>
          <w:szCs w:val="24"/>
        </w:rPr>
        <w:t>ltra-orthodox Jews in Israel: Space, society, community.</w:t>
      </w:r>
      <w:r w:rsidRPr="00213419">
        <w:rPr>
          <w:rFonts w:ascii="Times New Roman" w:hAnsi="Times New Roman" w:cs="Times New Roman"/>
          <w:sz w:val="24"/>
          <w:szCs w:val="24"/>
        </w:rPr>
        <w:t xml:space="preserve"> University of Haifa. </w:t>
      </w:r>
    </w:p>
    <w:p w14:paraId="466F9DD3" w14:textId="77777777" w:rsidR="009D1393" w:rsidRPr="00213419" w:rsidRDefault="009D1393" w:rsidP="00AA0F28">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highlight w:val="yellow"/>
        </w:rPr>
        <w:t>Chelichel</w:t>
      </w:r>
      <w:proofErr w:type="spellEnd"/>
      <w:r w:rsidRPr="00213419">
        <w:rPr>
          <w:rFonts w:ascii="Times New Roman" w:hAnsi="Times New Roman" w:cs="Times New Roman"/>
          <w:sz w:val="24"/>
          <w:szCs w:val="24"/>
        </w:rPr>
        <w:t xml:space="preserve">, A. (2011). </w:t>
      </w:r>
      <w:r w:rsidRPr="00213419">
        <w:rPr>
          <w:rFonts w:ascii="Times New Roman" w:hAnsi="Times New Roman" w:cs="Times New Roman"/>
          <w:i/>
          <w:iCs/>
          <w:sz w:val="24"/>
          <w:szCs w:val="24"/>
        </w:rPr>
        <w:t xml:space="preserve">Working paper series no. 60: The fertility of Jewish and Muslim women in Israel by degree of religiosity during 1979–2009. </w:t>
      </w:r>
      <w:r w:rsidRPr="00213419">
        <w:rPr>
          <w:rFonts w:ascii="Times New Roman" w:hAnsi="Times New Roman" w:cs="Times New Roman"/>
          <w:sz w:val="24"/>
          <w:szCs w:val="24"/>
        </w:rPr>
        <w:t xml:space="preserve">Jerusalem: </w:t>
      </w:r>
      <w:r w:rsidRPr="00213419">
        <w:rPr>
          <w:rFonts w:ascii="Times New Roman" w:hAnsi="Times New Roman" w:cs="Times New Roman" w:hint="cs"/>
          <w:sz w:val="24"/>
          <w:szCs w:val="24"/>
        </w:rPr>
        <w:t>C</w:t>
      </w:r>
      <w:r w:rsidRPr="00213419">
        <w:rPr>
          <w:rFonts w:ascii="Times New Roman" w:hAnsi="Times New Roman" w:cs="Times New Roman"/>
          <w:sz w:val="24"/>
          <w:szCs w:val="24"/>
        </w:rPr>
        <w:t>entral Bureau of Statistics.</w:t>
      </w:r>
    </w:p>
    <w:p w14:paraId="4306817E" w14:textId="77777777" w:rsidR="009D1393" w:rsidRPr="00213419" w:rsidRDefault="009D1393" w:rsidP="000516BE">
      <w:pPr>
        <w:spacing w:line="360" w:lineRule="auto"/>
        <w:ind w:left="720" w:hanging="720"/>
        <w:jc w:val="both"/>
        <w:rPr>
          <w:rFonts w:ascii="Times New Roman" w:hAnsi="Times New Roman" w:cs="Times New Roman"/>
          <w:i/>
          <w:iCs/>
          <w:sz w:val="24"/>
          <w:szCs w:val="24"/>
          <w:lang w:val="en-GB"/>
        </w:rPr>
      </w:pPr>
      <w:proofErr w:type="spellStart"/>
      <w:r w:rsidRPr="00213419">
        <w:rPr>
          <w:rFonts w:ascii="Times New Roman" w:hAnsi="Times New Roman" w:cs="Times New Roman"/>
          <w:sz w:val="24"/>
          <w:szCs w:val="24"/>
          <w:lang w:val="en-GB"/>
        </w:rPr>
        <w:t>Doron</w:t>
      </w:r>
      <w:proofErr w:type="spellEnd"/>
      <w:r w:rsidRPr="00213419">
        <w:rPr>
          <w:rFonts w:ascii="Times New Roman" w:hAnsi="Times New Roman" w:cs="Times New Roman"/>
          <w:sz w:val="24"/>
          <w:szCs w:val="24"/>
          <w:lang w:val="en-GB"/>
        </w:rPr>
        <w:t>, S. (2012). Identity and exclusion barriers in the process of Sephardi-</w:t>
      </w:r>
      <w:proofErr w:type="spellStart"/>
      <w:r w:rsidRPr="00213419">
        <w:rPr>
          <w:rFonts w:ascii="Times New Roman" w:hAnsi="Times New Roman" w:cs="Times New Roman"/>
          <w:sz w:val="24"/>
          <w:szCs w:val="24"/>
          <w:lang w:val="en-GB"/>
        </w:rPr>
        <w:t>Mizrahis</w:t>
      </w:r>
      <w:proofErr w:type="spellEnd"/>
      <w:r w:rsidRPr="00213419">
        <w:rPr>
          <w:rFonts w:ascii="Times New Roman" w:hAnsi="Times New Roman" w:cs="Times New Roman"/>
          <w:sz w:val="24"/>
          <w:szCs w:val="24"/>
          <w:lang w:val="en-GB"/>
        </w:rPr>
        <w:t xml:space="preserve"> becoming religious. In K. Kaplan &amp; N. </w:t>
      </w:r>
      <w:proofErr w:type="spellStart"/>
      <w:r w:rsidRPr="00213419">
        <w:rPr>
          <w:rFonts w:ascii="Times New Roman" w:hAnsi="Times New Roman" w:cs="Times New Roman"/>
          <w:sz w:val="24"/>
          <w:szCs w:val="24"/>
          <w:lang w:val="en-GB"/>
        </w:rPr>
        <w:t>Shtedler</w:t>
      </w:r>
      <w:proofErr w:type="spellEnd"/>
      <w:r w:rsidRPr="00213419">
        <w:rPr>
          <w:rFonts w:ascii="Times New Roman" w:hAnsi="Times New Roman" w:cs="Times New Roman"/>
          <w:sz w:val="24"/>
          <w:szCs w:val="24"/>
          <w:lang w:val="en-GB"/>
        </w:rPr>
        <w:t xml:space="preserve"> (Eds.), </w:t>
      </w:r>
      <w:r w:rsidRPr="00213419">
        <w:rPr>
          <w:rFonts w:ascii="Times New Roman" w:hAnsi="Times New Roman" w:cs="Times New Roman"/>
          <w:i/>
          <w:iCs/>
          <w:sz w:val="24"/>
          <w:szCs w:val="24"/>
          <w:lang w:val="en-GB"/>
        </w:rPr>
        <w:t>From survival to becoming established:</w:t>
      </w:r>
      <w:r w:rsidRPr="00213419">
        <w:rPr>
          <w:rFonts w:ascii="Times New Roman" w:hAnsi="Times New Roman" w:cs="Times New Roman"/>
          <w:i/>
          <w:iCs/>
          <w:sz w:val="24"/>
          <w:szCs w:val="24"/>
        </w:rPr>
        <w:t xml:space="preserve"> Changes in ultra-orthodox society and how it is researched </w:t>
      </w:r>
      <w:r w:rsidRPr="00213419">
        <w:rPr>
          <w:rFonts w:ascii="Times New Roman" w:hAnsi="Times New Roman" w:cs="Times New Roman"/>
          <w:sz w:val="24"/>
          <w:szCs w:val="24"/>
        </w:rPr>
        <w:t xml:space="preserve">(pp. 195–214). Hakibbutz Hameuchad Publishing and the Van Leer Institute. </w:t>
      </w:r>
      <w:r w:rsidRPr="00213419">
        <w:rPr>
          <w:rFonts w:ascii="Times New Roman" w:hAnsi="Times New Roman" w:cs="Times New Roman"/>
          <w:i/>
          <w:iCs/>
          <w:sz w:val="24"/>
          <w:szCs w:val="24"/>
          <w:lang w:val="en-GB"/>
        </w:rPr>
        <w:t xml:space="preserve"> </w:t>
      </w:r>
    </w:p>
    <w:p w14:paraId="6BA29071" w14:textId="77777777" w:rsidR="009D1393" w:rsidRPr="00213419" w:rsidRDefault="009D1393" w:rsidP="000516BE">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lang w:val="en-GB"/>
        </w:rPr>
        <w:t>Doron</w:t>
      </w:r>
      <w:proofErr w:type="spellEnd"/>
      <w:r w:rsidRPr="00213419">
        <w:rPr>
          <w:rFonts w:ascii="Times New Roman" w:hAnsi="Times New Roman" w:cs="Times New Roman"/>
          <w:sz w:val="24"/>
          <w:szCs w:val="24"/>
          <w:lang w:val="en-GB"/>
        </w:rPr>
        <w:t xml:space="preserve">, S. (2013). </w:t>
      </w:r>
      <w:r w:rsidRPr="00213419">
        <w:rPr>
          <w:rFonts w:ascii="Times New Roman" w:hAnsi="Times New Roman" w:cs="Times New Roman"/>
          <w:i/>
          <w:iCs/>
          <w:sz w:val="24"/>
          <w:szCs w:val="24"/>
          <w:lang w:val="en-GB"/>
        </w:rPr>
        <w:t xml:space="preserve">Walking between worlds: Becoming religious and becoming secular in Israeli society. </w:t>
      </w:r>
      <w:r w:rsidRPr="00213419">
        <w:rPr>
          <w:rFonts w:ascii="Times New Roman" w:hAnsi="Times New Roman" w:cs="Times New Roman"/>
          <w:sz w:val="24"/>
          <w:szCs w:val="24"/>
        </w:rPr>
        <w:t>Hakibbutz Hameuchad Publishing.</w:t>
      </w:r>
    </w:p>
    <w:p w14:paraId="568C3ECD" w14:textId="77777777" w:rsidR="009D1393" w:rsidRPr="00213419" w:rsidRDefault="009D1393" w:rsidP="00643EB6">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Dror</w:t>
      </w:r>
      <w:proofErr w:type="spellEnd"/>
      <w:r w:rsidRPr="00213419">
        <w:rPr>
          <w:rFonts w:ascii="Times New Roman" w:hAnsi="Times New Roman" w:cs="Times New Roman"/>
          <w:sz w:val="24"/>
          <w:szCs w:val="24"/>
        </w:rPr>
        <w:t xml:space="preserve"> Cohen, S. (2010). </w:t>
      </w:r>
      <w:r w:rsidRPr="00213419">
        <w:rPr>
          <w:rFonts w:ascii="Times New Roman" w:hAnsi="Times New Roman" w:cs="Times New Roman"/>
          <w:i/>
          <w:iCs/>
          <w:sz w:val="24"/>
          <w:szCs w:val="24"/>
        </w:rPr>
        <w:t>Data set from the 2009 social survey: Preserving Jewish tradition and changes in the degree of religiosity throughout life among the Jewish population in Israel.</w:t>
      </w:r>
      <w:r w:rsidRPr="00213419">
        <w:rPr>
          <w:rFonts w:ascii="Times New Roman" w:hAnsi="Times New Roman" w:cs="Times New Roman"/>
          <w:sz w:val="24"/>
          <w:szCs w:val="24"/>
        </w:rPr>
        <w:t xml:space="preserve"> Jerusalem: </w:t>
      </w:r>
      <w:r w:rsidRPr="00213419">
        <w:rPr>
          <w:rFonts w:ascii="Times New Roman" w:hAnsi="Times New Roman" w:cs="Times New Roman" w:hint="cs"/>
          <w:sz w:val="24"/>
          <w:szCs w:val="24"/>
        </w:rPr>
        <w:t>C</w:t>
      </w:r>
      <w:r w:rsidRPr="00213419">
        <w:rPr>
          <w:rFonts w:ascii="Times New Roman" w:hAnsi="Times New Roman" w:cs="Times New Roman"/>
          <w:sz w:val="24"/>
          <w:szCs w:val="24"/>
        </w:rPr>
        <w:t>entral Bureau of Statistics.</w:t>
      </w:r>
    </w:p>
    <w:p w14:paraId="5D523322" w14:textId="77777777" w:rsidR="009D1393" w:rsidRPr="00213419" w:rsidRDefault="009D1393" w:rsidP="000516BE">
      <w:pPr>
        <w:spacing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Friedman, Y. (2020). </w:t>
      </w:r>
      <w:r w:rsidRPr="00213419">
        <w:rPr>
          <w:rFonts w:ascii="Times New Roman" w:hAnsi="Times New Roman" w:cs="Times New Roman"/>
          <w:i/>
          <w:iCs/>
          <w:sz w:val="24"/>
          <w:szCs w:val="24"/>
        </w:rPr>
        <w:t>Sampling in education and social studies: Principles, strategies, and execution processes.</w:t>
      </w:r>
      <w:r w:rsidRPr="00213419">
        <w:rPr>
          <w:rFonts w:ascii="Times New Roman" w:hAnsi="Times New Roman" w:cs="Times New Roman"/>
          <w:sz w:val="24"/>
          <w:szCs w:val="24"/>
        </w:rPr>
        <w:t xml:space="preserve"> </w:t>
      </w:r>
      <w:r w:rsidRPr="00213419">
        <w:rPr>
          <w:rFonts w:ascii="Times New Roman" w:hAnsi="Times New Roman" w:cs="Times New Roman" w:hint="cs"/>
          <w:sz w:val="24"/>
          <w:szCs w:val="24"/>
        </w:rPr>
        <w:t>T</w:t>
      </w:r>
      <w:r w:rsidRPr="00213419">
        <w:rPr>
          <w:rFonts w:ascii="Times New Roman" w:hAnsi="Times New Roman" w:cs="Times New Roman"/>
          <w:sz w:val="24"/>
          <w:szCs w:val="24"/>
        </w:rPr>
        <w:t xml:space="preserve">he Henrietta Szold Institute; The National Institute for Research in Behavioral Sciences. </w:t>
      </w:r>
    </w:p>
    <w:p w14:paraId="35809870" w14:textId="77777777" w:rsidR="009D1393" w:rsidRPr="00213419" w:rsidRDefault="009D1393" w:rsidP="00B44994">
      <w:pPr>
        <w:spacing w:line="360" w:lineRule="auto"/>
        <w:ind w:left="720" w:hanging="720"/>
        <w:jc w:val="both"/>
        <w:rPr>
          <w:rFonts w:ascii="Times New Roman" w:hAnsi="Times New Roman" w:cs="Times New Roman"/>
          <w:sz w:val="24"/>
          <w:szCs w:val="24"/>
          <w:lang w:val="en-GB"/>
        </w:rPr>
      </w:pPr>
      <w:proofErr w:type="spellStart"/>
      <w:r w:rsidRPr="00213419">
        <w:rPr>
          <w:rFonts w:ascii="Times New Roman" w:hAnsi="Times New Roman" w:cs="Times New Roman"/>
          <w:sz w:val="24"/>
          <w:szCs w:val="24"/>
          <w:lang w:val="en-GB"/>
        </w:rPr>
        <w:t>Glasser</w:t>
      </w:r>
      <w:proofErr w:type="spellEnd"/>
      <w:r w:rsidRPr="00213419">
        <w:rPr>
          <w:rFonts w:ascii="Times New Roman" w:hAnsi="Times New Roman" w:cs="Times New Roman"/>
          <w:sz w:val="24"/>
          <w:szCs w:val="24"/>
          <w:lang w:val="en-GB"/>
        </w:rPr>
        <w:t xml:space="preserve">, S., &amp; </w:t>
      </w:r>
      <w:proofErr w:type="spellStart"/>
      <w:r w:rsidRPr="00594A74">
        <w:rPr>
          <w:rFonts w:ascii="Times New Roman" w:hAnsi="Times New Roman" w:cs="Times New Roman"/>
          <w:sz w:val="24"/>
          <w:szCs w:val="24"/>
          <w:highlight w:val="yellow"/>
          <w:lang w:val="en-GB"/>
        </w:rPr>
        <w:t>Barel</w:t>
      </w:r>
      <w:proofErr w:type="spellEnd"/>
      <w:r w:rsidRPr="00594A74">
        <w:rPr>
          <w:rFonts w:ascii="Times New Roman" w:hAnsi="Times New Roman" w:cs="Times New Roman"/>
          <w:sz w:val="24"/>
          <w:szCs w:val="24"/>
          <w:highlight w:val="yellow"/>
          <w:lang w:val="en-GB"/>
        </w:rPr>
        <w:t>, V</w:t>
      </w:r>
      <w:r w:rsidRPr="00213419">
        <w:rPr>
          <w:rFonts w:ascii="Times New Roman" w:hAnsi="Times New Roman" w:cs="Times New Roman"/>
          <w:sz w:val="24"/>
          <w:szCs w:val="24"/>
          <w:lang w:val="en-GB"/>
        </w:rPr>
        <w:t xml:space="preserve">. (1999). An applicable tool for researching and identifying postpartum depression. </w:t>
      </w:r>
      <w:proofErr w:type="spellStart"/>
      <w:r w:rsidRPr="00213419">
        <w:rPr>
          <w:rFonts w:ascii="Times New Roman" w:hAnsi="Times New Roman" w:cs="Times New Roman"/>
          <w:i/>
          <w:iCs/>
          <w:sz w:val="24"/>
          <w:szCs w:val="24"/>
          <w:lang w:val="en-GB"/>
        </w:rPr>
        <w:t>Harefuah</w:t>
      </w:r>
      <w:proofErr w:type="spellEnd"/>
      <w:r w:rsidRPr="00213419">
        <w:rPr>
          <w:rFonts w:ascii="Times New Roman" w:hAnsi="Times New Roman" w:cs="Times New Roman"/>
          <w:i/>
          <w:iCs/>
          <w:sz w:val="24"/>
          <w:szCs w:val="24"/>
          <w:lang w:val="en-GB"/>
        </w:rPr>
        <w:t>, 136</w:t>
      </w:r>
      <w:r w:rsidRPr="00213419">
        <w:rPr>
          <w:rFonts w:ascii="Times New Roman" w:hAnsi="Times New Roman" w:cs="Times New Roman"/>
          <w:sz w:val="24"/>
          <w:szCs w:val="24"/>
          <w:lang w:val="en-GB"/>
        </w:rPr>
        <w:t xml:space="preserve">(10). 764–768. </w:t>
      </w:r>
    </w:p>
    <w:p w14:paraId="2164C88C" w14:textId="77777777" w:rsidR="009D1393" w:rsidRPr="00213419" w:rsidRDefault="009D1393" w:rsidP="000516BE">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Layosh</w:t>
      </w:r>
      <w:proofErr w:type="spellEnd"/>
      <w:r w:rsidRPr="00213419">
        <w:rPr>
          <w:rFonts w:ascii="Times New Roman" w:hAnsi="Times New Roman" w:cs="Times New Roman"/>
          <w:sz w:val="24"/>
          <w:szCs w:val="24"/>
        </w:rPr>
        <w:t xml:space="preserve">, B. (2014). </w:t>
      </w:r>
      <w:r w:rsidRPr="00213419">
        <w:rPr>
          <w:rFonts w:ascii="Times New Roman" w:hAnsi="Times New Roman" w:cs="Times New Roman"/>
          <w:i/>
          <w:iCs/>
          <w:sz w:val="24"/>
          <w:szCs w:val="24"/>
        </w:rPr>
        <w:t>Women of the threshold: Ultra-orthodox women confronting modern change.</w:t>
      </w:r>
      <w:r w:rsidRPr="00213419">
        <w:rPr>
          <w:rFonts w:ascii="Times New Roman" w:hAnsi="Times New Roman" w:cs="Times New Roman"/>
          <w:sz w:val="24"/>
          <w:szCs w:val="24"/>
        </w:rPr>
        <w:t xml:space="preserve"> </w:t>
      </w:r>
      <w:proofErr w:type="spellStart"/>
      <w:r w:rsidRPr="00213419">
        <w:rPr>
          <w:rFonts w:ascii="Times New Roman" w:hAnsi="Times New Roman" w:cs="Times New Roman"/>
          <w:sz w:val="24"/>
          <w:szCs w:val="24"/>
        </w:rPr>
        <w:t>Resling</w:t>
      </w:r>
      <w:proofErr w:type="spellEnd"/>
      <w:r w:rsidRPr="00213419">
        <w:rPr>
          <w:rFonts w:ascii="Times New Roman" w:hAnsi="Times New Roman" w:cs="Times New Roman"/>
          <w:sz w:val="24"/>
          <w:szCs w:val="24"/>
        </w:rPr>
        <w:t xml:space="preserve"> Publishing.</w:t>
      </w:r>
    </w:p>
    <w:p w14:paraId="326E5DC1" w14:textId="77777777" w:rsidR="009D1393" w:rsidRPr="00213419" w:rsidRDefault="009D1393" w:rsidP="006206EA">
      <w:pPr>
        <w:spacing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lang w:val="en-GB"/>
        </w:rPr>
        <w:t xml:space="preserve">Leon, N. (2013). Ultra-orthodox Sephardic women: Rigid ideology, soft identity. </w:t>
      </w:r>
      <w:r w:rsidRPr="00213419">
        <w:rPr>
          <w:rFonts w:ascii="Times New Roman" w:hAnsi="Times New Roman" w:cs="Times New Roman" w:hint="cs"/>
          <w:i/>
          <w:iCs/>
          <w:sz w:val="24"/>
          <w:szCs w:val="24"/>
        </w:rPr>
        <w:t>T</w:t>
      </w:r>
      <w:r w:rsidRPr="00213419">
        <w:rPr>
          <w:rFonts w:ascii="Times New Roman" w:hAnsi="Times New Roman" w:cs="Times New Roman"/>
          <w:i/>
          <w:iCs/>
          <w:sz w:val="24"/>
          <w:szCs w:val="24"/>
        </w:rPr>
        <w:t>he Study of Ultra-Orthodox Society, 1</w:t>
      </w:r>
      <w:r w:rsidRPr="00213419">
        <w:rPr>
          <w:rFonts w:ascii="Times New Roman" w:hAnsi="Times New Roman" w:cs="Times New Roman"/>
          <w:sz w:val="24"/>
          <w:szCs w:val="24"/>
        </w:rPr>
        <w:t>, 1–20.</w:t>
      </w:r>
    </w:p>
    <w:p w14:paraId="4F0F861C" w14:textId="77777777" w:rsidR="009D1393" w:rsidRPr="00213419" w:rsidRDefault="009D1393" w:rsidP="00E4079A">
      <w:pPr>
        <w:spacing w:line="360" w:lineRule="auto"/>
        <w:ind w:left="720" w:hanging="720"/>
        <w:jc w:val="both"/>
        <w:rPr>
          <w:rFonts w:ascii="Times New Roman" w:hAnsi="Times New Roman" w:cs="Times New Roman"/>
          <w:sz w:val="24"/>
          <w:szCs w:val="24"/>
          <w:lang w:val="en-GB"/>
        </w:rPr>
      </w:pPr>
      <w:r w:rsidRPr="00213419">
        <w:rPr>
          <w:rFonts w:ascii="Times New Roman" w:hAnsi="Times New Roman" w:cs="Times New Roman"/>
          <w:sz w:val="24"/>
          <w:szCs w:val="24"/>
          <w:highlight w:val="yellow"/>
        </w:rPr>
        <w:t xml:space="preserve">Lock </w:t>
      </w:r>
      <w:proofErr w:type="spellStart"/>
      <w:r w:rsidRPr="00213419">
        <w:rPr>
          <w:rFonts w:ascii="Times New Roman" w:hAnsi="Times New Roman" w:cs="Times New Roman"/>
          <w:sz w:val="24"/>
          <w:szCs w:val="24"/>
          <w:highlight w:val="yellow"/>
        </w:rPr>
        <w:t>Shemer</w:t>
      </w:r>
      <w:proofErr w:type="spellEnd"/>
      <w:r w:rsidRPr="00213419">
        <w:rPr>
          <w:rFonts w:ascii="Times New Roman" w:hAnsi="Times New Roman" w:cs="Times New Roman"/>
          <w:sz w:val="24"/>
          <w:szCs w:val="24"/>
        </w:rPr>
        <w:t xml:space="preserve">, N. (2009). </w:t>
      </w:r>
      <w:r w:rsidRPr="00213419">
        <w:rPr>
          <w:rFonts w:ascii="Times New Roman" w:hAnsi="Times New Roman" w:cs="Times New Roman"/>
          <w:i/>
          <w:iCs/>
          <w:sz w:val="24"/>
          <w:szCs w:val="24"/>
        </w:rPr>
        <w:t xml:space="preserve">The experience of motherhood and the </w:t>
      </w:r>
      <w:r w:rsidRPr="00213419">
        <w:rPr>
          <w:rFonts w:ascii="Times New Roman" w:hAnsi="Times New Roman" w:cs="Times New Roman"/>
          <w:i/>
          <w:iCs/>
          <w:sz w:val="24"/>
          <w:szCs w:val="24"/>
          <w:lang w:val="en-GB"/>
        </w:rPr>
        <w:t>relationship between the parents after the birth of the first child among secular and ultra-orthodox women</w:t>
      </w:r>
      <w:r w:rsidRPr="00213419">
        <w:rPr>
          <w:rFonts w:ascii="Times New Roman" w:hAnsi="Times New Roman" w:cs="Times New Roman"/>
          <w:sz w:val="24"/>
          <w:szCs w:val="24"/>
          <w:lang w:val="en-GB"/>
        </w:rPr>
        <w:t xml:space="preserve"> [Master’s thesis, Hebrew University of Jerusalem].</w:t>
      </w:r>
    </w:p>
    <w:p w14:paraId="2198C793" w14:textId="77777777" w:rsidR="009D1393" w:rsidRPr="00213419" w:rsidRDefault="009D1393" w:rsidP="006A1170">
      <w:pPr>
        <w:spacing w:line="360" w:lineRule="auto"/>
        <w:ind w:left="720" w:hanging="720"/>
        <w:jc w:val="both"/>
        <w:rPr>
          <w:rFonts w:ascii="Times New Roman" w:hAnsi="Times New Roman" w:cs="Times New Roman"/>
          <w:i/>
          <w:iCs/>
          <w:sz w:val="24"/>
          <w:szCs w:val="24"/>
          <w:rtl/>
          <w:lang w:val="en-GB"/>
        </w:rPr>
      </w:pPr>
      <w:proofErr w:type="spellStart"/>
      <w:r w:rsidRPr="00213419">
        <w:rPr>
          <w:rFonts w:ascii="Times New Roman" w:hAnsi="Times New Roman" w:cs="Times New Roman"/>
          <w:sz w:val="24"/>
          <w:szCs w:val="24"/>
        </w:rPr>
        <w:t>Malach</w:t>
      </w:r>
      <w:proofErr w:type="spellEnd"/>
      <w:r w:rsidRPr="00213419">
        <w:rPr>
          <w:rFonts w:ascii="Times New Roman" w:hAnsi="Times New Roman" w:cs="Times New Roman"/>
          <w:sz w:val="24"/>
          <w:szCs w:val="24"/>
        </w:rPr>
        <w:t xml:space="preserve">, G., &amp; </w:t>
      </w:r>
      <w:proofErr w:type="spellStart"/>
      <w:r w:rsidRPr="00213419">
        <w:rPr>
          <w:rFonts w:ascii="Times New Roman" w:hAnsi="Times New Roman" w:cs="Times New Roman"/>
          <w:sz w:val="24"/>
          <w:szCs w:val="24"/>
        </w:rPr>
        <w:t>Cahaner</w:t>
      </w:r>
      <w:proofErr w:type="spellEnd"/>
      <w:r w:rsidRPr="00213419">
        <w:rPr>
          <w:rFonts w:ascii="Times New Roman" w:hAnsi="Times New Roman" w:cs="Times New Roman"/>
          <w:sz w:val="24"/>
          <w:szCs w:val="24"/>
        </w:rPr>
        <w:t xml:space="preserve">, L. (2020). </w:t>
      </w:r>
      <w:r w:rsidRPr="00213419">
        <w:rPr>
          <w:rFonts w:ascii="Times New Roman" w:hAnsi="Times New Roman" w:cs="Times New Roman"/>
          <w:i/>
          <w:iCs/>
          <w:sz w:val="24"/>
          <w:szCs w:val="24"/>
        </w:rPr>
        <w:t>The yearbook of ultra-orthodox society in Israel in 2020.</w:t>
      </w:r>
      <w:r w:rsidRPr="00213419">
        <w:rPr>
          <w:rFonts w:ascii="Times New Roman" w:hAnsi="Times New Roman" w:cs="Times New Roman"/>
          <w:sz w:val="24"/>
          <w:szCs w:val="24"/>
        </w:rPr>
        <w:t xml:space="preserve"> Jerusalem: The Israel Democracy Institute. </w:t>
      </w:r>
      <w:r w:rsidRPr="00213419">
        <w:rPr>
          <w:rFonts w:ascii="Times New Roman" w:hAnsi="Times New Roman" w:cs="Times New Roman"/>
          <w:i/>
          <w:iCs/>
          <w:sz w:val="24"/>
          <w:szCs w:val="24"/>
        </w:rPr>
        <w:t xml:space="preserve"> </w:t>
      </w:r>
    </w:p>
    <w:p w14:paraId="7D2D1F5A" w14:textId="77777777" w:rsidR="009D1393" w:rsidRPr="00213419" w:rsidRDefault="009D1393" w:rsidP="000516BE">
      <w:pPr>
        <w:spacing w:line="360" w:lineRule="auto"/>
        <w:ind w:left="720" w:hanging="720"/>
        <w:jc w:val="both"/>
        <w:rPr>
          <w:rFonts w:ascii="Times New Roman" w:hAnsi="Times New Roman" w:cs="Times New Roman"/>
          <w:sz w:val="24"/>
          <w:szCs w:val="24"/>
          <w:lang w:val="en-GB"/>
        </w:rPr>
      </w:pPr>
      <w:proofErr w:type="spellStart"/>
      <w:r w:rsidRPr="00213419">
        <w:rPr>
          <w:rFonts w:ascii="Times New Roman" w:hAnsi="Times New Roman" w:cs="Times New Roman"/>
          <w:sz w:val="24"/>
          <w:szCs w:val="24"/>
          <w:highlight w:val="yellow"/>
          <w:lang w:val="en-GB"/>
        </w:rPr>
        <w:t>Malchi</w:t>
      </w:r>
      <w:proofErr w:type="spellEnd"/>
      <w:r w:rsidRPr="00213419">
        <w:rPr>
          <w:rFonts w:ascii="Times New Roman" w:hAnsi="Times New Roman" w:cs="Times New Roman"/>
          <w:sz w:val="24"/>
          <w:szCs w:val="24"/>
          <w:lang w:val="en-GB"/>
        </w:rPr>
        <w:t xml:space="preserve">, </w:t>
      </w:r>
      <w:r w:rsidRPr="00213419">
        <w:rPr>
          <w:rFonts w:ascii="Times New Roman" w:hAnsi="Times New Roman" w:cs="Times New Roman"/>
          <w:sz w:val="24"/>
          <w:szCs w:val="24"/>
          <w:highlight w:val="yellow"/>
          <w:lang w:val="en-GB"/>
        </w:rPr>
        <w:t>A</w:t>
      </w:r>
      <w:r w:rsidRPr="00213419">
        <w:rPr>
          <w:rFonts w:ascii="Times New Roman" w:hAnsi="Times New Roman" w:cs="Times New Roman"/>
          <w:sz w:val="24"/>
          <w:szCs w:val="24"/>
          <w:lang w:val="en-GB"/>
        </w:rPr>
        <w:t xml:space="preserve">. (2016). </w:t>
      </w:r>
      <w:r w:rsidRPr="00213419">
        <w:rPr>
          <w:rFonts w:ascii="Times New Roman" w:hAnsi="Times New Roman" w:cs="Times New Roman"/>
          <w:i/>
          <w:iCs/>
          <w:sz w:val="24"/>
          <w:szCs w:val="24"/>
          <w:lang w:val="en-GB"/>
        </w:rPr>
        <w:t xml:space="preserve">Becoming religious and making a living. Employment characteristics among Jews who have become ultra-orthodox. </w:t>
      </w:r>
      <w:r w:rsidRPr="00213419">
        <w:rPr>
          <w:rFonts w:ascii="Times New Roman" w:hAnsi="Times New Roman" w:cs="Times New Roman"/>
          <w:sz w:val="24"/>
          <w:szCs w:val="24"/>
          <w:lang w:val="en-GB"/>
        </w:rPr>
        <w:t>The Jerusalem Institute for the Research of Israel; The Center for the Research of Ultra-Orthodox Society.</w:t>
      </w:r>
    </w:p>
    <w:p w14:paraId="4718AE70" w14:textId="77777777" w:rsidR="009D1393" w:rsidRPr="00213419" w:rsidRDefault="009D1393" w:rsidP="00325A0C">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highlight w:val="yellow"/>
          <w:lang w:val="en-GB"/>
        </w:rPr>
        <w:t>Neuman</w:t>
      </w:r>
      <w:proofErr w:type="spellEnd"/>
      <w:r w:rsidRPr="00213419">
        <w:rPr>
          <w:rFonts w:ascii="Times New Roman" w:hAnsi="Times New Roman" w:cs="Times New Roman"/>
          <w:sz w:val="24"/>
          <w:szCs w:val="24"/>
          <w:lang w:val="en-GB"/>
        </w:rPr>
        <w:t xml:space="preserve">, </w:t>
      </w:r>
      <w:r w:rsidRPr="00213419">
        <w:rPr>
          <w:rFonts w:ascii="Times New Roman" w:hAnsi="Times New Roman" w:cs="Times New Roman"/>
          <w:sz w:val="24"/>
          <w:szCs w:val="24"/>
          <w:highlight w:val="yellow"/>
          <w:lang w:val="en-GB"/>
        </w:rPr>
        <w:t>H</w:t>
      </w:r>
      <w:r w:rsidRPr="00213419">
        <w:rPr>
          <w:rFonts w:ascii="Times New Roman" w:hAnsi="Times New Roman" w:cs="Times New Roman"/>
          <w:sz w:val="24"/>
          <w:szCs w:val="24"/>
          <w:lang w:val="en-GB"/>
        </w:rPr>
        <w:t xml:space="preserve">. (2013). </w:t>
      </w:r>
      <w:r w:rsidRPr="00213419">
        <w:rPr>
          <w:rFonts w:ascii="Times New Roman" w:hAnsi="Times New Roman" w:cs="Times New Roman"/>
          <w:i/>
          <w:iCs/>
          <w:sz w:val="24"/>
          <w:szCs w:val="24"/>
          <w:lang w:val="en-GB"/>
        </w:rPr>
        <w:t xml:space="preserve">How national religious women and ultra-orthodox women cope with fertility difficulties: The relationship between the perception of the fertility problem, the perception of pressure from the community, religious coping, and partner support, and </w:t>
      </w:r>
      <w:r w:rsidRPr="00213419">
        <w:rPr>
          <w:rFonts w:ascii="Times New Roman" w:hAnsi="Times New Roman" w:cs="Times New Roman"/>
          <w:i/>
          <w:iCs/>
          <w:sz w:val="24"/>
          <w:szCs w:val="24"/>
        </w:rPr>
        <w:t>psychological adaptation to the situation</w:t>
      </w:r>
      <w:r w:rsidRPr="00213419">
        <w:rPr>
          <w:rFonts w:ascii="Times New Roman" w:hAnsi="Times New Roman" w:cs="Times New Roman"/>
          <w:sz w:val="24"/>
          <w:szCs w:val="24"/>
        </w:rPr>
        <w:t xml:space="preserve"> [Doctoral essay, Tel Aviv University].</w:t>
      </w:r>
    </w:p>
    <w:p w14:paraId="18E8EA83" w14:textId="77777777" w:rsidR="009D1393" w:rsidRPr="00213419" w:rsidRDefault="009D1393" w:rsidP="00BE5016">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Prins-Engelsman</w:t>
      </w:r>
      <w:proofErr w:type="spellEnd"/>
      <w:r w:rsidRPr="00213419">
        <w:rPr>
          <w:rFonts w:ascii="Times New Roman" w:hAnsi="Times New Roman" w:cs="Times New Roman"/>
          <w:sz w:val="24"/>
          <w:szCs w:val="24"/>
        </w:rPr>
        <w:t xml:space="preserve">, S. (2018). </w:t>
      </w:r>
      <w:r w:rsidRPr="00213419">
        <w:rPr>
          <w:rFonts w:ascii="Times New Roman" w:hAnsi="Times New Roman" w:cs="Times New Roman"/>
          <w:i/>
          <w:iCs/>
          <w:sz w:val="24"/>
          <w:szCs w:val="24"/>
        </w:rPr>
        <w:t xml:space="preserve">Health-promoting behaviors and subjective experiences of pregnancy and childbirth and their effect on postpartum depression among ultra-orthodox women in Israel: A mixed-method study </w:t>
      </w:r>
      <w:r w:rsidRPr="00213419">
        <w:rPr>
          <w:rFonts w:ascii="Times New Roman" w:hAnsi="Times New Roman" w:cs="Times New Roman"/>
          <w:sz w:val="24"/>
          <w:szCs w:val="24"/>
        </w:rPr>
        <w:t xml:space="preserve">[Doctoral essay, Ben-Gurion University of the Negev]. </w:t>
      </w:r>
    </w:p>
    <w:p w14:paraId="3A7965AD" w14:textId="77777777" w:rsidR="009D1393" w:rsidRPr="00213419" w:rsidRDefault="009D1393" w:rsidP="00B82D3D">
      <w:pPr>
        <w:spacing w:line="360" w:lineRule="auto"/>
        <w:ind w:left="720" w:hanging="720"/>
        <w:jc w:val="both"/>
        <w:rPr>
          <w:rFonts w:ascii="Times New Roman" w:hAnsi="Times New Roman" w:cs="Times New Roman"/>
          <w:sz w:val="24"/>
          <w:szCs w:val="24"/>
          <w:lang w:val="en-GB"/>
        </w:rPr>
      </w:pPr>
      <w:proofErr w:type="spellStart"/>
      <w:r w:rsidRPr="00213419">
        <w:rPr>
          <w:rFonts w:ascii="Times New Roman" w:hAnsi="Times New Roman" w:cs="Times New Roman"/>
          <w:sz w:val="24"/>
          <w:szCs w:val="24"/>
        </w:rPr>
        <w:t>Regev</w:t>
      </w:r>
      <w:proofErr w:type="spellEnd"/>
      <w:r w:rsidRPr="00213419">
        <w:rPr>
          <w:rFonts w:ascii="Times New Roman" w:hAnsi="Times New Roman" w:cs="Times New Roman"/>
          <w:sz w:val="24"/>
          <w:szCs w:val="24"/>
        </w:rPr>
        <w:t xml:space="preserve">, E. (2017). </w:t>
      </w:r>
      <w:r w:rsidRPr="00213419">
        <w:rPr>
          <w:rFonts w:ascii="Times New Roman" w:hAnsi="Times New Roman" w:cs="Times New Roman"/>
          <w:i/>
          <w:iCs/>
          <w:sz w:val="24"/>
          <w:szCs w:val="24"/>
        </w:rPr>
        <w:t>Assimilation patterns of ultra-orthodox Jews in the labor market: An intra-</w:t>
      </w:r>
      <w:r w:rsidRPr="00213419">
        <w:rPr>
          <w:rFonts w:ascii="Times New Roman" w:hAnsi="Times New Roman" w:cs="Times New Roman" w:hint="cs"/>
          <w:i/>
          <w:iCs/>
          <w:sz w:val="24"/>
          <w:szCs w:val="24"/>
        </w:rPr>
        <w:t>H</w:t>
      </w:r>
      <w:proofErr w:type="spellStart"/>
      <w:r w:rsidRPr="00213419">
        <w:rPr>
          <w:rFonts w:ascii="Times New Roman" w:hAnsi="Times New Roman" w:cs="Times New Roman"/>
          <w:i/>
          <w:iCs/>
          <w:sz w:val="24"/>
          <w:szCs w:val="24"/>
          <w:lang w:val="en-GB"/>
        </w:rPr>
        <w:t>aredi</w:t>
      </w:r>
      <w:proofErr w:type="spellEnd"/>
      <w:r w:rsidRPr="00213419">
        <w:rPr>
          <w:rFonts w:ascii="Times New Roman" w:hAnsi="Times New Roman" w:cs="Times New Roman"/>
          <w:i/>
          <w:iCs/>
          <w:sz w:val="24"/>
          <w:szCs w:val="24"/>
          <w:lang w:val="en-GB"/>
        </w:rPr>
        <w:t xml:space="preserve"> analysis and multi-sectorial comparison</w:t>
      </w:r>
      <w:r w:rsidRPr="00213419">
        <w:rPr>
          <w:rFonts w:ascii="Times New Roman" w:hAnsi="Times New Roman" w:cs="Times New Roman"/>
          <w:sz w:val="24"/>
          <w:szCs w:val="24"/>
          <w:lang w:val="en-GB"/>
        </w:rPr>
        <w:t xml:space="preserve"> (Report on the State of the Country in 2017). Jerusalem: The </w:t>
      </w:r>
      <w:proofErr w:type="spellStart"/>
      <w:r w:rsidRPr="00213419">
        <w:rPr>
          <w:rFonts w:ascii="Times New Roman" w:hAnsi="Times New Roman" w:cs="Times New Roman"/>
          <w:sz w:val="24"/>
          <w:szCs w:val="24"/>
          <w:lang w:val="en-GB"/>
        </w:rPr>
        <w:t>Taub</w:t>
      </w:r>
      <w:proofErr w:type="spellEnd"/>
      <w:r w:rsidRPr="00213419">
        <w:rPr>
          <w:rFonts w:ascii="Times New Roman" w:hAnsi="Times New Roman" w:cs="Times New Roman"/>
          <w:sz w:val="24"/>
          <w:szCs w:val="24"/>
          <w:lang w:val="en-GB"/>
        </w:rPr>
        <w:t xml:space="preserve"> Center for Social Policy Studies in Israel. </w:t>
      </w:r>
    </w:p>
    <w:p w14:paraId="5E3E7FA1" w14:textId="77777777" w:rsidR="009D1393" w:rsidRPr="00213419" w:rsidRDefault="009D1393" w:rsidP="00B32823">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Rieder</w:t>
      </w:r>
      <w:proofErr w:type="spellEnd"/>
      <w:r w:rsidRPr="00213419">
        <w:rPr>
          <w:rFonts w:ascii="Times New Roman" w:hAnsi="Times New Roman" w:cs="Times New Roman"/>
          <w:sz w:val="24"/>
          <w:szCs w:val="24"/>
        </w:rPr>
        <w:t xml:space="preserve"> </w:t>
      </w:r>
      <w:proofErr w:type="spellStart"/>
      <w:r w:rsidRPr="00213419">
        <w:rPr>
          <w:rFonts w:ascii="Times New Roman" w:hAnsi="Times New Roman" w:cs="Times New Roman"/>
          <w:sz w:val="24"/>
          <w:szCs w:val="24"/>
        </w:rPr>
        <w:t>Indursky</w:t>
      </w:r>
      <w:proofErr w:type="spellEnd"/>
      <w:r w:rsidRPr="00213419">
        <w:rPr>
          <w:rFonts w:ascii="Times New Roman" w:hAnsi="Times New Roman" w:cs="Times New Roman"/>
          <w:sz w:val="24"/>
          <w:szCs w:val="24"/>
        </w:rPr>
        <w:t xml:space="preserve">, E. (2018). </w:t>
      </w:r>
      <w:r w:rsidRPr="00213419">
        <w:rPr>
          <w:rFonts w:ascii="Times New Roman" w:hAnsi="Times New Roman" w:cs="Times New Roman"/>
          <w:i/>
          <w:iCs/>
          <w:sz w:val="24"/>
          <w:szCs w:val="24"/>
        </w:rPr>
        <w:t xml:space="preserve">Invisible women: Ultra-orthodox feminism – the case of the “No </w:t>
      </w:r>
      <w:r>
        <w:rPr>
          <w:rFonts w:ascii="Times New Roman" w:hAnsi="Times New Roman" w:cs="Times New Roman"/>
          <w:i/>
          <w:iCs/>
          <w:sz w:val="24"/>
          <w:szCs w:val="24"/>
        </w:rPr>
        <w:t>V</w:t>
      </w:r>
      <w:r w:rsidRPr="00213419">
        <w:rPr>
          <w:rFonts w:ascii="Times New Roman" w:hAnsi="Times New Roman" w:cs="Times New Roman"/>
          <w:i/>
          <w:iCs/>
          <w:sz w:val="24"/>
          <w:szCs w:val="24"/>
        </w:rPr>
        <w:t xml:space="preserve">oice, </w:t>
      </w:r>
      <w:r>
        <w:rPr>
          <w:rFonts w:ascii="Times New Roman" w:hAnsi="Times New Roman" w:cs="Times New Roman"/>
          <w:i/>
          <w:iCs/>
          <w:sz w:val="24"/>
          <w:szCs w:val="24"/>
        </w:rPr>
        <w:t>N</w:t>
      </w:r>
      <w:r w:rsidRPr="00213419">
        <w:rPr>
          <w:rFonts w:ascii="Times New Roman" w:hAnsi="Times New Roman" w:cs="Times New Roman"/>
          <w:i/>
          <w:iCs/>
          <w:sz w:val="24"/>
          <w:szCs w:val="24"/>
        </w:rPr>
        <w:t xml:space="preserve">o </w:t>
      </w:r>
      <w:r>
        <w:rPr>
          <w:rFonts w:ascii="Times New Roman" w:hAnsi="Times New Roman" w:cs="Times New Roman"/>
          <w:i/>
          <w:iCs/>
          <w:sz w:val="24"/>
          <w:szCs w:val="24"/>
        </w:rPr>
        <w:t>V</w:t>
      </w:r>
      <w:r w:rsidRPr="00213419">
        <w:rPr>
          <w:rFonts w:ascii="Times New Roman" w:hAnsi="Times New Roman" w:cs="Times New Roman"/>
          <w:i/>
          <w:iCs/>
          <w:sz w:val="24"/>
          <w:szCs w:val="24"/>
        </w:rPr>
        <w:t>ote” campaign.</w:t>
      </w:r>
      <w:r w:rsidRPr="00213419">
        <w:rPr>
          <w:rFonts w:ascii="Times New Roman" w:hAnsi="Times New Roman" w:cs="Times New Roman"/>
          <w:sz w:val="24"/>
          <w:szCs w:val="24"/>
        </w:rPr>
        <w:t xml:space="preserve"> </w:t>
      </w:r>
      <w:proofErr w:type="spellStart"/>
      <w:r w:rsidRPr="00213419">
        <w:rPr>
          <w:rFonts w:ascii="Times New Roman" w:hAnsi="Times New Roman" w:cs="Times New Roman"/>
          <w:sz w:val="24"/>
          <w:szCs w:val="24"/>
        </w:rPr>
        <w:t>Pardes</w:t>
      </w:r>
      <w:proofErr w:type="spellEnd"/>
      <w:r w:rsidRPr="00213419">
        <w:rPr>
          <w:rFonts w:ascii="Times New Roman" w:hAnsi="Times New Roman" w:cs="Times New Roman"/>
          <w:sz w:val="24"/>
          <w:szCs w:val="24"/>
        </w:rPr>
        <w:t xml:space="preserve"> Publishing. </w:t>
      </w:r>
    </w:p>
    <w:p w14:paraId="1EB31EE7" w14:textId="77777777" w:rsidR="009D1393" w:rsidRPr="00213419" w:rsidRDefault="009D1393" w:rsidP="00B32823">
      <w:pPr>
        <w:spacing w:line="360" w:lineRule="auto"/>
        <w:ind w:left="720" w:hanging="720"/>
        <w:jc w:val="both"/>
        <w:rPr>
          <w:rFonts w:ascii="Times New Roman" w:hAnsi="Times New Roman" w:cs="Times New Roman" w:hint="cs"/>
          <w:sz w:val="24"/>
          <w:szCs w:val="24"/>
        </w:rPr>
      </w:pPr>
      <w:r w:rsidRPr="00213419">
        <w:rPr>
          <w:rFonts w:ascii="Times New Roman" w:hAnsi="Times New Roman" w:cs="Times New Roman"/>
          <w:sz w:val="24"/>
          <w:szCs w:val="24"/>
        </w:rPr>
        <w:t>Sarid, O., Segal-Engelchin, D., &amp; Cwikel, J. (2010). Risk factors for traumatic birth and its significan</w:t>
      </w:r>
      <w:r>
        <w:rPr>
          <w:rFonts w:ascii="Times New Roman" w:hAnsi="Times New Roman" w:cs="Times New Roman"/>
          <w:sz w:val="24"/>
          <w:szCs w:val="24"/>
        </w:rPr>
        <w:t>ce</w:t>
      </w:r>
      <w:r w:rsidRPr="00213419">
        <w:rPr>
          <w:rFonts w:ascii="Times New Roman" w:hAnsi="Times New Roman" w:cs="Times New Roman"/>
          <w:sz w:val="24"/>
          <w:szCs w:val="24"/>
        </w:rPr>
        <w:t xml:space="preserve"> from the women’s perspective. In O. Sarid, D. Segal-Engelchin, &amp; J. Cwikel (Eds.), </w:t>
      </w:r>
      <w:r w:rsidRPr="00213419">
        <w:rPr>
          <w:rFonts w:ascii="Times New Roman" w:hAnsi="Times New Roman" w:cs="Times New Roman"/>
          <w:i/>
          <w:iCs/>
          <w:sz w:val="24"/>
          <w:szCs w:val="24"/>
        </w:rPr>
        <w:t xml:space="preserve">Mind-body mosaic: Women’s health in Israel. </w:t>
      </w:r>
      <w:r w:rsidRPr="00213419">
        <w:rPr>
          <w:rFonts w:ascii="Times New Roman" w:hAnsi="Times New Roman" w:cs="Times New Roman"/>
          <w:sz w:val="24"/>
          <w:szCs w:val="24"/>
        </w:rPr>
        <w:t>(pp. 67</w:t>
      </w:r>
      <w:r w:rsidRPr="00213419">
        <w:rPr>
          <w:rFonts w:ascii="Times New Roman" w:hAnsi="Times New Roman" w:cs="Times New Roman"/>
          <w:sz w:val="24"/>
          <w:szCs w:val="24"/>
        </w:rPr>
        <w:softHyphen/>
        <w:t xml:space="preserve">–87). Ben-Gurion University of the Negev.  </w:t>
      </w:r>
    </w:p>
    <w:p w14:paraId="58B54E78" w14:textId="77777777" w:rsidR="009D1393" w:rsidRPr="00213419" w:rsidRDefault="009D1393" w:rsidP="00122D33">
      <w:pPr>
        <w:spacing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highlight w:val="yellow"/>
        </w:rPr>
        <w:t>Wizel</w:t>
      </w:r>
      <w:proofErr w:type="spellEnd"/>
      <w:r w:rsidRPr="00213419">
        <w:rPr>
          <w:rFonts w:ascii="Times New Roman" w:hAnsi="Times New Roman" w:cs="Times New Roman"/>
          <w:sz w:val="24"/>
          <w:szCs w:val="24"/>
          <w:highlight w:val="yellow"/>
        </w:rPr>
        <w:t xml:space="preserve"> </w:t>
      </w:r>
      <w:proofErr w:type="spellStart"/>
      <w:r w:rsidRPr="00213419">
        <w:rPr>
          <w:rFonts w:ascii="Times New Roman" w:hAnsi="Times New Roman" w:cs="Times New Roman"/>
          <w:sz w:val="24"/>
          <w:szCs w:val="24"/>
          <w:highlight w:val="yellow"/>
        </w:rPr>
        <w:t>Sankari</w:t>
      </w:r>
      <w:proofErr w:type="spellEnd"/>
      <w:r w:rsidRPr="00213419">
        <w:rPr>
          <w:rFonts w:ascii="Times New Roman" w:hAnsi="Times New Roman" w:cs="Times New Roman"/>
          <w:sz w:val="24"/>
          <w:szCs w:val="24"/>
        </w:rPr>
        <w:t xml:space="preserve">, R. (2013). </w:t>
      </w:r>
      <w:r w:rsidRPr="00213419">
        <w:rPr>
          <w:rFonts w:ascii="Times New Roman" w:hAnsi="Times New Roman" w:cs="Times New Roman"/>
          <w:i/>
          <w:iCs/>
          <w:sz w:val="24"/>
          <w:szCs w:val="24"/>
        </w:rPr>
        <w:t>The relationship between optimistic bias and coping pattern and guidance towards performing obstetric ultra-sonographies among ultra-orthodox women</w:t>
      </w:r>
      <w:r w:rsidRPr="00213419">
        <w:rPr>
          <w:rFonts w:ascii="Times New Roman" w:hAnsi="Times New Roman" w:cs="Times New Roman"/>
          <w:sz w:val="24"/>
          <w:szCs w:val="24"/>
        </w:rPr>
        <w:t xml:space="preserve"> [Master’s thesis, Tel Aviv University].</w:t>
      </w:r>
    </w:p>
    <w:p w14:paraId="3E904788" w14:textId="77777777" w:rsidR="009D1393" w:rsidRPr="00213419" w:rsidRDefault="009D1393" w:rsidP="009D1393">
      <w:pPr>
        <w:spacing w:line="360" w:lineRule="auto"/>
        <w:ind w:left="720" w:hanging="720"/>
        <w:jc w:val="both"/>
        <w:rPr>
          <w:rFonts w:ascii="Times New Roman" w:hAnsi="Times New Roman" w:cs="Times New Roman"/>
          <w:sz w:val="24"/>
          <w:szCs w:val="24"/>
          <w:lang w:val="en-GB"/>
        </w:rPr>
      </w:pPr>
      <w:proofErr w:type="spellStart"/>
      <w:r w:rsidRPr="00213419">
        <w:rPr>
          <w:rFonts w:ascii="Times New Roman" w:hAnsi="Times New Roman" w:cs="Times New Roman"/>
          <w:sz w:val="24"/>
          <w:szCs w:val="24"/>
          <w:highlight w:val="yellow"/>
        </w:rPr>
        <w:t>Zivzener</w:t>
      </w:r>
      <w:proofErr w:type="spellEnd"/>
      <w:r w:rsidRPr="00213419">
        <w:rPr>
          <w:rFonts w:ascii="Times New Roman" w:hAnsi="Times New Roman" w:cs="Times New Roman"/>
          <w:sz w:val="24"/>
          <w:szCs w:val="24"/>
          <w:highlight w:val="yellow"/>
        </w:rPr>
        <w:t xml:space="preserve">, B., &amp; </w:t>
      </w:r>
      <w:proofErr w:type="spellStart"/>
      <w:r w:rsidRPr="00213419">
        <w:rPr>
          <w:rFonts w:ascii="Times New Roman" w:hAnsi="Times New Roman" w:cs="Times New Roman"/>
          <w:sz w:val="24"/>
          <w:szCs w:val="24"/>
          <w:highlight w:val="yellow"/>
        </w:rPr>
        <w:t>Valhamen</w:t>
      </w:r>
      <w:proofErr w:type="spellEnd"/>
      <w:r w:rsidRPr="00213419">
        <w:rPr>
          <w:rFonts w:ascii="Times New Roman" w:hAnsi="Times New Roman" w:cs="Times New Roman"/>
          <w:sz w:val="24"/>
          <w:szCs w:val="24"/>
        </w:rPr>
        <w:t xml:space="preserve">, D. (2012). </w:t>
      </w:r>
      <w:r w:rsidRPr="00213419">
        <w:rPr>
          <w:rFonts w:ascii="Times New Roman" w:hAnsi="Times New Roman" w:cs="Times New Roman"/>
          <w:sz w:val="24"/>
          <w:szCs w:val="24"/>
          <w:lang w:val="en-GB"/>
        </w:rPr>
        <w:t xml:space="preserve">Recruitment and conversion in ultra-orthodox society in Israel: The Shas party’s project of bringing Jews back to religion. In K. Kaplan &amp; N. </w:t>
      </w:r>
      <w:proofErr w:type="spellStart"/>
      <w:r w:rsidRPr="00213419">
        <w:rPr>
          <w:rFonts w:ascii="Times New Roman" w:hAnsi="Times New Roman" w:cs="Times New Roman"/>
          <w:sz w:val="24"/>
          <w:szCs w:val="24"/>
          <w:lang w:val="en-GB"/>
        </w:rPr>
        <w:t>Shtedler</w:t>
      </w:r>
      <w:proofErr w:type="spellEnd"/>
      <w:r w:rsidRPr="00213419">
        <w:rPr>
          <w:rFonts w:ascii="Times New Roman" w:hAnsi="Times New Roman" w:cs="Times New Roman"/>
          <w:sz w:val="24"/>
          <w:szCs w:val="24"/>
          <w:lang w:val="en-GB"/>
        </w:rPr>
        <w:t xml:space="preserve"> (Eds.), </w:t>
      </w:r>
      <w:r w:rsidRPr="00213419">
        <w:rPr>
          <w:rFonts w:ascii="Times New Roman" w:hAnsi="Times New Roman" w:cs="Times New Roman"/>
          <w:i/>
          <w:iCs/>
          <w:sz w:val="24"/>
          <w:szCs w:val="24"/>
          <w:lang w:val="en-GB"/>
        </w:rPr>
        <w:t>From survival to becoming established:</w:t>
      </w:r>
      <w:r w:rsidRPr="00213419">
        <w:rPr>
          <w:rFonts w:ascii="Times New Roman" w:hAnsi="Times New Roman" w:cs="Times New Roman"/>
          <w:i/>
          <w:iCs/>
          <w:sz w:val="24"/>
          <w:szCs w:val="24"/>
        </w:rPr>
        <w:t xml:space="preserve"> Changes in ultra-orthodox society and how it is researched </w:t>
      </w:r>
      <w:r w:rsidRPr="00213419">
        <w:rPr>
          <w:rFonts w:ascii="Times New Roman" w:hAnsi="Times New Roman" w:cs="Times New Roman"/>
          <w:sz w:val="24"/>
          <w:szCs w:val="24"/>
        </w:rPr>
        <w:t>(pp. 215–232). Hakibbutz Hameuchad Publishing and the Van Leer Institute.</w:t>
      </w:r>
    </w:p>
    <w:p w14:paraId="77986E18" w14:textId="77777777" w:rsidR="000A1B2E" w:rsidRDefault="000A1B2E" w:rsidP="00B81811">
      <w:pPr>
        <w:autoSpaceDE w:val="0"/>
        <w:autoSpaceDN w:val="0"/>
        <w:adjustRightInd w:val="0"/>
        <w:spacing w:after="0" w:line="360" w:lineRule="auto"/>
        <w:rPr>
          <w:rFonts w:ascii="Times New Roman" w:hAnsi="Times New Roman" w:cs="Times New Roman"/>
          <w:sz w:val="24"/>
          <w:szCs w:val="24"/>
        </w:rPr>
      </w:pPr>
    </w:p>
    <w:p w14:paraId="78DAEDC8" w14:textId="33950974" w:rsidR="00AF3F06" w:rsidRPr="000A1B2E" w:rsidRDefault="00AF3F06" w:rsidP="00B81811">
      <w:pPr>
        <w:autoSpaceDE w:val="0"/>
        <w:autoSpaceDN w:val="0"/>
        <w:adjustRightInd w:val="0"/>
        <w:spacing w:after="0" w:line="360" w:lineRule="auto"/>
        <w:rPr>
          <w:rFonts w:ascii="Times New Roman" w:hAnsi="Times New Roman" w:cs="Times New Roman"/>
          <w:b/>
          <w:bCs/>
          <w:sz w:val="24"/>
          <w:szCs w:val="24"/>
        </w:rPr>
      </w:pPr>
      <w:r w:rsidRPr="000A1B2E">
        <w:rPr>
          <w:rFonts w:ascii="Times New Roman" w:hAnsi="Times New Roman" w:cs="Times New Roman"/>
          <w:b/>
          <w:bCs/>
          <w:sz w:val="24"/>
          <w:szCs w:val="24"/>
        </w:rPr>
        <w:t>English</w:t>
      </w:r>
      <w:r w:rsidR="000A1B2E" w:rsidRPr="000A1B2E">
        <w:rPr>
          <w:rFonts w:ascii="Times New Roman" w:hAnsi="Times New Roman" w:cs="Times New Roman"/>
          <w:b/>
          <w:bCs/>
          <w:sz w:val="24"/>
          <w:szCs w:val="24"/>
        </w:rPr>
        <w:t xml:space="preserve"> References</w:t>
      </w:r>
    </w:p>
    <w:p w14:paraId="2DD775F5" w14:textId="77777777" w:rsidR="0039394D" w:rsidRPr="00213419" w:rsidRDefault="0039394D" w:rsidP="00AF3F06">
      <w:pPr>
        <w:spacing w:line="360" w:lineRule="auto"/>
        <w:jc w:val="both"/>
        <w:rPr>
          <w:rFonts w:ascii="Times New Roman" w:hAnsi="Times New Roman" w:cs="Times New Roman"/>
          <w:sz w:val="24"/>
          <w:szCs w:val="24"/>
          <w:rtl/>
          <w:lang w:val="en-GB"/>
        </w:rPr>
      </w:pPr>
    </w:p>
    <w:p w14:paraId="3A4B8A7C"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Adams, L. B., </w:t>
      </w:r>
      <w:proofErr w:type="spellStart"/>
      <w:r w:rsidRPr="00213419">
        <w:rPr>
          <w:rFonts w:ascii="Times New Roman" w:hAnsi="Times New Roman" w:cs="Times New Roman"/>
          <w:sz w:val="24"/>
          <w:szCs w:val="24"/>
        </w:rPr>
        <w:t>Gottfredson</w:t>
      </w:r>
      <w:proofErr w:type="spellEnd"/>
      <w:r w:rsidRPr="00213419">
        <w:rPr>
          <w:rFonts w:ascii="Times New Roman" w:hAnsi="Times New Roman" w:cs="Times New Roman"/>
          <w:sz w:val="24"/>
          <w:szCs w:val="24"/>
        </w:rPr>
        <w:t xml:space="preserve">, N., Lightfoot, A. F., </w:t>
      </w:r>
      <w:proofErr w:type="spellStart"/>
      <w:r w:rsidRPr="00213419">
        <w:rPr>
          <w:rFonts w:ascii="Times New Roman" w:hAnsi="Times New Roman" w:cs="Times New Roman"/>
          <w:sz w:val="24"/>
          <w:szCs w:val="24"/>
        </w:rPr>
        <w:t>Corbie</w:t>
      </w:r>
      <w:proofErr w:type="spellEnd"/>
      <w:r w:rsidRPr="00213419">
        <w:rPr>
          <w:rFonts w:ascii="Times New Roman" w:hAnsi="Times New Roman" w:cs="Times New Roman"/>
          <w:sz w:val="24"/>
          <w:szCs w:val="24"/>
        </w:rPr>
        <w:t xml:space="preserve">-Smith, G., </w:t>
      </w:r>
      <w:proofErr w:type="spellStart"/>
      <w:r w:rsidRPr="00213419">
        <w:rPr>
          <w:rFonts w:ascii="Times New Roman" w:hAnsi="Times New Roman" w:cs="Times New Roman"/>
          <w:sz w:val="24"/>
          <w:szCs w:val="24"/>
        </w:rPr>
        <w:t>Golin</w:t>
      </w:r>
      <w:proofErr w:type="spellEnd"/>
      <w:r w:rsidRPr="00213419">
        <w:rPr>
          <w:rFonts w:ascii="Times New Roman" w:hAnsi="Times New Roman" w:cs="Times New Roman"/>
          <w:sz w:val="24"/>
          <w:szCs w:val="24"/>
        </w:rPr>
        <w:t xml:space="preserve">, C., &amp; Powell, W. (2019). Factor analysis of the CES-D 12 among a community sample of Black men. </w:t>
      </w:r>
      <w:r w:rsidRPr="00213419">
        <w:rPr>
          <w:rFonts w:ascii="Times New Roman" w:hAnsi="Times New Roman" w:cs="Times New Roman"/>
          <w:i/>
          <w:iCs/>
          <w:sz w:val="24"/>
          <w:szCs w:val="24"/>
        </w:rPr>
        <w:t>American Journal of Men's Health, 13</w:t>
      </w:r>
      <w:r w:rsidRPr="00213419">
        <w:rPr>
          <w:rFonts w:ascii="Times New Roman" w:hAnsi="Times New Roman" w:cs="Times New Roman"/>
          <w:sz w:val="24"/>
          <w:szCs w:val="24"/>
        </w:rPr>
        <w:t xml:space="preserve">(2),1–9.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10.1177/1557988319834105</w:t>
      </w:r>
    </w:p>
    <w:p w14:paraId="7F0C8A83"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Adler, N. E., &amp; Stewart, J. (2010). Preface to the biology of disadvantage: Socioeconomic status and health. </w:t>
      </w:r>
      <w:r w:rsidRPr="00213419">
        <w:rPr>
          <w:rFonts w:ascii="Times New Roman" w:hAnsi="Times New Roman" w:cs="Times New Roman"/>
          <w:i/>
          <w:iCs/>
          <w:sz w:val="24"/>
          <w:szCs w:val="24"/>
        </w:rPr>
        <w:t>Annals of the New York Academy of Sciences, 1186,</w:t>
      </w:r>
      <w:r w:rsidRPr="00213419">
        <w:rPr>
          <w:rFonts w:ascii="Times New Roman" w:hAnsi="Times New Roman" w:cs="Times New Roman"/>
          <w:sz w:val="24"/>
          <w:szCs w:val="24"/>
        </w:rPr>
        <w:t xml:space="preserve"> 1-4.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10.1111/j.1749-6632.2009.05385.x</w:t>
      </w:r>
    </w:p>
    <w:p w14:paraId="1F2AD122"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Aldrighi</w:t>
      </w:r>
      <w:proofErr w:type="spellEnd"/>
      <w:r w:rsidRPr="00213419">
        <w:rPr>
          <w:rFonts w:ascii="Times New Roman" w:hAnsi="Times New Roman" w:cs="Times New Roman"/>
          <w:sz w:val="24"/>
          <w:szCs w:val="24"/>
        </w:rPr>
        <w:t xml:space="preserve">, J. D., Wall, M. L., &amp; Souza, S. R. R. K. (2018). Experience of pregnant women at an advanced age. </w:t>
      </w:r>
      <w:proofErr w:type="spellStart"/>
      <w:r w:rsidRPr="00213419">
        <w:rPr>
          <w:rFonts w:ascii="Times New Roman" w:hAnsi="Times New Roman" w:cs="Times New Roman"/>
          <w:i/>
          <w:iCs/>
          <w:sz w:val="24"/>
          <w:szCs w:val="24"/>
        </w:rPr>
        <w:t>Revista</w:t>
      </w:r>
      <w:proofErr w:type="spellEnd"/>
      <w:r w:rsidRPr="00213419">
        <w:rPr>
          <w:rFonts w:ascii="Times New Roman" w:hAnsi="Times New Roman" w:cs="Times New Roman"/>
          <w:i/>
          <w:iCs/>
          <w:sz w:val="24"/>
          <w:szCs w:val="24"/>
        </w:rPr>
        <w:t xml:space="preserve"> </w:t>
      </w:r>
      <w:proofErr w:type="spellStart"/>
      <w:r w:rsidRPr="00213419">
        <w:rPr>
          <w:rFonts w:ascii="Times New Roman" w:hAnsi="Times New Roman" w:cs="Times New Roman"/>
          <w:i/>
          <w:iCs/>
          <w:sz w:val="24"/>
          <w:szCs w:val="24"/>
        </w:rPr>
        <w:t>Gaucha</w:t>
      </w:r>
      <w:proofErr w:type="spellEnd"/>
      <w:r w:rsidRPr="00213419">
        <w:rPr>
          <w:rFonts w:ascii="Times New Roman" w:hAnsi="Times New Roman" w:cs="Times New Roman"/>
          <w:i/>
          <w:iCs/>
          <w:sz w:val="24"/>
          <w:szCs w:val="24"/>
        </w:rPr>
        <w:t xml:space="preserve"> de </w:t>
      </w:r>
      <w:proofErr w:type="spellStart"/>
      <w:r w:rsidRPr="00213419">
        <w:rPr>
          <w:rFonts w:ascii="Times New Roman" w:hAnsi="Times New Roman" w:cs="Times New Roman"/>
          <w:i/>
          <w:iCs/>
          <w:sz w:val="24"/>
          <w:szCs w:val="24"/>
        </w:rPr>
        <w:t>Enfermagem</w:t>
      </w:r>
      <w:proofErr w:type="spellEnd"/>
      <w:r w:rsidRPr="00213419">
        <w:rPr>
          <w:rFonts w:ascii="Times New Roman" w:hAnsi="Times New Roman" w:cs="Times New Roman"/>
          <w:i/>
          <w:iCs/>
          <w:sz w:val="24"/>
          <w:szCs w:val="24"/>
        </w:rPr>
        <w:t>, 39</w:t>
      </w:r>
      <w:r w:rsidRPr="00213419">
        <w:rPr>
          <w:rFonts w:ascii="Times New Roman" w:hAnsi="Times New Roman" w:cs="Times New Roman"/>
          <w:sz w:val="24"/>
          <w:szCs w:val="24"/>
        </w:rPr>
        <w:t xml:space="preserve">.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10.1590/1983-1447.2018.2017-0112</w:t>
      </w:r>
    </w:p>
    <w:p w14:paraId="48A5BD79"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American Psychiatric Association (2013). </w:t>
      </w:r>
      <w:r w:rsidRPr="00213419">
        <w:rPr>
          <w:rFonts w:ascii="Times New Roman" w:hAnsi="Times New Roman" w:cs="Times New Roman"/>
          <w:i/>
          <w:iCs/>
          <w:sz w:val="24"/>
          <w:szCs w:val="24"/>
        </w:rPr>
        <w:t>Diagnostic and statistical manual of mental disorders (DSM-5®)</w:t>
      </w:r>
      <w:r w:rsidRPr="00213419">
        <w:rPr>
          <w:rFonts w:ascii="Times New Roman" w:hAnsi="Times New Roman" w:cs="Times New Roman"/>
          <w:sz w:val="24"/>
          <w:szCs w:val="24"/>
        </w:rPr>
        <w:t>. Washington, D.C.: American Psychiatric Association.</w:t>
      </w:r>
    </w:p>
    <w:p w14:paraId="1962A6AC"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Bina, R. (2008). The impact of cultural factors upon postpartum depression: A literature review. </w:t>
      </w:r>
      <w:r w:rsidRPr="00213419">
        <w:rPr>
          <w:rFonts w:ascii="Times New Roman" w:hAnsi="Times New Roman" w:cs="Times New Roman"/>
          <w:i/>
          <w:iCs/>
          <w:sz w:val="24"/>
          <w:szCs w:val="24"/>
        </w:rPr>
        <w:t>Health Care for Women International, 29</w:t>
      </w:r>
      <w:r w:rsidRPr="00213419">
        <w:rPr>
          <w:rFonts w:ascii="Times New Roman" w:hAnsi="Times New Roman" w:cs="Times New Roman"/>
          <w:sz w:val="24"/>
          <w:szCs w:val="24"/>
        </w:rPr>
        <w:t xml:space="preserve">(6), 568–592.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10.1080/07399330802089149</w:t>
      </w:r>
    </w:p>
    <w:p w14:paraId="78A0D48C"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Bina, R. (2014). Seeking help for postpartum depression in the Israeli Jewish orthodox community:</w:t>
      </w:r>
    </w:p>
    <w:p w14:paraId="4D06E450"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Bina, R., &amp; </w:t>
      </w:r>
      <w:proofErr w:type="spellStart"/>
      <w:r w:rsidRPr="00213419">
        <w:rPr>
          <w:rFonts w:ascii="Times New Roman" w:hAnsi="Times New Roman" w:cs="Times New Roman"/>
          <w:sz w:val="24"/>
          <w:szCs w:val="24"/>
        </w:rPr>
        <w:t>Glasser</w:t>
      </w:r>
      <w:proofErr w:type="spellEnd"/>
      <w:r w:rsidRPr="00213419">
        <w:rPr>
          <w:rFonts w:ascii="Times New Roman" w:hAnsi="Times New Roman" w:cs="Times New Roman"/>
          <w:sz w:val="24"/>
          <w:szCs w:val="24"/>
        </w:rPr>
        <w:t xml:space="preserve">, S. (2018). Factors associated with attitudes toward seeking mental health treatment postpartum. </w:t>
      </w:r>
      <w:r w:rsidRPr="00213419">
        <w:rPr>
          <w:rFonts w:ascii="Times New Roman" w:hAnsi="Times New Roman" w:cs="Times New Roman"/>
          <w:i/>
          <w:iCs/>
          <w:sz w:val="24"/>
          <w:szCs w:val="24"/>
        </w:rPr>
        <w:t>Women &amp; Health,</w:t>
      </w:r>
      <w:r w:rsidRPr="00213419">
        <w:rPr>
          <w:rFonts w:ascii="Times New Roman" w:hAnsi="Times New Roman" w:cs="Times New Roman"/>
          <w:sz w:val="24"/>
          <w:szCs w:val="24"/>
        </w:rPr>
        <w:t xml:space="preserve"> 1–12.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10.1080/03630242.2017.1421286</w:t>
      </w:r>
    </w:p>
    <w:p w14:paraId="1C71A8CE"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Bina, R., &amp; Harrington, D. (2016). The Edinburgh postnatal depression scale: Screening tool for postpartum anxiety as well? Findings from a confirmatory factor analysis of the Hebrew version. </w:t>
      </w:r>
      <w:r w:rsidRPr="00213419">
        <w:rPr>
          <w:rFonts w:ascii="Times New Roman" w:hAnsi="Times New Roman" w:cs="Times New Roman"/>
          <w:i/>
          <w:iCs/>
          <w:sz w:val="24"/>
          <w:szCs w:val="24"/>
        </w:rPr>
        <w:t>Maternal and Child Health Journal, 20</w:t>
      </w:r>
      <w:r w:rsidRPr="00213419">
        <w:rPr>
          <w:rFonts w:ascii="Times New Roman" w:hAnsi="Times New Roman" w:cs="Times New Roman"/>
          <w:sz w:val="24"/>
          <w:szCs w:val="24"/>
        </w:rPr>
        <w:t xml:space="preserve">(4), 904–914.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10.1007/s10995-015-1879-7</w:t>
      </w:r>
    </w:p>
    <w:p w14:paraId="4F65B536"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Cox, J. L., Holden, J. M., &amp; </w:t>
      </w:r>
      <w:proofErr w:type="spellStart"/>
      <w:r w:rsidRPr="00213419">
        <w:rPr>
          <w:rFonts w:ascii="Times New Roman" w:hAnsi="Times New Roman" w:cs="Times New Roman"/>
          <w:sz w:val="24"/>
          <w:szCs w:val="24"/>
        </w:rPr>
        <w:t>Sagovsky</w:t>
      </w:r>
      <w:proofErr w:type="spellEnd"/>
      <w:r w:rsidRPr="00213419">
        <w:rPr>
          <w:rFonts w:ascii="Times New Roman" w:hAnsi="Times New Roman" w:cs="Times New Roman"/>
          <w:sz w:val="24"/>
          <w:szCs w:val="24"/>
        </w:rPr>
        <w:t xml:space="preserve">, R. (1987). Detection of postnatal depression: Development of the 10-item Edinburgh postnatal depression scale. </w:t>
      </w:r>
      <w:r w:rsidRPr="00213419">
        <w:rPr>
          <w:rFonts w:ascii="Times New Roman" w:hAnsi="Times New Roman" w:cs="Times New Roman"/>
          <w:i/>
          <w:iCs/>
          <w:sz w:val="24"/>
          <w:szCs w:val="24"/>
        </w:rPr>
        <w:t>The British Journal of Psychiatry, 150,</w:t>
      </w:r>
      <w:r w:rsidRPr="00213419">
        <w:rPr>
          <w:rFonts w:ascii="Times New Roman" w:hAnsi="Times New Roman" w:cs="Times New Roman"/>
          <w:sz w:val="24"/>
          <w:szCs w:val="24"/>
        </w:rPr>
        <w:t xml:space="preserve"> 782–786.</w:t>
      </w:r>
    </w:p>
    <w:p w14:paraId="0BE5B24F"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Dennis, C. L., &amp; </w:t>
      </w:r>
      <w:proofErr w:type="spellStart"/>
      <w:r w:rsidRPr="00213419">
        <w:rPr>
          <w:rFonts w:ascii="Times New Roman" w:hAnsi="Times New Roman" w:cs="Times New Roman"/>
          <w:sz w:val="24"/>
          <w:szCs w:val="24"/>
        </w:rPr>
        <w:t>Dowswell</w:t>
      </w:r>
      <w:proofErr w:type="spellEnd"/>
      <w:r w:rsidRPr="00213419">
        <w:rPr>
          <w:rFonts w:ascii="Times New Roman" w:hAnsi="Times New Roman" w:cs="Times New Roman"/>
          <w:sz w:val="24"/>
          <w:szCs w:val="24"/>
        </w:rPr>
        <w:t xml:space="preserve">, T. (2013). Psychosocial and psychological interventions for preventing postpartum depression. </w:t>
      </w:r>
      <w:r w:rsidRPr="00213419">
        <w:rPr>
          <w:rFonts w:ascii="Times New Roman" w:hAnsi="Times New Roman" w:cs="Times New Roman"/>
          <w:i/>
          <w:iCs/>
          <w:sz w:val="24"/>
          <w:szCs w:val="24"/>
        </w:rPr>
        <w:t>The Cochrane Database of Systematic Reviews, 2</w:t>
      </w:r>
      <w:r w:rsidRPr="00213419">
        <w:rPr>
          <w:rFonts w:ascii="Times New Roman" w:hAnsi="Times New Roman" w:cs="Times New Roman"/>
          <w:sz w:val="24"/>
          <w:szCs w:val="24"/>
        </w:rPr>
        <w:t xml:space="preserve">.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10.1002/14651858.CD001134.pub3</w:t>
      </w:r>
    </w:p>
    <w:p w14:paraId="05F64470"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Engelsman</w:t>
      </w:r>
      <w:proofErr w:type="spellEnd"/>
      <w:r w:rsidRPr="00213419">
        <w:rPr>
          <w:rFonts w:ascii="Times New Roman" w:hAnsi="Times New Roman" w:cs="Times New Roman"/>
          <w:sz w:val="24"/>
          <w:szCs w:val="24"/>
        </w:rPr>
        <w:t xml:space="preserve">, S. P., Huss, E., &amp; Cwikel, J. (2018). How ultra-orthodox (Haredi) Israeli women cope with normative and difficult pregnancy and childbirth experiences. </w:t>
      </w:r>
      <w:proofErr w:type="spellStart"/>
      <w:r w:rsidRPr="00213419">
        <w:rPr>
          <w:rFonts w:ascii="Times New Roman" w:hAnsi="Times New Roman" w:cs="Times New Roman"/>
          <w:i/>
          <w:iCs/>
          <w:sz w:val="24"/>
          <w:szCs w:val="24"/>
        </w:rPr>
        <w:t>Nashim</w:t>
      </w:r>
      <w:proofErr w:type="spellEnd"/>
      <w:r w:rsidRPr="00213419">
        <w:rPr>
          <w:rFonts w:ascii="Times New Roman" w:hAnsi="Times New Roman" w:cs="Times New Roman"/>
          <w:i/>
          <w:iCs/>
          <w:sz w:val="24"/>
          <w:szCs w:val="24"/>
        </w:rPr>
        <w:t>: A Journal of Jewish Women's Studies &amp; Gender Issues, 33,</w:t>
      </w:r>
      <w:r w:rsidRPr="00213419">
        <w:rPr>
          <w:rFonts w:ascii="Times New Roman" w:hAnsi="Times New Roman" w:cs="Times New Roman"/>
          <w:sz w:val="24"/>
          <w:szCs w:val="24"/>
        </w:rPr>
        <w:t xml:space="preserve"> 136–157.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10.2979/nashim.33.1.07</w:t>
      </w:r>
    </w:p>
    <w:p w14:paraId="53AC37F4"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Factors associated with use of professional and informal help. </w:t>
      </w:r>
      <w:r w:rsidRPr="00213419">
        <w:rPr>
          <w:rFonts w:ascii="Times New Roman" w:hAnsi="Times New Roman" w:cs="Times New Roman"/>
          <w:i/>
          <w:iCs/>
          <w:sz w:val="24"/>
          <w:szCs w:val="24"/>
        </w:rPr>
        <w:t>Women &amp; Health, 54</w:t>
      </w:r>
      <w:r w:rsidRPr="00213419">
        <w:rPr>
          <w:rFonts w:ascii="Times New Roman" w:hAnsi="Times New Roman" w:cs="Times New Roman"/>
          <w:sz w:val="24"/>
          <w:szCs w:val="24"/>
        </w:rPr>
        <w:t xml:space="preserve">(5), 455–473.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10.1080/03630242.2014.897675</w:t>
      </w:r>
    </w:p>
    <w:p w14:paraId="10EB7F7C"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Gabbay</w:t>
      </w:r>
      <w:proofErr w:type="spellEnd"/>
      <w:r w:rsidRPr="00213419">
        <w:rPr>
          <w:rFonts w:ascii="Times New Roman" w:hAnsi="Times New Roman" w:cs="Times New Roman"/>
          <w:sz w:val="24"/>
          <w:szCs w:val="24"/>
        </w:rPr>
        <w:t xml:space="preserve">, E., McCarthy, M. W., &amp; Fins, J. J. (2017). The care of the ultra-orthodox Jewish patient. </w:t>
      </w:r>
      <w:r w:rsidRPr="00213419">
        <w:rPr>
          <w:rFonts w:ascii="Times New Roman" w:hAnsi="Times New Roman" w:cs="Times New Roman"/>
          <w:i/>
          <w:iCs/>
          <w:sz w:val="24"/>
          <w:szCs w:val="24"/>
        </w:rPr>
        <w:t>Journal of Religion and Health, 56,</w:t>
      </w:r>
      <w:r w:rsidRPr="00213419">
        <w:rPr>
          <w:rFonts w:ascii="Times New Roman" w:hAnsi="Times New Roman" w:cs="Times New Roman"/>
          <w:sz w:val="24"/>
          <w:szCs w:val="24"/>
        </w:rPr>
        <w:t xml:space="preserve"> 545–560.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10.1007/s10943-017-0356-6</w:t>
      </w:r>
    </w:p>
    <w:p w14:paraId="3586647B"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Glasser</w:t>
      </w:r>
      <w:proofErr w:type="spellEnd"/>
      <w:r w:rsidRPr="00213419">
        <w:rPr>
          <w:rFonts w:ascii="Times New Roman" w:hAnsi="Times New Roman" w:cs="Times New Roman"/>
          <w:sz w:val="24"/>
          <w:szCs w:val="24"/>
        </w:rPr>
        <w:t xml:space="preserve">, S., </w:t>
      </w:r>
      <w:proofErr w:type="spellStart"/>
      <w:r w:rsidRPr="00213419">
        <w:rPr>
          <w:rFonts w:ascii="Times New Roman" w:hAnsi="Times New Roman" w:cs="Times New Roman"/>
          <w:sz w:val="24"/>
          <w:szCs w:val="24"/>
        </w:rPr>
        <w:t>Hadad</w:t>
      </w:r>
      <w:proofErr w:type="spellEnd"/>
      <w:r w:rsidRPr="00213419">
        <w:rPr>
          <w:rFonts w:ascii="Times New Roman" w:hAnsi="Times New Roman" w:cs="Times New Roman"/>
          <w:sz w:val="24"/>
          <w:szCs w:val="24"/>
        </w:rPr>
        <w:t xml:space="preserve">, L., Bina, R., </w:t>
      </w:r>
      <w:proofErr w:type="spellStart"/>
      <w:r w:rsidRPr="00213419">
        <w:rPr>
          <w:rFonts w:ascii="Times New Roman" w:hAnsi="Times New Roman" w:cs="Times New Roman"/>
          <w:sz w:val="24"/>
          <w:szCs w:val="24"/>
        </w:rPr>
        <w:t>Boyko</w:t>
      </w:r>
      <w:proofErr w:type="spellEnd"/>
      <w:r w:rsidRPr="00213419">
        <w:rPr>
          <w:rFonts w:ascii="Times New Roman" w:hAnsi="Times New Roman" w:cs="Times New Roman"/>
          <w:sz w:val="24"/>
          <w:szCs w:val="24"/>
        </w:rPr>
        <w:t xml:space="preserve">, V., &amp; </w:t>
      </w:r>
      <w:proofErr w:type="spellStart"/>
      <w:r w:rsidRPr="00213419">
        <w:rPr>
          <w:rFonts w:ascii="Times New Roman" w:hAnsi="Times New Roman" w:cs="Times New Roman"/>
          <w:sz w:val="24"/>
          <w:szCs w:val="24"/>
        </w:rPr>
        <w:t>Magnezi</w:t>
      </w:r>
      <w:proofErr w:type="spellEnd"/>
      <w:r w:rsidRPr="00213419">
        <w:rPr>
          <w:rFonts w:ascii="Times New Roman" w:hAnsi="Times New Roman" w:cs="Times New Roman"/>
          <w:sz w:val="24"/>
          <w:szCs w:val="24"/>
        </w:rPr>
        <w:t xml:space="preserve">, R. (2016). Rate, risk, factors and assessment of a counselling intervention for antenatal depression by public health nurses in an Israeli ultra-orthodox community. </w:t>
      </w:r>
      <w:r w:rsidRPr="00213419">
        <w:rPr>
          <w:rFonts w:ascii="Times New Roman" w:hAnsi="Times New Roman" w:cs="Times New Roman"/>
          <w:i/>
          <w:iCs/>
          <w:sz w:val="24"/>
          <w:szCs w:val="24"/>
        </w:rPr>
        <w:t>Journal of Advanced Nursing, 72,</w:t>
      </w:r>
      <w:r w:rsidRPr="00213419">
        <w:rPr>
          <w:rFonts w:ascii="Times New Roman" w:hAnsi="Times New Roman" w:cs="Times New Roman"/>
          <w:sz w:val="24"/>
          <w:szCs w:val="24"/>
        </w:rPr>
        <w:t xml:space="preserve"> 1602–1615.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10.1111/jan.12938</w:t>
      </w:r>
    </w:p>
    <w:p w14:paraId="7FC99181"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Grinstein-Cohen, O., Katz, A., &amp; Sarid, O. (2017). Religiosity: Its impact on coping styles among women undergoing fertility treatment. </w:t>
      </w:r>
      <w:r w:rsidRPr="00213419">
        <w:rPr>
          <w:rFonts w:ascii="Times New Roman" w:hAnsi="Times New Roman" w:cs="Times New Roman"/>
          <w:i/>
          <w:iCs/>
          <w:sz w:val="24"/>
          <w:szCs w:val="24"/>
        </w:rPr>
        <w:t>Journal of Religion and Health, 56,</w:t>
      </w:r>
      <w:r w:rsidRPr="00213419">
        <w:rPr>
          <w:rFonts w:ascii="Times New Roman" w:hAnsi="Times New Roman" w:cs="Times New Roman"/>
          <w:sz w:val="24"/>
          <w:szCs w:val="24"/>
        </w:rPr>
        <w:t xml:space="preserve"> 1032</w:t>
      </w:r>
      <w:r w:rsidRPr="00213419">
        <w:rPr>
          <w:rFonts w:ascii="Times New Roman" w:hAnsi="Times New Roman" w:cs="Times New Roman"/>
          <w:sz w:val="24"/>
          <w:szCs w:val="24"/>
        </w:rPr>
        <w:softHyphen/>
      </w:r>
      <w:r w:rsidRPr="00213419">
        <w:rPr>
          <w:rFonts w:ascii="Times New Roman" w:hAnsi="Times New Roman" w:cs="Times New Roman"/>
          <w:sz w:val="24"/>
          <w:szCs w:val="24"/>
        </w:rPr>
        <w:softHyphen/>
        <w:t>–1041.</w:t>
      </w:r>
    </w:p>
    <w:p w14:paraId="72E0055C"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Halbreich, U., &amp; </w:t>
      </w:r>
      <w:proofErr w:type="spellStart"/>
      <w:r w:rsidRPr="00213419">
        <w:rPr>
          <w:rFonts w:ascii="Times New Roman" w:hAnsi="Times New Roman" w:cs="Times New Roman"/>
          <w:sz w:val="24"/>
          <w:szCs w:val="24"/>
        </w:rPr>
        <w:t>Karkun</w:t>
      </w:r>
      <w:proofErr w:type="spellEnd"/>
      <w:r w:rsidRPr="00213419">
        <w:rPr>
          <w:rFonts w:ascii="Times New Roman" w:hAnsi="Times New Roman" w:cs="Times New Roman"/>
          <w:sz w:val="24"/>
          <w:szCs w:val="24"/>
        </w:rPr>
        <w:t xml:space="preserve">, S. (2006). Cross-cultural and social diversity of prevalence of postpartum depression and depressive symptoms. </w:t>
      </w:r>
      <w:r w:rsidRPr="00213419">
        <w:rPr>
          <w:rFonts w:ascii="Times New Roman" w:hAnsi="Times New Roman" w:cs="Times New Roman"/>
          <w:i/>
          <w:iCs/>
          <w:sz w:val="24"/>
          <w:szCs w:val="24"/>
        </w:rPr>
        <w:t>Journal of Affective Disorders, 91</w:t>
      </w:r>
      <w:r w:rsidRPr="00213419">
        <w:rPr>
          <w:rFonts w:ascii="Times New Roman" w:hAnsi="Times New Roman" w:cs="Times New Roman"/>
          <w:sz w:val="24"/>
          <w:szCs w:val="24"/>
        </w:rPr>
        <w:t>(2</w:t>
      </w:r>
      <w:r w:rsidRPr="00213419">
        <w:rPr>
          <w:rFonts w:ascii="Times New Roman" w:hAnsi="Times New Roman" w:cs="Times New Roman"/>
          <w:sz w:val="24"/>
          <w:szCs w:val="24"/>
        </w:rPr>
        <w:softHyphen/>
        <w:t xml:space="preserve">–3), 97-111.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10.1016/j.jad.2005.12.051</w:t>
      </w:r>
    </w:p>
    <w:p w14:paraId="173A923C"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Kahveci</w:t>
      </w:r>
      <w:proofErr w:type="spellEnd"/>
      <w:r w:rsidRPr="00213419">
        <w:rPr>
          <w:rFonts w:ascii="Times New Roman" w:hAnsi="Times New Roman" w:cs="Times New Roman"/>
          <w:sz w:val="24"/>
          <w:szCs w:val="24"/>
        </w:rPr>
        <w:t xml:space="preserve">, G., </w:t>
      </w:r>
      <w:proofErr w:type="spellStart"/>
      <w:r w:rsidRPr="00213419">
        <w:rPr>
          <w:rFonts w:ascii="Times New Roman" w:hAnsi="Times New Roman" w:cs="Times New Roman"/>
          <w:sz w:val="24"/>
          <w:szCs w:val="24"/>
        </w:rPr>
        <w:t>Kahveci</w:t>
      </w:r>
      <w:proofErr w:type="spellEnd"/>
      <w:r w:rsidRPr="00213419">
        <w:rPr>
          <w:rFonts w:ascii="Times New Roman" w:hAnsi="Times New Roman" w:cs="Times New Roman"/>
          <w:sz w:val="24"/>
          <w:szCs w:val="24"/>
        </w:rPr>
        <w:t xml:space="preserve">, B., </w:t>
      </w:r>
      <w:proofErr w:type="spellStart"/>
      <w:r w:rsidRPr="00213419">
        <w:rPr>
          <w:rFonts w:ascii="Times New Roman" w:hAnsi="Times New Roman" w:cs="Times New Roman"/>
          <w:sz w:val="24"/>
          <w:szCs w:val="24"/>
        </w:rPr>
        <w:t>Aslanhan</w:t>
      </w:r>
      <w:proofErr w:type="spellEnd"/>
      <w:r w:rsidRPr="00213419">
        <w:rPr>
          <w:rFonts w:ascii="Times New Roman" w:hAnsi="Times New Roman" w:cs="Times New Roman"/>
          <w:sz w:val="24"/>
          <w:szCs w:val="24"/>
        </w:rPr>
        <w:t xml:space="preserve">, H., &amp; </w:t>
      </w:r>
      <w:proofErr w:type="spellStart"/>
      <w:r w:rsidRPr="00213419">
        <w:rPr>
          <w:rFonts w:ascii="Times New Roman" w:hAnsi="Times New Roman" w:cs="Times New Roman"/>
          <w:sz w:val="24"/>
          <w:szCs w:val="24"/>
        </w:rPr>
        <w:t>Bucaktepe</w:t>
      </w:r>
      <w:proofErr w:type="spellEnd"/>
      <w:r w:rsidRPr="00213419">
        <w:rPr>
          <w:rFonts w:ascii="Times New Roman" w:hAnsi="Times New Roman" w:cs="Times New Roman"/>
          <w:sz w:val="24"/>
          <w:szCs w:val="24"/>
        </w:rPr>
        <w:t xml:space="preserve">, P. G. E. (2021). Evaluation of prevalence and risk factors for postpartum depression using the Edinburgh Postpartum Depression Scale: A cross-sectional analytic study. </w:t>
      </w:r>
      <w:r w:rsidRPr="00213419">
        <w:rPr>
          <w:rFonts w:ascii="Times New Roman" w:hAnsi="Times New Roman" w:cs="Times New Roman"/>
          <w:i/>
          <w:iCs/>
          <w:sz w:val="24"/>
          <w:szCs w:val="24"/>
        </w:rPr>
        <w:t xml:space="preserve">Gynecology Obstetrics &amp; Reproductive Medicine, </w:t>
      </w:r>
      <w:r w:rsidRPr="00213419">
        <w:rPr>
          <w:rFonts w:ascii="Times New Roman" w:hAnsi="Times New Roman" w:cs="Times New Roman"/>
          <w:sz w:val="24"/>
          <w:szCs w:val="24"/>
        </w:rPr>
        <w:t xml:space="preserve">1–7.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10.21613/GORM.2020.1109</w:t>
      </w:r>
    </w:p>
    <w:p w14:paraId="3D08CC5B"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Letourneau, N. L., Dennis, C. L., </w:t>
      </w:r>
      <w:proofErr w:type="spellStart"/>
      <w:r w:rsidRPr="00213419">
        <w:rPr>
          <w:rFonts w:ascii="Times New Roman" w:hAnsi="Times New Roman" w:cs="Times New Roman"/>
          <w:sz w:val="24"/>
          <w:szCs w:val="24"/>
        </w:rPr>
        <w:t>Cosic</w:t>
      </w:r>
      <w:proofErr w:type="spellEnd"/>
      <w:r w:rsidRPr="00213419">
        <w:rPr>
          <w:rFonts w:ascii="Times New Roman" w:hAnsi="Times New Roman" w:cs="Times New Roman"/>
          <w:sz w:val="24"/>
          <w:szCs w:val="24"/>
        </w:rPr>
        <w:t xml:space="preserve">, N., &amp; Linder, J. (2017). The effect of perinatal depression treatment for mothers on parenting and child development: A systematic review. </w:t>
      </w:r>
      <w:r w:rsidRPr="00213419">
        <w:rPr>
          <w:rFonts w:ascii="Times New Roman" w:hAnsi="Times New Roman" w:cs="Times New Roman"/>
          <w:i/>
          <w:iCs/>
          <w:sz w:val="24"/>
          <w:szCs w:val="24"/>
        </w:rPr>
        <w:t>Depression and Anxiety, 34,</w:t>
      </w:r>
      <w:r w:rsidRPr="00213419">
        <w:rPr>
          <w:rFonts w:ascii="Times New Roman" w:hAnsi="Times New Roman" w:cs="Times New Roman"/>
          <w:sz w:val="24"/>
          <w:szCs w:val="24"/>
        </w:rPr>
        <w:t xml:space="preserve"> 928–966.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10.1002/da.22687.</w:t>
      </w:r>
    </w:p>
    <w:p w14:paraId="1594A09E"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O’Hara, M. W., &amp; McCabe, J. E. (2013). Postpartum depression: Current status and future directions. </w:t>
      </w:r>
      <w:r w:rsidRPr="00213419">
        <w:rPr>
          <w:rFonts w:ascii="Times New Roman" w:hAnsi="Times New Roman" w:cs="Times New Roman"/>
          <w:i/>
          <w:iCs/>
          <w:sz w:val="24"/>
          <w:szCs w:val="24"/>
        </w:rPr>
        <w:t>Annual Review of Clinical Psychology, 9,</w:t>
      </w:r>
      <w:r w:rsidRPr="00213419">
        <w:rPr>
          <w:rFonts w:ascii="Times New Roman" w:hAnsi="Times New Roman" w:cs="Times New Roman"/>
          <w:sz w:val="24"/>
          <w:szCs w:val="24"/>
        </w:rPr>
        <w:t xml:space="preserve"> 379–407.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10.1146/annurev-clinpsy-050212-185612</w:t>
      </w:r>
    </w:p>
    <w:p w14:paraId="01E293E9"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Peng, C. Y. J., Lee, K. L., &amp; Ingersoll, G. M. (2002). An introduction to logistic regression analysis and reporting. </w:t>
      </w:r>
      <w:r w:rsidRPr="00213419">
        <w:rPr>
          <w:rFonts w:ascii="Times New Roman" w:hAnsi="Times New Roman" w:cs="Times New Roman"/>
          <w:i/>
          <w:iCs/>
          <w:sz w:val="24"/>
          <w:szCs w:val="24"/>
        </w:rPr>
        <w:t xml:space="preserve">The Journal of Educational Research, 96, </w:t>
      </w:r>
      <w:r w:rsidRPr="00213419">
        <w:rPr>
          <w:rFonts w:ascii="Times New Roman" w:hAnsi="Times New Roman" w:cs="Times New Roman"/>
          <w:sz w:val="24"/>
          <w:szCs w:val="24"/>
        </w:rPr>
        <w:t xml:space="preserve">3–14.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10.1080/00220670209598786</w:t>
      </w:r>
    </w:p>
    <w:p w14:paraId="6C510232"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213419">
        <w:rPr>
          <w:rFonts w:ascii="Times New Roman" w:hAnsi="Times New Roman" w:cs="Times New Roman"/>
          <w:sz w:val="24"/>
          <w:szCs w:val="24"/>
        </w:rPr>
        <w:t>Radloff</w:t>
      </w:r>
      <w:proofErr w:type="spellEnd"/>
      <w:r w:rsidRPr="00213419">
        <w:rPr>
          <w:rFonts w:ascii="Times New Roman" w:hAnsi="Times New Roman" w:cs="Times New Roman"/>
          <w:sz w:val="24"/>
          <w:szCs w:val="24"/>
        </w:rPr>
        <w:t xml:space="preserve">, L. S. (1977). The CES-D scale: A self-report depression scale for research in the general population. </w:t>
      </w:r>
      <w:r w:rsidRPr="00213419">
        <w:rPr>
          <w:rFonts w:ascii="Times New Roman" w:hAnsi="Times New Roman" w:cs="Times New Roman"/>
          <w:i/>
          <w:iCs/>
          <w:sz w:val="24"/>
          <w:szCs w:val="24"/>
        </w:rPr>
        <w:t>Applied Psychological Measurement, 1</w:t>
      </w:r>
      <w:r w:rsidRPr="00213419">
        <w:rPr>
          <w:rFonts w:ascii="Times New Roman" w:hAnsi="Times New Roman" w:cs="Times New Roman"/>
          <w:sz w:val="24"/>
          <w:szCs w:val="24"/>
        </w:rPr>
        <w:t>(3), 385–401.</w:t>
      </w:r>
    </w:p>
    <w:p w14:paraId="7ACE2CFA" w14:textId="77777777" w:rsidR="009D1393" w:rsidRPr="00213419" w:rsidRDefault="009D1393" w:rsidP="00AF3F06">
      <w:pPr>
        <w:autoSpaceDE w:val="0"/>
        <w:autoSpaceDN w:val="0"/>
        <w:adjustRightInd w:val="0"/>
        <w:spacing w:after="0" w:line="360" w:lineRule="auto"/>
        <w:ind w:left="720" w:hanging="720"/>
        <w:jc w:val="both"/>
        <w:rPr>
          <w:rFonts w:ascii="Times New Roman" w:hAnsi="Times New Roman" w:cs="Times New Roman"/>
          <w:sz w:val="24"/>
          <w:szCs w:val="24"/>
        </w:rPr>
      </w:pPr>
      <w:r w:rsidRPr="00213419">
        <w:rPr>
          <w:rFonts w:ascii="Times New Roman" w:hAnsi="Times New Roman" w:cs="Times New Roman"/>
          <w:sz w:val="24"/>
          <w:szCs w:val="24"/>
        </w:rPr>
        <w:t xml:space="preserve">Rania, N. (2019). Giving voice to my childbirth experiences and making peace with the birth event: The effects of the first childbirth on the second pregnancy and childbirth. </w:t>
      </w:r>
      <w:r w:rsidRPr="00213419">
        <w:rPr>
          <w:rFonts w:ascii="Times New Roman" w:hAnsi="Times New Roman" w:cs="Times New Roman"/>
          <w:i/>
          <w:iCs/>
          <w:sz w:val="24"/>
          <w:szCs w:val="24"/>
        </w:rPr>
        <w:t>Health Psychology Open, 6.</w:t>
      </w:r>
      <w:r w:rsidRPr="00213419">
        <w:rPr>
          <w:rFonts w:ascii="Times New Roman" w:hAnsi="Times New Roman" w:cs="Times New Roman"/>
          <w:sz w:val="24"/>
          <w:szCs w:val="24"/>
        </w:rPr>
        <w:t xml:space="preserve">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10.1177/2055102919844492</w:t>
      </w:r>
    </w:p>
    <w:p w14:paraId="52A06A7B" w14:textId="77777777" w:rsidR="009D1393" w:rsidRPr="00213419" w:rsidRDefault="009D1393" w:rsidP="00AF3F06">
      <w:pPr>
        <w:autoSpaceDE w:val="0"/>
        <w:autoSpaceDN w:val="0"/>
        <w:adjustRightInd w:val="0"/>
        <w:spacing w:after="0" w:line="360" w:lineRule="auto"/>
        <w:ind w:left="720" w:hanging="720"/>
        <w:rPr>
          <w:rFonts w:ascii="Times New Roman" w:hAnsi="Times New Roman" w:cs="Times New Roman"/>
          <w:sz w:val="24"/>
          <w:szCs w:val="24"/>
        </w:rPr>
      </w:pPr>
      <w:r w:rsidRPr="00213419">
        <w:rPr>
          <w:rFonts w:ascii="Times New Roman" w:hAnsi="Times New Roman" w:cs="Times New Roman"/>
          <w:sz w:val="24"/>
          <w:szCs w:val="24"/>
        </w:rPr>
        <w:t xml:space="preserve">Sarid, O., Segal-Engelchin, D., &amp; Cwikel, J. (2012). The contribution of negative reproductive experiences and chronic medical conditions to depression and pain among Israeli women. </w:t>
      </w:r>
      <w:r w:rsidRPr="00213419">
        <w:rPr>
          <w:rFonts w:ascii="Times New Roman" w:hAnsi="Times New Roman" w:cs="Times New Roman"/>
          <w:i/>
          <w:iCs/>
          <w:sz w:val="24"/>
          <w:szCs w:val="24"/>
        </w:rPr>
        <w:t>Psychology, Health &amp; Medicine, 17,</w:t>
      </w:r>
      <w:r w:rsidRPr="00213419">
        <w:rPr>
          <w:rFonts w:ascii="Times New Roman" w:hAnsi="Times New Roman" w:cs="Times New Roman"/>
          <w:sz w:val="24"/>
          <w:szCs w:val="24"/>
        </w:rPr>
        <w:t xml:space="preserve"> 82–94.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10.1080/13548506.2011.579987</w:t>
      </w:r>
    </w:p>
    <w:p w14:paraId="6F21CDAB" w14:textId="77777777" w:rsidR="009D1393" w:rsidRPr="00213419" w:rsidRDefault="009D1393" w:rsidP="00AF3F06">
      <w:pPr>
        <w:autoSpaceDE w:val="0"/>
        <w:autoSpaceDN w:val="0"/>
        <w:adjustRightInd w:val="0"/>
        <w:spacing w:after="0" w:line="360" w:lineRule="auto"/>
        <w:ind w:left="720" w:hanging="720"/>
        <w:rPr>
          <w:rFonts w:ascii="Times New Roman" w:hAnsi="Times New Roman" w:cs="Times New Roman"/>
          <w:sz w:val="24"/>
          <w:szCs w:val="24"/>
        </w:rPr>
      </w:pPr>
      <w:r w:rsidRPr="00213419">
        <w:rPr>
          <w:rFonts w:ascii="Times New Roman" w:hAnsi="Times New Roman" w:cs="Times New Roman"/>
          <w:sz w:val="24"/>
          <w:szCs w:val="24"/>
        </w:rPr>
        <w:t xml:space="preserve">Segal-Engelchin, D., Sarid, O., &amp; Cwikel, J. (2009). Pregnancy, childbirth and postpartum experiences of Israeli women in the Negev. </w:t>
      </w:r>
      <w:r w:rsidRPr="00213419">
        <w:rPr>
          <w:rFonts w:ascii="Times New Roman" w:hAnsi="Times New Roman" w:cs="Times New Roman"/>
          <w:i/>
          <w:iCs/>
          <w:sz w:val="24"/>
          <w:szCs w:val="24"/>
        </w:rPr>
        <w:t>Journal of Prenatal &amp; Perinatal Psychology &amp; Health, 24,</w:t>
      </w:r>
      <w:r w:rsidRPr="00213419">
        <w:rPr>
          <w:rFonts w:ascii="Times New Roman" w:hAnsi="Times New Roman" w:cs="Times New Roman"/>
          <w:sz w:val="24"/>
          <w:szCs w:val="24"/>
        </w:rPr>
        <w:t xml:space="preserve"> 3–25.</w:t>
      </w:r>
    </w:p>
    <w:p w14:paraId="7EDC02EB" w14:textId="77777777" w:rsidR="009D1393" w:rsidRPr="00213419" w:rsidRDefault="009D1393" w:rsidP="00AF3F06">
      <w:pPr>
        <w:autoSpaceDE w:val="0"/>
        <w:autoSpaceDN w:val="0"/>
        <w:adjustRightInd w:val="0"/>
        <w:spacing w:after="0" w:line="360" w:lineRule="auto"/>
        <w:ind w:left="720" w:hanging="720"/>
        <w:rPr>
          <w:rFonts w:ascii="Times New Roman" w:hAnsi="Times New Roman" w:cs="Times New Roman"/>
          <w:sz w:val="24"/>
          <w:szCs w:val="24"/>
        </w:rPr>
      </w:pPr>
      <w:proofErr w:type="spellStart"/>
      <w:r w:rsidRPr="00213419">
        <w:rPr>
          <w:rFonts w:ascii="Times New Roman" w:hAnsi="Times New Roman" w:cs="Times New Roman"/>
          <w:sz w:val="24"/>
          <w:szCs w:val="24"/>
        </w:rPr>
        <w:t>Sherbourne</w:t>
      </w:r>
      <w:proofErr w:type="spellEnd"/>
      <w:r w:rsidRPr="00213419">
        <w:rPr>
          <w:rFonts w:ascii="Times New Roman" w:hAnsi="Times New Roman" w:cs="Times New Roman"/>
          <w:sz w:val="24"/>
          <w:szCs w:val="24"/>
        </w:rPr>
        <w:t xml:space="preserve">, C. D., Dwight-Johnson, M., &amp; </w:t>
      </w:r>
      <w:proofErr w:type="spellStart"/>
      <w:r w:rsidRPr="00213419">
        <w:rPr>
          <w:rFonts w:ascii="Times New Roman" w:hAnsi="Times New Roman" w:cs="Times New Roman"/>
          <w:sz w:val="24"/>
          <w:szCs w:val="24"/>
        </w:rPr>
        <w:t>Klap</w:t>
      </w:r>
      <w:proofErr w:type="spellEnd"/>
      <w:r w:rsidRPr="00213419">
        <w:rPr>
          <w:rFonts w:ascii="Times New Roman" w:hAnsi="Times New Roman" w:cs="Times New Roman"/>
          <w:sz w:val="24"/>
          <w:szCs w:val="24"/>
        </w:rPr>
        <w:t xml:space="preserve">, R. (2001). Psychological distress, unmet need, and barriers to mental health care for women. </w:t>
      </w:r>
      <w:r w:rsidRPr="00213419">
        <w:rPr>
          <w:rFonts w:ascii="Times New Roman" w:hAnsi="Times New Roman" w:cs="Times New Roman"/>
          <w:i/>
          <w:iCs/>
          <w:sz w:val="24"/>
          <w:szCs w:val="24"/>
        </w:rPr>
        <w:t>Women's Health Issues, 11</w:t>
      </w:r>
      <w:r w:rsidRPr="00213419">
        <w:rPr>
          <w:rFonts w:ascii="Times New Roman" w:hAnsi="Times New Roman" w:cs="Times New Roman"/>
          <w:sz w:val="24"/>
          <w:szCs w:val="24"/>
        </w:rPr>
        <w:t xml:space="preserve">(3), 231-243.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10.1016/S1049-3867(01)00086-X</w:t>
      </w:r>
    </w:p>
    <w:p w14:paraId="5968DD7E" w14:textId="77777777" w:rsidR="009D1393" w:rsidRPr="00213419" w:rsidRDefault="009D1393" w:rsidP="00AF3F06">
      <w:pPr>
        <w:autoSpaceDE w:val="0"/>
        <w:autoSpaceDN w:val="0"/>
        <w:adjustRightInd w:val="0"/>
        <w:spacing w:after="0" w:line="360" w:lineRule="auto"/>
        <w:ind w:left="720" w:hanging="720"/>
        <w:rPr>
          <w:rFonts w:ascii="Times New Roman" w:hAnsi="Times New Roman" w:cs="Times New Roman"/>
          <w:sz w:val="24"/>
          <w:szCs w:val="24"/>
        </w:rPr>
      </w:pPr>
      <w:proofErr w:type="spellStart"/>
      <w:r w:rsidRPr="00213419">
        <w:rPr>
          <w:rFonts w:ascii="Times New Roman" w:hAnsi="Times New Roman" w:cs="Times New Roman"/>
          <w:sz w:val="24"/>
          <w:szCs w:val="24"/>
        </w:rPr>
        <w:t>Shorey</w:t>
      </w:r>
      <w:proofErr w:type="spellEnd"/>
      <w:r w:rsidRPr="00213419">
        <w:rPr>
          <w:rFonts w:ascii="Times New Roman" w:hAnsi="Times New Roman" w:cs="Times New Roman"/>
          <w:sz w:val="24"/>
          <w:szCs w:val="24"/>
        </w:rPr>
        <w:t xml:space="preserve">, S., Chee, C. Y. I., Ng, E. D., Chan, Y. H., San Tam, W. W., &amp; Chong, Y. S. (2018). Prevalence and incidence of postpartum depression among healthy mothers: A systematic review and meta-analysis. </w:t>
      </w:r>
      <w:r w:rsidRPr="00213419">
        <w:rPr>
          <w:rFonts w:ascii="Times New Roman" w:hAnsi="Times New Roman" w:cs="Times New Roman"/>
          <w:i/>
          <w:iCs/>
          <w:sz w:val="24"/>
          <w:szCs w:val="24"/>
        </w:rPr>
        <w:t>Journal of Psychiatric Research, 104,</w:t>
      </w:r>
      <w:r w:rsidRPr="00213419">
        <w:rPr>
          <w:rFonts w:ascii="Times New Roman" w:hAnsi="Times New Roman" w:cs="Times New Roman"/>
          <w:sz w:val="24"/>
          <w:szCs w:val="24"/>
        </w:rPr>
        <w:t xml:space="preserve"> 235-248.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10.1016/j.jpsychires.2018.08.001.</w:t>
      </w:r>
    </w:p>
    <w:p w14:paraId="270608CF" w14:textId="77777777" w:rsidR="009D1393" w:rsidRPr="00213419" w:rsidRDefault="009D1393" w:rsidP="00AF3F06">
      <w:pPr>
        <w:autoSpaceDE w:val="0"/>
        <w:autoSpaceDN w:val="0"/>
        <w:adjustRightInd w:val="0"/>
        <w:spacing w:after="0" w:line="360" w:lineRule="auto"/>
        <w:ind w:left="720" w:hanging="720"/>
        <w:rPr>
          <w:rFonts w:ascii="Times New Roman" w:hAnsi="Times New Roman" w:cs="Times New Roman"/>
          <w:sz w:val="24"/>
          <w:szCs w:val="24"/>
        </w:rPr>
      </w:pPr>
      <w:proofErr w:type="spellStart"/>
      <w:r w:rsidRPr="00213419">
        <w:rPr>
          <w:rFonts w:ascii="Times New Roman" w:hAnsi="Times New Roman" w:cs="Times New Roman"/>
          <w:sz w:val="24"/>
          <w:szCs w:val="24"/>
        </w:rPr>
        <w:t>Shwartz</w:t>
      </w:r>
      <w:proofErr w:type="spellEnd"/>
      <w:r w:rsidRPr="00213419">
        <w:rPr>
          <w:rFonts w:ascii="Times New Roman" w:hAnsi="Times New Roman" w:cs="Times New Roman"/>
          <w:sz w:val="24"/>
          <w:szCs w:val="24"/>
        </w:rPr>
        <w:t xml:space="preserve">, N., </w:t>
      </w:r>
      <w:proofErr w:type="spellStart"/>
      <w:r w:rsidRPr="00213419">
        <w:rPr>
          <w:rFonts w:ascii="Times New Roman" w:hAnsi="Times New Roman" w:cs="Times New Roman"/>
          <w:sz w:val="24"/>
          <w:szCs w:val="24"/>
        </w:rPr>
        <w:t>Shoahm-Vardi</w:t>
      </w:r>
      <w:proofErr w:type="spellEnd"/>
      <w:r w:rsidRPr="00213419">
        <w:rPr>
          <w:rFonts w:ascii="Times New Roman" w:hAnsi="Times New Roman" w:cs="Times New Roman"/>
          <w:sz w:val="24"/>
          <w:szCs w:val="24"/>
        </w:rPr>
        <w:t xml:space="preserve">, I., &amp; </w:t>
      </w:r>
      <w:proofErr w:type="spellStart"/>
      <w:r w:rsidRPr="00213419">
        <w:rPr>
          <w:rFonts w:ascii="Times New Roman" w:hAnsi="Times New Roman" w:cs="Times New Roman"/>
          <w:sz w:val="24"/>
          <w:szCs w:val="24"/>
        </w:rPr>
        <w:t>Daoud</w:t>
      </w:r>
      <w:proofErr w:type="spellEnd"/>
      <w:r w:rsidRPr="00213419">
        <w:rPr>
          <w:rFonts w:ascii="Times New Roman" w:hAnsi="Times New Roman" w:cs="Times New Roman"/>
          <w:sz w:val="24"/>
          <w:szCs w:val="24"/>
        </w:rPr>
        <w:t xml:space="preserve">, N. (2019). Postpartum depression among Arab and Jewish women in Israel: Ethnic inequalities and risk factors. </w:t>
      </w:r>
      <w:r w:rsidRPr="00213419">
        <w:rPr>
          <w:rFonts w:ascii="Times New Roman" w:hAnsi="Times New Roman" w:cs="Times New Roman"/>
          <w:i/>
          <w:iCs/>
          <w:sz w:val="24"/>
          <w:szCs w:val="24"/>
        </w:rPr>
        <w:t>Midwifery, 70,</w:t>
      </w:r>
      <w:r w:rsidRPr="00213419">
        <w:rPr>
          <w:rFonts w:ascii="Times New Roman" w:hAnsi="Times New Roman" w:cs="Times New Roman"/>
          <w:sz w:val="24"/>
          <w:szCs w:val="24"/>
        </w:rPr>
        <w:t xml:space="preserve"> 54–63.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10.1016/j.midw.2018.12.011.</w:t>
      </w:r>
    </w:p>
    <w:p w14:paraId="2D8CC577" w14:textId="77777777" w:rsidR="009D1393" w:rsidRPr="00213419" w:rsidRDefault="009D1393" w:rsidP="00AF3F06">
      <w:pPr>
        <w:autoSpaceDE w:val="0"/>
        <w:autoSpaceDN w:val="0"/>
        <w:adjustRightInd w:val="0"/>
        <w:spacing w:after="0" w:line="360" w:lineRule="auto"/>
        <w:ind w:left="720" w:hanging="720"/>
        <w:rPr>
          <w:rFonts w:ascii="Times New Roman" w:hAnsi="Times New Roman" w:cs="Times New Roman"/>
          <w:sz w:val="24"/>
          <w:szCs w:val="24"/>
        </w:rPr>
      </w:pPr>
      <w:proofErr w:type="spellStart"/>
      <w:r w:rsidRPr="00213419">
        <w:rPr>
          <w:rFonts w:ascii="Times New Roman" w:hAnsi="Times New Roman" w:cs="Times New Roman"/>
          <w:sz w:val="24"/>
          <w:szCs w:val="24"/>
        </w:rPr>
        <w:t>Simhi</w:t>
      </w:r>
      <w:proofErr w:type="spellEnd"/>
      <w:r w:rsidRPr="00213419">
        <w:rPr>
          <w:rFonts w:ascii="Times New Roman" w:hAnsi="Times New Roman" w:cs="Times New Roman"/>
          <w:sz w:val="24"/>
          <w:szCs w:val="24"/>
        </w:rPr>
        <w:t xml:space="preserve">, M., Sarid, O., &amp; Cwikel, J. (2019). Preferences for mental health treatment for post-partum depression among new mothers. </w:t>
      </w:r>
      <w:r w:rsidRPr="00213419">
        <w:rPr>
          <w:rFonts w:ascii="Times New Roman" w:hAnsi="Times New Roman" w:cs="Times New Roman"/>
          <w:i/>
          <w:iCs/>
          <w:sz w:val="24"/>
          <w:szCs w:val="24"/>
        </w:rPr>
        <w:t xml:space="preserve">Israel Journal of Health Policy Research, 8, </w:t>
      </w:r>
      <w:r w:rsidRPr="00213419">
        <w:rPr>
          <w:rFonts w:ascii="Times New Roman" w:hAnsi="Times New Roman" w:cs="Times New Roman"/>
          <w:sz w:val="24"/>
          <w:szCs w:val="24"/>
        </w:rPr>
        <w:t>1–8.</w:t>
      </w:r>
    </w:p>
    <w:p w14:paraId="0C803F06" w14:textId="77777777" w:rsidR="009D1393" w:rsidRPr="00213419" w:rsidRDefault="009D1393" w:rsidP="00AF3F06">
      <w:pPr>
        <w:autoSpaceDE w:val="0"/>
        <w:autoSpaceDN w:val="0"/>
        <w:adjustRightInd w:val="0"/>
        <w:spacing w:after="0" w:line="360" w:lineRule="auto"/>
        <w:ind w:left="720" w:hanging="720"/>
        <w:rPr>
          <w:rFonts w:ascii="Times New Roman" w:hAnsi="Times New Roman" w:cs="Times New Roman"/>
          <w:sz w:val="24"/>
          <w:szCs w:val="24"/>
        </w:rPr>
      </w:pPr>
      <w:proofErr w:type="spellStart"/>
      <w:r w:rsidRPr="00213419">
        <w:rPr>
          <w:rFonts w:ascii="Times New Roman" w:hAnsi="Times New Roman" w:cs="Times New Roman"/>
          <w:sz w:val="24"/>
          <w:szCs w:val="24"/>
        </w:rPr>
        <w:t>Smorti</w:t>
      </w:r>
      <w:proofErr w:type="spellEnd"/>
      <w:r w:rsidRPr="00213419">
        <w:rPr>
          <w:rFonts w:ascii="Times New Roman" w:hAnsi="Times New Roman" w:cs="Times New Roman"/>
          <w:sz w:val="24"/>
          <w:szCs w:val="24"/>
        </w:rPr>
        <w:t xml:space="preserve">, M., </w:t>
      </w:r>
      <w:proofErr w:type="spellStart"/>
      <w:r w:rsidRPr="00213419">
        <w:rPr>
          <w:rFonts w:ascii="Times New Roman" w:hAnsi="Times New Roman" w:cs="Times New Roman"/>
          <w:sz w:val="24"/>
          <w:szCs w:val="24"/>
        </w:rPr>
        <w:t>Ponti</w:t>
      </w:r>
      <w:proofErr w:type="spellEnd"/>
      <w:r w:rsidRPr="00213419">
        <w:rPr>
          <w:rFonts w:ascii="Times New Roman" w:hAnsi="Times New Roman" w:cs="Times New Roman"/>
          <w:sz w:val="24"/>
          <w:szCs w:val="24"/>
        </w:rPr>
        <w:t xml:space="preserve">, L., &amp; </w:t>
      </w:r>
      <w:proofErr w:type="spellStart"/>
      <w:r w:rsidRPr="00213419">
        <w:rPr>
          <w:rFonts w:ascii="Times New Roman" w:hAnsi="Times New Roman" w:cs="Times New Roman"/>
          <w:sz w:val="24"/>
          <w:szCs w:val="24"/>
        </w:rPr>
        <w:t>Pancetti</w:t>
      </w:r>
      <w:proofErr w:type="spellEnd"/>
      <w:r w:rsidRPr="00213419">
        <w:rPr>
          <w:rFonts w:ascii="Times New Roman" w:hAnsi="Times New Roman" w:cs="Times New Roman"/>
          <w:sz w:val="24"/>
          <w:szCs w:val="24"/>
        </w:rPr>
        <w:t xml:space="preserve">, F. (2019). A comprehensive analysis of post-partum depression risk factors: The role of socio-demographic, individual, relational, and delivery characteristics. </w:t>
      </w:r>
      <w:r w:rsidRPr="00213419">
        <w:rPr>
          <w:rFonts w:ascii="Times New Roman" w:hAnsi="Times New Roman" w:cs="Times New Roman"/>
          <w:i/>
          <w:iCs/>
          <w:sz w:val="24"/>
          <w:szCs w:val="24"/>
        </w:rPr>
        <w:t>Frontiers in Public Health, 7,</w:t>
      </w:r>
      <w:r w:rsidRPr="00213419">
        <w:rPr>
          <w:rFonts w:ascii="Times New Roman" w:hAnsi="Times New Roman" w:cs="Times New Roman"/>
          <w:sz w:val="24"/>
          <w:szCs w:val="24"/>
        </w:rPr>
        <w:t xml:space="preserve"> 295.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10.3389/fpubh.2019.00295</w:t>
      </w:r>
    </w:p>
    <w:p w14:paraId="2EFE8606" w14:textId="77777777" w:rsidR="009D1393" w:rsidRPr="00213419" w:rsidRDefault="009D1393" w:rsidP="00AF3F06">
      <w:pPr>
        <w:autoSpaceDE w:val="0"/>
        <w:autoSpaceDN w:val="0"/>
        <w:adjustRightInd w:val="0"/>
        <w:spacing w:after="0" w:line="360" w:lineRule="auto"/>
        <w:ind w:left="720" w:hanging="720"/>
        <w:rPr>
          <w:rFonts w:ascii="Times New Roman" w:hAnsi="Times New Roman" w:cs="Times New Roman"/>
          <w:sz w:val="24"/>
          <w:szCs w:val="24"/>
        </w:rPr>
      </w:pPr>
      <w:commentRangeStart w:id="5"/>
      <w:proofErr w:type="spellStart"/>
      <w:r w:rsidRPr="00213419">
        <w:rPr>
          <w:rFonts w:ascii="Times New Roman" w:hAnsi="Times New Roman" w:cs="Times New Roman"/>
          <w:sz w:val="24"/>
          <w:szCs w:val="24"/>
        </w:rPr>
        <w:t>Teman</w:t>
      </w:r>
      <w:commentRangeEnd w:id="5"/>
      <w:proofErr w:type="spellEnd"/>
      <w:r w:rsidRPr="00213419">
        <w:rPr>
          <w:rStyle w:val="CommentReference"/>
          <w:sz w:val="24"/>
          <w:szCs w:val="24"/>
        </w:rPr>
        <w:commentReference w:id="5"/>
      </w:r>
      <w:r w:rsidRPr="00213419">
        <w:rPr>
          <w:rFonts w:ascii="Times New Roman" w:hAnsi="Times New Roman" w:cs="Times New Roman"/>
          <w:sz w:val="24"/>
          <w:szCs w:val="24"/>
        </w:rPr>
        <w:t xml:space="preserve">, E., </w:t>
      </w:r>
      <w:proofErr w:type="spellStart"/>
      <w:r w:rsidRPr="00213419">
        <w:rPr>
          <w:rFonts w:ascii="Times New Roman" w:hAnsi="Times New Roman" w:cs="Times New Roman"/>
          <w:sz w:val="24"/>
          <w:szCs w:val="24"/>
        </w:rPr>
        <w:t>Ivry</w:t>
      </w:r>
      <w:proofErr w:type="spellEnd"/>
      <w:r w:rsidRPr="00213419">
        <w:rPr>
          <w:rFonts w:ascii="Times New Roman" w:hAnsi="Times New Roman" w:cs="Times New Roman"/>
          <w:sz w:val="24"/>
          <w:szCs w:val="24"/>
        </w:rPr>
        <w:t>, T., &amp; Goren, H. (2016). Obligatory effort [</w:t>
      </w:r>
      <w:proofErr w:type="spellStart"/>
      <w:r w:rsidRPr="00213419">
        <w:rPr>
          <w:rFonts w:ascii="Times New Roman" w:hAnsi="Times New Roman" w:cs="Times New Roman"/>
          <w:sz w:val="24"/>
          <w:szCs w:val="24"/>
        </w:rPr>
        <w:t>Hishtadlut</w:t>
      </w:r>
      <w:proofErr w:type="spellEnd"/>
      <w:r w:rsidRPr="00213419">
        <w:rPr>
          <w:rFonts w:ascii="Times New Roman" w:hAnsi="Times New Roman" w:cs="Times New Roman"/>
          <w:sz w:val="24"/>
          <w:szCs w:val="24"/>
        </w:rPr>
        <w:t xml:space="preserve">] as an explanatory model: A critique of reproductive choice and control. </w:t>
      </w:r>
      <w:r w:rsidRPr="00213419">
        <w:rPr>
          <w:rFonts w:ascii="Times New Roman" w:hAnsi="Times New Roman" w:cs="Times New Roman"/>
          <w:i/>
          <w:iCs/>
          <w:sz w:val="24"/>
          <w:szCs w:val="24"/>
        </w:rPr>
        <w:t>Culture, Medicine, and Psychiatry, 40</w:t>
      </w:r>
      <w:r w:rsidRPr="00213419">
        <w:rPr>
          <w:rFonts w:ascii="Times New Roman" w:hAnsi="Times New Roman" w:cs="Times New Roman"/>
          <w:sz w:val="24"/>
          <w:szCs w:val="24"/>
        </w:rPr>
        <w:t xml:space="preserve">(2), 268–288.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10.1007/s11013-016-9488-5</w:t>
      </w:r>
    </w:p>
    <w:p w14:paraId="75685A89" w14:textId="77777777" w:rsidR="009D1393" w:rsidRPr="00213419" w:rsidRDefault="009D1393" w:rsidP="00AF3F06">
      <w:pPr>
        <w:autoSpaceDE w:val="0"/>
        <w:autoSpaceDN w:val="0"/>
        <w:adjustRightInd w:val="0"/>
        <w:spacing w:after="0" w:line="360" w:lineRule="auto"/>
        <w:ind w:left="720" w:hanging="720"/>
        <w:rPr>
          <w:rFonts w:ascii="Times New Roman" w:hAnsi="Times New Roman" w:cs="Times New Roman"/>
          <w:sz w:val="24"/>
          <w:szCs w:val="24"/>
        </w:rPr>
      </w:pPr>
      <w:proofErr w:type="spellStart"/>
      <w:r w:rsidRPr="00213419">
        <w:rPr>
          <w:rFonts w:ascii="Times New Roman" w:hAnsi="Times New Roman" w:cs="Times New Roman"/>
          <w:sz w:val="24"/>
          <w:szCs w:val="24"/>
        </w:rPr>
        <w:t>Weijing</w:t>
      </w:r>
      <w:proofErr w:type="spellEnd"/>
      <w:r w:rsidRPr="00213419">
        <w:rPr>
          <w:rFonts w:ascii="Times New Roman" w:hAnsi="Times New Roman" w:cs="Times New Roman"/>
          <w:sz w:val="24"/>
          <w:szCs w:val="24"/>
        </w:rPr>
        <w:t xml:space="preserve">, Q., </w:t>
      </w:r>
      <w:proofErr w:type="spellStart"/>
      <w:r w:rsidRPr="00213419">
        <w:rPr>
          <w:rFonts w:ascii="Times New Roman" w:hAnsi="Times New Roman" w:cs="Times New Roman"/>
          <w:sz w:val="24"/>
          <w:szCs w:val="24"/>
        </w:rPr>
        <w:t>Fuqing</w:t>
      </w:r>
      <w:proofErr w:type="spellEnd"/>
      <w:r w:rsidRPr="00213419">
        <w:rPr>
          <w:rFonts w:ascii="Times New Roman" w:hAnsi="Times New Roman" w:cs="Times New Roman"/>
          <w:sz w:val="24"/>
          <w:szCs w:val="24"/>
        </w:rPr>
        <w:t xml:space="preserve">, Z., </w:t>
      </w:r>
      <w:proofErr w:type="spellStart"/>
      <w:r w:rsidRPr="00213419">
        <w:rPr>
          <w:rFonts w:ascii="Times New Roman" w:hAnsi="Times New Roman" w:cs="Times New Roman"/>
          <w:sz w:val="24"/>
          <w:szCs w:val="24"/>
        </w:rPr>
        <w:t>Yutong</w:t>
      </w:r>
      <w:proofErr w:type="spellEnd"/>
      <w:r w:rsidRPr="00213419">
        <w:rPr>
          <w:rFonts w:ascii="Times New Roman" w:hAnsi="Times New Roman" w:cs="Times New Roman"/>
          <w:sz w:val="24"/>
          <w:szCs w:val="24"/>
        </w:rPr>
        <w:t xml:space="preserve">, L., Qing, L. I., &amp; </w:t>
      </w:r>
      <w:proofErr w:type="spellStart"/>
      <w:r w:rsidRPr="00213419">
        <w:rPr>
          <w:rFonts w:ascii="Times New Roman" w:hAnsi="Times New Roman" w:cs="Times New Roman"/>
          <w:sz w:val="24"/>
          <w:szCs w:val="24"/>
        </w:rPr>
        <w:t>Jie</w:t>
      </w:r>
      <w:proofErr w:type="spellEnd"/>
      <w:r w:rsidRPr="00213419">
        <w:rPr>
          <w:rFonts w:ascii="Times New Roman" w:hAnsi="Times New Roman" w:cs="Times New Roman"/>
          <w:sz w:val="24"/>
          <w:szCs w:val="24"/>
        </w:rPr>
        <w:t xml:space="preserve">, H. (2020). Psychosocial risk factors for postpartum depression in Chinese women: A meta-analysis. </w:t>
      </w:r>
      <w:r w:rsidRPr="00213419">
        <w:rPr>
          <w:rFonts w:ascii="Times New Roman" w:hAnsi="Times New Roman" w:cs="Times New Roman"/>
          <w:i/>
          <w:iCs/>
          <w:sz w:val="24"/>
          <w:szCs w:val="24"/>
        </w:rPr>
        <w:t>BMC Pregnancy and Childbirth, 21,</w:t>
      </w:r>
      <w:r w:rsidRPr="00213419">
        <w:rPr>
          <w:rFonts w:ascii="Times New Roman" w:hAnsi="Times New Roman" w:cs="Times New Roman"/>
          <w:sz w:val="24"/>
          <w:szCs w:val="24"/>
        </w:rPr>
        <w:t xml:space="preserve"> 1–15. </w:t>
      </w:r>
      <w:proofErr w:type="spellStart"/>
      <w:r w:rsidRPr="00213419">
        <w:rPr>
          <w:rFonts w:ascii="Times New Roman" w:hAnsi="Times New Roman" w:cs="Times New Roman"/>
          <w:sz w:val="24"/>
          <w:szCs w:val="24"/>
        </w:rPr>
        <w:t>doi</w:t>
      </w:r>
      <w:proofErr w:type="spellEnd"/>
      <w:r w:rsidRPr="00213419">
        <w:rPr>
          <w:rFonts w:ascii="Times New Roman" w:hAnsi="Times New Roman" w:cs="Times New Roman"/>
          <w:sz w:val="24"/>
          <w:szCs w:val="24"/>
        </w:rPr>
        <w:t>: 10.1186/s12884-021-03657-0</w:t>
      </w:r>
    </w:p>
    <w:sectPr w:rsidR="009D1393" w:rsidRPr="002134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iella Blau" w:date="2021-11-08T20:06:00Z" w:initials="DB">
    <w:p w14:paraId="0CFF7964" w14:textId="2BEF5BA9" w:rsidR="00DE1D7C" w:rsidRDefault="00DE1D7C" w:rsidP="007E5182">
      <w:pPr>
        <w:pStyle w:val="CommentText"/>
      </w:pPr>
      <w:r>
        <w:rPr>
          <w:rStyle w:val="CommentReference"/>
        </w:rPr>
        <w:annotationRef/>
      </w:r>
      <w:r>
        <w:t>Perhaps this should be deleted, or an explanation should be added.</w:t>
      </w:r>
    </w:p>
  </w:comment>
  <w:comment w:id="2" w:author="Daniella Blau" w:date="2021-11-01T21:02:00Z" w:initials="DB">
    <w:p w14:paraId="010AD58D" w14:textId="0C258C4C" w:rsidR="00DE1D7C" w:rsidRDefault="00DE1D7C" w:rsidP="00514B9C">
      <w:pPr>
        <w:pStyle w:val="CommentText"/>
      </w:pPr>
      <w:r>
        <w:rPr>
          <w:rStyle w:val="CommentReference"/>
        </w:rPr>
        <w:annotationRef/>
      </w:r>
      <w:r>
        <w:t>There  seems to be a mistake in the Hebrew, which says 9.</w:t>
      </w:r>
    </w:p>
  </w:comment>
  <w:comment w:id="3" w:author="Daniella Blau" w:date="2021-11-02T16:44:00Z" w:initials="DB">
    <w:p w14:paraId="16AEEA94" w14:textId="0BCF308E" w:rsidR="00DE1D7C" w:rsidRDefault="00DE1D7C">
      <w:pPr>
        <w:pStyle w:val="CommentText"/>
      </w:pPr>
      <w:r>
        <w:rPr>
          <w:rStyle w:val="CommentReference"/>
        </w:rPr>
        <w:annotationRef/>
      </w:r>
      <w:r>
        <w:t>This is missing from the Hebrew</w:t>
      </w:r>
    </w:p>
  </w:comment>
  <w:comment w:id="4" w:author="Daniella Blau" w:date="2021-11-09T12:23:00Z" w:initials="DB">
    <w:p w14:paraId="50302DA7" w14:textId="1C8C80A7" w:rsidR="00EA771A" w:rsidRDefault="00EA771A">
      <w:pPr>
        <w:pStyle w:val="CommentText"/>
      </w:pPr>
      <w:r>
        <w:rPr>
          <w:rStyle w:val="CommentReference"/>
        </w:rPr>
        <w:annotationRef/>
      </w:r>
      <w:r>
        <w:t>This is</w:t>
      </w:r>
      <w:r w:rsidR="008C6A25">
        <w:t xml:space="preserve"> an accurate translation but the source is</w:t>
      </w:r>
      <w:r>
        <w:t xml:space="preserve"> logically problematic.</w:t>
      </w:r>
    </w:p>
    <w:p w14:paraId="6907A074" w14:textId="77777777" w:rsidR="00EA771A" w:rsidRDefault="00EA771A">
      <w:pPr>
        <w:pStyle w:val="CommentText"/>
      </w:pPr>
    </w:p>
    <w:p w14:paraId="64A36592" w14:textId="4FE6A529" w:rsidR="00EA771A" w:rsidRDefault="008C6A25">
      <w:pPr>
        <w:pStyle w:val="CommentText"/>
      </w:pPr>
      <w:r>
        <w:t xml:space="preserve">I </w:t>
      </w:r>
      <w:proofErr w:type="spellStart"/>
      <w:r>
        <w:t>suugeest</w:t>
      </w:r>
      <w:proofErr w:type="spellEnd"/>
      <w:r w:rsidR="00EA771A">
        <w:t xml:space="preserve">: </w:t>
      </w:r>
    </w:p>
    <w:p w14:paraId="0B7D6721" w14:textId="0ECE5481" w:rsidR="00EA771A" w:rsidRPr="00213419" w:rsidRDefault="00EA771A" w:rsidP="00EA771A">
      <w:pPr>
        <w:spacing w:line="360" w:lineRule="auto"/>
        <w:ind w:firstLine="720"/>
        <w:jc w:val="both"/>
        <w:rPr>
          <w:rFonts w:ascii="Times New Roman" w:hAnsi="Times New Roman" w:cs="Times New Roman" w:hint="cs"/>
          <w:sz w:val="24"/>
          <w:szCs w:val="24"/>
          <w:rtl/>
          <w:lang w:val="en-GB"/>
        </w:rPr>
      </w:pPr>
      <w:r>
        <w:rPr>
          <w:rFonts w:ascii="Times New Roman" w:hAnsi="Times New Roman" w:cs="Times New Roman"/>
          <w:sz w:val="24"/>
          <w:szCs w:val="24"/>
          <w:lang w:val="en-GB"/>
        </w:rPr>
        <w:t>T</w:t>
      </w:r>
      <w:r w:rsidRPr="00213419">
        <w:rPr>
          <w:rFonts w:ascii="Times New Roman" w:hAnsi="Times New Roman" w:cs="Times New Roman"/>
          <w:sz w:val="24"/>
          <w:szCs w:val="24"/>
          <w:lang w:val="en-GB"/>
        </w:rPr>
        <w:t xml:space="preserve">his </w:t>
      </w:r>
      <w:r>
        <w:rPr>
          <w:rFonts w:ascii="Times New Roman" w:hAnsi="Times New Roman" w:cs="Times New Roman"/>
          <w:sz w:val="24"/>
          <w:szCs w:val="24"/>
          <w:lang w:val="en-GB"/>
        </w:rPr>
        <w:t>concern</w:t>
      </w:r>
      <w:r w:rsidRPr="00213419">
        <w:rPr>
          <w:rFonts w:ascii="Times New Roman" w:hAnsi="Times New Roman" w:cs="Times New Roman"/>
          <w:sz w:val="24"/>
          <w:szCs w:val="24"/>
          <w:lang w:val="en-GB"/>
        </w:rPr>
        <w:t xml:space="preserve"> is even greater </w:t>
      </w:r>
      <w:r>
        <w:rPr>
          <w:rFonts w:ascii="Times New Roman" w:hAnsi="Times New Roman" w:cs="Times New Roman"/>
          <w:sz w:val="24"/>
          <w:szCs w:val="24"/>
          <w:lang w:val="en-GB"/>
        </w:rPr>
        <w:t>among</w:t>
      </w:r>
      <w:r w:rsidRPr="00213419">
        <w:rPr>
          <w:rFonts w:ascii="Times New Roman" w:hAnsi="Times New Roman" w:cs="Times New Roman"/>
          <w:sz w:val="24"/>
          <w:szCs w:val="24"/>
          <w:lang w:val="en-GB"/>
        </w:rPr>
        <w:t xml:space="preserve"> ultra-orthodox women, who tend not to share their feelings and difficulties for fear of damaging their good name and their family’s reputation. Moreover, their failure to meet the expectations and social norms </w:t>
      </w:r>
      <w:r>
        <w:rPr>
          <w:rFonts w:ascii="Times New Roman" w:hAnsi="Times New Roman" w:cs="Times New Roman"/>
          <w:sz w:val="24"/>
          <w:szCs w:val="24"/>
          <w:lang w:val="en-GB"/>
        </w:rPr>
        <w:t>of</w:t>
      </w:r>
      <w:r w:rsidRPr="00213419">
        <w:rPr>
          <w:rFonts w:ascii="Times New Roman" w:hAnsi="Times New Roman" w:cs="Times New Roman"/>
          <w:sz w:val="24"/>
          <w:szCs w:val="24"/>
          <w:lang w:val="en-GB"/>
        </w:rPr>
        <w:t xml:space="preserve"> ultra-orthodox society could act as an additional source of stress and affect their decision not to share their difficulties surrounding </w:t>
      </w:r>
      <w:r>
        <w:rPr>
          <w:rFonts w:ascii="Times New Roman" w:hAnsi="Times New Roman" w:cs="Times New Roman"/>
          <w:sz w:val="24"/>
          <w:szCs w:val="24"/>
          <w:lang w:val="en-GB"/>
        </w:rPr>
        <w:t>the issue of birthing</w:t>
      </w:r>
      <w:r w:rsidRPr="00213419">
        <w:rPr>
          <w:rFonts w:ascii="Times New Roman" w:hAnsi="Times New Roman" w:cs="Times New Roman"/>
          <w:sz w:val="24"/>
          <w:szCs w:val="24"/>
          <w:lang w:val="en-GB"/>
        </w:rPr>
        <w:t xml:space="preserve"> </w:t>
      </w:r>
      <w:r>
        <w:rPr>
          <w:rStyle w:val="CommentReference"/>
        </w:rPr>
        <w:annotationRef/>
      </w:r>
      <w:r w:rsidRPr="00213419">
        <w:rPr>
          <w:rFonts w:ascii="Times New Roman" w:hAnsi="Times New Roman" w:cs="Times New Roman"/>
          <w:sz w:val="24"/>
          <w:szCs w:val="24"/>
          <w:lang w:val="en-GB"/>
        </w:rPr>
        <w:t>(</w:t>
      </w:r>
      <w:proofErr w:type="spellStart"/>
      <w:r w:rsidRPr="00213419">
        <w:rPr>
          <w:rFonts w:ascii="Times New Roman" w:hAnsi="Times New Roman" w:cs="Times New Roman"/>
          <w:sz w:val="24"/>
          <w:szCs w:val="24"/>
          <w:lang w:val="en-GB"/>
        </w:rPr>
        <w:t>Gabbay</w:t>
      </w:r>
      <w:proofErr w:type="spellEnd"/>
      <w:r w:rsidRPr="00213419">
        <w:rPr>
          <w:rFonts w:ascii="Times New Roman" w:hAnsi="Times New Roman" w:cs="Times New Roman"/>
          <w:sz w:val="24"/>
          <w:szCs w:val="24"/>
          <w:lang w:val="en-GB"/>
        </w:rPr>
        <w:t xml:space="preserve"> et al., 2017; Grinstein-Cohen et al., 2017)</w:t>
      </w:r>
      <w:r w:rsidR="008C6A25">
        <w:rPr>
          <w:rFonts w:ascii="Times New Roman" w:hAnsi="Times New Roman" w:cs="Times New Roman"/>
          <w:sz w:val="24"/>
          <w:szCs w:val="24"/>
          <w:lang w:val="en-GB"/>
        </w:rPr>
        <w:t xml:space="preserve"> and this could explain the high rate of postpartum depression symptoms found in the current study</w:t>
      </w:r>
      <w:r w:rsidRPr="00213419">
        <w:rPr>
          <w:rFonts w:ascii="Times New Roman" w:hAnsi="Times New Roman" w:cs="Times New Roman"/>
          <w:sz w:val="24"/>
          <w:szCs w:val="24"/>
          <w:lang w:val="en-GB"/>
        </w:rPr>
        <w:t xml:space="preserve">. </w:t>
      </w:r>
    </w:p>
    <w:p w14:paraId="61264E4A" w14:textId="77777777" w:rsidR="00EA771A" w:rsidRDefault="00EA771A">
      <w:pPr>
        <w:pStyle w:val="CommentText"/>
      </w:pPr>
    </w:p>
  </w:comment>
  <w:comment w:id="5" w:author="Daniella Blau" w:date="2021-11-08T15:49:00Z" w:initials="DB">
    <w:p w14:paraId="3F66291D" w14:textId="77777777" w:rsidR="009D1393" w:rsidRDefault="009D1393">
      <w:pPr>
        <w:pStyle w:val="CommentText"/>
      </w:pPr>
      <w:r>
        <w:rPr>
          <w:rStyle w:val="CommentReference"/>
        </w:rPr>
        <w:annotationRef/>
      </w:r>
      <w:r>
        <w:t>This reference does not appear in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F7964" w15:done="0"/>
  <w15:commentEx w15:paraId="010AD58D" w15:done="0"/>
  <w15:commentEx w15:paraId="16AEEA94" w15:done="0"/>
  <w15:commentEx w15:paraId="61264E4A" w15:done="0"/>
  <w15:commentEx w15:paraId="3F6629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E17"/>
    <w:multiLevelType w:val="hybridMultilevel"/>
    <w:tmpl w:val="3E5CC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74DCF"/>
    <w:multiLevelType w:val="hybridMultilevel"/>
    <w:tmpl w:val="A7CCC422"/>
    <w:lvl w:ilvl="0" w:tplc="0FDA842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87096"/>
    <w:multiLevelType w:val="hybridMultilevel"/>
    <w:tmpl w:val="E0BC4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97A5B"/>
    <w:multiLevelType w:val="hybridMultilevel"/>
    <w:tmpl w:val="D4F66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51695"/>
    <w:multiLevelType w:val="hybridMultilevel"/>
    <w:tmpl w:val="34DC6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E2"/>
    <w:rsid w:val="0001201B"/>
    <w:rsid w:val="00014AE3"/>
    <w:rsid w:val="00015F5A"/>
    <w:rsid w:val="00020BFA"/>
    <w:rsid w:val="000334F3"/>
    <w:rsid w:val="00042D9A"/>
    <w:rsid w:val="00046FDB"/>
    <w:rsid w:val="000470ED"/>
    <w:rsid w:val="00047229"/>
    <w:rsid w:val="000516BE"/>
    <w:rsid w:val="00051F95"/>
    <w:rsid w:val="00054863"/>
    <w:rsid w:val="00054F3E"/>
    <w:rsid w:val="0005578E"/>
    <w:rsid w:val="000667FB"/>
    <w:rsid w:val="00072527"/>
    <w:rsid w:val="000821E5"/>
    <w:rsid w:val="00083ABE"/>
    <w:rsid w:val="0009137A"/>
    <w:rsid w:val="000A0BBA"/>
    <w:rsid w:val="000A1B2E"/>
    <w:rsid w:val="000A53FF"/>
    <w:rsid w:val="000B5235"/>
    <w:rsid w:val="000D4236"/>
    <w:rsid w:val="000D560D"/>
    <w:rsid w:val="000D606D"/>
    <w:rsid w:val="000E1361"/>
    <w:rsid w:val="000E2935"/>
    <w:rsid w:val="000F304D"/>
    <w:rsid w:val="000F4538"/>
    <w:rsid w:val="000F6FA1"/>
    <w:rsid w:val="000F7655"/>
    <w:rsid w:val="0010627C"/>
    <w:rsid w:val="001078FC"/>
    <w:rsid w:val="00122D33"/>
    <w:rsid w:val="00126F90"/>
    <w:rsid w:val="00135ECA"/>
    <w:rsid w:val="00153A4C"/>
    <w:rsid w:val="00165C79"/>
    <w:rsid w:val="00170C8D"/>
    <w:rsid w:val="00174838"/>
    <w:rsid w:val="00174B6F"/>
    <w:rsid w:val="00175E3D"/>
    <w:rsid w:val="00176DC7"/>
    <w:rsid w:val="00183A4D"/>
    <w:rsid w:val="001913B7"/>
    <w:rsid w:val="001A62CF"/>
    <w:rsid w:val="001B5857"/>
    <w:rsid w:val="001B70C8"/>
    <w:rsid w:val="001C5826"/>
    <w:rsid w:val="001C6788"/>
    <w:rsid w:val="001E5E26"/>
    <w:rsid w:val="001F2B76"/>
    <w:rsid w:val="001F44C0"/>
    <w:rsid w:val="00202D5C"/>
    <w:rsid w:val="00205869"/>
    <w:rsid w:val="0021039B"/>
    <w:rsid w:val="00212615"/>
    <w:rsid w:val="00213419"/>
    <w:rsid w:val="0022137C"/>
    <w:rsid w:val="0022727F"/>
    <w:rsid w:val="00231294"/>
    <w:rsid w:val="00235C47"/>
    <w:rsid w:val="00236884"/>
    <w:rsid w:val="00242D8A"/>
    <w:rsid w:val="00244598"/>
    <w:rsid w:val="00247034"/>
    <w:rsid w:val="002546A9"/>
    <w:rsid w:val="00263972"/>
    <w:rsid w:val="00263EA0"/>
    <w:rsid w:val="00273C3B"/>
    <w:rsid w:val="00283768"/>
    <w:rsid w:val="00287EDA"/>
    <w:rsid w:val="002A0C96"/>
    <w:rsid w:val="002A1530"/>
    <w:rsid w:val="002A61B0"/>
    <w:rsid w:val="002A638D"/>
    <w:rsid w:val="002B1873"/>
    <w:rsid w:val="002B1922"/>
    <w:rsid w:val="002B5D73"/>
    <w:rsid w:val="002C05E3"/>
    <w:rsid w:val="002C083D"/>
    <w:rsid w:val="002C4E05"/>
    <w:rsid w:val="002D36FF"/>
    <w:rsid w:val="002E2DC9"/>
    <w:rsid w:val="002E45C1"/>
    <w:rsid w:val="002F24EB"/>
    <w:rsid w:val="002F2677"/>
    <w:rsid w:val="002F7252"/>
    <w:rsid w:val="003037DA"/>
    <w:rsid w:val="00307FA4"/>
    <w:rsid w:val="003132C9"/>
    <w:rsid w:val="00320ECF"/>
    <w:rsid w:val="003239F9"/>
    <w:rsid w:val="0032459E"/>
    <w:rsid w:val="003249D3"/>
    <w:rsid w:val="00325A0C"/>
    <w:rsid w:val="003268CE"/>
    <w:rsid w:val="00332623"/>
    <w:rsid w:val="0033680B"/>
    <w:rsid w:val="003500D7"/>
    <w:rsid w:val="00350BC4"/>
    <w:rsid w:val="00351FEF"/>
    <w:rsid w:val="00352249"/>
    <w:rsid w:val="00367C42"/>
    <w:rsid w:val="003701FC"/>
    <w:rsid w:val="00372D0E"/>
    <w:rsid w:val="003840BB"/>
    <w:rsid w:val="00390D7D"/>
    <w:rsid w:val="0039394D"/>
    <w:rsid w:val="00395B65"/>
    <w:rsid w:val="003964C8"/>
    <w:rsid w:val="003A33C3"/>
    <w:rsid w:val="003B0E83"/>
    <w:rsid w:val="003B40CC"/>
    <w:rsid w:val="003B5D2E"/>
    <w:rsid w:val="003D4168"/>
    <w:rsid w:val="003D64E3"/>
    <w:rsid w:val="003E39C4"/>
    <w:rsid w:val="003E59FF"/>
    <w:rsid w:val="003F1C04"/>
    <w:rsid w:val="003F6EDB"/>
    <w:rsid w:val="0040134D"/>
    <w:rsid w:val="00404001"/>
    <w:rsid w:val="00406918"/>
    <w:rsid w:val="00413115"/>
    <w:rsid w:val="00415E34"/>
    <w:rsid w:val="00417665"/>
    <w:rsid w:val="00417D2D"/>
    <w:rsid w:val="004269A8"/>
    <w:rsid w:val="00427B7B"/>
    <w:rsid w:val="00433902"/>
    <w:rsid w:val="00450008"/>
    <w:rsid w:val="00454164"/>
    <w:rsid w:val="00473FB2"/>
    <w:rsid w:val="004761B1"/>
    <w:rsid w:val="0048162A"/>
    <w:rsid w:val="00496B71"/>
    <w:rsid w:val="004A29B3"/>
    <w:rsid w:val="004A5910"/>
    <w:rsid w:val="004B3933"/>
    <w:rsid w:val="004B46B9"/>
    <w:rsid w:val="004B70B9"/>
    <w:rsid w:val="004C7688"/>
    <w:rsid w:val="004D21C7"/>
    <w:rsid w:val="004D6D00"/>
    <w:rsid w:val="004E0EDB"/>
    <w:rsid w:val="004E2599"/>
    <w:rsid w:val="004E3727"/>
    <w:rsid w:val="004F4699"/>
    <w:rsid w:val="00500FC1"/>
    <w:rsid w:val="005120F1"/>
    <w:rsid w:val="00514B9C"/>
    <w:rsid w:val="005217F1"/>
    <w:rsid w:val="00522556"/>
    <w:rsid w:val="00524499"/>
    <w:rsid w:val="00525075"/>
    <w:rsid w:val="0052678B"/>
    <w:rsid w:val="00533620"/>
    <w:rsid w:val="0054158B"/>
    <w:rsid w:val="00541C7E"/>
    <w:rsid w:val="005427C0"/>
    <w:rsid w:val="00544C42"/>
    <w:rsid w:val="00552823"/>
    <w:rsid w:val="00552D93"/>
    <w:rsid w:val="0055496C"/>
    <w:rsid w:val="00556C9E"/>
    <w:rsid w:val="0055746E"/>
    <w:rsid w:val="005648ED"/>
    <w:rsid w:val="00571797"/>
    <w:rsid w:val="00574BAD"/>
    <w:rsid w:val="0057680D"/>
    <w:rsid w:val="005771B0"/>
    <w:rsid w:val="005812E2"/>
    <w:rsid w:val="005815AB"/>
    <w:rsid w:val="00590CBA"/>
    <w:rsid w:val="00593CB5"/>
    <w:rsid w:val="00594A74"/>
    <w:rsid w:val="005972EE"/>
    <w:rsid w:val="005A6D56"/>
    <w:rsid w:val="005A73A3"/>
    <w:rsid w:val="005B3AD2"/>
    <w:rsid w:val="005B70F7"/>
    <w:rsid w:val="005D1A7D"/>
    <w:rsid w:val="005D2363"/>
    <w:rsid w:val="005D737B"/>
    <w:rsid w:val="005E0F0C"/>
    <w:rsid w:val="005E425D"/>
    <w:rsid w:val="005F08E3"/>
    <w:rsid w:val="006024F6"/>
    <w:rsid w:val="00602624"/>
    <w:rsid w:val="0060319D"/>
    <w:rsid w:val="00605777"/>
    <w:rsid w:val="00610B79"/>
    <w:rsid w:val="006125E3"/>
    <w:rsid w:val="00614AA1"/>
    <w:rsid w:val="00615BC3"/>
    <w:rsid w:val="00616B79"/>
    <w:rsid w:val="00617E71"/>
    <w:rsid w:val="0062041B"/>
    <w:rsid w:val="006206EA"/>
    <w:rsid w:val="00641F4A"/>
    <w:rsid w:val="00642937"/>
    <w:rsid w:val="00643EB6"/>
    <w:rsid w:val="00644FCF"/>
    <w:rsid w:val="006465B6"/>
    <w:rsid w:val="006519AD"/>
    <w:rsid w:val="006644D0"/>
    <w:rsid w:val="00665681"/>
    <w:rsid w:val="00667013"/>
    <w:rsid w:val="00670FDC"/>
    <w:rsid w:val="00671090"/>
    <w:rsid w:val="00685FCA"/>
    <w:rsid w:val="006909BE"/>
    <w:rsid w:val="00690F0B"/>
    <w:rsid w:val="00692BA0"/>
    <w:rsid w:val="00692F3C"/>
    <w:rsid w:val="006A1035"/>
    <w:rsid w:val="006A1170"/>
    <w:rsid w:val="006A5B06"/>
    <w:rsid w:val="006C0CA4"/>
    <w:rsid w:val="006C755C"/>
    <w:rsid w:val="006C7878"/>
    <w:rsid w:val="006D351E"/>
    <w:rsid w:val="006D421A"/>
    <w:rsid w:val="006E0CBE"/>
    <w:rsid w:val="006E155B"/>
    <w:rsid w:val="006E1BB3"/>
    <w:rsid w:val="006E5FDE"/>
    <w:rsid w:val="006E6A08"/>
    <w:rsid w:val="006E7C2E"/>
    <w:rsid w:val="007037A6"/>
    <w:rsid w:val="00710D23"/>
    <w:rsid w:val="00735E68"/>
    <w:rsid w:val="0074539F"/>
    <w:rsid w:val="00745ECF"/>
    <w:rsid w:val="00747726"/>
    <w:rsid w:val="00752F4C"/>
    <w:rsid w:val="00760C35"/>
    <w:rsid w:val="00760D6F"/>
    <w:rsid w:val="00761C0A"/>
    <w:rsid w:val="0077387F"/>
    <w:rsid w:val="00782C2B"/>
    <w:rsid w:val="00790AEE"/>
    <w:rsid w:val="007A4FAF"/>
    <w:rsid w:val="007B5BE8"/>
    <w:rsid w:val="007B7820"/>
    <w:rsid w:val="007C37D0"/>
    <w:rsid w:val="007D1E05"/>
    <w:rsid w:val="007D21D2"/>
    <w:rsid w:val="007E32C4"/>
    <w:rsid w:val="007E5182"/>
    <w:rsid w:val="007E6E8E"/>
    <w:rsid w:val="007F49E9"/>
    <w:rsid w:val="00804FCF"/>
    <w:rsid w:val="00810E5E"/>
    <w:rsid w:val="00821C8C"/>
    <w:rsid w:val="00822E45"/>
    <w:rsid w:val="008337C7"/>
    <w:rsid w:val="00836D5A"/>
    <w:rsid w:val="00840377"/>
    <w:rsid w:val="0084208F"/>
    <w:rsid w:val="00862403"/>
    <w:rsid w:val="008649DD"/>
    <w:rsid w:val="00864F81"/>
    <w:rsid w:val="0086746D"/>
    <w:rsid w:val="008772A2"/>
    <w:rsid w:val="00881D2D"/>
    <w:rsid w:val="008825A0"/>
    <w:rsid w:val="0089414C"/>
    <w:rsid w:val="00896732"/>
    <w:rsid w:val="008B3948"/>
    <w:rsid w:val="008C0B5F"/>
    <w:rsid w:val="008C3F75"/>
    <w:rsid w:val="008C6A25"/>
    <w:rsid w:val="008C7338"/>
    <w:rsid w:val="008D0D0E"/>
    <w:rsid w:val="008E23A3"/>
    <w:rsid w:val="008E3BEF"/>
    <w:rsid w:val="008F0595"/>
    <w:rsid w:val="008F066A"/>
    <w:rsid w:val="008F2040"/>
    <w:rsid w:val="008F2819"/>
    <w:rsid w:val="008F4FE6"/>
    <w:rsid w:val="00913A0F"/>
    <w:rsid w:val="00925C46"/>
    <w:rsid w:val="00930FA0"/>
    <w:rsid w:val="009414BA"/>
    <w:rsid w:val="00942097"/>
    <w:rsid w:val="00943431"/>
    <w:rsid w:val="00943AFA"/>
    <w:rsid w:val="0095311C"/>
    <w:rsid w:val="00956FD5"/>
    <w:rsid w:val="00960424"/>
    <w:rsid w:val="009615D5"/>
    <w:rsid w:val="00963100"/>
    <w:rsid w:val="00975013"/>
    <w:rsid w:val="009873A5"/>
    <w:rsid w:val="00991AB0"/>
    <w:rsid w:val="009945CB"/>
    <w:rsid w:val="009A15E6"/>
    <w:rsid w:val="009A28C7"/>
    <w:rsid w:val="009A2A5C"/>
    <w:rsid w:val="009A50FF"/>
    <w:rsid w:val="009C2656"/>
    <w:rsid w:val="009D0FC8"/>
    <w:rsid w:val="009D1393"/>
    <w:rsid w:val="009D664A"/>
    <w:rsid w:val="009E1036"/>
    <w:rsid w:val="009E26C9"/>
    <w:rsid w:val="009E6C1D"/>
    <w:rsid w:val="00A00ED2"/>
    <w:rsid w:val="00A0255C"/>
    <w:rsid w:val="00A113F4"/>
    <w:rsid w:val="00A1733E"/>
    <w:rsid w:val="00A3099F"/>
    <w:rsid w:val="00A313DA"/>
    <w:rsid w:val="00A33C3D"/>
    <w:rsid w:val="00A364CC"/>
    <w:rsid w:val="00A44BE6"/>
    <w:rsid w:val="00A45026"/>
    <w:rsid w:val="00A45FA5"/>
    <w:rsid w:val="00A51F4A"/>
    <w:rsid w:val="00A53312"/>
    <w:rsid w:val="00A53838"/>
    <w:rsid w:val="00A60A84"/>
    <w:rsid w:val="00A63DA7"/>
    <w:rsid w:val="00A70BB6"/>
    <w:rsid w:val="00A74F55"/>
    <w:rsid w:val="00A83EBB"/>
    <w:rsid w:val="00A94689"/>
    <w:rsid w:val="00A958D8"/>
    <w:rsid w:val="00AA0DC5"/>
    <w:rsid w:val="00AA0F28"/>
    <w:rsid w:val="00AA51E2"/>
    <w:rsid w:val="00AA53BC"/>
    <w:rsid w:val="00AA5C35"/>
    <w:rsid w:val="00AB1AAB"/>
    <w:rsid w:val="00AC063A"/>
    <w:rsid w:val="00AD4281"/>
    <w:rsid w:val="00AE7314"/>
    <w:rsid w:val="00AF3F06"/>
    <w:rsid w:val="00AF7168"/>
    <w:rsid w:val="00B020E6"/>
    <w:rsid w:val="00B02778"/>
    <w:rsid w:val="00B0439D"/>
    <w:rsid w:val="00B13DB6"/>
    <w:rsid w:val="00B17555"/>
    <w:rsid w:val="00B17AFD"/>
    <w:rsid w:val="00B32823"/>
    <w:rsid w:val="00B44994"/>
    <w:rsid w:val="00B470D9"/>
    <w:rsid w:val="00B5044A"/>
    <w:rsid w:val="00B518C2"/>
    <w:rsid w:val="00B54D9D"/>
    <w:rsid w:val="00B57664"/>
    <w:rsid w:val="00B65394"/>
    <w:rsid w:val="00B7358C"/>
    <w:rsid w:val="00B812C0"/>
    <w:rsid w:val="00B81811"/>
    <w:rsid w:val="00B82D3D"/>
    <w:rsid w:val="00B857A9"/>
    <w:rsid w:val="00B94075"/>
    <w:rsid w:val="00B97F06"/>
    <w:rsid w:val="00BB409E"/>
    <w:rsid w:val="00BC569D"/>
    <w:rsid w:val="00BC58E7"/>
    <w:rsid w:val="00BD028E"/>
    <w:rsid w:val="00BD07DA"/>
    <w:rsid w:val="00BE5016"/>
    <w:rsid w:val="00BE6477"/>
    <w:rsid w:val="00BE7375"/>
    <w:rsid w:val="00C04A37"/>
    <w:rsid w:val="00C223AF"/>
    <w:rsid w:val="00C40240"/>
    <w:rsid w:val="00C42879"/>
    <w:rsid w:val="00C50199"/>
    <w:rsid w:val="00C51C5E"/>
    <w:rsid w:val="00C661EA"/>
    <w:rsid w:val="00C7069F"/>
    <w:rsid w:val="00C72355"/>
    <w:rsid w:val="00C7689E"/>
    <w:rsid w:val="00C77E9C"/>
    <w:rsid w:val="00C828EC"/>
    <w:rsid w:val="00C870DC"/>
    <w:rsid w:val="00C87B05"/>
    <w:rsid w:val="00CA25BF"/>
    <w:rsid w:val="00CA5AB2"/>
    <w:rsid w:val="00CB03FF"/>
    <w:rsid w:val="00CB493C"/>
    <w:rsid w:val="00CB78F1"/>
    <w:rsid w:val="00CC25A2"/>
    <w:rsid w:val="00CC2CB1"/>
    <w:rsid w:val="00CC70A7"/>
    <w:rsid w:val="00CD671A"/>
    <w:rsid w:val="00CF054D"/>
    <w:rsid w:val="00D057F5"/>
    <w:rsid w:val="00D066C9"/>
    <w:rsid w:val="00D12A82"/>
    <w:rsid w:val="00D14814"/>
    <w:rsid w:val="00D25194"/>
    <w:rsid w:val="00D303EB"/>
    <w:rsid w:val="00D33BCB"/>
    <w:rsid w:val="00D37371"/>
    <w:rsid w:val="00D42D79"/>
    <w:rsid w:val="00D4716E"/>
    <w:rsid w:val="00D62735"/>
    <w:rsid w:val="00D642C2"/>
    <w:rsid w:val="00D65AFF"/>
    <w:rsid w:val="00D65FBD"/>
    <w:rsid w:val="00D66A7F"/>
    <w:rsid w:val="00D6734B"/>
    <w:rsid w:val="00D814A6"/>
    <w:rsid w:val="00DA0C8E"/>
    <w:rsid w:val="00DA2AD5"/>
    <w:rsid w:val="00DA3E27"/>
    <w:rsid w:val="00DB4B9E"/>
    <w:rsid w:val="00DB76BC"/>
    <w:rsid w:val="00DC24B2"/>
    <w:rsid w:val="00DC4036"/>
    <w:rsid w:val="00DC66C8"/>
    <w:rsid w:val="00DE1D7C"/>
    <w:rsid w:val="00DF0EF6"/>
    <w:rsid w:val="00DF49ED"/>
    <w:rsid w:val="00DF4F70"/>
    <w:rsid w:val="00E00BA4"/>
    <w:rsid w:val="00E06DCD"/>
    <w:rsid w:val="00E1158D"/>
    <w:rsid w:val="00E140F5"/>
    <w:rsid w:val="00E14B83"/>
    <w:rsid w:val="00E17AD3"/>
    <w:rsid w:val="00E20AFF"/>
    <w:rsid w:val="00E26591"/>
    <w:rsid w:val="00E3698A"/>
    <w:rsid w:val="00E36E5E"/>
    <w:rsid w:val="00E4079A"/>
    <w:rsid w:val="00E41362"/>
    <w:rsid w:val="00E54AA9"/>
    <w:rsid w:val="00E60B09"/>
    <w:rsid w:val="00E624B9"/>
    <w:rsid w:val="00E6493F"/>
    <w:rsid w:val="00E665DC"/>
    <w:rsid w:val="00E67868"/>
    <w:rsid w:val="00E73A91"/>
    <w:rsid w:val="00E92A52"/>
    <w:rsid w:val="00EA2F27"/>
    <w:rsid w:val="00EA6B49"/>
    <w:rsid w:val="00EA771A"/>
    <w:rsid w:val="00EB0EEF"/>
    <w:rsid w:val="00EB389A"/>
    <w:rsid w:val="00EC4EA7"/>
    <w:rsid w:val="00EC7994"/>
    <w:rsid w:val="00ED363C"/>
    <w:rsid w:val="00ED746C"/>
    <w:rsid w:val="00EE0B0B"/>
    <w:rsid w:val="00EE4949"/>
    <w:rsid w:val="00EE4B4E"/>
    <w:rsid w:val="00EE63D7"/>
    <w:rsid w:val="00EF2055"/>
    <w:rsid w:val="00EF6D39"/>
    <w:rsid w:val="00EF7F85"/>
    <w:rsid w:val="00F00E95"/>
    <w:rsid w:val="00F10B07"/>
    <w:rsid w:val="00F13BE6"/>
    <w:rsid w:val="00F2666A"/>
    <w:rsid w:val="00F41E82"/>
    <w:rsid w:val="00F41F09"/>
    <w:rsid w:val="00F463C4"/>
    <w:rsid w:val="00F46D82"/>
    <w:rsid w:val="00F47535"/>
    <w:rsid w:val="00F51AAB"/>
    <w:rsid w:val="00F55000"/>
    <w:rsid w:val="00F56CC9"/>
    <w:rsid w:val="00F6293D"/>
    <w:rsid w:val="00F6635D"/>
    <w:rsid w:val="00F66E16"/>
    <w:rsid w:val="00F67940"/>
    <w:rsid w:val="00F72CE8"/>
    <w:rsid w:val="00F75440"/>
    <w:rsid w:val="00F765BA"/>
    <w:rsid w:val="00F80256"/>
    <w:rsid w:val="00F86F78"/>
    <w:rsid w:val="00FA5BB8"/>
    <w:rsid w:val="00FA5F21"/>
    <w:rsid w:val="00FC0085"/>
    <w:rsid w:val="00FC53D4"/>
    <w:rsid w:val="00FD120A"/>
    <w:rsid w:val="00FD17BB"/>
    <w:rsid w:val="00FD4A5A"/>
    <w:rsid w:val="00FD7017"/>
    <w:rsid w:val="00FD79E4"/>
    <w:rsid w:val="00FE0E70"/>
    <w:rsid w:val="00FE3FED"/>
    <w:rsid w:val="00FE4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20BD"/>
  <w15:chartTrackingRefBased/>
  <w15:docId w15:val="{FFC1E8B3-7C53-4BD3-9AC7-E7081A1E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6C1D"/>
    <w:pPr>
      <w:spacing w:line="360" w:lineRule="auto"/>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213419"/>
    <w:pPr>
      <w:spacing w:line="360" w:lineRule="auto"/>
      <w:jc w:val="both"/>
      <w:outlineLvl w:val="1"/>
    </w:pPr>
    <w:rPr>
      <w:rFonts w:ascii="Times New Roman" w:hAnsi="Times New Roman" w:cs="Times New Roman"/>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23A3"/>
    <w:rPr>
      <w:sz w:val="16"/>
      <w:szCs w:val="16"/>
    </w:rPr>
  </w:style>
  <w:style w:type="paragraph" w:styleId="CommentText">
    <w:name w:val="annotation text"/>
    <w:basedOn w:val="Normal"/>
    <w:link w:val="CommentTextChar"/>
    <w:uiPriority w:val="99"/>
    <w:semiHidden/>
    <w:unhideWhenUsed/>
    <w:rsid w:val="008E23A3"/>
    <w:pPr>
      <w:spacing w:line="240" w:lineRule="auto"/>
    </w:pPr>
    <w:rPr>
      <w:sz w:val="20"/>
      <w:szCs w:val="20"/>
    </w:rPr>
  </w:style>
  <w:style w:type="character" w:customStyle="1" w:styleId="CommentTextChar">
    <w:name w:val="Comment Text Char"/>
    <w:basedOn w:val="DefaultParagraphFont"/>
    <w:link w:val="CommentText"/>
    <w:uiPriority w:val="99"/>
    <w:semiHidden/>
    <w:rsid w:val="008E23A3"/>
    <w:rPr>
      <w:sz w:val="20"/>
      <w:szCs w:val="20"/>
    </w:rPr>
  </w:style>
  <w:style w:type="paragraph" w:styleId="CommentSubject">
    <w:name w:val="annotation subject"/>
    <w:basedOn w:val="CommentText"/>
    <w:next w:val="CommentText"/>
    <w:link w:val="CommentSubjectChar"/>
    <w:uiPriority w:val="99"/>
    <w:semiHidden/>
    <w:unhideWhenUsed/>
    <w:rsid w:val="008E23A3"/>
    <w:rPr>
      <w:b/>
      <w:bCs/>
    </w:rPr>
  </w:style>
  <w:style w:type="character" w:customStyle="1" w:styleId="CommentSubjectChar">
    <w:name w:val="Comment Subject Char"/>
    <w:basedOn w:val="CommentTextChar"/>
    <w:link w:val="CommentSubject"/>
    <w:uiPriority w:val="99"/>
    <w:semiHidden/>
    <w:rsid w:val="008E23A3"/>
    <w:rPr>
      <w:b/>
      <w:bCs/>
      <w:sz w:val="20"/>
      <w:szCs w:val="20"/>
    </w:rPr>
  </w:style>
  <w:style w:type="paragraph" w:styleId="BalloonText">
    <w:name w:val="Balloon Text"/>
    <w:basedOn w:val="Normal"/>
    <w:link w:val="BalloonTextChar"/>
    <w:uiPriority w:val="99"/>
    <w:semiHidden/>
    <w:unhideWhenUsed/>
    <w:rsid w:val="008E2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A3"/>
    <w:rPr>
      <w:rFonts w:ascii="Segoe UI" w:hAnsi="Segoe UI" w:cs="Segoe UI"/>
      <w:sz w:val="18"/>
      <w:szCs w:val="18"/>
    </w:rPr>
  </w:style>
  <w:style w:type="paragraph" w:styleId="ListParagraph">
    <w:name w:val="List Paragraph"/>
    <w:basedOn w:val="Normal"/>
    <w:uiPriority w:val="34"/>
    <w:qFormat/>
    <w:rsid w:val="008F4FE6"/>
    <w:pPr>
      <w:ind w:left="720"/>
      <w:contextualSpacing/>
    </w:pPr>
  </w:style>
  <w:style w:type="table" w:styleId="TableGrid">
    <w:name w:val="Table Grid"/>
    <w:basedOn w:val="TableNormal"/>
    <w:uiPriority w:val="39"/>
    <w:rsid w:val="007F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6C1D"/>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213419"/>
    <w:rPr>
      <w:rFonts w:ascii="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8397</TotalTime>
  <Pages>28</Pages>
  <Words>8666</Words>
  <Characters>49397</Characters>
  <Application>Microsoft Office Word</Application>
  <DocSecurity>0</DocSecurity>
  <Lines>411</Lines>
  <Paragraphs>115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Abstract</vt:lpstr>
      <vt:lpstr>Introduction</vt:lpstr>
      <vt:lpstr>    Various Sects in Ultra-Orthodox Society</vt:lpstr>
    </vt:vector>
  </TitlesOfParts>
  <Company/>
  <LinksUpToDate>false</LinksUpToDate>
  <CharactersWithSpaces>57948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301</cp:revision>
  <dcterms:created xsi:type="dcterms:W3CDTF">2021-11-01T12:07:00Z</dcterms:created>
  <dcterms:modified xsi:type="dcterms:W3CDTF">2021-11-09T10:33:00Z</dcterms:modified>
</cp:coreProperties>
</file>