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1EA4" w14:textId="16B08BEC" w:rsidR="005352B1" w:rsidRPr="004A69C7" w:rsidRDefault="0063489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</w:rPr>
        <w:t xml:space="preserve">Translation of highlighted </w:t>
      </w:r>
      <w:commentRangeStart w:id="0"/>
      <w:r w:rsidRPr="004A69C7">
        <w:rPr>
          <w:rFonts w:asciiTheme="majorBidi" w:hAnsiTheme="majorBidi" w:cstheme="majorBidi"/>
          <w:sz w:val="24"/>
          <w:szCs w:val="24"/>
        </w:rPr>
        <w:t>notes</w:t>
      </w:r>
      <w:commentRangeEnd w:id="0"/>
      <w:r w:rsidR="00081946">
        <w:rPr>
          <w:rStyle w:val="CommentReference"/>
        </w:rPr>
        <w:commentReference w:id="0"/>
      </w:r>
    </w:p>
    <w:p w14:paraId="07406BD4" w14:textId="3FEFEFCE" w:rsidR="00634895" w:rsidRDefault="0063489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  <w:vertAlign w:val="superscript"/>
        </w:rPr>
        <w:t xml:space="preserve">4   </w:t>
      </w:r>
      <w:r w:rsidR="004A69C7" w:rsidRPr="004A69C7">
        <w:rPr>
          <w:rFonts w:asciiTheme="majorBidi" w:hAnsiTheme="majorBidi" w:cstheme="majorBidi"/>
          <w:sz w:val="24"/>
          <w:szCs w:val="24"/>
        </w:rPr>
        <w:t xml:space="preserve">Mira Katzburg-Jungman, </w:t>
      </w:r>
      <w:r w:rsidR="004A69C7" w:rsidRPr="004A69C7">
        <w:rPr>
          <w:rFonts w:asciiTheme="majorBidi" w:hAnsiTheme="majorBidi" w:cstheme="majorBidi"/>
          <w:i/>
          <w:iCs/>
          <w:sz w:val="24"/>
          <w:szCs w:val="24"/>
        </w:rPr>
        <w:t>Zionist Women in America - Hadassah and the Revival of Israel</w:t>
      </w:r>
      <w:r w:rsidR="00081946">
        <w:rPr>
          <w:rFonts w:asciiTheme="majorBidi" w:hAnsiTheme="majorBidi" w:cstheme="majorBidi"/>
          <w:sz w:val="24"/>
          <w:szCs w:val="24"/>
        </w:rPr>
        <w:t xml:space="preserve"> (Be’er Sheva: </w:t>
      </w:r>
      <w:r w:rsidR="004A69C7" w:rsidRPr="004A69C7">
        <w:rPr>
          <w:rFonts w:asciiTheme="majorBidi" w:hAnsiTheme="majorBidi" w:cstheme="majorBidi"/>
          <w:sz w:val="24"/>
          <w:szCs w:val="24"/>
        </w:rPr>
        <w:t>Ben-Gurion University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="004A69C7" w:rsidRPr="004A69C7">
        <w:rPr>
          <w:rFonts w:asciiTheme="majorBidi" w:hAnsiTheme="majorBidi" w:cstheme="majorBidi"/>
          <w:sz w:val="24"/>
          <w:szCs w:val="24"/>
        </w:rPr>
        <w:t xml:space="preserve">, pp. </w:t>
      </w:r>
      <w:r w:rsidR="00E84E81">
        <w:rPr>
          <w:rFonts w:asciiTheme="majorBidi" w:hAnsiTheme="majorBidi" w:cstheme="majorBidi"/>
          <w:sz w:val="24"/>
          <w:szCs w:val="24"/>
        </w:rPr>
        <w:t>22-</w:t>
      </w:r>
      <w:r w:rsidR="004A69C7" w:rsidRPr="004A69C7">
        <w:rPr>
          <w:rFonts w:asciiTheme="majorBidi" w:hAnsiTheme="majorBidi" w:cstheme="majorBidi"/>
          <w:sz w:val="24"/>
          <w:szCs w:val="24"/>
        </w:rPr>
        <w:t>24</w:t>
      </w:r>
      <w:commentRangeStart w:id="1"/>
      <w:commentRangeEnd w:id="1"/>
      <w:r w:rsidR="004A69C7">
        <w:rPr>
          <w:rStyle w:val="CommentReference"/>
        </w:rPr>
        <w:commentReference w:id="1"/>
      </w:r>
      <w:r w:rsidR="004A69C7" w:rsidRPr="004A69C7">
        <w:rPr>
          <w:rFonts w:asciiTheme="majorBidi" w:hAnsiTheme="majorBidi" w:cstheme="majorBidi"/>
          <w:sz w:val="24"/>
          <w:szCs w:val="24"/>
        </w:rPr>
        <w:t>.</w:t>
      </w:r>
    </w:p>
    <w:p w14:paraId="54D1AC6E" w14:textId="64FDAACB" w:rsidR="004A69C7" w:rsidRDefault="004A69C7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A69C7">
        <w:rPr>
          <w:rFonts w:asciiTheme="majorBidi" w:hAnsiTheme="majorBidi" w:cstheme="majorBidi"/>
          <w:sz w:val="24"/>
          <w:szCs w:val="24"/>
          <w:vertAlign w:val="superscript"/>
        </w:rPr>
        <w:t>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69C7">
        <w:rPr>
          <w:rFonts w:asciiTheme="majorBidi" w:hAnsiTheme="majorBidi" w:cstheme="majorBidi"/>
          <w:sz w:val="24"/>
          <w:szCs w:val="24"/>
        </w:rPr>
        <w:t xml:space="preserve">Hannah Herzog,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A69C7">
        <w:rPr>
          <w:rFonts w:asciiTheme="majorBidi" w:hAnsiTheme="majorBidi" w:cstheme="majorBidi"/>
          <w:sz w:val="24"/>
          <w:szCs w:val="24"/>
        </w:rPr>
        <w:t>Women's Organizations in Civilian Circles</w:t>
      </w:r>
      <w:r>
        <w:rPr>
          <w:rFonts w:asciiTheme="majorBidi" w:hAnsiTheme="majorBidi" w:cstheme="majorBidi"/>
          <w:sz w:val="24"/>
          <w:szCs w:val="24"/>
        </w:rPr>
        <w:t>:</w:t>
      </w:r>
      <w:r w:rsidRPr="004A69C7">
        <w:rPr>
          <w:rFonts w:asciiTheme="majorBidi" w:hAnsiTheme="majorBidi" w:cstheme="majorBidi"/>
          <w:sz w:val="24"/>
          <w:szCs w:val="24"/>
        </w:rPr>
        <w:t xml:space="preserve"> A Forgotten Chapter in the Historiography of the Yishuv</w:t>
      </w:r>
      <w:r>
        <w:rPr>
          <w:rFonts w:asciiTheme="majorBidi" w:hAnsiTheme="majorBidi" w:cstheme="majorBidi"/>
          <w:sz w:val="24"/>
          <w:szCs w:val="24"/>
        </w:rPr>
        <w:t>,”</w:t>
      </w:r>
      <w:r w:rsidRPr="004A69C7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>
        <w:rPr>
          <w:rFonts w:asciiTheme="majorBidi" w:hAnsiTheme="majorBidi" w:cstheme="majorBidi"/>
          <w:i/>
          <w:iCs/>
          <w:sz w:val="24"/>
          <w:szCs w:val="24"/>
        </w:rPr>
        <w:t>Cathedra</w:t>
      </w:r>
      <w:commentRangeEnd w:id="2"/>
      <w:r>
        <w:rPr>
          <w:rStyle w:val="CommentReference"/>
        </w:rPr>
        <w:commentReference w:id="2"/>
      </w:r>
      <w:r w:rsidRPr="004A69C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A69C7">
        <w:rPr>
          <w:rFonts w:asciiTheme="majorBidi" w:hAnsiTheme="majorBidi" w:cstheme="majorBidi"/>
          <w:sz w:val="24"/>
          <w:szCs w:val="24"/>
        </w:rPr>
        <w:t>70 (1994), p. 123.</w:t>
      </w:r>
    </w:p>
    <w:p w14:paraId="70B1ABE6" w14:textId="6B0E9D56" w:rsidR="00620CB8" w:rsidRDefault="00620CB8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20CB8">
        <w:rPr>
          <w:rFonts w:asciiTheme="majorBidi" w:hAnsiTheme="majorBidi" w:cstheme="majorBidi"/>
          <w:sz w:val="24"/>
          <w:szCs w:val="24"/>
          <w:vertAlign w:val="superscript"/>
        </w:rPr>
        <w:t>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0CB8">
        <w:rPr>
          <w:rFonts w:asciiTheme="majorBidi" w:hAnsiTheme="majorBidi" w:cstheme="majorBidi"/>
          <w:sz w:val="24"/>
          <w:szCs w:val="24"/>
        </w:rPr>
        <w:t xml:space="preserve">Aviva Halamish, </w:t>
      </w:r>
      <w:r w:rsidRPr="00620CB8">
        <w:rPr>
          <w:rFonts w:asciiTheme="majorBidi" w:hAnsiTheme="majorBidi" w:cstheme="majorBidi"/>
          <w:i/>
          <w:iCs/>
          <w:sz w:val="24"/>
          <w:szCs w:val="24"/>
        </w:rPr>
        <w:t>Meir Yaari</w:t>
      </w:r>
      <w:r w:rsidRPr="00620CB8">
        <w:rPr>
          <w:rFonts w:asciiTheme="majorBidi" w:hAnsiTheme="majorBidi" w:cstheme="majorBidi"/>
          <w:sz w:val="24"/>
          <w:szCs w:val="24"/>
        </w:rPr>
        <w:t xml:space="preserve">, pp. </w:t>
      </w:r>
      <w:r w:rsidR="00E84E81">
        <w:rPr>
          <w:rFonts w:asciiTheme="majorBidi" w:hAnsiTheme="majorBidi" w:cstheme="majorBidi"/>
          <w:sz w:val="24"/>
          <w:szCs w:val="24"/>
        </w:rPr>
        <w:t>144-</w:t>
      </w:r>
      <w:r w:rsidRPr="00620CB8">
        <w:rPr>
          <w:rFonts w:asciiTheme="majorBidi" w:hAnsiTheme="majorBidi" w:cstheme="majorBidi"/>
          <w:sz w:val="24"/>
          <w:szCs w:val="24"/>
        </w:rPr>
        <w:t>177</w:t>
      </w:r>
    </w:p>
    <w:p w14:paraId="4ED3A0B0" w14:textId="028670AD" w:rsidR="00763F6B" w:rsidRDefault="00763F6B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3F6B">
        <w:rPr>
          <w:rFonts w:asciiTheme="majorBidi" w:hAnsiTheme="majorBidi" w:cstheme="majorBidi"/>
          <w:sz w:val="24"/>
          <w:szCs w:val="24"/>
          <w:vertAlign w:val="superscript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63F6B">
        <w:rPr>
          <w:rFonts w:asciiTheme="majorBidi" w:hAnsiTheme="majorBidi" w:cstheme="majorBidi"/>
          <w:sz w:val="24"/>
          <w:szCs w:val="24"/>
        </w:rPr>
        <w:t>For literature discussing the issue of immigration and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763F6B">
        <w:rPr>
          <w:rFonts w:asciiTheme="majorBidi" w:hAnsiTheme="majorBidi" w:cstheme="majorBidi"/>
          <w:sz w:val="24"/>
          <w:szCs w:val="24"/>
        </w:rPr>
        <w:t xml:space="preserve">, see Yoav Gelber, </w:t>
      </w:r>
      <w:r w:rsidRPr="00763F6B">
        <w:rPr>
          <w:rFonts w:asciiTheme="majorBidi" w:hAnsiTheme="majorBidi" w:cstheme="majorBidi"/>
          <w:i/>
          <w:iCs/>
          <w:sz w:val="24"/>
          <w:szCs w:val="24"/>
        </w:rPr>
        <w:t>A New Homeland: The Immigration and Absorption of Central European Jews 1948-1933</w:t>
      </w:r>
      <w:r w:rsidRPr="00763F6B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763F6B">
        <w:rPr>
          <w:rFonts w:asciiTheme="majorBidi" w:hAnsiTheme="majorBidi" w:cstheme="majorBidi"/>
          <w:sz w:val="24"/>
          <w:szCs w:val="24"/>
        </w:rPr>
        <w:t>Jerusalem: Yad Ben-Zvi Publishing</w:t>
      </w:r>
      <w:r w:rsidR="00E57062">
        <w:rPr>
          <w:rFonts w:asciiTheme="majorBidi" w:hAnsiTheme="majorBidi" w:cstheme="majorBidi"/>
          <w:sz w:val="24"/>
          <w:szCs w:val="24"/>
        </w:rPr>
        <w:t>,</w:t>
      </w:r>
      <w:r w:rsidRPr="00763F6B">
        <w:rPr>
          <w:rFonts w:asciiTheme="majorBidi" w:hAnsiTheme="majorBidi" w:cstheme="majorBidi"/>
          <w:sz w:val="24"/>
          <w:szCs w:val="24"/>
        </w:rPr>
        <w:t xml:space="preserve"> 1990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763F6B">
        <w:rPr>
          <w:rFonts w:asciiTheme="majorBidi" w:hAnsiTheme="majorBidi" w:cstheme="majorBidi"/>
          <w:sz w:val="24"/>
          <w:szCs w:val="24"/>
        </w:rPr>
        <w:t xml:space="preserve">; Deborah HaCohen, </w:t>
      </w:r>
      <w:r w:rsidRPr="00763F6B">
        <w:rPr>
          <w:rFonts w:asciiTheme="majorBidi" w:hAnsiTheme="majorBidi" w:cstheme="majorBidi"/>
          <w:i/>
          <w:iCs/>
          <w:sz w:val="24"/>
          <w:szCs w:val="24"/>
        </w:rPr>
        <w:t>Immigrants in a Storm: The Great Aliyah and Its Absorption in Israel 1953-1948</w:t>
      </w:r>
      <w:r w:rsidRPr="00763F6B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763F6B">
        <w:rPr>
          <w:rFonts w:asciiTheme="majorBidi" w:hAnsiTheme="majorBidi" w:cstheme="majorBidi"/>
          <w:sz w:val="24"/>
          <w:szCs w:val="24"/>
        </w:rPr>
        <w:t>Jerusalem: Yad Ben-Zvi Jerusalem</w:t>
      </w:r>
      <w:r w:rsidR="00E57062">
        <w:rPr>
          <w:rFonts w:asciiTheme="majorBidi" w:hAnsiTheme="majorBidi" w:cstheme="majorBidi"/>
          <w:sz w:val="24"/>
          <w:szCs w:val="24"/>
        </w:rPr>
        <w:t>,</w:t>
      </w:r>
      <w:r w:rsidRPr="00763F6B">
        <w:rPr>
          <w:rFonts w:asciiTheme="majorBidi" w:hAnsiTheme="majorBidi" w:cstheme="majorBidi"/>
          <w:sz w:val="24"/>
          <w:szCs w:val="24"/>
        </w:rPr>
        <w:t xml:space="preserve"> 1994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763F6B">
        <w:rPr>
          <w:rFonts w:asciiTheme="majorBidi" w:hAnsiTheme="majorBidi" w:cstheme="majorBidi"/>
          <w:sz w:val="24"/>
          <w:szCs w:val="24"/>
        </w:rPr>
        <w:t>.</w:t>
      </w:r>
    </w:p>
    <w:p w14:paraId="662E9295" w14:textId="066127FD" w:rsidR="007D67EC" w:rsidRDefault="007D67EC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D67EC">
        <w:rPr>
          <w:rFonts w:asciiTheme="majorBidi" w:hAnsiTheme="majorBidi" w:cstheme="majorBidi"/>
          <w:sz w:val="24"/>
          <w:szCs w:val="24"/>
          <w:vertAlign w:val="superscript"/>
        </w:rPr>
        <w:t>9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D67EC">
        <w:rPr>
          <w:rFonts w:asciiTheme="majorBidi" w:hAnsiTheme="majorBidi" w:cstheme="majorBidi"/>
          <w:sz w:val="24"/>
          <w:szCs w:val="24"/>
        </w:rPr>
        <w:t xml:space="preserve">Nadav Davidovich and Shifra Schwartz,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r w:rsidRPr="007D67EC">
        <w:rPr>
          <w:rFonts w:asciiTheme="majorBidi" w:hAnsiTheme="majorBidi" w:cstheme="majorBidi"/>
          <w:sz w:val="24"/>
          <w:szCs w:val="24"/>
        </w:rPr>
        <w:t>Israeli Immigration and the Israeli Melting Pot,</w:t>
      </w:r>
      <w:r w:rsidR="00081946">
        <w:rPr>
          <w:rFonts w:asciiTheme="majorBidi" w:hAnsiTheme="majorBidi" w:cstheme="majorBidi"/>
          <w:sz w:val="24"/>
          <w:szCs w:val="24"/>
        </w:rPr>
        <w:t>”</w:t>
      </w:r>
      <w:r w:rsidRPr="007D67EC">
        <w:rPr>
          <w:rFonts w:asciiTheme="majorBidi" w:hAnsiTheme="majorBidi" w:cstheme="majorBidi"/>
          <w:sz w:val="24"/>
          <w:szCs w:val="24"/>
        </w:rPr>
        <w:t xml:space="preserve"> </w:t>
      </w:r>
      <w:r w:rsidRPr="00763B13">
        <w:rPr>
          <w:rFonts w:asciiTheme="majorBidi" w:hAnsiTheme="majorBidi" w:cstheme="majorBidi"/>
          <w:i/>
          <w:iCs/>
          <w:sz w:val="24"/>
          <w:szCs w:val="24"/>
        </w:rPr>
        <w:t>Studies in the Restoration of Israel</w:t>
      </w:r>
      <w:r w:rsidRPr="007D67EC">
        <w:rPr>
          <w:rFonts w:asciiTheme="majorBidi" w:hAnsiTheme="majorBidi" w:cstheme="majorBidi"/>
          <w:sz w:val="24"/>
          <w:szCs w:val="24"/>
        </w:rPr>
        <w:t xml:space="preserve">, 13 (2003), pp. </w:t>
      </w:r>
      <w:r w:rsidR="00E84E81">
        <w:rPr>
          <w:rFonts w:asciiTheme="majorBidi" w:hAnsiTheme="majorBidi" w:cstheme="majorBidi"/>
          <w:sz w:val="24"/>
          <w:szCs w:val="24"/>
        </w:rPr>
        <w:t>181-</w:t>
      </w:r>
      <w:r w:rsidRPr="007D67EC">
        <w:rPr>
          <w:rFonts w:asciiTheme="majorBidi" w:hAnsiTheme="majorBidi" w:cstheme="majorBidi"/>
          <w:sz w:val="24"/>
          <w:szCs w:val="24"/>
        </w:rPr>
        <w:t>202.</w:t>
      </w:r>
    </w:p>
    <w:p w14:paraId="5848B7D5" w14:textId="203C1C91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sz w:val="24"/>
          <w:szCs w:val="24"/>
        </w:rPr>
        <w:t xml:space="preserve">Liat Steyer-Livni,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One Trauma, Two Perspectives, Three Years: Aspects of the Holocaust and Revival in Eretz Israel and American Jewish Propaganda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>Haifa: University of Haifa</w:t>
      </w:r>
      <w:r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2019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>, pp. 10, 192.</w:t>
      </w:r>
    </w:p>
    <w:p w14:paraId="7394E43F" w14:textId="478B1EFB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sz w:val="24"/>
          <w:szCs w:val="24"/>
        </w:rPr>
        <w:t xml:space="preserve">Shahalav Stoller-Liss, "Training and Promoting Health in Multicultural Societies: The Case of the Great Aliyah to Israel (1956-1949)", </w:t>
      </w:r>
      <w:r w:rsidR="00081946">
        <w:rPr>
          <w:rFonts w:asciiTheme="majorBidi" w:hAnsiTheme="majorBidi" w:cstheme="majorBidi"/>
          <w:sz w:val="24"/>
          <w:szCs w:val="24"/>
        </w:rPr>
        <w:t>PhD Diss.</w:t>
      </w:r>
      <w:r w:rsidRPr="00260AB1">
        <w:rPr>
          <w:rFonts w:asciiTheme="majorBidi" w:hAnsiTheme="majorBidi" w:cstheme="majorBidi"/>
          <w:sz w:val="24"/>
          <w:szCs w:val="24"/>
        </w:rPr>
        <w:t xml:space="preserve">, Ben-Gurion University, 2006, pp. </w:t>
      </w:r>
      <w:r w:rsidR="00E84E81">
        <w:rPr>
          <w:rFonts w:asciiTheme="majorBidi" w:hAnsiTheme="majorBidi" w:cstheme="majorBidi"/>
          <w:sz w:val="24"/>
          <w:szCs w:val="24"/>
        </w:rPr>
        <w:t>15-</w:t>
      </w:r>
      <w:r w:rsidRPr="00260AB1">
        <w:rPr>
          <w:rFonts w:asciiTheme="majorBidi" w:hAnsiTheme="majorBidi" w:cstheme="majorBidi"/>
          <w:sz w:val="24"/>
          <w:szCs w:val="24"/>
        </w:rPr>
        <w:t>16.</w:t>
      </w:r>
    </w:p>
    <w:p w14:paraId="12836F96" w14:textId="77D4D7FA" w:rsidR="00260AB1" w:rsidRDefault="00260AB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60AB1">
        <w:rPr>
          <w:rFonts w:asciiTheme="majorBidi" w:hAnsiTheme="majorBidi" w:cstheme="majorBidi"/>
          <w:sz w:val="24"/>
          <w:szCs w:val="24"/>
          <w:vertAlign w:val="superscript"/>
        </w:rPr>
        <w:t>12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sz w:val="24"/>
          <w:szCs w:val="24"/>
        </w:rPr>
        <w:t>Margalit Shilo</w:t>
      </w:r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Women Building a Nation: Hebrew Professional Women 1818-1948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>Jerusalem: Carmel</w:t>
      </w:r>
      <w:r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2020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>; Margalit Shilo, Ruth Kark</w:t>
      </w:r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and Galit Hazan-Rokem</w:t>
      </w:r>
      <w:r w:rsidR="00081946">
        <w:rPr>
          <w:rFonts w:asciiTheme="majorBidi" w:hAnsiTheme="majorBidi" w:cstheme="majorBidi"/>
          <w:sz w:val="24"/>
          <w:szCs w:val="24"/>
        </w:rPr>
        <w:t xml:space="preserve">, </w:t>
      </w:r>
      <w:r w:rsidRPr="00260AB1">
        <w:rPr>
          <w:rFonts w:asciiTheme="majorBidi" w:hAnsiTheme="majorBidi" w:cstheme="majorBidi"/>
          <w:sz w:val="24"/>
          <w:szCs w:val="24"/>
        </w:rPr>
        <w:t xml:space="preserve">eds.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The New Hebrew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Women: </w:t>
      </w:r>
      <w:r w:rsidRPr="00260AB1">
        <w:rPr>
          <w:rFonts w:asciiTheme="majorBidi" w:hAnsiTheme="majorBidi" w:cstheme="majorBidi"/>
          <w:i/>
          <w:iCs/>
          <w:sz w:val="24"/>
          <w:szCs w:val="24"/>
        </w:rPr>
        <w:t>Women in the Yishuv and Zionism in the Mirror of Gender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260AB1">
        <w:rPr>
          <w:rFonts w:asciiTheme="majorBidi" w:hAnsiTheme="majorBidi" w:cstheme="majorBidi"/>
          <w:sz w:val="24"/>
          <w:szCs w:val="24"/>
        </w:rPr>
        <w:t xml:space="preserve">Jerusalem: Yad </w:t>
      </w:r>
      <w:r w:rsidRPr="00260AB1">
        <w:rPr>
          <w:rFonts w:asciiTheme="majorBidi" w:hAnsiTheme="majorBidi" w:cstheme="majorBidi"/>
          <w:sz w:val="24"/>
          <w:szCs w:val="24"/>
        </w:rPr>
        <w:lastRenderedPageBreak/>
        <w:t>Yitzhak Ben-Zvi</w:t>
      </w:r>
      <w:r w:rsidR="00081946">
        <w:rPr>
          <w:rFonts w:asciiTheme="majorBidi" w:hAnsiTheme="majorBidi" w:cstheme="majorBidi"/>
          <w:sz w:val="24"/>
          <w:szCs w:val="24"/>
        </w:rPr>
        <w:t>,</w:t>
      </w:r>
      <w:r w:rsidRPr="00260AB1">
        <w:rPr>
          <w:rFonts w:asciiTheme="majorBidi" w:hAnsiTheme="majorBidi" w:cstheme="majorBidi"/>
          <w:sz w:val="24"/>
          <w:szCs w:val="24"/>
        </w:rPr>
        <w:t xml:space="preserve"> 2002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260AB1">
        <w:rPr>
          <w:rFonts w:asciiTheme="majorBidi" w:hAnsiTheme="majorBidi" w:cstheme="majorBidi"/>
          <w:sz w:val="24"/>
          <w:szCs w:val="24"/>
        </w:rPr>
        <w:t xml:space="preserve">; Margalit Shilo,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r w:rsidRPr="00260AB1">
        <w:rPr>
          <w:rFonts w:asciiTheme="majorBidi" w:hAnsiTheme="majorBidi" w:cstheme="majorBidi"/>
          <w:sz w:val="24"/>
          <w:szCs w:val="24"/>
        </w:rPr>
        <w:t>Women, Gender and the History of the Yishuv in Israel: Achievements and Goals</w:t>
      </w:r>
      <w:r>
        <w:rPr>
          <w:rFonts w:asciiTheme="majorBidi" w:hAnsiTheme="majorBidi" w:cstheme="majorBidi"/>
          <w:sz w:val="24"/>
          <w:szCs w:val="24"/>
        </w:rPr>
        <w:t>,</w:t>
      </w:r>
      <w:r w:rsidR="00081946">
        <w:rPr>
          <w:rFonts w:asciiTheme="majorBidi" w:hAnsiTheme="majorBidi" w:cstheme="majorBidi"/>
          <w:sz w:val="24"/>
          <w:szCs w:val="24"/>
        </w:rPr>
        <w:t>”</w:t>
      </w:r>
      <w:r w:rsidRPr="00260AB1">
        <w:rPr>
          <w:rFonts w:asciiTheme="majorBidi" w:hAnsiTheme="majorBidi" w:cstheme="majorBidi"/>
          <w:sz w:val="24"/>
          <w:szCs w:val="24"/>
        </w:rPr>
        <w:t xml:space="preserve"> </w:t>
      </w:r>
      <w:r w:rsidRPr="008863E3">
        <w:rPr>
          <w:rFonts w:asciiTheme="majorBidi" w:hAnsiTheme="majorBidi" w:cstheme="majorBidi"/>
          <w:i/>
          <w:iCs/>
          <w:sz w:val="24"/>
          <w:szCs w:val="24"/>
        </w:rPr>
        <w:t>Cathedra</w:t>
      </w:r>
      <w:r w:rsidRPr="00260AB1">
        <w:rPr>
          <w:rFonts w:asciiTheme="majorBidi" w:hAnsiTheme="majorBidi" w:cstheme="majorBidi"/>
          <w:sz w:val="24"/>
          <w:szCs w:val="24"/>
        </w:rPr>
        <w:t xml:space="preserve">, 150 (2004), pp. </w:t>
      </w:r>
      <w:r w:rsidR="00E84E81">
        <w:rPr>
          <w:rFonts w:asciiTheme="majorBidi" w:hAnsiTheme="majorBidi" w:cstheme="majorBidi"/>
          <w:sz w:val="24"/>
          <w:szCs w:val="24"/>
        </w:rPr>
        <w:t>121-154</w:t>
      </w:r>
      <w:r w:rsidRPr="00260AB1">
        <w:rPr>
          <w:rFonts w:asciiTheme="majorBidi" w:hAnsiTheme="majorBidi" w:cstheme="majorBidi"/>
          <w:sz w:val="24"/>
          <w:szCs w:val="24"/>
        </w:rPr>
        <w:t>.</w:t>
      </w:r>
    </w:p>
    <w:p w14:paraId="730C95C3" w14:textId="6A176E41" w:rsidR="008863E3" w:rsidRDefault="008863E3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>13</w:t>
      </w:r>
      <w:r>
        <w:rPr>
          <w:rFonts w:asciiTheme="majorBidi" w:hAnsiTheme="majorBidi" w:cstheme="majorBidi"/>
          <w:sz w:val="24"/>
          <w:szCs w:val="24"/>
        </w:rPr>
        <w:t xml:space="preserve"> Shilo</w:t>
      </w:r>
      <w:r w:rsidRPr="008863E3">
        <w:rPr>
          <w:rFonts w:asciiTheme="majorBidi" w:hAnsiTheme="majorBidi" w:cstheme="majorBidi"/>
          <w:sz w:val="24"/>
          <w:szCs w:val="24"/>
        </w:rPr>
        <w:t xml:space="preserve">, </w:t>
      </w:r>
      <w:r w:rsidRPr="008863E3">
        <w:rPr>
          <w:rFonts w:asciiTheme="majorBidi" w:hAnsiTheme="majorBidi" w:cstheme="majorBidi"/>
          <w:i/>
          <w:iCs/>
          <w:sz w:val="24"/>
          <w:szCs w:val="24"/>
        </w:rPr>
        <w:t>Women Build a Nation</w:t>
      </w:r>
      <w:r w:rsidRPr="008863E3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"/>
      <w:r w:rsidRPr="008863E3">
        <w:rPr>
          <w:rFonts w:asciiTheme="majorBidi" w:hAnsiTheme="majorBidi" w:cstheme="majorBidi"/>
          <w:sz w:val="24"/>
          <w:szCs w:val="24"/>
        </w:rPr>
        <w:t>above</w:t>
      </w:r>
      <w:commentRangeEnd w:id="3"/>
      <w:r>
        <w:rPr>
          <w:rStyle w:val="CommentReference"/>
        </w:rPr>
        <w:commentReference w:id="3"/>
      </w:r>
      <w:r w:rsidRPr="008863E3">
        <w:rPr>
          <w:rFonts w:asciiTheme="majorBidi" w:hAnsiTheme="majorBidi" w:cstheme="majorBidi"/>
          <w:sz w:val="24"/>
          <w:szCs w:val="24"/>
        </w:rPr>
        <w:t>, p. 12), pp. 16 and 106</w:t>
      </w:r>
    </w:p>
    <w:p w14:paraId="696E1C37" w14:textId="4FEB10D9" w:rsidR="004A69C7" w:rsidRDefault="00272A2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>14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72A25">
        <w:rPr>
          <w:rFonts w:asciiTheme="majorBidi" w:hAnsiTheme="majorBidi" w:cstheme="majorBidi"/>
          <w:sz w:val="24"/>
          <w:szCs w:val="24"/>
        </w:rPr>
        <w:t>Margalit, Women Building a Nation (above, p. 12), pp. 39-84.</w:t>
      </w:r>
    </w:p>
    <w:p w14:paraId="07F2375E" w14:textId="32FDCE22" w:rsidR="00272A25" w:rsidRDefault="00272A25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2A25">
        <w:rPr>
          <w:rFonts w:asciiTheme="majorBidi" w:hAnsiTheme="majorBidi" w:cstheme="majorBidi"/>
          <w:sz w:val="24"/>
          <w:szCs w:val="24"/>
          <w:vertAlign w:val="superscript"/>
        </w:rPr>
        <w:t xml:space="preserve">15 </w:t>
      </w:r>
      <w:r w:rsidRPr="00272A25">
        <w:rPr>
          <w:rFonts w:asciiTheme="majorBidi" w:hAnsiTheme="majorBidi" w:cstheme="majorBidi"/>
          <w:sz w:val="24"/>
          <w:szCs w:val="24"/>
        </w:rPr>
        <w:t xml:space="preserve">Batsheva Margalit-Stern, </w:t>
      </w:r>
      <w:r>
        <w:rPr>
          <w:rFonts w:asciiTheme="majorBidi" w:hAnsiTheme="majorBidi" w:cstheme="majorBidi"/>
          <w:sz w:val="24"/>
          <w:szCs w:val="24"/>
        </w:rPr>
        <w:t>“T</w:t>
      </w:r>
      <w:r w:rsidRPr="00272A25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272A25">
        <w:rPr>
          <w:rFonts w:asciiTheme="majorBidi" w:hAnsiTheme="majorBidi" w:cstheme="majorBidi"/>
          <w:sz w:val="24"/>
          <w:szCs w:val="24"/>
        </w:rPr>
        <w:t xml:space="preserve">Law of </w:t>
      </w:r>
      <w:commentRangeStart w:id="4"/>
      <w:r w:rsidRPr="00272A25">
        <w:rPr>
          <w:rFonts w:asciiTheme="majorBidi" w:hAnsiTheme="majorBidi" w:cstheme="majorBidi"/>
          <w:sz w:val="24"/>
          <w:szCs w:val="24"/>
        </w:rPr>
        <w:t>Nature</w:t>
      </w:r>
      <w:commentRangeEnd w:id="4"/>
      <w:r>
        <w:rPr>
          <w:rStyle w:val="CommentReference"/>
        </w:rPr>
        <w:commentReference w:id="4"/>
      </w:r>
      <w:r>
        <w:rPr>
          <w:rFonts w:asciiTheme="majorBidi" w:hAnsiTheme="majorBidi" w:cstheme="majorBidi"/>
          <w:sz w:val="24"/>
          <w:szCs w:val="24"/>
        </w:rPr>
        <w:t>’</w:t>
      </w:r>
      <w:r w:rsidRPr="00272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Versus the ‘Dictate of the Movement’: </w:t>
      </w:r>
      <w:r w:rsidRPr="00272A25">
        <w:rPr>
          <w:rFonts w:asciiTheme="majorBidi" w:hAnsiTheme="majorBidi" w:cstheme="majorBidi"/>
          <w:sz w:val="24"/>
          <w:szCs w:val="24"/>
        </w:rPr>
        <w:t xml:space="preserve">Motherhood and Non-Motherhood in </w:t>
      </w:r>
      <w:r>
        <w:rPr>
          <w:rFonts w:asciiTheme="majorBidi" w:hAnsiTheme="majorBidi" w:cstheme="majorBidi"/>
          <w:sz w:val="24"/>
          <w:szCs w:val="24"/>
        </w:rPr>
        <w:t>the Yishuv</w:t>
      </w:r>
      <w:r w:rsidRPr="00272A25">
        <w:rPr>
          <w:rFonts w:asciiTheme="majorBidi" w:hAnsiTheme="majorBidi" w:cstheme="majorBidi"/>
          <w:sz w:val="24"/>
          <w:szCs w:val="24"/>
        </w:rPr>
        <w:t xml:space="preserve"> 19</w:t>
      </w:r>
      <w:r>
        <w:rPr>
          <w:rFonts w:asciiTheme="majorBidi" w:hAnsiTheme="majorBidi" w:cstheme="majorBidi"/>
          <w:sz w:val="24"/>
          <w:szCs w:val="24"/>
        </w:rPr>
        <w:t>20</w:t>
      </w:r>
      <w:r w:rsidRPr="00272A25">
        <w:rPr>
          <w:rFonts w:asciiTheme="majorBidi" w:hAnsiTheme="majorBidi" w:cstheme="majorBidi"/>
          <w:sz w:val="24"/>
          <w:szCs w:val="24"/>
        </w:rPr>
        <w:t>-19</w:t>
      </w:r>
      <w:r>
        <w:rPr>
          <w:rFonts w:asciiTheme="majorBidi" w:hAnsiTheme="majorBidi" w:cstheme="majorBidi"/>
          <w:sz w:val="24"/>
          <w:szCs w:val="24"/>
        </w:rPr>
        <w:t>45,”</w:t>
      </w:r>
      <w:r w:rsidRPr="00272A25">
        <w:rPr>
          <w:rFonts w:asciiTheme="majorBidi" w:hAnsiTheme="majorBidi" w:cstheme="majorBidi"/>
          <w:sz w:val="24"/>
          <w:szCs w:val="24"/>
        </w:rPr>
        <w:t xml:space="preserve"> </w:t>
      </w:r>
      <w:r w:rsidRPr="00272A25">
        <w:rPr>
          <w:rFonts w:asciiTheme="majorBidi" w:hAnsiTheme="majorBidi" w:cstheme="majorBidi"/>
          <w:i/>
          <w:iCs/>
          <w:sz w:val="24"/>
          <w:szCs w:val="24"/>
        </w:rPr>
        <w:t xml:space="preserve">Studies in the Restoration of Israel (Theme Series): Gender in Israel, </w:t>
      </w:r>
      <w:r w:rsidRPr="00272A25">
        <w:rPr>
          <w:rFonts w:asciiTheme="majorBidi" w:hAnsiTheme="majorBidi" w:cstheme="majorBidi"/>
          <w:sz w:val="24"/>
          <w:szCs w:val="24"/>
        </w:rPr>
        <w:t>2011, p</w:t>
      </w:r>
      <w:r w:rsidR="00081946">
        <w:rPr>
          <w:rFonts w:asciiTheme="majorBidi" w:hAnsiTheme="majorBidi" w:cstheme="majorBidi"/>
          <w:sz w:val="24"/>
          <w:szCs w:val="24"/>
        </w:rPr>
        <w:t>p</w:t>
      </w:r>
      <w:r w:rsidRPr="00272A25">
        <w:rPr>
          <w:rFonts w:asciiTheme="majorBidi" w:hAnsiTheme="majorBidi" w:cstheme="majorBidi"/>
          <w:sz w:val="24"/>
          <w:szCs w:val="24"/>
        </w:rPr>
        <w:t xml:space="preserve">. </w:t>
      </w:r>
      <w:r w:rsidR="00E84E81">
        <w:rPr>
          <w:rFonts w:asciiTheme="majorBidi" w:hAnsiTheme="majorBidi" w:cstheme="majorBidi"/>
          <w:sz w:val="24"/>
          <w:szCs w:val="24"/>
        </w:rPr>
        <w:t>170-</w:t>
      </w:r>
      <w:r w:rsidRPr="00272A25">
        <w:rPr>
          <w:rFonts w:asciiTheme="majorBidi" w:hAnsiTheme="majorBidi" w:cstheme="majorBidi"/>
          <w:sz w:val="24"/>
          <w:szCs w:val="24"/>
        </w:rPr>
        <w:t>197.</w:t>
      </w:r>
    </w:p>
    <w:p w14:paraId="0A206165" w14:textId="17DBE78D" w:rsidR="00492658" w:rsidRDefault="00492658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92658">
        <w:rPr>
          <w:rFonts w:asciiTheme="majorBidi" w:hAnsiTheme="majorBidi" w:cstheme="majorBidi"/>
          <w:sz w:val="24"/>
          <w:szCs w:val="24"/>
          <w:vertAlign w:val="superscript"/>
        </w:rPr>
        <w:t>16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92658">
        <w:rPr>
          <w:rFonts w:asciiTheme="majorBidi" w:hAnsiTheme="majorBidi" w:cstheme="majorBidi"/>
          <w:sz w:val="24"/>
          <w:szCs w:val="24"/>
        </w:rPr>
        <w:t xml:space="preserve">Shahalav Stoller-Liss and Shifra Schwartz, </w:t>
      </w:r>
      <w:r w:rsidR="00E84E81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Women’s Daily</w:t>
      </w:r>
      <w:r w:rsidRPr="00492658">
        <w:rPr>
          <w:rFonts w:asciiTheme="majorBidi" w:hAnsiTheme="majorBidi" w:cstheme="majorBidi"/>
          <w:sz w:val="24"/>
          <w:szCs w:val="24"/>
        </w:rPr>
        <w:t xml:space="preserve"> Hygiene for Her Periods</w:t>
      </w:r>
      <w:r w:rsidR="00E84E81">
        <w:rPr>
          <w:rFonts w:asciiTheme="majorBidi" w:hAnsiTheme="majorBidi" w:cstheme="majorBidi"/>
          <w:sz w:val="24"/>
          <w:szCs w:val="24"/>
        </w:rPr>
        <w:t>:</w:t>
      </w:r>
      <w:r w:rsidRPr="00492658">
        <w:rPr>
          <w:rFonts w:asciiTheme="majorBidi" w:hAnsiTheme="majorBidi" w:cstheme="majorBidi"/>
          <w:sz w:val="24"/>
          <w:szCs w:val="24"/>
        </w:rPr>
        <w:t xml:space="preserve"> Gender, Nationality and Work in the Writings of Dr. Miriam Aharonova (</w:t>
      </w:r>
      <w:r w:rsidR="00E84E81">
        <w:rPr>
          <w:rFonts w:asciiTheme="majorBidi" w:hAnsiTheme="majorBidi" w:cstheme="majorBidi"/>
          <w:sz w:val="24"/>
          <w:szCs w:val="24"/>
        </w:rPr>
        <w:t>1889-</w:t>
      </w:r>
      <w:r w:rsidRPr="00492658">
        <w:rPr>
          <w:rFonts w:asciiTheme="majorBidi" w:hAnsiTheme="majorBidi" w:cstheme="majorBidi"/>
          <w:sz w:val="24"/>
          <w:szCs w:val="24"/>
        </w:rPr>
        <w:t>1967)</w:t>
      </w:r>
      <w:r w:rsidR="00E84E81">
        <w:rPr>
          <w:rFonts w:asciiTheme="majorBidi" w:hAnsiTheme="majorBidi" w:cstheme="majorBidi"/>
          <w:sz w:val="24"/>
          <w:szCs w:val="24"/>
        </w:rPr>
        <w:t>,”</w:t>
      </w:r>
      <w:r w:rsidRPr="00492658">
        <w:rPr>
          <w:rFonts w:asciiTheme="majorBidi" w:hAnsiTheme="majorBidi" w:cstheme="majorBidi"/>
          <w:sz w:val="24"/>
          <w:szCs w:val="24"/>
        </w:rPr>
        <w:t xml:space="preserve"> </w:t>
      </w:r>
      <w:r w:rsidRPr="00E84E81">
        <w:rPr>
          <w:rFonts w:asciiTheme="majorBidi" w:hAnsiTheme="majorBidi" w:cstheme="majorBidi"/>
          <w:i/>
          <w:iCs/>
          <w:sz w:val="24"/>
          <w:szCs w:val="24"/>
        </w:rPr>
        <w:t>Studies in the Restoration of Israel (Theme Series): Gender in Israel</w:t>
      </w:r>
      <w:r w:rsidRPr="00492658">
        <w:rPr>
          <w:rFonts w:asciiTheme="majorBidi" w:hAnsiTheme="majorBidi" w:cstheme="majorBidi"/>
          <w:sz w:val="24"/>
          <w:szCs w:val="24"/>
        </w:rPr>
        <w:t xml:space="preserve">, 2011, pp. </w:t>
      </w:r>
      <w:r w:rsidR="00E84E81">
        <w:rPr>
          <w:rFonts w:asciiTheme="majorBidi" w:hAnsiTheme="majorBidi" w:cstheme="majorBidi"/>
          <w:sz w:val="24"/>
          <w:szCs w:val="24"/>
        </w:rPr>
        <w:t>85-</w:t>
      </w:r>
      <w:r w:rsidRPr="00492658">
        <w:rPr>
          <w:rFonts w:asciiTheme="majorBidi" w:hAnsiTheme="majorBidi" w:cstheme="majorBidi"/>
          <w:sz w:val="24"/>
          <w:szCs w:val="24"/>
        </w:rPr>
        <w:t>105.</w:t>
      </w:r>
    </w:p>
    <w:p w14:paraId="6A4EB907" w14:textId="44953E92" w:rsidR="004878E1" w:rsidRDefault="004878E1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878E1">
        <w:rPr>
          <w:rFonts w:asciiTheme="majorBidi" w:hAnsiTheme="majorBidi" w:cstheme="majorBidi"/>
          <w:sz w:val="24"/>
          <w:szCs w:val="24"/>
          <w:vertAlign w:val="superscript"/>
        </w:rPr>
        <w:t xml:space="preserve">17 </w:t>
      </w:r>
      <w:r w:rsidRPr="004878E1">
        <w:rPr>
          <w:rFonts w:asciiTheme="majorBidi" w:hAnsiTheme="majorBidi" w:cstheme="majorBidi"/>
          <w:sz w:val="24"/>
          <w:szCs w:val="24"/>
        </w:rPr>
        <w:t xml:space="preserve">Hannah Herzog,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878E1">
        <w:rPr>
          <w:rFonts w:asciiTheme="majorBidi" w:hAnsiTheme="majorBidi" w:cstheme="majorBidi"/>
          <w:sz w:val="24"/>
          <w:szCs w:val="24"/>
        </w:rPr>
        <w:t>Women's Organizations in Civilian Circles</w:t>
      </w:r>
      <w:r w:rsidR="00E0659E">
        <w:rPr>
          <w:rFonts w:asciiTheme="majorBidi" w:hAnsiTheme="majorBidi" w:cstheme="majorBidi"/>
          <w:sz w:val="24"/>
          <w:szCs w:val="24"/>
        </w:rPr>
        <w:t xml:space="preserve">: </w:t>
      </w:r>
      <w:r w:rsidRPr="004878E1">
        <w:rPr>
          <w:rFonts w:asciiTheme="majorBidi" w:hAnsiTheme="majorBidi" w:cstheme="majorBidi"/>
          <w:sz w:val="24"/>
          <w:szCs w:val="24"/>
        </w:rPr>
        <w:t xml:space="preserve">A Forgotten Chapter in the Historiography of the </w:t>
      </w:r>
      <w:r w:rsidR="00E0659E">
        <w:rPr>
          <w:rFonts w:asciiTheme="majorBidi" w:hAnsiTheme="majorBidi" w:cstheme="majorBidi"/>
          <w:sz w:val="24"/>
          <w:szCs w:val="24"/>
        </w:rPr>
        <w:t>Yishuv</w:t>
      </w:r>
      <w:r w:rsidRPr="004878E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4878E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Cathedra</w:t>
      </w:r>
      <w:r w:rsidRPr="004878E1">
        <w:rPr>
          <w:rFonts w:asciiTheme="majorBidi" w:hAnsiTheme="majorBidi" w:cstheme="majorBidi"/>
          <w:sz w:val="24"/>
          <w:szCs w:val="24"/>
        </w:rPr>
        <w:t xml:space="preserve">, 70 (1994), pp. </w:t>
      </w:r>
      <w:r>
        <w:rPr>
          <w:rFonts w:asciiTheme="majorBidi" w:hAnsiTheme="majorBidi" w:cstheme="majorBidi"/>
          <w:sz w:val="24"/>
          <w:szCs w:val="24"/>
        </w:rPr>
        <w:t>111-</w:t>
      </w:r>
      <w:r w:rsidRPr="004878E1">
        <w:rPr>
          <w:rFonts w:asciiTheme="majorBidi" w:hAnsiTheme="majorBidi" w:cstheme="majorBidi"/>
          <w:sz w:val="24"/>
          <w:szCs w:val="24"/>
        </w:rPr>
        <w:t>133.</w:t>
      </w:r>
    </w:p>
    <w:p w14:paraId="2C8E4BF8" w14:textId="6A053645" w:rsidR="008E050D" w:rsidRDefault="008E050D" w:rsidP="004A69C7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4FFD25A" w14:textId="1C5B7E0B" w:rsidR="008E050D" w:rsidRDefault="008E050D" w:rsidP="008E05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E050D">
        <w:rPr>
          <w:rFonts w:asciiTheme="majorBidi" w:hAnsiTheme="majorBidi" w:cstheme="majorBidi"/>
          <w:sz w:val="24"/>
          <w:szCs w:val="24"/>
          <w:vertAlign w:val="superscript"/>
        </w:rPr>
        <w:t>37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E050D">
        <w:rPr>
          <w:rFonts w:asciiTheme="majorBidi" w:hAnsiTheme="majorBidi" w:cstheme="majorBidi"/>
          <w:sz w:val="24"/>
          <w:szCs w:val="24"/>
        </w:rPr>
        <w:t xml:space="preserve">Interview with Aviva Blum, daughter of Bella Blum-Bilitzka, the school principal during </w:t>
      </w:r>
      <w:r w:rsidR="00CA3583">
        <w:rPr>
          <w:rFonts w:asciiTheme="majorBidi" w:hAnsiTheme="majorBidi" w:cstheme="majorBidi"/>
          <w:sz w:val="24"/>
          <w:szCs w:val="24"/>
        </w:rPr>
        <w:t>World War II</w:t>
      </w:r>
      <w:r w:rsidRPr="008E050D">
        <w:rPr>
          <w:rFonts w:asciiTheme="majorBidi" w:hAnsiTheme="majorBidi" w:cstheme="majorBidi"/>
          <w:sz w:val="24"/>
          <w:szCs w:val="24"/>
        </w:rPr>
        <w:t xml:space="preserve">, </w:t>
      </w:r>
      <w:r w:rsidR="00CA3583">
        <w:rPr>
          <w:rFonts w:asciiTheme="majorBidi" w:hAnsiTheme="majorBidi" w:cstheme="majorBidi"/>
          <w:sz w:val="24"/>
          <w:szCs w:val="24"/>
        </w:rPr>
        <w:t xml:space="preserve">conducted in </w:t>
      </w:r>
      <w:r w:rsidRPr="008E050D">
        <w:rPr>
          <w:rFonts w:asciiTheme="majorBidi" w:hAnsiTheme="majorBidi" w:cstheme="majorBidi"/>
          <w:sz w:val="24"/>
          <w:szCs w:val="24"/>
        </w:rPr>
        <w:t>Tel</w:t>
      </w:r>
      <w:r>
        <w:rPr>
          <w:rFonts w:asciiTheme="majorBidi" w:hAnsiTheme="majorBidi" w:cstheme="majorBidi"/>
          <w:sz w:val="24"/>
          <w:szCs w:val="24"/>
        </w:rPr>
        <w:t xml:space="preserve"> Aviv,</w:t>
      </w:r>
      <w:r w:rsidRPr="008E050D">
        <w:rPr>
          <w:rFonts w:asciiTheme="majorBidi" w:hAnsiTheme="majorBidi" w:cstheme="majorBidi"/>
          <w:sz w:val="24"/>
          <w:szCs w:val="24"/>
        </w:rPr>
        <w:t xml:space="preserve"> 2021.</w:t>
      </w:r>
    </w:p>
    <w:p w14:paraId="7CFF2BD5" w14:textId="6441814A" w:rsidR="006A65C1" w:rsidRDefault="006A65C1" w:rsidP="008E050D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009D7EA" w14:textId="1A887499" w:rsidR="006A65C1" w:rsidRDefault="006A65C1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A65C1">
        <w:rPr>
          <w:rFonts w:asciiTheme="majorBidi" w:hAnsiTheme="majorBidi" w:cstheme="majorBidi"/>
          <w:sz w:val="24"/>
          <w:szCs w:val="24"/>
          <w:vertAlign w:val="superscript"/>
        </w:rPr>
        <w:t>42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65C1">
        <w:rPr>
          <w:rFonts w:asciiTheme="majorBidi" w:hAnsiTheme="majorBidi" w:cstheme="majorBidi"/>
          <w:sz w:val="24"/>
          <w:szCs w:val="24"/>
        </w:rPr>
        <w:t xml:space="preserve">Aviva Halamish and Alon Gan, </w:t>
      </w:r>
      <w:r w:rsidR="00081946">
        <w:rPr>
          <w:rFonts w:asciiTheme="majorBidi" w:hAnsiTheme="majorBidi" w:cstheme="majorBidi"/>
          <w:sz w:val="24"/>
          <w:szCs w:val="24"/>
        </w:rPr>
        <w:t>“</w:t>
      </w:r>
      <w:r w:rsidRPr="006A65C1">
        <w:rPr>
          <w:rFonts w:asciiTheme="majorBidi" w:hAnsiTheme="majorBidi" w:cstheme="majorBidi"/>
          <w:sz w:val="24"/>
          <w:szCs w:val="24"/>
        </w:rPr>
        <w:t>Hashomer Hatzair in the Test of Time - History and Historiography</w:t>
      </w:r>
      <w:r w:rsidR="00081946">
        <w:rPr>
          <w:rFonts w:asciiTheme="majorBidi" w:hAnsiTheme="majorBidi" w:cstheme="majorBidi"/>
          <w:sz w:val="24"/>
          <w:szCs w:val="24"/>
        </w:rPr>
        <w:t>,”</w:t>
      </w:r>
      <w:r w:rsidRPr="006A65C1">
        <w:rPr>
          <w:rFonts w:asciiTheme="majorBidi" w:hAnsiTheme="majorBidi" w:cstheme="majorBidi"/>
          <w:sz w:val="24"/>
          <w:szCs w:val="24"/>
        </w:rPr>
        <w:t xml:space="preserve"> </w:t>
      </w:r>
      <w:r w:rsidRPr="00081946">
        <w:rPr>
          <w:rFonts w:asciiTheme="majorBidi" w:hAnsiTheme="majorBidi" w:cstheme="majorBidi"/>
          <w:i/>
          <w:iCs/>
          <w:sz w:val="24"/>
          <w:szCs w:val="24"/>
        </w:rPr>
        <w:t>Israel</w:t>
      </w:r>
      <w:r w:rsidRPr="006A65C1">
        <w:rPr>
          <w:rFonts w:asciiTheme="majorBidi" w:hAnsiTheme="majorBidi" w:cstheme="majorBidi"/>
          <w:sz w:val="24"/>
          <w:szCs w:val="24"/>
        </w:rPr>
        <w:t>, 23 (2016), p. 2.</w:t>
      </w:r>
    </w:p>
    <w:p w14:paraId="6701EF02" w14:textId="503B1D75" w:rsidR="00550207" w:rsidRDefault="00550207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6E5E368" w14:textId="3E7D46A5" w:rsidR="00550207" w:rsidRDefault="00550207" w:rsidP="006A65C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50207">
        <w:rPr>
          <w:rFonts w:asciiTheme="majorBidi" w:hAnsiTheme="majorBidi" w:cstheme="majorBidi"/>
          <w:sz w:val="24"/>
          <w:szCs w:val="24"/>
          <w:vertAlign w:val="superscript"/>
        </w:rPr>
        <w:lastRenderedPageBreak/>
        <w:t>65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0207">
        <w:rPr>
          <w:rFonts w:asciiTheme="majorBidi" w:hAnsiTheme="majorBidi" w:cstheme="majorBidi"/>
          <w:sz w:val="24"/>
          <w:szCs w:val="24"/>
        </w:rPr>
        <w:t xml:space="preserve">Israel Carmi, </w:t>
      </w:r>
      <w:r w:rsidRPr="00550207">
        <w:rPr>
          <w:rFonts w:asciiTheme="majorBidi" w:hAnsiTheme="majorBidi" w:cstheme="majorBidi"/>
          <w:i/>
          <w:iCs/>
          <w:sz w:val="24"/>
          <w:szCs w:val="24"/>
        </w:rPr>
        <w:t>On the Paths of Immigration and Absorption</w:t>
      </w:r>
      <w:r w:rsidRPr="00550207">
        <w:rPr>
          <w:rFonts w:asciiTheme="majorBidi" w:hAnsiTheme="majorBidi" w:cstheme="majorBidi"/>
          <w:sz w:val="24"/>
          <w:szCs w:val="24"/>
        </w:rPr>
        <w:t xml:space="preserve"> </w:t>
      </w:r>
      <w:r w:rsidR="00081946">
        <w:rPr>
          <w:rFonts w:asciiTheme="majorBidi" w:hAnsiTheme="majorBidi" w:cstheme="majorBidi"/>
          <w:sz w:val="24"/>
          <w:szCs w:val="24"/>
        </w:rPr>
        <w:t>(</w:t>
      </w:r>
      <w:r w:rsidRPr="00550207">
        <w:rPr>
          <w:rFonts w:asciiTheme="majorBidi" w:hAnsiTheme="majorBidi" w:cstheme="majorBidi"/>
          <w:sz w:val="24"/>
          <w:szCs w:val="24"/>
        </w:rPr>
        <w:t>Tel Aviv: Published by the author with the assistance of the Histadrut 1992</w:t>
      </w:r>
      <w:r w:rsidR="00081946">
        <w:rPr>
          <w:rFonts w:asciiTheme="majorBidi" w:hAnsiTheme="majorBidi" w:cstheme="majorBidi"/>
          <w:sz w:val="24"/>
          <w:szCs w:val="24"/>
        </w:rPr>
        <w:t>)</w:t>
      </w:r>
      <w:r w:rsidRPr="00550207">
        <w:rPr>
          <w:rFonts w:asciiTheme="majorBidi" w:hAnsiTheme="majorBidi" w:cstheme="majorBidi"/>
          <w:sz w:val="24"/>
          <w:szCs w:val="24"/>
        </w:rPr>
        <w:t>, pp. 168-171.</w:t>
      </w:r>
    </w:p>
    <w:sectPr w:rsidR="0055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7-20T14:40:00Z" w:initials="ALE">
    <w:p w14:paraId="61ECAE4C" w14:textId="77777777" w:rsidR="00081946" w:rsidRDefault="00081946">
      <w:pPr>
        <w:pStyle w:val="CommentText"/>
      </w:pPr>
      <w:r>
        <w:rPr>
          <w:rStyle w:val="CommentReference"/>
        </w:rPr>
        <w:annotationRef/>
      </w:r>
      <w:r>
        <w:t>According to the journal Nashim</w:t>
      </w:r>
    </w:p>
    <w:p w14:paraId="0DF4905D" w14:textId="06BD35CB" w:rsidR="00081946" w:rsidRDefault="00081946">
      <w:pPr>
        <w:pStyle w:val="CommentText"/>
      </w:pPr>
      <w:r>
        <w:t>Notes should be placed at the end of the article</w:t>
      </w:r>
      <w:r>
        <w:t xml:space="preserve"> (not as footnotes)</w:t>
      </w:r>
    </w:p>
  </w:comment>
  <w:comment w:id="1" w:author="ALE Editor" w:date="2021-07-14T17:31:00Z" w:initials="ALE">
    <w:p w14:paraId="148CACA8" w14:textId="759D9037" w:rsidR="004A69C7" w:rsidRDefault="004A69C7">
      <w:pPr>
        <w:pStyle w:val="CommentText"/>
      </w:pPr>
      <w:r>
        <w:rPr>
          <w:rStyle w:val="CommentReference"/>
        </w:rPr>
        <w:annotationRef/>
      </w:r>
      <w:r>
        <w:t>Year of publication?</w:t>
      </w:r>
    </w:p>
  </w:comment>
  <w:comment w:id="2" w:author="ALE Editor" w:date="2021-07-14T17:35:00Z" w:initials="ALE">
    <w:p w14:paraId="6D7B7119" w14:textId="26BF70EC" w:rsidR="004A69C7" w:rsidRDefault="004A69C7">
      <w:pPr>
        <w:pStyle w:val="CommentText"/>
      </w:pPr>
      <w:r>
        <w:rPr>
          <w:rStyle w:val="CommentReference"/>
        </w:rPr>
        <w:annotationRef/>
      </w:r>
      <w:hyperlink r:id="rId1" w:anchor=":~:text=The%20Cathedra%20is%20a%20quarterly,architecture%2C%20Jewish%20thought%20and%20more" w:history="1">
        <w:r w:rsidRPr="00AE5291">
          <w:rPr>
            <w:rStyle w:val="Hyperlink"/>
          </w:rPr>
          <w:t>https://www.jstor.org/journal/cathedra#:~:text=The%20Cathedra%20is%20a%20quarterly,architecture%2C%20Jewish%20thought%20and%20more</w:t>
        </w:r>
      </w:hyperlink>
      <w:r w:rsidRPr="004A69C7">
        <w:t>.</w:t>
      </w:r>
    </w:p>
    <w:p w14:paraId="5A95FA7E" w14:textId="6DFF12A7" w:rsidR="004A69C7" w:rsidRDefault="004A69C7">
      <w:pPr>
        <w:pStyle w:val="CommentText"/>
      </w:pPr>
    </w:p>
  </w:comment>
  <w:comment w:id="3" w:author="ALE Editor" w:date="2021-07-14T18:39:00Z" w:initials="ALE">
    <w:p w14:paraId="5466E610" w14:textId="773D69DE" w:rsidR="008863E3" w:rsidRDefault="008863E3">
      <w:pPr>
        <w:pStyle w:val="CommentText"/>
      </w:pPr>
      <w:r>
        <w:rPr>
          <w:rStyle w:val="CommentReference"/>
        </w:rPr>
        <w:annotationRef/>
      </w:r>
      <w:r>
        <w:t>Why is this needed? Why is the reference to page 12 separate from the other page numbers here?</w:t>
      </w:r>
    </w:p>
  </w:comment>
  <w:comment w:id="4" w:author="ALE Editor" w:date="2021-07-18T15:05:00Z" w:initials="ALE">
    <w:p w14:paraId="23886838" w14:textId="77777777" w:rsidR="00272A25" w:rsidRDefault="00272A25">
      <w:pPr>
        <w:pStyle w:val="CommentText"/>
      </w:pPr>
      <w:r>
        <w:rPr>
          <w:rStyle w:val="CommentReference"/>
        </w:rPr>
        <w:annotationRef/>
      </w:r>
      <w:r>
        <w:t>English title from:</w:t>
      </w:r>
    </w:p>
    <w:p w14:paraId="7FF68DA6" w14:textId="2D87B3A6" w:rsidR="00272A25" w:rsidRDefault="00081946">
      <w:pPr>
        <w:pStyle w:val="CommentText"/>
      </w:pPr>
      <w:hyperlink r:id="rId2" w:history="1">
        <w:r w:rsidR="00272A25" w:rsidRPr="00C0790A">
          <w:rPr>
            <w:rStyle w:val="Hyperlink"/>
          </w:rPr>
          <w:t>https://schechter.edu/wp-content/uploads/2020/02/Bat-Sheva-Margalit-Stern-cv-english-2014-short-Web-Ready.pdf</w:t>
        </w:r>
      </w:hyperlink>
    </w:p>
    <w:p w14:paraId="084FD115" w14:textId="77777777" w:rsidR="00272A25" w:rsidRDefault="00272A25">
      <w:pPr>
        <w:pStyle w:val="CommentText"/>
      </w:pPr>
    </w:p>
    <w:p w14:paraId="47F1B7E7" w14:textId="754DD34D" w:rsidR="00272A25" w:rsidRDefault="00272A25">
      <w:pPr>
        <w:pStyle w:val="CommentText"/>
      </w:pPr>
      <w:r>
        <w:t>their citation was a bit different:</w:t>
      </w:r>
    </w:p>
    <w:p w14:paraId="45C4879D" w14:textId="77777777" w:rsidR="00272A25" w:rsidRPr="004A69C7" w:rsidRDefault="00272A25" w:rsidP="00272A2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>"The Law of Nature" Versus the "Dictate of the Movement": Motherhood and Non-Motherhood in the Yishuv 1920- 1945" (Hebrew) , Margalit Shilo, Gideon Katz (editors), Gnder in Israel: New Studies On Gender In the Yishuv and the State, Ben Gurion University of the Negev 2011</w:t>
      </w:r>
    </w:p>
    <w:p w14:paraId="7699C7BA" w14:textId="3A757AB8" w:rsidR="00272A25" w:rsidRDefault="00272A2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F4905D" w15:done="0"/>
  <w15:commentEx w15:paraId="148CACA8" w15:done="0"/>
  <w15:commentEx w15:paraId="5A95FA7E" w15:done="0"/>
  <w15:commentEx w15:paraId="5466E610" w15:done="0"/>
  <w15:commentEx w15:paraId="7699C7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5EF8" w16cex:dateUtc="2021-07-20T11:40:00Z"/>
  <w16cex:commentExtensible w16cex:durableId="24999DEA" w16cex:dateUtc="2021-07-14T14:31:00Z"/>
  <w16cex:commentExtensible w16cex:durableId="24999ECA" w16cex:dateUtc="2021-07-14T14:35:00Z"/>
  <w16cex:commentExtensible w16cex:durableId="2499ADF1" w16cex:dateUtc="2021-07-14T15:39:00Z"/>
  <w16cex:commentExtensible w16cex:durableId="249EC19D" w16cex:dateUtc="2021-07-18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F4905D" w16cid:durableId="24A15EF8"/>
  <w16cid:commentId w16cid:paraId="148CACA8" w16cid:durableId="24999DEA"/>
  <w16cid:commentId w16cid:paraId="5A95FA7E" w16cid:durableId="24999ECA"/>
  <w16cid:commentId w16cid:paraId="5466E610" w16cid:durableId="2499ADF1"/>
  <w16cid:commentId w16cid:paraId="7699C7BA" w16cid:durableId="249EC1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95"/>
    <w:rsid w:val="00081946"/>
    <w:rsid w:val="00260AB1"/>
    <w:rsid w:val="00272A25"/>
    <w:rsid w:val="004878E1"/>
    <w:rsid w:val="00492658"/>
    <w:rsid w:val="004A69C7"/>
    <w:rsid w:val="005352B1"/>
    <w:rsid w:val="00550207"/>
    <w:rsid w:val="00620CB8"/>
    <w:rsid w:val="00634895"/>
    <w:rsid w:val="006A65C1"/>
    <w:rsid w:val="00763B13"/>
    <w:rsid w:val="00763F6B"/>
    <w:rsid w:val="007D67EC"/>
    <w:rsid w:val="008863E3"/>
    <w:rsid w:val="008E0170"/>
    <w:rsid w:val="008E050D"/>
    <w:rsid w:val="00BC2979"/>
    <w:rsid w:val="00CA3583"/>
    <w:rsid w:val="00E0659E"/>
    <w:rsid w:val="00E57062"/>
    <w:rsid w:val="00E84E81"/>
    <w:rsid w:val="00E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6B5DA"/>
  <w15:chartTrackingRefBased/>
  <w15:docId w15:val="{563EF7C1-E767-4620-B38E-9E6AE0C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6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9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9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schechter.edu/wp-content/uploads/2020/02/Bat-Sheva-Margalit-Stern-cv-english-2014-short-Web-Ready.pdf" TargetMode="External"/><Relationship Id="rId1" Type="http://schemas.openxmlformats.org/officeDocument/2006/relationships/hyperlink" Target="https://www.jstor.org/journal/cathedr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15</cp:revision>
  <dcterms:created xsi:type="dcterms:W3CDTF">2021-07-14T14:27:00Z</dcterms:created>
  <dcterms:modified xsi:type="dcterms:W3CDTF">2021-07-20T11:48:00Z</dcterms:modified>
</cp:coreProperties>
</file>