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bidiVisual/>
        <w:tblW w:w="5000" w:type="pct"/>
        <w:tblLook w:val="04A0" w:firstRow="1" w:lastRow="0" w:firstColumn="1" w:lastColumn="0" w:noHBand="0" w:noVBand="1"/>
      </w:tblPr>
      <w:tblGrid>
        <w:gridCol w:w="4531"/>
        <w:gridCol w:w="3765"/>
      </w:tblGrid>
      <w:tr w:rsidR="00F77FD2" w:rsidTr="00F45012">
        <w:tc>
          <w:tcPr>
            <w:tcW w:w="2731" w:type="pct"/>
          </w:tcPr>
          <w:p w:rsidR="00F77FD2" w:rsidRDefault="00F77FD2" w:rsidP="000142C3">
            <w:pPr>
              <w:spacing w:line="360" w:lineRule="auto"/>
              <w:rPr>
                <w:rFonts w:ascii="David" w:hAnsi="David" w:cs="David" w:hint="cs"/>
                <w:sz w:val="24"/>
                <w:szCs w:val="24"/>
                <w:rtl/>
              </w:rPr>
            </w:pPr>
            <w:proofErr w:type="spellStart"/>
            <w:r>
              <w:rPr>
                <w:rFonts w:ascii="David" w:hAnsi="David" w:cs="David" w:hint="cs"/>
                <w:sz w:val="24"/>
                <w:szCs w:val="24"/>
                <w:rtl/>
              </w:rPr>
              <w:t>אהרליך</w:t>
            </w:r>
            <w:proofErr w:type="spellEnd"/>
            <w:r>
              <w:rPr>
                <w:rFonts w:ascii="David" w:hAnsi="David" w:cs="David" w:hint="cs"/>
                <w:sz w:val="24"/>
                <w:szCs w:val="24"/>
                <w:rtl/>
              </w:rPr>
              <w:t>, מקרא כפשוטו</w:t>
            </w:r>
          </w:p>
        </w:tc>
        <w:tc>
          <w:tcPr>
            <w:tcW w:w="2269" w:type="pct"/>
          </w:tcPr>
          <w:p w:rsidR="00F77FD2" w:rsidRDefault="00F77FD2" w:rsidP="00AF26A9">
            <w:pPr>
              <w:spacing w:line="360" w:lineRule="auto"/>
              <w:rPr>
                <w:rFonts w:ascii="David" w:hAnsi="David" w:cs="David" w:hint="cs"/>
                <w:sz w:val="24"/>
                <w:szCs w:val="24"/>
                <w:rtl/>
              </w:rPr>
            </w:pPr>
            <w:proofErr w:type="spellStart"/>
            <w:r w:rsidRPr="00F77FD2">
              <w:rPr>
                <w:rFonts w:ascii="David" w:hAnsi="David" w:cs="David"/>
                <w:sz w:val="24"/>
                <w:szCs w:val="24"/>
                <w:rtl/>
                <w:lang w:bidi="ar-SA"/>
              </w:rPr>
              <w:t>ארנולד</w:t>
            </w:r>
            <w:proofErr w:type="spellEnd"/>
            <w:r w:rsidRPr="00F77FD2">
              <w:rPr>
                <w:rFonts w:ascii="David" w:hAnsi="David" w:cs="David"/>
                <w:sz w:val="24"/>
                <w:szCs w:val="24"/>
                <w:rtl/>
                <w:lang w:bidi="ar-SA"/>
              </w:rPr>
              <w:t xml:space="preserve"> </w:t>
            </w:r>
            <w:proofErr w:type="spellStart"/>
            <w:r w:rsidRPr="00F77FD2">
              <w:rPr>
                <w:rFonts w:ascii="David" w:hAnsi="David" w:cs="David"/>
                <w:sz w:val="24"/>
                <w:szCs w:val="24"/>
                <w:rtl/>
                <w:lang w:bidi="ar-SA"/>
              </w:rPr>
              <w:t>בוגומיל</w:t>
            </w:r>
            <w:proofErr w:type="spellEnd"/>
            <w:r w:rsidRPr="00F77FD2">
              <w:rPr>
                <w:rFonts w:ascii="David" w:hAnsi="David" w:cs="David"/>
                <w:sz w:val="24"/>
                <w:szCs w:val="24"/>
                <w:rtl/>
                <w:lang w:bidi="ar-SA"/>
              </w:rPr>
              <w:t xml:space="preserve"> </w:t>
            </w:r>
            <w:proofErr w:type="spellStart"/>
            <w:proofErr w:type="gramStart"/>
            <w:r w:rsidRPr="00F77FD2">
              <w:rPr>
                <w:rFonts w:ascii="David" w:hAnsi="David" w:cs="David"/>
                <w:sz w:val="24"/>
                <w:szCs w:val="24"/>
                <w:rtl/>
                <w:lang w:bidi="ar-SA"/>
              </w:rPr>
              <w:t>אהרליך</w:t>
            </w:r>
            <w:proofErr w:type="spellEnd"/>
            <w:r w:rsidRPr="00F77FD2">
              <w:rPr>
                <w:rFonts w:ascii="David" w:hAnsi="David" w:cs="David"/>
                <w:sz w:val="24"/>
                <w:szCs w:val="24"/>
                <w:rtl/>
                <w:lang w:bidi="ar-SA"/>
              </w:rPr>
              <w:t>,</w:t>
            </w:r>
            <w:proofErr w:type="gramEnd"/>
            <w:r w:rsidRPr="00F77FD2">
              <w:rPr>
                <w:rFonts w:ascii="David" w:hAnsi="David" w:cs="David"/>
                <w:sz w:val="24"/>
                <w:szCs w:val="24"/>
                <w:rtl/>
                <w:lang w:bidi="ar-SA"/>
              </w:rPr>
              <w:t xml:space="preserve"> </w:t>
            </w:r>
            <w:proofErr w:type="spellStart"/>
            <w:r w:rsidRPr="00F77FD2">
              <w:rPr>
                <w:rFonts w:ascii="David" w:hAnsi="David" w:cs="David" w:hint="eastAsia"/>
                <w:b/>
                <w:bCs/>
                <w:sz w:val="24"/>
                <w:szCs w:val="24"/>
                <w:rtl/>
                <w:lang w:bidi="ar-SA"/>
              </w:rPr>
              <w:t>מקרא</w:t>
            </w:r>
            <w:proofErr w:type="spellEnd"/>
            <w:r w:rsidRPr="00F77FD2">
              <w:rPr>
                <w:rFonts w:ascii="David" w:hAnsi="David" w:cs="David"/>
                <w:b/>
                <w:bCs/>
                <w:sz w:val="24"/>
                <w:szCs w:val="24"/>
                <w:rtl/>
                <w:lang w:bidi="ar-SA"/>
              </w:rPr>
              <w:t xml:space="preserve"> </w:t>
            </w:r>
            <w:proofErr w:type="spellStart"/>
            <w:r w:rsidRPr="00F77FD2">
              <w:rPr>
                <w:rFonts w:ascii="David" w:hAnsi="David" w:cs="David" w:hint="eastAsia"/>
                <w:b/>
                <w:bCs/>
                <w:sz w:val="24"/>
                <w:szCs w:val="24"/>
                <w:rtl/>
                <w:lang w:bidi="ar-SA"/>
              </w:rPr>
              <w:t>כפשוטו</w:t>
            </w:r>
            <w:proofErr w:type="spellEnd"/>
            <w:r w:rsidRPr="00F77FD2">
              <w:rPr>
                <w:rFonts w:ascii="David" w:hAnsi="David" w:cs="David"/>
                <w:sz w:val="24"/>
                <w:szCs w:val="24"/>
                <w:rtl/>
                <w:lang w:bidi="ar-SA"/>
              </w:rPr>
              <w:t xml:space="preserve">, </w:t>
            </w:r>
            <w:r w:rsidR="00AF26A9">
              <w:rPr>
                <w:rFonts w:ascii="David" w:hAnsi="David" w:cs="David" w:hint="cs"/>
                <w:sz w:val="24"/>
                <w:szCs w:val="24"/>
                <w:rtl/>
              </w:rPr>
              <w:t>כרך ב</w:t>
            </w:r>
            <w:r w:rsidRPr="00F77FD2">
              <w:rPr>
                <w:rFonts w:ascii="David" w:hAnsi="David" w:cs="David"/>
                <w:sz w:val="24"/>
                <w:szCs w:val="24"/>
                <w:rtl/>
                <w:lang w:bidi="ar-SA"/>
              </w:rPr>
              <w:t xml:space="preserve"> (</w:t>
            </w:r>
            <w:proofErr w:type="spellStart"/>
            <w:r w:rsidRPr="00F77FD2">
              <w:rPr>
                <w:rFonts w:ascii="David" w:hAnsi="David" w:cs="David"/>
                <w:sz w:val="24"/>
                <w:szCs w:val="24"/>
                <w:rtl/>
                <w:lang w:bidi="ar-SA"/>
              </w:rPr>
              <w:t>ניו</w:t>
            </w:r>
            <w:proofErr w:type="spellEnd"/>
            <w:r w:rsidRPr="00F77FD2">
              <w:rPr>
                <w:rFonts w:ascii="David" w:hAnsi="David" w:cs="David"/>
                <w:sz w:val="24"/>
                <w:szCs w:val="24"/>
                <w:rtl/>
                <w:lang w:bidi="ar-SA"/>
              </w:rPr>
              <w:t xml:space="preserve"> </w:t>
            </w:r>
            <w:proofErr w:type="spellStart"/>
            <w:r w:rsidRPr="00F77FD2">
              <w:rPr>
                <w:rFonts w:ascii="David" w:hAnsi="David" w:cs="David"/>
                <w:sz w:val="24"/>
                <w:szCs w:val="24"/>
                <w:rtl/>
                <w:lang w:bidi="ar-SA"/>
              </w:rPr>
              <w:t>יורק</w:t>
            </w:r>
            <w:proofErr w:type="spellEnd"/>
            <w:r w:rsidRPr="00F77FD2">
              <w:rPr>
                <w:rFonts w:ascii="David" w:hAnsi="David" w:cs="David"/>
                <w:sz w:val="24"/>
                <w:szCs w:val="24"/>
                <w:rtl/>
                <w:lang w:bidi="ar-SA"/>
              </w:rPr>
              <w:t xml:space="preserve">: </w:t>
            </w:r>
            <w:r w:rsidRPr="00F77FD2">
              <w:rPr>
                <w:rFonts w:ascii="David" w:hAnsi="David" w:cs="David"/>
                <w:sz w:val="24"/>
                <w:szCs w:val="24"/>
                <w:lang w:val="en-GB"/>
              </w:rPr>
              <w:t>KTAV</w:t>
            </w:r>
            <w:r w:rsidR="00AF26A9">
              <w:rPr>
                <w:rFonts w:ascii="David" w:hAnsi="David" w:cs="David"/>
                <w:sz w:val="24"/>
                <w:szCs w:val="24"/>
                <w:rtl/>
                <w:lang w:bidi="ar-SA"/>
              </w:rPr>
              <w:t>, 1969)</w:t>
            </w:r>
            <w:r w:rsidR="00AF26A9">
              <w:rPr>
                <w:rFonts w:ascii="David" w:hAnsi="David" w:cs="David" w:hint="cs"/>
                <w:sz w:val="24"/>
                <w:szCs w:val="24"/>
                <w:rtl/>
              </w:rPr>
              <w:t>.</w:t>
            </w:r>
          </w:p>
        </w:tc>
      </w:tr>
      <w:tr w:rsidR="0093585F" w:rsidTr="00142302">
        <w:tc>
          <w:tcPr>
            <w:tcW w:w="2731" w:type="pct"/>
          </w:tcPr>
          <w:p w:rsidR="0093585F" w:rsidRDefault="0093585F" w:rsidP="00DF0805">
            <w:pPr>
              <w:spacing w:line="360" w:lineRule="auto"/>
              <w:rPr>
                <w:rFonts w:ascii="David" w:hAnsi="David" w:cs="David" w:hint="cs"/>
                <w:sz w:val="24"/>
                <w:szCs w:val="24"/>
                <w:rtl/>
              </w:rPr>
            </w:pPr>
            <w:proofErr w:type="spellStart"/>
            <w:r>
              <w:rPr>
                <w:rFonts w:ascii="David" w:hAnsi="David" w:cs="David" w:hint="cs"/>
                <w:sz w:val="24"/>
                <w:szCs w:val="24"/>
                <w:rtl/>
              </w:rPr>
              <w:t>אולגוד</w:t>
            </w:r>
            <w:proofErr w:type="spellEnd"/>
            <w:r>
              <w:rPr>
                <w:rFonts w:ascii="David" w:hAnsi="David" w:cs="David" w:hint="cs"/>
                <w:sz w:val="24"/>
                <w:szCs w:val="24"/>
                <w:rtl/>
              </w:rPr>
              <w:t xml:space="preserve">, ארצות </w:t>
            </w:r>
            <w:proofErr w:type="spellStart"/>
            <w:r>
              <w:rPr>
                <w:rFonts w:ascii="David" w:hAnsi="David" w:cs="David" w:hint="cs"/>
                <w:sz w:val="24"/>
                <w:szCs w:val="24"/>
                <w:rtl/>
              </w:rPr>
              <w:t>נכר</w:t>
            </w:r>
            <w:proofErr w:type="spellEnd"/>
          </w:p>
        </w:tc>
        <w:tc>
          <w:tcPr>
            <w:tcW w:w="2269" w:type="pct"/>
          </w:tcPr>
          <w:p w:rsidR="0093585F" w:rsidRDefault="0093585F" w:rsidP="0093585F">
            <w:pPr>
              <w:bidi w:val="0"/>
              <w:spacing w:line="360" w:lineRule="auto"/>
              <w:rPr>
                <w:rFonts w:ascii="David" w:hAnsi="David" w:cs="David" w:hint="cs"/>
                <w:sz w:val="24"/>
                <w:szCs w:val="24"/>
                <w:rtl/>
              </w:rPr>
            </w:pPr>
            <w:r w:rsidRPr="0093585F">
              <w:rPr>
                <w:rFonts w:ascii="David" w:hAnsi="David" w:cs="David"/>
                <w:sz w:val="24"/>
                <w:szCs w:val="24"/>
              </w:rPr>
              <w:t xml:space="preserve">Andrea E. </w:t>
            </w:r>
            <w:proofErr w:type="spellStart"/>
            <w:r w:rsidRPr="0093585F">
              <w:rPr>
                <w:rFonts w:ascii="David" w:hAnsi="David" w:cs="David"/>
                <w:sz w:val="24"/>
                <w:szCs w:val="24"/>
              </w:rPr>
              <w:t>Allgood</w:t>
            </w:r>
            <w:proofErr w:type="spellEnd"/>
            <w:r w:rsidRPr="0093585F">
              <w:rPr>
                <w:rFonts w:ascii="David" w:hAnsi="David" w:cs="David"/>
                <w:sz w:val="24"/>
                <w:szCs w:val="24"/>
              </w:rPr>
              <w:t>, “Foreign Lands – Multiple Perspectives: Foreign Land Impurity in the Hebrew Bible, its Context and its Ideological Underpinnings” (Ph.D. diss., Brown University, 2014).</w:t>
            </w:r>
          </w:p>
        </w:tc>
      </w:tr>
      <w:tr w:rsidR="00F45012" w:rsidTr="00142302">
        <w:tc>
          <w:tcPr>
            <w:tcW w:w="2731" w:type="pct"/>
          </w:tcPr>
          <w:p w:rsidR="00F45012" w:rsidRDefault="00F45012" w:rsidP="000142C3">
            <w:pPr>
              <w:spacing w:line="360" w:lineRule="auto"/>
              <w:rPr>
                <w:rFonts w:ascii="David" w:hAnsi="David" w:cs="David" w:hint="cs"/>
                <w:sz w:val="24"/>
                <w:szCs w:val="24"/>
                <w:rtl/>
              </w:rPr>
            </w:pPr>
            <w:proofErr w:type="spellStart"/>
            <w:r>
              <w:rPr>
                <w:rFonts w:ascii="David" w:hAnsi="David" w:cs="David" w:hint="cs"/>
                <w:sz w:val="24"/>
                <w:szCs w:val="24"/>
                <w:rtl/>
              </w:rPr>
              <w:t>אולד</w:t>
            </w:r>
            <w:proofErr w:type="spellEnd"/>
            <w:r>
              <w:rPr>
                <w:rFonts w:ascii="David" w:hAnsi="David" w:cs="David" w:hint="cs"/>
                <w:sz w:val="24"/>
                <w:szCs w:val="24"/>
                <w:rtl/>
              </w:rPr>
              <w:t>, סיפור המזבח</w:t>
            </w:r>
          </w:p>
        </w:tc>
        <w:tc>
          <w:tcPr>
            <w:tcW w:w="2269" w:type="pct"/>
          </w:tcPr>
          <w:p w:rsidR="00F45012" w:rsidRPr="0093585F" w:rsidRDefault="00F45012" w:rsidP="00952B91">
            <w:pPr>
              <w:bidi w:val="0"/>
              <w:spacing w:line="360" w:lineRule="auto"/>
              <w:rPr>
                <w:rFonts w:ascii="David" w:hAnsi="David" w:cs="David"/>
                <w:sz w:val="24"/>
                <w:szCs w:val="24"/>
              </w:rPr>
            </w:pPr>
            <w:r w:rsidRPr="00F45012">
              <w:rPr>
                <w:rFonts w:ascii="David" w:hAnsi="David" w:cs="David"/>
                <w:sz w:val="24"/>
                <w:szCs w:val="24"/>
                <w:lang w:val="en-GB"/>
              </w:rPr>
              <w:t xml:space="preserve">A. G. </w:t>
            </w:r>
            <w:r w:rsidRPr="00F45012">
              <w:rPr>
                <w:rFonts w:ascii="David" w:hAnsi="David" w:cs="David"/>
                <w:sz w:val="24"/>
                <w:szCs w:val="24"/>
              </w:rPr>
              <w:t>Auld, “Re-telling the Disputed ‘Altar’ in Joshua 22”</w:t>
            </w:r>
            <w:r w:rsidR="00AA4D74">
              <w:rPr>
                <w:rFonts w:ascii="David" w:hAnsi="David" w:cs="David"/>
                <w:sz w:val="24"/>
                <w:szCs w:val="24"/>
              </w:rPr>
              <w:t>,</w:t>
            </w:r>
            <w:r w:rsidRPr="00F45012">
              <w:rPr>
                <w:rFonts w:ascii="David" w:hAnsi="David" w:cs="David"/>
                <w:sz w:val="24"/>
                <w:szCs w:val="24"/>
              </w:rPr>
              <w:t xml:space="preserve"> in E. </w:t>
            </w:r>
            <w:proofErr w:type="spellStart"/>
            <w:r w:rsidRPr="00F45012">
              <w:rPr>
                <w:rFonts w:ascii="David" w:hAnsi="David" w:cs="David"/>
                <w:sz w:val="24"/>
                <w:szCs w:val="24"/>
              </w:rPr>
              <w:t>Noort</w:t>
            </w:r>
            <w:proofErr w:type="spellEnd"/>
            <w:r w:rsidRPr="00F45012">
              <w:rPr>
                <w:rFonts w:ascii="David" w:hAnsi="David" w:cs="David"/>
                <w:sz w:val="24"/>
                <w:szCs w:val="24"/>
              </w:rPr>
              <w:t xml:space="preserve">, ed., </w:t>
            </w:r>
            <w:r w:rsidRPr="00DE0735">
              <w:rPr>
                <w:rFonts w:ascii="David" w:hAnsi="David" w:cs="David"/>
                <w:bCs/>
                <w:i/>
                <w:iCs/>
                <w:sz w:val="24"/>
                <w:szCs w:val="24"/>
              </w:rPr>
              <w:t>The Book of Joshua</w:t>
            </w:r>
            <w:r w:rsidRPr="00F45012">
              <w:rPr>
                <w:rFonts w:ascii="David" w:hAnsi="David" w:cs="David"/>
                <w:sz w:val="24"/>
                <w:szCs w:val="24"/>
              </w:rPr>
              <w:t xml:space="preserve">, BETL 250 (Leuven: </w:t>
            </w:r>
            <w:proofErr w:type="spellStart"/>
            <w:r w:rsidRPr="00F45012">
              <w:rPr>
                <w:rFonts w:ascii="David" w:hAnsi="David" w:cs="David"/>
                <w:sz w:val="24"/>
                <w:szCs w:val="24"/>
              </w:rPr>
              <w:t>Peeters</w:t>
            </w:r>
            <w:proofErr w:type="spellEnd"/>
            <w:r w:rsidRPr="00F45012">
              <w:rPr>
                <w:rFonts w:ascii="David" w:hAnsi="David" w:cs="David"/>
                <w:sz w:val="24"/>
                <w:szCs w:val="24"/>
              </w:rPr>
              <w:t>, 2012), 281</w:t>
            </w:r>
            <w:r w:rsidR="00952B91">
              <w:rPr>
                <w:rFonts w:ascii="David" w:hAnsi="David" w:cs="David"/>
                <w:sz w:val="24"/>
                <w:szCs w:val="24"/>
              </w:rPr>
              <w:t>–</w:t>
            </w:r>
            <w:r w:rsidRPr="00F45012">
              <w:rPr>
                <w:rFonts w:ascii="David" w:hAnsi="David" w:cs="David"/>
                <w:sz w:val="24"/>
                <w:szCs w:val="24"/>
              </w:rPr>
              <w:t>293.</w:t>
            </w:r>
          </w:p>
        </w:tc>
      </w:tr>
      <w:tr w:rsidR="00F45012" w:rsidTr="00142302">
        <w:tc>
          <w:tcPr>
            <w:tcW w:w="2731" w:type="pct"/>
          </w:tcPr>
          <w:p w:rsidR="00F45012" w:rsidRDefault="00F45012" w:rsidP="000142C3">
            <w:pPr>
              <w:spacing w:line="360" w:lineRule="auto"/>
              <w:rPr>
                <w:rFonts w:ascii="David" w:hAnsi="David" w:cs="David" w:hint="cs"/>
                <w:sz w:val="24"/>
                <w:szCs w:val="24"/>
                <w:rtl/>
              </w:rPr>
            </w:pPr>
            <w:proofErr w:type="spellStart"/>
            <w:r>
              <w:rPr>
                <w:rFonts w:ascii="David" w:hAnsi="David" w:cs="David" w:hint="cs"/>
                <w:sz w:val="24"/>
                <w:szCs w:val="24"/>
                <w:rtl/>
              </w:rPr>
              <w:t>אוסטי</w:t>
            </w:r>
            <w:proofErr w:type="spellEnd"/>
            <w:r>
              <w:rPr>
                <w:rFonts w:ascii="David" w:hAnsi="David" w:cs="David" w:hint="cs"/>
                <w:sz w:val="24"/>
                <w:szCs w:val="24"/>
                <w:rtl/>
              </w:rPr>
              <w:t>, אחים טבוחים</w:t>
            </w:r>
          </w:p>
        </w:tc>
        <w:tc>
          <w:tcPr>
            <w:tcW w:w="2269" w:type="pct"/>
          </w:tcPr>
          <w:p w:rsidR="00F45012" w:rsidRPr="0093585F" w:rsidRDefault="00F45012" w:rsidP="00AA4D74">
            <w:pPr>
              <w:bidi w:val="0"/>
              <w:spacing w:line="360" w:lineRule="auto"/>
              <w:rPr>
                <w:rFonts w:ascii="David" w:hAnsi="David" w:cs="David"/>
                <w:sz w:val="24"/>
                <w:szCs w:val="24"/>
              </w:rPr>
            </w:pPr>
            <w:r w:rsidRPr="00F45012">
              <w:rPr>
                <w:rFonts w:ascii="David" w:hAnsi="David" w:cs="David"/>
                <w:sz w:val="24"/>
                <w:szCs w:val="24"/>
              </w:rPr>
              <w:t xml:space="preserve">Gordon </w:t>
            </w:r>
            <w:proofErr w:type="spellStart"/>
            <w:r w:rsidRPr="00F45012">
              <w:rPr>
                <w:rFonts w:ascii="David" w:hAnsi="David" w:cs="David"/>
                <w:sz w:val="24"/>
                <w:szCs w:val="24"/>
              </w:rPr>
              <w:t>Oeste</w:t>
            </w:r>
            <w:proofErr w:type="spellEnd"/>
            <w:r w:rsidRPr="00F45012">
              <w:rPr>
                <w:rFonts w:ascii="David" w:hAnsi="David" w:cs="David"/>
                <w:sz w:val="24"/>
                <w:szCs w:val="24"/>
              </w:rPr>
              <w:t>, “Butchered Brothers and Betrayed Families: Degenerating Kinship Structures in the Book of Judges”</w:t>
            </w:r>
            <w:r w:rsidR="00AA4D74">
              <w:rPr>
                <w:rFonts w:ascii="David" w:hAnsi="David" w:cs="David"/>
                <w:sz w:val="24"/>
                <w:szCs w:val="24"/>
              </w:rPr>
              <w:t>,</w:t>
            </w:r>
            <w:r w:rsidRPr="00F45012">
              <w:rPr>
                <w:rFonts w:ascii="David" w:hAnsi="David" w:cs="David"/>
                <w:sz w:val="24"/>
                <w:szCs w:val="24"/>
              </w:rPr>
              <w:t xml:space="preserve"> </w:t>
            </w:r>
            <w:r w:rsidRPr="00F45012">
              <w:rPr>
                <w:rFonts w:ascii="David" w:hAnsi="David" w:cs="David"/>
                <w:i/>
                <w:iCs/>
                <w:sz w:val="24"/>
                <w:szCs w:val="24"/>
              </w:rPr>
              <w:t>JSOT</w:t>
            </w:r>
            <w:r w:rsidRPr="00F45012">
              <w:rPr>
                <w:rFonts w:ascii="David" w:hAnsi="David" w:cs="David"/>
                <w:sz w:val="24"/>
                <w:szCs w:val="24"/>
              </w:rPr>
              <w:t xml:space="preserve"> 35 (2011), 295</w:t>
            </w:r>
            <w:r w:rsidR="00952B91">
              <w:rPr>
                <w:rFonts w:ascii="David" w:hAnsi="David" w:cs="David"/>
                <w:sz w:val="24"/>
                <w:szCs w:val="24"/>
              </w:rPr>
              <w:t>–</w:t>
            </w:r>
            <w:r w:rsidRPr="00F45012">
              <w:rPr>
                <w:rFonts w:ascii="David" w:hAnsi="David" w:cs="David"/>
                <w:sz w:val="24"/>
                <w:szCs w:val="24"/>
              </w:rPr>
              <w:t>316.</w:t>
            </w:r>
          </w:p>
        </w:tc>
      </w:tr>
      <w:tr w:rsidR="00C0135A" w:rsidTr="00142302">
        <w:tc>
          <w:tcPr>
            <w:tcW w:w="2731" w:type="pct"/>
          </w:tcPr>
          <w:p w:rsidR="00C0135A" w:rsidRDefault="00C0135A" w:rsidP="000142C3">
            <w:pPr>
              <w:spacing w:line="360" w:lineRule="auto"/>
              <w:rPr>
                <w:rFonts w:ascii="David" w:hAnsi="David" w:cs="David"/>
                <w:sz w:val="24"/>
                <w:szCs w:val="24"/>
                <w:rtl/>
              </w:rPr>
            </w:pPr>
            <w:r>
              <w:rPr>
                <w:rFonts w:ascii="David" w:hAnsi="David" w:cs="David" w:hint="cs"/>
                <w:sz w:val="24"/>
                <w:szCs w:val="24"/>
                <w:rtl/>
              </w:rPr>
              <w:t>אחיטוב, יהושע</w:t>
            </w:r>
          </w:p>
        </w:tc>
        <w:tc>
          <w:tcPr>
            <w:tcW w:w="2269" w:type="pct"/>
          </w:tcPr>
          <w:p w:rsidR="00C0135A" w:rsidRPr="00C0135A" w:rsidRDefault="00C0135A" w:rsidP="000142C3">
            <w:pPr>
              <w:spacing w:line="360" w:lineRule="auto"/>
              <w:rPr>
                <w:rFonts w:ascii="David" w:hAnsi="David" w:cs="David"/>
                <w:sz w:val="24"/>
                <w:szCs w:val="24"/>
                <w:rtl/>
              </w:rPr>
            </w:pPr>
            <w:r>
              <w:rPr>
                <w:rFonts w:ascii="David" w:hAnsi="David" w:cs="David" w:hint="cs"/>
                <w:sz w:val="24"/>
                <w:szCs w:val="24"/>
                <w:rtl/>
              </w:rPr>
              <w:t xml:space="preserve">שמואל אחיטוב, </w:t>
            </w:r>
            <w:r>
              <w:rPr>
                <w:rFonts w:ascii="David" w:hAnsi="David" w:cs="David" w:hint="cs"/>
                <w:b/>
                <w:bCs/>
                <w:sz w:val="24"/>
                <w:szCs w:val="24"/>
                <w:rtl/>
              </w:rPr>
              <w:t>יהושע</w:t>
            </w:r>
            <w:r>
              <w:rPr>
                <w:rFonts w:ascii="David" w:hAnsi="David" w:cs="David" w:hint="cs"/>
                <w:sz w:val="24"/>
                <w:szCs w:val="24"/>
                <w:rtl/>
              </w:rPr>
              <w:t>, מקרא לישראל (תל אביב וירושלים: עם עובד ומאגנס, תשנ"ו).</w:t>
            </w:r>
          </w:p>
        </w:tc>
      </w:tr>
      <w:tr w:rsidR="000142C3" w:rsidTr="00142302">
        <w:tc>
          <w:tcPr>
            <w:tcW w:w="2731" w:type="pct"/>
          </w:tcPr>
          <w:p w:rsidR="000142C3" w:rsidRDefault="000142C3" w:rsidP="000142C3">
            <w:pPr>
              <w:spacing w:line="360" w:lineRule="auto"/>
              <w:rPr>
                <w:rFonts w:ascii="David" w:hAnsi="David" w:cs="David" w:hint="cs"/>
                <w:sz w:val="24"/>
                <w:szCs w:val="24"/>
                <w:rtl/>
              </w:rPr>
            </w:pPr>
            <w:r>
              <w:rPr>
                <w:rFonts w:ascii="David" w:hAnsi="David" w:cs="David" w:hint="cs"/>
                <w:sz w:val="24"/>
                <w:szCs w:val="24"/>
                <w:rtl/>
              </w:rPr>
              <w:t>אליצור, מול</w:t>
            </w:r>
          </w:p>
        </w:tc>
        <w:tc>
          <w:tcPr>
            <w:tcW w:w="2269" w:type="pct"/>
          </w:tcPr>
          <w:p w:rsidR="000142C3" w:rsidRPr="000142C3" w:rsidRDefault="000142C3" w:rsidP="000142C3">
            <w:pPr>
              <w:spacing w:line="360" w:lineRule="auto"/>
              <w:rPr>
                <w:rFonts w:ascii="David" w:hAnsi="David" w:cs="David" w:hint="cs"/>
                <w:sz w:val="24"/>
                <w:szCs w:val="24"/>
                <w:rtl/>
                <w:lang w:val="en-GB"/>
              </w:rPr>
            </w:pPr>
            <w:proofErr w:type="spellStart"/>
            <w:r w:rsidRPr="000142C3">
              <w:rPr>
                <w:rFonts w:ascii="David" w:hAnsi="David" w:cs="David" w:hint="eastAsia"/>
                <w:sz w:val="24"/>
                <w:szCs w:val="24"/>
                <w:rtl/>
                <w:lang w:val="en-GB" w:bidi="ar-SA"/>
              </w:rPr>
              <w:t>יואל</w:t>
            </w:r>
            <w:proofErr w:type="spellEnd"/>
            <w:r w:rsidRPr="000142C3">
              <w:rPr>
                <w:rFonts w:ascii="David" w:hAnsi="David" w:cs="David"/>
                <w:sz w:val="24"/>
                <w:szCs w:val="24"/>
                <w:rtl/>
                <w:lang w:val="en-GB" w:bidi="ar-SA"/>
              </w:rPr>
              <w:t xml:space="preserve"> </w:t>
            </w:r>
            <w:proofErr w:type="spellStart"/>
            <w:proofErr w:type="gramStart"/>
            <w:r w:rsidRPr="000142C3">
              <w:rPr>
                <w:rFonts w:ascii="David" w:hAnsi="David" w:cs="David" w:hint="eastAsia"/>
                <w:sz w:val="24"/>
                <w:szCs w:val="24"/>
                <w:rtl/>
                <w:lang w:val="en-GB" w:bidi="ar-SA"/>
              </w:rPr>
              <w:t>אליצור</w:t>
            </w:r>
            <w:proofErr w:type="spellEnd"/>
            <w:r w:rsidRPr="000142C3">
              <w:rPr>
                <w:rFonts w:ascii="David" w:hAnsi="David" w:cs="David"/>
                <w:sz w:val="24"/>
                <w:szCs w:val="24"/>
                <w:rtl/>
                <w:lang w:val="en-GB" w:bidi="ar-SA"/>
              </w:rPr>
              <w:t>,</w:t>
            </w:r>
            <w:proofErr w:type="gramEnd"/>
            <w:r w:rsidRPr="000142C3">
              <w:rPr>
                <w:rFonts w:ascii="David" w:hAnsi="David" w:cs="David"/>
                <w:sz w:val="24"/>
                <w:szCs w:val="24"/>
                <w:rtl/>
                <w:lang w:val="en-GB" w:bidi="ar-SA"/>
              </w:rPr>
              <w:t xml:space="preserve"> "</w:t>
            </w:r>
            <w:proofErr w:type="spellStart"/>
            <w:r w:rsidRPr="000142C3">
              <w:rPr>
                <w:rFonts w:ascii="David" w:hAnsi="David" w:cs="David"/>
                <w:sz w:val="24"/>
                <w:szCs w:val="24"/>
                <w:rtl/>
                <w:lang w:val="en-GB" w:bidi="ar-SA"/>
              </w:rPr>
              <w:t>מול</w:t>
            </w:r>
            <w:proofErr w:type="spellEnd"/>
            <w:r w:rsidRPr="000142C3">
              <w:rPr>
                <w:rFonts w:ascii="David" w:hAnsi="David" w:cs="David"/>
                <w:sz w:val="24"/>
                <w:szCs w:val="24"/>
                <w:rtl/>
                <w:lang w:val="en-GB" w:bidi="ar-SA"/>
              </w:rPr>
              <w:t xml:space="preserve"> = </w:t>
            </w:r>
            <w:proofErr w:type="spellStart"/>
            <w:r w:rsidRPr="000142C3">
              <w:rPr>
                <w:rFonts w:ascii="David" w:hAnsi="David" w:cs="David" w:hint="eastAsia"/>
                <w:sz w:val="24"/>
                <w:szCs w:val="24"/>
                <w:rtl/>
                <w:lang w:val="en-GB" w:bidi="ar-SA"/>
              </w:rPr>
              <w:t>אצל</w:t>
            </w:r>
            <w:proofErr w:type="spellEnd"/>
            <w:r w:rsidRPr="000142C3">
              <w:rPr>
                <w:rFonts w:ascii="David" w:hAnsi="David" w:cs="David"/>
                <w:sz w:val="24"/>
                <w:szCs w:val="24"/>
                <w:rtl/>
                <w:lang w:val="en-GB" w:bidi="ar-SA"/>
              </w:rPr>
              <w:t xml:space="preserve">, </w:t>
            </w:r>
            <w:proofErr w:type="spellStart"/>
            <w:r w:rsidRPr="000142C3">
              <w:rPr>
                <w:rFonts w:ascii="David" w:hAnsi="David" w:cs="David" w:hint="eastAsia"/>
                <w:sz w:val="24"/>
                <w:szCs w:val="24"/>
                <w:rtl/>
                <w:lang w:val="en-GB" w:bidi="ar-SA"/>
              </w:rPr>
              <w:t>למרגלות</w:t>
            </w:r>
            <w:proofErr w:type="spellEnd"/>
            <w:r w:rsidRPr="000142C3">
              <w:rPr>
                <w:rFonts w:ascii="David" w:hAnsi="David" w:cs="David"/>
                <w:sz w:val="24"/>
                <w:szCs w:val="24"/>
                <w:rtl/>
                <w:lang w:val="en-GB" w:bidi="ar-SA"/>
              </w:rPr>
              <w:t xml:space="preserve">, </w:t>
            </w:r>
            <w:proofErr w:type="spellStart"/>
            <w:r w:rsidRPr="000142C3">
              <w:rPr>
                <w:rFonts w:ascii="David" w:hAnsi="David" w:cs="David" w:hint="eastAsia"/>
                <w:sz w:val="24"/>
                <w:szCs w:val="24"/>
                <w:rtl/>
                <w:lang w:val="en-GB" w:bidi="ar-SA"/>
              </w:rPr>
              <w:t>בצד</w:t>
            </w:r>
            <w:proofErr w:type="spellEnd"/>
            <w:r w:rsidRPr="000142C3">
              <w:rPr>
                <w:rFonts w:ascii="David" w:hAnsi="David" w:cs="David"/>
                <w:sz w:val="24"/>
                <w:szCs w:val="24"/>
                <w:rtl/>
                <w:lang w:val="en-GB" w:bidi="ar-SA"/>
              </w:rPr>
              <w:t xml:space="preserve"> </w:t>
            </w:r>
            <w:proofErr w:type="spellStart"/>
            <w:r w:rsidRPr="000142C3">
              <w:rPr>
                <w:rFonts w:ascii="David" w:hAnsi="David" w:cs="David" w:hint="eastAsia"/>
                <w:sz w:val="24"/>
                <w:szCs w:val="24"/>
                <w:rtl/>
                <w:lang w:val="en-GB" w:bidi="ar-SA"/>
              </w:rPr>
              <w:t>של</w:t>
            </w:r>
            <w:proofErr w:type="spellEnd"/>
            <w:r w:rsidRPr="000142C3">
              <w:rPr>
                <w:rFonts w:ascii="David" w:hAnsi="David" w:cs="David"/>
                <w:sz w:val="24"/>
                <w:szCs w:val="24"/>
                <w:rtl/>
                <w:lang w:val="en-GB" w:bidi="ar-SA"/>
              </w:rPr>
              <w:t>"</w:t>
            </w:r>
            <w:r>
              <w:rPr>
                <w:rFonts w:ascii="David" w:hAnsi="David" w:cs="David" w:hint="cs"/>
                <w:sz w:val="24"/>
                <w:szCs w:val="24"/>
                <w:rtl/>
                <w:lang w:val="en-GB"/>
              </w:rPr>
              <w:t>,</w:t>
            </w:r>
            <w:r w:rsidRPr="000142C3">
              <w:rPr>
                <w:rFonts w:ascii="David" w:hAnsi="David" w:cs="David"/>
                <w:sz w:val="24"/>
                <w:szCs w:val="24"/>
                <w:rtl/>
                <w:lang w:val="en-GB" w:bidi="ar-SA"/>
              </w:rPr>
              <w:t xml:space="preserve"> </w:t>
            </w:r>
            <w:proofErr w:type="spellStart"/>
            <w:r w:rsidRPr="000142C3">
              <w:rPr>
                <w:rFonts w:ascii="David" w:hAnsi="David" w:cs="David" w:hint="eastAsia"/>
                <w:b/>
                <w:bCs/>
                <w:sz w:val="24"/>
                <w:szCs w:val="24"/>
                <w:rtl/>
                <w:lang w:val="en-GB" w:bidi="ar-SA"/>
              </w:rPr>
              <w:t>לשוננו</w:t>
            </w:r>
            <w:proofErr w:type="spellEnd"/>
            <w:r w:rsidRPr="000142C3">
              <w:rPr>
                <w:rFonts w:ascii="David" w:hAnsi="David" w:cs="David"/>
                <w:sz w:val="24"/>
                <w:szCs w:val="24"/>
                <w:rtl/>
                <w:lang w:val="en-GB" w:bidi="ar-SA"/>
              </w:rPr>
              <w:t xml:space="preserve"> </w:t>
            </w:r>
            <w:proofErr w:type="spellStart"/>
            <w:r w:rsidRPr="000142C3">
              <w:rPr>
                <w:rFonts w:ascii="David" w:hAnsi="David" w:cs="David"/>
                <w:sz w:val="24"/>
                <w:szCs w:val="24"/>
                <w:rtl/>
                <w:lang w:val="en-GB" w:bidi="ar-SA"/>
              </w:rPr>
              <w:t>סז</w:t>
            </w:r>
            <w:proofErr w:type="spellEnd"/>
            <w:r w:rsidRPr="000142C3">
              <w:rPr>
                <w:rFonts w:ascii="David" w:hAnsi="David" w:cs="David"/>
                <w:sz w:val="24"/>
                <w:szCs w:val="24"/>
                <w:rtl/>
                <w:lang w:val="en-GB" w:bidi="ar-SA"/>
              </w:rPr>
              <w:t xml:space="preserve"> (</w:t>
            </w:r>
            <w:proofErr w:type="spellStart"/>
            <w:r w:rsidRPr="000142C3">
              <w:rPr>
                <w:rFonts w:ascii="David" w:hAnsi="David" w:cs="David"/>
                <w:sz w:val="24"/>
                <w:szCs w:val="24"/>
                <w:rtl/>
                <w:lang w:val="en-GB" w:bidi="ar-SA"/>
              </w:rPr>
              <w:t>תשס"ה</w:t>
            </w:r>
            <w:proofErr w:type="spellEnd"/>
            <w:r w:rsidRPr="000142C3">
              <w:rPr>
                <w:rFonts w:ascii="David" w:hAnsi="David" w:cs="David"/>
                <w:sz w:val="24"/>
                <w:szCs w:val="24"/>
                <w:rtl/>
                <w:lang w:val="en-GB" w:bidi="ar-SA"/>
              </w:rPr>
              <w:t>), 7</w:t>
            </w:r>
            <w:r>
              <w:rPr>
                <w:rFonts w:ascii="David" w:hAnsi="David" w:cs="David" w:hint="cs"/>
                <w:sz w:val="24"/>
                <w:szCs w:val="24"/>
                <w:rtl/>
                <w:lang w:val="en-GB"/>
              </w:rPr>
              <w:t>–</w:t>
            </w:r>
            <w:r w:rsidRPr="000142C3">
              <w:rPr>
                <w:rFonts w:ascii="David" w:hAnsi="David" w:cs="David"/>
                <w:sz w:val="24"/>
                <w:szCs w:val="24"/>
                <w:rtl/>
                <w:lang w:val="en-GB" w:bidi="ar-SA"/>
              </w:rPr>
              <w:t>19.</w:t>
            </w:r>
          </w:p>
        </w:tc>
      </w:tr>
      <w:tr w:rsidR="00A8629C" w:rsidTr="00142302">
        <w:tc>
          <w:tcPr>
            <w:tcW w:w="2731" w:type="pct"/>
          </w:tcPr>
          <w:p w:rsidR="00A8629C" w:rsidRDefault="00A8629C" w:rsidP="000142C3">
            <w:pPr>
              <w:spacing w:line="360" w:lineRule="auto"/>
              <w:rPr>
                <w:rFonts w:ascii="David" w:hAnsi="David" w:cs="David" w:hint="cs"/>
                <w:sz w:val="24"/>
                <w:szCs w:val="24"/>
                <w:rtl/>
              </w:rPr>
            </w:pPr>
            <w:r>
              <w:rPr>
                <w:rFonts w:ascii="David" w:hAnsi="David" w:cs="David" w:hint="cs"/>
                <w:sz w:val="24"/>
                <w:szCs w:val="24"/>
                <w:rtl/>
              </w:rPr>
              <w:t>אמית, שופטים</w:t>
            </w:r>
          </w:p>
        </w:tc>
        <w:tc>
          <w:tcPr>
            <w:tcW w:w="2269" w:type="pct"/>
          </w:tcPr>
          <w:p w:rsidR="00A8629C" w:rsidRPr="000142C3" w:rsidRDefault="00A8629C" w:rsidP="00A8629C">
            <w:pPr>
              <w:spacing w:line="360" w:lineRule="auto"/>
              <w:rPr>
                <w:rFonts w:ascii="David" w:hAnsi="David" w:cs="David" w:hint="cs"/>
                <w:sz w:val="24"/>
                <w:szCs w:val="24"/>
                <w:rtl/>
                <w:lang w:val="en-GB"/>
              </w:rPr>
            </w:pPr>
            <w:r w:rsidRPr="00A8629C">
              <w:rPr>
                <w:rFonts w:ascii="David" w:hAnsi="David" w:cs="David"/>
                <w:sz w:val="24"/>
                <w:szCs w:val="24"/>
                <w:rtl/>
                <w:lang w:val="en-GB" w:bidi="ar-SA"/>
              </w:rPr>
              <w:t>י</w:t>
            </w:r>
            <w:r>
              <w:rPr>
                <w:rFonts w:ascii="David" w:hAnsi="David" w:cs="David" w:hint="cs"/>
                <w:sz w:val="24"/>
                <w:szCs w:val="24"/>
                <w:rtl/>
                <w:lang w:val="en-GB"/>
              </w:rPr>
              <w:t>אירה</w:t>
            </w:r>
            <w:r w:rsidRPr="00A8629C">
              <w:rPr>
                <w:rFonts w:ascii="David" w:hAnsi="David" w:cs="David"/>
                <w:sz w:val="24"/>
                <w:szCs w:val="24"/>
                <w:rtl/>
                <w:lang w:val="en-GB" w:bidi="ar-SA"/>
              </w:rPr>
              <w:t xml:space="preserve"> </w:t>
            </w:r>
            <w:proofErr w:type="spellStart"/>
            <w:proofErr w:type="gramStart"/>
            <w:r w:rsidRPr="00A8629C">
              <w:rPr>
                <w:rFonts w:ascii="David" w:hAnsi="David" w:cs="David"/>
                <w:sz w:val="24"/>
                <w:szCs w:val="24"/>
                <w:rtl/>
                <w:lang w:val="en-GB" w:bidi="ar-SA"/>
              </w:rPr>
              <w:t>אמית</w:t>
            </w:r>
            <w:proofErr w:type="spellEnd"/>
            <w:r w:rsidRPr="00A8629C">
              <w:rPr>
                <w:rFonts w:ascii="David" w:hAnsi="David" w:cs="David"/>
                <w:sz w:val="24"/>
                <w:szCs w:val="24"/>
                <w:rtl/>
                <w:lang w:val="en-GB" w:bidi="ar-SA"/>
              </w:rPr>
              <w:t>,</w:t>
            </w:r>
            <w:proofErr w:type="gramEnd"/>
            <w:r w:rsidRPr="00A8629C">
              <w:rPr>
                <w:rFonts w:ascii="David" w:hAnsi="David" w:cs="David"/>
                <w:sz w:val="24"/>
                <w:szCs w:val="24"/>
                <w:rtl/>
                <w:lang w:val="en-GB" w:bidi="ar-SA"/>
              </w:rPr>
              <w:t xml:space="preserve"> </w:t>
            </w:r>
            <w:proofErr w:type="spellStart"/>
            <w:r w:rsidRPr="00A8629C">
              <w:rPr>
                <w:rFonts w:ascii="David" w:hAnsi="David" w:cs="David" w:hint="eastAsia"/>
                <w:b/>
                <w:bCs/>
                <w:sz w:val="24"/>
                <w:szCs w:val="24"/>
                <w:rtl/>
                <w:lang w:val="en-GB" w:bidi="ar-SA"/>
              </w:rPr>
              <w:t>שופטים</w:t>
            </w:r>
            <w:proofErr w:type="spellEnd"/>
            <w:r w:rsidRPr="00A8629C">
              <w:rPr>
                <w:rFonts w:ascii="David" w:hAnsi="David" w:cs="David"/>
                <w:sz w:val="24"/>
                <w:szCs w:val="24"/>
                <w:rtl/>
                <w:lang w:val="en-GB" w:bidi="ar-SA"/>
              </w:rPr>
              <w:t xml:space="preserve">, </w:t>
            </w:r>
            <w:proofErr w:type="spellStart"/>
            <w:r w:rsidRPr="00A8629C">
              <w:rPr>
                <w:rFonts w:ascii="David" w:hAnsi="David" w:cs="David" w:hint="eastAsia"/>
                <w:sz w:val="24"/>
                <w:szCs w:val="24"/>
                <w:rtl/>
                <w:lang w:val="en-GB" w:bidi="ar-SA"/>
              </w:rPr>
              <w:t>מקרא</w:t>
            </w:r>
            <w:proofErr w:type="spellEnd"/>
            <w:r w:rsidRPr="00A8629C">
              <w:rPr>
                <w:rFonts w:ascii="David" w:hAnsi="David" w:cs="David"/>
                <w:sz w:val="24"/>
                <w:szCs w:val="24"/>
                <w:rtl/>
                <w:lang w:val="en-GB" w:bidi="ar-SA"/>
              </w:rPr>
              <w:t xml:space="preserve"> </w:t>
            </w:r>
            <w:proofErr w:type="spellStart"/>
            <w:r w:rsidRPr="00A8629C">
              <w:rPr>
                <w:rFonts w:ascii="David" w:hAnsi="David" w:cs="David" w:hint="eastAsia"/>
                <w:sz w:val="24"/>
                <w:szCs w:val="24"/>
                <w:rtl/>
                <w:lang w:val="en-GB" w:bidi="ar-SA"/>
              </w:rPr>
              <w:t>לישראל</w:t>
            </w:r>
            <w:proofErr w:type="spellEnd"/>
            <w:r w:rsidRPr="00A8629C">
              <w:rPr>
                <w:rFonts w:ascii="David" w:hAnsi="David" w:cs="David"/>
                <w:sz w:val="24"/>
                <w:szCs w:val="24"/>
                <w:rtl/>
                <w:lang w:val="en-GB" w:bidi="ar-SA"/>
              </w:rPr>
              <w:t xml:space="preserve"> (</w:t>
            </w:r>
            <w:proofErr w:type="spellStart"/>
            <w:r w:rsidRPr="00A8629C">
              <w:rPr>
                <w:rFonts w:ascii="David" w:hAnsi="David" w:cs="David"/>
                <w:sz w:val="24"/>
                <w:szCs w:val="24"/>
                <w:rtl/>
                <w:lang w:val="en-GB" w:bidi="ar-SA"/>
              </w:rPr>
              <w:t>תל</w:t>
            </w:r>
            <w:proofErr w:type="spellEnd"/>
            <w:r w:rsidRPr="00A8629C">
              <w:rPr>
                <w:rFonts w:ascii="David" w:hAnsi="David" w:cs="David"/>
                <w:sz w:val="24"/>
                <w:szCs w:val="24"/>
                <w:rtl/>
                <w:lang w:val="en-GB" w:bidi="ar-SA"/>
              </w:rPr>
              <w:t xml:space="preserve"> </w:t>
            </w:r>
            <w:proofErr w:type="spellStart"/>
            <w:r w:rsidRPr="00A8629C">
              <w:rPr>
                <w:rFonts w:ascii="David" w:hAnsi="David" w:cs="David" w:hint="eastAsia"/>
                <w:sz w:val="24"/>
                <w:szCs w:val="24"/>
                <w:rtl/>
                <w:lang w:val="en-GB" w:bidi="ar-SA"/>
              </w:rPr>
              <w:t>אביב</w:t>
            </w:r>
            <w:proofErr w:type="spellEnd"/>
            <w:r w:rsidRPr="00A8629C">
              <w:rPr>
                <w:rFonts w:ascii="David" w:hAnsi="David" w:cs="David"/>
                <w:sz w:val="24"/>
                <w:szCs w:val="24"/>
                <w:rtl/>
                <w:lang w:val="en-GB" w:bidi="ar-SA"/>
              </w:rPr>
              <w:t xml:space="preserve"> </w:t>
            </w:r>
            <w:proofErr w:type="spellStart"/>
            <w:r w:rsidRPr="00A8629C">
              <w:rPr>
                <w:rFonts w:ascii="David" w:hAnsi="David" w:cs="David" w:hint="eastAsia"/>
                <w:sz w:val="24"/>
                <w:szCs w:val="24"/>
                <w:rtl/>
                <w:lang w:val="en-GB" w:bidi="ar-SA"/>
              </w:rPr>
              <w:t>וירושלים</w:t>
            </w:r>
            <w:proofErr w:type="spellEnd"/>
            <w:r w:rsidRPr="00A8629C">
              <w:rPr>
                <w:rFonts w:ascii="David" w:hAnsi="David" w:cs="David"/>
                <w:sz w:val="24"/>
                <w:szCs w:val="24"/>
                <w:rtl/>
                <w:lang w:val="en-GB" w:bidi="ar-SA"/>
              </w:rPr>
              <w:t xml:space="preserve">: </w:t>
            </w:r>
            <w:proofErr w:type="spellStart"/>
            <w:r w:rsidRPr="00A8629C">
              <w:rPr>
                <w:rFonts w:ascii="David" w:hAnsi="David" w:cs="David" w:hint="eastAsia"/>
                <w:sz w:val="24"/>
                <w:szCs w:val="24"/>
                <w:rtl/>
                <w:lang w:val="en-GB" w:bidi="ar-SA"/>
              </w:rPr>
              <w:t>עם</w:t>
            </w:r>
            <w:proofErr w:type="spellEnd"/>
            <w:r w:rsidRPr="00A8629C">
              <w:rPr>
                <w:rFonts w:ascii="David" w:hAnsi="David" w:cs="David"/>
                <w:sz w:val="24"/>
                <w:szCs w:val="24"/>
                <w:rtl/>
                <w:lang w:val="en-GB" w:bidi="ar-SA"/>
              </w:rPr>
              <w:t xml:space="preserve"> </w:t>
            </w:r>
            <w:proofErr w:type="spellStart"/>
            <w:r w:rsidRPr="00A8629C">
              <w:rPr>
                <w:rFonts w:ascii="David" w:hAnsi="David" w:cs="David" w:hint="eastAsia"/>
                <w:sz w:val="24"/>
                <w:szCs w:val="24"/>
                <w:rtl/>
                <w:lang w:val="en-GB" w:bidi="ar-SA"/>
              </w:rPr>
              <w:t>עובד</w:t>
            </w:r>
            <w:proofErr w:type="spellEnd"/>
            <w:r w:rsidRPr="00A8629C">
              <w:rPr>
                <w:rFonts w:ascii="David" w:hAnsi="David" w:cs="David"/>
                <w:sz w:val="24"/>
                <w:szCs w:val="24"/>
                <w:rtl/>
                <w:lang w:val="en-GB" w:bidi="ar-SA"/>
              </w:rPr>
              <w:t xml:space="preserve"> </w:t>
            </w:r>
            <w:proofErr w:type="spellStart"/>
            <w:r w:rsidRPr="00A8629C">
              <w:rPr>
                <w:rFonts w:ascii="David" w:hAnsi="David" w:cs="David" w:hint="eastAsia"/>
                <w:sz w:val="24"/>
                <w:szCs w:val="24"/>
                <w:rtl/>
                <w:lang w:val="en-GB" w:bidi="ar-SA"/>
              </w:rPr>
              <w:t>ומאגנס</w:t>
            </w:r>
            <w:proofErr w:type="spellEnd"/>
            <w:r w:rsidRPr="00A8629C">
              <w:rPr>
                <w:rFonts w:ascii="David" w:hAnsi="David" w:cs="David"/>
                <w:sz w:val="24"/>
                <w:szCs w:val="24"/>
                <w:rtl/>
                <w:lang w:val="en-GB" w:bidi="ar-SA"/>
              </w:rPr>
              <w:t xml:space="preserve"> , </w:t>
            </w:r>
            <w:proofErr w:type="spellStart"/>
            <w:r w:rsidRPr="00A8629C">
              <w:rPr>
                <w:rFonts w:ascii="David" w:hAnsi="David" w:cs="David" w:hint="eastAsia"/>
                <w:sz w:val="24"/>
                <w:szCs w:val="24"/>
                <w:rtl/>
                <w:lang w:val="en-GB" w:bidi="ar-SA"/>
              </w:rPr>
              <w:t>תשנ</w:t>
            </w:r>
            <w:r>
              <w:rPr>
                <w:rFonts w:ascii="David" w:hAnsi="David" w:cs="David"/>
                <w:sz w:val="24"/>
                <w:szCs w:val="24"/>
                <w:rtl/>
                <w:lang w:val="en-GB" w:bidi="ar-SA"/>
              </w:rPr>
              <w:t>"ט</w:t>
            </w:r>
            <w:proofErr w:type="spellEnd"/>
            <w:r>
              <w:rPr>
                <w:rFonts w:ascii="David" w:hAnsi="David" w:cs="David"/>
                <w:sz w:val="24"/>
                <w:szCs w:val="24"/>
                <w:rtl/>
                <w:lang w:val="en-GB" w:bidi="ar-SA"/>
              </w:rPr>
              <w:t>)</w:t>
            </w:r>
            <w:r>
              <w:rPr>
                <w:rFonts w:ascii="David" w:hAnsi="David" w:cs="David" w:hint="cs"/>
                <w:sz w:val="24"/>
                <w:szCs w:val="24"/>
                <w:rtl/>
                <w:lang w:val="en-GB"/>
              </w:rPr>
              <w:t>.</w:t>
            </w:r>
          </w:p>
        </w:tc>
      </w:tr>
      <w:tr w:rsidR="00AA7104" w:rsidTr="00142302">
        <w:tc>
          <w:tcPr>
            <w:tcW w:w="2731" w:type="pct"/>
          </w:tcPr>
          <w:p w:rsidR="00AA7104" w:rsidRDefault="00AA7104" w:rsidP="000142C3">
            <w:pPr>
              <w:spacing w:line="360" w:lineRule="auto"/>
              <w:rPr>
                <w:rFonts w:ascii="David" w:hAnsi="David" w:cs="David" w:hint="cs"/>
                <w:sz w:val="24"/>
                <w:szCs w:val="24"/>
                <w:rtl/>
              </w:rPr>
            </w:pPr>
            <w:proofErr w:type="spellStart"/>
            <w:r>
              <w:rPr>
                <w:rFonts w:ascii="David" w:hAnsi="David" w:cs="David" w:hint="cs"/>
                <w:sz w:val="24"/>
                <w:szCs w:val="24"/>
                <w:rtl/>
              </w:rPr>
              <w:t>אסקו</w:t>
            </w:r>
            <w:proofErr w:type="spellEnd"/>
            <w:r>
              <w:rPr>
                <w:rFonts w:ascii="David" w:hAnsi="David" w:cs="David" w:hint="cs"/>
                <w:sz w:val="24"/>
                <w:szCs w:val="24"/>
                <w:rtl/>
              </w:rPr>
              <w:t>, יהודים במצרים</w:t>
            </w:r>
          </w:p>
        </w:tc>
        <w:tc>
          <w:tcPr>
            <w:tcW w:w="2269" w:type="pct"/>
          </w:tcPr>
          <w:p w:rsidR="00AA7104" w:rsidRPr="00AF26A9" w:rsidRDefault="00AA7104" w:rsidP="004F59D3">
            <w:pPr>
              <w:bidi w:val="0"/>
              <w:spacing w:line="360" w:lineRule="auto"/>
              <w:rPr>
                <w:rFonts w:ascii="David" w:hAnsi="David" w:cs="David"/>
                <w:sz w:val="24"/>
                <w:szCs w:val="24"/>
                <w:lang w:bidi="ar-SA"/>
              </w:rPr>
            </w:pPr>
            <w:proofErr w:type="spellStart"/>
            <w:r w:rsidRPr="00AA7104">
              <w:rPr>
                <w:rFonts w:ascii="David" w:hAnsi="David" w:cs="David"/>
                <w:sz w:val="24"/>
                <w:szCs w:val="24"/>
                <w:lang w:bidi="ar-SA"/>
              </w:rPr>
              <w:t>Siljanen</w:t>
            </w:r>
            <w:proofErr w:type="spellEnd"/>
            <w:r w:rsidRPr="00AA7104">
              <w:rPr>
                <w:rFonts w:ascii="David" w:hAnsi="David" w:cs="David"/>
                <w:sz w:val="24"/>
                <w:szCs w:val="24"/>
                <w:lang w:bidi="ar-SA"/>
              </w:rPr>
              <w:t xml:space="preserve"> </w:t>
            </w:r>
            <w:proofErr w:type="spellStart"/>
            <w:r w:rsidRPr="00AA7104">
              <w:rPr>
                <w:rFonts w:ascii="David" w:hAnsi="David" w:cs="David"/>
                <w:sz w:val="24"/>
                <w:szCs w:val="24"/>
                <w:lang w:bidi="ar-SA"/>
              </w:rPr>
              <w:t>Esko</w:t>
            </w:r>
            <w:proofErr w:type="spellEnd"/>
            <w:r w:rsidRPr="00AA7104">
              <w:rPr>
                <w:rFonts w:ascii="David" w:hAnsi="David" w:cs="David"/>
                <w:sz w:val="24"/>
                <w:szCs w:val="24"/>
                <w:lang w:bidi="ar-SA"/>
              </w:rPr>
              <w:t xml:space="preserve">, </w:t>
            </w:r>
            <w:r w:rsidRPr="00AA7104">
              <w:rPr>
                <w:rFonts w:ascii="David" w:hAnsi="David" w:cs="David"/>
                <w:i/>
                <w:iCs/>
                <w:sz w:val="24"/>
                <w:szCs w:val="24"/>
                <w:lang w:bidi="ar-SA"/>
              </w:rPr>
              <w:t>Judeans of Egypt in the Persian Period (539</w:t>
            </w:r>
            <w:r w:rsidR="00E253D2">
              <w:rPr>
                <w:rFonts w:ascii="David" w:hAnsi="David" w:cs="David"/>
                <w:i/>
                <w:iCs/>
                <w:sz w:val="24"/>
                <w:szCs w:val="24"/>
                <w:lang w:bidi="ar-SA"/>
              </w:rPr>
              <w:t>–</w:t>
            </w:r>
            <w:r w:rsidRPr="00AA7104">
              <w:rPr>
                <w:rFonts w:ascii="David" w:hAnsi="David" w:cs="David"/>
                <w:i/>
                <w:iCs/>
                <w:sz w:val="24"/>
                <w:szCs w:val="24"/>
                <w:lang w:bidi="ar-SA"/>
              </w:rPr>
              <w:t>332 BCE) in Light of the Aramaic Documents</w:t>
            </w:r>
            <w:r w:rsidRPr="00AA7104">
              <w:rPr>
                <w:rFonts w:ascii="David" w:hAnsi="David" w:cs="David"/>
                <w:sz w:val="24"/>
                <w:szCs w:val="24"/>
                <w:lang w:bidi="ar-SA"/>
              </w:rPr>
              <w:t>, Department of Biblical Studies, University of Helsinki, 2017</w:t>
            </w:r>
            <w:r w:rsidR="004F59D3">
              <w:rPr>
                <w:rFonts w:ascii="David" w:hAnsi="David" w:cs="David"/>
                <w:sz w:val="24"/>
                <w:szCs w:val="24"/>
                <w:lang w:bidi="ar-SA"/>
              </w:rPr>
              <w:t>.</w:t>
            </w:r>
          </w:p>
        </w:tc>
      </w:tr>
      <w:tr w:rsidR="00330087" w:rsidTr="00142302">
        <w:tc>
          <w:tcPr>
            <w:tcW w:w="2731" w:type="pct"/>
          </w:tcPr>
          <w:p w:rsidR="00330087" w:rsidRDefault="00330087" w:rsidP="000142C3">
            <w:pPr>
              <w:spacing w:line="360" w:lineRule="auto"/>
              <w:rPr>
                <w:rFonts w:ascii="David" w:hAnsi="David" w:cs="David" w:hint="cs"/>
                <w:sz w:val="24"/>
                <w:szCs w:val="24"/>
                <w:rtl/>
              </w:rPr>
            </w:pPr>
            <w:r>
              <w:rPr>
                <w:rFonts w:ascii="David" w:hAnsi="David" w:cs="David" w:hint="cs"/>
                <w:sz w:val="24"/>
                <w:szCs w:val="24"/>
                <w:rtl/>
              </w:rPr>
              <w:t>בג, המזבח בעבר הירדן</w:t>
            </w:r>
          </w:p>
        </w:tc>
        <w:tc>
          <w:tcPr>
            <w:tcW w:w="2269" w:type="pct"/>
          </w:tcPr>
          <w:p w:rsidR="00330087" w:rsidRPr="00330087" w:rsidRDefault="00AA4D74" w:rsidP="00E253D2">
            <w:pPr>
              <w:bidi w:val="0"/>
              <w:spacing w:line="360" w:lineRule="auto"/>
              <w:rPr>
                <w:rFonts w:ascii="David" w:hAnsi="David" w:cs="David" w:hint="eastAsia"/>
                <w:sz w:val="24"/>
                <w:szCs w:val="24"/>
                <w:rtl/>
                <w:lang w:bidi="ar-SA"/>
              </w:rPr>
            </w:pPr>
            <w:r>
              <w:rPr>
                <w:rFonts w:ascii="David" w:hAnsi="David" w:cs="David"/>
                <w:sz w:val="24"/>
                <w:szCs w:val="24"/>
                <w:lang w:bidi="ar-SA"/>
              </w:rPr>
              <w:t>Christopher</w:t>
            </w:r>
            <w:r w:rsidR="00330087" w:rsidRPr="00330087">
              <w:rPr>
                <w:rFonts w:ascii="David" w:hAnsi="David" w:cs="David"/>
                <w:sz w:val="24"/>
                <w:szCs w:val="24"/>
                <w:lang w:bidi="ar-SA"/>
              </w:rPr>
              <w:t xml:space="preserve"> </w:t>
            </w:r>
            <w:proofErr w:type="spellStart"/>
            <w:r w:rsidR="00330087" w:rsidRPr="00330087">
              <w:rPr>
                <w:rFonts w:ascii="David" w:hAnsi="David" w:cs="David"/>
                <w:sz w:val="24"/>
                <w:szCs w:val="24"/>
                <w:lang w:bidi="ar-SA"/>
              </w:rPr>
              <w:t>Begg</w:t>
            </w:r>
            <w:proofErr w:type="spellEnd"/>
            <w:r w:rsidR="00330087" w:rsidRPr="00330087">
              <w:rPr>
                <w:rFonts w:ascii="David" w:hAnsi="David" w:cs="David"/>
                <w:sz w:val="24"/>
                <w:szCs w:val="24"/>
                <w:lang w:bidi="ar-SA"/>
              </w:rPr>
              <w:t xml:space="preserve">, “The </w:t>
            </w:r>
            <w:proofErr w:type="spellStart"/>
            <w:r w:rsidR="00330087" w:rsidRPr="00330087">
              <w:rPr>
                <w:rFonts w:ascii="David" w:hAnsi="David" w:cs="David"/>
                <w:sz w:val="24"/>
                <w:szCs w:val="24"/>
                <w:lang w:bidi="ar-SA"/>
              </w:rPr>
              <w:t>Transjordanian</w:t>
            </w:r>
            <w:proofErr w:type="spellEnd"/>
            <w:r w:rsidR="00330087" w:rsidRPr="00330087">
              <w:rPr>
                <w:rFonts w:ascii="David" w:hAnsi="David" w:cs="David"/>
                <w:sz w:val="24"/>
                <w:szCs w:val="24"/>
                <w:lang w:bidi="ar-SA"/>
              </w:rPr>
              <w:t xml:space="preserve"> Altar (Josh. 22:10</w:t>
            </w:r>
            <w:r w:rsidR="00E253D2">
              <w:rPr>
                <w:rFonts w:ascii="David" w:hAnsi="David" w:cs="David"/>
                <w:sz w:val="24"/>
                <w:szCs w:val="24"/>
                <w:lang w:bidi="ar-SA"/>
              </w:rPr>
              <w:t>–</w:t>
            </w:r>
            <w:r w:rsidR="00330087" w:rsidRPr="00330087">
              <w:rPr>
                <w:rFonts w:ascii="David" w:hAnsi="David" w:cs="David"/>
                <w:sz w:val="24"/>
                <w:szCs w:val="24"/>
                <w:lang w:bidi="ar-SA"/>
              </w:rPr>
              <w:t>34) According to Josephus (Ant. 5.100</w:t>
            </w:r>
            <w:r w:rsidR="00E253D2">
              <w:rPr>
                <w:rFonts w:ascii="David" w:hAnsi="David" w:cs="David"/>
                <w:sz w:val="24"/>
                <w:szCs w:val="24"/>
                <w:lang w:bidi="ar-SA"/>
              </w:rPr>
              <w:t>–</w:t>
            </w:r>
            <w:r w:rsidR="00330087" w:rsidRPr="00330087">
              <w:rPr>
                <w:rFonts w:ascii="David" w:hAnsi="David" w:cs="David"/>
                <w:sz w:val="24"/>
                <w:szCs w:val="24"/>
                <w:lang w:bidi="ar-SA"/>
              </w:rPr>
              <w:t>114) and Pseudo-Philo (LAB 22.1</w:t>
            </w:r>
            <w:r w:rsidR="00E253D2">
              <w:rPr>
                <w:rFonts w:ascii="David" w:hAnsi="David" w:cs="David"/>
                <w:sz w:val="24"/>
                <w:szCs w:val="24"/>
                <w:lang w:bidi="ar-SA"/>
              </w:rPr>
              <w:t>–</w:t>
            </w:r>
            <w:r w:rsidR="00330087" w:rsidRPr="00330087">
              <w:rPr>
                <w:rFonts w:ascii="David" w:hAnsi="David" w:cs="David"/>
                <w:sz w:val="24"/>
                <w:szCs w:val="24"/>
                <w:lang w:bidi="ar-SA"/>
              </w:rPr>
              <w:t>8</w:t>
            </w:r>
            <w:r>
              <w:rPr>
                <w:rFonts w:ascii="David" w:hAnsi="David" w:cs="David"/>
                <w:sz w:val="24"/>
                <w:szCs w:val="24"/>
                <w:lang w:bidi="ar-SA"/>
              </w:rPr>
              <w:t>)</w:t>
            </w:r>
            <w:r w:rsidR="00330087" w:rsidRPr="00330087">
              <w:rPr>
                <w:rFonts w:ascii="David" w:hAnsi="David" w:cs="David"/>
                <w:sz w:val="24"/>
                <w:szCs w:val="24"/>
                <w:lang w:bidi="ar-SA"/>
              </w:rPr>
              <w:t>”</w:t>
            </w:r>
            <w:r>
              <w:rPr>
                <w:rFonts w:ascii="David" w:hAnsi="David" w:cs="David"/>
                <w:sz w:val="24"/>
                <w:szCs w:val="24"/>
                <w:lang w:bidi="ar-SA"/>
              </w:rPr>
              <w:t>,</w:t>
            </w:r>
            <w:r w:rsidR="00330087" w:rsidRPr="00330087">
              <w:rPr>
                <w:rFonts w:ascii="David" w:hAnsi="David" w:cs="David"/>
                <w:sz w:val="24"/>
                <w:szCs w:val="24"/>
                <w:lang w:bidi="ar-SA"/>
              </w:rPr>
              <w:t xml:space="preserve"> </w:t>
            </w:r>
            <w:r w:rsidR="00330087" w:rsidRPr="00330087">
              <w:rPr>
                <w:rFonts w:ascii="David" w:hAnsi="David" w:cs="David"/>
                <w:bCs/>
                <w:i/>
                <w:iCs/>
                <w:sz w:val="24"/>
                <w:szCs w:val="24"/>
                <w:lang w:bidi="ar-SA"/>
              </w:rPr>
              <w:t>Andrews University Seminary Studies</w:t>
            </w:r>
            <w:r w:rsidR="00330087" w:rsidRPr="00330087">
              <w:rPr>
                <w:rFonts w:ascii="David" w:hAnsi="David" w:cs="David"/>
                <w:sz w:val="24"/>
                <w:szCs w:val="24"/>
                <w:lang w:bidi="ar-SA"/>
              </w:rPr>
              <w:t xml:space="preserve"> 35 (1997), 5</w:t>
            </w:r>
            <w:r w:rsidR="00E253D2">
              <w:rPr>
                <w:rFonts w:ascii="David" w:hAnsi="David" w:cs="David"/>
                <w:sz w:val="24"/>
                <w:szCs w:val="24"/>
                <w:lang w:bidi="ar-SA"/>
              </w:rPr>
              <w:t>–</w:t>
            </w:r>
            <w:r w:rsidR="00330087" w:rsidRPr="00330087">
              <w:rPr>
                <w:rFonts w:ascii="David" w:hAnsi="David" w:cs="David"/>
                <w:sz w:val="24"/>
                <w:szCs w:val="24"/>
                <w:lang w:bidi="ar-SA"/>
              </w:rPr>
              <w:t>19</w:t>
            </w:r>
            <w:r w:rsidR="00330087">
              <w:rPr>
                <w:rFonts w:ascii="David" w:hAnsi="David" w:cs="David"/>
                <w:sz w:val="24"/>
                <w:szCs w:val="24"/>
                <w:lang w:bidi="ar-SA"/>
              </w:rPr>
              <w:t>.</w:t>
            </w:r>
          </w:p>
        </w:tc>
      </w:tr>
      <w:tr w:rsidR="00330087" w:rsidTr="00142302">
        <w:tc>
          <w:tcPr>
            <w:tcW w:w="2731" w:type="pct"/>
          </w:tcPr>
          <w:p w:rsidR="00330087" w:rsidRDefault="00330087" w:rsidP="000142C3">
            <w:pPr>
              <w:spacing w:line="360" w:lineRule="auto"/>
              <w:rPr>
                <w:rFonts w:ascii="David" w:hAnsi="David" w:cs="David" w:hint="cs"/>
                <w:sz w:val="24"/>
                <w:szCs w:val="24"/>
                <w:rtl/>
              </w:rPr>
            </w:pPr>
            <w:proofErr w:type="spellStart"/>
            <w:r>
              <w:rPr>
                <w:rFonts w:ascii="David" w:hAnsi="David" w:cs="David" w:hint="cs"/>
                <w:sz w:val="24"/>
                <w:szCs w:val="24"/>
                <w:rtl/>
              </w:rPr>
              <w:t>בולינג</w:t>
            </w:r>
            <w:proofErr w:type="spellEnd"/>
            <w:r>
              <w:rPr>
                <w:rFonts w:ascii="David" w:hAnsi="David" w:cs="David" w:hint="cs"/>
                <w:sz w:val="24"/>
                <w:szCs w:val="24"/>
                <w:rtl/>
              </w:rPr>
              <w:t>, יהושע</w:t>
            </w:r>
          </w:p>
        </w:tc>
        <w:tc>
          <w:tcPr>
            <w:tcW w:w="2269" w:type="pct"/>
          </w:tcPr>
          <w:p w:rsidR="00330087" w:rsidRPr="00330087" w:rsidRDefault="00330087" w:rsidP="00330087">
            <w:pPr>
              <w:bidi w:val="0"/>
              <w:spacing w:line="360" w:lineRule="auto"/>
              <w:rPr>
                <w:rFonts w:ascii="David" w:hAnsi="David" w:cs="David"/>
                <w:sz w:val="24"/>
                <w:szCs w:val="24"/>
                <w:lang w:val="en-GB" w:bidi="ar-SA"/>
              </w:rPr>
            </w:pPr>
            <w:r w:rsidRPr="00330087">
              <w:rPr>
                <w:rFonts w:ascii="David" w:hAnsi="David" w:cs="David"/>
                <w:sz w:val="24"/>
                <w:szCs w:val="24"/>
                <w:lang w:val="en-GB" w:bidi="ar-SA"/>
              </w:rPr>
              <w:t>Robert G. Boling</w:t>
            </w:r>
            <w:proofErr w:type="gramStart"/>
            <w:r w:rsidRPr="00330087">
              <w:rPr>
                <w:rFonts w:ascii="David" w:hAnsi="David" w:cs="David"/>
                <w:sz w:val="24"/>
                <w:szCs w:val="24"/>
                <w:lang w:val="en-GB" w:bidi="ar-SA"/>
              </w:rPr>
              <w:t xml:space="preserve">, </w:t>
            </w:r>
            <w:r w:rsidRPr="00330087">
              <w:rPr>
                <w:rFonts w:ascii="David" w:hAnsi="David" w:cs="David"/>
                <w:sz w:val="24"/>
                <w:szCs w:val="24"/>
                <w:rtl/>
                <w:lang w:bidi="ar-SA"/>
              </w:rPr>
              <w:t xml:space="preserve"> </w:t>
            </w:r>
            <w:r w:rsidRPr="00330087">
              <w:rPr>
                <w:rFonts w:ascii="David" w:hAnsi="David" w:cs="David"/>
                <w:bCs/>
                <w:i/>
                <w:iCs/>
                <w:sz w:val="24"/>
                <w:szCs w:val="24"/>
                <w:lang w:val="en-GB" w:bidi="ar-SA"/>
              </w:rPr>
              <w:t>Joshua</w:t>
            </w:r>
            <w:proofErr w:type="gramEnd"/>
            <w:r w:rsidRPr="00330087">
              <w:rPr>
                <w:rFonts w:ascii="David" w:hAnsi="David" w:cs="David"/>
                <w:sz w:val="24"/>
                <w:szCs w:val="24"/>
                <w:lang w:val="en-GB" w:bidi="ar-SA"/>
              </w:rPr>
              <w:t>, AB 6 (Garden Cit</w:t>
            </w:r>
            <w:r>
              <w:rPr>
                <w:rFonts w:ascii="David" w:hAnsi="David" w:cs="David"/>
                <w:sz w:val="24"/>
                <w:szCs w:val="24"/>
                <w:lang w:val="en-GB" w:bidi="ar-SA"/>
              </w:rPr>
              <w:t>y, N. Y.: Doubleday, 1982).</w:t>
            </w:r>
          </w:p>
        </w:tc>
      </w:tr>
      <w:tr w:rsidR="00C0135A" w:rsidTr="00142302">
        <w:tc>
          <w:tcPr>
            <w:tcW w:w="2731" w:type="pct"/>
          </w:tcPr>
          <w:p w:rsidR="00C0135A" w:rsidRDefault="00C0135A" w:rsidP="000142C3">
            <w:pPr>
              <w:spacing w:line="360" w:lineRule="auto"/>
              <w:ind w:left="2880" w:hanging="2880"/>
              <w:rPr>
                <w:rFonts w:ascii="David" w:hAnsi="David" w:cs="David"/>
                <w:sz w:val="24"/>
                <w:szCs w:val="24"/>
                <w:rtl/>
              </w:rPr>
            </w:pPr>
            <w:r w:rsidRPr="00D40AF0">
              <w:rPr>
                <w:rFonts w:ascii="David" w:hAnsi="David" w:cs="David"/>
                <w:sz w:val="24"/>
                <w:szCs w:val="24"/>
                <w:rtl/>
              </w:rPr>
              <w:lastRenderedPageBreak/>
              <w:t>גולדשטיין, יהושע כב</w:t>
            </w:r>
            <w:r>
              <w:rPr>
                <w:rFonts w:ascii="David" w:hAnsi="David" w:cs="David" w:hint="cs"/>
                <w:sz w:val="24"/>
                <w:szCs w:val="24"/>
                <w:rtl/>
              </w:rPr>
              <w:t xml:space="preserve"> </w:t>
            </w:r>
          </w:p>
          <w:p w:rsidR="00C0135A" w:rsidRDefault="00C0135A" w:rsidP="000142C3">
            <w:pPr>
              <w:spacing w:line="360" w:lineRule="auto"/>
              <w:rPr>
                <w:rFonts w:ascii="David" w:hAnsi="David" w:cs="David"/>
                <w:sz w:val="24"/>
                <w:szCs w:val="24"/>
                <w:rtl/>
              </w:rPr>
            </w:pPr>
          </w:p>
        </w:tc>
        <w:tc>
          <w:tcPr>
            <w:tcW w:w="2269" w:type="pct"/>
          </w:tcPr>
          <w:p w:rsidR="00C0135A" w:rsidRDefault="00C0135A" w:rsidP="000142C3">
            <w:pPr>
              <w:spacing w:line="360" w:lineRule="auto"/>
              <w:rPr>
                <w:rFonts w:ascii="David" w:hAnsi="David" w:cs="David"/>
                <w:sz w:val="24"/>
                <w:szCs w:val="24"/>
                <w:rtl/>
              </w:rPr>
            </w:pPr>
            <w:r>
              <w:rPr>
                <w:rFonts w:ascii="David" w:hAnsi="David" w:cs="David"/>
                <w:sz w:val="24"/>
                <w:szCs w:val="24"/>
                <w:rtl/>
              </w:rPr>
              <w:t>רוני גולדשטיין, "יהושע כב</w:t>
            </w:r>
            <w:r>
              <w:rPr>
                <w:rFonts w:ascii="David" w:hAnsi="David" w:cs="David" w:hint="cs"/>
                <w:sz w:val="24"/>
                <w:szCs w:val="24"/>
                <w:rtl/>
              </w:rPr>
              <w:t xml:space="preserve">, </w:t>
            </w:r>
            <w:r w:rsidRPr="00D40AF0">
              <w:rPr>
                <w:rFonts w:ascii="David" w:hAnsi="David" w:cs="David"/>
                <w:sz w:val="24"/>
                <w:szCs w:val="24"/>
                <w:rtl/>
              </w:rPr>
              <w:t>ט–לד: סיפור כ</w:t>
            </w:r>
            <w:r>
              <w:rPr>
                <w:rFonts w:ascii="David" w:hAnsi="David" w:cs="David" w:hint="cs"/>
                <w:sz w:val="24"/>
                <w:szCs w:val="24"/>
                <w:rtl/>
              </w:rPr>
              <w:t>ו</w:t>
            </w:r>
            <w:r w:rsidRPr="00D40AF0">
              <w:rPr>
                <w:rFonts w:ascii="David" w:hAnsi="David" w:cs="David"/>
                <w:sz w:val="24"/>
                <w:szCs w:val="24"/>
                <w:rtl/>
              </w:rPr>
              <w:t xml:space="preserve">הני מימי שיבת ציון", </w:t>
            </w:r>
            <w:r>
              <w:rPr>
                <w:rFonts w:ascii="David" w:hAnsi="David" w:cs="David"/>
                <w:b/>
                <w:bCs/>
                <w:sz w:val="24"/>
                <w:szCs w:val="24"/>
                <w:rtl/>
              </w:rPr>
              <w:t>שנתון לחקר המקרא והמזרח</w:t>
            </w:r>
            <w:r>
              <w:rPr>
                <w:rFonts w:ascii="David" w:hAnsi="David" w:cs="David" w:hint="cs"/>
                <w:b/>
                <w:bCs/>
                <w:sz w:val="24"/>
                <w:szCs w:val="24"/>
                <w:rtl/>
              </w:rPr>
              <w:t xml:space="preserve"> </w:t>
            </w:r>
            <w:r w:rsidRPr="00D40AF0">
              <w:rPr>
                <w:rFonts w:ascii="David" w:hAnsi="David" w:cs="David"/>
                <w:b/>
                <w:bCs/>
                <w:sz w:val="24"/>
                <w:szCs w:val="24"/>
                <w:rtl/>
              </w:rPr>
              <w:t>הקדום</w:t>
            </w:r>
            <w:r w:rsidRPr="00D40AF0">
              <w:rPr>
                <w:rFonts w:ascii="David" w:hAnsi="David" w:cs="David"/>
                <w:sz w:val="24"/>
                <w:szCs w:val="24"/>
                <w:rtl/>
              </w:rPr>
              <w:t xml:space="preserve"> </w:t>
            </w:r>
            <w:proofErr w:type="spellStart"/>
            <w:r w:rsidRPr="00D40AF0">
              <w:rPr>
                <w:rFonts w:ascii="David" w:hAnsi="David" w:cs="David"/>
                <w:sz w:val="24"/>
                <w:szCs w:val="24"/>
                <w:rtl/>
              </w:rPr>
              <w:t>יג</w:t>
            </w:r>
            <w:proofErr w:type="spellEnd"/>
            <w:r w:rsidRPr="00D40AF0">
              <w:rPr>
                <w:rFonts w:ascii="David" w:hAnsi="David" w:cs="David"/>
                <w:sz w:val="24"/>
                <w:szCs w:val="24"/>
                <w:rtl/>
              </w:rPr>
              <w:t xml:space="preserve"> (תשס"ב), 43–82</w:t>
            </w:r>
            <w:r>
              <w:rPr>
                <w:rFonts w:ascii="David" w:hAnsi="David" w:cs="David" w:hint="cs"/>
                <w:sz w:val="24"/>
                <w:szCs w:val="24"/>
                <w:rtl/>
              </w:rPr>
              <w:t>.</w:t>
            </w:r>
          </w:p>
        </w:tc>
      </w:tr>
      <w:tr w:rsidR="00AC0E37" w:rsidTr="00142302">
        <w:tc>
          <w:tcPr>
            <w:tcW w:w="2731" w:type="pct"/>
          </w:tcPr>
          <w:p w:rsidR="00AC0E37" w:rsidRPr="00D40AF0" w:rsidRDefault="00AC0E37" w:rsidP="000142C3">
            <w:pPr>
              <w:spacing w:line="360" w:lineRule="auto"/>
              <w:ind w:left="2880" w:hanging="2880"/>
              <w:rPr>
                <w:rFonts w:ascii="David" w:hAnsi="David" w:cs="David" w:hint="cs"/>
                <w:sz w:val="24"/>
                <w:szCs w:val="24"/>
                <w:rtl/>
              </w:rPr>
            </w:pPr>
            <w:r>
              <w:rPr>
                <w:rFonts w:ascii="David" w:hAnsi="David" w:cs="David" w:hint="cs"/>
                <w:sz w:val="24"/>
                <w:szCs w:val="24"/>
                <w:rtl/>
              </w:rPr>
              <w:t>ג'ונס</w:t>
            </w:r>
            <w:r w:rsidR="00162F17">
              <w:rPr>
                <w:rFonts w:ascii="David" w:hAnsi="David" w:cs="David" w:hint="cs"/>
                <w:sz w:val="24"/>
                <w:szCs w:val="24"/>
                <w:rtl/>
              </w:rPr>
              <w:t>, סוף הקורבנות.</w:t>
            </w:r>
          </w:p>
        </w:tc>
        <w:tc>
          <w:tcPr>
            <w:tcW w:w="2269" w:type="pct"/>
          </w:tcPr>
          <w:p w:rsidR="00AC0E37" w:rsidRDefault="00AC0E37" w:rsidP="00AA4D74">
            <w:pPr>
              <w:bidi w:val="0"/>
              <w:spacing w:line="360" w:lineRule="auto"/>
              <w:rPr>
                <w:rFonts w:ascii="David" w:hAnsi="David" w:cs="David"/>
                <w:sz w:val="24"/>
                <w:szCs w:val="24"/>
                <w:rtl/>
              </w:rPr>
            </w:pPr>
            <w:r w:rsidRPr="00AC0E37">
              <w:rPr>
                <w:rFonts w:ascii="David" w:hAnsi="David" w:cs="David"/>
                <w:sz w:val="24"/>
                <w:szCs w:val="24"/>
              </w:rPr>
              <w:t>D</w:t>
            </w:r>
            <w:r w:rsidR="00AA4D74">
              <w:rPr>
                <w:rFonts w:ascii="David" w:hAnsi="David" w:cs="David"/>
                <w:sz w:val="24"/>
                <w:szCs w:val="24"/>
              </w:rPr>
              <w:t>ouglas</w:t>
            </w:r>
            <w:r w:rsidRPr="00AC0E37">
              <w:rPr>
                <w:rFonts w:ascii="David" w:hAnsi="David" w:cs="David"/>
                <w:sz w:val="24"/>
                <w:szCs w:val="24"/>
              </w:rPr>
              <w:t xml:space="preserve"> Jones, “The Cessation of Sacrifice after the Destruc</w:t>
            </w:r>
            <w:r w:rsidR="00AA4D74">
              <w:rPr>
                <w:rFonts w:ascii="David" w:hAnsi="David" w:cs="David"/>
                <w:sz w:val="24"/>
                <w:szCs w:val="24"/>
              </w:rPr>
              <w:t>tion of the Temple in 586 B. C.</w:t>
            </w:r>
            <w:r w:rsidRPr="00AC0E37">
              <w:rPr>
                <w:rFonts w:ascii="David" w:hAnsi="David" w:cs="David"/>
                <w:sz w:val="24"/>
                <w:szCs w:val="24"/>
              </w:rPr>
              <w:t>”</w:t>
            </w:r>
            <w:r w:rsidR="00AA4D74">
              <w:rPr>
                <w:rFonts w:ascii="David" w:hAnsi="David" w:cs="David"/>
                <w:sz w:val="24"/>
                <w:szCs w:val="24"/>
              </w:rPr>
              <w:t>,</w:t>
            </w:r>
            <w:r w:rsidRPr="00AC0E37">
              <w:rPr>
                <w:rFonts w:ascii="David" w:hAnsi="David" w:cs="David"/>
                <w:sz w:val="24"/>
                <w:szCs w:val="24"/>
              </w:rPr>
              <w:t xml:space="preserve"> </w:t>
            </w:r>
            <w:r w:rsidRPr="00AC0E37">
              <w:rPr>
                <w:rFonts w:ascii="David" w:hAnsi="David" w:cs="David"/>
                <w:i/>
                <w:iCs/>
                <w:sz w:val="24"/>
                <w:szCs w:val="24"/>
              </w:rPr>
              <w:t>JTS</w:t>
            </w:r>
            <w:r w:rsidRPr="00AC0E37">
              <w:rPr>
                <w:rFonts w:ascii="David" w:hAnsi="David" w:cs="David"/>
                <w:sz w:val="24"/>
                <w:szCs w:val="24"/>
              </w:rPr>
              <w:t xml:space="preserve"> 14 (1963), 12</w:t>
            </w:r>
            <w:r w:rsidR="00E253D2">
              <w:rPr>
                <w:rFonts w:ascii="David" w:hAnsi="David" w:cs="David"/>
                <w:sz w:val="24"/>
                <w:szCs w:val="24"/>
              </w:rPr>
              <w:t>–</w:t>
            </w:r>
            <w:r w:rsidRPr="00AC0E37">
              <w:rPr>
                <w:rFonts w:ascii="David" w:hAnsi="David" w:cs="David"/>
                <w:sz w:val="24"/>
                <w:szCs w:val="24"/>
              </w:rPr>
              <w:t>31.</w:t>
            </w:r>
          </w:p>
        </w:tc>
      </w:tr>
      <w:tr w:rsidR="0093585F" w:rsidTr="00F45012">
        <w:tc>
          <w:tcPr>
            <w:tcW w:w="2731" w:type="pct"/>
          </w:tcPr>
          <w:p w:rsidR="0093585F" w:rsidRPr="00D40AF0" w:rsidRDefault="0093585F" w:rsidP="000142C3">
            <w:pPr>
              <w:spacing w:line="360" w:lineRule="auto"/>
              <w:ind w:left="2880" w:hanging="2880"/>
              <w:rPr>
                <w:rFonts w:ascii="David" w:hAnsi="David" w:cs="David"/>
                <w:sz w:val="24"/>
                <w:szCs w:val="24"/>
                <w:rtl/>
              </w:rPr>
            </w:pPr>
            <w:r>
              <w:rPr>
                <w:rFonts w:ascii="David" w:hAnsi="David" w:cs="David" w:hint="cs"/>
                <w:sz w:val="24"/>
                <w:szCs w:val="24"/>
                <w:rtl/>
              </w:rPr>
              <w:t>גליל, התהוותו</w:t>
            </w:r>
          </w:p>
        </w:tc>
        <w:tc>
          <w:tcPr>
            <w:tcW w:w="2269" w:type="pct"/>
          </w:tcPr>
          <w:p w:rsidR="0093585F" w:rsidRDefault="0093585F" w:rsidP="0093585F">
            <w:pPr>
              <w:spacing w:line="360" w:lineRule="auto"/>
              <w:rPr>
                <w:rFonts w:ascii="David" w:hAnsi="David" w:cs="David" w:hint="cs"/>
                <w:sz w:val="24"/>
                <w:szCs w:val="24"/>
                <w:rtl/>
              </w:rPr>
            </w:pPr>
            <w:proofErr w:type="spellStart"/>
            <w:r w:rsidRPr="0093585F">
              <w:rPr>
                <w:rFonts w:ascii="David" w:hAnsi="David" w:cs="David"/>
                <w:sz w:val="24"/>
                <w:szCs w:val="24"/>
                <w:rtl/>
                <w:lang w:bidi="ar-SA"/>
              </w:rPr>
              <w:t>גרשון</w:t>
            </w:r>
            <w:proofErr w:type="spellEnd"/>
            <w:r w:rsidRPr="0093585F">
              <w:rPr>
                <w:rFonts w:ascii="David" w:hAnsi="David" w:cs="David"/>
                <w:sz w:val="24"/>
                <w:szCs w:val="24"/>
                <w:rtl/>
                <w:lang w:bidi="ar-SA"/>
              </w:rPr>
              <w:t xml:space="preserve"> </w:t>
            </w:r>
            <w:proofErr w:type="spellStart"/>
            <w:proofErr w:type="gramStart"/>
            <w:r w:rsidRPr="0093585F">
              <w:rPr>
                <w:rFonts w:ascii="David" w:hAnsi="David" w:cs="David"/>
                <w:sz w:val="24"/>
                <w:szCs w:val="24"/>
                <w:rtl/>
                <w:lang w:bidi="ar-SA"/>
              </w:rPr>
              <w:t>גליל</w:t>
            </w:r>
            <w:proofErr w:type="spellEnd"/>
            <w:r w:rsidRPr="0093585F">
              <w:rPr>
                <w:rFonts w:ascii="David" w:hAnsi="David" w:cs="David"/>
                <w:sz w:val="24"/>
                <w:szCs w:val="24"/>
                <w:rtl/>
                <w:lang w:bidi="ar-SA"/>
              </w:rPr>
              <w:t>,</w:t>
            </w:r>
            <w:proofErr w:type="gram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התהוותו</w:t>
            </w:r>
            <w:proofErr w:type="spell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של</w:t>
            </w:r>
            <w:proofErr w:type="spell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ספר</w:t>
            </w:r>
            <w:proofErr w:type="spell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יהושע</w:t>
            </w:r>
            <w:proofErr w:type="spellEnd"/>
            <w:r w:rsidRPr="0093585F">
              <w:rPr>
                <w:rFonts w:ascii="David" w:hAnsi="David" w:cs="David"/>
                <w:sz w:val="24"/>
                <w:szCs w:val="24"/>
                <w:rtl/>
                <w:lang w:bidi="ar-SA"/>
              </w:rPr>
              <w:t>"</w:t>
            </w:r>
            <w:r w:rsidR="00AA4D74">
              <w:rPr>
                <w:rFonts w:ascii="David" w:hAnsi="David" w:cs="David" w:hint="cs"/>
                <w:sz w:val="24"/>
                <w:szCs w:val="24"/>
                <w:rtl/>
              </w:rPr>
              <w:t>,</w:t>
            </w:r>
            <w:bookmarkStart w:id="0" w:name="_GoBack"/>
            <w:bookmarkEnd w:id="0"/>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בתוך</w:t>
            </w:r>
            <w:proofErr w:type="spellEnd"/>
            <w:r w:rsidRPr="0093585F">
              <w:rPr>
                <w:rFonts w:ascii="David" w:hAnsi="David" w:cs="David"/>
                <w:sz w:val="24"/>
                <w:szCs w:val="24"/>
                <w:rtl/>
                <w:lang w:bidi="ar-SA"/>
              </w:rPr>
              <w:t xml:space="preserve">: </w:t>
            </w:r>
            <w:proofErr w:type="spellStart"/>
            <w:r w:rsidRPr="0093585F">
              <w:rPr>
                <w:rFonts w:ascii="David" w:hAnsi="David" w:cs="David" w:hint="eastAsia"/>
                <w:b/>
                <w:bCs/>
                <w:sz w:val="24"/>
                <w:szCs w:val="24"/>
                <w:rtl/>
                <w:lang w:bidi="ar-SA"/>
              </w:rPr>
              <w:t>דברי</w:t>
            </w:r>
            <w:proofErr w:type="spellEnd"/>
            <w:r w:rsidRPr="0093585F">
              <w:rPr>
                <w:rFonts w:ascii="David" w:hAnsi="David" w:cs="David"/>
                <w:b/>
                <w:bCs/>
                <w:sz w:val="24"/>
                <w:szCs w:val="24"/>
                <w:rtl/>
                <w:lang w:bidi="ar-SA"/>
              </w:rPr>
              <w:t xml:space="preserve"> </w:t>
            </w:r>
            <w:proofErr w:type="spellStart"/>
            <w:r w:rsidRPr="0093585F">
              <w:rPr>
                <w:rFonts w:ascii="David" w:hAnsi="David" w:cs="David" w:hint="eastAsia"/>
                <w:b/>
                <w:bCs/>
                <w:sz w:val="24"/>
                <w:szCs w:val="24"/>
                <w:rtl/>
                <w:lang w:bidi="ar-SA"/>
              </w:rPr>
              <w:t>הקונגרס</w:t>
            </w:r>
            <w:proofErr w:type="spellEnd"/>
            <w:r w:rsidRPr="0093585F">
              <w:rPr>
                <w:rFonts w:ascii="David" w:hAnsi="David" w:cs="David"/>
                <w:b/>
                <w:bCs/>
                <w:sz w:val="24"/>
                <w:szCs w:val="24"/>
                <w:rtl/>
                <w:lang w:bidi="ar-SA"/>
              </w:rPr>
              <w:t xml:space="preserve"> </w:t>
            </w:r>
            <w:proofErr w:type="spellStart"/>
            <w:r w:rsidRPr="0093585F">
              <w:rPr>
                <w:rFonts w:ascii="David" w:hAnsi="David" w:cs="David" w:hint="eastAsia"/>
                <w:b/>
                <w:bCs/>
                <w:sz w:val="24"/>
                <w:szCs w:val="24"/>
                <w:rtl/>
                <w:lang w:bidi="ar-SA"/>
              </w:rPr>
              <w:t>העולמי</w:t>
            </w:r>
            <w:proofErr w:type="spellEnd"/>
            <w:r w:rsidRPr="0093585F">
              <w:rPr>
                <w:rFonts w:ascii="David" w:hAnsi="David" w:cs="David"/>
                <w:b/>
                <w:bCs/>
                <w:sz w:val="24"/>
                <w:szCs w:val="24"/>
                <w:rtl/>
                <w:lang w:bidi="ar-SA"/>
              </w:rPr>
              <w:t xml:space="preserve"> </w:t>
            </w:r>
            <w:proofErr w:type="spellStart"/>
            <w:r w:rsidRPr="0093585F">
              <w:rPr>
                <w:rFonts w:ascii="David" w:hAnsi="David" w:cs="David" w:hint="eastAsia"/>
                <w:b/>
                <w:bCs/>
                <w:sz w:val="24"/>
                <w:szCs w:val="24"/>
                <w:rtl/>
                <w:lang w:bidi="ar-SA"/>
              </w:rPr>
              <w:t>למדעי</w:t>
            </w:r>
            <w:proofErr w:type="spellEnd"/>
            <w:r w:rsidRPr="0093585F">
              <w:rPr>
                <w:rFonts w:ascii="David" w:hAnsi="David" w:cs="David"/>
                <w:b/>
                <w:bCs/>
                <w:sz w:val="24"/>
                <w:szCs w:val="24"/>
                <w:rtl/>
                <w:lang w:bidi="ar-SA"/>
              </w:rPr>
              <w:t xml:space="preserve"> </w:t>
            </w:r>
            <w:proofErr w:type="spellStart"/>
            <w:r w:rsidRPr="0093585F">
              <w:rPr>
                <w:rFonts w:ascii="David" w:hAnsi="David" w:cs="David" w:hint="eastAsia"/>
                <w:b/>
                <w:bCs/>
                <w:sz w:val="24"/>
                <w:szCs w:val="24"/>
                <w:rtl/>
                <w:lang w:bidi="ar-SA"/>
              </w:rPr>
              <w:t>היהדות</w:t>
            </w:r>
            <w:proofErr w:type="spell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יא</w:t>
            </w:r>
            <w:proofErr w:type="spell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חטיבה</w:t>
            </w:r>
            <w:proofErr w:type="spellEnd"/>
            <w:r w:rsidRPr="0093585F">
              <w:rPr>
                <w:rFonts w:ascii="David" w:hAnsi="David" w:cs="David"/>
                <w:sz w:val="24"/>
                <w:szCs w:val="24"/>
                <w:rtl/>
                <w:lang w:bidi="ar-SA"/>
              </w:rPr>
              <w:t xml:space="preserve"> א: </w:t>
            </w:r>
            <w:proofErr w:type="spellStart"/>
            <w:r w:rsidRPr="0093585F">
              <w:rPr>
                <w:rFonts w:ascii="David" w:hAnsi="David" w:cs="David"/>
                <w:sz w:val="24"/>
                <w:szCs w:val="24"/>
                <w:rtl/>
                <w:lang w:bidi="ar-SA"/>
              </w:rPr>
              <w:t>המקרא</w:t>
            </w:r>
            <w:proofErr w:type="spell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ועולמו</w:t>
            </w:r>
            <w:proofErr w:type="spell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ירושלים</w:t>
            </w:r>
            <w:proofErr w:type="spell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האיגוד</w:t>
            </w:r>
            <w:proofErr w:type="spell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העולמי</w:t>
            </w:r>
            <w:proofErr w:type="spell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למדעי</w:t>
            </w:r>
            <w:proofErr w:type="spellEnd"/>
            <w:r w:rsidRPr="0093585F">
              <w:rPr>
                <w:rFonts w:ascii="David" w:hAnsi="David" w:cs="David"/>
                <w:sz w:val="24"/>
                <w:szCs w:val="24"/>
                <w:rtl/>
                <w:lang w:bidi="ar-SA"/>
              </w:rPr>
              <w:t xml:space="preserve"> </w:t>
            </w:r>
            <w:proofErr w:type="spellStart"/>
            <w:r w:rsidRPr="0093585F">
              <w:rPr>
                <w:rFonts w:ascii="David" w:hAnsi="David" w:cs="David"/>
                <w:sz w:val="24"/>
                <w:szCs w:val="24"/>
                <w:rtl/>
                <w:lang w:bidi="ar-SA"/>
              </w:rPr>
              <w:t>הי</w:t>
            </w:r>
            <w:r>
              <w:rPr>
                <w:rFonts w:ascii="David" w:hAnsi="David" w:cs="David"/>
                <w:sz w:val="24"/>
                <w:szCs w:val="24"/>
                <w:rtl/>
                <w:lang w:bidi="ar-SA"/>
              </w:rPr>
              <w:t>הדות</w:t>
            </w:r>
            <w:proofErr w:type="spellEnd"/>
            <w:r>
              <w:rPr>
                <w:rFonts w:ascii="David" w:hAnsi="David" w:cs="David"/>
                <w:sz w:val="24"/>
                <w:szCs w:val="24"/>
                <w:rtl/>
                <w:lang w:bidi="ar-SA"/>
              </w:rPr>
              <w:t xml:space="preserve">, </w:t>
            </w:r>
            <w:proofErr w:type="spellStart"/>
            <w:r>
              <w:rPr>
                <w:rFonts w:ascii="David" w:hAnsi="David" w:cs="David"/>
                <w:sz w:val="24"/>
                <w:szCs w:val="24"/>
                <w:rtl/>
                <w:lang w:bidi="ar-SA"/>
              </w:rPr>
              <w:t>תשנ"ג</w:t>
            </w:r>
            <w:proofErr w:type="spellEnd"/>
            <w:r>
              <w:rPr>
                <w:rFonts w:ascii="David" w:hAnsi="David" w:cs="David"/>
                <w:sz w:val="24"/>
                <w:szCs w:val="24"/>
                <w:rtl/>
                <w:lang w:bidi="ar-SA"/>
              </w:rPr>
              <w:t xml:space="preserve">), </w:t>
            </w:r>
            <w:r>
              <w:rPr>
                <w:rFonts w:ascii="David" w:hAnsi="David" w:cs="David" w:hint="cs"/>
                <w:sz w:val="24"/>
                <w:szCs w:val="24"/>
                <w:rtl/>
              </w:rPr>
              <w:t>47–53.</w:t>
            </w:r>
          </w:p>
        </w:tc>
      </w:tr>
      <w:tr w:rsidR="00B10AE4" w:rsidTr="00F45012">
        <w:tc>
          <w:tcPr>
            <w:tcW w:w="2731" w:type="pct"/>
          </w:tcPr>
          <w:p w:rsidR="00B10AE4" w:rsidRPr="00D40AF0" w:rsidRDefault="00B10AE4" w:rsidP="000142C3">
            <w:pPr>
              <w:spacing w:line="360" w:lineRule="auto"/>
              <w:ind w:left="2880" w:hanging="2880"/>
              <w:rPr>
                <w:rFonts w:ascii="David" w:hAnsi="David" w:cs="David"/>
                <w:sz w:val="24"/>
                <w:szCs w:val="24"/>
                <w:rtl/>
              </w:rPr>
            </w:pPr>
            <w:r>
              <w:rPr>
                <w:rFonts w:ascii="David" w:hAnsi="David" w:cs="David" w:hint="cs"/>
                <w:sz w:val="24"/>
                <w:szCs w:val="24"/>
                <w:rtl/>
              </w:rPr>
              <w:t>גרינברג, על המקרא</w:t>
            </w:r>
          </w:p>
        </w:tc>
        <w:tc>
          <w:tcPr>
            <w:tcW w:w="2269" w:type="pct"/>
          </w:tcPr>
          <w:p w:rsidR="00B10AE4" w:rsidRDefault="00B10AE4" w:rsidP="00B10AE4">
            <w:pPr>
              <w:spacing w:line="360" w:lineRule="auto"/>
              <w:rPr>
                <w:rFonts w:ascii="David" w:hAnsi="David" w:cs="David" w:hint="cs"/>
                <w:sz w:val="24"/>
                <w:szCs w:val="24"/>
                <w:rtl/>
              </w:rPr>
            </w:pPr>
            <w:proofErr w:type="spellStart"/>
            <w:r w:rsidRPr="00B10AE4">
              <w:rPr>
                <w:rFonts w:ascii="David" w:hAnsi="David" w:cs="David" w:hint="eastAsia"/>
                <w:sz w:val="24"/>
                <w:szCs w:val="24"/>
                <w:rtl/>
                <w:lang w:bidi="ar-SA"/>
              </w:rPr>
              <w:t>משה</w:t>
            </w:r>
            <w:proofErr w:type="spellEnd"/>
            <w:r w:rsidRPr="00B10AE4">
              <w:rPr>
                <w:rFonts w:ascii="David" w:hAnsi="David" w:cs="David"/>
                <w:sz w:val="24"/>
                <w:szCs w:val="24"/>
                <w:rtl/>
                <w:lang w:bidi="ar-SA"/>
              </w:rPr>
              <w:t xml:space="preserve"> </w:t>
            </w:r>
            <w:proofErr w:type="spellStart"/>
            <w:proofErr w:type="gramStart"/>
            <w:r w:rsidRPr="00B10AE4">
              <w:rPr>
                <w:rFonts w:ascii="David" w:hAnsi="David" w:cs="David"/>
                <w:sz w:val="24"/>
                <w:szCs w:val="24"/>
                <w:rtl/>
                <w:lang w:bidi="ar-SA"/>
              </w:rPr>
              <w:t>גרינברג</w:t>
            </w:r>
            <w:proofErr w:type="spellEnd"/>
            <w:r w:rsidRPr="00B10AE4">
              <w:rPr>
                <w:rFonts w:ascii="David" w:hAnsi="David" w:cs="David"/>
                <w:sz w:val="24"/>
                <w:szCs w:val="24"/>
                <w:rtl/>
                <w:lang w:bidi="ar-SA"/>
              </w:rPr>
              <w:t>,</w:t>
            </w:r>
            <w:proofErr w:type="gramEnd"/>
            <w:r w:rsidRPr="00B10AE4">
              <w:rPr>
                <w:rFonts w:ascii="David" w:hAnsi="David" w:cs="David"/>
                <w:sz w:val="24"/>
                <w:szCs w:val="24"/>
                <w:rtl/>
                <w:lang w:bidi="ar-SA"/>
              </w:rPr>
              <w:t xml:space="preserve"> </w:t>
            </w:r>
            <w:proofErr w:type="spellStart"/>
            <w:r w:rsidRPr="00B10AE4">
              <w:rPr>
                <w:rFonts w:ascii="David" w:hAnsi="David" w:cs="David"/>
                <w:b/>
                <w:bCs/>
                <w:sz w:val="24"/>
                <w:szCs w:val="24"/>
                <w:rtl/>
                <w:lang w:bidi="ar-SA"/>
              </w:rPr>
              <w:t>על</w:t>
            </w:r>
            <w:proofErr w:type="spellEnd"/>
            <w:r w:rsidRPr="00B10AE4">
              <w:rPr>
                <w:rFonts w:ascii="David" w:hAnsi="David" w:cs="David"/>
                <w:b/>
                <w:bCs/>
                <w:sz w:val="24"/>
                <w:szCs w:val="24"/>
                <w:rtl/>
                <w:lang w:bidi="ar-SA"/>
              </w:rPr>
              <w:t xml:space="preserve"> </w:t>
            </w:r>
            <w:proofErr w:type="spellStart"/>
            <w:r w:rsidRPr="00B10AE4">
              <w:rPr>
                <w:rFonts w:ascii="David" w:hAnsi="David" w:cs="David"/>
                <w:b/>
                <w:bCs/>
                <w:sz w:val="24"/>
                <w:szCs w:val="24"/>
                <w:rtl/>
                <w:lang w:bidi="ar-SA"/>
              </w:rPr>
              <w:t>המקרא</w:t>
            </w:r>
            <w:proofErr w:type="spellEnd"/>
            <w:r w:rsidRPr="00B10AE4">
              <w:rPr>
                <w:rFonts w:ascii="David" w:hAnsi="David" w:cs="David"/>
                <w:b/>
                <w:bCs/>
                <w:sz w:val="24"/>
                <w:szCs w:val="24"/>
                <w:rtl/>
                <w:lang w:bidi="ar-SA"/>
              </w:rPr>
              <w:t xml:space="preserve"> </w:t>
            </w:r>
            <w:proofErr w:type="spellStart"/>
            <w:r w:rsidRPr="00B10AE4">
              <w:rPr>
                <w:rFonts w:ascii="David" w:hAnsi="David" w:cs="David"/>
                <w:b/>
                <w:bCs/>
                <w:sz w:val="24"/>
                <w:szCs w:val="24"/>
                <w:rtl/>
                <w:lang w:bidi="ar-SA"/>
              </w:rPr>
              <w:t>ועל</w:t>
            </w:r>
            <w:proofErr w:type="spellEnd"/>
            <w:r w:rsidRPr="00B10AE4">
              <w:rPr>
                <w:rFonts w:ascii="David" w:hAnsi="David" w:cs="David"/>
                <w:b/>
                <w:bCs/>
                <w:sz w:val="24"/>
                <w:szCs w:val="24"/>
                <w:rtl/>
                <w:lang w:bidi="ar-SA"/>
              </w:rPr>
              <w:t xml:space="preserve"> </w:t>
            </w:r>
            <w:proofErr w:type="spellStart"/>
            <w:r w:rsidRPr="00B10AE4">
              <w:rPr>
                <w:rFonts w:ascii="David" w:hAnsi="David" w:cs="David"/>
                <w:b/>
                <w:bCs/>
                <w:sz w:val="24"/>
                <w:szCs w:val="24"/>
                <w:rtl/>
                <w:lang w:bidi="ar-SA"/>
              </w:rPr>
              <w:t>היהדות</w:t>
            </w:r>
            <w:proofErr w:type="spellEnd"/>
            <w:r w:rsidRPr="00B10AE4">
              <w:rPr>
                <w:rFonts w:ascii="David" w:hAnsi="David" w:cs="David"/>
                <w:sz w:val="24"/>
                <w:szCs w:val="24"/>
                <w:rtl/>
                <w:lang w:bidi="ar-SA"/>
              </w:rPr>
              <w:t xml:space="preserve">, </w:t>
            </w:r>
            <w:proofErr w:type="spellStart"/>
            <w:r w:rsidRPr="00B10AE4">
              <w:rPr>
                <w:rFonts w:ascii="David" w:hAnsi="David" w:cs="David" w:hint="eastAsia"/>
                <w:sz w:val="24"/>
                <w:szCs w:val="24"/>
                <w:rtl/>
                <w:lang w:bidi="ar-SA"/>
              </w:rPr>
              <w:t>ערך</w:t>
            </w:r>
            <w:proofErr w:type="spellEnd"/>
            <w:r w:rsidRPr="00B10AE4">
              <w:rPr>
                <w:rFonts w:ascii="David" w:hAnsi="David" w:cs="David"/>
                <w:sz w:val="24"/>
                <w:szCs w:val="24"/>
                <w:rtl/>
                <w:lang w:bidi="ar-SA"/>
              </w:rPr>
              <w:t xml:space="preserve"> </w:t>
            </w:r>
            <w:proofErr w:type="spellStart"/>
            <w:r w:rsidRPr="00B10AE4">
              <w:rPr>
                <w:rFonts w:ascii="David" w:hAnsi="David" w:cs="David"/>
                <w:sz w:val="24"/>
                <w:szCs w:val="24"/>
                <w:rtl/>
                <w:lang w:bidi="ar-SA"/>
              </w:rPr>
              <w:t>אברהם</w:t>
            </w:r>
            <w:proofErr w:type="spellEnd"/>
            <w:r w:rsidRPr="00B10AE4">
              <w:rPr>
                <w:rFonts w:ascii="David" w:hAnsi="David" w:cs="David"/>
                <w:sz w:val="24"/>
                <w:szCs w:val="24"/>
                <w:rtl/>
                <w:lang w:bidi="ar-SA"/>
              </w:rPr>
              <w:t xml:space="preserve"> </w:t>
            </w:r>
            <w:proofErr w:type="spellStart"/>
            <w:r w:rsidRPr="00B10AE4">
              <w:rPr>
                <w:rFonts w:ascii="David" w:hAnsi="David" w:cs="David"/>
                <w:sz w:val="24"/>
                <w:szCs w:val="24"/>
                <w:rtl/>
                <w:lang w:bidi="ar-SA"/>
              </w:rPr>
              <w:t>שפיר</w:t>
            </w:r>
            <w:r>
              <w:rPr>
                <w:rFonts w:ascii="David" w:hAnsi="David" w:cs="David"/>
                <w:sz w:val="24"/>
                <w:szCs w:val="24"/>
                <w:rtl/>
                <w:lang w:bidi="ar-SA"/>
              </w:rPr>
              <w:t>א</w:t>
            </w:r>
            <w:proofErr w:type="spellEnd"/>
            <w:r>
              <w:rPr>
                <w:rFonts w:ascii="David" w:hAnsi="David" w:cs="David"/>
                <w:sz w:val="24"/>
                <w:szCs w:val="24"/>
                <w:rtl/>
                <w:lang w:bidi="ar-SA"/>
              </w:rPr>
              <w:t xml:space="preserve"> (</w:t>
            </w:r>
            <w:proofErr w:type="spellStart"/>
            <w:r>
              <w:rPr>
                <w:rFonts w:ascii="David" w:hAnsi="David" w:cs="David"/>
                <w:sz w:val="24"/>
                <w:szCs w:val="24"/>
                <w:rtl/>
                <w:lang w:bidi="ar-SA"/>
              </w:rPr>
              <w:t>תל</w:t>
            </w:r>
            <w:proofErr w:type="spellEnd"/>
            <w:r>
              <w:rPr>
                <w:rFonts w:ascii="David" w:hAnsi="David" w:cs="David"/>
                <w:sz w:val="24"/>
                <w:szCs w:val="24"/>
                <w:rtl/>
                <w:lang w:bidi="ar-SA"/>
              </w:rPr>
              <w:t xml:space="preserve"> </w:t>
            </w:r>
            <w:proofErr w:type="spellStart"/>
            <w:r>
              <w:rPr>
                <w:rFonts w:ascii="David" w:hAnsi="David" w:cs="David"/>
                <w:sz w:val="24"/>
                <w:szCs w:val="24"/>
                <w:rtl/>
                <w:lang w:bidi="ar-SA"/>
              </w:rPr>
              <w:t>אביב</w:t>
            </w:r>
            <w:proofErr w:type="spellEnd"/>
            <w:r>
              <w:rPr>
                <w:rFonts w:ascii="David" w:hAnsi="David" w:cs="David"/>
                <w:sz w:val="24"/>
                <w:szCs w:val="24"/>
                <w:rtl/>
                <w:lang w:bidi="ar-SA"/>
              </w:rPr>
              <w:t xml:space="preserve">: </w:t>
            </w:r>
            <w:proofErr w:type="spellStart"/>
            <w:r>
              <w:rPr>
                <w:rFonts w:ascii="David" w:hAnsi="David" w:cs="David"/>
                <w:sz w:val="24"/>
                <w:szCs w:val="24"/>
                <w:rtl/>
                <w:lang w:bidi="ar-SA"/>
              </w:rPr>
              <w:t>עם</w:t>
            </w:r>
            <w:proofErr w:type="spellEnd"/>
            <w:r>
              <w:rPr>
                <w:rFonts w:ascii="David" w:hAnsi="David" w:cs="David"/>
                <w:sz w:val="24"/>
                <w:szCs w:val="24"/>
                <w:rtl/>
                <w:lang w:bidi="ar-SA"/>
              </w:rPr>
              <w:t xml:space="preserve"> </w:t>
            </w:r>
            <w:proofErr w:type="spellStart"/>
            <w:r>
              <w:rPr>
                <w:rFonts w:ascii="David" w:hAnsi="David" w:cs="David"/>
                <w:sz w:val="24"/>
                <w:szCs w:val="24"/>
                <w:rtl/>
                <w:lang w:bidi="ar-SA"/>
              </w:rPr>
              <w:t>עובד</w:t>
            </w:r>
            <w:proofErr w:type="spellEnd"/>
            <w:r>
              <w:rPr>
                <w:rFonts w:ascii="David" w:hAnsi="David" w:cs="David"/>
                <w:sz w:val="24"/>
                <w:szCs w:val="24"/>
                <w:rtl/>
                <w:lang w:bidi="ar-SA"/>
              </w:rPr>
              <w:t xml:space="preserve">, </w:t>
            </w:r>
            <w:proofErr w:type="spellStart"/>
            <w:r>
              <w:rPr>
                <w:rFonts w:ascii="David" w:hAnsi="David" w:cs="David"/>
                <w:sz w:val="24"/>
                <w:szCs w:val="24"/>
                <w:rtl/>
                <w:lang w:bidi="ar-SA"/>
              </w:rPr>
              <w:t>תשמ"ה</w:t>
            </w:r>
            <w:proofErr w:type="spellEnd"/>
            <w:r>
              <w:rPr>
                <w:rFonts w:ascii="David" w:hAnsi="David" w:cs="David"/>
                <w:sz w:val="24"/>
                <w:szCs w:val="24"/>
                <w:rtl/>
                <w:lang w:bidi="ar-SA"/>
              </w:rPr>
              <w:t>)</w:t>
            </w:r>
            <w:r>
              <w:rPr>
                <w:rFonts w:ascii="David" w:hAnsi="David" w:cs="David" w:hint="cs"/>
                <w:sz w:val="24"/>
                <w:szCs w:val="24"/>
                <w:rtl/>
              </w:rPr>
              <w:t>.</w:t>
            </w:r>
          </w:p>
        </w:tc>
      </w:tr>
      <w:tr w:rsidR="00C0135A" w:rsidTr="00F45012">
        <w:tc>
          <w:tcPr>
            <w:tcW w:w="2731" w:type="pct"/>
          </w:tcPr>
          <w:p w:rsidR="00C0135A" w:rsidRDefault="00C0135A" w:rsidP="000142C3">
            <w:pPr>
              <w:spacing w:line="360" w:lineRule="auto"/>
              <w:rPr>
                <w:rFonts w:ascii="David" w:hAnsi="David" w:cs="David"/>
                <w:sz w:val="24"/>
                <w:szCs w:val="24"/>
                <w:rtl/>
              </w:rPr>
            </w:pPr>
            <w:r>
              <w:rPr>
                <w:rFonts w:ascii="David" w:hAnsi="David" w:cs="David" w:hint="cs"/>
                <w:sz w:val="24"/>
                <w:szCs w:val="24"/>
                <w:rtl/>
              </w:rPr>
              <w:t>דינור, מזבח</w:t>
            </w:r>
          </w:p>
        </w:tc>
        <w:tc>
          <w:tcPr>
            <w:tcW w:w="2269" w:type="pct"/>
          </w:tcPr>
          <w:p w:rsidR="00C0135A" w:rsidRPr="00C0135A" w:rsidRDefault="00C0135A" w:rsidP="000142C3">
            <w:pPr>
              <w:spacing w:line="360" w:lineRule="auto"/>
              <w:rPr>
                <w:rFonts w:ascii="David" w:hAnsi="David" w:cs="David"/>
                <w:sz w:val="24"/>
                <w:szCs w:val="24"/>
                <w:rtl/>
              </w:rPr>
            </w:pPr>
            <w:r>
              <w:rPr>
                <w:rFonts w:ascii="David" w:hAnsi="David" w:cs="David" w:hint="cs"/>
                <w:sz w:val="24"/>
                <w:szCs w:val="24"/>
                <w:rtl/>
              </w:rPr>
              <w:t xml:space="preserve">גלי דינור, </w:t>
            </w:r>
            <w:r>
              <w:rPr>
                <w:rFonts w:ascii="David" w:hAnsi="David" w:cs="David" w:hint="cs"/>
                <w:b/>
                <w:bCs/>
                <w:sz w:val="24"/>
                <w:szCs w:val="24"/>
                <w:rtl/>
              </w:rPr>
              <w:t>מזבח שניים וחצי השבטים, סמל לאחדות העם</w:t>
            </w:r>
            <w:r>
              <w:rPr>
                <w:rFonts w:ascii="David" w:hAnsi="David" w:cs="David" w:hint="cs"/>
                <w:sz w:val="24"/>
                <w:szCs w:val="24"/>
                <w:rtl/>
              </w:rPr>
              <w:t xml:space="preserve"> (תל אביב: רסלינג, 2017).</w:t>
            </w:r>
          </w:p>
        </w:tc>
      </w:tr>
      <w:tr w:rsidR="00162F17" w:rsidTr="00F45012">
        <w:tc>
          <w:tcPr>
            <w:tcW w:w="2731" w:type="pct"/>
          </w:tcPr>
          <w:p w:rsidR="00162F17" w:rsidRDefault="00162F17" w:rsidP="000142C3">
            <w:pPr>
              <w:spacing w:line="360" w:lineRule="auto"/>
              <w:rPr>
                <w:rFonts w:ascii="David" w:hAnsi="David" w:cs="David" w:hint="cs"/>
                <w:sz w:val="24"/>
                <w:szCs w:val="24"/>
                <w:rtl/>
              </w:rPr>
            </w:pPr>
            <w:r>
              <w:rPr>
                <w:rFonts w:ascii="David" w:hAnsi="David" w:cs="David" w:hint="cs"/>
                <w:sz w:val="24"/>
                <w:szCs w:val="24"/>
                <w:rtl/>
              </w:rPr>
              <w:t>דרשן, תוספות</w:t>
            </w:r>
          </w:p>
        </w:tc>
        <w:tc>
          <w:tcPr>
            <w:tcW w:w="2269" w:type="pct"/>
          </w:tcPr>
          <w:p w:rsidR="00162F17" w:rsidRDefault="00AA4D74" w:rsidP="00AA4D74">
            <w:pPr>
              <w:bidi w:val="0"/>
              <w:spacing w:line="360" w:lineRule="auto"/>
              <w:rPr>
                <w:rFonts w:ascii="David" w:hAnsi="David" w:cs="David"/>
                <w:sz w:val="24"/>
                <w:szCs w:val="24"/>
              </w:rPr>
            </w:pPr>
            <w:proofErr w:type="gramStart"/>
            <w:r>
              <w:rPr>
                <w:rFonts w:ascii="David" w:hAnsi="David" w:cs="David"/>
                <w:sz w:val="24"/>
                <w:szCs w:val="24"/>
              </w:rPr>
              <w:t>Guy</w:t>
            </w:r>
            <w:r w:rsidR="00162F17" w:rsidRPr="00162F17">
              <w:rPr>
                <w:rFonts w:ascii="David" w:hAnsi="David" w:cs="David"/>
                <w:sz w:val="24"/>
                <w:szCs w:val="24"/>
              </w:rPr>
              <w:t xml:space="preserve"> </w:t>
            </w:r>
            <w:proofErr w:type="spellStart"/>
            <w:r w:rsidR="00162F17" w:rsidRPr="00162F17">
              <w:rPr>
                <w:rFonts w:ascii="David" w:hAnsi="David" w:cs="David"/>
                <w:sz w:val="24"/>
                <w:szCs w:val="24"/>
              </w:rPr>
              <w:t>Darshan</w:t>
            </w:r>
            <w:proofErr w:type="spellEnd"/>
            <w:r w:rsidR="00162F17" w:rsidRPr="00162F17">
              <w:rPr>
                <w:rFonts w:ascii="David" w:hAnsi="David" w:cs="David"/>
                <w:sz w:val="24"/>
                <w:szCs w:val="24"/>
              </w:rPr>
              <w:t>, “The Quasi-Priestly Additions in MT 1 Kings 6</w:t>
            </w:r>
            <w:r w:rsidR="00952B91">
              <w:rPr>
                <w:rFonts w:ascii="David" w:hAnsi="David" w:cs="David"/>
                <w:sz w:val="24"/>
                <w:szCs w:val="24"/>
              </w:rPr>
              <w:t>–</w:t>
            </w:r>
            <w:r w:rsidR="00162F17" w:rsidRPr="00162F17">
              <w:rPr>
                <w:rFonts w:ascii="David" w:hAnsi="David" w:cs="David"/>
                <w:sz w:val="24"/>
                <w:szCs w:val="24"/>
              </w:rPr>
              <w:t>8 in light of ‘Rewritten Bible’ Compositions from Qumran“</w:t>
            </w:r>
            <w:r>
              <w:rPr>
                <w:rFonts w:ascii="David" w:hAnsi="David" w:cs="David"/>
                <w:sz w:val="24"/>
                <w:szCs w:val="24"/>
              </w:rPr>
              <w:t>,</w:t>
            </w:r>
            <w:r w:rsidR="00162F17" w:rsidRPr="00162F17">
              <w:rPr>
                <w:rFonts w:ascii="David" w:hAnsi="David" w:cs="David"/>
                <w:sz w:val="24"/>
                <w:szCs w:val="24"/>
              </w:rPr>
              <w:t xml:space="preserve"> in A. Lange et al. (eds.), </w:t>
            </w:r>
            <w:r w:rsidR="00162F17" w:rsidRPr="00162F17">
              <w:rPr>
                <w:rFonts w:ascii="David" w:hAnsi="David" w:cs="David"/>
                <w:i/>
                <w:iCs/>
                <w:sz w:val="24"/>
                <w:szCs w:val="24"/>
              </w:rPr>
              <w:t>The Texts of the Bible from the Dead Sea Scrolls to the Biblical Manuscripts of the Vienna Papyrus Collection: Proceedings of the Fifteenth International Symposium of the Orion Center for the Study of the Dead Sea Scrolls and Associated Literature, in Conjunction with the University of Vienna Institute for Jewish Studies and the Schechter Institute of Jewish Studies, 10–13 April, 2016</w:t>
            </w:r>
            <w:r w:rsidR="00162F17" w:rsidRPr="00162F17">
              <w:rPr>
                <w:rFonts w:ascii="David" w:hAnsi="David" w:cs="David"/>
                <w:sz w:val="24"/>
                <w:szCs w:val="24"/>
              </w:rPr>
              <w:t xml:space="preserve"> (Studies on the Texts of the Desert of Judah.</w:t>
            </w:r>
            <w:proofErr w:type="gramEnd"/>
            <w:r w:rsidR="00162F17" w:rsidRPr="00162F17">
              <w:rPr>
                <w:rFonts w:ascii="David" w:hAnsi="David" w:cs="David"/>
                <w:sz w:val="24"/>
                <w:szCs w:val="24"/>
              </w:rPr>
              <w:t xml:space="preserve"> Leiden: Brill, forthcoming)</w:t>
            </w:r>
            <w:r w:rsidR="00162F17">
              <w:rPr>
                <w:rFonts w:ascii="David" w:hAnsi="David" w:cs="David"/>
                <w:sz w:val="24"/>
                <w:szCs w:val="24"/>
              </w:rPr>
              <w:t>.</w:t>
            </w:r>
          </w:p>
        </w:tc>
      </w:tr>
      <w:tr w:rsidR="00657863" w:rsidTr="00F45012">
        <w:tc>
          <w:tcPr>
            <w:tcW w:w="2731" w:type="pct"/>
          </w:tcPr>
          <w:p w:rsidR="00657863" w:rsidRPr="00657863" w:rsidRDefault="00657863" w:rsidP="000142C3">
            <w:pPr>
              <w:spacing w:line="360" w:lineRule="auto"/>
              <w:rPr>
                <w:rFonts w:ascii="David" w:hAnsi="David" w:cs="David" w:hint="cs"/>
                <w:sz w:val="24"/>
                <w:szCs w:val="24"/>
                <w:rtl/>
                <w:lang w:val="en-GB"/>
              </w:rPr>
            </w:pPr>
            <w:proofErr w:type="spellStart"/>
            <w:r>
              <w:rPr>
                <w:rFonts w:ascii="David" w:hAnsi="David" w:cs="David" w:hint="cs"/>
                <w:sz w:val="24"/>
                <w:szCs w:val="24"/>
                <w:rtl/>
                <w:lang w:val="en-GB"/>
              </w:rPr>
              <w:t>הורוויץ</w:t>
            </w:r>
            <w:proofErr w:type="spellEnd"/>
            <w:r>
              <w:rPr>
                <w:rFonts w:ascii="David" w:hAnsi="David" w:cs="David" w:hint="cs"/>
                <w:sz w:val="24"/>
                <w:szCs w:val="24"/>
                <w:rtl/>
                <w:lang w:val="en-GB"/>
              </w:rPr>
              <w:t xml:space="preserve">, </w:t>
            </w:r>
            <w:r w:rsidR="00302D37">
              <w:rPr>
                <w:rFonts w:ascii="David" w:hAnsi="David" w:cs="David" w:hint="cs"/>
                <w:sz w:val="24"/>
                <w:szCs w:val="24"/>
                <w:rtl/>
                <w:lang w:val="en-GB"/>
              </w:rPr>
              <w:t>ואני בניתי</w:t>
            </w:r>
          </w:p>
        </w:tc>
        <w:tc>
          <w:tcPr>
            <w:tcW w:w="2269" w:type="pct"/>
          </w:tcPr>
          <w:p w:rsidR="00657863" w:rsidRPr="00657863" w:rsidRDefault="00657863" w:rsidP="00AA4D74">
            <w:pPr>
              <w:bidi w:val="0"/>
              <w:spacing w:line="360" w:lineRule="auto"/>
              <w:rPr>
                <w:rFonts w:ascii="David" w:hAnsi="David" w:cs="David" w:hint="cs"/>
                <w:sz w:val="24"/>
                <w:szCs w:val="24"/>
                <w:rtl/>
                <w:lang w:val="en-GB"/>
              </w:rPr>
            </w:pPr>
            <w:r w:rsidRPr="00657863">
              <w:rPr>
                <w:rFonts w:ascii="David" w:hAnsi="David" w:cs="David"/>
                <w:sz w:val="24"/>
                <w:szCs w:val="24"/>
                <w:lang w:val="en-GB"/>
              </w:rPr>
              <w:t xml:space="preserve">Victor </w:t>
            </w:r>
            <w:proofErr w:type="spellStart"/>
            <w:r w:rsidRPr="00657863">
              <w:rPr>
                <w:rFonts w:ascii="David" w:hAnsi="David" w:cs="David"/>
                <w:sz w:val="24"/>
                <w:szCs w:val="24"/>
                <w:lang w:val="en-GB"/>
              </w:rPr>
              <w:t>Hurowitz</w:t>
            </w:r>
            <w:proofErr w:type="spellEnd"/>
            <w:r w:rsidRPr="00657863">
              <w:rPr>
                <w:rFonts w:ascii="David" w:hAnsi="David" w:cs="David"/>
                <w:sz w:val="24"/>
                <w:szCs w:val="24"/>
                <w:lang w:val="en-GB"/>
              </w:rPr>
              <w:t xml:space="preserve">, </w:t>
            </w:r>
            <w:r w:rsidRPr="00AA4D74">
              <w:rPr>
                <w:rFonts w:ascii="David" w:hAnsi="David" w:cs="David"/>
                <w:bCs/>
                <w:i/>
                <w:iCs/>
                <w:sz w:val="24"/>
                <w:szCs w:val="24"/>
                <w:lang w:val="en-GB"/>
              </w:rPr>
              <w:t xml:space="preserve">I Have Built You an Exalted House: Temple Building </w:t>
            </w:r>
            <w:r w:rsidRPr="00AA4D74">
              <w:rPr>
                <w:rFonts w:ascii="David" w:hAnsi="David" w:cs="David"/>
                <w:bCs/>
                <w:i/>
                <w:iCs/>
                <w:sz w:val="24"/>
                <w:szCs w:val="24"/>
                <w:lang w:val="en-GB"/>
              </w:rPr>
              <w:lastRenderedPageBreak/>
              <w:t>in the Bible in Light of Mesopotamian and Northwest Semitic Writings</w:t>
            </w:r>
            <w:r w:rsidRPr="00657863">
              <w:rPr>
                <w:rFonts w:ascii="David" w:hAnsi="David" w:cs="David"/>
                <w:sz w:val="24"/>
                <w:szCs w:val="24"/>
                <w:lang w:val="en-GB"/>
              </w:rPr>
              <w:t xml:space="preserve">, </w:t>
            </w:r>
            <w:proofErr w:type="spellStart"/>
            <w:r w:rsidRPr="00657863">
              <w:rPr>
                <w:rFonts w:ascii="David" w:hAnsi="David" w:cs="David"/>
                <w:sz w:val="24"/>
                <w:szCs w:val="24"/>
                <w:lang w:val="en-GB"/>
              </w:rPr>
              <w:t>JSOT</w:t>
            </w:r>
            <w:r w:rsidR="00AA4D74">
              <w:rPr>
                <w:rFonts w:ascii="David" w:hAnsi="David" w:cs="David"/>
                <w:sz w:val="24"/>
                <w:szCs w:val="24"/>
                <w:lang w:val="en-GB"/>
              </w:rPr>
              <w:t>Sup</w:t>
            </w:r>
            <w:proofErr w:type="spellEnd"/>
            <w:r w:rsidR="00AA4D74">
              <w:rPr>
                <w:rFonts w:ascii="David" w:hAnsi="David" w:cs="David"/>
                <w:sz w:val="24"/>
                <w:szCs w:val="24"/>
                <w:lang w:val="en-GB"/>
              </w:rPr>
              <w:t xml:space="preserve"> 115 (Sheffield: JSOT, 1992).</w:t>
            </w:r>
          </w:p>
        </w:tc>
      </w:tr>
      <w:tr w:rsidR="002C31E8" w:rsidTr="00F45012">
        <w:tc>
          <w:tcPr>
            <w:tcW w:w="2731" w:type="pct"/>
          </w:tcPr>
          <w:p w:rsidR="002C31E8" w:rsidRPr="00D40AF0" w:rsidRDefault="002C31E8" w:rsidP="000142C3">
            <w:pPr>
              <w:spacing w:line="360" w:lineRule="auto"/>
              <w:ind w:left="2880" w:hanging="2880"/>
              <w:rPr>
                <w:rFonts w:ascii="David" w:hAnsi="David" w:cs="David" w:hint="cs"/>
                <w:sz w:val="24"/>
                <w:szCs w:val="24"/>
                <w:rtl/>
              </w:rPr>
            </w:pPr>
            <w:r>
              <w:rPr>
                <w:rFonts w:ascii="David" w:hAnsi="David" w:cs="David" w:hint="cs"/>
                <w:sz w:val="24"/>
                <w:szCs w:val="24"/>
                <w:rtl/>
              </w:rPr>
              <w:lastRenderedPageBreak/>
              <w:t>ויינפלד, הבטחת הארץ</w:t>
            </w:r>
          </w:p>
        </w:tc>
        <w:tc>
          <w:tcPr>
            <w:tcW w:w="2269" w:type="pct"/>
          </w:tcPr>
          <w:p w:rsidR="002C31E8" w:rsidRPr="00D40AF0" w:rsidRDefault="002C31E8" w:rsidP="002C31E8">
            <w:pPr>
              <w:bidi w:val="0"/>
              <w:spacing w:line="360" w:lineRule="auto"/>
              <w:rPr>
                <w:rFonts w:ascii="David" w:hAnsi="David" w:cs="David"/>
                <w:sz w:val="24"/>
                <w:szCs w:val="24"/>
              </w:rPr>
            </w:pPr>
            <w:r w:rsidRPr="002C31E8">
              <w:rPr>
                <w:rFonts w:ascii="David" w:hAnsi="David" w:cs="David"/>
                <w:sz w:val="24"/>
                <w:szCs w:val="24"/>
              </w:rPr>
              <w:t xml:space="preserve">Moshe </w:t>
            </w:r>
            <w:proofErr w:type="spellStart"/>
            <w:r w:rsidRPr="002C31E8">
              <w:rPr>
                <w:rFonts w:ascii="David" w:hAnsi="David" w:cs="David"/>
                <w:sz w:val="24"/>
                <w:szCs w:val="24"/>
              </w:rPr>
              <w:t>Weinfeld</w:t>
            </w:r>
            <w:proofErr w:type="spellEnd"/>
            <w:r w:rsidRPr="002C31E8">
              <w:rPr>
                <w:rFonts w:ascii="David" w:hAnsi="David" w:cs="David"/>
                <w:sz w:val="24"/>
                <w:szCs w:val="24"/>
              </w:rPr>
              <w:t xml:space="preserve">, </w:t>
            </w:r>
            <w:r w:rsidRPr="002C31E8">
              <w:rPr>
                <w:rFonts w:ascii="David" w:hAnsi="David" w:cs="David"/>
                <w:i/>
                <w:iCs/>
                <w:sz w:val="24"/>
                <w:szCs w:val="24"/>
              </w:rPr>
              <w:t>The Promise of the Land: The Inheritance of the Land of Canaan by the Israelites</w:t>
            </w:r>
            <w:r>
              <w:rPr>
                <w:rFonts w:ascii="David" w:hAnsi="David" w:cs="David"/>
                <w:sz w:val="24"/>
                <w:szCs w:val="24"/>
              </w:rPr>
              <w:t xml:space="preserve"> (Berkeley:</w:t>
            </w:r>
            <w:r w:rsidRPr="002C31E8">
              <w:rPr>
                <w:rFonts w:ascii="David" w:hAnsi="David" w:cs="David"/>
                <w:sz w:val="24"/>
                <w:szCs w:val="24"/>
              </w:rPr>
              <w:t xml:space="preserve"> University of California, 1993)</w:t>
            </w:r>
            <w:r>
              <w:rPr>
                <w:rFonts w:ascii="David" w:hAnsi="David" w:cs="David"/>
                <w:sz w:val="24"/>
                <w:szCs w:val="24"/>
              </w:rPr>
              <w:t>.</w:t>
            </w:r>
          </w:p>
        </w:tc>
      </w:tr>
      <w:tr w:rsidR="00C0135A" w:rsidTr="00F45012">
        <w:tc>
          <w:tcPr>
            <w:tcW w:w="2731" w:type="pct"/>
          </w:tcPr>
          <w:p w:rsidR="00C0135A" w:rsidRDefault="00C0135A" w:rsidP="000142C3">
            <w:pPr>
              <w:spacing w:line="360" w:lineRule="auto"/>
              <w:ind w:left="2880" w:hanging="2880"/>
              <w:rPr>
                <w:rFonts w:ascii="David" w:hAnsi="David" w:cs="David"/>
                <w:sz w:val="24"/>
                <w:szCs w:val="24"/>
                <w:rtl/>
              </w:rPr>
            </w:pPr>
            <w:r w:rsidRPr="00D40AF0">
              <w:rPr>
                <w:rFonts w:ascii="David" w:hAnsi="David" w:cs="David"/>
                <w:sz w:val="24"/>
                <w:szCs w:val="24"/>
                <w:rtl/>
              </w:rPr>
              <w:t>ויינפלד, מיהושע ועד יאשיהו</w:t>
            </w:r>
          </w:p>
          <w:p w:rsidR="00C0135A" w:rsidRDefault="00C0135A" w:rsidP="000142C3">
            <w:pPr>
              <w:spacing w:line="360" w:lineRule="auto"/>
              <w:rPr>
                <w:rFonts w:ascii="David" w:hAnsi="David" w:cs="David"/>
                <w:sz w:val="24"/>
                <w:szCs w:val="24"/>
                <w:rtl/>
              </w:rPr>
            </w:pPr>
          </w:p>
        </w:tc>
        <w:tc>
          <w:tcPr>
            <w:tcW w:w="2269" w:type="pct"/>
          </w:tcPr>
          <w:p w:rsidR="00C0135A" w:rsidRDefault="00C0135A" w:rsidP="000142C3">
            <w:pPr>
              <w:spacing w:line="360" w:lineRule="auto"/>
              <w:rPr>
                <w:rFonts w:ascii="David" w:hAnsi="David" w:cs="David" w:hint="cs"/>
                <w:sz w:val="24"/>
                <w:szCs w:val="24"/>
                <w:rtl/>
              </w:rPr>
            </w:pPr>
            <w:r w:rsidRPr="00D40AF0">
              <w:rPr>
                <w:rFonts w:ascii="David" w:hAnsi="David" w:cs="David"/>
                <w:sz w:val="24"/>
                <w:szCs w:val="24"/>
                <w:rtl/>
              </w:rPr>
              <w:t xml:space="preserve">משה ויינפלד, </w:t>
            </w:r>
            <w:r w:rsidRPr="00D40AF0">
              <w:rPr>
                <w:rFonts w:ascii="David" w:hAnsi="David" w:cs="David"/>
                <w:b/>
                <w:bCs/>
                <w:sz w:val="24"/>
                <w:szCs w:val="24"/>
                <w:rtl/>
              </w:rPr>
              <w:t>מיהושע ועד יאשיהו: תקופות מפנה בתולדו</w:t>
            </w:r>
            <w:r>
              <w:rPr>
                <w:rFonts w:ascii="David" w:hAnsi="David" w:cs="David"/>
                <w:b/>
                <w:bCs/>
                <w:sz w:val="24"/>
                <w:szCs w:val="24"/>
                <w:rtl/>
              </w:rPr>
              <w:t>ת ישראל מההתנחלות ועד חורבן בית</w:t>
            </w:r>
            <w:r>
              <w:rPr>
                <w:rFonts w:ascii="David" w:hAnsi="David" w:cs="David" w:hint="cs"/>
                <w:b/>
                <w:bCs/>
                <w:sz w:val="24"/>
                <w:szCs w:val="24"/>
                <w:rtl/>
              </w:rPr>
              <w:t xml:space="preserve"> </w:t>
            </w:r>
            <w:r w:rsidRPr="00D40AF0">
              <w:rPr>
                <w:rFonts w:ascii="David" w:hAnsi="David" w:cs="David"/>
                <w:b/>
                <w:bCs/>
                <w:sz w:val="24"/>
                <w:szCs w:val="24"/>
                <w:rtl/>
              </w:rPr>
              <w:t>ראשון</w:t>
            </w:r>
            <w:r>
              <w:rPr>
                <w:rFonts w:ascii="David" w:hAnsi="David" w:cs="David"/>
                <w:sz w:val="24"/>
                <w:szCs w:val="24"/>
                <w:rtl/>
              </w:rPr>
              <w:t xml:space="preserve"> (ירושלים: מאגנס, תשנ"ב)</w:t>
            </w:r>
            <w:r w:rsidR="00AA4D74">
              <w:rPr>
                <w:rFonts w:ascii="David" w:hAnsi="David" w:cs="David" w:hint="cs"/>
                <w:sz w:val="24"/>
                <w:szCs w:val="24"/>
                <w:rtl/>
              </w:rPr>
              <w:t>.</w:t>
            </w:r>
          </w:p>
        </w:tc>
      </w:tr>
      <w:tr w:rsidR="004B6630" w:rsidTr="00F45012">
        <w:tc>
          <w:tcPr>
            <w:tcW w:w="2731" w:type="pct"/>
          </w:tcPr>
          <w:p w:rsidR="004B6630" w:rsidRPr="00D40AF0" w:rsidRDefault="004B6630" w:rsidP="000142C3">
            <w:pPr>
              <w:spacing w:line="360" w:lineRule="auto"/>
              <w:ind w:left="2880" w:hanging="2880"/>
              <w:rPr>
                <w:rFonts w:ascii="David" w:hAnsi="David" w:cs="David"/>
                <w:sz w:val="24"/>
                <w:szCs w:val="24"/>
                <w:rtl/>
              </w:rPr>
            </w:pPr>
            <w:proofErr w:type="spellStart"/>
            <w:r>
              <w:rPr>
                <w:rFonts w:ascii="David" w:hAnsi="David" w:cs="David" w:hint="cs"/>
                <w:sz w:val="24"/>
                <w:szCs w:val="24"/>
                <w:rtl/>
              </w:rPr>
              <w:t>וונהם</w:t>
            </w:r>
            <w:proofErr w:type="spellEnd"/>
            <w:r>
              <w:rPr>
                <w:rFonts w:ascii="David" w:hAnsi="David" w:cs="David" w:hint="cs"/>
                <w:sz w:val="24"/>
                <w:szCs w:val="24"/>
                <w:rtl/>
              </w:rPr>
              <w:t xml:space="preserve">, תאולוגיה </w:t>
            </w:r>
            <w:proofErr w:type="spellStart"/>
            <w:r>
              <w:rPr>
                <w:rFonts w:ascii="David" w:hAnsi="David" w:cs="David" w:hint="cs"/>
                <w:sz w:val="24"/>
                <w:szCs w:val="24"/>
                <w:rtl/>
              </w:rPr>
              <w:t>דויטרונומיסטית</w:t>
            </w:r>
            <w:proofErr w:type="spellEnd"/>
          </w:p>
        </w:tc>
        <w:tc>
          <w:tcPr>
            <w:tcW w:w="2269" w:type="pct"/>
          </w:tcPr>
          <w:p w:rsidR="004B6630" w:rsidRPr="00D40AF0" w:rsidRDefault="00421101" w:rsidP="00E253D2">
            <w:pPr>
              <w:bidi w:val="0"/>
              <w:spacing w:line="360" w:lineRule="auto"/>
              <w:rPr>
                <w:rFonts w:ascii="David" w:hAnsi="David" w:cs="David"/>
                <w:sz w:val="24"/>
                <w:szCs w:val="24"/>
                <w:rtl/>
              </w:rPr>
            </w:pPr>
            <w:r w:rsidRPr="00421101">
              <w:rPr>
                <w:rFonts w:ascii="David" w:hAnsi="David" w:cs="David"/>
                <w:sz w:val="24"/>
                <w:szCs w:val="24"/>
              </w:rPr>
              <w:t>Gord</w:t>
            </w:r>
            <w:r>
              <w:rPr>
                <w:rFonts w:ascii="David" w:hAnsi="David" w:cs="David"/>
                <w:sz w:val="24"/>
                <w:szCs w:val="24"/>
              </w:rPr>
              <w:t>o</w:t>
            </w:r>
            <w:r w:rsidRPr="00421101">
              <w:rPr>
                <w:rFonts w:ascii="David" w:hAnsi="David" w:cs="David"/>
                <w:sz w:val="24"/>
                <w:szCs w:val="24"/>
              </w:rPr>
              <w:t xml:space="preserve">n J. Wenham, “The </w:t>
            </w:r>
            <w:proofErr w:type="spellStart"/>
            <w:r w:rsidRPr="00421101">
              <w:rPr>
                <w:rFonts w:ascii="David" w:hAnsi="David" w:cs="David"/>
                <w:sz w:val="24"/>
                <w:szCs w:val="24"/>
              </w:rPr>
              <w:t>Deuteronomic</w:t>
            </w:r>
            <w:proofErr w:type="spellEnd"/>
            <w:r w:rsidR="00AA4D74">
              <w:rPr>
                <w:rFonts w:ascii="David" w:hAnsi="David" w:cs="David"/>
                <w:sz w:val="24"/>
                <w:szCs w:val="24"/>
              </w:rPr>
              <w:t xml:space="preserve"> Theology of the Book of Joshua</w:t>
            </w:r>
            <w:r w:rsidRPr="00421101">
              <w:rPr>
                <w:rFonts w:ascii="David" w:hAnsi="David" w:cs="David"/>
                <w:sz w:val="24"/>
                <w:szCs w:val="24"/>
              </w:rPr>
              <w:t>”</w:t>
            </w:r>
            <w:r w:rsidR="00AA4D74">
              <w:rPr>
                <w:rFonts w:ascii="David" w:hAnsi="David" w:cs="David"/>
                <w:sz w:val="24"/>
                <w:szCs w:val="24"/>
              </w:rPr>
              <w:t>,</w:t>
            </w:r>
            <w:r w:rsidRPr="00421101">
              <w:rPr>
                <w:rFonts w:ascii="David" w:hAnsi="David" w:cs="David"/>
                <w:sz w:val="24"/>
                <w:szCs w:val="24"/>
              </w:rPr>
              <w:t xml:space="preserve"> </w:t>
            </w:r>
            <w:r w:rsidRPr="00421101">
              <w:rPr>
                <w:rFonts w:ascii="David" w:hAnsi="David" w:cs="David"/>
                <w:i/>
                <w:iCs/>
                <w:sz w:val="24"/>
                <w:szCs w:val="24"/>
              </w:rPr>
              <w:t>JBL</w:t>
            </w:r>
            <w:r w:rsidRPr="00421101">
              <w:rPr>
                <w:rFonts w:ascii="David" w:hAnsi="David" w:cs="David"/>
                <w:sz w:val="24"/>
                <w:szCs w:val="24"/>
              </w:rPr>
              <w:t xml:space="preserve"> 90 (1971), 140</w:t>
            </w:r>
            <w:r w:rsidR="00E253D2">
              <w:rPr>
                <w:rFonts w:ascii="David" w:hAnsi="David" w:cs="David"/>
                <w:sz w:val="24"/>
                <w:szCs w:val="24"/>
              </w:rPr>
              <w:t>–</w:t>
            </w:r>
            <w:r w:rsidRPr="00421101">
              <w:rPr>
                <w:rFonts w:ascii="David" w:hAnsi="David" w:cs="David"/>
                <w:sz w:val="24"/>
                <w:szCs w:val="24"/>
              </w:rPr>
              <w:t xml:space="preserve">148. </w:t>
            </w:r>
            <w:r w:rsidRPr="00421101">
              <w:rPr>
                <w:rFonts w:ascii="David" w:hAnsi="David" w:cs="David"/>
                <w:sz w:val="24"/>
                <w:szCs w:val="24"/>
                <w:rtl/>
                <w:lang w:bidi="ar-SA"/>
              </w:rPr>
              <w:t xml:space="preserve"> </w:t>
            </w:r>
          </w:p>
        </w:tc>
      </w:tr>
      <w:tr w:rsidR="00C0135A" w:rsidTr="00F45012">
        <w:tc>
          <w:tcPr>
            <w:tcW w:w="2731" w:type="pct"/>
          </w:tcPr>
          <w:p w:rsidR="00C0135A" w:rsidRDefault="00C0135A" w:rsidP="000142C3">
            <w:pPr>
              <w:pStyle w:val="a3"/>
              <w:bidi/>
              <w:spacing w:after="160" w:line="360" w:lineRule="auto"/>
              <w:jc w:val="both"/>
              <w:rPr>
                <w:rFonts w:ascii="David" w:hAnsi="David" w:cs="David"/>
                <w:sz w:val="24"/>
                <w:szCs w:val="24"/>
                <w:vertAlign w:val="baseline"/>
                <w:rtl/>
              </w:rPr>
            </w:pPr>
            <w:proofErr w:type="spellStart"/>
            <w:r w:rsidRPr="00D40AF0">
              <w:rPr>
                <w:rFonts w:ascii="David" w:hAnsi="David" w:cs="David"/>
                <w:sz w:val="24"/>
                <w:szCs w:val="24"/>
                <w:vertAlign w:val="baseline"/>
                <w:rtl/>
              </w:rPr>
              <w:t>זקוביץ</w:t>
            </w:r>
            <w:proofErr w:type="spellEnd"/>
            <w:r w:rsidRPr="00D40AF0">
              <w:rPr>
                <w:rFonts w:ascii="David" w:hAnsi="David" w:cs="David"/>
                <w:sz w:val="24"/>
                <w:szCs w:val="24"/>
                <w:vertAlign w:val="baseline"/>
                <w:rtl/>
              </w:rPr>
              <w:t>, יהושע</w:t>
            </w:r>
          </w:p>
          <w:p w:rsidR="00C0135A" w:rsidRDefault="00C0135A" w:rsidP="000142C3">
            <w:pPr>
              <w:spacing w:line="360" w:lineRule="auto"/>
              <w:rPr>
                <w:rFonts w:ascii="David" w:hAnsi="David" w:cs="David"/>
                <w:sz w:val="24"/>
                <w:szCs w:val="24"/>
                <w:rtl/>
              </w:rPr>
            </w:pPr>
          </w:p>
        </w:tc>
        <w:tc>
          <w:tcPr>
            <w:tcW w:w="2269" w:type="pct"/>
          </w:tcPr>
          <w:p w:rsidR="00C0135A" w:rsidRPr="000142C3" w:rsidRDefault="00C0135A" w:rsidP="000142C3">
            <w:pPr>
              <w:pStyle w:val="a3"/>
              <w:bidi/>
              <w:spacing w:after="160" w:line="360" w:lineRule="auto"/>
              <w:jc w:val="both"/>
              <w:rPr>
                <w:rFonts w:ascii="David" w:hAnsi="David" w:cs="David"/>
                <w:sz w:val="24"/>
                <w:szCs w:val="24"/>
                <w:vertAlign w:val="baseline"/>
                <w:rtl/>
              </w:rPr>
            </w:pPr>
            <w:r w:rsidRPr="00D40AF0">
              <w:rPr>
                <w:rFonts w:ascii="David" w:hAnsi="David" w:cs="David"/>
                <w:sz w:val="24"/>
                <w:szCs w:val="24"/>
                <w:vertAlign w:val="baseline"/>
                <w:rtl/>
              </w:rPr>
              <w:t xml:space="preserve">יאיר </w:t>
            </w:r>
            <w:proofErr w:type="spellStart"/>
            <w:r w:rsidRPr="00D40AF0">
              <w:rPr>
                <w:rFonts w:ascii="David" w:hAnsi="David" w:cs="David"/>
                <w:sz w:val="24"/>
                <w:szCs w:val="24"/>
                <w:vertAlign w:val="baseline"/>
                <w:rtl/>
              </w:rPr>
              <w:t>זקוביץ</w:t>
            </w:r>
            <w:proofErr w:type="spellEnd"/>
            <w:r w:rsidRPr="00D40AF0">
              <w:rPr>
                <w:rFonts w:ascii="David" w:hAnsi="David" w:cs="David"/>
                <w:sz w:val="24"/>
                <w:szCs w:val="24"/>
                <w:vertAlign w:val="baseline"/>
                <w:rtl/>
              </w:rPr>
              <w:t xml:space="preserve">, בתוך: ג' גליל וי' </w:t>
            </w:r>
            <w:proofErr w:type="spellStart"/>
            <w:r w:rsidRPr="00D40AF0">
              <w:rPr>
                <w:rFonts w:ascii="David" w:hAnsi="David" w:cs="David"/>
                <w:sz w:val="24"/>
                <w:szCs w:val="24"/>
                <w:vertAlign w:val="baseline"/>
                <w:rtl/>
              </w:rPr>
              <w:t>זקוביץ</w:t>
            </w:r>
            <w:proofErr w:type="spellEnd"/>
            <w:r w:rsidRPr="00D40AF0">
              <w:rPr>
                <w:rFonts w:ascii="David" w:hAnsi="David" w:cs="David"/>
                <w:sz w:val="24"/>
                <w:szCs w:val="24"/>
                <w:vertAlign w:val="baseline"/>
                <w:rtl/>
              </w:rPr>
              <w:t xml:space="preserve">, </w:t>
            </w:r>
            <w:r w:rsidRPr="000142C3">
              <w:rPr>
                <w:rFonts w:ascii="David" w:hAnsi="David" w:cs="David"/>
                <w:b/>
                <w:bCs/>
                <w:sz w:val="24"/>
                <w:szCs w:val="24"/>
                <w:vertAlign w:val="baseline"/>
                <w:rtl/>
              </w:rPr>
              <w:t>יהושע</w:t>
            </w:r>
            <w:r w:rsidRPr="00D40AF0">
              <w:rPr>
                <w:rFonts w:ascii="David" w:hAnsi="David" w:cs="David"/>
                <w:sz w:val="24"/>
                <w:szCs w:val="24"/>
                <w:vertAlign w:val="baseline"/>
                <w:rtl/>
              </w:rPr>
              <w:t xml:space="preserve">, עולם התנ"ך (תל אביב: </w:t>
            </w:r>
            <w:proofErr w:type="spellStart"/>
            <w:r w:rsidRPr="00D40AF0">
              <w:rPr>
                <w:rFonts w:ascii="David" w:hAnsi="David" w:cs="David"/>
                <w:sz w:val="24"/>
                <w:szCs w:val="24"/>
                <w:vertAlign w:val="baseline"/>
                <w:rtl/>
              </w:rPr>
              <w:t>דודזון</w:t>
            </w:r>
            <w:proofErr w:type="spellEnd"/>
            <w:r w:rsidRPr="00D40AF0">
              <w:rPr>
                <w:rFonts w:ascii="David" w:hAnsi="David" w:cs="David"/>
                <w:sz w:val="24"/>
                <w:szCs w:val="24"/>
                <w:vertAlign w:val="baseline"/>
                <w:rtl/>
              </w:rPr>
              <w:t>-עתי, 1994)</w:t>
            </w:r>
            <w:r>
              <w:rPr>
                <w:rFonts w:ascii="David" w:hAnsi="David" w:cs="David" w:hint="cs"/>
                <w:sz w:val="24"/>
                <w:szCs w:val="24"/>
                <w:vertAlign w:val="baseline"/>
                <w:rtl/>
              </w:rPr>
              <w:t>.</w:t>
            </w:r>
          </w:p>
        </w:tc>
      </w:tr>
      <w:tr w:rsidR="00162F17" w:rsidTr="00F45012">
        <w:tc>
          <w:tcPr>
            <w:tcW w:w="2731" w:type="pct"/>
          </w:tcPr>
          <w:p w:rsidR="00162F17" w:rsidRDefault="00162F17" w:rsidP="000142C3">
            <w:pPr>
              <w:pStyle w:val="a3"/>
              <w:bidi/>
              <w:spacing w:after="160" w:line="360" w:lineRule="auto"/>
              <w:jc w:val="both"/>
              <w:rPr>
                <w:rFonts w:ascii="David" w:hAnsi="David" w:cs="David" w:hint="cs"/>
                <w:sz w:val="24"/>
                <w:szCs w:val="24"/>
                <w:vertAlign w:val="baseline"/>
                <w:rtl/>
              </w:rPr>
            </w:pPr>
            <w:r>
              <w:rPr>
                <w:rFonts w:ascii="David" w:hAnsi="David" w:cs="David" w:hint="cs"/>
                <w:sz w:val="24"/>
                <w:szCs w:val="24"/>
                <w:vertAlign w:val="baseline"/>
                <w:rtl/>
              </w:rPr>
              <w:t>טוב, התפתחות ספר יהושע</w:t>
            </w:r>
          </w:p>
        </w:tc>
        <w:tc>
          <w:tcPr>
            <w:tcW w:w="2269" w:type="pct"/>
          </w:tcPr>
          <w:p w:rsidR="00162F17" w:rsidRPr="00D40AF0" w:rsidRDefault="00162F17" w:rsidP="00E253D2">
            <w:pPr>
              <w:pStyle w:val="a3"/>
              <w:spacing w:after="160" w:line="360" w:lineRule="auto"/>
              <w:jc w:val="both"/>
              <w:rPr>
                <w:rFonts w:ascii="David" w:hAnsi="David" w:cs="David"/>
                <w:sz w:val="24"/>
                <w:szCs w:val="24"/>
                <w:vertAlign w:val="baseline"/>
                <w:rtl/>
              </w:rPr>
            </w:pPr>
            <w:r w:rsidRPr="00162F17">
              <w:rPr>
                <w:rFonts w:ascii="David" w:hAnsi="David" w:cs="David"/>
                <w:sz w:val="24"/>
                <w:szCs w:val="24"/>
                <w:vertAlign w:val="baseline"/>
              </w:rPr>
              <w:t>Emanuel Tov, “The Growth of the Book of Joshua in Light of</w:t>
            </w:r>
            <w:r w:rsidR="00AA4D74">
              <w:rPr>
                <w:rFonts w:ascii="David" w:hAnsi="David" w:cs="David"/>
                <w:sz w:val="24"/>
                <w:szCs w:val="24"/>
                <w:vertAlign w:val="baseline"/>
              </w:rPr>
              <w:t xml:space="preserve"> the Evidence of the Septuagint</w:t>
            </w:r>
            <w:r w:rsidRPr="00162F17">
              <w:rPr>
                <w:rFonts w:ascii="David" w:hAnsi="David" w:cs="David"/>
                <w:sz w:val="24"/>
                <w:szCs w:val="24"/>
                <w:vertAlign w:val="baseline"/>
              </w:rPr>
              <w:t>”</w:t>
            </w:r>
            <w:r w:rsidR="00AA4D74">
              <w:rPr>
                <w:rFonts w:ascii="David" w:hAnsi="David" w:cs="David"/>
                <w:sz w:val="24"/>
                <w:szCs w:val="24"/>
                <w:vertAlign w:val="baseline"/>
              </w:rPr>
              <w:t>,</w:t>
            </w:r>
            <w:r w:rsidRPr="00162F17">
              <w:rPr>
                <w:rFonts w:ascii="David" w:hAnsi="David" w:cs="David"/>
                <w:sz w:val="24"/>
                <w:szCs w:val="24"/>
                <w:vertAlign w:val="baseline"/>
              </w:rPr>
              <w:t xml:space="preserve"> </w:t>
            </w:r>
            <w:r w:rsidRPr="00162F17">
              <w:rPr>
                <w:rFonts w:ascii="David" w:hAnsi="David" w:cs="David"/>
                <w:i/>
                <w:iCs/>
                <w:sz w:val="24"/>
                <w:szCs w:val="24"/>
                <w:vertAlign w:val="baseline"/>
              </w:rPr>
              <w:t>The Greek and Hebrew Bible: Collected Essays on the Septuagint</w:t>
            </w:r>
            <w:r w:rsidRPr="00162F17">
              <w:rPr>
                <w:rFonts w:ascii="David" w:hAnsi="David" w:cs="David"/>
                <w:sz w:val="24"/>
                <w:szCs w:val="24"/>
                <w:vertAlign w:val="baseline"/>
              </w:rPr>
              <w:t xml:space="preserve">, </w:t>
            </w:r>
            <w:proofErr w:type="spellStart"/>
            <w:r w:rsidRPr="00162F17">
              <w:rPr>
                <w:rFonts w:ascii="David" w:hAnsi="David" w:cs="David"/>
                <w:sz w:val="24"/>
                <w:szCs w:val="24"/>
                <w:vertAlign w:val="baseline"/>
              </w:rPr>
              <w:t>VTSupp</w:t>
            </w:r>
            <w:proofErr w:type="spellEnd"/>
            <w:r w:rsidRPr="00162F17">
              <w:rPr>
                <w:rFonts w:ascii="David" w:hAnsi="David" w:cs="David"/>
                <w:sz w:val="24"/>
                <w:szCs w:val="24"/>
                <w:vertAlign w:val="baseline"/>
              </w:rPr>
              <w:t xml:space="preserve"> 72 (Leiden: Brill, 1999), 385</w:t>
            </w:r>
            <w:r w:rsidR="00E253D2">
              <w:rPr>
                <w:rFonts w:ascii="David" w:hAnsi="David" w:cs="David"/>
                <w:sz w:val="24"/>
                <w:szCs w:val="24"/>
                <w:vertAlign w:val="baseline"/>
              </w:rPr>
              <w:t>–</w:t>
            </w:r>
            <w:r w:rsidRPr="00162F17">
              <w:rPr>
                <w:rFonts w:ascii="David" w:hAnsi="David" w:cs="David"/>
                <w:sz w:val="24"/>
                <w:szCs w:val="24"/>
                <w:vertAlign w:val="baseline"/>
              </w:rPr>
              <w:t>396.</w:t>
            </w:r>
          </w:p>
        </w:tc>
      </w:tr>
      <w:tr w:rsidR="00657863" w:rsidTr="00F45012">
        <w:tc>
          <w:tcPr>
            <w:tcW w:w="2731" w:type="pct"/>
          </w:tcPr>
          <w:p w:rsidR="00657863" w:rsidRDefault="00657863" w:rsidP="001165F2">
            <w:pPr>
              <w:pStyle w:val="a3"/>
              <w:bidi/>
              <w:spacing w:after="160" w:line="360" w:lineRule="auto"/>
              <w:jc w:val="both"/>
              <w:rPr>
                <w:rFonts w:ascii="David" w:hAnsi="David" w:cs="David" w:hint="cs"/>
                <w:sz w:val="24"/>
                <w:szCs w:val="24"/>
                <w:vertAlign w:val="baseline"/>
                <w:rtl/>
              </w:rPr>
            </w:pPr>
            <w:r>
              <w:rPr>
                <w:rFonts w:ascii="David" w:hAnsi="David" w:cs="David" w:hint="cs"/>
                <w:sz w:val="24"/>
                <w:szCs w:val="24"/>
                <w:vertAlign w:val="baseline"/>
                <w:rtl/>
              </w:rPr>
              <w:t>טור סיני, פשוטו של מקרא</w:t>
            </w:r>
          </w:p>
        </w:tc>
        <w:tc>
          <w:tcPr>
            <w:tcW w:w="2269" w:type="pct"/>
          </w:tcPr>
          <w:p w:rsidR="0093585F" w:rsidRPr="00D40AF0" w:rsidRDefault="00657863" w:rsidP="001165F2">
            <w:pPr>
              <w:pStyle w:val="a3"/>
              <w:bidi/>
              <w:spacing w:after="160" w:line="360" w:lineRule="auto"/>
              <w:jc w:val="both"/>
              <w:rPr>
                <w:rFonts w:ascii="David" w:hAnsi="David" w:cs="David" w:hint="cs"/>
                <w:sz w:val="24"/>
                <w:szCs w:val="24"/>
                <w:vertAlign w:val="baseline"/>
                <w:rtl/>
              </w:rPr>
            </w:pPr>
            <w:r w:rsidRPr="00657863">
              <w:rPr>
                <w:rFonts w:ascii="David" w:hAnsi="David" w:cs="David" w:hint="eastAsia"/>
                <w:sz w:val="24"/>
                <w:szCs w:val="24"/>
                <w:vertAlign w:val="baseline"/>
                <w:rtl/>
                <w:lang w:bidi="ar-SA"/>
              </w:rPr>
              <w:t>נ</w:t>
            </w:r>
            <w:r w:rsidR="001165F2">
              <w:rPr>
                <w:rFonts w:ascii="David" w:hAnsi="David" w:cs="David" w:hint="cs"/>
                <w:sz w:val="24"/>
                <w:szCs w:val="24"/>
                <w:vertAlign w:val="baseline"/>
                <w:rtl/>
              </w:rPr>
              <w:t>פתלי</w:t>
            </w:r>
            <w:r w:rsidR="001165F2">
              <w:rPr>
                <w:rFonts w:ascii="David" w:hAnsi="David" w:cs="David"/>
                <w:sz w:val="24"/>
                <w:szCs w:val="24"/>
                <w:vertAlign w:val="baseline"/>
                <w:rtl/>
                <w:lang w:bidi="ar-SA"/>
              </w:rPr>
              <w:t xml:space="preserve"> ה</w:t>
            </w:r>
            <w:r w:rsidR="001165F2">
              <w:rPr>
                <w:rFonts w:ascii="David" w:hAnsi="David" w:cs="David" w:hint="cs"/>
                <w:sz w:val="24"/>
                <w:szCs w:val="24"/>
                <w:vertAlign w:val="baseline"/>
                <w:rtl/>
              </w:rPr>
              <w:t>רץ</w:t>
            </w:r>
            <w:r w:rsidRPr="00657863">
              <w:rPr>
                <w:rFonts w:ascii="David" w:hAnsi="David" w:cs="David"/>
                <w:sz w:val="24"/>
                <w:szCs w:val="24"/>
                <w:vertAlign w:val="baseline"/>
                <w:rtl/>
                <w:lang w:bidi="ar-SA"/>
              </w:rPr>
              <w:t xml:space="preserve"> </w:t>
            </w:r>
            <w:proofErr w:type="spellStart"/>
            <w:r w:rsidRPr="00657863">
              <w:rPr>
                <w:rFonts w:ascii="David" w:hAnsi="David" w:cs="David"/>
                <w:sz w:val="24"/>
                <w:szCs w:val="24"/>
                <w:vertAlign w:val="baseline"/>
                <w:rtl/>
                <w:lang w:bidi="ar-SA"/>
              </w:rPr>
              <w:t>טור</w:t>
            </w:r>
            <w:proofErr w:type="spellEnd"/>
            <w:r w:rsidRPr="00657863">
              <w:rPr>
                <w:rFonts w:ascii="David" w:hAnsi="David" w:cs="David"/>
                <w:sz w:val="24"/>
                <w:szCs w:val="24"/>
                <w:vertAlign w:val="baseline"/>
                <w:rtl/>
                <w:lang w:bidi="ar-SA"/>
              </w:rPr>
              <w:t xml:space="preserve"> </w:t>
            </w:r>
            <w:proofErr w:type="spellStart"/>
            <w:proofErr w:type="gramStart"/>
            <w:r w:rsidRPr="00657863">
              <w:rPr>
                <w:rFonts w:ascii="David" w:hAnsi="David" w:cs="David"/>
                <w:sz w:val="24"/>
                <w:szCs w:val="24"/>
                <w:vertAlign w:val="baseline"/>
                <w:rtl/>
                <w:lang w:bidi="ar-SA"/>
              </w:rPr>
              <w:t>סיני</w:t>
            </w:r>
            <w:proofErr w:type="spellEnd"/>
            <w:r w:rsidRPr="00657863">
              <w:rPr>
                <w:rFonts w:ascii="David" w:hAnsi="David" w:cs="David"/>
                <w:sz w:val="24"/>
                <w:szCs w:val="24"/>
                <w:vertAlign w:val="baseline"/>
                <w:rtl/>
                <w:lang w:bidi="ar-SA"/>
              </w:rPr>
              <w:t>,</w:t>
            </w:r>
            <w:proofErr w:type="gramEnd"/>
            <w:r w:rsidRPr="00657863">
              <w:rPr>
                <w:rFonts w:ascii="David" w:hAnsi="David" w:cs="David"/>
                <w:sz w:val="24"/>
                <w:szCs w:val="24"/>
                <w:vertAlign w:val="baseline"/>
                <w:rtl/>
                <w:lang w:bidi="ar-SA"/>
              </w:rPr>
              <w:t xml:space="preserve"> </w:t>
            </w:r>
            <w:proofErr w:type="spellStart"/>
            <w:r w:rsidRPr="00657863">
              <w:rPr>
                <w:rFonts w:ascii="David" w:hAnsi="David" w:cs="David" w:hint="eastAsia"/>
                <w:b/>
                <w:bCs/>
                <w:sz w:val="24"/>
                <w:szCs w:val="24"/>
                <w:vertAlign w:val="baseline"/>
                <w:rtl/>
                <w:lang w:bidi="ar-SA"/>
              </w:rPr>
              <w:t>פשוטו</w:t>
            </w:r>
            <w:proofErr w:type="spellEnd"/>
            <w:r w:rsidRPr="00657863">
              <w:rPr>
                <w:rFonts w:ascii="David" w:hAnsi="David" w:cs="David"/>
                <w:b/>
                <w:bCs/>
                <w:sz w:val="24"/>
                <w:szCs w:val="24"/>
                <w:vertAlign w:val="baseline"/>
                <w:rtl/>
                <w:lang w:bidi="ar-SA"/>
              </w:rPr>
              <w:t xml:space="preserve"> </w:t>
            </w:r>
            <w:proofErr w:type="spellStart"/>
            <w:r w:rsidRPr="00657863">
              <w:rPr>
                <w:rFonts w:ascii="David" w:hAnsi="David" w:cs="David" w:hint="eastAsia"/>
                <w:b/>
                <w:bCs/>
                <w:sz w:val="24"/>
                <w:szCs w:val="24"/>
                <w:vertAlign w:val="baseline"/>
                <w:rtl/>
                <w:lang w:bidi="ar-SA"/>
              </w:rPr>
              <w:t>של</w:t>
            </w:r>
            <w:proofErr w:type="spellEnd"/>
            <w:r w:rsidRPr="00657863">
              <w:rPr>
                <w:rFonts w:ascii="David" w:hAnsi="David" w:cs="David"/>
                <w:b/>
                <w:bCs/>
                <w:sz w:val="24"/>
                <w:szCs w:val="24"/>
                <w:vertAlign w:val="baseline"/>
                <w:rtl/>
                <w:lang w:bidi="ar-SA"/>
              </w:rPr>
              <w:t xml:space="preserve"> </w:t>
            </w:r>
            <w:proofErr w:type="spellStart"/>
            <w:r w:rsidRPr="00657863">
              <w:rPr>
                <w:rFonts w:ascii="David" w:hAnsi="David" w:cs="David" w:hint="eastAsia"/>
                <w:b/>
                <w:bCs/>
                <w:sz w:val="24"/>
                <w:szCs w:val="24"/>
                <w:vertAlign w:val="baseline"/>
                <w:rtl/>
                <w:lang w:bidi="ar-SA"/>
              </w:rPr>
              <w:t>מקרא</w:t>
            </w:r>
            <w:proofErr w:type="spellEnd"/>
            <w:r w:rsidRPr="00657863">
              <w:rPr>
                <w:rFonts w:ascii="David" w:hAnsi="David" w:cs="David"/>
                <w:sz w:val="24"/>
                <w:szCs w:val="24"/>
                <w:vertAlign w:val="baseline"/>
                <w:rtl/>
                <w:lang w:bidi="ar-SA"/>
              </w:rPr>
              <w:t xml:space="preserve">, </w:t>
            </w:r>
            <w:r w:rsidR="001165F2">
              <w:rPr>
                <w:rFonts w:ascii="David" w:hAnsi="David" w:cs="David" w:hint="cs"/>
                <w:sz w:val="24"/>
                <w:szCs w:val="24"/>
                <w:vertAlign w:val="baseline"/>
                <w:rtl/>
              </w:rPr>
              <w:t>6 כרכים</w:t>
            </w:r>
            <w:r w:rsidRPr="00657863">
              <w:rPr>
                <w:rFonts w:ascii="David" w:hAnsi="David" w:cs="David"/>
                <w:sz w:val="24"/>
                <w:szCs w:val="24"/>
                <w:vertAlign w:val="baseline"/>
                <w:rtl/>
                <w:lang w:bidi="ar-SA"/>
              </w:rPr>
              <w:t xml:space="preserve"> (</w:t>
            </w:r>
            <w:proofErr w:type="spellStart"/>
            <w:r w:rsidRPr="00657863">
              <w:rPr>
                <w:rFonts w:ascii="David" w:hAnsi="David" w:cs="David"/>
                <w:sz w:val="24"/>
                <w:szCs w:val="24"/>
                <w:vertAlign w:val="baseline"/>
                <w:rtl/>
                <w:lang w:bidi="ar-SA"/>
              </w:rPr>
              <w:t>ירושלים</w:t>
            </w:r>
            <w:proofErr w:type="spellEnd"/>
            <w:r w:rsidRPr="00657863">
              <w:rPr>
                <w:rFonts w:ascii="David" w:hAnsi="David" w:cs="David"/>
                <w:sz w:val="24"/>
                <w:szCs w:val="24"/>
                <w:vertAlign w:val="baseline"/>
                <w:rtl/>
                <w:lang w:bidi="ar-SA"/>
              </w:rPr>
              <w:t xml:space="preserve">: </w:t>
            </w:r>
            <w:proofErr w:type="spellStart"/>
            <w:r w:rsidRPr="00657863">
              <w:rPr>
                <w:rFonts w:ascii="David" w:hAnsi="David" w:cs="David"/>
                <w:sz w:val="24"/>
                <w:szCs w:val="24"/>
                <w:vertAlign w:val="baseline"/>
                <w:rtl/>
                <w:lang w:bidi="ar-SA"/>
              </w:rPr>
              <w:t>קרי</w:t>
            </w:r>
            <w:r>
              <w:rPr>
                <w:rFonts w:ascii="David" w:hAnsi="David" w:cs="David"/>
                <w:sz w:val="24"/>
                <w:szCs w:val="24"/>
                <w:vertAlign w:val="baseline"/>
                <w:rtl/>
                <w:lang w:bidi="ar-SA"/>
              </w:rPr>
              <w:t>ת</w:t>
            </w:r>
            <w:proofErr w:type="spellEnd"/>
            <w:r>
              <w:rPr>
                <w:rFonts w:ascii="David" w:hAnsi="David" w:cs="David"/>
                <w:sz w:val="24"/>
                <w:szCs w:val="24"/>
                <w:vertAlign w:val="baseline"/>
                <w:rtl/>
                <w:lang w:bidi="ar-SA"/>
              </w:rPr>
              <w:t xml:space="preserve"> </w:t>
            </w:r>
            <w:proofErr w:type="spellStart"/>
            <w:r>
              <w:rPr>
                <w:rFonts w:ascii="David" w:hAnsi="David" w:cs="David"/>
                <w:sz w:val="24"/>
                <w:szCs w:val="24"/>
                <w:vertAlign w:val="baseline"/>
                <w:rtl/>
                <w:lang w:bidi="ar-SA"/>
              </w:rPr>
              <w:t>ספר</w:t>
            </w:r>
            <w:proofErr w:type="spellEnd"/>
            <w:r>
              <w:rPr>
                <w:rFonts w:ascii="David" w:hAnsi="David" w:cs="David"/>
                <w:sz w:val="24"/>
                <w:szCs w:val="24"/>
                <w:vertAlign w:val="baseline"/>
                <w:rtl/>
                <w:lang w:bidi="ar-SA"/>
              </w:rPr>
              <w:t>,</w:t>
            </w:r>
            <w:r w:rsidR="001165F2">
              <w:rPr>
                <w:rFonts w:ascii="David" w:hAnsi="David" w:cs="David" w:hint="cs"/>
                <w:sz w:val="24"/>
                <w:szCs w:val="24"/>
                <w:vertAlign w:val="baseline"/>
                <w:rtl/>
              </w:rPr>
              <w:t xml:space="preserve"> 1962–</w:t>
            </w:r>
            <w:r>
              <w:rPr>
                <w:rFonts w:ascii="David" w:hAnsi="David" w:cs="David"/>
                <w:sz w:val="24"/>
                <w:szCs w:val="24"/>
                <w:vertAlign w:val="baseline"/>
                <w:rtl/>
                <w:lang w:bidi="ar-SA"/>
              </w:rPr>
              <w:t>1982)</w:t>
            </w:r>
            <w:r>
              <w:rPr>
                <w:rFonts w:ascii="David" w:hAnsi="David" w:cs="David" w:hint="cs"/>
                <w:sz w:val="24"/>
                <w:szCs w:val="24"/>
                <w:vertAlign w:val="baseline"/>
                <w:rtl/>
              </w:rPr>
              <w:t>.</w:t>
            </w:r>
          </w:p>
        </w:tc>
      </w:tr>
      <w:tr w:rsidR="00C0135A" w:rsidTr="00F45012">
        <w:tc>
          <w:tcPr>
            <w:tcW w:w="2731" w:type="pct"/>
          </w:tcPr>
          <w:p w:rsidR="00C0135A" w:rsidRPr="00D40AF0" w:rsidRDefault="00C0135A" w:rsidP="000142C3">
            <w:pPr>
              <w:spacing w:line="360" w:lineRule="auto"/>
              <w:rPr>
                <w:rFonts w:ascii="David" w:hAnsi="David" w:cs="David" w:hint="cs"/>
                <w:sz w:val="24"/>
                <w:szCs w:val="24"/>
                <w:rtl/>
              </w:rPr>
            </w:pPr>
            <w:r w:rsidRPr="00D40AF0">
              <w:rPr>
                <w:rFonts w:ascii="David" w:hAnsi="David" w:cs="David"/>
                <w:sz w:val="24"/>
                <w:szCs w:val="24"/>
                <w:rtl/>
              </w:rPr>
              <w:t>יו, דה-לגיטימציה</w:t>
            </w:r>
          </w:p>
          <w:p w:rsidR="00C0135A" w:rsidRDefault="00C0135A" w:rsidP="000142C3">
            <w:pPr>
              <w:spacing w:line="360" w:lineRule="auto"/>
              <w:rPr>
                <w:rFonts w:ascii="David" w:hAnsi="David" w:cs="David"/>
                <w:sz w:val="24"/>
                <w:szCs w:val="24"/>
                <w:rtl/>
              </w:rPr>
            </w:pPr>
          </w:p>
        </w:tc>
        <w:tc>
          <w:tcPr>
            <w:tcW w:w="2269" w:type="pct"/>
          </w:tcPr>
          <w:p w:rsidR="00C0135A" w:rsidRDefault="00C0135A" w:rsidP="000142C3">
            <w:pPr>
              <w:bidi w:val="0"/>
              <w:spacing w:line="360" w:lineRule="auto"/>
              <w:rPr>
                <w:rFonts w:ascii="David" w:hAnsi="David" w:cs="David"/>
                <w:sz w:val="24"/>
                <w:szCs w:val="24"/>
                <w:rtl/>
              </w:rPr>
            </w:pPr>
            <w:r w:rsidRPr="00D40AF0">
              <w:rPr>
                <w:rFonts w:ascii="David" w:hAnsi="David" w:cs="David"/>
                <w:sz w:val="24"/>
                <w:szCs w:val="24"/>
                <w:lang w:val="en-GB"/>
              </w:rPr>
              <w:t xml:space="preserve">Philip </w:t>
            </w:r>
            <w:r w:rsidRPr="00D40AF0">
              <w:rPr>
                <w:rFonts w:ascii="David" w:hAnsi="David" w:cs="David"/>
                <w:sz w:val="24"/>
                <w:szCs w:val="24"/>
              </w:rPr>
              <w:t xml:space="preserve">Y. </w:t>
            </w:r>
            <w:proofErr w:type="spellStart"/>
            <w:r w:rsidRPr="00D40AF0">
              <w:rPr>
                <w:rFonts w:ascii="David" w:hAnsi="David" w:cs="David"/>
                <w:sz w:val="24"/>
                <w:szCs w:val="24"/>
              </w:rPr>
              <w:t>Yoo</w:t>
            </w:r>
            <w:proofErr w:type="spellEnd"/>
            <w:r w:rsidRPr="00D40AF0">
              <w:rPr>
                <w:rFonts w:ascii="David" w:hAnsi="David" w:cs="David"/>
                <w:sz w:val="24"/>
                <w:szCs w:val="24"/>
              </w:rPr>
              <w:t>, “Delegitimizing a Witness: Compos</w:t>
            </w:r>
            <w:r w:rsidR="00AA4D74">
              <w:rPr>
                <w:rFonts w:ascii="David" w:hAnsi="David" w:cs="David"/>
                <w:sz w:val="24"/>
                <w:szCs w:val="24"/>
              </w:rPr>
              <w:t>ition and Revision in Joshua 22</w:t>
            </w:r>
            <w:r w:rsidRPr="00D40AF0">
              <w:rPr>
                <w:rFonts w:ascii="David" w:hAnsi="David" w:cs="David"/>
                <w:sz w:val="24"/>
                <w:szCs w:val="24"/>
              </w:rPr>
              <w:t>”</w:t>
            </w:r>
            <w:r w:rsidR="00AA4D74">
              <w:rPr>
                <w:rFonts w:ascii="David" w:hAnsi="David" w:cs="David"/>
                <w:sz w:val="24"/>
                <w:szCs w:val="24"/>
              </w:rPr>
              <w:t>,</w:t>
            </w:r>
            <w:r w:rsidRPr="00D40AF0">
              <w:rPr>
                <w:rFonts w:ascii="David" w:hAnsi="David" w:cs="David"/>
                <w:sz w:val="24"/>
                <w:szCs w:val="24"/>
              </w:rPr>
              <w:t xml:space="preserve"> </w:t>
            </w:r>
            <w:r w:rsidRPr="00090199">
              <w:rPr>
                <w:rFonts w:ascii="David" w:hAnsi="David" w:cs="David"/>
                <w:i/>
                <w:iCs/>
                <w:sz w:val="24"/>
                <w:szCs w:val="24"/>
              </w:rPr>
              <w:t>JHS</w:t>
            </w:r>
            <w:r w:rsidRPr="00D40AF0">
              <w:rPr>
                <w:rFonts w:ascii="David" w:hAnsi="David" w:cs="David"/>
                <w:sz w:val="24"/>
                <w:szCs w:val="24"/>
              </w:rPr>
              <w:t>, Volume 18, Article 8</w:t>
            </w:r>
            <w:r>
              <w:rPr>
                <w:rFonts w:ascii="David" w:hAnsi="David" w:cs="David"/>
                <w:sz w:val="24"/>
                <w:szCs w:val="24"/>
              </w:rPr>
              <w:t>.</w:t>
            </w:r>
          </w:p>
        </w:tc>
      </w:tr>
      <w:tr w:rsidR="00C0135A" w:rsidTr="00F45012">
        <w:tc>
          <w:tcPr>
            <w:tcW w:w="2731" w:type="pct"/>
          </w:tcPr>
          <w:p w:rsidR="00C0135A" w:rsidRPr="00D40AF0" w:rsidRDefault="00C0135A" w:rsidP="000142C3">
            <w:pPr>
              <w:spacing w:line="360" w:lineRule="auto"/>
              <w:rPr>
                <w:rFonts w:ascii="David" w:hAnsi="David" w:cs="David"/>
                <w:sz w:val="24"/>
                <w:szCs w:val="24"/>
                <w:rtl/>
              </w:rPr>
            </w:pPr>
            <w:r w:rsidRPr="00D40AF0">
              <w:rPr>
                <w:rFonts w:ascii="David" w:hAnsi="David" w:cs="David"/>
                <w:sz w:val="24"/>
                <w:szCs w:val="24"/>
                <w:rtl/>
              </w:rPr>
              <w:t>יוסף בן מתתיהו, קדמוניות היהודים</w:t>
            </w:r>
          </w:p>
          <w:p w:rsidR="00C0135A" w:rsidRDefault="00C0135A" w:rsidP="000142C3">
            <w:pPr>
              <w:spacing w:line="360" w:lineRule="auto"/>
              <w:rPr>
                <w:rFonts w:ascii="David" w:hAnsi="David" w:cs="David"/>
                <w:sz w:val="24"/>
                <w:szCs w:val="24"/>
                <w:rtl/>
              </w:rPr>
            </w:pPr>
          </w:p>
        </w:tc>
        <w:tc>
          <w:tcPr>
            <w:tcW w:w="2269" w:type="pct"/>
          </w:tcPr>
          <w:p w:rsidR="00C0135A" w:rsidRDefault="00C0135A" w:rsidP="000142C3">
            <w:pPr>
              <w:spacing w:line="360" w:lineRule="auto"/>
              <w:rPr>
                <w:rFonts w:ascii="David" w:hAnsi="David" w:cs="David"/>
                <w:sz w:val="24"/>
                <w:szCs w:val="24"/>
                <w:rtl/>
              </w:rPr>
            </w:pPr>
            <w:r w:rsidRPr="00D40AF0">
              <w:rPr>
                <w:rFonts w:ascii="David" w:hAnsi="David" w:cs="David"/>
                <w:sz w:val="24"/>
                <w:szCs w:val="24"/>
                <w:rtl/>
              </w:rPr>
              <w:t xml:space="preserve">יוסף בן מתתיהו </w:t>
            </w:r>
            <w:proofErr w:type="spellStart"/>
            <w:r w:rsidRPr="00D40AF0">
              <w:rPr>
                <w:rFonts w:ascii="David" w:hAnsi="David" w:cs="David"/>
                <w:sz w:val="24"/>
                <w:szCs w:val="24"/>
                <w:rtl/>
              </w:rPr>
              <w:t>פלויוס</w:t>
            </w:r>
            <w:proofErr w:type="spellEnd"/>
            <w:r w:rsidRPr="00D40AF0">
              <w:rPr>
                <w:rFonts w:ascii="David" w:hAnsi="David" w:cs="David"/>
                <w:sz w:val="24"/>
                <w:szCs w:val="24"/>
                <w:rtl/>
              </w:rPr>
              <w:t xml:space="preserve">, </w:t>
            </w:r>
            <w:r w:rsidRPr="00D40AF0">
              <w:rPr>
                <w:rFonts w:ascii="David" w:hAnsi="David" w:cs="David"/>
                <w:b/>
                <w:bCs/>
                <w:sz w:val="24"/>
                <w:szCs w:val="24"/>
                <w:rtl/>
              </w:rPr>
              <w:t>קדמוניות היהודים</w:t>
            </w:r>
            <w:r w:rsidRPr="00D40AF0">
              <w:rPr>
                <w:rFonts w:ascii="David" w:hAnsi="David" w:cs="David"/>
                <w:sz w:val="24"/>
                <w:szCs w:val="24"/>
                <w:rtl/>
              </w:rPr>
              <w:t>, תרגם מיוונית אברהם שליט, כרך ראשון: מבוא, ספרים ראשון</w:t>
            </w:r>
            <w:r>
              <w:rPr>
                <w:rFonts w:ascii="David" w:hAnsi="David" w:cs="David" w:hint="cs"/>
                <w:sz w:val="24"/>
                <w:szCs w:val="24"/>
                <w:rtl/>
              </w:rPr>
              <w:t>–</w:t>
            </w:r>
            <w:r w:rsidRPr="00D40AF0">
              <w:rPr>
                <w:rFonts w:ascii="David" w:hAnsi="David" w:cs="David"/>
                <w:sz w:val="24"/>
                <w:szCs w:val="24"/>
                <w:rtl/>
              </w:rPr>
              <w:t>ששי (ירושלים: מוסד ביאליק, תשע"ג)</w:t>
            </w:r>
            <w:r>
              <w:rPr>
                <w:rFonts w:ascii="David" w:hAnsi="David" w:cs="David" w:hint="cs"/>
                <w:sz w:val="24"/>
                <w:szCs w:val="24"/>
                <w:rtl/>
              </w:rPr>
              <w:t>.</w:t>
            </w:r>
          </w:p>
        </w:tc>
      </w:tr>
      <w:tr w:rsidR="00527E0F" w:rsidTr="00F45012">
        <w:tc>
          <w:tcPr>
            <w:tcW w:w="2731" w:type="pct"/>
          </w:tcPr>
          <w:p w:rsidR="00527E0F" w:rsidRPr="00D40AF0" w:rsidRDefault="00527E0F" w:rsidP="000142C3">
            <w:pPr>
              <w:spacing w:line="360" w:lineRule="auto"/>
              <w:rPr>
                <w:rFonts w:ascii="David" w:hAnsi="David" w:cs="David"/>
                <w:sz w:val="24"/>
                <w:szCs w:val="24"/>
                <w:rtl/>
              </w:rPr>
            </w:pPr>
            <w:r>
              <w:rPr>
                <w:rFonts w:ascii="David" w:hAnsi="David" w:cs="David" w:hint="cs"/>
                <w:sz w:val="24"/>
                <w:szCs w:val="24"/>
                <w:rtl/>
              </w:rPr>
              <w:t>יפת, עזרא-נחמיה</w:t>
            </w:r>
          </w:p>
        </w:tc>
        <w:tc>
          <w:tcPr>
            <w:tcW w:w="2269" w:type="pct"/>
          </w:tcPr>
          <w:p w:rsidR="00527E0F" w:rsidRPr="00D40AF0" w:rsidRDefault="00527E0F" w:rsidP="00527E0F">
            <w:pPr>
              <w:spacing w:line="360" w:lineRule="auto"/>
              <w:rPr>
                <w:rFonts w:ascii="David" w:hAnsi="David" w:cs="David" w:hint="cs"/>
                <w:sz w:val="24"/>
                <w:szCs w:val="24"/>
                <w:rtl/>
              </w:rPr>
            </w:pPr>
            <w:proofErr w:type="spellStart"/>
            <w:r w:rsidRPr="00527E0F">
              <w:rPr>
                <w:rFonts w:ascii="David" w:hAnsi="David" w:cs="David"/>
                <w:sz w:val="24"/>
                <w:szCs w:val="24"/>
                <w:rtl/>
                <w:lang w:bidi="ar-SA"/>
              </w:rPr>
              <w:t>שרה</w:t>
            </w:r>
            <w:proofErr w:type="spellEnd"/>
            <w:r w:rsidRPr="00527E0F">
              <w:rPr>
                <w:rFonts w:ascii="David" w:hAnsi="David" w:cs="David"/>
                <w:sz w:val="24"/>
                <w:szCs w:val="24"/>
                <w:rtl/>
                <w:lang w:bidi="ar-SA"/>
              </w:rPr>
              <w:t xml:space="preserve"> </w:t>
            </w:r>
            <w:proofErr w:type="spellStart"/>
            <w:proofErr w:type="gramStart"/>
            <w:r w:rsidRPr="00527E0F">
              <w:rPr>
                <w:rFonts w:ascii="David" w:hAnsi="David" w:cs="David"/>
                <w:sz w:val="24"/>
                <w:szCs w:val="24"/>
                <w:rtl/>
                <w:lang w:bidi="ar-SA"/>
              </w:rPr>
              <w:t>יפת</w:t>
            </w:r>
            <w:proofErr w:type="spellEnd"/>
            <w:r w:rsidRPr="00527E0F">
              <w:rPr>
                <w:rFonts w:ascii="David" w:hAnsi="David" w:cs="David"/>
                <w:sz w:val="24"/>
                <w:szCs w:val="24"/>
                <w:rtl/>
                <w:lang w:bidi="ar-SA"/>
              </w:rPr>
              <w:t>,</w:t>
            </w:r>
            <w:proofErr w:type="gramEnd"/>
            <w:r w:rsidRPr="00527E0F">
              <w:rPr>
                <w:rFonts w:ascii="David" w:hAnsi="David" w:cs="David"/>
                <w:sz w:val="24"/>
                <w:szCs w:val="24"/>
                <w:rtl/>
                <w:lang w:bidi="ar-SA"/>
              </w:rPr>
              <w:t xml:space="preserve"> </w:t>
            </w:r>
            <w:proofErr w:type="spellStart"/>
            <w:r w:rsidRPr="00527E0F">
              <w:rPr>
                <w:rFonts w:ascii="David" w:hAnsi="David" w:cs="David" w:hint="eastAsia"/>
                <w:b/>
                <w:bCs/>
                <w:sz w:val="24"/>
                <w:szCs w:val="24"/>
                <w:rtl/>
                <w:lang w:bidi="ar-SA"/>
              </w:rPr>
              <w:t>עזרא</w:t>
            </w:r>
            <w:r w:rsidRPr="00527E0F">
              <w:rPr>
                <w:rFonts w:ascii="David" w:hAnsi="David" w:cs="David"/>
                <w:b/>
                <w:bCs/>
                <w:sz w:val="24"/>
                <w:szCs w:val="24"/>
                <w:rtl/>
                <w:lang w:bidi="ar-SA"/>
              </w:rPr>
              <w:t>-נחמיה</w:t>
            </w:r>
            <w:proofErr w:type="spellEnd"/>
            <w:r w:rsidRPr="00527E0F">
              <w:rPr>
                <w:rFonts w:ascii="David" w:hAnsi="David" w:cs="David"/>
                <w:sz w:val="24"/>
                <w:szCs w:val="24"/>
                <w:rtl/>
                <w:lang w:bidi="ar-SA"/>
              </w:rPr>
              <w:t xml:space="preserve">, </w:t>
            </w:r>
            <w:proofErr w:type="spellStart"/>
            <w:r w:rsidRPr="00527E0F">
              <w:rPr>
                <w:rFonts w:ascii="David" w:hAnsi="David" w:cs="David" w:hint="eastAsia"/>
                <w:sz w:val="24"/>
                <w:szCs w:val="24"/>
                <w:rtl/>
                <w:lang w:bidi="ar-SA"/>
              </w:rPr>
              <w:t>מקרא</w:t>
            </w:r>
            <w:proofErr w:type="spellEnd"/>
            <w:r w:rsidRPr="00527E0F">
              <w:rPr>
                <w:rFonts w:ascii="David" w:hAnsi="David" w:cs="David"/>
                <w:sz w:val="24"/>
                <w:szCs w:val="24"/>
                <w:rtl/>
                <w:lang w:bidi="ar-SA"/>
              </w:rPr>
              <w:t xml:space="preserve"> </w:t>
            </w:r>
            <w:proofErr w:type="spellStart"/>
            <w:r w:rsidRPr="00527E0F">
              <w:rPr>
                <w:rFonts w:ascii="David" w:hAnsi="David" w:cs="David" w:hint="eastAsia"/>
                <w:sz w:val="24"/>
                <w:szCs w:val="24"/>
                <w:rtl/>
                <w:lang w:bidi="ar-SA"/>
              </w:rPr>
              <w:t>לישראל</w:t>
            </w:r>
            <w:proofErr w:type="spellEnd"/>
            <w:r w:rsidRPr="00527E0F">
              <w:rPr>
                <w:rFonts w:ascii="David" w:hAnsi="David" w:cs="David"/>
                <w:sz w:val="24"/>
                <w:szCs w:val="24"/>
                <w:rtl/>
                <w:lang w:bidi="ar-SA"/>
              </w:rPr>
              <w:t xml:space="preserve"> (</w:t>
            </w:r>
            <w:proofErr w:type="spellStart"/>
            <w:r w:rsidRPr="00527E0F">
              <w:rPr>
                <w:rFonts w:ascii="David" w:hAnsi="David" w:cs="David"/>
                <w:sz w:val="24"/>
                <w:szCs w:val="24"/>
                <w:rtl/>
                <w:lang w:bidi="ar-SA"/>
              </w:rPr>
              <w:t>תל</w:t>
            </w:r>
            <w:proofErr w:type="spellEnd"/>
            <w:r w:rsidRPr="00527E0F">
              <w:rPr>
                <w:rFonts w:ascii="David" w:hAnsi="David" w:cs="David"/>
                <w:sz w:val="24"/>
                <w:szCs w:val="24"/>
                <w:rtl/>
                <w:lang w:bidi="ar-SA"/>
              </w:rPr>
              <w:t xml:space="preserve"> </w:t>
            </w:r>
            <w:proofErr w:type="spellStart"/>
            <w:r w:rsidRPr="00527E0F">
              <w:rPr>
                <w:rFonts w:ascii="David" w:hAnsi="David" w:cs="David" w:hint="eastAsia"/>
                <w:sz w:val="24"/>
                <w:szCs w:val="24"/>
                <w:rtl/>
                <w:lang w:bidi="ar-SA"/>
              </w:rPr>
              <w:t>אביב</w:t>
            </w:r>
            <w:proofErr w:type="spellEnd"/>
            <w:r w:rsidRPr="00527E0F">
              <w:rPr>
                <w:rFonts w:ascii="David" w:hAnsi="David" w:cs="David"/>
                <w:sz w:val="24"/>
                <w:szCs w:val="24"/>
                <w:lang w:val="en-GB"/>
              </w:rPr>
              <w:t>:</w:t>
            </w:r>
            <w:r w:rsidRPr="00527E0F">
              <w:rPr>
                <w:rFonts w:ascii="David" w:hAnsi="David" w:cs="David"/>
                <w:sz w:val="24"/>
                <w:szCs w:val="24"/>
                <w:rtl/>
                <w:lang w:bidi="ar-SA"/>
              </w:rPr>
              <w:t xml:space="preserve"> </w:t>
            </w:r>
            <w:proofErr w:type="spellStart"/>
            <w:r w:rsidRPr="00527E0F">
              <w:rPr>
                <w:rFonts w:ascii="David" w:hAnsi="David" w:cs="David" w:hint="eastAsia"/>
                <w:sz w:val="24"/>
                <w:szCs w:val="24"/>
                <w:rtl/>
                <w:lang w:bidi="ar-SA"/>
              </w:rPr>
              <w:t>עם</w:t>
            </w:r>
            <w:proofErr w:type="spellEnd"/>
            <w:r w:rsidRPr="00527E0F">
              <w:rPr>
                <w:rFonts w:ascii="David" w:hAnsi="David" w:cs="David"/>
                <w:sz w:val="24"/>
                <w:szCs w:val="24"/>
                <w:rtl/>
                <w:lang w:bidi="ar-SA"/>
              </w:rPr>
              <w:t xml:space="preserve"> </w:t>
            </w:r>
            <w:proofErr w:type="spellStart"/>
            <w:r w:rsidRPr="00527E0F">
              <w:rPr>
                <w:rFonts w:ascii="David" w:hAnsi="David" w:cs="David" w:hint="eastAsia"/>
                <w:sz w:val="24"/>
                <w:szCs w:val="24"/>
                <w:rtl/>
                <w:lang w:bidi="ar-SA"/>
              </w:rPr>
              <w:t>עובד</w:t>
            </w:r>
            <w:proofErr w:type="spellEnd"/>
            <w:r w:rsidRPr="00527E0F">
              <w:rPr>
                <w:rFonts w:ascii="David" w:hAnsi="David" w:cs="David"/>
                <w:sz w:val="24"/>
                <w:szCs w:val="24"/>
                <w:rtl/>
                <w:lang w:bidi="ar-SA"/>
              </w:rPr>
              <w:t xml:space="preserve">, </w:t>
            </w:r>
            <w:proofErr w:type="spellStart"/>
            <w:r w:rsidRPr="00527E0F">
              <w:rPr>
                <w:rFonts w:ascii="David" w:hAnsi="David" w:cs="David" w:hint="eastAsia"/>
                <w:sz w:val="24"/>
                <w:szCs w:val="24"/>
                <w:rtl/>
                <w:lang w:bidi="ar-SA"/>
              </w:rPr>
              <w:t>תשע</w:t>
            </w:r>
            <w:r>
              <w:rPr>
                <w:rFonts w:ascii="David" w:hAnsi="David" w:cs="David"/>
                <w:sz w:val="24"/>
                <w:szCs w:val="24"/>
                <w:rtl/>
                <w:lang w:bidi="ar-SA"/>
              </w:rPr>
              <w:t>"ט</w:t>
            </w:r>
            <w:proofErr w:type="spellEnd"/>
            <w:r>
              <w:rPr>
                <w:rFonts w:ascii="David" w:hAnsi="David" w:cs="David"/>
                <w:sz w:val="24"/>
                <w:szCs w:val="24"/>
                <w:rtl/>
                <w:lang w:bidi="ar-SA"/>
              </w:rPr>
              <w:t>)</w:t>
            </w:r>
            <w:r>
              <w:rPr>
                <w:rFonts w:ascii="David" w:hAnsi="David" w:cs="David" w:hint="cs"/>
                <w:sz w:val="24"/>
                <w:szCs w:val="24"/>
                <w:rtl/>
              </w:rPr>
              <w:t>.</w:t>
            </w:r>
          </w:p>
        </w:tc>
      </w:tr>
      <w:tr w:rsidR="00C0135A" w:rsidTr="00F45012">
        <w:tc>
          <w:tcPr>
            <w:tcW w:w="2731" w:type="pct"/>
          </w:tcPr>
          <w:p w:rsidR="00C0135A" w:rsidRPr="00D40AF0" w:rsidRDefault="00C0135A" w:rsidP="000142C3">
            <w:pPr>
              <w:spacing w:line="360" w:lineRule="auto"/>
              <w:rPr>
                <w:rFonts w:ascii="David" w:hAnsi="David" w:cs="David" w:hint="cs"/>
                <w:sz w:val="24"/>
                <w:szCs w:val="24"/>
                <w:rtl/>
              </w:rPr>
            </w:pPr>
            <w:r w:rsidRPr="00D40AF0">
              <w:rPr>
                <w:rFonts w:ascii="David" w:hAnsi="David" w:cs="David"/>
                <w:sz w:val="24"/>
                <w:szCs w:val="24"/>
                <w:rtl/>
              </w:rPr>
              <w:lastRenderedPageBreak/>
              <w:t>כסלו, על סף הארץ</w:t>
            </w:r>
          </w:p>
          <w:p w:rsidR="00C0135A" w:rsidRDefault="00C0135A" w:rsidP="000142C3">
            <w:pPr>
              <w:spacing w:line="360" w:lineRule="auto"/>
              <w:rPr>
                <w:rFonts w:ascii="David" w:hAnsi="David" w:cs="David"/>
                <w:sz w:val="24"/>
                <w:szCs w:val="24"/>
                <w:rtl/>
              </w:rPr>
            </w:pPr>
          </w:p>
        </w:tc>
        <w:tc>
          <w:tcPr>
            <w:tcW w:w="2269" w:type="pct"/>
          </w:tcPr>
          <w:p w:rsidR="00C0135A" w:rsidRDefault="00C0135A" w:rsidP="000142C3">
            <w:pPr>
              <w:spacing w:line="360" w:lineRule="auto"/>
              <w:rPr>
                <w:rFonts w:ascii="David" w:hAnsi="David" w:cs="David"/>
                <w:sz w:val="24"/>
                <w:szCs w:val="24"/>
                <w:rtl/>
              </w:rPr>
            </w:pPr>
            <w:r w:rsidRPr="00D40AF0">
              <w:rPr>
                <w:rFonts w:ascii="David" w:hAnsi="David" w:cs="David"/>
                <w:sz w:val="24"/>
                <w:szCs w:val="24"/>
                <w:rtl/>
              </w:rPr>
              <w:t xml:space="preserve">איתמר כסלו, </w:t>
            </w:r>
            <w:r w:rsidRPr="00D40AF0">
              <w:rPr>
                <w:rFonts w:ascii="David" w:hAnsi="David" w:cs="David"/>
                <w:b/>
                <w:bCs/>
                <w:sz w:val="24"/>
                <w:szCs w:val="24"/>
                <w:rtl/>
              </w:rPr>
              <w:t>על סף הארץ המובטחת: תיאור ההכנות לכניסה לארץ ומקומו בהתהוות התורה</w:t>
            </w:r>
            <w:r w:rsidRPr="00D40AF0">
              <w:rPr>
                <w:rFonts w:ascii="David" w:hAnsi="David" w:cs="David"/>
                <w:sz w:val="24"/>
                <w:szCs w:val="24"/>
                <w:rtl/>
              </w:rPr>
              <w:t xml:space="preserve"> (ירושלים: מאגנס, תשע"ג)</w:t>
            </w:r>
            <w:r>
              <w:rPr>
                <w:rFonts w:ascii="David" w:hAnsi="David" w:cs="David" w:hint="cs"/>
                <w:sz w:val="24"/>
                <w:szCs w:val="24"/>
                <w:rtl/>
              </w:rPr>
              <w:t>.</w:t>
            </w:r>
          </w:p>
        </w:tc>
      </w:tr>
      <w:tr w:rsidR="00C0135A" w:rsidTr="00F45012">
        <w:tc>
          <w:tcPr>
            <w:tcW w:w="2731" w:type="pct"/>
          </w:tcPr>
          <w:p w:rsidR="00C0135A" w:rsidRDefault="00162F17" w:rsidP="00EA2535">
            <w:pPr>
              <w:spacing w:line="360" w:lineRule="auto"/>
              <w:rPr>
                <w:rFonts w:ascii="David" w:hAnsi="David" w:cs="David"/>
                <w:sz w:val="24"/>
                <w:szCs w:val="24"/>
                <w:rtl/>
              </w:rPr>
            </w:pPr>
            <w:r>
              <w:rPr>
                <w:rFonts w:ascii="David" w:hAnsi="David" w:cs="David" w:hint="cs"/>
                <w:sz w:val="24"/>
                <w:szCs w:val="24"/>
                <w:rtl/>
              </w:rPr>
              <w:t xml:space="preserve">מזור, עיונים בתרגום השבעים </w:t>
            </w:r>
          </w:p>
        </w:tc>
        <w:tc>
          <w:tcPr>
            <w:tcW w:w="2269" w:type="pct"/>
          </w:tcPr>
          <w:p w:rsidR="00C0135A" w:rsidRDefault="00162F17" w:rsidP="002C66A6">
            <w:pPr>
              <w:spacing w:line="360" w:lineRule="auto"/>
              <w:rPr>
                <w:rFonts w:ascii="David" w:hAnsi="David" w:cs="David" w:hint="cs"/>
                <w:sz w:val="24"/>
                <w:szCs w:val="24"/>
                <w:rtl/>
              </w:rPr>
            </w:pPr>
            <w:proofErr w:type="spellStart"/>
            <w:r w:rsidRPr="00162F17">
              <w:rPr>
                <w:rFonts w:ascii="David" w:hAnsi="David" w:cs="David"/>
                <w:sz w:val="24"/>
                <w:szCs w:val="24"/>
                <w:rtl/>
                <w:lang w:bidi="ar-SA"/>
              </w:rPr>
              <w:t>לאה</w:t>
            </w:r>
            <w:proofErr w:type="spellEnd"/>
            <w:r w:rsidRPr="00162F17">
              <w:rPr>
                <w:rFonts w:ascii="David" w:hAnsi="David" w:cs="David"/>
                <w:sz w:val="24"/>
                <w:szCs w:val="24"/>
                <w:rtl/>
                <w:lang w:bidi="ar-SA"/>
              </w:rPr>
              <w:t xml:space="preserve"> </w:t>
            </w:r>
            <w:proofErr w:type="spellStart"/>
            <w:proofErr w:type="gramStart"/>
            <w:r w:rsidRPr="00162F17">
              <w:rPr>
                <w:rFonts w:ascii="David" w:hAnsi="David" w:cs="David"/>
                <w:sz w:val="24"/>
                <w:szCs w:val="24"/>
                <w:rtl/>
                <w:lang w:bidi="ar-SA"/>
              </w:rPr>
              <w:t>מזור</w:t>
            </w:r>
            <w:proofErr w:type="spellEnd"/>
            <w:r w:rsidRPr="00162F17">
              <w:rPr>
                <w:rFonts w:ascii="David" w:hAnsi="David" w:cs="David"/>
                <w:sz w:val="24"/>
                <w:szCs w:val="24"/>
                <w:rtl/>
                <w:lang w:bidi="ar-SA"/>
              </w:rPr>
              <w:t>,</w:t>
            </w:r>
            <w:proofErr w:type="gramEnd"/>
            <w:r w:rsidRPr="00162F17">
              <w:rPr>
                <w:rFonts w:ascii="David" w:hAnsi="David" w:cs="David"/>
                <w:sz w:val="24"/>
                <w:szCs w:val="24"/>
                <w:rtl/>
                <w:lang w:bidi="ar-SA"/>
              </w:rPr>
              <w:t xml:space="preserve"> </w:t>
            </w:r>
            <w:r>
              <w:rPr>
                <w:rFonts w:ascii="David" w:hAnsi="David" w:cs="David" w:hint="cs"/>
                <w:sz w:val="24"/>
                <w:szCs w:val="24"/>
                <w:rtl/>
              </w:rPr>
              <w:t>"</w:t>
            </w:r>
            <w:proofErr w:type="spellStart"/>
            <w:r w:rsidRPr="00162F17">
              <w:rPr>
                <w:rFonts w:ascii="David" w:hAnsi="David" w:cs="David"/>
                <w:sz w:val="24"/>
                <w:szCs w:val="24"/>
                <w:rtl/>
                <w:lang w:bidi="ar-SA"/>
              </w:rPr>
              <w:t>עיונים</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בתרגום</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השבעים</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לספר</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יהושע</w:t>
            </w:r>
            <w:proofErr w:type="spellEnd"/>
            <w:r w:rsidRPr="00162F17">
              <w:rPr>
                <w:rFonts w:ascii="David" w:hAnsi="David" w:cs="David"/>
                <w:sz w:val="24"/>
                <w:szCs w:val="24"/>
                <w:rtl/>
                <w:lang w:bidi="ar-SA"/>
              </w:rPr>
              <w:t xml:space="preserve"> – </w:t>
            </w:r>
            <w:proofErr w:type="spellStart"/>
            <w:r w:rsidRPr="00162F17">
              <w:rPr>
                <w:rFonts w:ascii="David" w:hAnsi="David" w:cs="David"/>
                <w:sz w:val="24"/>
                <w:szCs w:val="24"/>
                <w:rtl/>
                <w:lang w:bidi="ar-SA"/>
              </w:rPr>
              <w:t>תרומתו</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להכרת</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המסירה</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הטקסטואלית</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של</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הספר</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ולהתפתחותו</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הספרותית</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והרעיונית</w:t>
            </w:r>
            <w:proofErr w:type="spellEnd"/>
            <w:r>
              <w:rPr>
                <w:rFonts w:ascii="David" w:hAnsi="David" w:cs="David" w:hint="cs"/>
                <w:sz w:val="24"/>
                <w:szCs w:val="24"/>
                <w:rtl/>
              </w:rPr>
              <w:t>"</w:t>
            </w:r>
            <w:r w:rsidRPr="00162F17">
              <w:rPr>
                <w:rFonts w:ascii="David" w:hAnsi="David" w:cs="David"/>
                <w:sz w:val="24"/>
                <w:szCs w:val="24"/>
                <w:rtl/>
                <w:lang w:bidi="ar-SA"/>
              </w:rPr>
              <w:t xml:space="preserve"> </w:t>
            </w:r>
            <w:r w:rsidR="002C66A6">
              <w:rPr>
                <w:rFonts w:ascii="David" w:hAnsi="David" w:cs="David" w:hint="cs"/>
                <w:sz w:val="24"/>
                <w:szCs w:val="24"/>
                <w:rtl/>
              </w:rPr>
              <w:t>(</w:t>
            </w:r>
            <w:proofErr w:type="spellStart"/>
            <w:r w:rsidRPr="00162F17">
              <w:rPr>
                <w:rFonts w:ascii="David" w:hAnsi="David" w:cs="David"/>
                <w:sz w:val="24"/>
                <w:szCs w:val="24"/>
                <w:rtl/>
                <w:lang w:bidi="ar-SA"/>
              </w:rPr>
              <w:t>חיבור</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לשם</w:t>
            </w:r>
            <w:proofErr w:type="spellEnd"/>
            <w:r w:rsidR="002C66A6">
              <w:rPr>
                <w:rFonts w:ascii="David" w:hAnsi="David" w:cs="David" w:hint="cs"/>
                <w:sz w:val="24"/>
                <w:szCs w:val="24"/>
                <w:rtl/>
              </w:rPr>
              <w:t xml:space="preserve"> קבלת תואר</w:t>
            </w:r>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דוקטור</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לפילוסופיה</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האוניברסיטה</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העברית</w:t>
            </w:r>
            <w:proofErr w:type="spellEnd"/>
            <w:r w:rsidRPr="00162F17">
              <w:rPr>
                <w:rFonts w:ascii="David" w:hAnsi="David" w:cs="David"/>
                <w:sz w:val="24"/>
                <w:szCs w:val="24"/>
                <w:rtl/>
                <w:lang w:bidi="ar-SA"/>
              </w:rPr>
              <w:t xml:space="preserve">, </w:t>
            </w:r>
            <w:proofErr w:type="spellStart"/>
            <w:r w:rsidRPr="00162F17">
              <w:rPr>
                <w:rFonts w:ascii="David" w:hAnsi="David" w:cs="David"/>
                <w:sz w:val="24"/>
                <w:szCs w:val="24"/>
                <w:rtl/>
                <w:lang w:bidi="ar-SA"/>
              </w:rPr>
              <w:t>תשנ"ד</w:t>
            </w:r>
            <w:proofErr w:type="spellEnd"/>
            <w:r w:rsidR="002C66A6">
              <w:rPr>
                <w:rFonts w:ascii="David" w:hAnsi="David" w:cs="David" w:hint="cs"/>
                <w:sz w:val="24"/>
                <w:szCs w:val="24"/>
                <w:rtl/>
              </w:rPr>
              <w:t>).</w:t>
            </w:r>
          </w:p>
        </w:tc>
      </w:tr>
      <w:tr w:rsidR="00C0135A" w:rsidTr="00F45012">
        <w:tc>
          <w:tcPr>
            <w:tcW w:w="2731" w:type="pct"/>
          </w:tcPr>
          <w:p w:rsidR="00C0135A" w:rsidRPr="00D40AF0" w:rsidRDefault="00C0135A" w:rsidP="000142C3">
            <w:pPr>
              <w:spacing w:line="360" w:lineRule="auto"/>
              <w:rPr>
                <w:rFonts w:ascii="David" w:hAnsi="David" w:cs="David"/>
                <w:sz w:val="24"/>
                <w:szCs w:val="24"/>
                <w:rtl/>
              </w:rPr>
            </w:pPr>
            <w:r w:rsidRPr="00D40AF0">
              <w:rPr>
                <w:rFonts w:ascii="David" w:hAnsi="David" w:cs="David"/>
                <w:sz w:val="24"/>
                <w:szCs w:val="24"/>
                <w:rtl/>
              </w:rPr>
              <w:t>מזרחי, מזבח</w:t>
            </w:r>
          </w:p>
          <w:p w:rsidR="00C0135A" w:rsidRDefault="00C0135A" w:rsidP="000142C3">
            <w:pPr>
              <w:spacing w:line="360" w:lineRule="auto"/>
              <w:rPr>
                <w:rFonts w:ascii="David" w:hAnsi="David" w:cs="David"/>
                <w:sz w:val="24"/>
                <w:szCs w:val="24"/>
                <w:rtl/>
              </w:rPr>
            </w:pPr>
          </w:p>
        </w:tc>
        <w:tc>
          <w:tcPr>
            <w:tcW w:w="2269" w:type="pct"/>
          </w:tcPr>
          <w:p w:rsidR="00C0135A" w:rsidRDefault="00C0135A" w:rsidP="000142C3">
            <w:pPr>
              <w:spacing w:line="360" w:lineRule="auto"/>
              <w:rPr>
                <w:rFonts w:ascii="David" w:hAnsi="David" w:cs="David"/>
                <w:sz w:val="24"/>
                <w:szCs w:val="24"/>
                <w:rtl/>
              </w:rPr>
            </w:pPr>
            <w:r w:rsidRPr="00D40AF0">
              <w:rPr>
                <w:rFonts w:ascii="David" w:hAnsi="David" w:cs="David"/>
                <w:sz w:val="24"/>
                <w:szCs w:val="24"/>
                <w:rtl/>
              </w:rPr>
              <w:t xml:space="preserve">נועם מזרחי, "גלי דינור, מזבח שניים וחצי השבטים: סמל לאחדות העם, הוצאת רסלינג, תל אביב 2017, 321 עמודים", </w:t>
            </w:r>
            <w:r w:rsidRPr="00D40AF0">
              <w:rPr>
                <w:rFonts w:ascii="David" w:hAnsi="David" w:cs="David"/>
                <w:b/>
                <w:bCs/>
                <w:sz w:val="24"/>
                <w:szCs w:val="24"/>
                <w:rtl/>
              </w:rPr>
              <w:t>בית מקרא</w:t>
            </w:r>
            <w:r w:rsidRPr="00D40AF0">
              <w:rPr>
                <w:rFonts w:ascii="David" w:hAnsi="David" w:cs="David"/>
                <w:sz w:val="24"/>
                <w:szCs w:val="24"/>
                <w:rtl/>
              </w:rPr>
              <w:t xml:space="preserve"> סד (תשע"ט), 334–340</w:t>
            </w:r>
            <w:r>
              <w:rPr>
                <w:rFonts w:ascii="David" w:hAnsi="David" w:cs="David" w:hint="cs"/>
                <w:sz w:val="24"/>
                <w:szCs w:val="24"/>
                <w:rtl/>
              </w:rPr>
              <w:t>.</w:t>
            </w:r>
          </w:p>
        </w:tc>
      </w:tr>
      <w:tr w:rsidR="000142C3" w:rsidTr="00F45012">
        <w:tc>
          <w:tcPr>
            <w:tcW w:w="2731" w:type="pct"/>
          </w:tcPr>
          <w:p w:rsidR="000142C3" w:rsidRPr="00D40AF0" w:rsidRDefault="000142C3" w:rsidP="000142C3">
            <w:pPr>
              <w:spacing w:line="360" w:lineRule="auto"/>
              <w:rPr>
                <w:rFonts w:ascii="David" w:hAnsi="David" w:cs="David"/>
                <w:sz w:val="24"/>
                <w:szCs w:val="24"/>
                <w:rtl/>
              </w:rPr>
            </w:pPr>
            <w:proofErr w:type="spellStart"/>
            <w:r>
              <w:rPr>
                <w:rFonts w:ascii="David" w:hAnsi="David" w:cs="David" w:hint="cs"/>
                <w:sz w:val="24"/>
                <w:szCs w:val="24"/>
                <w:rtl/>
              </w:rPr>
              <w:t>מילגרום</w:t>
            </w:r>
            <w:proofErr w:type="spellEnd"/>
            <w:r>
              <w:rPr>
                <w:rFonts w:ascii="David" w:hAnsi="David" w:cs="David" w:hint="cs"/>
                <w:sz w:val="24"/>
                <w:szCs w:val="24"/>
                <w:rtl/>
              </w:rPr>
              <w:t>, במדבר</w:t>
            </w:r>
          </w:p>
        </w:tc>
        <w:tc>
          <w:tcPr>
            <w:tcW w:w="2269" w:type="pct"/>
          </w:tcPr>
          <w:p w:rsidR="000142C3" w:rsidRPr="000142C3" w:rsidRDefault="000142C3" w:rsidP="000142C3">
            <w:pPr>
              <w:bidi w:val="0"/>
              <w:spacing w:line="360" w:lineRule="auto"/>
              <w:rPr>
                <w:rFonts w:ascii="David" w:hAnsi="David" w:cs="David"/>
                <w:sz w:val="24"/>
                <w:szCs w:val="24"/>
                <w:rtl/>
              </w:rPr>
            </w:pPr>
            <w:r w:rsidRPr="000142C3">
              <w:rPr>
                <w:rFonts w:ascii="David" w:hAnsi="David" w:cs="David"/>
                <w:sz w:val="24"/>
                <w:szCs w:val="24"/>
              </w:rPr>
              <w:t xml:space="preserve">Jacob </w:t>
            </w:r>
            <w:proofErr w:type="spellStart"/>
            <w:r w:rsidRPr="000142C3">
              <w:rPr>
                <w:rFonts w:ascii="David" w:hAnsi="David" w:cs="David"/>
                <w:sz w:val="24"/>
                <w:szCs w:val="24"/>
              </w:rPr>
              <w:t>Milgrom</w:t>
            </w:r>
            <w:proofErr w:type="spellEnd"/>
            <w:r w:rsidRPr="000142C3">
              <w:rPr>
                <w:rFonts w:ascii="David" w:hAnsi="David" w:cs="David"/>
                <w:sz w:val="24"/>
                <w:szCs w:val="24"/>
              </w:rPr>
              <w:t xml:space="preserve">, </w:t>
            </w:r>
            <w:r w:rsidRPr="000142C3">
              <w:rPr>
                <w:rFonts w:ascii="David" w:hAnsi="David" w:cs="David"/>
                <w:bCs/>
                <w:i/>
                <w:iCs/>
                <w:sz w:val="24"/>
                <w:szCs w:val="24"/>
              </w:rPr>
              <w:t>Numbers</w:t>
            </w:r>
            <w:r w:rsidRPr="000142C3">
              <w:rPr>
                <w:rFonts w:ascii="David" w:hAnsi="David" w:cs="David"/>
                <w:sz w:val="24"/>
                <w:szCs w:val="24"/>
              </w:rPr>
              <w:t>, The JPS Torah Commentary (Philadelp</w:t>
            </w:r>
            <w:r>
              <w:rPr>
                <w:rFonts w:ascii="David" w:hAnsi="David" w:cs="David"/>
                <w:sz w:val="24"/>
                <w:szCs w:val="24"/>
              </w:rPr>
              <w:t>hia and New York: JPS, 1990).</w:t>
            </w:r>
          </w:p>
        </w:tc>
      </w:tr>
      <w:tr w:rsidR="00C3104E" w:rsidTr="00F45012">
        <w:tc>
          <w:tcPr>
            <w:tcW w:w="2731" w:type="pct"/>
          </w:tcPr>
          <w:p w:rsidR="00C3104E" w:rsidRDefault="00C3104E" w:rsidP="000142C3">
            <w:pPr>
              <w:spacing w:line="360" w:lineRule="auto"/>
              <w:rPr>
                <w:rFonts w:ascii="David" w:hAnsi="David" w:cs="David" w:hint="cs"/>
                <w:sz w:val="24"/>
                <w:szCs w:val="24"/>
                <w:rtl/>
              </w:rPr>
            </w:pPr>
            <w:proofErr w:type="spellStart"/>
            <w:r>
              <w:rPr>
                <w:rFonts w:ascii="David" w:hAnsi="David" w:cs="David" w:hint="cs"/>
                <w:sz w:val="24"/>
                <w:szCs w:val="24"/>
                <w:rtl/>
              </w:rPr>
              <w:t>מילגרום</w:t>
            </w:r>
            <w:proofErr w:type="spellEnd"/>
            <w:r>
              <w:rPr>
                <w:rFonts w:ascii="David" w:hAnsi="David" w:cs="David" w:hint="cs"/>
                <w:sz w:val="24"/>
                <w:szCs w:val="24"/>
                <w:rtl/>
              </w:rPr>
              <w:t>, הקטרת קטורת</w:t>
            </w:r>
          </w:p>
        </w:tc>
        <w:tc>
          <w:tcPr>
            <w:tcW w:w="2269" w:type="pct"/>
          </w:tcPr>
          <w:p w:rsidR="00C3104E" w:rsidRPr="000142C3" w:rsidRDefault="00C3104E" w:rsidP="00404574">
            <w:pPr>
              <w:spacing w:line="360" w:lineRule="auto"/>
              <w:rPr>
                <w:rFonts w:ascii="David" w:hAnsi="David" w:cs="David"/>
                <w:sz w:val="24"/>
                <w:szCs w:val="24"/>
              </w:rPr>
            </w:pPr>
            <w:r>
              <w:rPr>
                <w:rFonts w:ascii="David" w:hAnsi="David" w:cs="David"/>
                <w:sz w:val="24"/>
                <w:szCs w:val="24"/>
                <w:rtl/>
              </w:rPr>
              <w:t>י</w:t>
            </w:r>
            <w:r>
              <w:rPr>
                <w:rFonts w:ascii="David" w:hAnsi="David" w:cs="David" w:hint="cs"/>
                <w:sz w:val="24"/>
                <w:szCs w:val="24"/>
                <w:rtl/>
              </w:rPr>
              <w:t>עקב</w:t>
            </w:r>
            <w:r w:rsidRPr="00C3104E">
              <w:rPr>
                <w:rFonts w:ascii="David" w:hAnsi="David" w:cs="David"/>
                <w:sz w:val="24"/>
                <w:szCs w:val="24"/>
                <w:rtl/>
              </w:rPr>
              <w:t xml:space="preserve"> </w:t>
            </w:r>
            <w:proofErr w:type="spellStart"/>
            <w:r w:rsidRPr="00C3104E">
              <w:rPr>
                <w:rFonts w:ascii="David" w:hAnsi="David" w:cs="David"/>
                <w:sz w:val="24"/>
                <w:szCs w:val="24"/>
                <w:rtl/>
              </w:rPr>
              <w:t>מילגרום</w:t>
            </w:r>
            <w:proofErr w:type="spellEnd"/>
            <w:r w:rsidRPr="00C3104E">
              <w:rPr>
                <w:rFonts w:ascii="David" w:hAnsi="David" w:cs="David"/>
                <w:sz w:val="24"/>
                <w:szCs w:val="24"/>
                <w:rtl/>
              </w:rPr>
              <w:t>, "הקט</w:t>
            </w:r>
            <w:r w:rsidR="00404574">
              <w:rPr>
                <w:rFonts w:ascii="David" w:hAnsi="David" w:cs="David"/>
                <w:sz w:val="24"/>
                <w:szCs w:val="24"/>
                <w:rtl/>
              </w:rPr>
              <w:t>רת קטורת בימי בית שני</w:t>
            </w:r>
            <w:r>
              <w:rPr>
                <w:rFonts w:ascii="David" w:hAnsi="David" w:cs="David"/>
                <w:sz w:val="24"/>
                <w:szCs w:val="24"/>
                <w:rtl/>
              </w:rPr>
              <w:t>"</w:t>
            </w:r>
            <w:r w:rsidR="00404574">
              <w:rPr>
                <w:rFonts w:ascii="David" w:hAnsi="David" w:cs="David" w:hint="cs"/>
                <w:sz w:val="24"/>
                <w:szCs w:val="24"/>
                <w:rtl/>
              </w:rPr>
              <w:t>,</w:t>
            </w:r>
            <w:r>
              <w:rPr>
                <w:rFonts w:ascii="David" w:hAnsi="David" w:cs="David"/>
                <w:sz w:val="24"/>
                <w:szCs w:val="24"/>
                <w:rtl/>
              </w:rPr>
              <w:t xml:space="preserve"> בתוך: ז</w:t>
            </w:r>
            <w:r>
              <w:rPr>
                <w:rFonts w:ascii="David" w:hAnsi="David" w:cs="David" w:hint="cs"/>
                <w:sz w:val="24"/>
                <w:szCs w:val="24"/>
                <w:rtl/>
              </w:rPr>
              <w:t>'</w:t>
            </w:r>
            <w:r w:rsidRPr="00C3104E">
              <w:rPr>
                <w:rFonts w:ascii="David" w:hAnsi="David" w:cs="David"/>
                <w:sz w:val="24"/>
                <w:szCs w:val="24"/>
                <w:rtl/>
              </w:rPr>
              <w:t xml:space="preserve"> שזר ואחרים, עורכים, </w:t>
            </w:r>
            <w:r w:rsidRPr="00C3104E">
              <w:rPr>
                <w:rFonts w:ascii="David" w:hAnsi="David" w:cs="David"/>
                <w:b/>
                <w:bCs/>
                <w:sz w:val="24"/>
                <w:szCs w:val="24"/>
                <w:rtl/>
              </w:rPr>
              <w:t>ספר בן-ציון לוריא</w:t>
            </w:r>
            <w:r w:rsidRPr="00C3104E">
              <w:rPr>
                <w:rFonts w:ascii="David" w:hAnsi="David" w:cs="David"/>
                <w:sz w:val="24"/>
                <w:szCs w:val="24"/>
                <w:rtl/>
              </w:rPr>
              <w:t xml:space="preserve"> (ירושלים: </w:t>
            </w:r>
            <w:proofErr w:type="spellStart"/>
            <w:r w:rsidRPr="00C3104E">
              <w:rPr>
                <w:rFonts w:ascii="David" w:hAnsi="David" w:cs="David"/>
                <w:sz w:val="24"/>
                <w:szCs w:val="24"/>
                <w:rtl/>
              </w:rPr>
              <w:t>קרית</w:t>
            </w:r>
            <w:proofErr w:type="spellEnd"/>
            <w:r w:rsidRPr="00C3104E">
              <w:rPr>
                <w:rFonts w:ascii="David" w:hAnsi="David" w:cs="David"/>
                <w:sz w:val="24"/>
                <w:szCs w:val="24"/>
                <w:rtl/>
              </w:rPr>
              <w:t xml:space="preserve"> ספר, 1979), 330</w:t>
            </w:r>
            <w:r w:rsidR="00404574">
              <w:rPr>
                <w:rFonts w:ascii="David" w:hAnsi="David" w:cs="David" w:hint="cs"/>
                <w:sz w:val="24"/>
                <w:szCs w:val="24"/>
                <w:rtl/>
              </w:rPr>
              <w:t>–</w:t>
            </w:r>
            <w:r w:rsidRPr="00C3104E">
              <w:rPr>
                <w:rFonts w:ascii="David" w:hAnsi="David" w:cs="David"/>
                <w:sz w:val="24"/>
                <w:szCs w:val="24"/>
                <w:rtl/>
              </w:rPr>
              <w:t>334.</w:t>
            </w:r>
          </w:p>
        </w:tc>
      </w:tr>
      <w:tr w:rsidR="00F77FD2" w:rsidTr="00F45012">
        <w:tc>
          <w:tcPr>
            <w:tcW w:w="2731" w:type="pct"/>
          </w:tcPr>
          <w:p w:rsidR="00F77FD2" w:rsidRDefault="00F77FD2" w:rsidP="000142C3">
            <w:pPr>
              <w:spacing w:line="360" w:lineRule="auto"/>
              <w:rPr>
                <w:rFonts w:ascii="David" w:hAnsi="David" w:cs="David" w:hint="cs"/>
                <w:sz w:val="24"/>
                <w:szCs w:val="24"/>
                <w:rtl/>
              </w:rPr>
            </w:pPr>
            <w:proofErr w:type="spellStart"/>
            <w:r>
              <w:rPr>
                <w:rFonts w:ascii="David" w:hAnsi="David" w:cs="David" w:hint="cs"/>
                <w:sz w:val="24"/>
                <w:szCs w:val="24"/>
                <w:rtl/>
              </w:rPr>
              <w:t>מילגרום</w:t>
            </w:r>
            <w:proofErr w:type="spellEnd"/>
            <w:r>
              <w:rPr>
                <w:rFonts w:ascii="David" w:hAnsi="David" w:cs="David" w:hint="cs"/>
                <w:sz w:val="24"/>
                <w:szCs w:val="24"/>
                <w:rtl/>
              </w:rPr>
              <w:t xml:space="preserve">, ויקרא </w:t>
            </w:r>
            <w:proofErr w:type="spellStart"/>
            <w:r>
              <w:rPr>
                <w:rFonts w:ascii="David" w:hAnsi="David" w:cs="David" w:hint="cs"/>
                <w:sz w:val="24"/>
                <w:szCs w:val="24"/>
                <w:rtl/>
              </w:rPr>
              <w:t>יז</w:t>
            </w:r>
            <w:proofErr w:type="spellEnd"/>
            <w:r>
              <w:rPr>
                <w:rFonts w:ascii="David" w:hAnsi="David" w:cs="David" w:hint="cs"/>
                <w:sz w:val="24"/>
                <w:szCs w:val="24"/>
                <w:rtl/>
              </w:rPr>
              <w:t>–כב</w:t>
            </w:r>
          </w:p>
        </w:tc>
        <w:tc>
          <w:tcPr>
            <w:tcW w:w="2269" w:type="pct"/>
          </w:tcPr>
          <w:p w:rsidR="00F77FD2" w:rsidRPr="000142C3" w:rsidRDefault="00F77FD2" w:rsidP="00E253D2">
            <w:pPr>
              <w:bidi w:val="0"/>
              <w:spacing w:line="360" w:lineRule="auto"/>
              <w:rPr>
                <w:rFonts w:ascii="David" w:hAnsi="David" w:cs="David"/>
                <w:sz w:val="24"/>
                <w:szCs w:val="24"/>
              </w:rPr>
            </w:pPr>
            <w:r w:rsidRPr="00F77FD2">
              <w:rPr>
                <w:rFonts w:ascii="David" w:hAnsi="David" w:cs="David"/>
                <w:sz w:val="24"/>
                <w:szCs w:val="24"/>
                <w:lang w:val="en-GB"/>
              </w:rPr>
              <w:t xml:space="preserve">Jacob </w:t>
            </w:r>
            <w:proofErr w:type="spellStart"/>
            <w:r w:rsidRPr="00F77FD2">
              <w:rPr>
                <w:rFonts w:ascii="David" w:hAnsi="David" w:cs="David"/>
                <w:sz w:val="24"/>
                <w:szCs w:val="24"/>
                <w:lang w:val="en-GB"/>
              </w:rPr>
              <w:t>Milgrom</w:t>
            </w:r>
            <w:proofErr w:type="spellEnd"/>
            <w:r w:rsidRPr="00F77FD2">
              <w:rPr>
                <w:rFonts w:ascii="David" w:hAnsi="David" w:cs="David"/>
                <w:sz w:val="24"/>
                <w:szCs w:val="24"/>
                <w:lang w:val="en-GB"/>
              </w:rPr>
              <w:t xml:space="preserve">, </w:t>
            </w:r>
            <w:r w:rsidRPr="00F77FD2">
              <w:rPr>
                <w:rFonts w:ascii="David" w:hAnsi="David" w:cs="David"/>
                <w:bCs/>
                <w:i/>
                <w:iCs/>
                <w:sz w:val="24"/>
                <w:szCs w:val="24"/>
                <w:lang w:val="en-GB"/>
              </w:rPr>
              <w:t>Leviticus 17</w:t>
            </w:r>
            <w:r w:rsidR="00E253D2">
              <w:rPr>
                <w:rFonts w:ascii="David" w:hAnsi="David" w:cs="David"/>
                <w:bCs/>
                <w:i/>
                <w:iCs/>
                <w:sz w:val="24"/>
                <w:szCs w:val="24"/>
                <w:lang w:val="en-GB"/>
              </w:rPr>
              <w:t>–</w:t>
            </w:r>
            <w:r w:rsidRPr="00F77FD2">
              <w:rPr>
                <w:rFonts w:ascii="David" w:hAnsi="David" w:cs="David"/>
                <w:bCs/>
                <w:i/>
                <w:iCs/>
                <w:sz w:val="24"/>
                <w:szCs w:val="24"/>
                <w:lang w:val="en-GB"/>
              </w:rPr>
              <w:t>22</w:t>
            </w:r>
            <w:r w:rsidRPr="00F77FD2">
              <w:rPr>
                <w:rFonts w:ascii="David" w:hAnsi="David" w:cs="David"/>
                <w:sz w:val="24"/>
                <w:szCs w:val="24"/>
                <w:lang w:val="en-GB"/>
              </w:rPr>
              <w:t xml:space="preserve">, </w:t>
            </w:r>
            <w:proofErr w:type="gramStart"/>
            <w:r w:rsidRPr="00F77FD2">
              <w:rPr>
                <w:rFonts w:ascii="David" w:hAnsi="David" w:cs="David"/>
                <w:sz w:val="24"/>
                <w:szCs w:val="24"/>
                <w:lang w:val="en-GB"/>
              </w:rPr>
              <w:t>AB</w:t>
            </w:r>
            <w:proofErr w:type="gramEnd"/>
            <w:r w:rsidRPr="00F77FD2">
              <w:rPr>
                <w:rFonts w:ascii="David" w:hAnsi="David" w:cs="David"/>
                <w:sz w:val="24"/>
                <w:szCs w:val="24"/>
                <w:lang w:val="en-GB"/>
              </w:rPr>
              <w:t xml:space="preserve"> 3A (</w:t>
            </w:r>
            <w:r>
              <w:rPr>
                <w:rFonts w:ascii="David" w:hAnsi="David" w:cs="David"/>
                <w:sz w:val="24"/>
                <w:szCs w:val="24"/>
                <w:lang w:val="en-GB"/>
              </w:rPr>
              <w:t>New York: Doubleday, 2000).</w:t>
            </w:r>
          </w:p>
        </w:tc>
      </w:tr>
      <w:tr w:rsidR="0087383F" w:rsidTr="00F45012">
        <w:tc>
          <w:tcPr>
            <w:tcW w:w="2731" w:type="pct"/>
          </w:tcPr>
          <w:p w:rsidR="0087383F" w:rsidRDefault="0087383F" w:rsidP="000142C3">
            <w:pPr>
              <w:spacing w:line="360" w:lineRule="auto"/>
              <w:rPr>
                <w:rFonts w:ascii="David" w:hAnsi="David" w:cs="David" w:hint="cs"/>
                <w:sz w:val="24"/>
                <w:szCs w:val="24"/>
                <w:rtl/>
              </w:rPr>
            </w:pPr>
            <w:proofErr w:type="spellStart"/>
            <w:r>
              <w:rPr>
                <w:rFonts w:ascii="David" w:hAnsi="David" w:cs="David" w:hint="cs"/>
                <w:sz w:val="24"/>
                <w:szCs w:val="24"/>
                <w:rtl/>
              </w:rPr>
              <w:t>מילגרום</w:t>
            </w:r>
            <w:proofErr w:type="spellEnd"/>
            <w:r>
              <w:rPr>
                <w:rFonts w:ascii="David" w:hAnsi="David" w:cs="David" w:hint="cs"/>
                <w:sz w:val="24"/>
                <w:szCs w:val="24"/>
                <w:rtl/>
              </w:rPr>
              <w:t xml:space="preserve">, ויקרא </w:t>
            </w:r>
            <w:proofErr w:type="spellStart"/>
            <w:r>
              <w:rPr>
                <w:rFonts w:ascii="David" w:hAnsi="David" w:cs="David" w:hint="cs"/>
                <w:sz w:val="24"/>
                <w:szCs w:val="24"/>
                <w:rtl/>
              </w:rPr>
              <w:t>כג</w:t>
            </w:r>
            <w:proofErr w:type="spellEnd"/>
            <w:r>
              <w:rPr>
                <w:rFonts w:ascii="David" w:hAnsi="David" w:cs="David" w:hint="cs"/>
                <w:sz w:val="24"/>
                <w:szCs w:val="24"/>
                <w:rtl/>
              </w:rPr>
              <w:t>–</w:t>
            </w:r>
            <w:proofErr w:type="spellStart"/>
            <w:r>
              <w:rPr>
                <w:rFonts w:ascii="David" w:hAnsi="David" w:cs="David" w:hint="cs"/>
                <w:sz w:val="24"/>
                <w:szCs w:val="24"/>
                <w:rtl/>
              </w:rPr>
              <w:t>כז</w:t>
            </w:r>
            <w:proofErr w:type="spellEnd"/>
          </w:p>
        </w:tc>
        <w:tc>
          <w:tcPr>
            <w:tcW w:w="2269" w:type="pct"/>
          </w:tcPr>
          <w:p w:rsidR="0087383F" w:rsidRPr="0087383F" w:rsidRDefault="0087383F" w:rsidP="00E253D2">
            <w:pPr>
              <w:bidi w:val="0"/>
              <w:spacing w:line="360" w:lineRule="auto"/>
              <w:rPr>
                <w:rFonts w:ascii="David" w:hAnsi="David" w:cs="David"/>
                <w:sz w:val="24"/>
                <w:szCs w:val="24"/>
              </w:rPr>
            </w:pPr>
            <w:r w:rsidRPr="0087383F">
              <w:rPr>
                <w:rFonts w:ascii="David" w:hAnsi="David" w:cs="David"/>
                <w:sz w:val="24"/>
                <w:szCs w:val="24"/>
              </w:rPr>
              <w:t xml:space="preserve">Jacob </w:t>
            </w:r>
            <w:proofErr w:type="spellStart"/>
            <w:r w:rsidRPr="0087383F">
              <w:rPr>
                <w:rFonts w:ascii="David" w:hAnsi="David" w:cs="David"/>
                <w:sz w:val="24"/>
                <w:szCs w:val="24"/>
              </w:rPr>
              <w:t>Milgrom</w:t>
            </w:r>
            <w:proofErr w:type="spellEnd"/>
            <w:r w:rsidRPr="0087383F">
              <w:rPr>
                <w:rFonts w:ascii="David" w:hAnsi="David" w:cs="David"/>
                <w:sz w:val="24"/>
                <w:szCs w:val="24"/>
              </w:rPr>
              <w:t xml:space="preserve">, </w:t>
            </w:r>
            <w:r w:rsidRPr="0087383F">
              <w:rPr>
                <w:rFonts w:ascii="David" w:hAnsi="David" w:cs="David"/>
                <w:bCs/>
                <w:i/>
                <w:iCs/>
                <w:sz w:val="24"/>
                <w:szCs w:val="24"/>
              </w:rPr>
              <w:t>Leviticus 23</w:t>
            </w:r>
            <w:r w:rsidR="00E253D2">
              <w:rPr>
                <w:rFonts w:ascii="David" w:hAnsi="David" w:cs="David"/>
                <w:bCs/>
                <w:i/>
                <w:iCs/>
                <w:sz w:val="24"/>
                <w:szCs w:val="24"/>
              </w:rPr>
              <w:t>–</w:t>
            </w:r>
            <w:r w:rsidRPr="0087383F">
              <w:rPr>
                <w:rFonts w:ascii="David" w:hAnsi="David" w:cs="David"/>
                <w:bCs/>
                <w:i/>
                <w:iCs/>
                <w:sz w:val="24"/>
                <w:szCs w:val="24"/>
              </w:rPr>
              <w:t>27</w:t>
            </w:r>
            <w:r w:rsidRPr="0087383F">
              <w:rPr>
                <w:rFonts w:ascii="David" w:hAnsi="David" w:cs="David"/>
                <w:sz w:val="24"/>
                <w:szCs w:val="24"/>
              </w:rPr>
              <w:t xml:space="preserve">, </w:t>
            </w:r>
            <w:proofErr w:type="gramStart"/>
            <w:r w:rsidRPr="0087383F">
              <w:rPr>
                <w:rFonts w:ascii="David" w:hAnsi="David" w:cs="David"/>
                <w:sz w:val="24"/>
                <w:szCs w:val="24"/>
              </w:rPr>
              <w:t>AB</w:t>
            </w:r>
            <w:proofErr w:type="gramEnd"/>
            <w:r w:rsidRPr="0087383F">
              <w:rPr>
                <w:rFonts w:ascii="David" w:hAnsi="David" w:cs="David"/>
                <w:sz w:val="24"/>
                <w:szCs w:val="24"/>
              </w:rPr>
              <w:t xml:space="preserve"> 3B (N</w:t>
            </w:r>
            <w:r>
              <w:rPr>
                <w:rFonts w:ascii="David" w:hAnsi="David" w:cs="David"/>
                <w:sz w:val="24"/>
                <w:szCs w:val="24"/>
              </w:rPr>
              <w:t>ew York: Doubleday, 2001).</w:t>
            </w:r>
          </w:p>
        </w:tc>
      </w:tr>
      <w:tr w:rsidR="00C0135A" w:rsidTr="00F45012">
        <w:tc>
          <w:tcPr>
            <w:tcW w:w="2731" w:type="pct"/>
          </w:tcPr>
          <w:p w:rsidR="00C0135A" w:rsidRPr="00D40AF0" w:rsidRDefault="00C0135A" w:rsidP="000142C3">
            <w:pPr>
              <w:spacing w:line="360" w:lineRule="auto"/>
              <w:rPr>
                <w:rFonts w:ascii="David" w:hAnsi="David" w:cs="David"/>
                <w:sz w:val="24"/>
                <w:szCs w:val="24"/>
                <w:rtl/>
              </w:rPr>
            </w:pPr>
            <w:r w:rsidRPr="00D40AF0">
              <w:rPr>
                <w:rFonts w:ascii="David" w:hAnsi="David" w:cs="David"/>
                <w:sz w:val="24"/>
                <w:szCs w:val="24"/>
                <w:rtl/>
              </w:rPr>
              <w:t>מנס, מקדש ובית כנסת</w:t>
            </w:r>
          </w:p>
          <w:p w:rsidR="00C0135A" w:rsidRDefault="00C0135A" w:rsidP="000142C3">
            <w:pPr>
              <w:spacing w:line="360" w:lineRule="auto"/>
              <w:rPr>
                <w:rFonts w:ascii="David" w:hAnsi="David" w:cs="David"/>
                <w:sz w:val="24"/>
                <w:szCs w:val="24"/>
                <w:rtl/>
              </w:rPr>
            </w:pPr>
          </w:p>
        </w:tc>
        <w:tc>
          <w:tcPr>
            <w:tcW w:w="2269" w:type="pct"/>
          </w:tcPr>
          <w:p w:rsidR="00C0135A" w:rsidRDefault="00C0135A" w:rsidP="00AA4D74">
            <w:pPr>
              <w:bidi w:val="0"/>
              <w:spacing w:line="360" w:lineRule="auto"/>
              <w:rPr>
                <w:rFonts w:ascii="David" w:hAnsi="David" w:cs="David"/>
                <w:sz w:val="24"/>
                <w:szCs w:val="24"/>
                <w:rtl/>
              </w:rPr>
            </w:pPr>
            <w:r w:rsidRPr="00D40AF0">
              <w:rPr>
                <w:rFonts w:ascii="David" w:hAnsi="David" w:cs="David"/>
                <w:sz w:val="24"/>
                <w:szCs w:val="24"/>
              </w:rPr>
              <w:t>A. Menes, “Temple und Synagogue”</w:t>
            </w:r>
            <w:r w:rsidR="00AA4D74">
              <w:rPr>
                <w:rFonts w:ascii="David" w:hAnsi="David" w:cs="David"/>
                <w:sz w:val="24"/>
                <w:szCs w:val="24"/>
              </w:rPr>
              <w:t>,</w:t>
            </w:r>
            <w:r w:rsidRPr="00D40AF0">
              <w:rPr>
                <w:rFonts w:ascii="David" w:hAnsi="David" w:cs="David"/>
                <w:sz w:val="24"/>
                <w:szCs w:val="24"/>
              </w:rPr>
              <w:t xml:space="preserve"> </w:t>
            </w:r>
            <w:r w:rsidRPr="00090199">
              <w:rPr>
                <w:rFonts w:ascii="David" w:hAnsi="David" w:cs="David"/>
                <w:i/>
                <w:iCs/>
                <w:sz w:val="24"/>
                <w:szCs w:val="24"/>
              </w:rPr>
              <w:t>ZAW</w:t>
            </w:r>
            <w:r w:rsidRPr="00D40AF0">
              <w:rPr>
                <w:rFonts w:ascii="David" w:hAnsi="David" w:cs="David"/>
                <w:sz w:val="24"/>
                <w:szCs w:val="24"/>
              </w:rPr>
              <w:t xml:space="preserve"> 50 (1932), 268</w:t>
            </w:r>
            <w:r w:rsidR="00E253D2">
              <w:rPr>
                <w:rFonts w:ascii="David" w:hAnsi="David" w:cs="David"/>
                <w:sz w:val="24"/>
                <w:szCs w:val="24"/>
              </w:rPr>
              <w:t>–</w:t>
            </w:r>
            <w:r w:rsidRPr="00D40AF0">
              <w:rPr>
                <w:rFonts w:ascii="David" w:hAnsi="David" w:cs="David"/>
                <w:sz w:val="24"/>
                <w:szCs w:val="24"/>
              </w:rPr>
              <w:t>276.</w:t>
            </w:r>
          </w:p>
        </w:tc>
      </w:tr>
      <w:tr w:rsidR="00C0135A" w:rsidTr="00F45012">
        <w:tc>
          <w:tcPr>
            <w:tcW w:w="2731" w:type="pct"/>
          </w:tcPr>
          <w:p w:rsidR="00C0135A" w:rsidRPr="00D40AF0" w:rsidRDefault="00C0135A" w:rsidP="000142C3">
            <w:pPr>
              <w:spacing w:line="360" w:lineRule="auto"/>
              <w:rPr>
                <w:rFonts w:ascii="David" w:hAnsi="David" w:cs="David"/>
                <w:sz w:val="24"/>
                <w:szCs w:val="24"/>
                <w:rtl/>
              </w:rPr>
            </w:pPr>
            <w:r w:rsidRPr="00D40AF0">
              <w:rPr>
                <w:rFonts w:ascii="David" w:hAnsi="David" w:cs="David"/>
                <w:sz w:val="24"/>
                <w:szCs w:val="24"/>
                <w:rtl/>
              </w:rPr>
              <w:t>נלסון, יהושע</w:t>
            </w:r>
          </w:p>
          <w:p w:rsidR="00C0135A" w:rsidRDefault="00C0135A" w:rsidP="000142C3">
            <w:pPr>
              <w:spacing w:line="360" w:lineRule="auto"/>
              <w:rPr>
                <w:rFonts w:ascii="David" w:hAnsi="David" w:cs="David"/>
                <w:sz w:val="24"/>
                <w:szCs w:val="24"/>
                <w:rtl/>
              </w:rPr>
            </w:pPr>
          </w:p>
        </w:tc>
        <w:tc>
          <w:tcPr>
            <w:tcW w:w="2269" w:type="pct"/>
          </w:tcPr>
          <w:p w:rsidR="00C0135A" w:rsidRDefault="00C0135A" w:rsidP="000142C3">
            <w:pPr>
              <w:bidi w:val="0"/>
              <w:spacing w:line="360" w:lineRule="auto"/>
              <w:rPr>
                <w:rFonts w:ascii="David" w:hAnsi="David" w:cs="David"/>
                <w:sz w:val="24"/>
                <w:szCs w:val="24"/>
                <w:rtl/>
              </w:rPr>
            </w:pPr>
            <w:r w:rsidRPr="00D40AF0">
              <w:rPr>
                <w:rFonts w:ascii="David" w:hAnsi="David" w:cs="David"/>
                <w:sz w:val="24"/>
                <w:szCs w:val="24"/>
              </w:rPr>
              <w:t xml:space="preserve">Richard D. Nelson, </w:t>
            </w:r>
            <w:r w:rsidRPr="00090199">
              <w:rPr>
                <w:rFonts w:ascii="David" w:hAnsi="David" w:cs="David"/>
                <w:i/>
                <w:iCs/>
                <w:sz w:val="24"/>
                <w:szCs w:val="24"/>
              </w:rPr>
              <w:t>Joshua</w:t>
            </w:r>
            <w:r w:rsidRPr="00D40AF0">
              <w:rPr>
                <w:rFonts w:ascii="David" w:hAnsi="David" w:cs="David"/>
                <w:sz w:val="24"/>
                <w:szCs w:val="24"/>
              </w:rPr>
              <w:t>, OTL (Louisville, Kentucky: W</w:t>
            </w:r>
            <w:r>
              <w:rPr>
                <w:rFonts w:ascii="David" w:hAnsi="David" w:cs="David"/>
                <w:sz w:val="24"/>
                <w:szCs w:val="24"/>
              </w:rPr>
              <w:t>estminster John Knox, 1997).</w:t>
            </w:r>
          </w:p>
        </w:tc>
      </w:tr>
      <w:tr w:rsidR="000142C3" w:rsidTr="00F45012">
        <w:tc>
          <w:tcPr>
            <w:tcW w:w="2731" w:type="pct"/>
          </w:tcPr>
          <w:p w:rsidR="000142C3" w:rsidRPr="00D40AF0" w:rsidRDefault="000142C3" w:rsidP="000142C3">
            <w:pPr>
              <w:spacing w:line="360" w:lineRule="auto"/>
              <w:rPr>
                <w:rFonts w:ascii="David" w:hAnsi="David" w:cs="David" w:hint="cs"/>
                <w:sz w:val="24"/>
                <w:szCs w:val="24"/>
                <w:rtl/>
              </w:rPr>
            </w:pPr>
            <w:proofErr w:type="spellStart"/>
            <w:r>
              <w:rPr>
                <w:rFonts w:ascii="David" w:hAnsi="David" w:cs="David" w:hint="cs"/>
                <w:sz w:val="24"/>
                <w:szCs w:val="24"/>
                <w:rtl/>
              </w:rPr>
              <w:t>סניית</w:t>
            </w:r>
            <w:proofErr w:type="spellEnd"/>
            <w:r>
              <w:rPr>
                <w:rFonts w:ascii="David" w:hAnsi="David" w:cs="David" w:hint="cs"/>
                <w:sz w:val="24"/>
                <w:szCs w:val="24"/>
                <w:rtl/>
              </w:rPr>
              <w:t>', המזבח בגלגל</w:t>
            </w:r>
          </w:p>
        </w:tc>
        <w:tc>
          <w:tcPr>
            <w:tcW w:w="2269" w:type="pct"/>
          </w:tcPr>
          <w:p w:rsidR="000142C3" w:rsidRPr="000142C3" w:rsidRDefault="000142C3" w:rsidP="00E253D2">
            <w:pPr>
              <w:bidi w:val="0"/>
              <w:spacing w:line="360" w:lineRule="auto"/>
              <w:rPr>
                <w:rFonts w:ascii="David" w:hAnsi="David" w:cs="David"/>
                <w:sz w:val="24"/>
                <w:szCs w:val="24"/>
                <w:lang w:val="en-GB"/>
              </w:rPr>
            </w:pPr>
            <w:r w:rsidRPr="000142C3">
              <w:rPr>
                <w:rFonts w:ascii="David" w:hAnsi="David" w:cs="David"/>
                <w:sz w:val="24"/>
                <w:szCs w:val="24"/>
                <w:lang w:val="en-GB"/>
              </w:rPr>
              <w:t xml:space="preserve">N. H. </w:t>
            </w:r>
            <w:proofErr w:type="spellStart"/>
            <w:r w:rsidRPr="000142C3">
              <w:rPr>
                <w:rFonts w:ascii="David" w:hAnsi="David" w:cs="David"/>
                <w:sz w:val="24"/>
                <w:szCs w:val="24"/>
                <w:lang w:val="en-GB"/>
              </w:rPr>
              <w:t>Snaith</w:t>
            </w:r>
            <w:proofErr w:type="spellEnd"/>
            <w:r w:rsidRPr="000142C3">
              <w:rPr>
                <w:rFonts w:ascii="David" w:hAnsi="David" w:cs="David"/>
                <w:sz w:val="24"/>
                <w:szCs w:val="24"/>
                <w:lang w:val="en-GB"/>
              </w:rPr>
              <w:t>, “The Altar at Gilgal: Joshua XXII 23</w:t>
            </w:r>
            <w:r w:rsidR="00E253D2">
              <w:rPr>
                <w:rFonts w:ascii="David" w:hAnsi="David" w:cs="David"/>
                <w:sz w:val="24"/>
                <w:szCs w:val="24"/>
                <w:lang w:val="en-GB"/>
              </w:rPr>
              <w:t>–</w:t>
            </w:r>
            <w:r w:rsidRPr="000142C3">
              <w:rPr>
                <w:rFonts w:ascii="David" w:hAnsi="David" w:cs="David"/>
                <w:sz w:val="24"/>
                <w:szCs w:val="24"/>
                <w:lang w:val="en-GB"/>
              </w:rPr>
              <w:t>29”</w:t>
            </w:r>
            <w:r w:rsidR="00AA4D74">
              <w:rPr>
                <w:rFonts w:ascii="David" w:hAnsi="David" w:cs="David"/>
                <w:sz w:val="24"/>
                <w:szCs w:val="24"/>
                <w:lang w:val="en-GB"/>
              </w:rPr>
              <w:t>,</w:t>
            </w:r>
            <w:r w:rsidRPr="000142C3">
              <w:rPr>
                <w:rFonts w:ascii="David" w:hAnsi="David" w:cs="David"/>
                <w:sz w:val="24"/>
                <w:szCs w:val="24"/>
                <w:lang w:val="en-GB"/>
              </w:rPr>
              <w:t xml:space="preserve"> </w:t>
            </w:r>
            <w:r w:rsidRPr="000142C3">
              <w:rPr>
                <w:rFonts w:ascii="David" w:hAnsi="David" w:cs="David"/>
                <w:bCs/>
                <w:i/>
                <w:iCs/>
                <w:sz w:val="24"/>
                <w:szCs w:val="24"/>
                <w:lang w:val="en-GB"/>
              </w:rPr>
              <w:t>VT</w:t>
            </w:r>
            <w:r w:rsidRPr="000142C3">
              <w:rPr>
                <w:rFonts w:ascii="David" w:hAnsi="David" w:cs="David"/>
                <w:sz w:val="24"/>
                <w:szCs w:val="24"/>
                <w:lang w:val="en-GB"/>
              </w:rPr>
              <w:t xml:space="preserve"> 28 (1978), 330</w:t>
            </w:r>
            <w:r w:rsidR="00E253D2">
              <w:rPr>
                <w:rFonts w:ascii="David" w:hAnsi="David" w:cs="David"/>
                <w:sz w:val="24"/>
                <w:szCs w:val="24"/>
                <w:lang w:val="en-GB"/>
              </w:rPr>
              <w:t>–</w:t>
            </w:r>
            <w:r w:rsidRPr="000142C3">
              <w:rPr>
                <w:rFonts w:ascii="David" w:hAnsi="David" w:cs="David"/>
                <w:sz w:val="24"/>
                <w:szCs w:val="24"/>
                <w:lang w:val="en-GB"/>
              </w:rPr>
              <w:t>335</w:t>
            </w:r>
            <w:r>
              <w:rPr>
                <w:rFonts w:ascii="David" w:hAnsi="David" w:cs="David"/>
                <w:sz w:val="24"/>
                <w:szCs w:val="24"/>
                <w:lang w:val="en-GB"/>
              </w:rPr>
              <w:t>.</w:t>
            </w:r>
          </w:p>
        </w:tc>
      </w:tr>
      <w:tr w:rsidR="00C0135A" w:rsidTr="00F45012">
        <w:tc>
          <w:tcPr>
            <w:tcW w:w="2731" w:type="pct"/>
          </w:tcPr>
          <w:p w:rsidR="00C0135A" w:rsidRPr="00D40AF0" w:rsidRDefault="00C0135A" w:rsidP="000142C3">
            <w:pPr>
              <w:spacing w:line="360" w:lineRule="auto"/>
              <w:rPr>
                <w:rFonts w:ascii="David" w:hAnsi="David" w:cs="David" w:hint="cs"/>
                <w:sz w:val="24"/>
                <w:szCs w:val="24"/>
                <w:rtl/>
              </w:rPr>
            </w:pPr>
            <w:r w:rsidRPr="00D40AF0">
              <w:rPr>
                <w:rFonts w:ascii="David" w:hAnsi="David" w:cs="David"/>
                <w:sz w:val="24"/>
                <w:szCs w:val="24"/>
                <w:rtl/>
              </w:rPr>
              <w:t>עסיס, כי עד הוא</w:t>
            </w:r>
          </w:p>
          <w:p w:rsidR="00C0135A" w:rsidRDefault="00C0135A" w:rsidP="000142C3">
            <w:pPr>
              <w:spacing w:line="360" w:lineRule="auto"/>
              <w:rPr>
                <w:rFonts w:ascii="David" w:hAnsi="David" w:cs="David"/>
                <w:sz w:val="24"/>
                <w:szCs w:val="24"/>
                <w:rtl/>
              </w:rPr>
            </w:pPr>
          </w:p>
        </w:tc>
        <w:tc>
          <w:tcPr>
            <w:tcW w:w="2269" w:type="pct"/>
          </w:tcPr>
          <w:p w:rsidR="00C0135A" w:rsidRPr="000142C3" w:rsidRDefault="00C0135A" w:rsidP="00AA4D74">
            <w:pPr>
              <w:pStyle w:val="a3"/>
              <w:spacing w:after="160" w:line="360" w:lineRule="auto"/>
              <w:jc w:val="both"/>
              <w:rPr>
                <w:rFonts w:ascii="David" w:hAnsi="David" w:cs="David"/>
                <w:sz w:val="24"/>
                <w:szCs w:val="24"/>
                <w:vertAlign w:val="baseline"/>
                <w:rtl/>
              </w:rPr>
            </w:pPr>
            <w:proofErr w:type="spellStart"/>
            <w:r w:rsidRPr="00635A33">
              <w:rPr>
                <w:rFonts w:ascii="David" w:hAnsi="David" w:cs="David"/>
                <w:sz w:val="24"/>
                <w:szCs w:val="24"/>
                <w:vertAlign w:val="baseline"/>
                <w:lang w:val="en-GB"/>
              </w:rPr>
              <w:t>Elie</w:t>
            </w:r>
            <w:proofErr w:type="spellEnd"/>
            <w:r w:rsidRPr="00635A33">
              <w:rPr>
                <w:rFonts w:ascii="David" w:hAnsi="David" w:cs="David"/>
                <w:sz w:val="24"/>
                <w:szCs w:val="24"/>
                <w:vertAlign w:val="baseline"/>
                <w:lang w:val="en-GB"/>
              </w:rPr>
              <w:t xml:space="preserve"> Assis, </w:t>
            </w:r>
            <w:r w:rsidRPr="00635A33">
              <w:rPr>
                <w:rFonts w:ascii="David" w:hAnsi="David" w:cs="David"/>
                <w:sz w:val="24"/>
                <w:szCs w:val="24"/>
                <w:vertAlign w:val="baseline"/>
              </w:rPr>
              <w:t xml:space="preserve">"’For it Shall be a Witness between us;’ A Literary Reading of </w:t>
            </w:r>
            <w:r w:rsidRPr="00635A33">
              <w:rPr>
                <w:rFonts w:ascii="David" w:hAnsi="David" w:cs="David"/>
                <w:sz w:val="24"/>
                <w:szCs w:val="24"/>
                <w:vertAlign w:val="baseline"/>
              </w:rPr>
              <w:lastRenderedPageBreak/>
              <w:t>Josh 22”</w:t>
            </w:r>
            <w:r w:rsidR="00AA4D74">
              <w:rPr>
                <w:rFonts w:ascii="David" w:hAnsi="David" w:cs="David"/>
                <w:sz w:val="24"/>
                <w:szCs w:val="24"/>
                <w:vertAlign w:val="baseline"/>
              </w:rPr>
              <w:t>,</w:t>
            </w:r>
            <w:r w:rsidRPr="00635A33">
              <w:rPr>
                <w:rFonts w:ascii="David" w:hAnsi="David" w:cs="David"/>
                <w:sz w:val="24"/>
                <w:szCs w:val="24"/>
                <w:vertAlign w:val="baseline"/>
              </w:rPr>
              <w:t xml:space="preserve"> </w:t>
            </w:r>
            <w:r w:rsidRPr="00090199">
              <w:rPr>
                <w:rFonts w:ascii="David" w:hAnsi="David" w:cs="David"/>
                <w:bCs/>
                <w:i/>
                <w:iCs/>
                <w:sz w:val="24"/>
                <w:szCs w:val="24"/>
                <w:vertAlign w:val="baseline"/>
              </w:rPr>
              <w:t>Scandinavian Journal of the Old Testament</w:t>
            </w:r>
            <w:r w:rsidRPr="00635A33">
              <w:rPr>
                <w:rFonts w:ascii="David" w:hAnsi="David" w:cs="David"/>
                <w:sz w:val="24"/>
                <w:szCs w:val="24"/>
                <w:vertAlign w:val="baseline"/>
              </w:rPr>
              <w:t xml:space="preserve"> 18 (2004), 208</w:t>
            </w:r>
            <w:r w:rsidR="00E253D2">
              <w:rPr>
                <w:rFonts w:ascii="David" w:hAnsi="David" w:cs="David"/>
                <w:sz w:val="24"/>
                <w:szCs w:val="24"/>
                <w:vertAlign w:val="baseline"/>
              </w:rPr>
              <w:t>–</w:t>
            </w:r>
            <w:r w:rsidRPr="00635A33">
              <w:rPr>
                <w:rFonts w:ascii="David" w:hAnsi="David" w:cs="David"/>
                <w:sz w:val="24"/>
                <w:szCs w:val="24"/>
                <w:vertAlign w:val="baseline"/>
              </w:rPr>
              <w:t>231.</w:t>
            </w:r>
          </w:p>
        </w:tc>
      </w:tr>
      <w:tr w:rsidR="00344999" w:rsidTr="00F45012">
        <w:tc>
          <w:tcPr>
            <w:tcW w:w="2731" w:type="pct"/>
          </w:tcPr>
          <w:p w:rsidR="00344999" w:rsidRPr="00D40AF0" w:rsidRDefault="00344999" w:rsidP="000142C3">
            <w:pPr>
              <w:spacing w:line="360" w:lineRule="auto"/>
              <w:rPr>
                <w:rFonts w:ascii="David" w:hAnsi="David" w:cs="David"/>
                <w:sz w:val="24"/>
                <w:szCs w:val="24"/>
                <w:rtl/>
              </w:rPr>
            </w:pPr>
            <w:r>
              <w:rPr>
                <w:rFonts w:ascii="David" w:hAnsi="David" w:cs="David" w:hint="cs"/>
                <w:sz w:val="24"/>
                <w:szCs w:val="24"/>
                <w:rtl/>
              </w:rPr>
              <w:lastRenderedPageBreak/>
              <w:t>עסיס, מקום ותפקיד</w:t>
            </w:r>
          </w:p>
        </w:tc>
        <w:tc>
          <w:tcPr>
            <w:tcW w:w="2269" w:type="pct"/>
          </w:tcPr>
          <w:p w:rsidR="00344999" w:rsidRPr="00344999" w:rsidRDefault="00344999" w:rsidP="00E253D2">
            <w:pPr>
              <w:pStyle w:val="a3"/>
              <w:spacing w:after="160" w:line="360" w:lineRule="auto"/>
              <w:jc w:val="both"/>
              <w:rPr>
                <w:rFonts w:ascii="David" w:hAnsi="David" w:cs="David"/>
                <w:sz w:val="24"/>
                <w:szCs w:val="24"/>
                <w:vertAlign w:val="baseline"/>
              </w:rPr>
            </w:pPr>
            <w:proofErr w:type="spellStart"/>
            <w:r w:rsidRPr="00344999">
              <w:rPr>
                <w:rFonts w:ascii="David" w:hAnsi="David" w:cs="David"/>
                <w:sz w:val="24"/>
                <w:szCs w:val="24"/>
                <w:vertAlign w:val="baseline"/>
                <w:lang w:val="en-GB"/>
              </w:rPr>
              <w:t>Elie</w:t>
            </w:r>
            <w:proofErr w:type="spellEnd"/>
            <w:r w:rsidRPr="00344999">
              <w:rPr>
                <w:rFonts w:ascii="David" w:hAnsi="David" w:cs="David"/>
                <w:sz w:val="24"/>
                <w:szCs w:val="24"/>
                <w:vertAlign w:val="baseline"/>
                <w:lang w:val="en-GB"/>
              </w:rPr>
              <w:t xml:space="preserve"> </w:t>
            </w:r>
            <w:r w:rsidRPr="00344999">
              <w:rPr>
                <w:rFonts w:ascii="David" w:hAnsi="David" w:cs="David"/>
                <w:sz w:val="24"/>
                <w:szCs w:val="24"/>
                <w:vertAlign w:val="baseline"/>
              </w:rPr>
              <w:t>Assis, “The Position and Function of Jos 22 in the Book of Joshua”</w:t>
            </w:r>
            <w:r w:rsidR="00AA4D74">
              <w:rPr>
                <w:rFonts w:ascii="David" w:hAnsi="David" w:cs="David"/>
                <w:sz w:val="24"/>
                <w:szCs w:val="24"/>
                <w:vertAlign w:val="baseline"/>
              </w:rPr>
              <w:t>,</w:t>
            </w:r>
            <w:r w:rsidRPr="00344999">
              <w:rPr>
                <w:rFonts w:ascii="David" w:hAnsi="David" w:cs="David"/>
                <w:sz w:val="24"/>
                <w:szCs w:val="24"/>
                <w:vertAlign w:val="baseline"/>
              </w:rPr>
              <w:t xml:space="preserve"> </w:t>
            </w:r>
            <w:r w:rsidRPr="00344999">
              <w:rPr>
                <w:rFonts w:ascii="David" w:hAnsi="David" w:cs="David"/>
                <w:bCs/>
                <w:i/>
                <w:iCs/>
                <w:sz w:val="24"/>
                <w:szCs w:val="24"/>
                <w:vertAlign w:val="baseline"/>
              </w:rPr>
              <w:t>ZAW</w:t>
            </w:r>
            <w:r w:rsidRPr="00344999">
              <w:rPr>
                <w:rFonts w:ascii="David" w:hAnsi="David" w:cs="David"/>
                <w:sz w:val="24"/>
                <w:szCs w:val="24"/>
                <w:vertAlign w:val="baseline"/>
              </w:rPr>
              <w:t xml:space="preserve"> 116 (2004), 528</w:t>
            </w:r>
            <w:r w:rsidR="00E253D2">
              <w:rPr>
                <w:rFonts w:ascii="David" w:hAnsi="David" w:cs="David"/>
                <w:sz w:val="24"/>
                <w:szCs w:val="24"/>
                <w:vertAlign w:val="baseline"/>
              </w:rPr>
              <w:t>–</w:t>
            </w:r>
            <w:r w:rsidRPr="00344999">
              <w:rPr>
                <w:rFonts w:ascii="David" w:hAnsi="David" w:cs="David"/>
                <w:sz w:val="24"/>
                <w:szCs w:val="24"/>
                <w:vertAlign w:val="baseline"/>
              </w:rPr>
              <w:t>541.</w:t>
            </w:r>
          </w:p>
        </w:tc>
      </w:tr>
      <w:tr w:rsidR="00F45012" w:rsidTr="00F45012">
        <w:tc>
          <w:tcPr>
            <w:tcW w:w="2731" w:type="pct"/>
          </w:tcPr>
          <w:p w:rsidR="00F45012" w:rsidRDefault="00F45012" w:rsidP="000142C3">
            <w:pPr>
              <w:spacing w:line="360" w:lineRule="auto"/>
              <w:rPr>
                <w:rFonts w:ascii="David" w:hAnsi="David" w:cs="David" w:hint="cs"/>
                <w:sz w:val="24"/>
                <w:szCs w:val="24"/>
                <w:rtl/>
              </w:rPr>
            </w:pPr>
            <w:proofErr w:type="spellStart"/>
            <w:r>
              <w:rPr>
                <w:rFonts w:ascii="David" w:hAnsi="David" w:cs="David" w:hint="cs"/>
                <w:sz w:val="24"/>
                <w:szCs w:val="24"/>
                <w:rtl/>
              </w:rPr>
              <w:t>פורטון</w:t>
            </w:r>
            <w:proofErr w:type="spellEnd"/>
            <w:r>
              <w:rPr>
                <w:rFonts w:ascii="David" w:hAnsi="David" w:cs="David" w:hint="cs"/>
                <w:sz w:val="24"/>
                <w:szCs w:val="24"/>
                <w:rtl/>
              </w:rPr>
              <w:t xml:space="preserve"> וירדני, ממגדול סונה</w:t>
            </w:r>
          </w:p>
        </w:tc>
        <w:tc>
          <w:tcPr>
            <w:tcW w:w="2269" w:type="pct"/>
          </w:tcPr>
          <w:p w:rsidR="00F45012" w:rsidRPr="00F45012" w:rsidRDefault="00F45012" w:rsidP="00F45012">
            <w:pPr>
              <w:pStyle w:val="a3"/>
              <w:bidi/>
              <w:spacing w:after="160" w:line="360" w:lineRule="auto"/>
              <w:jc w:val="both"/>
              <w:rPr>
                <w:rFonts w:ascii="David" w:hAnsi="David" w:cs="David"/>
                <w:sz w:val="24"/>
                <w:szCs w:val="24"/>
                <w:vertAlign w:val="baseline"/>
              </w:rPr>
            </w:pPr>
            <w:r w:rsidRPr="00F45012">
              <w:rPr>
                <w:rFonts w:ascii="David" w:eastAsiaTheme="minorHAnsi" w:hAnsi="David" w:cs="David"/>
                <w:sz w:val="24"/>
                <w:szCs w:val="24"/>
                <w:vertAlign w:val="baseline"/>
                <w:rtl/>
                <w:lang w:eastAsia="en-US"/>
              </w:rPr>
              <w:t xml:space="preserve">בצלאל </w:t>
            </w:r>
            <w:proofErr w:type="spellStart"/>
            <w:r w:rsidRPr="00F45012">
              <w:rPr>
                <w:rFonts w:ascii="David" w:eastAsiaTheme="minorHAnsi" w:hAnsi="David" w:cs="David"/>
                <w:sz w:val="24"/>
                <w:szCs w:val="24"/>
                <w:vertAlign w:val="baseline"/>
                <w:rtl/>
                <w:lang w:eastAsia="en-US"/>
              </w:rPr>
              <w:t>פורטון</w:t>
            </w:r>
            <w:proofErr w:type="spellEnd"/>
            <w:r w:rsidRPr="00F45012">
              <w:rPr>
                <w:rFonts w:ascii="David" w:eastAsiaTheme="minorHAnsi" w:hAnsi="David" w:cs="David"/>
                <w:sz w:val="24"/>
                <w:szCs w:val="24"/>
                <w:vertAlign w:val="baseline"/>
                <w:rtl/>
                <w:lang w:eastAsia="en-US"/>
              </w:rPr>
              <w:t xml:space="preserve"> ועדה ירדני, </w:t>
            </w:r>
            <w:r w:rsidRPr="00F45012">
              <w:rPr>
                <w:rFonts w:ascii="David" w:eastAsiaTheme="minorHAnsi" w:hAnsi="David" w:cs="David"/>
                <w:b/>
                <w:bCs/>
                <w:sz w:val="24"/>
                <w:szCs w:val="24"/>
                <w:vertAlign w:val="baseline"/>
                <w:rtl/>
                <w:lang w:eastAsia="en-US"/>
              </w:rPr>
              <w:t>"ממגדול סונה": תעודות לתולדות היהודים במצרים בתקופת פרס</w:t>
            </w:r>
            <w:r w:rsidRPr="00F45012">
              <w:rPr>
                <w:rFonts w:ascii="David" w:eastAsiaTheme="minorHAnsi" w:hAnsi="David" w:cs="David"/>
                <w:sz w:val="24"/>
                <w:szCs w:val="24"/>
                <w:vertAlign w:val="baseline"/>
                <w:rtl/>
                <w:lang w:eastAsia="en-US"/>
              </w:rPr>
              <w:t xml:space="preserve">, ספריית האנציקלופדיה המקראית לד (ירושלים: מוסד ביאליק, </w:t>
            </w:r>
            <w:proofErr w:type="spellStart"/>
            <w:r w:rsidRPr="00F45012">
              <w:rPr>
                <w:rFonts w:ascii="David" w:eastAsiaTheme="minorHAnsi" w:hAnsi="David" w:cs="David"/>
                <w:sz w:val="24"/>
                <w:szCs w:val="24"/>
                <w:vertAlign w:val="baseline"/>
                <w:rtl/>
                <w:lang w:eastAsia="en-US"/>
              </w:rPr>
              <w:t>תש"ף</w:t>
            </w:r>
            <w:proofErr w:type="spellEnd"/>
            <w:r w:rsidRPr="00F45012">
              <w:rPr>
                <w:rFonts w:ascii="David" w:eastAsiaTheme="minorHAnsi" w:hAnsi="David" w:cs="David"/>
                <w:sz w:val="24"/>
                <w:szCs w:val="24"/>
                <w:vertAlign w:val="baseline"/>
                <w:rtl/>
                <w:lang w:eastAsia="en-US"/>
              </w:rPr>
              <w:t>).</w:t>
            </w:r>
          </w:p>
        </w:tc>
      </w:tr>
      <w:tr w:rsidR="00F45012" w:rsidTr="00F45012">
        <w:tc>
          <w:tcPr>
            <w:tcW w:w="2731" w:type="pct"/>
          </w:tcPr>
          <w:p w:rsidR="00F45012" w:rsidRDefault="00F45012" w:rsidP="000142C3">
            <w:pPr>
              <w:spacing w:line="360" w:lineRule="auto"/>
              <w:rPr>
                <w:rFonts w:ascii="David" w:hAnsi="David" w:cs="David" w:hint="cs"/>
                <w:sz w:val="24"/>
                <w:szCs w:val="24"/>
                <w:rtl/>
              </w:rPr>
            </w:pPr>
            <w:proofErr w:type="spellStart"/>
            <w:r>
              <w:rPr>
                <w:rFonts w:ascii="David" w:hAnsi="David" w:cs="David" w:hint="cs"/>
                <w:sz w:val="24"/>
                <w:szCs w:val="24"/>
                <w:rtl/>
              </w:rPr>
              <w:t>פורטון</w:t>
            </w:r>
            <w:proofErr w:type="spellEnd"/>
            <w:r>
              <w:rPr>
                <w:rFonts w:ascii="David" w:hAnsi="David" w:cs="David" w:hint="cs"/>
                <w:sz w:val="24"/>
                <w:szCs w:val="24"/>
                <w:rtl/>
              </w:rPr>
              <w:t xml:space="preserve"> וירדני, מסמכים ארמיים</w:t>
            </w:r>
          </w:p>
        </w:tc>
        <w:tc>
          <w:tcPr>
            <w:tcW w:w="2269" w:type="pct"/>
          </w:tcPr>
          <w:p w:rsidR="00F45012" w:rsidRPr="00F45012" w:rsidRDefault="00F45012" w:rsidP="00F45012">
            <w:pPr>
              <w:pStyle w:val="a3"/>
              <w:spacing w:after="160" w:line="360" w:lineRule="auto"/>
              <w:jc w:val="both"/>
              <w:rPr>
                <w:rFonts w:ascii="David" w:hAnsi="David" w:cs="David"/>
                <w:sz w:val="24"/>
                <w:szCs w:val="24"/>
                <w:vertAlign w:val="baseline"/>
              </w:rPr>
            </w:pPr>
            <w:r w:rsidRPr="00F45012">
              <w:rPr>
                <w:rFonts w:ascii="David" w:hAnsi="David" w:cs="David"/>
                <w:sz w:val="24"/>
                <w:szCs w:val="24"/>
                <w:vertAlign w:val="baseline"/>
              </w:rPr>
              <w:t xml:space="preserve">Bezalel </w:t>
            </w:r>
            <w:proofErr w:type="spellStart"/>
            <w:r w:rsidRPr="00F45012">
              <w:rPr>
                <w:rFonts w:ascii="David" w:hAnsi="David" w:cs="David"/>
                <w:sz w:val="24"/>
                <w:szCs w:val="24"/>
                <w:vertAlign w:val="baseline"/>
              </w:rPr>
              <w:t>Porton</w:t>
            </w:r>
            <w:proofErr w:type="spellEnd"/>
            <w:r w:rsidRPr="00F45012">
              <w:rPr>
                <w:rFonts w:ascii="David" w:hAnsi="David" w:cs="David"/>
                <w:sz w:val="24"/>
                <w:szCs w:val="24"/>
                <w:vertAlign w:val="baseline"/>
              </w:rPr>
              <w:t xml:space="preserve"> and Ada </w:t>
            </w:r>
            <w:proofErr w:type="spellStart"/>
            <w:r w:rsidRPr="00F45012">
              <w:rPr>
                <w:rFonts w:ascii="David" w:hAnsi="David" w:cs="David"/>
                <w:sz w:val="24"/>
                <w:szCs w:val="24"/>
                <w:vertAlign w:val="baseline"/>
              </w:rPr>
              <w:t>Yardeni</w:t>
            </w:r>
            <w:proofErr w:type="spellEnd"/>
            <w:r w:rsidRPr="00F45012">
              <w:rPr>
                <w:rFonts w:ascii="David" w:hAnsi="David" w:cs="David"/>
                <w:sz w:val="24"/>
                <w:szCs w:val="24"/>
                <w:vertAlign w:val="baseline"/>
              </w:rPr>
              <w:t xml:space="preserve">, </w:t>
            </w:r>
            <w:r w:rsidRPr="00F45012">
              <w:rPr>
                <w:rFonts w:ascii="David" w:hAnsi="David" w:cs="David"/>
                <w:i/>
                <w:iCs/>
                <w:sz w:val="24"/>
                <w:szCs w:val="24"/>
                <w:vertAlign w:val="baseline"/>
              </w:rPr>
              <w:t>Textbook of Aramaic Documents from Ancient Egypt, Vol. 1, Letters</w:t>
            </w:r>
            <w:r w:rsidRPr="00F45012">
              <w:rPr>
                <w:rFonts w:ascii="David" w:hAnsi="David" w:cs="David"/>
                <w:sz w:val="24"/>
                <w:szCs w:val="24"/>
                <w:vertAlign w:val="baseline"/>
              </w:rPr>
              <w:t xml:space="preserve"> (Winona Lake, Indiana: </w:t>
            </w:r>
            <w:proofErr w:type="spellStart"/>
            <w:r w:rsidRPr="00F45012">
              <w:rPr>
                <w:rFonts w:ascii="David" w:hAnsi="David" w:cs="David"/>
                <w:sz w:val="24"/>
                <w:szCs w:val="24"/>
                <w:vertAlign w:val="baseline"/>
              </w:rPr>
              <w:t>Eisenbrauns</w:t>
            </w:r>
            <w:proofErr w:type="spellEnd"/>
            <w:r w:rsidRPr="00F45012">
              <w:rPr>
                <w:rFonts w:ascii="David" w:hAnsi="David" w:cs="David"/>
                <w:sz w:val="24"/>
                <w:szCs w:val="24"/>
                <w:vertAlign w:val="baseline"/>
              </w:rPr>
              <w:t>, 1986)</w:t>
            </w:r>
            <w:r>
              <w:rPr>
                <w:rFonts w:ascii="David" w:hAnsi="David" w:cs="David"/>
                <w:sz w:val="24"/>
                <w:szCs w:val="24"/>
                <w:vertAlign w:val="baseline"/>
              </w:rPr>
              <w:t>.</w:t>
            </w:r>
          </w:p>
        </w:tc>
      </w:tr>
      <w:tr w:rsidR="00C0135A" w:rsidTr="00F45012">
        <w:tc>
          <w:tcPr>
            <w:tcW w:w="2731" w:type="pct"/>
          </w:tcPr>
          <w:p w:rsidR="00C0135A" w:rsidRPr="00D40AF0" w:rsidRDefault="00C0135A" w:rsidP="000142C3">
            <w:pPr>
              <w:spacing w:line="360" w:lineRule="auto"/>
              <w:rPr>
                <w:rFonts w:ascii="David" w:hAnsi="David" w:cs="David" w:hint="cs"/>
                <w:sz w:val="24"/>
                <w:szCs w:val="24"/>
                <w:rtl/>
              </w:rPr>
            </w:pPr>
            <w:proofErr w:type="spellStart"/>
            <w:r w:rsidRPr="00D40AF0">
              <w:rPr>
                <w:rFonts w:ascii="David" w:hAnsi="David" w:cs="David"/>
                <w:sz w:val="24"/>
                <w:szCs w:val="24"/>
                <w:rtl/>
              </w:rPr>
              <w:t>פיטקנן</w:t>
            </w:r>
            <w:proofErr w:type="spellEnd"/>
            <w:r w:rsidRPr="00D40AF0">
              <w:rPr>
                <w:rFonts w:ascii="David" w:hAnsi="David" w:cs="David"/>
                <w:sz w:val="24"/>
                <w:szCs w:val="24"/>
                <w:rtl/>
              </w:rPr>
              <w:t xml:space="preserve">, </w:t>
            </w:r>
            <w:proofErr w:type="spellStart"/>
            <w:r w:rsidRPr="00D40AF0">
              <w:rPr>
                <w:rFonts w:ascii="David" w:hAnsi="David" w:cs="David"/>
                <w:sz w:val="24"/>
                <w:szCs w:val="24"/>
                <w:rtl/>
              </w:rPr>
              <w:t>ס"כ</w:t>
            </w:r>
            <w:proofErr w:type="spellEnd"/>
            <w:r w:rsidRPr="00D40AF0">
              <w:rPr>
                <w:rFonts w:ascii="David" w:hAnsi="David" w:cs="David"/>
                <w:sz w:val="24"/>
                <w:szCs w:val="24"/>
                <w:rtl/>
              </w:rPr>
              <w:t xml:space="preserve"> וס"ד</w:t>
            </w:r>
          </w:p>
          <w:p w:rsidR="00C0135A" w:rsidRDefault="00C0135A" w:rsidP="000142C3">
            <w:pPr>
              <w:spacing w:line="360" w:lineRule="auto"/>
              <w:rPr>
                <w:rFonts w:ascii="David" w:hAnsi="David" w:cs="David"/>
                <w:sz w:val="24"/>
                <w:szCs w:val="24"/>
                <w:rtl/>
              </w:rPr>
            </w:pPr>
          </w:p>
        </w:tc>
        <w:tc>
          <w:tcPr>
            <w:tcW w:w="2269" w:type="pct"/>
          </w:tcPr>
          <w:p w:rsidR="00C0135A" w:rsidRDefault="00C0135A" w:rsidP="00E253D2">
            <w:pPr>
              <w:bidi w:val="0"/>
              <w:spacing w:line="360" w:lineRule="auto"/>
              <w:rPr>
                <w:rFonts w:ascii="David" w:hAnsi="David" w:cs="David"/>
                <w:sz w:val="24"/>
                <w:szCs w:val="24"/>
                <w:rtl/>
              </w:rPr>
            </w:pPr>
            <w:r w:rsidRPr="00D40AF0">
              <w:rPr>
                <w:rFonts w:ascii="David" w:hAnsi="David" w:cs="David"/>
                <w:sz w:val="24"/>
                <w:szCs w:val="24"/>
              </w:rPr>
              <w:t xml:space="preserve">P. </w:t>
            </w:r>
            <w:proofErr w:type="spellStart"/>
            <w:r w:rsidRPr="00D40AF0">
              <w:rPr>
                <w:rFonts w:ascii="David" w:hAnsi="David" w:cs="David"/>
                <w:sz w:val="24"/>
                <w:szCs w:val="24"/>
              </w:rPr>
              <w:t>Pitkänen</w:t>
            </w:r>
            <w:proofErr w:type="spellEnd"/>
            <w:r w:rsidRPr="00D40AF0">
              <w:rPr>
                <w:rFonts w:ascii="David" w:hAnsi="David" w:cs="David"/>
                <w:sz w:val="24"/>
                <w:szCs w:val="24"/>
              </w:rPr>
              <w:t>, “P/H and D in Joshua 22</w:t>
            </w:r>
            <w:proofErr w:type="gramStart"/>
            <w:r w:rsidRPr="00D40AF0">
              <w:rPr>
                <w:rFonts w:ascii="David" w:hAnsi="David" w:cs="David"/>
                <w:sz w:val="24"/>
                <w:szCs w:val="24"/>
              </w:rPr>
              <w:t>,9</w:t>
            </w:r>
            <w:proofErr w:type="gramEnd"/>
            <w:r w:rsidR="00E253D2">
              <w:rPr>
                <w:rFonts w:ascii="David" w:hAnsi="David" w:cs="David"/>
                <w:sz w:val="24"/>
                <w:szCs w:val="24"/>
              </w:rPr>
              <w:t>–</w:t>
            </w:r>
            <w:r w:rsidR="00AA4D74">
              <w:rPr>
                <w:rFonts w:ascii="David" w:hAnsi="David" w:cs="David"/>
                <w:sz w:val="24"/>
                <w:szCs w:val="24"/>
              </w:rPr>
              <w:t>34</w:t>
            </w:r>
            <w:r w:rsidRPr="00D40AF0">
              <w:rPr>
                <w:rFonts w:ascii="David" w:hAnsi="David" w:cs="David"/>
                <w:sz w:val="24"/>
                <w:szCs w:val="24"/>
              </w:rPr>
              <w:t>”</w:t>
            </w:r>
            <w:r w:rsidR="00AA4D74">
              <w:rPr>
                <w:rFonts w:ascii="David" w:hAnsi="David" w:cs="David"/>
                <w:sz w:val="24"/>
                <w:szCs w:val="24"/>
              </w:rPr>
              <w:t>,</w:t>
            </w:r>
            <w:r w:rsidRPr="00D40AF0">
              <w:rPr>
                <w:rFonts w:ascii="David" w:hAnsi="David" w:cs="David"/>
                <w:sz w:val="24"/>
                <w:szCs w:val="24"/>
              </w:rPr>
              <w:t xml:space="preserve"> </w:t>
            </w:r>
            <w:r w:rsidRPr="00090199">
              <w:rPr>
                <w:rFonts w:ascii="David" w:hAnsi="David" w:cs="David"/>
                <w:i/>
                <w:iCs/>
                <w:sz w:val="24"/>
                <w:szCs w:val="24"/>
              </w:rPr>
              <w:t>BN</w:t>
            </w:r>
            <w:r w:rsidRPr="00D40AF0">
              <w:rPr>
                <w:rFonts w:ascii="David" w:hAnsi="David" w:cs="David"/>
                <w:sz w:val="24"/>
                <w:szCs w:val="24"/>
              </w:rPr>
              <w:t xml:space="preserve"> </w:t>
            </w:r>
            <w:proofErr w:type="spellStart"/>
            <w:r w:rsidRPr="00D40AF0">
              <w:rPr>
                <w:rFonts w:ascii="David" w:hAnsi="David" w:cs="David"/>
                <w:sz w:val="24"/>
                <w:szCs w:val="24"/>
              </w:rPr>
              <w:t>n.f</w:t>
            </w:r>
            <w:proofErr w:type="spellEnd"/>
            <w:r w:rsidRPr="00D40AF0">
              <w:rPr>
                <w:rFonts w:ascii="David" w:hAnsi="David" w:cs="David"/>
                <w:sz w:val="24"/>
                <w:szCs w:val="24"/>
              </w:rPr>
              <w:t>. 171 (2016), 27–35</w:t>
            </w:r>
            <w:r>
              <w:rPr>
                <w:rFonts w:ascii="David" w:hAnsi="David" w:cs="David"/>
                <w:sz w:val="24"/>
                <w:szCs w:val="24"/>
              </w:rPr>
              <w:t>.</w:t>
            </w:r>
          </w:p>
        </w:tc>
      </w:tr>
      <w:tr w:rsidR="00C0135A" w:rsidTr="00F45012">
        <w:tc>
          <w:tcPr>
            <w:tcW w:w="2731" w:type="pct"/>
          </w:tcPr>
          <w:p w:rsidR="00C0135A" w:rsidRDefault="00C0135A" w:rsidP="000142C3">
            <w:pPr>
              <w:spacing w:line="360" w:lineRule="auto"/>
              <w:rPr>
                <w:rFonts w:ascii="David" w:hAnsi="David" w:cs="David"/>
                <w:sz w:val="24"/>
                <w:szCs w:val="24"/>
                <w:rtl/>
              </w:rPr>
            </w:pPr>
            <w:r w:rsidRPr="00D40AF0">
              <w:rPr>
                <w:rFonts w:ascii="David" w:hAnsi="David" w:cs="David"/>
                <w:sz w:val="24"/>
                <w:szCs w:val="24"/>
                <w:rtl/>
              </w:rPr>
              <w:t>פינק, תאריך ומקור</w:t>
            </w:r>
          </w:p>
        </w:tc>
        <w:tc>
          <w:tcPr>
            <w:tcW w:w="2269" w:type="pct"/>
          </w:tcPr>
          <w:p w:rsidR="00C0135A" w:rsidRPr="000142C3" w:rsidRDefault="00C0135A" w:rsidP="000142C3">
            <w:pPr>
              <w:pStyle w:val="a3"/>
              <w:spacing w:after="160" w:line="360" w:lineRule="auto"/>
              <w:jc w:val="both"/>
              <w:rPr>
                <w:rFonts w:ascii="David" w:hAnsi="David" w:cs="David"/>
                <w:sz w:val="24"/>
                <w:szCs w:val="24"/>
                <w:vertAlign w:val="baseline"/>
                <w:rtl/>
              </w:rPr>
            </w:pPr>
            <w:r w:rsidRPr="00635A33">
              <w:rPr>
                <w:rFonts w:ascii="David" w:hAnsi="David" w:cs="David"/>
                <w:sz w:val="24"/>
                <w:szCs w:val="24"/>
                <w:vertAlign w:val="baseline"/>
              </w:rPr>
              <w:t xml:space="preserve">J. </w:t>
            </w:r>
            <w:proofErr w:type="spellStart"/>
            <w:r w:rsidRPr="00635A33">
              <w:rPr>
                <w:rFonts w:ascii="David" w:hAnsi="David" w:cs="David"/>
                <w:sz w:val="24"/>
                <w:szCs w:val="24"/>
                <w:vertAlign w:val="baseline"/>
              </w:rPr>
              <w:t>Vink</w:t>
            </w:r>
            <w:proofErr w:type="spellEnd"/>
            <w:r w:rsidRPr="00635A33">
              <w:rPr>
                <w:rFonts w:ascii="David" w:hAnsi="David" w:cs="David"/>
                <w:sz w:val="24"/>
                <w:szCs w:val="24"/>
                <w:vertAlign w:val="baseline"/>
              </w:rPr>
              <w:t>, “The Date and Origin of the Priestly Code in the Old</w:t>
            </w:r>
            <w:r>
              <w:rPr>
                <w:rFonts w:ascii="David" w:hAnsi="David" w:cs="David"/>
                <w:sz w:val="24"/>
                <w:szCs w:val="24"/>
              </w:rPr>
              <w:t xml:space="preserve"> </w:t>
            </w:r>
            <w:r w:rsidRPr="00635A33">
              <w:rPr>
                <w:rFonts w:ascii="David" w:hAnsi="David" w:cs="David"/>
                <w:sz w:val="24"/>
                <w:szCs w:val="24"/>
                <w:vertAlign w:val="baseline"/>
              </w:rPr>
              <w:t>Tes</w:t>
            </w:r>
            <w:r w:rsidR="00AA4D74">
              <w:rPr>
                <w:rFonts w:ascii="David" w:hAnsi="David" w:cs="David"/>
                <w:sz w:val="24"/>
                <w:szCs w:val="24"/>
                <w:vertAlign w:val="baseline"/>
              </w:rPr>
              <w:t>tament</w:t>
            </w:r>
            <w:r w:rsidRPr="00635A33">
              <w:rPr>
                <w:rFonts w:ascii="David" w:hAnsi="David" w:cs="David"/>
                <w:sz w:val="24"/>
                <w:szCs w:val="24"/>
                <w:vertAlign w:val="baseline"/>
              </w:rPr>
              <w:t>”</w:t>
            </w:r>
            <w:r w:rsidR="00AA4D74">
              <w:rPr>
                <w:rFonts w:ascii="David" w:hAnsi="David" w:cs="David"/>
                <w:sz w:val="24"/>
                <w:szCs w:val="24"/>
                <w:vertAlign w:val="baseline"/>
              </w:rPr>
              <w:t>,</w:t>
            </w:r>
            <w:r w:rsidRPr="00635A33">
              <w:rPr>
                <w:rFonts w:ascii="David" w:hAnsi="David" w:cs="David"/>
                <w:sz w:val="24"/>
                <w:szCs w:val="24"/>
                <w:vertAlign w:val="baseline"/>
              </w:rPr>
              <w:t xml:space="preserve"> </w:t>
            </w:r>
            <w:r w:rsidRPr="00090199">
              <w:rPr>
                <w:rFonts w:ascii="David" w:hAnsi="David" w:cs="David"/>
                <w:i/>
                <w:iCs/>
                <w:sz w:val="24"/>
                <w:szCs w:val="24"/>
                <w:vertAlign w:val="baseline"/>
              </w:rPr>
              <w:t>OTS</w:t>
            </w:r>
            <w:r w:rsidRPr="00635A33">
              <w:rPr>
                <w:rFonts w:ascii="David" w:hAnsi="David" w:cs="David"/>
                <w:sz w:val="24"/>
                <w:szCs w:val="24"/>
                <w:vertAlign w:val="baseline"/>
              </w:rPr>
              <w:t xml:space="preserve"> 15 (1969), 66–67.</w:t>
            </w:r>
          </w:p>
        </w:tc>
      </w:tr>
      <w:tr w:rsidR="00C0135A" w:rsidTr="00F45012">
        <w:tc>
          <w:tcPr>
            <w:tcW w:w="2731" w:type="pct"/>
          </w:tcPr>
          <w:p w:rsidR="00C0135A" w:rsidRPr="00D40AF0" w:rsidRDefault="00C0135A" w:rsidP="000142C3">
            <w:pPr>
              <w:spacing w:line="360" w:lineRule="auto"/>
              <w:rPr>
                <w:rFonts w:ascii="David" w:hAnsi="David" w:cs="David"/>
                <w:sz w:val="24"/>
                <w:szCs w:val="24"/>
                <w:rtl/>
              </w:rPr>
            </w:pPr>
            <w:r w:rsidRPr="00D40AF0">
              <w:rPr>
                <w:rFonts w:ascii="David" w:hAnsi="David" w:cs="David"/>
                <w:sz w:val="24"/>
                <w:szCs w:val="24"/>
                <w:rtl/>
              </w:rPr>
              <w:t>פריץ, יהושע</w:t>
            </w:r>
          </w:p>
          <w:p w:rsidR="00C0135A" w:rsidRDefault="00C0135A" w:rsidP="000142C3">
            <w:pPr>
              <w:spacing w:line="360" w:lineRule="auto"/>
              <w:rPr>
                <w:rFonts w:ascii="David" w:hAnsi="David" w:cs="David"/>
                <w:sz w:val="24"/>
                <w:szCs w:val="24"/>
                <w:rtl/>
              </w:rPr>
            </w:pPr>
          </w:p>
        </w:tc>
        <w:tc>
          <w:tcPr>
            <w:tcW w:w="2269" w:type="pct"/>
          </w:tcPr>
          <w:p w:rsidR="00C0135A" w:rsidRDefault="00C0135A" w:rsidP="000142C3">
            <w:pPr>
              <w:bidi w:val="0"/>
              <w:spacing w:line="360" w:lineRule="auto"/>
              <w:rPr>
                <w:rFonts w:ascii="David" w:hAnsi="David" w:cs="David"/>
                <w:sz w:val="24"/>
                <w:szCs w:val="24"/>
                <w:rtl/>
              </w:rPr>
            </w:pPr>
            <w:proofErr w:type="spellStart"/>
            <w:r w:rsidRPr="00D40AF0">
              <w:rPr>
                <w:rFonts w:ascii="David" w:hAnsi="David" w:cs="David"/>
                <w:sz w:val="24"/>
                <w:szCs w:val="24"/>
              </w:rPr>
              <w:t>Volkmar</w:t>
            </w:r>
            <w:proofErr w:type="spellEnd"/>
            <w:r w:rsidRPr="00D40AF0">
              <w:rPr>
                <w:rFonts w:ascii="David" w:hAnsi="David" w:cs="David"/>
                <w:sz w:val="24"/>
                <w:szCs w:val="24"/>
              </w:rPr>
              <w:t xml:space="preserve"> Fritz, </w:t>
            </w:r>
            <w:r w:rsidRPr="00090199">
              <w:rPr>
                <w:rFonts w:ascii="David" w:hAnsi="David" w:cs="David"/>
                <w:i/>
                <w:iCs/>
                <w:sz w:val="24"/>
                <w:szCs w:val="24"/>
              </w:rPr>
              <w:t xml:space="preserve">Das </w:t>
            </w:r>
            <w:proofErr w:type="spellStart"/>
            <w:r w:rsidRPr="00090199">
              <w:rPr>
                <w:rFonts w:ascii="David" w:hAnsi="David" w:cs="David"/>
                <w:i/>
                <w:iCs/>
                <w:sz w:val="24"/>
                <w:szCs w:val="24"/>
              </w:rPr>
              <w:t>Buch</w:t>
            </w:r>
            <w:proofErr w:type="spellEnd"/>
            <w:r w:rsidRPr="00090199">
              <w:rPr>
                <w:rFonts w:ascii="David" w:hAnsi="David" w:cs="David"/>
                <w:i/>
                <w:iCs/>
                <w:sz w:val="24"/>
                <w:szCs w:val="24"/>
              </w:rPr>
              <w:t xml:space="preserve"> </w:t>
            </w:r>
            <w:proofErr w:type="spellStart"/>
            <w:r w:rsidRPr="00090199">
              <w:rPr>
                <w:rFonts w:ascii="David" w:hAnsi="David" w:cs="David"/>
                <w:i/>
                <w:iCs/>
                <w:sz w:val="24"/>
                <w:szCs w:val="24"/>
              </w:rPr>
              <w:t>Josua</w:t>
            </w:r>
            <w:proofErr w:type="spellEnd"/>
            <w:r w:rsidRPr="00D40AF0">
              <w:rPr>
                <w:rFonts w:ascii="David" w:hAnsi="David" w:cs="David"/>
                <w:b/>
                <w:bCs/>
                <w:sz w:val="24"/>
                <w:szCs w:val="24"/>
              </w:rPr>
              <w:t xml:space="preserve">, </w:t>
            </w:r>
            <w:r w:rsidRPr="00D40AF0">
              <w:rPr>
                <w:rFonts w:ascii="David" w:hAnsi="David" w:cs="David"/>
                <w:sz w:val="24"/>
                <w:szCs w:val="24"/>
              </w:rPr>
              <w:t>HAT 1/7 (</w:t>
            </w:r>
            <w:proofErr w:type="spellStart"/>
            <w:r w:rsidRPr="00D40AF0">
              <w:rPr>
                <w:rFonts w:ascii="David" w:hAnsi="David" w:cs="David"/>
                <w:sz w:val="24"/>
                <w:szCs w:val="24"/>
              </w:rPr>
              <w:t>Tübingen</w:t>
            </w:r>
            <w:proofErr w:type="spellEnd"/>
            <w:r w:rsidRPr="00D40AF0">
              <w:rPr>
                <w:rFonts w:ascii="David" w:hAnsi="David" w:cs="David"/>
                <w:sz w:val="24"/>
                <w:szCs w:val="24"/>
              </w:rPr>
              <w:t>: J. C. B. Mohr, 1994)</w:t>
            </w:r>
            <w:r>
              <w:rPr>
                <w:rFonts w:ascii="David" w:hAnsi="David" w:cs="David"/>
                <w:sz w:val="24"/>
                <w:szCs w:val="24"/>
              </w:rPr>
              <w:t>.</w:t>
            </w:r>
          </w:p>
        </w:tc>
      </w:tr>
      <w:tr w:rsidR="00C0135A" w:rsidTr="00F45012">
        <w:tc>
          <w:tcPr>
            <w:tcW w:w="2731" w:type="pct"/>
          </w:tcPr>
          <w:p w:rsidR="00C0135A" w:rsidRPr="00D40AF0" w:rsidRDefault="00C0135A" w:rsidP="000142C3">
            <w:pPr>
              <w:spacing w:line="360" w:lineRule="auto"/>
              <w:rPr>
                <w:rFonts w:ascii="David" w:hAnsi="David" w:cs="David"/>
                <w:sz w:val="24"/>
                <w:szCs w:val="24"/>
                <w:rtl/>
              </w:rPr>
            </w:pPr>
            <w:r w:rsidRPr="00D40AF0">
              <w:rPr>
                <w:rFonts w:ascii="David" w:hAnsi="David" w:cs="David"/>
                <w:sz w:val="24"/>
                <w:szCs w:val="24"/>
                <w:rtl/>
              </w:rPr>
              <w:t>פרנקל, ארץ כנען</w:t>
            </w:r>
          </w:p>
          <w:p w:rsidR="00C0135A" w:rsidRDefault="00C0135A" w:rsidP="000142C3">
            <w:pPr>
              <w:spacing w:line="360" w:lineRule="auto"/>
              <w:rPr>
                <w:rFonts w:ascii="David" w:hAnsi="David" w:cs="David"/>
                <w:sz w:val="24"/>
                <w:szCs w:val="24"/>
                <w:rtl/>
              </w:rPr>
            </w:pPr>
          </w:p>
        </w:tc>
        <w:tc>
          <w:tcPr>
            <w:tcW w:w="2269" w:type="pct"/>
          </w:tcPr>
          <w:p w:rsidR="00C0135A" w:rsidRDefault="00C0135A" w:rsidP="000142C3">
            <w:pPr>
              <w:bidi w:val="0"/>
              <w:spacing w:line="360" w:lineRule="auto"/>
              <w:rPr>
                <w:rFonts w:ascii="David" w:hAnsi="David" w:cs="David"/>
                <w:sz w:val="24"/>
                <w:szCs w:val="24"/>
                <w:rtl/>
              </w:rPr>
            </w:pPr>
            <w:r w:rsidRPr="00D40AF0">
              <w:rPr>
                <w:rFonts w:ascii="David" w:hAnsi="David" w:cs="David"/>
                <w:sz w:val="24"/>
                <w:szCs w:val="24"/>
                <w:lang w:val="en-GB"/>
              </w:rPr>
              <w:t xml:space="preserve">David Frankel, </w:t>
            </w:r>
            <w:r w:rsidRPr="00090199">
              <w:rPr>
                <w:rFonts w:ascii="David" w:hAnsi="David" w:cs="David"/>
                <w:i/>
                <w:iCs/>
                <w:sz w:val="24"/>
                <w:szCs w:val="24"/>
                <w:lang w:val="en-GB"/>
              </w:rPr>
              <w:t>The Land of Canaan and the Destiny of Israel: Theologies of Territory in the Hebrew Bible</w:t>
            </w:r>
            <w:r w:rsidRPr="00D40AF0">
              <w:rPr>
                <w:rFonts w:ascii="David" w:hAnsi="David" w:cs="David"/>
                <w:sz w:val="24"/>
                <w:szCs w:val="24"/>
                <w:lang w:val="en-GB"/>
              </w:rPr>
              <w:t xml:space="preserve">, </w:t>
            </w:r>
            <w:proofErr w:type="spellStart"/>
            <w:r w:rsidRPr="00D40AF0">
              <w:rPr>
                <w:rFonts w:ascii="David" w:hAnsi="David" w:cs="David"/>
                <w:sz w:val="24"/>
                <w:szCs w:val="24"/>
                <w:lang w:val="en-GB"/>
              </w:rPr>
              <w:t>Siphrut</w:t>
            </w:r>
            <w:proofErr w:type="spellEnd"/>
            <w:r w:rsidRPr="00D40AF0">
              <w:rPr>
                <w:rFonts w:ascii="David" w:hAnsi="David" w:cs="David"/>
                <w:sz w:val="24"/>
                <w:szCs w:val="24"/>
                <w:lang w:val="en-GB"/>
              </w:rPr>
              <w:t xml:space="preserve"> 4 (Winona Lake, Indiana: </w:t>
            </w:r>
            <w:proofErr w:type="spellStart"/>
            <w:r w:rsidRPr="00D40AF0">
              <w:rPr>
                <w:rFonts w:ascii="David" w:hAnsi="David" w:cs="David"/>
                <w:sz w:val="24"/>
                <w:szCs w:val="24"/>
                <w:lang w:val="en-GB"/>
              </w:rPr>
              <w:t>Eisenbrauns</w:t>
            </w:r>
            <w:proofErr w:type="spellEnd"/>
            <w:r w:rsidRPr="00D40AF0">
              <w:rPr>
                <w:rFonts w:ascii="David" w:hAnsi="David" w:cs="David"/>
                <w:sz w:val="24"/>
                <w:szCs w:val="24"/>
                <w:lang w:val="en-GB"/>
              </w:rPr>
              <w:t>, 2011)</w:t>
            </w:r>
            <w:r>
              <w:rPr>
                <w:rFonts w:ascii="David" w:hAnsi="David" w:cs="David"/>
                <w:sz w:val="24"/>
                <w:szCs w:val="24"/>
              </w:rPr>
              <w:t>.</w:t>
            </w:r>
          </w:p>
        </w:tc>
      </w:tr>
      <w:tr w:rsidR="002C31E8" w:rsidTr="00F45012">
        <w:tc>
          <w:tcPr>
            <w:tcW w:w="2731" w:type="pct"/>
          </w:tcPr>
          <w:p w:rsidR="002C31E8" w:rsidRPr="00D40AF0" w:rsidRDefault="002C31E8" w:rsidP="000142C3">
            <w:pPr>
              <w:spacing w:line="360" w:lineRule="auto"/>
              <w:rPr>
                <w:rFonts w:ascii="David" w:hAnsi="David" w:cs="David"/>
                <w:sz w:val="24"/>
                <w:szCs w:val="24"/>
                <w:rtl/>
              </w:rPr>
            </w:pPr>
            <w:r>
              <w:rPr>
                <w:rFonts w:ascii="David" w:hAnsi="David" w:cs="David" w:hint="cs"/>
                <w:sz w:val="24"/>
                <w:szCs w:val="24"/>
                <w:rtl/>
              </w:rPr>
              <w:t>פרנקל, יחזקאל כ</w:t>
            </w:r>
          </w:p>
        </w:tc>
        <w:tc>
          <w:tcPr>
            <w:tcW w:w="2269" w:type="pct"/>
          </w:tcPr>
          <w:p w:rsidR="002C31E8" w:rsidRPr="002C31E8" w:rsidRDefault="002C31E8" w:rsidP="00E253D2">
            <w:pPr>
              <w:bidi w:val="0"/>
              <w:spacing w:line="360" w:lineRule="auto"/>
              <w:rPr>
                <w:rFonts w:ascii="David" w:hAnsi="David" w:cs="David"/>
                <w:sz w:val="24"/>
                <w:szCs w:val="24"/>
              </w:rPr>
            </w:pPr>
            <w:r w:rsidRPr="002C31E8">
              <w:rPr>
                <w:rFonts w:ascii="David" w:hAnsi="David" w:cs="David"/>
                <w:sz w:val="24"/>
                <w:szCs w:val="24"/>
                <w:lang w:val="en-GB"/>
              </w:rPr>
              <w:t xml:space="preserve">David Frankel, </w:t>
            </w:r>
            <w:r w:rsidRPr="002C31E8">
              <w:rPr>
                <w:rFonts w:ascii="David" w:hAnsi="David" w:cs="David"/>
                <w:sz w:val="24"/>
                <w:szCs w:val="24"/>
              </w:rPr>
              <w:t>“Ezekiel 20: A New Redaction-Critical Analysis”</w:t>
            </w:r>
            <w:r w:rsidR="00AA4D74">
              <w:rPr>
                <w:rFonts w:ascii="David" w:hAnsi="David" w:cs="David"/>
                <w:sz w:val="24"/>
                <w:szCs w:val="24"/>
              </w:rPr>
              <w:t>,</w:t>
            </w:r>
            <w:r w:rsidRPr="002C31E8">
              <w:rPr>
                <w:rFonts w:ascii="David" w:hAnsi="David" w:cs="David"/>
                <w:sz w:val="24"/>
                <w:szCs w:val="24"/>
              </w:rPr>
              <w:t xml:space="preserve"> </w:t>
            </w:r>
            <w:r w:rsidRPr="002C31E8">
              <w:rPr>
                <w:rFonts w:ascii="David" w:hAnsi="David" w:cs="David"/>
                <w:bCs/>
                <w:i/>
                <w:iCs/>
                <w:sz w:val="24"/>
                <w:szCs w:val="24"/>
              </w:rPr>
              <w:t>HUCA</w:t>
            </w:r>
            <w:r w:rsidRPr="002C31E8">
              <w:rPr>
                <w:rFonts w:ascii="David" w:hAnsi="David" w:cs="David"/>
                <w:sz w:val="24"/>
                <w:szCs w:val="24"/>
              </w:rPr>
              <w:t xml:space="preserve"> 90 (2019), </w:t>
            </w:r>
            <w:r>
              <w:rPr>
                <w:rFonts w:ascii="David" w:hAnsi="David" w:cs="David"/>
                <w:sz w:val="24"/>
                <w:szCs w:val="24"/>
              </w:rPr>
              <w:t>1</w:t>
            </w:r>
            <w:r w:rsidR="00E253D2">
              <w:rPr>
                <w:rFonts w:ascii="David" w:hAnsi="David" w:cs="David"/>
                <w:sz w:val="24"/>
                <w:szCs w:val="24"/>
              </w:rPr>
              <w:t>–</w:t>
            </w:r>
            <w:r>
              <w:rPr>
                <w:rFonts w:ascii="David" w:hAnsi="David" w:cs="David"/>
                <w:sz w:val="24"/>
                <w:szCs w:val="24"/>
              </w:rPr>
              <w:t>25.</w:t>
            </w:r>
          </w:p>
        </w:tc>
      </w:tr>
      <w:tr w:rsidR="0087383F" w:rsidTr="00F45012">
        <w:tc>
          <w:tcPr>
            <w:tcW w:w="2731" w:type="pct"/>
          </w:tcPr>
          <w:p w:rsidR="0087383F" w:rsidRDefault="0087383F" w:rsidP="000142C3">
            <w:pPr>
              <w:spacing w:line="360" w:lineRule="auto"/>
              <w:rPr>
                <w:rFonts w:ascii="David" w:hAnsi="David" w:cs="David" w:hint="cs"/>
                <w:sz w:val="24"/>
                <w:szCs w:val="24"/>
                <w:rtl/>
              </w:rPr>
            </w:pPr>
            <w:r>
              <w:rPr>
                <w:rFonts w:ascii="David" w:hAnsi="David" w:cs="David" w:hint="cs"/>
                <w:sz w:val="24"/>
                <w:szCs w:val="24"/>
                <w:rtl/>
              </w:rPr>
              <w:t>פרנקל, סיפורים</w:t>
            </w:r>
          </w:p>
        </w:tc>
        <w:tc>
          <w:tcPr>
            <w:tcW w:w="2269" w:type="pct"/>
          </w:tcPr>
          <w:p w:rsidR="0087383F" w:rsidRPr="0087383F" w:rsidRDefault="0087383F" w:rsidP="0087383F">
            <w:pPr>
              <w:bidi w:val="0"/>
              <w:spacing w:line="360" w:lineRule="auto"/>
              <w:rPr>
                <w:rFonts w:ascii="David" w:hAnsi="David" w:cs="David"/>
                <w:sz w:val="24"/>
                <w:szCs w:val="24"/>
              </w:rPr>
            </w:pPr>
            <w:r w:rsidRPr="0087383F">
              <w:rPr>
                <w:rFonts w:ascii="David" w:hAnsi="David" w:cs="David"/>
                <w:sz w:val="24"/>
                <w:szCs w:val="24"/>
                <w:lang w:val="en-GB"/>
              </w:rPr>
              <w:t xml:space="preserve">David Frankel, </w:t>
            </w:r>
            <w:r w:rsidRPr="0087383F">
              <w:rPr>
                <w:rFonts w:ascii="David" w:hAnsi="David" w:cs="David"/>
                <w:bCs/>
                <w:i/>
                <w:iCs/>
                <w:sz w:val="24"/>
                <w:szCs w:val="24"/>
                <w:lang w:val="en-GB"/>
              </w:rPr>
              <w:t>The Murmuring Stories of the Priestly School: A Retrieval of Ancient Sacerdotal Lore</w:t>
            </w:r>
            <w:r w:rsidRPr="0087383F">
              <w:rPr>
                <w:rFonts w:ascii="David" w:hAnsi="David" w:cs="David"/>
                <w:sz w:val="24"/>
                <w:szCs w:val="24"/>
                <w:lang w:val="en-GB"/>
              </w:rPr>
              <w:t xml:space="preserve">, </w:t>
            </w:r>
            <w:proofErr w:type="spellStart"/>
            <w:r w:rsidRPr="0087383F">
              <w:rPr>
                <w:rFonts w:ascii="David" w:hAnsi="David" w:cs="David"/>
                <w:sz w:val="24"/>
                <w:szCs w:val="24"/>
                <w:lang w:val="en-GB"/>
              </w:rPr>
              <w:t>VTSup</w:t>
            </w:r>
            <w:proofErr w:type="spellEnd"/>
            <w:r w:rsidRPr="0087383F">
              <w:rPr>
                <w:rFonts w:ascii="David" w:hAnsi="David" w:cs="David"/>
                <w:sz w:val="24"/>
                <w:szCs w:val="24"/>
              </w:rPr>
              <w:t>p</w:t>
            </w:r>
            <w:r>
              <w:rPr>
                <w:rFonts w:ascii="David" w:hAnsi="David" w:cs="David"/>
                <w:sz w:val="24"/>
                <w:szCs w:val="24"/>
                <w:lang w:val="en-GB"/>
              </w:rPr>
              <w:t xml:space="preserve"> 89 (Leiden: Brill, 2002).</w:t>
            </w:r>
          </w:p>
        </w:tc>
      </w:tr>
      <w:tr w:rsidR="00C0135A" w:rsidTr="00F45012">
        <w:tc>
          <w:tcPr>
            <w:tcW w:w="2731" w:type="pct"/>
          </w:tcPr>
          <w:p w:rsidR="00C0135A" w:rsidRPr="00D40AF0" w:rsidRDefault="00C0135A" w:rsidP="000142C3">
            <w:pPr>
              <w:spacing w:line="360" w:lineRule="auto"/>
              <w:rPr>
                <w:rFonts w:ascii="David" w:hAnsi="David" w:cs="David" w:hint="cs"/>
                <w:sz w:val="24"/>
                <w:szCs w:val="24"/>
                <w:rtl/>
              </w:rPr>
            </w:pPr>
            <w:proofErr w:type="spellStart"/>
            <w:r w:rsidRPr="00D40AF0">
              <w:rPr>
                <w:rFonts w:ascii="David" w:hAnsi="David" w:cs="David"/>
                <w:sz w:val="24"/>
                <w:szCs w:val="24"/>
                <w:rtl/>
              </w:rPr>
              <w:lastRenderedPageBreak/>
              <w:t>קויפמן</w:t>
            </w:r>
            <w:proofErr w:type="spellEnd"/>
            <w:r w:rsidRPr="00D40AF0">
              <w:rPr>
                <w:rFonts w:ascii="David" w:hAnsi="David" w:cs="David"/>
                <w:sz w:val="24"/>
                <w:szCs w:val="24"/>
                <w:rtl/>
              </w:rPr>
              <w:t>, ספר יהושע</w:t>
            </w:r>
          </w:p>
          <w:p w:rsidR="00C0135A" w:rsidRDefault="00C0135A" w:rsidP="000142C3">
            <w:pPr>
              <w:spacing w:line="360" w:lineRule="auto"/>
              <w:rPr>
                <w:rFonts w:ascii="David" w:hAnsi="David" w:cs="David"/>
                <w:sz w:val="24"/>
                <w:szCs w:val="24"/>
                <w:rtl/>
              </w:rPr>
            </w:pPr>
          </w:p>
        </w:tc>
        <w:tc>
          <w:tcPr>
            <w:tcW w:w="2269" w:type="pct"/>
          </w:tcPr>
          <w:p w:rsidR="00C0135A" w:rsidRDefault="00C0135A" w:rsidP="000142C3">
            <w:pPr>
              <w:spacing w:line="360" w:lineRule="auto"/>
              <w:rPr>
                <w:rFonts w:ascii="David" w:hAnsi="David" w:cs="David"/>
                <w:sz w:val="24"/>
                <w:szCs w:val="24"/>
                <w:rtl/>
              </w:rPr>
            </w:pPr>
            <w:r w:rsidRPr="00D40AF0">
              <w:rPr>
                <w:rFonts w:ascii="David" w:hAnsi="David" w:cs="David"/>
                <w:sz w:val="24"/>
                <w:szCs w:val="24"/>
                <w:rtl/>
              </w:rPr>
              <w:t xml:space="preserve">יחזקאל </w:t>
            </w:r>
            <w:proofErr w:type="spellStart"/>
            <w:r w:rsidRPr="00D40AF0">
              <w:rPr>
                <w:rFonts w:ascii="David" w:hAnsi="David" w:cs="David"/>
                <w:sz w:val="24"/>
                <w:szCs w:val="24"/>
                <w:rtl/>
              </w:rPr>
              <w:t>קויפמן</w:t>
            </w:r>
            <w:proofErr w:type="spellEnd"/>
            <w:r w:rsidRPr="00D40AF0">
              <w:rPr>
                <w:rFonts w:ascii="David" w:hAnsi="David" w:cs="David"/>
                <w:sz w:val="24"/>
                <w:szCs w:val="24"/>
                <w:rtl/>
              </w:rPr>
              <w:t xml:space="preserve">, </w:t>
            </w:r>
            <w:r w:rsidRPr="00D40AF0">
              <w:rPr>
                <w:rFonts w:ascii="David" w:hAnsi="David" w:cs="David"/>
                <w:b/>
                <w:bCs/>
                <w:sz w:val="24"/>
                <w:szCs w:val="24"/>
                <w:rtl/>
              </w:rPr>
              <w:t>ספר יהושע</w:t>
            </w:r>
            <w:r w:rsidRPr="00D40AF0">
              <w:rPr>
                <w:rFonts w:ascii="David" w:hAnsi="David" w:cs="David"/>
                <w:sz w:val="24"/>
                <w:szCs w:val="24"/>
                <w:rtl/>
              </w:rPr>
              <w:t xml:space="preserve"> (ירושלים: </w:t>
            </w:r>
            <w:proofErr w:type="spellStart"/>
            <w:r w:rsidRPr="00D40AF0">
              <w:rPr>
                <w:rFonts w:ascii="David" w:hAnsi="David" w:cs="David"/>
                <w:sz w:val="24"/>
                <w:szCs w:val="24"/>
                <w:rtl/>
              </w:rPr>
              <w:t>קרית</w:t>
            </w:r>
            <w:proofErr w:type="spellEnd"/>
            <w:r w:rsidRPr="00D40AF0">
              <w:rPr>
                <w:rFonts w:ascii="David" w:hAnsi="David" w:cs="David"/>
                <w:sz w:val="24"/>
                <w:szCs w:val="24"/>
                <w:rtl/>
              </w:rPr>
              <w:t xml:space="preserve"> ספר והחברה לחקר המקרא בישראל,</w:t>
            </w:r>
            <w:r>
              <w:rPr>
                <w:rFonts w:ascii="David" w:hAnsi="David" w:cs="David" w:hint="cs"/>
                <w:sz w:val="24"/>
                <w:szCs w:val="24"/>
                <w:rtl/>
              </w:rPr>
              <w:t xml:space="preserve"> </w:t>
            </w:r>
            <w:r w:rsidRPr="00D40AF0">
              <w:rPr>
                <w:rFonts w:ascii="David" w:hAnsi="David" w:cs="David"/>
                <w:sz w:val="24"/>
                <w:szCs w:val="24"/>
                <w:rtl/>
              </w:rPr>
              <w:t>1966)</w:t>
            </w:r>
            <w:r>
              <w:rPr>
                <w:rFonts w:ascii="David" w:hAnsi="David" w:cs="David" w:hint="cs"/>
                <w:sz w:val="24"/>
                <w:szCs w:val="24"/>
                <w:rtl/>
              </w:rPr>
              <w:t>.</w:t>
            </w:r>
          </w:p>
        </w:tc>
      </w:tr>
      <w:tr w:rsidR="00C0135A" w:rsidTr="00F45012">
        <w:tc>
          <w:tcPr>
            <w:tcW w:w="2731" w:type="pct"/>
          </w:tcPr>
          <w:p w:rsidR="00C0135A" w:rsidRDefault="00C0135A" w:rsidP="001165F2">
            <w:pPr>
              <w:spacing w:line="360" w:lineRule="auto"/>
              <w:rPr>
                <w:rFonts w:ascii="David" w:hAnsi="David" w:cs="David"/>
                <w:sz w:val="24"/>
                <w:szCs w:val="24"/>
                <w:rtl/>
              </w:rPr>
            </w:pPr>
            <w:r w:rsidRPr="00D40AF0">
              <w:rPr>
                <w:rFonts w:ascii="David" w:hAnsi="David" w:cs="David"/>
                <w:sz w:val="24"/>
                <w:szCs w:val="24"/>
                <w:rtl/>
              </w:rPr>
              <w:t xml:space="preserve">קוק, </w:t>
            </w:r>
            <w:r w:rsidR="0093585F">
              <w:rPr>
                <w:rFonts w:ascii="David" w:hAnsi="David" w:cs="David" w:hint="cs"/>
                <w:sz w:val="24"/>
                <w:szCs w:val="24"/>
                <w:rtl/>
              </w:rPr>
              <w:t xml:space="preserve">ספר </w:t>
            </w:r>
            <w:r w:rsidRPr="00D40AF0">
              <w:rPr>
                <w:rFonts w:ascii="David" w:hAnsi="David" w:cs="David"/>
                <w:sz w:val="24"/>
                <w:szCs w:val="24"/>
                <w:rtl/>
              </w:rPr>
              <w:t>יהושע</w:t>
            </w:r>
          </w:p>
        </w:tc>
        <w:tc>
          <w:tcPr>
            <w:tcW w:w="2269" w:type="pct"/>
          </w:tcPr>
          <w:p w:rsidR="00C0135A" w:rsidRDefault="00C0135A" w:rsidP="000142C3">
            <w:pPr>
              <w:bidi w:val="0"/>
              <w:spacing w:line="360" w:lineRule="auto"/>
              <w:rPr>
                <w:rFonts w:ascii="David" w:hAnsi="David" w:cs="David"/>
                <w:sz w:val="24"/>
                <w:szCs w:val="24"/>
                <w:rtl/>
              </w:rPr>
            </w:pPr>
            <w:r w:rsidRPr="00D40AF0">
              <w:rPr>
                <w:rFonts w:ascii="David" w:hAnsi="David" w:cs="David"/>
                <w:sz w:val="24"/>
                <w:szCs w:val="24"/>
                <w:lang w:val="en-GB"/>
              </w:rPr>
              <w:t xml:space="preserve">G. A. Cooke, </w:t>
            </w:r>
            <w:r w:rsidRPr="00090199">
              <w:rPr>
                <w:rFonts w:ascii="David" w:hAnsi="David" w:cs="David"/>
                <w:bCs/>
                <w:i/>
                <w:iCs/>
                <w:sz w:val="24"/>
                <w:szCs w:val="24"/>
                <w:lang w:val="en-GB"/>
              </w:rPr>
              <w:t>The Book of Joshua</w:t>
            </w:r>
            <w:r w:rsidRPr="00D40AF0">
              <w:rPr>
                <w:rFonts w:ascii="David" w:hAnsi="David" w:cs="David"/>
                <w:sz w:val="24"/>
                <w:szCs w:val="24"/>
                <w:lang w:val="en-GB"/>
              </w:rPr>
              <w:t>, CB (Cambrid</w:t>
            </w:r>
            <w:r>
              <w:rPr>
                <w:rFonts w:ascii="David" w:hAnsi="David" w:cs="David"/>
                <w:sz w:val="24"/>
                <w:szCs w:val="24"/>
                <w:lang w:val="en-GB"/>
              </w:rPr>
              <w:t>ge: Cambridge University, 1918)</w:t>
            </w:r>
            <w:r>
              <w:rPr>
                <w:rFonts w:ascii="David" w:hAnsi="David" w:cs="David"/>
                <w:sz w:val="24"/>
                <w:szCs w:val="24"/>
              </w:rPr>
              <w:t>.</w:t>
            </w:r>
          </w:p>
        </w:tc>
      </w:tr>
      <w:tr w:rsidR="002C31E8" w:rsidTr="00F45012">
        <w:tc>
          <w:tcPr>
            <w:tcW w:w="2731" w:type="pct"/>
          </w:tcPr>
          <w:p w:rsidR="002C31E8" w:rsidRPr="00D40AF0" w:rsidRDefault="002C31E8" w:rsidP="000142C3">
            <w:pPr>
              <w:spacing w:line="360" w:lineRule="auto"/>
              <w:rPr>
                <w:rFonts w:ascii="David" w:hAnsi="David" w:cs="David" w:hint="cs"/>
                <w:sz w:val="24"/>
                <w:szCs w:val="24"/>
                <w:rtl/>
              </w:rPr>
            </w:pPr>
            <w:proofErr w:type="spellStart"/>
            <w:r>
              <w:rPr>
                <w:rFonts w:ascii="David" w:hAnsi="David" w:cs="David" w:hint="cs"/>
                <w:sz w:val="24"/>
                <w:szCs w:val="24"/>
                <w:rtl/>
              </w:rPr>
              <w:t>קלופנב</w:t>
            </w:r>
            <w:r w:rsidR="00527E0F">
              <w:rPr>
                <w:rFonts w:ascii="David" w:hAnsi="David" w:cs="David" w:hint="cs"/>
                <w:sz w:val="24"/>
                <w:szCs w:val="24"/>
                <w:rtl/>
              </w:rPr>
              <w:t>ו</w:t>
            </w:r>
            <w:r>
              <w:rPr>
                <w:rFonts w:ascii="David" w:hAnsi="David" w:cs="David" w:hint="cs"/>
                <w:sz w:val="24"/>
                <w:szCs w:val="24"/>
                <w:rtl/>
              </w:rPr>
              <w:t>רג</w:t>
            </w:r>
            <w:proofErr w:type="spellEnd"/>
            <w:r>
              <w:rPr>
                <w:rFonts w:ascii="David" w:hAnsi="David" w:cs="David" w:hint="cs"/>
                <w:sz w:val="24"/>
                <w:szCs w:val="24"/>
                <w:rtl/>
              </w:rPr>
              <w:t>, יהושע כב</w:t>
            </w:r>
          </w:p>
        </w:tc>
        <w:tc>
          <w:tcPr>
            <w:tcW w:w="2269" w:type="pct"/>
          </w:tcPr>
          <w:p w:rsidR="002C31E8" w:rsidRPr="002C31E8" w:rsidRDefault="002C31E8" w:rsidP="00AA4D74">
            <w:pPr>
              <w:bidi w:val="0"/>
              <w:spacing w:line="360" w:lineRule="auto"/>
              <w:rPr>
                <w:rFonts w:ascii="David" w:hAnsi="David" w:cs="David"/>
                <w:sz w:val="24"/>
                <w:szCs w:val="24"/>
              </w:rPr>
            </w:pPr>
            <w:r w:rsidRPr="002C31E8">
              <w:rPr>
                <w:rFonts w:ascii="David" w:hAnsi="David" w:cs="David"/>
                <w:sz w:val="24"/>
                <w:szCs w:val="24"/>
                <w:lang w:val="en-GB"/>
              </w:rPr>
              <w:t xml:space="preserve">John S. </w:t>
            </w:r>
            <w:proofErr w:type="spellStart"/>
            <w:r w:rsidRPr="002C31E8">
              <w:rPr>
                <w:rFonts w:ascii="David" w:hAnsi="David" w:cs="David"/>
                <w:sz w:val="24"/>
                <w:szCs w:val="24"/>
                <w:lang w:val="en-GB"/>
              </w:rPr>
              <w:t>Kloppenborg</w:t>
            </w:r>
            <w:proofErr w:type="spellEnd"/>
            <w:r w:rsidRPr="002C31E8">
              <w:rPr>
                <w:rFonts w:ascii="David" w:hAnsi="David" w:cs="David"/>
                <w:sz w:val="24"/>
                <w:szCs w:val="24"/>
                <w:lang w:val="en-GB"/>
              </w:rPr>
              <w:t xml:space="preserve">, </w:t>
            </w:r>
            <w:r w:rsidRPr="002C31E8">
              <w:rPr>
                <w:rFonts w:ascii="David" w:hAnsi="David" w:cs="David"/>
                <w:sz w:val="24"/>
                <w:szCs w:val="24"/>
              </w:rPr>
              <w:t>“Joshua 22: The Editing of an Ancient Tradition”</w:t>
            </w:r>
            <w:r w:rsidR="00AA4D74">
              <w:rPr>
                <w:rFonts w:ascii="David" w:hAnsi="David" w:cs="David"/>
                <w:sz w:val="24"/>
                <w:szCs w:val="24"/>
              </w:rPr>
              <w:t>,</w:t>
            </w:r>
            <w:r w:rsidRPr="002C31E8">
              <w:rPr>
                <w:rFonts w:ascii="David" w:hAnsi="David" w:cs="David"/>
                <w:sz w:val="24"/>
                <w:szCs w:val="24"/>
              </w:rPr>
              <w:t xml:space="preserve"> </w:t>
            </w:r>
            <w:proofErr w:type="spellStart"/>
            <w:r w:rsidRPr="002C31E8">
              <w:rPr>
                <w:rFonts w:ascii="David" w:hAnsi="David" w:cs="David"/>
                <w:bCs/>
                <w:i/>
                <w:iCs/>
                <w:sz w:val="24"/>
                <w:szCs w:val="24"/>
              </w:rPr>
              <w:t>Biblica</w:t>
            </w:r>
            <w:proofErr w:type="spellEnd"/>
            <w:r w:rsidRPr="002C31E8">
              <w:rPr>
                <w:rFonts w:ascii="David" w:hAnsi="David" w:cs="David"/>
                <w:sz w:val="24"/>
                <w:szCs w:val="24"/>
              </w:rPr>
              <w:t xml:space="preserve"> 62 (1981), 347</w:t>
            </w:r>
            <w:r w:rsidR="00E253D2">
              <w:rPr>
                <w:rFonts w:ascii="David" w:hAnsi="David" w:cs="David"/>
                <w:sz w:val="24"/>
                <w:szCs w:val="24"/>
              </w:rPr>
              <w:t>–</w:t>
            </w:r>
            <w:r>
              <w:rPr>
                <w:rFonts w:ascii="David" w:hAnsi="David" w:cs="David"/>
                <w:sz w:val="24"/>
                <w:szCs w:val="24"/>
              </w:rPr>
              <w:t>371.</w:t>
            </w:r>
          </w:p>
        </w:tc>
      </w:tr>
      <w:tr w:rsidR="005E7239" w:rsidTr="00F45012">
        <w:tc>
          <w:tcPr>
            <w:tcW w:w="2731" w:type="pct"/>
          </w:tcPr>
          <w:p w:rsidR="005E7239" w:rsidRDefault="00795752" w:rsidP="000142C3">
            <w:pPr>
              <w:spacing w:line="360" w:lineRule="auto"/>
              <w:rPr>
                <w:rFonts w:ascii="David" w:hAnsi="David" w:cs="David" w:hint="cs"/>
                <w:sz w:val="24"/>
                <w:szCs w:val="24"/>
                <w:rtl/>
              </w:rPr>
            </w:pPr>
            <w:proofErr w:type="spellStart"/>
            <w:r>
              <w:rPr>
                <w:rFonts w:ascii="David" w:hAnsi="David" w:cs="David" w:hint="cs"/>
                <w:sz w:val="24"/>
                <w:szCs w:val="24"/>
                <w:rtl/>
              </w:rPr>
              <w:t>קליינס</w:t>
            </w:r>
            <w:proofErr w:type="spellEnd"/>
            <w:r>
              <w:rPr>
                <w:rFonts w:ascii="David" w:hAnsi="David" w:cs="David" w:hint="cs"/>
                <w:sz w:val="24"/>
                <w:szCs w:val="24"/>
                <w:rtl/>
              </w:rPr>
              <w:t>, נוגעים בדבר</w:t>
            </w:r>
          </w:p>
        </w:tc>
        <w:tc>
          <w:tcPr>
            <w:tcW w:w="2269" w:type="pct"/>
          </w:tcPr>
          <w:p w:rsidR="005E7239" w:rsidRPr="005E7239" w:rsidRDefault="005E7239" w:rsidP="005E7239">
            <w:pPr>
              <w:bidi w:val="0"/>
              <w:spacing w:line="360" w:lineRule="auto"/>
              <w:rPr>
                <w:rFonts w:ascii="David" w:hAnsi="David" w:cs="David"/>
                <w:sz w:val="24"/>
                <w:szCs w:val="24"/>
              </w:rPr>
            </w:pPr>
            <w:r w:rsidRPr="005E7239">
              <w:rPr>
                <w:rFonts w:ascii="David" w:hAnsi="David" w:cs="David"/>
                <w:sz w:val="24"/>
                <w:szCs w:val="24"/>
              </w:rPr>
              <w:t xml:space="preserve">David J. A. Clines, </w:t>
            </w:r>
            <w:r w:rsidRPr="005E7239">
              <w:rPr>
                <w:rFonts w:ascii="David" w:hAnsi="David" w:cs="David"/>
                <w:i/>
                <w:iCs/>
                <w:sz w:val="24"/>
                <w:szCs w:val="24"/>
              </w:rPr>
              <w:t>Interested Parties: The Ideology of Writers and Readers of the Hebrew Bible</w:t>
            </w:r>
            <w:r w:rsidRPr="005E7239">
              <w:rPr>
                <w:rFonts w:ascii="David" w:hAnsi="David" w:cs="David"/>
                <w:sz w:val="24"/>
                <w:szCs w:val="24"/>
              </w:rPr>
              <w:t xml:space="preserve">, </w:t>
            </w:r>
            <w:proofErr w:type="spellStart"/>
            <w:r w:rsidRPr="005E7239">
              <w:rPr>
                <w:rFonts w:ascii="David" w:hAnsi="David" w:cs="David"/>
                <w:sz w:val="24"/>
                <w:szCs w:val="24"/>
              </w:rPr>
              <w:t>JSOTSup</w:t>
            </w:r>
            <w:proofErr w:type="spellEnd"/>
            <w:r w:rsidRPr="005E7239">
              <w:rPr>
                <w:rFonts w:ascii="David" w:hAnsi="David" w:cs="David"/>
                <w:sz w:val="24"/>
                <w:szCs w:val="24"/>
              </w:rPr>
              <w:t xml:space="preserve"> 205 (Sheffield: Sheffield Academic Press, 1995).</w:t>
            </w:r>
          </w:p>
        </w:tc>
      </w:tr>
      <w:tr w:rsidR="00C0135A" w:rsidTr="00F45012">
        <w:tc>
          <w:tcPr>
            <w:tcW w:w="2731" w:type="pct"/>
          </w:tcPr>
          <w:p w:rsidR="00C0135A" w:rsidRPr="00D40AF0" w:rsidRDefault="00C0135A" w:rsidP="000142C3">
            <w:pPr>
              <w:spacing w:line="360" w:lineRule="auto"/>
              <w:rPr>
                <w:rFonts w:ascii="David" w:hAnsi="David" w:cs="David"/>
                <w:sz w:val="24"/>
                <w:szCs w:val="24"/>
                <w:rtl/>
              </w:rPr>
            </w:pPr>
            <w:r w:rsidRPr="00D40AF0">
              <w:rPr>
                <w:rFonts w:ascii="David" w:hAnsi="David" w:cs="David"/>
                <w:sz w:val="24"/>
                <w:szCs w:val="24"/>
                <w:rtl/>
              </w:rPr>
              <w:t>קנוהל, מקדש הדממה</w:t>
            </w:r>
          </w:p>
          <w:p w:rsidR="00C0135A" w:rsidRDefault="00C0135A" w:rsidP="000142C3">
            <w:pPr>
              <w:spacing w:line="360" w:lineRule="auto"/>
              <w:rPr>
                <w:rFonts w:ascii="David" w:hAnsi="David" w:cs="David"/>
                <w:sz w:val="24"/>
                <w:szCs w:val="24"/>
                <w:rtl/>
              </w:rPr>
            </w:pPr>
          </w:p>
        </w:tc>
        <w:tc>
          <w:tcPr>
            <w:tcW w:w="2269" w:type="pct"/>
          </w:tcPr>
          <w:p w:rsidR="00C0135A" w:rsidRDefault="00C0135A" w:rsidP="000142C3">
            <w:pPr>
              <w:spacing w:line="360" w:lineRule="auto"/>
              <w:rPr>
                <w:rFonts w:ascii="David" w:hAnsi="David" w:cs="David"/>
                <w:sz w:val="24"/>
                <w:szCs w:val="24"/>
                <w:rtl/>
              </w:rPr>
            </w:pPr>
            <w:r w:rsidRPr="00D40AF0">
              <w:rPr>
                <w:rFonts w:ascii="David" w:hAnsi="David" w:cs="David"/>
                <w:sz w:val="24"/>
                <w:szCs w:val="24"/>
                <w:rtl/>
              </w:rPr>
              <w:t xml:space="preserve">ישראל קנוהל, </w:t>
            </w:r>
            <w:r w:rsidRPr="00D40AF0">
              <w:rPr>
                <w:rFonts w:ascii="David" w:hAnsi="David" w:cs="David"/>
                <w:b/>
                <w:bCs/>
                <w:sz w:val="24"/>
                <w:szCs w:val="24"/>
                <w:rtl/>
              </w:rPr>
              <w:t xml:space="preserve">מקדש הדממה: עיון ברובדי היצירה הכוהנית שבתורה </w:t>
            </w:r>
            <w:r w:rsidRPr="00D40AF0">
              <w:rPr>
                <w:rFonts w:ascii="David" w:hAnsi="David" w:cs="David"/>
                <w:sz w:val="24"/>
                <w:szCs w:val="24"/>
                <w:rtl/>
              </w:rPr>
              <w:t>(ירושלים: מאגנס, תשנ"ג)</w:t>
            </w:r>
            <w:r>
              <w:rPr>
                <w:rFonts w:ascii="David" w:hAnsi="David" w:cs="David" w:hint="cs"/>
                <w:sz w:val="24"/>
                <w:szCs w:val="24"/>
                <w:rtl/>
              </w:rPr>
              <w:t>.</w:t>
            </w:r>
          </w:p>
        </w:tc>
      </w:tr>
      <w:tr w:rsidR="00AA7104" w:rsidTr="00F45012">
        <w:tc>
          <w:tcPr>
            <w:tcW w:w="2731" w:type="pct"/>
          </w:tcPr>
          <w:p w:rsidR="00AA7104" w:rsidRPr="00D40AF0" w:rsidRDefault="00AA7104" w:rsidP="000142C3">
            <w:pPr>
              <w:spacing w:line="360" w:lineRule="auto"/>
              <w:rPr>
                <w:rFonts w:ascii="David" w:hAnsi="David" w:cs="David"/>
                <w:sz w:val="24"/>
                <w:szCs w:val="24"/>
                <w:rtl/>
              </w:rPr>
            </w:pPr>
            <w:proofErr w:type="spellStart"/>
            <w:r>
              <w:rPr>
                <w:rFonts w:ascii="David" w:hAnsi="David" w:cs="David" w:hint="cs"/>
                <w:sz w:val="24"/>
                <w:szCs w:val="24"/>
                <w:rtl/>
              </w:rPr>
              <w:t>קראץ</w:t>
            </w:r>
            <w:proofErr w:type="spellEnd"/>
            <w:r>
              <w:rPr>
                <w:rFonts w:ascii="David" w:hAnsi="David" w:cs="David" w:hint="cs"/>
                <w:sz w:val="24"/>
                <w:szCs w:val="24"/>
                <w:rtl/>
              </w:rPr>
              <w:t>, מקדש ותורה</w:t>
            </w:r>
          </w:p>
        </w:tc>
        <w:tc>
          <w:tcPr>
            <w:tcW w:w="2269" w:type="pct"/>
          </w:tcPr>
          <w:p w:rsidR="00AA7104" w:rsidRPr="00D40AF0" w:rsidRDefault="00AA7104" w:rsidP="00AA4D74">
            <w:pPr>
              <w:bidi w:val="0"/>
              <w:spacing w:line="360" w:lineRule="auto"/>
              <w:rPr>
                <w:rFonts w:ascii="David" w:hAnsi="David" w:cs="David"/>
                <w:sz w:val="24"/>
                <w:szCs w:val="24"/>
              </w:rPr>
            </w:pPr>
            <w:proofErr w:type="spellStart"/>
            <w:r w:rsidRPr="00AA7104">
              <w:rPr>
                <w:rFonts w:ascii="David" w:hAnsi="David" w:cs="David"/>
                <w:sz w:val="24"/>
                <w:szCs w:val="24"/>
              </w:rPr>
              <w:t>Reinhard</w:t>
            </w:r>
            <w:proofErr w:type="spellEnd"/>
            <w:r w:rsidRPr="00AA7104">
              <w:rPr>
                <w:rFonts w:ascii="David" w:hAnsi="David" w:cs="David"/>
                <w:sz w:val="24"/>
                <w:szCs w:val="24"/>
              </w:rPr>
              <w:t xml:space="preserve"> G. </w:t>
            </w:r>
            <w:proofErr w:type="spellStart"/>
            <w:r w:rsidRPr="00AA7104">
              <w:rPr>
                <w:rFonts w:ascii="David" w:hAnsi="David" w:cs="David"/>
                <w:sz w:val="24"/>
                <w:szCs w:val="24"/>
              </w:rPr>
              <w:t>Kratz</w:t>
            </w:r>
            <w:proofErr w:type="spellEnd"/>
            <w:r w:rsidRPr="00AA7104">
              <w:rPr>
                <w:rFonts w:ascii="David" w:hAnsi="David" w:cs="David"/>
                <w:sz w:val="24"/>
                <w:szCs w:val="24"/>
              </w:rPr>
              <w:t>, “Temple and Torah: Reflections on the Legal Status of the Pentateuch between Elephantine and Qumran”</w:t>
            </w:r>
            <w:r w:rsidR="00AA4D74">
              <w:rPr>
                <w:rFonts w:ascii="David" w:hAnsi="David" w:cs="David"/>
                <w:sz w:val="24"/>
                <w:szCs w:val="24"/>
              </w:rPr>
              <w:t>,</w:t>
            </w:r>
            <w:r w:rsidRPr="00AA7104">
              <w:rPr>
                <w:rFonts w:ascii="David" w:hAnsi="David" w:cs="David"/>
                <w:sz w:val="24"/>
                <w:szCs w:val="24"/>
              </w:rPr>
              <w:t xml:space="preserve"> in Gary N. </w:t>
            </w:r>
            <w:proofErr w:type="spellStart"/>
            <w:r w:rsidRPr="00AA7104">
              <w:rPr>
                <w:rFonts w:ascii="David" w:hAnsi="David" w:cs="David"/>
                <w:sz w:val="24"/>
                <w:szCs w:val="24"/>
              </w:rPr>
              <w:t>Knoppers</w:t>
            </w:r>
            <w:proofErr w:type="spellEnd"/>
            <w:r w:rsidRPr="00AA7104">
              <w:rPr>
                <w:rFonts w:ascii="David" w:hAnsi="David" w:cs="David"/>
                <w:sz w:val="24"/>
                <w:szCs w:val="24"/>
              </w:rPr>
              <w:t xml:space="preserve"> and Bernard M. Levinson, eds., </w:t>
            </w:r>
            <w:r w:rsidRPr="00AA7104">
              <w:rPr>
                <w:rFonts w:ascii="David" w:hAnsi="David" w:cs="David"/>
                <w:i/>
                <w:iCs/>
                <w:sz w:val="24"/>
                <w:szCs w:val="24"/>
              </w:rPr>
              <w:t>The Pentateuch as Torah: New Models for Understanding its Promulgation and Acceptance</w:t>
            </w:r>
            <w:r w:rsidRPr="00AA7104">
              <w:rPr>
                <w:rFonts w:ascii="David" w:hAnsi="David" w:cs="David"/>
                <w:sz w:val="24"/>
                <w:szCs w:val="24"/>
              </w:rPr>
              <w:t xml:space="preserve"> (Winona Lake, Ind.: </w:t>
            </w:r>
            <w:proofErr w:type="spellStart"/>
            <w:r w:rsidRPr="00AA7104">
              <w:rPr>
                <w:rFonts w:ascii="David" w:hAnsi="David" w:cs="David"/>
                <w:sz w:val="24"/>
                <w:szCs w:val="24"/>
              </w:rPr>
              <w:t>Eisenbrauns</w:t>
            </w:r>
            <w:proofErr w:type="spellEnd"/>
            <w:r w:rsidRPr="00AA7104">
              <w:rPr>
                <w:rFonts w:ascii="David" w:hAnsi="David" w:cs="David"/>
                <w:sz w:val="24"/>
                <w:szCs w:val="24"/>
              </w:rPr>
              <w:t>, 2007), 77</w:t>
            </w:r>
            <w:r w:rsidR="00E253D2">
              <w:rPr>
                <w:rFonts w:ascii="David" w:hAnsi="David" w:cs="David"/>
                <w:sz w:val="24"/>
                <w:szCs w:val="24"/>
              </w:rPr>
              <w:t>–</w:t>
            </w:r>
            <w:r w:rsidRPr="00AA7104">
              <w:rPr>
                <w:rFonts w:ascii="David" w:hAnsi="David" w:cs="David"/>
                <w:sz w:val="24"/>
                <w:szCs w:val="24"/>
              </w:rPr>
              <w:t>104</w:t>
            </w:r>
            <w:r>
              <w:rPr>
                <w:rFonts w:ascii="David" w:hAnsi="David" w:cs="David"/>
                <w:sz w:val="24"/>
                <w:szCs w:val="24"/>
              </w:rPr>
              <w:t>.</w:t>
            </w:r>
          </w:p>
        </w:tc>
      </w:tr>
      <w:tr w:rsidR="00C0135A" w:rsidTr="00F45012">
        <w:tc>
          <w:tcPr>
            <w:tcW w:w="2731" w:type="pct"/>
          </w:tcPr>
          <w:p w:rsidR="00C0135A" w:rsidRPr="00D40AF0" w:rsidRDefault="00C0135A" w:rsidP="000142C3">
            <w:pPr>
              <w:spacing w:line="360" w:lineRule="auto"/>
              <w:rPr>
                <w:rFonts w:ascii="David" w:hAnsi="David" w:cs="David" w:hint="cs"/>
                <w:sz w:val="24"/>
                <w:szCs w:val="24"/>
                <w:rtl/>
              </w:rPr>
            </w:pPr>
            <w:proofErr w:type="spellStart"/>
            <w:r w:rsidRPr="00D40AF0">
              <w:rPr>
                <w:rFonts w:ascii="David" w:hAnsi="David" w:cs="David"/>
                <w:sz w:val="24"/>
                <w:szCs w:val="24"/>
                <w:rtl/>
              </w:rPr>
              <w:t>רוזל</w:t>
            </w:r>
            <w:proofErr w:type="spellEnd"/>
            <w:r w:rsidRPr="00D40AF0">
              <w:rPr>
                <w:rFonts w:ascii="David" w:hAnsi="David" w:cs="David"/>
                <w:sz w:val="24"/>
                <w:szCs w:val="24"/>
                <w:rtl/>
              </w:rPr>
              <w:t>, יהושע</w:t>
            </w:r>
          </w:p>
          <w:p w:rsidR="00C0135A" w:rsidRDefault="00C0135A" w:rsidP="000142C3">
            <w:pPr>
              <w:spacing w:line="360" w:lineRule="auto"/>
              <w:rPr>
                <w:rFonts w:ascii="David" w:hAnsi="David" w:cs="David"/>
                <w:sz w:val="24"/>
                <w:szCs w:val="24"/>
                <w:rtl/>
              </w:rPr>
            </w:pPr>
          </w:p>
        </w:tc>
        <w:tc>
          <w:tcPr>
            <w:tcW w:w="2269" w:type="pct"/>
          </w:tcPr>
          <w:p w:rsidR="00C0135A" w:rsidRDefault="00AA4D74" w:rsidP="00AA4D74">
            <w:pPr>
              <w:bidi w:val="0"/>
              <w:spacing w:line="360" w:lineRule="auto"/>
              <w:rPr>
                <w:rFonts w:ascii="David" w:hAnsi="David" w:cs="David" w:hint="cs"/>
                <w:sz w:val="24"/>
                <w:szCs w:val="24"/>
                <w:rtl/>
              </w:rPr>
            </w:pPr>
            <w:proofErr w:type="spellStart"/>
            <w:r>
              <w:rPr>
                <w:rFonts w:ascii="David" w:hAnsi="David" w:cs="David"/>
                <w:sz w:val="24"/>
                <w:szCs w:val="24"/>
              </w:rPr>
              <w:t>Hartmut</w:t>
            </w:r>
            <w:proofErr w:type="spellEnd"/>
            <w:r w:rsidR="00C0135A" w:rsidRPr="00D40AF0">
              <w:rPr>
                <w:rFonts w:ascii="David" w:hAnsi="David" w:cs="David"/>
                <w:sz w:val="24"/>
                <w:szCs w:val="24"/>
              </w:rPr>
              <w:t xml:space="preserve"> N. </w:t>
            </w:r>
            <w:proofErr w:type="spellStart"/>
            <w:r w:rsidR="00C0135A" w:rsidRPr="00D40AF0">
              <w:rPr>
                <w:rFonts w:ascii="David" w:hAnsi="David" w:cs="David"/>
                <w:sz w:val="24"/>
                <w:szCs w:val="24"/>
              </w:rPr>
              <w:t>Rösel</w:t>
            </w:r>
            <w:proofErr w:type="spellEnd"/>
            <w:r w:rsidR="00C0135A" w:rsidRPr="00D40AF0">
              <w:rPr>
                <w:rFonts w:ascii="David" w:hAnsi="David" w:cs="David"/>
                <w:sz w:val="24"/>
                <w:szCs w:val="24"/>
              </w:rPr>
              <w:t xml:space="preserve">, </w:t>
            </w:r>
            <w:r w:rsidR="00C0135A" w:rsidRPr="00090199">
              <w:rPr>
                <w:rFonts w:ascii="David" w:hAnsi="David" w:cs="David"/>
                <w:i/>
                <w:iCs/>
                <w:sz w:val="24"/>
                <w:szCs w:val="24"/>
              </w:rPr>
              <w:t>Joshua</w:t>
            </w:r>
            <w:r w:rsidR="00C0135A" w:rsidRPr="00D40AF0">
              <w:rPr>
                <w:rFonts w:ascii="David" w:hAnsi="David" w:cs="David"/>
                <w:sz w:val="24"/>
                <w:szCs w:val="24"/>
              </w:rPr>
              <w:t xml:space="preserve">, </w:t>
            </w:r>
            <w:proofErr w:type="gramStart"/>
            <w:r w:rsidR="00C0135A" w:rsidRPr="00D40AF0">
              <w:rPr>
                <w:rFonts w:ascii="David" w:hAnsi="David" w:cs="David"/>
                <w:sz w:val="24"/>
                <w:szCs w:val="24"/>
              </w:rPr>
              <w:t>HC</w:t>
            </w:r>
            <w:r>
              <w:rPr>
                <w:rFonts w:ascii="David" w:hAnsi="David" w:cs="David"/>
                <w:sz w:val="24"/>
                <w:szCs w:val="24"/>
              </w:rPr>
              <w:t>OT</w:t>
            </w:r>
            <w:proofErr w:type="gramEnd"/>
            <w:r>
              <w:rPr>
                <w:rFonts w:ascii="David" w:hAnsi="David" w:cs="David"/>
                <w:sz w:val="24"/>
                <w:szCs w:val="24"/>
              </w:rPr>
              <w:t xml:space="preserve"> (Leuven: </w:t>
            </w:r>
            <w:proofErr w:type="spellStart"/>
            <w:r>
              <w:rPr>
                <w:rFonts w:ascii="David" w:hAnsi="David" w:cs="David"/>
                <w:sz w:val="24"/>
                <w:szCs w:val="24"/>
              </w:rPr>
              <w:t>Peeters</w:t>
            </w:r>
            <w:proofErr w:type="spellEnd"/>
            <w:r>
              <w:rPr>
                <w:rFonts w:ascii="David" w:hAnsi="David" w:cs="David"/>
                <w:sz w:val="24"/>
                <w:szCs w:val="24"/>
              </w:rPr>
              <w:t>, 2011).</w:t>
            </w:r>
          </w:p>
        </w:tc>
      </w:tr>
      <w:tr w:rsidR="00B10AE4" w:rsidTr="00F45012">
        <w:tc>
          <w:tcPr>
            <w:tcW w:w="2731" w:type="pct"/>
          </w:tcPr>
          <w:p w:rsidR="00B10AE4" w:rsidRPr="00D40AF0" w:rsidRDefault="00B10AE4" w:rsidP="000142C3">
            <w:pPr>
              <w:spacing w:line="360" w:lineRule="auto"/>
              <w:rPr>
                <w:rFonts w:ascii="David" w:hAnsi="David" w:cs="David"/>
                <w:sz w:val="24"/>
                <w:szCs w:val="24"/>
                <w:rtl/>
              </w:rPr>
            </w:pPr>
            <w:r>
              <w:rPr>
                <w:rFonts w:ascii="David" w:hAnsi="David" w:cs="David" w:hint="cs"/>
                <w:sz w:val="24"/>
                <w:szCs w:val="24"/>
                <w:rtl/>
              </w:rPr>
              <w:t>רופא, בין ייעוד לירידה</w:t>
            </w:r>
          </w:p>
        </w:tc>
        <w:tc>
          <w:tcPr>
            <w:tcW w:w="2269" w:type="pct"/>
          </w:tcPr>
          <w:p w:rsidR="00B10AE4" w:rsidRPr="00D40AF0" w:rsidRDefault="00AA4D74" w:rsidP="00B10AE4">
            <w:pPr>
              <w:spacing w:line="360" w:lineRule="auto"/>
              <w:rPr>
                <w:rFonts w:ascii="David" w:hAnsi="David" w:cs="David"/>
                <w:sz w:val="24"/>
                <w:szCs w:val="24"/>
              </w:rPr>
            </w:pPr>
            <w:r>
              <w:rPr>
                <w:rFonts w:ascii="David" w:hAnsi="David" w:cs="David"/>
                <w:sz w:val="24"/>
                <w:szCs w:val="24"/>
                <w:rtl/>
              </w:rPr>
              <w:t>א</w:t>
            </w:r>
            <w:r>
              <w:rPr>
                <w:rFonts w:ascii="David" w:hAnsi="David" w:cs="David" w:hint="cs"/>
                <w:sz w:val="24"/>
                <w:szCs w:val="24"/>
                <w:rtl/>
              </w:rPr>
              <w:t>לכסנדר</w:t>
            </w:r>
            <w:r w:rsidR="00B10AE4" w:rsidRPr="00B10AE4">
              <w:rPr>
                <w:rFonts w:ascii="David" w:hAnsi="David" w:cs="David"/>
                <w:sz w:val="24"/>
                <w:szCs w:val="24"/>
                <w:rtl/>
              </w:rPr>
              <w:t xml:space="preserve"> רופא, "בין ייעוד לירידה: ארץ ישראל בראשית ימי הבית השני"</w:t>
            </w:r>
            <w:r w:rsidR="00B10AE4">
              <w:rPr>
                <w:rFonts w:ascii="David" w:hAnsi="David" w:cs="David" w:hint="cs"/>
                <w:sz w:val="24"/>
                <w:szCs w:val="24"/>
                <w:rtl/>
              </w:rPr>
              <w:t>,</w:t>
            </w:r>
            <w:r w:rsidR="00B10AE4" w:rsidRPr="00B10AE4">
              <w:rPr>
                <w:rFonts w:ascii="David" w:hAnsi="David" w:cs="David"/>
                <w:sz w:val="24"/>
                <w:szCs w:val="24"/>
                <w:rtl/>
              </w:rPr>
              <w:t xml:space="preserve"> </w:t>
            </w:r>
            <w:r w:rsidR="00B10AE4" w:rsidRPr="00B10AE4">
              <w:rPr>
                <w:rFonts w:ascii="David" w:hAnsi="David" w:cs="David"/>
                <w:b/>
                <w:bCs/>
                <w:sz w:val="24"/>
                <w:szCs w:val="24"/>
                <w:rtl/>
              </w:rPr>
              <w:t>קתדרה: לתולדות ארץ ישראל ויישובה</w:t>
            </w:r>
            <w:r w:rsidR="00B10AE4" w:rsidRPr="00B10AE4">
              <w:rPr>
                <w:rFonts w:ascii="David" w:hAnsi="David" w:cs="David"/>
                <w:sz w:val="24"/>
                <w:szCs w:val="24"/>
                <w:rtl/>
              </w:rPr>
              <w:t xml:space="preserve"> 41 (1986), 3</w:t>
            </w:r>
            <w:r w:rsidR="00B10AE4">
              <w:rPr>
                <w:rFonts w:ascii="David" w:hAnsi="David" w:cs="David" w:hint="cs"/>
                <w:sz w:val="24"/>
                <w:szCs w:val="24"/>
                <w:rtl/>
              </w:rPr>
              <w:t>–</w:t>
            </w:r>
            <w:r w:rsidR="00B10AE4" w:rsidRPr="00B10AE4">
              <w:rPr>
                <w:rFonts w:ascii="David" w:hAnsi="David" w:cs="David"/>
                <w:sz w:val="24"/>
                <w:szCs w:val="24"/>
                <w:rtl/>
              </w:rPr>
              <w:t>10.</w:t>
            </w:r>
          </w:p>
        </w:tc>
      </w:tr>
      <w:tr w:rsidR="00C0135A" w:rsidTr="00F45012">
        <w:tc>
          <w:tcPr>
            <w:tcW w:w="2731" w:type="pct"/>
          </w:tcPr>
          <w:p w:rsidR="00C0135A" w:rsidRDefault="00F77FD2" w:rsidP="000142C3">
            <w:pPr>
              <w:spacing w:line="360" w:lineRule="auto"/>
              <w:rPr>
                <w:rFonts w:ascii="David" w:hAnsi="David" w:cs="David"/>
                <w:sz w:val="24"/>
                <w:szCs w:val="24"/>
                <w:rtl/>
              </w:rPr>
            </w:pPr>
            <w:r>
              <w:rPr>
                <w:rFonts w:ascii="David" w:hAnsi="David" w:cs="David" w:hint="cs"/>
                <w:sz w:val="24"/>
                <w:szCs w:val="24"/>
                <w:rtl/>
              </w:rPr>
              <w:t>רופא, תולדות אמונת ישראל</w:t>
            </w:r>
          </w:p>
        </w:tc>
        <w:tc>
          <w:tcPr>
            <w:tcW w:w="2269" w:type="pct"/>
          </w:tcPr>
          <w:p w:rsidR="00C0135A" w:rsidRDefault="00F77FD2" w:rsidP="00B10AE4">
            <w:pPr>
              <w:spacing w:line="360" w:lineRule="auto"/>
              <w:rPr>
                <w:rFonts w:ascii="David" w:hAnsi="David" w:cs="David"/>
                <w:sz w:val="24"/>
                <w:szCs w:val="24"/>
                <w:rtl/>
              </w:rPr>
            </w:pPr>
            <w:r>
              <w:rPr>
                <w:rFonts w:ascii="David" w:hAnsi="David" w:cs="David" w:hint="cs"/>
                <w:sz w:val="24"/>
                <w:szCs w:val="24"/>
                <w:rtl/>
              </w:rPr>
              <w:t>אלכסנדר</w:t>
            </w:r>
            <w:r w:rsidRPr="00F77FD2">
              <w:rPr>
                <w:rFonts w:ascii="David" w:hAnsi="David" w:cs="David"/>
                <w:sz w:val="24"/>
                <w:szCs w:val="24"/>
                <w:rtl/>
                <w:lang w:bidi="ar-SA"/>
              </w:rPr>
              <w:t xml:space="preserve"> </w:t>
            </w:r>
            <w:proofErr w:type="spellStart"/>
            <w:r w:rsidRPr="00F77FD2">
              <w:rPr>
                <w:rFonts w:ascii="David" w:hAnsi="David" w:cs="David"/>
                <w:sz w:val="24"/>
                <w:szCs w:val="24"/>
                <w:rtl/>
                <w:lang w:bidi="ar-SA"/>
              </w:rPr>
              <w:t>רופא</w:t>
            </w:r>
            <w:proofErr w:type="spellEnd"/>
            <w:r w:rsidRPr="00F77FD2">
              <w:rPr>
                <w:rFonts w:ascii="David" w:hAnsi="David" w:cs="David"/>
                <w:sz w:val="24"/>
                <w:szCs w:val="24"/>
                <w:rtl/>
                <w:lang w:bidi="ar-SA"/>
              </w:rPr>
              <w:t>, "</w:t>
            </w:r>
            <w:proofErr w:type="spellStart"/>
            <w:r w:rsidRPr="00F77FD2">
              <w:rPr>
                <w:rFonts w:ascii="David" w:hAnsi="David" w:cs="David" w:hint="eastAsia"/>
                <w:sz w:val="24"/>
                <w:szCs w:val="24"/>
                <w:rtl/>
                <w:lang w:bidi="ar-SA"/>
              </w:rPr>
              <w:t>תולדות</w:t>
            </w:r>
            <w:proofErr w:type="spellEnd"/>
            <w:r w:rsidRPr="00F77FD2">
              <w:rPr>
                <w:rFonts w:ascii="David" w:hAnsi="David" w:cs="David"/>
                <w:sz w:val="24"/>
                <w:szCs w:val="24"/>
                <w:rtl/>
                <w:lang w:bidi="ar-SA"/>
              </w:rPr>
              <w:t xml:space="preserve"> </w:t>
            </w:r>
            <w:proofErr w:type="spellStart"/>
            <w:r w:rsidRPr="00F77FD2">
              <w:rPr>
                <w:rFonts w:ascii="David" w:hAnsi="David" w:cs="David" w:hint="eastAsia"/>
                <w:sz w:val="24"/>
                <w:szCs w:val="24"/>
                <w:rtl/>
                <w:lang w:bidi="ar-SA"/>
              </w:rPr>
              <w:t>אמונת</w:t>
            </w:r>
            <w:proofErr w:type="spellEnd"/>
            <w:r w:rsidRPr="00F77FD2">
              <w:rPr>
                <w:rFonts w:ascii="David" w:hAnsi="David" w:cs="David"/>
                <w:sz w:val="24"/>
                <w:szCs w:val="24"/>
                <w:rtl/>
                <w:lang w:bidi="ar-SA"/>
              </w:rPr>
              <w:t xml:space="preserve"> </w:t>
            </w:r>
            <w:proofErr w:type="spellStart"/>
            <w:r w:rsidRPr="00F77FD2">
              <w:rPr>
                <w:rFonts w:ascii="David" w:hAnsi="David" w:cs="David" w:hint="eastAsia"/>
                <w:sz w:val="24"/>
                <w:szCs w:val="24"/>
                <w:rtl/>
                <w:lang w:bidi="ar-SA"/>
              </w:rPr>
              <w:t>ישראל</w:t>
            </w:r>
            <w:proofErr w:type="spellEnd"/>
            <w:r w:rsidRPr="00F77FD2">
              <w:rPr>
                <w:rFonts w:ascii="David" w:hAnsi="David" w:cs="David"/>
                <w:sz w:val="24"/>
                <w:szCs w:val="24"/>
                <w:rtl/>
                <w:lang w:bidi="ar-SA"/>
              </w:rPr>
              <w:t xml:space="preserve"> </w:t>
            </w:r>
            <w:proofErr w:type="spellStart"/>
            <w:r w:rsidRPr="00F77FD2">
              <w:rPr>
                <w:rFonts w:ascii="David" w:hAnsi="David" w:cs="David" w:hint="eastAsia"/>
                <w:sz w:val="24"/>
                <w:szCs w:val="24"/>
                <w:rtl/>
                <w:lang w:bidi="ar-SA"/>
              </w:rPr>
              <w:t>ונוסח</w:t>
            </w:r>
            <w:proofErr w:type="spellEnd"/>
            <w:r w:rsidRPr="00F77FD2">
              <w:rPr>
                <w:rFonts w:ascii="David" w:hAnsi="David" w:cs="David"/>
                <w:sz w:val="24"/>
                <w:szCs w:val="24"/>
                <w:rtl/>
                <w:lang w:bidi="ar-SA"/>
              </w:rPr>
              <w:t xml:space="preserve"> </w:t>
            </w:r>
            <w:proofErr w:type="spellStart"/>
            <w:r w:rsidRPr="00F77FD2">
              <w:rPr>
                <w:rFonts w:ascii="David" w:hAnsi="David" w:cs="David" w:hint="eastAsia"/>
                <w:sz w:val="24"/>
                <w:szCs w:val="24"/>
                <w:rtl/>
                <w:lang w:bidi="ar-SA"/>
              </w:rPr>
              <w:t>המקרא</w:t>
            </w:r>
            <w:proofErr w:type="spellEnd"/>
            <w:r w:rsidRPr="00F77FD2">
              <w:rPr>
                <w:rFonts w:ascii="David" w:hAnsi="David" w:cs="David"/>
                <w:sz w:val="24"/>
                <w:szCs w:val="24"/>
                <w:rtl/>
                <w:lang w:bidi="ar-SA"/>
              </w:rPr>
              <w:t xml:space="preserve">: </w:t>
            </w:r>
            <w:proofErr w:type="spellStart"/>
            <w:r w:rsidRPr="00F77FD2">
              <w:rPr>
                <w:rFonts w:ascii="David" w:hAnsi="David" w:cs="David" w:hint="eastAsia"/>
                <w:sz w:val="24"/>
                <w:szCs w:val="24"/>
                <w:rtl/>
                <w:lang w:bidi="ar-SA"/>
              </w:rPr>
              <w:t>תיקוני</w:t>
            </w:r>
            <w:proofErr w:type="spellEnd"/>
            <w:r w:rsidRPr="00F77FD2">
              <w:rPr>
                <w:rFonts w:ascii="David" w:hAnsi="David" w:cs="David"/>
                <w:sz w:val="24"/>
                <w:szCs w:val="24"/>
                <w:rtl/>
                <w:lang w:bidi="ar-SA"/>
              </w:rPr>
              <w:t xml:space="preserve"> </w:t>
            </w:r>
            <w:proofErr w:type="spellStart"/>
            <w:r w:rsidRPr="00F77FD2">
              <w:rPr>
                <w:rFonts w:ascii="David" w:hAnsi="David" w:cs="David" w:hint="eastAsia"/>
                <w:sz w:val="24"/>
                <w:szCs w:val="24"/>
                <w:rtl/>
                <w:lang w:bidi="ar-SA"/>
              </w:rPr>
              <w:t>ייחוד</w:t>
            </w:r>
            <w:proofErr w:type="spellEnd"/>
            <w:r w:rsidRPr="00F77FD2">
              <w:rPr>
                <w:rFonts w:ascii="David" w:hAnsi="David" w:cs="David"/>
                <w:sz w:val="24"/>
                <w:szCs w:val="24"/>
                <w:rtl/>
                <w:lang w:bidi="ar-SA"/>
              </w:rPr>
              <w:t xml:space="preserve"> </w:t>
            </w:r>
            <w:proofErr w:type="spellStart"/>
            <w:r w:rsidRPr="00F77FD2">
              <w:rPr>
                <w:rFonts w:ascii="David" w:hAnsi="David" w:cs="David" w:hint="eastAsia"/>
                <w:sz w:val="24"/>
                <w:szCs w:val="24"/>
                <w:rtl/>
                <w:lang w:bidi="ar-SA"/>
              </w:rPr>
              <w:t>הפולחן</w:t>
            </w:r>
            <w:proofErr w:type="spellEnd"/>
            <w:r w:rsidRPr="00F77FD2">
              <w:rPr>
                <w:rFonts w:ascii="David" w:hAnsi="David" w:cs="David"/>
                <w:sz w:val="24"/>
                <w:szCs w:val="24"/>
                <w:rtl/>
                <w:lang w:bidi="ar-SA"/>
              </w:rPr>
              <w:t>"</w:t>
            </w:r>
            <w:r>
              <w:rPr>
                <w:rFonts w:ascii="David" w:hAnsi="David" w:cs="David" w:hint="cs"/>
                <w:sz w:val="24"/>
                <w:szCs w:val="24"/>
                <w:rtl/>
              </w:rPr>
              <w:t>,</w:t>
            </w:r>
            <w:r w:rsidRPr="00F77FD2">
              <w:rPr>
                <w:rFonts w:ascii="David" w:hAnsi="David" w:cs="David"/>
                <w:sz w:val="24"/>
                <w:szCs w:val="24"/>
                <w:rtl/>
                <w:lang w:bidi="ar-SA"/>
              </w:rPr>
              <w:t xml:space="preserve"> </w:t>
            </w:r>
            <w:proofErr w:type="spellStart"/>
            <w:r w:rsidRPr="00F77FD2">
              <w:rPr>
                <w:rFonts w:ascii="David" w:hAnsi="David" w:cs="David" w:hint="eastAsia"/>
                <w:b/>
                <w:bCs/>
                <w:sz w:val="24"/>
                <w:szCs w:val="24"/>
                <w:rtl/>
                <w:lang w:bidi="ar-SA"/>
              </w:rPr>
              <w:t>עיוני</w:t>
            </w:r>
            <w:proofErr w:type="spellEnd"/>
            <w:r w:rsidRPr="00F77FD2">
              <w:rPr>
                <w:rFonts w:ascii="David" w:hAnsi="David" w:cs="David"/>
                <w:b/>
                <w:bCs/>
                <w:sz w:val="24"/>
                <w:szCs w:val="24"/>
                <w:rtl/>
                <w:lang w:bidi="ar-SA"/>
              </w:rPr>
              <w:t xml:space="preserve"> </w:t>
            </w:r>
            <w:proofErr w:type="spellStart"/>
            <w:r w:rsidRPr="00F77FD2">
              <w:rPr>
                <w:rFonts w:ascii="David" w:hAnsi="David" w:cs="David" w:hint="eastAsia"/>
                <w:b/>
                <w:bCs/>
                <w:sz w:val="24"/>
                <w:szCs w:val="24"/>
                <w:rtl/>
                <w:lang w:bidi="ar-SA"/>
              </w:rPr>
              <w:t>מקרא</w:t>
            </w:r>
            <w:proofErr w:type="spellEnd"/>
            <w:r w:rsidRPr="00F77FD2">
              <w:rPr>
                <w:rFonts w:ascii="David" w:hAnsi="David" w:cs="David"/>
                <w:b/>
                <w:bCs/>
                <w:sz w:val="24"/>
                <w:szCs w:val="24"/>
                <w:rtl/>
                <w:lang w:bidi="ar-SA"/>
              </w:rPr>
              <w:t xml:space="preserve"> </w:t>
            </w:r>
            <w:proofErr w:type="spellStart"/>
            <w:r w:rsidRPr="00F77FD2">
              <w:rPr>
                <w:rFonts w:ascii="David" w:hAnsi="David" w:cs="David" w:hint="eastAsia"/>
                <w:b/>
                <w:bCs/>
                <w:sz w:val="24"/>
                <w:szCs w:val="24"/>
                <w:rtl/>
                <w:lang w:bidi="ar-SA"/>
              </w:rPr>
              <w:t>ופרשנות</w:t>
            </w:r>
            <w:proofErr w:type="spellEnd"/>
            <w:r w:rsidRPr="00F77FD2">
              <w:rPr>
                <w:rFonts w:ascii="David" w:hAnsi="David" w:cs="David"/>
                <w:sz w:val="24"/>
                <w:szCs w:val="24"/>
                <w:rtl/>
                <w:lang w:bidi="ar-SA"/>
              </w:rPr>
              <w:t xml:space="preserve"> ז (</w:t>
            </w:r>
            <w:proofErr w:type="spellStart"/>
            <w:r w:rsidRPr="00F77FD2">
              <w:rPr>
                <w:rFonts w:ascii="David" w:hAnsi="David" w:cs="David"/>
                <w:sz w:val="24"/>
                <w:szCs w:val="24"/>
                <w:rtl/>
                <w:lang w:bidi="ar-SA"/>
              </w:rPr>
              <w:t>תשס"</w:t>
            </w:r>
            <w:r w:rsidRPr="00F77FD2">
              <w:rPr>
                <w:rFonts w:ascii="David" w:hAnsi="David" w:cs="David" w:hint="eastAsia"/>
                <w:sz w:val="24"/>
                <w:szCs w:val="24"/>
                <w:rtl/>
                <w:lang w:bidi="ar-SA"/>
              </w:rPr>
              <w:t>ה</w:t>
            </w:r>
            <w:proofErr w:type="spellEnd"/>
            <w:r w:rsidRPr="00F77FD2">
              <w:rPr>
                <w:rFonts w:ascii="David" w:hAnsi="David" w:cs="David"/>
                <w:sz w:val="24"/>
                <w:szCs w:val="24"/>
                <w:rtl/>
                <w:lang w:bidi="ar-SA"/>
              </w:rPr>
              <w:t>) 283</w:t>
            </w:r>
            <w:r w:rsidR="00B10AE4">
              <w:rPr>
                <w:rFonts w:ascii="David" w:hAnsi="David" w:cs="David" w:hint="cs"/>
                <w:sz w:val="24"/>
                <w:szCs w:val="24"/>
                <w:rtl/>
              </w:rPr>
              <w:t>–</w:t>
            </w:r>
            <w:r w:rsidRPr="00F77FD2">
              <w:rPr>
                <w:rFonts w:ascii="David" w:hAnsi="David" w:cs="David"/>
                <w:sz w:val="24"/>
                <w:szCs w:val="24"/>
                <w:rtl/>
                <w:lang w:bidi="ar-SA"/>
              </w:rPr>
              <w:t>308</w:t>
            </w:r>
            <w:r>
              <w:rPr>
                <w:rFonts w:ascii="David" w:hAnsi="David" w:cs="David" w:hint="cs"/>
                <w:sz w:val="24"/>
                <w:szCs w:val="24"/>
                <w:rtl/>
              </w:rPr>
              <w:t>.</w:t>
            </w:r>
          </w:p>
        </w:tc>
      </w:tr>
      <w:tr w:rsidR="00C0135A" w:rsidTr="00F45012">
        <w:tc>
          <w:tcPr>
            <w:tcW w:w="2731" w:type="pct"/>
          </w:tcPr>
          <w:p w:rsidR="00C0135A" w:rsidRDefault="001303E6" w:rsidP="000142C3">
            <w:pPr>
              <w:spacing w:line="360" w:lineRule="auto"/>
              <w:rPr>
                <w:rFonts w:ascii="David" w:hAnsi="David" w:cs="David"/>
                <w:sz w:val="24"/>
                <w:szCs w:val="24"/>
                <w:rtl/>
              </w:rPr>
            </w:pPr>
            <w:r>
              <w:rPr>
                <w:rFonts w:ascii="David" w:hAnsi="David" w:cs="David" w:hint="cs"/>
                <w:sz w:val="24"/>
                <w:szCs w:val="24"/>
                <w:rtl/>
              </w:rPr>
              <w:lastRenderedPageBreak/>
              <w:t>שפירא, דמוקרטיה ראשונית</w:t>
            </w:r>
          </w:p>
        </w:tc>
        <w:tc>
          <w:tcPr>
            <w:tcW w:w="2269" w:type="pct"/>
          </w:tcPr>
          <w:p w:rsidR="00C0135A" w:rsidRDefault="001303E6" w:rsidP="001303E6">
            <w:pPr>
              <w:spacing w:line="360" w:lineRule="auto"/>
              <w:rPr>
                <w:rFonts w:ascii="David" w:hAnsi="David" w:cs="David" w:hint="cs"/>
                <w:sz w:val="24"/>
                <w:szCs w:val="24"/>
                <w:rtl/>
              </w:rPr>
            </w:pPr>
            <w:proofErr w:type="spellStart"/>
            <w:r w:rsidRPr="001303E6">
              <w:rPr>
                <w:rFonts w:ascii="David" w:hAnsi="David" w:cs="David"/>
                <w:sz w:val="24"/>
                <w:szCs w:val="24"/>
                <w:rtl/>
                <w:lang w:bidi="ar-SA"/>
              </w:rPr>
              <w:t>אמנון</w:t>
            </w:r>
            <w:proofErr w:type="spellEnd"/>
            <w:r w:rsidRPr="001303E6">
              <w:rPr>
                <w:rFonts w:ascii="David" w:hAnsi="David" w:cs="David"/>
                <w:sz w:val="24"/>
                <w:szCs w:val="24"/>
                <w:rtl/>
                <w:lang w:bidi="ar-SA"/>
              </w:rPr>
              <w:t xml:space="preserve"> </w:t>
            </w:r>
            <w:proofErr w:type="spellStart"/>
            <w:proofErr w:type="gramStart"/>
            <w:r w:rsidRPr="001303E6">
              <w:rPr>
                <w:rFonts w:ascii="David" w:hAnsi="David" w:cs="David"/>
                <w:sz w:val="24"/>
                <w:szCs w:val="24"/>
                <w:rtl/>
                <w:lang w:bidi="ar-SA"/>
              </w:rPr>
              <w:t>שפירא</w:t>
            </w:r>
            <w:proofErr w:type="spellEnd"/>
            <w:r w:rsidRPr="001303E6">
              <w:rPr>
                <w:rFonts w:ascii="David" w:hAnsi="David" w:cs="David"/>
                <w:sz w:val="24"/>
                <w:szCs w:val="24"/>
                <w:rtl/>
                <w:lang w:bidi="ar-SA"/>
              </w:rPr>
              <w:t>,</w:t>
            </w:r>
            <w:proofErr w:type="gramEnd"/>
            <w:r w:rsidRPr="001303E6">
              <w:rPr>
                <w:rFonts w:ascii="David" w:hAnsi="David" w:cs="David"/>
                <w:sz w:val="24"/>
                <w:szCs w:val="24"/>
                <w:rtl/>
                <w:lang w:bidi="ar-SA"/>
              </w:rPr>
              <w:t xml:space="preserve"> </w:t>
            </w:r>
            <w:proofErr w:type="spellStart"/>
            <w:r w:rsidRPr="001303E6">
              <w:rPr>
                <w:rFonts w:ascii="David" w:hAnsi="David" w:cs="David" w:hint="eastAsia"/>
                <w:b/>
                <w:bCs/>
                <w:sz w:val="24"/>
                <w:szCs w:val="24"/>
                <w:rtl/>
                <w:lang w:bidi="ar-SA"/>
              </w:rPr>
              <w:t>דמוקרטיה</w:t>
            </w:r>
            <w:proofErr w:type="spellEnd"/>
            <w:r w:rsidRPr="001303E6">
              <w:rPr>
                <w:rFonts w:ascii="David" w:hAnsi="David" w:cs="David"/>
                <w:b/>
                <w:bCs/>
                <w:sz w:val="24"/>
                <w:szCs w:val="24"/>
                <w:rtl/>
                <w:lang w:bidi="ar-SA"/>
              </w:rPr>
              <w:t xml:space="preserve"> </w:t>
            </w:r>
            <w:proofErr w:type="spellStart"/>
            <w:r w:rsidRPr="001303E6">
              <w:rPr>
                <w:rFonts w:ascii="David" w:hAnsi="David" w:cs="David" w:hint="eastAsia"/>
                <w:b/>
                <w:bCs/>
                <w:sz w:val="24"/>
                <w:szCs w:val="24"/>
                <w:rtl/>
                <w:lang w:bidi="ar-SA"/>
              </w:rPr>
              <w:t>ראשונית</w:t>
            </w:r>
            <w:proofErr w:type="spellEnd"/>
            <w:r w:rsidRPr="001303E6">
              <w:rPr>
                <w:rFonts w:ascii="David" w:hAnsi="David" w:cs="David"/>
                <w:b/>
                <w:bCs/>
                <w:sz w:val="24"/>
                <w:szCs w:val="24"/>
                <w:rtl/>
                <w:lang w:bidi="ar-SA"/>
              </w:rPr>
              <w:t xml:space="preserve"> </w:t>
            </w:r>
            <w:proofErr w:type="spellStart"/>
            <w:r w:rsidRPr="001303E6">
              <w:rPr>
                <w:rFonts w:ascii="David" w:hAnsi="David" w:cs="David" w:hint="eastAsia"/>
                <w:b/>
                <w:bCs/>
                <w:sz w:val="24"/>
                <w:szCs w:val="24"/>
                <w:rtl/>
                <w:lang w:bidi="ar-SA"/>
              </w:rPr>
              <w:t>במקרא</w:t>
            </w:r>
            <w:proofErr w:type="spellEnd"/>
            <w:r w:rsidRPr="001303E6">
              <w:rPr>
                <w:rFonts w:ascii="David" w:hAnsi="David" w:cs="David"/>
                <w:b/>
                <w:bCs/>
                <w:sz w:val="24"/>
                <w:szCs w:val="24"/>
                <w:rtl/>
                <w:lang w:bidi="ar-SA"/>
              </w:rPr>
              <w:t xml:space="preserve">: </w:t>
            </w:r>
            <w:proofErr w:type="spellStart"/>
            <w:r w:rsidRPr="001303E6">
              <w:rPr>
                <w:rFonts w:ascii="David" w:hAnsi="David" w:cs="David" w:hint="eastAsia"/>
                <w:b/>
                <w:bCs/>
                <w:sz w:val="24"/>
                <w:szCs w:val="24"/>
                <w:rtl/>
                <w:lang w:bidi="ar-SA"/>
              </w:rPr>
              <w:t>יסודות</w:t>
            </w:r>
            <w:proofErr w:type="spellEnd"/>
            <w:r w:rsidRPr="001303E6">
              <w:rPr>
                <w:rFonts w:ascii="David" w:hAnsi="David" w:cs="David"/>
                <w:b/>
                <w:bCs/>
                <w:sz w:val="24"/>
                <w:szCs w:val="24"/>
                <w:rtl/>
                <w:lang w:bidi="ar-SA"/>
              </w:rPr>
              <w:t xml:space="preserve"> </w:t>
            </w:r>
            <w:proofErr w:type="spellStart"/>
            <w:r w:rsidRPr="001303E6">
              <w:rPr>
                <w:rFonts w:ascii="David" w:hAnsi="David" w:cs="David" w:hint="eastAsia"/>
                <w:b/>
                <w:bCs/>
                <w:sz w:val="24"/>
                <w:szCs w:val="24"/>
                <w:rtl/>
                <w:lang w:bidi="ar-SA"/>
              </w:rPr>
              <w:t>קדומים</w:t>
            </w:r>
            <w:proofErr w:type="spellEnd"/>
            <w:r w:rsidRPr="001303E6">
              <w:rPr>
                <w:rFonts w:ascii="David" w:hAnsi="David" w:cs="David"/>
                <w:b/>
                <w:bCs/>
                <w:sz w:val="24"/>
                <w:szCs w:val="24"/>
                <w:rtl/>
                <w:lang w:bidi="ar-SA"/>
              </w:rPr>
              <w:t xml:space="preserve"> </w:t>
            </w:r>
            <w:proofErr w:type="spellStart"/>
            <w:r w:rsidRPr="001303E6">
              <w:rPr>
                <w:rFonts w:ascii="David" w:hAnsi="David" w:cs="David" w:hint="eastAsia"/>
                <w:b/>
                <w:bCs/>
                <w:sz w:val="24"/>
                <w:szCs w:val="24"/>
                <w:rtl/>
                <w:lang w:bidi="ar-SA"/>
              </w:rPr>
              <w:t>של</w:t>
            </w:r>
            <w:proofErr w:type="spellEnd"/>
            <w:r w:rsidRPr="001303E6">
              <w:rPr>
                <w:rFonts w:ascii="David" w:hAnsi="David" w:cs="David"/>
                <w:b/>
                <w:bCs/>
                <w:sz w:val="24"/>
                <w:szCs w:val="24"/>
                <w:rtl/>
                <w:lang w:bidi="ar-SA"/>
              </w:rPr>
              <w:t xml:space="preserve"> </w:t>
            </w:r>
            <w:proofErr w:type="spellStart"/>
            <w:r w:rsidRPr="001303E6">
              <w:rPr>
                <w:rFonts w:ascii="David" w:hAnsi="David" w:cs="David" w:hint="eastAsia"/>
                <w:b/>
                <w:bCs/>
                <w:sz w:val="24"/>
                <w:szCs w:val="24"/>
                <w:rtl/>
                <w:lang w:bidi="ar-SA"/>
              </w:rPr>
              <w:t>ערכים</w:t>
            </w:r>
            <w:proofErr w:type="spellEnd"/>
            <w:r w:rsidRPr="001303E6">
              <w:rPr>
                <w:rFonts w:ascii="David" w:hAnsi="David" w:cs="David"/>
                <w:b/>
                <w:bCs/>
                <w:sz w:val="24"/>
                <w:szCs w:val="24"/>
                <w:rtl/>
                <w:lang w:bidi="ar-SA"/>
              </w:rPr>
              <w:t xml:space="preserve"> </w:t>
            </w:r>
            <w:proofErr w:type="spellStart"/>
            <w:r w:rsidRPr="001303E6">
              <w:rPr>
                <w:rFonts w:ascii="David" w:hAnsi="David" w:cs="David" w:hint="eastAsia"/>
                <w:b/>
                <w:bCs/>
                <w:sz w:val="24"/>
                <w:szCs w:val="24"/>
                <w:rtl/>
                <w:lang w:bidi="ar-SA"/>
              </w:rPr>
              <w:t>דמוקרטיים</w:t>
            </w:r>
            <w:proofErr w:type="spellEnd"/>
            <w:r w:rsidRPr="001303E6">
              <w:rPr>
                <w:rFonts w:ascii="David" w:hAnsi="David" w:cs="David"/>
                <w:sz w:val="24"/>
                <w:szCs w:val="24"/>
                <w:rtl/>
                <w:lang w:bidi="ar-SA"/>
              </w:rPr>
              <w:t xml:space="preserve"> (</w:t>
            </w:r>
            <w:proofErr w:type="spellStart"/>
            <w:r w:rsidRPr="001303E6">
              <w:rPr>
                <w:rFonts w:ascii="David" w:hAnsi="David" w:cs="David"/>
                <w:sz w:val="24"/>
                <w:szCs w:val="24"/>
                <w:rtl/>
                <w:lang w:bidi="ar-SA"/>
              </w:rPr>
              <w:t>בני</w:t>
            </w:r>
            <w:proofErr w:type="spellEnd"/>
            <w:r>
              <w:rPr>
                <w:rFonts w:ascii="David" w:hAnsi="David" w:cs="David"/>
                <w:sz w:val="24"/>
                <w:szCs w:val="24"/>
                <w:rtl/>
                <w:lang w:bidi="ar-SA"/>
              </w:rPr>
              <w:t xml:space="preserve"> </w:t>
            </w:r>
            <w:proofErr w:type="spellStart"/>
            <w:r>
              <w:rPr>
                <w:rFonts w:ascii="David" w:hAnsi="David" w:cs="David"/>
                <w:sz w:val="24"/>
                <w:szCs w:val="24"/>
                <w:rtl/>
                <w:lang w:bidi="ar-SA"/>
              </w:rPr>
              <w:t>ברק</w:t>
            </w:r>
            <w:proofErr w:type="spellEnd"/>
            <w:r>
              <w:rPr>
                <w:rFonts w:ascii="David" w:hAnsi="David" w:cs="David"/>
                <w:sz w:val="24"/>
                <w:szCs w:val="24"/>
                <w:rtl/>
                <w:lang w:bidi="ar-SA"/>
              </w:rPr>
              <w:t xml:space="preserve">: </w:t>
            </w:r>
            <w:proofErr w:type="spellStart"/>
            <w:r>
              <w:rPr>
                <w:rFonts w:ascii="David" w:hAnsi="David" w:cs="David"/>
                <w:sz w:val="24"/>
                <w:szCs w:val="24"/>
                <w:rtl/>
                <w:lang w:bidi="ar-SA"/>
              </w:rPr>
              <w:t>הקיבוץ</w:t>
            </w:r>
            <w:proofErr w:type="spellEnd"/>
            <w:r>
              <w:rPr>
                <w:rFonts w:ascii="David" w:hAnsi="David" w:cs="David"/>
                <w:sz w:val="24"/>
                <w:szCs w:val="24"/>
                <w:rtl/>
                <w:lang w:bidi="ar-SA"/>
              </w:rPr>
              <w:t xml:space="preserve"> </w:t>
            </w:r>
            <w:proofErr w:type="spellStart"/>
            <w:r>
              <w:rPr>
                <w:rFonts w:ascii="David" w:hAnsi="David" w:cs="David"/>
                <w:sz w:val="24"/>
                <w:szCs w:val="24"/>
                <w:rtl/>
                <w:lang w:bidi="ar-SA"/>
              </w:rPr>
              <w:t>המאוחד</w:t>
            </w:r>
            <w:proofErr w:type="spellEnd"/>
            <w:r>
              <w:rPr>
                <w:rFonts w:ascii="David" w:hAnsi="David" w:cs="David"/>
                <w:sz w:val="24"/>
                <w:szCs w:val="24"/>
                <w:rtl/>
                <w:lang w:bidi="ar-SA"/>
              </w:rPr>
              <w:t xml:space="preserve">, </w:t>
            </w:r>
            <w:proofErr w:type="spellStart"/>
            <w:r>
              <w:rPr>
                <w:rFonts w:ascii="David" w:hAnsi="David" w:cs="David"/>
                <w:sz w:val="24"/>
                <w:szCs w:val="24"/>
                <w:rtl/>
                <w:lang w:bidi="ar-SA"/>
              </w:rPr>
              <w:t>תשס"ט</w:t>
            </w:r>
            <w:proofErr w:type="spellEnd"/>
            <w:r>
              <w:rPr>
                <w:rFonts w:ascii="David" w:hAnsi="David" w:cs="David"/>
                <w:sz w:val="24"/>
                <w:szCs w:val="24"/>
                <w:rtl/>
                <w:lang w:bidi="ar-SA"/>
              </w:rPr>
              <w:t>)</w:t>
            </w:r>
            <w:r>
              <w:rPr>
                <w:rFonts w:ascii="David" w:hAnsi="David" w:cs="David" w:hint="cs"/>
                <w:sz w:val="24"/>
                <w:szCs w:val="24"/>
                <w:rtl/>
              </w:rPr>
              <w:t>.</w:t>
            </w:r>
          </w:p>
        </w:tc>
      </w:tr>
    </w:tbl>
    <w:p w:rsidR="00C0135A" w:rsidRDefault="00C0135A" w:rsidP="00350139">
      <w:pPr>
        <w:spacing w:after="0" w:line="360" w:lineRule="auto"/>
        <w:ind w:left="2880" w:hanging="2880"/>
        <w:rPr>
          <w:rFonts w:ascii="David" w:hAnsi="David" w:cs="David"/>
          <w:sz w:val="24"/>
          <w:szCs w:val="24"/>
          <w:rtl/>
        </w:rPr>
      </w:pPr>
    </w:p>
    <w:p w:rsidR="00350139" w:rsidRDefault="00350139" w:rsidP="00350139">
      <w:pPr>
        <w:spacing w:after="0" w:line="360" w:lineRule="auto"/>
        <w:ind w:left="2880" w:hanging="2880"/>
        <w:rPr>
          <w:rFonts w:ascii="David" w:hAnsi="David" w:cs="David"/>
          <w:sz w:val="24"/>
          <w:szCs w:val="24"/>
          <w:rtl/>
          <w:lang w:val="en-GB"/>
        </w:rPr>
      </w:pPr>
    </w:p>
    <w:p w:rsidR="004B44B0" w:rsidRPr="00D40AF0" w:rsidRDefault="004B44B0" w:rsidP="00D40AF0">
      <w:pPr>
        <w:spacing w:line="360" w:lineRule="auto"/>
        <w:rPr>
          <w:rFonts w:ascii="David" w:hAnsi="David" w:cs="David" w:hint="cs"/>
          <w:sz w:val="24"/>
          <w:szCs w:val="24"/>
          <w:rtl/>
        </w:rPr>
      </w:pPr>
    </w:p>
    <w:p w:rsidR="000E28C6" w:rsidRPr="00D40AF0" w:rsidRDefault="000E28C6" w:rsidP="00D40AF0">
      <w:pPr>
        <w:spacing w:line="360" w:lineRule="auto"/>
        <w:rPr>
          <w:rFonts w:ascii="David" w:hAnsi="David" w:cs="David" w:hint="cs"/>
          <w:sz w:val="24"/>
          <w:szCs w:val="24"/>
          <w:rtl/>
        </w:rPr>
      </w:pPr>
    </w:p>
    <w:p w:rsidR="00AB3B87" w:rsidRPr="00D40AF0" w:rsidRDefault="00AB3B87" w:rsidP="00D40AF0">
      <w:pPr>
        <w:spacing w:line="360" w:lineRule="auto"/>
        <w:rPr>
          <w:rFonts w:ascii="David" w:hAnsi="David" w:cs="David"/>
          <w:sz w:val="24"/>
          <w:szCs w:val="24"/>
          <w:rtl/>
        </w:rPr>
      </w:pPr>
    </w:p>
    <w:p w:rsidR="00C0135A" w:rsidRPr="00D40AF0" w:rsidRDefault="00C0135A">
      <w:pPr>
        <w:bidi w:val="0"/>
        <w:spacing w:line="360" w:lineRule="auto"/>
        <w:rPr>
          <w:rFonts w:ascii="David" w:hAnsi="David" w:cs="David"/>
          <w:sz w:val="24"/>
          <w:szCs w:val="24"/>
        </w:rPr>
      </w:pPr>
    </w:p>
    <w:sectPr w:rsidR="00C0135A" w:rsidRPr="00D40AF0" w:rsidSect="005328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86"/>
    <w:rsid w:val="000142C3"/>
    <w:rsid w:val="00090199"/>
    <w:rsid w:val="000E28C6"/>
    <w:rsid w:val="001165F2"/>
    <w:rsid w:val="001303E6"/>
    <w:rsid w:val="00142302"/>
    <w:rsid w:val="0014428D"/>
    <w:rsid w:val="00162F17"/>
    <w:rsid w:val="002C31E8"/>
    <w:rsid w:val="002C66A6"/>
    <w:rsid w:val="00302D37"/>
    <w:rsid w:val="00330087"/>
    <w:rsid w:val="00344999"/>
    <w:rsid w:val="00350139"/>
    <w:rsid w:val="003736C1"/>
    <w:rsid w:val="003B5C70"/>
    <w:rsid w:val="00404574"/>
    <w:rsid w:val="00421101"/>
    <w:rsid w:val="004B44B0"/>
    <w:rsid w:val="004B6630"/>
    <w:rsid w:val="004F59D3"/>
    <w:rsid w:val="00527E0F"/>
    <w:rsid w:val="005328BE"/>
    <w:rsid w:val="00537586"/>
    <w:rsid w:val="005E7239"/>
    <w:rsid w:val="00635A33"/>
    <w:rsid w:val="00657863"/>
    <w:rsid w:val="00795752"/>
    <w:rsid w:val="0087383F"/>
    <w:rsid w:val="0093585F"/>
    <w:rsid w:val="00952B91"/>
    <w:rsid w:val="00A301F0"/>
    <w:rsid w:val="00A8629C"/>
    <w:rsid w:val="00AA4D74"/>
    <w:rsid w:val="00AA7104"/>
    <w:rsid w:val="00AB3B87"/>
    <w:rsid w:val="00AC0E37"/>
    <w:rsid w:val="00AF26A9"/>
    <w:rsid w:val="00B10AE4"/>
    <w:rsid w:val="00BE111E"/>
    <w:rsid w:val="00C0135A"/>
    <w:rsid w:val="00C3104E"/>
    <w:rsid w:val="00CB220B"/>
    <w:rsid w:val="00D40AF0"/>
    <w:rsid w:val="00DE0735"/>
    <w:rsid w:val="00DF0805"/>
    <w:rsid w:val="00E253D2"/>
    <w:rsid w:val="00EA2535"/>
    <w:rsid w:val="00F45012"/>
    <w:rsid w:val="00F77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E9894-7DD8-44FD-9167-BA300051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4428D"/>
    <w:pPr>
      <w:autoSpaceDE w:val="0"/>
      <w:autoSpaceDN w:val="0"/>
      <w:bidi w:val="0"/>
      <w:adjustRightInd w:val="0"/>
      <w:spacing w:after="0" w:line="240" w:lineRule="auto"/>
    </w:pPr>
    <w:rPr>
      <w:rFonts w:ascii="Times New Roman" w:eastAsia="Times New Roman" w:hAnsi="Times New Roman" w:cs="Times New Roman"/>
      <w:sz w:val="20"/>
      <w:szCs w:val="20"/>
      <w:vertAlign w:val="superscript"/>
      <w:lang w:eastAsia="he-IL"/>
    </w:rPr>
  </w:style>
  <w:style w:type="character" w:customStyle="1" w:styleId="a4">
    <w:name w:val="טקסט הערת שוליים תו"/>
    <w:basedOn w:val="a0"/>
    <w:link w:val="a3"/>
    <w:semiHidden/>
    <w:rsid w:val="0014428D"/>
    <w:rPr>
      <w:rFonts w:ascii="Times New Roman" w:eastAsia="Times New Roman" w:hAnsi="Times New Roman" w:cs="Times New Roman"/>
      <w:sz w:val="20"/>
      <w:szCs w:val="20"/>
      <w:vertAlign w:val="superscript"/>
      <w:lang w:eastAsia="he-IL"/>
    </w:rPr>
  </w:style>
  <w:style w:type="table" w:styleId="a5">
    <w:name w:val="Table Grid"/>
    <w:basedOn w:val="a1"/>
    <w:uiPriority w:val="39"/>
    <w:rsid w:val="00C01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0135A"/>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C0135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1324</Words>
  <Characters>6625</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2</cp:revision>
  <dcterms:created xsi:type="dcterms:W3CDTF">2021-08-01T04:59:00Z</dcterms:created>
  <dcterms:modified xsi:type="dcterms:W3CDTF">2021-08-01T04:59:00Z</dcterms:modified>
</cp:coreProperties>
</file>