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BAD5B" w14:textId="384154AA" w:rsidR="00841246" w:rsidRPr="00841246" w:rsidRDefault="00841246" w:rsidP="00841246">
      <w:pPr>
        <w:rPr>
          <w:rFonts w:ascii="Times New Roman" w:hAnsi="Times New Roman" w:cs="Times New Roman"/>
          <w:b/>
          <w:bCs/>
          <w:sz w:val="28"/>
          <w:szCs w:val="28"/>
        </w:rPr>
      </w:pPr>
      <w:r w:rsidRPr="00841246">
        <w:rPr>
          <w:rFonts w:ascii="Times New Roman" w:hAnsi="Times New Roman" w:cs="Times New Roman"/>
          <w:b/>
          <w:bCs/>
          <w:sz w:val="28"/>
          <w:szCs w:val="28"/>
        </w:rPr>
        <w:t>Theater in the Ghetto</w:t>
      </w:r>
    </w:p>
    <w:p w14:paraId="72A24903" w14:textId="2B812CE5" w:rsidR="00E27060" w:rsidRPr="00841246" w:rsidRDefault="00841246" w:rsidP="00841246">
      <w:pPr>
        <w:rPr>
          <w:rFonts w:ascii="Times New Roman" w:hAnsi="Times New Roman" w:cs="Times New Roman"/>
          <w:b/>
          <w:bCs/>
          <w:sz w:val="24"/>
          <w:szCs w:val="24"/>
          <w:rtl/>
        </w:rPr>
      </w:pPr>
      <w:r w:rsidRPr="00841246">
        <w:rPr>
          <w:rFonts w:ascii="Times New Roman" w:hAnsi="Times New Roman" w:cs="Times New Roman"/>
          <w:b/>
          <w:bCs/>
          <w:sz w:val="24"/>
          <w:szCs w:val="24"/>
        </w:rPr>
        <w:t>Opening paragraph</w:t>
      </w:r>
    </w:p>
    <w:p w14:paraId="54DC16B1" w14:textId="225F73A1" w:rsidR="00841246" w:rsidRDefault="00841246" w:rsidP="00841246">
      <w:pPr>
        <w:rPr>
          <w:rFonts w:ascii="Times New Roman" w:hAnsi="Times New Roman" w:cs="Times New Roman"/>
          <w:sz w:val="24"/>
          <w:szCs w:val="24"/>
        </w:rPr>
      </w:pPr>
      <w:r>
        <w:rPr>
          <w:rFonts w:ascii="Times New Roman" w:hAnsi="Times New Roman" w:cs="Times New Roman"/>
          <w:sz w:val="24"/>
          <w:szCs w:val="24"/>
        </w:rPr>
        <w:t>Despite the harsh living conditions that Jews faced in the ghetto, they tried to keep up the cultural activities they had practiced before the war. Some ghettos established theaters and put on plays for the ghetto’s residents. Both adults and children participated in its place</w:t>
      </w:r>
      <w:r w:rsidR="00126D88">
        <w:rPr>
          <w:rFonts w:ascii="Times New Roman" w:hAnsi="Times New Roman" w:cs="Times New Roman"/>
          <w:sz w:val="24"/>
          <w:szCs w:val="24"/>
        </w:rPr>
        <w:t>.</w:t>
      </w:r>
    </w:p>
    <w:p w14:paraId="42E3B1F8" w14:textId="342F3FB3" w:rsidR="00126D88" w:rsidRDefault="00126D88" w:rsidP="00841246">
      <w:pPr>
        <w:rPr>
          <w:rFonts w:ascii="Times New Roman" w:hAnsi="Times New Roman" w:cs="Times New Roman"/>
          <w:sz w:val="24"/>
          <w:szCs w:val="24"/>
        </w:rPr>
      </w:pPr>
    </w:p>
    <w:p w14:paraId="13AB903E" w14:textId="44C179A2" w:rsidR="00126D88" w:rsidRDefault="00126D88" w:rsidP="00841246">
      <w:pPr>
        <w:rPr>
          <w:rFonts w:ascii="Times New Roman" w:hAnsi="Times New Roman" w:cs="Times New Roman"/>
          <w:sz w:val="24"/>
          <w:szCs w:val="24"/>
        </w:rPr>
      </w:pPr>
      <w:r>
        <w:rPr>
          <w:rFonts w:ascii="Times New Roman" w:hAnsi="Times New Roman" w:cs="Times New Roman"/>
          <w:b/>
          <w:bCs/>
          <w:sz w:val="24"/>
          <w:szCs w:val="24"/>
        </w:rPr>
        <w:t>Opening photo</w:t>
      </w:r>
    </w:p>
    <w:p w14:paraId="4D640BF3" w14:textId="39E19831" w:rsidR="00126D88" w:rsidRDefault="00126D88" w:rsidP="00841246">
      <w:pPr>
        <w:rPr>
          <w:rFonts w:ascii="Times New Roman" w:hAnsi="Times New Roman" w:cs="Times New Roman"/>
          <w:sz w:val="24"/>
          <w:szCs w:val="24"/>
        </w:rPr>
      </w:pPr>
      <w:r>
        <w:rPr>
          <w:rFonts w:ascii="Times New Roman" w:hAnsi="Times New Roman" w:cs="Times New Roman"/>
          <w:sz w:val="24"/>
          <w:szCs w:val="24"/>
        </w:rPr>
        <w:t>Two girls performing in the Lodz Ghetto</w:t>
      </w:r>
    </w:p>
    <w:p w14:paraId="1E9850D7" w14:textId="5462150E" w:rsidR="00126D88" w:rsidRDefault="00126D88" w:rsidP="00841246">
      <w:pPr>
        <w:rPr>
          <w:rFonts w:ascii="Times New Roman" w:hAnsi="Times New Roman" w:cs="Times New Roman"/>
          <w:sz w:val="24"/>
          <w:szCs w:val="24"/>
        </w:rPr>
      </w:pPr>
    </w:p>
    <w:p w14:paraId="51CEA8D4" w14:textId="41CD1273" w:rsidR="00126D88" w:rsidRDefault="00126D88" w:rsidP="00841246">
      <w:pPr>
        <w:rPr>
          <w:rFonts w:ascii="Times New Roman" w:hAnsi="Times New Roman" w:cs="Times New Roman"/>
          <w:b/>
          <w:bCs/>
          <w:sz w:val="24"/>
          <w:szCs w:val="24"/>
        </w:rPr>
      </w:pPr>
      <w:r>
        <w:rPr>
          <w:rFonts w:ascii="Times New Roman" w:hAnsi="Times New Roman" w:cs="Times New Roman"/>
          <w:b/>
          <w:bCs/>
          <w:sz w:val="24"/>
          <w:szCs w:val="24"/>
        </w:rPr>
        <w:t>Photo section</w:t>
      </w:r>
    </w:p>
    <w:p w14:paraId="7349AFCD" w14:textId="0FC3A04F" w:rsidR="00126D88" w:rsidRDefault="00126D88" w:rsidP="00841246">
      <w:pPr>
        <w:rPr>
          <w:rFonts w:ascii="Times New Roman" w:hAnsi="Times New Roman" w:cs="Times New Roman"/>
          <w:sz w:val="24"/>
          <w:szCs w:val="24"/>
        </w:rPr>
      </w:pPr>
      <w:r>
        <w:rPr>
          <w:rFonts w:ascii="Times New Roman" w:hAnsi="Times New Roman" w:cs="Times New Roman"/>
          <w:sz w:val="24"/>
          <w:szCs w:val="24"/>
        </w:rPr>
        <w:t>Have a look at this photo gallery.</w:t>
      </w:r>
    </w:p>
    <w:p w14:paraId="5EE9C30D" w14:textId="7391AD19" w:rsidR="00126D88" w:rsidRDefault="00BE4D47" w:rsidP="00841246">
      <w:pPr>
        <w:rPr>
          <w:rFonts w:ascii="Times New Roman" w:hAnsi="Times New Roman" w:cs="Times New Roman"/>
          <w:sz w:val="24"/>
          <w:szCs w:val="24"/>
        </w:rPr>
      </w:pPr>
      <w:r w:rsidRPr="00BE4D47">
        <w:rPr>
          <w:rFonts w:ascii="Times New Roman" w:hAnsi="Times New Roman" w:cs="Times New Roman"/>
          <w:b/>
          <w:bCs/>
          <w:sz w:val="24"/>
          <w:szCs w:val="24"/>
        </w:rPr>
        <w:t>Children’s Play, Lodz Ghetto; Children Performing in the Lodz Ghetto; Children Performing in a Ghetto Play; Theater</w:t>
      </w:r>
      <w:r>
        <w:rPr>
          <w:rFonts w:ascii="Times New Roman" w:hAnsi="Times New Roman" w:cs="Times New Roman"/>
          <w:b/>
          <w:bCs/>
          <w:sz w:val="24"/>
          <w:szCs w:val="24"/>
        </w:rPr>
        <w:t xml:space="preserve"> Set</w:t>
      </w:r>
      <w:r w:rsidRPr="00BE4D47">
        <w:rPr>
          <w:rFonts w:ascii="Times New Roman" w:hAnsi="Times New Roman" w:cs="Times New Roman"/>
          <w:b/>
          <w:bCs/>
          <w:sz w:val="24"/>
          <w:szCs w:val="24"/>
        </w:rPr>
        <w:t>, Lodz Ghetto</w:t>
      </w:r>
    </w:p>
    <w:p w14:paraId="310E3119" w14:textId="0A5F6CE5" w:rsidR="00BE4D47" w:rsidRDefault="00BE4D47" w:rsidP="00841246">
      <w:pPr>
        <w:rPr>
          <w:rFonts w:ascii="Times New Roman" w:hAnsi="Times New Roman" w:cs="Times New Roman"/>
          <w:sz w:val="24"/>
          <w:szCs w:val="24"/>
        </w:rPr>
      </w:pPr>
      <w:r>
        <w:rPr>
          <w:rFonts w:ascii="Times New Roman" w:hAnsi="Times New Roman" w:cs="Times New Roman"/>
          <w:sz w:val="24"/>
          <w:szCs w:val="24"/>
        </w:rPr>
        <w:t>Make the photos bigger using the magnifying glass and examine the costumes, accessories, and makeup that the children are wearing, as well as the</w:t>
      </w:r>
      <w:r w:rsidR="00597CEA">
        <w:rPr>
          <w:rFonts w:ascii="Times New Roman" w:hAnsi="Times New Roman" w:cs="Times New Roman"/>
          <w:sz w:val="24"/>
          <w:szCs w:val="24"/>
        </w:rPr>
        <w:t xml:space="preserve"> theater set (decorations)</w:t>
      </w:r>
      <w:r>
        <w:rPr>
          <w:rFonts w:ascii="Times New Roman" w:hAnsi="Times New Roman" w:cs="Times New Roman"/>
          <w:sz w:val="24"/>
          <w:szCs w:val="24"/>
        </w:rPr>
        <w:t>.</w:t>
      </w:r>
    </w:p>
    <w:p w14:paraId="68B49CB9" w14:textId="0FA5590C" w:rsidR="00BE4D47" w:rsidRDefault="00BE4D47" w:rsidP="00841246">
      <w:pPr>
        <w:rPr>
          <w:rFonts w:ascii="Times New Roman" w:hAnsi="Times New Roman" w:cs="Times New Roman"/>
          <w:sz w:val="24"/>
          <w:szCs w:val="24"/>
        </w:rPr>
      </w:pPr>
      <w:r>
        <w:rPr>
          <w:rFonts w:ascii="Times New Roman" w:hAnsi="Times New Roman" w:cs="Times New Roman"/>
          <w:sz w:val="24"/>
          <w:szCs w:val="24"/>
        </w:rPr>
        <w:t>Do these look like the costumes and</w:t>
      </w:r>
      <w:r w:rsidR="00597CEA">
        <w:rPr>
          <w:rFonts w:ascii="Times New Roman" w:hAnsi="Times New Roman" w:cs="Times New Roman"/>
          <w:sz w:val="24"/>
          <w:szCs w:val="24"/>
        </w:rPr>
        <w:t xml:space="preserve"> decorations in the plays you’ve seen</w:t>
      </w:r>
      <w:r>
        <w:rPr>
          <w:rFonts w:ascii="Times New Roman" w:hAnsi="Times New Roman" w:cs="Times New Roman"/>
          <w:sz w:val="24"/>
          <w:szCs w:val="24"/>
        </w:rPr>
        <w:t>?</w:t>
      </w:r>
    </w:p>
    <w:p w14:paraId="0CFFEFFC" w14:textId="51A66093" w:rsidR="00D50E53" w:rsidRDefault="00D50E53" w:rsidP="00D50E53">
      <w:pPr>
        <w:rPr>
          <w:rFonts w:ascii="Times New Roman" w:hAnsi="Times New Roman" w:cs="Times New Roman"/>
          <w:sz w:val="24"/>
          <w:szCs w:val="24"/>
        </w:rPr>
      </w:pPr>
      <w:r>
        <w:rPr>
          <w:rFonts w:ascii="Times New Roman" w:hAnsi="Times New Roman" w:cs="Times New Roman"/>
          <w:sz w:val="24"/>
          <w:szCs w:val="24"/>
        </w:rPr>
        <w:t>Why do you think the residents invested so much in producing plays in the ghetto? How did this contribute to their lives?</w:t>
      </w:r>
    </w:p>
    <w:p w14:paraId="76D3D2EC" w14:textId="374F9AAD" w:rsidR="00D50E53" w:rsidRDefault="00D50E53" w:rsidP="00D50E53">
      <w:pPr>
        <w:rPr>
          <w:rFonts w:ascii="Times New Roman" w:hAnsi="Times New Roman" w:cs="Times New Roman"/>
          <w:sz w:val="24"/>
          <w:szCs w:val="24"/>
        </w:rPr>
      </w:pPr>
    </w:p>
    <w:p w14:paraId="03EDAAE7" w14:textId="251C1A7E" w:rsidR="00D50E53" w:rsidRDefault="00D50E53" w:rsidP="00D50E53">
      <w:pPr>
        <w:rPr>
          <w:rFonts w:ascii="Times New Roman" w:hAnsi="Times New Roman" w:cs="Times New Roman"/>
          <w:b/>
          <w:bCs/>
          <w:sz w:val="24"/>
        </w:rPr>
      </w:pPr>
      <w:r>
        <w:rPr>
          <w:rFonts w:ascii="Times New Roman" w:hAnsi="Times New Roman" w:cs="Times New Roman"/>
          <w:b/>
          <w:bCs/>
          <w:sz w:val="24"/>
        </w:rPr>
        <w:t>Written testimony section</w:t>
      </w:r>
    </w:p>
    <w:p w14:paraId="42311928" w14:textId="39560160" w:rsidR="00D50E53" w:rsidRDefault="00CA1C6E" w:rsidP="00D50E53">
      <w:pPr>
        <w:rPr>
          <w:rFonts w:ascii="Times New Roman" w:hAnsi="Times New Roman" w:cs="Times New Roman"/>
          <w:b/>
          <w:bCs/>
          <w:sz w:val="24"/>
        </w:rPr>
      </w:pPr>
      <w:r>
        <w:rPr>
          <w:rFonts w:ascii="Times New Roman" w:hAnsi="Times New Roman" w:cs="Times New Roman"/>
          <w:b/>
          <w:bCs/>
          <w:sz w:val="24"/>
        </w:rPr>
        <w:t xml:space="preserve">In December 1943 we went to the sports hall in the boys’ dormitory. It was completely packed. I found a spot near the feet of the piano. I’d heard this piece three times already in Prague, </w:t>
      </w:r>
      <w:r w:rsidRPr="00F8733C">
        <w:rPr>
          <w:rFonts w:ascii="Times New Roman" w:hAnsi="Times New Roman" w:cs="Times New Roman"/>
          <w:b/>
          <w:bCs/>
          <w:sz w:val="24"/>
          <w:highlight w:val="green"/>
        </w:rPr>
        <w:t>but it was never as wonderful as it was here</w:t>
      </w:r>
      <w:r>
        <w:rPr>
          <w:rFonts w:ascii="Times New Roman" w:hAnsi="Times New Roman" w:cs="Times New Roman"/>
          <w:b/>
          <w:bCs/>
          <w:sz w:val="24"/>
        </w:rPr>
        <w:t>.</w:t>
      </w:r>
      <w:r w:rsidR="00F8733C">
        <w:rPr>
          <w:rFonts w:ascii="Times New Roman" w:hAnsi="Times New Roman" w:cs="Times New Roman"/>
          <w:b/>
          <w:bCs/>
          <w:sz w:val="24"/>
        </w:rPr>
        <w:t xml:space="preserve"> It was truly a miracle </w:t>
      </w:r>
      <w:r w:rsidR="00F8733C" w:rsidRPr="00F8733C">
        <w:rPr>
          <w:rFonts w:ascii="Times New Roman" w:hAnsi="Times New Roman" w:cs="Times New Roman"/>
          <w:b/>
          <w:bCs/>
          <w:sz w:val="24"/>
          <w:highlight w:val="green"/>
        </w:rPr>
        <w:t>that the conductor Rafael Schechter was able to do something so wonderful in the ghetto</w:t>
      </w:r>
      <w:r w:rsidR="00F8733C">
        <w:rPr>
          <w:rFonts w:ascii="Times New Roman" w:hAnsi="Times New Roman" w:cs="Times New Roman"/>
          <w:b/>
          <w:bCs/>
          <w:sz w:val="24"/>
        </w:rPr>
        <w:t>.</w:t>
      </w:r>
      <w:r w:rsidR="00116FBC">
        <w:rPr>
          <w:rFonts w:ascii="Times New Roman" w:hAnsi="Times New Roman" w:cs="Times New Roman"/>
          <w:b/>
          <w:bCs/>
          <w:sz w:val="24"/>
        </w:rPr>
        <w:t xml:space="preserve"> On my way home after the performance, I </w:t>
      </w:r>
      <w:r w:rsidR="00116FBC" w:rsidRPr="00116FBC">
        <w:rPr>
          <w:rFonts w:ascii="Times New Roman" w:hAnsi="Times New Roman" w:cs="Times New Roman"/>
          <w:b/>
          <w:bCs/>
          <w:sz w:val="24"/>
          <w:highlight w:val="green"/>
        </w:rPr>
        <w:t>suddenly transcended</w:t>
      </w:r>
      <w:r w:rsidR="00116FBC">
        <w:rPr>
          <w:rFonts w:ascii="Times New Roman" w:hAnsi="Times New Roman" w:cs="Times New Roman"/>
          <w:b/>
          <w:bCs/>
          <w:sz w:val="24"/>
        </w:rPr>
        <w:t xml:space="preserve"> all the </w:t>
      </w:r>
      <w:r w:rsidR="00116FBC" w:rsidRPr="00116FBC">
        <w:rPr>
          <w:rFonts w:ascii="Times New Roman" w:hAnsi="Times New Roman" w:cs="Times New Roman"/>
          <w:b/>
          <w:bCs/>
          <w:sz w:val="24"/>
          <w:highlight w:val="yellow"/>
        </w:rPr>
        <w:t>problems related to food</w:t>
      </w:r>
      <w:r w:rsidR="00116FBC">
        <w:rPr>
          <w:rFonts w:ascii="Times New Roman" w:hAnsi="Times New Roman" w:cs="Times New Roman"/>
          <w:b/>
          <w:bCs/>
          <w:sz w:val="24"/>
        </w:rPr>
        <w:t xml:space="preserve"> … and </w:t>
      </w:r>
      <w:r w:rsidR="00116FBC" w:rsidRPr="00116FBC">
        <w:rPr>
          <w:rFonts w:ascii="Times New Roman" w:hAnsi="Times New Roman" w:cs="Times New Roman"/>
          <w:b/>
          <w:bCs/>
          <w:sz w:val="24"/>
          <w:highlight w:val="yellow"/>
        </w:rPr>
        <w:t>hard work in the vegetable garden</w:t>
      </w:r>
      <w:r w:rsidR="00116FBC">
        <w:rPr>
          <w:rFonts w:ascii="Times New Roman" w:hAnsi="Times New Roman" w:cs="Times New Roman"/>
          <w:b/>
          <w:bCs/>
          <w:sz w:val="24"/>
        </w:rPr>
        <w:t xml:space="preserve">. I felt like someone who </w:t>
      </w:r>
      <w:r w:rsidR="00116FBC" w:rsidRPr="00116FBC">
        <w:rPr>
          <w:rFonts w:ascii="Times New Roman" w:hAnsi="Times New Roman" w:cs="Times New Roman"/>
          <w:b/>
          <w:bCs/>
          <w:sz w:val="24"/>
          <w:highlight w:val="green"/>
        </w:rPr>
        <w:t>dreams beautiful dreams</w:t>
      </w:r>
      <w:r w:rsidR="00116FBC">
        <w:rPr>
          <w:rFonts w:ascii="Times New Roman" w:hAnsi="Times New Roman" w:cs="Times New Roman"/>
          <w:b/>
          <w:bCs/>
          <w:sz w:val="24"/>
        </w:rPr>
        <w:t>, then suddenly wakes up and sees that everything is once again gray and dull.</w:t>
      </w:r>
    </w:p>
    <w:p w14:paraId="337F86E8" w14:textId="09E54424" w:rsidR="00116FBC" w:rsidRDefault="00C43D05" w:rsidP="00D50E53">
      <w:pPr>
        <w:rPr>
          <w:rFonts w:ascii="Times New Roman" w:hAnsi="Times New Roman" w:cs="Times New Roman"/>
          <w:sz w:val="24"/>
        </w:rPr>
      </w:pPr>
      <w:r w:rsidRPr="00C43D05">
        <w:rPr>
          <w:rFonts w:ascii="Times New Roman" w:hAnsi="Times New Roman" w:cs="Times New Roman"/>
          <w:sz w:val="24"/>
        </w:rPr>
        <w:t>Testimony of H. P., a 12-year-old girl, Theresienstadt Ghetto</w:t>
      </w:r>
      <w:r>
        <w:rPr>
          <w:rFonts w:ascii="Times New Roman" w:hAnsi="Times New Roman" w:cs="Times New Roman"/>
          <w:sz w:val="24"/>
        </w:rPr>
        <w:t xml:space="preserve">, in </w:t>
      </w:r>
      <w:r>
        <w:rPr>
          <w:rFonts w:ascii="Times New Roman" w:hAnsi="Times New Roman" w:cs="Times New Roman"/>
          <w:i/>
          <w:iCs/>
          <w:sz w:val="24"/>
        </w:rPr>
        <w:t>In Their Footsteps – A Guide for the</w:t>
      </w:r>
      <w:r w:rsidR="003E4D77">
        <w:rPr>
          <w:rFonts w:ascii="Times New Roman" w:hAnsi="Times New Roman" w:cs="Times New Roman"/>
          <w:i/>
          <w:iCs/>
          <w:sz w:val="24"/>
        </w:rPr>
        <w:t xml:space="preserve"> V</w:t>
      </w:r>
      <w:r>
        <w:rPr>
          <w:rFonts w:ascii="Times New Roman" w:hAnsi="Times New Roman" w:cs="Times New Roman"/>
          <w:i/>
          <w:iCs/>
          <w:sz w:val="24"/>
        </w:rPr>
        <w:t xml:space="preserve">isitor to </w:t>
      </w:r>
      <w:proofErr w:type="spellStart"/>
      <w:r>
        <w:rPr>
          <w:rFonts w:ascii="Times New Roman" w:hAnsi="Times New Roman" w:cs="Times New Roman"/>
          <w:i/>
          <w:iCs/>
          <w:sz w:val="24"/>
        </w:rPr>
        <w:t>Terezin</w:t>
      </w:r>
      <w:proofErr w:type="spellEnd"/>
      <w:r>
        <w:rPr>
          <w:rFonts w:ascii="Times New Roman" w:hAnsi="Times New Roman" w:cs="Times New Roman"/>
          <w:sz w:val="24"/>
        </w:rPr>
        <w:t xml:space="preserve"> </w:t>
      </w:r>
      <w:proofErr w:type="spellStart"/>
      <w:r>
        <w:rPr>
          <w:rFonts w:ascii="Times New Roman" w:hAnsi="Times New Roman" w:cs="Times New Roman"/>
          <w:sz w:val="24"/>
        </w:rPr>
        <w:t>Terezin</w:t>
      </w:r>
      <w:proofErr w:type="spellEnd"/>
      <w:r>
        <w:rPr>
          <w:rFonts w:ascii="Times New Roman" w:hAnsi="Times New Roman" w:cs="Times New Roman"/>
          <w:sz w:val="24"/>
        </w:rPr>
        <w:t xml:space="preserve"> </w:t>
      </w:r>
      <w:r w:rsidR="003E4D77">
        <w:rPr>
          <w:rFonts w:ascii="Times New Roman" w:hAnsi="Times New Roman" w:cs="Times New Roman"/>
          <w:sz w:val="24"/>
        </w:rPr>
        <w:t xml:space="preserve">(Beit </w:t>
      </w:r>
      <w:proofErr w:type="spellStart"/>
      <w:r w:rsidR="003E4D77">
        <w:rPr>
          <w:rFonts w:ascii="Times New Roman" w:hAnsi="Times New Roman" w:cs="Times New Roman"/>
          <w:sz w:val="24"/>
        </w:rPr>
        <w:t>Terezin</w:t>
      </w:r>
      <w:proofErr w:type="spellEnd"/>
      <w:r w:rsidR="003E4D77">
        <w:rPr>
          <w:rFonts w:ascii="Times New Roman" w:hAnsi="Times New Roman" w:cs="Times New Roman"/>
          <w:sz w:val="24"/>
        </w:rPr>
        <w:t>: Society and Youth Administration, 1999), p. 28 [Hebrew].</w:t>
      </w:r>
    </w:p>
    <w:p w14:paraId="3B73C25D" w14:textId="77777777" w:rsidR="003E4D77" w:rsidRDefault="003E4D77" w:rsidP="00D50E53">
      <w:pPr>
        <w:rPr>
          <w:rFonts w:ascii="Times New Roman" w:hAnsi="Times New Roman" w:cs="Times New Roman"/>
          <w:sz w:val="24"/>
        </w:rPr>
      </w:pPr>
    </w:p>
    <w:p w14:paraId="70F3834A" w14:textId="6BAE0C90" w:rsidR="003E4D77" w:rsidRDefault="003E4D77" w:rsidP="003E4D77">
      <w:pPr>
        <w:spacing w:after="0"/>
        <w:rPr>
          <w:rFonts w:ascii="Times New Roman" w:hAnsi="Times New Roman" w:cs="Times New Roman"/>
          <w:sz w:val="24"/>
        </w:rPr>
      </w:pPr>
      <w:r>
        <w:rPr>
          <w:rFonts w:ascii="Times New Roman" w:hAnsi="Times New Roman" w:cs="Times New Roman"/>
          <w:sz w:val="24"/>
        </w:rPr>
        <w:t>&lt;Glossary&gt;</w:t>
      </w:r>
    </w:p>
    <w:p w14:paraId="0F24D88B" w14:textId="7490BD06" w:rsidR="003E4D77" w:rsidRDefault="003E4D77" w:rsidP="00D50E53">
      <w:pPr>
        <w:rPr>
          <w:rFonts w:ascii="Times New Roman" w:hAnsi="Times New Roman" w:cs="Times New Roman"/>
          <w:sz w:val="24"/>
        </w:rPr>
      </w:pPr>
      <w:r>
        <w:rPr>
          <w:rFonts w:ascii="Times New Roman" w:hAnsi="Times New Roman" w:cs="Times New Roman"/>
          <w:sz w:val="24"/>
        </w:rPr>
        <w:t>- transcended – rose above, felt spiritual</w:t>
      </w:r>
    </w:p>
    <w:p w14:paraId="6FB07455" w14:textId="77777777" w:rsidR="003E4D77" w:rsidRDefault="003E4D77" w:rsidP="00D50E53">
      <w:pPr>
        <w:rPr>
          <w:rFonts w:ascii="Times New Roman" w:hAnsi="Times New Roman" w:cs="Times New Roman"/>
          <w:sz w:val="24"/>
        </w:rPr>
      </w:pPr>
    </w:p>
    <w:p w14:paraId="4440ED88" w14:textId="5FD19A15" w:rsidR="003E4D77" w:rsidRDefault="003E4D77" w:rsidP="00D50E53">
      <w:pPr>
        <w:rPr>
          <w:rFonts w:ascii="Times New Roman" w:hAnsi="Times New Roman" w:cs="Times New Roman"/>
          <w:sz w:val="24"/>
        </w:rPr>
      </w:pPr>
      <w:r>
        <w:rPr>
          <w:rFonts w:ascii="Times New Roman" w:hAnsi="Times New Roman" w:cs="Times New Roman"/>
          <w:sz w:val="24"/>
        </w:rPr>
        <w:t>Read the testimony and highlight the following:</w:t>
      </w:r>
    </w:p>
    <w:p w14:paraId="3C125086" w14:textId="45FD879E" w:rsidR="003E4D77" w:rsidRDefault="003E4D77" w:rsidP="003E4D77">
      <w:pPr>
        <w:pStyle w:val="ListParagraph"/>
        <w:numPr>
          <w:ilvl w:val="0"/>
          <w:numId w:val="3"/>
        </w:numPr>
        <w:rPr>
          <w:rFonts w:ascii="Times New Roman" w:hAnsi="Times New Roman" w:cs="Times New Roman"/>
          <w:sz w:val="24"/>
        </w:rPr>
      </w:pPr>
      <w:r>
        <w:rPr>
          <w:rFonts w:ascii="Times New Roman" w:hAnsi="Times New Roman" w:cs="Times New Roman"/>
          <w:sz w:val="24"/>
        </w:rPr>
        <w:lastRenderedPageBreak/>
        <w:t>The difficulties the girl must cope with in the ghetto.</w:t>
      </w:r>
    </w:p>
    <w:p w14:paraId="2A48A186" w14:textId="654E538B" w:rsidR="003E4D77" w:rsidRDefault="003E4D77" w:rsidP="003E4D77">
      <w:pPr>
        <w:pStyle w:val="ListParagraph"/>
        <w:numPr>
          <w:ilvl w:val="0"/>
          <w:numId w:val="3"/>
        </w:numPr>
        <w:rPr>
          <w:rFonts w:ascii="Times New Roman" w:hAnsi="Times New Roman" w:cs="Times New Roman"/>
          <w:sz w:val="24"/>
        </w:rPr>
      </w:pPr>
      <w:r>
        <w:rPr>
          <w:rFonts w:ascii="Times New Roman" w:hAnsi="Times New Roman" w:cs="Times New Roman"/>
          <w:sz w:val="24"/>
        </w:rPr>
        <w:t>The importance of this performance for her, and the good feelings it inspires.</w:t>
      </w:r>
    </w:p>
    <w:p w14:paraId="08E7E586" w14:textId="07110A46" w:rsidR="003E4D77" w:rsidRDefault="003E4D77" w:rsidP="003E4D77">
      <w:pPr>
        <w:pStyle w:val="ListParagraph"/>
        <w:numPr>
          <w:ilvl w:val="0"/>
          <w:numId w:val="3"/>
        </w:numPr>
        <w:rPr>
          <w:rFonts w:ascii="Times New Roman" w:hAnsi="Times New Roman" w:cs="Times New Roman"/>
          <w:sz w:val="24"/>
        </w:rPr>
      </w:pPr>
      <w:r>
        <w:rPr>
          <w:rFonts w:ascii="Times New Roman" w:hAnsi="Times New Roman" w:cs="Times New Roman"/>
          <w:sz w:val="24"/>
        </w:rPr>
        <w:t>What does the fact that “</w:t>
      </w:r>
      <w:r w:rsidRPr="003E4D77">
        <w:rPr>
          <w:rFonts w:ascii="Times New Roman" w:hAnsi="Times New Roman" w:cs="Times New Roman"/>
          <w:sz w:val="24"/>
        </w:rPr>
        <w:t>the sports hall in the boys’ dormitory</w:t>
      </w:r>
      <w:r>
        <w:rPr>
          <w:rFonts w:ascii="Times New Roman" w:hAnsi="Times New Roman" w:cs="Times New Roman"/>
          <w:sz w:val="24"/>
        </w:rPr>
        <w:t>” was</w:t>
      </w:r>
      <w:r w:rsidRPr="003E4D77">
        <w:rPr>
          <w:rFonts w:ascii="Times New Roman" w:hAnsi="Times New Roman" w:cs="Times New Roman"/>
          <w:sz w:val="24"/>
        </w:rPr>
        <w:t xml:space="preserve"> </w:t>
      </w:r>
      <w:r>
        <w:rPr>
          <w:rFonts w:ascii="Times New Roman" w:hAnsi="Times New Roman" w:cs="Times New Roman"/>
          <w:sz w:val="24"/>
        </w:rPr>
        <w:t>“</w:t>
      </w:r>
      <w:r w:rsidRPr="003E4D77">
        <w:rPr>
          <w:rFonts w:ascii="Times New Roman" w:hAnsi="Times New Roman" w:cs="Times New Roman"/>
          <w:sz w:val="24"/>
        </w:rPr>
        <w:t>completely packed</w:t>
      </w:r>
      <w:r>
        <w:rPr>
          <w:rFonts w:ascii="Times New Roman" w:hAnsi="Times New Roman" w:cs="Times New Roman"/>
          <w:sz w:val="24"/>
        </w:rPr>
        <w:t>” tell us?</w:t>
      </w:r>
    </w:p>
    <w:p w14:paraId="33C3CF76" w14:textId="2D6EA9BE" w:rsidR="003E4D77" w:rsidRDefault="003E4D77" w:rsidP="003E4D77">
      <w:pPr>
        <w:rPr>
          <w:rFonts w:ascii="Times New Roman" w:hAnsi="Times New Roman" w:cs="Times New Roman"/>
          <w:sz w:val="24"/>
        </w:rPr>
      </w:pPr>
    </w:p>
    <w:p w14:paraId="0972AB21" w14:textId="36C5C0FB" w:rsidR="003E4D77" w:rsidRDefault="003E4D77" w:rsidP="003E4D77">
      <w:pPr>
        <w:rPr>
          <w:rFonts w:ascii="Times New Roman" w:hAnsi="Times New Roman" w:cs="Times New Roman"/>
          <w:sz w:val="24"/>
        </w:rPr>
      </w:pPr>
      <w:r>
        <w:rPr>
          <w:rFonts w:ascii="Times New Roman" w:hAnsi="Times New Roman" w:cs="Times New Roman"/>
          <w:b/>
          <w:bCs/>
          <w:sz w:val="24"/>
        </w:rPr>
        <w:t>Drawing section</w:t>
      </w:r>
    </w:p>
    <w:p w14:paraId="5B893872" w14:textId="54D35E7D" w:rsidR="003E4D77" w:rsidRDefault="003E4D77" w:rsidP="003E4D77">
      <w:pPr>
        <w:rPr>
          <w:rFonts w:ascii="Times New Roman" w:hAnsi="Times New Roman" w:cs="Times New Roman"/>
          <w:sz w:val="24"/>
        </w:rPr>
      </w:pPr>
      <w:r>
        <w:rPr>
          <w:rFonts w:ascii="Times New Roman" w:hAnsi="Times New Roman" w:cs="Times New Roman"/>
          <w:sz w:val="24"/>
        </w:rPr>
        <w:t>Here is a drawing of an invitation to a children’s play at the Vilna Ghetto.</w:t>
      </w:r>
    </w:p>
    <w:p w14:paraId="4BDCC07E" w14:textId="36DDB1B9" w:rsidR="003E4D77" w:rsidRDefault="003E4D77" w:rsidP="003E4D77">
      <w:pPr>
        <w:rPr>
          <w:rFonts w:ascii="Times New Roman" w:hAnsi="Times New Roman" w:cs="Times New Roman"/>
          <w:sz w:val="24"/>
        </w:rPr>
      </w:pPr>
      <w:r>
        <w:rPr>
          <w:rFonts w:ascii="Times New Roman" w:hAnsi="Times New Roman" w:cs="Times New Roman"/>
          <w:b/>
          <w:bCs/>
          <w:sz w:val="24"/>
        </w:rPr>
        <w:t>Invitation to a children’s play at the Vilna Ghetto</w:t>
      </w:r>
    </w:p>
    <w:p w14:paraId="71F7E477" w14:textId="58A4E97B" w:rsidR="003E4D77" w:rsidRDefault="00597CEA" w:rsidP="003E4D77">
      <w:pPr>
        <w:rPr>
          <w:rFonts w:ascii="Times New Roman" w:hAnsi="Times New Roman" w:cs="Times New Roman"/>
          <w:sz w:val="24"/>
        </w:rPr>
      </w:pPr>
      <w:r>
        <w:rPr>
          <w:rFonts w:ascii="Times New Roman" w:hAnsi="Times New Roman" w:cs="Times New Roman"/>
          <w:sz w:val="24"/>
        </w:rPr>
        <w:t>Despite the harsh living conditions in the Vilna Ghetto, the residents put on many plays for adults and children. This invitation, to a Hanukkah play, also served as decoration for the play.</w:t>
      </w:r>
    </w:p>
    <w:p w14:paraId="499E08A5" w14:textId="2AA2B301" w:rsidR="00597CEA" w:rsidRDefault="00597CEA" w:rsidP="003E4D77">
      <w:pPr>
        <w:rPr>
          <w:rFonts w:ascii="Times New Roman" w:hAnsi="Times New Roman" w:cs="Times New Roman"/>
          <w:sz w:val="24"/>
        </w:rPr>
      </w:pPr>
      <w:r>
        <w:rPr>
          <w:rFonts w:ascii="Times New Roman" w:hAnsi="Times New Roman" w:cs="Times New Roman"/>
          <w:sz w:val="24"/>
        </w:rPr>
        <w:t xml:space="preserve">Describe the drawing in your own words. What feeling does it inspire </w:t>
      </w:r>
      <w:r w:rsidR="001F2D34">
        <w:rPr>
          <w:rFonts w:ascii="Times New Roman" w:hAnsi="Times New Roman" w:cs="Times New Roman"/>
          <w:sz w:val="24"/>
        </w:rPr>
        <w:t>in</w:t>
      </w:r>
      <w:r>
        <w:rPr>
          <w:rFonts w:ascii="Times New Roman" w:hAnsi="Times New Roman" w:cs="Times New Roman"/>
          <w:sz w:val="24"/>
        </w:rPr>
        <w:t xml:space="preserve"> you?</w:t>
      </w:r>
    </w:p>
    <w:p w14:paraId="3EBA0A33" w14:textId="44D49906" w:rsidR="001F2D34" w:rsidRDefault="001F2D34" w:rsidP="003E4D77">
      <w:pPr>
        <w:rPr>
          <w:rFonts w:ascii="Times New Roman" w:hAnsi="Times New Roman" w:cs="Times New Roman"/>
          <w:sz w:val="24"/>
        </w:rPr>
      </w:pPr>
      <w:r>
        <w:rPr>
          <w:rFonts w:ascii="Times New Roman" w:hAnsi="Times New Roman" w:cs="Times New Roman"/>
          <w:sz w:val="24"/>
        </w:rPr>
        <w:t>Why do you think the invitation was drawn like this – as a calm landscape in bold colors? What were the illustrators trying to express? What might the drawing hint at?</w:t>
      </w:r>
    </w:p>
    <w:p w14:paraId="2AFF649B" w14:textId="77777777" w:rsidR="001F2D34" w:rsidRPr="003E4D77" w:rsidRDefault="001F2D34" w:rsidP="003E4D77">
      <w:pPr>
        <w:rPr>
          <w:rFonts w:ascii="Times New Roman" w:hAnsi="Times New Roman" w:cs="Times New Roman"/>
          <w:sz w:val="24"/>
        </w:rPr>
      </w:pPr>
    </w:p>
    <w:sectPr w:rsidR="001F2D34" w:rsidRPr="003E4D77" w:rsidSect="00752F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74127"/>
    <w:multiLevelType w:val="hybridMultilevel"/>
    <w:tmpl w:val="79BCBDB8"/>
    <w:lvl w:ilvl="0" w:tplc="E9EC97FC">
      <w:start w:val="7"/>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739B5B6B"/>
    <w:multiLevelType w:val="hybridMultilevel"/>
    <w:tmpl w:val="4802C74A"/>
    <w:lvl w:ilvl="0" w:tplc="E9EC97FC">
      <w:start w:val="7"/>
      <w:numFmt w:val="bullet"/>
      <w:lvlText w:val="-"/>
      <w:lvlJc w:val="left"/>
      <w:pPr>
        <w:ind w:left="420" w:hanging="360"/>
      </w:pPr>
      <w:rPr>
        <w:rFonts w:ascii="Arial" w:eastAsiaTheme="minorHAnsi" w:hAnsi="Arial" w:cs="Arial"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2" w15:restartNumberingAfterBreak="0">
    <w:nsid w:val="76846F87"/>
    <w:multiLevelType w:val="multilevel"/>
    <w:tmpl w:val="D5CA2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7QwNTO3tDQzNDMxNzZS0lEKTi0uzszPAykwrAUAgM6u/iwAAAA="/>
    <w:docVar w:name="dgnword-docGUID" w:val="{3A6CABB5-6B56-4705-AB38-CC40F4C06D14}"/>
    <w:docVar w:name="dgnword-eventsink" w:val="2289003496400"/>
  </w:docVars>
  <w:rsids>
    <w:rsidRoot w:val="00E27060"/>
    <w:rsid w:val="00050576"/>
    <w:rsid w:val="00116FBC"/>
    <w:rsid w:val="00126D88"/>
    <w:rsid w:val="001F2D34"/>
    <w:rsid w:val="00267784"/>
    <w:rsid w:val="003274B3"/>
    <w:rsid w:val="00371FC9"/>
    <w:rsid w:val="003E4D77"/>
    <w:rsid w:val="004232A3"/>
    <w:rsid w:val="00597CEA"/>
    <w:rsid w:val="00752FC7"/>
    <w:rsid w:val="0076122E"/>
    <w:rsid w:val="00841246"/>
    <w:rsid w:val="00915925"/>
    <w:rsid w:val="00977156"/>
    <w:rsid w:val="009C02DE"/>
    <w:rsid w:val="00AF1F6F"/>
    <w:rsid w:val="00BD5193"/>
    <w:rsid w:val="00BE4D47"/>
    <w:rsid w:val="00C43D05"/>
    <w:rsid w:val="00CA1C6E"/>
    <w:rsid w:val="00CB2FF1"/>
    <w:rsid w:val="00CF3807"/>
    <w:rsid w:val="00D50E53"/>
    <w:rsid w:val="00E27060"/>
    <w:rsid w:val="00F16B9E"/>
    <w:rsid w:val="00F237A6"/>
    <w:rsid w:val="00F671D3"/>
    <w:rsid w:val="00F8733C"/>
    <w:rsid w:val="00FA0F4D"/>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DF154"/>
  <w15:docId w15:val="{D32DBD32-30F9-4AAD-B3A3-AA5299C5D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F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2DE"/>
    <w:pPr>
      <w:ind w:left="720"/>
      <w:contextualSpacing/>
    </w:pPr>
  </w:style>
  <w:style w:type="paragraph" w:styleId="BalloonText">
    <w:name w:val="Balloon Text"/>
    <w:basedOn w:val="Normal"/>
    <w:link w:val="BalloonTextChar"/>
    <w:uiPriority w:val="99"/>
    <w:semiHidden/>
    <w:unhideWhenUsed/>
    <w:rsid w:val="009771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1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028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400</Words>
  <Characters>2283</Characters>
  <Application>Microsoft Office Word</Application>
  <DocSecurity>0</DocSecurity>
  <Lines>19</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שוקי דוידוביץ</dc:creator>
  <cp:lastModifiedBy>merav</cp:lastModifiedBy>
  <cp:revision>10</cp:revision>
  <dcterms:created xsi:type="dcterms:W3CDTF">2021-08-11T13:37:00Z</dcterms:created>
  <dcterms:modified xsi:type="dcterms:W3CDTF">2021-08-12T14:15:00Z</dcterms:modified>
</cp:coreProperties>
</file>