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0B678" w14:textId="77777777" w:rsidR="0086210E" w:rsidRPr="003E418A" w:rsidRDefault="0086210E" w:rsidP="0086210E">
      <w:pPr>
        <w:spacing w:line="360" w:lineRule="auto"/>
        <w:rPr>
          <w:rFonts w:asciiTheme="majorBidi" w:hAnsiTheme="majorBidi" w:cstheme="majorBidi"/>
          <w:b/>
          <w:bCs/>
          <w:sz w:val="24"/>
          <w:szCs w:val="24"/>
        </w:rPr>
      </w:pPr>
      <w:r w:rsidRPr="003E418A">
        <w:rPr>
          <w:rFonts w:asciiTheme="majorBidi" w:hAnsiTheme="majorBidi" w:cstheme="majorBidi"/>
          <w:b/>
          <w:bCs/>
          <w:sz w:val="24"/>
          <w:szCs w:val="24"/>
        </w:rPr>
        <w:t>Transient scientific knowledge: The reality-view approach</w:t>
      </w:r>
    </w:p>
    <w:p w14:paraId="75551513" w14:textId="77777777" w:rsidR="0086210E" w:rsidRPr="003E418A" w:rsidRDefault="0086210E" w:rsidP="0086210E">
      <w:pPr>
        <w:spacing w:line="360" w:lineRule="auto"/>
        <w:rPr>
          <w:rFonts w:asciiTheme="majorBidi" w:hAnsiTheme="majorBidi" w:cstheme="majorBidi"/>
          <w:b/>
          <w:bCs/>
          <w:sz w:val="24"/>
          <w:szCs w:val="24"/>
        </w:rPr>
      </w:pPr>
    </w:p>
    <w:p w14:paraId="5C1660ED" w14:textId="77777777" w:rsidR="0086210E" w:rsidRPr="003E418A" w:rsidRDefault="0086210E" w:rsidP="0086210E">
      <w:pPr>
        <w:spacing w:line="360" w:lineRule="auto"/>
        <w:rPr>
          <w:rFonts w:asciiTheme="majorBidi" w:hAnsiTheme="majorBidi" w:cstheme="majorBidi"/>
          <w:sz w:val="24"/>
          <w:szCs w:val="24"/>
        </w:rPr>
      </w:pPr>
      <w:r w:rsidRPr="003E418A">
        <w:rPr>
          <w:rFonts w:asciiTheme="majorBidi" w:hAnsiTheme="majorBidi" w:cstheme="majorBidi"/>
          <w:b/>
          <w:bCs/>
          <w:sz w:val="24"/>
          <w:szCs w:val="24"/>
        </w:rPr>
        <w:t xml:space="preserve">                                       </w:t>
      </w:r>
      <w:r w:rsidRPr="003E418A">
        <w:rPr>
          <w:rFonts w:asciiTheme="majorBidi" w:hAnsiTheme="majorBidi" w:cstheme="majorBidi"/>
          <w:sz w:val="24"/>
          <w:szCs w:val="24"/>
        </w:rPr>
        <w:t>Sam S. Rakover</w:t>
      </w:r>
    </w:p>
    <w:p w14:paraId="61915B02" w14:textId="77777777" w:rsidR="0086210E" w:rsidRPr="003E418A" w:rsidRDefault="0086210E" w:rsidP="0086210E">
      <w:pPr>
        <w:spacing w:line="360" w:lineRule="auto"/>
        <w:rPr>
          <w:rFonts w:asciiTheme="majorBidi" w:hAnsiTheme="majorBidi" w:cstheme="majorBidi"/>
          <w:sz w:val="24"/>
          <w:szCs w:val="24"/>
        </w:rPr>
      </w:pPr>
      <w:r w:rsidRPr="003E418A">
        <w:rPr>
          <w:rFonts w:asciiTheme="majorBidi" w:hAnsiTheme="majorBidi" w:cstheme="majorBidi"/>
          <w:sz w:val="24"/>
          <w:szCs w:val="24"/>
        </w:rPr>
        <w:t>Department of Psychology, Haifa University, Haifa, Israel 31905</w:t>
      </w:r>
    </w:p>
    <w:p w14:paraId="205D3FAF" w14:textId="77777777" w:rsidR="0086210E" w:rsidRPr="003E418A" w:rsidRDefault="0086210E" w:rsidP="0086210E">
      <w:pPr>
        <w:spacing w:line="360" w:lineRule="auto"/>
        <w:rPr>
          <w:rFonts w:asciiTheme="majorBidi" w:hAnsiTheme="majorBidi" w:cstheme="majorBidi"/>
          <w:sz w:val="24"/>
          <w:szCs w:val="24"/>
        </w:rPr>
      </w:pPr>
    </w:p>
    <w:p w14:paraId="3460DBE4" w14:textId="77777777" w:rsidR="0086210E" w:rsidRPr="003E418A" w:rsidRDefault="0086210E" w:rsidP="0086210E">
      <w:pPr>
        <w:spacing w:line="360" w:lineRule="auto"/>
        <w:rPr>
          <w:rFonts w:asciiTheme="majorBidi" w:hAnsiTheme="majorBidi" w:cstheme="majorBidi"/>
          <w:sz w:val="24"/>
          <w:szCs w:val="24"/>
        </w:rPr>
      </w:pPr>
    </w:p>
    <w:p w14:paraId="02E07FF7" w14:textId="77777777" w:rsidR="0086210E" w:rsidRPr="003E418A" w:rsidRDefault="0086210E" w:rsidP="0086210E">
      <w:pPr>
        <w:spacing w:line="360" w:lineRule="auto"/>
        <w:rPr>
          <w:rFonts w:asciiTheme="majorBidi" w:hAnsiTheme="majorBidi" w:cstheme="majorBidi"/>
          <w:sz w:val="24"/>
          <w:szCs w:val="24"/>
        </w:rPr>
      </w:pPr>
      <w:r w:rsidRPr="003E418A">
        <w:rPr>
          <w:rFonts w:asciiTheme="majorBidi" w:hAnsiTheme="majorBidi" w:cstheme="majorBidi"/>
          <w:sz w:val="24"/>
          <w:szCs w:val="24"/>
        </w:rPr>
        <w:t>Running head: The reality-view approach</w:t>
      </w:r>
    </w:p>
    <w:p w14:paraId="7999DACD" w14:textId="77777777" w:rsidR="0086210E" w:rsidRPr="003E418A" w:rsidRDefault="0086210E" w:rsidP="0086210E">
      <w:pPr>
        <w:spacing w:line="360" w:lineRule="auto"/>
        <w:rPr>
          <w:rFonts w:asciiTheme="majorBidi" w:hAnsiTheme="majorBidi" w:cstheme="majorBidi"/>
          <w:sz w:val="24"/>
          <w:szCs w:val="24"/>
        </w:rPr>
      </w:pPr>
    </w:p>
    <w:p w14:paraId="1E6BF3E5" w14:textId="77777777" w:rsidR="0086210E" w:rsidRPr="003E418A" w:rsidRDefault="0086210E" w:rsidP="0086210E">
      <w:pPr>
        <w:spacing w:line="360" w:lineRule="auto"/>
        <w:rPr>
          <w:rFonts w:asciiTheme="majorBidi" w:hAnsiTheme="majorBidi" w:cstheme="majorBidi"/>
          <w:sz w:val="24"/>
          <w:szCs w:val="24"/>
        </w:rPr>
      </w:pPr>
    </w:p>
    <w:p w14:paraId="2E7867B1" w14:textId="77777777" w:rsidR="0086210E" w:rsidRPr="003E418A" w:rsidRDefault="0086210E" w:rsidP="0086210E">
      <w:pPr>
        <w:spacing w:line="360" w:lineRule="auto"/>
        <w:rPr>
          <w:rFonts w:asciiTheme="majorBidi" w:hAnsiTheme="majorBidi" w:cstheme="majorBidi"/>
          <w:sz w:val="24"/>
          <w:szCs w:val="24"/>
        </w:rPr>
      </w:pPr>
      <w:r w:rsidRPr="003E418A">
        <w:rPr>
          <w:rFonts w:asciiTheme="majorBidi" w:hAnsiTheme="majorBidi" w:cstheme="majorBidi"/>
          <w:sz w:val="24"/>
          <w:szCs w:val="24"/>
        </w:rPr>
        <w:t>Rakover phone number: 972 4 8240924</w:t>
      </w:r>
    </w:p>
    <w:p w14:paraId="5C2EC06C" w14:textId="77777777" w:rsidR="0086210E" w:rsidRPr="003E418A" w:rsidRDefault="0086210E" w:rsidP="0086210E">
      <w:pPr>
        <w:spacing w:line="360" w:lineRule="auto"/>
        <w:rPr>
          <w:rFonts w:asciiTheme="majorBidi" w:hAnsiTheme="majorBidi" w:cstheme="majorBidi"/>
          <w:sz w:val="24"/>
          <w:szCs w:val="24"/>
        </w:rPr>
      </w:pPr>
      <w:r w:rsidRPr="003E418A">
        <w:rPr>
          <w:rFonts w:asciiTheme="majorBidi" w:hAnsiTheme="majorBidi" w:cstheme="majorBidi"/>
          <w:sz w:val="24"/>
          <w:szCs w:val="24"/>
        </w:rPr>
        <w:t xml:space="preserve">Email: </w:t>
      </w:r>
      <w:hyperlink r:id="rId8" w:history="1">
        <w:r w:rsidRPr="003E418A">
          <w:rPr>
            <w:rStyle w:val="Hyperlink"/>
            <w:rFonts w:asciiTheme="majorBidi" w:hAnsiTheme="majorBidi" w:cstheme="majorBidi"/>
            <w:sz w:val="24"/>
            <w:szCs w:val="24"/>
          </w:rPr>
          <w:t>rakover@psy.haifa.ac.il</w:t>
        </w:r>
      </w:hyperlink>
    </w:p>
    <w:p w14:paraId="0898E83F" w14:textId="77777777" w:rsidR="0086210E" w:rsidRPr="003E418A" w:rsidRDefault="0086210E" w:rsidP="0086210E">
      <w:pPr>
        <w:spacing w:line="360" w:lineRule="auto"/>
        <w:rPr>
          <w:rFonts w:asciiTheme="majorBidi" w:hAnsiTheme="majorBidi" w:cstheme="majorBidi"/>
          <w:sz w:val="24"/>
          <w:szCs w:val="24"/>
        </w:rPr>
      </w:pPr>
    </w:p>
    <w:p w14:paraId="6D1279C6" w14:textId="77777777" w:rsidR="0086210E" w:rsidRPr="003E418A" w:rsidRDefault="0086210E" w:rsidP="0086210E">
      <w:pPr>
        <w:spacing w:line="360" w:lineRule="auto"/>
        <w:rPr>
          <w:rFonts w:asciiTheme="majorBidi" w:hAnsiTheme="majorBidi" w:cstheme="majorBidi"/>
          <w:sz w:val="24"/>
          <w:szCs w:val="24"/>
        </w:rPr>
      </w:pPr>
    </w:p>
    <w:p w14:paraId="78D6864E" w14:textId="77777777" w:rsidR="0086210E" w:rsidRPr="003E418A" w:rsidRDefault="0086210E" w:rsidP="0086210E">
      <w:pPr>
        <w:spacing w:line="360" w:lineRule="auto"/>
        <w:rPr>
          <w:rFonts w:asciiTheme="majorBidi" w:hAnsiTheme="majorBidi" w:cstheme="majorBidi"/>
          <w:sz w:val="24"/>
          <w:szCs w:val="24"/>
        </w:rPr>
      </w:pPr>
    </w:p>
    <w:p w14:paraId="58EB5565" w14:textId="77777777" w:rsidR="0086210E" w:rsidRPr="003E418A" w:rsidRDefault="0086210E" w:rsidP="0086210E">
      <w:pPr>
        <w:spacing w:line="360" w:lineRule="auto"/>
        <w:rPr>
          <w:rFonts w:asciiTheme="majorBidi" w:hAnsiTheme="majorBidi" w:cstheme="majorBidi"/>
          <w:sz w:val="24"/>
          <w:szCs w:val="24"/>
        </w:rPr>
      </w:pPr>
      <w:r w:rsidRPr="003E418A">
        <w:rPr>
          <w:rFonts w:asciiTheme="majorBidi" w:hAnsiTheme="majorBidi" w:cstheme="majorBidi"/>
          <w:sz w:val="24"/>
          <w:szCs w:val="24"/>
        </w:rPr>
        <w:t>Correspondence should be addressed to Sam S. Rakover, Department of Psychology, Haifa University, Haifa, Israel 31905.</w:t>
      </w:r>
    </w:p>
    <w:p w14:paraId="5737F5A8" w14:textId="77777777" w:rsidR="0086210E" w:rsidRPr="003E418A" w:rsidRDefault="0086210E" w:rsidP="0086210E">
      <w:pPr>
        <w:spacing w:line="360" w:lineRule="auto"/>
        <w:rPr>
          <w:rFonts w:asciiTheme="majorBidi" w:hAnsiTheme="majorBidi" w:cstheme="majorBidi"/>
          <w:sz w:val="24"/>
          <w:szCs w:val="24"/>
        </w:rPr>
      </w:pPr>
      <w:r w:rsidRPr="003E418A">
        <w:rPr>
          <w:rFonts w:asciiTheme="majorBidi" w:hAnsiTheme="majorBidi" w:cstheme="majorBidi"/>
          <w:sz w:val="24"/>
          <w:szCs w:val="24"/>
        </w:rPr>
        <w:t xml:space="preserve">Email: </w:t>
      </w:r>
      <w:hyperlink r:id="rId9" w:history="1">
        <w:r w:rsidRPr="003E418A">
          <w:rPr>
            <w:rStyle w:val="Hyperlink"/>
            <w:rFonts w:asciiTheme="majorBidi" w:hAnsiTheme="majorBidi" w:cstheme="majorBidi"/>
            <w:sz w:val="24"/>
            <w:szCs w:val="24"/>
          </w:rPr>
          <w:t>rakover@psy.haifa.ac.il</w:t>
        </w:r>
      </w:hyperlink>
    </w:p>
    <w:p w14:paraId="18D81270" w14:textId="77777777" w:rsidR="0086210E" w:rsidRPr="003E418A" w:rsidRDefault="0086210E" w:rsidP="0086210E">
      <w:pPr>
        <w:spacing w:line="360" w:lineRule="auto"/>
        <w:rPr>
          <w:rFonts w:asciiTheme="majorBidi" w:hAnsiTheme="majorBidi" w:cstheme="majorBidi"/>
          <w:sz w:val="24"/>
          <w:szCs w:val="24"/>
        </w:rPr>
      </w:pPr>
    </w:p>
    <w:p w14:paraId="34481573" w14:textId="77777777" w:rsidR="0086210E" w:rsidRPr="003E418A" w:rsidRDefault="0086210E" w:rsidP="0086210E">
      <w:pPr>
        <w:spacing w:line="360" w:lineRule="auto"/>
        <w:rPr>
          <w:rFonts w:asciiTheme="majorBidi" w:hAnsiTheme="majorBidi" w:cstheme="majorBidi"/>
          <w:b/>
          <w:bCs/>
          <w:sz w:val="24"/>
          <w:szCs w:val="24"/>
        </w:rPr>
      </w:pPr>
      <w:r w:rsidRPr="003E418A">
        <w:rPr>
          <w:rFonts w:asciiTheme="majorBidi" w:hAnsiTheme="majorBidi" w:cstheme="majorBidi"/>
          <w:sz w:val="24"/>
          <w:szCs w:val="24"/>
        </w:rPr>
        <w:t xml:space="preserve"> </w:t>
      </w:r>
    </w:p>
    <w:p w14:paraId="4C6BB08C" w14:textId="77777777" w:rsidR="0086210E" w:rsidRPr="003E418A" w:rsidRDefault="0086210E" w:rsidP="0086210E">
      <w:pPr>
        <w:spacing w:line="360" w:lineRule="auto"/>
        <w:rPr>
          <w:rFonts w:asciiTheme="majorBidi" w:hAnsiTheme="majorBidi" w:cstheme="majorBidi"/>
          <w:sz w:val="24"/>
          <w:szCs w:val="24"/>
        </w:rPr>
      </w:pPr>
      <w:r w:rsidRPr="003E418A">
        <w:rPr>
          <w:rFonts w:asciiTheme="majorBidi" w:hAnsiTheme="majorBidi" w:cstheme="majorBidi"/>
          <w:sz w:val="24"/>
          <w:szCs w:val="24"/>
        </w:rPr>
        <w:t xml:space="preserve"> </w:t>
      </w:r>
    </w:p>
    <w:p w14:paraId="5A60C78B" w14:textId="77777777" w:rsidR="0086210E" w:rsidRDefault="0086210E" w:rsidP="0086210E">
      <w:pPr>
        <w:spacing w:line="360" w:lineRule="auto"/>
        <w:rPr>
          <w:rFonts w:asciiTheme="majorBidi" w:hAnsiTheme="majorBidi" w:cstheme="majorBidi"/>
          <w:b/>
          <w:bCs/>
          <w:sz w:val="24"/>
          <w:szCs w:val="24"/>
        </w:rPr>
      </w:pPr>
    </w:p>
    <w:p w14:paraId="4DD413C9" w14:textId="77777777" w:rsidR="0086210E" w:rsidRDefault="0086210E" w:rsidP="0086210E">
      <w:pPr>
        <w:spacing w:line="360" w:lineRule="auto"/>
        <w:rPr>
          <w:rFonts w:asciiTheme="majorBidi" w:hAnsiTheme="majorBidi" w:cstheme="majorBidi"/>
          <w:b/>
          <w:bCs/>
          <w:sz w:val="24"/>
          <w:szCs w:val="24"/>
        </w:rPr>
      </w:pPr>
    </w:p>
    <w:p w14:paraId="7D3D7129" w14:textId="77777777" w:rsidR="0086210E" w:rsidRPr="003E418A" w:rsidRDefault="0086210E" w:rsidP="0086210E">
      <w:pPr>
        <w:spacing w:line="360" w:lineRule="auto"/>
        <w:rPr>
          <w:rFonts w:asciiTheme="majorBidi" w:hAnsiTheme="majorBidi" w:cstheme="majorBidi"/>
          <w:b/>
          <w:bCs/>
          <w:sz w:val="24"/>
          <w:szCs w:val="24"/>
        </w:rPr>
      </w:pPr>
      <w:r w:rsidRPr="003E418A">
        <w:rPr>
          <w:rFonts w:asciiTheme="majorBidi" w:hAnsiTheme="majorBidi" w:cstheme="majorBidi"/>
          <w:b/>
          <w:bCs/>
          <w:sz w:val="24"/>
          <w:szCs w:val="24"/>
        </w:rPr>
        <w:lastRenderedPageBreak/>
        <w:t xml:space="preserve">                            Abstract</w:t>
      </w:r>
    </w:p>
    <w:p w14:paraId="392B3399" w14:textId="5AF2DAA2" w:rsidR="0086210E" w:rsidRPr="003E418A" w:rsidRDefault="0086210E" w:rsidP="0086210E">
      <w:pPr>
        <w:spacing w:line="360" w:lineRule="auto"/>
        <w:rPr>
          <w:rFonts w:asciiTheme="majorBidi" w:hAnsiTheme="majorBidi" w:cstheme="majorBidi"/>
          <w:sz w:val="24"/>
          <w:szCs w:val="24"/>
        </w:rPr>
      </w:pPr>
      <w:r w:rsidRPr="003E418A">
        <w:rPr>
          <w:rFonts w:asciiTheme="majorBidi" w:hAnsiTheme="majorBidi" w:cstheme="majorBidi"/>
          <w:sz w:val="24"/>
          <w:szCs w:val="24"/>
        </w:rPr>
        <w:t>This paper argue</w:t>
      </w:r>
      <w:r>
        <w:rPr>
          <w:rFonts w:asciiTheme="majorBidi" w:hAnsiTheme="majorBidi" w:cstheme="majorBidi"/>
          <w:sz w:val="24"/>
          <w:szCs w:val="24"/>
        </w:rPr>
        <w:t>s</w:t>
      </w:r>
      <w:r w:rsidRPr="003E418A">
        <w:rPr>
          <w:rFonts w:asciiTheme="majorBidi" w:hAnsiTheme="majorBidi" w:cstheme="majorBidi"/>
          <w:sz w:val="24"/>
          <w:szCs w:val="24"/>
        </w:rPr>
        <w:t xml:space="preserve"> that the combination of </w:t>
      </w:r>
      <w:r>
        <w:rPr>
          <w:rFonts w:asciiTheme="majorBidi" w:hAnsiTheme="majorBidi" w:cstheme="majorBidi"/>
          <w:sz w:val="24"/>
          <w:szCs w:val="24"/>
        </w:rPr>
        <w:t>S</w:t>
      </w:r>
      <w:r w:rsidRPr="003E418A">
        <w:rPr>
          <w:rFonts w:asciiTheme="majorBidi" w:hAnsiTheme="majorBidi" w:cstheme="majorBidi"/>
          <w:sz w:val="24"/>
          <w:szCs w:val="24"/>
        </w:rPr>
        <w:t xml:space="preserve">cientific </w:t>
      </w:r>
      <w:r>
        <w:rPr>
          <w:rFonts w:asciiTheme="majorBidi" w:hAnsiTheme="majorBidi" w:cstheme="majorBidi"/>
          <w:sz w:val="24"/>
          <w:szCs w:val="24"/>
        </w:rPr>
        <w:t>R</w:t>
      </w:r>
      <w:r w:rsidRPr="003E418A">
        <w:rPr>
          <w:rFonts w:asciiTheme="majorBidi" w:hAnsiTheme="majorBidi" w:cstheme="majorBidi"/>
          <w:sz w:val="24"/>
          <w:szCs w:val="24"/>
        </w:rPr>
        <w:t xml:space="preserve">ealism and the </w:t>
      </w:r>
      <w:r>
        <w:rPr>
          <w:rFonts w:asciiTheme="majorBidi" w:hAnsiTheme="majorBidi" w:cstheme="majorBidi"/>
          <w:sz w:val="24"/>
          <w:szCs w:val="24"/>
        </w:rPr>
        <w:t>R</w:t>
      </w:r>
      <w:r w:rsidRPr="003E418A">
        <w:rPr>
          <w:rFonts w:asciiTheme="majorBidi" w:hAnsiTheme="majorBidi" w:cstheme="majorBidi"/>
          <w:sz w:val="24"/>
          <w:szCs w:val="24"/>
        </w:rPr>
        <w:t>eality-</w:t>
      </w:r>
      <w:r>
        <w:rPr>
          <w:rFonts w:asciiTheme="majorBidi" w:hAnsiTheme="majorBidi" w:cstheme="majorBidi"/>
          <w:sz w:val="24"/>
          <w:szCs w:val="24"/>
        </w:rPr>
        <w:t>Vi</w:t>
      </w:r>
      <w:r w:rsidRPr="003E418A">
        <w:rPr>
          <w:rFonts w:asciiTheme="majorBidi" w:hAnsiTheme="majorBidi" w:cstheme="majorBidi"/>
          <w:sz w:val="24"/>
          <w:szCs w:val="24"/>
        </w:rPr>
        <w:t xml:space="preserve">ew </w:t>
      </w:r>
      <w:r>
        <w:rPr>
          <w:rFonts w:asciiTheme="majorBidi" w:hAnsiTheme="majorBidi" w:cstheme="majorBidi"/>
          <w:sz w:val="24"/>
          <w:szCs w:val="24"/>
        </w:rPr>
        <w:t>A</w:t>
      </w:r>
      <w:r w:rsidRPr="003E418A">
        <w:rPr>
          <w:rFonts w:asciiTheme="majorBidi" w:hAnsiTheme="majorBidi" w:cstheme="majorBidi"/>
          <w:sz w:val="24"/>
          <w:szCs w:val="24"/>
        </w:rPr>
        <w:t xml:space="preserve">pproach, which can be seen as an extension of </w:t>
      </w:r>
      <w:r>
        <w:rPr>
          <w:rFonts w:asciiTheme="majorBidi" w:hAnsiTheme="majorBidi" w:cstheme="majorBidi"/>
          <w:sz w:val="24"/>
          <w:szCs w:val="24"/>
        </w:rPr>
        <w:t>the former</w:t>
      </w:r>
      <w:r w:rsidRPr="003E418A">
        <w:rPr>
          <w:rFonts w:asciiTheme="majorBidi" w:hAnsiTheme="majorBidi" w:cstheme="majorBidi"/>
          <w:sz w:val="24"/>
          <w:szCs w:val="24"/>
        </w:rPr>
        <w:t xml:space="preserve">, has several interesting implications: We cannot know whether the most successful theory </w:t>
      </w:r>
      <w:commentRangeStart w:id="0"/>
      <w:r w:rsidRPr="003E418A">
        <w:rPr>
          <w:rFonts w:asciiTheme="majorBidi" w:hAnsiTheme="majorBidi" w:cstheme="majorBidi"/>
          <w:sz w:val="24"/>
          <w:szCs w:val="24"/>
        </w:rPr>
        <w:t>T</w:t>
      </w:r>
      <w:r w:rsidR="00B27A0C">
        <w:rPr>
          <w:rFonts w:asciiTheme="majorBidi" w:hAnsiTheme="majorBidi" w:cstheme="majorBidi"/>
          <w:sz w:val="24"/>
          <w:szCs w:val="24"/>
          <w:vertAlign w:val="subscript"/>
        </w:rPr>
        <w:t>S</w:t>
      </w:r>
      <w:r w:rsidRPr="003E418A">
        <w:rPr>
          <w:rFonts w:asciiTheme="majorBidi" w:hAnsiTheme="majorBidi" w:cstheme="majorBidi"/>
          <w:sz w:val="24"/>
          <w:szCs w:val="24"/>
        </w:rPr>
        <w:t xml:space="preserve"> is identical to the Unknown Real Process (URP) that generates and explains worldly phenomena</w:t>
      </w:r>
      <w:commentRangeEnd w:id="0"/>
      <w:r w:rsidR="001D37F1">
        <w:rPr>
          <w:rStyle w:val="CommentReference"/>
        </w:rPr>
        <w:commentReference w:id="0"/>
      </w:r>
      <w:r w:rsidRPr="003E418A">
        <w:rPr>
          <w:rFonts w:asciiTheme="majorBidi" w:hAnsiTheme="majorBidi" w:cstheme="majorBidi"/>
          <w:sz w:val="24"/>
          <w:szCs w:val="24"/>
        </w:rPr>
        <w:t>; even on the fortunate occasion that a successful theory T</w:t>
      </w:r>
      <w:r w:rsidR="00B27A0C">
        <w:rPr>
          <w:rFonts w:asciiTheme="majorBidi" w:hAnsiTheme="majorBidi" w:cstheme="majorBidi"/>
          <w:sz w:val="24"/>
          <w:szCs w:val="24"/>
          <w:vertAlign w:val="subscript"/>
        </w:rPr>
        <w:t>S</w:t>
      </w:r>
      <w:r w:rsidRPr="003E418A">
        <w:rPr>
          <w:rFonts w:asciiTheme="majorBidi" w:hAnsiTheme="majorBidi" w:cstheme="majorBidi"/>
          <w:sz w:val="24"/>
          <w:szCs w:val="24"/>
        </w:rPr>
        <w:t xml:space="preserve"> is identical to URP, </w:t>
      </w:r>
      <w:r>
        <w:rPr>
          <w:rFonts w:asciiTheme="majorBidi" w:hAnsiTheme="majorBidi" w:cstheme="majorBidi"/>
          <w:sz w:val="24"/>
          <w:szCs w:val="24"/>
        </w:rPr>
        <w:t xml:space="preserve">this fact </w:t>
      </w:r>
      <w:r w:rsidRPr="003E418A">
        <w:rPr>
          <w:rFonts w:asciiTheme="majorBidi" w:hAnsiTheme="majorBidi" w:cstheme="majorBidi"/>
          <w:sz w:val="24"/>
          <w:szCs w:val="24"/>
        </w:rPr>
        <w:t xml:space="preserve">cannot be known; </w:t>
      </w:r>
      <w:r>
        <w:rPr>
          <w:rFonts w:asciiTheme="majorBidi" w:hAnsiTheme="majorBidi" w:cstheme="majorBidi"/>
          <w:sz w:val="24"/>
          <w:szCs w:val="24"/>
        </w:rPr>
        <w:t>a</w:t>
      </w:r>
      <w:r w:rsidRPr="003E418A">
        <w:rPr>
          <w:rFonts w:asciiTheme="majorBidi" w:hAnsiTheme="majorBidi" w:cstheme="majorBidi"/>
          <w:sz w:val="24"/>
          <w:szCs w:val="24"/>
        </w:rPr>
        <w:t xml:space="preserve">s such, the knowledge provided by science is merely </w:t>
      </w:r>
      <w:r w:rsidRPr="008D78CD">
        <w:rPr>
          <w:rFonts w:asciiTheme="majorBidi" w:hAnsiTheme="majorBidi" w:cstheme="majorBidi"/>
          <w:sz w:val="24"/>
          <w:szCs w:val="24"/>
        </w:rPr>
        <w:t>provisional</w:t>
      </w:r>
      <w:r w:rsidRPr="003E418A">
        <w:rPr>
          <w:rFonts w:asciiTheme="majorBidi" w:hAnsiTheme="majorBidi" w:cstheme="majorBidi"/>
          <w:sz w:val="24"/>
          <w:szCs w:val="24"/>
        </w:rPr>
        <w:t>. Nonetheless, it may be suggested that T</w:t>
      </w:r>
      <w:r w:rsidR="00B27A0C">
        <w:rPr>
          <w:rFonts w:asciiTheme="majorBidi" w:hAnsiTheme="majorBidi" w:cstheme="majorBidi"/>
          <w:sz w:val="24"/>
          <w:szCs w:val="24"/>
          <w:vertAlign w:val="subscript"/>
        </w:rPr>
        <w:t>S</w:t>
      </w:r>
      <w:r w:rsidRPr="003E418A">
        <w:rPr>
          <w:rFonts w:asciiTheme="majorBidi" w:hAnsiTheme="majorBidi" w:cstheme="majorBidi"/>
          <w:sz w:val="24"/>
          <w:szCs w:val="24"/>
        </w:rPr>
        <w:t xml:space="preserve"> can </w:t>
      </w:r>
      <w:r>
        <w:rPr>
          <w:rFonts w:asciiTheme="majorBidi" w:hAnsiTheme="majorBidi" w:cstheme="majorBidi"/>
          <w:sz w:val="24"/>
          <w:szCs w:val="24"/>
        </w:rPr>
        <w:t xml:space="preserve">approach </w:t>
      </w:r>
      <w:r w:rsidRPr="003E418A">
        <w:rPr>
          <w:rFonts w:asciiTheme="majorBidi" w:hAnsiTheme="majorBidi" w:cstheme="majorBidi"/>
          <w:sz w:val="24"/>
          <w:szCs w:val="24"/>
        </w:rPr>
        <w:t xml:space="preserve">high efficiency within its applicability-domain, </w:t>
      </w:r>
      <w:r>
        <w:rPr>
          <w:rFonts w:asciiTheme="majorBidi" w:hAnsiTheme="majorBidi" w:cstheme="majorBidi"/>
          <w:sz w:val="24"/>
          <w:szCs w:val="24"/>
        </w:rPr>
        <w:t xml:space="preserve">i.e., </w:t>
      </w:r>
      <w:r w:rsidRPr="003E418A">
        <w:rPr>
          <w:rFonts w:asciiTheme="majorBidi" w:hAnsiTheme="majorBidi" w:cstheme="majorBidi"/>
          <w:sz w:val="24"/>
          <w:szCs w:val="24"/>
        </w:rPr>
        <w:t xml:space="preserve">the domain of phenomena </w:t>
      </w:r>
      <w:r>
        <w:rPr>
          <w:rFonts w:asciiTheme="majorBidi" w:hAnsiTheme="majorBidi" w:cstheme="majorBidi"/>
          <w:sz w:val="24"/>
          <w:szCs w:val="24"/>
        </w:rPr>
        <w:t>for</w:t>
      </w:r>
      <w:r w:rsidRPr="003E418A">
        <w:rPr>
          <w:rFonts w:asciiTheme="majorBidi" w:hAnsiTheme="majorBidi" w:cstheme="majorBidi"/>
          <w:sz w:val="24"/>
          <w:szCs w:val="24"/>
        </w:rPr>
        <w:t xml:space="preserve"> which T</w:t>
      </w:r>
      <w:r w:rsidR="00B27A0C">
        <w:rPr>
          <w:rFonts w:asciiTheme="majorBidi" w:hAnsiTheme="majorBidi" w:cstheme="majorBidi"/>
          <w:sz w:val="24"/>
          <w:szCs w:val="24"/>
          <w:vertAlign w:val="subscript"/>
        </w:rPr>
        <w:t>S</w:t>
      </w:r>
      <w:r w:rsidRPr="003E418A">
        <w:rPr>
          <w:rFonts w:asciiTheme="majorBidi" w:hAnsiTheme="majorBidi" w:cstheme="majorBidi"/>
          <w:sz w:val="24"/>
          <w:szCs w:val="24"/>
        </w:rPr>
        <w:t xml:space="preserve"> purports to provide sufficient explanations. </w:t>
      </w:r>
    </w:p>
    <w:p w14:paraId="4967383E" w14:textId="77777777" w:rsidR="0086210E" w:rsidRPr="003E418A" w:rsidRDefault="0086210E" w:rsidP="0086210E">
      <w:pPr>
        <w:bidi/>
        <w:spacing w:line="360" w:lineRule="auto"/>
        <w:rPr>
          <w:rFonts w:asciiTheme="majorBidi" w:hAnsiTheme="majorBidi" w:cstheme="majorBidi"/>
          <w:b/>
          <w:bCs/>
          <w:sz w:val="24"/>
          <w:szCs w:val="24"/>
          <w:rtl/>
        </w:rPr>
      </w:pPr>
    </w:p>
    <w:p w14:paraId="078C36F8" w14:textId="77777777" w:rsidR="00DA1DF5" w:rsidRDefault="00DA1DF5">
      <w:pPr>
        <w:rPr>
          <w:rFonts w:asciiTheme="majorBidi" w:hAnsiTheme="majorBidi" w:cstheme="majorBidi"/>
          <w:b/>
          <w:bCs/>
          <w:sz w:val="24"/>
          <w:szCs w:val="24"/>
        </w:rPr>
      </w:pPr>
      <w:r>
        <w:rPr>
          <w:rFonts w:asciiTheme="majorBidi" w:hAnsiTheme="majorBidi" w:cstheme="majorBidi"/>
          <w:b/>
          <w:bCs/>
          <w:sz w:val="24"/>
          <w:szCs w:val="24"/>
        </w:rPr>
        <w:br w:type="page"/>
      </w:r>
    </w:p>
    <w:p w14:paraId="5A006C08" w14:textId="23EEFF7E" w:rsidR="0086210E" w:rsidRPr="003E418A" w:rsidRDefault="0086210E" w:rsidP="00DA1DF5">
      <w:pPr>
        <w:pStyle w:val="ListParagraph"/>
        <w:numPr>
          <w:ilvl w:val="0"/>
          <w:numId w:val="19"/>
        </w:numPr>
        <w:spacing w:line="360" w:lineRule="auto"/>
        <w:rPr>
          <w:rFonts w:asciiTheme="majorBidi" w:hAnsiTheme="majorBidi" w:cstheme="majorBidi"/>
          <w:b/>
          <w:bCs/>
          <w:sz w:val="24"/>
          <w:szCs w:val="24"/>
        </w:rPr>
      </w:pPr>
      <w:r w:rsidRPr="003E418A">
        <w:rPr>
          <w:rFonts w:asciiTheme="majorBidi" w:hAnsiTheme="majorBidi" w:cstheme="majorBidi"/>
          <w:b/>
          <w:bCs/>
          <w:sz w:val="24"/>
          <w:szCs w:val="24"/>
        </w:rPr>
        <w:t>Scientific Realism and the “Reality-View Approach”</w:t>
      </w:r>
    </w:p>
    <w:p w14:paraId="5D3D67B0" w14:textId="5C05EA80" w:rsidR="0086210E" w:rsidRDefault="0086210E" w:rsidP="0086210E">
      <w:pPr>
        <w:spacing w:line="360" w:lineRule="auto"/>
        <w:rPr>
          <w:rFonts w:asciiTheme="majorBidi" w:hAnsiTheme="majorBidi" w:cstheme="majorBidi"/>
          <w:sz w:val="24"/>
          <w:szCs w:val="24"/>
        </w:rPr>
      </w:pPr>
      <w:r w:rsidRPr="003E418A">
        <w:rPr>
          <w:rFonts w:asciiTheme="majorBidi" w:hAnsiTheme="majorBidi" w:cstheme="majorBidi"/>
          <w:sz w:val="24"/>
          <w:szCs w:val="24"/>
        </w:rPr>
        <w:t>There seems to be little agreement about what Scientific Realism amounts to</w:t>
      </w:r>
      <w:r>
        <w:rPr>
          <w:rFonts w:asciiTheme="majorBidi" w:hAnsiTheme="majorBidi" w:cstheme="majorBidi"/>
          <w:sz w:val="24"/>
          <w:szCs w:val="24"/>
        </w:rPr>
        <w:t xml:space="preserve">. A variety of different positions fall under this same heading, which can be viewed from </w:t>
      </w:r>
      <w:r w:rsidR="00B27A0C">
        <w:rPr>
          <w:rFonts w:asciiTheme="majorBidi" w:hAnsiTheme="majorBidi" w:cstheme="majorBidi"/>
          <w:sz w:val="24"/>
          <w:szCs w:val="24"/>
        </w:rPr>
        <w:t xml:space="preserve">many </w:t>
      </w:r>
      <w:r>
        <w:rPr>
          <w:rFonts w:asciiTheme="majorBidi" w:hAnsiTheme="majorBidi" w:cstheme="majorBidi"/>
          <w:sz w:val="24"/>
          <w:szCs w:val="24"/>
        </w:rPr>
        <w:t>different and opposing perspectives (</w:t>
      </w:r>
      <w:r w:rsidRPr="003E418A">
        <w:rPr>
          <w:rFonts w:asciiTheme="majorBidi" w:hAnsiTheme="majorBidi" w:cstheme="majorBidi"/>
          <w:sz w:val="24"/>
          <w:szCs w:val="24"/>
        </w:rPr>
        <w:t>e.g., Chakravartty, 2017; Psillos, 1999; Rowbottom, 2019; van Fraassen, 1980</w:t>
      </w:r>
      <w:r>
        <w:rPr>
          <w:rFonts w:asciiTheme="majorBidi" w:hAnsiTheme="majorBidi" w:cstheme="majorBidi"/>
          <w:sz w:val="24"/>
          <w:szCs w:val="24"/>
        </w:rPr>
        <w:t>). Putting these differences to the side, as they are beyond the scope of this paper, I believe that Nola and Sankey (2007) have aptly described the core of the position in the following passages:</w:t>
      </w:r>
    </w:p>
    <w:p w14:paraId="17BFC3A6" w14:textId="0517D00E" w:rsidR="0086210E" w:rsidRPr="003E418A" w:rsidRDefault="0086210E" w:rsidP="0086210E">
      <w:pPr>
        <w:spacing w:line="360" w:lineRule="auto"/>
        <w:ind w:left="720"/>
        <w:rPr>
          <w:rFonts w:asciiTheme="majorBidi" w:hAnsiTheme="majorBidi" w:cstheme="majorBidi"/>
          <w:sz w:val="24"/>
          <w:szCs w:val="24"/>
          <w:rtl/>
        </w:rPr>
      </w:pPr>
      <w:r w:rsidRPr="003E418A">
        <w:rPr>
          <w:rFonts w:asciiTheme="majorBidi" w:hAnsiTheme="majorBidi" w:cstheme="majorBidi"/>
          <w:sz w:val="24"/>
          <w:szCs w:val="24"/>
        </w:rPr>
        <w:t xml:space="preserve">“Scientific realists maintain not only that the aim of science is truth, but pursuit of science does in fact give rise to truth about observable and unobservable dimensions of reality. Such a realist view has evident implications for the methodology of science. For if the pursuit of science gives rise to truth, it is presumably the methods employed by the scientists that are responsible for this achievement. But in this case the use of scientific methods must lead to truth, that is, they are truth-conductive.” (337). </w:t>
      </w:r>
    </w:p>
    <w:p w14:paraId="32C182AF" w14:textId="7D955F2E" w:rsidR="0086210E" w:rsidRPr="003E418A" w:rsidRDefault="0086210E" w:rsidP="0086210E">
      <w:pPr>
        <w:spacing w:line="360" w:lineRule="auto"/>
        <w:ind w:left="720"/>
        <w:rPr>
          <w:rFonts w:asciiTheme="majorBidi" w:hAnsiTheme="majorBidi" w:cstheme="majorBidi"/>
          <w:sz w:val="24"/>
          <w:szCs w:val="24"/>
        </w:rPr>
      </w:pPr>
      <w:r w:rsidRPr="003E418A">
        <w:rPr>
          <w:rFonts w:asciiTheme="majorBidi" w:hAnsiTheme="majorBidi" w:cstheme="majorBidi"/>
          <w:sz w:val="24"/>
          <w:szCs w:val="24"/>
        </w:rPr>
        <w:t>“The core idea of realism is that there is a mind-independent world made up of items that have properties, enter into processes and stand in structural relations.” (339).</w:t>
      </w:r>
    </w:p>
    <w:p w14:paraId="44BF4313" w14:textId="77777777" w:rsidR="0086210E" w:rsidRDefault="0086210E" w:rsidP="0086210E">
      <w:pPr>
        <w:spacing w:line="360" w:lineRule="auto"/>
        <w:rPr>
          <w:rFonts w:asciiTheme="majorBidi" w:hAnsiTheme="majorBidi" w:cstheme="majorBidi"/>
          <w:sz w:val="24"/>
          <w:szCs w:val="24"/>
        </w:rPr>
      </w:pPr>
      <w:r>
        <w:rPr>
          <w:rFonts w:asciiTheme="majorBidi" w:hAnsiTheme="majorBidi" w:cstheme="majorBidi"/>
          <w:sz w:val="24"/>
          <w:szCs w:val="24"/>
        </w:rPr>
        <w:t>Considering this position, which holds that scientific theories approach reality and succeed in explaining both observed phenomena and unobserved phenomena (that are theoretically grounded and indirectly observed, e.g., the identification of charged particles within a bubble chamber), I believe that the position proposed here</w:t>
      </w:r>
      <w:commentRangeStart w:id="1"/>
      <w:r>
        <w:rPr>
          <w:rFonts w:asciiTheme="majorBidi" w:hAnsiTheme="majorBidi" w:cstheme="majorBidi"/>
          <w:sz w:val="24"/>
          <w:szCs w:val="24"/>
        </w:rPr>
        <w:t xml:space="preserve">, The Reality-View Approach, </w:t>
      </w:r>
      <w:commentRangeEnd w:id="1"/>
      <w:r>
        <w:rPr>
          <w:rStyle w:val="CommentReference"/>
        </w:rPr>
        <w:commentReference w:id="1"/>
      </w:r>
      <w:r>
        <w:rPr>
          <w:rFonts w:asciiTheme="majorBidi" w:hAnsiTheme="majorBidi" w:cstheme="majorBidi"/>
          <w:sz w:val="24"/>
          <w:szCs w:val="24"/>
        </w:rPr>
        <w:t xml:space="preserve">is not only consistent with Scientific Realism but expands upon it. The Reality-View Approach is based on the following two fundamental assumptions: </w:t>
      </w:r>
    </w:p>
    <w:p w14:paraId="787CFF06" w14:textId="18C2FDD8" w:rsidR="0086210E" w:rsidRDefault="0086210E" w:rsidP="0086210E">
      <w:pPr>
        <w:pStyle w:val="ListParagraph"/>
        <w:numPr>
          <w:ilvl w:val="0"/>
          <w:numId w:val="15"/>
        </w:numPr>
        <w:spacing w:line="360" w:lineRule="auto"/>
        <w:rPr>
          <w:rFonts w:asciiTheme="majorBidi" w:hAnsiTheme="majorBidi" w:cstheme="majorBidi"/>
          <w:sz w:val="24"/>
          <w:szCs w:val="24"/>
        </w:rPr>
      </w:pPr>
      <w:r w:rsidRPr="00D014F6">
        <w:rPr>
          <w:rFonts w:asciiTheme="majorBidi" w:hAnsiTheme="majorBidi" w:cstheme="majorBidi"/>
          <w:sz w:val="24"/>
          <w:szCs w:val="24"/>
        </w:rPr>
        <w:t>Unknown Real Process (URP)</w:t>
      </w:r>
      <w:r>
        <w:rPr>
          <w:rFonts w:asciiTheme="majorBidi" w:hAnsiTheme="majorBidi" w:cstheme="majorBidi"/>
          <w:sz w:val="24"/>
          <w:szCs w:val="24"/>
        </w:rPr>
        <w:t>: A</w:t>
      </w:r>
      <w:r w:rsidRPr="00D014F6">
        <w:rPr>
          <w:rFonts w:asciiTheme="majorBidi" w:hAnsiTheme="majorBidi" w:cstheme="majorBidi"/>
          <w:sz w:val="24"/>
          <w:szCs w:val="24"/>
        </w:rPr>
        <w:t xml:space="preserve">ll phenomena have an explanation </w:t>
      </w:r>
      <w:commentRangeStart w:id="2"/>
      <w:r w:rsidRPr="00D014F6">
        <w:rPr>
          <w:rFonts w:asciiTheme="majorBidi" w:hAnsiTheme="majorBidi" w:cstheme="majorBidi"/>
          <w:sz w:val="24"/>
          <w:szCs w:val="24"/>
        </w:rPr>
        <w:t>that is based on the URP</w:t>
      </w:r>
      <w:commentRangeEnd w:id="2"/>
      <w:r w:rsidR="001D37F1">
        <w:rPr>
          <w:rStyle w:val="CommentReference"/>
        </w:rPr>
        <w:commentReference w:id="2"/>
      </w:r>
      <w:r w:rsidRPr="00D014F6">
        <w:rPr>
          <w:rFonts w:asciiTheme="majorBidi" w:hAnsiTheme="majorBidi" w:cstheme="majorBidi"/>
          <w:sz w:val="24"/>
          <w:szCs w:val="24"/>
        </w:rPr>
        <w:t xml:space="preserve"> that represents some </w:t>
      </w:r>
      <w:commentRangeStart w:id="3"/>
      <w:r w:rsidRPr="00D014F6">
        <w:rPr>
          <w:rFonts w:asciiTheme="majorBidi" w:hAnsiTheme="majorBidi" w:cstheme="majorBidi"/>
          <w:sz w:val="24"/>
          <w:szCs w:val="24"/>
        </w:rPr>
        <w:t>actual</w:t>
      </w:r>
      <w:commentRangeEnd w:id="3"/>
      <w:r>
        <w:rPr>
          <w:rStyle w:val="CommentReference"/>
        </w:rPr>
        <w:commentReference w:id="3"/>
      </w:r>
      <w:r w:rsidRPr="00D014F6">
        <w:rPr>
          <w:rFonts w:asciiTheme="majorBidi" w:hAnsiTheme="majorBidi" w:cstheme="majorBidi"/>
          <w:sz w:val="24"/>
          <w:szCs w:val="24"/>
        </w:rPr>
        <w:t xml:space="preserve"> feature/process that is responsible for the occurrence of the </w:t>
      </w:r>
      <w:r>
        <w:rPr>
          <w:rFonts w:asciiTheme="majorBidi" w:hAnsiTheme="majorBidi" w:cstheme="majorBidi"/>
          <w:sz w:val="24"/>
          <w:szCs w:val="24"/>
        </w:rPr>
        <w:t xml:space="preserve">observable </w:t>
      </w:r>
      <w:r w:rsidRPr="00D014F6">
        <w:rPr>
          <w:rFonts w:asciiTheme="majorBidi" w:hAnsiTheme="majorBidi" w:cstheme="majorBidi"/>
          <w:sz w:val="24"/>
          <w:szCs w:val="24"/>
        </w:rPr>
        <w:t xml:space="preserve">phenomena. </w:t>
      </w:r>
      <w:r>
        <w:rPr>
          <w:rFonts w:asciiTheme="majorBidi" w:hAnsiTheme="majorBidi" w:cstheme="majorBidi"/>
          <w:sz w:val="24"/>
          <w:szCs w:val="24"/>
        </w:rPr>
        <w:t xml:space="preserve">The concept of </w:t>
      </w:r>
      <w:r w:rsidRPr="00D014F6">
        <w:rPr>
          <w:rFonts w:asciiTheme="majorBidi" w:hAnsiTheme="majorBidi" w:cstheme="majorBidi"/>
          <w:sz w:val="24"/>
          <w:szCs w:val="24"/>
        </w:rPr>
        <w:t>responsib</w:t>
      </w:r>
      <w:r>
        <w:rPr>
          <w:rFonts w:asciiTheme="majorBidi" w:hAnsiTheme="majorBidi" w:cstheme="majorBidi"/>
          <w:sz w:val="24"/>
          <w:szCs w:val="24"/>
        </w:rPr>
        <w:t xml:space="preserve">ility here at play has the </w:t>
      </w:r>
      <w:commentRangeStart w:id="4"/>
      <w:r>
        <w:rPr>
          <w:rFonts w:asciiTheme="majorBidi" w:hAnsiTheme="majorBidi" w:cstheme="majorBidi"/>
          <w:sz w:val="24"/>
          <w:szCs w:val="24"/>
        </w:rPr>
        <w:t xml:space="preserve">status of </w:t>
      </w:r>
      <w:r w:rsidRPr="00D014F6">
        <w:rPr>
          <w:rFonts w:asciiTheme="majorBidi" w:hAnsiTheme="majorBidi" w:cstheme="majorBidi"/>
          <w:sz w:val="24"/>
          <w:szCs w:val="24"/>
        </w:rPr>
        <w:t xml:space="preserve">generating and explaining said phenomena. </w:t>
      </w:r>
      <w:commentRangeEnd w:id="4"/>
      <w:r w:rsidR="001D37F1">
        <w:rPr>
          <w:rStyle w:val="CommentReference"/>
        </w:rPr>
        <w:commentReference w:id="4"/>
      </w:r>
      <w:r w:rsidRPr="00D014F6">
        <w:rPr>
          <w:rFonts w:asciiTheme="majorBidi" w:hAnsiTheme="majorBidi" w:cstheme="majorBidi"/>
          <w:sz w:val="24"/>
          <w:szCs w:val="24"/>
        </w:rPr>
        <w:t xml:space="preserve">For example, </w:t>
      </w:r>
      <w:r>
        <w:rPr>
          <w:rFonts w:asciiTheme="majorBidi" w:hAnsiTheme="majorBidi" w:cstheme="majorBidi"/>
          <w:sz w:val="24"/>
          <w:szCs w:val="24"/>
        </w:rPr>
        <w:t>t</w:t>
      </w:r>
      <w:r w:rsidRPr="00D014F6">
        <w:rPr>
          <w:rFonts w:asciiTheme="majorBidi" w:hAnsiTheme="majorBidi" w:cstheme="majorBidi"/>
          <w:sz w:val="24"/>
          <w:szCs w:val="24"/>
        </w:rPr>
        <w:t>he investigated phenomen</w:t>
      </w:r>
      <w:r>
        <w:rPr>
          <w:rFonts w:asciiTheme="majorBidi" w:hAnsiTheme="majorBidi" w:cstheme="majorBidi"/>
          <w:sz w:val="24"/>
          <w:szCs w:val="24"/>
        </w:rPr>
        <w:t>on</w:t>
      </w:r>
      <w:r w:rsidRPr="00D014F6">
        <w:rPr>
          <w:rFonts w:asciiTheme="majorBidi" w:hAnsiTheme="majorBidi" w:cstheme="majorBidi"/>
          <w:sz w:val="24"/>
          <w:szCs w:val="24"/>
        </w:rPr>
        <w:t xml:space="preserve"> </w:t>
      </w:r>
      <w:r>
        <w:rPr>
          <w:rFonts w:asciiTheme="majorBidi" w:hAnsiTheme="majorBidi" w:cstheme="majorBidi"/>
          <w:sz w:val="24"/>
          <w:szCs w:val="24"/>
        </w:rPr>
        <w:t>may be</w:t>
      </w:r>
      <w:r w:rsidRPr="00D014F6">
        <w:rPr>
          <w:rFonts w:asciiTheme="majorBidi" w:hAnsiTheme="majorBidi" w:cstheme="majorBidi"/>
          <w:sz w:val="24"/>
          <w:szCs w:val="24"/>
        </w:rPr>
        <w:t xml:space="preserve"> a particular </w:t>
      </w:r>
      <w:r w:rsidR="0076536E">
        <w:rPr>
          <w:rFonts w:asciiTheme="majorBidi" w:hAnsiTheme="majorBidi" w:cstheme="majorBidi"/>
          <w:sz w:val="24"/>
          <w:szCs w:val="24"/>
        </w:rPr>
        <w:t>instance</w:t>
      </w:r>
      <w:r w:rsidRPr="00D014F6">
        <w:rPr>
          <w:rFonts w:asciiTheme="majorBidi" w:hAnsiTheme="majorBidi" w:cstheme="majorBidi"/>
          <w:sz w:val="24"/>
          <w:szCs w:val="24"/>
        </w:rPr>
        <w:t xml:space="preserve"> of a general law based on</w:t>
      </w:r>
      <w:r w:rsidR="0076536E">
        <w:rPr>
          <w:rFonts w:asciiTheme="majorBidi" w:hAnsiTheme="majorBidi" w:cstheme="majorBidi"/>
          <w:sz w:val="24"/>
          <w:szCs w:val="24"/>
        </w:rPr>
        <w:t xml:space="preserve"> the </w:t>
      </w:r>
      <w:r w:rsidRPr="00D014F6">
        <w:rPr>
          <w:rFonts w:asciiTheme="majorBidi" w:hAnsiTheme="majorBidi" w:cstheme="majorBidi"/>
          <w:sz w:val="24"/>
          <w:szCs w:val="24"/>
        </w:rPr>
        <w:t xml:space="preserve">URP, </w:t>
      </w:r>
      <w:r>
        <w:rPr>
          <w:rFonts w:asciiTheme="majorBidi" w:hAnsiTheme="majorBidi" w:cstheme="majorBidi"/>
          <w:sz w:val="24"/>
          <w:szCs w:val="24"/>
        </w:rPr>
        <w:t xml:space="preserve">or </w:t>
      </w:r>
      <w:r w:rsidRPr="00D014F6">
        <w:rPr>
          <w:rFonts w:asciiTheme="majorBidi" w:hAnsiTheme="majorBidi" w:cstheme="majorBidi"/>
          <w:sz w:val="24"/>
          <w:szCs w:val="24"/>
        </w:rPr>
        <w:t xml:space="preserve">the phenomenon </w:t>
      </w:r>
      <w:r w:rsidR="0076536E">
        <w:rPr>
          <w:rFonts w:asciiTheme="majorBidi" w:hAnsiTheme="majorBidi" w:cstheme="majorBidi"/>
          <w:sz w:val="24"/>
          <w:szCs w:val="24"/>
        </w:rPr>
        <w:t xml:space="preserve">may </w:t>
      </w:r>
      <w:r w:rsidRPr="00D014F6">
        <w:rPr>
          <w:rFonts w:asciiTheme="majorBidi" w:hAnsiTheme="majorBidi" w:cstheme="majorBidi"/>
          <w:sz w:val="24"/>
          <w:szCs w:val="24"/>
        </w:rPr>
        <w:t>ha</w:t>
      </w:r>
      <w:r w:rsidR="0076536E">
        <w:rPr>
          <w:rFonts w:asciiTheme="majorBidi" w:hAnsiTheme="majorBidi" w:cstheme="majorBidi"/>
          <w:sz w:val="24"/>
          <w:szCs w:val="24"/>
        </w:rPr>
        <w:t xml:space="preserve">ve </w:t>
      </w:r>
      <w:r w:rsidRPr="00D014F6">
        <w:rPr>
          <w:rFonts w:asciiTheme="majorBidi" w:hAnsiTheme="majorBidi" w:cstheme="majorBidi"/>
          <w:sz w:val="24"/>
          <w:szCs w:val="24"/>
        </w:rPr>
        <w:t>a caus</w:t>
      </w:r>
      <w:r>
        <w:rPr>
          <w:rFonts w:asciiTheme="majorBidi" w:hAnsiTheme="majorBidi" w:cstheme="majorBidi"/>
          <w:sz w:val="24"/>
          <w:szCs w:val="24"/>
        </w:rPr>
        <w:t>e</w:t>
      </w:r>
      <w:r w:rsidRPr="00D014F6">
        <w:rPr>
          <w:rFonts w:asciiTheme="majorBidi" w:hAnsiTheme="majorBidi" w:cstheme="majorBidi"/>
          <w:sz w:val="24"/>
          <w:szCs w:val="24"/>
        </w:rPr>
        <w:t xml:space="preserve"> </w:t>
      </w:r>
      <w:r>
        <w:rPr>
          <w:rFonts w:asciiTheme="majorBidi" w:hAnsiTheme="majorBidi" w:cstheme="majorBidi"/>
          <w:sz w:val="24"/>
          <w:szCs w:val="24"/>
        </w:rPr>
        <w:t>that</w:t>
      </w:r>
      <w:r w:rsidRPr="00D014F6">
        <w:rPr>
          <w:rFonts w:asciiTheme="majorBidi" w:hAnsiTheme="majorBidi" w:cstheme="majorBidi"/>
          <w:sz w:val="24"/>
          <w:szCs w:val="24"/>
        </w:rPr>
        <w:t xml:space="preserve"> is generated by some process/mechanism. That is, the concept of responsibility aims to answer the questions </w:t>
      </w:r>
      <w:r>
        <w:rPr>
          <w:rFonts w:asciiTheme="majorBidi" w:hAnsiTheme="majorBidi" w:cstheme="majorBidi"/>
          <w:sz w:val="24"/>
          <w:szCs w:val="24"/>
        </w:rPr>
        <w:t xml:space="preserve">of </w:t>
      </w:r>
      <w:r w:rsidRPr="00D014F6">
        <w:rPr>
          <w:rFonts w:asciiTheme="majorBidi" w:hAnsiTheme="majorBidi" w:cstheme="majorBidi"/>
          <w:sz w:val="24"/>
          <w:szCs w:val="24"/>
        </w:rPr>
        <w:t>‘why’ and ‘how’ some phenomenon occurred. We may presume that the investigated phenomenon is generated and explained by a general, universal</w:t>
      </w:r>
      <w:r>
        <w:rPr>
          <w:rFonts w:asciiTheme="majorBidi" w:hAnsiTheme="majorBidi" w:cstheme="majorBidi"/>
          <w:sz w:val="24"/>
          <w:szCs w:val="24"/>
        </w:rPr>
        <w:t>,</w:t>
      </w:r>
      <w:r w:rsidRPr="00D014F6">
        <w:rPr>
          <w:rFonts w:asciiTheme="majorBidi" w:hAnsiTheme="majorBidi" w:cstheme="majorBidi"/>
          <w:sz w:val="24"/>
          <w:szCs w:val="24"/>
        </w:rPr>
        <w:t xml:space="preserve"> URP that is actually responsible for</w:t>
      </w:r>
      <w:r>
        <w:rPr>
          <w:rFonts w:asciiTheme="majorBidi" w:hAnsiTheme="majorBidi" w:cstheme="majorBidi"/>
          <w:sz w:val="24"/>
          <w:szCs w:val="24"/>
        </w:rPr>
        <w:t xml:space="preserve"> all that occurs and </w:t>
      </w:r>
      <w:r w:rsidR="0076536E">
        <w:rPr>
          <w:rFonts w:asciiTheme="majorBidi" w:hAnsiTheme="majorBidi" w:cstheme="majorBidi"/>
          <w:sz w:val="24"/>
          <w:szCs w:val="24"/>
        </w:rPr>
        <w:t>evolves</w:t>
      </w:r>
      <w:r>
        <w:rPr>
          <w:rFonts w:asciiTheme="majorBidi" w:hAnsiTheme="majorBidi" w:cstheme="majorBidi"/>
          <w:sz w:val="24"/>
          <w:szCs w:val="24"/>
        </w:rPr>
        <w:t xml:space="preserve"> in the world, or by a coherent set of features/processes that are responsible for different kinds of phenomena.</w:t>
      </w:r>
    </w:p>
    <w:p w14:paraId="6E508230" w14:textId="38CA930C" w:rsidR="0086210E" w:rsidRDefault="0086210E" w:rsidP="0086210E">
      <w:pPr>
        <w:pStyle w:val="ListParagraph"/>
        <w:numPr>
          <w:ilvl w:val="0"/>
          <w:numId w:val="15"/>
        </w:numPr>
        <w:spacing w:line="360" w:lineRule="auto"/>
        <w:rPr>
          <w:rFonts w:asciiTheme="majorBidi" w:hAnsiTheme="majorBidi" w:cstheme="majorBidi"/>
          <w:sz w:val="24"/>
          <w:szCs w:val="24"/>
        </w:rPr>
      </w:pPr>
      <w:r>
        <w:rPr>
          <w:rFonts w:asciiTheme="majorBidi" w:hAnsiTheme="majorBidi" w:cstheme="majorBidi"/>
          <w:sz w:val="24"/>
          <w:szCs w:val="24"/>
        </w:rPr>
        <w:t xml:space="preserve">Applicability-domain: Because the range of possible empirical observations is </w:t>
      </w:r>
      <w:r w:rsidR="007B7183">
        <w:rPr>
          <w:rFonts w:asciiTheme="majorBidi" w:hAnsiTheme="majorBidi" w:cstheme="majorBidi"/>
          <w:sz w:val="24"/>
          <w:szCs w:val="24"/>
        </w:rPr>
        <w:t>enormous</w:t>
      </w:r>
      <w:r>
        <w:rPr>
          <w:rFonts w:asciiTheme="majorBidi" w:hAnsiTheme="majorBidi" w:cstheme="majorBidi"/>
          <w:sz w:val="24"/>
          <w:szCs w:val="24"/>
        </w:rPr>
        <w:t xml:space="preserve"> (infinite), it is highly plausible that every scientific theory T limits its explanations to some applicability-domain that includes the set of phenomena it purports to explain. There are two possible reasons for the establishment of an applicability-domain. First, if the set </w:t>
      </w:r>
      <w:r w:rsidRPr="0025402C">
        <w:rPr>
          <w:rFonts w:asciiTheme="majorBidi" w:hAnsiTheme="majorBidi" w:cstheme="majorBidi"/>
          <w:sz w:val="24"/>
          <w:szCs w:val="24"/>
        </w:rPr>
        <w:t xml:space="preserve">of phenomena is </w:t>
      </w:r>
      <w:r w:rsidR="007B7183">
        <w:rPr>
          <w:rFonts w:asciiTheme="majorBidi" w:hAnsiTheme="majorBidi" w:cstheme="majorBidi"/>
          <w:sz w:val="24"/>
          <w:szCs w:val="24"/>
        </w:rPr>
        <w:t>enormous</w:t>
      </w:r>
      <w:r w:rsidRPr="0025402C">
        <w:rPr>
          <w:rFonts w:asciiTheme="majorBidi" w:hAnsiTheme="majorBidi" w:cstheme="majorBidi"/>
          <w:sz w:val="24"/>
          <w:szCs w:val="24"/>
        </w:rPr>
        <w:t xml:space="preserve">, </w:t>
      </w:r>
      <w:r>
        <w:rPr>
          <w:rFonts w:asciiTheme="majorBidi" w:hAnsiTheme="majorBidi" w:cstheme="majorBidi"/>
          <w:sz w:val="24"/>
          <w:szCs w:val="24"/>
        </w:rPr>
        <w:t xml:space="preserve">indeed </w:t>
      </w:r>
      <w:r w:rsidRPr="0025402C">
        <w:rPr>
          <w:rFonts w:asciiTheme="majorBidi" w:hAnsiTheme="majorBidi" w:cstheme="majorBidi"/>
          <w:sz w:val="24"/>
          <w:szCs w:val="24"/>
        </w:rPr>
        <w:t xml:space="preserve">infinite, </w:t>
      </w:r>
      <w:r>
        <w:rPr>
          <w:rFonts w:asciiTheme="majorBidi" w:hAnsiTheme="majorBidi" w:cstheme="majorBidi"/>
          <w:sz w:val="24"/>
          <w:szCs w:val="24"/>
        </w:rPr>
        <w:t xml:space="preserve">it would be very difficult to produce a theory that would provide an explanation of such a vast collection of occurrences. It is, therefore, more efficient to produce a series of different theories each of which deals with its own applicability-domain. Second (an argument that perhaps complements the first), scientists </w:t>
      </w:r>
      <w:r w:rsidR="007B7183">
        <w:rPr>
          <w:rFonts w:asciiTheme="majorBidi" w:hAnsiTheme="majorBidi" w:cstheme="majorBidi"/>
          <w:sz w:val="24"/>
          <w:szCs w:val="24"/>
        </w:rPr>
        <w:t xml:space="preserve">developing </w:t>
      </w:r>
      <w:r>
        <w:rPr>
          <w:rFonts w:asciiTheme="majorBidi" w:hAnsiTheme="majorBidi" w:cstheme="majorBidi"/>
          <w:sz w:val="24"/>
          <w:szCs w:val="24"/>
        </w:rPr>
        <w:t>the scientific theories must restrict the domain of possible observations to a more limited domain that is relevant to T</w:t>
      </w:r>
      <w:r>
        <w:rPr>
          <w:rFonts w:asciiTheme="majorBidi" w:hAnsiTheme="majorBidi" w:cstheme="majorBidi"/>
          <w:sz w:val="24"/>
          <w:szCs w:val="24"/>
        </w:rPr>
        <w:softHyphen/>
      </w:r>
      <w:r>
        <w:rPr>
          <w:rFonts w:asciiTheme="majorBidi" w:hAnsiTheme="majorBidi" w:cstheme="majorBidi"/>
          <w:sz w:val="24"/>
          <w:szCs w:val="24"/>
          <w:vertAlign w:val="subscript"/>
        </w:rPr>
        <w:t>1</w:t>
      </w:r>
      <w:r>
        <w:rPr>
          <w:rFonts w:asciiTheme="majorBidi" w:hAnsiTheme="majorBidi" w:cstheme="majorBidi"/>
          <w:sz w:val="24"/>
          <w:szCs w:val="24"/>
        </w:rPr>
        <w:t xml:space="preserve">, because the human cognitive system is incapable of consciously addressing more than a limited amount of information. </w:t>
      </w:r>
    </w:p>
    <w:p w14:paraId="219F52C4" w14:textId="7E4351C5" w:rsidR="0086210E" w:rsidRDefault="0086210E" w:rsidP="0086210E">
      <w:pPr>
        <w:spacing w:line="360" w:lineRule="auto"/>
        <w:rPr>
          <w:rFonts w:asciiTheme="majorBidi" w:hAnsiTheme="majorBidi" w:cstheme="majorBidi"/>
          <w:sz w:val="24"/>
          <w:szCs w:val="24"/>
        </w:rPr>
      </w:pPr>
      <w:r>
        <w:rPr>
          <w:rFonts w:asciiTheme="majorBidi" w:hAnsiTheme="majorBidi" w:cstheme="majorBidi"/>
          <w:sz w:val="24"/>
          <w:szCs w:val="24"/>
        </w:rPr>
        <w:t>I turn now to a detailed discussion of both assumptions.</w:t>
      </w:r>
    </w:p>
    <w:p w14:paraId="77A4ECC5" w14:textId="77777777" w:rsidR="00DA1DF5" w:rsidRDefault="00DA1DF5" w:rsidP="0086210E">
      <w:pPr>
        <w:spacing w:line="360" w:lineRule="auto"/>
        <w:rPr>
          <w:rFonts w:asciiTheme="majorBidi" w:hAnsiTheme="majorBidi" w:cstheme="majorBidi"/>
          <w:sz w:val="24"/>
          <w:szCs w:val="24"/>
        </w:rPr>
      </w:pPr>
    </w:p>
    <w:p w14:paraId="7836EF42" w14:textId="5B092028" w:rsidR="0086210E" w:rsidRPr="00DA1DF5" w:rsidRDefault="0086210E" w:rsidP="00DA1DF5">
      <w:pPr>
        <w:pStyle w:val="ListParagraph"/>
        <w:numPr>
          <w:ilvl w:val="1"/>
          <w:numId w:val="19"/>
        </w:numPr>
        <w:spacing w:line="360" w:lineRule="auto"/>
        <w:rPr>
          <w:rFonts w:asciiTheme="majorBidi" w:hAnsiTheme="majorBidi" w:cstheme="majorBidi"/>
          <w:b/>
          <w:bCs/>
          <w:sz w:val="24"/>
          <w:szCs w:val="24"/>
        </w:rPr>
      </w:pPr>
      <w:r w:rsidRPr="00DA1DF5">
        <w:rPr>
          <w:rFonts w:asciiTheme="majorBidi" w:hAnsiTheme="majorBidi" w:cstheme="majorBidi"/>
          <w:b/>
          <w:bCs/>
          <w:sz w:val="24"/>
          <w:szCs w:val="24"/>
        </w:rPr>
        <w:t>The Unknown Real Process (URP)</w:t>
      </w:r>
    </w:p>
    <w:p w14:paraId="6E85B0CF" w14:textId="04F6F763" w:rsidR="0086210E" w:rsidRDefault="0086210E" w:rsidP="0086210E">
      <w:pPr>
        <w:spacing w:line="360" w:lineRule="auto"/>
        <w:rPr>
          <w:rFonts w:asciiTheme="majorBidi" w:hAnsiTheme="majorBidi" w:cstheme="majorBidi"/>
          <w:sz w:val="24"/>
          <w:szCs w:val="24"/>
        </w:rPr>
      </w:pPr>
      <w:r>
        <w:rPr>
          <w:rFonts w:asciiTheme="majorBidi" w:hAnsiTheme="majorBidi" w:cstheme="majorBidi"/>
          <w:sz w:val="24"/>
          <w:szCs w:val="24"/>
        </w:rPr>
        <w:t xml:space="preserve">As mentioned, I assume that the notion of the URP that is responsible for the occurrence and explanation of the observable phenomena does not conflict with the </w:t>
      </w:r>
      <w:commentRangeStart w:id="5"/>
      <w:r>
        <w:rPr>
          <w:rFonts w:asciiTheme="majorBidi" w:hAnsiTheme="majorBidi" w:cstheme="majorBidi"/>
          <w:sz w:val="24"/>
          <w:szCs w:val="24"/>
        </w:rPr>
        <w:t>Reality-View Approach.</w:t>
      </w:r>
      <w:commentRangeEnd w:id="5"/>
      <w:r w:rsidR="001D37F1">
        <w:rPr>
          <w:rStyle w:val="CommentReference"/>
        </w:rPr>
        <w:commentReference w:id="5"/>
      </w:r>
      <w:r>
        <w:rPr>
          <w:rFonts w:asciiTheme="majorBidi" w:hAnsiTheme="majorBidi" w:cstheme="majorBidi"/>
          <w:sz w:val="24"/>
          <w:szCs w:val="24"/>
        </w:rPr>
        <w:t xml:space="preserve"> First, according to this approach, the purpose of a scientific theory is to seek out the truth. It is reasonable to </w:t>
      </w:r>
      <w:r w:rsidR="007B7183">
        <w:rPr>
          <w:rFonts w:asciiTheme="majorBidi" w:hAnsiTheme="majorBidi" w:cstheme="majorBidi"/>
          <w:sz w:val="24"/>
          <w:szCs w:val="24"/>
        </w:rPr>
        <w:t>suggest</w:t>
      </w:r>
      <w:r>
        <w:rPr>
          <w:rFonts w:asciiTheme="majorBidi" w:hAnsiTheme="majorBidi" w:cstheme="majorBidi"/>
          <w:sz w:val="24"/>
          <w:szCs w:val="24"/>
        </w:rPr>
        <w:t xml:space="preserve"> that truth in the empirical sciences is the attempt to describe and explain some actual occurrence, i.e., the investigated phenomenon. In this respect, if we suppose that the occurrence of every phenomenon has an actual cause, we can propose that the URP is a general name for the feature/process/mechanism that scientists attempt to discover, which is responsible for the investigated phenomena. Personally, as a cognitive psychologist who studies </w:t>
      </w:r>
      <w:commentRangeStart w:id="6"/>
      <w:r>
        <w:rPr>
          <w:rFonts w:asciiTheme="majorBidi" w:hAnsiTheme="majorBidi" w:cstheme="majorBidi"/>
          <w:sz w:val="24"/>
          <w:szCs w:val="24"/>
        </w:rPr>
        <w:t xml:space="preserve">facial </w:t>
      </w:r>
      <w:r w:rsidR="007B7183">
        <w:rPr>
          <w:rFonts w:asciiTheme="majorBidi" w:hAnsiTheme="majorBidi" w:cstheme="majorBidi"/>
          <w:sz w:val="24"/>
          <w:szCs w:val="24"/>
        </w:rPr>
        <w:t xml:space="preserve">awareness and </w:t>
      </w:r>
      <w:r>
        <w:rPr>
          <w:rFonts w:asciiTheme="majorBidi" w:hAnsiTheme="majorBidi" w:cstheme="majorBidi"/>
          <w:sz w:val="24"/>
          <w:szCs w:val="24"/>
        </w:rPr>
        <w:t>recognition</w:t>
      </w:r>
      <w:commentRangeEnd w:id="6"/>
      <w:r w:rsidR="007B7183">
        <w:rPr>
          <w:rStyle w:val="CommentReference"/>
        </w:rPr>
        <w:commentReference w:id="6"/>
      </w:r>
      <w:r>
        <w:rPr>
          <w:rFonts w:asciiTheme="majorBidi" w:hAnsiTheme="majorBidi" w:cstheme="majorBidi"/>
          <w:sz w:val="24"/>
          <w:szCs w:val="24"/>
        </w:rPr>
        <w:t>, I can say that when attempting to provide an explanation for some facial phenomenon I find myself asking, what is the actual feature or process within the cognitive-brain system that is responsible for the occurrence of the phenomenon? Generally, then, I believe that scientists attempt to understand the investigated phenomenon by discovering the actual feature/process that is responsible for it, and they propose a hypothesis, a model, or a theory that they believe approaches this feature/process, that is the URP.</w:t>
      </w:r>
    </w:p>
    <w:p w14:paraId="19DCDC87" w14:textId="53173111" w:rsidR="0086210E" w:rsidRDefault="0086210E" w:rsidP="0086210E">
      <w:pPr>
        <w:spacing w:line="360" w:lineRule="auto"/>
        <w:rPr>
          <w:rFonts w:asciiTheme="majorBidi" w:hAnsiTheme="majorBidi" w:cstheme="majorBidi"/>
          <w:sz w:val="24"/>
          <w:szCs w:val="24"/>
        </w:rPr>
      </w:pPr>
      <w:r>
        <w:rPr>
          <w:rFonts w:asciiTheme="majorBidi" w:hAnsiTheme="majorBidi" w:cstheme="majorBidi"/>
          <w:sz w:val="24"/>
          <w:szCs w:val="24"/>
        </w:rPr>
        <w:t xml:space="preserve">Second, considering that one of the central purposes of scientific research is to </w:t>
      </w:r>
      <w:r>
        <w:rPr>
          <w:rFonts w:asciiTheme="majorBidi" w:hAnsiTheme="majorBidi" w:cstheme="majorBidi"/>
          <w:i/>
          <w:iCs/>
          <w:sz w:val="24"/>
          <w:szCs w:val="24"/>
        </w:rPr>
        <w:t>understand</w:t>
      </w:r>
      <w:r>
        <w:rPr>
          <w:rFonts w:asciiTheme="majorBidi" w:hAnsiTheme="majorBidi" w:cstheme="majorBidi"/>
          <w:sz w:val="24"/>
          <w:szCs w:val="24"/>
        </w:rPr>
        <w:t xml:space="preserve"> nature, where such understanding is grounded in scientific explanation (see</w:t>
      </w:r>
      <w:r w:rsidRPr="003E418A">
        <w:rPr>
          <w:rFonts w:asciiTheme="majorBidi" w:hAnsiTheme="majorBidi" w:cstheme="majorBidi" w:hint="cs"/>
          <w:sz w:val="24"/>
          <w:szCs w:val="24"/>
          <w:rtl/>
        </w:rPr>
        <w:t xml:space="preserve"> </w:t>
      </w:r>
      <w:r w:rsidRPr="003E418A">
        <w:rPr>
          <w:rFonts w:asciiTheme="majorBidi" w:hAnsiTheme="majorBidi" w:cstheme="majorBidi"/>
          <w:sz w:val="24"/>
          <w:szCs w:val="24"/>
        </w:rPr>
        <w:t xml:space="preserve">Rakover, 2018, </w:t>
      </w:r>
      <w:commentRangeStart w:id="7"/>
      <w:r w:rsidR="00F27F47">
        <w:rPr>
          <w:rFonts w:asciiTheme="majorBidi" w:hAnsiTheme="majorBidi" w:cstheme="majorBidi"/>
          <w:sz w:val="24"/>
          <w:szCs w:val="24"/>
        </w:rPr>
        <w:t>Author, under review</w:t>
      </w:r>
      <w:commentRangeEnd w:id="7"/>
      <w:r w:rsidR="00F27F47">
        <w:rPr>
          <w:rStyle w:val="CommentReference"/>
        </w:rPr>
        <w:commentReference w:id="7"/>
      </w:r>
      <w:r w:rsidRPr="003E418A">
        <w:rPr>
          <w:rFonts w:asciiTheme="majorBidi" w:hAnsiTheme="majorBidi" w:cstheme="majorBidi"/>
          <w:sz w:val="24"/>
          <w:szCs w:val="24"/>
        </w:rPr>
        <w:t>; Salmon, 1990</w:t>
      </w:r>
      <w:r>
        <w:rPr>
          <w:rFonts w:asciiTheme="majorBidi" w:hAnsiTheme="majorBidi" w:cstheme="majorBidi"/>
          <w:sz w:val="24"/>
          <w:szCs w:val="24"/>
        </w:rPr>
        <w:t>), we may suggest that the purpose of theories in science is to explain as accurately as possible the URP that is responsible for the phenomenon under investigation. Apparently, each research domain has an explanatory procedure (model) that is appropriate to it (see</w:t>
      </w:r>
      <w:r w:rsidRPr="003E418A">
        <w:rPr>
          <w:rFonts w:asciiTheme="majorBidi" w:hAnsiTheme="majorBidi" w:cstheme="majorBidi" w:hint="cs"/>
          <w:sz w:val="24"/>
          <w:szCs w:val="24"/>
          <w:rtl/>
        </w:rPr>
        <w:t xml:space="preserve"> </w:t>
      </w:r>
      <w:r w:rsidRPr="003E418A">
        <w:rPr>
          <w:rFonts w:asciiTheme="majorBidi" w:hAnsiTheme="majorBidi" w:cstheme="majorBidi"/>
          <w:sz w:val="24"/>
          <w:szCs w:val="24"/>
        </w:rPr>
        <w:t xml:space="preserve">Rakover, 2018, </w:t>
      </w:r>
      <w:commentRangeStart w:id="8"/>
      <w:r w:rsidR="006658C3">
        <w:rPr>
          <w:rFonts w:asciiTheme="majorBidi" w:hAnsiTheme="majorBidi" w:cstheme="majorBidi"/>
          <w:sz w:val="24"/>
          <w:szCs w:val="24"/>
        </w:rPr>
        <w:t>Author, under review</w:t>
      </w:r>
      <w:commentRangeEnd w:id="8"/>
      <w:r w:rsidR="006658C3">
        <w:rPr>
          <w:rStyle w:val="CommentReference"/>
        </w:rPr>
        <w:commentReference w:id="8"/>
      </w:r>
      <w:r w:rsidRPr="003E418A">
        <w:rPr>
          <w:rFonts w:asciiTheme="majorBidi" w:hAnsiTheme="majorBidi" w:cstheme="majorBidi"/>
          <w:sz w:val="24"/>
          <w:szCs w:val="24"/>
        </w:rPr>
        <w:t>; Salmon, 1990</w:t>
      </w:r>
      <w:r>
        <w:rPr>
          <w:rFonts w:asciiTheme="majorBidi" w:hAnsiTheme="majorBidi" w:cstheme="majorBidi"/>
          <w:sz w:val="24"/>
          <w:szCs w:val="24"/>
        </w:rPr>
        <w:t>). For example, Hempel’s (1965, 1966) model is appropriate to classical physics. To explain the empirical observation that a steel ball (B) at free</w:t>
      </w:r>
      <w:r w:rsidR="009D7AD5">
        <w:rPr>
          <w:rFonts w:asciiTheme="majorBidi" w:hAnsiTheme="majorBidi" w:cstheme="majorBidi"/>
          <w:sz w:val="24"/>
          <w:szCs w:val="24"/>
        </w:rPr>
        <w:t>-</w:t>
      </w:r>
      <w:r>
        <w:rPr>
          <w:rFonts w:asciiTheme="majorBidi" w:hAnsiTheme="majorBidi" w:cstheme="majorBidi"/>
          <w:sz w:val="24"/>
          <w:szCs w:val="24"/>
        </w:rPr>
        <w:t xml:space="preserve">fall descends 4.9 meters in the first second, we utilize the Deductive-Nomological model according to which from two pieces of information, Galileo’s law and time being equal to 1 second, we can mathematically derive the extent of the fall, namely 4.9 meters. Given these pieces of information we can argue that the explanation of the specific observation of (B) shows that its behavior is but a particular instance of Galileo’s law (which can be inferred from Newton’s law), and that, in fact, any body under the same conditions can be expected to behave in the same way as the steel ball. That is, the explanation of </w:t>
      </w:r>
      <w:r w:rsidR="007B7183">
        <w:rPr>
          <w:rFonts w:asciiTheme="majorBidi" w:hAnsiTheme="majorBidi" w:cstheme="majorBidi"/>
          <w:sz w:val="24"/>
          <w:szCs w:val="24"/>
        </w:rPr>
        <w:t xml:space="preserve">the </w:t>
      </w:r>
      <w:r>
        <w:rPr>
          <w:rFonts w:asciiTheme="majorBidi" w:hAnsiTheme="majorBidi" w:cstheme="majorBidi"/>
          <w:sz w:val="24"/>
          <w:szCs w:val="24"/>
        </w:rPr>
        <w:t xml:space="preserve">steel ball’s fall by appeal to Galileo’s law, which is based on the gravitational force between different bodies (in our case, Earth and the steel ball), is nothing more than a particular instantiation of a pattern of explanation of similar phenomena under similar conditions. </w:t>
      </w:r>
    </w:p>
    <w:p w14:paraId="4904ED1A" w14:textId="3AA211A4" w:rsidR="0086210E" w:rsidRDefault="0086210E" w:rsidP="0086210E">
      <w:pPr>
        <w:spacing w:line="360" w:lineRule="auto"/>
        <w:rPr>
          <w:rFonts w:asciiTheme="majorBidi" w:hAnsiTheme="majorBidi" w:cstheme="majorBidi"/>
          <w:sz w:val="24"/>
          <w:szCs w:val="24"/>
        </w:rPr>
      </w:pPr>
      <w:r>
        <w:rPr>
          <w:rFonts w:asciiTheme="majorBidi" w:hAnsiTheme="majorBidi" w:cstheme="majorBidi"/>
          <w:sz w:val="24"/>
          <w:szCs w:val="24"/>
        </w:rPr>
        <w:t>In the biological sciences the most appropriate approach is that of the New Mechanists (</w:t>
      </w:r>
      <w:r w:rsidRPr="003E418A">
        <w:rPr>
          <w:rFonts w:asciiTheme="majorBidi" w:hAnsiTheme="majorBidi" w:cstheme="majorBidi"/>
          <w:sz w:val="24"/>
          <w:szCs w:val="24"/>
        </w:rPr>
        <w:t>e.g., Bechtel, 200</w:t>
      </w:r>
      <w:r w:rsidR="006658C3">
        <w:rPr>
          <w:rFonts w:asciiTheme="majorBidi" w:hAnsiTheme="majorBidi" w:cstheme="majorBidi"/>
          <w:sz w:val="24"/>
          <w:szCs w:val="24"/>
        </w:rPr>
        <w:t>9</w:t>
      </w:r>
      <w:r w:rsidRPr="003E418A">
        <w:rPr>
          <w:rFonts w:asciiTheme="majorBidi" w:hAnsiTheme="majorBidi" w:cstheme="majorBidi"/>
          <w:sz w:val="24"/>
          <w:szCs w:val="24"/>
        </w:rPr>
        <w:t>;</w:t>
      </w:r>
      <w:r w:rsidRPr="003E418A">
        <w:rPr>
          <w:rFonts w:ascii="Arial" w:hAnsi="Arial" w:cs="Arial"/>
          <w:color w:val="1A1A1A"/>
          <w:sz w:val="24"/>
          <w:szCs w:val="24"/>
        </w:rPr>
        <w:t xml:space="preserve"> </w:t>
      </w:r>
      <w:r w:rsidRPr="003E418A">
        <w:rPr>
          <w:rFonts w:asciiTheme="majorBidi" w:hAnsiTheme="majorBidi" w:cstheme="majorBidi"/>
          <w:sz w:val="24"/>
          <w:szCs w:val="24"/>
        </w:rPr>
        <w:t xml:space="preserve">Craver </w:t>
      </w:r>
      <w:r w:rsidR="006658C3">
        <w:rPr>
          <w:rFonts w:asciiTheme="majorBidi" w:hAnsiTheme="majorBidi" w:cstheme="majorBidi"/>
          <w:sz w:val="24"/>
          <w:szCs w:val="24"/>
        </w:rPr>
        <w:t>and</w:t>
      </w:r>
      <w:r w:rsidRPr="003E418A">
        <w:rPr>
          <w:rFonts w:asciiTheme="majorBidi" w:hAnsiTheme="majorBidi" w:cstheme="majorBidi"/>
          <w:sz w:val="24"/>
          <w:szCs w:val="24"/>
        </w:rPr>
        <w:t xml:space="preserve"> James, 2019; Machamer, Darden </w:t>
      </w:r>
      <w:r w:rsidR="006658C3">
        <w:rPr>
          <w:rFonts w:asciiTheme="majorBidi" w:hAnsiTheme="majorBidi" w:cstheme="majorBidi"/>
          <w:sz w:val="24"/>
          <w:szCs w:val="24"/>
        </w:rPr>
        <w:t>and</w:t>
      </w:r>
      <w:r w:rsidRPr="003E418A">
        <w:rPr>
          <w:rFonts w:asciiTheme="majorBidi" w:hAnsiTheme="majorBidi" w:cstheme="majorBidi"/>
          <w:sz w:val="24"/>
          <w:szCs w:val="24"/>
        </w:rPr>
        <w:t xml:space="preserve"> Craver, 2000; Rakover, 2018</w:t>
      </w:r>
      <w:r>
        <w:rPr>
          <w:rFonts w:asciiTheme="majorBidi" w:hAnsiTheme="majorBidi" w:cstheme="majorBidi"/>
          <w:sz w:val="24"/>
          <w:szCs w:val="24"/>
        </w:rPr>
        <w:t>). According to this approach, an empirical phenomenon is explained by describing a particular mechanism, which is composed of certain components with certain activities that engage in certain causal interactions, such that the mechanism as a whole produces, grounds, or supports the observed phenomenon. For example, the prevalent explanation of cases in which a person forgets a seven-digit</w:t>
      </w:r>
      <w:r w:rsidR="007B7183">
        <w:rPr>
          <w:rFonts w:asciiTheme="majorBidi" w:hAnsiTheme="majorBidi" w:cstheme="majorBidi"/>
          <w:sz w:val="24"/>
          <w:szCs w:val="24"/>
        </w:rPr>
        <w:t>-</w:t>
      </w:r>
      <w:r>
        <w:rPr>
          <w:rFonts w:asciiTheme="majorBidi" w:hAnsiTheme="majorBidi" w:cstheme="majorBidi"/>
          <w:sz w:val="24"/>
          <w:szCs w:val="24"/>
        </w:rPr>
        <w:t>long number (within around 20 seconds) is provided by describing an information processing mechanism, analogous to the operation of a computer, that is based on a distinction between short-term memory (STM) and long-term memory (LTM)</w:t>
      </w:r>
      <w:r w:rsidR="007B7183">
        <w:rPr>
          <w:rFonts w:asciiTheme="majorBidi" w:hAnsiTheme="majorBidi" w:cstheme="majorBidi"/>
          <w:sz w:val="24"/>
          <w:szCs w:val="24"/>
        </w:rPr>
        <w:t>.</w:t>
      </w:r>
      <w:r>
        <w:rPr>
          <w:rFonts w:asciiTheme="majorBidi" w:hAnsiTheme="majorBidi" w:cstheme="majorBidi"/>
          <w:sz w:val="24"/>
          <w:szCs w:val="24"/>
        </w:rPr>
        <w:t xml:space="preserve"> </w:t>
      </w:r>
      <w:r w:rsidR="007B7183">
        <w:rPr>
          <w:rFonts w:asciiTheme="majorBidi" w:hAnsiTheme="majorBidi" w:cstheme="majorBidi"/>
          <w:sz w:val="24"/>
          <w:szCs w:val="24"/>
        </w:rPr>
        <w:t xml:space="preserve">While </w:t>
      </w:r>
      <w:r>
        <w:rPr>
          <w:rFonts w:asciiTheme="majorBidi" w:hAnsiTheme="majorBidi" w:cstheme="majorBidi"/>
          <w:sz w:val="24"/>
          <w:szCs w:val="24"/>
        </w:rPr>
        <w:t xml:space="preserve">STM stores very limited pieces of information for a short amount of time, LTM stores a great deal of information for the duration of a person’s lifetime. </w:t>
      </w:r>
    </w:p>
    <w:p w14:paraId="38DE402D" w14:textId="4732E6FF" w:rsidR="00E34A01" w:rsidRPr="0086210E" w:rsidRDefault="0086210E" w:rsidP="0086210E">
      <w:pPr>
        <w:spacing w:line="360" w:lineRule="auto"/>
        <w:rPr>
          <w:rFonts w:asciiTheme="majorBidi" w:hAnsiTheme="majorBidi" w:cstheme="majorBidi"/>
          <w:b/>
          <w:bCs/>
          <w:sz w:val="24"/>
          <w:szCs w:val="24"/>
        </w:rPr>
      </w:pPr>
      <w:r>
        <w:rPr>
          <w:rFonts w:asciiTheme="majorBidi" w:hAnsiTheme="majorBidi" w:cstheme="majorBidi"/>
          <w:sz w:val="24"/>
          <w:szCs w:val="24"/>
        </w:rPr>
        <w:t>We can see that both of these approaches to explanation attempt to discover the actual system in nature that is responsible for the occurrence of the investigated phenomenon. The D-N model is based on a law or general theory that addresses the investigated phenomenon along with similar phenomena. Without the presumption of such a law or theory</w:t>
      </w:r>
      <w:r w:rsidR="00D45498">
        <w:rPr>
          <w:rFonts w:asciiTheme="majorBidi" w:hAnsiTheme="majorBidi" w:cstheme="majorBidi"/>
          <w:sz w:val="24"/>
          <w:szCs w:val="24"/>
        </w:rPr>
        <w:t>,</w:t>
      </w:r>
      <w:r>
        <w:rPr>
          <w:rFonts w:asciiTheme="majorBidi" w:hAnsiTheme="majorBidi" w:cstheme="majorBidi"/>
          <w:sz w:val="24"/>
          <w:szCs w:val="24"/>
        </w:rPr>
        <w:t xml:space="preserve"> it would not be possible to explain the investigated phenomenon as a particular instance of a general law</w:t>
      </w:r>
      <w:r w:rsidR="007B7183">
        <w:rPr>
          <w:rFonts w:asciiTheme="majorBidi" w:hAnsiTheme="majorBidi" w:cstheme="majorBidi"/>
          <w:sz w:val="24"/>
          <w:szCs w:val="24"/>
        </w:rPr>
        <w:t>,</w:t>
      </w:r>
      <w:r>
        <w:rPr>
          <w:rFonts w:asciiTheme="majorBidi" w:hAnsiTheme="majorBidi" w:cstheme="majorBidi"/>
          <w:sz w:val="24"/>
          <w:szCs w:val="24"/>
        </w:rPr>
        <w:t xml:space="preserve"> as a phenomenon that is to be expected under the given conditions. The New Mechanist</w:t>
      </w:r>
      <w:r w:rsidR="00AF3FF0">
        <w:rPr>
          <w:rFonts w:asciiTheme="majorBidi" w:hAnsiTheme="majorBidi" w:cstheme="majorBidi"/>
          <w:sz w:val="24"/>
          <w:szCs w:val="24"/>
        </w:rPr>
        <w:t>s</w:t>
      </w:r>
      <w:r>
        <w:rPr>
          <w:rFonts w:asciiTheme="majorBidi" w:hAnsiTheme="majorBidi" w:cstheme="majorBidi"/>
          <w:sz w:val="24"/>
          <w:szCs w:val="24"/>
        </w:rPr>
        <w:t xml:space="preserve">’ approach is based on the discovery of </w:t>
      </w:r>
      <w:commentRangeStart w:id="9"/>
      <w:r>
        <w:rPr>
          <w:rFonts w:asciiTheme="majorBidi" w:hAnsiTheme="majorBidi" w:cstheme="majorBidi"/>
          <w:sz w:val="24"/>
          <w:szCs w:val="24"/>
        </w:rPr>
        <w:t>the mechanism that describes</w:t>
      </w:r>
      <w:commentRangeEnd w:id="9"/>
      <w:r w:rsidR="001D37F1">
        <w:rPr>
          <w:rStyle w:val="CommentReference"/>
        </w:rPr>
        <w:commentReference w:id="9"/>
      </w:r>
      <w:r>
        <w:rPr>
          <w:rFonts w:asciiTheme="majorBidi" w:hAnsiTheme="majorBidi" w:cstheme="majorBidi"/>
          <w:sz w:val="24"/>
          <w:szCs w:val="24"/>
        </w:rPr>
        <w:t xml:space="preserve"> how the investigated phenomenon is generated by this mechanism. Without presupposing such a mechanism, it would be impossible to provide a description of how the investigated phenomenon was generated. Based on these two examples, we can suggest that an explanation of the investigated phenomenon is grounded in an attempt to describe a law, a process/mechanism, that is, to describe the URP that is responsible for the generation of the phenomenon in question.</w:t>
      </w:r>
      <w:r w:rsidR="00666193" w:rsidRPr="003E418A">
        <w:rPr>
          <w:rFonts w:asciiTheme="majorBidi" w:hAnsiTheme="majorBidi" w:cstheme="majorBidi"/>
          <w:sz w:val="24"/>
          <w:szCs w:val="24"/>
          <w:rtl/>
        </w:rPr>
        <w:tab/>
      </w:r>
      <w:r w:rsidR="00E34A01" w:rsidRPr="003E418A">
        <w:rPr>
          <w:rFonts w:asciiTheme="majorBidi" w:hAnsiTheme="majorBidi" w:cstheme="majorBidi"/>
          <w:sz w:val="24"/>
          <w:szCs w:val="24"/>
        </w:rPr>
        <w:t xml:space="preserve"> </w:t>
      </w:r>
    </w:p>
    <w:p w14:paraId="56E6EB12" w14:textId="6CD6875F" w:rsidR="000A6683" w:rsidRPr="0086210E" w:rsidRDefault="0086210E" w:rsidP="00DA1DF5">
      <w:pPr>
        <w:pStyle w:val="ListParagraph"/>
        <w:numPr>
          <w:ilvl w:val="1"/>
          <w:numId w:val="19"/>
        </w:numPr>
        <w:spacing w:before="240" w:line="360" w:lineRule="auto"/>
        <w:rPr>
          <w:rFonts w:asciiTheme="majorBidi" w:hAnsiTheme="majorBidi" w:cstheme="majorBidi"/>
          <w:b/>
          <w:bCs/>
          <w:sz w:val="24"/>
          <w:szCs w:val="24"/>
          <w:rtl/>
        </w:rPr>
      </w:pPr>
      <w:r w:rsidRPr="0086210E">
        <w:rPr>
          <w:rFonts w:asciiTheme="majorBidi" w:hAnsiTheme="majorBidi" w:cstheme="majorBidi"/>
          <w:b/>
          <w:bCs/>
          <w:sz w:val="24"/>
          <w:szCs w:val="24"/>
        </w:rPr>
        <w:t>The Applicability-Domain</w:t>
      </w:r>
    </w:p>
    <w:p w14:paraId="0E42EA88" w14:textId="57D719A3" w:rsidR="009C3582" w:rsidRDefault="00934708" w:rsidP="009C3582">
      <w:pPr>
        <w:spacing w:line="360" w:lineRule="auto"/>
        <w:rPr>
          <w:rFonts w:asciiTheme="majorBidi" w:hAnsiTheme="majorBidi" w:cstheme="majorBidi"/>
          <w:sz w:val="24"/>
          <w:szCs w:val="24"/>
        </w:rPr>
      </w:pPr>
      <w:r>
        <w:rPr>
          <w:rFonts w:asciiTheme="majorBidi" w:hAnsiTheme="majorBidi" w:cstheme="majorBidi"/>
          <w:sz w:val="24"/>
          <w:szCs w:val="24"/>
        </w:rPr>
        <w:t xml:space="preserve">The Reality-View </w:t>
      </w:r>
      <w:commentRangeStart w:id="10"/>
      <w:r>
        <w:rPr>
          <w:rFonts w:asciiTheme="majorBidi" w:hAnsiTheme="majorBidi" w:cstheme="majorBidi"/>
          <w:sz w:val="24"/>
          <w:szCs w:val="24"/>
        </w:rPr>
        <w:t>Approach</w:t>
      </w:r>
      <w:commentRangeEnd w:id="10"/>
      <w:r>
        <w:rPr>
          <w:rStyle w:val="CommentReference"/>
        </w:rPr>
        <w:commentReference w:id="10"/>
      </w:r>
      <w:r w:rsidR="00254FCE">
        <w:rPr>
          <w:rFonts w:asciiTheme="majorBidi" w:hAnsiTheme="majorBidi" w:cstheme="majorBidi"/>
          <w:sz w:val="24"/>
          <w:szCs w:val="24"/>
        </w:rPr>
        <w:t xml:space="preserve"> is not in tension with the central aims of Scientific Realism (searching and discovering truth). Rather, it constrains the explanatory power of scientific theory T within certain empirical limits within its applicability-domain. The theory purports to provide a sufficient explanation for any phenomenon within these limits. For example, Newtonian physics explains the free fall behavior of bodies as well as other phenomena pertaining to the motion of bodies on Earth and beyond. Therefore, I suppose that every theory, T, has a clear aim, which is to understand the investigated phenomenon and similar ones, by establishing an applicability-domain within which T purports to explain any phenomenon. </w:t>
      </w:r>
    </w:p>
    <w:p w14:paraId="1DAF70F8" w14:textId="2072CC53" w:rsidR="00254FCE" w:rsidRDefault="00254FCE" w:rsidP="009C3582">
      <w:pPr>
        <w:spacing w:line="360" w:lineRule="auto"/>
        <w:rPr>
          <w:rFonts w:asciiTheme="majorBidi" w:hAnsiTheme="majorBidi" w:cstheme="majorBidi"/>
          <w:sz w:val="24"/>
          <w:szCs w:val="24"/>
        </w:rPr>
      </w:pPr>
      <w:r>
        <w:rPr>
          <w:rFonts w:asciiTheme="majorBidi" w:hAnsiTheme="majorBidi" w:cstheme="majorBidi"/>
          <w:sz w:val="24"/>
          <w:szCs w:val="24"/>
        </w:rPr>
        <w:t xml:space="preserve">It is difficult to </w:t>
      </w:r>
      <w:r w:rsidR="0007718A">
        <w:rPr>
          <w:rFonts w:asciiTheme="majorBidi" w:hAnsiTheme="majorBidi" w:cstheme="majorBidi"/>
          <w:sz w:val="24"/>
          <w:szCs w:val="24"/>
        </w:rPr>
        <w:t>outline the applicability-domain of T in advance because the domain shifts with the advancement of empirical science. Nonetheless, we can suppose that the applicability-domain is influenced by the following factors: a) the range of values of T’s dependent and independent variables; b) the fundamental concepts upon which the theory is developed. For example, in Newtonian physics these fundamental concepts include constant space and time</w:t>
      </w:r>
      <w:r w:rsidR="0024466A">
        <w:rPr>
          <w:rFonts w:asciiTheme="majorBidi" w:hAnsiTheme="majorBidi" w:cstheme="majorBidi"/>
          <w:sz w:val="24"/>
          <w:szCs w:val="24"/>
        </w:rPr>
        <w:t>,</w:t>
      </w:r>
      <w:r w:rsidR="0007718A">
        <w:rPr>
          <w:rFonts w:asciiTheme="majorBidi" w:hAnsiTheme="majorBidi" w:cstheme="majorBidi"/>
          <w:sz w:val="24"/>
          <w:szCs w:val="24"/>
        </w:rPr>
        <w:t xml:space="preserve"> and in cognitive theories of facial perception the fundamental concepts are drawn from the computer </w:t>
      </w:r>
      <w:r w:rsidR="0024466A">
        <w:rPr>
          <w:rFonts w:asciiTheme="majorBidi" w:hAnsiTheme="majorBidi" w:cstheme="majorBidi"/>
          <w:sz w:val="24"/>
          <w:szCs w:val="24"/>
        </w:rPr>
        <w:t>analogy</w:t>
      </w:r>
      <w:r w:rsidR="0007718A">
        <w:rPr>
          <w:rFonts w:asciiTheme="majorBidi" w:hAnsiTheme="majorBidi" w:cstheme="majorBidi"/>
          <w:sz w:val="24"/>
          <w:szCs w:val="24"/>
        </w:rPr>
        <w:t xml:space="preserve">; </w:t>
      </w:r>
      <w:commentRangeStart w:id="11"/>
      <w:r w:rsidR="0007718A">
        <w:rPr>
          <w:rFonts w:asciiTheme="majorBidi" w:hAnsiTheme="majorBidi" w:cstheme="majorBidi"/>
          <w:sz w:val="24"/>
          <w:szCs w:val="24"/>
        </w:rPr>
        <w:t xml:space="preserve">c) the empirical phenomena that are similar to the investigated phenomenon (the question of how similarity may be determined is difficult, as the similarity between different phenomena may be determined by the explanations provided by T); </w:t>
      </w:r>
      <w:commentRangeEnd w:id="11"/>
      <w:r w:rsidR="00483E8F">
        <w:rPr>
          <w:rStyle w:val="CommentReference"/>
        </w:rPr>
        <w:commentReference w:id="11"/>
      </w:r>
      <w:r w:rsidR="0007718A">
        <w:rPr>
          <w:rFonts w:asciiTheme="majorBidi" w:hAnsiTheme="majorBidi" w:cstheme="majorBidi"/>
          <w:sz w:val="24"/>
          <w:szCs w:val="24"/>
        </w:rPr>
        <w:t xml:space="preserve">d) </w:t>
      </w:r>
      <w:r w:rsidR="00B96CA3">
        <w:rPr>
          <w:rFonts w:asciiTheme="majorBidi" w:hAnsiTheme="majorBidi" w:cstheme="majorBidi"/>
          <w:sz w:val="24"/>
          <w:szCs w:val="24"/>
        </w:rPr>
        <w:t>empirical</w:t>
      </w:r>
      <w:r w:rsidR="0024466A">
        <w:rPr>
          <w:rFonts w:asciiTheme="majorBidi" w:hAnsiTheme="majorBidi" w:cstheme="majorBidi"/>
          <w:sz w:val="24"/>
          <w:szCs w:val="24"/>
        </w:rPr>
        <w:t xml:space="preserve"> </w:t>
      </w:r>
      <w:r w:rsidR="00B96CA3">
        <w:rPr>
          <w:rFonts w:asciiTheme="majorBidi" w:hAnsiTheme="majorBidi" w:cstheme="majorBidi"/>
          <w:sz w:val="24"/>
          <w:szCs w:val="24"/>
        </w:rPr>
        <w:t xml:space="preserve">observations that are found to be beyond the explanatory powers of T (see </w:t>
      </w:r>
      <w:r w:rsidR="0024466A">
        <w:rPr>
          <w:rFonts w:asciiTheme="majorBidi" w:hAnsiTheme="majorBidi" w:cstheme="majorBidi"/>
          <w:sz w:val="24"/>
          <w:szCs w:val="24"/>
        </w:rPr>
        <w:t xml:space="preserve">illustration </w:t>
      </w:r>
      <w:r w:rsidR="00B96CA3">
        <w:rPr>
          <w:rFonts w:asciiTheme="majorBidi" w:hAnsiTheme="majorBidi" w:cstheme="majorBidi"/>
          <w:sz w:val="24"/>
          <w:szCs w:val="24"/>
        </w:rPr>
        <w:t xml:space="preserve">in </w:t>
      </w:r>
      <w:r w:rsidR="00D91727">
        <w:rPr>
          <w:rFonts w:asciiTheme="majorBidi" w:hAnsiTheme="majorBidi" w:cstheme="majorBidi"/>
          <w:sz w:val="24"/>
          <w:szCs w:val="24"/>
        </w:rPr>
        <w:t>f</w:t>
      </w:r>
      <w:r w:rsidR="0024466A">
        <w:rPr>
          <w:rFonts w:asciiTheme="majorBidi" w:hAnsiTheme="majorBidi" w:cstheme="majorBidi"/>
          <w:sz w:val="24"/>
          <w:szCs w:val="24"/>
        </w:rPr>
        <w:t>igure</w:t>
      </w:r>
      <w:r w:rsidR="00B96CA3">
        <w:rPr>
          <w:rFonts w:asciiTheme="majorBidi" w:hAnsiTheme="majorBidi" w:cstheme="majorBidi"/>
          <w:sz w:val="24"/>
          <w:szCs w:val="24"/>
        </w:rPr>
        <w:t xml:space="preserve"> 1).</w:t>
      </w:r>
    </w:p>
    <w:p w14:paraId="18E371B9" w14:textId="5E84BA88" w:rsidR="00B96CA3" w:rsidRDefault="00B96CA3" w:rsidP="009C3582">
      <w:pPr>
        <w:spacing w:line="360" w:lineRule="auto"/>
        <w:rPr>
          <w:rFonts w:asciiTheme="majorBidi" w:hAnsiTheme="majorBidi" w:cstheme="majorBidi"/>
          <w:sz w:val="24"/>
          <w:szCs w:val="24"/>
        </w:rPr>
      </w:pPr>
      <w:r>
        <w:rPr>
          <w:rFonts w:asciiTheme="majorBidi" w:hAnsiTheme="majorBidi" w:cstheme="majorBidi"/>
          <w:sz w:val="24"/>
          <w:szCs w:val="24"/>
        </w:rPr>
        <w:t>As mentioned, the simple assumption concerning the relation between T and its applicability-domain is that T purports to provide an explanation for all phenomena within this domain</w:t>
      </w:r>
      <w:r w:rsidRPr="0024466A">
        <w:rPr>
          <w:rFonts w:asciiTheme="majorBidi" w:hAnsiTheme="majorBidi" w:cstheme="majorBidi"/>
          <w:sz w:val="24"/>
          <w:szCs w:val="24"/>
        </w:rPr>
        <w:t xml:space="preserve">. As we shall </w:t>
      </w:r>
      <w:r w:rsidR="0024466A">
        <w:rPr>
          <w:rFonts w:asciiTheme="majorBidi" w:hAnsiTheme="majorBidi" w:cstheme="majorBidi"/>
          <w:sz w:val="24"/>
          <w:szCs w:val="24"/>
        </w:rPr>
        <w:t xml:space="preserve">presently </w:t>
      </w:r>
      <w:r w:rsidRPr="0024466A">
        <w:rPr>
          <w:rFonts w:asciiTheme="majorBidi" w:hAnsiTheme="majorBidi" w:cstheme="majorBidi"/>
          <w:sz w:val="24"/>
          <w:szCs w:val="24"/>
        </w:rPr>
        <w:t>see, this assumption may be falsified with further research.</w:t>
      </w:r>
      <w:r>
        <w:rPr>
          <w:rFonts w:asciiTheme="majorBidi" w:hAnsiTheme="majorBidi" w:cstheme="majorBidi"/>
          <w:sz w:val="24"/>
          <w:szCs w:val="24"/>
        </w:rPr>
        <w:t xml:space="preserve"> </w:t>
      </w:r>
      <w:r w:rsidR="0076170C">
        <w:rPr>
          <w:rFonts w:asciiTheme="majorBidi" w:hAnsiTheme="majorBidi" w:cstheme="majorBidi"/>
          <w:sz w:val="24"/>
          <w:szCs w:val="24"/>
        </w:rPr>
        <w:t>For example, it turned out that Newtonian physics was limited to the domain of Earthly speeds and fails as bodies approach the speed of light.</w:t>
      </w:r>
      <w:r w:rsidR="009B13F3">
        <w:rPr>
          <w:rFonts w:asciiTheme="majorBidi" w:hAnsiTheme="majorBidi" w:cstheme="majorBidi"/>
          <w:sz w:val="24"/>
          <w:szCs w:val="24"/>
        </w:rPr>
        <w:t xml:space="preserve"> We can thus </w:t>
      </w:r>
      <w:r w:rsidR="00B43F53">
        <w:rPr>
          <w:rFonts w:asciiTheme="majorBidi" w:hAnsiTheme="majorBidi" w:cstheme="majorBidi"/>
          <w:sz w:val="24"/>
          <w:szCs w:val="24"/>
        </w:rPr>
        <w:t>argue</w:t>
      </w:r>
      <w:r w:rsidR="009B13F3">
        <w:rPr>
          <w:rFonts w:asciiTheme="majorBidi" w:hAnsiTheme="majorBidi" w:cstheme="majorBidi"/>
          <w:sz w:val="24"/>
          <w:szCs w:val="24"/>
        </w:rPr>
        <w:t xml:space="preserve"> that the applicability-domain of Newtonian physics is </w:t>
      </w:r>
      <w:r w:rsidR="00B43F53">
        <w:rPr>
          <w:rFonts w:asciiTheme="majorBidi" w:hAnsiTheme="majorBidi" w:cstheme="majorBidi"/>
          <w:sz w:val="24"/>
          <w:szCs w:val="24"/>
        </w:rPr>
        <w:t xml:space="preserve">limited by specific speeds. As another example I will briefly describe the ‘perceptual model’ </w:t>
      </w:r>
      <w:r w:rsidR="00B965F9">
        <w:rPr>
          <w:rFonts w:asciiTheme="majorBidi" w:hAnsiTheme="majorBidi" w:cstheme="majorBidi"/>
          <w:sz w:val="24"/>
          <w:szCs w:val="24"/>
        </w:rPr>
        <w:t xml:space="preserve">of facial recognition </w:t>
      </w:r>
      <w:r w:rsidR="00B43F53">
        <w:rPr>
          <w:rFonts w:asciiTheme="majorBidi" w:hAnsiTheme="majorBidi" w:cstheme="majorBidi"/>
          <w:sz w:val="24"/>
          <w:szCs w:val="24"/>
        </w:rPr>
        <w:t xml:space="preserve">and point to where it fails. </w:t>
      </w:r>
      <w:r w:rsidR="00B43F53" w:rsidRPr="003E418A">
        <w:rPr>
          <w:rFonts w:asciiTheme="majorBidi" w:hAnsiTheme="majorBidi" w:cstheme="majorBidi"/>
          <w:sz w:val="24"/>
          <w:szCs w:val="24"/>
        </w:rPr>
        <w:t xml:space="preserve">Rakover </w:t>
      </w:r>
      <w:r w:rsidR="006658C3">
        <w:rPr>
          <w:rFonts w:asciiTheme="majorBidi" w:hAnsiTheme="majorBidi" w:cstheme="majorBidi"/>
          <w:sz w:val="24"/>
          <w:szCs w:val="24"/>
        </w:rPr>
        <w:t>and</w:t>
      </w:r>
      <w:r w:rsidR="00B43F53" w:rsidRPr="003E418A">
        <w:rPr>
          <w:rFonts w:asciiTheme="majorBidi" w:hAnsiTheme="majorBidi" w:cstheme="majorBidi"/>
          <w:sz w:val="24"/>
          <w:szCs w:val="24"/>
        </w:rPr>
        <w:t xml:space="preserve"> Cahlon (1989, 2001)</w:t>
      </w:r>
      <w:r w:rsidR="00B43F53">
        <w:rPr>
          <w:rFonts w:asciiTheme="majorBidi" w:hAnsiTheme="majorBidi" w:cstheme="majorBidi"/>
          <w:sz w:val="24"/>
          <w:szCs w:val="24"/>
        </w:rPr>
        <w:t xml:space="preserve"> developed the perceptual model on the basis of witness memory. The standard procedure for facial recognition is based on the extent to which parts of some target face (e.g., the face of the defendant) matches parts of the face in the witness’s memory (e.g., the witness may be asked to pick out a pair of eyes that is the most similar to the defendant’s from a large collection of different eyes). This procedure places a heavy load on memory. In contrast, </w:t>
      </w:r>
      <w:r w:rsidR="00CF66F4">
        <w:rPr>
          <w:rFonts w:asciiTheme="majorBidi" w:hAnsiTheme="majorBidi" w:cstheme="majorBidi"/>
          <w:sz w:val="24"/>
          <w:szCs w:val="24"/>
        </w:rPr>
        <w:t xml:space="preserve">according to the perceptual model, the witness is asked to pick the face most similar to the target face from a test pair of </w:t>
      </w:r>
      <w:r w:rsidR="00554804">
        <w:rPr>
          <w:rFonts w:asciiTheme="majorBidi" w:hAnsiTheme="majorBidi" w:cstheme="majorBidi"/>
          <w:sz w:val="24"/>
          <w:szCs w:val="24"/>
        </w:rPr>
        <w:t>complete</w:t>
      </w:r>
      <w:r w:rsidR="00CF66F4">
        <w:rPr>
          <w:rFonts w:asciiTheme="majorBidi" w:hAnsiTheme="majorBidi" w:cstheme="majorBidi"/>
          <w:sz w:val="24"/>
          <w:szCs w:val="24"/>
        </w:rPr>
        <w:t xml:space="preserve"> faces (research shows that faces are remembered as complete units). The model shows that</w:t>
      </w:r>
      <w:r w:rsidR="00554804">
        <w:rPr>
          <w:rFonts w:asciiTheme="majorBidi" w:hAnsiTheme="majorBidi" w:cstheme="majorBidi"/>
          <w:sz w:val="24"/>
          <w:szCs w:val="24"/>
        </w:rPr>
        <w:t>,</w:t>
      </w:r>
      <w:r w:rsidR="00CF66F4">
        <w:rPr>
          <w:rFonts w:asciiTheme="majorBidi" w:hAnsiTheme="majorBidi" w:cstheme="majorBidi"/>
          <w:sz w:val="24"/>
          <w:szCs w:val="24"/>
        </w:rPr>
        <w:t xml:space="preserve"> when enough test pairs are presented</w:t>
      </w:r>
      <w:r w:rsidR="00554804">
        <w:rPr>
          <w:rFonts w:asciiTheme="majorBidi" w:hAnsiTheme="majorBidi" w:cstheme="majorBidi"/>
          <w:sz w:val="24"/>
          <w:szCs w:val="24"/>
        </w:rPr>
        <w:t>,</w:t>
      </w:r>
      <w:r w:rsidR="00CF66F4">
        <w:rPr>
          <w:rFonts w:asciiTheme="majorBidi" w:hAnsiTheme="majorBidi" w:cstheme="majorBidi"/>
          <w:sz w:val="24"/>
          <w:szCs w:val="24"/>
        </w:rPr>
        <w:t xml:space="preserve"> it is possible to reconstruct the target face by applying the rule that the contours of the target face must appear most frequently in the chosen test faces.</w:t>
      </w:r>
      <w:r w:rsidR="00CF66F4" w:rsidRPr="00CF66F4">
        <w:rPr>
          <w:rFonts w:asciiTheme="majorBidi" w:hAnsiTheme="majorBidi" w:cstheme="majorBidi"/>
          <w:sz w:val="24"/>
          <w:szCs w:val="24"/>
        </w:rPr>
        <w:t xml:space="preserve"> </w:t>
      </w:r>
      <w:r w:rsidR="00CF66F4">
        <w:rPr>
          <w:rFonts w:asciiTheme="majorBidi" w:hAnsiTheme="majorBidi" w:cstheme="majorBidi"/>
          <w:sz w:val="24"/>
          <w:szCs w:val="24"/>
        </w:rPr>
        <w:t>Relying on th</w:t>
      </w:r>
      <w:r w:rsidR="00B965F9">
        <w:rPr>
          <w:rFonts w:asciiTheme="majorBidi" w:hAnsiTheme="majorBidi" w:cstheme="majorBidi"/>
          <w:sz w:val="24"/>
          <w:szCs w:val="24"/>
        </w:rPr>
        <w:t>is</w:t>
      </w:r>
      <w:r w:rsidR="00CF66F4">
        <w:rPr>
          <w:rFonts w:asciiTheme="majorBidi" w:hAnsiTheme="majorBidi" w:cstheme="majorBidi"/>
          <w:sz w:val="24"/>
          <w:szCs w:val="24"/>
        </w:rPr>
        <w:t xml:space="preserve"> model, </w:t>
      </w:r>
      <w:r w:rsidR="00CF66F4" w:rsidRPr="003E418A">
        <w:rPr>
          <w:rFonts w:asciiTheme="majorBidi" w:hAnsiTheme="majorBidi" w:cstheme="majorBidi"/>
          <w:sz w:val="24"/>
          <w:szCs w:val="24"/>
        </w:rPr>
        <w:t xml:space="preserve">Rakover </w:t>
      </w:r>
      <w:r w:rsidR="00554804">
        <w:rPr>
          <w:rFonts w:asciiTheme="majorBidi" w:hAnsiTheme="majorBidi" w:cstheme="majorBidi"/>
          <w:sz w:val="24"/>
          <w:szCs w:val="24"/>
        </w:rPr>
        <w:t xml:space="preserve">and </w:t>
      </w:r>
      <w:r w:rsidR="00CF66F4" w:rsidRPr="003E418A">
        <w:rPr>
          <w:rFonts w:asciiTheme="majorBidi" w:hAnsiTheme="majorBidi" w:cstheme="majorBidi"/>
          <w:sz w:val="24"/>
          <w:szCs w:val="24"/>
        </w:rPr>
        <w:t>Cah</w:t>
      </w:r>
      <w:r w:rsidR="00CF66F4">
        <w:rPr>
          <w:rFonts w:asciiTheme="majorBidi" w:hAnsiTheme="majorBidi" w:cstheme="majorBidi"/>
          <w:sz w:val="24"/>
          <w:szCs w:val="24"/>
        </w:rPr>
        <w:t xml:space="preserve">lon </w:t>
      </w:r>
      <w:r w:rsidR="00B965F9">
        <w:rPr>
          <w:rFonts w:asciiTheme="majorBidi" w:hAnsiTheme="majorBidi" w:cstheme="majorBidi"/>
          <w:sz w:val="24"/>
          <w:szCs w:val="24"/>
        </w:rPr>
        <w:t>provide a mathematical proof that the target face can be fully recovered. Yet a challenge ar</w:t>
      </w:r>
      <w:r w:rsidR="00C136C2">
        <w:rPr>
          <w:rFonts w:asciiTheme="majorBidi" w:hAnsiTheme="majorBidi" w:cstheme="majorBidi"/>
          <w:sz w:val="24"/>
          <w:szCs w:val="24"/>
        </w:rPr>
        <w:t>ises</w:t>
      </w:r>
      <w:r w:rsidR="00B965F9">
        <w:rPr>
          <w:rFonts w:asciiTheme="majorBidi" w:hAnsiTheme="majorBidi" w:cstheme="majorBidi"/>
          <w:sz w:val="24"/>
          <w:szCs w:val="24"/>
        </w:rPr>
        <w:t>: facial recognition severely deteriorate</w:t>
      </w:r>
      <w:r w:rsidR="00C136C2">
        <w:rPr>
          <w:rFonts w:asciiTheme="majorBidi" w:hAnsiTheme="majorBidi" w:cstheme="majorBidi"/>
          <w:sz w:val="24"/>
          <w:szCs w:val="24"/>
        </w:rPr>
        <w:t>s</w:t>
      </w:r>
      <w:r w:rsidR="00B965F9">
        <w:rPr>
          <w:rFonts w:asciiTheme="majorBidi" w:hAnsiTheme="majorBidi" w:cstheme="majorBidi"/>
          <w:sz w:val="24"/>
          <w:szCs w:val="24"/>
        </w:rPr>
        <w:t xml:space="preserve"> when the number of test pairs </w:t>
      </w:r>
      <w:r w:rsidR="00C136C2">
        <w:rPr>
          <w:rFonts w:asciiTheme="majorBidi" w:hAnsiTheme="majorBidi" w:cstheme="majorBidi"/>
          <w:sz w:val="24"/>
          <w:szCs w:val="24"/>
        </w:rPr>
        <w:t>is</w:t>
      </w:r>
      <w:r w:rsidR="00B965F9">
        <w:rPr>
          <w:rFonts w:asciiTheme="majorBidi" w:hAnsiTheme="majorBidi" w:cstheme="majorBidi"/>
          <w:sz w:val="24"/>
          <w:szCs w:val="24"/>
        </w:rPr>
        <w:t xml:space="preserve"> high. Exposure to many different test faces result</w:t>
      </w:r>
      <w:r w:rsidR="00C136C2">
        <w:rPr>
          <w:rFonts w:asciiTheme="majorBidi" w:hAnsiTheme="majorBidi" w:cstheme="majorBidi"/>
          <w:sz w:val="24"/>
          <w:szCs w:val="24"/>
        </w:rPr>
        <w:t>s</w:t>
      </w:r>
      <w:r w:rsidR="00B965F9">
        <w:rPr>
          <w:rFonts w:asciiTheme="majorBidi" w:hAnsiTheme="majorBidi" w:cstheme="majorBidi"/>
          <w:sz w:val="24"/>
          <w:szCs w:val="24"/>
        </w:rPr>
        <w:t xml:space="preserve"> in a retroactive disruption of facial memory. This is an extremely significant factor that was ignored by the model. The mathematical proof of the model’s successful identification of target faces was carried out </w:t>
      </w:r>
      <w:r w:rsidR="006F494F">
        <w:rPr>
          <w:rFonts w:asciiTheme="majorBidi" w:hAnsiTheme="majorBidi" w:cstheme="majorBidi"/>
          <w:sz w:val="24"/>
          <w:szCs w:val="24"/>
        </w:rPr>
        <w:t xml:space="preserve">while </w:t>
      </w:r>
      <w:r w:rsidR="00B965F9">
        <w:rPr>
          <w:rFonts w:asciiTheme="majorBidi" w:hAnsiTheme="majorBidi" w:cstheme="majorBidi"/>
          <w:sz w:val="24"/>
          <w:szCs w:val="24"/>
        </w:rPr>
        <w:t>complete</w:t>
      </w:r>
      <w:r w:rsidR="006F494F">
        <w:rPr>
          <w:rFonts w:asciiTheme="majorBidi" w:hAnsiTheme="majorBidi" w:cstheme="majorBidi"/>
          <w:sz w:val="24"/>
          <w:szCs w:val="24"/>
        </w:rPr>
        <w:t>ly ignoring</w:t>
      </w:r>
      <w:r w:rsidR="00B965F9">
        <w:rPr>
          <w:rFonts w:asciiTheme="majorBidi" w:hAnsiTheme="majorBidi" w:cstheme="majorBidi"/>
          <w:sz w:val="24"/>
          <w:szCs w:val="24"/>
        </w:rPr>
        <w:t xml:space="preserve"> the disruptive effects of exposure to test faces. </w:t>
      </w:r>
    </w:p>
    <w:p w14:paraId="4B9CDBDC" w14:textId="188F5F4C" w:rsidR="006F494F" w:rsidRDefault="006F494F" w:rsidP="009C3582">
      <w:pPr>
        <w:spacing w:line="360" w:lineRule="auto"/>
        <w:rPr>
          <w:rFonts w:asciiTheme="majorBidi" w:hAnsiTheme="majorBidi" w:cstheme="majorBidi"/>
          <w:sz w:val="24"/>
          <w:szCs w:val="24"/>
        </w:rPr>
      </w:pPr>
      <w:r>
        <w:rPr>
          <w:rFonts w:asciiTheme="majorBidi" w:hAnsiTheme="majorBidi" w:cstheme="majorBidi"/>
          <w:sz w:val="24"/>
          <w:szCs w:val="24"/>
        </w:rPr>
        <w:t xml:space="preserve">The present concept, </w:t>
      </w:r>
      <w:r w:rsidR="00387F9D">
        <w:rPr>
          <w:rFonts w:asciiTheme="majorBidi" w:hAnsiTheme="majorBidi" w:cstheme="majorBidi"/>
          <w:sz w:val="24"/>
          <w:szCs w:val="24"/>
        </w:rPr>
        <w:t>‘</w:t>
      </w:r>
      <w:r>
        <w:rPr>
          <w:rFonts w:asciiTheme="majorBidi" w:hAnsiTheme="majorBidi" w:cstheme="majorBidi"/>
          <w:sz w:val="24"/>
          <w:szCs w:val="24"/>
        </w:rPr>
        <w:t>applicability-domain</w:t>
      </w:r>
      <w:r w:rsidR="00387F9D">
        <w:rPr>
          <w:rFonts w:asciiTheme="majorBidi" w:hAnsiTheme="majorBidi" w:cstheme="majorBidi"/>
          <w:sz w:val="24"/>
          <w:szCs w:val="24"/>
        </w:rPr>
        <w:t>’</w:t>
      </w:r>
      <w:r>
        <w:rPr>
          <w:rFonts w:asciiTheme="majorBidi" w:hAnsiTheme="majorBidi" w:cstheme="majorBidi"/>
          <w:sz w:val="24"/>
          <w:szCs w:val="24"/>
        </w:rPr>
        <w:t>, is similar in certain respects to the concept of ‘scope’ or ‘unification’, which mark</w:t>
      </w:r>
      <w:r w:rsidR="00060991">
        <w:rPr>
          <w:rFonts w:asciiTheme="majorBidi" w:hAnsiTheme="majorBidi" w:cstheme="majorBidi"/>
          <w:sz w:val="24"/>
          <w:szCs w:val="24"/>
        </w:rPr>
        <w:t>s</w:t>
      </w:r>
      <w:r>
        <w:rPr>
          <w:rFonts w:asciiTheme="majorBidi" w:hAnsiTheme="majorBidi" w:cstheme="majorBidi"/>
          <w:sz w:val="24"/>
          <w:szCs w:val="24"/>
        </w:rPr>
        <w:t xml:space="preserve"> </w:t>
      </w:r>
      <w:r w:rsidR="00060991">
        <w:rPr>
          <w:rFonts w:asciiTheme="majorBidi" w:hAnsiTheme="majorBidi" w:cstheme="majorBidi"/>
          <w:sz w:val="24"/>
          <w:szCs w:val="24"/>
        </w:rPr>
        <w:t xml:space="preserve">a </w:t>
      </w:r>
      <w:r>
        <w:rPr>
          <w:rFonts w:asciiTheme="majorBidi" w:hAnsiTheme="majorBidi" w:cstheme="majorBidi"/>
          <w:sz w:val="24"/>
          <w:szCs w:val="24"/>
        </w:rPr>
        <w:t xml:space="preserve">theoretical virtue of scientific theories. For example, Keas (2018), whose paper summarizes and discusses the rich literature on the subject say: </w:t>
      </w:r>
    </w:p>
    <w:p w14:paraId="6B5C3815" w14:textId="524E1CC9" w:rsidR="000A2A56" w:rsidRDefault="0090756B" w:rsidP="006F494F">
      <w:pPr>
        <w:spacing w:line="360" w:lineRule="auto"/>
        <w:ind w:left="630"/>
        <w:rPr>
          <w:rFonts w:asciiTheme="majorBidi" w:hAnsiTheme="majorBidi" w:cstheme="majorBidi"/>
          <w:sz w:val="24"/>
          <w:szCs w:val="24"/>
        </w:rPr>
      </w:pPr>
      <w:r w:rsidRPr="003E418A">
        <w:rPr>
          <w:rFonts w:asciiTheme="majorBidi" w:hAnsiTheme="majorBidi" w:cstheme="majorBidi"/>
          <w:sz w:val="24"/>
          <w:szCs w:val="24"/>
        </w:rPr>
        <w:t xml:space="preserve">“A unified theory, however, is one that </w:t>
      </w:r>
      <w:commentRangeStart w:id="12"/>
      <w:r w:rsidRPr="003E418A">
        <w:rPr>
          <w:rFonts w:asciiTheme="majorBidi" w:hAnsiTheme="majorBidi" w:cstheme="majorBidi"/>
          <w:sz w:val="24"/>
          <w:szCs w:val="24"/>
        </w:rPr>
        <w:t xml:space="preserve">explains </w:t>
      </w:r>
      <w:r w:rsidRPr="003E418A">
        <w:rPr>
          <w:rFonts w:asciiTheme="majorBidi" w:hAnsiTheme="majorBidi" w:cstheme="majorBidi"/>
          <w:i/>
          <w:iCs/>
          <w:sz w:val="24"/>
          <w:szCs w:val="24"/>
        </w:rPr>
        <w:t xml:space="preserve">more kinds of facts </w:t>
      </w:r>
      <w:r w:rsidRPr="003E418A">
        <w:rPr>
          <w:rFonts w:asciiTheme="majorBidi" w:hAnsiTheme="majorBidi" w:cstheme="majorBidi"/>
          <w:sz w:val="24"/>
          <w:szCs w:val="24"/>
        </w:rPr>
        <w:t>than</w:t>
      </w:r>
      <w:r w:rsidR="00BE3369">
        <w:rPr>
          <w:rFonts w:asciiTheme="majorBidi" w:hAnsiTheme="majorBidi" w:cstheme="majorBidi"/>
          <w:sz w:val="24"/>
          <w:szCs w:val="24"/>
        </w:rPr>
        <w:t xml:space="preserve"> rival </w:t>
      </w:r>
      <w:commentRangeEnd w:id="12"/>
      <w:r w:rsidR="00483E8F">
        <w:rPr>
          <w:rStyle w:val="CommentReference"/>
        </w:rPr>
        <w:commentReference w:id="12"/>
      </w:r>
      <w:r w:rsidR="00BE3369">
        <w:rPr>
          <w:rFonts w:asciiTheme="majorBidi" w:hAnsiTheme="majorBidi" w:cstheme="majorBidi"/>
          <w:sz w:val="24"/>
          <w:szCs w:val="24"/>
        </w:rPr>
        <w:t>theories with</w:t>
      </w:r>
      <w:r w:rsidRPr="003E418A">
        <w:rPr>
          <w:rFonts w:asciiTheme="majorBidi" w:hAnsiTheme="majorBidi" w:cstheme="majorBidi"/>
          <w:sz w:val="24"/>
          <w:szCs w:val="24"/>
        </w:rPr>
        <w:t xml:space="preserve"> the </w:t>
      </w:r>
      <w:r w:rsidRPr="003E418A">
        <w:rPr>
          <w:rFonts w:asciiTheme="majorBidi" w:hAnsiTheme="majorBidi" w:cstheme="majorBidi"/>
          <w:i/>
          <w:iCs/>
          <w:sz w:val="24"/>
          <w:szCs w:val="24"/>
        </w:rPr>
        <w:t xml:space="preserve">same </w:t>
      </w:r>
      <w:r w:rsidRPr="003E418A">
        <w:rPr>
          <w:rFonts w:asciiTheme="majorBidi" w:hAnsiTheme="majorBidi" w:cstheme="majorBidi"/>
          <w:sz w:val="24"/>
          <w:szCs w:val="24"/>
        </w:rPr>
        <w:t xml:space="preserve">amount of theoretical content. … </w:t>
      </w:r>
      <w:r w:rsidR="006E11EF" w:rsidRPr="003E418A">
        <w:rPr>
          <w:rFonts w:asciiTheme="majorBidi" w:hAnsiTheme="majorBidi" w:cstheme="majorBidi"/>
          <w:sz w:val="24"/>
          <w:szCs w:val="24"/>
        </w:rPr>
        <w:t xml:space="preserve">Simplicity is increased informativeness by means of a comparative </w:t>
      </w:r>
      <w:r w:rsidR="006E11EF" w:rsidRPr="003E418A">
        <w:rPr>
          <w:rFonts w:asciiTheme="majorBidi" w:hAnsiTheme="majorBidi" w:cstheme="majorBidi"/>
          <w:i/>
          <w:iCs/>
          <w:sz w:val="24"/>
          <w:szCs w:val="24"/>
        </w:rPr>
        <w:t xml:space="preserve">reduction </w:t>
      </w:r>
      <w:r w:rsidR="006E11EF" w:rsidRPr="003E418A">
        <w:rPr>
          <w:rFonts w:asciiTheme="majorBidi" w:hAnsiTheme="majorBidi" w:cstheme="majorBidi"/>
          <w:sz w:val="24"/>
          <w:szCs w:val="24"/>
        </w:rPr>
        <w:t xml:space="preserve">(relative to rival theories) of theoretical content. Unification is increased informativeness by means of comparative </w:t>
      </w:r>
      <w:r w:rsidR="006E11EF" w:rsidRPr="003E418A">
        <w:rPr>
          <w:rFonts w:asciiTheme="majorBidi" w:hAnsiTheme="majorBidi" w:cstheme="majorBidi"/>
          <w:i/>
          <w:iCs/>
          <w:sz w:val="24"/>
          <w:szCs w:val="24"/>
        </w:rPr>
        <w:t xml:space="preserve">increase </w:t>
      </w:r>
      <w:r w:rsidR="006E11EF" w:rsidRPr="003E418A">
        <w:rPr>
          <w:rFonts w:asciiTheme="majorBidi" w:hAnsiTheme="majorBidi" w:cstheme="majorBidi"/>
          <w:sz w:val="24"/>
          <w:szCs w:val="24"/>
        </w:rPr>
        <w:t>in the different kinds of data that get explained.</w:t>
      </w:r>
      <w:r w:rsidR="000A2A56" w:rsidRPr="003E418A">
        <w:rPr>
          <w:rFonts w:asciiTheme="majorBidi" w:hAnsiTheme="majorBidi" w:cstheme="majorBidi"/>
          <w:sz w:val="24"/>
          <w:szCs w:val="24"/>
        </w:rPr>
        <w:t>” (2775).</w:t>
      </w:r>
    </w:p>
    <w:p w14:paraId="32BFBF71" w14:textId="736C83B3" w:rsidR="006F494F" w:rsidRDefault="0099705B" w:rsidP="006F494F">
      <w:pPr>
        <w:spacing w:line="360" w:lineRule="auto"/>
        <w:rPr>
          <w:rFonts w:asciiTheme="majorBidi" w:hAnsiTheme="majorBidi" w:cstheme="majorBidi"/>
          <w:sz w:val="24"/>
          <w:szCs w:val="24"/>
        </w:rPr>
      </w:pPr>
      <w:r>
        <w:rPr>
          <w:rFonts w:asciiTheme="majorBidi" w:hAnsiTheme="majorBidi" w:cstheme="majorBidi"/>
          <w:sz w:val="24"/>
          <w:szCs w:val="24"/>
        </w:rPr>
        <w:t xml:space="preserve">The central differences between the present </w:t>
      </w:r>
      <w:r w:rsidR="005C3E36">
        <w:rPr>
          <w:rFonts w:asciiTheme="majorBidi" w:hAnsiTheme="majorBidi" w:cstheme="majorBidi"/>
          <w:sz w:val="24"/>
          <w:szCs w:val="24"/>
        </w:rPr>
        <w:t>account</w:t>
      </w:r>
      <w:r>
        <w:rPr>
          <w:rFonts w:asciiTheme="majorBidi" w:hAnsiTheme="majorBidi" w:cstheme="majorBidi"/>
          <w:sz w:val="24"/>
          <w:szCs w:val="24"/>
        </w:rPr>
        <w:t xml:space="preserve"> and the appeal to theoretical virtues are as follows. First, while the Reality-View Approach considers a theory’s success to be an immediate and concrete expression of the realization of the aim of scientific research</w:t>
      </w:r>
      <w:r w:rsidR="005C3E36">
        <w:rPr>
          <w:rFonts w:asciiTheme="majorBidi" w:hAnsiTheme="majorBidi" w:cstheme="majorBidi"/>
          <w:sz w:val="24"/>
          <w:szCs w:val="24"/>
        </w:rPr>
        <w:t xml:space="preserve">, i.e., to understand the world by providing a scientific explanation that reflects reality, Keas (2018) thinks of the notion of scope/unification as </w:t>
      </w:r>
      <w:r w:rsidR="00060991">
        <w:rPr>
          <w:rFonts w:asciiTheme="majorBidi" w:hAnsiTheme="majorBidi" w:cstheme="majorBidi"/>
          <w:sz w:val="24"/>
          <w:szCs w:val="24"/>
        </w:rPr>
        <w:t xml:space="preserve">an </w:t>
      </w:r>
      <w:r w:rsidR="005C3E36">
        <w:rPr>
          <w:rFonts w:asciiTheme="majorBidi" w:hAnsiTheme="majorBidi" w:cstheme="majorBidi"/>
          <w:sz w:val="24"/>
          <w:szCs w:val="24"/>
        </w:rPr>
        <w:t>aesthetic qualit</w:t>
      </w:r>
      <w:r w:rsidR="00060991">
        <w:rPr>
          <w:rFonts w:asciiTheme="majorBidi" w:hAnsiTheme="majorBidi" w:cstheme="majorBidi"/>
          <w:sz w:val="24"/>
          <w:szCs w:val="24"/>
        </w:rPr>
        <w:t>y</w:t>
      </w:r>
      <w:r w:rsidR="005C3E36">
        <w:rPr>
          <w:rFonts w:asciiTheme="majorBidi" w:hAnsiTheme="majorBidi" w:cstheme="majorBidi"/>
          <w:sz w:val="24"/>
          <w:szCs w:val="24"/>
        </w:rPr>
        <w:t xml:space="preserve"> of a scientific theory – a quality that complements </w:t>
      </w:r>
      <w:r w:rsidR="00F55D1D">
        <w:rPr>
          <w:rFonts w:asciiTheme="majorBidi" w:hAnsiTheme="majorBidi" w:cstheme="majorBidi"/>
          <w:sz w:val="24"/>
          <w:szCs w:val="24"/>
        </w:rPr>
        <w:t xml:space="preserve">that </w:t>
      </w:r>
      <w:r w:rsidR="005C3E36">
        <w:rPr>
          <w:rFonts w:asciiTheme="majorBidi" w:hAnsiTheme="majorBidi" w:cstheme="majorBidi"/>
          <w:sz w:val="24"/>
          <w:szCs w:val="24"/>
        </w:rPr>
        <w:t>of simplicity. Furthermore, according to the present account</w:t>
      </w:r>
      <w:r w:rsidR="00FA6AB2">
        <w:rPr>
          <w:rFonts w:asciiTheme="majorBidi" w:hAnsiTheme="majorBidi" w:cstheme="majorBidi"/>
          <w:sz w:val="24"/>
          <w:szCs w:val="24"/>
        </w:rPr>
        <w:t>,</w:t>
      </w:r>
      <w:r w:rsidR="005C3E36">
        <w:rPr>
          <w:rFonts w:asciiTheme="majorBidi" w:hAnsiTheme="majorBidi" w:cstheme="majorBidi"/>
          <w:sz w:val="24"/>
          <w:szCs w:val="24"/>
        </w:rPr>
        <w:t xml:space="preserve"> the applicability-domain is </w:t>
      </w:r>
      <w:r w:rsidR="00F55D1D">
        <w:rPr>
          <w:rFonts w:asciiTheme="majorBidi" w:hAnsiTheme="majorBidi" w:cstheme="majorBidi"/>
          <w:sz w:val="24"/>
          <w:szCs w:val="24"/>
        </w:rPr>
        <w:t>a result</w:t>
      </w:r>
      <w:r w:rsidR="005C3E36">
        <w:rPr>
          <w:rFonts w:asciiTheme="majorBidi" w:hAnsiTheme="majorBidi" w:cstheme="majorBidi"/>
          <w:sz w:val="24"/>
          <w:szCs w:val="24"/>
        </w:rPr>
        <w:t xml:space="preserve"> of the difficulty to explain all possible observations (an infinite number of them, in fact), </w:t>
      </w:r>
      <w:r w:rsidR="00F55D1D">
        <w:rPr>
          <w:rFonts w:asciiTheme="majorBidi" w:hAnsiTheme="majorBidi" w:cstheme="majorBidi"/>
          <w:sz w:val="24"/>
          <w:szCs w:val="24"/>
        </w:rPr>
        <w:t xml:space="preserve">so that </w:t>
      </w:r>
      <w:r w:rsidR="005C3E36">
        <w:rPr>
          <w:rFonts w:asciiTheme="majorBidi" w:hAnsiTheme="majorBidi" w:cstheme="majorBidi"/>
          <w:sz w:val="24"/>
          <w:szCs w:val="24"/>
        </w:rPr>
        <w:t xml:space="preserve">T must be limited to the explanation of only a certain set of phenomena within its applicability-domain. To illustrate this point, consider the following clear and simple examples. It is difficult to imagine that Freud’s theory of personality could explain the movement of bodies on Earth and in space or that it could explain chemical reactions. Conversely, it is very difficult to see how Galileo’s law concerning </w:t>
      </w:r>
      <w:r w:rsidR="001E2EF4">
        <w:rPr>
          <w:rFonts w:asciiTheme="majorBidi" w:hAnsiTheme="majorBidi" w:cstheme="majorBidi"/>
          <w:sz w:val="24"/>
          <w:szCs w:val="24"/>
        </w:rPr>
        <w:t xml:space="preserve">the </w:t>
      </w:r>
      <w:r w:rsidR="005C3E36">
        <w:rPr>
          <w:rFonts w:asciiTheme="majorBidi" w:hAnsiTheme="majorBidi" w:cstheme="majorBidi"/>
          <w:sz w:val="24"/>
          <w:szCs w:val="24"/>
        </w:rPr>
        <w:t xml:space="preserve">free fall of bodies could explain Pavlovian learning. </w:t>
      </w:r>
    </w:p>
    <w:p w14:paraId="49B200A7" w14:textId="38E714AB" w:rsidR="005C3E36" w:rsidRDefault="005C3E36" w:rsidP="00DA1DF5">
      <w:pPr>
        <w:pStyle w:val="ListParagraph"/>
        <w:numPr>
          <w:ilvl w:val="1"/>
          <w:numId w:val="19"/>
        </w:numPr>
        <w:spacing w:line="360" w:lineRule="auto"/>
        <w:rPr>
          <w:rFonts w:asciiTheme="majorBidi" w:hAnsiTheme="majorBidi" w:cstheme="majorBidi"/>
          <w:b/>
          <w:bCs/>
          <w:sz w:val="24"/>
          <w:szCs w:val="24"/>
        </w:rPr>
      </w:pPr>
      <w:r w:rsidRPr="005C3E36">
        <w:rPr>
          <w:rFonts w:asciiTheme="majorBidi" w:hAnsiTheme="majorBidi" w:cstheme="majorBidi"/>
          <w:b/>
          <w:bCs/>
          <w:sz w:val="24"/>
          <w:szCs w:val="24"/>
        </w:rPr>
        <w:t>The ‘Theoretical-Success’ rule and the Understanding-Distance (UD) index</w:t>
      </w:r>
    </w:p>
    <w:p w14:paraId="10D4AD9F" w14:textId="48AB352F" w:rsidR="005C3E36" w:rsidRDefault="000A4FC7" w:rsidP="005C3E36">
      <w:pPr>
        <w:spacing w:line="360" w:lineRule="auto"/>
        <w:rPr>
          <w:rFonts w:asciiTheme="majorBidi" w:hAnsiTheme="majorBidi" w:cstheme="majorBidi"/>
          <w:sz w:val="24"/>
          <w:szCs w:val="24"/>
        </w:rPr>
      </w:pPr>
      <w:r>
        <w:rPr>
          <w:rFonts w:asciiTheme="majorBidi" w:hAnsiTheme="majorBidi" w:cstheme="majorBidi"/>
          <w:sz w:val="24"/>
          <w:szCs w:val="24"/>
        </w:rPr>
        <w:t xml:space="preserve">If we accept that the goal of science is to increase our understanding of the world, we can propose a theoretical index, based on the Reality-View Approach, that </w:t>
      </w:r>
      <w:r w:rsidR="00EC47D3">
        <w:rPr>
          <w:rFonts w:asciiTheme="majorBidi" w:hAnsiTheme="majorBidi" w:cstheme="majorBidi"/>
          <w:sz w:val="24"/>
          <w:szCs w:val="24"/>
        </w:rPr>
        <w:t xml:space="preserve">estimates the degree of understanding as a function of scientific progress: the more T approaches </w:t>
      </w:r>
      <w:r w:rsidR="00F55D1D">
        <w:rPr>
          <w:rFonts w:asciiTheme="majorBidi" w:hAnsiTheme="majorBidi" w:cstheme="majorBidi"/>
          <w:sz w:val="24"/>
          <w:szCs w:val="24"/>
        </w:rPr>
        <w:t xml:space="preserve">the </w:t>
      </w:r>
      <w:r w:rsidR="00EC47D3">
        <w:rPr>
          <w:rFonts w:asciiTheme="majorBidi" w:hAnsiTheme="majorBidi" w:cstheme="majorBidi"/>
          <w:sz w:val="24"/>
          <w:szCs w:val="24"/>
        </w:rPr>
        <w:t xml:space="preserve">URP, the greater is such understanding (for other indexes of scientific advancement see Niinilouto 2019). This index is a theoretical expression of the degree of understanding, and the distance to full understanding, by the degree to which T approaches </w:t>
      </w:r>
      <w:r w:rsidR="00F55D1D">
        <w:rPr>
          <w:rFonts w:asciiTheme="majorBidi" w:hAnsiTheme="majorBidi" w:cstheme="majorBidi"/>
          <w:sz w:val="24"/>
          <w:szCs w:val="24"/>
        </w:rPr>
        <w:t xml:space="preserve">the </w:t>
      </w:r>
      <w:r w:rsidR="00EC47D3">
        <w:rPr>
          <w:rFonts w:asciiTheme="majorBidi" w:hAnsiTheme="majorBidi" w:cstheme="majorBidi"/>
          <w:sz w:val="24"/>
          <w:szCs w:val="24"/>
        </w:rPr>
        <w:t xml:space="preserve">URP: </w:t>
      </w:r>
    </w:p>
    <w:p w14:paraId="63E92FA3" w14:textId="2D78776D" w:rsidR="00EC47D3" w:rsidRDefault="00EC47D3" w:rsidP="005C3E36">
      <w:pPr>
        <w:spacing w:line="360" w:lineRule="auto"/>
        <w:rPr>
          <w:rFonts w:asciiTheme="majorBidi" w:hAnsiTheme="majorBidi" w:cstheme="majorBidi"/>
          <w:sz w:val="24"/>
          <w:szCs w:val="24"/>
        </w:rPr>
      </w:pPr>
      <w:r>
        <w:rPr>
          <w:rFonts w:asciiTheme="majorBidi" w:hAnsiTheme="majorBidi" w:cstheme="majorBidi"/>
          <w:sz w:val="24"/>
          <w:szCs w:val="24"/>
        </w:rPr>
        <w:t xml:space="preserve">Understanding-Distance (UD) index = f(T – URP) </w:t>
      </w:r>
    </w:p>
    <w:p w14:paraId="54646B31" w14:textId="271E3D6C" w:rsidR="00DB4F6F" w:rsidRPr="00DB4F6F" w:rsidRDefault="00F82B68" w:rsidP="00DB4F6F">
      <w:pPr>
        <w:spacing w:line="360" w:lineRule="auto"/>
        <w:rPr>
          <w:rFonts w:asciiTheme="majorBidi" w:hAnsiTheme="majorBidi" w:cstheme="majorBidi"/>
          <w:sz w:val="24"/>
          <w:szCs w:val="24"/>
        </w:rPr>
      </w:pPr>
      <w:r>
        <w:rPr>
          <w:rFonts w:asciiTheme="majorBidi" w:hAnsiTheme="majorBidi" w:cstheme="majorBidi"/>
          <w:sz w:val="24"/>
          <w:szCs w:val="24"/>
        </w:rPr>
        <w:t xml:space="preserve">The main method for evaluating f in the UD index is by experimentation and observation. The index </w:t>
      </w:r>
      <w:r w:rsidR="00B04C05">
        <w:rPr>
          <w:rFonts w:asciiTheme="majorBidi" w:hAnsiTheme="majorBidi" w:cstheme="majorBidi"/>
          <w:sz w:val="24"/>
          <w:szCs w:val="24"/>
        </w:rPr>
        <w:t xml:space="preserve">relies on a fundamental decision rule, the ‘theory-success’ rule, which is based on the confirmation/refutation of the predictions of T in relation to other theories: </w:t>
      </w:r>
      <w:r w:rsidR="004F237E">
        <w:rPr>
          <w:rFonts w:asciiTheme="majorBidi" w:hAnsiTheme="majorBidi" w:cstheme="majorBidi"/>
          <w:sz w:val="24"/>
          <w:szCs w:val="24"/>
        </w:rPr>
        <w:t>the successful theory T</w:t>
      </w:r>
      <w:r w:rsidR="004F237E">
        <w:rPr>
          <w:rFonts w:asciiTheme="majorBidi" w:hAnsiTheme="majorBidi" w:cstheme="majorBidi"/>
          <w:sz w:val="24"/>
          <w:szCs w:val="24"/>
          <w:vertAlign w:val="subscript"/>
        </w:rPr>
        <w:t>S</w:t>
      </w:r>
      <w:r w:rsidR="004F237E">
        <w:rPr>
          <w:rFonts w:asciiTheme="majorBidi" w:hAnsiTheme="majorBidi" w:cstheme="majorBidi"/>
          <w:sz w:val="24"/>
          <w:szCs w:val="24"/>
        </w:rPr>
        <w:t xml:space="preserve"> is to be preferred over the unsuccessful T</w:t>
      </w:r>
      <w:r w:rsidR="004F237E">
        <w:rPr>
          <w:rFonts w:asciiTheme="majorBidi" w:hAnsiTheme="majorBidi" w:cstheme="majorBidi"/>
          <w:sz w:val="24"/>
          <w:szCs w:val="24"/>
          <w:vertAlign w:val="subscript"/>
        </w:rPr>
        <w:t>US</w:t>
      </w:r>
      <w:r w:rsidR="004F237E">
        <w:rPr>
          <w:rFonts w:asciiTheme="majorBidi" w:hAnsiTheme="majorBidi" w:cstheme="majorBidi"/>
          <w:sz w:val="24"/>
          <w:szCs w:val="24"/>
        </w:rPr>
        <w:t xml:space="preserve"> when observations confirm T</w:t>
      </w:r>
      <w:r w:rsidR="004F237E">
        <w:rPr>
          <w:rFonts w:asciiTheme="majorBidi" w:hAnsiTheme="majorBidi" w:cstheme="majorBidi"/>
          <w:sz w:val="24"/>
          <w:szCs w:val="24"/>
          <w:vertAlign w:val="subscript"/>
        </w:rPr>
        <w:t>S</w:t>
      </w:r>
      <w:r w:rsidR="004F237E">
        <w:rPr>
          <w:rFonts w:asciiTheme="majorBidi" w:hAnsiTheme="majorBidi" w:cstheme="majorBidi"/>
          <w:sz w:val="24"/>
          <w:szCs w:val="24"/>
        </w:rPr>
        <w:t xml:space="preserve"> and refute T</w:t>
      </w:r>
      <w:r w:rsidR="004F237E">
        <w:rPr>
          <w:rFonts w:asciiTheme="majorBidi" w:hAnsiTheme="majorBidi" w:cstheme="majorBidi"/>
          <w:sz w:val="24"/>
          <w:szCs w:val="24"/>
          <w:vertAlign w:val="subscript"/>
        </w:rPr>
        <w:t>US</w:t>
      </w:r>
      <w:r w:rsidR="004F237E">
        <w:rPr>
          <w:rFonts w:asciiTheme="majorBidi" w:hAnsiTheme="majorBidi" w:cstheme="majorBidi"/>
          <w:sz w:val="24"/>
          <w:szCs w:val="24"/>
        </w:rPr>
        <w:t xml:space="preserve"> or when T</w:t>
      </w:r>
      <w:r w:rsidR="004F237E">
        <w:rPr>
          <w:rFonts w:asciiTheme="majorBidi" w:hAnsiTheme="majorBidi" w:cstheme="majorBidi"/>
          <w:sz w:val="24"/>
          <w:szCs w:val="24"/>
          <w:vertAlign w:val="subscript"/>
        </w:rPr>
        <w:t>S</w:t>
      </w:r>
      <w:r w:rsidR="004F237E">
        <w:rPr>
          <w:rFonts w:asciiTheme="majorBidi" w:hAnsiTheme="majorBidi" w:cstheme="majorBidi"/>
          <w:sz w:val="24"/>
          <w:szCs w:val="24"/>
        </w:rPr>
        <w:t xml:space="preserve"> is able to explain certain phenomena that T</w:t>
      </w:r>
      <w:r w:rsidR="004F237E">
        <w:rPr>
          <w:rFonts w:asciiTheme="majorBidi" w:hAnsiTheme="majorBidi" w:cstheme="majorBidi"/>
          <w:sz w:val="24"/>
          <w:szCs w:val="24"/>
          <w:vertAlign w:val="subscript"/>
        </w:rPr>
        <w:t>US</w:t>
      </w:r>
      <w:r w:rsidR="004F237E">
        <w:rPr>
          <w:rFonts w:asciiTheme="majorBidi" w:hAnsiTheme="majorBidi" w:cstheme="majorBidi"/>
          <w:sz w:val="24"/>
          <w:szCs w:val="24"/>
        </w:rPr>
        <w:t xml:space="preserve"> cannot. (The distinction here is between cases in which the two theories deliver different predictions under the same conditions and cases in which one theory is capable of explaining certain phenomena that are outside of the applicability-domain of the other.) Utilizing the theory-success rule bring</w:t>
      </w:r>
      <w:r w:rsidR="00074B9E">
        <w:rPr>
          <w:rFonts w:asciiTheme="majorBidi" w:hAnsiTheme="majorBidi" w:cstheme="majorBidi"/>
          <w:sz w:val="24"/>
          <w:szCs w:val="24"/>
        </w:rPr>
        <w:t>s</w:t>
      </w:r>
      <w:r w:rsidR="004F237E">
        <w:rPr>
          <w:rFonts w:asciiTheme="majorBidi" w:hAnsiTheme="majorBidi" w:cstheme="majorBidi"/>
          <w:sz w:val="24"/>
          <w:szCs w:val="24"/>
        </w:rPr>
        <w:t xml:space="preserve"> T</w:t>
      </w:r>
      <w:r w:rsidR="004F237E">
        <w:rPr>
          <w:rFonts w:asciiTheme="majorBidi" w:hAnsiTheme="majorBidi" w:cstheme="majorBidi"/>
          <w:sz w:val="24"/>
          <w:szCs w:val="24"/>
          <w:vertAlign w:val="subscript"/>
        </w:rPr>
        <w:t>S</w:t>
      </w:r>
      <w:r w:rsidR="004F237E">
        <w:rPr>
          <w:rFonts w:asciiTheme="majorBidi" w:hAnsiTheme="majorBidi" w:cstheme="majorBidi"/>
          <w:sz w:val="24"/>
          <w:szCs w:val="24"/>
        </w:rPr>
        <w:t xml:space="preserve"> closer to </w:t>
      </w:r>
      <w:r w:rsidR="00F55D1D">
        <w:rPr>
          <w:rFonts w:asciiTheme="majorBidi" w:hAnsiTheme="majorBidi" w:cstheme="majorBidi"/>
          <w:sz w:val="24"/>
          <w:szCs w:val="24"/>
        </w:rPr>
        <w:t xml:space="preserve">the </w:t>
      </w:r>
      <w:r w:rsidR="004F237E">
        <w:rPr>
          <w:rFonts w:asciiTheme="majorBidi" w:hAnsiTheme="majorBidi" w:cstheme="majorBidi"/>
          <w:sz w:val="24"/>
          <w:szCs w:val="24"/>
        </w:rPr>
        <w:t>URP in that by selecting T</w:t>
      </w:r>
      <w:r w:rsidR="004F237E">
        <w:rPr>
          <w:rFonts w:asciiTheme="majorBidi" w:hAnsiTheme="majorBidi" w:cstheme="majorBidi"/>
          <w:sz w:val="24"/>
          <w:szCs w:val="24"/>
          <w:vertAlign w:val="subscript"/>
        </w:rPr>
        <w:t>S</w:t>
      </w:r>
      <w:r w:rsidR="004F237E">
        <w:rPr>
          <w:rFonts w:asciiTheme="majorBidi" w:hAnsiTheme="majorBidi" w:cstheme="majorBidi"/>
          <w:sz w:val="24"/>
          <w:szCs w:val="24"/>
        </w:rPr>
        <w:t xml:space="preserve"> other less empirically successful theories are </w:t>
      </w:r>
      <w:r w:rsidR="00DB4F6F">
        <w:rPr>
          <w:rFonts w:asciiTheme="majorBidi" w:hAnsiTheme="majorBidi" w:cstheme="majorBidi"/>
          <w:sz w:val="24"/>
          <w:szCs w:val="24"/>
        </w:rPr>
        <w:t>removed from consideration. This is a kind of progress that can be characterized as minim</w:t>
      </w:r>
      <w:r w:rsidR="00F55D1D">
        <w:rPr>
          <w:rFonts w:asciiTheme="majorBidi" w:hAnsiTheme="majorBidi" w:cstheme="majorBidi"/>
          <w:sz w:val="24"/>
          <w:szCs w:val="24"/>
        </w:rPr>
        <w:t>i</w:t>
      </w:r>
      <w:r w:rsidR="00DB4F6F">
        <w:rPr>
          <w:rFonts w:asciiTheme="majorBidi" w:hAnsiTheme="majorBidi" w:cstheme="majorBidi"/>
          <w:sz w:val="24"/>
          <w:szCs w:val="24"/>
        </w:rPr>
        <w:t xml:space="preserve">zing error. In this respect, it </w:t>
      </w:r>
      <w:r w:rsidR="00D91727">
        <w:rPr>
          <w:rFonts w:asciiTheme="majorBidi" w:hAnsiTheme="majorBidi" w:cstheme="majorBidi"/>
          <w:sz w:val="24"/>
          <w:szCs w:val="24"/>
        </w:rPr>
        <w:t>may</w:t>
      </w:r>
      <w:r w:rsidR="00DB4F6F">
        <w:rPr>
          <w:rFonts w:asciiTheme="majorBidi" w:hAnsiTheme="majorBidi" w:cstheme="majorBidi"/>
          <w:sz w:val="24"/>
          <w:szCs w:val="24"/>
        </w:rPr>
        <w:t xml:space="preserve"> be suggested that the theory-success rule is a necessary but not sufficient condition on a theory’s approaching URP. Why? </w:t>
      </w:r>
      <w:r w:rsidR="00D91727">
        <w:rPr>
          <w:rFonts w:asciiTheme="majorBidi" w:hAnsiTheme="majorBidi" w:cstheme="majorBidi"/>
          <w:sz w:val="24"/>
          <w:szCs w:val="24"/>
        </w:rPr>
        <w:t>B</w:t>
      </w:r>
      <w:r w:rsidR="00DB4F6F">
        <w:rPr>
          <w:rFonts w:asciiTheme="majorBidi" w:hAnsiTheme="majorBidi" w:cstheme="majorBidi"/>
          <w:sz w:val="24"/>
          <w:szCs w:val="24"/>
        </w:rPr>
        <w:t xml:space="preserve">ecause, if it is impossible for </w:t>
      </w:r>
      <w:r w:rsidR="00D91727">
        <w:rPr>
          <w:rFonts w:asciiTheme="majorBidi" w:hAnsiTheme="majorBidi" w:cstheme="majorBidi"/>
          <w:sz w:val="24"/>
          <w:szCs w:val="24"/>
        </w:rPr>
        <w:t xml:space="preserve">the </w:t>
      </w:r>
      <w:r w:rsidR="00DB4F6F">
        <w:rPr>
          <w:rFonts w:asciiTheme="majorBidi" w:hAnsiTheme="majorBidi" w:cstheme="majorBidi"/>
          <w:sz w:val="24"/>
          <w:szCs w:val="24"/>
        </w:rPr>
        <w:t>URP to provide an incorrect explanation of some investigated phenomenon, then it is also impossible that T</w:t>
      </w:r>
      <w:r w:rsidR="00DB4F6F">
        <w:rPr>
          <w:rFonts w:asciiTheme="majorBidi" w:hAnsiTheme="majorBidi" w:cstheme="majorBidi"/>
          <w:sz w:val="24"/>
          <w:szCs w:val="24"/>
          <w:vertAlign w:val="subscript"/>
        </w:rPr>
        <w:t>S</w:t>
      </w:r>
      <w:r w:rsidR="00DB4F6F">
        <w:rPr>
          <w:rFonts w:asciiTheme="majorBidi" w:hAnsiTheme="majorBidi" w:cstheme="majorBidi"/>
          <w:sz w:val="24"/>
          <w:szCs w:val="24"/>
        </w:rPr>
        <w:t>, which is closer than T</w:t>
      </w:r>
      <w:r w:rsidR="00DB4F6F">
        <w:rPr>
          <w:rFonts w:asciiTheme="majorBidi" w:hAnsiTheme="majorBidi" w:cstheme="majorBidi"/>
          <w:sz w:val="24"/>
          <w:szCs w:val="24"/>
          <w:vertAlign w:val="subscript"/>
        </w:rPr>
        <w:t>US</w:t>
      </w:r>
      <w:r w:rsidR="00DB4F6F">
        <w:rPr>
          <w:rFonts w:asciiTheme="majorBidi" w:hAnsiTheme="majorBidi" w:cstheme="majorBidi"/>
          <w:sz w:val="24"/>
          <w:szCs w:val="24"/>
        </w:rPr>
        <w:t xml:space="preserve"> to </w:t>
      </w:r>
      <w:r w:rsidR="00D91727">
        <w:rPr>
          <w:rFonts w:asciiTheme="majorBidi" w:hAnsiTheme="majorBidi" w:cstheme="majorBidi"/>
          <w:sz w:val="24"/>
          <w:szCs w:val="24"/>
        </w:rPr>
        <w:t xml:space="preserve">the </w:t>
      </w:r>
      <w:r w:rsidR="00DB4F6F">
        <w:rPr>
          <w:rFonts w:asciiTheme="majorBidi" w:hAnsiTheme="majorBidi" w:cstheme="majorBidi"/>
          <w:sz w:val="24"/>
          <w:szCs w:val="24"/>
        </w:rPr>
        <w:t>URP, provides an incorrect explanation of the phenomenon while T</w:t>
      </w:r>
      <w:r w:rsidR="00DB4F6F">
        <w:rPr>
          <w:rFonts w:asciiTheme="majorBidi" w:hAnsiTheme="majorBidi" w:cstheme="majorBidi"/>
          <w:sz w:val="24"/>
          <w:szCs w:val="24"/>
          <w:vertAlign w:val="subscript"/>
        </w:rPr>
        <w:t xml:space="preserve">US </w:t>
      </w:r>
      <w:r w:rsidR="00DB4F6F" w:rsidRPr="00DB4F6F">
        <w:rPr>
          <w:rFonts w:asciiTheme="majorBidi" w:hAnsiTheme="majorBidi" w:cstheme="majorBidi"/>
          <w:sz w:val="24"/>
          <w:szCs w:val="24"/>
        </w:rPr>
        <w:t xml:space="preserve">provides </w:t>
      </w:r>
      <w:r w:rsidR="00DB4F6F">
        <w:rPr>
          <w:rFonts w:asciiTheme="majorBidi" w:hAnsiTheme="majorBidi" w:cstheme="majorBidi"/>
          <w:sz w:val="24"/>
          <w:szCs w:val="24"/>
        </w:rPr>
        <w:t xml:space="preserve">the </w:t>
      </w:r>
      <w:r w:rsidR="00DB4F6F" w:rsidRPr="00DB4F6F">
        <w:rPr>
          <w:rFonts w:asciiTheme="majorBidi" w:hAnsiTheme="majorBidi" w:cstheme="majorBidi"/>
          <w:sz w:val="24"/>
          <w:szCs w:val="24"/>
        </w:rPr>
        <w:t xml:space="preserve">correct explanation. </w:t>
      </w:r>
      <w:r w:rsidR="00DB4F6F">
        <w:rPr>
          <w:rFonts w:asciiTheme="majorBidi" w:hAnsiTheme="majorBidi" w:cstheme="majorBidi"/>
          <w:sz w:val="24"/>
          <w:szCs w:val="24"/>
        </w:rPr>
        <w:t xml:space="preserve">Similarly, the UD index is also only a necessary condition, because if UD </w:t>
      </w:r>
      <w:r w:rsidR="00DB4F6F" w:rsidRPr="003E418A">
        <w:rPr>
          <w:rFonts w:asciiTheme="majorBidi" w:hAnsiTheme="majorBidi" w:cstheme="majorBidi"/>
          <w:sz w:val="24"/>
          <w:szCs w:val="24"/>
        </w:rPr>
        <w:t>index ≠ 0</w:t>
      </w:r>
      <w:r w:rsidR="00DB4F6F">
        <w:rPr>
          <w:rFonts w:asciiTheme="majorBidi" w:hAnsiTheme="majorBidi" w:cstheme="majorBidi"/>
          <w:sz w:val="24"/>
          <w:szCs w:val="24"/>
        </w:rPr>
        <w:t xml:space="preserve"> it follows that T</w:t>
      </w:r>
      <w:r w:rsidR="00DB4F6F">
        <w:rPr>
          <w:rFonts w:asciiTheme="majorBidi" w:hAnsiTheme="majorBidi" w:cstheme="majorBidi"/>
          <w:sz w:val="24"/>
          <w:szCs w:val="24"/>
          <w:vertAlign w:val="subscript"/>
        </w:rPr>
        <w:t>S</w:t>
      </w:r>
      <w:r w:rsidR="00DB4F6F">
        <w:rPr>
          <w:rFonts w:asciiTheme="majorBidi" w:hAnsiTheme="majorBidi" w:cstheme="majorBidi"/>
          <w:sz w:val="24"/>
          <w:szCs w:val="24"/>
        </w:rPr>
        <w:t xml:space="preserve"> is distinct from </w:t>
      </w:r>
      <w:r w:rsidR="00D91727">
        <w:rPr>
          <w:rFonts w:asciiTheme="majorBidi" w:hAnsiTheme="majorBidi" w:cstheme="majorBidi"/>
          <w:sz w:val="24"/>
          <w:szCs w:val="24"/>
        </w:rPr>
        <w:t xml:space="preserve">the </w:t>
      </w:r>
      <w:r w:rsidR="00DB4F6F">
        <w:rPr>
          <w:rFonts w:asciiTheme="majorBidi" w:hAnsiTheme="majorBidi" w:cstheme="majorBidi"/>
          <w:sz w:val="24"/>
          <w:szCs w:val="24"/>
        </w:rPr>
        <w:t>URP, yet if within the applicability-domain of T</w:t>
      </w:r>
      <w:r w:rsidR="00DB4F6F">
        <w:rPr>
          <w:rFonts w:asciiTheme="majorBidi" w:hAnsiTheme="majorBidi" w:cstheme="majorBidi"/>
          <w:sz w:val="24"/>
          <w:szCs w:val="24"/>
        </w:rPr>
        <w:softHyphen/>
      </w:r>
      <w:r w:rsidR="00DB4F6F">
        <w:rPr>
          <w:rFonts w:asciiTheme="majorBidi" w:hAnsiTheme="majorBidi" w:cstheme="majorBidi"/>
          <w:sz w:val="24"/>
          <w:szCs w:val="24"/>
          <w:vertAlign w:val="subscript"/>
        </w:rPr>
        <w:t>S</w:t>
      </w:r>
      <w:r w:rsidR="00DB4F6F">
        <w:rPr>
          <w:rFonts w:asciiTheme="majorBidi" w:hAnsiTheme="majorBidi" w:cstheme="majorBidi"/>
          <w:sz w:val="24"/>
          <w:szCs w:val="24"/>
        </w:rPr>
        <w:t xml:space="preserve"> UD index = 0 it does not follow that T</w:t>
      </w:r>
      <w:r w:rsidR="00DB4F6F">
        <w:rPr>
          <w:rFonts w:asciiTheme="majorBidi" w:hAnsiTheme="majorBidi" w:cstheme="majorBidi"/>
          <w:sz w:val="24"/>
          <w:szCs w:val="24"/>
        </w:rPr>
        <w:softHyphen/>
        <w:t>s</w:t>
      </w:r>
      <w:r w:rsidR="00DB4F6F">
        <w:rPr>
          <w:rFonts w:asciiTheme="majorBidi" w:hAnsiTheme="majorBidi" w:cstheme="majorBidi"/>
          <w:sz w:val="24"/>
          <w:szCs w:val="24"/>
        </w:rPr>
        <w:softHyphen/>
        <w:t xml:space="preserve"> is identical to </w:t>
      </w:r>
      <w:r w:rsidR="00D91727">
        <w:rPr>
          <w:rFonts w:asciiTheme="majorBidi" w:hAnsiTheme="majorBidi" w:cstheme="majorBidi"/>
          <w:sz w:val="24"/>
          <w:szCs w:val="24"/>
        </w:rPr>
        <w:t xml:space="preserve">the </w:t>
      </w:r>
      <w:r w:rsidR="00DB4F6F">
        <w:rPr>
          <w:rFonts w:asciiTheme="majorBidi" w:hAnsiTheme="majorBidi" w:cstheme="majorBidi"/>
          <w:sz w:val="24"/>
          <w:szCs w:val="24"/>
        </w:rPr>
        <w:t>URP, because such identity holds only within the applicability-domain (see figure 1, which illustrates this point).</w:t>
      </w:r>
    </w:p>
    <w:p w14:paraId="2C44AD7E" w14:textId="5169FCE2" w:rsidR="00DB4F6F" w:rsidRDefault="00DB4F6F" w:rsidP="00DB4F6F">
      <w:pPr>
        <w:spacing w:line="360" w:lineRule="auto"/>
        <w:rPr>
          <w:rFonts w:asciiTheme="majorBidi" w:hAnsiTheme="majorBidi" w:cstheme="majorBidi"/>
          <w:sz w:val="24"/>
          <w:szCs w:val="24"/>
        </w:rPr>
      </w:pPr>
      <w:r>
        <w:rPr>
          <w:rFonts w:asciiTheme="majorBidi" w:hAnsiTheme="majorBidi" w:cstheme="majorBidi"/>
          <w:sz w:val="24"/>
          <w:szCs w:val="24"/>
        </w:rPr>
        <w:t xml:space="preserve">Because the URP generates the investigated phenomenon and serves as its ultimate explanation, we can </w:t>
      </w:r>
      <w:r w:rsidR="00844286">
        <w:rPr>
          <w:rFonts w:asciiTheme="majorBidi" w:hAnsiTheme="majorBidi" w:cstheme="majorBidi"/>
          <w:sz w:val="24"/>
          <w:szCs w:val="24"/>
        </w:rPr>
        <w:t>propose that a successful theory T</w:t>
      </w:r>
      <w:r w:rsidR="00844286">
        <w:rPr>
          <w:rFonts w:asciiTheme="majorBidi" w:hAnsiTheme="majorBidi" w:cstheme="majorBidi"/>
          <w:sz w:val="24"/>
          <w:szCs w:val="24"/>
        </w:rPr>
        <w:softHyphen/>
      </w:r>
      <w:r w:rsidR="00844286">
        <w:rPr>
          <w:rFonts w:asciiTheme="majorBidi" w:hAnsiTheme="majorBidi" w:cstheme="majorBidi"/>
          <w:sz w:val="24"/>
          <w:szCs w:val="24"/>
          <w:vertAlign w:val="subscript"/>
        </w:rPr>
        <w:t>S</w:t>
      </w:r>
      <w:r w:rsidR="00844286">
        <w:rPr>
          <w:rFonts w:asciiTheme="majorBidi" w:hAnsiTheme="majorBidi" w:cstheme="majorBidi"/>
          <w:sz w:val="24"/>
          <w:szCs w:val="24"/>
        </w:rPr>
        <w:t xml:space="preserve">, which predicts a great number of phenomena, is closer to </w:t>
      </w:r>
      <w:r w:rsidR="002F15E3">
        <w:rPr>
          <w:rFonts w:asciiTheme="majorBidi" w:hAnsiTheme="majorBidi" w:cstheme="majorBidi"/>
          <w:sz w:val="24"/>
          <w:szCs w:val="24"/>
        </w:rPr>
        <w:t xml:space="preserve">the </w:t>
      </w:r>
      <w:r w:rsidR="00844286">
        <w:rPr>
          <w:rFonts w:asciiTheme="majorBidi" w:hAnsiTheme="majorBidi" w:cstheme="majorBidi"/>
          <w:sz w:val="24"/>
          <w:szCs w:val="24"/>
        </w:rPr>
        <w:t>URP than an unsuccessful theory T</w:t>
      </w:r>
      <w:r w:rsidR="00844286">
        <w:rPr>
          <w:rFonts w:asciiTheme="majorBidi" w:hAnsiTheme="majorBidi" w:cstheme="majorBidi"/>
          <w:sz w:val="24"/>
          <w:szCs w:val="24"/>
        </w:rPr>
        <w:softHyphen/>
      </w:r>
      <w:r w:rsidR="00844286">
        <w:rPr>
          <w:rFonts w:asciiTheme="majorBidi" w:hAnsiTheme="majorBidi" w:cstheme="majorBidi"/>
          <w:sz w:val="24"/>
          <w:szCs w:val="24"/>
          <w:vertAlign w:val="subscript"/>
        </w:rPr>
        <w:t>US</w:t>
      </w:r>
      <w:r w:rsidR="00844286">
        <w:rPr>
          <w:rFonts w:asciiTheme="majorBidi" w:hAnsiTheme="majorBidi" w:cstheme="majorBidi"/>
          <w:sz w:val="24"/>
          <w:szCs w:val="24"/>
        </w:rPr>
        <w:t>, which predicts a smaller number of phenomena. This is so because the phenomena predicted by T</w:t>
      </w:r>
      <w:r w:rsidR="00844286">
        <w:rPr>
          <w:rFonts w:asciiTheme="majorBidi" w:hAnsiTheme="majorBidi" w:cstheme="majorBidi"/>
          <w:sz w:val="24"/>
          <w:szCs w:val="24"/>
          <w:vertAlign w:val="subscript"/>
        </w:rPr>
        <w:t>S</w:t>
      </w:r>
      <w:r w:rsidR="00844286">
        <w:rPr>
          <w:rFonts w:asciiTheme="majorBidi" w:hAnsiTheme="majorBidi" w:cstheme="majorBidi"/>
          <w:sz w:val="24"/>
          <w:szCs w:val="24"/>
        </w:rPr>
        <w:t xml:space="preserve"> are those predicted/explained by the URP. Similar ideas have been suggested by other researchers. For example, Popper (1972) says:</w:t>
      </w:r>
    </w:p>
    <w:p w14:paraId="6BE4D5A7" w14:textId="33C3DC52" w:rsidR="00844286" w:rsidRDefault="004F310F" w:rsidP="00844286">
      <w:pPr>
        <w:spacing w:line="360" w:lineRule="auto"/>
        <w:ind w:left="720"/>
        <w:rPr>
          <w:rFonts w:asciiTheme="majorBidi" w:hAnsiTheme="majorBidi" w:cstheme="majorBidi"/>
          <w:sz w:val="24"/>
          <w:szCs w:val="24"/>
        </w:rPr>
      </w:pPr>
      <w:r w:rsidRPr="003E418A">
        <w:rPr>
          <w:rFonts w:asciiTheme="majorBidi" w:hAnsiTheme="majorBidi" w:cstheme="majorBidi"/>
          <w:sz w:val="24"/>
          <w:szCs w:val="24"/>
        </w:rPr>
        <w:t xml:space="preserve">"And if we fail to refute the new theory, especially in the fields in which its predecessor has been refuted, then we can claim this as one of the objective reasons for </w:t>
      </w:r>
      <w:r w:rsidRPr="003E418A">
        <w:rPr>
          <w:rFonts w:asciiTheme="majorBidi" w:hAnsiTheme="majorBidi" w:cstheme="majorBidi"/>
          <w:i/>
          <w:iCs/>
          <w:sz w:val="24"/>
          <w:szCs w:val="24"/>
        </w:rPr>
        <w:t>the conjecture that the new theory is a better approximation to the truth than the old theory</w:t>
      </w:r>
      <w:r w:rsidRPr="003E418A">
        <w:rPr>
          <w:rFonts w:asciiTheme="majorBidi" w:hAnsiTheme="majorBidi" w:cstheme="majorBidi"/>
          <w:sz w:val="24"/>
          <w:szCs w:val="24"/>
        </w:rPr>
        <w:t xml:space="preserve">" (81; emphasis in the original). </w:t>
      </w:r>
    </w:p>
    <w:p w14:paraId="0449ACB2" w14:textId="150504C4" w:rsidR="006E5D9D" w:rsidRPr="003E418A" w:rsidRDefault="00844286" w:rsidP="00844286">
      <w:pPr>
        <w:spacing w:line="360" w:lineRule="auto"/>
        <w:rPr>
          <w:rFonts w:asciiTheme="majorBidi" w:hAnsiTheme="majorBidi" w:cstheme="majorBidi"/>
          <w:sz w:val="24"/>
          <w:szCs w:val="24"/>
          <w:rtl/>
        </w:rPr>
      </w:pPr>
      <w:r>
        <w:rPr>
          <w:rFonts w:asciiTheme="majorBidi" w:hAnsiTheme="majorBidi" w:cstheme="majorBidi"/>
          <w:sz w:val="24"/>
          <w:szCs w:val="24"/>
        </w:rPr>
        <w:t xml:space="preserve">Another example comes from </w:t>
      </w:r>
      <w:r w:rsidR="006E5D9D" w:rsidRPr="003E418A">
        <w:rPr>
          <w:rFonts w:asciiTheme="majorBidi" w:hAnsiTheme="majorBidi" w:cstheme="majorBidi"/>
          <w:sz w:val="24"/>
          <w:szCs w:val="24"/>
        </w:rPr>
        <w:t>Godfrey-Smith (2008)</w:t>
      </w:r>
      <w:r>
        <w:rPr>
          <w:rFonts w:asciiTheme="majorBidi" w:hAnsiTheme="majorBidi" w:cstheme="majorBidi"/>
          <w:sz w:val="24"/>
          <w:szCs w:val="24"/>
        </w:rPr>
        <w:t>:</w:t>
      </w:r>
    </w:p>
    <w:p w14:paraId="1972E8A8" w14:textId="6FC6AC10" w:rsidR="006E5D9D" w:rsidRDefault="006E5D9D" w:rsidP="00844286">
      <w:pPr>
        <w:spacing w:line="360" w:lineRule="auto"/>
        <w:ind w:left="720"/>
        <w:rPr>
          <w:rFonts w:asciiTheme="majorBidi" w:hAnsiTheme="majorBidi" w:cstheme="majorBidi"/>
          <w:sz w:val="24"/>
          <w:szCs w:val="24"/>
        </w:rPr>
      </w:pPr>
      <w:r w:rsidRPr="003E418A">
        <w:rPr>
          <w:rFonts w:asciiTheme="majorBidi" w:hAnsiTheme="majorBidi" w:cstheme="majorBidi"/>
          <w:sz w:val="24"/>
          <w:szCs w:val="24"/>
        </w:rPr>
        <w:t>“The strategy employed by science would be, at any point, to use data to show that T</w:t>
      </w:r>
      <w:r w:rsidRPr="003E418A">
        <w:rPr>
          <w:rFonts w:asciiTheme="majorBidi" w:hAnsiTheme="majorBidi" w:cstheme="majorBidi"/>
          <w:sz w:val="24"/>
          <w:szCs w:val="24"/>
          <w:vertAlign w:val="subscript"/>
        </w:rPr>
        <w:t>1</w:t>
      </w:r>
      <w:r w:rsidRPr="003E418A">
        <w:rPr>
          <w:rFonts w:asciiTheme="majorBidi" w:hAnsiTheme="majorBidi" w:cstheme="majorBidi"/>
          <w:sz w:val="24"/>
          <w:szCs w:val="24"/>
        </w:rPr>
        <w:t xml:space="preserve"> is better than T</w:t>
      </w:r>
      <w:r w:rsidRPr="003E418A">
        <w:rPr>
          <w:rFonts w:asciiTheme="majorBidi" w:hAnsiTheme="majorBidi" w:cstheme="majorBidi"/>
          <w:sz w:val="24"/>
          <w:szCs w:val="24"/>
          <w:vertAlign w:val="subscript"/>
        </w:rPr>
        <w:t>2</w:t>
      </w:r>
      <w:r w:rsidRPr="003E418A">
        <w:rPr>
          <w:rFonts w:asciiTheme="majorBidi" w:hAnsiTheme="majorBidi" w:cstheme="majorBidi"/>
          <w:sz w:val="24"/>
          <w:szCs w:val="24"/>
        </w:rPr>
        <w:t>, where the hope is that this fallibly indicates that T</w:t>
      </w:r>
      <w:r w:rsidRPr="003E418A">
        <w:rPr>
          <w:rFonts w:asciiTheme="majorBidi" w:hAnsiTheme="majorBidi" w:cstheme="majorBidi"/>
          <w:sz w:val="24"/>
          <w:szCs w:val="24"/>
          <w:vertAlign w:val="subscript"/>
        </w:rPr>
        <w:t xml:space="preserve">1 </w:t>
      </w:r>
      <w:r w:rsidRPr="003E418A">
        <w:rPr>
          <w:rFonts w:asciiTheme="majorBidi" w:hAnsiTheme="majorBidi" w:cstheme="majorBidi"/>
          <w:sz w:val="24"/>
          <w:szCs w:val="24"/>
        </w:rPr>
        <w:t>is closer to the truth than T</w:t>
      </w:r>
      <w:r w:rsidRPr="003E418A">
        <w:rPr>
          <w:rFonts w:asciiTheme="majorBidi" w:hAnsiTheme="majorBidi" w:cstheme="majorBidi"/>
          <w:sz w:val="24"/>
          <w:szCs w:val="24"/>
          <w:vertAlign w:val="subscript"/>
        </w:rPr>
        <w:t>2</w:t>
      </w:r>
      <w:r w:rsidRPr="003E418A">
        <w:rPr>
          <w:rFonts w:asciiTheme="majorBidi" w:hAnsiTheme="majorBidi" w:cstheme="majorBidi"/>
          <w:sz w:val="24"/>
          <w:szCs w:val="24"/>
        </w:rPr>
        <w:t xml:space="preserve">. (146).  </w:t>
      </w:r>
    </w:p>
    <w:p w14:paraId="51DA5992" w14:textId="3095E71E" w:rsidR="00844286" w:rsidRDefault="00416791" w:rsidP="00844286">
      <w:pPr>
        <w:spacing w:line="360" w:lineRule="auto"/>
        <w:rPr>
          <w:rFonts w:asciiTheme="majorBidi" w:hAnsiTheme="majorBidi" w:cstheme="majorBidi"/>
          <w:sz w:val="24"/>
          <w:szCs w:val="24"/>
        </w:rPr>
      </w:pPr>
      <w:r>
        <w:rPr>
          <w:rFonts w:asciiTheme="majorBidi" w:hAnsiTheme="majorBidi" w:cstheme="majorBidi"/>
          <w:sz w:val="24"/>
          <w:szCs w:val="24"/>
        </w:rPr>
        <w:t>The central difference between the present account and these earlier ideas can be summarized as follows: The Reality-View Approach suggests that we should prefer the successful T</w:t>
      </w:r>
      <w:r>
        <w:rPr>
          <w:rFonts w:asciiTheme="majorBidi" w:hAnsiTheme="majorBidi" w:cstheme="majorBidi"/>
          <w:sz w:val="24"/>
          <w:szCs w:val="24"/>
          <w:vertAlign w:val="subscript"/>
        </w:rPr>
        <w:t>S</w:t>
      </w:r>
      <w:r>
        <w:rPr>
          <w:rFonts w:asciiTheme="majorBidi" w:hAnsiTheme="majorBidi" w:cstheme="majorBidi"/>
          <w:sz w:val="24"/>
          <w:szCs w:val="24"/>
        </w:rPr>
        <w:t xml:space="preserve"> over the refuted theory, the unsuccessful T</w:t>
      </w:r>
      <w:r>
        <w:rPr>
          <w:rFonts w:asciiTheme="majorBidi" w:hAnsiTheme="majorBidi" w:cstheme="majorBidi"/>
          <w:sz w:val="24"/>
          <w:szCs w:val="24"/>
          <w:vertAlign w:val="subscript"/>
        </w:rPr>
        <w:t>US</w:t>
      </w:r>
      <w:r>
        <w:rPr>
          <w:rFonts w:asciiTheme="majorBidi" w:hAnsiTheme="majorBidi" w:cstheme="majorBidi"/>
          <w:sz w:val="24"/>
          <w:szCs w:val="24"/>
        </w:rPr>
        <w:t xml:space="preserve"> because the greater the number of successful predictions within the applicability-domain of T</w:t>
      </w:r>
      <w:r>
        <w:rPr>
          <w:rFonts w:asciiTheme="majorBidi" w:hAnsiTheme="majorBidi" w:cstheme="majorBidi"/>
          <w:sz w:val="24"/>
          <w:szCs w:val="24"/>
          <w:vertAlign w:val="subscript"/>
        </w:rPr>
        <w:t>S</w:t>
      </w:r>
      <w:r>
        <w:rPr>
          <w:rFonts w:asciiTheme="majorBidi" w:hAnsiTheme="majorBidi" w:cstheme="majorBidi"/>
          <w:sz w:val="24"/>
          <w:szCs w:val="24"/>
        </w:rPr>
        <w:t xml:space="preserve"> the greater the overlap between T</w:t>
      </w:r>
      <w:r>
        <w:rPr>
          <w:rFonts w:asciiTheme="majorBidi" w:hAnsiTheme="majorBidi" w:cstheme="majorBidi"/>
          <w:sz w:val="24"/>
          <w:szCs w:val="24"/>
          <w:vertAlign w:val="subscript"/>
        </w:rPr>
        <w:t>S</w:t>
      </w:r>
      <w:r>
        <w:rPr>
          <w:rFonts w:asciiTheme="majorBidi" w:hAnsiTheme="majorBidi" w:cstheme="majorBidi"/>
          <w:sz w:val="24"/>
          <w:szCs w:val="24"/>
        </w:rPr>
        <w:t xml:space="preserve"> and the occurrences/predictions generated by </w:t>
      </w:r>
      <w:r w:rsidR="002F15E3">
        <w:rPr>
          <w:rFonts w:asciiTheme="majorBidi" w:hAnsiTheme="majorBidi" w:cstheme="majorBidi"/>
          <w:sz w:val="24"/>
          <w:szCs w:val="24"/>
        </w:rPr>
        <w:t xml:space="preserve">the </w:t>
      </w:r>
      <w:r>
        <w:rPr>
          <w:rFonts w:asciiTheme="majorBidi" w:hAnsiTheme="majorBidi" w:cstheme="majorBidi"/>
          <w:sz w:val="24"/>
          <w:szCs w:val="24"/>
        </w:rPr>
        <w:t>URP. However, it is impossible to know the extent to which T</w:t>
      </w:r>
      <w:r>
        <w:rPr>
          <w:rFonts w:asciiTheme="majorBidi" w:hAnsiTheme="majorBidi" w:cstheme="majorBidi"/>
          <w:sz w:val="24"/>
          <w:szCs w:val="24"/>
          <w:vertAlign w:val="subscript"/>
        </w:rPr>
        <w:t>S</w:t>
      </w:r>
      <w:r>
        <w:rPr>
          <w:rFonts w:asciiTheme="majorBidi" w:hAnsiTheme="majorBidi" w:cstheme="majorBidi"/>
          <w:sz w:val="24"/>
          <w:szCs w:val="24"/>
        </w:rPr>
        <w:t xml:space="preserve"> has approached </w:t>
      </w:r>
      <w:r w:rsidR="002F15E3">
        <w:rPr>
          <w:rFonts w:asciiTheme="majorBidi" w:hAnsiTheme="majorBidi" w:cstheme="majorBidi"/>
          <w:sz w:val="24"/>
          <w:szCs w:val="24"/>
        </w:rPr>
        <w:t xml:space="preserve">the </w:t>
      </w:r>
      <w:r>
        <w:rPr>
          <w:rFonts w:asciiTheme="majorBidi" w:hAnsiTheme="majorBidi" w:cstheme="majorBidi"/>
          <w:sz w:val="24"/>
          <w:szCs w:val="24"/>
        </w:rPr>
        <w:t xml:space="preserve">URP, as </w:t>
      </w:r>
      <w:r w:rsidR="002F15E3">
        <w:rPr>
          <w:rFonts w:asciiTheme="majorBidi" w:hAnsiTheme="majorBidi" w:cstheme="majorBidi"/>
          <w:sz w:val="24"/>
          <w:szCs w:val="24"/>
        </w:rPr>
        <w:t xml:space="preserve">the </w:t>
      </w:r>
      <w:r>
        <w:rPr>
          <w:rFonts w:asciiTheme="majorBidi" w:hAnsiTheme="majorBidi" w:cstheme="majorBidi"/>
          <w:sz w:val="24"/>
          <w:szCs w:val="24"/>
        </w:rPr>
        <w:t>URP is unknown, and the distance of T</w:t>
      </w:r>
      <w:r>
        <w:rPr>
          <w:rFonts w:asciiTheme="majorBidi" w:hAnsiTheme="majorBidi" w:cstheme="majorBidi"/>
          <w:sz w:val="24"/>
          <w:szCs w:val="24"/>
          <w:vertAlign w:val="subscript"/>
        </w:rPr>
        <w:t>S</w:t>
      </w:r>
      <w:r>
        <w:rPr>
          <w:rFonts w:asciiTheme="majorBidi" w:hAnsiTheme="majorBidi" w:cstheme="majorBidi"/>
          <w:sz w:val="24"/>
          <w:szCs w:val="24"/>
        </w:rPr>
        <w:t xml:space="preserve"> from </w:t>
      </w:r>
      <w:r w:rsidR="002F15E3">
        <w:rPr>
          <w:rFonts w:asciiTheme="majorBidi" w:hAnsiTheme="majorBidi" w:cstheme="majorBidi"/>
          <w:sz w:val="24"/>
          <w:szCs w:val="24"/>
        </w:rPr>
        <w:t xml:space="preserve">the </w:t>
      </w:r>
      <w:r>
        <w:rPr>
          <w:rFonts w:asciiTheme="majorBidi" w:hAnsiTheme="majorBidi" w:cstheme="majorBidi"/>
          <w:sz w:val="24"/>
          <w:szCs w:val="24"/>
        </w:rPr>
        <w:t>URP is only in relation to competing unsuccessful alternative theories. We might say that T</w:t>
      </w:r>
      <w:r>
        <w:rPr>
          <w:rFonts w:asciiTheme="majorBidi" w:hAnsiTheme="majorBidi" w:cstheme="majorBidi"/>
          <w:sz w:val="24"/>
          <w:szCs w:val="24"/>
        </w:rPr>
        <w:softHyphen/>
      </w:r>
      <w:r>
        <w:rPr>
          <w:rFonts w:asciiTheme="majorBidi" w:hAnsiTheme="majorBidi" w:cstheme="majorBidi"/>
          <w:sz w:val="24"/>
          <w:szCs w:val="24"/>
          <w:vertAlign w:val="subscript"/>
        </w:rPr>
        <w:t>S</w:t>
      </w:r>
      <w:r>
        <w:rPr>
          <w:rFonts w:asciiTheme="majorBidi" w:hAnsiTheme="majorBidi" w:cstheme="majorBidi"/>
          <w:sz w:val="24"/>
          <w:szCs w:val="24"/>
        </w:rPr>
        <w:t xml:space="preserve"> is closer to </w:t>
      </w:r>
      <w:r w:rsidR="002F15E3">
        <w:rPr>
          <w:rFonts w:asciiTheme="majorBidi" w:hAnsiTheme="majorBidi" w:cstheme="majorBidi"/>
          <w:sz w:val="24"/>
          <w:szCs w:val="24"/>
        </w:rPr>
        <w:t xml:space="preserve">the </w:t>
      </w:r>
      <w:r>
        <w:rPr>
          <w:rFonts w:asciiTheme="majorBidi" w:hAnsiTheme="majorBidi" w:cstheme="majorBidi"/>
          <w:sz w:val="24"/>
          <w:szCs w:val="24"/>
        </w:rPr>
        <w:t xml:space="preserve">URP than competing theories but no more than that. In other words, the present account cannot estimate the extent to which the distance in understanding has </w:t>
      </w:r>
      <w:r w:rsidR="002F15E3">
        <w:rPr>
          <w:rFonts w:asciiTheme="majorBidi" w:hAnsiTheme="majorBidi" w:cstheme="majorBidi"/>
          <w:sz w:val="24"/>
          <w:szCs w:val="24"/>
        </w:rPr>
        <w:t xml:space="preserve">diminished </w:t>
      </w:r>
      <w:r>
        <w:rPr>
          <w:rFonts w:asciiTheme="majorBidi" w:hAnsiTheme="majorBidi" w:cstheme="majorBidi"/>
          <w:sz w:val="24"/>
          <w:szCs w:val="24"/>
        </w:rPr>
        <w:t>between T</w:t>
      </w:r>
      <w:r>
        <w:rPr>
          <w:rFonts w:asciiTheme="majorBidi" w:hAnsiTheme="majorBidi" w:cstheme="majorBidi"/>
          <w:sz w:val="24"/>
          <w:szCs w:val="24"/>
          <w:vertAlign w:val="subscript"/>
        </w:rPr>
        <w:t>S</w:t>
      </w:r>
      <w:r>
        <w:rPr>
          <w:rFonts w:asciiTheme="majorBidi" w:hAnsiTheme="majorBidi" w:cstheme="majorBidi"/>
          <w:sz w:val="24"/>
          <w:szCs w:val="24"/>
        </w:rPr>
        <w:t xml:space="preserve"> and </w:t>
      </w:r>
      <w:r w:rsidR="002F15E3">
        <w:rPr>
          <w:rFonts w:asciiTheme="majorBidi" w:hAnsiTheme="majorBidi" w:cstheme="majorBidi"/>
          <w:sz w:val="24"/>
          <w:szCs w:val="24"/>
        </w:rPr>
        <w:t xml:space="preserve">the </w:t>
      </w:r>
      <w:r>
        <w:rPr>
          <w:rFonts w:asciiTheme="majorBidi" w:hAnsiTheme="majorBidi" w:cstheme="majorBidi"/>
          <w:sz w:val="24"/>
          <w:szCs w:val="24"/>
        </w:rPr>
        <w:t xml:space="preserve">URP, because the nature of </w:t>
      </w:r>
      <w:r w:rsidR="002F15E3">
        <w:rPr>
          <w:rFonts w:asciiTheme="majorBidi" w:hAnsiTheme="majorBidi" w:cstheme="majorBidi"/>
          <w:sz w:val="24"/>
          <w:szCs w:val="24"/>
        </w:rPr>
        <w:t xml:space="preserve">the </w:t>
      </w:r>
      <w:r>
        <w:rPr>
          <w:rFonts w:asciiTheme="majorBidi" w:hAnsiTheme="majorBidi" w:cstheme="majorBidi"/>
          <w:sz w:val="24"/>
          <w:szCs w:val="24"/>
        </w:rPr>
        <w:t xml:space="preserve">URP is unknown. What can be proposed is merely that </w:t>
      </w:r>
      <w:commentRangeStart w:id="13"/>
      <w:r>
        <w:rPr>
          <w:rFonts w:asciiTheme="majorBidi" w:hAnsiTheme="majorBidi" w:cstheme="majorBidi"/>
          <w:sz w:val="24"/>
          <w:szCs w:val="24"/>
        </w:rPr>
        <w:t>T</w:t>
      </w:r>
      <w:r>
        <w:rPr>
          <w:rFonts w:asciiTheme="majorBidi" w:hAnsiTheme="majorBidi" w:cstheme="majorBidi"/>
          <w:sz w:val="24"/>
          <w:szCs w:val="24"/>
        </w:rPr>
        <w:softHyphen/>
      </w:r>
      <w:r>
        <w:rPr>
          <w:rFonts w:asciiTheme="majorBidi" w:hAnsiTheme="majorBidi" w:cstheme="majorBidi"/>
          <w:sz w:val="24"/>
          <w:szCs w:val="24"/>
          <w:vertAlign w:val="subscript"/>
        </w:rPr>
        <w:t>S</w:t>
      </w:r>
      <w:r>
        <w:rPr>
          <w:rFonts w:asciiTheme="majorBidi" w:hAnsiTheme="majorBidi" w:cstheme="majorBidi"/>
          <w:sz w:val="24"/>
          <w:szCs w:val="24"/>
        </w:rPr>
        <w:t xml:space="preserve"> is closer to </w:t>
      </w:r>
      <w:r w:rsidR="002F15E3">
        <w:rPr>
          <w:rFonts w:asciiTheme="majorBidi" w:hAnsiTheme="majorBidi" w:cstheme="majorBidi"/>
          <w:sz w:val="24"/>
          <w:szCs w:val="24"/>
        </w:rPr>
        <w:t xml:space="preserve">the </w:t>
      </w:r>
      <w:r>
        <w:rPr>
          <w:rFonts w:asciiTheme="majorBidi" w:hAnsiTheme="majorBidi" w:cstheme="majorBidi"/>
          <w:sz w:val="24"/>
          <w:szCs w:val="24"/>
        </w:rPr>
        <w:t>URP than less successful theories, but without knowing how close T</w:t>
      </w:r>
      <w:r>
        <w:rPr>
          <w:rFonts w:asciiTheme="majorBidi" w:hAnsiTheme="majorBidi" w:cstheme="majorBidi"/>
          <w:sz w:val="24"/>
          <w:szCs w:val="24"/>
        </w:rPr>
        <w:softHyphen/>
        <w:t xml:space="preserve">s is to </w:t>
      </w:r>
      <w:r w:rsidR="002F15E3">
        <w:rPr>
          <w:rFonts w:asciiTheme="majorBidi" w:hAnsiTheme="majorBidi" w:cstheme="majorBidi"/>
          <w:sz w:val="24"/>
          <w:szCs w:val="24"/>
        </w:rPr>
        <w:t xml:space="preserve">the </w:t>
      </w:r>
      <w:r>
        <w:rPr>
          <w:rFonts w:asciiTheme="majorBidi" w:hAnsiTheme="majorBidi" w:cstheme="majorBidi"/>
          <w:sz w:val="24"/>
          <w:szCs w:val="24"/>
        </w:rPr>
        <w:t xml:space="preserve">URP. </w:t>
      </w:r>
      <w:commentRangeEnd w:id="13"/>
      <w:r w:rsidR="007E4914">
        <w:rPr>
          <w:rStyle w:val="CommentReference"/>
        </w:rPr>
        <w:commentReference w:id="13"/>
      </w:r>
    </w:p>
    <w:p w14:paraId="381CCC87" w14:textId="37851AEA" w:rsidR="004A542E" w:rsidRDefault="004A542E" w:rsidP="00DA1DF5">
      <w:pPr>
        <w:pStyle w:val="ListParagraph"/>
        <w:numPr>
          <w:ilvl w:val="0"/>
          <w:numId w:val="19"/>
        </w:numPr>
        <w:spacing w:line="360" w:lineRule="auto"/>
        <w:rPr>
          <w:rFonts w:asciiTheme="majorBidi" w:hAnsiTheme="majorBidi" w:cstheme="majorBidi"/>
          <w:b/>
          <w:bCs/>
          <w:sz w:val="24"/>
          <w:szCs w:val="24"/>
        </w:rPr>
      </w:pPr>
      <w:r w:rsidRPr="004A542E">
        <w:rPr>
          <w:rFonts w:asciiTheme="majorBidi" w:hAnsiTheme="majorBidi" w:cstheme="majorBidi"/>
          <w:b/>
          <w:bCs/>
          <w:sz w:val="24"/>
          <w:szCs w:val="24"/>
        </w:rPr>
        <w:t xml:space="preserve">Some significant conclusions </w:t>
      </w:r>
      <w:r>
        <w:rPr>
          <w:rFonts w:asciiTheme="majorBidi" w:hAnsiTheme="majorBidi" w:cstheme="majorBidi"/>
          <w:b/>
          <w:bCs/>
          <w:sz w:val="24"/>
          <w:szCs w:val="24"/>
        </w:rPr>
        <w:t xml:space="preserve">from </w:t>
      </w:r>
      <w:r w:rsidRPr="004A542E">
        <w:rPr>
          <w:rFonts w:asciiTheme="majorBidi" w:hAnsiTheme="majorBidi" w:cstheme="majorBidi"/>
          <w:b/>
          <w:bCs/>
          <w:sz w:val="24"/>
          <w:szCs w:val="24"/>
        </w:rPr>
        <w:t>the Reality-View Approach</w:t>
      </w:r>
    </w:p>
    <w:p w14:paraId="226A8A3E" w14:textId="3716B311" w:rsidR="00D94B66" w:rsidRDefault="0061066A" w:rsidP="00D94B66">
      <w:pPr>
        <w:spacing w:line="360" w:lineRule="auto"/>
        <w:rPr>
          <w:rFonts w:asciiTheme="majorBidi" w:hAnsiTheme="majorBidi" w:cstheme="majorBidi"/>
          <w:sz w:val="24"/>
          <w:szCs w:val="24"/>
        </w:rPr>
      </w:pPr>
      <w:r>
        <w:rPr>
          <w:rFonts w:asciiTheme="majorBidi" w:hAnsiTheme="majorBidi" w:cstheme="majorBidi"/>
          <w:sz w:val="24"/>
          <w:szCs w:val="24"/>
        </w:rPr>
        <w:t>According to this approach</w:t>
      </w:r>
      <w:r w:rsidR="00A4123A">
        <w:rPr>
          <w:rFonts w:asciiTheme="majorBidi" w:hAnsiTheme="majorBidi" w:cstheme="majorBidi"/>
          <w:sz w:val="24"/>
          <w:szCs w:val="24"/>
        </w:rPr>
        <w:t>,</w:t>
      </w:r>
      <w:r>
        <w:rPr>
          <w:rFonts w:asciiTheme="majorBidi" w:hAnsiTheme="majorBidi" w:cstheme="majorBidi"/>
          <w:sz w:val="24"/>
          <w:szCs w:val="24"/>
        </w:rPr>
        <w:t xml:space="preserve"> the purpose of scientific research is to understand nature by uncovering the URP that provides the ultimate explanation of the investigated phenomena. This is achieved by suggesting hypotheses, models, and theories that attempt to explain these phenomena within </w:t>
      </w:r>
      <w:r w:rsidRPr="00A4123A">
        <w:rPr>
          <w:rFonts w:asciiTheme="majorBidi" w:hAnsiTheme="majorBidi" w:cstheme="majorBidi"/>
          <w:sz w:val="24"/>
          <w:szCs w:val="24"/>
        </w:rPr>
        <w:t>the applicability-domains of theor</w:t>
      </w:r>
      <w:r w:rsidR="00A4123A">
        <w:rPr>
          <w:rFonts w:asciiTheme="majorBidi" w:hAnsiTheme="majorBidi" w:cstheme="majorBidi"/>
          <w:sz w:val="24"/>
          <w:szCs w:val="24"/>
        </w:rPr>
        <w:t xml:space="preserve">y </w:t>
      </w:r>
      <w:r w:rsidRPr="00A4123A">
        <w:rPr>
          <w:rFonts w:asciiTheme="majorBidi" w:hAnsiTheme="majorBidi" w:cstheme="majorBidi"/>
          <w:sz w:val="24"/>
          <w:szCs w:val="24"/>
        </w:rPr>
        <w:t>and scientific research</w:t>
      </w:r>
      <w:r>
        <w:rPr>
          <w:rFonts w:asciiTheme="majorBidi" w:hAnsiTheme="majorBidi" w:cstheme="majorBidi"/>
          <w:sz w:val="24"/>
          <w:szCs w:val="24"/>
        </w:rPr>
        <w:t>.</w:t>
      </w:r>
      <w:r w:rsidR="00E70C1E">
        <w:rPr>
          <w:rFonts w:asciiTheme="majorBidi" w:hAnsiTheme="majorBidi" w:cstheme="majorBidi"/>
          <w:sz w:val="24"/>
          <w:szCs w:val="24"/>
        </w:rPr>
        <w:t xml:space="preserve"> The approach does not conflict with Scientific Realism, because </w:t>
      </w:r>
      <w:r w:rsidR="00BA6E05">
        <w:rPr>
          <w:rFonts w:asciiTheme="majorBidi" w:hAnsiTheme="majorBidi" w:cstheme="majorBidi"/>
          <w:sz w:val="24"/>
          <w:szCs w:val="24"/>
        </w:rPr>
        <w:t>according to this approach the purpose of research is the ‘truth’, and so the URP can be set as the empirical truth (that is, the URP is the truth that scientific research seeks).</w:t>
      </w:r>
    </w:p>
    <w:p w14:paraId="4FBD7214" w14:textId="05ACE724" w:rsidR="00BA6E05" w:rsidRDefault="00BA6E05" w:rsidP="00D94B66">
      <w:pPr>
        <w:spacing w:line="360" w:lineRule="auto"/>
        <w:rPr>
          <w:rFonts w:asciiTheme="majorBidi" w:hAnsiTheme="majorBidi" w:cstheme="majorBidi"/>
          <w:sz w:val="24"/>
          <w:szCs w:val="24"/>
        </w:rPr>
      </w:pPr>
      <w:r>
        <w:rPr>
          <w:rFonts w:asciiTheme="majorBidi" w:hAnsiTheme="majorBidi" w:cstheme="majorBidi"/>
          <w:sz w:val="24"/>
          <w:szCs w:val="24"/>
        </w:rPr>
        <w:t xml:space="preserve">Of course, the immediate question is: Does the process of scientific research actually lead to the eventual discovery of </w:t>
      </w:r>
      <w:r w:rsidR="00A4123A">
        <w:rPr>
          <w:rFonts w:asciiTheme="majorBidi" w:hAnsiTheme="majorBidi" w:cstheme="majorBidi"/>
          <w:sz w:val="24"/>
          <w:szCs w:val="24"/>
        </w:rPr>
        <w:t xml:space="preserve">the </w:t>
      </w:r>
      <w:r>
        <w:rPr>
          <w:rFonts w:asciiTheme="majorBidi" w:hAnsiTheme="majorBidi" w:cstheme="majorBidi"/>
          <w:sz w:val="24"/>
          <w:szCs w:val="24"/>
        </w:rPr>
        <w:t xml:space="preserve">URP, that is, to a theory T that is an accurate description of the URP? For the following reasons, my answer is neither completely positive nor completely negative. The methodological rule, the theory-success rule, </w:t>
      </w:r>
      <w:r w:rsidR="002001D2">
        <w:rPr>
          <w:rFonts w:asciiTheme="majorBidi" w:hAnsiTheme="majorBidi" w:cstheme="majorBidi"/>
          <w:sz w:val="24"/>
          <w:szCs w:val="24"/>
        </w:rPr>
        <w:t xml:space="preserve">most fundamentally </w:t>
      </w:r>
      <w:r w:rsidR="00A4123A">
        <w:rPr>
          <w:rFonts w:asciiTheme="majorBidi" w:hAnsiTheme="majorBidi" w:cstheme="majorBidi"/>
          <w:sz w:val="24"/>
          <w:szCs w:val="24"/>
        </w:rPr>
        <w:t xml:space="preserve">(and without considering the theoretical virtues by which theoretical properties of different scientific theories can be characterized, see Keas 2018) selects </w:t>
      </w:r>
      <w:r w:rsidR="002001D2">
        <w:rPr>
          <w:rFonts w:asciiTheme="majorBidi" w:hAnsiTheme="majorBidi" w:cstheme="majorBidi"/>
          <w:sz w:val="24"/>
          <w:szCs w:val="24"/>
        </w:rPr>
        <w:t>the most successful theory from among competing theories. The question is: Does this rule necessarily result in greater proximity to the URP?</w:t>
      </w:r>
      <w:r w:rsidR="002001D2">
        <w:rPr>
          <w:rStyle w:val="FootnoteReference"/>
          <w:rFonts w:asciiTheme="majorBidi" w:hAnsiTheme="majorBidi" w:cstheme="majorBidi"/>
          <w:sz w:val="24"/>
          <w:szCs w:val="24"/>
        </w:rPr>
        <w:footnoteReference w:id="1"/>
      </w:r>
    </w:p>
    <w:p w14:paraId="0C31C98A" w14:textId="7DA6E2B8" w:rsidR="007429A1" w:rsidRDefault="007429A1" w:rsidP="00D94B66">
      <w:pPr>
        <w:spacing w:line="360" w:lineRule="auto"/>
        <w:rPr>
          <w:rFonts w:asciiTheme="majorBidi" w:hAnsiTheme="majorBidi" w:cstheme="majorBidi"/>
          <w:sz w:val="24"/>
          <w:szCs w:val="24"/>
          <w:rtl/>
        </w:rPr>
      </w:pPr>
      <w:r>
        <w:rPr>
          <w:rFonts w:asciiTheme="majorBidi" w:hAnsiTheme="majorBidi" w:cstheme="majorBidi"/>
          <w:sz w:val="24"/>
          <w:szCs w:val="24"/>
        </w:rPr>
        <w:t xml:space="preserve">It is clear that if T under condition S predicts P, and if </w:t>
      </w:r>
      <w:r w:rsidR="00A4123A">
        <w:rPr>
          <w:rFonts w:asciiTheme="majorBidi" w:hAnsiTheme="majorBidi" w:cstheme="majorBidi"/>
          <w:sz w:val="24"/>
          <w:szCs w:val="24"/>
        </w:rPr>
        <w:t xml:space="preserve">the </w:t>
      </w:r>
      <w:r>
        <w:rPr>
          <w:rFonts w:asciiTheme="majorBidi" w:hAnsiTheme="majorBidi" w:cstheme="majorBidi"/>
          <w:sz w:val="24"/>
          <w:szCs w:val="24"/>
        </w:rPr>
        <w:t xml:space="preserve">URP under the same condition S generates phenomenon O, when O=P, it does not follow that T is indeed an accurate description of </w:t>
      </w:r>
      <w:r w:rsidR="00A4123A">
        <w:rPr>
          <w:rFonts w:asciiTheme="majorBidi" w:hAnsiTheme="majorBidi" w:cstheme="majorBidi"/>
          <w:sz w:val="24"/>
          <w:szCs w:val="24"/>
        </w:rPr>
        <w:t xml:space="preserve">the </w:t>
      </w:r>
      <w:r>
        <w:rPr>
          <w:rFonts w:asciiTheme="majorBidi" w:hAnsiTheme="majorBidi" w:cstheme="majorBidi"/>
          <w:sz w:val="24"/>
          <w:szCs w:val="24"/>
        </w:rPr>
        <w:t xml:space="preserve">URP. This conclusion remains true </w:t>
      </w:r>
      <w:r w:rsidR="005445E0">
        <w:rPr>
          <w:rFonts w:asciiTheme="majorBidi" w:hAnsiTheme="majorBidi" w:cstheme="majorBidi"/>
          <w:sz w:val="24"/>
          <w:szCs w:val="24"/>
        </w:rPr>
        <w:t xml:space="preserve">even if we find that a great number of T’s predictions are identical to the phenomena generated by </w:t>
      </w:r>
      <w:r w:rsidR="00A4123A">
        <w:rPr>
          <w:rFonts w:asciiTheme="majorBidi" w:hAnsiTheme="majorBidi" w:cstheme="majorBidi"/>
          <w:sz w:val="24"/>
          <w:szCs w:val="24"/>
        </w:rPr>
        <w:t xml:space="preserve">the </w:t>
      </w:r>
      <w:r w:rsidR="005445E0">
        <w:rPr>
          <w:rFonts w:asciiTheme="majorBidi" w:hAnsiTheme="majorBidi" w:cstheme="majorBidi"/>
          <w:sz w:val="24"/>
          <w:szCs w:val="24"/>
        </w:rPr>
        <w:t>URP. This is because for any series of outcomes it is possible to match infinitely many functions, that is, theories that under the same conditions will produce the same predictions (</w:t>
      </w:r>
      <w:r w:rsidR="005445E0" w:rsidRPr="003E418A">
        <w:rPr>
          <w:rFonts w:asciiTheme="majorBidi" w:hAnsiTheme="majorBidi" w:cstheme="majorBidi"/>
          <w:sz w:val="24"/>
          <w:szCs w:val="24"/>
        </w:rPr>
        <w:t xml:space="preserve">e.g., Laudan </w:t>
      </w:r>
      <w:r w:rsidR="00E57F0A">
        <w:rPr>
          <w:rFonts w:asciiTheme="majorBidi" w:hAnsiTheme="majorBidi" w:cstheme="majorBidi"/>
          <w:sz w:val="24"/>
          <w:szCs w:val="24"/>
        </w:rPr>
        <w:t>and</w:t>
      </w:r>
      <w:r w:rsidR="005445E0" w:rsidRPr="003E418A">
        <w:rPr>
          <w:rFonts w:asciiTheme="majorBidi" w:hAnsiTheme="majorBidi" w:cstheme="majorBidi"/>
          <w:sz w:val="24"/>
          <w:szCs w:val="24"/>
        </w:rPr>
        <w:t xml:space="preserve"> Lepin, 1991; Nola </w:t>
      </w:r>
      <w:r w:rsidR="00554804">
        <w:rPr>
          <w:rFonts w:asciiTheme="majorBidi" w:hAnsiTheme="majorBidi" w:cstheme="majorBidi"/>
          <w:sz w:val="24"/>
          <w:szCs w:val="24"/>
        </w:rPr>
        <w:t>and</w:t>
      </w:r>
      <w:r w:rsidR="005445E0" w:rsidRPr="003E418A">
        <w:rPr>
          <w:rFonts w:asciiTheme="majorBidi" w:hAnsiTheme="majorBidi" w:cstheme="majorBidi"/>
          <w:sz w:val="24"/>
          <w:szCs w:val="24"/>
        </w:rPr>
        <w:t xml:space="preserve"> Sankey, 2007</w:t>
      </w:r>
      <w:r w:rsidR="005445E0">
        <w:rPr>
          <w:rFonts w:asciiTheme="majorBidi" w:hAnsiTheme="majorBidi" w:cstheme="majorBidi"/>
          <w:sz w:val="24"/>
          <w:szCs w:val="24"/>
        </w:rPr>
        <w:t>).</w:t>
      </w:r>
      <w:r w:rsidR="006D1246">
        <w:rPr>
          <w:rFonts w:asciiTheme="majorBidi" w:hAnsiTheme="majorBidi" w:cstheme="majorBidi"/>
          <w:sz w:val="24"/>
          <w:szCs w:val="24"/>
        </w:rPr>
        <w:t xml:space="preserve"> But then in what sense does this methodological rule, the theory-success rule, advance us toward the discovery of </w:t>
      </w:r>
      <w:r w:rsidR="00A4123A">
        <w:rPr>
          <w:rFonts w:asciiTheme="majorBidi" w:hAnsiTheme="majorBidi" w:cstheme="majorBidi"/>
          <w:sz w:val="24"/>
          <w:szCs w:val="24"/>
        </w:rPr>
        <w:t xml:space="preserve">the </w:t>
      </w:r>
      <w:r w:rsidR="006D1246">
        <w:rPr>
          <w:rFonts w:asciiTheme="majorBidi" w:hAnsiTheme="majorBidi" w:cstheme="majorBidi"/>
          <w:sz w:val="24"/>
          <w:szCs w:val="24"/>
        </w:rPr>
        <w:t xml:space="preserve">URP? In answering this question, we must consider </w:t>
      </w:r>
      <w:r w:rsidR="003F406E">
        <w:rPr>
          <w:rFonts w:asciiTheme="majorBidi" w:hAnsiTheme="majorBidi" w:cstheme="majorBidi"/>
          <w:sz w:val="24"/>
          <w:szCs w:val="24"/>
        </w:rPr>
        <w:t>the immense</w:t>
      </w:r>
      <w:r w:rsidR="006D1246">
        <w:rPr>
          <w:rFonts w:asciiTheme="majorBidi" w:hAnsiTheme="majorBidi" w:cstheme="majorBidi"/>
          <w:sz w:val="24"/>
          <w:szCs w:val="24"/>
        </w:rPr>
        <w:t xml:space="preserve"> </w:t>
      </w:r>
      <w:r w:rsidR="003F406E">
        <w:rPr>
          <w:rFonts w:asciiTheme="majorBidi" w:hAnsiTheme="majorBidi" w:cstheme="majorBidi"/>
          <w:sz w:val="24"/>
          <w:szCs w:val="24"/>
        </w:rPr>
        <w:t>number</w:t>
      </w:r>
      <w:r w:rsidR="006D1246">
        <w:rPr>
          <w:rFonts w:asciiTheme="majorBidi" w:hAnsiTheme="majorBidi" w:cstheme="majorBidi"/>
          <w:sz w:val="24"/>
          <w:szCs w:val="24"/>
        </w:rPr>
        <w:t xml:space="preserve"> of possible observations and the applica</w:t>
      </w:r>
      <w:r w:rsidR="003F406E">
        <w:rPr>
          <w:rFonts w:asciiTheme="majorBidi" w:hAnsiTheme="majorBidi" w:cstheme="majorBidi"/>
          <w:sz w:val="24"/>
          <w:szCs w:val="24"/>
        </w:rPr>
        <w:t>bility</w:t>
      </w:r>
      <w:r w:rsidR="006D1246">
        <w:rPr>
          <w:rFonts w:asciiTheme="majorBidi" w:hAnsiTheme="majorBidi" w:cstheme="majorBidi"/>
          <w:sz w:val="24"/>
          <w:szCs w:val="24"/>
        </w:rPr>
        <w:t xml:space="preserve">-domain of T. </w:t>
      </w:r>
    </w:p>
    <w:p w14:paraId="6D2642BE" w14:textId="772D9A4D" w:rsidR="009D6426" w:rsidRDefault="009D6426" w:rsidP="00D94B66">
      <w:pPr>
        <w:spacing w:line="360" w:lineRule="auto"/>
        <w:rPr>
          <w:rFonts w:asciiTheme="majorBidi" w:hAnsiTheme="majorBidi" w:cstheme="majorBidi"/>
          <w:sz w:val="24"/>
          <w:szCs w:val="24"/>
        </w:rPr>
      </w:pPr>
      <w:r>
        <w:rPr>
          <w:rFonts w:asciiTheme="majorBidi" w:hAnsiTheme="majorBidi" w:cstheme="majorBidi"/>
          <w:sz w:val="24"/>
          <w:szCs w:val="24"/>
        </w:rPr>
        <w:t xml:space="preserve">Considering the </w:t>
      </w:r>
      <w:r w:rsidR="00321454">
        <w:rPr>
          <w:rFonts w:asciiTheme="majorBidi" w:hAnsiTheme="majorBidi" w:cstheme="majorBidi"/>
          <w:sz w:val="24"/>
          <w:szCs w:val="24"/>
        </w:rPr>
        <w:t>number</w:t>
      </w:r>
      <w:r>
        <w:rPr>
          <w:rFonts w:asciiTheme="majorBidi" w:hAnsiTheme="majorBidi" w:cstheme="majorBidi"/>
          <w:sz w:val="24"/>
          <w:szCs w:val="24"/>
        </w:rPr>
        <w:t xml:space="preserve"> of possible observations, we can safely say that the process of scientific research will never reach the URP, that is, a complete understanding such that UD index = 0. After all, the range of possible observations is infinite and</w:t>
      </w:r>
      <w:r w:rsidR="000D1462">
        <w:rPr>
          <w:rFonts w:asciiTheme="majorBidi" w:hAnsiTheme="majorBidi" w:cstheme="majorBidi"/>
          <w:sz w:val="24"/>
          <w:szCs w:val="24"/>
        </w:rPr>
        <w:t>,</w:t>
      </w:r>
      <w:r>
        <w:rPr>
          <w:rFonts w:asciiTheme="majorBidi" w:hAnsiTheme="majorBidi" w:cstheme="majorBidi"/>
          <w:sz w:val="24"/>
          <w:szCs w:val="24"/>
        </w:rPr>
        <w:t xml:space="preserve"> as such</w:t>
      </w:r>
      <w:r w:rsidR="000D1462">
        <w:rPr>
          <w:rFonts w:asciiTheme="majorBidi" w:hAnsiTheme="majorBidi" w:cstheme="majorBidi"/>
          <w:sz w:val="24"/>
          <w:szCs w:val="24"/>
        </w:rPr>
        <w:t>,</w:t>
      </w:r>
      <w:r>
        <w:rPr>
          <w:rFonts w:asciiTheme="majorBidi" w:hAnsiTheme="majorBidi" w:cstheme="majorBidi"/>
          <w:sz w:val="24"/>
          <w:szCs w:val="24"/>
        </w:rPr>
        <w:t xml:space="preserve"> there always remain</w:t>
      </w:r>
      <w:r w:rsidR="00321454">
        <w:rPr>
          <w:rFonts w:asciiTheme="majorBidi" w:hAnsiTheme="majorBidi" w:cstheme="majorBidi"/>
          <w:sz w:val="24"/>
          <w:szCs w:val="24"/>
        </w:rPr>
        <w:t>s</w:t>
      </w:r>
      <w:r>
        <w:rPr>
          <w:rFonts w:asciiTheme="majorBidi" w:hAnsiTheme="majorBidi" w:cstheme="majorBidi"/>
          <w:sz w:val="24"/>
          <w:szCs w:val="24"/>
        </w:rPr>
        <w:t xml:space="preserve"> the possibility of some future observations that </w:t>
      </w:r>
      <w:r w:rsidR="00321454">
        <w:rPr>
          <w:rFonts w:asciiTheme="majorBidi" w:hAnsiTheme="majorBidi" w:cstheme="majorBidi"/>
          <w:sz w:val="24"/>
          <w:szCs w:val="24"/>
        </w:rPr>
        <w:t>will be inconsistent with the predictions of the theory in questio</w:t>
      </w:r>
      <w:r w:rsidR="00FE0C65">
        <w:rPr>
          <w:rFonts w:asciiTheme="majorBidi" w:hAnsiTheme="majorBidi" w:cstheme="majorBidi"/>
          <w:sz w:val="24"/>
          <w:szCs w:val="24"/>
        </w:rPr>
        <w:t>n</w:t>
      </w:r>
      <w:r w:rsidR="00321454">
        <w:rPr>
          <w:rFonts w:asciiTheme="majorBidi" w:hAnsiTheme="majorBidi" w:cstheme="majorBidi"/>
          <w:sz w:val="24"/>
          <w:szCs w:val="24"/>
        </w:rPr>
        <w:t>.</w:t>
      </w:r>
      <w:r w:rsidR="009146C6">
        <w:rPr>
          <w:rStyle w:val="FootnoteReference"/>
          <w:rFonts w:asciiTheme="majorBidi" w:hAnsiTheme="majorBidi" w:cstheme="majorBidi"/>
          <w:sz w:val="24"/>
          <w:szCs w:val="24"/>
        </w:rPr>
        <w:footnoteReference w:id="2"/>
      </w:r>
      <w:r w:rsidR="00321454">
        <w:rPr>
          <w:rFonts w:asciiTheme="majorBidi" w:hAnsiTheme="majorBidi" w:cstheme="majorBidi"/>
          <w:sz w:val="24"/>
          <w:szCs w:val="24"/>
        </w:rPr>
        <w:t xml:space="preserve"> </w:t>
      </w:r>
    </w:p>
    <w:p w14:paraId="6CB0477F" w14:textId="1756D933" w:rsidR="00BC5D0B" w:rsidRDefault="006F748C" w:rsidP="00D94B66">
      <w:pPr>
        <w:spacing w:line="360" w:lineRule="auto"/>
        <w:rPr>
          <w:rFonts w:asciiTheme="majorBidi" w:hAnsiTheme="majorBidi" w:cstheme="majorBidi"/>
          <w:sz w:val="24"/>
          <w:szCs w:val="24"/>
        </w:rPr>
      </w:pPr>
      <w:r>
        <w:rPr>
          <w:rFonts w:asciiTheme="majorBidi" w:hAnsiTheme="majorBidi" w:cstheme="majorBidi"/>
          <w:sz w:val="24"/>
          <w:szCs w:val="24"/>
        </w:rPr>
        <w:t>For these reasons</w:t>
      </w:r>
      <w:r w:rsidR="00A4123A">
        <w:rPr>
          <w:rFonts w:asciiTheme="majorBidi" w:hAnsiTheme="majorBidi" w:cstheme="majorBidi"/>
          <w:sz w:val="24"/>
          <w:szCs w:val="24"/>
        </w:rPr>
        <w:t xml:space="preserve">, </w:t>
      </w:r>
      <w:r>
        <w:rPr>
          <w:rFonts w:asciiTheme="majorBidi" w:hAnsiTheme="majorBidi" w:cstheme="majorBidi"/>
          <w:sz w:val="24"/>
          <w:szCs w:val="24"/>
        </w:rPr>
        <w:t xml:space="preserve">not only will we never discover the truth, that is, the URP, but even if by some chance we happen upon a theory that is identical to </w:t>
      </w:r>
      <w:r w:rsidR="00A4123A">
        <w:rPr>
          <w:rFonts w:asciiTheme="majorBidi" w:hAnsiTheme="majorBidi" w:cstheme="majorBidi"/>
          <w:sz w:val="24"/>
          <w:szCs w:val="24"/>
        </w:rPr>
        <w:t xml:space="preserve">the </w:t>
      </w:r>
      <w:r>
        <w:rPr>
          <w:rFonts w:asciiTheme="majorBidi" w:hAnsiTheme="majorBidi" w:cstheme="majorBidi"/>
          <w:sz w:val="24"/>
          <w:szCs w:val="24"/>
        </w:rPr>
        <w:t xml:space="preserve">URP we will have no way of determining that the purpose of scientific research has been realized – that </w:t>
      </w:r>
      <w:r w:rsidR="00A4123A">
        <w:rPr>
          <w:rFonts w:asciiTheme="majorBidi" w:hAnsiTheme="majorBidi" w:cstheme="majorBidi"/>
          <w:sz w:val="24"/>
          <w:szCs w:val="24"/>
        </w:rPr>
        <w:t xml:space="preserve">the </w:t>
      </w:r>
      <w:r>
        <w:rPr>
          <w:rFonts w:asciiTheme="majorBidi" w:hAnsiTheme="majorBidi" w:cstheme="majorBidi"/>
          <w:sz w:val="24"/>
          <w:szCs w:val="24"/>
        </w:rPr>
        <w:t xml:space="preserve">URP has been discovered. All that would be possible for us is to continue </w:t>
      </w:r>
      <w:r w:rsidR="00A4123A">
        <w:rPr>
          <w:rFonts w:asciiTheme="majorBidi" w:hAnsiTheme="majorBidi" w:cstheme="majorBidi"/>
          <w:sz w:val="24"/>
          <w:szCs w:val="24"/>
        </w:rPr>
        <w:t xml:space="preserve">to </w:t>
      </w:r>
      <w:r>
        <w:rPr>
          <w:rFonts w:asciiTheme="majorBidi" w:hAnsiTheme="majorBidi" w:cstheme="majorBidi"/>
          <w:sz w:val="24"/>
          <w:szCs w:val="24"/>
        </w:rPr>
        <w:t>hold the theory and test it over and over again; tests that the theory will successfully pass.</w:t>
      </w:r>
    </w:p>
    <w:p w14:paraId="549B4212" w14:textId="41D716D5" w:rsidR="00257440" w:rsidRDefault="006F748C" w:rsidP="00257440">
      <w:pPr>
        <w:spacing w:line="360" w:lineRule="auto"/>
        <w:rPr>
          <w:rFonts w:asciiTheme="majorBidi" w:hAnsiTheme="majorBidi" w:cstheme="majorBidi"/>
          <w:sz w:val="24"/>
          <w:szCs w:val="24"/>
        </w:rPr>
      </w:pPr>
      <w:r>
        <w:rPr>
          <w:rFonts w:asciiTheme="majorBidi" w:hAnsiTheme="majorBidi" w:cstheme="majorBidi"/>
          <w:sz w:val="24"/>
          <w:szCs w:val="24"/>
        </w:rPr>
        <w:t xml:space="preserve">As noted, every theory defines </w:t>
      </w:r>
      <w:r w:rsidR="00257440">
        <w:rPr>
          <w:rFonts w:asciiTheme="majorBidi" w:hAnsiTheme="majorBidi" w:cstheme="majorBidi"/>
          <w:sz w:val="24"/>
          <w:szCs w:val="24"/>
        </w:rPr>
        <w:t xml:space="preserve">a special range of phenomena to which it applies. For example, to explain the </w:t>
      </w:r>
      <w:r w:rsidR="00257440" w:rsidRPr="003E418A">
        <w:rPr>
          <w:rFonts w:asciiTheme="majorBidi" w:hAnsiTheme="majorBidi" w:cstheme="majorBidi"/>
          <w:sz w:val="24"/>
          <w:szCs w:val="24"/>
        </w:rPr>
        <w:t>facial inversion effect</w:t>
      </w:r>
      <w:r w:rsidR="00257440">
        <w:rPr>
          <w:rFonts w:asciiTheme="majorBidi" w:hAnsiTheme="majorBidi" w:cstheme="majorBidi"/>
          <w:sz w:val="24"/>
          <w:szCs w:val="24"/>
        </w:rPr>
        <w:t xml:space="preserve">, according to which recognition of an upright face is much better than of an inverted face (chin on top and hair below), the theory defines an applicability-domain that is centered around two important kinds of facial information: facial features (featural information) and the spatial relations between </w:t>
      </w:r>
      <w:r w:rsidR="002C22CD">
        <w:rPr>
          <w:rFonts w:asciiTheme="majorBidi" w:hAnsiTheme="majorBidi" w:cstheme="majorBidi"/>
          <w:sz w:val="24"/>
          <w:szCs w:val="24"/>
        </w:rPr>
        <w:t>them</w:t>
      </w:r>
      <w:r w:rsidR="00257440">
        <w:rPr>
          <w:rFonts w:asciiTheme="majorBidi" w:hAnsiTheme="majorBidi" w:cstheme="majorBidi"/>
          <w:sz w:val="24"/>
          <w:szCs w:val="24"/>
        </w:rPr>
        <w:t xml:space="preserve"> (configural information) (e.g., </w:t>
      </w:r>
      <w:r w:rsidR="00257440" w:rsidRPr="003E418A">
        <w:rPr>
          <w:rFonts w:asciiTheme="majorBidi" w:hAnsiTheme="majorBidi" w:cstheme="majorBidi"/>
          <w:sz w:val="24"/>
          <w:szCs w:val="24"/>
        </w:rPr>
        <w:t xml:space="preserve">Rakover </w:t>
      </w:r>
      <w:r w:rsidR="00554804">
        <w:rPr>
          <w:rFonts w:asciiTheme="majorBidi" w:hAnsiTheme="majorBidi" w:cstheme="majorBidi"/>
          <w:sz w:val="24"/>
          <w:szCs w:val="24"/>
        </w:rPr>
        <w:t>and</w:t>
      </w:r>
      <w:r w:rsidR="00257440" w:rsidRPr="003E418A">
        <w:rPr>
          <w:rFonts w:asciiTheme="majorBidi" w:hAnsiTheme="majorBidi" w:cstheme="majorBidi"/>
          <w:sz w:val="24"/>
          <w:szCs w:val="24"/>
        </w:rPr>
        <w:t xml:space="preserve"> Chalon, 2001</w:t>
      </w:r>
      <w:r w:rsidR="00257440">
        <w:rPr>
          <w:rFonts w:asciiTheme="majorBidi" w:hAnsiTheme="majorBidi" w:cstheme="majorBidi"/>
          <w:sz w:val="24"/>
          <w:szCs w:val="24"/>
        </w:rPr>
        <w:t>). We can therefore propose that a theory cannot explain all possible observations, that is an infinite number of empirical observations, and so must</w:t>
      </w:r>
      <w:r w:rsidR="002C22CD">
        <w:rPr>
          <w:rFonts w:asciiTheme="majorBidi" w:hAnsiTheme="majorBidi" w:cstheme="majorBidi"/>
          <w:sz w:val="24"/>
          <w:szCs w:val="24"/>
        </w:rPr>
        <w:t>,</w:t>
      </w:r>
      <w:r w:rsidR="00257440">
        <w:rPr>
          <w:rFonts w:asciiTheme="majorBidi" w:hAnsiTheme="majorBidi" w:cstheme="majorBidi"/>
          <w:sz w:val="24"/>
          <w:szCs w:val="24"/>
        </w:rPr>
        <w:t xml:space="preserve"> practically, limit this immense number of observations to a narrow range to which it can apply and for which it can provide explanations.</w:t>
      </w:r>
    </w:p>
    <w:p w14:paraId="71E40DE5" w14:textId="2290D9A6" w:rsidR="000309A6" w:rsidRDefault="00257440" w:rsidP="000309A6">
      <w:pPr>
        <w:spacing w:line="360" w:lineRule="auto"/>
        <w:rPr>
          <w:rFonts w:asciiTheme="majorBidi" w:hAnsiTheme="majorBidi" w:cstheme="majorBidi"/>
          <w:sz w:val="24"/>
          <w:szCs w:val="24"/>
        </w:rPr>
      </w:pPr>
      <w:commentRangeStart w:id="14"/>
      <w:r>
        <w:rPr>
          <w:rFonts w:asciiTheme="majorBidi" w:hAnsiTheme="majorBidi" w:cstheme="majorBidi"/>
          <w:sz w:val="24"/>
          <w:szCs w:val="24"/>
        </w:rPr>
        <w:t>In these respects</w:t>
      </w:r>
      <w:r w:rsidR="00304F70">
        <w:rPr>
          <w:rFonts w:asciiTheme="majorBidi" w:hAnsiTheme="majorBidi" w:cstheme="majorBidi"/>
          <w:sz w:val="24"/>
          <w:szCs w:val="24"/>
        </w:rPr>
        <w:t>, the answer to the above question is as follows</w:t>
      </w:r>
      <w:commentRangeEnd w:id="14"/>
      <w:r w:rsidR="0067310E">
        <w:rPr>
          <w:rStyle w:val="CommentReference"/>
        </w:rPr>
        <w:commentReference w:id="14"/>
      </w:r>
      <w:r w:rsidR="00304F70">
        <w:rPr>
          <w:rFonts w:asciiTheme="majorBidi" w:hAnsiTheme="majorBidi" w:cstheme="majorBidi"/>
          <w:sz w:val="24"/>
          <w:szCs w:val="24"/>
        </w:rPr>
        <w:t xml:space="preserve">: </w:t>
      </w:r>
      <w:r w:rsidR="00E2484C">
        <w:rPr>
          <w:rFonts w:asciiTheme="majorBidi" w:hAnsiTheme="majorBidi" w:cstheme="majorBidi"/>
          <w:sz w:val="24"/>
          <w:szCs w:val="24"/>
        </w:rPr>
        <w:t>The successful scientific theories provide explanations to a range of empirical phenomena within their applicability-domains. Thus, as can be seen in figure 1, in the good case we can suggest the existence of</w:t>
      </w:r>
      <w:r w:rsidR="002C22CD">
        <w:rPr>
          <w:rFonts w:asciiTheme="majorBidi" w:hAnsiTheme="majorBidi" w:cstheme="majorBidi"/>
          <w:sz w:val="24"/>
          <w:szCs w:val="24"/>
        </w:rPr>
        <w:t xml:space="preserve"> a</w:t>
      </w:r>
      <w:r w:rsidR="00E2484C">
        <w:rPr>
          <w:rFonts w:asciiTheme="majorBidi" w:hAnsiTheme="majorBidi" w:cstheme="majorBidi"/>
          <w:sz w:val="24"/>
          <w:szCs w:val="24"/>
        </w:rPr>
        <w:t xml:space="preserve"> partial overlap between the predictions of the URP (the empirical truth) and the predictions of T within its applicability-domain (</w:t>
      </w:r>
      <w:r w:rsidR="001E6635">
        <w:rPr>
          <w:rFonts w:asciiTheme="majorBidi" w:hAnsiTheme="majorBidi" w:cstheme="majorBidi"/>
          <w:sz w:val="24"/>
          <w:szCs w:val="24"/>
        </w:rPr>
        <w:t>s</w:t>
      </w:r>
      <w:r w:rsidR="00E2484C">
        <w:rPr>
          <w:rFonts w:asciiTheme="majorBidi" w:hAnsiTheme="majorBidi" w:cstheme="majorBidi"/>
          <w:sz w:val="24"/>
          <w:szCs w:val="24"/>
        </w:rPr>
        <w:t>e</w:t>
      </w:r>
      <w:r w:rsidR="001E6635">
        <w:rPr>
          <w:rFonts w:asciiTheme="majorBidi" w:hAnsiTheme="majorBidi" w:cstheme="majorBidi"/>
          <w:sz w:val="24"/>
          <w:szCs w:val="24"/>
        </w:rPr>
        <w:t xml:space="preserve">e in </w:t>
      </w:r>
      <w:r w:rsidR="002C22CD">
        <w:rPr>
          <w:rFonts w:asciiTheme="majorBidi" w:hAnsiTheme="majorBidi" w:cstheme="majorBidi"/>
          <w:sz w:val="24"/>
          <w:szCs w:val="24"/>
        </w:rPr>
        <w:t>f</w:t>
      </w:r>
      <w:r w:rsidR="001E6635">
        <w:rPr>
          <w:rFonts w:asciiTheme="majorBidi" w:hAnsiTheme="majorBidi" w:cstheme="majorBidi"/>
          <w:sz w:val="24"/>
          <w:szCs w:val="24"/>
        </w:rPr>
        <w:t>igure 1 the range of X’s in which the functions overlap). However, beyond this domain T fails and no long</w:t>
      </w:r>
      <w:r w:rsidR="002C22CD">
        <w:rPr>
          <w:rFonts w:asciiTheme="majorBidi" w:hAnsiTheme="majorBidi" w:cstheme="majorBidi"/>
          <w:sz w:val="24"/>
          <w:szCs w:val="24"/>
        </w:rPr>
        <w:t>er</w:t>
      </w:r>
      <w:r w:rsidR="001E6635">
        <w:rPr>
          <w:rFonts w:asciiTheme="majorBidi" w:hAnsiTheme="majorBidi" w:cstheme="majorBidi"/>
          <w:sz w:val="24"/>
          <w:szCs w:val="24"/>
        </w:rPr>
        <w:t xml:space="preserve"> matches the predictions of the URP that is responsible for the occurrence of the investigated </w:t>
      </w:r>
      <w:commentRangeStart w:id="15"/>
      <w:r w:rsidR="001E6635">
        <w:rPr>
          <w:rFonts w:asciiTheme="majorBidi" w:hAnsiTheme="majorBidi" w:cstheme="majorBidi"/>
          <w:sz w:val="24"/>
          <w:szCs w:val="24"/>
        </w:rPr>
        <w:t>phenomenon</w:t>
      </w:r>
      <w:commentRangeEnd w:id="15"/>
      <w:r w:rsidR="00FE0C65">
        <w:rPr>
          <w:rStyle w:val="CommentReference"/>
        </w:rPr>
        <w:commentReference w:id="15"/>
      </w:r>
      <w:r w:rsidR="001E6635">
        <w:rPr>
          <w:rFonts w:asciiTheme="majorBidi" w:hAnsiTheme="majorBidi" w:cstheme="majorBidi"/>
          <w:sz w:val="24"/>
          <w:szCs w:val="24"/>
        </w:rPr>
        <w:t xml:space="preserve">. </w:t>
      </w:r>
    </w:p>
    <w:p w14:paraId="79760A6D" w14:textId="44BA2EAD" w:rsidR="000309A6" w:rsidRDefault="000309A6" w:rsidP="000E2377">
      <w:pPr>
        <w:spacing w:line="360" w:lineRule="auto"/>
        <w:rPr>
          <w:rFonts w:asciiTheme="majorBidi" w:hAnsiTheme="majorBidi" w:cstheme="majorBidi"/>
          <w:sz w:val="24"/>
          <w:szCs w:val="24"/>
        </w:rPr>
      </w:pPr>
      <w:r w:rsidRPr="003E418A">
        <w:rPr>
          <w:rFonts w:asciiTheme="majorBidi" w:hAnsiTheme="majorBidi" w:cs="Times New Roman"/>
          <w:noProof/>
          <w:sz w:val="24"/>
          <w:szCs w:val="24"/>
          <w:rtl/>
        </w:rPr>
        <w:drawing>
          <wp:inline distT="0" distB="0" distL="0" distR="0" wp14:anchorId="44C9CFF4" wp14:editId="0D3B8C06">
            <wp:extent cx="4622800" cy="3384550"/>
            <wp:effectExtent l="0" t="0" r="6350" b="6350"/>
            <wp:docPr id="2" name="Picture 2" descr="C:\Users\srakover\AppData\Local\Microsoft\Windows\INetCache\Content.Outlook\QWU8ZMJH\Schematic graph for Sa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akover\AppData\Local\Microsoft\Windows\INetCache\Content.Outlook\QWU8ZMJH\Schematic graph for Sam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2800" cy="3384550"/>
                    </a:xfrm>
                    <a:prstGeom prst="rect">
                      <a:avLst/>
                    </a:prstGeom>
                    <a:noFill/>
                    <a:ln>
                      <a:noFill/>
                    </a:ln>
                  </pic:spPr>
                </pic:pic>
              </a:graphicData>
            </a:graphic>
          </wp:inline>
        </w:drawing>
      </w:r>
    </w:p>
    <w:p w14:paraId="20E46099" w14:textId="3134FBCB" w:rsidR="000309A6" w:rsidRPr="003E418A" w:rsidRDefault="000309A6" w:rsidP="000309A6">
      <w:pPr>
        <w:pStyle w:val="ListParagraph"/>
        <w:spacing w:line="360" w:lineRule="auto"/>
        <w:rPr>
          <w:rFonts w:asciiTheme="majorBidi" w:hAnsiTheme="majorBidi" w:cstheme="majorBidi"/>
          <w:sz w:val="24"/>
          <w:szCs w:val="24"/>
          <w:rtl/>
        </w:rPr>
      </w:pPr>
      <w:r w:rsidRPr="003E418A">
        <w:rPr>
          <w:rFonts w:asciiTheme="majorBidi" w:hAnsiTheme="majorBidi" w:cstheme="majorBidi"/>
          <w:b/>
          <w:bCs/>
          <w:sz w:val="24"/>
          <w:szCs w:val="24"/>
        </w:rPr>
        <w:t>Figure1</w:t>
      </w:r>
      <w:r w:rsidRPr="003E418A">
        <w:rPr>
          <w:rFonts w:asciiTheme="majorBidi" w:hAnsiTheme="majorBidi" w:cstheme="majorBidi"/>
          <w:sz w:val="24"/>
          <w:szCs w:val="24"/>
        </w:rPr>
        <w:t>: Y-values as</w:t>
      </w:r>
      <w:r w:rsidR="002C22CD">
        <w:rPr>
          <w:rFonts w:asciiTheme="majorBidi" w:hAnsiTheme="majorBidi" w:cstheme="majorBidi"/>
          <w:sz w:val="24"/>
          <w:szCs w:val="24"/>
        </w:rPr>
        <w:t xml:space="preserve"> a</w:t>
      </w:r>
      <w:r w:rsidRPr="003E418A">
        <w:rPr>
          <w:rFonts w:asciiTheme="majorBidi" w:hAnsiTheme="majorBidi" w:cstheme="majorBidi"/>
          <w:sz w:val="24"/>
          <w:szCs w:val="24"/>
        </w:rPr>
        <w:t xml:space="preserve"> function of X-values and of two hypothetical theories: </w:t>
      </w:r>
      <w:r w:rsidR="002C22CD">
        <w:rPr>
          <w:rFonts w:asciiTheme="majorBidi" w:hAnsiTheme="majorBidi" w:cstheme="majorBidi"/>
          <w:sz w:val="24"/>
          <w:szCs w:val="24"/>
        </w:rPr>
        <w:t xml:space="preserve">the </w:t>
      </w:r>
      <w:r w:rsidRPr="003E418A">
        <w:rPr>
          <w:rFonts w:asciiTheme="majorBidi" w:hAnsiTheme="majorBidi" w:cstheme="majorBidi"/>
          <w:sz w:val="24"/>
          <w:szCs w:val="24"/>
        </w:rPr>
        <w:t xml:space="preserve">URP and T. The URP-curve represents the URP’s predictions of the real occurrences created by </w:t>
      </w:r>
      <w:r w:rsidR="002C22CD">
        <w:rPr>
          <w:rFonts w:asciiTheme="majorBidi" w:hAnsiTheme="majorBidi" w:cstheme="majorBidi"/>
          <w:sz w:val="24"/>
          <w:szCs w:val="24"/>
        </w:rPr>
        <w:t xml:space="preserve">the </w:t>
      </w:r>
      <w:r w:rsidRPr="003E418A">
        <w:rPr>
          <w:rFonts w:asciiTheme="majorBidi" w:hAnsiTheme="majorBidi" w:cstheme="majorBidi"/>
          <w:sz w:val="24"/>
          <w:szCs w:val="24"/>
        </w:rPr>
        <w:t>URP; the T-curve represents T’s predictions. X</w:t>
      </w:r>
      <w:r w:rsidRPr="003E418A">
        <w:rPr>
          <w:rFonts w:asciiTheme="majorBidi" w:hAnsiTheme="majorBidi" w:cstheme="majorBidi"/>
          <w:sz w:val="24"/>
          <w:szCs w:val="24"/>
          <w:vertAlign w:val="subscript"/>
        </w:rPr>
        <w:t xml:space="preserve">1 </w:t>
      </w:r>
      <w:r w:rsidRPr="003E418A">
        <w:rPr>
          <w:rFonts w:asciiTheme="majorBidi" w:hAnsiTheme="majorBidi" w:cstheme="majorBidi"/>
          <w:sz w:val="24"/>
          <w:szCs w:val="24"/>
        </w:rPr>
        <w:t>…</w:t>
      </w:r>
      <w:r w:rsidRPr="003E418A">
        <w:rPr>
          <w:rFonts w:asciiTheme="majorBidi" w:hAnsiTheme="majorBidi" w:cstheme="majorBidi"/>
          <w:sz w:val="24"/>
          <w:szCs w:val="24"/>
          <w:vertAlign w:val="subscript"/>
        </w:rPr>
        <w:t xml:space="preserve"> </w:t>
      </w:r>
      <w:r w:rsidRPr="003E418A">
        <w:rPr>
          <w:rFonts w:asciiTheme="majorBidi" w:hAnsiTheme="majorBidi" w:cstheme="majorBidi"/>
          <w:sz w:val="24"/>
          <w:szCs w:val="24"/>
        </w:rPr>
        <w:t>X</w:t>
      </w:r>
      <w:r w:rsidRPr="003E418A">
        <w:rPr>
          <w:rFonts w:asciiTheme="majorBidi" w:hAnsiTheme="majorBidi" w:cstheme="majorBidi"/>
          <w:sz w:val="24"/>
          <w:szCs w:val="24"/>
          <w:vertAlign w:val="subscript"/>
        </w:rPr>
        <w:t>4</w:t>
      </w:r>
      <w:r w:rsidRPr="003E418A">
        <w:rPr>
          <w:rFonts w:asciiTheme="majorBidi" w:hAnsiTheme="majorBidi" w:cstheme="majorBidi"/>
          <w:sz w:val="24"/>
          <w:szCs w:val="24"/>
        </w:rPr>
        <w:t xml:space="preserve"> represent</w:t>
      </w:r>
      <w:r w:rsidRPr="003E418A">
        <w:rPr>
          <w:rFonts w:asciiTheme="majorBidi" w:hAnsiTheme="majorBidi" w:cstheme="majorBidi" w:hint="cs"/>
          <w:sz w:val="24"/>
          <w:szCs w:val="24"/>
          <w:rtl/>
        </w:rPr>
        <w:t xml:space="preserve"> </w:t>
      </w:r>
      <w:r w:rsidRPr="003E418A">
        <w:rPr>
          <w:rFonts w:asciiTheme="majorBidi" w:hAnsiTheme="majorBidi" w:cstheme="majorBidi"/>
          <w:sz w:val="24"/>
          <w:szCs w:val="24"/>
        </w:rPr>
        <w:t>four different experiments in the order in which they were performed. As can be seen, for X</w:t>
      </w:r>
      <w:r w:rsidRPr="003E418A">
        <w:rPr>
          <w:rFonts w:asciiTheme="majorBidi" w:hAnsiTheme="majorBidi" w:cstheme="majorBidi"/>
          <w:sz w:val="24"/>
          <w:szCs w:val="24"/>
          <w:vertAlign w:val="subscript"/>
        </w:rPr>
        <w:t xml:space="preserve">1 </w:t>
      </w:r>
      <w:r w:rsidRPr="003E418A">
        <w:rPr>
          <w:rFonts w:asciiTheme="majorBidi" w:hAnsiTheme="majorBidi" w:cstheme="majorBidi"/>
          <w:sz w:val="24"/>
          <w:szCs w:val="24"/>
        </w:rPr>
        <w:t>…</w:t>
      </w:r>
      <w:r w:rsidRPr="003E418A">
        <w:rPr>
          <w:rFonts w:asciiTheme="majorBidi" w:hAnsiTheme="majorBidi" w:cstheme="majorBidi"/>
          <w:sz w:val="24"/>
          <w:szCs w:val="24"/>
          <w:vertAlign w:val="subscript"/>
        </w:rPr>
        <w:t xml:space="preserve"> </w:t>
      </w:r>
      <w:r w:rsidRPr="003E418A">
        <w:rPr>
          <w:rFonts w:asciiTheme="majorBidi" w:hAnsiTheme="majorBidi" w:cstheme="majorBidi"/>
          <w:sz w:val="24"/>
          <w:szCs w:val="24"/>
        </w:rPr>
        <w:t>X</w:t>
      </w:r>
      <w:r w:rsidRPr="003E418A">
        <w:rPr>
          <w:rFonts w:asciiTheme="majorBidi" w:hAnsiTheme="majorBidi" w:cstheme="majorBidi"/>
          <w:sz w:val="24"/>
          <w:szCs w:val="24"/>
          <w:vertAlign w:val="subscript"/>
        </w:rPr>
        <w:t>3</w:t>
      </w:r>
      <w:r w:rsidRPr="003E418A">
        <w:rPr>
          <w:rFonts w:asciiTheme="majorBidi" w:hAnsiTheme="majorBidi" w:cstheme="majorBidi"/>
          <w:sz w:val="24"/>
          <w:szCs w:val="24"/>
        </w:rPr>
        <w:t xml:space="preserve"> the two theories give very similar predictions (and therefore this similarity represents the applicability-domain), while for X</w:t>
      </w:r>
      <w:r w:rsidRPr="003E418A">
        <w:rPr>
          <w:rFonts w:asciiTheme="majorBidi" w:hAnsiTheme="majorBidi" w:cstheme="majorBidi"/>
          <w:sz w:val="24"/>
          <w:szCs w:val="24"/>
          <w:vertAlign w:val="subscript"/>
        </w:rPr>
        <w:t>4</w:t>
      </w:r>
      <w:r w:rsidRPr="003E418A">
        <w:rPr>
          <w:rFonts w:asciiTheme="majorBidi" w:hAnsiTheme="majorBidi" w:cstheme="majorBidi"/>
          <w:sz w:val="24"/>
          <w:szCs w:val="24"/>
        </w:rPr>
        <w:t xml:space="preserve"> the predictions are very different. </w:t>
      </w:r>
    </w:p>
    <w:p w14:paraId="359D7545" w14:textId="77777777" w:rsidR="000309A6" w:rsidRPr="003E418A" w:rsidRDefault="000309A6" w:rsidP="000E2377">
      <w:pPr>
        <w:spacing w:line="360" w:lineRule="auto"/>
        <w:rPr>
          <w:rFonts w:asciiTheme="majorBidi" w:hAnsiTheme="majorBidi" w:cstheme="majorBidi"/>
          <w:sz w:val="24"/>
          <w:szCs w:val="24"/>
          <w:rtl/>
        </w:rPr>
      </w:pPr>
    </w:p>
    <w:p w14:paraId="7FAEEF03" w14:textId="24C293C3" w:rsidR="000E2377" w:rsidRDefault="000E2377" w:rsidP="00DA1DF5">
      <w:pPr>
        <w:pStyle w:val="ListParagraph"/>
        <w:numPr>
          <w:ilvl w:val="0"/>
          <w:numId w:val="19"/>
        </w:numPr>
        <w:spacing w:line="360" w:lineRule="auto"/>
        <w:rPr>
          <w:rFonts w:asciiTheme="majorBidi" w:hAnsiTheme="majorBidi" w:cstheme="majorBidi"/>
          <w:b/>
          <w:bCs/>
          <w:sz w:val="24"/>
          <w:szCs w:val="24"/>
        </w:rPr>
      </w:pPr>
      <w:r w:rsidRPr="000E2377">
        <w:rPr>
          <w:rFonts w:asciiTheme="majorBidi" w:hAnsiTheme="majorBidi" w:cstheme="majorBidi"/>
          <w:b/>
          <w:bCs/>
          <w:sz w:val="24"/>
          <w:szCs w:val="24"/>
        </w:rPr>
        <w:t>Discussion</w:t>
      </w:r>
    </w:p>
    <w:p w14:paraId="752E48E6" w14:textId="58AC6320" w:rsidR="000E2377" w:rsidRPr="000E2377" w:rsidRDefault="000E2377" w:rsidP="000E2377">
      <w:pPr>
        <w:spacing w:line="360" w:lineRule="auto"/>
        <w:rPr>
          <w:rFonts w:asciiTheme="majorBidi" w:hAnsiTheme="majorBidi" w:cstheme="majorBidi"/>
          <w:b/>
          <w:bCs/>
          <w:sz w:val="24"/>
          <w:szCs w:val="24"/>
        </w:rPr>
      </w:pPr>
      <w:r>
        <w:rPr>
          <w:rFonts w:asciiTheme="majorBidi" w:hAnsiTheme="majorBidi" w:cstheme="majorBidi"/>
          <w:sz w:val="24"/>
          <w:szCs w:val="24"/>
        </w:rPr>
        <w:t>In the discussion</w:t>
      </w:r>
      <w:r w:rsidR="002C22CD">
        <w:rPr>
          <w:rFonts w:asciiTheme="majorBidi" w:hAnsiTheme="majorBidi" w:cstheme="majorBidi"/>
          <w:sz w:val="24"/>
          <w:szCs w:val="24"/>
        </w:rPr>
        <w:t>,</w:t>
      </w:r>
      <w:r>
        <w:rPr>
          <w:rFonts w:asciiTheme="majorBidi" w:hAnsiTheme="majorBidi" w:cstheme="majorBidi"/>
          <w:sz w:val="24"/>
          <w:szCs w:val="24"/>
        </w:rPr>
        <w:t xml:space="preserve"> I will focus on the following three comments, which are central to the main thesis of the paper. </w:t>
      </w:r>
    </w:p>
    <w:p w14:paraId="366E4CB0" w14:textId="2484322B" w:rsidR="00C1513A" w:rsidRPr="00C1513A" w:rsidRDefault="000E2377" w:rsidP="00C1513A">
      <w:pPr>
        <w:pStyle w:val="ListParagraph"/>
        <w:numPr>
          <w:ilvl w:val="1"/>
          <w:numId w:val="19"/>
        </w:numPr>
        <w:spacing w:line="360" w:lineRule="auto"/>
        <w:rPr>
          <w:rFonts w:asciiTheme="majorBidi" w:hAnsiTheme="majorBidi" w:cstheme="majorBidi"/>
          <w:b/>
          <w:bCs/>
          <w:sz w:val="24"/>
          <w:szCs w:val="24"/>
        </w:rPr>
      </w:pPr>
      <w:r w:rsidRPr="00C1513A">
        <w:rPr>
          <w:rFonts w:asciiTheme="majorBidi" w:hAnsiTheme="majorBidi" w:cstheme="majorBidi"/>
          <w:b/>
          <w:bCs/>
          <w:sz w:val="24"/>
          <w:szCs w:val="24"/>
        </w:rPr>
        <w:t>Underdetermination</w:t>
      </w:r>
    </w:p>
    <w:p w14:paraId="13BA312A" w14:textId="5D7AB582" w:rsidR="000E2377" w:rsidRDefault="000E2377" w:rsidP="000E2377">
      <w:pPr>
        <w:spacing w:line="360" w:lineRule="auto"/>
        <w:rPr>
          <w:rFonts w:asciiTheme="majorBidi" w:hAnsiTheme="majorBidi" w:cstheme="majorBidi"/>
          <w:sz w:val="24"/>
          <w:szCs w:val="24"/>
        </w:rPr>
      </w:pPr>
      <w:r>
        <w:rPr>
          <w:rFonts w:asciiTheme="majorBidi" w:hAnsiTheme="majorBidi" w:cstheme="majorBidi"/>
          <w:sz w:val="24"/>
          <w:szCs w:val="24"/>
        </w:rPr>
        <w:t xml:space="preserve">Let me first explain what counts as underdetermination. As Psillos (1999, 164) says about the </w:t>
      </w:r>
      <w:r w:rsidRPr="003E418A">
        <w:rPr>
          <w:rFonts w:asciiTheme="majorBidi" w:hAnsiTheme="majorBidi" w:cstheme="majorBidi"/>
          <w:sz w:val="24"/>
          <w:szCs w:val="24"/>
        </w:rPr>
        <w:t xml:space="preserve">Underdetermination of </w:t>
      </w:r>
      <w:r w:rsidR="003D5B93">
        <w:rPr>
          <w:rFonts w:asciiTheme="majorBidi" w:hAnsiTheme="majorBidi" w:cstheme="majorBidi"/>
          <w:sz w:val="24"/>
          <w:szCs w:val="24"/>
        </w:rPr>
        <w:t>T</w:t>
      </w:r>
      <w:r w:rsidRPr="003E418A">
        <w:rPr>
          <w:rFonts w:asciiTheme="majorBidi" w:hAnsiTheme="majorBidi" w:cstheme="majorBidi"/>
          <w:sz w:val="24"/>
          <w:szCs w:val="24"/>
        </w:rPr>
        <w:t xml:space="preserve">heories by </w:t>
      </w:r>
      <w:r w:rsidR="003D5B93">
        <w:rPr>
          <w:rFonts w:asciiTheme="majorBidi" w:hAnsiTheme="majorBidi" w:cstheme="majorBidi"/>
          <w:sz w:val="24"/>
          <w:szCs w:val="24"/>
        </w:rPr>
        <w:t>E</w:t>
      </w:r>
      <w:r w:rsidRPr="003E418A">
        <w:rPr>
          <w:rFonts w:asciiTheme="majorBidi" w:hAnsiTheme="majorBidi" w:cstheme="majorBidi"/>
          <w:sz w:val="24"/>
          <w:szCs w:val="24"/>
        </w:rPr>
        <w:t>vidence (UTE)</w:t>
      </w:r>
      <w:r w:rsidRPr="003E418A">
        <w:rPr>
          <w:rFonts w:asciiTheme="majorBidi" w:hAnsiTheme="majorBidi" w:cstheme="majorBidi" w:hint="cs"/>
          <w:sz w:val="24"/>
          <w:szCs w:val="24"/>
          <w:rtl/>
        </w:rPr>
        <w:t>:</w:t>
      </w:r>
    </w:p>
    <w:p w14:paraId="6547E82D" w14:textId="0DD87F1B" w:rsidR="000E2377" w:rsidRDefault="004768B2" w:rsidP="000E2377">
      <w:pPr>
        <w:spacing w:line="360" w:lineRule="auto"/>
        <w:ind w:left="720"/>
        <w:rPr>
          <w:rFonts w:asciiTheme="majorBidi" w:hAnsiTheme="majorBidi" w:cstheme="majorBidi"/>
          <w:sz w:val="24"/>
          <w:szCs w:val="24"/>
        </w:rPr>
      </w:pPr>
      <w:r w:rsidRPr="003E418A">
        <w:rPr>
          <w:rFonts w:asciiTheme="majorBidi" w:hAnsiTheme="majorBidi" w:cstheme="majorBidi"/>
          <w:sz w:val="24"/>
          <w:szCs w:val="24"/>
        </w:rPr>
        <w:t xml:space="preserve">“UTE rests on two premises: (a) The </w:t>
      </w:r>
      <w:r w:rsidRPr="003E418A">
        <w:rPr>
          <w:rFonts w:asciiTheme="majorBidi" w:hAnsiTheme="majorBidi" w:cstheme="majorBidi"/>
          <w:i/>
          <w:iCs/>
          <w:sz w:val="24"/>
          <w:szCs w:val="24"/>
        </w:rPr>
        <w:t xml:space="preserve">empirical equivalence thesis </w:t>
      </w:r>
      <w:r w:rsidRPr="003E418A">
        <w:rPr>
          <w:rFonts w:asciiTheme="majorBidi" w:hAnsiTheme="majorBidi" w:cstheme="majorBidi"/>
          <w:sz w:val="24"/>
          <w:szCs w:val="24"/>
        </w:rPr>
        <w:t>(EET): for any theory T and an</w:t>
      </w:r>
      <w:r w:rsidR="000077ED" w:rsidRPr="003E418A">
        <w:rPr>
          <w:rFonts w:asciiTheme="majorBidi" w:hAnsiTheme="majorBidi" w:cstheme="majorBidi"/>
          <w:sz w:val="24"/>
          <w:szCs w:val="24"/>
        </w:rPr>
        <w:t>y body</w:t>
      </w:r>
      <w:r w:rsidRPr="003E418A">
        <w:rPr>
          <w:rFonts w:asciiTheme="majorBidi" w:hAnsiTheme="majorBidi" w:cstheme="majorBidi"/>
          <w:sz w:val="24"/>
          <w:szCs w:val="24"/>
        </w:rPr>
        <w:t xml:space="preserve"> of observational evidence E, there is another theory T’ such that T and T’ are empirically equivalent in respect of E; and (b)</w:t>
      </w:r>
      <w:r w:rsidR="000077ED" w:rsidRPr="003E418A">
        <w:rPr>
          <w:rFonts w:asciiTheme="majorBidi" w:hAnsiTheme="majorBidi" w:cstheme="majorBidi"/>
          <w:sz w:val="24"/>
          <w:szCs w:val="24"/>
        </w:rPr>
        <w:t xml:space="preserve"> the </w:t>
      </w:r>
      <w:r w:rsidR="000077ED" w:rsidRPr="003E418A">
        <w:rPr>
          <w:rFonts w:asciiTheme="majorBidi" w:hAnsiTheme="majorBidi" w:cstheme="majorBidi"/>
          <w:i/>
          <w:iCs/>
          <w:sz w:val="24"/>
          <w:szCs w:val="24"/>
        </w:rPr>
        <w:t>entailment thesis</w:t>
      </w:r>
      <w:r w:rsidR="000077ED" w:rsidRPr="003E418A">
        <w:rPr>
          <w:rFonts w:asciiTheme="majorBidi" w:hAnsiTheme="majorBidi" w:cstheme="majorBidi"/>
          <w:sz w:val="24"/>
          <w:szCs w:val="24"/>
        </w:rPr>
        <w:t xml:space="preserve"> (ET): the entailment of evidence is the only epistem</w:t>
      </w:r>
      <w:r w:rsidR="00CF1089" w:rsidRPr="003E418A">
        <w:rPr>
          <w:rFonts w:asciiTheme="majorBidi" w:hAnsiTheme="majorBidi" w:cstheme="majorBidi"/>
          <w:sz w:val="24"/>
          <w:szCs w:val="24"/>
        </w:rPr>
        <w:t>i</w:t>
      </w:r>
      <w:r w:rsidR="000077ED" w:rsidRPr="003E418A">
        <w:rPr>
          <w:rFonts w:asciiTheme="majorBidi" w:hAnsiTheme="majorBidi" w:cstheme="majorBidi"/>
          <w:sz w:val="24"/>
          <w:szCs w:val="24"/>
        </w:rPr>
        <w:t>c constraint on the confirmation of a theory.”</w:t>
      </w:r>
    </w:p>
    <w:p w14:paraId="4590D52C" w14:textId="77388995" w:rsidR="00614791" w:rsidRDefault="00614791" w:rsidP="00614791">
      <w:pPr>
        <w:spacing w:line="360" w:lineRule="auto"/>
        <w:rPr>
          <w:rFonts w:asciiTheme="majorBidi" w:hAnsiTheme="majorBidi" w:cstheme="majorBidi"/>
          <w:sz w:val="24"/>
          <w:szCs w:val="24"/>
        </w:rPr>
      </w:pPr>
      <w:r>
        <w:rPr>
          <w:rFonts w:asciiTheme="majorBidi" w:hAnsiTheme="majorBidi" w:cstheme="majorBidi"/>
          <w:sz w:val="24"/>
          <w:szCs w:val="24"/>
        </w:rPr>
        <w:t xml:space="preserve">Focusing on this definition of UTE, could we claim that T amounts to an empirically equivalent theory to </w:t>
      </w:r>
      <w:r w:rsidR="003D5B93">
        <w:rPr>
          <w:rFonts w:asciiTheme="majorBidi" w:hAnsiTheme="majorBidi" w:cstheme="majorBidi"/>
          <w:sz w:val="24"/>
          <w:szCs w:val="24"/>
        </w:rPr>
        <w:t xml:space="preserve">the </w:t>
      </w:r>
      <w:r>
        <w:rPr>
          <w:rFonts w:asciiTheme="majorBidi" w:hAnsiTheme="majorBidi" w:cstheme="majorBidi"/>
          <w:sz w:val="24"/>
          <w:szCs w:val="24"/>
        </w:rPr>
        <w:t xml:space="preserve">URP? If such a proposal is possible, </w:t>
      </w:r>
      <w:r w:rsidR="003D5B93">
        <w:rPr>
          <w:rFonts w:asciiTheme="majorBidi" w:hAnsiTheme="majorBidi" w:cstheme="majorBidi"/>
          <w:sz w:val="24"/>
          <w:szCs w:val="24"/>
        </w:rPr>
        <w:t xml:space="preserve">scientific methodology is in an </w:t>
      </w:r>
      <w:r>
        <w:rPr>
          <w:rFonts w:asciiTheme="majorBidi" w:hAnsiTheme="majorBidi" w:cstheme="majorBidi"/>
          <w:sz w:val="24"/>
          <w:szCs w:val="24"/>
        </w:rPr>
        <w:t>embarras</w:t>
      </w:r>
      <w:r w:rsidR="003D5B93">
        <w:rPr>
          <w:rFonts w:asciiTheme="majorBidi" w:hAnsiTheme="majorBidi" w:cstheme="majorBidi"/>
          <w:sz w:val="24"/>
          <w:szCs w:val="24"/>
        </w:rPr>
        <w:t>sing state</w:t>
      </w:r>
      <w:r>
        <w:rPr>
          <w:rFonts w:asciiTheme="majorBidi" w:hAnsiTheme="majorBidi" w:cstheme="majorBidi"/>
          <w:sz w:val="24"/>
          <w:szCs w:val="24"/>
        </w:rPr>
        <w:t>, a state o</w:t>
      </w:r>
      <w:r w:rsidR="003D5B93">
        <w:rPr>
          <w:rFonts w:asciiTheme="majorBidi" w:hAnsiTheme="majorBidi" w:cstheme="majorBidi"/>
          <w:sz w:val="24"/>
          <w:szCs w:val="24"/>
        </w:rPr>
        <w:t>f</w:t>
      </w:r>
      <w:r>
        <w:rPr>
          <w:rFonts w:asciiTheme="majorBidi" w:hAnsiTheme="majorBidi" w:cstheme="majorBidi"/>
          <w:sz w:val="24"/>
          <w:szCs w:val="24"/>
        </w:rPr>
        <w:t xml:space="preserve"> underdetermination. Why? Because</w:t>
      </w:r>
      <w:r w:rsidR="00D4565E">
        <w:rPr>
          <w:rFonts w:asciiTheme="majorBidi" w:hAnsiTheme="majorBidi" w:cstheme="majorBidi"/>
          <w:sz w:val="24"/>
          <w:szCs w:val="24"/>
        </w:rPr>
        <w:t>,</w:t>
      </w:r>
      <w:r>
        <w:rPr>
          <w:rFonts w:asciiTheme="majorBidi" w:hAnsiTheme="majorBidi" w:cstheme="majorBidi"/>
          <w:sz w:val="24"/>
          <w:szCs w:val="24"/>
        </w:rPr>
        <w:t xml:space="preserve"> if we accept that T is empirically equivalent to </w:t>
      </w:r>
      <w:r w:rsidR="00E8428E">
        <w:rPr>
          <w:rFonts w:asciiTheme="majorBidi" w:hAnsiTheme="majorBidi" w:cstheme="majorBidi"/>
          <w:sz w:val="24"/>
          <w:szCs w:val="24"/>
        </w:rPr>
        <w:t xml:space="preserve">the </w:t>
      </w:r>
      <w:r>
        <w:rPr>
          <w:rFonts w:asciiTheme="majorBidi" w:hAnsiTheme="majorBidi" w:cstheme="majorBidi"/>
          <w:sz w:val="24"/>
          <w:szCs w:val="24"/>
        </w:rPr>
        <w:t xml:space="preserve">URP, it follows that we can declare any T that successfully predicts/explains one observation or more that it is the URP, the real feature/process in the world. Yet </w:t>
      </w:r>
      <w:r w:rsidR="00E8428E">
        <w:rPr>
          <w:rFonts w:asciiTheme="majorBidi" w:hAnsiTheme="majorBidi" w:cstheme="majorBidi"/>
          <w:sz w:val="24"/>
          <w:szCs w:val="24"/>
        </w:rPr>
        <w:t xml:space="preserve">this </w:t>
      </w:r>
      <w:r>
        <w:rPr>
          <w:rFonts w:asciiTheme="majorBidi" w:hAnsiTheme="majorBidi" w:cstheme="majorBidi"/>
          <w:sz w:val="24"/>
          <w:szCs w:val="24"/>
        </w:rPr>
        <w:t xml:space="preserve">is not the case. </w:t>
      </w:r>
      <w:r w:rsidR="00E8428E">
        <w:rPr>
          <w:rFonts w:asciiTheme="majorBidi" w:hAnsiTheme="majorBidi" w:cstheme="majorBidi"/>
          <w:sz w:val="24"/>
          <w:szCs w:val="24"/>
        </w:rPr>
        <w:t xml:space="preserve">It is impossible </w:t>
      </w:r>
      <w:r>
        <w:rPr>
          <w:rFonts w:asciiTheme="majorBidi" w:hAnsiTheme="majorBidi" w:cstheme="majorBidi"/>
          <w:sz w:val="24"/>
          <w:szCs w:val="24"/>
        </w:rPr>
        <w:t xml:space="preserve">to accept T as empirically equivalent to </w:t>
      </w:r>
      <w:r w:rsidR="00E8428E">
        <w:rPr>
          <w:rFonts w:asciiTheme="majorBidi" w:hAnsiTheme="majorBidi" w:cstheme="majorBidi"/>
          <w:sz w:val="24"/>
          <w:szCs w:val="24"/>
        </w:rPr>
        <w:t xml:space="preserve">the </w:t>
      </w:r>
      <w:r>
        <w:rPr>
          <w:rFonts w:asciiTheme="majorBidi" w:hAnsiTheme="majorBidi" w:cstheme="majorBidi"/>
          <w:sz w:val="24"/>
          <w:szCs w:val="24"/>
        </w:rPr>
        <w:t xml:space="preserve">URP simply because we do not know the nature of </w:t>
      </w:r>
      <w:r w:rsidR="00E8428E">
        <w:rPr>
          <w:rFonts w:asciiTheme="majorBidi" w:hAnsiTheme="majorBidi" w:cstheme="majorBidi"/>
          <w:sz w:val="24"/>
          <w:szCs w:val="24"/>
        </w:rPr>
        <w:t xml:space="preserve">the </w:t>
      </w:r>
      <w:r>
        <w:rPr>
          <w:rFonts w:asciiTheme="majorBidi" w:hAnsiTheme="majorBidi" w:cstheme="majorBidi"/>
          <w:sz w:val="24"/>
          <w:szCs w:val="24"/>
        </w:rPr>
        <w:t>URP. As we shall see with the following example, a condition on proposing an equivalent theory T’</w:t>
      </w:r>
      <w:r w:rsidR="00E8428E">
        <w:rPr>
          <w:rFonts w:asciiTheme="majorBidi" w:hAnsiTheme="majorBidi" w:cstheme="majorBidi"/>
          <w:sz w:val="24"/>
          <w:szCs w:val="24"/>
        </w:rPr>
        <w:t xml:space="preserve"> for T</w:t>
      </w:r>
      <w:r>
        <w:rPr>
          <w:rFonts w:asciiTheme="majorBidi" w:hAnsiTheme="majorBidi" w:cstheme="majorBidi"/>
          <w:sz w:val="24"/>
          <w:szCs w:val="24"/>
        </w:rPr>
        <w:t xml:space="preserve">, we must be very familiar with T (see </w:t>
      </w:r>
      <w:r w:rsidR="00E57F0A">
        <w:rPr>
          <w:rFonts w:asciiTheme="majorBidi" w:hAnsiTheme="majorBidi" w:cstheme="majorBidi"/>
          <w:sz w:val="24"/>
          <w:szCs w:val="24"/>
        </w:rPr>
        <w:t>v</w:t>
      </w:r>
      <w:r>
        <w:rPr>
          <w:rFonts w:asciiTheme="majorBidi" w:hAnsiTheme="majorBidi" w:cstheme="majorBidi"/>
          <w:sz w:val="24"/>
          <w:szCs w:val="24"/>
        </w:rPr>
        <w:t>an Fraassen, 1980).</w:t>
      </w:r>
    </w:p>
    <w:p w14:paraId="4DB61E4D" w14:textId="37F69199" w:rsidR="00D52751" w:rsidRDefault="00716A64" w:rsidP="00614791">
      <w:pPr>
        <w:spacing w:line="360" w:lineRule="auto"/>
        <w:rPr>
          <w:rFonts w:asciiTheme="majorBidi" w:hAnsiTheme="majorBidi" w:cstheme="majorBidi"/>
          <w:sz w:val="24"/>
          <w:szCs w:val="24"/>
        </w:rPr>
      </w:pPr>
      <w:r>
        <w:rPr>
          <w:rFonts w:asciiTheme="majorBidi" w:hAnsiTheme="majorBidi" w:cstheme="majorBidi"/>
          <w:sz w:val="24"/>
          <w:szCs w:val="24"/>
        </w:rPr>
        <w:t xml:space="preserve">With the exception of the </w:t>
      </w:r>
      <w:r w:rsidRPr="00716A64">
        <w:rPr>
          <w:rFonts w:asciiTheme="majorBidi" w:hAnsiTheme="majorBidi" w:cstheme="majorBidi"/>
          <w:sz w:val="24"/>
          <w:szCs w:val="24"/>
        </w:rPr>
        <w:t xml:space="preserve">assumptions (a) that </w:t>
      </w:r>
      <w:r>
        <w:rPr>
          <w:rFonts w:asciiTheme="majorBidi" w:hAnsiTheme="majorBidi" w:cstheme="majorBidi"/>
          <w:sz w:val="24"/>
          <w:szCs w:val="24"/>
        </w:rPr>
        <w:t xml:space="preserve">all direct and indirect observations are </w:t>
      </w:r>
      <w:r w:rsidRPr="00716A64">
        <w:rPr>
          <w:rFonts w:asciiTheme="majorBidi" w:hAnsiTheme="majorBidi" w:cstheme="majorBidi"/>
          <w:sz w:val="24"/>
          <w:szCs w:val="24"/>
        </w:rPr>
        <w:t xml:space="preserve">a </w:t>
      </w:r>
      <w:r>
        <w:rPr>
          <w:rFonts w:asciiTheme="majorBidi" w:hAnsiTheme="majorBidi" w:cstheme="majorBidi"/>
          <w:sz w:val="24"/>
          <w:szCs w:val="24"/>
        </w:rPr>
        <w:t>result</w:t>
      </w:r>
      <w:r w:rsidRPr="00716A64">
        <w:rPr>
          <w:rFonts w:asciiTheme="majorBidi" w:hAnsiTheme="majorBidi" w:cstheme="majorBidi"/>
          <w:sz w:val="24"/>
          <w:szCs w:val="24"/>
        </w:rPr>
        <w:t xml:space="preserve"> of the </w:t>
      </w:r>
      <w:r>
        <w:rPr>
          <w:rFonts w:asciiTheme="majorBidi" w:hAnsiTheme="majorBidi" w:cstheme="majorBidi"/>
          <w:sz w:val="24"/>
          <w:szCs w:val="24"/>
        </w:rPr>
        <w:t xml:space="preserve">activity </w:t>
      </w:r>
      <w:r w:rsidRPr="00716A64">
        <w:rPr>
          <w:rFonts w:asciiTheme="majorBidi" w:hAnsiTheme="majorBidi" w:cstheme="majorBidi"/>
          <w:sz w:val="24"/>
          <w:szCs w:val="24"/>
        </w:rPr>
        <w:t xml:space="preserve">of the URP, </w:t>
      </w:r>
      <w:r>
        <w:rPr>
          <w:rFonts w:asciiTheme="majorBidi" w:hAnsiTheme="majorBidi" w:cstheme="majorBidi"/>
          <w:sz w:val="24"/>
          <w:szCs w:val="24"/>
        </w:rPr>
        <w:t xml:space="preserve">and </w:t>
      </w:r>
      <w:r w:rsidRPr="00716A64">
        <w:rPr>
          <w:rFonts w:asciiTheme="majorBidi" w:hAnsiTheme="majorBidi" w:cstheme="majorBidi"/>
          <w:sz w:val="24"/>
          <w:szCs w:val="24"/>
        </w:rPr>
        <w:t xml:space="preserve">(b) that the URP can be approached </w:t>
      </w:r>
      <w:r>
        <w:rPr>
          <w:rFonts w:asciiTheme="majorBidi" w:hAnsiTheme="majorBidi" w:cstheme="majorBidi"/>
          <w:sz w:val="24"/>
          <w:szCs w:val="24"/>
        </w:rPr>
        <w:t xml:space="preserve">by applying </w:t>
      </w:r>
      <w:r w:rsidRPr="00716A64">
        <w:rPr>
          <w:rFonts w:asciiTheme="majorBidi" w:hAnsiTheme="majorBidi" w:cstheme="majorBidi"/>
          <w:sz w:val="24"/>
          <w:szCs w:val="24"/>
        </w:rPr>
        <w:t>the scientific methodology for explaining/examining a theory (</w:t>
      </w:r>
      <w:r>
        <w:rPr>
          <w:rFonts w:asciiTheme="majorBidi" w:hAnsiTheme="majorBidi" w:cstheme="majorBidi"/>
          <w:sz w:val="24"/>
          <w:szCs w:val="24"/>
        </w:rPr>
        <w:t xml:space="preserve">including by eliminating incorrect </w:t>
      </w:r>
      <w:r w:rsidRPr="00716A64">
        <w:rPr>
          <w:rFonts w:asciiTheme="majorBidi" w:hAnsiTheme="majorBidi" w:cstheme="majorBidi"/>
          <w:sz w:val="24"/>
          <w:szCs w:val="24"/>
        </w:rPr>
        <w:t xml:space="preserve">theories), we know nothing about the nature of the URP, the empirical truth that scientific research seeks to discover. </w:t>
      </w:r>
      <w:r>
        <w:rPr>
          <w:rFonts w:asciiTheme="majorBidi" w:hAnsiTheme="majorBidi" w:cstheme="majorBidi"/>
          <w:sz w:val="24"/>
          <w:szCs w:val="24"/>
        </w:rPr>
        <w:t xml:space="preserve">For these reasons, we cannot accept the proposal that T constitutes an empirically equivalent theory to </w:t>
      </w:r>
      <w:r w:rsidR="0020472F">
        <w:rPr>
          <w:rFonts w:asciiTheme="majorBidi" w:hAnsiTheme="majorBidi" w:cstheme="majorBidi"/>
          <w:sz w:val="24"/>
          <w:szCs w:val="24"/>
        </w:rPr>
        <w:t xml:space="preserve">the </w:t>
      </w:r>
      <w:r>
        <w:rPr>
          <w:rFonts w:asciiTheme="majorBidi" w:hAnsiTheme="majorBidi" w:cstheme="majorBidi"/>
          <w:sz w:val="24"/>
          <w:szCs w:val="24"/>
        </w:rPr>
        <w:t xml:space="preserve">URP. As can be seen in </w:t>
      </w:r>
      <w:r w:rsidR="0020472F">
        <w:rPr>
          <w:rFonts w:asciiTheme="majorBidi" w:hAnsiTheme="majorBidi" w:cstheme="majorBidi"/>
          <w:sz w:val="24"/>
          <w:szCs w:val="24"/>
        </w:rPr>
        <w:t>f</w:t>
      </w:r>
      <w:r>
        <w:rPr>
          <w:rFonts w:asciiTheme="majorBidi" w:hAnsiTheme="majorBidi" w:cstheme="majorBidi"/>
          <w:sz w:val="24"/>
          <w:szCs w:val="24"/>
        </w:rPr>
        <w:t xml:space="preserve">igure 1, we cannot accept the supposition that T is identical to </w:t>
      </w:r>
      <w:r w:rsidR="0020472F">
        <w:rPr>
          <w:rFonts w:asciiTheme="majorBidi" w:hAnsiTheme="majorBidi" w:cstheme="majorBidi"/>
          <w:sz w:val="24"/>
          <w:szCs w:val="24"/>
        </w:rPr>
        <w:t xml:space="preserve">the </w:t>
      </w:r>
      <w:r>
        <w:rPr>
          <w:rFonts w:asciiTheme="majorBidi" w:hAnsiTheme="majorBidi" w:cstheme="majorBidi"/>
          <w:sz w:val="24"/>
          <w:szCs w:val="24"/>
        </w:rPr>
        <w:t xml:space="preserve">URP even though within a certain range the predictions of T are consistent with those of the URP. </w:t>
      </w:r>
    </w:p>
    <w:p w14:paraId="076929D6" w14:textId="267267E4" w:rsidR="008C0038" w:rsidRDefault="00716A64" w:rsidP="008C0038">
      <w:pPr>
        <w:spacing w:line="360" w:lineRule="auto"/>
        <w:rPr>
          <w:rFonts w:asciiTheme="majorBidi" w:hAnsiTheme="majorBidi" w:cstheme="majorBidi"/>
          <w:sz w:val="24"/>
          <w:szCs w:val="24"/>
        </w:rPr>
      </w:pPr>
      <w:r>
        <w:rPr>
          <w:rFonts w:asciiTheme="majorBidi" w:hAnsiTheme="majorBidi" w:cstheme="majorBidi"/>
          <w:sz w:val="24"/>
          <w:szCs w:val="24"/>
        </w:rPr>
        <w:t xml:space="preserve">One classic example of empirical equivalence is presented by </w:t>
      </w:r>
      <w:r w:rsidR="00E57F0A">
        <w:rPr>
          <w:rFonts w:asciiTheme="majorBidi" w:hAnsiTheme="majorBidi" w:cstheme="majorBidi"/>
          <w:sz w:val="24"/>
          <w:szCs w:val="24"/>
        </w:rPr>
        <w:t>v</w:t>
      </w:r>
      <w:r>
        <w:rPr>
          <w:rFonts w:asciiTheme="majorBidi" w:hAnsiTheme="majorBidi" w:cstheme="majorBidi"/>
          <w:sz w:val="24"/>
          <w:szCs w:val="24"/>
        </w:rPr>
        <w:t xml:space="preserve">an Fraassen (1980). He argues that it is possible to propose for Newtonian </w:t>
      </w:r>
      <w:r w:rsidR="0020472F">
        <w:rPr>
          <w:rFonts w:asciiTheme="majorBidi" w:hAnsiTheme="majorBidi" w:cstheme="majorBidi"/>
          <w:sz w:val="24"/>
          <w:szCs w:val="24"/>
        </w:rPr>
        <w:t>physics</w:t>
      </w:r>
      <w:r>
        <w:rPr>
          <w:rFonts w:asciiTheme="majorBidi" w:hAnsiTheme="majorBidi" w:cstheme="majorBidi"/>
          <w:sz w:val="24"/>
          <w:szCs w:val="24"/>
        </w:rPr>
        <w:t>, TN, an empirically equivalent theory, TN</w:t>
      </w:r>
      <w:r>
        <w:rPr>
          <w:rFonts w:asciiTheme="majorBidi" w:hAnsiTheme="majorBidi" w:cstheme="majorBidi"/>
          <w:sz w:val="24"/>
          <w:szCs w:val="24"/>
        </w:rPr>
        <w:softHyphen/>
      </w:r>
      <w:r>
        <w:rPr>
          <w:rFonts w:asciiTheme="majorBidi" w:hAnsiTheme="majorBidi" w:cstheme="majorBidi"/>
          <w:sz w:val="24"/>
          <w:szCs w:val="24"/>
          <w:vertAlign w:val="subscript"/>
        </w:rPr>
        <w:t>v</w:t>
      </w:r>
      <w:r>
        <w:rPr>
          <w:rFonts w:asciiTheme="majorBidi" w:hAnsiTheme="majorBidi" w:cstheme="majorBidi"/>
          <w:sz w:val="24"/>
          <w:szCs w:val="24"/>
        </w:rPr>
        <w:t xml:space="preserve">, that is the conjunction </w:t>
      </w:r>
      <w:r w:rsidR="0020472F">
        <w:rPr>
          <w:rFonts w:asciiTheme="majorBidi" w:hAnsiTheme="majorBidi" w:cstheme="majorBidi"/>
          <w:sz w:val="24"/>
          <w:szCs w:val="24"/>
        </w:rPr>
        <w:t xml:space="preserve">of </w:t>
      </w:r>
      <w:r>
        <w:rPr>
          <w:rFonts w:asciiTheme="majorBidi" w:hAnsiTheme="majorBidi" w:cstheme="majorBidi"/>
          <w:sz w:val="24"/>
          <w:szCs w:val="24"/>
        </w:rPr>
        <w:t>TN and the assumption that the entire Newtonian system moves at a certain constant speed</w:t>
      </w:r>
      <w:r w:rsidR="0020472F">
        <w:rPr>
          <w:rFonts w:asciiTheme="majorBidi" w:hAnsiTheme="majorBidi" w:cstheme="majorBidi"/>
          <w:sz w:val="24"/>
          <w:szCs w:val="24"/>
        </w:rPr>
        <w:t>,</w:t>
      </w:r>
      <w:r>
        <w:rPr>
          <w:rFonts w:asciiTheme="majorBidi" w:hAnsiTheme="majorBidi" w:cstheme="majorBidi"/>
          <w:sz w:val="24"/>
          <w:szCs w:val="24"/>
        </w:rPr>
        <w:t xml:space="preserve"> v. In this case, theories TN and TN</w:t>
      </w:r>
      <w:r>
        <w:rPr>
          <w:rFonts w:asciiTheme="majorBidi" w:hAnsiTheme="majorBidi" w:cstheme="majorBidi"/>
          <w:sz w:val="24"/>
          <w:szCs w:val="24"/>
          <w:vertAlign w:val="subscript"/>
        </w:rPr>
        <w:t>v</w:t>
      </w:r>
      <w:r>
        <w:rPr>
          <w:rFonts w:asciiTheme="majorBidi" w:hAnsiTheme="majorBidi" w:cstheme="majorBidi"/>
          <w:sz w:val="24"/>
          <w:szCs w:val="24"/>
        </w:rPr>
        <w:t xml:space="preserve"> will make all of the same predictions. As a result, according to Scientific Realism, it is impossible to determine which of the theories is the real one; a problem that leads to the u</w:t>
      </w:r>
      <w:r w:rsidR="00B64AC2" w:rsidRPr="003E418A">
        <w:rPr>
          <w:rFonts w:asciiTheme="majorBidi" w:hAnsiTheme="majorBidi" w:cstheme="majorBidi"/>
          <w:sz w:val="24"/>
          <w:szCs w:val="24"/>
        </w:rPr>
        <w:t>nderdetermination</w:t>
      </w:r>
      <w:r w:rsidR="003C2702" w:rsidRPr="003E418A">
        <w:rPr>
          <w:rFonts w:asciiTheme="majorBidi" w:hAnsiTheme="majorBidi" w:cstheme="majorBidi"/>
          <w:sz w:val="24"/>
          <w:szCs w:val="24"/>
        </w:rPr>
        <w:t xml:space="preserve"> of theories by evidence</w:t>
      </w:r>
      <w:r w:rsidR="008C0038">
        <w:rPr>
          <w:rFonts w:asciiTheme="majorBidi" w:hAnsiTheme="majorBidi" w:cstheme="majorBidi"/>
          <w:sz w:val="24"/>
          <w:szCs w:val="24"/>
        </w:rPr>
        <w:t>.</w:t>
      </w:r>
      <w:r>
        <w:rPr>
          <w:rStyle w:val="FootnoteReference"/>
          <w:rFonts w:asciiTheme="majorBidi" w:hAnsiTheme="majorBidi" w:cstheme="majorBidi"/>
          <w:sz w:val="24"/>
          <w:szCs w:val="24"/>
        </w:rPr>
        <w:footnoteReference w:id="3"/>
      </w:r>
    </w:p>
    <w:p w14:paraId="1DD18407" w14:textId="34092ED6" w:rsidR="008C0038" w:rsidRDefault="008C0038" w:rsidP="008C0038">
      <w:pPr>
        <w:spacing w:line="360" w:lineRule="auto"/>
        <w:rPr>
          <w:rFonts w:asciiTheme="majorBidi" w:hAnsiTheme="majorBidi" w:cstheme="majorBidi"/>
          <w:sz w:val="24"/>
          <w:szCs w:val="24"/>
        </w:rPr>
      </w:pPr>
      <w:r>
        <w:rPr>
          <w:rFonts w:asciiTheme="majorBidi" w:hAnsiTheme="majorBidi" w:cstheme="majorBidi"/>
          <w:sz w:val="24"/>
          <w:szCs w:val="24"/>
        </w:rPr>
        <w:t xml:space="preserve">As can be expected, </w:t>
      </w:r>
      <w:r w:rsidR="00E57F0A">
        <w:rPr>
          <w:rFonts w:asciiTheme="majorBidi" w:hAnsiTheme="majorBidi" w:cstheme="majorBidi"/>
          <w:sz w:val="24"/>
          <w:szCs w:val="24"/>
        </w:rPr>
        <w:t>v</w:t>
      </w:r>
      <w:r>
        <w:rPr>
          <w:rFonts w:asciiTheme="majorBidi" w:hAnsiTheme="majorBidi" w:cstheme="majorBidi"/>
          <w:sz w:val="24"/>
          <w:szCs w:val="24"/>
        </w:rPr>
        <w:t xml:space="preserve">an Fraassen’s criticism of Scientific Realism has </w:t>
      </w:r>
      <w:r w:rsidR="00DC5270">
        <w:rPr>
          <w:rFonts w:asciiTheme="majorBidi" w:hAnsiTheme="majorBidi" w:cstheme="majorBidi"/>
          <w:sz w:val="24"/>
          <w:szCs w:val="24"/>
        </w:rPr>
        <w:t xml:space="preserve">been met with </w:t>
      </w:r>
      <w:r w:rsidR="005A30E6">
        <w:rPr>
          <w:rFonts w:asciiTheme="majorBidi" w:hAnsiTheme="majorBidi" w:cstheme="majorBidi"/>
          <w:sz w:val="24"/>
          <w:szCs w:val="24"/>
        </w:rPr>
        <w:t xml:space="preserve">many </w:t>
      </w:r>
      <w:r w:rsidR="00DC5270">
        <w:rPr>
          <w:rFonts w:asciiTheme="majorBidi" w:hAnsiTheme="majorBidi" w:cstheme="majorBidi"/>
          <w:sz w:val="24"/>
          <w:szCs w:val="24"/>
        </w:rPr>
        <w:t xml:space="preserve">objections, including to this very example. For example, </w:t>
      </w:r>
      <w:r w:rsidR="00263B24" w:rsidRPr="00CC25D8">
        <w:rPr>
          <w:rFonts w:asciiTheme="majorBidi" w:hAnsiTheme="majorBidi" w:cstheme="majorBidi"/>
          <w:color w:val="222222"/>
          <w:sz w:val="24"/>
          <w:szCs w:val="24"/>
          <w:shd w:val="clear" w:color="auto" w:fill="FFFFFF"/>
        </w:rPr>
        <w:t>Acuña</w:t>
      </w:r>
      <w:r w:rsidR="00263B24">
        <w:rPr>
          <w:rFonts w:asciiTheme="majorBidi" w:hAnsiTheme="majorBidi" w:cstheme="majorBidi"/>
          <w:sz w:val="24"/>
          <w:szCs w:val="24"/>
        </w:rPr>
        <w:t xml:space="preserve"> </w:t>
      </w:r>
      <w:r w:rsidR="00DC5270">
        <w:rPr>
          <w:rFonts w:asciiTheme="majorBidi" w:hAnsiTheme="majorBidi" w:cstheme="majorBidi"/>
          <w:sz w:val="24"/>
          <w:szCs w:val="24"/>
        </w:rPr>
        <w:t>(2014) presented a physical argument that shows that, in actuality, TN</w:t>
      </w:r>
      <w:r w:rsidR="00DC5270">
        <w:rPr>
          <w:rFonts w:asciiTheme="majorBidi" w:hAnsiTheme="majorBidi" w:cstheme="majorBidi"/>
          <w:sz w:val="24"/>
          <w:szCs w:val="24"/>
          <w:vertAlign w:val="subscript"/>
        </w:rPr>
        <w:t>v</w:t>
      </w:r>
      <w:r w:rsidR="00DC5270">
        <w:rPr>
          <w:rFonts w:asciiTheme="majorBidi" w:hAnsiTheme="majorBidi" w:cstheme="majorBidi"/>
          <w:sz w:val="24"/>
          <w:szCs w:val="24"/>
        </w:rPr>
        <w:t xml:space="preserve"> is not empirically equivalent to TN; and Laudan </w:t>
      </w:r>
      <w:r w:rsidR="00E57F0A">
        <w:rPr>
          <w:rFonts w:asciiTheme="majorBidi" w:hAnsiTheme="majorBidi" w:cstheme="majorBidi"/>
          <w:sz w:val="24"/>
          <w:szCs w:val="24"/>
        </w:rPr>
        <w:t>and</w:t>
      </w:r>
      <w:r w:rsidR="00DC5270">
        <w:rPr>
          <w:rFonts w:asciiTheme="majorBidi" w:hAnsiTheme="majorBidi" w:cstheme="majorBidi"/>
          <w:sz w:val="24"/>
          <w:szCs w:val="24"/>
        </w:rPr>
        <w:t xml:space="preserve"> Lepin (1991) suggested that, as science progresses, the proposed empirically equivalent theory may at a later time lose its equivalence status (see also a review of this topic in Stanford, 2017). </w:t>
      </w:r>
    </w:p>
    <w:p w14:paraId="0D76B809" w14:textId="22AD32A5" w:rsidR="00C92329" w:rsidRDefault="00844F19" w:rsidP="008C0038">
      <w:pPr>
        <w:spacing w:line="360" w:lineRule="auto"/>
        <w:rPr>
          <w:rFonts w:asciiTheme="majorBidi" w:hAnsiTheme="majorBidi" w:cstheme="majorBidi"/>
          <w:sz w:val="24"/>
          <w:szCs w:val="24"/>
        </w:rPr>
      </w:pPr>
      <w:r>
        <w:rPr>
          <w:rFonts w:asciiTheme="majorBidi" w:hAnsiTheme="majorBidi" w:cstheme="majorBidi"/>
          <w:sz w:val="24"/>
          <w:szCs w:val="24"/>
        </w:rPr>
        <w:t xml:space="preserve">How does the Reality-View Approach address the threat of </w:t>
      </w:r>
      <w:r w:rsidR="00017D6D">
        <w:rPr>
          <w:rFonts w:asciiTheme="majorBidi" w:hAnsiTheme="majorBidi" w:cstheme="majorBidi"/>
          <w:sz w:val="24"/>
          <w:szCs w:val="24"/>
        </w:rPr>
        <w:t>u</w:t>
      </w:r>
      <w:r>
        <w:rPr>
          <w:rFonts w:asciiTheme="majorBidi" w:hAnsiTheme="majorBidi" w:cstheme="majorBidi"/>
          <w:sz w:val="24"/>
          <w:szCs w:val="24"/>
        </w:rPr>
        <w:t xml:space="preserve">nderdetermination of theories by evidence? If we </w:t>
      </w:r>
      <w:r w:rsidR="001345A4">
        <w:rPr>
          <w:rFonts w:asciiTheme="majorBidi" w:hAnsiTheme="majorBidi" w:cstheme="majorBidi"/>
          <w:sz w:val="24"/>
          <w:szCs w:val="24"/>
        </w:rPr>
        <w:t xml:space="preserve">begin from the assumption that the purpose of science is to understand different worldly occurrences by developing theories that progressively approach the URP, theories that manage to explain more and more phenomena (that is, theories that successfully expand their applicability-domain), it follows that constructing an empirically equivalent theory T’ does not constitute a threat but is an integral part of the research process. As long as T’ manages to provide a good understanding of nature, at least to the same degree as T, the present approach can accept it as a legitimate candidate in the attempt to discover </w:t>
      </w:r>
      <w:r w:rsidR="00017D6D">
        <w:rPr>
          <w:rFonts w:asciiTheme="majorBidi" w:hAnsiTheme="majorBidi" w:cstheme="majorBidi"/>
          <w:sz w:val="24"/>
          <w:szCs w:val="24"/>
        </w:rPr>
        <w:t xml:space="preserve">the </w:t>
      </w:r>
      <w:r w:rsidR="001345A4">
        <w:rPr>
          <w:rFonts w:asciiTheme="majorBidi" w:hAnsiTheme="majorBidi" w:cstheme="majorBidi"/>
          <w:sz w:val="24"/>
          <w:szCs w:val="24"/>
        </w:rPr>
        <w:t>URP. This is because the research process may</w:t>
      </w:r>
      <w:r w:rsidR="00017D6D">
        <w:rPr>
          <w:rFonts w:asciiTheme="majorBidi" w:hAnsiTheme="majorBidi" w:cstheme="majorBidi"/>
          <w:sz w:val="24"/>
          <w:szCs w:val="24"/>
        </w:rPr>
        <w:t>,</w:t>
      </w:r>
      <w:r w:rsidR="001345A4">
        <w:rPr>
          <w:rFonts w:asciiTheme="majorBidi" w:hAnsiTheme="majorBidi" w:cstheme="majorBidi"/>
          <w:sz w:val="24"/>
          <w:szCs w:val="24"/>
        </w:rPr>
        <w:t xml:space="preserve"> in future</w:t>
      </w:r>
      <w:r w:rsidR="00017D6D">
        <w:rPr>
          <w:rFonts w:asciiTheme="majorBidi" w:hAnsiTheme="majorBidi" w:cstheme="majorBidi"/>
          <w:sz w:val="24"/>
          <w:szCs w:val="24"/>
        </w:rPr>
        <w:t>,</w:t>
      </w:r>
      <w:r w:rsidR="001345A4">
        <w:rPr>
          <w:rFonts w:asciiTheme="majorBidi" w:hAnsiTheme="majorBidi" w:cstheme="majorBidi"/>
          <w:sz w:val="24"/>
          <w:szCs w:val="24"/>
        </w:rPr>
        <w:t xml:space="preserve"> determine which of T or T’ is more adequate. </w:t>
      </w:r>
      <w:r w:rsidR="00FC551F">
        <w:rPr>
          <w:rFonts w:asciiTheme="majorBidi" w:hAnsiTheme="majorBidi" w:cstheme="majorBidi"/>
          <w:sz w:val="24"/>
          <w:szCs w:val="24"/>
        </w:rPr>
        <w:t>In fact</w:t>
      </w:r>
      <w:r w:rsidR="001345A4">
        <w:rPr>
          <w:rFonts w:asciiTheme="majorBidi" w:hAnsiTheme="majorBidi" w:cstheme="majorBidi"/>
          <w:sz w:val="24"/>
          <w:szCs w:val="24"/>
        </w:rPr>
        <w:t xml:space="preserve">, the Reality-View Approach </w:t>
      </w:r>
      <w:r w:rsidR="00FC551F">
        <w:rPr>
          <w:rFonts w:asciiTheme="majorBidi" w:hAnsiTheme="majorBidi" w:cstheme="majorBidi"/>
          <w:sz w:val="24"/>
          <w:szCs w:val="24"/>
        </w:rPr>
        <w:t>claims that there are two possibilities regarding T’: a) T’ add</w:t>
      </w:r>
      <w:r w:rsidR="00017D6D">
        <w:rPr>
          <w:rFonts w:asciiTheme="majorBidi" w:hAnsiTheme="majorBidi" w:cstheme="majorBidi"/>
          <w:sz w:val="24"/>
          <w:szCs w:val="24"/>
        </w:rPr>
        <w:t>s</w:t>
      </w:r>
      <w:r w:rsidR="00FC551F">
        <w:rPr>
          <w:rFonts w:asciiTheme="majorBidi" w:hAnsiTheme="majorBidi" w:cstheme="majorBidi"/>
          <w:sz w:val="24"/>
          <w:szCs w:val="24"/>
        </w:rPr>
        <w:t xml:space="preserve"> nothing to the development of scientific knowledge, because it is nothing more than a theory that was tailor-made for the set of phenomena explained by T, that is T’ is nothing but an ad hoc theory, or b) T’ advance</w:t>
      </w:r>
      <w:r w:rsidR="00017D6D">
        <w:rPr>
          <w:rFonts w:asciiTheme="majorBidi" w:hAnsiTheme="majorBidi" w:cstheme="majorBidi"/>
          <w:sz w:val="24"/>
          <w:szCs w:val="24"/>
        </w:rPr>
        <w:t>s</w:t>
      </w:r>
      <w:r w:rsidR="00FC551F">
        <w:rPr>
          <w:rFonts w:asciiTheme="majorBidi" w:hAnsiTheme="majorBidi" w:cstheme="majorBidi"/>
          <w:sz w:val="24"/>
          <w:szCs w:val="24"/>
        </w:rPr>
        <w:t xml:space="preserve"> scientific knowledge and is therefore interesting, important, and </w:t>
      </w:r>
      <w:r w:rsidR="00017D6D">
        <w:rPr>
          <w:rFonts w:asciiTheme="majorBidi" w:hAnsiTheme="majorBidi" w:cstheme="majorBidi"/>
          <w:sz w:val="24"/>
          <w:szCs w:val="24"/>
        </w:rPr>
        <w:t xml:space="preserve">is </w:t>
      </w:r>
      <w:r w:rsidR="00FC551F">
        <w:rPr>
          <w:rFonts w:asciiTheme="majorBidi" w:hAnsiTheme="majorBidi" w:cstheme="majorBidi"/>
          <w:sz w:val="24"/>
          <w:szCs w:val="24"/>
        </w:rPr>
        <w:t xml:space="preserve">not ad hoc. If (a) turns out to be true about T’, the theory will be forgotten, like many other theories before it that have been found useless and were replaced by other, better, theories. Yet, if (b) turns out to be true of T’, the theory will continue to contribute significantly to the advancement of science and will be considered of great scientific value. </w:t>
      </w:r>
    </w:p>
    <w:p w14:paraId="33F7EB7D" w14:textId="0B1A14EE" w:rsidR="00C1513A" w:rsidRPr="00C1513A" w:rsidRDefault="00FC551F" w:rsidP="00C1513A">
      <w:pPr>
        <w:pStyle w:val="ListParagraph"/>
        <w:numPr>
          <w:ilvl w:val="1"/>
          <w:numId w:val="19"/>
        </w:numPr>
        <w:spacing w:line="360" w:lineRule="auto"/>
        <w:rPr>
          <w:rFonts w:asciiTheme="majorBidi" w:hAnsiTheme="majorBidi" w:cstheme="majorBidi"/>
          <w:b/>
          <w:bCs/>
          <w:sz w:val="24"/>
          <w:szCs w:val="24"/>
        </w:rPr>
      </w:pPr>
      <w:r w:rsidRPr="00C1513A">
        <w:rPr>
          <w:rFonts w:asciiTheme="majorBidi" w:hAnsiTheme="majorBidi" w:cstheme="majorBidi"/>
          <w:b/>
          <w:bCs/>
          <w:sz w:val="24"/>
          <w:szCs w:val="24"/>
        </w:rPr>
        <w:t>Truthlikeness</w:t>
      </w:r>
    </w:p>
    <w:p w14:paraId="0EA97295" w14:textId="58E41171" w:rsidR="00FC551F" w:rsidRDefault="00FC551F" w:rsidP="008C0038">
      <w:pPr>
        <w:spacing w:line="360" w:lineRule="auto"/>
        <w:rPr>
          <w:rFonts w:asciiTheme="majorBidi" w:hAnsiTheme="majorBidi" w:cstheme="majorBidi"/>
          <w:sz w:val="24"/>
          <w:szCs w:val="24"/>
        </w:rPr>
      </w:pPr>
      <w:r>
        <w:rPr>
          <w:rFonts w:asciiTheme="majorBidi" w:hAnsiTheme="majorBidi" w:cstheme="majorBidi"/>
          <w:sz w:val="24"/>
          <w:szCs w:val="24"/>
        </w:rPr>
        <w:t xml:space="preserve">As can be seen, the Reality-View Approach is grounded in the fundamental idea that scientific theories attempt to approach a description of </w:t>
      </w:r>
      <w:r w:rsidR="005C1505">
        <w:rPr>
          <w:rFonts w:asciiTheme="majorBidi" w:hAnsiTheme="majorBidi" w:cstheme="majorBidi"/>
          <w:sz w:val="24"/>
          <w:szCs w:val="24"/>
        </w:rPr>
        <w:t xml:space="preserve">the </w:t>
      </w:r>
      <w:r>
        <w:rPr>
          <w:rFonts w:asciiTheme="majorBidi" w:hAnsiTheme="majorBidi" w:cstheme="majorBidi"/>
          <w:sz w:val="24"/>
          <w:szCs w:val="24"/>
        </w:rPr>
        <w:t xml:space="preserve">URP. This position can be grasped using the general methodological framework by which scientific theories (which have or have not yet been refuted) are ranked according to their </w:t>
      </w:r>
      <w:r w:rsidR="00C7429D">
        <w:rPr>
          <w:rFonts w:asciiTheme="majorBidi" w:hAnsiTheme="majorBidi" w:cstheme="majorBidi"/>
          <w:sz w:val="24"/>
          <w:szCs w:val="24"/>
        </w:rPr>
        <w:t>proximity</w:t>
      </w:r>
      <w:r>
        <w:rPr>
          <w:rFonts w:asciiTheme="majorBidi" w:hAnsiTheme="majorBidi" w:cstheme="majorBidi"/>
          <w:sz w:val="24"/>
          <w:szCs w:val="24"/>
        </w:rPr>
        <w:t xml:space="preserve"> to truth. </w:t>
      </w:r>
      <w:r w:rsidR="00C7429D">
        <w:rPr>
          <w:rFonts w:asciiTheme="majorBidi" w:hAnsiTheme="majorBidi" w:cstheme="majorBidi"/>
          <w:sz w:val="24"/>
          <w:szCs w:val="24"/>
        </w:rPr>
        <w:t xml:space="preserve">In a broad review of the topic, Oddie (2016) presents a number of proposals for the evaluation of a scientific theory’s </w:t>
      </w:r>
      <w:r w:rsidR="005C1505">
        <w:rPr>
          <w:rFonts w:asciiTheme="majorBidi" w:hAnsiTheme="majorBidi" w:cstheme="majorBidi"/>
          <w:sz w:val="24"/>
          <w:szCs w:val="24"/>
        </w:rPr>
        <w:t xml:space="preserve">proximity </w:t>
      </w:r>
      <w:r w:rsidR="00C7429D">
        <w:rPr>
          <w:rFonts w:asciiTheme="majorBidi" w:hAnsiTheme="majorBidi" w:cstheme="majorBidi"/>
          <w:sz w:val="24"/>
          <w:szCs w:val="24"/>
        </w:rPr>
        <w:t>to truth, beginning with Popper’s (1963) important work (see also the discussion in Rakover, 1990). Compared to the positions described in Oddie (2016) the present account suggests that a theory’s proximity to</w:t>
      </w:r>
      <w:r w:rsidR="005C1505">
        <w:rPr>
          <w:rFonts w:asciiTheme="majorBidi" w:hAnsiTheme="majorBidi" w:cstheme="majorBidi"/>
          <w:sz w:val="24"/>
          <w:szCs w:val="24"/>
        </w:rPr>
        <w:t xml:space="preserve"> the</w:t>
      </w:r>
      <w:r w:rsidR="00C7429D">
        <w:rPr>
          <w:rFonts w:asciiTheme="majorBidi" w:hAnsiTheme="majorBidi" w:cstheme="majorBidi"/>
          <w:sz w:val="24"/>
          <w:szCs w:val="24"/>
        </w:rPr>
        <w:t xml:space="preserve"> URP can be estimated by the theory-success rule </w:t>
      </w:r>
      <w:r w:rsidR="005C1505">
        <w:rPr>
          <w:rFonts w:asciiTheme="majorBidi" w:hAnsiTheme="majorBidi" w:cstheme="majorBidi"/>
          <w:sz w:val="24"/>
          <w:szCs w:val="24"/>
        </w:rPr>
        <w:t>and</w:t>
      </w:r>
      <w:r w:rsidR="00C7429D">
        <w:rPr>
          <w:rFonts w:asciiTheme="majorBidi" w:hAnsiTheme="majorBidi" w:cstheme="majorBidi"/>
          <w:sz w:val="24"/>
          <w:szCs w:val="24"/>
        </w:rPr>
        <w:t xml:space="preserve"> the UD index, which is based on this rule. As mentioned, the theory-success rule is a necessary but not sufficient condition for the theory to approach </w:t>
      </w:r>
      <w:r w:rsidR="005C1505">
        <w:rPr>
          <w:rFonts w:asciiTheme="majorBidi" w:hAnsiTheme="majorBidi" w:cstheme="majorBidi"/>
          <w:sz w:val="24"/>
          <w:szCs w:val="24"/>
        </w:rPr>
        <w:t xml:space="preserve">the </w:t>
      </w:r>
      <w:r w:rsidR="00C7429D">
        <w:rPr>
          <w:rFonts w:asciiTheme="majorBidi" w:hAnsiTheme="majorBidi" w:cstheme="majorBidi"/>
          <w:sz w:val="24"/>
          <w:szCs w:val="24"/>
        </w:rPr>
        <w:t>URP. Even supposing that T</w:t>
      </w:r>
      <w:r w:rsidR="00C7429D">
        <w:rPr>
          <w:rFonts w:asciiTheme="majorBidi" w:hAnsiTheme="majorBidi" w:cstheme="majorBidi"/>
          <w:sz w:val="24"/>
          <w:szCs w:val="24"/>
          <w:vertAlign w:val="subscript"/>
        </w:rPr>
        <w:t>1</w:t>
      </w:r>
      <w:r w:rsidR="00C7429D">
        <w:rPr>
          <w:rFonts w:asciiTheme="majorBidi" w:hAnsiTheme="majorBidi" w:cstheme="majorBidi"/>
          <w:sz w:val="24"/>
          <w:szCs w:val="24"/>
        </w:rPr>
        <w:t xml:space="preserve"> is selected as the closest theory to </w:t>
      </w:r>
      <w:r w:rsidR="005C1505">
        <w:rPr>
          <w:rFonts w:asciiTheme="majorBidi" w:hAnsiTheme="majorBidi" w:cstheme="majorBidi"/>
          <w:sz w:val="24"/>
          <w:szCs w:val="24"/>
        </w:rPr>
        <w:t xml:space="preserve">the </w:t>
      </w:r>
      <w:r w:rsidR="00C7429D">
        <w:rPr>
          <w:rFonts w:asciiTheme="majorBidi" w:hAnsiTheme="majorBidi" w:cstheme="majorBidi"/>
          <w:sz w:val="24"/>
          <w:szCs w:val="24"/>
        </w:rPr>
        <w:t>URP according to the theory-success rule (T</w:t>
      </w:r>
      <w:r w:rsidR="00C7429D">
        <w:rPr>
          <w:rFonts w:asciiTheme="majorBidi" w:hAnsiTheme="majorBidi" w:cstheme="majorBidi"/>
          <w:sz w:val="24"/>
          <w:szCs w:val="24"/>
          <w:vertAlign w:val="subscript"/>
        </w:rPr>
        <w:t>1</w:t>
      </w:r>
      <w:r w:rsidR="00C7429D">
        <w:rPr>
          <w:rFonts w:asciiTheme="majorBidi" w:hAnsiTheme="majorBidi" w:cstheme="majorBidi"/>
          <w:sz w:val="24"/>
          <w:szCs w:val="24"/>
          <w:vertAlign w:val="subscript"/>
        </w:rPr>
        <w:softHyphen/>
        <w:t xml:space="preserve"> </w:t>
      </w:r>
      <w:r w:rsidR="00C7429D">
        <w:rPr>
          <w:rFonts w:asciiTheme="majorBidi" w:hAnsiTheme="majorBidi" w:cstheme="majorBidi"/>
          <w:sz w:val="24"/>
          <w:szCs w:val="24"/>
          <w:vertAlign w:val="subscript"/>
        </w:rPr>
        <w:softHyphen/>
      </w:r>
      <w:r w:rsidR="00C7429D">
        <w:rPr>
          <w:rFonts w:asciiTheme="majorBidi" w:hAnsiTheme="majorBidi" w:cstheme="majorBidi"/>
          <w:sz w:val="24"/>
          <w:szCs w:val="24"/>
        </w:rPr>
        <w:t xml:space="preserve">has yet to be refuted), it does not follow that in </w:t>
      </w:r>
      <w:r w:rsidR="00FE0C65">
        <w:rPr>
          <w:rFonts w:asciiTheme="majorBidi" w:hAnsiTheme="majorBidi" w:cstheme="majorBidi"/>
          <w:sz w:val="24"/>
          <w:szCs w:val="24"/>
        </w:rPr>
        <w:t xml:space="preserve">the </w:t>
      </w:r>
      <w:r w:rsidR="00C7429D">
        <w:rPr>
          <w:rFonts w:asciiTheme="majorBidi" w:hAnsiTheme="majorBidi" w:cstheme="majorBidi"/>
          <w:sz w:val="24"/>
          <w:szCs w:val="24"/>
        </w:rPr>
        <w:t>future a different theory T</w:t>
      </w:r>
      <w:r w:rsidR="00C7429D">
        <w:rPr>
          <w:rFonts w:asciiTheme="majorBidi" w:hAnsiTheme="majorBidi" w:cstheme="majorBidi"/>
          <w:sz w:val="24"/>
          <w:szCs w:val="24"/>
          <w:vertAlign w:val="subscript"/>
        </w:rPr>
        <w:t>x</w:t>
      </w:r>
      <w:r w:rsidR="00C7429D">
        <w:rPr>
          <w:rFonts w:asciiTheme="majorBidi" w:hAnsiTheme="majorBidi" w:cstheme="majorBidi"/>
          <w:sz w:val="24"/>
          <w:szCs w:val="24"/>
        </w:rPr>
        <w:t xml:space="preserve"> will not be selected as closer to </w:t>
      </w:r>
      <w:r w:rsidR="005C1505">
        <w:rPr>
          <w:rFonts w:asciiTheme="majorBidi" w:hAnsiTheme="majorBidi" w:cstheme="majorBidi"/>
          <w:sz w:val="24"/>
          <w:szCs w:val="24"/>
        </w:rPr>
        <w:t xml:space="preserve">the </w:t>
      </w:r>
      <w:r w:rsidR="00C7429D">
        <w:rPr>
          <w:rFonts w:asciiTheme="majorBidi" w:hAnsiTheme="majorBidi" w:cstheme="majorBidi"/>
          <w:sz w:val="24"/>
          <w:szCs w:val="24"/>
        </w:rPr>
        <w:t xml:space="preserve">URP. </w:t>
      </w:r>
    </w:p>
    <w:p w14:paraId="08D7D7A1" w14:textId="7C79126A" w:rsidR="00C7429D" w:rsidRDefault="00C7429D" w:rsidP="0054255F">
      <w:pPr>
        <w:spacing w:line="360" w:lineRule="auto"/>
        <w:rPr>
          <w:rFonts w:asciiTheme="majorBidi" w:hAnsiTheme="majorBidi" w:cstheme="majorBidi"/>
          <w:sz w:val="24"/>
          <w:szCs w:val="24"/>
        </w:rPr>
      </w:pPr>
      <w:r>
        <w:rPr>
          <w:rFonts w:asciiTheme="majorBidi" w:hAnsiTheme="majorBidi" w:cstheme="majorBidi"/>
          <w:sz w:val="24"/>
          <w:szCs w:val="24"/>
        </w:rPr>
        <w:t xml:space="preserve">If </w:t>
      </w:r>
      <w:r w:rsidR="005C1505">
        <w:rPr>
          <w:rFonts w:asciiTheme="majorBidi" w:hAnsiTheme="majorBidi" w:cstheme="majorBidi"/>
          <w:sz w:val="24"/>
          <w:szCs w:val="24"/>
        </w:rPr>
        <w:t xml:space="preserve">the </w:t>
      </w:r>
      <w:r>
        <w:rPr>
          <w:rFonts w:asciiTheme="majorBidi" w:hAnsiTheme="majorBidi" w:cstheme="majorBidi"/>
          <w:sz w:val="24"/>
          <w:szCs w:val="24"/>
        </w:rPr>
        <w:t xml:space="preserve">URP is unknown, how can we accept the theory-success rule (and the UD index) as </w:t>
      </w:r>
      <w:r w:rsidR="005C1505">
        <w:rPr>
          <w:rFonts w:asciiTheme="majorBidi" w:hAnsiTheme="majorBidi" w:cstheme="majorBidi"/>
          <w:sz w:val="24"/>
          <w:szCs w:val="24"/>
        </w:rPr>
        <w:t>supporting</w:t>
      </w:r>
      <w:r>
        <w:rPr>
          <w:rFonts w:asciiTheme="majorBidi" w:hAnsiTheme="majorBidi" w:cstheme="majorBidi"/>
          <w:sz w:val="24"/>
          <w:szCs w:val="24"/>
        </w:rPr>
        <w:t xml:space="preserve"> a theory’s </w:t>
      </w:r>
      <w:commentRangeStart w:id="16"/>
      <w:r>
        <w:rPr>
          <w:rFonts w:asciiTheme="majorBidi" w:hAnsiTheme="majorBidi" w:cstheme="majorBidi"/>
          <w:sz w:val="24"/>
          <w:szCs w:val="24"/>
        </w:rPr>
        <w:t xml:space="preserve">approaching </w:t>
      </w:r>
      <w:commentRangeEnd w:id="16"/>
      <w:r w:rsidR="00146F37">
        <w:rPr>
          <w:rStyle w:val="CommentReference"/>
        </w:rPr>
        <w:commentReference w:id="16"/>
      </w:r>
      <w:r>
        <w:rPr>
          <w:rFonts w:asciiTheme="majorBidi" w:hAnsiTheme="majorBidi" w:cstheme="majorBidi"/>
          <w:sz w:val="24"/>
          <w:szCs w:val="24"/>
        </w:rPr>
        <w:t xml:space="preserve">it, the unknown? If indeed </w:t>
      </w:r>
      <w:r w:rsidR="005C1505">
        <w:rPr>
          <w:rFonts w:asciiTheme="majorBidi" w:hAnsiTheme="majorBidi" w:cstheme="majorBidi"/>
          <w:sz w:val="24"/>
          <w:szCs w:val="24"/>
        </w:rPr>
        <w:t xml:space="preserve">the </w:t>
      </w:r>
      <w:r>
        <w:rPr>
          <w:rFonts w:asciiTheme="majorBidi" w:hAnsiTheme="majorBidi" w:cstheme="majorBidi"/>
          <w:sz w:val="24"/>
          <w:szCs w:val="24"/>
        </w:rPr>
        <w:t xml:space="preserve">URP is completely unknown, it follows that there is no standard that will allow even a coarse-grained estimation of an approach toward the unknown. The answer to this question is that such a coarse-grained estimation is in fact possible. The presupposition of the URP hints at a way of </w:t>
      </w:r>
      <w:r w:rsidR="0054255F">
        <w:rPr>
          <w:rFonts w:asciiTheme="majorBidi" w:hAnsiTheme="majorBidi" w:cstheme="majorBidi"/>
          <w:sz w:val="24"/>
          <w:szCs w:val="24"/>
        </w:rPr>
        <w:t xml:space="preserve">carrying out a coarse estimation of T’s </w:t>
      </w:r>
      <w:r w:rsidR="005C1505">
        <w:rPr>
          <w:rFonts w:asciiTheme="majorBidi" w:hAnsiTheme="majorBidi" w:cstheme="majorBidi"/>
          <w:sz w:val="24"/>
          <w:szCs w:val="24"/>
        </w:rPr>
        <w:t>proximity</w:t>
      </w:r>
      <w:r w:rsidR="0054255F">
        <w:rPr>
          <w:rFonts w:asciiTheme="majorBidi" w:hAnsiTheme="majorBidi" w:cstheme="majorBidi"/>
          <w:sz w:val="24"/>
          <w:szCs w:val="24"/>
        </w:rPr>
        <w:t xml:space="preserve"> to </w:t>
      </w:r>
      <w:r w:rsidR="005C1505">
        <w:rPr>
          <w:rFonts w:asciiTheme="majorBidi" w:hAnsiTheme="majorBidi" w:cstheme="majorBidi"/>
          <w:sz w:val="24"/>
          <w:szCs w:val="24"/>
        </w:rPr>
        <w:t xml:space="preserve">the </w:t>
      </w:r>
      <w:r w:rsidR="0054255F">
        <w:rPr>
          <w:rFonts w:asciiTheme="majorBidi" w:hAnsiTheme="majorBidi" w:cstheme="majorBidi"/>
          <w:sz w:val="24"/>
          <w:szCs w:val="24"/>
        </w:rPr>
        <w:t xml:space="preserve">URP. The presupposition is that the URP is the actual generator of the investigated phenomena and that it can be utilized to provide ultimate predictions/explanations </w:t>
      </w:r>
      <w:r w:rsidR="005C1505">
        <w:rPr>
          <w:rFonts w:asciiTheme="majorBidi" w:hAnsiTheme="majorBidi" w:cstheme="majorBidi"/>
          <w:sz w:val="24"/>
          <w:szCs w:val="24"/>
        </w:rPr>
        <w:t>of</w:t>
      </w:r>
      <w:r w:rsidR="0054255F">
        <w:rPr>
          <w:rFonts w:asciiTheme="majorBidi" w:hAnsiTheme="majorBidi" w:cstheme="majorBidi"/>
          <w:sz w:val="24"/>
          <w:szCs w:val="24"/>
        </w:rPr>
        <w:t xml:space="preserve"> these phenomena. Adding the fact that every series of data can be matched </w:t>
      </w:r>
      <w:r w:rsidR="00FE0C65">
        <w:rPr>
          <w:rFonts w:asciiTheme="majorBidi" w:hAnsiTheme="majorBidi" w:cstheme="majorBidi"/>
          <w:sz w:val="24"/>
          <w:szCs w:val="24"/>
        </w:rPr>
        <w:t xml:space="preserve">to </w:t>
      </w:r>
      <w:r w:rsidR="0054255F">
        <w:rPr>
          <w:rFonts w:asciiTheme="majorBidi" w:hAnsiTheme="majorBidi" w:cstheme="majorBidi"/>
          <w:sz w:val="24"/>
          <w:szCs w:val="24"/>
        </w:rPr>
        <w:t xml:space="preserve">many different functions, and the following idea </w:t>
      </w:r>
      <w:r w:rsidR="005C1505">
        <w:rPr>
          <w:rFonts w:asciiTheme="majorBidi" w:hAnsiTheme="majorBidi" w:cstheme="majorBidi"/>
          <w:sz w:val="24"/>
          <w:szCs w:val="24"/>
        </w:rPr>
        <w:t xml:space="preserve">arises: </w:t>
      </w:r>
      <w:r w:rsidR="0054255F">
        <w:rPr>
          <w:rFonts w:asciiTheme="majorBidi" w:hAnsiTheme="majorBidi" w:cstheme="majorBidi"/>
          <w:sz w:val="24"/>
          <w:szCs w:val="24"/>
        </w:rPr>
        <w:t xml:space="preserve">successful prediction of a number of empirical phenomena by theory T overlap with the occurrences and explanations/predictions made by </w:t>
      </w:r>
      <w:r w:rsidR="005C1505">
        <w:rPr>
          <w:rFonts w:asciiTheme="majorBidi" w:hAnsiTheme="majorBidi" w:cstheme="majorBidi"/>
          <w:sz w:val="24"/>
          <w:szCs w:val="24"/>
        </w:rPr>
        <w:t xml:space="preserve">the </w:t>
      </w:r>
      <w:r w:rsidR="0054255F">
        <w:rPr>
          <w:rFonts w:asciiTheme="majorBidi" w:hAnsiTheme="majorBidi" w:cstheme="majorBidi"/>
          <w:sz w:val="24"/>
          <w:szCs w:val="24"/>
        </w:rPr>
        <w:t xml:space="preserve">URP. Given this situation, we can </w:t>
      </w:r>
      <w:r w:rsidR="005C1505">
        <w:rPr>
          <w:rFonts w:asciiTheme="majorBidi" w:hAnsiTheme="majorBidi" w:cstheme="majorBidi"/>
          <w:sz w:val="24"/>
          <w:szCs w:val="24"/>
        </w:rPr>
        <w:t>say</w:t>
      </w:r>
      <w:r w:rsidR="0054255F">
        <w:rPr>
          <w:rFonts w:asciiTheme="majorBidi" w:hAnsiTheme="majorBidi" w:cstheme="majorBidi"/>
          <w:sz w:val="24"/>
          <w:szCs w:val="24"/>
        </w:rPr>
        <w:t xml:space="preserve">, as it was suggested above, that the theory-success rule and the UD index allow us to rank different theories according to their proximity to </w:t>
      </w:r>
      <w:r w:rsidR="005C1505">
        <w:rPr>
          <w:rFonts w:asciiTheme="majorBidi" w:hAnsiTheme="majorBidi" w:cstheme="majorBidi"/>
          <w:sz w:val="24"/>
          <w:szCs w:val="24"/>
        </w:rPr>
        <w:t xml:space="preserve">the </w:t>
      </w:r>
      <w:r w:rsidR="0054255F">
        <w:rPr>
          <w:rFonts w:asciiTheme="majorBidi" w:hAnsiTheme="majorBidi" w:cstheme="majorBidi"/>
          <w:sz w:val="24"/>
          <w:szCs w:val="24"/>
        </w:rPr>
        <w:t xml:space="preserve">URP. Among the different theories that aim to explain the same empirical phenomena, the most successful one is also the closest to </w:t>
      </w:r>
      <w:r w:rsidR="005C1505">
        <w:rPr>
          <w:rFonts w:asciiTheme="majorBidi" w:hAnsiTheme="majorBidi" w:cstheme="majorBidi"/>
          <w:sz w:val="24"/>
          <w:szCs w:val="24"/>
        </w:rPr>
        <w:t xml:space="preserve">the </w:t>
      </w:r>
      <w:r w:rsidR="0054255F">
        <w:rPr>
          <w:rFonts w:asciiTheme="majorBidi" w:hAnsiTheme="majorBidi" w:cstheme="majorBidi"/>
          <w:sz w:val="24"/>
          <w:szCs w:val="24"/>
        </w:rPr>
        <w:t xml:space="preserve">URP. At this point we must note that utilizing the rule and the index require the following comments: </w:t>
      </w:r>
    </w:p>
    <w:p w14:paraId="3171F3D3" w14:textId="4BC4691D" w:rsidR="0054255F" w:rsidRDefault="0054255F" w:rsidP="0054255F">
      <w:pPr>
        <w:pStyle w:val="ListParagraph"/>
        <w:numPr>
          <w:ilvl w:val="0"/>
          <w:numId w:val="17"/>
        </w:numPr>
        <w:spacing w:line="360" w:lineRule="auto"/>
        <w:rPr>
          <w:rFonts w:asciiTheme="majorBidi" w:hAnsiTheme="majorBidi" w:cstheme="majorBidi"/>
          <w:sz w:val="24"/>
          <w:szCs w:val="24"/>
        </w:rPr>
      </w:pPr>
      <w:r>
        <w:rPr>
          <w:rFonts w:asciiTheme="majorBidi" w:hAnsiTheme="majorBidi" w:cstheme="majorBidi"/>
          <w:sz w:val="24"/>
          <w:szCs w:val="24"/>
        </w:rPr>
        <w:t xml:space="preserve">The applicability-domains of T and of other theories that compete for the explanation of the investigated phenomena must overlap a great deal. This is so because if, for example, the applicability-domain </w:t>
      </w:r>
      <w:r w:rsidR="002424B4">
        <w:rPr>
          <w:rFonts w:asciiTheme="majorBidi" w:hAnsiTheme="majorBidi" w:cstheme="majorBidi"/>
          <w:sz w:val="24"/>
          <w:szCs w:val="24"/>
        </w:rPr>
        <w:t xml:space="preserve">of </w:t>
      </w:r>
      <w:r>
        <w:rPr>
          <w:rFonts w:asciiTheme="majorBidi" w:hAnsiTheme="majorBidi" w:cstheme="majorBidi"/>
          <w:sz w:val="24"/>
          <w:szCs w:val="24"/>
        </w:rPr>
        <w:t>some theory T* is limited and only slightly overlaps with the rest of the applicability-domains</w:t>
      </w:r>
      <w:r w:rsidR="002424B4">
        <w:rPr>
          <w:rFonts w:asciiTheme="majorBidi" w:hAnsiTheme="majorBidi" w:cstheme="majorBidi"/>
          <w:sz w:val="24"/>
          <w:szCs w:val="24"/>
        </w:rPr>
        <w:t xml:space="preserve">, the following situation might arise: T* would be able to provide explanations only to a small portion of the phenomena that are included in the applicability-domains of the other theories, and therefore, in relation to those other theories, its </w:t>
      </w:r>
      <w:r w:rsidR="005C1505">
        <w:rPr>
          <w:rFonts w:asciiTheme="majorBidi" w:hAnsiTheme="majorBidi" w:cstheme="majorBidi"/>
          <w:sz w:val="24"/>
          <w:szCs w:val="24"/>
        </w:rPr>
        <w:t xml:space="preserve">proximity </w:t>
      </w:r>
      <w:r w:rsidR="002424B4">
        <w:rPr>
          <w:rFonts w:asciiTheme="majorBidi" w:hAnsiTheme="majorBidi" w:cstheme="majorBidi"/>
          <w:sz w:val="24"/>
          <w:szCs w:val="24"/>
        </w:rPr>
        <w:t xml:space="preserve">to </w:t>
      </w:r>
      <w:r w:rsidR="005C1505">
        <w:rPr>
          <w:rFonts w:asciiTheme="majorBidi" w:hAnsiTheme="majorBidi" w:cstheme="majorBidi"/>
          <w:sz w:val="24"/>
          <w:szCs w:val="24"/>
        </w:rPr>
        <w:t xml:space="preserve">the </w:t>
      </w:r>
      <w:r w:rsidR="002424B4">
        <w:rPr>
          <w:rFonts w:asciiTheme="majorBidi" w:hAnsiTheme="majorBidi" w:cstheme="majorBidi"/>
          <w:sz w:val="24"/>
          <w:szCs w:val="24"/>
        </w:rPr>
        <w:t xml:space="preserve">URP will be hindered. </w:t>
      </w:r>
    </w:p>
    <w:p w14:paraId="126C154B" w14:textId="4C45ADEE" w:rsidR="004C6AB8" w:rsidRDefault="004C6AB8" w:rsidP="0054255F">
      <w:pPr>
        <w:pStyle w:val="ListParagraph"/>
        <w:numPr>
          <w:ilvl w:val="0"/>
          <w:numId w:val="17"/>
        </w:numPr>
        <w:spacing w:line="360" w:lineRule="auto"/>
        <w:rPr>
          <w:rFonts w:asciiTheme="majorBidi" w:hAnsiTheme="majorBidi" w:cstheme="majorBidi"/>
          <w:sz w:val="24"/>
          <w:szCs w:val="24"/>
        </w:rPr>
      </w:pPr>
      <w:r>
        <w:rPr>
          <w:rFonts w:asciiTheme="majorBidi" w:hAnsiTheme="majorBidi" w:cstheme="majorBidi"/>
          <w:sz w:val="24"/>
          <w:szCs w:val="24"/>
        </w:rPr>
        <w:t xml:space="preserve">To compare the proximity of different theories to </w:t>
      </w:r>
      <w:r w:rsidR="00146F37">
        <w:rPr>
          <w:rFonts w:asciiTheme="majorBidi" w:hAnsiTheme="majorBidi" w:cstheme="majorBidi"/>
          <w:sz w:val="24"/>
          <w:szCs w:val="24"/>
        </w:rPr>
        <w:t xml:space="preserve">the </w:t>
      </w:r>
      <w:r>
        <w:rPr>
          <w:rFonts w:asciiTheme="majorBidi" w:hAnsiTheme="majorBidi" w:cstheme="majorBidi"/>
          <w:sz w:val="24"/>
          <w:szCs w:val="24"/>
        </w:rPr>
        <w:t>URP we must rank the (theoretical and empirical) significance of the investigated phenomena (observations, experimental results). Without such a ranking we may find ourselves in a situation where T</w:t>
      </w:r>
      <w:r>
        <w:rPr>
          <w:rFonts w:asciiTheme="majorBidi" w:hAnsiTheme="majorBidi" w:cstheme="majorBidi"/>
          <w:sz w:val="24"/>
          <w:szCs w:val="24"/>
          <w:vertAlign w:val="subscript"/>
        </w:rPr>
        <w:t>1</w:t>
      </w:r>
      <w:r>
        <w:rPr>
          <w:rFonts w:asciiTheme="majorBidi" w:hAnsiTheme="majorBidi" w:cstheme="majorBidi"/>
          <w:sz w:val="24"/>
          <w:szCs w:val="24"/>
        </w:rPr>
        <w:t xml:space="preserve">, which explains a large amount of moderately significant phenomena, </w:t>
      </w:r>
      <w:r w:rsidR="00FE7A14">
        <w:rPr>
          <w:rFonts w:asciiTheme="majorBidi" w:hAnsiTheme="majorBidi" w:cstheme="majorBidi"/>
          <w:sz w:val="24"/>
          <w:szCs w:val="24"/>
        </w:rPr>
        <w:t>is</w:t>
      </w:r>
      <w:r>
        <w:rPr>
          <w:rFonts w:asciiTheme="majorBidi" w:hAnsiTheme="majorBidi" w:cstheme="majorBidi"/>
          <w:sz w:val="24"/>
          <w:szCs w:val="24"/>
        </w:rPr>
        <w:t xml:space="preserve"> preferred over T</w:t>
      </w:r>
      <w:r>
        <w:rPr>
          <w:rFonts w:asciiTheme="majorBidi" w:hAnsiTheme="majorBidi" w:cstheme="majorBidi"/>
          <w:sz w:val="24"/>
          <w:szCs w:val="24"/>
          <w:vertAlign w:val="subscript"/>
        </w:rPr>
        <w:t>2</w:t>
      </w:r>
      <w:r>
        <w:rPr>
          <w:rFonts w:asciiTheme="majorBidi" w:hAnsiTheme="majorBidi" w:cstheme="majorBidi"/>
          <w:sz w:val="24"/>
          <w:szCs w:val="24"/>
        </w:rPr>
        <w:t xml:space="preserve">, which explains a smaller number of phenomena but of much greater significance. Given that it is very difficult to rank the significance of the investigated phenomena, I make the following, partial, suggestion: the question of which theory is closer to </w:t>
      </w:r>
      <w:r w:rsidR="00FE7A14">
        <w:rPr>
          <w:rFonts w:asciiTheme="majorBidi" w:hAnsiTheme="majorBidi" w:cstheme="majorBidi"/>
          <w:sz w:val="24"/>
          <w:szCs w:val="24"/>
        </w:rPr>
        <w:t xml:space="preserve">the </w:t>
      </w:r>
      <w:r>
        <w:rPr>
          <w:rFonts w:asciiTheme="majorBidi" w:hAnsiTheme="majorBidi" w:cstheme="majorBidi"/>
          <w:sz w:val="24"/>
          <w:szCs w:val="24"/>
        </w:rPr>
        <w:t xml:space="preserve">URP will be asked in relation to those empirical </w:t>
      </w:r>
      <w:r w:rsidR="00496AC7">
        <w:rPr>
          <w:rFonts w:asciiTheme="majorBidi" w:hAnsiTheme="majorBidi" w:cstheme="majorBidi"/>
          <w:sz w:val="24"/>
          <w:szCs w:val="24"/>
        </w:rPr>
        <w:t xml:space="preserve">situations in which observations or experiments are made. </w:t>
      </w:r>
      <w:r w:rsidR="00656751">
        <w:rPr>
          <w:rFonts w:asciiTheme="majorBidi" w:hAnsiTheme="majorBidi" w:cstheme="majorBidi"/>
          <w:sz w:val="24"/>
          <w:szCs w:val="24"/>
        </w:rPr>
        <w:t xml:space="preserve">In this case, the significance of the investigated phenomenon will be held constant and the theory that has yet to be refuted will be preferred over the one that has been. </w:t>
      </w:r>
    </w:p>
    <w:p w14:paraId="45C6A6D5" w14:textId="70F09C3D" w:rsidR="00DA1DF5" w:rsidRDefault="00656751" w:rsidP="00DA1DF5">
      <w:pPr>
        <w:pStyle w:val="ListParagraph"/>
        <w:numPr>
          <w:ilvl w:val="0"/>
          <w:numId w:val="17"/>
        </w:numPr>
        <w:spacing w:line="360" w:lineRule="auto"/>
        <w:rPr>
          <w:rFonts w:asciiTheme="majorBidi" w:hAnsiTheme="majorBidi" w:cstheme="majorBidi"/>
          <w:sz w:val="24"/>
          <w:szCs w:val="24"/>
        </w:rPr>
      </w:pPr>
      <w:r>
        <w:rPr>
          <w:rFonts w:asciiTheme="majorBidi" w:hAnsiTheme="majorBidi" w:cstheme="majorBidi"/>
          <w:sz w:val="24"/>
          <w:szCs w:val="24"/>
        </w:rPr>
        <w:t xml:space="preserve">T’s proximity to </w:t>
      </w:r>
      <w:r w:rsidR="00FE7A14">
        <w:rPr>
          <w:rFonts w:asciiTheme="majorBidi" w:hAnsiTheme="majorBidi" w:cstheme="majorBidi"/>
          <w:sz w:val="24"/>
          <w:szCs w:val="24"/>
        </w:rPr>
        <w:t xml:space="preserve">the </w:t>
      </w:r>
      <w:r>
        <w:rPr>
          <w:rFonts w:asciiTheme="majorBidi" w:hAnsiTheme="majorBidi" w:cstheme="majorBidi"/>
          <w:sz w:val="24"/>
          <w:szCs w:val="24"/>
        </w:rPr>
        <w:t>URP is based on one criterion only – the degree of T’s empirical success in prediction and explanation. In this respect</w:t>
      </w:r>
      <w:r w:rsidR="00FE7A14">
        <w:rPr>
          <w:rFonts w:asciiTheme="majorBidi" w:hAnsiTheme="majorBidi" w:cstheme="majorBidi"/>
          <w:sz w:val="24"/>
          <w:szCs w:val="24"/>
        </w:rPr>
        <w:t>,</w:t>
      </w:r>
      <w:r>
        <w:rPr>
          <w:rFonts w:asciiTheme="majorBidi" w:hAnsiTheme="majorBidi" w:cstheme="majorBidi"/>
          <w:sz w:val="24"/>
          <w:szCs w:val="24"/>
        </w:rPr>
        <w:t xml:space="preserve"> we can continue to utilize T even if it has been refuted, so long as its efficiency within its applicability-domain is high. For example, no one would </w:t>
      </w:r>
      <w:r w:rsidR="002C2217">
        <w:rPr>
          <w:rFonts w:asciiTheme="majorBidi" w:hAnsiTheme="majorBidi" w:cstheme="majorBidi"/>
          <w:sz w:val="24"/>
          <w:szCs w:val="24"/>
        </w:rPr>
        <w:t>choose</w:t>
      </w:r>
      <w:r>
        <w:rPr>
          <w:rFonts w:asciiTheme="majorBidi" w:hAnsiTheme="majorBidi" w:cstheme="majorBidi"/>
          <w:sz w:val="24"/>
          <w:szCs w:val="24"/>
        </w:rPr>
        <w:t xml:space="preserve"> to use Einstein’s theory of general relativity to construct complex calculations of the motions of bodies on Earth; rather, they would utilize Newton’s theory and its various developments, even though it has been refuted. </w:t>
      </w:r>
    </w:p>
    <w:p w14:paraId="7749E121" w14:textId="77777777" w:rsidR="00FE7A14" w:rsidRPr="00FE7A14" w:rsidRDefault="00FE7A14" w:rsidP="00FE7A14">
      <w:pPr>
        <w:spacing w:line="360" w:lineRule="auto"/>
        <w:rPr>
          <w:rFonts w:asciiTheme="majorBidi" w:hAnsiTheme="majorBidi" w:cstheme="majorBidi"/>
          <w:sz w:val="24"/>
          <w:szCs w:val="24"/>
        </w:rPr>
      </w:pPr>
    </w:p>
    <w:p w14:paraId="61320B69" w14:textId="7054F4F4" w:rsidR="00C1513A" w:rsidRPr="00C1513A" w:rsidRDefault="00656751" w:rsidP="00C1513A">
      <w:pPr>
        <w:pStyle w:val="ListParagraph"/>
        <w:numPr>
          <w:ilvl w:val="1"/>
          <w:numId w:val="19"/>
        </w:numPr>
        <w:spacing w:line="360" w:lineRule="auto"/>
        <w:rPr>
          <w:rFonts w:asciiTheme="majorBidi" w:hAnsiTheme="majorBidi" w:cstheme="majorBidi"/>
          <w:b/>
          <w:bCs/>
          <w:sz w:val="24"/>
          <w:szCs w:val="24"/>
        </w:rPr>
      </w:pPr>
      <w:r w:rsidRPr="00C1513A">
        <w:rPr>
          <w:rFonts w:asciiTheme="majorBidi" w:hAnsiTheme="majorBidi" w:cstheme="majorBidi"/>
          <w:b/>
          <w:bCs/>
          <w:sz w:val="24"/>
          <w:szCs w:val="24"/>
        </w:rPr>
        <w:t>Scientific progress</w:t>
      </w:r>
    </w:p>
    <w:p w14:paraId="720C6720" w14:textId="49015A12" w:rsidR="00656751" w:rsidRDefault="00656751" w:rsidP="00656751">
      <w:pPr>
        <w:spacing w:line="360" w:lineRule="auto"/>
        <w:rPr>
          <w:rFonts w:asciiTheme="majorBidi" w:hAnsiTheme="majorBidi" w:cstheme="majorBidi"/>
          <w:sz w:val="24"/>
          <w:szCs w:val="24"/>
        </w:rPr>
      </w:pPr>
      <w:r w:rsidRPr="00656751">
        <w:rPr>
          <w:rFonts w:asciiTheme="majorBidi" w:hAnsiTheme="majorBidi" w:cstheme="majorBidi"/>
          <w:sz w:val="24"/>
          <w:szCs w:val="24"/>
        </w:rPr>
        <w:t xml:space="preserve">The </w:t>
      </w:r>
      <w:r>
        <w:rPr>
          <w:rFonts w:asciiTheme="majorBidi" w:hAnsiTheme="majorBidi" w:cstheme="majorBidi"/>
          <w:sz w:val="24"/>
          <w:szCs w:val="24"/>
        </w:rPr>
        <w:t xml:space="preserve">literature raises a very difficult question: does science progress (e.g., Niiniluoto, 2019)? The answer provided above by the Reality-View Approach is affirmative. </w:t>
      </w:r>
      <w:r w:rsidR="00673D61">
        <w:rPr>
          <w:rFonts w:asciiTheme="majorBidi" w:hAnsiTheme="majorBidi" w:cstheme="majorBidi"/>
          <w:sz w:val="24"/>
          <w:szCs w:val="24"/>
        </w:rPr>
        <w:t>But here I wish to point out a caveat. One of the strongest supporting arguments for Scientific Realism is the ‘no miracle’ argument, according to which the success of science (the natural sciences</w:t>
      </w:r>
      <w:r w:rsidR="00FE7A14">
        <w:rPr>
          <w:rFonts w:asciiTheme="majorBidi" w:hAnsiTheme="majorBidi" w:cstheme="majorBidi"/>
          <w:sz w:val="24"/>
          <w:szCs w:val="24"/>
        </w:rPr>
        <w:t>,</w:t>
      </w:r>
      <w:r w:rsidR="00673D61">
        <w:rPr>
          <w:rFonts w:asciiTheme="majorBidi" w:hAnsiTheme="majorBidi" w:cstheme="majorBidi"/>
          <w:sz w:val="24"/>
          <w:szCs w:val="24"/>
        </w:rPr>
        <w:t xml:space="preserve"> particularly) is so great that if we do not take such success as evidence that science approaches a correct description/explanation of the world we will be forced to </w:t>
      </w:r>
      <w:r w:rsidR="00FE7A14">
        <w:rPr>
          <w:rFonts w:asciiTheme="majorBidi" w:hAnsiTheme="majorBidi" w:cstheme="majorBidi"/>
          <w:sz w:val="24"/>
          <w:szCs w:val="24"/>
        </w:rPr>
        <w:t>view</w:t>
      </w:r>
      <w:r w:rsidR="00673D61">
        <w:rPr>
          <w:rFonts w:asciiTheme="majorBidi" w:hAnsiTheme="majorBidi" w:cstheme="majorBidi"/>
          <w:sz w:val="24"/>
          <w:szCs w:val="24"/>
        </w:rPr>
        <w:t xml:space="preserve"> such success as a miracle – something that no one can accept (e.g., Psillos 1999; Putnam 1975). How does the present account deal with this argument? Given that it can be seen as an extension of Scientific Realism, it must endorse the no-miracle argument. The difficulty is that if the Reality-View Approach accepts this argument, it will be difficult to understand the conclusion that</w:t>
      </w:r>
      <w:r w:rsidR="00FE7A14">
        <w:rPr>
          <w:rFonts w:asciiTheme="majorBidi" w:hAnsiTheme="majorBidi" w:cstheme="majorBidi"/>
          <w:sz w:val="24"/>
          <w:szCs w:val="24"/>
        </w:rPr>
        <w:t>,</w:t>
      </w:r>
      <w:r w:rsidR="00673D61">
        <w:rPr>
          <w:rFonts w:asciiTheme="majorBidi" w:hAnsiTheme="majorBidi" w:cstheme="majorBidi"/>
          <w:sz w:val="24"/>
          <w:szCs w:val="24"/>
        </w:rPr>
        <w:t xml:space="preserve"> according to this approach</w:t>
      </w:r>
      <w:r w:rsidR="00FE7A14">
        <w:rPr>
          <w:rFonts w:asciiTheme="majorBidi" w:hAnsiTheme="majorBidi" w:cstheme="majorBidi"/>
          <w:sz w:val="24"/>
          <w:szCs w:val="24"/>
        </w:rPr>
        <w:t>,</w:t>
      </w:r>
      <w:r w:rsidR="00673D61">
        <w:rPr>
          <w:rFonts w:asciiTheme="majorBidi" w:hAnsiTheme="majorBidi" w:cstheme="majorBidi"/>
          <w:sz w:val="24"/>
          <w:szCs w:val="24"/>
        </w:rPr>
        <w:t xml:space="preserve"> it is impossible to evaluate the degree to which T</w:t>
      </w:r>
      <w:r w:rsidR="00673D61">
        <w:rPr>
          <w:rFonts w:asciiTheme="majorBidi" w:hAnsiTheme="majorBidi" w:cstheme="majorBidi"/>
          <w:sz w:val="24"/>
          <w:szCs w:val="24"/>
          <w:vertAlign w:val="subscript"/>
        </w:rPr>
        <w:t>S</w:t>
      </w:r>
      <w:r w:rsidR="00673D61">
        <w:rPr>
          <w:rFonts w:asciiTheme="majorBidi" w:hAnsiTheme="majorBidi" w:cstheme="majorBidi"/>
          <w:sz w:val="24"/>
          <w:szCs w:val="24"/>
        </w:rPr>
        <w:t xml:space="preserve"> approached</w:t>
      </w:r>
      <w:r w:rsidR="00FE7A14">
        <w:rPr>
          <w:rFonts w:asciiTheme="majorBidi" w:hAnsiTheme="majorBidi" w:cstheme="majorBidi"/>
          <w:sz w:val="24"/>
          <w:szCs w:val="24"/>
        </w:rPr>
        <w:t xml:space="preserve"> the</w:t>
      </w:r>
      <w:r w:rsidR="00673D61">
        <w:rPr>
          <w:rFonts w:asciiTheme="majorBidi" w:hAnsiTheme="majorBidi" w:cstheme="majorBidi"/>
          <w:sz w:val="24"/>
          <w:szCs w:val="24"/>
        </w:rPr>
        <w:t xml:space="preserve"> URP and we cannot know if some lucky theory that is identical to </w:t>
      </w:r>
      <w:r w:rsidR="00FE7A14">
        <w:rPr>
          <w:rFonts w:asciiTheme="majorBidi" w:hAnsiTheme="majorBidi" w:cstheme="majorBidi"/>
          <w:sz w:val="24"/>
          <w:szCs w:val="24"/>
        </w:rPr>
        <w:t xml:space="preserve">the </w:t>
      </w:r>
      <w:r w:rsidR="00673D61">
        <w:rPr>
          <w:rFonts w:asciiTheme="majorBidi" w:hAnsiTheme="majorBidi" w:cstheme="majorBidi"/>
          <w:sz w:val="24"/>
          <w:szCs w:val="24"/>
        </w:rPr>
        <w:t xml:space="preserve">URP actually arrived at </w:t>
      </w:r>
      <w:r w:rsidR="00FE0C65">
        <w:rPr>
          <w:rFonts w:asciiTheme="majorBidi" w:hAnsiTheme="majorBidi" w:cstheme="majorBidi"/>
          <w:sz w:val="24"/>
          <w:szCs w:val="24"/>
        </w:rPr>
        <w:t xml:space="preserve">the </w:t>
      </w:r>
      <w:r w:rsidR="00673D61">
        <w:rPr>
          <w:rFonts w:asciiTheme="majorBidi" w:hAnsiTheme="majorBidi" w:cstheme="majorBidi"/>
          <w:sz w:val="24"/>
          <w:szCs w:val="24"/>
        </w:rPr>
        <w:t xml:space="preserve">truth. My solution to the no-miracle argument is as follows: </w:t>
      </w:r>
      <w:r w:rsidR="0085677D">
        <w:rPr>
          <w:rFonts w:asciiTheme="majorBidi" w:hAnsiTheme="majorBidi" w:cstheme="majorBidi"/>
          <w:sz w:val="24"/>
          <w:szCs w:val="24"/>
        </w:rPr>
        <w:t>the claims that scientific success is no miracle and that T</w:t>
      </w:r>
      <w:r w:rsidR="0085677D">
        <w:rPr>
          <w:rFonts w:asciiTheme="majorBidi" w:hAnsiTheme="majorBidi" w:cstheme="majorBidi"/>
          <w:sz w:val="24"/>
          <w:szCs w:val="24"/>
          <w:vertAlign w:val="subscript"/>
        </w:rPr>
        <w:t>S</w:t>
      </w:r>
      <w:r w:rsidR="0085677D">
        <w:rPr>
          <w:rFonts w:asciiTheme="majorBidi" w:hAnsiTheme="majorBidi" w:cstheme="majorBidi"/>
          <w:sz w:val="24"/>
          <w:szCs w:val="24"/>
        </w:rPr>
        <w:t xml:space="preserve"> </w:t>
      </w:r>
      <w:r w:rsidR="009E70BC">
        <w:rPr>
          <w:rFonts w:asciiTheme="majorBidi" w:hAnsiTheme="majorBidi" w:cstheme="majorBidi"/>
          <w:sz w:val="24"/>
          <w:szCs w:val="24"/>
        </w:rPr>
        <w:t>nears</w:t>
      </w:r>
      <w:r w:rsidR="0085677D">
        <w:rPr>
          <w:rFonts w:asciiTheme="majorBidi" w:hAnsiTheme="majorBidi" w:cstheme="majorBidi"/>
          <w:sz w:val="24"/>
          <w:szCs w:val="24"/>
        </w:rPr>
        <w:t xml:space="preserve"> a description of reality are correct, but only within its applicability-domain. This is so, because T</w:t>
      </w:r>
      <w:r w:rsidR="0085677D">
        <w:rPr>
          <w:rFonts w:asciiTheme="majorBidi" w:hAnsiTheme="majorBidi" w:cstheme="majorBidi"/>
          <w:sz w:val="24"/>
          <w:szCs w:val="24"/>
          <w:vertAlign w:val="subscript"/>
        </w:rPr>
        <w:t>S</w:t>
      </w:r>
      <w:r w:rsidR="0085677D">
        <w:rPr>
          <w:rFonts w:asciiTheme="majorBidi" w:hAnsiTheme="majorBidi" w:cstheme="majorBidi"/>
          <w:sz w:val="24"/>
          <w:szCs w:val="24"/>
        </w:rPr>
        <w:t xml:space="preserve"> succeeds in predicting and explaining the phenomena within its applicability-domain and because these predictions are identical to </w:t>
      </w:r>
      <w:r w:rsidR="00DA7A34">
        <w:rPr>
          <w:rFonts w:asciiTheme="majorBidi" w:hAnsiTheme="majorBidi" w:cstheme="majorBidi"/>
          <w:sz w:val="24"/>
          <w:szCs w:val="24"/>
        </w:rPr>
        <w:t xml:space="preserve">the phenomena that were generated and explained by the URP within this domain. </w:t>
      </w:r>
    </w:p>
    <w:p w14:paraId="387D3040" w14:textId="5FE5C8AB" w:rsidR="006D4F2E" w:rsidRDefault="00DA7A34" w:rsidP="00DA7A34">
      <w:pPr>
        <w:spacing w:line="360" w:lineRule="auto"/>
        <w:rPr>
          <w:rFonts w:asciiTheme="majorBidi" w:hAnsiTheme="majorBidi" w:cstheme="majorBidi"/>
          <w:sz w:val="24"/>
          <w:szCs w:val="24"/>
        </w:rPr>
      </w:pPr>
      <w:r>
        <w:rPr>
          <w:rFonts w:asciiTheme="majorBidi" w:hAnsiTheme="majorBidi" w:cstheme="majorBidi"/>
          <w:sz w:val="24"/>
          <w:szCs w:val="24"/>
        </w:rPr>
        <w:t xml:space="preserve">This answer relies on the main conclusions of the present account: </w:t>
      </w:r>
    </w:p>
    <w:p w14:paraId="1CF60617" w14:textId="46E41586" w:rsidR="00DA7A34" w:rsidRDefault="00DA7A34" w:rsidP="00DA7A34">
      <w:pPr>
        <w:spacing w:line="360" w:lineRule="auto"/>
        <w:rPr>
          <w:rFonts w:asciiTheme="majorBidi" w:hAnsiTheme="majorBidi" w:cstheme="majorBidi"/>
          <w:sz w:val="24"/>
          <w:szCs w:val="24"/>
        </w:rPr>
      </w:pPr>
      <w:r>
        <w:rPr>
          <w:rFonts w:asciiTheme="majorBidi" w:hAnsiTheme="majorBidi" w:cstheme="majorBidi"/>
          <w:sz w:val="24"/>
          <w:szCs w:val="24"/>
        </w:rPr>
        <w:t>First, the proximity of T</w:t>
      </w:r>
      <w:r>
        <w:rPr>
          <w:rFonts w:asciiTheme="majorBidi" w:hAnsiTheme="majorBidi" w:cstheme="majorBidi"/>
          <w:sz w:val="24"/>
          <w:szCs w:val="24"/>
          <w:vertAlign w:val="subscript"/>
        </w:rPr>
        <w:t>S</w:t>
      </w:r>
      <w:r>
        <w:rPr>
          <w:rFonts w:asciiTheme="majorBidi" w:hAnsiTheme="majorBidi" w:cstheme="majorBidi"/>
          <w:sz w:val="24"/>
          <w:szCs w:val="24"/>
        </w:rPr>
        <w:t xml:space="preserve"> </w:t>
      </w:r>
      <w:r w:rsidR="009E70BC">
        <w:rPr>
          <w:rFonts w:asciiTheme="majorBidi" w:hAnsiTheme="majorBidi" w:cstheme="majorBidi"/>
          <w:sz w:val="24"/>
          <w:szCs w:val="24"/>
        </w:rPr>
        <w:t>to the</w:t>
      </w:r>
      <w:r>
        <w:rPr>
          <w:rFonts w:asciiTheme="majorBidi" w:hAnsiTheme="majorBidi" w:cstheme="majorBidi"/>
          <w:sz w:val="24"/>
          <w:szCs w:val="24"/>
        </w:rPr>
        <w:t xml:space="preserve"> URP (that is, the real feature/process that generates and explains the enormous, infinite, collection of natural phenomena) is in relation to other competing, and less successful, theories (which can also be ranked according to their success as more or less close to </w:t>
      </w:r>
      <w:r w:rsidR="009E70BC">
        <w:rPr>
          <w:rFonts w:asciiTheme="majorBidi" w:hAnsiTheme="majorBidi" w:cstheme="majorBidi"/>
          <w:sz w:val="24"/>
          <w:szCs w:val="24"/>
        </w:rPr>
        <w:t xml:space="preserve">the </w:t>
      </w:r>
      <w:r>
        <w:rPr>
          <w:rFonts w:asciiTheme="majorBidi" w:hAnsiTheme="majorBidi" w:cstheme="majorBidi"/>
          <w:sz w:val="24"/>
          <w:szCs w:val="24"/>
        </w:rPr>
        <w:t>URP);</w:t>
      </w:r>
    </w:p>
    <w:p w14:paraId="040C5B1B" w14:textId="0E71507A" w:rsidR="00DA7A34" w:rsidRDefault="00DA7A34" w:rsidP="00DA7A34">
      <w:pPr>
        <w:spacing w:line="360" w:lineRule="auto"/>
        <w:rPr>
          <w:rFonts w:asciiTheme="majorBidi" w:hAnsiTheme="majorBidi" w:cstheme="majorBidi"/>
          <w:sz w:val="24"/>
          <w:szCs w:val="24"/>
        </w:rPr>
      </w:pPr>
      <w:r>
        <w:rPr>
          <w:rFonts w:asciiTheme="majorBidi" w:hAnsiTheme="majorBidi" w:cstheme="majorBidi"/>
          <w:sz w:val="24"/>
          <w:szCs w:val="24"/>
        </w:rPr>
        <w:t xml:space="preserve">Second, </w:t>
      </w:r>
      <w:r w:rsidR="009E70BC">
        <w:rPr>
          <w:rFonts w:asciiTheme="majorBidi" w:hAnsiTheme="majorBidi" w:cstheme="majorBidi"/>
          <w:sz w:val="24"/>
          <w:szCs w:val="24"/>
        </w:rPr>
        <w:t>t</w:t>
      </w:r>
      <w:r>
        <w:rPr>
          <w:rFonts w:asciiTheme="majorBidi" w:hAnsiTheme="majorBidi" w:cstheme="majorBidi"/>
          <w:sz w:val="24"/>
          <w:szCs w:val="24"/>
        </w:rPr>
        <w:t xml:space="preserve">he UD index cannot be assessed because the URP is unknown and the number of possible empirical observations is enormous; </w:t>
      </w:r>
    </w:p>
    <w:p w14:paraId="7BC47D0C" w14:textId="38AAE877" w:rsidR="00DA7A34" w:rsidRDefault="00DA7A34" w:rsidP="00DA7A34">
      <w:pPr>
        <w:spacing w:line="360" w:lineRule="auto"/>
        <w:rPr>
          <w:rFonts w:asciiTheme="majorBidi" w:hAnsiTheme="majorBidi" w:cstheme="majorBidi"/>
          <w:sz w:val="24"/>
          <w:szCs w:val="24"/>
        </w:rPr>
      </w:pPr>
      <w:r>
        <w:rPr>
          <w:rFonts w:asciiTheme="majorBidi" w:hAnsiTheme="majorBidi" w:cstheme="majorBidi"/>
          <w:sz w:val="24"/>
          <w:szCs w:val="24"/>
        </w:rPr>
        <w:t>Third, within the applicability-domain of T</w:t>
      </w:r>
      <w:r>
        <w:rPr>
          <w:rFonts w:asciiTheme="majorBidi" w:hAnsiTheme="majorBidi" w:cstheme="majorBidi"/>
          <w:sz w:val="24"/>
          <w:szCs w:val="24"/>
        </w:rPr>
        <w:softHyphen/>
      </w:r>
      <w:r>
        <w:rPr>
          <w:rFonts w:asciiTheme="majorBidi" w:hAnsiTheme="majorBidi" w:cstheme="majorBidi"/>
          <w:sz w:val="24"/>
          <w:szCs w:val="24"/>
          <w:vertAlign w:val="subscript"/>
        </w:rPr>
        <w:t>S</w:t>
      </w:r>
      <w:r>
        <w:rPr>
          <w:rFonts w:asciiTheme="majorBidi" w:hAnsiTheme="majorBidi" w:cstheme="majorBidi"/>
          <w:sz w:val="24"/>
          <w:szCs w:val="24"/>
        </w:rPr>
        <w:t xml:space="preserve"> the degree of overlap between the theory’s predictions and the occurrences and predictions of </w:t>
      </w:r>
      <w:r w:rsidR="009E70BC">
        <w:rPr>
          <w:rFonts w:asciiTheme="majorBidi" w:hAnsiTheme="majorBidi" w:cstheme="majorBidi"/>
          <w:sz w:val="24"/>
          <w:szCs w:val="24"/>
        </w:rPr>
        <w:t xml:space="preserve">the </w:t>
      </w:r>
      <w:r>
        <w:rPr>
          <w:rFonts w:asciiTheme="majorBidi" w:hAnsiTheme="majorBidi" w:cstheme="majorBidi"/>
          <w:sz w:val="24"/>
          <w:szCs w:val="24"/>
        </w:rPr>
        <w:t xml:space="preserve">URP is greatest relative to less successful competing theories. </w:t>
      </w:r>
    </w:p>
    <w:p w14:paraId="4ED7C258" w14:textId="4C613291" w:rsidR="00DA7A34" w:rsidRPr="00461255" w:rsidRDefault="00DA7A34" w:rsidP="00DA7A34">
      <w:pPr>
        <w:spacing w:line="360" w:lineRule="auto"/>
        <w:rPr>
          <w:rFonts w:asciiTheme="majorBidi" w:hAnsiTheme="majorBidi" w:cstheme="majorBidi"/>
          <w:sz w:val="24"/>
          <w:szCs w:val="24"/>
          <w:rtl/>
        </w:rPr>
      </w:pPr>
      <w:r>
        <w:rPr>
          <w:rFonts w:asciiTheme="majorBidi" w:hAnsiTheme="majorBidi" w:cstheme="majorBidi"/>
          <w:sz w:val="24"/>
          <w:szCs w:val="24"/>
        </w:rPr>
        <w:t xml:space="preserve">With these characteristics in mind, we can say that the Reality-View Approach provides </w:t>
      </w:r>
      <w:r w:rsidR="002E445E">
        <w:rPr>
          <w:rFonts w:asciiTheme="majorBidi" w:hAnsiTheme="majorBidi" w:cstheme="majorBidi"/>
          <w:sz w:val="24"/>
          <w:szCs w:val="24"/>
        </w:rPr>
        <w:t xml:space="preserve">only </w:t>
      </w:r>
      <w:r>
        <w:rPr>
          <w:rFonts w:asciiTheme="majorBidi" w:hAnsiTheme="majorBidi" w:cstheme="majorBidi"/>
          <w:sz w:val="24"/>
          <w:szCs w:val="24"/>
        </w:rPr>
        <w:t>a qualified answer to the question of scientific progress: we can suggest that</w:t>
      </w:r>
      <w:r w:rsidR="00461255">
        <w:rPr>
          <w:rFonts w:asciiTheme="majorBidi" w:hAnsiTheme="majorBidi" w:cstheme="majorBidi"/>
          <w:sz w:val="24"/>
          <w:szCs w:val="24"/>
        </w:rPr>
        <w:t>,</w:t>
      </w:r>
      <w:r>
        <w:rPr>
          <w:rFonts w:asciiTheme="majorBidi" w:hAnsiTheme="majorBidi" w:cstheme="majorBidi"/>
          <w:sz w:val="24"/>
          <w:szCs w:val="24"/>
        </w:rPr>
        <w:t xml:space="preserve"> </w:t>
      </w:r>
      <w:r w:rsidR="00461255">
        <w:rPr>
          <w:rFonts w:asciiTheme="majorBidi" w:hAnsiTheme="majorBidi" w:cstheme="majorBidi"/>
          <w:sz w:val="24"/>
          <w:szCs w:val="24"/>
        </w:rPr>
        <w:t xml:space="preserve">within its applicability-domain, </w:t>
      </w:r>
      <w:r>
        <w:rPr>
          <w:rFonts w:asciiTheme="majorBidi" w:hAnsiTheme="majorBidi" w:cstheme="majorBidi"/>
          <w:sz w:val="24"/>
          <w:szCs w:val="24"/>
        </w:rPr>
        <w:t>T</w:t>
      </w:r>
      <w:r>
        <w:rPr>
          <w:rFonts w:asciiTheme="majorBidi" w:hAnsiTheme="majorBidi" w:cstheme="majorBidi"/>
          <w:sz w:val="24"/>
          <w:szCs w:val="24"/>
          <w:vertAlign w:val="subscript"/>
        </w:rPr>
        <w:t>S</w:t>
      </w:r>
      <w:r w:rsidR="00461255">
        <w:rPr>
          <w:rFonts w:asciiTheme="majorBidi" w:hAnsiTheme="majorBidi" w:cstheme="majorBidi"/>
          <w:sz w:val="24"/>
          <w:szCs w:val="24"/>
          <w:vertAlign w:val="subscript"/>
        </w:rPr>
        <w:t xml:space="preserve"> </w:t>
      </w:r>
      <w:r w:rsidR="00461255">
        <w:rPr>
          <w:rFonts w:asciiTheme="majorBidi" w:hAnsiTheme="majorBidi" w:cstheme="majorBidi"/>
          <w:sz w:val="24"/>
          <w:szCs w:val="24"/>
        </w:rPr>
        <w:t xml:space="preserve">does, indeed, approach </w:t>
      </w:r>
      <w:r w:rsidR="002E445E">
        <w:rPr>
          <w:rFonts w:asciiTheme="majorBidi" w:hAnsiTheme="majorBidi" w:cstheme="majorBidi"/>
          <w:sz w:val="24"/>
          <w:szCs w:val="24"/>
        </w:rPr>
        <w:t xml:space="preserve">the </w:t>
      </w:r>
      <w:r w:rsidR="00461255">
        <w:rPr>
          <w:rFonts w:asciiTheme="majorBidi" w:hAnsiTheme="majorBidi" w:cstheme="majorBidi"/>
          <w:sz w:val="24"/>
          <w:szCs w:val="24"/>
        </w:rPr>
        <w:t xml:space="preserve">URP, yet </w:t>
      </w:r>
      <w:r w:rsidR="002E445E">
        <w:rPr>
          <w:rFonts w:asciiTheme="majorBidi" w:hAnsiTheme="majorBidi" w:cstheme="majorBidi"/>
          <w:sz w:val="24"/>
          <w:szCs w:val="24"/>
        </w:rPr>
        <w:t xml:space="preserve">this </w:t>
      </w:r>
      <w:r w:rsidR="00461255">
        <w:rPr>
          <w:rFonts w:asciiTheme="majorBidi" w:hAnsiTheme="majorBidi" w:cstheme="majorBidi"/>
          <w:sz w:val="24"/>
          <w:szCs w:val="24"/>
        </w:rPr>
        <w:t xml:space="preserve">is no guarantee that such approach holds with respect to all other phenomena and possible empirical observations. </w:t>
      </w:r>
      <w:r w:rsidR="00687C5C">
        <w:rPr>
          <w:rFonts w:asciiTheme="majorBidi" w:hAnsiTheme="majorBidi" w:cstheme="majorBidi"/>
          <w:sz w:val="24"/>
          <w:szCs w:val="24"/>
        </w:rPr>
        <w:t>Therefore, s</w:t>
      </w:r>
      <w:r w:rsidR="00461255">
        <w:rPr>
          <w:rFonts w:asciiTheme="majorBidi" w:hAnsiTheme="majorBidi" w:cstheme="majorBidi"/>
          <w:sz w:val="24"/>
          <w:szCs w:val="24"/>
        </w:rPr>
        <w:t>cience</w:t>
      </w:r>
      <w:r w:rsidR="00687C5C">
        <w:rPr>
          <w:rFonts w:asciiTheme="majorBidi" w:hAnsiTheme="majorBidi" w:cstheme="majorBidi"/>
          <w:sz w:val="24"/>
          <w:szCs w:val="24"/>
        </w:rPr>
        <w:t xml:space="preserve"> </w:t>
      </w:r>
      <w:r w:rsidR="00461255">
        <w:rPr>
          <w:rFonts w:asciiTheme="majorBidi" w:hAnsiTheme="majorBidi" w:cstheme="majorBidi"/>
          <w:sz w:val="24"/>
          <w:szCs w:val="24"/>
        </w:rPr>
        <w:t>develop</w:t>
      </w:r>
      <w:r w:rsidR="002E445E">
        <w:rPr>
          <w:rFonts w:asciiTheme="majorBidi" w:hAnsiTheme="majorBidi" w:cstheme="majorBidi"/>
          <w:sz w:val="24"/>
          <w:szCs w:val="24"/>
        </w:rPr>
        <w:t>s</w:t>
      </w:r>
      <w:r w:rsidR="00461255">
        <w:rPr>
          <w:rFonts w:asciiTheme="majorBidi" w:hAnsiTheme="majorBidi" w:cstheme="majorBidi"/>
          <w:sz w:val="24"/>
          <w:szCs w:val="24"/>
        </w:rPr>
        <w:t xml:space="preserve"> and progress</w:t>
      </w:r>
      <w:r w:rsidR="002E445E">
        <w:rPr>
          <w:rFonts w:asciiTheme="majorBidi" w:hAnsiTheme="majorBidi" w:cstheme="majorBidi"/>
          <w:sz w:val="24"/>
          <w:szCs w:val="24"/>
        </w:rPr>
        <w:t>es</w:t>
      </w:r>
      <w:r w:rsidR="00461255">
        <w:rPr>
          <w:rFonts w:asciiTheme="majorBidi" w:hAnsiTheme="majorBidi" w:cstheme="majorBidi"/>
          <w:sz w:val="24"/>
          <w:szCs w:val="24"/>
        </w:rPr>
        <w:t xml:space="preserve"> by creating theories that are successful in their application-domains and by expanding these domains (of course, the discovery of new phenomena spurs the creation of new theories that will provide explanations within new applicability-domains). </w:t>
      </w:r>
    </w:p>
    <w:p w14:paraId="4AE05C7B" w14:textId="77777777" w:rsidR="002C2217" w:rsidRDefault="002C2217">
      <w:pPr>
        <w:rPr>
          <w:rFonts w:asciiTheme="majorBidi" w:hAnsiTheme="majorBidi" w:cstheme="majorBidi"/>
          <w:b/>
          <w:bCs/>
          <w:sz w:val="24"/>
          <w:szCs w:val="24"/>
        </w:rPr>
      </w:pPr>
      <w:r>
        <w:rPr>
          <w:rFonts w:asciiTheme="majorBidi" w:hAnsiTheme="majorBidi" w:cstheme="majorBidi"/>
          <w:b/>
          <w:bCs/>
          <w:sz w:val="24"/>
          <w:szCs w:val="24"/>
        </w:rPr>
        <w:br w:type="page"/>
      </w:r>
    </w:p>
    <w:p w14:paraId="50BEA6A1" w14:textId="77777777" w:rsidR="00263B24" w:rsidRDefault="00263B24" w:rsidP="00F355D9">
      <w:pPr>
        <w:spacing w:after="0" w:line="360" w:lineRule="auto"/>
        <w:ind w:left="720" w:hanging="720"/>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References</w:t>
      </w:r>
    </w:p>
    <w:p w14:paraId="7497D38C" w14:textId="77777777" w:rsidR="00263B24" w:rsidRDefault="00263B24" w:rsidP="00F355D9">
      <w:pPr>
        <w:spacing w:after="0" w:line="360" w:lineRule="auto"/>
        <w:ind w:left="720" w:hanging="720"/>
        <w:rPr>
          <w:rFonts w:asciiTheme="majorBidi" w:hAnsiTheme="majorBidi" w:cstheme="majorBidi"/>
          <w:b/>
          <w:bCs/>
          <w:color w:val="222222"/>
          <w:sz w:val="24"/>
          <w:szCs w:val="24"/>
          <w:shd w:val="clear" w:color="auto" w:fill="FFFFFF"/>
        </w:rPr>
      </w:pPr>
    </w:p>
    <w:p w14:paraId="2E702158" w14:textId="3D0B4661" w:rsidR="00263B24" w:rsidRPr="00CC25D8" w:rsidRDefault="00263B24" w:rsidP="00F355D9">
      <w:pPr>
        <w:spacing w:after="0" w:line="360" w:lineRule="auto"/>
        <w:ind w:left="720" w:hanging="720"/>
        <w:rPr>
          <w:rFonts w:asciiTheme="majorBidi" w:eastAsia="Times New Roman" w:hAnsiTheme="majorBidi" w:cstheme="majorBidi"/>
          <w:color w:val="323232"/>
          <w:sz w:val="24"/>
          <w:szCs w:val="24"/>
        </w:rPr>
      </w:pPr>
      <w:r w:rsidRPr="00CC25D8">
        <w:rPr>
          <w:rFonts w:asciiTheme="majorBidi" w:hAnsiTheme="majorBidi" w:cstheme="majorBidi"/>
          <w:color w:val="222222"/>
          <w:sz w:val="24"/>
          <w:szCs w:val="24"/>
          <w:shd w:val="clear" w:color="auto" w:fill="FFFFFF"/>
        </w:rPr>
        <w:t xml:space="preserve">Acuña, Pablo. 2014. "Artificial </w:t>
      </w:r>
      <w:r>
        <w:rPr>
          <w:rFonts w:asciiTheme="majorBidi" w:hAnsiTheme="majorBidi" w:cstheme="majorBidi"/>
          <w:color w:val="222222"/>
          <w:sz w:val="24"/>
          <w:szCs w:val="24"/>
          <w:shd w:val="clear" w:color="auto" w:fill="FFFFFF"/>
        </w:rPr>
        <w:t>E</w:t>
      </w:r>
      <w:r w:rsidRPr="00CC25D8">
        <w:rPr>
          <w:rFonts w:asciiTheme="majorBidi" w:hAnsiTheme="majorBidi" w:cstheme="majorBidi"/>
          <w:color w:val="222222"/>
          <w:sz w:val="24"/>
          <w:szCs w:val="24"/>
          <w:shd w:val="clear" w:color="auto" w:fill="FFFFFF"/>
        </w:rPr>
        <w:t xml:space="preserve">xamples of </w:t>
      </w:r>
      <w:r>
        <w:rPr>
          <w:rFonts w:asciiTheme="majorBidi" w:hAnsiTheme="majorBidi" w:cstheme="majorBidi"/>
          <w:color w:val="222222"/>
          <w:sz w:val="24"/>
          <w:szCs w:val="24"/>
          <w:shd w:val="clear" w:color="auto" w:fill="FFFFFF"/>
        </w:rPr>
        <w:t>E</w:t>
      </w:r>
      <w:r w:rsidRPr="00CC25D8">
        <w:rPr>
          <w:rFonts w:asciiTheme="majorBidi" w:hAnsiTheme="majorBidi" w:cstheme="majorBidi"/>
          <w:color w:val="222222"/>
          <w:sz w:val="24"/>
          <w:szCs w:val="24"/>
          <w:shd w:val="clear" w:color="auto" w:fill="FFFFFF"/>
        </w:rPr>
        <w:t xml:space="preserve">mpirical </w:t>
      </w:r>
      <w:r>
        <w:rPr>
          <w:rFonts w:asciiTheme="majorBidi" w:hAnsiTheme="majorBidi" w:cstheme="majorBidi"/>
          <w:color w:val="222222"/>
          <w:sz w:val="24"/>
          <w:szCs w:val="24"/>
          <w:shd w:val="clear" w:color="auto" w:fill="FFFFFF"/>
        </w:rPr>
        <w:t>E</w:t>
      </w:r>
      <w:r w:rsidRPr="00CC25D8">
        <w:rPr>
          <w:rFonts w:asciiTheme="majorBidi" w:hAnsiTheme="majorBidi" w:cstheme="majorBidi"/>
          <w:color w:val="222222"/>
          <w:sz w:val="24"/>
          <w:szCs w:val="24"/>
          <w:shd w:val="clear" w:color="auto" w:fill="FFFFFF"/>
        </w:rPr>
        <w:t>quivalence." In </w:t>
      </w:r>
      <w:r w:rsidRPr="00CC25D8">
        <w:rPr>
          <w:rFonts w:asciiTheme="majorBidi" w:hAnsiTheme="majorBidi" w:cstheme="majorBidi"/>
          <w:i/>
          <w:iCs/>
          <w:color w:val="222222"/>
          <w:sz w:val="24"/>
          <w:szCs w:val="24"/>
          <w:shd w:val="clear" w:color="auto" w:fill="FFFFFF"/>
        </w:rPr>
        <w:t>New Directions in the Philosophy of Science</w:t>
      </w:r>
      <w:r w:rsidRPr="00CC25D8">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 xml:space="preserve">vol. 5, </w:t>
      </w:r>
      <w:r w:rsidRPr="00CC25D8">
        <w:rPr>
          <w:rFonts w:asciiTheme="majorBidi" w:hAnsiTheme="majorBidi" w:cstheme="majorBidi"/>
          <w:color w:val="222222"/>
          <w:sz w:val="24"/>
          <w:szCs w:val="24"/>
          <w:shd w:val="clear" w:color="auto" w:fill="FFFFFF"/>
        </w:rPr>
        <w:t xml:space="preserve">ed. </w:t>
      </w:r>
      <w:r w:rsidRPr="00CC25D8">
        <w:rPr>
          <w:rFonts w:asciiTheme="majorBidi" w:eastAsia="Times New Roman" w:hAnsiTheme="majorBidi" w:cstheme="majorBidi"/>
          <w:color w:val="323232"/>
          <w:sz w:val="24"/>
          <w:szCs w:val="24"/>
        </w:rPr>
        <w:t>Maria Clara Galavotti, et al., </w:t>
      </w:r>
      <w:r w:rsidRPr="00CC25D8">
        <w:rPr>
          <w:rFonts w:asciiTheme="majorBidi" w:hAnsiTheme="majorBidi" w:cstheme="majorBidi"/>
          <w:color w:val="222222"/>
          <w:sz w:val="24"/>
          <w:szCs w:val="24"/>
          <w:shd w:val="clear" w:color="auto" w:fill="FFFFFF"/>
        </w:rPr>
        <w:t xml:space="preserve">453-467. </w:t>
      </w:r>
      <w:r>
        <w:rPr>
          <w:rFonts w:asciiTheme="majorBidi" w:hAnsiTheme="majorBidi" w:cstheme="majorBidi"/>
          <w:color w:val="222222"/>
          <w:sz w:val="24"/>
          <w:szCs w:val="24"/>
          <w:shd w:val="clear" w:color="auto" w:fill="FFFFFF"/>
        </w:rPr>
        <w:t xml:space="preserve">Dordrecht: </w:t>
      </w:r>
      <w:r w:rsidRPr="00CC25D8">
        <w:rPr>
          <w:rFonts w:asciiTheme="majorBidi" w:hAnsiTheme="majorBidi" w:cstheme="majorBidi"/>
          <w:color w:val="222222"/>
          <w:sz w:val="24"/>
          <w:szCs w:val="24"/>
          <w:shd w:val="clear" w:color="auto" w:fill="FFFFFF"/>
        </w:rPr>
        <w:t>Springer</w:t>
      </w:r>
      <w:r>
        <w:rPr>
          <w:rFonts w:asciiTheme="majorBidi" w:hAnsiTheme="majorBidi" w:cstheme="majorBidi"/>
          <w:color w:val="222222"/>
          <w:sz w:val="24"/>
          <w:szCs w:val="24"/>
          <w:shd w:val="clear" w:color="auto" w:fill="FFFFFF"/>
        </w:rPr>
        <w:t>, Cham</w:t>
      </w:r>
      <w:r w:rsidRPr="00CC25D8">
        <w:rPr>
          <w:rFonts w:asciiTheme="majorBidi" w:hAnsiTheme="majorBidi" w:cstheme="majorBidi"/>
          <w:color w:val="222222"/>
          <w:sz w:val="24"/>
          <w:szCs w:val="24"/>
          <w:shd w:val="clear" w:color="auto" w:fill="FFFFFF"/>
        </w:rPr>
        <w:t>.</w:t>
      </w:r>
    </w:p>
    <w:p w14:paraId="030E22E4" w14:textId="1DAF36F9" w:rsidR="00E57F0A" w:rsidRPr="00CC25D8" w:rsidRDefault="00E57F0A" w:rsidP="00F355D9">
      <w:pPr>
        <w:spacing w:after="0" w:line="360" w:lineRule="auto"/>
        <w:ind w:left="720" w:hanging="720"/>
        <w:rPr>
          <w:rFonts w:asciiTheme="majorBidi" w:hAnsiTheme="majorBidi" w:cstheme="majorBidi"/>
          <w:b/>
          <w:bCs/>
          <w:sz w:val="24"/>
          <w:szCs w:val="24"/>
        </w:rPr>
      </w:pPr>
      <w:r>
        <w:rPr>
          <w:rFonts w:asciiTheme="majorBidi" w:hAnsiTheme="majorBidi" w:cstheme="majorBidi"/>
          <w:color w:val="222222"/>
          <w:sz w:val="24"/>
          <w:szCs w:val="24"/>
          <w:shd w:val="clear" w:color="auto" w:fill="FFFFFF"/>
        </w:rPr>
        <w:t>Author,</w:t>
      </w:r>
      <w:r w:rsidRPr="00CC25D8">
        <w:rPr>
          <w:rFonts w:asciiTheme="majorBidi" w:hAnsiTheme="majorBidi" w:cstheme="majorBidi"/>
          <w:color w:val="222222"/>
          <w:sz w:val="24"/>
          <w:szCs w:val="24"/>
          <w:shd w:val="clear" w:color="auto" w:fill="FFFFFF"/>
        </w:rPr>
        <w:t xml:space="preserve"> </w:t>
      </w:r>
      <w:r w:rsidRPr="00CC25D8">
        <w:rPr>
          <w:rFonts w:asciiTheme="majorBidi" w:hAnsiTheme="majorBidi" w:cstheme="majorBidi"/>
          <w:sz w:val="24"/>
          <w:szCs w:val="24"/>
        </w:rPr>
        <w:t>under review</w:t>
      </w:r>
      <w:r>
        <w:rPr>
          <w:rFonts w:asciiTheme="majorBidi" w:hAnsiTheme="majorBidi" w:cstheme="majorBidi"/>
          <w:sz w:val="24"/>
          <w:szCs w:val="24"/>
        </w:rPr>
        <w:t>.</w:t>
      </w:r>
    </w:p>
    <w:p w14:paraId="0CEA95AD" w14:textId="77777777" w:rsidR="00F355D9" w:rsidRPr="00CC25D8" w:rsidRDefault="00F355D9" w:rsidP="00F355D9">
      <w:pPr>
        <w:spacing w:line="360" w:lineRule="auto"/>
        <w:ind w:left="720" w:hanging="720"/>
        <w:rPr>
          <w:rFonts w:asciiTheme="majorBidi" w:hAnsiTheme="majorBidi" w:cstheme="majorBidi"/>
          <w:sz w:val="24"/>
          <w:szCs w:val="24"/>
        </w:rPr>
      </w:pPr>
      <w:r w:rsidRPr="00CC25D8">
        <w:rPr>
          <w:rFonts w:asciiTheme="majorBidi" w:hAnsiTheme="majorBidi" w:cstheme="majorBidi"/>
          <w:color w:val="222222"/>
          <w:sz w:val="24"/>
          <w:szCs w:val="24"/>
          <w:shd w:val="clear" w:color="auto" w:fill="FFFFFF"/>
        </w:rPr>
        <w:t xml:space="preserve">Bechtel, William. 2009. "Explanation: Mechanism, </w:t>
      </w:r>
      <w:r>
        <w:rPr>
          <w:rFonts w:asciiTheme="majorBidi" w:hAnsiTheme="majorBidi" w:cstheme="majorBidi"/>
          <w:color w:val="222222"/>
          <w:sz w:val="24"/>
          <w:szCs w:val="24"/>
          <w:shd w:val="clear" w:color="auto" w:fill="FFFFFF"/>
        </w:rPr>
        <w:t>M</w:t>
      </w:r>
      <w:r w:rsidRPr="00CC25D8">
        <w:rPr>
          <w:rFonts w:asciiTheme="majorBidi" w:hAnsiTheme="majorBidi" w:cstheme="majorBidi"/>
          <w:color w:val="222222"/>
          <w:sz w:val="24"/>
          <w:szCs w:val="24"/>
          <w:shd w:val="clear" w:color="auto" w:fill="FFFFFF"/>
        </w:rPr>
        <w:t xml:space="preserve">odularity, and </w:t>
      </w:r>
      <w:r>
        <w:rPr>
          <w:rFonts w:asciiTheme="majorBidi" w:hAnsiTheme="majorBidi" w:cstheme="majorBidi"/>
          <w:color w:val="222222"/>
          <w:sz w:val="24"/>
          <w:szCs w:val="24"/>
          <w:shd w:val="clear" w:color="auto" w:fill="FFFFFF"/>
        </w:rPr>
        <w:t>S</w:t>
      </w:r>
      <w:r w:rsidRPr="00CC25D8">
        <w:rPr>
          <w:rFonts w:asciiTheme="majorBidi" w:hAnsiTheme="majorBidi" w:cstheme="majorBidi"/>
          <w:color w:val="222222"/>
          <w:sz w:val="24"/>
          <w:szCs w:val="24"/>
          <w:shd w:val="clear" w:color="auto" w:fill="FFFFFF"/>
        </w:rPr>
        <w:t xml:space="preserve">ituated </w:t>
      </w:r>
      <w:r>
        <w:rPr>
          <w:rFonts w:asciiTheme="majorBidi" w:hAnsiTheme="majorBidi" w:cstheme="majorBidi"/>
          <w:color w:val="222222"/>
          <w:sz w:val="24"/>
          <w:szCs w:val="24"/>
          <w:shd w:val="clear" w:color="auto" w:fill="FFFFFF"/>
        </w:rPr>
        <w:t>C</w:t>
      </w:r>
      <w:r w:rsidRPr="00CC25D8">
        <w:rPr>
          <w:rFonts w:asciiTheme="majorBidi" w:hAnsiTheme="majorBidi" w:cstheme="majorBidi"/>
          <w:color w:val="222222"/>
          <w:sz w:val="24"/>
          <w:szCs w:val="24"/>
          <w:shd w:val="clear" w:color="auto" w:fill="FFFFFF"/>
        </w:rPr>
        <w:t xml:space="preserve">ognition." In </w:t>
      </w:r>
      <w:r w:rsidRPr="00CC25D8">
        <w:rPr>
          <w:rFonts w:asciiTheme="majorBidi" w:hAnsiTheme="majorBidi" w:cstheme="majorBidi"/>
          <w:i/>
          <w:iCs/>
          <w:color w:val="222222"/>
          <w:sz w:val="24"/>
          <w:szCs w:val="24"/>
          <w:shd w:val="clear" w:color="auto" w:fill="FFFFFF"/>
        </w:rPr>
        <w:t xml:space="preserve">The Cambridge </w:t>
      </w:r>
      <w:r>
        <w:rPr>
          <w:rFonts w:asciiTheme="majorBidi" w:hAnsiTheme="majorBidi" w:cstheme="majorBidi"/>
          <w:i/>
          <w:iCs/>
          <w:color w:val="222222"/>
          <w:sz w:val="24"/>
          <w:szCs w:val="24"/>
          <w:shd w:val="clear" w:color="auto" w:fill="FFFFFF"/>
        </w:rPr>
        <w:t>H</w:t>
      </w:r>
      <w:r w:rsidRPr="00CC25D8">
        <w:rPr>
          <w:rFonts w:asciiTheme="majorBidi" w:hAnsiTheme="majorBidi" w:cstheme="majorBidi"/>
          <w:i/>
          <w:iCs/>
          <w:color w:val="222222"/>
          <w:sz w:val="24"/>
          <w:szCs w:val="24"/>
          <w:shd w:val="clear" w:color="auto" w:fill="FFFFFF"/>
        </w:rPr>
        <w:t xml:space="preserve">andbook of </w:t>
      </w:r>
      <w:r>
        <w:rPr>
          <w:rFonts w:asciiTheme="majorBidi" w:hAnsiTheme="majorBidi" w:cstheme="majorBidi"/>
          <w:i/>
          <w:iCs/>
          <w:color w:val="222222"/>
          <w:sz w:val="24"/>
          <w:szCs w:val="24"/>
          <w:shd w:val="clear" w:color="auto" w:fill="FFFFFF"/>
        </w:rPr>
        <w:t>S</w:t>
      </w:r>
      <w:r w:rsidRPr="00CC25D8">
        <w:rPr>
          <w:rFonts w:asciiTheme="majorBidi" w:hAnsiTheme="majorBidi" w:cstheme="majorBidi"/>
          <w:i/>
          <w:iCs/>
          <w:color w:val="222222"/>
          <w:sz w:val="24"/>
          <w:szCs w:val="24"/>
          <w:shd w:val="clear" w:color="auto" w:fill="FFFFFF"/>
        </w:rPr>
        <w:t xml:space="preserve">ituated </w:t>
      </w:r>
      <w:r>
        <w:rPr>
          <w:rFonts w:asciiTheme="majorBidi" w:hAnsiTheme="majorBidi" w:cstheme="majorBidi"/>
          <w:i/>
          <w:iCs/>
          <w:color w:val="222222"/>
          <w:sz w:val="24"/>
          <w:szCs w:val="24"/>
          <w:shd w:val="clear" w:color="auto" w:fill="FFFFFF"/>
        </w:rPr>
        <w:t>C</w:t>
      </w:r>
      <w:r w:rsidRPr="00CC25D8">
        <w:rPr>
          <w:rFonts w:asciiTheme="majorBidi" w:hAnsiTheme="majorBidi" w:cstheme="majorBidi"/>
          <w:i/>
          <w:iCs/>
          <w:color w:val="222222"/>
          <w:sz w:val="24"/>
          <w:szCs w:val="24"/>
          <w:shd w:val="clear" w:color="auto" w:fill="FFFFFF"/>
        </w:rPr>
        <w:t>ognition</w:t>
      </w:r>
      <w:r w:rsidRPr="00CC25D8">
        <w:rPr>
          <w:rFonts w:asciiTheme="majorBidi" w:hAnsiTheme="majorBidi" w:cstheme="majorBidi"/>
          <w:color w:val="222222"/>
          <w:sz w:val="24"/>
          <w:szCs w:val="24"/>
          <w:shd w:val="clear" w:color="auto" w:fill="FFFFFF"/>
        </w:rPr>
        <w:t xml:space="preserve">, ed. </w:t>
      </w:r>
      <w:r w:rsidRPr="00CC25D8">
        <w:rPr>
          <w:rFonts w:asciiTheme="majorBidi" w:hAnsiTheme="majorBidi" w:cstheme="majorBidi"/>
          <w:sz w:val="24"/>
          <w:szCs w:val="24"/>
        </w:rPr>
        <w:t xml:space="preserve">Philip Robbins and Murat Aydede, </w:t>
      </w:r>
      <w:r w:rsidRPr="00CC25D8">
        <w:rPr>
          <w:rFonts w:asciiTheme="majorBidi" w:hAnsiTheme="majorBidi" w:cstheme="majorBidi"/>
          <w:color w:val="222222"/>
          <w:sz w:val="24"/>
          <w:szCs w:val="24"/>
          <w:shd w:val="clear" w:color="auto" w:fill="FFFFFF"/>
        </w:rPr>
        <w:t>155-170.</w:t>
      </w:r>
      <w:r w:rsidRPr="00CC25D8">
        <w:rPr>
          <w:rFonts w:asciiTheme="majorBidi" w:hAnsiTheme="majorBidi" w:cstheme="majorBidi"/>
          <w:sz w:val="24"/>
          <w:szCs w:val="24"/>
        </w:rPr>
        <w:t xml:space="preserve"> Cambridge, UK: Cambridge University Press.</w:t>
      </w:r>
    </w:p>
    <w:p w14:paraId="5EC89B67" w14:textId="77777777" w:rsidR="00263B24" w:rsidRPr="00CC25D8" w:rsidRDefault="00263B24" w:rsidP="00F355D9">
      <w:pPr>
        <w:spacing w:line="360" w:lineRule="auto"/>
        <w:ind w:left="720" w:hanging="720"/>
        <w:rPr>
          <w:rFonts w:asciiTheme="majorBidi" w:hAnsiTheme="majorBidi" w:cstheme="majorBidi"/>
          <w:sz w:val="24"/>
          <w:szCs w:val="24"/>
        </w:rPr>
      </w:pPr>
      <w:r w:rsidRPr="00CC25D8">
        <w:rPr>
          <w:rFonts w:asciiTheme="majorBidi" w:hAnsiTheme="majorBidi" w:cstheme="majorBidi"/>
          <w:color w:val="1A1A1A"/>
          <w:sz w:val="24"/>
          <w:szCs w:val="24"/>
        </w:rPr>
        <w:t>Chakravartty, Anjan. 2007. "Scientific Realism", </w:t>
      </w:r>
      <w:r w:rsidRPr="00CC25D8">
        <w:rPr>
          <w:rStyle w:val="Emphasis"/>
          <w:rFonts w:asciiTheme="majorBidi" w:hAnsiTheme="majorBidi" w:cstheme="majorBidi"/>
          <w:color w:val="1A1A1A"/>
          <w:sz w:val="24"/>
          <w:szCs w:val="24"/>
        </w:rPr>
        <w:t>The Stanford Encyclopedia of Philosophy </w:t>
      </w:r>
      <w:r w:rsidRPr="00CC25D8">
        <w:rPr>
          <w:rFonts w:asciiTheme="majorBidi" w:hAnsiTheme="majorBidi" w:cstheme="majorBidi"/>
          <w:color w:val="1A1A1A"/>
          <w:sz w:val="24"/>
          <w:szCs w:val="24"/>
        </w:rPr>
        <w:t>(Summer 2017 Edition), Edward N. Zalta (ed.), URL = &lt;https://plato.stanford.edu/archives/sum2017/entries/scientific-realism/&gt;.</w:t>
      </w:r>
      <w:r w:rsidRPr="00CC25D8">
        <w:rPr>
          <w:rFonts w:asciiTheme="majorBidi" w:hAnsiTheme="majorBidi" w:cstheme="majorBidi"/>
          <w:sz w:val="24"/>
          <w:szCs w:val="24"/>
        </w:rPr>
        <w:t xml:space="preserve"> </w:t>
      </w:r>
    </w:p>
    <w:p w14:paraId="32CC61EE" w14:textId="77777777" w:rsidR="00F355D9" w:rsidRPr="00CC25D8" w:rsidRDefault="00F355D9" w:rsidP="00F355D9">
      <w:pPr>
        <w:spacing w:after="0" w:line="360" w:lineRule="auto"/>
        <w:ind w:left="720" w:hanging="720"/>
        <w:rPr>
          <w:rFonts w:asciiTheme="majorBidi" w:eastAsia="Times New Roman" w:hAnsiTheme="majorBidi" w:cstheme="majorBidi"/>
          <w:color w:val="323232"/>
          <w:sz w:val="24"/>
          <w:szCs w:val="24"/>
        </w:rPr>
      </w:pPr>
      <w:r w:rsidRPr="00CC25D8">
        <w:rPr>
          <w:rFonts w:asciiTheme="majorBidi" w:hAnsiTheme="majorBidi" w:cstheme="majorBidi"/>
          <w:color w:val="1A1A1A"/>
          <w:sz w:val="24"/>
          <w:szCs w:val="24"/>
        </w:rPr>
        <w:t>Craver, Carl</w:t>
      </w:r>
      <w:r>
        <w:rPr>
          <w:rFonts w:asciiTheme="majorBidi" w:hAnsiTheme="majorBidi" w:cstheme="majorBidi"/>
          <w:color w:val="1A1A1A"/>
          <w:sz w:val="24"/>
          <w:szCs w:val="24"/>
        </w:rPr>
        <w:t>,</w:t>
      </w:r>
      <w:r w:rsidRPr="00CC25D8">
        <w:rPr>
          <w:rFonts w:asciiTheme="majorBidi" w:hAnsiTheme="majorBidi" w:cstheme="majorBidi"/>
          <w:color w:val="1A1A1A"/>
          <w:sz w:val="24"/>
          <w:szCs w:val="24"/>
        </w:rPr>
        <w:t xml:space="preserve"> and James Tabery. 2019. "Mechanisms in Science", </w:t>
      </w:r>
      <w:r w:rsidRPr="00CC25D8">
        <w:rPr>
          <w:rStyle w:val="Emphasis"/>
          <w:rFonts w:asciiTheme="majorBidi" w:hAnsiTheme="majorBidi" w:cstheme="majorBidi"/>
          <w:color w:val="1A1A1A"/>
          <w:sz w:val="24"/>
          <w:szCs w:val="24"/>
        </w:rPr>
        <w:t>The Stanford Encyclopedia of Philosophy </w:t>
      </w:r>
      <w:r w:rsidRPr="00CC25D8">
        <w:rPr>
          <w:rFonts w:asciiTheme="majorBidi" w:hAnsiTheme="majorBidi" w:cstheme="majorBidi"/>
          <w:color w:val="1A1A1A"/>
          <w:sz w:val="24"/>
          <w:szCs w:val="24"/>
        </w:rPr>
        <w:t>(Summer 2019 Edition), Edward N. Zalta (ed.), URL = &lt;https://plato.stanford.edu/archives/sum2019/entries/science-mechanisms/&gt;.</w:t>
      </w:r>
      <w:r w:rsidRPr="00CC25D8">
        <w:rPr>
          <w:rFonts w:asciiTheme="majorBidi" w:eastAsia="Times New Roman" w:hAnsiTheme="majorBidi" w:cstheme="majorBidi"/>
          <w:color w:val="323232"/>
          <w:sz w:val="24"/>
          <w:szCs w:val="24"/>
        </w:rPr>
        <w:t xml:space="preserve"> </w:t>
      </w:r>
    </w:p>
    <w:p w14:paraId="64A79D17" w14:textId="77777777" w:rsidR="00F355D9" w:rsidRPr="00CC25D8" w:rsidRDefault="00F355D9" w:rsidP="00F355D9">
      <w:pPr>
        <w:spacing w:line="360" w:lineRule="auto"/>
        <w:ind w:left="720" w:hanging="720"/>
        <w:rPr>
          <w:rFonts w:asciiTheme="majorBidi" w:hAnsiTheme="majorBidi" w:cstheme="majorBidi"/>
          <w:sz w:val="24"/>
          <w:szCs w:val="24"/>
        </w:rPr>
      </w:pPr>
      <w:r w:rsidRPr="00CC25D8">
        <w:rPr>
          <w:rFonts w:asciiTheme="majorBidi" w:hAnsiTheme="majorBidi" w:cstheme="majorBidi"/>
          <w:sz w:val="24"/>
          <w:szCs w:val="24"/>
        </w:rPr>
        <w:t xml:space="preserve">van Fraassen, Bas C. 1980. </w:t>
      </w:r>
      <w:r w:rsidRPr="00CC25D8">
        <w:rPr>
          <w:rFonts w:asciiTheme="majorBidi" w:hAnsiTheme="majorBidi" w:cstheme="majorBidi"/>
          <w:i/>
          <w:iCs/>
          <w:sz w:val="24"/>
          <w:szCs w:val="24"/>
        </w:rPr>
        <w:t xml:space="preserve">The </w:t>
      </w:r>
      <w:r>
        <w:rPr>
          <w:rFonts w:asciiTheme="majorBidi" w:hAnsiTheme="majorBidi" w:cstheme="majorBidi"/>
          <w:i/>
          <w:iCs/>
          <w:sz w:val="24"/>
          <w:szCs w:val="24"/>
        </w:rPr>
        <w:t>S</w:t>
      </w:r>
      <w:r w:rsidRPr="00CC25D8">
        <w:rPr>
          <w:rFonts w:asciiTheme="majorBidi" w:hAnsiTheme="majorBidi" w:cstheme="majorBidi"/>
          <w:i/>
          <w:iCs/>
          <w:sz w:val="24"/>
          <w:szCs w:val="24"/>
        </w:rPr>
        <w:t xml:space="preserve">cientific </w:t>
      </w:r>
      <w:r>
        <w:rPr>
          <w:rFonts w:asciiTheme="majorBidi" w:hAnsiTheme="majorBidi" w:cstheme="majorBidi"/>
          <w:i/>
          <w:iCs/>
          <w:sz w:val="24"/>
          <w:szCs w:val="24"/>
        </w:rPr>
        <w:t>I</w:t>
      </w:r>
      <w:r w:rsidRPr="00CC25D8">
        <w:rPr>
          <w:rFonts w:asciiTheme="majorBidi" w:hAnsiTheme="majorBidi" w:cstheme="majorBidi"/>
          <w:i/>
          <w:iCs/>
          <w:sz w:val="24"/>
          <w:szCs w:val="24"/>
        </w:rPr>
        <w:t>mage</w:t>
      </w:r>
      <w:r w:rsidRPr="00CC25D8">
        <w:rPr>
          <w:rFonts w:asciiTheme="majorBidi" w:hAnsiTheme="majorBidi" w:cstheme="majorBidi"/>
          <w:sz w:val="24"/>
          <w:szCs w:val="24"/>
        </w:rPr>
        <w:t>. Oxford: Clarendon Press.</w:t>
      </w:r>
    </w:p>
    <w:p w14:paraId="44DC700F" w14:textId="77777777" w:rsidR="00F355D9" w:rsidRPr="00CC25D8" w:rsidRDefault="00F355D9" w:rsidP="00F355D9">
      <w:pPr>
        <w:spacing w:after="0" w:line="360" w:lineRule="auto"/>
        <w:ind w:left="720" w:hanging="720"/>
        <w:rPr>
          <w:rFonts w:asciiTheme="majorBidi" w:hAnsiTheme="majorBidi" w:cstheme="majorBidi"/>
          <w:sz w:val="24"/>
          <w:szCs w:val="24"/>
        </w:rPr>
      </w:pPr>
      <w:r w:rsidRPr="00CC25D8">
        <w:rPr>
          <w:rFonts w:asciiTheme="majorBidi" w:hAnsiTheme="majorBidi" w:cstheme="majorBidi"/>
          <w:color w:val="222222"/>
          <w:sz w:val="24"/>
          <w:szCs w:val="24"/>
          <w:shd w:val="clear" w:color="auto" w:fill="FFFFFF"/>
        </w:rPr>
        <w:t xml:space="preserve">Godfrey-Smith, Peter. 2008. "Recurrent </w:t>
      </w:r>
      <w:r>
        <w:rPr>
          <w:rFonts w:asciiTheme="majorBidi" w:hAnsiTheme="majorBidi" w:cstheme="majorBidi"/>
          <w:color w:val="222222"/>
          <w:sz w:val="24"/>
          <w:szCs w:val="24"/>
          <w:shd w:val="clear" w:color="auto" w:fill="FFFFFF"/>
        </w:rPr>
        <w:t>T</w:t>
      </w:r>
      <w:r w:rsidRPr="00CC25D8">
        <w:rPr>
          <w:rFonts w:asciiTheme="majorBidi" w:hAnsiTheme="majorBidi" w:cstheme="majorBidi"/>
          <w:color w:val="222222"/>
          <w:sz w:val="24"/>
          <w:szCs w:val="24"/>
          <w:shd w:val="clear" w:color="auto" w:fill="FFFFFF"/>
        </w:rPr>
        <w:t xml:space="preserve">ransient </w:t>
      </w:r>
      <w:r>
        <w:rPr>
          <w:rFonts w:asciiTheme="majorBidi" w:hAnsiTheme="majorBidi" w:cstheme="majorBidi"/>
          <w:color w:val="222222"/>
          <w:sz w:val="24"/>
          <w:szCs w:val="24"/>
          <w:shd w:val="clear" w:color="auto" w:fill="FFFFFF"/>
        </w:rPr>
        <w:t>U</w:t>
      </w:r>
      <w:r w:rsidRPr="00CC25D8">
        <w:rPr>
          <w:rFonts w:asciiTheme="majorBidi" w:hAnsiTheme="majorBidi" w:cstheme="majorBidi"/>
          <w:color w:val="222222"/>
          <w:sz w:val="24"/>
          <w:szCs w:val="24"/>
          <w:shd w:val="clear" w:color="auto" w:fill="FFFFFF"/>
        </w:rPr>
        <w:t xml:space="preserve">nderdetermination and the </w:t>
      </w:r>
      <w:r>
        <w:rPr>
          <w:rFonts w:asciiTheme="majorBidi" w:hAnsiTheme="majorBidi" w:cstheme="majorBidi"/>
          <w:color w:val="222222"/>
          <w:sz w:val="24"/>
          <w:szCs w:val="24"/>
          <w:shd w:val="clear" w:color="auto" w:fill="FFFFFF"/>
        </w:rPr>
        <w:t>G</w:t>
      </w:r>
      <w:r w:rsidRPr="00CC25D8">
        <w:rPr>
          <w:rFonts w:asciiTheme="majorBidi" w:hAnsiTheme="majorBidi" w:cstheme="majorBidi"/>
          <w:color w:val="222222"/>
          <w:sz w:val="24"/>
          <w:szCs w:val="24"/>
          <w:shd w:val="clear" w:color="auto" w:fill="FFFFFF"/>
        </w:rPr>
        <w:t xml:space="preserve">lass </w:t>
      </w:r>
      <w:r>
        <w:rPr>
          <w:rFonts w:asciiTheme="majorBidi" w:hAnsiTheme="majorBidi" w:cstheme="majorBidi"/>
          <w:color w:val="222222"/>
          <w:sz w:val="24"/>
          <w:szCs w:val="24"/>
          <w:shd w:val="clear" w:color="auto" w:fill="FFFFFF"/>
        </w:rPr>
        <w:t>H</w:t>
      </w:r>
      <w:r w:rsidRPr="00CC25D8">
        <w:rPr>
          <w:rFonts w:asciiTheme="majorBidi" w:hAnsiTheme="majorBidi" w:cstheme="majorBidi"/>
          <w:color w:val="222222"/>
          <w:sz w:val="24"/>
          <w:szCs w:val="24"/>
          <w:shd w:val="clear" w:color="auto" w:fill="FFFFFF"/>
        </w:rPr>
        <w:t xml:space="preserve">alf </w:t>
      </w:r>
      <w:r>
        <w:rPr>
          <w:rFonts w:asciiTheme="majorBidi" w:hAnsiTheme="majorBidi" w:cstheme="majorBidi"/>
          <w:color w:val="222222"/>
          <w:sz w:val="24"/>
          <w:szCs w:val="24"/>
          <w:shd w:val="clear" w:color="auto" w:fill="FFFFFF"/>
        </w:rPr>
        <w:t>F</w:t>
      </w:r>
      <w:r w:rsidRPr="00CC25D8">
        <w:rPr>
          <w:rFonts w:asciiTheme="majorBidi" w:hAnsiTheme="majorBidi" w:cstheme="majorBidi"/>
          <w:color w:val="222222"/>
          <w:sz w:val="24"/>
          <w:szCs w:val="24"/>
          <w:shd w:val="clear" w:color="auto" w:fill="FFFFFF"/>
        </w:rPr>
        <w:t>ull." </w:t>
      </w:r>
      <w:r w:rsidRPr="00CC25D8">
        <w:rPr>
          <w:rFonts w:asciiTheme="majorBidi" w:hAnsiTheme="majorBidi" w:cstheme="majorBidi"/>
          <w:i/>
          <w:iCs/>
          <w:color w:val="222222"/>
          <w:sz w:val="24"/>
          <w:szCs w:val="24"/>
          <w:shd w:val="clear" w:color="auto" w:fill="FFFFFF"/>
        </w:rPr>
        <w:t>Philosophical Studies</w:t>
      </w:r>
      <w:r w:rsidRPr="00CC25D8">
        <w:rPr>
          <w:rFonts w:asciiTheme="majorBidi" w:hAnsiTheme="majorBidi" w:cstheme="majorBidi"/>
          <w:color w:val="222222"/>
          <w:sz w:val="24"/>
          <w:szCs w:val="24"/>
          <w:shd w:val="clear" w:color="auto" w:fill="FFFFFF"/>
        </w:rPr>
        <w:t> 137(1): 141-148.</w:t>
      </w:r>
      <w:r w:rsidRPr="00CC25D8">
        <w:rPr>
          <w:rFonts w:asciiTheme="majorBidi" w:hAnsiTheme="majorBidi" w:cstheme="majorBidi"/>
          <w:sz w:val="24"/>
          <w:szCs w:val="24"/>
        </w:rPr>
        <w:t xml:space="preserve"> </w:t>
      </w:r>
    </w:p>
    <w:p w14:paraId="50FE999B" w14:textId="77777777" w:rsidR="00263B24" w:rsidRPr="00CC25D8" w:rsidRDefault="00263B24" w:rsidP="00F355D9">
      <w:pPr>
        <w:spacing w:line="360" w:lineRule="auto"/>
        <w:ind w:left="720" w:hanging="720"/>
        <w:rPr>
          <w:rFonts w:asciiTheme="majorBidi" w:hAnsiTheme="majorBidi" w:cstheme="majorBidi"/>
          <w:sz w:val="24"/>
          <w:szCs w:val="24"/>
        </w:rPr>
      </w:pPr>
      <w:r w:rsidRPr="00CC25D8">
        <w:rPr>
          <w:rFonts w:asciiTheme="majorBidi" w:hAnsiTheme="majorBidi" w:cstheme="majorBidi"/>
          <w:sz w:val="24"/>
          <w:szCs w:val="24"/>
        </w:rPr>
        <w:t xml:space="preserve">Hempel, Carl G. 1965. </w:t>
      </w:r>
      <w:r w:rsidRPr="00CC25D8">
        <w:rPr>
          <w:rFonts w:asciiTheme="majorBidi" w:hAnsiTheme="majorBidi" w:cstheme="majorBidi"/>
          <w:i/>
          <w:iCs/>
          <w:sz w:val="24"/>
          <w:szCs w:val="24"/>
        </w:rPr>
        <w:t xml:space="preserve">Aspects of </w:t>
      </w:r>
      <w:r>
        <w:rPr>
          <w:rFonts w:asciiTheme="majorBidi" w:hAnsiTheme="majorBidi" w:cstheme="majorBidi"/>
          <w:i/>
          <w:iCs/>
          <w:sz w:val="24"/>
          <w:szCs w:val="24"/>
        </w:rPr>
        <w:t>S</w:t>
      </w:r>
      <w:r w:rsidRPr="00CC25D8">
        <w:rPr>
          <w:rFonts w:asciiTheme="majorBidi" w:hAnsiTheme="majorBidi" w:cstheme="majorBidi"/>
          <w:i/>
          <w:iCs/>
          <w:sz w:val="24"/>
          <w:szCs w:val="24"/>
        </w:rPr>
        <w:t xml:space="preserve">cientific </w:t>
      </w:r>
      <w:r>
        <w:rPr>
          <w:rFonts w:asciiTheme="majorBidi" w:hAnsiTheme="majorBidi" w:cstheme="majorBidi"/>
          <w:i/>
          <w:iCs/>
          <w:sz w:val="24"/>
          <w:szCs w:val="24"/>
        </w:rPr>
        <w:t>E</w:t>
      </w:r>
      <w:r w:rsidRPr="00CC25D8">
        <w:rPr>
          <w:rFonts w:asciiTheme="majorBidi" w:hAnsiTheme="majorBidi" w:cstheme="majorBidi"/>
          <w:i/>
          <w:iCs/>
          <w:sz w:val="24"/>
          <w:szCs w:val="24"/>
        </w:rPr>
        <w:t xml:space="preserve">xplanation and </w:t>
      </w:r>
      <w:r>
        <w:rPr>
          <w:rFonts w:asciiTheme="majorBidi" w:hAnsiTheme="majorBidi" w:cstheme="majorBidi"/>
          <w:i/>
          <w:iCs/>
          <w:sz w:val="24"/>
          <w:szCs w:val="24"/>
        </w:rPr>
        <w:t>O</w:t>
      </w:r>
      <w:r w:rsidRPr="00CC25D8">
        <w:rPr>
          <w:rFonts w:asciiTheme="majorBidi" w:hAnsiTheme="majorBidi" w:cstheme="majorBidi"/>
          <w:i/>
          <w:iCs/>
          <w:sz w:val="24"/>
          <w:szCs w:val="24"/>
        </w:rPr>
        <w:t xml:space="preserve">ther </w:t>
      </w:r>
      <w:r>
        <w:rPr>
          <w:rFonts w:asciiTheme="majorBidi" w:hAnsiTheme="majorBidi" w:cstheme="majorBidi"/>
          <w:i/>
          <w:iCs/>
          <w:sz w:val="24"/>
          <w:szCs w:val="24"/>
        </w:rPr>
        <w:t>E</w:t>
      </w:r>
      <w:r w:rsidRPr="00CC25D8">
        <w:rPr>
          <w:rFonts w:asciiTheme="majorBidi" w:hAnsiTheme="majorBidi" w:cstheme="majorBidi"/>
          <w:i/>
          <w:iCs/>
          <w:sz w:val="24"/>
          <w:szCs w:val="24"/>
        </w:rPr>
        <w:t>ssays in the</w:t>
      </w:r>
      <w:r>
        <w:rPr>
          <w:rFonts w:asciiTheme="majorBidi" w:hAnsiTheme="majorBidi" w:cstheme="majorBidi"/>
          <w:i/>
          <w:iCs/>
          <w:sz w:val="24"/>
          <w:szCs w:val="24"/>
        </w:rPr>
        <w:t xml:space="preserve"> P</w:t>
      </w:r>
      <w:r w:rsidRPr="00CC25D8">
        <w:rPr>
          <w:rFonts w:asciiTheme="majorBidi" w:hAnsiTheme="majorBidi" w:cstheme="majorBidi"/>
          <w:i/>
          <w:iCs/>
          <w:sz w:val="24"/>
          <w:szCs w:val="24"/>
        </w:rPr>
        <w:t xml:space="preserve">hilosophy of </w:t>
      </w:r>
      <w:r>
        <w:rPr>
          <w:rFonts w:asciiTheme="majorBidi" w:hAnsiTheme="majorBidi" w:cstheme="majorBidi"/>
          <w:i/>
          <w:iCs/>
          <w:sz w:val="24"/>
          <w:szCs w:val="24"/>
        </w:rPr>
        <w:t>S</w:t>
      </w:r>
      <w:r w:rsidRPr="00CC25D8">
        <w:rPr>
          <w:rFonts w:asciiTheme="majorBidi" w:hAnsiTheme="majorBidi" w:cstheme="majorBidi"/>
          <w:i/>
          <w:iCs/>
          <w:sz w:val="24"/>
          <w:szCs w:val="24"/>
        </w:rPr>
        <w:t>cience</w:t>
      </w:r>
      <w:r w:rsidRPr="00CC25D8">
        <w:rPr>
          <w:rFonts w:asciiTheme="majorBidi" w:hAnsiTheme="majorBidi" w:cstheme="majorBidi"/>
          <w:sz w:val="24"/>
          <w:szCs w:val="24"/>
        </w:rPr>
        <w:t>. New York: The Free Press.</w:t>
      </w:r>
    </w:p>
    <w:p w14:paraId="5257AB52" w14:textId="77777777" w:rsidR="00263B24" w:rsidRPr="00CC25D8" w:rsidRDefault="00263B24" w:rsidP="00F355D9">
      <w:pPr>
        <w:spacing w:line="360" w:lineRule="auto"/>
        <w:ind w:left="720" w:hanging="720"/>
        <w:rPr>
          <w:rFonts w:asciiTheme="majorBidi" w:hAnsiTheme="majorBidi" w:cstheme="majorBidi"/>
          <w:sz w:val="24"/>
          <w:szCs w:val="24"/>
        </w:rPr>
      </w:pPr>
      <w:r w:rsidRPr="00CC25D8">
        <w:rPr>
          <w:rFonts w:asciiTheme="majorBidi" w:hAnsiTheme="majorBidi" w:cstheme="majorBidi"/>
          <w:sz w:val="24"/>
          <w:szCs w:val="24"/>
        </w:rPr>
        <w:t xml:space="preserve">Hempel, Carl G. 1966. </w:t>
      </w:r>
      <w:r w:rsidRPr="00CC25D8">
        <w:rPr>
          <w:rFonts w:asciiTheme="majorBidi" w:hAnsiTheme="majorBidi" w:cstheme="majorBidi"/>
          <w:i/>
          <w:iCs/>
          <w:sz w:val="24"/>
          <w:szCs w:val="24"/>
        </w:rPr>
        <w:t xml:space="preserve">Philosophy of </w:t>
      </w:r>
      <w:r>
        <w:rPr>
          <w:rFonts w:asciiTheme="majorBidi" w:hAnsiTheme="majorBidi" w:cstheme="majorBidi"/>
          <w:i/>
          <w:iCs/>
          <w:sz w:val="24"/>
          <w:szCs w:val="24"/>
        </w:rPr>
        <w:t>N</w:t>
      </w:r>
      <w:r w:rsidRPr="00CC25D8">
        <w:rPr>
          <w:rFonts w:asciiTheme="majorBidi" w:hAnsiTheme="majorBidi" w:cstheme="majorBidi"/>
          <w:i/>
          <w:iCs/>
          <w:sz w:val="24"/>
          <w:szCs w:val="24"/>
        </w:rPr>
        <w:t xml:space="preserve">atural </w:t>
      </w:r>
      <w:r>
        <w:rPr>
          <w:rFonts w:asciiTheme="majorBidi" w:hAnsiTheme="majorBidi" w:cstheme="majorBidi"/>
          <w:i/>
          <w:iCs/>
          <w:sz w:val="24"/>
          <w:szCs w:val="24"/>
        </w:rPr>
        <w:t>S</w:t>
      </w:r>
      <w:r w:rsidRPr="00CC25D8">
        <w:rPr>
          <w:rFonts w:asciiTheme="majorBidi" w:hAnsiTheme="majorBidi" w:cstheme="majorBidi"/>
          <w:i/>
          <w:iCs/>
          <w:sz w:val="24"/>
          <w:szCs w:val="24"/>
        </w:rPr>
        <w:t>cience</w:t>
      </w:r>
      <w:r w:rsidRPr="00CC25D8">
        <w:rPr>
          <w:rFonts w:asciiTheme="majorBidi" w:hAnsiTheme="majorBidi" w:cstheme="majorBidi"/>
          <w:sz w:val="24"/>
          <w:szCs w:val="24"/>
        </w:rPr>
        <w:t>. Englewood Cliffs, NJ:</w:t>
      </w:r>
      <w:r>
        <w:rPr>
          <w:rFonts w:asciiTheme="majorBidi" w:hAnsiTheme="majorBidi" w:cstheme="majorBidi"/>
          <w:sz w:val="24"/>
          <w:szCs w:val="24"/>
        </w:rPr>
        <w:t xml:space="preserve"> </w:t>
      </w:r>
      <w:r w:rsidRPr="00CC25D8">
        <w:rPr>
          <w:rFonts w:asciiTheme="majorBidi" w:hAnsiTheme="majorBidi" w:cstheme="majorBidi"/>
          <w:sz w:val="24"/>
          <w:szCs w:val="24"/>
        </w:rPr>
        <w:t xml:space="preserve">Prentice-Hall. </w:t>
      </w:r>
    </w:p>
    <w:p w14:paraId="51E7555B" w14:textId="77777777" w:rsidR="00F355D9" w:rsidRPr="00CC25D8" w:rsidRDefault="00F355D9" w:rsidP="00F355D9">
      <w:pPr>
        <w:spacing w:line="360" w:lineRule="auto"/>
        <w:ind w:left="720" w:hanging="720"/>
        <w:rPr>
          <w:rFonts w:asciiTheme="majorBidi" w:hAnsiTheme="majorBidi" w:cstheme="majorBidi"/>
          <w:sz w:val="24"/>
          <w:szCs w:val="24"/>
        </w:rPr>
      </w:pPr>
      <w:r w:rsidRPr="00CC25D8">
        <w:rPr>
          <w:rFonts w:asciiTheme="majorBidi" w:hAnsiTheme="majorBidi" w:cstheme="majorBidi"/>
          <w:color w:val="222222"/>
          <w:sz w:val="24"/>
          <w:szCs w:val="24"/>
          <w:shd w:val="clear" w:color="auto" w:fill="FFFFFF"/>
        </w:rPr>
        <w:t xml:space="preserve">Keas, Michael N. 2018. "Systematizing the </w:t>
      </w:r>
      <w:r>
        <w:rPr>
          <w:rFonts w:asciiTheme="majorBidi" w:hAnsiTheme="majorBidi" w:cstheme="majorBidi"/>
          <w:color w:val="222222"/>
          <w:sz w:val="24"/>
          <w:szCs w:val="24"/>
          <w:shd w:val="clear" w:color="auto" w:fill="FFFFFF"/>
        </w:rPr>
        <w:t>T</w:t>
      </w:r>
      <w:r w:rsidRPr="00CC25D8">
        <w:rPr>
          <w:rFonts w:asciiTheme="majorBidi" w:hAnsiTheme="majorBidi" w:cstheme="majorBidi"/>
          <w:color w:val="222222"/>
          <w:sz w:val="24"/>
          <w:szCs w:val="24"/>
          <w:shd w:val="clear" w:color="auto" w:fill="FFFFFF"/>
        </w:rPr>
        <w:t xml:space="preserve">heoretical </w:t>
      </w:r>
      <w:r>
        <w:rPr>
          <w:rFonts w:asciiTheme="majorBidi" w:hAnsiTheme="majorBidi" w:cstheme="majorBidi"/>
          <w:color w:val="222222"/>
          <w:sz w:val="24"/>
          <w:szCs w:val="24"/>
          <w:shd w:val="clear" w:color="auto" w:fill="FFFFFF"/>
        </w:rPr>
        <w:t>V</w:t>
      </w:r>
      <w:r w:rsidRPr="00CC25D8">
        <w:rPr>
          <w:rFonts w:asciiTheme="majorBidi" w:hAnsiTheme="majorBidi" w:cstheme="majorBidi"/>
          <w:color w:val="222222"/>
          <w:sz w:val="24"/>
          <w:szCs w:val="24"/>
          <w:shd w:val="clear" w:color="auto" w:fill="FFFFFF"/>
        </w:rPr>
        <w:t>irtues." </w:t>
      </w:r>
      <w:r w:rsidRPr="00CC25D8">
        <w:rPr>
          <w:rFonts w:asciiTheme="majorBidi" w:hAnsiTheme="majorBidi" w:cstheme="majorBidi"/>
          <w:i/>
          <w:iCs/>
          <w:color w:val="222222"/>
          <w:sz w:val="24"/>
          <w:szCs w:val="24"/>
          <w:shd w:val="clear" w:color="auto" w:fill="FFFFFF"/>
        </w:rPr>
        <w:t>Synthese</w:t>
      </w:r>
      <w:r w:rsidRPr="00CC25D8">
        <w:rPr>
          <w:rFonts w:asciiTheme="majorBidi" w:hAnsiTheme="majorBidi" w:cstheme="majorBidi"/>
          <w:color w:val="222222"/>
          <w:sz w:val="24"/>
          <w:szCs w:val="24"/>
          <w:shd w:val="clear" w:color="auto" w:fill="FFFFFF"/>
        </w:rPr>
        <w:t> 195(6): 2761-2793.</w:t>
      </w:r>
      <w:r w:rsidRPr="00CC25D8">
        <w:rPr>
          <w:rFonts w:asciiTheme="majorBidi" w:hAnsiTheme="majorBidi" w:cstheme="majorBidi"/>
          <w:sz w:val="24"/>
          <w:szCs w:val="24"/>
        </w:rPr>
        <w:t xml:space="preserve"> </w:t>
      </w:r>
    </w:p>
    <w:p w14:paraId="2B03ECF1" w14:textId="77777777" w:rsidR="00F355D9" w:rsidRPr="00CC25D8" w:rsidRDefault="00F355D9" w:rsidP="00F355D9">
      <w:pPr>
        <w:spacing w:after="0" w:line="360" w:lineRule="auto"/>
        <w:ind w:left="720" w:hanging="720"/>
        <w:rPr>
          <w:rFonts w:asciiTheme="majorBidi" w:hAnsiTheme="majorBidi" w:cstheme="majorBidi"/>
          <w:sz w:val="24"/>
          <w:szCs w:val="24"/>
        </w:rPr>
      </w:pPr>
      <w:r w:rsidRPr="00CC25D8">
        <w:rPr>
          <w:rFonts w:asciiTheme="majorBidi" w:hAnsiTheme="majorBidi" w:cstheme="majorBidi"/>
          <w:color w:val="222222"/>
          <w:sz w:val="24"/>
          <w:szCs w:val="24"/>
          <w:shd w:val="clear" w:color="auto" w:fill="FFFFFF"/>
        </w:rPr>
        <w:t xml:space="preserve">Laudan, Larry, and Jarrett Leplin. 1991 "Empirical </w:t>
      </w:r>
      <w:r>
        <w:rPr>
          <w:rFonts w:asciiTheme="majorBidi" w:hAnsiTheme="majorBidi" w:cstheme="majorBidi"/>
          <w:color w:val="222222"/>
          <w:sz w:val="24"/>
          <w:szCs w:val="24"/>
          <w:shd w:val="clear" w:color="auto" w:fill="FFFFFF"/>
        </w:rPr>
        <w:t>E</w:t>
      </w:r>
      <w:r w:rsidRPr="00CC25D8">
        <w:rPr>
          <w:rFonts w:asciiTheme="majorBidi" w:hAnsiTheme="majorBidi" w:cstheme="majorBidi"/>
          <w:color w:val="222222"/>
          <w:sz w:val="24"/>
          <w:szCs w:val="24"/>
          <w:shd w:val="clear" w:color="auto" w:fill="FFFFFF"/>
        </w:rPr>
        <w:t xml:space="preserve">quivalence and </w:t>
      </w:r>
      <w:r>
        <w:rPr>
          <w:rFonts w:asciiTheme="majorBidi" w:hAnsiTheme="majorBidi" w:cstheme="majorBidi"/>
          <w:color w:val="222222"/>
          <w:sz w:val="24"/>
          <w:szCs w:val="24"/>
          <w:shd w:val="clear" w:color="auto" w:fill="FFFFFF"/>
        </w:rPr>
        <w:t>U</w:t>
      </w:r>
      <w:r w:rsidRPr="00CC25D8">
        <w:rPr>
          <w:rFonts w:asciiTheme="majorBidi" w:hAnsiTheme="majorBidi" w:cstheme="majorBidi"/>
          <w:color w:val="222222"/>
          <w:sz w:val="24"/>
          <w:szCs w:val="24"/>
          <w:shd w:val="clear" w:color="auto" w:fill="FFFFFF"/>
        </w:rPr>
        <w:t>nderdetermination." </w:t>
      </w:r>
      <w:r w:rsidRPr="00CC25D8">
        <w:rPr>
          <w:rFonts w:asciiTheme="majorBidi" w:hAnsiTheme="majorBidi" w:cstheme="majorBidi"/>
          <w:i/>
          <w:iCs/>
          <w:color w:val="222222"/>
          <w:sz w:val="24"/>
          <w:szCs w:val="24"/>
          <w:shd w:val="clear" w:color="auto" w:fill="FFFFFF"/>
        </w:rPr>
        <w:t xml:space="preserve">The </w:t>
      </w:r>
      <w:r>
        <w:rPr>
          <w:rFonts w:asciiTheme="majorBidi" w:hAnsiTheme="majorBidi" w:cstheme="majorBidi"/>
          <w:i/>
          <w:iCs/>
          <w:color w:val="222222"/>
          <w:sz w:val="24"/>
          <w:szCs w:val="24"/>
          <w:shd w:val="clear" w:color="auto" w:fill="FFFFFF"/>
        </w:rPr>
        <w:t>J</w:t>
      </w:r>
      <w:r w:rsidRPr="00CC25D8">
        <w:rPr>
          <w:rFonts w:asciiTheme="majorBidi" w:hAnsiTheme="majorBidi" w:cstheme="majorBidi"/>
          <w:i/>
          <w:iCs/>
          <w:color w:val="222222"/>
          <w:sz w:val="24"/>
          <w:szCs w:val="24"/>
          <w:shd w:val="clear" w:color="auto" w:fill="FFFFFF"/>
        </w:rPr>
        <w:t xml:space="preserve">ournal of </w:t>
      </w:r>
      <w:r>
        <w:rPr>
          <w:rFonts w:asciiTheme="majorBidi" w:hAnsiTheme="majorBidi" w:cstheme="majorBidi"/>
          <w:i/>
          <w:iCs/>
          <w:color w:val="222222"/>
          <w:sz w:val="24"/>
          <w:szCs w:val="24"/>
          <w:shd w:val="clear" w:color="auto" w:fill="FFFFFF"/>
        </w:rPr>
        <w:t>P</w:t>
      </w:r>
      <w:r w:rsidRPr="00CC25D8">
        <w:rPr>
          <w:rFonts w:asciiTheme="majorBidi" w:hAnsiTheme="majorBidi" w:cstheme="majorBidi"/>
          <w:i/>
          <w:iCs/>
          <w:color w:val="222222"/>
          <w:sz w:val="24"/>
          <w:szCs w:val="24"/>
          <w:shd w:val="clear" w:color="auto" w:fill="FFFFFF"/>
        </w:rPr>
        <w:t>hilosophy</w:t>
      </w:r>
      <w:r w:rsidRPr="00CC25D8">
        <w:rPr>
          <w:rFonts w:asciiTheme="majorBidi" w:hAnsiTheme="majorBidi" w:cstheme="majorBidi"/>
          <w:color w:val="222222"/>
          <w:sz w:val="24"/>
          <w:szCs w:val="24"/>
          <w:shd w:val="clear" w:color="auto" w:fill="FFFFFF"/>
        </w:rPr>
        <w:t> 88(9): 449-472.</w:t>
      </w:r>
      <w:r w:rsidRPr="00CC25D8">
        <w:rPr>
          <w:rFonts w:asciiTheme="majorBidi" w:hAnsiTheme="majorBidi" w:cstheme="majorBidi"/>
          <w:sz w:val="24"/>
          <w:szCs w:val="24"/>
        </w:rPr>
        <w:t xml:space="preserve">  </w:t>
      </w:r>
    </w:p>
    <w:p w14:paraId="43EAC7E1" w14:textId="77777777" w:rsidR="00F355D9" w:rsidRPr="00CC25D8" w:rsidRDefault="00F355D9" w:rsidP="00F355D9">
      <w:pPr>
        <w:spacing w:line="360" w:lineRule="auto"/>
        <w:ind w:left="720" w:hanging="720"/>
        <w:rPr>
          <w:rFonts w:asciiTheme="majorBidi" w:hAnsiTheme="majorBidi" w:cstheme="majorBidi"/>
          <w:sz w:val="24"/>
          <w:szCs w:val="24"/>
        </w:rPr>
      </w:pPr>
      <w:r w:rsidRPr="00CC25D8">
        <w:rPr>
          <w:rFonts w:asciiTheme="majorBidi" w:hAnsiTheme="majorBidi" w:cstheme="majorBidi"/>
          <w:sz w:val="24"/>
          <w:szCs w:val="24"/>
        </w:rPr>
        <w:t xml:space="preserve">Lipton, Peter. 2005. </w:t>
      </w:r>
      <w:r w:rsidRPr="00CC25D8">
        <w:rPr>
          <w:rFonts w:asciiTheme="majorBidi" w:hAnsiTheme="majorBidi" w:cstheme="majorBidi"/>
          <w:i/>
          <w:iCs/>
          <w:sz w:val="24"/>
          <w:szCs w:val="24"/>
        </w:rPr>
        <w:t xml:space="preserve">Inference to the </w:t>
      </w:r>
      <w:r>
        <w:rPr>
          <w:rFonts w:asciiTheme="majorBidi" w:hAnsiTheme="majorBidi" w:cstheme="majorBidi"/>
          <w:i/>
          <w:iCs/>
          <w:sz w:val="24"/>
          <w:szCs w:val="24"/>
        </w:rPr>
        <w:t>B</w:t>
      </w:r>
      <w:r w:rsidRPr="00CC25D8">
        <w:rPr>
          <w:rFonts w:asciiTheme="majorBidi" w:hAnsiTheme="majorBidi" w:cstheme="majorBidi"/>
          <w:i/>
          <w:iCs/>
          <w:sz w:val="24"/>
          <w:szCs w:val="24"/>
        </w:rPr>
        <w:t xml:space="preserve">est </w:t>
      </w:r>
      <w:r>
        <w:rPr>
          <w:rFonts w:asciiTheme="majorBidi" w:hAnsiTheme="majorBidi" w:cstheme="majorBidi"/>
          <w:i/>
          <w:iCs/>
          <w:sz w:val="24"/>
          <w:szCs w:val="24"/>
        </w:rPr>
        <w:t>E</w:t>
      </w:r>
      <w:r w:rsidRPr="00CC25D8">
        <w:rPr>
          <w:rFonts w:asciiTheme="majorBidi" w:hAnsiTheme="majorBidi" w:cstheme="majorBidi"/>
          <w:i/>
          <w:iCs/>
          <w:sz w:val="24"/>
          <w:szCs w:val="24"/>
        </w:rPr>
        <w:t xml:space="preserve">xplanation </w:t>
      </w:r>
      <w:r w:rsidRPr="00CC25D8">
        <w:rPr>
          <w:rFonts w:asciiTheme="majorBidi" w:hAnsiTheme="majorBidi" w:cstheme="majorBidi"/>
          <w:sz w:val="24"/>
          <w:szCs w:val="24"/>
        </w:rPr>
        <w:t>(2</w:t>
      </w:r>
      <w:r w:rsidRPr="00CC25D8">
        <w:rPr>
          <w:rFonts w:asciiTheme="majorBidi" w:hAnsiTheme="majorBidi" w:cstheme="majorBidi"/>
          <w:sz w:val="24"/>
          <w:szCs w:val="24"/>
          <w:vertAlign w:val="superscript"/>
        </w:rPr>
        <w:t>ed</w:t>
      </w:r>
      <w:r w:rsidRPr="00CC25D8">
        <w:rPr>
          <w:rFonts w:asciiTheme="majorBidi" w:hAnsiTheme="majorBidi" w:cstheme="majorBidi"/>
          <w:sz w:val="24"/>
          <w:szCs w:val="24"/>
        </w:rPr>
        <w:t>). London: Routledge.</w:t>
      </w:r>
    </w:p>
    <w:p w14:paraId="029AC863" w14:textId="77777777" w:rsidR="00F355D9" w:rsidRPr="00CC25D8" w:rsidRDefault="00F355D9" w:rsidP="00F355D9">
      <w:pPr>
        <w:spacing w:after="0" w:line="360" w:lineRule="auto"/>
        <w:ind w:left="720" w:hanging="720"/>
        <w:rPr>
          <w:rFonts w:asciiTheme="majorBidi" w:hAnsiTheme="majorBidi" w:cstheme="majorBidi"/>
          <w:sz w:val="24"/>
          <w:szCs w:val="24"/>
        </w:rPr>
      </w:pPr>
      <w:r w:rsidRPr="00CC25D8">
        <w:rPr>
          <w:rFonts w:asciiTheme="majorBidi" w:hAnsiTheme="majorBidi" w:cstheme="majorBidi"/>
          <w:color w:val="222222"/>
          <w:sz w:val="24"/>
          <w:szCs w:val="24"/>
          <w:shd w:val="clear" w:color="auto" w:fill="FFFFFF"/>
        </w:rPr>
        <w:t xml:space="preserve">Machamer, Peter, Lindley Darden, and Carl F. Craver. 2000. "Thinking </w:t>
      </w:r>
      <w:r>
        <w:rPr>
          <w:rFonts w:asciiTheme="majorBidi" w:hAnsiTheme="majorBidi" w:cstheme="majorBidi"/>
          <w:color w:val="222222"/>
          <w:sz w:val="24"/>
          <w:szCs w:val="24"/>
          <w:shd w:val="clear" w:color="auto" w:fill="FFFFFF"/>
        </w:rPr>
        <w:t>A</w:t>
      </w:r>
      <w:r w:rsidRPr="00CC25D8">
        <w:rPr>
          <w:rFonts w:asciiTheme="majorBidi" w:hAnsiTheme="majorBidi" w:cstheme="majorBidi"/>
          <w:color w:val="222222"/>
          <w:sz w:val="24"/>
          <w:szCs w:val="24"/>
          <w:shd w:val="clear" w:color="auto" w:fill="FFFFFF"/>
        </w:rPr>
        <w:t xml:space="preserve">bout </w:t>
      </w:r>
      <w:r>
        <w:rPr>
          <w:rFonts w:asciiTheme="majorBidi" w:hAnsiTheme="majorBidi" w:cstheme="majorBidi"/>
          <w:color w:val="222222"/>
          <w:sz w:val="24"/>
          <w:szCs w:val="24"/>
          <w:shd w:val="clear" w:color="auto" w:fill="FFFFFF"/>
        </w:rPr>
        <w:t>M</w:t>
      </w:r>
      <w:r w:rsidRPr="00CC25D8">
        <w:rPr>
          <w:rFonts w:asciiTheme="majorBidi" w:hAnsiTheme="majorBidi" w:cstheme="majorBidi"/>
          <w:color w:val="222222"/>
          <w:sz w:val="24"/>
          <w:szCs w:val="24"/>
          <w:shd w:val="clear" w:color="auto" w:fill="FFFFFF"/>
        </w:rPr>
        <w:t>echanisms." </w:t>
      </w:r>
      <w:r w:rsidRPr="00CC25D8">
        <w:rPr>
          <w:rFonts w:asciiTheme="majorBidi" w:hAnsiTheme="majorBidi" w:cstheme="majorBidi"/>
          <w:i/>
          <w:iCs/>
          <w:color w:val="222222"/>
          <w:sz w:val="24"/>
          <w:szCs w:val="24"/>
          <w:shd w:val="clear" w:color="auto" w:fill="FFFFFF"/>
        </w:rPr>
        <w:t xml:space="preserve">Philosophy of </w:t>
      </w:r>
      <w:r>
        <w:rPr>
          <w:rFonts w:asciiTheme="majorBidi" w:hAnsiTheme="majorBidi" w:cstheme="majorBidi"/>
          <w:i/>
          <w:iCs/>
          <w:color w:val="222222"/>
          <w:sz w:val="24"/>
          <w:szCs w:val="24"/>
          <w:shd w:val="clear" w:color="auto" w:fill="FFFFFF"/>
        </w:rPr>
        <w:t>A</w:t>
      </w:r>
      <w:r w:rsidRPr="00CC25D8">
        <w:rPr>
          <w:rFonts w:asciiTheme="majorBidi" w:hAnsiTheme="majorBidi" w:cstheme="majorBidi"/>
          <w:i/>
          <w:iCs/>
          <w:color w:val="222222"/>
          <w:sz w:val="24"/>
          <w:szCs w:val="24"/>
          <w:shd w:val="clear" w:color="auto" w:fill="FFFFFF"/>
        </w:rPr>
        <w:t>cience</w:t>
      </w:r>
      <w:r w:rsidRPr="00CC25D8">
        <w:rPr>
          <w:rFonts w:asciiTheme="majorBidi" w:hAnsiTheme="majorBidi" w:cstheme="majorBidi"/>
          <w:color w:val="222222"/>
          <w:sz w:val="24"/>
          <w:szCs w:val="24"/>
          <w:shd w:val="clear" w:color="auto" w:fill="FFFFFF"/>
        </w:rPr>
        <w:t> 67(1): 1-25.</w:t>
      </w:r>
    </w:p>
    <w:p w14:paraId="4EAA8711" w14:textId="77777777" w:rsidR="00F355D9" w:rsidRPr="00CC25D8" w:rsidRDefault="00F355D9" w:rsidP="00F355D9">
      <w:pPr>
        <w:spacing w:after="0" w:line="360" w:lineRule="auto"/>
        <w:ind w:left="720" w:hanging="720"/>
        <w:rPr>
          <w:rFonts w:asciiTheme="majorBidi" w:hAnsiTheme="majorBidi" w:cstheme="majorBidi"/>
          <w:sz w:val="24"/>
          <w:szCs w:val="24"/>
        </w:rPr>
      </w:pPr>
      <w:r w:rsidRPr="00CC25D8">
        <w:rPr>
          <w:rFonts w:asciiTheme="majorBidi" w:hAnsiTheme="majorBidi" w:cstheme="majorBidi"/>
          <w:color w:val="1A1A1A"/>
          <w:sz w:val="24"/>
          <w:szCs w:val="24"/>
        </w:rPr>
        <w:t>Niiniluoto, Ilkka. 2019. "Scientific Progress", </w:t>
      </w:r>
      <w:r w:rsidRPr="00CC25D8">
        <w:rPr>
          <w:rStyle w:val="Emphasis"/>
          <w:rFonts w:asciiTheme="majorBidi" w:hAnsiTheme="majorBidi" w:cstheme="majorBidi"/>
          <w:color w:val="1A1A1A"/>
          <w:sz w:val="24"/>
          <w:szCs w:val="24"/>
        </w:rPr>
        <w:t>The Stanford Encyclopedia of Philosophy </w:t>
      </w:r>
      <w:r w:rsidRPr="00CC25D8">
        <w:rPr>
          <w:rFonts w:asciiTheme="majorBidi" w:hAnsiTheme="majorBidi" w:cstheme="majorBidi"/>
          <w:color w:val="1A1A1A"/>
          <w:sz w:val="24"/>
          <w:szCs w:val="24"/>
        </w:rPr>
        <w:t>(Winter 2019 Edition), Edward N. Zalta (ed.), URL = &lt;https://plato.stanford.edu/archives/win2019/entries/scientific-progress/&gt;.</w:t>
      </w:r>
    </w:p>
    <w:p w14:paraId="23820D01" w14:textId="77777777" w:rsidR="00F355D9" w:rsidRPr="00CC25D8" w:rsidRDefault="00F355D9" w:rsidP="00F355D9">
      <w:pPr>
        <w:spacing w:line="360" w:lineRule="auto"/>
        <w:ind w:left="720" w:hanging="720"/>
        <w:rPr>
          <w:rFonts w:asciiTheme="majorBidi" w:hAnsiTheme="majorBidi" w:cstheme="majorBidi"/>
          <w:sz w:val="24"/>
          <w:szCs w:val="24"/>
        </w:rPr>
      </w:pPr>
      <w:r w:rsidRPr="00CC25D8">
        <w:rPr>
          <w:rFonts w:asciiTheme="majorBidi" w:hAnsiTheme="majorBidi" w:cstheme="majorBidi"/>
          <w:color w:val="222222"/>
          <w:sz w:val="24"/>
          <w:szCs w:val="24"/>
          <w:shd w:val="clear" w:color="auto" w:fill="FFFFFF"/>
        </w:rPr>
        <w:t>Nola, Robert, and Howard Sankey</w:t>
      </w:r>
      <w:r w:rsidRPr="00CC25D8">
        <w:rPr>
          <w:rFonts w:asciiTheme="majorBidi" w:hAnsiTheme="majorBidi" w:cstheme="majorBidi"/>
          <w:sz w:val="24"/>
          <w:szCs w:val="24"/>
        </w:rPr>
        <w:t xml:space="preserve">. 2007.  </w:t>
      </w:r>
      <w:r w:rsidRPr="00CC25D8">
        <w:rPr>
          <w:rFonts w:asciiTheme="majorBidi" w:hAnsiTheme="majorBidi" w:cstheme="majorBidi"/>
          <w:i/>
          <w:iCs/>
          <w:sz w:val="24"/>
          <w:szCs w:val="24"/>
        </w:rPr>
        <w:t xml:space="preserve">Theories of </w:t>
      </w:r>
      <w:r>
        <w:rPr>
          <w:rFonts w:asciiTheme="majorBidi" w:hAnsiTheme="majorBidi" w:cstheme="majorBidi"/>
          <w:i/>
          <w:iCs/>
          <w:sz w:val="24"/>
          <w:szCs w:val="24"/>
        </w:rPr>
        <w:t>S</w:t>
      </w:r>
      <w:r w:rsidRPr="00CC25D8">
        <w:rPr>
          <w:rFonts w:asciiTheme="majorBidi" w:hAnsiTheme="majorBidi" w:cstheme="majorBidi"/>
          <w:i/>
          <w:iCs/>
          <w:sz w:val="24"/>
          <w:szCs w:val="24"/>
        </w:rPr>
        <w:t xml:space="preserve">cientific </w:t>
      </w:r>
      <w:r>
        <w:rPr>
          <w:rFonts w:asciiTheme="majorBidi" w:hAnsiTheme="majorBidi" w:cstheme="majorBidi"/>
          <w:i/>
          <w:iCs/>
          <w:sz w:val="24"/>
          <w:szCs w:val="24"/>
        </w:rPr>
        <w:t>M</w:t>
      </w:r>
      <w:r w:rsidRPr="00CC25D8">
        <w:rPr>
          <w:rFonts w:asciiTheme="majorBidi" w:hAnsiTheme="majorBidi" w:cstheme="majorBidi"/>
          <w:i/>
          <w:iCs/>
          <w:sz w:val="24"/>
          <w:szCs w:val="24"/>
        </w:rPr>
        <w:t xml:space="preserve">ethod: An </w:t>
      </w:r>
      <w:r>
        <w:rPr>
          <w:rFonts w:asciiTheme="majorBidi" w:hAnsiTheme="majorBidi" w:cstheme="majorBidi"/>
          <w:i/>
          <w:iCs/>
          <w:sz w:val="24"/>
          <w:szCs w:val="24"/>
        </w:rPr>
        <w:t>I</w:t>
      </w:r>
      <w:r w:rsidRPr="00CC25D8">
        <w:rPr>
          <w:rFonts w:asciiTheme="majorBidi" w:hAnsiTheme="majorBidi" w:cstheme="majorBidi"/>
          <w:i/>
          <w:iCs/>
          <w:sz w:val="24"/>
          <w:szCs w:val="24"/>
        </w:rPr>
        <w:t>ntroduction</w:t>
      </w:r>
      <w:r w:rsidRPr="00CC25D8">
        <w:rPr>
          <w:rFonts w:asciiTheme="majorBidi" w:hAnsiTheme="majorBidi" w:cstheme="majorBidi"/>
          <w:sz w:val="24"/>
          <w:szCs w:val="24"/>
        </w:rPr>
        <w:t>.</w:t>
      </w:r>
      <w:r>
        <w:rPr>
          <w:rFonts w:asciiTheme="majorBidi" w:hAnsiTheme="majorBidi" w:cstheme="majorBidi"/>
          <w:sz w:val="24"/>
          <w:szCs w:val="24"/>
        </w:rPr>
        <w:t xml:space="preserve"> </w:t>
      </w:r>
      <w:r w:rsidRPr="00CC25D8">
        <w:rPr>
          <w:rFonts w:asciiTheme="majorBidi" w:hAnsiTheme="majorBidi" w:cstheme="majorBidi"/>
          <w:sz w:val="24"/>
          <w:szCs w:val="24"/>
        </w:rPr>
        <w:t>Stocksfield: Acumen Publishing.</w:t>
      </w:r>
    </w:p>
    <w:p w14:paraId="6EC32229" w14:textId="77777777" w:rsidR="00F355D9" w:rsidRPr="00CC25D8" w:rsidRDefault="00F355D9" w:rsidP="00F355D9">
      <w:pPr>
        <w:spacing w:line="360" w:lineRule="auto"/>
        <w:ind w:left="720" w:hanging="720"/>
        <w:rPr>
          <w:rFonts w:asciiTheme="majorBidi" w:hAnsiTheme="majorBidi" w:cstheme="majorBidi"/>
          <w:sz w:val="24"/>
          <w:szCs w:val="24"/>
        </w:rPr>
      </w:pPr>
      <w:r w:rsidRPr="00CC25D8">
        <w:rPr>
          <w:rFonts w:asciiTheme="majorBidi" w:hAnsiTheme="majorBidi" w:cstheme="majorBidi"/>
          <w:color w:val="1A1A1A"/>
          <w:sz w:val="24"/>
          <w:szCs w:val="24"/>
        </w:rPr>
        <w:t>Oddie, Graham. 2016. "Truthlikeness", </w:t>
      </w:r>
      <w:r w:rsidRPr="00CC25D8">
        <w:rPr>
          <w:rStyle w:val="Emphasis"/>
          <w:rFonts w:asciiTheme="majorBidi" w:hAnsiTheme="majorBidi" w:cstheme="majorBidi"/>
          <w:color w:val="1A1A1A"/>
          <w:sz w:val="24"/>
          <w:szCs w:val="24"/>
        </w:rPr>
        <w:t>The Stanford Encyclopedia of Philosophy </w:t>
      </w:r>
      <w:r w:rsidRPr="00CC25D8">
        <w:rPr>
          <w:rFonts w:asciiTheme="majorBidi" w:hAnsiTheme="majorBidi" w:cstheme="majorBidi"/>
          <w:color w:val="1A1A1A"/>
          <w:sz w:val="24"/>
          <w:szCs w:val="24"/>
        </w:rPr>
        <w:t>(Winter 2016 Edition), Edward N. Zalta (ed.), URL = &lt;https://plato.stanford.edu/archives/win2016/entries/truthlikeness/&gt;.</w:t>
      </w:r>
    </w:p>
    <w:p w14:paraId="3AC806BC" w14:textId="77777777" w:rsidR="00F355D9" w:rsidRPr="00CC25D8" w:rsidRDefault="00F355D9" w:rsidP="00F355D9">
      <w:pPr>
        <w:spacing w:line="360" w:lineRule="auto"/>
        <w:ind w:left="720" w:hanging="720"/>
        <w:rPr>
          <w:rFonts w:asciiTheme="majorBidi" w:hAnsiTheme="majorBidi" w:cstheme="majorBidi"/>
          <w:b/>
          <w:bCs/>
          <w:sz w:val="24"/>
          <w:szCs w:val="24"/>
        </w:rPr>
      </w:pPr>
      <w:r w:rsidRPr="00CC25D8">
        <w:rPr>
          <w:rFonts w:asciiTheme="majorBidi" w:hAnsiTheme="majorBidi" w:cstheme="majorBidi"/>
          <w:sz w:val="24"/>
          <w:szCs w:val="24"/>
        </w:rPr>
        <w:t xml:space="preserve">Popper, Karl R. 1963. </w:t>
      </w:r>
      <w:r w:rsidRPr="00CC25D8">
        <w:rPr>
          <w:rFonts w:asciiTheme="majorBidi" w:hAnsiTheme="majorBidi" w:cstheme="majorBidi"/>
          <w:i/>
          <w:iCs/>
          <w:sz w:val="24"/>
          <w:szCs w:val="24"/>
        </w:rPr>
        <w:t xml:space="preserve">Conjectures and </w:t>
      </w:r>
      <w:r>
        <w:rPr>
          <w:rFonts w:asciiTheme="majorBidi" w:hAnsiTheme="majorBidi" w:cstheme="majorBidi"/>
          <w:i/>
          <w:iCs/>
          <w:sz w:val="24"/>
          <w:szCs w:val="24"/>
        </w:rPr>
        <w:t>R</w:t>
      </w:r>
      <w:r w:rsidRPr="00CC25D8">
        <w:rPr>
          <w:rFonts w:asciiTheme="majorBidi" w:hAnsiTheme="majorBidi" w:cstheme="majorBidi"/>
          <w:i/>
          <w:iCs/>
          <w:sz w:val="24"/>
          <w:szCs w:val="24"/>
        </w:rPr>
        <w:t>efutations</w:t>
      </w:r>
      <w:r w:rsidRPr="00CC25D8">
        <w:rPr>
          <w:rFonts w:asciiTheme="majorBidi" w:hAnsiTheme="majorBidi" w:cstheme="majorBidi"/>
          <w:sz w:val="24"/>
          <w:szCs w:val="24"/>
        </w:rPr>
        <w:t>. London: Routledge.</w:t>
      </w:r>
      <w:r w:rsidRPr="00CC25D8">
        <w:rPr>
          <w:rFonts w:asciiTheme="majorBidi" w:hAnsiTheme="majorBidi" w:cstheme="majorBidi"/>
          <w:b/>
          <w:bCs/>
          <w:sz w:val="24"/>
          <w:szCs w:val="24"/>
        </w:rPr>
        <w:t xml:space="preserve"> </w:t>
      </w:r>
      <w:r w:rsidRPr="00CC25D8">
        <w:rPr>
          <w:rFonts w:asciiTheme="majorBidi" w:hAnsiTheme="majorBidi" w:cstheme="majorBidi"/>
          <w:b/>
          <w:bCs/>
          <w:sz w:val="24"/>
          <w:szCs w:val="24"/>
          <w:rtl/>
        </w:rPr>
        <w:t xml:space="preserve"> </w:t>
      </w:r>
      <w:r w:rsidRPr="00CC25D8">
        <w:rPr>
          <w:rFonts w:asciiTheme="majorBidi" w:hAnsiTheme="majorBidi" w:cstheme="majorBidi"/>
          <w:b/>
          <w:bCs/>
          <w:sz w:val="24"/>
          <w:szCs w:val="24"/>
        </w:rPr>
        <w:t xml:space="preserve"> </w:t>
      </w:r>
    </w:p>
    <w:p w14:paraId="26B71DBC" w14:textId="77777777" w:rsidR="00F355D9" w:rsidRPr="00CC25D8" w:rsidRDefault="00F355D9" w:rsidP="00F355D9">
      <w:pPr>
        <w:spacing w:line="360" w:lineRule="auto"/>
        <w:ind w:left="720" w:hanging="720"/>
        <w:rPr>
          <w:rFonts w:asciiTheme="majorBidi" w:hAnsiTheme="majorBidi" w:cstheme="majorBidi"/>
          <w:sz w:val="24"/>
          <w:szCs w:val="24"/>
        </w:rPr>
      </w:pPr>
      <w:r w:rsidRPr="00CC25D8">
        <w:rPr>
          <w:rFonts w:asciiTheme="majorBidi" w:hAnsiTheme="majorBidi" w:cstheme="majorBidi"/>
          <w:sz w:val="24"/>
          <w:szCs w:val="24"/>
        </w:rPr>
        <w:t xml:space="preserve">Popper, Karl R. 1972. </w:t>
      </w:r>
      <w:r w:rsidRPr="00CC25D8">
        <w:rPr>
          <w:rFonts w:asciiTheme="majorBidi" w:hAnsiTheme="majorBidi" w:cstheme="majorBidi"/>
          <w:i/>
          <w:iCs/>
          <w:sz w:val="24"/>
          <w:szCs w:val="24"/>
        </w:rPr>
        <w:t xml:space="preserve">Objective </w:t>
      </w:r>
      <w:r>
        <w:rPr>
          <w:rFonts w:asciiTheme="majorBidi" w:hAnsiTheme="majorBidi" w:cstheme="majorBidi"/>
          <w:i/>
          <w:iCs/>
          <w:sz w:val="24"/>
          <w:szCs w:val="24"/>
        </w:rPr>
        <w:t>K</w:t>
      </w:r>
      <w:r w:rsidRPr="00CC25D8">
        <w:rPr>
          <w:rFonts w:asciiTheme="majorBidi" w:hAnsiTheme="majorBidi" w:cstheme="majorBidi"/>
          <w:i/>
          <w:iCs/>
          <w:sz w:val="24"/>
          <w:szCs w:val="24"/>
        </w:rPr>
        <w:t xml:space="preserve">nowledge: An </w:t>
      </w:r>
      <w:r>
        <w:rPr>
          <w:rFonts w:asciiTheme="majorBidi" w:hAnsiTheme="majorBidi" w:cstheme="majorBidi"/>
          <w:i/>
          <w:iCs/>
          <w:sz w:val="24"/>
          <w:szCs w:val="24"/>
        </w:rPr>
        <w:t>E</w:t>
      </w:r>
      <w:r w:rsidRPr="00CC25D8">
        <w:rPr>
          <w:rFonts w:asciiTheme="majorBidi" w:hAnsiTheme="majorBidi" w:cstheme="majorBidi"/>
          <w:i/>
          <w:iCs/>
          <w:sz w:val="24"/>
          <w:szCs w:val="24"/>
        </w:rPr>
        <w:t xml:space="preserve">volutionary </w:t>
      </w:r>
      <w:r>
        <w:rPr>
          <w:rFonts w:asciiTheme="majorBidi" w:hAnsiTheme="majorBidi" w:cstheme="majorBidi"/>
          <w:i/>
          <w:iCs/>
          <w:sz w:val="24"/>
          <w:szCs w:val="24"/>
        </w:rPr>
        <w:t>A</w:t>
      </w:r>
      <w:r w:rsidRPr="00CC25D8">
        <w:rPr>
          <w:rFonts w:asciiTheme="majorBidi" w:hAnsiTheme="majorBidi" w:cstheme="majorBidi"/>
          <w:i/>
          <w:iCs/>
          <w:sz w:val="24"/>
          <w:szCs w:val="24"/>
        </w:rPr>
        <w:t>pproach.</w:t>
      </w:r>
      <w:r w:rsidRPr="00CC25D8">
        <w:rPr>
          <w:rFonts w:asciiTheme="majorBidi" w:hAnsiTheme="majorBidi" w:cstheme="majorBidi"/>
          <w:sz w:val="24"/>
          <w:szCs w:val="24"/>
        </w:rPr>
        <w:t xml:space="preserve"> Oxford:</w:t>
      </w:r>
      <w:r>
        <w:rPr>
          <w:rFonts w:asciiTheme="majorBidi" w:hAnsiTheme="majorBidi" w:cstheme="majorBidi"/>
          <w:sz w:val="24"/>
          <w:szCs w:val="24"/>
        </w:rPr>
        <w:t xml:space="preserve"> </w:t>
      </w:r>
      <w:r w:rsidRPr="00CC25D8">
        <w:rPr>
          <w:rFonts w:asciiTheme="majorBidi" w:hAnsiTheme="majorBidi" w:cstheme="majorBidi"/>
          <w:sz w:val="24"/>
          <w:szCs w:val="24"/>
        </w:rPr>
        <w:t>Oxford University Press</w:t>
      </w:r>
    </w:p>
    <w:p w14:paraId="1CA8C8FF" w14:textId="77777777" w:rsidR="00F355D9" w:rsidRPr="00CC25D8" w:rsidRDefault="00F355D9" w:rsidP="00F355D9">
      <w:pPr>
        <w:spacing w:line="360" w:lineRule="auto"/>
        <w:ind w:left="720" w:hanging="720"/>
        <w:rPr>
          <w:rFonts w:asciiTheme="majorBidi" w:hAnsiTheme="majorBidi" w:cstheme="majorBidi"/>
          <w:sz w:val="24"/>
          <w:szCs w:val="24"/>
        </w:rPr>
      </w:pPr>
      <w:r w:rsidRPr="00CC25D8">
        <w:rPr>
          <w:rFonts w:asciiTheme="majorBidi" w:hAnsiTheme="majorBidi" w:cstheme="majorBidi"/>
          <w:sz w:val="24"/>
          <w:szCs w:val="24"/>
        </w:rPr>
        <w:t xml:space="preserve">Putnam, Hillary. 1975. </w:t>
      </w:r>
      <w:r w:rsidRPr="00CC25D8">
        <w:rPr>
          <w:rFonts w:asciiTheme="majorBidi" w:hAnsiTheme="majorBidi" w:cstheme="majorBidi"/>
          <w:i/>
          <w:iCs/>
          <w:sz w:val="24"/>
          <w:szCs w:val="24"/>
        </w:rPr>
        <w:t xml:space="preserve">Mathematics, </w:t>
      </w:r>
      <w:r>
        <w:rPr>
          <w:rFonts w:asciiTheme="majorBidi" w:hAnsiTheme="majorBidi" w:cstheme="majorBidi"/>
          <w:i/>
          <w:iCs/>
          <w:sz w:val="24"/>
          <w:szCs w:val="24"/>
        </w:rPr>
        <w:t>M</w:t>
      </w:r>
      <w:r w:rsidRPr="00CC25D8">
        <w:rPr>
          <w:rFonts w:asciiTheme="majorBidi" w:hAnsiTheme="majorBidi" w:cstheme="majorBidi"/>
          <w:i/>
          <w:iCs/>
          <w:sz w:val="24"/>
          <w:szCs w:val="24"/>
        </w:rPr>
        <w:t xml:space="preserve">atter and </w:t>
      </w:r>
      <w:r>
        <w:rPr>
          <w:rFonts w:asciiTheme="majorBidi" w:hAnsiTheme="majorBidi" w:cstheme="majorBidi"/>
          <w:i/>
          <w:iCs/>
          <w:sz w:val="24"/>
          <w:szCs w:val="24"/>
        </w:rPr>
        <w:t>M</w:t>
      </w:r>
      <w:r w:rsidRPr="00CC25D8">
        <w:rPr>
          <w:rFonts w:asciiTheme="majorBidi" w:hAnsiTheme="majorBidi" w:cstheme="majorBidi"/>
          <w:i/>
          <w:iCs/>
          <w:sz w:val="24"/>
          <w:szCs w:val="24"/>
        </w:rPr>
        <w:t>ethod</w:t>
      </w:r>
      <w:r w:rsidRPr="00CC25D8">
        <w:rPr>
          <w:rFonts w:asciiTheme="majorBidi" w:hAnsiTheme="majorBidi" w:cstheme="majorBidi"/>
          <w:sz w:val="24"/>
          <w:szCs w:val="24"/>
        </w:rPr>
        <w:t>. Cambridge: Cambridge</w:t>
      </w:r>
      <w:r>
        <w:rPr>
          <w:rFonts w:asciiTheme="majorBidi" w:hAnsiTheme="majorBidi" w:cstheme="majorBidi"/>
          <w:sz w:val="24"/>
          <w:szCs w:val="24"/>
        </w:rPr>
        <w:t xml:space="preserve"> </w:t>
      </w:r>
      <w:r w:rsidRPr="00CC25D8">
        <w:rPr>
          <w:rFonts w:asciiTheme="majorBidi" w:hAnsiTheme="majorBidi" w:cstheme="majorBidi"/>
          <w:sz w:val="24"/>
          <w:szCs w:val="24"/>
        </w:rPr>
        <w:t xml:space="preserve">University Press. </w:t>
      </w:r>
    </w:p>
    <w:p w14:paraId="085444BB" w14:textId="77777777" w:rsidR="00263B24" w:rsidRPr="00CC25D8" w:rsidRDefault="00263B24" w:rsidP="00F355D9">
      <w:pPr>
        <w:spacing w:line="360" w:lineRule="auto"/>
        <w:ind w:left="720" w:hanging="720"/>
        <w:rPr>
          <w:rFonts w:asciiTheme="majorBidi" w:hAnsiTheme="majorBidi" w:cstheme="majorBidi"/>
          <w:sz w:val="24"/>
          <w:szCs w:val="24"/>
        </w:rPr>
      </w:pPr>
      <w:r w:rsidRPr="00CC25D8">
        <w:rPr>
          <w:rFonts w:asciiTheme="majorBidi" w:hAnsiTheme="majorBidi" w:cstheme="majorBidi"/>
          <w:sz w:val="24"/>
          <w:szCs w:val="24"/>
        </w:rPr>
        <w:t xml:space="preserve">Psillos, Stathis. 1999. </w:t>
      </w:r>
      <w:r w:rsidRPr="00CC25D8">
        <w:rPr>
          <w:rFonts w:asciiTheme="majorBidi" w:hAnsiTheme="majorBidi" w:cstheme="majorBidi"/>
          <w:i/>
          <w:iCs/>
          <w:sz w:val="24"/>
          <w:szCs w:val="24"/>
        </w:rPr>
        <w:t xml:space="preserve">Scientific </w:t>
      </w:r>
      <w:r>
        <w:rPr>
          <w:rFonts w:asciiTheme="majorBidi" w:hAnsiTheme="majorBidi" w:cstheme="majorBidi"/>
          <w:i/>
          <w:iCs/>
          <w:sz w:val="24"/>
          <w:szCs w:val="24"/>
        </w:rPr>
        <w:t>R</w:t>
      </w:r>
      <w:r w:rsidRPr="00CC25D8">
        <w:rPr>
          <w:rFonts w:asciiTheme="majorBidi" w:hAnsiTheme="majorBidi" w:cstheme="majorBidi"/>
          <w:i/>
          <w:iCs/>
          <w:sz w:val="24"/>
          <w:szCs w:val="24"/>
        </w:rPr>
        <w:t xml:space="preserve">ealism: How </w:t>
      </w:r>
      <w:r>
        <w:rPr>
          <w:rFonts w:asciiTheme="majorBidi" w:hAnsiTheme="majorBidi" w:cstheme="majorBidi"/>
          <w:i/>
          <w:iCs/>
          <w:sz w:val="24"/>
          <w:szCs w:val="24"/>
        </w:rPr>
        <w:t>S</w:t>
      </w:r>
      <w:r w:rsidRPr="00CC25D8">
        <w:rPr>
          <w:rFonts w:asciiTheme="majorBidi" w:hAnsiTheme="majorBidi" w:cstheme="majorBidi"/>
          <w:i/>
          <w:iCs/>
          <w:sz w:val="24"/>
          <w:szCs w:val="24"/>
        </w:rPr>
        <w:t xml:space="preserve">cience </w:t>
      </w:r>
      <w:r>
        <w:rPr>
          <w:rFonts w:asciiTheme="majorBidi" w:hAnsiTheme="majorBidi" w:cstheme="majorBidi"/>
          <w:i/>
          <w:iCs/>
          <w:sz w:val="24"/>
          <w:szCs w:val="24"/>
        </w:rPr>
        <w:t>T</w:t>
      </w:r>
      <w:r w:rsidRPr="00CC25D8">
        <w:rPr>
          <w:rFonts w:asciiTheme="majorBidi" w:hAnsiTheme="majorBidi" w:cstheme="majorBidi"/>
          <w:i/>
          <w:iCs/>
          <w:sz w:val="24"/>
          <w:szCs w:val="24"/>
        </w:rPr>
        <w:t xml:space="preserve">racks </w:t>
      </w:r>
      <w:r>
        <w:rPr>
          <w:rFonts w:asciiTheme="majorBidi" w:hAnsiTheme="majorBidi" w:cstheme="majorBidi"/>
          <w:i/>
          <w:iCs/>
          <w:sz w:val="24"/>
          <w:szCs w:val="24"/>
        </w:rPr>
        <w:t>T</w:t>
      </w:r>
      <w:r w:rsidRPr="00CC25D8">
        <w:rPr>
          <w:rFonts w:asciiTheme="majorBidi" w:hAnsiTheme="majorBidi" w:cstheme="majorBidi"/>
          <w:i/>
          <w:iCs/>
          <w:sz w:val="24"/>
          <w:szCs w:val="24"/>
        </w:rPr>
        <w:t>ruth</w:t>
      </w:r>
      <w:r w:rsidRPr="00CC25D8">
        <w:rPr>
          <w:rFonts w:asciiTheme="majorBidi" w:hAnsiTheme="majorBidi" w:cstheme="majorBidi"/>
          <w:sz w:val="24"/>
          <w:szCs w:val="24"/>
        </w:rPr>
        <w:t>. London and</w:t>
      </w:r>
      <w:r>
        <w:rPr>
          <w:rFonts w:asciiTheme="majorBidi" w:hAnsiTheme="majorBidi" w:cstheme="majorBidi"/>
          <w:sz w:val="24"/>
          <w:szCs w:val="24"/>
        </w:rPr>
        <w:t xml:space="preserve"> </w:t>
      </w:r>
      <w:r w:rsidRPr="00CC25D8">
        <w:rPr>
          <w:rFonts w:asciiTheme="majorBidi" w:hAnsiTheme="majorBidi" w:cstheme="majorBidi"/>
          <w:sz w:val="24"/>
          <w:szCs w:val="24"/>
        </w:rPr>
        <w:t>New</w:t>
      </w:r>
      <w:r>
        <w:rPr>
          <w:rFonts w:asciiTheme="majorBidi" w:hAnsiTheme="majorBidi" w:cstheme="majorBidi"/>
          <w:sz w:val="24"/>
          <w:szCs w:val="24"/>
        </w:rPr>
        <w:t xml:space="preserve"> </w:t>
      </w:r>
      <w:r w:rsidRPr="00CC25D8">
        <w:rPr>
          <w:rFonts w:asciiTheme="majorBidi" w:hAnsiTheme="majorBidi" w:cstheme="majorBidi"/>
          <w:sz w:val="24"/>
          <w:szCs w:val="24"/>
        </w:rPr>
        <w:t>York: Routledge.</w:t>
      </w:r>
    </w:p>
    <w:p w14:paraId="542B467F" w14:textId="77777777" w:rsidR="00263B24" w:rsidRPr="00CC25D8" w:rsidRDefault="00263B24" w:rsidP="00F355D9">
      <w:pPr>
        <w:spacing w:line="360" w:lineRule="auto"/>
        <w:ind w:left="720" w:hanging="720"/>
        <w:rPr>
          <w:rFonts w:asciiTheme="majorBidi" w:hAnsiTheme="majorBidi" w:cstheme="majorBidi"/>
          <w:sz w:val="24"/>
          <w:szCs w:val="24"/>
        </w:rPr>
      </w:pPr>
      <w:r w:rsidRPr="00CC25D8">
        <w:rPr>
          <w:rFonts w:asciiTheme="majorBidi" w:hAnsiTheme="majorBidi" w:cstheme="majorBidi"/>
          <w:sz w:val="24"/>
          <w:szCs w:val="24"/>
        </w:rPr>
        <w:t xml:space="preserve">Rakover, Sam S. 1990. </w:t>
      </w:r>
      <w:r w:rsidRPr="00CC25D8">
        <w:rPr>
          <w:rFonts w:asciiTheme="majorBidi" w:hAnsiTheme="majorBidi" w:cstheme="majorBidi"/>
          <w:i/>
          <w:iCs/>
          <w:sz w:val="24"/>
          <w:szCs w:val="24"/>
        </w:rPr>
        <w:t xml:space="preserve">Metapsychology: Missing </w:t>
      </w:r>
      <w:r>
        <w:rPr>
          <w:rFonts w:asciiTheme="majorBidi" w:hAnsiTheme="majorBidi" w:cstheme="majorBidi"/>
          <w:i/>
          <w:iCs/>
          <w:sz w:val="24"/>
          <w:szCs w:val="24"/>
        </w:rPr>
        <w:t>Li</w:t>
      </w:r>
      <w:r w:rsidRPr="00CC25D8">
        <w:rPr>
          <w:rFonts w:asciiTheme="majorBidi" w:hAnsiTheme="majorBidi" w:cstheme="majorBidi"/>
          <w:i/>
          <w:iCs/>
          <w:sz w:val="24"/>
          <w:szCs w:val="24"/>
        </w:rPr>
        <w:t xml:space="preserve">nks in </w:t>
      </w:r>
      <w:r>
        <w:rPr>
          <w:rFonts w:asciiTheme="majorBidi" w:hAnsiTheme="majorBidi" w:cstheme="majorBidi"/>
          <w:i/>
          <w:iCs/>
          <w:sz w:val="24"/>
          <w:szCs w:val="24"/>
        </w:rPr>
        <w:t>B</w:t>
      </w:r>
      <w:r w:rsidRPr="00CC25D8">
        <w:rPr>
          <w:rFonts w:asciiTheme="majorBidi" w:hAnsiTheme="majorBidi" w:cstheme="majorBidi"/>
          <w:i/>
          <w:iCs/>
          <w:sz w:val="24"/>
          <w:szCs w:val="24"/>
        </w:rPr>
        <w:t xml:space="preserve">ehavior, </w:t>
      </w:r>
      <w:r>
        <w:rPr>
          <w:rFonts w:asciiTheme="majorBidi" w:hAnsiTheme="majorBidi" w:cstheme="majorBidi"/>
          <w:i/>
          <w:iCs/>
          <w:sz w:val="24"/>
          <w:szCs w:val="24"/>
        </w:rPr>
        <w:t>M</w:t>
      </w:r>
      <w:r w:rsidRPr="00CC25D8">
        <w:rPr>
          <w:rFonts w:asciiTheme="majorBidi" w:hAnsiTheme="majorBidi" w:cstheme="majorBidi"/>
          <w:i/>
          <w:iCs/>
          <w:sz w:val="24"/>
          <w:szCs w:val="24"/>
        </w:rPr>
        <w:t>ind and</w:t>
      </w:r>
      <w:r>
        <w:rPr>
          <w:rFonts w:asciiTheme="majorBidi" w:hAnsiTheme="majorBidi" w:cstheme="majorBidi"/>
          <w:i/>
          <w:iCs/>
          <w:sz w:val="24"/>
          <w:szCs w:val="24"/>
        </w:rPr>
        <w:t xml:space="preserve"> D</w:t>
      </w:r>
      <w:r w:rsidRPr="00CC25D8">
        <w:rPr>
          <w:rFonts w:asciiTheme="majorBidi" w:hAnsiTheme="majorBidi" w:cstheme="majorBidi"/>
          <w:i/>
          <w:iCs/>
          <w:sz w:val="24"/>
          <w:szCs w:val="24"/>
        </w:rPr>
        <w:t>cience</w:t>
      </w:r>
      <w:r w:rsidRPr="00CC25D8">
        <w:rPr>
          <w:rFonts w:asciiTheme="majorBidi" w:hAnsiTheme="majorBidi" w:cstheme="majorBidi"/>
          <w:sz w:val="24"/>
          <w:szCs w:val="24"/>
        </w:rPr>
        <w:t>. New York: Paragon/Solomon.</w:t>
      </w:r>
    </w:p>
    <w:p w14:paraId="1B3C5958" w14:textId="77777777" w:rsidR="00263B24" w:rsidRPr="00003BB7" w:rsidRDefault="00263B24" w:rsidP="00F355D9">
      <w:pPr>
        <w:spacing w:after="0" w:line="360" w:lineRule="auto"/>
        <w:ind w:left="720" w:hanging="720"/>
        <w:rPr>
          <w:rFonts w:asciiTheme="majorBidi" w:hAnsiTheme="majorBidi" w:cstheme="majorBidi"/>
          <w:i/>
          <w:iCs/>
          <w:sz w:val="24"/>
          <w:szCs w:val="24"/>
        </w:rPr>
      </w:pPr>
      <w:r w:rsidRPr="00CC25D8">
        <w:rPr>
          <w:rFonts w:asciiTheme="majorBidi" w:hAnsiTheme="majorBidi" w:cstheme="majorBidi"/>
          <w:sz w:val="24"/>
          <w:szCs w:val="24"/>
        </w:rPr>
        <w:t xml:space="preserve">Rakover, Sam. S. 2018. </w:t>
      </w:r>
      <w:r w:rsidRPr="00CC25D8">
        <w:rPr>
          <w:rFonts w:asciiTheme="majorBidi" w:hAnsiTheme="majorBidi" w:cstheme="majorBidi"/>
          <w:i/>
          <w:iCs/>
          <w:sz w:val="24"/>
          <w:szCs w:val="24"/>
        </w:rPr>
        <w:t xml:space="preserve">How to </w:t>
      </w:r>
      <w:r>
        <w:rPr>
          <w:rFonts w:asciiTheme="majorBidi" w:hAnsiTheme="majorBidi" w:cstheme="majorBidi"/>
          <w:i/>
          <w:iCs/>
          <w:sz w:val="24"/>
          <w:szCs w:val="24"/>
        </w:rPr>
        <w:t>E</w:t>
      </w:r>
      <w:r w:rsidRPr="00CC25D8">
        <w:rPr>
          <w:rFonts w:asciiTheme="majorBidi" w:hAnsiTheme="majorBidi" w:cstheme="majorBidi"/>
          <w:i/>
          <w:iCs/>
          <w:sz w:val="24"/>
          <w:szCs w:val="24"/>
        </w:rPr>
        <w:t xml:space="preserve">xplain </w:t>
      </w:r>
      <w:r>
        <w:rPr>
          <w:rFonts w:asciiTheme="majorBidi" w:hAnsiTheme="majorBidi" w:cstheme="majorBidi"/>
          <w:i/>
          <w:iCs/>
          <w:sz w:val="24"/>
          <w:szCs w:val="24"/>
        </w:rPr>
        <w:t>B</w:t>
      </w:r>
      <w:r w:rsidRPr="00CC25D8">
        <w:rPr>
          <w:rFonts w:asciiTheme="majorBidi" w:hAnsiTheme="majorBidi" w:cstheme="majorBidi"/>
          <w:i/>
          <w:iCs/>
          <w:sz w:val="24"/>
          <w:szCs w:val="24"/>
        </w:rPr>
        <w:t xml:space="preserve">ehavior: A </w:t>
      </w:r>
      <w:r>
        <w:rPr>
          <w:rFonts w:asciiTheme="majorBidi" w:hAnsiTheme="majorBidi" w:cstheme="majorBidi"/>
          <w:i/>
          <w:iCs/>
          <w:sz w:val="24"/>
          <w:szCs w:val="24"/>
        </w:rPr>
        <w:t>C</w:t>
      </w:r>
      <w:r w:rsidRPr="00CC25D8">
        <w:rPr>
          <w:rFonts w:asciiTheme="majorBidi" w:hAnsiTheme="majorBidi" w:cstheme="majorBidi"/>
          <w:i/>
          <w:iCs/>
          <w:sz w:val="24"/>
          <w:szCs w:val="24"/>
        </w:rPr>
        <w:t xml:space="preserve">ritical </w:t>
      </w:r>
      <w:r>
        <w:rPr>
          <w:rFonts w:asciiTheme="majorBidi" w:hAnsiTheme="majorBidi" w:cstheme="majorBidi"/>
          <w:i/>
          <w:iCs/>
          <w:sz w:val="24"/>
          <w:szCs w:val="24"/>
        </w:rPr>
        <w:t>R</w:t>
      </w:r>
      <w:r w:rsidRPr="00CC25D8">
        <w:rPr>
          <w:rFonts w:asciiTheme="majorBidi" w:hAnsiTheme="majorBidi" w:cstheme="majorBidi"/>
          <w:i/>
          <w:iCs/>
          <w:sz w:val="24"/>
          <w:szCs w:val="24"/>
        </w:rPr>
        <w:t xml:space="preserve">eview and </w:t>
      </w:r>
      <w:r>
        <w:rPr>
          <w:rFonts w:asciiTheme="majorBidi" w:hAnsiTheme="majorBidi" w:cstheme="majorBidi"/>
          <w:i/>
          <w:iCs/>
          <w:sz w:val="24"/>
          <w:szCs w:val="24"/>
        </w:rPr>
        <w:t>N</w:t>
      </w:r>
      <w:r w:rsidRPr="00CC25D8">
        <w:rPr>
          <w:rFonts w:asciiTheme="majorBidi" w:hAnsiTheme="majorBidi" w:cstheme="majorBidi"/>
          <w:i/>
          <w:iCs/>
          <w:sz w:val="24"/>
          <w:szCs w:val="24"/>
        </w:rPr>
        <w:t>ew</w:t>
      </w:r>
      <w:r>
        <w:rPr>
          <w:rFonts w:asciiTheme="majorBidi" w:hAnsiTheme="majorBidi" w:cstheme="majorBidi"/>
          <w:i/>
          <w:iCs/>
          <w:sz w:val="24"/>
          <w:szCs w:val="24"/>
        </w:rPr>
        <w:t xml:space="preserve"> A</w:t>
      </w:r>
      <w:r w:rsidRPr="00CC25D8">
        <w:rPr>
          <w:rFonts w:asciiTheme="majorBidi" w:hAnsiTheme="majorBidi" w:cstheme="majorBidi"/>
          <w:i/>
          <w:iCs/>
          <w:sz w:val="24"/>
          <w:szCs w:val="24"/>
        </w:rPr>
        <w:t>pproach</w:t>
      </w:r>
      <w:r w:rsidRPr="00CC25D8">
        <w:rPr>
          <w:rFonts w:asciiTheme="majorBidi" w:hAnsiTheme="majorBidi" w:cstheme="majorBidi"/>
          <w:sz w:val="24"/>
          <w:szCs w:val="24"/>
        </w:rPr>
        <w:t>. Lanham: Lexington Books.</w:t>
      </w:r>
    </w:p>
    <w:p w14:paraId="753C4B53" w14:textId="77777777" w:rsidR="00263B24" w:rsidRPr="00CC25D8" w:rsidRDefault="00263B24" w:rsidP="00F355D9">
      <w:pPr>
        <w:spacing w:line="360" w:lineRule="auto"/>
        <w:ind w:left="720" w:hanging="720"/>
        <w:rPr>
          <w:rFonts w:asciiTheme="majorBidi" w:hAnsiTheme="majorBidi" w:cstheme="majorBidi"/>
          <w:sz w:val="24"/>
          <w:szCs w:val="24"/>
        </w:rPr>
      </w:pPr>
      <w:r w:rsidRPr="00CC25D8">
        <w:rPr>
          <w:rFonts w:asciiTheme="majorBidi" w:hAnsiTheme="majorBidi" w:cstheme="majorBidi"/>
          <w:color w:val="222222"/>
          <w:sz w:val="24"/>
          <w:szCs w:val="24"/>
          <w:shd w:val="clear" w:color="auto" w:fill="FFFFFF"/>
        </w:rPr>
        <w:t xml:space="preserve">Rakover, Sam S., and Baruch Cahlon. 1989. "To </w:t>
      </w:r>
      <w:r>
        <w:rPr>
          <w:rFonts w:asciiTheme="majorBidi" w:hAnsiTheme="majorBidi" w:cstheme="majorBidi"/>
          <w:color w:val="222222"/>
          <w:sz w:val="24"/>
          <w:szCs w:val="24"/>
          <w:shd w:val="clear" w:color="auto" w:fill="FFFFFF"/>
        </w:rPr>
        <w:t>C</w:t>
      </w:r>
      <w:r w:rsidRPr="00CC25D8">
        <w:rPr>
          <w:rFonts w:asciiTheme="majorBidi" w:hAnsiTheme="majorBidi" w:cstheme="majorBidi"/>
          <w:color w:val="222222"/>
          <w:sz w:val="24"/>
          <w:szCs w:val="24"/>
          <w:shd w:val="clear" w:color="auto" w:fill="FFFFFF"/>
        </w:rPr>
        <w:t xml:space="preserve">atch a </w:t>
      </w:r>
      <w:r>
        <w:rPr>
          <w:rFonts w:asciiTheme="majorBidi" w:hAnsiTheme="majorBidi" w:cstheme="majorBidi"/>
          <w:color w:val="222222"/>
          <w:sz w:val="24"/>
          <w:szCs w:val="24"/>
          <w:shd w:val="clear" w:color="auto" w:fill="FFFFFF"/>
        </w:rPr>
        <w:t>T</w:t>
      </w:r>
      <w:r w:rsidRPr="00CC25D8">
        <w:rPr>
          <w:rFonts w:asciiTheme="majorBidi" w:hAnsiTheme="majorBidi" w:cstheme="majorBidi"/>
          <w:color w:val="222222"/>
          <w:sz w:val="24"/>
          <w:szCs w:val="24"/>
          <w:shd w:val="clear" w:color="auto" w:fill="FFFFFF"/>
        </w:rPr>
        <w:t xml:space="preserve">hief with a </w:t>
      </w:r>
      <w:r>
        <w:rPr>
          <w:rFonts w:asciiTheme="majorBidi" w:hAnsiTheme="majorBidi" w:cstheme="majorBidi"/>
          <w:color w:val="222222"/>
          <w:sz w:val="24"/>
          <w:szCs w:val="24"/>
          <w:shd w:val="clear" w:color="auto" w:fill="FFFFFF"/>
        </w:rPr>
        <w:t>R</w:t>
      </w:r>
      <w:r w:rsidRPr="00CC25D8">
        <w:rPr>
          <w:rFonts w:asciiTheme="majorBidi" w:hAnsiTheme="majorBidi" w:cstheme="majorBidi"/>
          <w:color w:val="222222"/>
          <w:sz w:val="24"/>
          <w:szCs w:val="24"/>
          <w:shd w:val="clear" w:color="auto" w:fill="FFFFFF"/>
        </w:rPr>
        <w:t xml:space="preserve">ecognition </w:t>
      </w:r>
      <w:r>
        <w:rPr>
          <w:rFonts w:asciiTheme="majorBidi" w:hAnsiTheme="majorBidi" w:cstheme="majorBidi"/>
          <w:color w:val="222222"/>
          <w:sz w:val="24"/>
          <w:szCs w:val="24"/>
          <w:shd w:val="clear" w:color="auto" w:fill="FFFFFF"/>
        </w:rPr>
        <w:t>T</w:t>
      </w:r>
      <w:r w:rsidRPr="00CC25D8">
        <w:rPr>
          <w:rFonts w:asciiTheme="majorBidi" w:hAnsiTheme="majorBidi" w:cstheme="majorBidi"/>
          <w:color w:val="222222"/>
          <w:sz w:val="24"/>
          <w:szCs w:val="24"/>
          <w:shd w:val="clear" w:color="auto" w:fill="FFFFFF"/>
        </w:rPr>
        <w:t xml:space="preserve">est: The </w:t>
      </w:r>
      <w:r>
        <w:rPr>
          <w:rFonts w:asciiTheme="majorBidi" w:hAnsiTheme="majorBidi" w:cstheme="majorBidi"/>
          <w:color w:val="222222"/>
          <w:sz w:val="24"/>
          <w:szCs w:val="24"/>
          <w:shd w:val="clear" w:color="auto" w:fill="FFFFFF"/>
        </w:rPr>
        <w:t>M</w:t>
      </w:r>
      <w:r w:rsidRPr="00CC25D8">
        <w:rPr>
          <w:rFonts w:asciiTheme="majorBidi" w:hAnsiTheme="majorBidi" w:cstheme="majorBidi"/>
          <w:color w:val="222222"/>
          <w:sz w:val="24"/>
          <w:szCs w:val="24"/>
          <w:shd w:val="clear" w:color="auto" w:fill="FFFFFF"/>
        </w:rPr>
        <w:t xml:space="preserve">odel and </w:t>
      </w:r>
      <w:r>
        <w:rPr>
          <w:rFonts w:asciiTheme="majorBidi" w:hAnsiTheme="majorBidi" w:cstheme="majorBidi"/>
          <w:color w:val="222222"/>
          <w:sz w:val="24"/>
          <w:szCs w:val="24"/>
          <w:shd w:val="clear" w:color="auto" w:fill="FFFFFF"/>
        </w:rPr>
        <w:t>S</w:t>
      </w:r>
      <w:r w:rsidRPr="00CC25D8">
        <w:rPr>
          <w:rFonts w:asciiTheme="majorBidi" w:hAnsiTheme="majorBidi" w:cstheme="majorBidi"/>
          <w:color w:val="222222"/>
          <w:sz w:val="24"/>
          <w:szCs w:val="24"/>
          <w:shd w:val="clear" w:color="auto" w:fill="FFFFFF"/>
        </w:rPr>
        <w:t xml:space="preserve">ome </w:t>
      </w:r>
      <w:r>
        <w:rPr>
          <w:rFonts w:asciiTheme="majorBidi" w:hAnsiTheme="majorBidi" w:cstheme="majorBidi"/>
          <w:color w:val="222222"/>
          <w:sz w:val="24"/>
          <w:szCs w:val="24"/>
          <w:shd w:val="clear" w:color="auto" w:fill="FFFFFF"/>
        </w:rPr>
        <w:t>E</w:t>
      </w:r>
      <w:r w:rsidRPr="00CC25D8">
        <w:rPr>
          <w:rFonts w:asciiTheme="majorBidi" w:hAnsiTheme="majorBidi" w:cstheme="majorBidi"/>
          <w:color w:val="222222"/>
          <w:sz w:val="24"/>
          <w:szCs w:val="24"/>
          <w:shd w:val="clear" w:color="auto" w:fill="FFFFFF"/>
        </w:rPr>
        <w:t xml:space="preserve">mpirical </w:t>
      </w:r>
      <w:r>
        <w:rPr>
          <w:rFonts w:asciiTheme="majorBidi" w:hAnsiTheme="majorBidi" w:cstheme="majorBidi"/>
          <w:color w:val="222222"/>
          <w:sz w:val="24"/>
          <w:szCs w:val="24"/>
          <w:shd w:val="clear" w:color="auto" w:fill="FFFFFF"/>
        </w:rPr>
        <w:t>R</w:t>
      </w:r>
      <w:r w:rsidRPr="00CC25D8">
        <w:rPr>
          <w:rFonts w:asciiTheme="majorBidi" w:hAnsiTheme="majorBidi" w:cstheme="majorBidi"/>
          <w:color w:val="222222"/>
          <w:sz w:val="24"/>
          <w:szCs w:val="24"/>
          <w:shd w:val="clear" w:color="auto" w:fill="FFFFFF"/>
        </w:rPr>
        <w:t>esults." </w:t>
      </w:r>
      <w:r w:rsidRPr="00CC25D8">
        <w:rPr>
          <w:rFonts w:asciiTheme="majorBidi" w:hAnsiTheme="majorBidi" w:cstheme="majorBidi"/>
          <w:i/>
          <w:iCs/>
          <w:color w:val="222222"/>
          <w:sz w:val="24"/>
          <w:szCs w:val="24"/>
          <w:shd w:val="clear" w:color="auto" w:fill="FFFFFF"/>
        </w:rPr>
        <w:t>Cognitive Psychology</w:t>
      </w:r>
      <w:r w:rsidRPr="00CC25D8">
        <w:rPr>
          <w:rFonts w:asciiTheme="majorBidi" w:hAnsiTheme="majorBidi" w:cstheme="majorBidi"/>
          <w:color w:val="222222"/>
          <w:sz w:val="24"/>
          <w:szCs w:val="24"/>
          <w:shd w:val="clear" w:color="auto" w:fill="FFFFFF"/>
        </w:rPr>
        <w:t> 21(4): 423-468.</w:t>
      </w:r>
      <w:r w:rsidRPr="00CC25D8">
        <w:rPr>
          <w:rFonts w:asciiTheme="majorBidi" w:hAnsiTheme="majorBidi" w:cstheme="majorBidi"/>
          <w:sz w:val="24"/>
          <w:szCs w:val="24"/>
        </w:rPr>
        <w:t xml:space="preserve"> </w:t>
      </w:r>
    </w:p>
    <w:p w14:paraId="25229E7F" w14:textId="77777777" w:rsidR="00263B24" w:rsidRPr="00CC25D8" w:rsidRDefault="00263B24" w:rsidP="00F355D9">
      <w:pPr>
        <w:spacing w:line="360" w:lineRule="auto"/>
        <w:ind w:left="720" w:hanging="720"/>
        <w:rPr>
          <w:rFonts w:asciiTheme="majorBidi" w:hAnsiTheme="majorBidi" w:cstheme="majorBidi"/>
          <w:sz w:val="24"/>
          <w:szCs w:val="24"/>
        </w:rPr>
      </w:pPr>
      <w:r w:rsidRPr="00CC25D8">
        <w:rPr>
          <w:rFonts w:asciiTheme="majorBidi" w:hAnsiTheme="majorBidi" w:cstheme="majorBidi"/>
          <w:color w:val="222222"/>
          <w:sz w:val="24"/>
          <w:szCs w:val="24"/>
          <w:shd w:val="clear" w:color="auto" w:fill="FFFFFF"/>
        </w:rPr>
        <w:t xml:space="preserve">Rakover, Sam S., and Baruch Cahlon. </w:t>
      </w:r>
      <w:r w:rsidRPr="00CC25D8">
        <w:rPr>
          <w:rFonts w:asciiTheme="majorBidi" w:hAnsiTheme="majorBidi" w:cstheme="majorBidi"/>
          <w:sz w:val="24"/>
          <w:szCs w:val="24"/>
        </w:rPr>
        <w:t xml:space="preserve">2001. </w:t>
      </w:r>
      <w:r w:rsidRPr="00CC25D8">
        <w:rPr>
          <w:rFonts w:asciiTheme="majorBidi" w:hAnsiTheme="majorBidi" w:cstheme="majorBidi"/>
          <w:i/>
          <w:iCs/>
          <w:sz w:val="24"/>
          <w:szCs w:val="24"/>
        </w:rPr>
        <w:t xml:space="preserve">Face </w:t>
      </w:r>
      <w:r>
        <w:rPr>
          <w:rFonts w:asciiTheme="majorBidi" w:hAnsiTheme="majorBidi" w:cstheme="majorBidi"/>
          <w:i/>
          <w:iCs/>
          <w:sz w:val="24"/>
          <w:szCs w:val="24"/>
        </w:rPr>
        <w:t>R</w:t>
      </w:r>
      <w:r w:rsidRPr="00CC25D8">
        <w:rPr>
          <w:rFonts w:asciiTheme="majorBidi" w:hAnsiTheme="majorBidi" w:cstheme="majorBidi"/>
          <w:i/>
          <w:iCs/>
          <w:sz w:val="24"/>
          <w:szCs w:val="24"/>
        </w:rPr>
        <w:t>ecognition: Cognitive and</w:t>
      </w:r>
      <w:r>
        <w:rPr>
          <w:rFonts w:asciiTheme="majorBidi" w:hAnsiTheme="majorBidi" w:cstheme="majorBidi"/>
          <w:i/>
          <w:iCs/>
          <w:sz w:val="24"/>
          <w:szCs w:val="24"/>
        </w:rPr>
        <w:t xml:space="preserve"> </w:t>
      </w:r>
      <w:r w:rsidRPr="00CC25D8">
        <w:rPr>
          <w:rFonts w:asciiTheme="majorBidi" w:hAnsiTheme="majorBidi" w:cstheme="majorBidi"/>
          <w:i/>
          <w:iCs/>
          <w:sz w:val="24"/>
          <w:szCs w:val="24"/>
        </w:rPr>
        <w:t xml:space="preserve">Computational </w:t>
      </w:r>
      <w:r>
        <w:rPr>
          <w:rFonts w:asciiTheme="majorBidi" w:hAnsiTheme="majorBidi" w:cstheme="majorBidi"/>
          <w:i/>
          <w:iCs/>
          <w:sz w:val="24"/>
          <w:szCs w:val="24"/>
        </w:rPr>
        <w:t>P</w:t>
      </w:r>
      <w:r w:rsidRPr="00CC25D8">
        <w:rPr>
          <w:rFonts w:asciiTheme="majorBidi" w:hAnsiTheme="majorBidi" w:cstheme="majorBidi"/>
          <w:i/>
          <w:iCs/>
          <w:sz w:val="24"/>
          <w:szCs w:val="24"/>
        </w:rPr>
        <w:t>rocesses</w:t>
      </w:r>
      <w:r w:rsidRPr="00CC25D8">
        <w:rPr>
          <w:rFonts w:asciiTheme="majorBidi" w:hAnsiTheme="majorBidi" w:cstheme="majorBidi"/>
          <w:sz w:val="24"/>
          <w:szCs w:val="24"/>
        </w:rPr>
        <w:t>. Amsterdam/Philadelphia: John Benjamins.</w:t>
      </w:r>
    </w:p>
    <w:p w14:paraId="4609A60C" w14:textId="77777777" w:rsidR="00F355D9" w:rsidRPr="00CC25D8" w:rsidRDefault="00F355D9" w:rsidP="00F355D9">
      <w:pPr>
        <w:spacing w:after="0" w:line="360" w:lineRule="auto"/>
        <w:ind w:left="720" w:hanging="720"/>
        <w:rPr>
          <w:rFonts w:asciiTheme="majorBidi" w:hAnsiTheme="majorBidi" w:cstheme="majorBidi"/>
          <w:sz w:val="24"/>
          <w:szCs w:val="24"/>
        </w:rPr>
      </w:pPr>
      <w:r w:rsidRPr="00CC25D8">
        <w:rPr>
          <w:rFonts w:asciiTheme="majorBidi" w:hAnsiTheme="majorBidi" w:cstheme="majorBidi"/>
          <w:color w:val="222222"/>
          <w:sz w:val="24"/>
          <w:szCs w:val="24"/>
          <w:shd w:val="clear" w:color="auto" w:fill="FFFFFF"/>
        </w:rPr>
        <w:t xml:space="preserve">Rowbottom, Darrell P. 2019. "Scientific </w:t>
      </w:r>
      <w:r>
        <w:rPr>
          <w:rFonts w:asciiTheme="majorBidi" w:hAnsiTheme="majorBidi" w:cstheme="majorBidi"/>
          <w:color w:val="222222"/>
          <w:sz w:val="24"/>
          <w:szCs w:val="24"/>
          <w:shd w:val="clear" w:color="auto" w:fill="FFFFFF"/>
        </w:rPr>
        <w:t>R</w:t>
      </w:r>
      <w:r w:rsidRPr="00CC25D8">
        <w:rPr>
          <w:rFonts w:asciiTheme="majorBidi" w:hAnsiTheme="majorBidi" w:cstheme="majorBidi"/>
          <w:color w:val="222222"/>
          <w:sz w:val="24"/>
          <w:szCs w:val="24"/>
          <w:shd w:val="clear" w:color="auto" w:fill="FFFFFF"/>
        </w:rPr>
        <w:t xml:space="preserve">ealism: </w:t>
      </w:r>
      <w:r>
        <w:rPr>
          <w:rFonts w:asciiTheme="majorBidi" w:hAnsiTheme="majorBidi" w:cstheme="majorBidi"/>
          <w:color w:val="222222"/>
          <w:sz w:val="24"/>
          <w:szCs w:val="24"/>
          <w:shd w:val="clear" w:color="auto" w:fill="FFFFFF"/>
        </w:rPr>
        <w:t>W</w:t>
      </w:r>
      <w:r w:rsidRPr="00CC25D8">
        <w:rPr>
          <w:rFonts w:asciiTheme="majorBidi" w:hAnsiTheme="majorBidi" w:cstheme="majorBidi"/>
          <w:color w:val="222222"/>
          <w:sz w:val="24"/>
          <w:szCs w:val="24"/>
          <w:shd w:val="clear" w:color="auto" w:fill="FFFFFF"/>
        </w:rPr>
        <w:t xml:space="preserve">hat it is, the </w:t>
      </w:r>
      <w:r>
        <w:rPr>
          <w:rFonts w:asciiTheme="majorBidi" w:hAnsiTheme="majorBidi" w:cstheme="majorBidi"/>
          <w:color w:val="222222"/>
          <w:sz w:val="24"/>
          <w:szCs w:val="24"/>
          <w:shd w:val="clear" w:color="auto" w:fill="FFFFFF"/>
        </w:rPr>
        <w:t>C</w:t>
      </w:r>
      <w:r w:rsidRPr="00CC25D8">
        <w:rPr>
          <w:rFonts w:asciiTheme="majorBidi" w:hAnsiTheme="majorBidi" w:cstheme="majorBidi"/>
          <w:color w:val="222222"/>
          <w:sz w:val="24"/>
          <w:szCs w:val="24"/>
          <w:shd w:val="clear" w:color="auto" w:fill="FFFFFF"/>
        </w:rPr>
        <w:t xml:space="preserve">ontemporary </w:t>
      </w:r>
      <w:r>
        <w:rPr>
          <w:rFonts w:asciiTheme="majorBidi" w:hAnsiTheme="majorBidi" w:cstheme="majorBidi"/>
          <w:color w:val="222222"/>
          <w:sz w:val="24"/>
          <w:szCs w:val="24"/>
          <w:shd w:val="clear" w:color="auto" w:fill="FFFFFF"/>
        </w:rPr>
        <w:t>D</w:t>
      </w:r>
      <w:r w:rsidRPr="00CC25D8">
        <w:rPr>
          <w:rFonts w:asciiTheme="majorBidi" w:hAnsiTheme="majorBidi" w:cstheme="majorBidi"/>
          <w:color w:val="222222"/>
          <w:sz w:val="24"/>
          <w:szCs w:val="24"/>
          <w:shd w:val="clear" w:color="auto" w:fill="FFFFFF"/>
        </w:rPr>
        <w:t xml:space="preserve">ebate, and </w:t>
      </w:r>
      <w:r>
        <w:rPr>
          <w:rFonts w:asciiTheme="majorBidi" w:hAnsiTheme="majorBidi" w:cstheme="majorBidi"/>
          <w:color w:val="222222"/>
          <w:sz w:val="24"/>
          <w:szCs w:val="24"/>
          <w:shd w:val="clear" w:color="auto" w:fill="FFFFFF"/>
        </w:rPr>
        <w:t>N</w:t>
      </w:r>
      <w:r w:rsidRPr="00CC25D8">
        <w:rPr>
          <w:rFonts w:asciiTheme="majorBidi" w:hAnsiTheme="majorBidi" w:cstheme="majorBidi"/>
          <w:color w:val="222222"/>
          <w:sz w:val="24"/>
          <w:szCs w:val="24"/>
          <w:shd w:val="clear" w:color="auto" w:fill="FFFFFF"/>
        </w:rPr>
        <w:t xml:space="preserve">ew </w:t>
      </w:r>
      <w:r>
        <w:rPr>
          <w:rFonts w:asciiTheme="majorBidi" w:hAnsiTheme="majorBidi" w:cstheme="majorBidi"/>
          <w:color w:val="222222"/>
          <w:sz w:val="24"/>
          <w:szCs w:val="24"/>
          <w:shd w:val="clear" w:color="auto" w:fill="FFFFFF"/>
        </w:rPr>
        <w:t>D</w:t>
      </w:r>
      <w:r w:rsidRPr="00CC25D8">
        <w:rPr>
          <w:rFonts w:asciiTheme="majorBidi" w:hAnsiTheme="majorBidi" w:cstheme="majorBidi"/>
          <w:color w:val="222222"/>
          <w:sz w:val="24"/>
          <w:szCs w:val="24"/>
          <w:shd w:val="clear" w:color="auto" w:fill="FFFFFF"/>
        </w:rPr>
        <w:t>irections." </w:t>
      </w:r>
      <w:r w:rsidRPr="00CC25D8">
        <w:rPr>
          <w:rFonts w:asciiTheme="majorBidi" w:hAnsiTheme="majorBidi" w:cstheme="majorBidi"/>
          <w:i/>
          <w:iCs/>
          <w:color w:val="222222"/>
          <w:sz w:val="24"/>
          <w:szCs w:val="24"/>
          <w:shd w:val="clear" w:color="auto" w:fill="FFFFFF"/>
        </w:rPr>
        <w:t>Synthese</w:t>
      </w:r>
      <w:r w:rsidRPr="00CC25D8">
        <w:rPr>
          <w:rFonts w:asciiTheme="majorBidi" w:hAnsiTheme="majorBidi" w:cstheme="majorBidi"/>
          <w:color w:val="222222"/>
          <w:sz w:val="24"/>
          <w:szCs w:val="24"/>
          <w:shd w:val="clear" w:color="auto" w:fill="FFFFFF"/>
        </w:rPr>
        <w:t> 196(2): 451-484.</w:t>
      </w:r>
    </w:p>
    <w:p w14:paraId="498E18AA" w14:textId="77777777" w:rsidR="00263B24" w:rsidRPr="00CC25D8" w:rsidRDefault="00263B24" w:rsidP="00F355D9">
      <w:pPr>
        <w:spacing w:line="360" w:lineRule="auto"/>
        <w:ind w:left="720" w:hanging="720"/>
        <w:rPr>
          <w:rFonts w:asciiTheme="majorBidi" w:hAnsiTheme="majorBidi" w:cstheme="majorBidi"/>
          <w:sz w:val="24"/>
          <w:szCs w:val="24"/>
        </w:rPr>
      </w:pPr>
      <w:r w:rsidRPr="00CC25D8">
        <w:rPr>
          <w:rFonts w:asciiTheme="majorBidi" w:hAnsiTheme="majorBidi" w:cstheme="majorBidi"/>
          <w:sz w:val="24"/>
          <w:szCs w:val="24"/>
        </w:rPr>
        <w:t xml:space="preserve">Salmon, Wesley. C. 1990. </w:t>
      </w:r>
      <w:r w:rsidRPr="00CC25D8">
        <w:rPr>
          <w:rFonts w:asciiTheme="majorBidi" w:hAnsiTheme="majorBidi" w:cstheme="majorBidi"/>
          <w:i/>
          <w:iCs/>
          <w:sz w:val="24"/>
          <w:szCs w:val="24"/>
        </w:rPr>
        <w:t xml:space="preserve">Four </w:t>
      </w:r>
      <w:r>
        <w:rPr>
          <w:rFonts w:asciiTheme="majorBidi" w:hAnsiTheme="majorBidi" w:cstheme="majorBidi"/>
          <w:i/>
          <w:iCs/>
          <w:sz w:val="24"/>
          <w:szCs w:val="24"/>
        </w:rPr>
        <w:t>D</w:t>
      </w:r>
      <w:r w:rsidRPr="00CC25D8">
        <w:rPr>
          <w:rFonts w:asciiTheme="majorBidi" w:hAnsiTheme="majorBidi" w:cstheme="majorBidi"/>
          <w:i/>
          <w:iCs/>
          <w:sz w:val="24"/>
          <w:szCs w:val="24"/>
        </w:rPr>
        <w:t xml:space="preserve">ecades of </w:t>
      </w:r>
      <w:r>
        <w:rPr>
          <w:rFonts w:asciiTheme="majorBidi" w:hAnsiTheme="majorBidi" w:cstheme="majorBidi"/>
          <w:i/>
          <w:iCs/>
          <w:sz w:val="24"/>
          <w:szCs w:val="24"/>
        </w:rPr>
        <w:t>S</w:t>
      </w:r>
      <w:r w:rsidRPr="00CC25D8">
        <w:rPr>
          <w:rFonts w:asciiTheme="majorBidi" w:hAnsiTheme="majorBidi" w:cstheme="majorBidi"/>
          <w:i/>
          <w:iCs/>
          <w:sz w:val="24"/>
          <w:szCs w:val="24"/>
        </w:rPr>
        <w:t xml:space="preserve">cientific </w:t>
      </w:r>
      <w:r>
        <w:rPr>
          <w:rFonts w:asciiTheme="majorBidi" w:hAnsiTheme="majorBidi" w:cstheme="majorBidi"/>
          <w:i/>
          <w:iCs/>
          <w:sz w:val="24"/>
          <w:szCs w:val="24"/>
        </w:rPr>
        <w:t>E</w:t>
      </w:r>
      <w:r w:rsidRPr="00CC25D8">
        <w:rPr>
          <w:rFonts w:asciiTheme="majorBidi" w:hAnsiTheme="majorBidi" w:cstheme="majorBidi"/>
          <w:i/>
          <w:iCs/>
          <w:sz w:val="24"/>
          <w:szCs w:val="24"/>
        </w:rPr>
        <w:t>xplanation</w:t>
      </w:r>
      <w:r w:rsidRPr="00CC25D8">
        <w:rPr>
          <w:rFonts w:asciiTheme="majorBidi" w:hAnsiTheme="majorBidi" w:cstheme="majorBidi"/>
          <w:sz w:val="24"/>
          <w:szCs w:val="24"/>
        </w:rPr>
        <w:t>. Minneapolis:</w:t>
      </w:r>
      <w:r>
        <w:rPr>
          <w:rFonts w:asciiTheme="majorBidi" w:hAnsiTheme="majorBidi" w:cstheme="majorBidi"/>
          <w:sz w:val="24"/>
          <w:szCs w:val="24"/>
        </w:rPr>
        <w:t xml:space="preserve"> </w:t>
      </w:r>
      <w:r w:rsidRPr="00CC25D8">
        <w:rPr>
          <w:rFonts w:asciiTheme="majorBidi" w:hAnsiTheme="majorBidi" w:cstheme="majorBidi"/>
          <w:sz w:val="24"/>
          <w:szCs w:val="24"/>
        </w:rPr>
        <w:t>University of Minnesota Press.</w:t>
      </w:r>
    </w:p>
    <w:p w14:paraId="61E61845" w14:textId="77777777" w:rsidR="00F355D9" w:rsidRPr="00CC25D8" w:rsidRDefault="00F355D9" w:rsidP="00F355D9">
      <w:pPr>
        <w:spacing w:line="360" w:lineRule="auto"/>
        <w:ind w:left="720" w:hanging="720"/>
        <w:rPr>
          <w:rFonts w:asciiTheme="majorBidi" w:hAnsiTheme="majorBidi" w:cstheme="majorBidi"/>
          <w:sz w:val="24"/>
          <w:szCs w:val="24"/>
        </w:rPr>
      </w:pPr>
      <w:r w:rsidRPr="00CC25D8">
        <w:rPr>
          <w:rFonts w:asciiTheme="majorBidi" w:hAnsiTheme="majorBidi" w:cstheme="majorBidi"/>
          <w:color w:val="1A1A1A"/>
          <w:sz w:val="24"/>
          <w:szCs w:val="24"/>
        </w:rPr>
        <w:t>Stanford, Kyle. 2017. "Underdetermination of Scientific Theory", </w:t>
      </w:r>
      <w:r w:rsidRPr="00CC25D8">
        <w:rPr>
          <w:rStyle w:val="Emphasis"/>
          <w:rFonts w:asciiTheme="majorBidi" w:hAnsiTheme="majorBidi" w:cstheme="majorBidi"/>
          <w:color w:val="1A1A1A"/>
          <w:sz w:val="24"/>
          <w:szCs w:val="24"/>
        </w:rPr>
        <w:t>The Stanford Encyclopedia of Philosophy (Winter 2017 Edition)</w:t>
      </w:r>
      <w:r w:rsidRPr="00CC25D8">
        <w:rPr>
          <w:rFonts w:asciiTheme="majorBidi" w:hAnsiTheme="majorBidi" w:cstheme="majorBidi"/>
          <w:color w:val="1A1A1A"/>
          <w:sz w:val="24"/>
          <w:szCs w:val="24"/>
        </w:rPr>
        <w:t>, Edward N. Zalta (ed.), URL = &lt;https://plato.stanford.edu/archives/win2017/entries/scientific-underdetermination/&gt;.</w:t>
      </w:r>
      <w:r w:rsidRPr="00CC25D8">
        <w:rPr>
          <w:rFonts w:asciiTheme="majorBidi" w:hAnsiTheme="majorBidi" w:cstheme="majorBidi"/>
          <w:sz w:val="24"/>
          <w:szCs w:val="24"/>
        </w:rPr>
        <w:t xml:space="preserve"> </w:t>
      </w:r>
    </w:p>
    <w:p w14:paraId="7C86BB30" w14:textId="77777777" w:rsidR="00263B24" w:rsidRPr="00CC25D8" w:rsidRDefault="00263B24" w:rsidP="00F355D9">
      <w:pPr>
        <w:spacing w:after="0" w:line="360" w:lineRule="auto"/>
        <w:ind w:left="720" w:hanging="720"/>
        <w:rPr>
          <w:rFonts w:asciiTheme="majorBidi" w:hAnsiTheme="majorBidi" w:cstheme="majorBidi"/>
          <w:sz w:val="24"/>
          <w:szCs w:val="24"/>
        </w:rPr>
      </w:pPr>
      <w:r w:rsidRPr="00CC25D8">
        <w:rPr>
          <w:rFonts w:asciiTheme="majorBidi" w:hAnsiTheme="majorBidi" w:cstheme="majorBidi"/>
          <w:color w:val="222222"/>
          <w:sz w:val="24"/>
          <w:szCs w:val="24"/>
          <w:shd w:val="clear" w:color="auto" w:fill="FFFFFF"/>
        </w:rPr>
        <w:t xml:space="preserve">Weintraub, Ruth. 2017. "Scepticism </w:t>
      </w:r>
      <w:r>
        <w:rPr>
          <w:rFonts w:asciiTheme="majorBidi" w:hAnsiTheme="majorBidi" w:cstheme="majorBidi"/>
          <w:color w:val="222222"/>
          <w:sz w:val="24"/>
          <w:szCs w:val="24"/>
          <w:shd w:val="clear" w:color="auto" w:fill="FFFFFF"/>
        </w:rPr>
        <w:t>A</w:t>
      </w:r>
      <w:r w:rsidRPr="00CC25D8">
        <w:rPr>
          <w:rFonts w:asciiTheme="majorBidi" w:hAnsiTheme="majorBidi" w:cstheme="majorBidi"/>
          <w:color w:val="222222"/>
          <w:sz w:val="24"/>
          <w:szCs w:val="24"/>
          <w:shd w:val="clear" w:color="auto" w:fill="FFFFFF"/>
        </w:rPr>
        <w:t xml:space="preserve">bout </w:t>
      </w:r>
      <w:r>
        <w:rPr>
          <w:rFonts w:asciiTheme="majorBidi" w:hAnsiTheme="majorBidi" w:cstheme="majorBidi"/>
          <w:color w:val="222222"/>
          <w:sz w:val="24"/>
          <w:szCs w:val="24"/>
          <w:shd w:val="clear" w:color="auto" w:fill="FFFFFF"/>
        </w:rPr>
        <w:t>I</w:t>
      </w:r>
      <w:r w:rsidRPr="00CC25D8">
        <w:rPr>
          <w:rFonts w:asciiTheme="majorBidi" w:hAnsiTheme="majorBidi" w:cstheme="majorBidi"/>
          <w:color w:val="222222"/>
          <w:sz w:val="24"/>
          <w:szCs w:val="24"/>
          <w:shd w:val="clear" w:color="auto" w:fill="FFFFFF"/>
        </w:rPr>
        <w:t xml:space="preserve">nference to the </w:t>
      </w:r>
      <w:r>
        <w:rPr>
          <w:rFonts w:asciiTheme="majorBidi" w:hAnsiTheme="majorBidi" w:cstheme="majorBidi"/>
          <w:color w:val="222222"/>
          <w:sz w:val="24"/>
          <w:szCs w:val="24"/>
          <w:shd w:val="clear" w:color="auto" w:fill="FFFFFF"/>
        </w:rPr>
        <w:t>B</w:t>
      </w:r>
      <w:r w:rsidRPr="00CC25D8">
        <w:rPr>
          <w:rFonts w:asciiTheme="majorBidi" w:hAnsiTheme="majorBidi" w:cstheme="majorBidi"/>
          <w:color w:val="222222"/>
          <w:sz w:val="24"/>
          <w:szCs w:val="24"/>
          <w:shd w:val="clear" w:color="auto" w:fill="FFFFFF"/>
        </w:rPr>
        <w:t xml:space="preserve">est </w:t>
      </w:r>
      <w:r>
        <w:rPr>
          <w:rFonts w:asciiTheme="majorBidi" w:hAnsiTheme="majorBidi" w:cstheme="majorBidi"/>
          <w:color w:val="222222"/>
          <w:sz w:val="24"/>
          <w:szCs w:val="24"/>
          <w:shd w:val="clear" w:color="auto" w:fill="FFFFFF"/>
        </w:rPr>
        <w:t>E</w:t>
      </w:r>
      <w:r w:rsidRPr="00CC25D8">
        <w:rPr>
          <w:rFonts w:asciiTheme="majorBidi" w:hAnsiTheme="majorBidi" w:cstheme="majorBidi"/>
          <w:color w:val="222222"/>
          <w:sz w:val="24"/>
          <w:szCs w:val="24"/>
          <w:shd w:val="clear" w:color="auto" w:fill="FFFFFF"/>
        </w:rPr>
        <w:t xml:space="preserve">xplanation." In </w:t>
      </w:r>
      <w:r w:rsidRPr="00CC25D8">
        <w:rPr>
          <w:rFonts w:asciiTheme="majorBidi" w:hAnsiTheme="majorBidi" w:cstheme="majorBidi"/>
          <w:i/>
          <w:iCs/>
          <w:color w:val="222222"/>
          <w:sz w:val="24"/>
          <w:szCs w:val="24"/>
          <w:shd w:val="clear" w:color="auto" w:fill="FFFFFF"/>
        </w:rPr>
        <w:t>Best Explanations: New Essays on Inference to the Best Explanation</w:t>
      </w:r>
      <w:r w:rsidRPr="00CC25D8">
        <w:rPr>
          <w:rFonts w:asciiTheme="majorBidi" w:hAnsiTheme="majorBidi" w:cstheme="majorBidi"/>
          <w:color w:val="222222"/>
          <w:sz w:val="24"/>
          <w:szCs w:val="24"/>
          <w:shd w:val="clear" w:color="auto" w:fill="FFFFFF"/>
        </w:rPr>
        <w:t>, ed. McCain, Kevin, and Ted Poston, 188-202.</w:t>
      </w:r>
      <w:r w:rsidRPr="00CC25D8">
        <w:rPr>
          <w:rFonts w:asciiTheme="majorBidi" w:hAnsiTheme="majorBidi" w:cstheme="majorBidi"/>
          <w:sz w:val="24"/>
          <w:szCs w:val="24"/>
        </w:rPr>
        <w:t xml:space="preserve"> Oxford: Oxford University Press.</w:t>
      </w:r>
      <w:r w:rsidRPr="00CC25D8">
        <w:rPr>
          <w:rFonts w:asciiTheme="majorBidi" w:hAnsiTheme="majorBidi" w:cstheme="majorBidi"/>
          <w:i/>
          <w:iCs/>
          <w:sz w:val="24"/>
          <w:szCs w:val="24"/>
        </w:rPr>
        <w:t xml:space="preserve">   </w:t>
      </w:r>
      <w:r w:rsidRPr="00CC25D8">
        <w:rPr>
          <w:rFonts w:asciiTheme="majorBidi" w:hAnsiTheme="majorBidi" w:cstheme="majorBidi"/>
          <w:sz w:val="24"/>
          <w:szCs w:val="24"/>
        </w:rPr>
        <w:t xml:space="preserve"> </w:t>
      </w:r>
    </w:p>
    <w:p w14:paraId="5601705D" w14:textId="77777777" w:rsidR="003F5C29" w:rsidRPr="003E418A" w:rsidRDefault="003F5C29" w:rsidP="00F355D9">
      <w:pPr>
        <w:spacing w:after="0" w:line="360" w:lineRule="auto"/>
        <w:rPr>
          <w:rFonts w:asciiTheme="majorBidi" w:eastAsia="Times New Roman" w:hAnsiTheme="majorBidi" w:cstheme="majorBidi"/>
          <w:color w:val="323232"/>
          <w:sz w:val="24"/>
          <w:szCs w:val="24"/>
        </w:rPr>
      </w:pPr>
    </w:p>
    <w:p w14:paraId="10407655" w14:textId="77777777" w:rsidR="005F4C71" w:rsidRPr="003E418A" w:rsidRDefault="00057C41" w:rsidP="00F355D9">
      <w:pPr>
        <w:spacing w:line="360" w:lineRule="auto"/>
        <w:rPr>
          <w:rFonts w:asciiTheme="majorBidi" w:hAnsiTheme="majorBidi" w:cstheme="majorBidi"/>
          <w:sz w:val="24"/>
          <w:szCs w:val="24"/>
        </w:rPr>
      </w:pPr>
      <w:r w:rsidRPr="003E418A">
        <w:rPr>
          <w:rFonts w:asciiTheme="majorBidi" w:hAnsiTheme="majorBidi" w:cstheme="majorBidi" w:hint="cs"/>
          <w:sz w:val="24"/>
          <w:szCs w:val="24"/>
          <w:rtl/>
        </w:rPr>
        <w:t xml:space="preserve"> </w:t>
      </w:r>
      <w:r w:rsidR="00FE604E" w:rsidRPr="003E418A">
        <w:rPr>
          <w:rFonts w:asciiTheme="majorBidi" w:hAnsiTheme="majorBidi" w:cstheme="majorBidi" w:hint="cs"/>
          <w:sz w:val="24"/>
          <w:szCs w:val="24"/>
          <w:rtl/>
        </w:rPr>
        <w:t xml:space="preserve"> </w:t>
      </w:r>
      <w:r w:rsidR="005F4C71" w:rsidRPr="003E418A">
        <w:rPr>
          <w:rFonts w:asciiTheme="majorBidi" w:hAnsiTheme="majorBidi" w:cstheme="majorBidi" w:hint="cs"/>
          <w:sz w:val="24"/>
          <w:szCs w:val="24"/>
          <w:rtl/>
        </w:rPr>
        <w:t xml:space="preserve"> </w:t>
      </w:r>
    </w:p>
    <w:sectPr w:rsidR="005F4C71" w:rsidRPr="003E418A" w:rsidSect="00DA1DF5">
      <w:headerReference w:type="default" r:id="rId15"/>
      <w:pgSz w:w="11906" w:h="16838" w:code="9"/>
      <w:pgMar w:top="2160" w:right="1440" w:bottom="2160" w:left="180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hen, Arnon" w:date="2021-10-13T09:56:00Z" w:initials="CA">
    <w:p w14:paraId="45D1A27A" w14:textId="77777777" w:rsidR="001D37F1" w:rsidRDefault="001D37F1" w:rsidP="001D37F1">
      <w:pPr>
        <w:pStyle w:val="CommentText"/>
      </w:pPr>
      <w:r>
        <w:rPr>
          <w:rStyle w:val="CommentReference"/>
        </w:rPr>
        <w:annotationRef/>
      </w:r>
      <w:r>
        <w:rPr>
          <w:rStyle w:val="CommentReference"/>
        </w:rPr>
        <w:annotationRef/>
      </w:r>
      <w:r>
        <w:t xml:space="preserve">There are two confusing ideas here (which repeat in the main text) that I think you should attempt to keep separate: </w:t>
      </w:r>
    </w:p>
    <w:p w14:paraId="16530F1E" w14:textId="77777777" w:rsidR="001D37F1" w:rsidRDefault="001D37F1" w:rsidP="001D37F1">
      <w:pPr>
        <w:pStyle w:val="CommentText"/>
        <w:numPr>
          <w:ilvl w:val="0"/>
          <w:numId w:val="14"/>
        </w:numPr>
      </w:pPr>
      <w:r>
        <w:t xml:space="preserve"> I take it that a theory is a </w:t>
      </w:r>
      <w:r w:rsidRPr="003E418A">
        <w:rPr>
          <w:i/>
          <w:iCs/>
        </w:rPr>
        <w:t>description</w:t>
      </w:r>
      <w:r>
        <w:t xml:space="preserve"> (accurate or not) of a process (or some other worldly phenomena). But then it isn’t clear in what sense it might itself be </w:t>
      </w:r>
      <w:r w:rsidRPr="00337F55">
        <w:rPr>
          <w:i/>
          <w:iCs/>
        </w:rPr>
        <w:t>identical</w:t>
      </w:r>
      <w:r>
        <w:t xml:space="preserve"> with some process (the URP). </w:t>
      </w:r>
    </w:p>
    <w:p w14:paraId="0B77C1DA" w14:textId="77777777" w:rsidR="001D37F1" w:rsidRDefault="001D37F1" w:rsidP="001D37F1">
      <w:pPr>
        <w:pStyle w:val="CommentText"/>
        <w:numPr>
          <w:ilvl w:val="0"/>
          <w:numId w:val="14"/>
        </w:numPr>
      </w:pPr>
      <w:r>
        <w:t xml:space="preserve"> The process (the URP) may generate some phenomena, but I don’t see how it might </w:t>
      </w:r>
      <w:r w:rsidRPr="0076121E">
        <w:rPr>
          <w:i/>
          <w:iCs/>
        </w:rPr>
        <w:t>explain</w:t>
      </w:r>
      <w:r>
        <w:t xml:space="preserve"> something. That’s what the theory aims to do, by appeal to the process (i.e., by describing it appropriately/canonically). </w:t>
      </w:r>
    </w:p>
    <w:p w14:paraId="0C547468" w14:textId="77777777" w:rsidR="001D37F1" w:rsidRDefault="001D37F1" w:rsidP="001D37F1">
      <w:pPr>
        <w:pStyle w:val="CommentText"/>
      </w:pPr>
      <w:r>
        <w:t xml:space="preserve">You seem to treat the URP as being both a worldly item (a process or mechanism, say) and a theory (a description of some aspect of the world). </w:t>
      </w:r>
    </w:p>
    <w:p w14:paraId="1F0273B4" w14:textId="77777777" w:rsidR="001D37F1" w:rsidRDefault="001D37F1" w:rsidP="001D37F1">
      <w:pPr>
        <w:pStyle w:val="CommentText"/>
      </w:pPr>
      <w:r>
        <w:t xml:space="preserve">Keeping these things separate will involve some rather significant revisions of the paper but I believe it would greatly improve it. </w:t>
      </w:r>
    </w:p>
    <w:p w14:paraId="48AD706E" w14:textId="3C1D8387" w:rsidR="001D37F1" w:rsidRDefault="001D37F1">
      <w:pPr>
        <w:pStyle w:val="CommentText"/>
      </w:pPr>
    </w:p>
  </w:comment>
  <w:comment w:id="1" w:author="Cahen, Arnon" w:date="2021-10-09T04:16:00Z" w:initials="CA">
    <w:p w14:paraId="0AC9E5D5" w14:textId="77777777" w:rsidR="0086210E" w:rsidRDefault="0086210E" w:rsidP="0086210E">
      <w:pPr>
        <w:pStyle w:val="CommentText"/>
      </w:pPr>
      <w:r>
        <w:rPr>
          <w:rStyle w:val="CommentReference"/>
        </w:rPr>
        <w:annotationRef/>
      </w:r>
      <w:r>
        <w:t>Presumably, this is ‘</w:t>
      </w:r>
      <w:r>
        <w:rPr>
          <w:rFonts w:hint="cs"/>
          <w:rtl/>
        </w:rPr>
        <w:t>הגישה המוצעת כאן</w:t>
      </w:r>
      <w:r>
        <w:t xml:space="preserve">’. I think it needs to be explicit. </w:t>
      </w:r>
    </w:p>
  </w:comment>
  <w:comment w:id="2" w:author="Cahen, Arnon" w:date="2021-10-13T09:57:00Z" w:initials="CA">
    <w:p w14:paraId="4CE6EEB4" w14:textId="77777777" w:rsidR="001D37F1" w:rsidRDefault="001D37F1" w:rsidP="001D37F1">
      <w:pPr>
        <w:pStyle w:val="CommentText"/>
      </w:pPr>
      <w:r>
        <w:rPr>
          <w:rStyle w:val="CommentReference"/>
        </w:rPr>
        <w:annotationRef/>
      </w:r>
      <w:r>
        <w:t xml:space="preserve">I take it that it is the explanation that </w:t>
      </w:r>
      <w:r w:rsidRPr="0068121B">
        <w:rPr>
          <w:i/>
          <w:iCs/>
        </w:rPr>
        <w:t>represents</w:t>
      </w:r>
      <w:r>
        <w:t xml:space="preserve"> the features… Not the URP that represents it. The original wasn’t clear enough about how you’re thinking about this. </w:t>
      </w:r>
    </w:p>
    <w:p w14:paraId="5260494E" w14:textId="77777777" w:rsidR="001D37F1" w:rsidRDefault="001D37F1" w:rsidP="001D37F1">
      <w:pPr>
        <w:pStyle w:val="CommentText"/>
      </w:pPr>
    </w:p>
    <w:p w14:paraId="52E90DFA" w14:textId="77777777" w:rsidR="001D37F1" w:rsidRDefault="001D37F1" w:rsidP="001D37F1">
      <w:pPr>
        <w:pStyle w:val="CommentText"/>
      </w:pPr>
      <w:r>
        <w:t xml:space="preserve">An additional question is: in what sense is the explanation </w:t>
      </w:r>
      <w:r>
        <w:rPr>
          <w:i/>
          <w:iCs/>
        </w:rPr>
        <w:t xml:space="preserve">based </w:t>
      </w:r>
      <w:r>
        <w:t xml:space="preserve">on the URP. I think this may need to be made explicit. </w:t>
      </w:r>
    </w:p>
    <w:p w14:paraId="51CA0517" w14:textId="77777777" w:rsidR="001D37F1" w:rsidRDefault="001D37F1" w:rsidP="001D37F1">
      <w:pPr>
        <w:pStyle w:val="CommentText"/>
      </w:pPr>
    </w:p>
    <w:p w14:paraId="33AF6C16" w14:textId="4E3211F4" w:rsidR="001D37F1" w:rsidRDefault="001D37F1" w:rsidP="001D37F1">
      <w:pPr>
        <w:pStyle w:val="CommentText"/>
      </w:pPr>
      <w:r>
        <w:t>I think what you’re after is this: “</w:t>
      </w:r>
      <w:r w:rsidRPr="00B7464B">
        <w:t xml:space="preserve">All phenomena have an explanation that represents </w:t>
      </w:r>
      <w:r>
        <w:t xml:space="preserve">the URP, which is the </w:t>
      </w:r>
      <w:r w:rsidRPr="00B7464B">
        <w:t>actual feature/process that is responsible for the occurrence of the observable phenomena</w:t>
      </w:r>
      <w:r>
        <w:t>.”</w:t>
      </w:r>
    </w:p>
  </w:comment>
  <w:comment w:id="3" w:author="Cahen, Arnon" w:date="2021-10-06T16:19:00Z" w:initials="CA">
    <w:p w14:paraId="748727F8" w14:textId="77777777" w:rsidR="0086210E" w:rsidRDefault="0086210E" w:rsidP="0086210E">
      <w:pPr>
        <w:pStyle w:val="CommentText"/>
        <w:rPr>
          <w:rFonts w:cs="Arial"/>
        </w:rPr>
      </w:pPr>
      <w:r>
        <w:rPr>
          <w:rStyle w:val="CommentReference"/>
        </w:rPr>
        <w:annotationRef/>
      </w:r>
      <w:r w:rsidR="00B27A0C">
        <w:t xml:space="preserve">In the text you speak often of </w:t>
      </w:r>
      <w:r w:rsidR="00B27A0C" w:rsidRPr="00B27A0C">
        <w:rPr>
          <w:rFonts w:cs="Arial"/>
          <w:rtl/>
        </w:rPr>
        <w:t>גורם/תהליך ממשי</w:t>
      </w:r>
      <w:r w:rsidR="00B27A0C">
        <w:rPr>
          <w:rFonts w:cs="Arial"/>
        </w:rPr>
        <w:t>.</w:t>
      </w:r>
    </w:p>
    <w:p w14:paraId="60AFD47B" w14:textId="2366CCEA" w:rsidR="00B27A0C" w:rsidRDefault="00B27A0C" w:rsidP="0086210E">
      <w:pPr>
        <w:pStyle w:val="CommentText"/>
      </w:pPr>
      <w:r>
        <w:t xml:space="preserve">Do you mean ‘actual’ or ‘concrete’. These are different things. Throughout the text I have used ‘actual’, but if you meant ‘concrete’, I </w:t>
      </w:r>
      <w:r w:rsidR="0076536E">
        <w:t>could</w:t>
      </w:r>
      <w:r>
        <w:t xml:space="preserve"> change it easily. </w:t>
      </w:r>
    </w:p>
  </w:comment>
  <w:comment w:id="4" w:author="Cahen, Arnon" w:date="2021-10-13T09:57:00Z" w:initials="CA">
    <w:p w14:paraId="1B88EA5F" w14:textId="39854614" w:rsidR="001D37F1" w:rsidRDefault="001D37F1">
      <w:pPr>
        <w:pStyle w:val="CommentText"/>
      </w:pPr>
      <w:r>
        <w:rPr>
          <w:rStyle w:val="CommentReference"/>
        </w:rPr>
        <w:annotationRef/>
      </w:r>
      <w:r>
        <w:t xml:space="preserve">Related to my comment at the beginning of this paper – these would be two very different notions of ‘responsibility’ that I think should be kept separate. There’s responsibility </w:t>
      </w:r>
      <w:r w:rsidRPr="00603731">
        <w:rPr>
          <w:i/>
          <w:iCs/>
        </w:rPr>
        <w:t>of the (worldly) process (the URP)</w:t>
      </w:r>
      <w:r>
        <w:t xml:space="preserve"> in </w:t>
      </w:r>
      <w:r w:rsidRPr="00603731">
        <w:rPr>
          <w:i/>
          <w:iCs/>
        </w:rPr>
        <w:t>generating</w:t>
      </w:r>
      <w:r>
        <w:t xml:space="preserve"> the phenomena, and there’s the responsibility </w:t>
      </w:r>
      <w:r w:rsidRPr="00603731">
        <w:rPr>
          <w:i/>
          <w:iCs/>
        </w:rPr>
        <w:t>of the theory</w:t>
      </w:r>
      <w:r>
        <w:t xml:space="preserve">, which describes said process, in </w:t>
      </w:r>
      <w:r w:rsidRPr="00603731">
        <w:rPr>
          <w:i/>
          <w:iCs/>
        </w:rPr>
        <w:t>explaining</w:t>
      </w:r>
      <w:r>
        <w:t xml:space="preserve"> the phenomena.</w:t>
      </w:r>
    </w:p>
  </w:comment>
  <w:comment w:id="5" w:author="Cahen, Arnon" w:date="2021-10-13T09:57:00Z" w:initials="CA">
    <w:p w14:paraId="0CFB75AF" w14:textId="77777777" w:rsidR="001D37F1" w:rsidRDefault="001D37F1" w:rsidP="001D37F1">
      <w:pPr>
        <w:pStyle w:val="CommentText"/>
      </w:pPr>
      <w:r>
        <w:rPr>
          <w:rStyle w:val="CommentReference"/>
        </w:rPr>
        <w:annotationRef/>
      </w:r>
      <w:r>
        <w:t xml:space="preserve">This is one of the assumptions of the RVA. So, I think this sentence is somewhat superfluous. </w:t>
      </w:r>
    </w:p>
    <w:p w14:paraId="25DE7984" w14:textId="77777777" w:rsidR="001D37F1" w:rsidRDefault="001D37F1" w:rsidP="001D37F1">
      <w:pPr>
        <w:pStyle w:val="CommentText"/>
      </w:pPr>
    </w:p>
    <w:p w14:paraId="60B5B7AD" w14:textId="62E8869B" w:rsidR="001D37F1" w:rsidRDefault="001D37F1" w:rsidP="001D37F1">
      <w:pPr>
        <w:pStyle w:val="CommentText"/>
      </w:pPr>
      <w:r>
        <w:t>However, more importantly, I should note that we still don’t know what the RVA is. I think it would make sense to be explicit about what the account says it in advance of detailing its underlying assumptions.</w:t>
      </w:r>
    </w:p>
  </w:comment>
  <w:comment w:id="6" w:author="Cahen, Arnon" w:date="2021-10-11T02:47:00Z" w:initials="CA">
    <w:p w14:paraId="117D4199" w14:textId="15F9062A" w:rsidR="007B7183" w:rsidRDefault="007B7183">
      <w:pPr>
        <w:pStyle w:val="CommentText"/>
      </w:pPr>
      <w:r>
        <w:rPr>
          <w:rStyle w:val="CommentReference"/>
        </w:rPr>
        <w:annotationRef/>
      </w:r>
      <w:r>
        <w:t>Is this your intention by “</w:t>
      </w:r>
      <w:r w:rsidRPr="007B7183">
        <w:rPr>
          <w:rFonts w:cs="Arial"/>
          <w:rtl/>
        </w:rPr>
        <w:t>היכר וזיהוי פרצופים</w:t>
      </w:r>
      <w:r>
        <w:rPr>
          <w:rFonts w:cs="Arial"/>
        </w:rPr>
        <w:t>”</w:t>
      </w:r>
    </w:p>
  </w:comment>
  <w:comment w:id="7" w:author="Cahen, Arnon" w:date="2021-10-11T02:16:00Z" w:initials="CA">
    <w:p w14:paraId="0415E6CC" w14:textId="19F0E33D" w:rsidR="00F27F47" w:rsidRDefault="00F27F47" w:rsidP="001D37F1">
      <w:pPr>
        <w:pStyle w:val="CommentText"/>
      </w:pPr>
      <w:r>
        <w:rPr>
          <w:rStyle w:val="CommentReference"/>
        </w:rPr>
        <w:annotationRef/>
      </w:r>
      <w:r>
        <w:t xml:space="preserve">Need this for </w:t>
      </w:r>
      <w:r w:rsidR="001D37F1">
        <w:t xml:space="preserve">the </w:t>
      </w:r>
      <w:r>
        <w:t>anonym</w:t>
      </w:r>
      <w:r w:rsidR="001D37F1">
        <w:t>ous review process</w:t>
      </w:r>
      <w:r>
        <w:t xml:space="preserve">. </w:t>
      </w:r>
    </w:p>
  </w:comment>
  <w:comment w:id="8" w:author="Cahen, Arnon" w:date="2021-10-11T02:16:00Z" w:initials="CA">
    <w:p w14:paraId="2BCF47AD" w14:textId="652D25C2" w:rsidR="006658C3" w:rsidRDefault="006658C3" w:rsidP="006658C3">
      <w:pPr>
        <w:pStyle w:val="CommentText"/>
      </w:pPr>
      <w:r>
        <w:rPr>
          <w:rStyle w:val="CommentReference"/>
        </w:rPr>
        <w:annotationRef/>
      </w:r>
      <w:r w:rsidR="001D37F1">
        <w:t>Need this for the anonymous review process.</w:t>
      </w:r>
    </w:p>
  </w:comment>
  <w:comment w:id="9" w:author="Cahen, Arnon" w:date="2021-10-13T09:58:00Z" w:initials="CA">
    <w:p w14:paraId="0C6F1192" w14:textId="0B2436B4" w:rsidR="001D37F1" w:rsidRDefault="001D37F1">
      <w:pPr>
        <w:pStyle w:val="CommentText"/>
      </w:pPr>
      <w:r>
        <w:rPr>
          <w:rStyle w:val="CommentReference"/>
        </w:rPr>
        <w:annotationRef/>
      </w:r>
      <w:r>
        <w:t xml:space="preserve">This is a bit misleading (in the way I mentioned before). It would be odd to speak of </w:t>
      </w:r>
      <w:r w:rsidRPr="001D37F1">
        <w:rPr>
          <w:i/>
          <w:iCs/>
        </w:rPr>
        <w:t>the mechanism</w:t>
      </w:r>
      <w:r>
        <w:t xml:space="preserve"> as describing anything. It is what is being described, in a mechanistic explanation.</w:t>
      </w:r>
    </w:p>
  </w:comment>
  <w:comment w:id="10" w:author="Cahen, Arnon" w:date="2021-10-09T08:16:00Z" w:initials="CA">
    <w:p w14:paraId="4C7D8344" w14:textId="77777777" w:rsidR="00934708" w:rsidRDefault="00934708">
      <w:pPr>
        <w:pStyle w:val="CommentText"/>
      </w:pPr>
      <w:r>
        <w:rPr>
          <w:rStyle w:val="CommentReference"/>
        </w:rPr>
        <w:annotationRef/>
      </w:r>
      <w:r>
        <w:t xml:space="preserve">You say: </w:t>
      </w:r>
    </w:p>
    <w:p w14:paraId="5D6FF52F" w14:textId="77777777" w:rsidR="00934708" w:rsidRDefault="00934708" w:rsidP="00934708">
      <w:pPr>
        <w:pStyle w:val="CommentText"/>
        <w:bidi/>
        <w:rPr>
          <w:rFonts w:asciiTheme="majorBidi" w:hAnsiTheme="majorBidi" w:cstheme="majorBidi"/>
          <w:sz w:val="24"/>
          <w:szCs w:val="24"/>
        </w:rPr>
      </w:pPr>
      <w:r w:rsidRPr="003E418A">
        <w:rPr>
          <w:rFonts w:asciiTheme="majorBidi" w:hAnsiTheme="majorBidi" w:cstheme="majorBidi" w:hint="cs"/>
          <w:sz w:val="24"/>
          <w:szCs w:val="24"/>
          <w:rtl/>
        </w:rPr>
        <w:t xml:space="preserve">המושג הנוכחי אינו עומד בניגוד למטרות ה </w:t>
      </w:r>
      <w:r w:rsidRPr="003E418A">
        <w:rPr>
          <w:rFonts w:asciiTheme="majorBidi" w:hAnsiTheme="majorBidi" w:cstheme="majorBidi"/>
          <w:sz w:val="24"/>
          <w:szCs w:val="24"/>
        </w:rPr>
        <w:t>Scientific Realism</w:t>
      </w:r>
      <w:r w:rsidRPr="003E418A">
        <w:rPr>
          <w:rFonts w:asciiTheme="majorBidi" w:hAnsiTheme="majorBidi" w:cstheme="majorBidi" w:hint="cs"/>
          <w:sz w:val="24"/>
          <w:szCs w:val="24"/>
          <w:rtl/>
        </w:rPr>
        <w:t xml:space="preserve"> </w:t>
      </w:r>
      <w:r w:rsidRPr="003E418A">
        <w:rPr>
          <w:rFonts w:asciiTheme="majorBidi" w:hAnsiTheme="majorBidi" w:cstheme="majorBidi"/>
          <w:sz w:val="24"/>
          <w:szCs w:val="24"/>
        </w:rPr>
        <w:t>)</w:t>
      </w:r>
      <w:r w:rsidRPr="003E418A">
        <w:rPr>
          <w:rFonts w:asciiTheme="majorBidi" w:hAnsiTheme="majorBidi" w:cstheme="majorBidi" w:hint="cs"/>
          <w:sz w:val="24"/>
          <w:szCs w:val="24"/>
          <w:rtl/>
        </w:rPr>
        <w:t>חיפוש וגילוי האמת</w:t>
      </w:r>
      <w:r w:rsidRPr="003E418A">
        <w:rPr>
          <w:rFonts w:asciiTheme="majorBidi" w:hAnsiTheme="majorBidi" w:cstheme="majorBidi"/>
          <w:sz w:val="24"/>
          <w:szCs w:val="24"/>
        </w:rPr>
        <w:t>(</w:t>
      </w:r>
      <w:r w:rsidRPr="003E418A">
        <w:rPr>
          <w:rFonts w:asciiTheme="majorBidi" w:hAnsiTheme="majorBidi" w:cstheme="majorBidi" w:hint="cs"/>
          <w:sz w:val="24"/>
          <w:szCs w:val="24"/>
          <w:rtl/>
        </w:rPr>
        <w:t xml:space="preserve">, אלא הוא תוחם את יכולת ההסבר של תיאוריה מדעית </w:t>
      </w:r>
      <w:r w:rsidRPr="003E418A">
        <w:rPr>
          <w:rFonts w:asciiTheme="majorBidi" w:hAnsiTheme="majorBidi" w:cstheme="majorBidi" w:hint="cs"/>
          <w:sz w:val="24"/>
          <w:szCs w:val="24"/>
        </w:rPr>
        <w:t>T</w:t>
      </w:r>
      <w:r w:rsidRPr="003E418A">
        <w:rPr>
          <w:rFonts w:asciiTheme="majorBidi" w:hAnsiTheme="majorBidi" w:cstheme="majorBidi" w:hint="cs"/>
          <w:sz w:val="24"/>
          <w:szCs w:val="24"/>
          <w:rtl/>
        </w:rPr>
        <w:t xml:space="preserve"> בגבולות אמפיריים מסוימים ב'תחום-החלות' (</w:t>
      </w:r>
      <w:r w:rsidRPr="003E418A">
        <w:rPr>
          <w:rFonts w:asciiTheme="majorBidi" w:hAnsiTheme="majorBidi" w:cstheme="majorBidi"/>
          <w:sz w:val="24"/>
          <w:szCs w:val="24"/>
        </w:rPr>
        <w:t>applicability-domain</w:t>
      </w:r>
      <w:r w:rsidRPr="003E418A">
        <w:rPr>
          <w:rFonts w:asciiTheme="majorBidi" w:hAnsiTheme="majorBidi" w:cstheme="majorBidi" w:hint="cs"/>
          <w:sz w:val="24"/>
          <w:szCs w:val="24"/>
          <w:rtl/>
        </w:rPr>
        <w:t>) שלה.</w:t>
      </w:r>
    </w:p>
    <w:p w14:paraId="38DB67B6" w14:textId="77777777" w:rsidR="00934708" w:rsidRDefault="00934708" w:rsidP="00934708">
      <w:pPr>
        <w:pStyle w:val="CommentText"/>
        <w:bidi/>
        <w:rPr>
          <w:rFonts w:asciiTheme="majorBidi" w:hAnsiTheme="majorBidi" w:cstheme="majorBidi"/>
          <w:sz w:val="24"/>
          <w:szCs w:val="24"/>
        </w:rPr>
      </w:pPr>
    </w:p>
    <w:p w14:paraId="7CDDCCC3" w14:textId="33BACF92" w:rsidR="00934708" w:rsidRDefault="00934708" w:rsidP="00934708">
      <w:pPr>
        <w:pStyle w:val="CommentText"/>
      </w:pPr>
      <w:r>
        <w:rPr>
          <w:rFonts w:asciiTheme="majorBidi" w:hAnsiTheme="majorBidi" w:cstheme="majorBidi"/>
          <w:sz w:val="24"/>
          <w:szCs w:val="24"/>
        </w:rPr>
        <w:t>I take it that by ‘</w:t>
      </w:r>
      <w:r>
        <w:rPr>
          <w:rFonts w:asciiTheme="majorBidi" w:hAnsiTheme="majorBidi" w:cstheme="majorBidi" w:hint="cs"/>
          <w:sz w:val="24"/>
          <w:szCs w:val="24"/>
          <w:rtl/>
        </w:rPr>
        <w:t>המושג הנוכחי</w:t>
      </w:r>
      <w:r>
        <w:rPr>
          <w:rFonts w:asciiTheme="majorBidi" w:hAnsiTheme="majorBidi" w:cstheme="majorBidi"/>
          <w:sz w:val="24"/>
          <w:szCs w:val="24"/>
        </w:rPr>
        <w:t>’, you are talking about the Reality-View.</w:t>
      </w:r>
      <w:r w:rsidR="00662459">
        <w:rPr>
          <w:rFonts w:asciiTheme="majorBidi" w:hAnsiTheme="majorBidi" w:cstheme="majorBidi"/>
          <w:sz w:val="24"/>
          <w:szCs w:val="24"/>
        </w:rPr>
        <w:t xml:space="preserve"> Correct?</w:t>
      </w:r>
    </w:p>
  </w:comment>
  <w:comment w:id="11" w:author="Cahen, Arnon" w:date="2021-10-13T10:00:00Z" w:initials="CA">
    <w:p w14:paraId="5487887B" w14:textId="77777777" w:rsidR="00483E8F" w:rsidRDefault="00483E8F" w:rsidP="00483E8F">
      <w:pPr>
        <w:pStyle w:val="CommentText"/>
      </w:pPr>
      <w:r>
        <w:rPr>
          <w:rStyle w:val="CommentReference"/>
        </w:rPr>
        <w:annotationRef/>
      </w:r>
      <w:r>
        <w:t xml:space="preserve">These are supposed to be factors that influence the bounds of the applicability-domain of some theory. So – I’m not sure why we are now speaking of some investigated phenomenon or other. Shouldn’t this be completely general, regardless of what is being investigated, and regardless of the theory in question? </w:t>
      </w:r>
    </w:p>
    <w:p w14:paraId="6E8BB996" w14:textId="77777777" w:rsidR="00483E8F" w:rsidRDefault="00483E8F" w:rsidP="00483E8F">
      <w:pPr>
        <w:pStyle w:val="CommentText"/>
      </w:pPr>
    </w:p>
    <w:p w14:paraId="4321AC1F" w14:textId="015BA6B5" w:rsidR="00483E8F" w:rsidRDefault="00483E8F" w:rsidP="00483E8F">
      <w:pPr>
        <w:pStyle w:val="CommentText"/>
      </w:pPr>
      <w:r>
        <w:t>Perhaps what you’re aiming to say here is that there are clusters of similar phenomena in each domain. So what counts as similar enough to count as within the same domain will be important, but also difficult to determine.</w:t>
      </w:r>
    </w:p>
  </w:comment>
  <w:comment w:id="12" w:author="Cahen, Arnon" w:date="2021-10-13T10:01:00Z" w:initials="CA">
    <w:p w14:paraId="2447A037" w14:textId="5BD862A5" w:rsidR="00483E8F" w:rsidRDefault="00483E8F" w:rsidP="00483E8F">
      <w:pPr>
        <w:pStyle w:val="CommentText"/>
      </w:pPr>
      <w:r>
        <w:rPr>
          <w:rStyle w:val="CommentReference"/>
        </w:rPr>
        <w:annotationRef/>
      </w:r>
      <w:r>
        <w:t>This was missing in the original:</w:t>
      </w:r>
    </w:p>
    <w:p w14:paraId="08BFF535" w14:textId="3F62AA88" w:rsidR="00483E8F" w:rsidRDefault="00483E8F" w:rsidP="00483E8F">
      <w:pPr>
        <w:pStyle w:val="CommentText"/>
      </w:pPr>
      <w:r>
        <w:t xml:space="preserve">…kinds of fact than </w:t>
      </w:r>
      <w:r w:rsidRPr="00F523A5">
        <w:rPr>
          <w:b/>
          <w:bCs/>
        </w:rPr>
        <w:t>rival theories with</w:t>
      </w:r>
      <w:r>
        <w:t xml:space="preserve"> the same</w:t>
      </w:r>
      <w:r w:rsidR="00673E8D">
        <w:t xml:space="preserve"> </w:t>
      </w:r>
      <w:r>
        <w:t>amo</w:t>
      </w:r>
      <w:r w:rsidR="00673E8D">
        <w:t>unt</w:t>
      </w:r>
      <w:r>
        <w:t>….</w:t>
      </w:r>
    </w:p>
  </w:comment>
  <w:comment w:id="13" w:author="Cahen, Arnon" w:date="2021-10-13T10:02:00Z" w:initials="CA">
    <w:p w14:paraId="5F0D3CF5" w14:textId="094FC3C8" w:rsidR="007E4914" w:rsidRDefault="007E4914">
      <w:pPr>
        <w:pStyle w:val="CommentText"/>
      </w:pPr>
      <w:r>
        <w:rPr>
          <w:rStyle w:val="CommentReference"/>
        </w:rPr>
        <w:annotationRef/>
      </w:r>
      <w:r>
        <w:t>This is slightly repetitive. I think it is worth cutting it down slightly.</w:t>
      </w:r>
    </w:p>
  </w:comment>
  <w:comment w:id="14" w:author="Cahen, Arnon" w:date="2021-10-13T10:02:00Z" w:initials="CA">
    <w:p w14:paraId="2ADD02AF" w14:textId="747A8FEE" w:rsidR="0067310E" w:rsidRDefault="0067310E">
      <w:pPr>
        <w:pStyle w:val="CommentText"/>
      </w:pPr>
      <w:r>
        <w:rPr>
          <w:rStyle w:val="CommentReference"/>
        </w:rPr>
        <w:annotationRef/>
      </w:r>
      <w:r>
        <w:t xml:space="preserve">I think we are sufficiently distant from the question you speak of that it is worth repeating it here. </w:t>
      </w:r>
    </w:p>
  </w:comment>
  <w:comment w:id="15" w:author="Josh Amaru" w:date="2021-10-14T10:40:00Z" w:initials="JA">
    <w:p w14:paraId="2B8574E9" w14:textId="4499BC92" w:rsidR="00FE0C65" w:rsidRDefault="00FE0C65">
      <w:pPr>
        <w:pStyle w:val="CommentText"/>
        <w:rPr>
          <w:rFonts w:hint="cs"/>
          <w:rtl/>
        </w:rPr>
      </w:pPr>
      <w:r>
        <w:rPr>
          <w:rStyle w:val="CommentReference"/>
        </w:rPr>
        <w:annotationRef/>
      </w:r>
      <w:r>
        <w:rPr>
          <w:rFonts w:hint="cs"/>
          <w:rtl/>
        </w:rPr>
        <w:t>התמונה חסרה במקור</w:t>
      </w:r>
    </w:p>
  </w:comment>
  <w:comment w:id="16" w:author="Cahen, Arnon" w:date="2021-10-11T03:37:00Z" w:initials="CA">
    <w:p w14:paraId="09BA3232" w14:textId="2AB7F195" w:rsidR="00146F37" w:rsidRDefault="00146F37" w:rsidP="00146F37">
      <w:pPr>
        <w:pStyle w:val="CommentText"/>
      </w:pPr>
      <w:r>
        <w:rPr>
          <w:rStyle w:val="CommentReference"/>
        </w:rPr>
        <w:annotationRef/>
      </w:r>
      <w:r>
        <w:t xml:space="preserve">You talk a lot about </w:t>
      </w:r>
      <w:r>
        <w:rPr>
          <w:rFonts w:hint="cs"/>
          <w:rtl/>
        </w:rPr>
        <w:t>התקרבות</w:t>
      </w:r>
      <w:r>
        <w:t xml:space="preserve"> rather than </w:t>
      </w:r>
      <w:r>
        <w:rPr>
          <w:rFonts w:hint="cs"/>
          <w:rtl/>
        </w:rPr>
        <w:t>קירבה</w:t>
      </w:r>
      <w:r>
        <w:t xml:space="preserve">. The former is a </w:t>
      </w:r>
      <w:r w:rsidRPr="002424B4">
        <w:rPr>
          <w:i/>
          <w:iCs/>
        </w:rPr>
        <w:t>change</w:t>
      </w:r>
      <w:r>
        <w:t xml:space="preserve"> in state rather than a state itself</w:t>
      </w:r>
      <w:r w:rsidR="00FB4763">
        <w:t xml:space="preserve"> (and I translated it as ‘approaching’ the URP)</w:t>
      </w:r>
      <w:r>
        <w:t>. However, it seems to me that you want to talk about the</w:t>
      </w:r>
      <w:r w:rsidR="00307128">
        <w:t xml:space="preserve"> (relative)</w:t>
      </w:r>
      <w:r>
        <w:t xml:space="preserve"> </w:t>
      </w:r>
      <w:r w:rsidRPr="005C1505">
        <w:rPr>
          <w:i/>
          <w:iCs/>
        </w:rPr>
        <w:t>proximity</w:t>
      </w:r>
      <w:r>
        <w:t xml:space="preserve"> of a theory to </w:t>
      </w:r>
      <w:r w:rsidR="00307128">
        <w:t xml:space="preserve">the </w:t>
      </w:r>
      <w:r>
        <w:t xml:space="preserve">URP, not its </w:t>
      </w:r>
      <w:r w:rsidRPr="005C1505">
        <w:rPr>
          <w:i/>
          <w:iCs/>
        </w:rPr>
        <w:t>approaching</w:t>
      </w:r>
      <w:r>
        <w:t xml:space="preserve"> the URP. No?</w:t>
      </w:r>
    </w:p>
    <w:p w14:paraId="6DBBB69F" w14:textId="77777777" w:rsidR="00FB4763" w:rsidRDefault="00FB4763" w:rsidP="00146F37">
      <w:pPr>
        <w:pStyle w:val="CommentText"/>
      </w:pPr>
    </w:p>
    <w:p w14:paraId="1F8D4957" w14:textId="472462D5" w:rsidR="00146F37" w:rsidRDefault="00146F37" w:rsidP="00146F37">
      <w:pPr>
        <w:pStyle w:val="CommentText"/>
      </w:pPr>
      <w:r>
        <w:t>Please clarify and I will revise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AD706E" w15:done="0"/>
  <w15:commentEx w15:paraId="0AC9E5D5" w15:done="0"/>
  <w15:commentEx w15:paraId="33AF6C16" w15:done="0"/>
  <w15:commentEx w15:paraId="60AFD47B" w15:done="0"/>
  <w15:commentEx w15:paraId="1B88EA5F" w15:done="0"/>
  <w15:commentEx w15:paraId="60B5B7AD" w15:done="0"/>
  <w15:commentEx w15:paraId="117D4199" w15:done="0"/>
  <w15:commentEx w15:paraId="0415E6CC" w15:done="0"/>
  <w15:commentEx w15:paraId="2BCF47AD" w15:done="0"/>
  <w15:commentEx w15:paraId="0C6F1192" w15:done="0"/>
  <w15:commentEx w15:paraId="7CDDCCC3" w15:done="0"/>
  <w15:commentEx w15:paraId="4321AC1F" w15:done="0"/>
  <w15:commentEx w15:paraId="08BFF535" w15:done="0"/>
  <w15:commentEx w15:paraId="5F0D3CF5" w15:done="0"/>
  <w15:commentEx w15:paraId="2ADD02AF" w15:done="0"/>
  <w15:commentEx w15:paraId="2B8574E9" w15:done="0"/>
  <w15:commentEx w15:paraId="1F8D49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2BD4" w16cex:dateUtc="2021-10-13T13:56:00Z"/>
  <w16cex:commentExtensible w16cex:durableId="250B9623" w16cex:dateUtc="2021-10-09T08:16:00Z"/>
  <w16cex:commentExtensible w16cex:durableId="25112BF3" w16cex:dateUtc="2021-10-13T13:57:00Z"/>
  <w16cex:commentExtensible w16cex:durableId="25084B0A" w16cex:dateUtc="2021-10-06T20:19:00Z"/>
  <w16cex:commentExtensible w16cex:durableId="25112C0C" w16cex:dateUtc="2021-10-13T13:57:00Z"/>
  <w16cex:commentExtensible w16cex:durableId="25112C1E" w16cex:dateUtc="2021-10-13T13:57:00Z"/>
  <w16cex:commentExtensible w16cex:durableId="250E243D" w16cex:dateUtc="2021-10-11T06:47:00Z"/>
  <w16cex:commentExtensible w16cex:durableId="250E1CFC" w16cex:dateUtc="2021-10-11T06:16:00Z"/>
  <w16cex:commentExtensible w16cex:durableId="250E1D14" w16cex:dateUtc="2021-10-11T06:16:00Z"/>
  <w16cex:commentExtensible w16cex:durableId="25112C5B" w16cex:dateUtc="2021-10-13T13:58:00Z"/>
  <w16cex:commentExtensible w16cex:durableId="250BCE65" w16cex:dateUtc="2021-10-09T12:16:00Z"/>
  <w16cex:commentExtensible w16cex:durableId="25112CD6" w16cex:dateUtc="2021-10-13T14:00:00Z"/>
  <w16cex:commentExtensible w16cex:durableId="25112D03" w16cex:dateUtc="2021-10-13T14:01:00Z"/>
  <w16cex:commentExtensible w16cex:durableId="25112D31" w16cex:dateUtc="2021-10-13T14:02:00Z"/>
  <w16cex:commentExtensible w16cex:durableId="25112D4F" w16cex:dateUtc="2021-10-13T14:02:00Z"/>
  <w16cex:commentExtensible w16cex:durableId="25128793" w16cex:dateUtc="2021-10-14T07:40:00Z"/>
  <w16cex:commentExtensible w16cex:durableId="250E3011" w16cex:dateUtc="2021-10-11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D706E" w16cid:durableId="25112BD4"/>
  <w16cid:commentId w16cid:paraId="0AC9E5D5" w16cid:durableId="250B9623"/>
  <w16cid:commentId w16cid:paraId="33AF6C16" w16cid:durableId="25112BF3"/>
  <w16cid:commentId w16cid:paraId="60AFD47B" w16cid:durableId="25084B0A"/>
  <w16cid:commentId w16cid:paraId="1B88EA5F" w16cid:durableId="25112C0C"/>
  <w16cid:commentId w16cid:paraId="60B5B7AD" w16cid:durableId="25112C1E"/>
  <w16cid:commentId w16cid:paraId="117D4199" w16cid:durableId="250E243D"/>
  <w16cid:commentId w16cid:paraId="0415E6CC" w16cid:durableId="250E1CFC"/>
  <w16cid:commentId w16cid:paraId="2BCF47AD" w16cid:durableId="250E1D14"/>
  <w16cid:commentId w16cid:paraId="0C6F1192" w16cid:durableId="25112C5B"/>
  <w16cid:commentId w16cid:paraId="7CDDCCC3" w16cid:durableId="250BCE65"/>
  <w16cid:commentId w16cid:paraId="4321AC1F" w16cid:durableId="25112CD6"/>
  <w16cid:commentId w16cid:paraId="08BFF535" w16cid:durableId="25112D03"/>
  <w16cid:commentId w16cid:paraId="5F0D3CF5" w16cid:durableId="25112D31"/>
  <w16cid:commentId w16cid:paraId="2ADD02AF" w16cid:durableId="25112D4F"/>
  <w16cid:commentId w16cid:paraId="2B8574E9" w16cid:durableId="25128793"/>
  <w16cid:commentId w16cid:paraId="1F8D4957" w16cid:durableId="250E30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DB0B" w14:textId="77777777" w:rsidR="001850FD" w:rsidRDefault="001850FD" w:rsidP="00823CD4">
      <w:pPr>
        <w:spacing w:after="0" w:line="240" w:lineRule="auto"/>
      </w:pPr>
      <w:r>
        <w:separator/>
      </w:r>
    </w:p>
  </w:endnote>
  <w:endnote w:type="continuationSeparator" w:id="0">
    <w:p w14:paraId="4BF1A87D" w14:textId="77777777" w:rsidR="001850FD" w:rsidRDefault="001850FD" w:rsidP="0082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0BF5" w14:textId="77777777" w:rsidR="001850FD" w:rsidRDefault="001850FD" w:rsidP="00823CD4">
      <w:pPr>
        <w:spacing w:after="0" w:line="240" w:lineRule="auto"/>
      </w:pPr>
      <w:r>
        <w:separator/>
      </w:r>
    </w:p>
  </w:footnote>
  <w:footnote w:type="continuationSeparator" w:id="0">
    <w:p w14:paraId="61DA18CB" w14:textId="77777777" w:rsidR="001850FD" w:rsidRDefault="001850FD" w:rsidP="00823CD4">
      <w:pPr>
        <w:spacing w:after="0" w:line="240" w:lineRule="auto"/>
      </w:pPr>
      <w:r>
        <w:continuationSeparator/>
      </w:r>
    </w:p>
  </w:footnote>
  <w:footnote w:id="1">
    <w:p w14:paraId="5284B9F0" w14:textId="12EBE1F4" w:rsidR="002001D2" w:rsidRPr="00DA1DF5" w:rsidRDefault="002001D2" w:rsidP="00DA1DF5">
      <w:pPr>
        <w:pStyle w:val="FootnoteText"/>
        <w:spacing w:line="480" w:lineRule="auto"/>
        <w:rPr>
          <w:rFonts w:asciiTheme="majorBidi" w:hAnsiTheme="majorBidi" w:cstheme="majorBidi"/>
          <w:sz w:val="24"/>
          <w:szCs w:val="24"/>
        </w:rPr>
      </w:pPr>
      <w:r w:rsidRPr="00DA1DF5">
        <w:rPr>
          <w:rStyle w:val="FootnoteReference"/>
          <w:rFonts w:asciiTheme="majorBidi" w:hAnsiTheme="majorBidi" w:cstheme="majorBidi"/>
          <w:sz w:val="24"/>
          <w:szCs w:val="24"/>
        </w:rPr>
        <w:footnoteRef/>
      </w:r>
      <w:r w:rsidRPr="00DA1DF5">
        <w:rPr>
          <w:rFonts w:asciiTheme="majorBidi" w:hAnsiTheme="majorBidi" w:cstheme="majorBidi"/>
          <w:sz w:val="24"/>
          <w:szCs w:val="24"/>
        </w:rPr>
        <w:t xml:space="preserve"> </w:t>
      </w:r>
      <w:r w:rsidR="008310AA" w:rsidRPr="00DA1DF5">
        <w:rPr>
          <w:rFonts w:asciiTheme="majorBidi" w:hAnsiTheme="majorBidi" w:cstheme="majorBidi"/>
          <w:sz w:val="24"/>
          <w:szCs w:val="24"/>
        </w:rPr>
        <w:t xml:space="preserve">The theory-success rule deals with the selection of the most successful theory among several competing theories, and as such can be seen as a variation of Inference to the </w:t>
      </w:r>
      <w:r w:rsidR="00A4123A">
        <w:rPr>
          <w:rFonts w:asciiTheme="majorBidi" w:hAnsiTheme="majorBidi" w:cstheme="majorBidi"/>
          <w:sz w:val="24"/>
          <w:szCs w:val="24"/>
        </w:rPr>
        <w:t>B</w:t>
      </w:r>
      <w:r w:rsidR="008310AA" w:rsidRPr="00DA1DF5">
        <w:rPr>
          <w:rFonts w:asciiTheme="majorBidi" w:hAnsiTheme="majorBidi" w:cstheme="majorBidi"/>
          <w:sz w:val="24"/>
          <w:szCs w:val="24"/>
        </w:rPr>
        <w:t xml:space="preserve">est </w:t>
      </w:r>
      <w:r w:rsidR="00A4123A">
        <w:rPr>
          <w:rFonts w:asciiTheme="majorBidi" w:hAnsiTheme="majorBidi" w:cstheme="majorBidi"/>
          <w:sz w:val="24"/>
          <w:szCs w:val="24"/>
        </w:rPr>
        <w:t>E</w:t>
      </w:r>
      <w:r w:rsidR="008310AA" w:rsidRPr="00DA1DF5">
        <w:rPr>
          <w:rFonts w:asciiTheme="majorBidi" w:hAnsiTheme="majorBidi" w:cstheme="majorBidi"/>
          <w:sz w:val="24"/>
          <w:szCs w:val="24"/>
        </w:rPr>
        <w:t>xplanation (IBE). In th</w:t>
      </w:r>
      <w:r w:rsidR="00A4123A">
        <w:rPr>
          <w:rFonts w:asciiTheme="majorBidi" w:hAnsiTheme="majorBidi" w:cstheme="majorBidi"/>
          <w:sz w:val="24"/>
          <w:szCs w:val="24"/>
        </w:rPr>
        <w:t>is</w:t>
      </w:r>
      <w:r w:rsidR="008310AA" w:rsidRPr="00DA1DF5">
        <w:rPr>
          <w:rFonts w:asciiTheme="majorBidi" w:hAnsiTheme="majorBidi" w:cstheme="majorBidi"/>
          <w:sz w:val="24"/>
          <w:szCs w:val="24"/>
        </w:rPr>
        <w:t xml:space="preserve"> respect it must be emphasized that IBE as an inductive method does not necessarily result in the true theory (e.g., Lipton 2005</w:t>
      </w:r>
      <w:r w:rsidR="002C2217">
        <w:rPr>
          <w:rFonts w:asciiTheme="majorBidi" w:hAnsiTheme="majorBidi" w:cstheme="majorBidi"/>
          <w:sz w:val="24"/>
          <w:szCs w:val="24"/>
        </w:rPr>
        <w:t>;</w:t>
      </w:r>
      <w:r w:rsidR="008310AA" w:rsidRPr="00DA1DF5">
        <w:rPr>
          <w:rFonts w:asciiTheme="majorBidi" w:hAnsiTheme="majorBidi" w:cstheme="majorBidi"/>
          <w:sz w:val="24"/>
          <w:szCs w:val="24"/>
        </w:rPr>
        <w:t xml:space="preserve"> Weintraub 2017).</w:t>
      </w:r>
    </w:p>
  </w:footnote>
  <w:footnote w:id="2">
    <w:p w14:paraId="024A0F6C" w14:textId="79D72C7A" w:rsidR="009146C6" w:rsidRPr="00DA1DF5" w:rsidRDefault="009146C6" w:rsidP="00DA1DF5">
      <w:pPr>
        <w:pStyle w:val="FootnoteText"/>
        <w:spacing w:line="480" w:lineRule="auto"/>
        <w:rPr>
          <w:rFonts w:asciiTheme="majorBidi" w:hAnsiTheme="majorBidi" w:cstheme="majorBidi"/>
          <w:sz w:val="24"/>
          <w:szCs w:val="24"/>
        </w:rPr>
      </w:pPr>
      <w:r w:rsidRPr="00DA1DF5">
        <w:rPr>
          <w:rStyle w:val="FootnoteReference"/>
          <w:rFonts w:asciiTheme="majorBidi" w:hAnsiTheme="majorBidi" w:cstheme="majorBidi"/>
          <w:sz w:val="24"/>
          <w:szCs w:val="24"/>
        </w:rPr>
        <w:footnoteRef/>
      </w:r>
      <w:r w:rsidRPr="00DA1DF5">
        <w:rPr>
          <w:rFonts w:asciiTheme="majorBidi" w:hAnsiTheme="majorBidi" w:cstheme="majorBidi"/>
          <w:sz w:val="24"/>
          <w:szCs w:val="24"/>
        </w:rPr>
        <w:t xml:space="preserve"> </w:t>
      </w:r>
      <w:r w:rsidR="0049674E" w:rsidRPr="00DA1DF5">
        <w:rPr>
          <w:rFonts w:asciiTheme="majorBidi" w:hAnsiTheme="majorBidi" w:cstheme="majorBidi"/>
          <w:sz w:val="24"/>
          <w:szCs w:val="24"/>
        </w:rPr>
        <w:t>Similar accounts can be found in the literature, for example, Go</w:t>
      </w:r>
      <w:r w:rsidR="00A4123A">
        <w:rPr>
          <w:rFonts w:asciiTheme="majorBidi" w:hAnsiTheme="majorBidi" w:cstheme="majorBidi"/>
          <w:sz w:val="24"/>
          <w:szCs w:val="24"/>
        </w:rPr>
        <w:t>d</w:t>
      </w:r>
      <w:r w:rsidR="0049674E" w:rsidRPr="00DA1DF5">
        <w:rPr>
          <w:rFonts w:asciiTheme="majorBidi" w:hAnsiTheme="majorBidi" w:cstheme="majorBidi"/>
          <w:sz w:val="24"/>
          <w:szCs w:val="24"/>
        </w:rPr>
        <w:t xml:space="preserve">frey-Smith (2008) says that: “…we can never believe, at any specific time, that we have found a theory that is </w:t>
      </w:r>
      <w:r w:rsidR="0049674E" w:rsidRPr="00DA1DF5">
        <w:rPr>
          <w:rFonts w:asciiTheme="majorBidi" w:hAnsiTheme="majorBidi" w:cstheme="majorBidi"/>
          <w:i/>
          <w:iCs/>
          <w:sz w:val="24"/>
          <w:szCs w:val="24"/>
        </w:rPr>
        <w:t>true</w:t>
      </w:r>
      <w:r w:rsidR="0049674E" w:rsidRPr="00DA1DF5">
        <w:rPr>
          <w:rFonts w:asciiTheme="majorBidi" w:hAnsiTheme="majorBidi" w:cstheme="majorBidi"/>
          <w:sz w:val="24"/>
          <w:szCs w:val="24"/>
        </w:rPr>
        <w:t xml:space="preserve">” (145). Popper (1972) believes that scientific research is a </w:t>
      </w:r>
      <w:r w:rsidR="00296F0E" w:rsidRPr="00DA1DF5">
        <w:rPr>
          <w:rFonts w:asciiTheme="majorBidi" w:hAnsiTheme="majorBidi" w:cstheme="majorBidi"/>
          <w:sz w:val="24"/>
          <w:szCs w:val="24"/>
        </w:rPr>
        <w:t>never-ending</w:t>
      </w:r>
      <w:r w:rsidR="0049674E" w:rsidRPr="00DA1DF5">
        <w:rPr>
          <w:rFonts w:asciiTheme="majorBidi" w:hAnsiTheme="majorBidi" w:cstheme="majorBidi"/>
          <w:sz w:val="24"/>
          <w:szCs w:val="24"/>
        </w:rPr>
        <w:t xml:space="preserve"> process, and that anyone who thinks they have reached the true theory, has in fact abandoned the game of science. </w:t>
      </w:r>
    </w:p>
  </w:footnote>
  <w:footnote w:id="3">
    <w:p w14:paraId="123BE3CF" w14:textId="0FBBC5C3" w:rsidR="00716A64" w:rsidRPr="00DA1DF5" w:rsidRDefault="00716A64" w:rsidP="00DA1DF5">
      <w:pPr>
        <w:pStyle w:val="FootnoteText"/>
        <w:spacing w:line="480" w:lineRule="auto"/>
        <w:rPr>
          <w:rFonts w:asciiTheme="majorBidi" w:hAnsiTheme="majorBidi" w:cstheme="majorBidi"/>
          <w:sz w:val="24"/>
          <w:szCs w:val="24"/>
        </w:rPr>
      </w:pPr>
      <w:r w:rsidRPr="00DA1DF5">
        <w:rPr>
          <w:rStyle w:val="FootnoteReference"/>
          <w:rFonts w:asciiTheme="majorBidi" w:hAnsiTheme="majorBidi" w:cstheme="majorBidi"/>
          <w:sz w:val="24"/>
          <w:szCs w:val="24"/>
        </w:rPr>
        <w:footnoteRef/>
      </w:r>
      <w:r w:rsidRPr="00DA1DF5">
        <w:rPr>
          <w:rFonts w:asciiTheme="majorBidi" w:hAnsiTheme="majorBidi" w:cstheme="majorBidi"/>
          <w:sz w:val="24"/>
          <w:szCs w:val="24"/>
        </w:rPr>
        <w:t xml:space="preserve"> It should be noted that this example, which shows that Newtonian</w:t>
      </w:r>
      <w:r w:rsidR="00017D6D">
        <w:rPr>
          <w:rFonts w:asciiTheme="majorBidi" w:hAnsiTheme="majorBidi" w:cstheme="majorBidi"/>
          <w:sz w:val="24"/>
          <w:szCs w:val="24"/>
        </w:rPr>
        <w:t xml:space="preserve"> physics</w:t>
      </w:r>
      <w:r w:rsidRPr="00DA1DF5">
        <w:rPr>
          <w:rFonts w:asciiTheme="majorBidi" w:hAnsiTheme="majorBidi" w:cstheme="majorBidi"/>
          <w:sz w:val="24"/>
          <w:szCs w:val="24"/>
        </w:rPr>
        <w:t xml:space="preserve"> has an empirically equivalent theory, does not pose a challenge to the </w:t>
      </w:r>
      <w:r w:rsidR="00046BC7" w:rsidRPr="00DA1DF5">
        <w:rPr>
          <w:rFonts w:asciiTheme="majorBidi" w:hAnsiTheme="majorBidi" w:cstheme="majorBidi"/>
          <w:sz w:val="24"/>
          <w:szCs w:val="24"/>
        </w:rPr>
        <w:t>C</w:t>
      </w:r>
      <w:r w:rsidRPr="00DA1DF5">
        <w:rPr>
          <w:rFonts w:asciiTheme="majorBidi" w:hAnsiTheme="majorBidi" w:cstheme="majorBidi"/>
          <w:sz w:val="24"/>
          <w:szCs w:val="24"/>
        </w:rPr>
        <w:t xml:space="preserve">onstructive </w:t>
      </w:r>
      <w:r w:rsidR="00046BC7" w:rsidRPr="00DA1DF5">
        <w:rPr>
          <w:rFonts w:asciiTheme="majorBidi" w:hAnsiTheme="majorBidi" w:cstheme="majorBidi"/>
          <w:sz w:val="24"/>
          <w:szCs w:val="24"/>
        </w:rPr>
        <w:t>E</w:t>
      </w:r>
      <w:r w:rsidRPr="00DA1DF5">
        <w:rPr>
          <w:rFonts w:asciiTheme="majorBidi" w:hAnsiTheme="majorBidi" w:cstheme="majorBidi"/>
          <w:sz w:val="24"/>
          <w:szCs w:val="24"/>
        </w:rPr>
        <w:t xml:space="preserve">mpiricism </w:t>
      </w:r>
      <w:r w:rsidR="00046BC7" w:rsidRPr="00DA1DF5">
        <w:rPr>
          <w:rFonts w:asciiTheme="majorBidi" w:hAnsiTheme="majorBidi" w:cstheme="majorBidi"/>
          <w:sz w:val="24"/>
          <w:szCs w:val="24"/>
        </w:rPr>
        <w:t xml:space="preserve">developed by </w:t>
      </w:r>
      <w:r w:rsidR="00E57F0A">
        <w:rPr>
          <w:rFonts w:asciiTheme="majorBidi" w:hAnsiTheme="majorBidi" w:cstheme="majorBidi"/>
          <w:sz w:val="24"/>
          <w:szCs w:val="24"/>
        </w:rPr>
        <w:t>v</w:t>
      </w:r>
      <w:r w:rsidR="00046BC7" w:rsidRPr="00DA1DF5">
        <w:rPr>
          <w:rFonts w:asciiTheme="majorBidi" w:hAnsiTheme="majorBidi" w:cstheme="majorBidi"/>
          <w:sz w:val="24"/>
          <w:szCs w:val="24"/>
        </w:rPr>
        <w:t xml:space="preserve">an Fraassen (1980) as an alternative to Scientific Realism.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429262"/>
      <w:docPartObj>
        <w:docPartGallery w:val="Page Numbers (Top of Page)"/>
        <w:docPartUnique/>
      </w:docPartObj>
    </w:sdtPr>
    <w:sdtEndPr>
      <w:rPr>
        <w:noProof/>
      </w:rPr>
    </w:sdtEndPr>
    <w:sdtContent>
      <w:p w14:paraId="48F27D35" w14:textId="77777777" w:rsidR="00823CD4" w:rsidRDefault="00823CD4">
        <w:pPr>
          <w:pStyle w:val="Header"/>
          <w:jc w:val="right"/>
        </w:pPr>
        <w:r>
          <w:fldChar w:fldCharType="begin"/>
        </w:r>
        <w:r>
          <w:instrText xml:space="preserve"> PAGE   \* MERGEFORMAT </w:instrText>
        </w:r>
        <w:r>
          <w:fldChar w:fldCharType="separate"/>
        </w:r>
        <w:r w:rsidR="00B103BD">
          <w:rPr>
            <w:noProof/>
          </w:rPr>
          <w:t>5</w:t>
        </w:r>
        <w:r>
          <w:rPr>
            <w:noProof/>
          </w:rPr>
          <w:fldChar w:fldCharType="end"/>
        </w:r>
      </w:p>
    </w:sdtContent>
  </w:sdt>
  <w:p w14:paraId="19BA2329" w14:textId="77777777" w:rsidR="00823CD4" w:rsidRDefault="00823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1C0"/>
    <w:multiLevelType w:val="hybridMultilevel"/>
    <w:tmpl w:val="05D0693A"/>
    <w:lvl w:ilvl="0" w:tplc="5008D6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876EF8"/>
    <w:multiLevelType w:val="multilevel"/>
    <w:tmpl w:val="BFC0C446"/>
    <w:lvl w:ilvl="0">
      <w:start w:val="3"/>
      <w:numFmt w:val="decimal"/>
      <w:lvlText w:val="(%1."/>
      <w:lvlJc w:val="left"/>
      <w:pPr>
        <w:ind w:left="460" w:hanging="4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8F1CE0"/>
    <w:multiLevelType w:val="hybridMultilevel"/>
    <w:tmpl w:val="D3700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02107"/>
    <w:multiLevelType w:val="multilevel"/>
    <w:tmpl w:val="87544514"/>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A4E72EE"/>
    <w:multiLevelType w:val="multilevel"/>
    <w:tmpl w:val="ECAAE7B0"/>
    <w:lvl w:ilvl="0">
      <w:start w:val="1"/>
      <w:numFmt w:val="decimal"/>
      <w:lvlText w:val="(%1."/>
      <w:lvlJc w:val="left"/>
      <w:pPr>
        <w:ind w:left="460" w:hanging="4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14F4762"/>
    <w:multiLevelType w:val="hybridMultilevel"/>
    <w:tmpl w:val="02165B18"/>
    <w:lvl w:ilvl="0" w:tplc="0078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C86B83"/>
    <w:multiLevelType w:val="hybridMultilevel"/>
    <w:tmpl w:val="BC26B3D2"/>
    <w:lvl w:ilvl="0" w:tplc="03BA666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84D67DE"/>
    <w:multiLevelType w:val="hybridMultilevel"/>
    <w:tmpl w:val="2EB2CAE4"/>
    <w:lvl w:ilvl="0" w:tplc="1C4CF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CC1525"/>
    <w:multiLevelType w:val="multilevel"/>
    <w:tmpl w:val="1046A9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4156D8F"/>
    <w:multiLevelType w:val="hybridMultilevel"/>
    <w:tmpl w:val="3AF2D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4C360C"/>
    <w:multiLevelType w:val="hybridMultilevel"/>
    <w:tmpl w:val="924C1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F099A"/>
    <w:multiLevelType w:val="multilevel"/>
    <w:tmpl w:val="39D2B81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D573689"/>
    <w:multiLevelType w:val="hybridMultilevel"/>
    <w:tmpl w:val="6788447E"/>
    <w:lvl w:ilvl="0" w:tplc="CC2C5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A3F90"/>
    <w:multiLevelType w:val="hybridMultilevel"/>
    <w:tmpl w:val="3A205CD8"/>
    <w:lvl w:ilvl="0" w:tplc="7B2495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02C37"/>
    <w:multiLevelType w:val="multilevel"/>
    <w:tmpl w:val="E954C3D8"/>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02F3F37"/>
    <w:multiLevelType w:val="multilevel"/>
    <w:tmpl w:val="DA5C9978"/>
    <w:lvl w:ilvl="0">
      <w:start w:val="1"/>
      <w:numFmt w:val="decimal"/>
      <w:lvlText w:val="(%1."/>
      <w:lvlJc w:val="left"/>
      <w:pPr>
        <w:ind w:left="530" w:hanging="53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6285498F"/>
    <w:multiLevelType w:val="hybridMultilevel"/>
    <w:tmpl w:val="6F60341A"/>
    <w:lvl w:ilvl="0" w:tplc="EF58A6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DC6F2B"/>
    <w:multiLevelType w:val="hybridMultilevel"/>
    <w:tmpl w:val="B2C81604"/>
    <w:lvl w:ilvl="0" w:tplc="59348BB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94DCD"/>
    <w:multiLevelType w:val="hybridMultilevel"/>
    <w:tmpl w:val="0FE04716"/>
    <w:lvl w:ilvl="0" w:tplc="5AA61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24688"/>
    <w:multiLevelType w:val="hybridMultilevel"/>
    <w:tmpl w:val="DBAC09B2"/>
    <w:lvl w:ilvl="0" w:tplc="74A0A8F8">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54B15DF"/>
    <w:multiLevelType w:val="hybridMultilevel"/>
    <w:tmpl w:val="D2083D40"/>
    <w:lvl w:ilvl="0" w:tplc="00E490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104301"/>
    <w:multiLevelType w:val="hybridMultilevel"/>
    <w:tmpl w:val="CDAE0A50"/>
    <w:lvl w:ilvl="0" w:tplc="1620265E">
      <w:start w:val="1"/>
      <w:numFmt w:val="decimal"/>
      <w:lvlText w:val="(%1)"/>
      <w:lvlJc w:val="left"/>
      <w:pPr>
        <w:ind w:left="720" w:hanging="360"/>
      </w:pPr>
      <w:rPr>
        <w:rFonts w:asciiTheme="majorBidi" w:eastAsiaTheme="minorHAnsi" w:hAnsiTheme="majorBidi" w:cstheme="maj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97E63"/>
    <w:multiLevelType w:val="hybridMultilevel"/>
    <w:tmpl w:val="0A861CE4"/>
    <w:lvl w:ilvl="0" w:tplc="0778D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27FFE"/>
    <w:multiLevelType w:val="hybridMultilevel"/>
    <w:tmpl w:val="6788447E"/>
    <w:lvl w:ilvl="0" w:tplc="CC2C5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9"/>
  </w:num>
  <w:num w:numId="4">
    <w:abstractNumId w:val="21"/>
  </w:num>
  <w:num w:numId="5">
    <w:abstractNumId w:val="17"/>
  </w:num>
  <w:num w:numId="6">
    <w:abstractNumId w:val="22"/>
  </w:num>
  <w:num w:numId="7">
    <w:abstractNumId w:val="6"/>
  </w:num>
  <w:num w:numId="8">
    <w:abstractNumId w:val="5"/>
  </w:num>
  <w:num w:numId="9">
    <w:abstractNumId w:val="7"/>
  </w:num>
  <w:num w:numId="10">
    <w:abstractNumId w:val="12"/>
  </w:num>
  <w:num w:numId="11">
    <w:abstractNumId w:val="14"/>
  </w:num>
  <w:num w:numId="12">
    <w:abstractNumId w:val="15"/>
  </w:num>
  <w:num w:numId="13">
    <w:abstractNumId w:val="13"/>
  </w:num>
  <w:num w:numId="14">
    <w:abstractNumId w:val="10"/>
  </w:num>
  <w:num w:numId="15">
    <w:abstractNumId w:val="16"/>
  </w:num>
  <w:num w:numId="16">
    <w:abstractNumId w:val="4"/>
  </w:num>
  <w:num w:numId="17">
    <w:abstractNumId w:val="18"/>
  </w:num>
  <w:num w:numId="18">
    <w:abstractNumId w:val="1"/>
  </w:num>
  <w:num w:numId="19">
    <w:abstractNumId w:val="8"/>
  </w:num>
  <w:num w:numId="20">
    <w:abstractNumId w:val="19"/>
  </w:num>
  <w:num w:numId="21">
    <w:abstractNumId w:val="0"/>
  </w:num>
  <w:num w:numId="22">
    <w:abstractNumId w:val="2"/>
  </w:num>
  <w:num w:numId="23">
    <w:abstractNumId w:val="3"/>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hen, Arnon">
    <w15:presenceInfo w15:providerId="None" w15:userId="Cahen, Arnon"/>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1NDY0NDE0MDEzNjdQ0lEKTi0uzszPAykwqgUAIIaSoywAAAA="/>
  </w:docVars>
  <w:rsids>
    <w:rsidRoot w:val="002D2F41"/>
    <w:rsid w:val="00005A1D"/>
    <w:rsid w:val="00006F26"/>
    <w:rsid w:val="000077ED"/>
    <w:rsid w:val="00011B99"/>
    <w:rsid w:val="00017D6D"/>
    <w:rsid w:val="00022D6A"/>
    <w:rsid w:val="000267AC"/>
    <w:rsid w:val="00026E26"/>
    <w:rsid w:val="000309A6"/>
    <w:rsid w:val="00031D2B"/>
    <w:rsid w:val="00032B2E"/>
    <w:rsid w:val="000374E1"/>
    <w:rsid w:val="00041216"/>
    <w:rsid w:val="00046BC7"/>
    <w:rsid w:val="00047041"/>
    <w:rsid w:val="0005097B"/>
    <w:rsid w:val="00051DBA"/>
    <w:rsid w:val="0005690C"/>
    <w:rsid w:val="00057C41"/>
    <w:rsid w:val="0006072D"/>
    <w:rsid w:val="00060991"/>
    <w:rsid w:val="0006295C"/>
    <w:rsid w:val="0006481A"/>
    <w:rsid w:val="00074B9E"/>
    <w:rsid w:val="0007718A"/>
    <w:rsid w:val="00077F0C"/>
    <w:rsid w:val="00082BEB"/>
    <w:rsid w:val="000A2A56"/>
    <w:rsid w:val="000A4B6E"/>
    <w:rsid w:val="000A4FC7"/>
    <w:rsid w:val="000A5DB7"/>
    <w:rsid w:val="000A6683"/>
    <w:rsid w:val="000A7C4B"/>
    <w:rsid w:val="000B0920"/>
    <w:rsid w:val="000B4328"/>
    <w:rsid w:val="000C79DE"/>
    <w:rsid w:val="000D1462"/>
    <w:rsid w:val="000D7399"/>
    <w:rsid w:val="000D74A4"/>
    <w:rsid w:val="000E2377"/>
    <w:rsid w:val="000E3D1E"/>
    <w:rsid w:val="000F65C6"/>
    <w:rsid w:val="0010217D"/>
    <w:rsid w:val="00110A39"/>
    <w:rsid w:val="001124F9"/>
    <w:rsid w:val="001156B8"/>
    <w:rsid w:val="00116622"/>
    <w:rsid w:val="00120192"/>
    <w:rsid w:val="001219FA"/>
    <w:rsid w:val="00122C2D"/>
    <w:rsid w:val="001232CA"/>
    <w:rsid w:val="00131079"/>
    <w:rsid w:val="00132A88"/>
    <w:rsid w:val="001345A4"/>
    <w:rsid w:val="00146F37"/>
    <w:rsid w:val="00151726"/>
    <w:rsid w:val="00154E3E"/>
    <w:rsid w:val="00155478"/>
    <w:rsid w:val="00155C09"/>
    <w:rsid w:val="00161A39"/>
    <w:rsid w:val="00163436"/>
    <w:rsid w:val="00170D69"/>
    <w:rsid w:val="00172D7F"/>
    <w:rsid w:val="001850FD"/>
    <w:rsid w:val="0018561A"/>
    <w:rsid w:val="001856BB"/>
    <w:rsid w:val="00187FEF"/>
    <w:rsid w:val="00190C57"/>
    <w:rsid w:val="00193226"/>
    <w:rsid w:val="001A71F4"/>
    <w:rsid w:val="001B176E"/>
    <w:rsid w:val="001B5F28"/>
    <w:rsid w:val="001D37F1"/>
    <w:rsid w:val="001D3D51"/>
    <w:rsid w:val="001E2EF4"/>
    <w:rsid w:val="001E3FD6"/>
    <w:rsid w:val="001E6635"/>
    <w:rsid w:val="001F1920"/>
    <w:rsid w:val="001F3CF4"/>
    <w:rsid w:val="001F5E1B"/>
    <w:rsid w:val="002001D2"/>
    <w:rsid w:val="00200BC2"/>
    <w:rsid w:val="00202721"/>
    <w:rsid w:val="0020375A"/>
    <w:rsid w:val="0020472F"/>
    <w:rsid w:val="00204EDB"/>
    <w:rsid w:val="00211746"/>
    <w:rsid w:val="00217087"/>
    <w:rsid w:val="00217AA3"/>
    <w:rsid w:val="0022240E"/>
    <w:rsid w:val="0022665A"/>
    <w:rsid w:val="00226F36"/>
    <w:rsid w:val="002312C7"/>
    <w:rsid w:val="002360B0"/>
    <w:rsid w:val="00240C28"/>
    <w:rsid w:val="002424B4"/>
    <w:rsid w:val="00244658"/>
    <w:rsid w:val="0024466A"/>
    <w:rsid w:val="00244BA2"/>
    <w:rsid w:val="0025402C"/>
    <w:rsid w:val="00254FCE"/>
    <w:rsid w:val="00257440"/>
    <w:rsid w:val="00263B24"/>
    <w:rsid w:val="00264259"/>
    <w:rsid w:val="00266BB5"/>
    <w:rsid w:val="002673B6"/>
    <w:rsid w:val="00272BB0"/>
    <w:rsid w:val="00274ED4"/>
    <w:rsid w:val="00274F46"/>
    <w:rsid w:val="00286FA0"/>
    <w:rsid w:val="0029190C"/>
    <w:rsid w:val="00292864"/>
    <w:rsid w:val="00296F0E"/>
    <w:rsid w:val="002A0644"/>
    <w:rsid w:val="002A0D61"/>
    <w:rsid w:val="002A11B0"/>
    <w:rsid w:val="002A37E6"/>
    <w:rsid w:val="002A4118"/>
    <w:rsid w:val="002B0C75"/>
    <w:rsid w:val="002B0D98"/>
    <w:rsid w:val="002B1D50"/>
    <w:rsid w:val="002B521A"/>
    <w:rsid w:val="002B6E9D"/>
    <w:rsid w:val="002B76A7"/>
    <w:rsid w:val="002C0E69"/>
    <w:rsid w:val="002C2217"/>
    <w:rsid w:val="002C22CD"/>
    <w:rsid w:val="002C799E"/>
    <w:rsid w:val="002D2F41"/>
    <w:rsid w:val="002D410A"/>
    <w:rsid w:val="002E0C57"/>
    <w:rsid w:val="002E1777"/>
    <w:rsid w:val="002E29AD"/>
    <w:rsid w:val="002E4369"/>
    <w:rsid w:val="002E445E"/>
    <w:rsid w:val="002E4689"/>
    <w:rsid w:val="002E5CDB"/>
    <w:rsid w:val="002F15E3"/>
    <w:rsid w:val="002F64EB"/>
    <w:rsid w:val="00301D43"/>
    <w:rsid w:val="00302CC3"/>
    <w:rsid w:val="00303E87"/>
    <w:rsid w:val="00304F70"/>
    <w:rsid w:val="00307128"/>
    <w:rsid w:val="003072DC"/>
    <w:rsid w:val="00312011"/>
    <w:rsid w:val="00312624"/>
    <w:rsid w:val="0031496B"/>
    <w:rsid w:val="00315CDF"/>
    <w:rsid w:val="00315F73"/>
    <w:rsid w:val="00321454"/>
    <w:rsid w:val="00321B69"/>
    <w:rsid w:val="003342AE"/>
    <w:rsid w:val="003346EA"/>
    <w:rsid w:val="00337F55"/>
    <w:rsid w:val="0034109A"/>
    <w:rsid w:val="003412B9"/>
    <w:rsid w:val="0034263C"/>
    <w:rsid w:val="003462C3"/>
    <w:rsid w:val="00353BA7"/>
    <w:rsid w:val="0036004D"/>
    <w:rsid w:val="003612D9"/>
    <w:rsid w:val="00361DE0"/>
    <w:rsid w:val="00362392"/>
    <w:rsid w:val="00362590"/>
    <w:rsid w:val="00364D53"/>
    <w:rsid w:val="003770D6"/>
    <w:rsid w:val="00377DA0"/>
    <w:rsid w:val="0038395F"/>
    <w:rsid w:val="00387610"/>
    <w:rsid w:val="00387F9D"/>
    <w:rsid w:val="00391999"/>
    <w:rsid w:val="003A4AF1"/>
    <w:rsid w:val="003B124F"/>
    <w:rsid w:val="003C1578"/>
    <w:rsid w:val="003C2702"/>
    <w:rsid w:val="003D407D"/>
    <w:rsid w:val="003D5B93"/>
    <w:rsid w:val="003D75F6"/>
    <w:rsid w:val="003E0938"/>
    <w:rsid w:val="003E3057"/>
    <w:rsid w:val="003E418A"/>
    <w:rsid w:val="003F2D67"/>
    <w:rsid w:val="003F406E"/>
    <w:rsid w:val="003F5C29"/>
    <w:rsid w:val="00401B60"/>
    <w:rsid w:val="00412EA3"/>
    <w:rsid w:val="00414619"/>
    <w:rsid w:val="00415716"/>
    <w:rsid w:val="004162B8"/>
    <w:rsid w:val="00416791"/>
    <w:rsid w:val="00416980"/>
    <w:rsid w:val="00420636"/>
    <w:rsid w:val="00426FFF"/>
    <w:rsid w:val="004303BD"/>
    <w:rsid w:val="0044221B"/>
    <w:rsid w:val="004426D1"/>
    <w:rsid w:val="00445711"/>
    <w:rsid w:val="004502CE"/>
    <w:rsid w:val="00450753"/>
    <w:rsid w:val="00452471"/>
    <w:rsid w:val="00453431"/>
    <w:rsid w:val="00457418"/>
    <w:rsid w:val="00461255"/>
    <w:rsid w:val="0046414A"/>
    <w:rsid w:val="004768B2"/>
    <w:rsid w:val="00483E8F"/>
    <w:rsid w:val="0048508A"/>
    <w:rsid w:val="004924AE"/>
    <w:rsid w:val="00494F65"/>
    <w:rsid w:val="00496460"/>
    <w:rsid w:val="0049674E"/>
    <w:rsid w:val="00496AC7"/>
    <w:rsid w:val="004A0EA3"/>
    <w:rsid w:val="004A542E"/>
    <w:rsid w:val="004A7820"/>
    <w:rsid w:val="004B33BA"/>
    <w:rsid w:val="004B5417"/>
    <w:rsid w:val="004B64A8"/>
    <w:rsid w:val="004C05E2"/>
    <w:rsid w:val="004C0817"/>
    <w:rsid w:val="004C0F69"/>
    <w:rsid w:val="004C2340"/>
    <w:rsid w:val="004C23A9"/>
    <w:rsid w:val="004C4444"/>
    <w:rsid w:val="004C6AB8"/>
    <w:rsid w:val="004D1F0B"/>
    <w:rsid w:val="004D4718"/>
    <w:rsid w:val="004D6FD6"/>
    <w:rsid w:val="004D7D1E"/>
    <w:rsid w:val="004E2D74"/>
    <w:rsid w:val="004E51B0"/>
    <w:rsid w:val="004F237E"/>
    <w:rsid w:val="004F310F"/>
    <w:rsid w:val="00503827"/>
    <w:rsid w:val="00524CB5"/>
    <w:rsid w:val="00532748"/>
    <w:rsid w:val="00536E99"/>
    <w:rsid w:val="0053758C"/>
    <w:rsid w:val="0054255F"/>
    <w:rsid w:val="005445E0"/>
    <w:rsid w:val="005459DE"/>
    <w:rsid w:val="00553FE6"/>
    <w:rsid w:val="00554804"/>
    <w:rsid w:val="00557C06"/>
    <w:rsid w:val="005623DF"/>
    <w:rsid w:val="00562BA7"/>
    <w:rsid w:val="005650AB"/>
    <w:rsid w:val="0057258E"/>
    <w:rsid w:val="0057544D"/>
    <w:rsid w:val="005777F6"/>
    <w:rsid w:val="00581011"/>
    <w:rsid w:val="00584460"/>
    <w:rsid w:val="00585178"/>
    <w:rsid w:val="0058685A"/>
    <w:rsid w:val="00591A4C"/>
    <w:rsid w:val="00596E3E"/>
    <w:rsid w:val="005A30E6"/>
    <w:rsid w:val="005A4DE6"/>
    <w:rsid w:val="005B066A"/>
    <w:rsid w:val="005B1B6B"/>
    <w:rsid w:val="005B2B24"/>
    <w:rsid w:val="005C1505"/>
    <w:rsid w:val="005C3099"/>
    <w:rsid w:val="005C3E36"/>
    <w:rsid w:val="005C65C5"/>
    <w:rsid w:val="005D20F4"/>
    <w:rsid w:val="005D3426"/>
    <w:rsid w:val="005D40FE"/>
    <w:rsid w:val="005D51C7"/>
    <w:rsid w:val="005D57A2"/>
    <w:rsid w:val="005D5F4B"/>
    <w:rsid w:val="005E096F"/>
    <w:rsid w:val="005E603C"/>
    <w:rsid w:val="005E793A"/>
    <w:rsid w:val="005F0CB9"/>
    <w:rsid w:val="005F4C71"/>
    <w:rsid w:val="005F5F5F"/>
    <w:rsid w:val="005F70CC"/>
    <w:rsid w:val="006056BC"/>
    <w:rsid w:val="00607945"/>
    <w:rsid w:val="00607CCB"/>
    <w:rsid w:val="0061066A"/>
    <w:rsid w:val="00610790"/>
    <w:rsid w:val="00612C16"/>
    <w:rsid w:val="00614791"/>
    <w:rsid w:val="00614B9F"/>
    <w:rsid w:val="00621DF3"/>
    <w:rsid w:val="0062547D"/>
    <w:rsid w:val="00625947"/>
    <w:rsid w:val="00635A75"/>
    <w:rsid w:val="006366CF"/>
    <w:rsid w:val="00641E04"/>
    <w:rsid w:val="00642A07"/>
    <w:rsid w:val="00646EA8"/>
    <w:rsid w:val="00652D8D"/>
    <w:rsid w:val="00656751"/>
    <w:rsid w:val="00657D15"/>
    <w:rsid w:val="00662459"/>
    <w:rsid w:val="0066385B"/>
    <w:rsid w:val="006658C3"/>
    <w:rsid w:val="00666193"/>
    <w:rsid w:val="00667B3B"/>
    <w:rsid w:val="0067310E"/>
    <w:rsid w:val="00673A2E"/>
    <w:rsid w:val="00673D61"/>
    <w:rsid w:val="00673E8D"/>
    <w:rsid w:val="0067566E"/>
    <w:rsid w:val="0068121B"/>
    <w:rsid w:val="00687C5C"/>
    <w:rsid w:val="00690B7E"/>
    <w:rsid w:val="00691BB5"/>
    <w:rsid w:val="00691CB9"/>
    <w:rsid w:val="006A0A72"/>
    <w:rsid w:val="006A7A5D"/>
    <w:rsid w:val="006B1FBA"/>
    <w:rsid w:val="006B2E2B"/>
    <w:rsid w:val="006B7448"/>
    <w:rsid w:val="006C0FE8"/>
    <w:rsid w:val="006C2892"/>
    <w:rsid w:val="006C39DB"/>
    <w:rsid w:val="006C3AA0"/>
    <w:rsid w:val="006D1246"/>
    <w:rsid w:val="006D3198"/>
    <w:rsid w:val="006D4F2E"/>
    <w:rsid w:val="006E11EF"/>
    <w:rsid w:val="006E1E51"/>
    <w:rsid w:val="006E35BF"/>
    <w:rsid w:val="006E5D9D"/>
    <w:rsid w:val="006E6EBF"/>
    <w:rsid w:val="006F3C37"/>
    <w:rsid w:val="006F4155"/>
    <w:rsid w:val="006F494F"/>
    <w:rsid w:val="006F748C"/>
    <w:rsid w:val="0070239D"/>
    <w:rsid w:val="007028F1"/>
    <w:rsid w:val="00705F03"/>
    <w:rsid w:val="00706DC1"/>
    <w:rsid w:val="00716A64"/>
    <w:rsid w:val="00716DFC"/>
    <w:rsid w:val="00721B10"/>
    <w:rsid w:val="00725BDF"/>
    <w:rsid w:val="00727704"/>
    <w:rsid w:val="00731930"/>
    <w:rsid w:val="007335F5"/>
    <w:rsid w:val="00740FC0"/>
    <w:rsid w:val="007429A1"/>
    <w:rsid w:val="007432CC"/>
    <w:rsid w:val="00744D09"/>
    <w:rsid w:val="0076121E"/>
    <w:rsid w:val="0076170C"/>
    <w:rsid w:val="0076536E"/>
    <w:rsid w:val="007654A5"/>
    <w:rsid w:val="0076735A"/>
    <w:rsid w:val="00786E2A"/>
    <w:rsid w:val="00790550"/>
    <w:rsid w:val="00792852"/>
    <w:rsid w:val="00794B52"/>
    <w:rsid w:val="00797FAF"/>
    <w:rsid w:val="007A6AB1"/>
    <w:rsid w:val="007A7118"/>
    <w:rsid w:val="007B1DA0"/>
    <w:rsid w:val="007B27B8"/>
    <w:rsid w:val="007B2B27"/>
    <w:rsid w:val="007B40A2"/>
    <w:rsid w:val="007B7183"/>
    <w:rsid w:val="007C6E26"/>
    <w:rsid w:val="007C71BF"/>
    <w:rsid w:val="007D03E6"/>
    <w:rsid w:val="007D5ED1"/>
    <w:rsid w:val="007D7964"/>
    <w:rsid w:val="007E3394"/>
    <w:rsid w:val="007E4914"/>
    <w:rsid w:val="007E4A27"/>
    <w:rsid w:val="007E4FE1"/>
    <w:rsid w:val="007F6F88"/>
    <w:rsid w:val="00803F07"/>
    <w:rsid w:val="008157D0"/>
    <w:rsid w:val="00816622"/>
    <w:rsid w:val="00816A41"/>
    <w:rsid w:val="0082294F"/>
    <w:rsid w:val="00823CD4"/>
    <w:rsid w:val="008310AA"/>
    <w:rsid w:val="008326AB"/>
    <w:rsid w:val="008357C0"/>
    <w:rsid w:val="00844286"/>
    <w:rsid w:val="00844F19"/>
    <w:rsid w:val="00850C69"/>
    <w:rsid w:val="00854F0E"/>
    <w:rsid w:val="0085677D"/>
    <w:rsid w:val="00857655"/>
    <w:rsid w:val="0086210E"/>
    <w:rsid w:val="008654BE"/>
    <w:rsid w:val="008736FF"/>
    <w:rsid w:val="00876462"/>
    <w:rsid w:val="00880F46"/>
    <w:rsid w:val="00884155"/>
    <w:rsid w:val="00891BE2"/>
    <w:rsid w:val="008935DE"/>
    <w:rsid w:val="00894BED"/>
    <w:rsid w:val="0089606F"/>
    <w:rsid w:val="0089690F"/>
    <w:rsid w:val="008974F4"/>
    <w:rsid w:val="008A4875"/>
    <w:rsid w:val="008A6C9C"/>
    <w:rsid w:val="008B0F7D"/>
    <w:rsid w:val="008B350E"/>
    <w:rsid w:val="008B6928"/>
    <w:rsid w:val="008C0038"/>
    <w:rsid w:val="008C02AC"/>
    <w:rsid w:val="008C179A"/>
    <w:rsid w:val="008C7198"/>
    <w:rsid w:val="008D066A"/>
    <w:rsid w:val="008D78CD"/>
    <w:rsid w:val="008F37D9"/>
    <w:rsid w:val="0090046A"/>
    <w:rsid w:val="0090498C"/>
    <w:rsid w:val="00904C42"/>
    <w:rsid w:val="009061C2"/>
    <w:rsid w:val="009068FA"/>
    <w:rsid w:val="0090756B"/>
    <w:rsid w:val="00907934"/>
    <w:rsid w:val="009113A3"/>
    <w:rsid w:val="009146C6"/>
    <w:rsid w:val="00921F94"/>
    <w:rsid w:val="00924102"/>
    <w:rsid w:val="00934708"/>
    <w:rsid w:val="00935056"/>
    <w:rsid w:val="00940E05"/>
    <w:rsid w:val="009420F6"/>
    <w:rsid w:val="00951E6E"/>
    <w:rsid w:val="009523ED"/>
    <w:rsid w:val="00953BE6"/>
    <w:rsid w:val="009553B4"/>
    <w:rsid w:val="00955973"/>
    <w:rsid w:val="00957F32"/>
    <w:rsid w:val="00961C49"/>
    <w:rsid w:val="00964946"/>
    <w:rsid w:val="009651BE"/>
    <w:rsid w:val="0096781F"/>
    <w:rsid w:val="00974775"/>
    <w:rsid w:val="00976303"/>
    <w:rsid w:val="00977166"/>
    <w:rsid w:val="00983871"/>
    <w:rsid w:val="00985C3E"/>
    <w:rsid w:val="00992B42"/>
    <w:rsid w:val="0099705B"/>
    <w:rsid w:val="00997C1E"/>
    <w:rsid w:val="009A0BD8"/>
    <w:rsid w:val="009A1660"/>
    <w:rsid w:val="009A1D0A"/>
    <w:rsid w:val="009A3976"/>
    <w:rsid w:val="009A6CD6"/>
    <w:rsid w:val="009B0EAA"/>
    <w:rsid w:val="009B13F3"/>
    <w:rsid w:val="009B2BB5"/>
    <w:rsid w:val="009B3D54"/>
    <w:rsid w:val="009C3582"/>
    <w:rsid w:val="009C3C64"/>
    <w:rsid w:val="009C4FBF"/>
    <w:rsid w:val="009C5B5D"/>
    <w:rsid w:val="009D168E"/>
    <w:rsid w:val="009D25E5"/>
    <w:rsid w:val="009D3573"/>
    <w:rsid w:val="009D3FC1"/>
    <w:rsid w:val="009D6426"/>
    <w:rsid w:val="009D7AD5"/>
    <w:rsid w:val="009E2D7C"/>
    <w:rsid w:val="009E36CB"/>
    <w:rsid w:val="009E70BC"/>
    <w:rsid w:val="009F0FCF"/>
    <w:rsid w:val="009F381E"/>
    <w:rsid w:val="009F5A07"/>
    <w:rsid w:val="009F711E"/>
    <w:rsid w:val="00A00CF0"/>
    <w:rsid w:val="00A0306A"/>
    <w:rsid w:val="00A0368C"/>
    <w:rsid w:val="00A04BA4"/>
    <w:rsid w:val="00A057AC"/>
    <w:rsid w:val="00A06532"/>
    <w:rsid w:val="00A07773"/>
    <w:rsid w:val="00A10388"/>
    <w:rsid w:val="00A119A0"/>
    <w:rsid w:val="00A13DAB"/>
    <w:rsid w:val="00A205C7"/>
    <w:rsid w:val="00A20CDF"/>
    <w:rsid w:val="00A21C1E"/>
    <w:rsid w:val="00A2376F"/>
    <w:rsid w:val="00A254A8"/>
    <w:rsid w:val="00A25B4A"/>
    <w:rsid w:val="00A300E7"/>
    <w:rsid w:val="00A321CC"/>
    <w:rsid w:val="00A4123A"/>
    <w:rsid w:val="00A41AF8"/>
    <w:rsid w:val="00A43E7F"/>
    <w:rsid w:val="00A45D9F"/>
    <w:rsid w:val="00A4636C"/>
    <w:rsid w:val="00A470E0"/>
    <w:rsid w:val="00A64D6F"/>
    <w:rsid w:val="00A66F41"/>
    <w:rsid w:val="00A837A3"/>
    <w:rsid w:val="00A85652"/>
    <w:rsid w:val="00A951E3"/>
    <w:rsid w:val="00AA6BD2"/>
    <w:rsid w:val="00AD165D"/>
    <w:rsid w:val="00AD5F22"/>
    <w:rsid w:val="00AE0049"/>
    <w:rsid w:val="00AE595C"/>
    <w:rsid w:val="00AE64FB"/>
    <w:rsid w:val="00AE7645"/>
    <w:rsid w:val="00AF3FF0"/>
    <w:rsid w:val="00AF5A1F"/>
    <w:rsid w:val="00B036C9"/>
    <w:rsid w:val="00B04C05"/>
    <w:rsid w:val="00B103BD"/>
    <w:rsid w:val="00B17C2A"/>
    <w:rsid w:val="00B23F9F"/>
    <w:rsid w:val="00B2497F"/>
    <w:rsid w:val="00B27A0C"/>
    <w:rsid w:val="00B30502"/>
    <w:rsid w:val="00B305F2"/>
    <w:rsid w:val="00B33639"/>
    <w:rsid w:val="00B37C27"/>
    <w:rsid w:val="00B43F53"/>
    <w:rsid w:val="00B46E82"/>
    <w:rsid w:val="00B47B74"/>
    <w:rsid w:val="00B532CC"/>
    <w:rsid w:val="00B53495"/>
    <w:rsid w:val="00B563E8"/>
    <w:rsid w:val="00B57B1E"/>
    <w:rsid w:val="00B63495"/>
    <w:rsid w:val="00B63FC7"/>
    <w:rsid w:val="00B64AC2"/>
    <w:rsid w:val="00B670B2"/>
    <w:rsid w:val="00B6787A"/>
    <w:rsid w:val="00B7117E"/>
    <w:rsid w:val="00B73653"/>
    <w:rsid w:val="00B73E30"/>
    <w:rsid w:val="00B80A80"/>
    <w:rsid w:val="00B83211"/>
    <w:rsid w:val="00B84042"/>
    <w:rsid w:val="00B9108B"/>
    <w:rsid w:val="00B965F9"/>
    <w:rsid w:val="00B96CA3"/>
    <w:rsid w:val="00BA6E05"/>
    <w:rsid w:val="00BB15CE"/>
    <w:rsid w:val="00BC5D0B"/>
    <w:rsid w:val="00BD0CB2"/>
    <w:rsid w:val="00BD252F"/>
    <w:rsid w:val="00BD27B9"/>
    <w:rsid w:val="00BE3369"/>
    <w:rsid w:val="00C011DB"/>
    <w:rsid w:val="00C012C7"/>
    <w:rsid w:val="00C0613B"/>
    <w:rsid w:val="00C117F9"/>
    <w:rsid w:val="00C13439"/>
    <w:rsid w:val="00C136C2"/>
    <w:rsid w:val="00C1513A"/>
    <w:rsid w:val="00C151DD"/>
    <w:rsid w:val="00C15E0B"/>
    <w:rsid w:val="00C20597"/>
    <w:rsid w:val="00C224B0"/>
    <w:rsid w:val="00C228F1"/>
    <w:rsid w:val="00C255D6"/>
    <w:rsid w:val="00C31C71"/>
    <w:rsid w:val="00C325FD"/>
    <w:rsid w:val="00C330D4"/>
    <w:rsid w:val="00C40BB4"/>
    <w:rsid w:val="00C41328"/>
    <w:rsid w:val="00C4679F"/>
    <w:rsid w:val="00C52261"/>
    <w:rsid w:val="00C60514"/>
    <w:rsid w:val="00C61623"/>
    <w:rsid w:val="00C7429D"/>
    <w:rsid w:val="00C76DDE"/>
    <w:rsid w:val="00C837C4"/>
    <w:rsid w:val="00C921BE"/>
    <w:rsid w:val="00C92329"/>
    <w:rsid w:val="00C96B01"/>
    <w:rsid w:val="00CA402A"/>
    <w:rsid w:val="00CC5F7F"/>
    <w:rsid w:val="00CD104F"/>
    <w:rsid w:val="00CD49C0"/>
    <w:rsid w:val="00CD783E"/>
    <w:rsid w:val="00CD78D1"/>
    <w:rsid w:val="00CE70BD"/>
    <w:rsid w:val="00CF1089"/>
    <w:rsid w:val="00CF15DF"/>
    <w:rsid w:val="00CF66F4"/>
    <w:rsid w:val="00D00F02"/>
    <w:rsid w:val="00D014F6"/>
    <w:rsid w:val="00D04370"/>
    <w:rsid w:val="00D11372"/>
    <w:rsid w:val="00D17EE9"/>
    <w:rsid w:val="00D24A41"/>
    <w:rsid w:val="00D2781D"/>
    <w:rsid w:val="00D342D8"/>
    <w:rsid w:val="00D35D5E"/>
    <w:rsid w:val="00D36345"/>
    <w:rsid w:val="00D45498"/>
    <w:rsid w:val="00D4565E"/>
    <w:rsid w:val="00D46374"/>
    <w:rsid w:val="00D52751"/>
    <w:rsid w:val="00D529FB"/>
    <w:rsid w:val="00D568F3"/>
    <w:rsid w:val="00D61720"/>
    <w:rsid w:val="00D638A3"/>
    <w:rsid w:val="00D71DD4"/>
    <w:rsid w:val="00D81624"/>
    <w:rsid w:val="00D91727"/>
    <w:rsid w:val="00D94B66"/>
    <w:rsid w:val="00D97CCC"/>
    <w:rsid w:val="00D97ED3"/>
    <w:rsid w:val="00DA1DF5"/>
    <w:rsid w:val="00DA2C24"/>
    <w:rsid w:val="00DA30E5"/>
    <w:rsid w:val="00DA6864"/>
    <w:rsid w:val="00DA7782"/>
    <w:rsid w:val="00DA7970"/>
    <w:rsid w:val="00DA7A34"/>
    <w:rsid w:val="00DB4A41"/>
    <w:rsid w:val="00DB4F6F"/>
    <w:rsid w:val="00DC15E1"/>
    <w:rsid w:val="00DC30A2"/>
    <w:rsid w:val="00DC5270"/>
    <w:rsid w:val="00DC7ED3"/>
    <w:rsid w:val="00DD6071"/>
    <w:rsid w:val="00DE1700"/>
    <w:rsid w:val="00DF5B4B"/>
    <w:rsid w:val="00DF776A"/>
    <w:rsid w:val="00E23495"/>
    <w:rsid w:val="00E2484C"/>
    <w:rsid w:val="00E34A01"/>
    <w:rsid w:val="00E36D4B"/>
    <w:rsid w:val="00E3710A"/>
    <w:rsid w:val="00E377EA"/>
    <w:rsid w:val="00E40E89"/>
    <w:rsid w:val="00E43862"/>
    <w:rsid w:val="00E43E49"/>
    <w:rsid w:val="00E51F8D"/>
    <w:rsid w:val="00E53E57"/>
    <w:rsid w:val="00E54A36"/>
    <w:rsid w:val="00E56179"/>
    <w:rsid w:val="00E56547"/>
    <w:rsid w:val="00E57F0A"/>
    <w:rsid w:val="00E606EE"/>
    <w:rsid w:val="00E60D4B"/>
    <w:rsid w:val="00E70C1E"/>
    <w:rsid w:val="00E742DE"/>
    <w:rsid w:val="00E81B9B"/>
    <w:rsid w:val="00E8428E"/>
    <w:rsid w:val="00E91B6A"/>
    <w:rsid w:val="00EA3484"/>
    <w:rsid w:val="00EA500A"/>
    <w:rsid w:val="00EA5E1B"/>
    <w:rsid w:val="00EA72FF"/>
    <w:rsid w:val="00EB20BF"/>
    <w:rsid w:val="00EC25C2"/>
    <w:rsid w:val="00EC47D3"/>
    <w:rsid w:val="00ED4948"/>
    <w:rsid w:val="00ED50C9"/>
    <w:rsid w:val="00ED603E"/>
    <w:rsid w:val="00EE4E04"/>
    <w:rsid w:val="00EE7D9A"/>
    <w:rsid w:val="00EF2504"/>
    <w:rsid w:val="00EF7247"/>
    <w:rsid w:val="00F00ABB"/>
    <w:rsid w:val="00F00B5A"/>
    <w:rsid w:val="00F027EB"/>
    <w:rsid w:val="00F15908"/>
    <w:rsid w:val="00F178FD"/>
    <w:rsid w:val="00F21C63"/>
    <w:rsid w:val="00F2786E"/>
    <w:rsid w:val="00F27F47"/>
    <w:rsid w:val="00F355D9"/>
    <w:rsid w:val="00F523A5"/>
    <w:rsid w:val="00F550E4"/>
    <w:rsid w:val="00F55D1D"/>
    <w:rsid w:val="00F5653A"/>
    <w:rsid w:val="00F714CB"/>
    <w:rsid w:val="00F7450F"/>
    <w:rsid w:val="00F80DE5"/>
    <w:rsid w:val="00F82B68"/>
    <w:rsid w:val="00F836D7"/>
    <w:rsid w:val="00FA3360"/>
    <w:rsid w:val="00FA6AB2"/>
    <w:rsid w:val="00FA7DB6"/>
    <w:rsid w:val="00FB4763"/>
    <w:rsid w:val="00FB67D6"/>
    <w:rsid w:val="00FC1648"/>
    <w:rsid w:val="00FC3590"/>
    <w:rsid w:val="00FC551F"/>
    <w:rsid w:val="00FD0460"/>
    <w:rsid w:val="00FD48FD"/>
    <w:rsid w:val="00FE0C65"/>
    <w:rsid w:val="00FE3679"/>
    <w:rsid w:val="00FE604E"/>
    <w:rsid w:val="00FE7A14"/>
    <w:rsid w:val="00FF1B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ADE6"/>
  <w15:chartTrackingRefBased/>
  <w15:docId w15:val="{E0CBBC27-69BC-4C04-8774-1A527E75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95C"/>
    <w:pPr>
      <w:ind w:left="720"/>
      <w:contextualSpacing/>
    </w:pPr>
  </w:style>
  <w:style w:type="character" w:styleId="Emphasis">
    <w:name w:val="Emphasis"/>
    <w:basedOn w:val="DefaultParagraphFont"/>
    <w:uiPriority w:val="20"/>
    <w:qFormat/>
    <w:rsid w:val="000267AC"/>
    <w:rPr>
      <w:i/>
      <w:iCs/>
    </w:rPr>
  </w:style>
  <w:style w:type="character" w:styleId="Strong">
    <w:name w:val="Strong"/>
    <w:basedOn w:val="DefaultParagraphFont"/>
    <w:uiPriority w:val="22"/>
    <w:qFormat/>
    <w:rsid w:val="00391999"/>
    <w:rPr>
      <w:b/>
      <w:bCs/>
    </w:rPr>
  </w:style>
  <w:style w:type="paragraph" w:styleId="BalloonText">
    <w:name w:val="Balloon Text"/>
    <w:basedOn w:val="Normal"/>
    <w:link w:val="BalloonTextChar"/>
    <w:uiPriority w:val="99"/>
    <w:semiHidden/>
    <w:unhideWhenUsed/>
    <w:rsid w:val="00A41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AF8"/>
    <w:rPr>
      <w:rFonts w:ascii="Segoe UI" w:hAnsi="Segoe UI" w:cs="Segoe UI"/>
      <w:sz w:val="18"/>
      <w:szCs w:val="18"/>
    </w:rPr>
  </w:style>
  <w:style w:type="paragraph" w:styleId="Header">
    <w:name w:val="header"/>
    <w:basedOn w:val="Normal"/>
    <w:link w:val="HeaderChar"/>
    <w:uiPriority w:val="99"/>
    <w:unhideWhenUsed/>
    <w:rsid w:val="00823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CD4"/>
  </w:style>
  <w:style w:type="paragraph" w:styleId="Footer">
    <w:name w:val="footer"/>
    <w:basedOn w:val="Normal"/>
    <w:link w:val="FooterChar"/>
    <w:uiPriority w:val="99"/>
    <w:unhideWhenUsed/>
    <w:rsid w:val="00823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CD4"/>
  </w:style>
  <w:style w:type="character" w:styleId="Hyperlink">
    <w:name w:val="Hyperlink"/>
    <w:basedOn w:val="DefaultParagraphFont"/>
    <w:uiPriority w:val="99"/>
    <w:unhideWhenUsed/>
    <w:rsid w:val="001124F9"/>
    <w:rPr>
      <w:color w:val="0563C1" w:themeColor="hyperlink"/>
      <w:u w:val="single"/>
    </w:rPr>
  </w:style>
  <w:style w:type="character" w:styleId="CommentReference">
    <w:name w:val="annotation reference"/>
    <w:basedOn w:val="DefaultParagraphFont"/>
    <w:uiPriority w:val="99"/>
    <w:semiHidden/>
    <w:unhideWhenUsed/>
    <w:rsid w:val="002B76A7"/>
    <w:rPr>
      <w:sz w:val="16"/>
      <w:szCs w:val="16"/>
    </w:rPr>
  </w:style>
  <w:style w:type="paragraph" w:styleId="CommentText">
    <w:name w:val="annotation text"/>
    <w:basedOn w:val="Normal"/>
    <w:link w:val="CommentTextChar"/>
    <w:uiPriority w:val="99"/>
    <w:unhideWhenUsed/>
    <w:rsid w:val="002B76A7"/>
    <w:pPr>
      <w:spacing w:line="240" w:lineRule="auto"/>
    </w:pPr>
    <w:rPr>
      <w:sz w:val="20"/>
      <w:szCs w:val="20"/>
    </w:rPr>
  </w:style>
  <w:style w:type="character" w:customStyle="1" w:styleId="CommentTextChar">
    <w:name w:val="Comment Text Char"/>
    <w:basedOn w:val="DefaultParagraphFont"/>
    <w:link w:val="CommentText"/>
    <w:uiPriority w:val="99"/>
    <w:rsid w:val="002B76A7"/>
    <w:rPr>
      <w:sz w:val="20"/>
      <w:szCs w:val="20"/>
    </w:rPr>
  </w:style>
  <w:style w:type="paragraph" w:styleId="CommentSubject">
    <w:name w:val="annotation subject"/>
    <w:basedOn w:val="CommentText"/>
    <w:next w:val="CommentText"/>
    <w:link w:val="CommentSubjectChar"/>
    <w:uiPriority w:val="99"/>
    <w:semiHidden/>
    <w:unhideWhenUsed/>
    <w:rsid w:val="002B76A7"/>
    <w:rPr>
      <w:b/>
      <w:bCs/>
    </w:rPr>
  </w:style>
  <w:style w:type="character" w:customStyle="1" w:styleId="CommentSubjectChar">
    <w:name w:val="Comment Subject Char"/>
    <w:basedOn w:val="CommentTextChar"/>
    <w:link w:val="CommentSubject"/>
    <w:uiPriority w:val="99"/>
    <w:semiHidden/>
    <w:rsid w:val="002B76A7"/>
    <w:rPr>
      <w:b/>
      <w:bCs/>
      <w:sz w:val="20"/>
      <w:szCs w:val="20"/>
    </w:rPr>
  </w:style>
  <w:style w:type="paragraph" w:styleId="FootnoteText">
    <w:name w:val="footnote text"/>
    <w:basedOn w:val="Normal"/>
    <w:link w:val="FootnoteTextChar"/>
    <w:uiPriority w:val="99"/>
    <w:semiHidden/>
    <w:unhideWhenUsed/>
    <w:rsid w:val="002001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01D2"/>
    <w:rPr>
      <w:sz w:val="20"/>
      <w:szCs w:val="20"/>
    </w:rPr>
  </w:style>
  <w:style w:type="character" w:styleId="FootnoteReference">
    <w:name w:val="footnote reference"/>
    <w:basedOn w:val="DefaultParagraphFont"/>
    <w:uiPriority w:val="99"/>
    <w:semiHidden/>
    <w:unhideWhenUsed/>
    <w:rsid w:val="002001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558161">
      <w:bodyDiv w:val="1"/>
      <w:marLeft w:val="0"/>
      <w:marRight w:val="0"/>
      <w:marTop w:val="0"/>
      <w:marBottom w:val="0"/>
      <w:divBdr>
        <w:top w:val="none" w:sz="0" w:space="0" w:color="auto"/>
        <w:left w:val="none" w:sz="0" w:space="0" w:color="auto"/>
        <w:bottom w:val="none" w:sz="0" w:space="0" w:color="auto"/>
        <w:right w:val="none" w:sz="0" w:space="0" w:color="auto"/>
      </w:divBdr>
    </w:div>
    <w:div w:id="1804469824">
      <w:bodyDiv w:val="1"/>
      <w:marLeft w:val="0"/>
      <w:marRight w:val="0"/>
      <w:marTop w:val="0"/>
      <w:marBottom w:val="0"/>
      <w:divBdr>
        <w:top w:val="none" w:sz="0" w:space="0" w:color="auto"/>
        <w:left w:val="none" w:sz="0" w:space="0" w:color="auto"/>
        <w:bottom w:val="none" w:sz="0" w:space="0" w:color="auto"/>
        <w:right w:val="none" w:sz="0" w:space="0" w:color="auto"/>
      </w:divBdr>
      <w:divsChild>
        <w:div w:id="1364286605">
          <w:marLeft w:val="0"/>
          <w:marRight w:val="0"/>
          <w:marTop w:val="0"/>
          <w:marBottom w:val="0"/>
          <w:divBdr>
            <w:top w:val="none" w:sz="0" w:space="0" w:color="auto"/>
            <w:left w:val="none" w:sz="0" w:space="0" w:color="auto"/>
            <w:bottom w:val="none" w:sz="0" w:space="0" w:color="auto"/>
            <w:right w:val="none" w:sz="0" w:space="0" w:color="auto"/>
          </w:divBdr>
          <w:divsChild>
            <w:div w:id="881356967">
              <w:marLeft w:val="0"/>
              <w:marRight w:val="0"/>
              <w:marTop w:val="0"/>
              <w:marBottom w:val="0"/>
              <w:divBdr>
                <w:top w:val="none" w:sz="0" w:space="0" w:color="auto"/>
                <w:left w:val="none" w:sz="0" w:space="0" w:color="auto"/>
                <w:bottom w:val="none" w:sz="0" w:space="0" w:color="auto"/>
                <w:right w:val="none" w:sz="0" w:space="0" w:color="auto"/>
              </w:divBdr>
            </w:div>
          </w:divsChild>
        </w:div>
        <w:div w:id="632439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over@psy.haifa.ac.il"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rakover@psy.haifa.ac.il"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{B4486D0D-5474-4233-8F4D-2CADEA0BE729}</b:Guid>
    <b:RefOrder>1</b:RefOrder>
  </b:Source>
</b:Sources>
</file>

<file path=customXml/itemProps1.xml><?xml version="1.0" encoding="utf-8"?>
<ds:datastoreItem xmlns:ds="http://schemas.openxmlformats.org/officeDocument/2006/customXml" ds:itemID="{7C22A1B2-9EA7-42B8-BA7A-8688A96E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10523</TotalTime>
  <Pages>22</Pages>
  <Words>6105</Words>
  <Characters>34804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Josh Amaru</cp:lastModifiedBy>
  <cp:revision>219</cp:revision>
  <cp:lastPrinted>2021-09-13T15:51:00Z</cp:lastPrinted>
  <dcterms:created xsi:type="dcterms:W3CDTF">2021-08-03T10:53:00Z</dcterms:created>
  <dcterms:modified xsi:type="dcterms:W3CDTF">2021-10-14T07:47:00Z</dcterms:modified>
</cp:coreProperties>
</file>