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41C75" w14:textId="6EC200A7" w:rsidR="008A3E80" w:rsidRPr="00337158" w:rsidRDefault="00EB7FE4" w:rsidP="00EB7FE4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37158">
        <w:rPr>
          <w:rFonts w:asciiTheme="majorBidi" w:hAnsiTheme="majorBidi" w:cstheme="majorBidi"/>
          <w:b/>
          <w:bCs/>
          <w:sz w:val="24"/>
          <w:szCs w:val="24"/>
          <w:u w:val="single"/>
        </w:rPr>
        <w:t>MRI exam of the lumbar spine Dec. 8, 2020</w:t>
      </w:r>
    </w:p>
    <w:p w14:paraId="23A003BA" w14:textId="1754146D" w:rsidR="00EB7FE4" w:rsidRPr="00337158" w:rsidRDefault="00A86E23" w:rsidP="00337158">
      <w:pPr>
        <w:spacing w:after="0"/>
        <w:rPr>
          <w:rFonts w:asciiTheme="majorBidi" w:hAnsiTheme="majorBidi" w:cstheme="majorBidi"/>
          <w:sz w:val="24"/>
          <w:szCs w:val="24"/>
        </w:rPr>
      </w:pPr>
      <w:r w:rsidRPr="00337158">
        <w:rPr>
          <w:rFonts w:asciiTheme="majorBidi" w:hAnsiTheme="majorBidi" w:cstheme="majorBidi"/>
          <w:sz w:val="24"/>
          <w:szCs w:val="24"/>
        </w:rPr>
        <w:t xml:space="preserve">The exam </w:t>
      </w:r>
      <w:r w:rsidR="00337158" w:rsidRPr="00337158">
        <w:rPr>
          <w:rFonts w:asciiTheme="majorBidi" w:hAnsiTheme="majorBidi" w:cstheme="majorBidi"/>
          <w:sz w:val="24"/>
          <w:szCs w:val="24"/>
        </w:rPr>
        <w:t xml:space="preserve">is </w:t>
      </w:r>
      <w:r w:rsidRPr="00337158">
        <w:rPr>
          <w:rFonts w:asciiTheme="majorBidi" w:hAnsiTheme="majorBidi" w:cstheme="majorBidi"/>
          <w:sz w:val="24"/>
          <w:szCs w:val="24"/>
        </w:rPr>
        <w:t>in T1</w:t>
      </w:r>
      <w:r w:rsidR="006277CE" w:rsidRPr="00337158">
        <w:rPr>
          <w:rFonts w:asciiTheme="majorBidi" w:hAnsiTheme="majorBidi" w:cstheme="majorBidi"/>
          <w:sz w:val="24"/>
          <w:szCs w:val="24"/>
        </w:rPr>
        <w:t xml:space="preserve">, </w:t>
      </w:r>
      <w:r w:rsidRPr="00337158">
        <w:rPr>
          <w:rFonts w:asciiTheme="majorBidi" w:hAnsiTheme="majorBidi" w:cstheme="majorBidi"/>
          <w:sz w:val="24"/>
          <w:szCs w:val="24"/>
        </w:rPr>
        <w:t xml:space="preserve">T2, STIR series in the axial and sagittal planes without and with injection of contrast agent. </w:t>
      </w:r>
    </w:p>
    <w:p w14:paraId="66277C4E" w14:textId="2162DBEA" w:rsidR="00A86E23" w:rsidRPr="00337158" w:rsidRDefault="00A86E23" w:rsidP="00337158">
      <w:pPr>
        <w:spacing w:after="0"/>
        <w:rPr>
          <w:rFonts w:asciiTheme="majorBidi" w:hAnsiTheme="majorBidi" w:cstheme="majorBidi"/>
          <w:sz w:val="24"/>
          <w:szCs w:val="24"/>
        </w:rPr>
      </w:pPr>
      <w:r w:rsidRPr="00337158">
        <w:rPr>
          <w:rFonts w:asciiTheme="majorBidi" w:hAnsiTheme="majorBidi" w:cstheme="majorBidi"/>
          <w:sz w:val="24"/>
          <w:szCs w:val="24"/>
        </w:rPr>
        <w:t>Comparison with the MRI exam of the lumbar spine of Oct. 30, 2020 and study of the PET of Nov. 3, 2020.</w:t>
      </w:r>
    </w:p>
    <w:p w14:paraId="689B63AA" w14:textId="2C4B71C9" w:rsidR="00A86E23" w:rsidRPr="00337158" w:rsidRDefault="00A86E23" w:rsidP="00EB7FE4">
      <w:pPr>
        <w:rPr>
          <w:rFonts w:asciiTheme="majorBidi" w:hAnsiTheme="majorBidi" w:cstheme="majorBidi"/>
          <w:color w:val="0000FF"/>
          <w:sz w:val="24"/>
          <w:szCs w:val="24"/>
        </w:rPr>
      </w:pPr>
    </w:p>
    <w:p w14:paraId="6558FD9D" w14:textId="4B6FC7B4" w:rsidR="00A86E23" w:rsidRPr="00337158" w:rsidRDefault="00A86E23" w:rsidP="006277C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337158">
        <w:rPr>
          <w:rFonts w:asciiTheme="majorBidi" w:hAnsiTheme="majorBidi" w:cstheme="majorBidi"/>
          <w:b/>
          <w:bCs/>
          <w:sz w:val="24"/>
          <w:szCs w:val="24"/>
        </w:rPr>
        <w:t>Findings:</w:t>
      </w:r>
    </w:p>
    <w:p w14:paraId="1A4D2919" w14:textId="7FFA0E66" w:rsidR="00A86E23" w:rsidRPr="00337158" w:rsidRDefault="00A86E23" w:rsidP="006277CE">
      <w:pPr>
        <w:spacing w:after="0"/>
        <w:rPr>
          <w:rFonts w:asciiTheme="majorBidi" w:hAnsiTheme="majorBidi" w:cstheme="majorBidi"/>
          <w:sz w:val="24"/>
          <w:szCs w:val="24"/>
        </w:rPr>
      </w:pPr>
      <w:r w:rsidRPr="00337158">
        <w:rPr>
          <w:rFonts w:asciiTheme="majorBidi" w:hAnsiTheme="majorBidi" w:cstheme="majorBidi"/>
          <w:sz w:val="24"/>
          <w:szCs w:val="24"/>
        </w:rPr>
        <w:t>The lumbar lordosis is preserved</w:t>
      </w:r>
      <w:r w:rsidRPr="00337158">
        <w:rPr>
          <w:rFonts w:asciiTheme="majorBidi" w:hAnsiTheme="majorBidi" w:cstheme="majorBidi"/>
          <w:color w:val="0000FF"/>
          <w:sz w:val="24"/>
          <w:szCs w:val="24"/>
        </w:rPr>
        <w:t xml:space="preserve">. </w:t>
      </w:r>
      <w:r w:rsidRPr="00337158">
        <w:rPr>
          <w:rFonts w:asciiTheme="majorBidi" w:hAnsiTheme="majorBidi" w:cstheme="majorBidi"/>
          <w:sz w:val="24"/>
          <w:szCs w:val="24"/>
        </w:rPr>
        <w:t>The canal is not narrowed</w:t>
      </w:r>
      <w:r w:rsidRPr="00337158">
        <w:rPr>
          <w:rFonts w:asciiTheme="majorBidi" w:hAnsiTheme="majorBidi" w:cstheme="majorBidi"/>
          <w:color w:val="0000FF"/>
          <w:sz w:val="24"/>
          <w:szCs w:val="24"/>
        </w:rPr>
        <w:t xml:space="preserve">. </w:t>
      </w:r>
      <w:r w:rsidR="00F02872">
        <w:rPr>
          <w:rFonts w:asciiTheme="majorBidi" w:hAnsiTheme="majorBidi" w:cstheme="majorBidi"/>
          <w:sz w:val="24"/>
          <w:szCs w:val="24"/>
        </w:rPr>
        <w:t>Sclerosis</w:t>
      </w:r>
      <w:r w:rsidR="00F02872" w:rsidRPr="00337158">
        <w:rPr>
          <w:rFonts w:asciiTheme="majorBidi" w:hAnsiTheme="majorBidi" w:cstheme="majorBidi"/>
          <w:sz w:val="24"/>
          <w:szCs w:val="24"/>
        </w:rPr>
        <w:t xml:space="preserve"> </w:t>
      </w:r>
      <w:r w:rsidRPr="00337158">
        <w:rPr>
          <w:rFonts w:asciiTheme="majorBidi" w:hAnsiTheme="majorBidi" w:cstheme="majorBidi"/>
          <w:sz w:val="24"/>
          <w:szCs w:val="24"/>
        </w:rPr>
        <w:t xml:space="preserve">of the vertebral bodies </w:t>
      </w:r>
      <w:r w:rsidR="00F02872">
        <w:rPr>
          <w:rFonts w:asciiTheme="majorBidi" w:hAnsiTheme="majorBidi" w:cstheme="majorBidi"/>
          <w:sz w:val="24"/>
          <w:szCs w:val="24"/>
        </w:rPr>
        <w:t>is</w:t>
      </w:r>
      <w:r w:rsidR="00337158" w:rsidRPr="00337158">
        <w:rPr>
          <w:rFonts w:asciiTheme="majorBidi" w:hAnsiTheme="majorBidi" w:cstheme="majorBidi"/>
          <w:sz w:val="24"/>
          <w:szCs w:val="24"/>
        </w:rPr>
        <w:t xml:space="preserve"> </w:t>
      </w:r>
      <w:r w:rsidRPr="00337158">
        <w:rPr>
          <w:rFonts w:asciiTheme="majorBidi" w:hAnsiTheme="majorBidi" w:cstheme="majorBidi"/>
          <w:sz w:val="24"/>
          <w:szCs w:val="24"/>
        </w:rPr>
        <w:t xml:space="preserve">most likely secondary to radiation and treatments. </w:t>
      </w:r>
    </w:p>
    <w:p w14:paraId="76FCDCB6" w14:textId="60D25DD1" w:rsidR="00A86E23" w:rsidRPr="00337158" w:rsidRDefault="00A86E23" w:rsidP="006277CE">
      <w:pPr>
        <w:spacing w:after="0"/>
        <w:rPr>
          <w:rFonts w:asciiTheme="majorBidi" w:hAnsiTheme="majorBidi" w:cstheme="majorBidi"/>
          <w:sz w:val="24"/>
          <w:szCs w:val="24"/>
        </w:rPr>
      </w:pPr>
      <w:r w:rsidRPr="00337158">
        <w:rPr>
          <w:rFonts w:asciiTheme="majorBidi" w:hAnsiTheme="majorBidi" w:cstheme="majorBidi"/>
          <w:sz w:val="24"/>
          <w:szCs w:val="24"/>
        </w:rPr>
        <w:t xml:space="preserve">Sclerotic foci with involvement of the vertebral bodies. </w:t>
      </w:r>
    </w:p>
    <w:p w14:paraId="01660434" w14:textId="41BBFA3C" w:rsidR="00A86E23" w:rsidRPr="00337158" w:rsidRDefault="00A86E23" w:rsidP="00EB7FE4">
      <w:pPr>
        <w:rPr>
          <w:rFonts w:asciiTheme="majorBidi" w:hAnsiTheme="majorBidi" w:cstheme="majorBidi"/>
          <w:color w:val="0000FF"/>
          <w:sz w:val="24"/>
          <w:szCs w:val="24"/>
        </w:rPr>
      </w:pPr>
    </w:p>
    <w:p w14:paraId="637BA43E" w14:textId="3707500C" w:rsidR="00A86E23" w:rsidRPr="00337158" w:rsidRDefault="00A86E23" w:rsidP="006277CE">
      <w:pPr>
        <w:spacing w:after="0"/>
        <w:rPr>
          <w:rFonts w:asciiTheme="majorBidi" w:hAnsiTheme="majorBidi" w:cstheme="majorBidi"/>
          <w:sz w:val="24"/>
          <w:szCs w:val="24"/>
        </w:rPr>
      </w:pPr>
      <w:r w:rsidRPr="00337158">
        <w:rPr>
          <w:rFonts w:asciiTheme="majorBidi" w:hAnsiTheme="majorBidi" w:cstheme="majorBidi"/>
          <w:sz w:val="24"/>
          <w:szCs w:val="24"/>
        </w:rPr>
        <w:t xml:space="preserve">Hyperintense foci undergoing enhancement are suspicious for </w:t>
      </w:r>
      <w:r w:rsidRPr="00545000">
        <w:rPr>
          <w:rFonts w:asciiTheme="majorBidi" w:hAnsiTheme="majorBidi" w:cstheme="majorBidi"/>
          <w:sz w:val="24"/>
          <w:szCs w:val="24"/>
        </w:rPr>
        <w:t xml:space="preserve">secondary osseous </w:t>
      </w:r>
      <w:r w:rsidR="00545000">
        <w:rPr>
          <w:rFonts w:asciiTheme="majorBidi" w:hAnsiTheme="majorBidi" w:cstheme="majorBidi"/>
          <w:sz w:val="24"/>
          <w:szCs w:val="24"/>
        </w:rPr>
        <w:t>spread</w:t>
      </w:r>
      <w:r w:rsidRPr="00337158">
        <w:rPr>
          <w:rFonts w:asciiTheme="majorBidi" w:hAnsiTheme="majorBidi" w:cstheme="majorBidi"/>
          <w:sz w:val="24"/>
          <w:szCs w:val="24"/>
        </w:rPr>
        <w:t>, the significant one</w:t>
      </w:r>
      <w:r w:rsidR="00337158" w:rsidRPr="00337158">
        <w:rPr>
          <w:rFonts w:asciiTheme="majorBidi" w:hAnsiTheme="majorBidi" w:cstheme="majorBidi"/>
          <w:sz w:val="24"/>
          <w:szCs w:val="24"/>
        </w:rPr>
        <w:t>s</w:t>
      </w:r>
      <w:r w:rsidRPr="00337158">
        <w:rPr>
          <w:rFonts w:asciiTheme="majorBidi" w:hAnsiTheme="majorBidi" w:cstheme="majorBidi"/>
          <w:sz w:val="24"/>
          <w:szCs w:val="24"/>
        </w:rPr>
        <w:t xml:space="preserve"> in vertebra T12,</w:t>
      </w:r>
      <w:r w:rsidRPr="00337158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Pr="00337158">
        <w:rPr>
          <w:rFonts w:asciiTheme="majorBidi" w:hAnsiTheme="majorBidi" w:cstheme="majorBidi"/>
          <w:sz w:val="24"/>
          <w:szCs w:val="24"/>
        </w:rPr>
        <w:t xml:space="preserve">improvement in enhancement in the vertebral body T12 in comparison with the previous exam. </w:t>
      </w:r>
    </w:p>
    <w:p w14:paraId="00F4E6D1" w14:textId="0AA970A3" w:rsidR="00A86E23" w:rsidRPr="00337158" w:rsidRDefault="00A86E23" w:rsidP="006277CE">
      <w:pPr>
        <w:spacing w:after="0"/>
        <w:rPr>
          <w:rFonts w:asciiTheme="majorBidi" w:hAnsiTheme="majorBidi" w:cstheme="majorBidi"/>
          <w:sz w:val="24"/>
          <w:szCs w:val="24"/>
        </w:rPr>
      </w:pPr>
      <w:r w:rsidRPr="00337158">
        <w:rPr>
          <w:rFonts w:asciiTheme="majorBidi" w:hAnsiTheme="majorBidi" w:cstheme="majorBidi"/>
          <w:sz w:val="24"/>
          <w:szCs w:val="24"/>
        </w:rPr>
        <w:t xml:space="preserve">Enhanced focus in the L1 vertebral body. </w:t>
      </w:r>
    </w:p>
    <w:p w14:paraId="2152DC62" w14:textId="7C5DA308" w:rsidR="00A86E23" w:rsidRPr="00337158" w:rsidRDefault="00A86E23" w:rsidP="006277CE">
      <w:pPr>
        <w:spacing w:after="0"/>
        <w:rPr>
          <w:rFonts w:asciiTheme="majorBidi" w:hAnsiTheme="majorBidi" w:cstheme="majorBidi"/>
          <w:sz w:val="24"/>
          <w:szCs w:val="24"/>
        </w:rPr>
      </w:pPr>
      <w:r w:rsidRPr="00337158">
        <w:rPr>
          <w:rFonts w:asciiTheme="majorBidi" w:hAnsiTheme="majorBidi" w:cstheme="majorBidi"/>
          <w:sz w:val="24"/>
          <w:szCs w:val="24"/>
        </w:rPr>
        <w:t>Hypodense focus in vertebral body L5 and in the sacrum.</w:t>
      </w:r>
    </w:p>
    <w:p w14:paraId="2F44585A" w14:textId="1AE3C9F3" w:rsidR="00A86E23" w:rsidRPr="00337158" w:rsidRDefault="00A86E23" w:rsidP="006277CE">
      <w:pPr>
        <w:spacing w:after="0"/>
        <w:rPr>
          <w:rFonts w:asciiTheme="majorBidi" w:hAnsiTheme="majorBidi" w:cstheme="majorBidi"/>
          <w:sz w:val="24"/>
          <w:szCs w:val="24"/>
        </w:rPr>
      </w:pPr>
      <w:r w:rsidRPr="00337158">
        <w:rPr>
          <w:rFonts w:asciiTheme="majorBidi" w:hAnsiTheme="majorBidi" w:cstheme="majorBidi"/>
          <w:sz w:val="24"/>
          <w:szCs w:val="24"/>
        </w:rPr>
        <w:t>Leptomeningeal enhancement as well as enhancement and mild thickening of the roots of the cauda equina which were demonstrated in the previous exam appear less prominent and improving.</w:t>
      </w:r>
    </w:p>
    <w:p w14:paraId="2FC72394" w14:textId="0FC5B329" w:rsidR="008D2A5E" w:rsidRPr="00337158" w:rsidRDefault="008D2A5E" w:rsidP="006277CE">
      <w:pPr>
        <w:spacing w:after="0"/>
        <w:rPr>
          <w:rFonts w:asciiTheme="majorBidi" w:hAnsiTheme="majorBidi" w:cstheme="majorBidi"/>
          <w:sz w:val="24"/>
          <w:szCs w:val="24"/>
        </w:rPr>
      </w:pPr>
      <w:r w:rsidRPr="00337158">
        <w:rPr>
          <w:rFonts w:asciiTheme="majorBidi" w:hAnsiTheme="majorBidi" w:cstheme="majorBidi"/>
          <w:sz w:val="24"/>
          <w:szCs w:val="24"/>
        </w:rPr>
        <w:t>Enhancement around the facet joints at the level of the posterior lumbar processes at the height of the inferior lumbar L4-5 and L5-S1.</w:t>
      </w:r>
    </w:p>
    <w:p w14:paraId="2E76F1CE" w14:textId="2427315F" w:rsidR="008D2A5E" w:rsidRPr="00337158" w:rsidRDefault="008D2A5E" w:rsidP="00EB7FE4">
      <w:pPr>
        <w:rPr>
          <w:rFonts w:asciiTheme="majorBidi" w:hAnsiTheme="majorBidi" w:cstheme="majorBidi"/>
          <w:sz w:val="24"/>
          <w:szCs w:val="24"/>
        </w:rPr>
      </w:pPr>
    </w:p>
    <w:p w14:paraId="0E9DD292" w14:textId="423E6665" w:rsidR="008D2A5E" w:rsidRPr="00337158" w:rsidRDefault="008D2A5E" w:rsidP="00EB7FE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37158">
        <w:rPr>
          <w:rFonts w:asciiTheme="majorBidi" w:hAnsiTheme="majorBidi" w:cstheme="majorBidi"/>
          <w:b/>
          <w:bCs/>
          <w:sz w:val="24"/>
          <w:szCs w:val="24"/>
        </w:rPr>
        <w:t>In summary:</w:t>
      </w:r>
    </w:p>
    <w:p w14:paraId="6EEB0356" w14:textId="2E96B2E7" w:rsidR="008D2A5E" w:rsidRPr="00337158" w:rsidRDefault="008D2A5E" w:rsidP="00EB7FE4">
      <w:pPr>
        <w:rPr>
          <w:rFonts w:asciiTheme="majorBidi" w:hAnsiTheme="majorBidi" w:cstheme="majorBidi"/>
          <w:sz w:val="24"/>
          <w:szCs w:val="24"/>
        </w:rPr>
      </w:pPr>
      <w:r w:rsidRPr="00337158">
        <w:rPr>
          <w:rFonts w:asciiTheme="majorBidi" w:hAnsiTheme="majorBidi" w:cstheme="majorBidi"/>
          <w:sz w:val="24"/>
          <w:szCs w:val="24"/>
        </w:rPr>
        <w:t xml:space="preserve">Known secondary </w:t>
      </w:r>
      <w:r w:rsidRPr="00545000">
        <w:rPr>
          <w:rFonts w:asciiTheme="majorBidi" w:hAnsiTheme="majorBidi" w:cstheme="majorBidi"/>
          <w:sz w:val="24"/>
          <w:szCs w:val="24"/>
        </w:rPr>
        <w:t xml:space="preserve">osseous </w:t>
      </w:r>
      <w:r w:rsidR="00545000">
        <w:rPr>
          <w:rFonts w:asciiTheme="majorBidi" w:hAnsiTheme="majorBidi" w:cstheme="majorBidi"/>
          <w:sz w:val="24"/>
          <w:szCs w:val="24"/>
        </w:rPr>
        <w:t>spread</w:t>
      </w:r>
      <w:r w:rsidRPr="00337158">
        <w:rPr>
          <w:rFonts w:asciiTheme="majorBidi" w:hAnsiTheme="majorBidi" w:cstheme="majorBidi"/>
          <w:sz w:val="24"/>
          <w:szCs w:val="24"/>
        </w:rPr>
        <w:t>. Improvement in enhancement in vertebral body T12 in comparison with the previous exam.</w:t>
      </w:r>
    </w:p>
    <w:p w14:paraId="1A4D1300" w14:textId="665A19E3" w:rsidR="00C50E47" w:rsidRPr="00C91B43" w:rsidRDefault="008D2A5E" w:rsidP="00EB7FE4">
      <w:pPr>
        <w:rPr>
          <w:rFonts w:asciiTheme="majorBidi" w:hAnsiTheme="majorBidi" w:cstheme="majorBidi"/>
          <w:sz w:val="24"/>
          <w:szCs w:val="24"/>
        </w:rPr>
      </w:pPr>
      <w:r w:rsidRPr="00337158">
        <w:rPr>
          <w:rFonts w:asciiTheme="majorBidi" w:hAnsiTheme="majorBidi" w:cstheme="majorBidi"/>
          <w:sz w:val="24"/>
          <w:szCs w:val="24"/>
        </w:rPr>
        <w:t xml:space="preserve">Enhancement demonstrated in the conus is suspicious for leptomeningeal </w:t>
      </w:r>
      <w:r w:rsidR="00F02872">
        <w:rPr>
          <w:rFonts w:asciiTheme="majorBidi" w:hAnsiTheme="majorBidi" w:cstheme="majorBidi"/>
          <w:sz w:val="24"/>
          <w:szCs w:val="24"/>
        </w:rPr>
        <w:t>spread</w:t>
      </w:r>
      <w:r w:rsidRPr="00337158">
        <w:rPr>
          <w:rFonts w:asciiTheme="majorBidi" w:hAnsiTheme="majorBidi" w:cstheme="majorBidi"/>
          <w:sz w:val="24"/>
          <w:szCs w:val="24"/>
        </w:rPr>
        <w:t>,</w:t>
      </w:r>
      <w:r w:rsidRPr="00337158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Pr="00C91B43">
        <w:rPr>
          <w:rFonts w:asciiTheme="majorBidi" w:hAnsiTheme="majorBidi" w:cstheme="majorBidi"/>
          <w:sz w:val="24"/>
          <w:szCs w:val="24"/>
        </w:rPr>
        <w:t xml:space="preserve">with thickening and enhancement of roots in the foramina show improvement from the previous exam. </w:t>
      </w:r>
    </w:p>
    <w:sectPr w:rsidR="00C50E47" w:rsidRPr="00C91B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E80"/>
    <w:rsid w:val="00337158"/>
    <w:rsid w:val="00545000"/>
    <w:rsid w:val="006277CE"/>
    <w:rsid w:val="00692C37"/>
    <w:rsid w:val="008A3E80"/>
    <w:rsid w:val="008D2A5E"/>
    <w:rsid w:val="00A86E23"/>
    <w:rsid w:val="00C50E47"/>
    <w:rsid w:val="00C91B43"/>
    <w:rsid w:val="00EB7FE4"/>
    <w:rsid w:val="00F02872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29C122"/>
  <w15:docId w15:val="{0F6BE544-1935-4FE9-823B-E75CD76B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Liron Kranzler</cp:lastModifiedBy>
  <cp:revision>5</cp:revision>
  <dcterms:created xsi:type="dcterms:W3CDTF">2021-01-05T20:42:00Z</dcterms:created>
  <dcterms:modified xsi:type="dcterms:W3CDTF">2021-01-07T06:37:00Z</dcterms:modified>
</cp:coreProperties>
</file>