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362D8" w14:textId="77777777" w:rsidR="006579F2" w:rsidRPr="006579F2" w:rsidRDefault="006579F2" w:rsidP="00220A80">
      <w:pPr>
        <w:spacing w:line="360" w:lineRule="auto"/>
        <w:jc w:val="center"/>
        <w:rPr>
          <w:rFonts w:asciiTheme="majorBidi" w:eastAsia="Times New Roman" w:hAnsiTheme="majorBidi" w:cstheme="majorBidi"/>
          <w:color w:val="000000"/>
        </w:rPr>
      </w:pPr>
      <w:r w:rsidRPr="006579F2">
        <w:rPr>
          <w:rFonts w:asciiTheme="majorBidi" w:eastAsia="Times New Roman" w:hAnsiTheme="majorBidi" w:cstheme="majorBidi"/>
          <w:color w:val="000000"/>
        </w:rPr>
        <w:t>Conclusion:</w:t>
      </w:r>
    </w:p>
    <w:p w14:paraId="3203E438" w14:textId="77777777" w:rsidR="006579F2" w:rsidRPr="006579F2" w:rsidRDefault="006579F2" w:rsidP="00220A80">
      <w:pPr>
        <w:spacing w:line="360" w:lineRule="auto"/>
        <w:rPr>
          <w:rFonts w:asciiTheme="majorBidi" w:eastAsia="Times New Roman" w:hAnsiTheme="majorBidi" w:cstheme="majorBidi"/>
          <w:color w:val="000000"/>
        </w:rPr>
      </w:pPr>
    </w:p>
    <w:p w14:paraId="5A56F39C" w14:textId="0920A610" w:rsidR="006579F2" w:rsidRPr="006579F2" w:rsidRDefault="006579F2" w:rsidP="00220A80">
      <w:pPr>
        <w:spacing w:line="360" w:lineRule="auto"/>
        <w:ind w:firstLine="720"/>
        <w:rPr>
          <w:rFonts w:asciiTheme="majorBidi" w:eastAsia="Times New Roman" w:hAnsiTheme="majorBidi" w:cstheme="majorBidi"/>
          <w:color w:val="000000"/>
        </w:rPr>
      </w:pPr>
      <w:r w:rsidRPr="006579F2">
        <w:rPr>
          <w:rFonts w:asciiTheme="majorBidi" w:eastAsia="Times New Roman" w:hAnsiTheme="majorBidi" w:cstheme="majorBidi"/>
          <w:color w:val="000000"/>
        </w:rPr>
        <w:t xml:space="preserve">It is clear from this study that the book </w:t>
      </w:r>
      <w:r w:rsidRPr="006579F2">
        <w:rPr>
          <w:rFonts w:asciiTheme="majorBidi" w:eastAsia="Times New Roman" w:hAnsiTheme="majorBidi" w:cstheme="majorBidi"/>
          <w:i/>
          <w:iCs/>
          <w:color w:val="000000"/>
        </w:rPr>
        <w:t>al-</w:t>
      </w:r>
      <w:proofErr w:type="spellStart"/>
      <w:r w:rsidRPr="006579F2">
        <w:rPr>
          <w:rFonts w:asciiTheme="majorBidi" w:eastAsia="Times New Roman" w:hAnsiTheme="majorBidi" w:cstheme="majorBidi"/>
          <w:i/>
          <w:iCs/>
          <w:color w:val="000000"/>
        </w:rPr>
        <w:t>muwāqif</w:t>
      </w:r>
      <w:proofErr w:type="spellEnd"/>
      <w:r w:rsidRPr="006579F2">
        <w:rPr>
          <w:rFonts w:asciiTheme="majorBidi" w:eastAsia="Times New Roman" w:hAnsiTheme="majorBidi" w:cstheme="majorBidi"/>
          <w:i/>
          <w:iCs/>
          <w:color w:val="000000"/>
        </w:rPr>
        <w:t xml:space="preserve"> </w:t>
      </w:r>
      <w:proofErr w:type="spellStart"/>
      <w:r w:rsidRPr="006579F2">
        <w:rPr>
          <w:rFonts w:asciiTheme="majorBidi" w:eastAsia="Times New Roman" w:hAnsiTheme="majorBidi" w:cstheme="majorBidi"/>
          <w:i/>
          <w:iCs/>
          <w:color w:val="000000"/>
        </w:rPr>
        <w:t>wa</w:t>
      </w:r>
      <w:proofErr w:type="spellEnd"/>
      <w:r w:rsidR="00723224">
        <w:rPr>
          <w:rFonts w:asciiTheme="majorBidi" w:eastAsia="Times New Roman" w:hAnsiTheme="majorBidi" w:cstheme="majorBidi"/>
          <w:i/>
          <w:iCs/>
          <w:color w:val="000000"/>
        </w:rPr>
        <w:t>-</w:t>
      </w:r>
      <w:r w:rsidRPr="006579F2">
        <w:rPr>
          <w:rFonts w:asciiTheme="majorBidi" w:eastAsia="Times New Roman" w:hAnsiTheme="majorBidi" w:cstheme="majorBidi"/>
          <w:i/>
          <w:iCs/>
          <w:color w:val="000000"/>
        </w:rPr>
        <w:t>l-</w:t>
      </w:r>
      <w:proofErr w:type="spellStart"/>
      <w:r w:rsidRPr="006579F2">
        <w:rPr>
          <w:rFonts w:asciiTheme="majorBidi" w:eastAsia="Times New Roman" w:hAnsiTheme="majorBidi" w:cstheme="majorBidi"/>
          <w:i/>
          <w:iCs/>
          <w:color w:val="000000"/>
        </w:rPr>
        <w:t>mukhāṭabāt</w:t>
      </w:r>
      <w:proofErr w:type="spellEnd"/>
      <w:r w:rsidRPr="006579F2">
        <w:rPr>
          <w:rFonts w:asciiTheme="majorBidi" w:eastAsia="Times New Roman" w:hAnsiTheme="majorBidi" w:cstheme="majorBidi"/>
          <w:color w:val="000000"/>
        </w:rPr>
        <w:t xml:space="preserve"> surpasses every standard and principle of its age, in fact, it even surpasses them for </w:t>
      </w:r>
      <w:r w:rsidRPr="00220A80">
        <w:rPr>
          <w:rFonts w:asciiTheme="majorBidi" w:eastAsia="Times New Roman" w:hAnsiTheme="majorBidi" w:cstheme="majorBidi"/>
          <w:color w:val="000000"/>
        </w:rPr>
        <w:t>several</w:t>
      </w:r>
      <w:r w:rsidRPr="006579F2">
        <w:rPr>
          <w:rFonts w:asciiTheme="majorBidi" w:eastAsia="Times New Roman" w:hAnsiTheme="majorBidi" w:cstheme="majorBidi"/>
          <w:color w:val="000000"/>
        </w:rPr>
        <w:t xml:space="preserve"> centuries after the 10th century.  </w:t>
      </w:r>
      <w:r w:rsidRPr="00220A80">
        <w:rPr>
          <w:rFonts w:asciiTheme="majorBidi" w:eastAsia="Times New Roman" w:hAnsiTheme="majorBidi" w:cstheme="majorBidi"/>
          <w:color w:val="000000"/>
        </w:rPr>
        <w:t>Even though</w:t>
      </w:r>
      <w:r w:rsidRPr="006579F2">
        <w:rPr>
          <w:rFonts w:asciiTheme="majorBidi" w:eastAsia="Times New Roman" w:hAnsiTheme="majorBidi" w:cstheme="majorBidi"/>
          <w:color w:val="000000"/>
        </w:rPr>
        <w:t xml:space="preserve"> it remained in obscurity for </w:t>
      </w:r>
      <w:r w:rsidRPr="00220A80">
        <w:rPr>
          <w:rFonts w:asciiTheme="majorBidi" w:eastAsia="Times New Roman" w:hAnsiTheme="majorBidi" w:cstheme="majorBidi"/>
          <w:color w:val="000000"/>
        </w:rPr>
        <w:t xml:space="preserve">an extended period of </w:t>
      </w:r>
      <w:r w:rsidRPr="006579F2">
        <w:rPr>
          <w:rFonts w:asciiTheme="majorBidi" w:eastAsia="Times New Roman" w:hAnsiTheme="majorBidi" w:cstheme="majorBidi"/>
          <w:color w:val="000000"/>
        </w:rPr>
        <w:t xml:space="preserve">time, it formed a basis for Sufism in the 13th century, which is embodied </w:t>
      </w:r>
      <w:r w:rsidRPr="00220A80">
        <w:rPr>
          <w:rFonts w:asciiTheme="majorBidi" w:eastAsia="Times New Roman" w:hAnsiTheme="majorBidi" w:cstheme="majorBidi"/>
          <w:color w:val="000000"/>
        </w:rPr>
        <w:t>by</w:t>
      </w:r>
      <w:r w:rsidRPr="006579F2">
        <w:rPr>
          <w:rFonts w:asciiTheme="majorBidi" w:eastAsia="Times New Roman" w:hAnsiTheme="majorBidi" w:cstheme="majorBidi"/>
          <w:color w:val="000000"/>
        </w:rPr>
        <w:t xml:space="preserve"> ibn </w:t>
      </w:r>
      <w:proofErr w:type="spellStart"/>
      <w:r w:rsidRPr="00220A80">
        <w:rPr>
          <w:rFonts w:asciiTheme="majorBidi" w:eastAsia="Times New Roman" w:hAnsiTheme="majorBidi" w:cstheme="majorBidi"/>
          <w:color w:val="000000"/>
        </w:rPr>
        <w:t>ʿArabī's</w:t>
      </w:r>
      <w:proofErr w:type="spellEnd"/>
      <w:r w:rsidRPr="00220A80">
        <w:rPr>
          <w:rFonts w:asciiTheme="majorBidi" w:eastAsia="Times New Roman" w:hAnsiTheme="majorBidi" w:cstheme="majorBidi"/>
          <w:color w:val="000000"/>
        </w:rPr>
        <w:t xml:space="preserve"> </w:t>
      </w:r>
      <w:r w:rsidRPr="006579F2">
        <w:rPr>
          <w:rFonts w:asciiTheme="majorBidi" w:eastAsia="Times New Roman" w:hAnsiTheme="majorBidi" w:cstheme="majorBidi"/>
          <w:color w:val="000000"/>
        </w:rPr>
        <w:t>adoption of al-</w:t>
      </w:r>
      <w:proofErr w:type="spellStart"/>
      <w:r w:rsidRPr="006579F2">
        <w:rPr>
          <w:rFonts w:asciiTheme="majorBidi" w:eastAsia="Times New Roman" w:hAnsiTheme="majorBidi" w:cstheme="majorBidi"/>
          <w:color w:val="000000"/>
        </w:rPr>
        <w:t>Niffarī’s</w:t>
      </w:r>
      <w:proofErr w:type="spellEnd"/>
      <w:r w:rsidRPr="006579F2">
        <w:rPr>
          <w:rFonts w:asciiTheme="majorBidi" w:eastAsia="Times New Roman" w:hAnsiTheme="majorBidi" w:cstheme="majorBidi"/>
          <w:color w:val="000000"/>
        </w:rPr>
        <w:t xml:space="preserve"> thought. It is worth </w:t>
      </w:r>
      <w:r w:rsidRPr="00220A80">
        <w:rPr>
          <w:rFonts w:asciiTheme="majorBidi" w:eastAsia="Times New Roman" w:hAnsiTheme="majorBidi" w:cstheme="majorBidi"/>
          <w:color w:val="000000"/>
        </w:rPr>
        <w:t>noting</w:t>
      </w:r>
      <w:r w:rsidRPr="006579F2">
        <w:rPr>
          <w:rFonts w:asciiTheme="majorBidi" w:eastAsia="Times New Roman" w:hAnsiTheme="majorBidi" w:cstheme="majorBidi"/>
          <w:color w:val="000000"/>
        </w:rPr>
        <w:t xml:space="preserve"> that ibn </w:t>
      </w:r>
      <w:proofErr w:type="spellStart"/>
      <w:r w:rsidRPr="00220A80">
        <w:rPr>
          <w:rFonts w:asciiTheme="majorBidi" w:eastAsia="Times New Roman" w:hAnsiTheme="majorBidi" w:cstheme="majorBidi"/>
          <w:color w:val="000000"/>
        </w:rPr>
        <w:t>ʿArabī</w:t>
      </w:r>
      <w:proofErr w:type="spellEnd"/>
      <w:r w:rsidRPr="00220A80">
        <w:rPr>
          <w:rFonts w:asciiTheme="majorBidi" w:eastAsia="Times New Roman" w:hAnsiTheme="majorBidi" w:cstheme="majorBidi"/>
          <w:color w:val="000000"/>
        </w:rPr>
        <w:t xml:space="preserve"> addresses</w:t>
      </w:r>
      <w:r w:rsidRPr="006579F2">
        <w:rPr>
          <w:rFonts w:asciiTheme="majorBidi" w:eastAsia="Times New Roman" w:hAnsiTheme="majorBidi" w:cstheme="majorBidi"/>
          <w:color w:val="000000"/>
        </w:rPr>
        <w:t xml:space="preserve"> al-</w:t>
      </w:r>
      <w:proofErr w:type="spellStart"/>
      <w:r w:rsidRPr="006579F2">
        <w:rPr>
          <w:rFonts w:asciiTheme="majorBidi" w:eastAsia="Times New Roman" w:hAnsiTheme="majorBidi" w:cstheme="majorBidi"/>
          <w:color w:val="000000"/>
        </w:rPr>
        <w:t>Niffarī</w:t>
      </w:r>
      <w:proofErr w:type="spellEnd"/>
      <w:r w:rsidRPr="006579F2">
        <w:rPr>
          <w:rFonts w:asciiTheme="majorBidi" w:eastAsia="Times New Roman" w:hAnsiTheme="majorBidi" w:cstheme="majorBidi"/>
          <w:color w:val="000000"/>
        </w:rPr>
        <w:t xml:space="preserve"> as if he were present throughout the preceding period, and this allows us to conclude that the culture of al-</w:t>
      </w:r>
      <w:proofErr w:type="spellStart"/>
      <w:r w:rsidRPr="006579F2">
        <w:rPr>
          <w:rFonts w:asciiTheme="majorBidi" w:eastAsia="Times New Roman" w:hAnsiTheme="majorBidi" w:cstheme="majorBidi"/>
          <w:color w:val="000000"/>
        </w:rPr>
        <w:t>Niffarī’s</w:t>
      </w:r>
      <w:proofErr w:type="spellEnd"/>
      <w:r w:rsidRPr="006579F2">
        <w:rPr>
          <w:rFonts w:asciiTheme="majorBidi" w:eastAsia="Times New Roman" w:hAnsiTheme="majorBidi" w:cstheme="majorBidi"/>
          <w:color w:val="000000"/>
        </w:rPr>
        <w:t xml:space="preserve"> age was not mature enough for the reception of this kind of thought, due to its engagement </w:t>
      </w:r>
      <w:r w:rsidR="00220A80" w:rsidRPr="00220A80">
        <w:rPr>
          <w:rFonts w:asciiTheme="majorBidi" w:eastAsia="Times New Roman" w:hAnsiTheme="majorBidi" w:cstheme="majorBidi"/>
          <w:color w:val="000000"/>
        </w:rPr>
        <w:t>with</w:t>
      </w:r>
      <w:r w:rsidRPr="006579F2">
        <w:rPr>
          <w:rFonts w:asciiTheme="majorBidi" w:eastAsia="Times New Roman" w:hAnsiTheme="majorBidi" w:cstheme="majorBidi"/>
          <w:color w:val="000000"/>
        </w:rPr>
        <w:t xml:space="preserve"> affirming the </w:t>
      </w:r>
      <w:proofErr w:type="spellStart"/>
      <w:r w:rsidRPr="006579F2">
        <w:rPr>
          <w:rFonts w:asciiTheme="majorBidi" w:eastAsia="Times New Roman" w:hAnsiTheme="majorBidi" w:cstheme="majorBidi"/>
          <w:i/>
          <w:iCs/>
          <w:color w:val="000000"/>
        </w:rPr>
        <w:t>sharīʿa</w:t>
      </w:r>
      <w:proofErr w:type="spellEnd"/>
      <w:r w:rsidRPr="006579F2">
        <w:rPr>
          <w:rFonts w:asciiTheme="majorBidi" w:eastAsia="Times New Roman" w:hAnsiTheme="majorBidi" w:cstheme="majorBidi"/>
          <w:color w:val="000000"/>
        </w:rPr>
        <w:t xml:space="preserve">, and </w:t>
      </w:r>
      <w:r w:rsidRPr="00220A80">
        <w:rPr>
          <w:rFonts w:asciiTheme="majorBidi" w:eastAsia="Times New Roman" w:hAnsiTheme="majorBidi" w:cstheme="majorBidi"/>
          <w:color w:val="000000"/>
        </w:rPr>
        <w:t>how it</w:t>
      </w:r>
      <w:r w:rsidRPr="006579F2">
        <w:rPr>
          <w:rFonts w:asciiTheme="majorBidi" w:eastAsia="Times New Roman" w:hAnsiTheme="majorBidi" w:cstheme="majorBidi"/>
          <w:color w:val="000000"/>
        </w:rPr>
        <w:t xml:space="preserve"> </w:t>
      </w:r>
      <w:r w:rsidRPr="00220A80">
        <w:rPr>
          <w:rFonts w:asciiTheme="majorBidi" w:eastAsia="Times New Roman" w:hAnsiTheme="majorBidi" w:cstheme="majorBidi"/>
          <w:color w:val="000000"/>
        </w:rPr>
        <w:t>made</w:t>
      </w:r>
      <w:r w:rsidRPr="006579F2">
        <w:rPr>
          <w:rFonts w:asciiTheme="majorBidi" w:eastAsia="Times New Roman" w:hAnsiTheme="majorBidi" w:cstheme="majorBidi"/>
          <w:color w:val="000000"/>
        </w:rPr>
        <w:t xml:space="preserve"> </w:t>
      </w:r>
      <w:r w:rsidRPr="00220A80">
        <w:rPr>
          <w:rFonts w:asciiTheme="majorBidi" w:eastAsia="Times New Roman" w:hAnsiTheme="majorBidi" w:cstheme="majorBidi"/>
          <w:color w:val="000000"/>
        </w:rPr>
        <w:t xml:space="preserve">the </w:t>
      </w:r>
      <w:proofErr w:type="spellStart"/>
      <w:r w:rsidRPr="006579F2">
        <w:rPr>
          <w:rFonts w:asciiTheme="majorBidi" w:eastAsia="Times New Roman" w:hAnsiTheme="majorBidi" w:cstheme="majorBidi"/>
          <w:i/>
          <w:iCs/>
          <w:color w:val="000000"/>
        </w:rPr>
        <w:t>sharīʿa</w:t>
      </w:r>
      <w:proofErr w:type="spellEnd"/>
      <w:r w:rsidRPr="00220A80">
        <w:rPr>
          <w:rFonts w:asciiTheme="majorBidi" w:eastAsia="Times New Roman" w:hAnsiTheme="majorBidi" w:cstheme="majorBidi"/>
          <w:color w:val="000000"/>
        </w:rPr>
        <w:t xml:space="preserve"> a</w:t>
      </w:r>
      <w:r w:rsidRPr="006579F2">
        <w:rPr>
          <w:rFonts w:asciiTheme="majorBidi" w:eastAsia="Times New Roman" w:hAnsiTheme="majorBidi" w:cstheme="majorBidi"/>
          <w:color w:val="000000"/>
        </w:rPr>
        <w:t xml:space="preserve"> foundational bedrock for any spiritual or philosophical </w:t>
      </w:r>
      <w:r w:rsidRPr="00220A80">
        <w:rPr>
          <w:rFonts w:asciiTheme="majorBidi" w:eastAsia="Times New Roman" w:hAnsiTheme="majorBidi" w:cstheme="majorBidi"/>
          <w:color w:val="000000"/>
        </w:rPr>
        <w:t>discourse</w:t>
      </w:r>
      <w:r w:rsidRPr="006579F2">
        <w:rPr>
          <w:rFonts w:asciiTheme="majorBidi" w:eastAsia="Times New Roman" w:hAnsiTheme="majorBidi" w:cstheme="majorBidi"/>
          <w:color w:val="000000"/>
        </w:rPr>
        <w:t>. </w:t>
      </w:r>
    </w:p>
    <w:p w14:paraId="54CC9B83" w14:textId="77777777" w:rsidR="006579F2" w:rsidRPr="006579F2" w:rsidRDefault="006579F2" w:rsidP="00220A80">
      <w:pPr>
        <w:spacing w:line="360" w:lineRule="auto"/>
        <w:rPr>
          <w:rFonts w:asciiTheme="majorBidi" w:eastAsia="Times New Roman" w:hAnsiTheme="majorBidi" w:cstheme="majorBidi"/>
          <w:color w:val="000000"/>
        </w:rPr>
      </w:pPr>
    </w:p>
    <w:p w14:paraId="4876C363" w14:textId="78DBA3A7" w:rsidR="006579F2" w:rsidRPr="006579F2" w:rsidRDefault="006579F2" w:rsidP="00220A80">
      <w:pPr>
        <w:spacing w:line="360" w:lineRule="auto"/>
        <w:ind w:firstLine="720"/>
        <w:rPr>
          <w:rFonts w:asciiTheme="majorBidi" w:eastAsia="Times New Roman" w:hAnsiTheme="majorBidi" w:cstheme="majorBidi"/>
          <w:color w:val="000000"/>
        </w:rPr>
      </w:pPr>
      <w:r w:rsidRPr="006579F2">
        <w:rPr>
          <w:rFonts w:asciiTheme="majorBidi" w:eastAsia="Times New Roman" w:hAnsiTheme="majorBidi" w:cstheme="majorBidi"/>
          <w:color w:val="000000"/>
        </w:rPr>
        <w:t>Al-</w:t>
      </w:r>
      <w:proofErr w:type="spellStart"/>
      <w:r w:rsidRPr="006579F2">
        <w:rPr>
          <w:rFonts w:asciiTheme="majorBidi" w:eastAsia="Times New Roman" w:hAnsiTheme="majorBidi" w:cstheme="majorBidi"/>
          <w:color w:val="000000"/>
        </w:rPr>
        <w:t>N</w:t>
      </w:r>
      <w:r w:rsidR="00220A80" w:rsidRPr="00220A80">
        <w:rPr>
          <w:rFonts w:asciiTheme="majorBidi" w:eastAsia="Times New Roman" w:hAnsiTheme="majorBidi" w:cstheme="majorBidi"/>
          <w:color w:val="000000"/>
        </w:rPr>
        <w:t>if</w:t>
      </w:r>
      <w:r w:rsidRPr="006579F2">
        <w:rPr>
          <w:rFonts w:asciiTheme="majorBidi" w:eastAsia="Times New Roman" w:hAnsiTheme="majorBidi" w:cstheme="majorBidi"/>
          <w:color w:val="000000"/>
        </w:rPr>
        <w:t>farī’s</w:t>
      </w:r>
      <w:proofErr w:type="spellEnd"/>
      <w:r w:rsidRPr="006579F2">
        <w:rPr>
          <w:rFonts w:asciiTheme="majorBidi" w:eastAsia="Times New Roman" w:hAnsiTheme="majorBidi" w:cstheme="majorBidi"/>
          <w:color w:val="000000"/>
        </w:rPr>
        <w:t xml:space="preserve"> lack of affiliation with any Sufi order and his inclination to the absolute in his writing made his text a “non-affiliated” text, and this is a reason for the lack of opposition against him, or the lack of any charge of infidelity and blasphemy against him, as has happened to many Sufis.  </w:t>
      </w:r>
      <w:proofErr w:type="gramStart"/>
      <w:r w:rsidRPr="006579F2">
        <w:rPr>
          <w:rFonts w:asciiTheme="majorBidi" w:eastAsia="Times New Roman" w:hAnsiTheme="majorBidi" w:cstheme="majorBidi"/>
          <w:color w:val="000000"/>
        </w:rPr>
        <w:t>Thus</w:t>
      </w:r>
      <w:proofErr w:type="gramEnd"/>
      <w:r w:rsidRPr="006579F2">
        <w:rPr>
          <w:rFonts w:asciiTheme="majorBidi" w:eastAsia="Times New Roman" w:hAnsiTheme="majorBidi" w:cstheme="majorBidi"/>
          <w:color w:val="000000"/>
        </w:rPr>
        <w:t xml:space="preserve"> the book, </w:t>
      </w:r>
      <w:r w:rsidRPr="006579F2">
        <w:rPr>
          <w:rFonts w:asciiTheme="majorBidi" w:eastAsia="Times New Roman" w:hAnsiTheme="majorBidi" w:cstheme="majorBidi"/>
          <w:i/>
          <w:iCs/>
          <w:color w:val="000000"/>
        </w:rPr>
        <w:t>al-</w:t>
      </w:r>
      <w:proofErr w:type="spellStart"/>
      <w:r w:rsidRPr="006579F2">
        <w:rPr>
          <w:rFonts w:asciiTheme="majorBidi" w:eastAsia="Times New Roman" w:hAnsiTheme="majorBidi" w:cstheme="majorBidi"/>
          <w:i/>
          <w:iCs/>
          <w:color w:val="000000"/>
        </w:rPr>
        <w:t>muwāqif</w:t>
      </w:r>
      <w:proofErr w:type="spellEnd"/>
      <w:r w:rsidRPr="006579F2">
        <w:rPr>
          <w:rFonts w:asciiTheme="majorBidi" w:eastAsia="Times New Roman" w:hAnsiTheme="majorBidi" w:cstheme="majorBidi"/>
          <w:i/>
          <w:iCs/>
          <w:color w:val="000000"/>
        </w:rPr>
        <w:t xml:space="preserve"> </w:t>
      </w:r>
      <w:proofErr w:type="spellStart"/>
      <w:r w:rsidR="00723224">
        <w:rPr>
          <w:rFonts w:asciiTheme="majorBidi" w:eastAsia="Times New Roman" w:hAnsiTheme="majorBidi" w:cstheme="majorBidi"/>
          <w:i/>
          <w:iCs/>
          <w:color w:val="000000"/>
        </w:rPr>
        <w:t>wa</w:t>
      </w:r>
      <w:proofErr w:type="spellEnd"/>
      <w:r w:rsidR="00723224">
        <w:rPr>
          <w:rFonts w:asciiTheme="majorBidi" w:eastAsia="Times New Roman" w:hAnsiTheme="majorBidi" w:cstheme="majorBidi"/>
          <w:i/>
          <w:iCs/>
          <w:color w:val="000000"/>
        </w:rPr>
        <w:t>-l</w:t>
      </w:r>
      <w:r w:rsidRPr="006579F2">
        <w:rPr>
          <w:rFonts w:asciiTheme="majorBidi" w:eastAsia="Times New Roman" w:hAnsiTheme="majorBidi" w:cstheme="majorBidi"/>
          <w:i/>
          <w:iCs/>
          <w:color w:val="000000"/>
        </w:rPr>
        <w:t>-</w:t>
      </w:r>
      <w:proofErr w:type="spellStart"/>
      <w:r w:rsidRPr="006579F2">
        <w:rPr>
          <w:rFonts w:asciiTheme="majorBidi" w:eastAsia="Times New Roman" w:hAnsiTheme="majorBidi" w:cstheme="majorBidi"/>
          <w:i/>
          <w:iCs/>
          <w:color w:val="000000"/>
        </w:rPr>
        <w:t>mukhāṭabāt</w:t>
      </w:r>
      <w:proofErr w:type="spellEnd"/>
      <w:r w:rsidR="004A33DD">
        <w:rPr>
          <w:rFonts w:asciiTheme="majorBidi" w:eastAsia="Times New Roman" w:hAnsiTheme="majorBidi" w:cstheme="majorBidi"/>
          <w:color w:val="000000"/>
        </w:rPr>
        <w:t xml:space="preserve"> </w:t>
      </w:r>
      <w:r w:rsidRPr="00220A80">
        <w:rPr>
          <w:rFonts w:asciiTheme="majorBidi" w:eastAsia="Times New Roman" w:hAnsiTheme="majorBidi" w:cstheme="majorBidi"/>
          <w:color w:val="000000"/>
        </w:rPr>
        <w:t>with regards</w:t>
      </w:r>
      <w:r w:rsidRPr="006579F2">
        <w:rPr>
          <w:rFonts w:asciiTheme="majorBidi" w:eastAsia="Times New Roman" w:hAnsiTheme="majorBidi" w:cstheme="majorBidi"/>
          <w:color w:val="000000"/>
        </w:rPr>
        <w:t xml:space="preserve"> to the dominant ideas, was a dangerous breach </w:t>
      </w:r>
      <w:r w:rsidRPr="00220A80">
        <w:rPr>
          <w:rFonts w:asciiTheme="majorBidi" w:eastAsia="Times New Roman" w:hAnsiTheme="majorBidi" w:cstheme="majorBidi"/>
          <w:color w:val="000000"/>
        </w:rPr>
        <w:t xml:space="preserve">for both </w:t>
      </w:r>
      <w:r w:rsidRPr="006579F2">
        <w:rPr>
          <w:rFonts w:asciiTheme="majorBidi" w:eastAsia="Times New Roman" w:hAnsiTheme="majorBidi" w:cstheme="majorBidi"/>
          <w:color w:val="000000"/>
        </w:rPr>
        <w:t xml:space="preserve">jurisprudence and the Qur’ān, and this means that the foundation of the text did not permit even the possibility of refutation. As for its two conditions, namely lacking adoption and lacking refutation, in my opinion, the cause of these two is the novelty of the text with respect to its content and style. There is no doubt that the novelty </w:t>
      </w:r>
      <w:r w:rsidR="00B8071F" w:rsidRPr="00220A80">
        <w:rPr>
          <w:rFonts w:asciiTheme="majorBidi" w:eastAsia="Times New Roman" w:hAnsiTheme="majorBidi" w:cstheme="majorBidi"/>
          <w:color w:val="000000"/>
        </w:rPr>
        <w:t>comes</w:t>
      </w:r>
      <w:r w:rsidRPr="006579F2">
        <w:rPr>
          <w:rFonts w:asciiTheme="majorBidi" w:eastAsia="Times New Roman" w:hAnsiTheme="majorBidi" w:cstheme="majorBidi"/>
          <w:color w:val="000000"/>
        </w:rPr>
        <w:t xml:space="preserve"> from how the text</w:t>
      </w:r>
      <w:r w:rsidR="000E156B" w:rsidRPr="00220A80">
        <w:rPr>
          <w:rFonts w:asciiTheme="majorBidi" w:eastAsia="Times New Roman" w:hAnsiTheme="majorBidi" w:cstheme="majorBidi"/>
          <w:color w:val="000000"/>
        </w:rPr>
        <w:t xml:space="preserve"> completely</w:t>
      </w:r>
      <w:r w:rsidRPr="006579F2">
        <w:rPr>
          <w:rFonts w:asciiTheme="majorBidi" w:eastAsia="Times New Roman" w:hAnsiTheme="majorBidi" w:cstheme="majorBidi"/>
          <w:color w:val="000000"/>
        </w:rPr>
        <w:t xml:space="preserve"> </w:t>
      </w:r>
      <w:r w:rsidR="000E156B" w:rsidRPr="00220A80">
        <w:rPr>
          <w:rFonts w:asciiTheme="majorBidi" w:eastAsia="Times New Roman" w:hAnsiTheme="majorBidi" w:cstheme="majorBidi"/>
          <w:color w:val="000000"/>
        </w:rPr>
        <w:t>sprung</w:t>
      </w:r>
      <w:r w:rsidRPr="006579F2">
        <w:rPr>
          <w:rFonts w:asciiTheme="majorBidi" w:eastAsia="Times New Roman" w:hAnsiTheme="majorBidi" w:cstheme="majorBidi"/>
          <w:color w:val="000000"/>
        </w:rPr>
        <w:t xml:space="preserve"> from the absolute, and how it urged al-</w:t>
      </w:r>
      <w:proofErr w:type="spellStart"/>
      <w:r w:rsidRPr="006579F2">
        <w:rPr>
          <w:rFonts w:asciiTheme="majorBidi" w:eastAsia="Times New Roman" w:hAnsiTheme="majorBidi" w:cstheme="majorBidi"/>
          <w:color w:val="000000"/>
        </w:rPr>
        <w:t>N</w:t>
      </w:r>
      <w:r w:rsidR="00FB4F28" w:rsidRPr="00220A80">
        <w:rPr>
          <w:rFonts w:asciiTheme="majorBidi" w:eastAsia="Times New Roman" w:hAnsiTheme="majorBidi" w:cstheme="majorBidi"/>
          <w:color w:val="000000"/>
        </w:rPr>
        <w:t>if</w:t>
      </w:r>
      <w:r w:rsidRPr="006579F2">
        <w:rPr>
          <w:rFonts w:asciiTheme="majorBidi" w:eastAsia="Times New Roman" w:hAnsiTheme="majorBidi" w:cstheme="majorBidi"/>
          <w:color w:val="000000"/>
        </w:rPr>
        <w:t>f</w:t>
      </w:r>
      <w:r w:rsidR="00FB4F28" w:rsidRPr="00220A80">
        <w:rPr>
          <w:rFonts w:asciiTheme="majorBidi" w:eastAsia="Times New Roman" w:hAnsiTheme="majorBidi" w:cstheme="majorBidi"/>
          <w:color w:val="000000"/>
        </w:rPr>
        <w:t>a</w:t>
      </w:r>
      <w:r w:rsidRPr="006579F2">
        <w:rPr>
          <w:rFonts w:asciiTheme="majorBidi" w:eastAsia="Times New Roman" w:hAnsiTheme="majorBidi" w:cstheme="majorBidi"/>
          <w:color w:val="000000"/>
        </w:rPr>
        <w:t>rī</w:t>
      </w:r>
      <w:proofErr w:type="spellEnd"/>
      <w:r w:rsidRPr="006579F2">
        <w:rPr>
          <w:rFonts w:asciiTheme="majorBidi" w:eastAsia="Times New Roman" w:hAnsiTheme="majorBidi" w:cstheme="majorBidi"/>
          <w:color w:val="000000"/>
        </w:rPr>
        <w:t xml:space="preserve"> on because of his sincerity to this reality, and from his adhering to a new style of writing that accords with the essence of the absolute, so at the end of the matter, the text</w:t>
      </w:r>
      <w:r w:rsidR="00B8071F" w:rsidRPr="00220A80">
        <w:rPr>
          <w:rFonts w:asciiTheme="majorBidi" w:eastAsia="Times New Roman" w:hAnsiTheme="majorBidi" w:cstheme="majorBidi"/>
          <w:color w:val="000000"/>
        </w:rPr>
        <w:t xml:space="preserve"> </w:t>
      </w:r>
      <w:r w:rsidRPr="006579F2">
        <w:rPr>
          <w:rFonts w:asciiTheme="majorBidi" w:eastAsia="Times New Roman" w:hAnsiTheme="majorBidi" w:cstheme="majorBidi"/>
          <w:color w:val="000000"/>
        </w:rPr>
        <w:t xml:space="preserve">is composed </w:t>
      </w:r>
      <w:r w:rsidR="00B8071F" w:rsidRPr="00220A80">
        <w:rPr>
          <w:rFonts w:asciiTheme="majorBidi" w:eastAsia="Times New Roman" w:hAnsiTheme="majorBidi" w:cstheme="majorBidi"/>
          <w:color w:val="000000"/>
        </w:rPr>
        <w:t>at the moment of</w:t>
      </w:r>
      <w:r w:rsidRPr="006579F2">
        <w:rPr>
          <w:rFonts w:asciiTheme="majorBidi" w:eastAsia="Times New Roman" w:hAnsiTheme="majorBidi" w:cstheme="majorBidi"/>
          <w:color w:val="000000"/>
        </w:rPr>
        <w:t xml:space="preserve"> his meeting the Real. </w:t>
      </w:r>
    </w:p>
    <w:p w14:paraId="0F327BCB" w14:textId="77777777" w:rsidR="006579F2" w:rsidRPr="006579F2" w:rsidRDefault="006579F2" w:rsidP="00220A80">
      <w:pPr>
        <w:spacing w:line="360" w:lineRule="auto"/>
        <w:rPr>
          <w:rFonts w:asciiTheme="majorBidi" w:eastAsia="Times New Roman" w:hAnsiTheme="majorBidi" w:cstheme="majorBidi"/>
          <w:color w:val="000000"/>
        </w:rPr>
      </w:pPr>
    </w:p>
    <w:p w14:paraId="1EC3D185" w14:textId="185AFB48" w:rsidR="006579F2" w:rsidRPr="006579F2" w:rsidRDefault="006579F2" w:rsidP="00220A80">
      <w:pPr>
        <w:spacing w:line="360" w:lineRule="auto"/>
        <w:rPr>
          <w:rFonts w:asciiTheme="majorBidi" w:eastAsia="Times New Roman" w:hAnsiTheme="majorBidi" w:cstheme="majorBidi"/>
          <w:color w:val="000000"/>
        </w:rPr>
      </w:pPr>
      <w:r w:rsidRPr="006579F2">
        <w:rPr>
          <w:rFonts w:asciiTheme="majorBidi" w:eastAsia="Times New Roman" w:hAnsiTheme="majorBidi" w:cstheme="majorBidi"/>
          <w:color w:val="000000"/>
        </w:rPr>
        <w:t>In what follow</w:t>
      </w:r>
      <w:r w:rsidR="00963736">
        <w:rPr>
          <w:rFonts w:asciiTheme="majorBidi" w:eastAsia="Times New Roman" w:hAnsiTheme="majorBidi" w:cstheme="majorBidi"/>
          <w:color w:val="000000"/>
        </w:rPr>
        <w:t>s</w:t>
      </w:r>
      <w:r w:rsidRPr="006579F2">
        <w:rPr>
          <w:rFonts w:asciiTheme="majorBidi" w:eastAsia="Times New Roman" w:hAnsiTheme="majorBidi" w:cstheme="majorBidi"/>
          <w:color w:val="000000"/>
        </w:rPr>
        <w:t xml:space="preserve"> I will present the conclusions of </w:t>
      </w:r>
      <w:r w:rsidR="00220A80" w:rsidRPr="00220A80">
        <w:rPr>
          <w:rFonts w:asciiTheme="majorBidi" w:eastAsia="Times New Roman" w:hAnsiTheme="majorBidi" w:cstheme="majorBidi"/>
          <w:color w:val="000000"/>
        </w:rPr>
        <w:t>this</w:t>
      </w:r>
      <w:r w:rsidRPr="006579F2">
        <w:rPr>
          <w:rFonts w:asciiTheme="majorBidi" w:eastAsia="Times New Roman" w:hAnsiTheme="majorBidi" w:cstheme="majorBidi"/>
          <w:color w:val="000000"/>
        </w:rPr>
        <w:t xml:space="preserve"> study:</w:t>
      </w:r>
    </w:p>
    <w:p w14:paraId="5949ACB0" w14:textId="77777777" w:rsidR="006579F2" w:rsidRPr="006579F2" w:rsidRDefault="006579F2" w:rsidP="00220A80">
      <w:pPr>
        <w:spacing w:line="360" w:lineRule="auto"/>
        <w:rPr>
          <w:rFonts w:asciiTheme="majorBidi" w:eastAsia="Times New Roman" w:hAnsiTheme="majorBidi" w:cstheme="majorBidi"/>
          <w:color w:val="000000"/>
        </w:rPr>
      </w:pPr>
    </w:p>
    <w:p w14:paraId="7A72BFD0" w14:textId="285801CA" w:rsidR="006579F2" w:rsidRPr="00220A80" w:rsidRDefault="006579F2" w:rsidP="00220A80">
      <w:pPr>
        <w:numPr>
          <w:ilvl w:val="0"/>
          <w:numId w:val="1"/>
        </w:numPr>
        <w:spacing w:line="360" w:lineRule="auto"/>
        <w:textAlignment w:val="baseline"/>
        <w:rPr>
          <w:rFonts w:asciiTheme="majorBidi" w:eastAsia="Times New Roman" w:hAnsiTheme="majorBidi" w:cstheme="majorBidi"/>
          <w:color w:val="000000"/>
        </w:rPr>
      </w:pPr>
      <w:r w:rsidRPr="006579F2">
        <w:rPr>
          <w:rFonts w:asciiTheme="majorBidi" w:eastAsia="Times New Roman" w:hAnsiTheme="majorBidi" w:cstheme="majorBidi"/>
          <w:color w:val="000000"/>
        </w:rPr>
        <w:t> </w:t>
      </w:r>
      <w:r w:rsidR="00220A80" w:rsidRPr="00220A80">
        <w:rPr>
          <w:rFonts w:asciiTheme="majorBidi" w:eastAsia="Times New Roman" w:hAnsiTheme="majorBidi" w:cstheme="majorBidi"/>
          <w:color w:val="000000"/>
        </w:rPr>
        <w:tab/>
      </w:r>
      <w:r w:rsidRPr="006579F2">
        <w:rPr>
          <w:rFonts w:asciiTheme="majorBidi" w:eastAsia="Times New Roman" w:hAnsiTheme="majorBidi" w:cstheme="majorBidi"/>
          <w:color w:val="000000"/>
        </w:rPr>
        <w:t xml:space="preserve">We </w:t>
      </w:r>
      <w:r w:rsidR="00FB4F28" w:rsidRPr="00220A80">
        <w:rPr>
          <w:rFonts w:asciiTheme="majorBidi" w:eastAsia="Times New Roman" w:hAnsiTheme="majorBidi" w:cstheme="majorBidi"/>
          <w:color w:val="000000"/>
        </w:rPr>
        <w:t>arrived at the conclusion</w:t>
      </w:r>
      <w:r w:rsidRPr="006579F2">
        <w:rPr>
          <w:rFonts w:asciiTheme="majorBidi" w:eastAsia="Times New Roman" w:hAnsiTheme="majorBidi" w:cstheme="majorBidi"/>
          <w:color w:val="000000"/>
        </w:rPr>
        <w:t xml:space="preserve"> in the first section that the book </w:t>
      </w:r>
      <w:r w:rsidRPr="006579F2">
        <w:rPr>
          <w:rFonts w:asciiTheme="majorBidi" w:eastAsia="Times New Roman" w:hAnsiTheme="majorBidi" w:cstheme="majorBidi"/>
          <w:i/>
          <w:iCs/>
          <w:color w:val="000000"/>
        </w:rPr>
        <w:t>al-</w:t>
      </w:r>
      <w:proofErr w:type="spellStart"/>
      <w:r w:rsidRPr="006579F2">
        <w:rPr>
          <w:rFonts w:asciiTheme="majorBidi" w:eastAsia="Times New Roman" w:hAnsiTheme="majorBidi" w:cstheme="majorBidi"/>
          <w:i/>
          <w:iCs/>
          <w:color w:val="000000"/>
        </w:rPr>
        <w:t>muwāqif</w:t>
      </w:r>
      <w:proofErr w:type="spellEnd"/>
      <w:r w:rsidRPr="006579F2">
        <w:rPr>
          <w:rFonts w:asciiTheme="majorBidi" w:eastAsia="Times New Roman" w:hAnsiTheme="majorBidi" w:cstheme="majorBidi"/>
          <w:i/>
          <w:iCs/>
          <w:color w:val="000000"/>
        </w:rPr>
        <w:t xml:space="preserve"> </w:t>
      </w:r>
      <w:proofErr w:type="spellStart"/>
      <w:r w:rsidR="00723224">
        <w:rPr>
          <w:rFonts w:asciiTheme="majorBidi" w:eastAsia="Times New Roman" w:hAnsiTheme="majorBidi" w:cstheme="majorBidi"/>
          <w:i/>
          <w:iCs/>
          <w:color w:val="000000"/>
        </w:rPr>
        <w:t>wa</w:t>
      </w:r>
      <w:proofErr w:type="spellEnd"/>
      <w:r w:rsidR="00723224">
        <w:rPr>
          <w:rFonts w:asciiTheme="majorBidi" w:eastAsia="Times New Roman" w:hAnsiTheme="majorBidi" w:cstheme="majorBidi"/>
          <w:i/>
          <w:iCs/>
          <w:color w:val="000000"/>
        </w:rPr>
        <w:t>-l</w:t>
      </w:r>
      <w:r w:rsidRPr="006579F2">
        <w:rPr>
          <w:rFonts w:asciiTheme="majorBidi" w:eastAsia="Times New Roman" w:hAnsiTheme="majorBidi" w:cstheme="majorBidi"/>
          <w:i/>
          <w:iCs/>
          <w:color w:val="000000"/>
        </w:rPr>
        <w:t>-</w:t>
      </w:r>
      <w:proofErr w:type="spellStart"/>
      <w:r w:rsidRPr="006579F2">
        <w:rPr>
          <w:rFonts w:asciiTheme="majorBidi" w:eastAsia="Times New Roman" w:hAnsiTheme="majorBidi" w:cstheme="majorBidi"/>
          <w:i/>
          <w:iCs/>
          <w:color w:val="000000"/>
        </w:rPr>
        <w:t>mukhāṭabāt</w:t>
      </w:r>
      <w:proofErr w:type="spellEnd"/>
      <w:r w:rsidRPr="006579F2">
        <w:rPr>
          <w:rFonts w:asciiTheme="majorBidi" w:eastAsia="Times New Roman" w:hAnsiTheme="majorBidi" w:cstheme="majorBidi"/>
          <w:color w:val="000000"/>
        </w:rPr>
        <w:t xml:space="preserve"> </w:t>
      </w:r>
      <w:r w:rsidR="00220A80" w:rsidRPr="00220A80">
        <w:rPr>
          <w:rFonts w:asciiTheme="majorBidi" w:eastAsia="Times New Roman" w:hAnsiTheme="majorBidi" w:cstheme="majorBidi"/>
          <w:color w:val="000000"/>
        </w:rPr>
        <w:t>formulates</w:t>
      </w:r>
      <w:r w:rsidRPr="006579F2">
        <w:rPr>
          <w:rFonts w:asciiTheme="majorBidi" w:eastAsia="Times New Roman" w:hAnsiTheme="majorBidi" w:cstheme="majorBidi"/>
          <w:color w:val="000000"/>
        </w:rPr>
        <w:t xml:space="preserve"> a</w:t>
      </w:r>
      <w:r w:rsidR="00220A80" w:rsidRPr="00220A80">
        <w:rPr>
          <w:rFonts w:asciiTheme="majorBidi" w:eastAsia="Times New Roman" w:hAnsiTheme="majorBidi" w:cstheme="majorBidi"/>
          <w:color w:val="000000"/>
        </w:rPr>
        <w:t xml:space="preserve"> new</w:t>
      </w:r>
      <w:r w:rsidRPr="006579F2">
        <w:rPr>
          <w:rFonts w:asciiTheme="majorBidi" w:eastAsia="Times New Roman" w:hAnsiTheme="majorBidi" w:cstheme="majorBidi"/>
          <w:color w:val="000000"/>
        </w:rPr>
        <w:t xml:space="preserve"> </w:t>
      </w:r>
      <w:r w:rsidR="00220A80" w:rsidRPr="00220A80">
        <w:rPr>
          <w:rFonts w:asciiTheme="majorBidi" w:eastAsia="Times New Roman" w:hAnsiTheme="majorBidi" w:cstheme="majorBidi"/>
          <w:color w:val="000000"/>
        </w:rPr>
        <w:t>enterprise</w:t>
      </w:r>
      <w:r w:rsidR="00FB4F28" w:rsidRPr="00220A80">
        <w:rPr>
          <w:rFonts w:asciiTheme="majorBidi" w:eastAsia="Times New Roman" w:hAnsiTheme="majorBidi" w:cstheme="majorBidi"/>
          <w:color w:val="000000"/>
        </w:rPr>
        <w:t xml:space="preserve">. </w:t>
      </w:r>
      <w:r w:rsidR="00220A80" w:rsidRPr="00220A80">
        <w:rPr>
          <w:rFonts w:asciiTheme="majorBidi" w:eastAsia="Times New Roman" w:hAnsiTheme="majorBidi" w:cstheme="majorBidi"/>
          <w:color w:val="000000"/>
        </w:rPr>
        <w:t>Thus,</w:t>
      </w:r>
      <w:r w:rsidRPr="006579F2">
        <w:rPr>
          <w:rFonts w:asciiTheme="majorBidi" w:eastAsia="Times New Roman" w:hAnsiTheme="majorBidi" w:cstheme="majorBidi"/>
          <w:color w:val="000000"/>
        </w:rPr>
        <w:t xml:space="preserve"> its difference from </w:t>
      </w:r>
      <w:r w:rsidR="00220A80" w:rsidRPr="00220A80">
        <w:rPr>
          <w:rFonts w:asciiTheme="majorBidi" w:eastAsia="Times New Roman" w:hAnsiTheme="majorBidi" w:cstheme="majorBidi"/>
          <w:color w:val="000000"/>
        </w:rPr>
        <w:t>al-</w:t>
      </w:r>
      <w:proofErr w:type="spellStart"/>
      <w:r w:rsidR="00220A80" w:rsidRPr="00220A80">
        <w:rPr>
          <w:rFonts w:asciiTheme="majorBidi" w:eastAsia="Times New Roman" w:hAnsiTheme="majorBidi" w:cstheme="majorBidi"/>
          <w:color w:val="000000"/>
        </w:rPr>
        <w:t>Niffarī’s</w:t>
      </w:r>
      <w:proofErr w:type="spellEnd"/>
      <w:r w:rsidRPr="006579F2">
        <w:rPr>
          <w:rFonts w:asciiTheme="majorBidi" w:eastAsia="Times New Roman" w:hAnsiTheme="majorBidi" w:cstheme="majorBidi"/>
          <w:color w:val="000000"/>
        </w:rPr>
        <w:t xml:space="preserve"> other manuscripts leads us to two possibilities: either al-</w:t>
      </w:r>
      <w:proofErr w:type="spellStart"/>
      <w:r w:rsidRPr="006579F2">
        <w:rPr>
          <w:rFonts w:asciiTheme="majorBidi" w:eastAsia="Times New Roman" w:hAnsiTheme="majorBidi" w:cstheme="majorBidi"/>
          <w:color w:val="000000"/>
        </w:rPr>
        <w:t>Niffarī</w:t>
      </w:r>
      <w:proofErr w:type="spellEnd"/>
      <w:r w:rsidRPr="006579F2">
        <w:rPr>
          <w:rFonts w:asciiTheme="majorBidi" w:eastAsia="Times New Roman" w:hAnsiTheme="majorBidi" w:cstheme="majorBidi"/>
          <w:color w:val="000000"/>
        </w:rPr>
        <w:t xml:space="preserve"> created a compilation of his thoughts in this book, or other people, from </w:t>
      </w:r>
      <w:r w:rsidR="002360E6">
        <w:rPr>
          <w:rFonts w:asciiTheme="majorBidi" w:eastAsia="Times New Roman" w:hAnsiTheme="majorBidi" w:cstheme="majorBidi"/>
          <w:color w:val="000000"/>
        </w:rPr>
        <w:t xml:space="preserve">among </w:t>
      </w:r>
      <w:r w:rsidRPr="006579F2">
        <w:rPr>
          <w:rFonts w:asciiTheme="majorBidi" w:eastAsia="Times New Roman" w:hAnsiTheme="majorBidi" w:cstheme="majorBidi"/>
          <w:color w:val="000000"/>
        </w:rPr>
        <w:t>al-</w:t>
      </w:r>
      <w:proofErr w:type="spellStart"/>
      <w:r w:rsidRPr="006579F2">
        <w:rPr>
          <w:rFonts w:asciiTheme="majorBidi" w:eastAsia="Times New Roman" w:hAnsiTheme="majorBidi" w:cstheme="majorBidi"/>
          <w:color w:val="000000"/>
        </w:rPr>
        <w:t>N</w:t>
      </w:r>
      <w:r w:rsidR="002360E6">
        <w:rPr>
          <w:rFonts w:asciiTheme="majorBidi" w:eastAsia="Times New Roman" w:hAnsiTheme="majorBidi" w:cstheme="majorBidi"/>
          <w:color w:val="000000"/>
        </w:rPr>
        <w:t>if</w:t>
      </w:r>
      <w:r w:rsidRPr="006579F2">
        <w:rPr>
          <w:rFonts w:asciiTheme="majorBidi" w:eastAsia="Times New Roman" w:hAnsiTheme="majorBidi" w:cstheme="majorBidi"/>
          <w:color w:val="000000"/>
        </w:rPr>
        <w:t>farī’s</w:t>
      </w:r>
      <w:proofErr w:type="spellEnd"/>
      <w:r w:rsidRPr="006579F2">
        <w:rPr>
          <w:rFonts w:asciiTheme="majorBidi" w:eastAsia="Times New Roman" w:hAnsiTheme="majorBidi" w:cstheme="majorBidi"/>
          <w:color w:val="000000"/>
        </w:rPr>
        <w:t xml:space="preserve"> descendants, took part in </w:t>
      </w:r>
      <w:r w:rsidRPr="006579F2">
        <w:rPr>
          <w:rFonts w:asciiTheme="majorBidi" w:eastAsia="Times New Roman" w:hAnsiTheme="majorBidi" w:cstheme="majorBidi"/>
          <w:color w:val="000000"/>
        </w:rPr>
        <w:lastRenderedPageBreak/>
        <w:t>compiling this book. For both of these options</w:t>
      </w:r>
      <w:r w:rsidR="00FB4F28" w:rsidRPr="00220A80">
        <w:rPr>
          <w:rFonts w:asciiTheme="majorBidi" w:eastAsia="Times New Roman" w:hAnsiTheme="majorBidi" w:cstheme="majorBidi"/>
          <w:color w:val="000000"/>
        </w:rPr>
        <w:t>,</w:t>
      </w:r>
      <w:r w:rsidRPr="006579F2">
        <w:rPr>
          <w:rFonts w:asciiTheme="majorBidi" w:eastAsia="Times New Roman" w:hAnsiTheme="majorBidi" w:cstheme="majorBidi"/>
          <w:color w:val="000000"/>
        </w:rPr>
        <w:t xml:space="preserve"> we have before us a discourse </w:t>
      </w:r>
      <w:r w:rsidR="00220A80" w:rsidRPr="00220A80">
        <w:rPr>
          <w:rFonts w:asciiTheme="majorBidi" w:eastAsia="Times New Roman" w:hAnsiTheme="majorBidi" w:cstheme="majorBidi"/>
          <w:color w:val="000000"/>
        </w:rPr>
        <w:t xml:space="preserve">whose goals comes from </w:t>
      </w:r>
      <w:r w:rsidRPr="006579F2">
        <w:rPr>
          <w:rFonts w:asciiTheme="majorBidi" w:eastAsia="Times New Roman" w:hAnsiTheme="majorBidi" w:cstheme="majorBidi"/>
          <w:color w:val="000000"/>
        </w:rPr>
        <w:t>the predominant culture</w:t>
      </w:r>
      <w:r w:rsidR="00220A80" w:rsidRPr="00220A80">
        <w:rPr>
          <w:rFonts w:asciiTheme="majorBidi" w:eastAsia="Times New Roman" w:hAnsiTheme="majorBidi" w:cstheme="majorBidi"/>
          <w:color w:val="000000"/>
        </w:rPr>
        <w:t xml:space="preserve"> of the time</w:t>
      </w:r>
      <w:r w:rsidRPr="006579F2">
        <w:rPr>
          <w:rFonts w:asciiTheme="majorBidi" w:eastAsia="Times New Roman" w:hAnsiTheme="majorBidi" w:cstheme="majorBidi"/>
          <w:color w:val="000000"/>
        </w:rPr>
        <w:t>. </w:t>
      </w:r>
    </w:p>
    <w:p w14:paraId="6E9802E6" w14:textId="77777777" w:rsidR="00FB4F28" w:rsidRPr="006579F2" w:rsidRDefault="00FB4F28" w:rsidP="00220A80">
      <w:pPr>
        <w:spacing w:line="360" w:lineRule="auto"/>
        <w:textAlignment w:val="baseline"/>
        <w:rPr>
          <w:rFonts w:asciiTheme="majorBidi" w:eastAsia="Times New Roman" w:hAnsiTheme="majorBidi" w:cstheme="majorBidi"/>
          <w:color w:val="000000"/>
        </w:rPr>
      </w:pPr>
    </w:p>
    <w:p w14:paraId="24FB3F19" w14:textId="4B2730C3" w:rsidR="0020350E" w:rsidRPr="00220A80" w:rsidRDefault="00220A80" w:rsidP="00220A80">
      <w:pPr>
        <w:numPr>
          <w:ilvl w:val="0"/>
          <w:numId w:val="1"/>
        </w:numPr>
        <w:spacing w:line="360" w:lineRule="auto"/>
        <w:textAlignment w:val="baseline"/>
        <w:rPr>
          <w:rFonts w:asciiTheme="majorBidi" w:eastAsia="Times New Roman" w:hAnsiTheme="majorBidi" w:cstheme="majorBidi"/>
          <w:color w:val="000000"/>
        </w:rPr>
      </w:pPr>
      <w:r w:rsidRPr="00220A80">
        <w:rPr>
          <w:rFonts w:asciiTheme="majorBidi" w:eastAsia="Times New Roman" w:hAnsiTheme="majorBidi" w:cstheme="majorBidi"/>
          <w:color w:val="000000"/>
        </w:rPr>
        <w:t xml:space="preserve"> </w:t>
      </w:r>
      <w:r w:rsidRPr="00220A80">
        <w:rPr>
          <w:rFonts w:asciiTheme="majorBidi" w:eastAsia="Times New Roman" w:hAnsiTheme="majorBidi" w:cstheme="majorBidi"/>
          <w:color w:val="000000"/>
        </w:rPr>
        <w:tab/>
      </w:r>
      <w:r w:rsidR="006579F2" w:rsidRPr="006579F2">
        <w:rPr>
          <w:rFonts w:asciiTheme="majorBidi" w:eastAsia="Times New Roman" w:hAnsiTheme="majorBidi" w:cstheme="majorBidi"/>
          <w:color w:val="000000"/>
        </w:rPr>
        <w:t xml:space="preserve">In the second chapter we addressed the crisis of Sufism in the tenth century, which is represented by the suffering of the Sufis </w:t>
      </w:r>
      <w:r w:rsidR="00FB4F28" w:rsidRPr="00220A80">
        <w:rPr>
          <w:rFonts w:asciiTheme="majorBidi" w:eastAsia="Times New Roman" w:hAnsiTheme="majorBidi" w:cstheme="majorBidi"/>
          <w:color w:val="000000"/>
        </w:rPr>
        <w:t>by</w:t>
      </w:r>
      <w:r w:rsidR="006579F2" w:rsidRPr="006579F2">
        <w:rPr>
          <w:rFonts w:asciiTheme="majorBidi" w:eastAsia="Times New Roman" w:hAnsiTheme="majorBidi" w:cstheme="majorBidi"/>
          <w:color w:val="000000"/>
        </w:rPr>
        <w:t xml:space="preserve"> juridical authority, considering the conflict between Sufi thought and the </w:t>
      </w:r>
      <w:proofErr w:type="spellStart"/>
      <w:r w:rsidR="006579F2" w:rsidRPr="006579F2">
        <w:rPr>
          <w:rFonts w:asciiTheme="majorBidi" w:eastAsia="Times New Roman" w:hAnsiTheme="majorBidi" w:cstheme="majorBidi"/>
          <w:i/>
          <w:iCs/>
          <w:color w:val="000000"/>
        </w:rPr>
        <w:t>sunna</w:t>
      </w:r>
      <w:proofErr w:type="spellEnd"/>
      <w:r w:rsidR="006579F2" w:rsidRPr="006579F2">
        <w:rPr>
          <w:rFonts w:asciiTheme="majorBidi" w:eastAsia="Times New Roman" w:hAnsiTheme="majorBidi" w:cstheme="majorBidi"/>
          <w:color w:val="000000"/>
        </w:rPr>
        <w:t xml:space="preserve"> and scripture (</w:t>
      </w:r>
      <w:r w:rsidR="006579F2" w:rsidRPr="006579F2">
        <w:rPr>
          <w:rFonts w:asciiTheme="majorBidi" w:eastAsia="Times New Roman" w:hAnsiTheme="majorBidi" w:cstheme="majorBidi"/>
          <w:i/>
          <w:iCs/>
          <w:color w:val="000000"/>
        </w:rPr>
        <w:t>al-</w:t>
      </w:r>
      <w:proofErr w:type="spellStart"/>
      <w:r w:rsidR="006579F2" w:rsidRPr="006579F2">
        <w:rPr>
          <w:rFonts w:asciiTheme="majorBidi" w:eastAsia="Times New Roman" w:hAnsiTheme="majorBidi" w:cstheme="majorBidi"/>
          <w:i/>
          <w:iCs/>
          <w:color w:val="000000"/>
        </w:rPr>
        <w:t>kitāb</w:t>
      </w:r>
      <w:proofErr w:type="spellEnd"/>
      <w:r w:rsidR="006579F2" w:rsidRPr="006579F2">
        <w:rPr>
          <w:rFonts w:asciiTheme="majorBidi" w:eastAsia="Times New Roman" w:hAnsiTheme="majorBidi" w:cstheme="majorBidi"/>
          <w:color w:val="000000"/>
        </w:rPr>
        <w:t xml:space="preserve">). This is what led to the emergence of </w:t>
      </w:r>
      <w:r w:rsidR="00FB4F28" w:rsidRPr="00220A80">
        <w:rPr>
          <w:rFonts w:asciiTheme="majorBidi" w:eastAsia="Times New Roman" w:hAnsiTheme="majorBidi" w:cstheme="majorBidi"/>
          <w:color w:val="000000"/>
        </w:rPr>
        <w:t>a</w:t>
      </w:r>
      <w:r w:rsidR="006579F2" w:rsidRPr="006579F2">
        <w:rPr>
          <w:rFonts w:asciiTheme="majorBidi" w:eastAsia="Times New Roman" w:hAnsiTheme="majorBidi" w:cstheme="majorBidi"/>
          <w:color w:val="000000"/>
        </w:rPr>
        <w:t xml:space="preserve"> stream </w:t>
      </w:r>
      <w:r w:rsidR="00FB4F28" w:rsidRPr="00220A80">
        <w:rPr>
          <w:rFonts w:asciiTheme="majorBidi" w:eastAsia="Times New Roman" w:hAnsiTheme="majorBidi" w:cstheme="majorBidi"/>
          <w:color w:val="000000"/>
        </w:rPr>
        <w:t>of</w:t>
      </w:r>
      <w:r w:rsidR="006579F2" w:rsidRPr="006579F2">
        <w:rPr>
          <w:rFonts w:asciiTheme="majorBidi" w:eastAsia="Times New Roman" w:hAnsiTheme="majorBidi" w:cstheme="majorBidi"/>
          <w:color w:val="000000"/>
        </w:rPr>
        <w:t xml:space="preserve"> compromise in Sufism, and the establishment of Sufi thought as a way of life for the individual within the social framework so that Sufism could become a part </w:t>
      </w:r>
      <w:r w:rsidR="00FB4F28" w:rsidRPr="00220A80">
        <w:rPr>
          <w:rFonts w:asciiTheme="majorBidi" w:eastAsia="Times New Roman" w:hAnsiTheme="majorBidi" w:cstheme="majorBidi"/>
          <w:color w:val="000000"/>
        </w:rPr>
        <w:t>of Muslim</w:t>
      </w:r>
      <w:r w:rsidR="006579F2" w:rsidRPr="006579F2">
        <w:rPr>
          <w:rFonts w:asciiTheme="majorBidi" w:eastAsia="Times New Roman" w:hAnsiTheme="majorBidi" w:cstheme="majorBidi"/>
          <w:color w:val="000000"/>
        </w:rPr>
        <w:t xml:space="preserve"> life and </w:t>
      </w:r>
      <w:r w:rsidR="00FB4F28" w:rsidRPr="00220A80">
        <w:rPr>
          <w:rFonts w:asciiTheme="majorBidi" w:eastAsia="Times New Roman" w:hAnsiTheme="majorBidi" w:cstheme="majorBidi"/>
          <w:color w:val="000000"/>
        </w:rPr>
        <w:t>a</w:t>
      </w:r>
      <w:r w:rsidR="006579F2" w:rsidRPr="006579F2">
        <w:rPr>
          <w:rFonts w:asciiTheme="majorBidi" w:eastAsia="Times New Roman" w:hAnsiTheme="majorBidi" w:cstheme="majorBidi"/>
          <w:color w:val="000000"/>
        </w:rPr>
        <w:t xml:space="preserve"> system of the </w:t>
      </w:r>
      <w:proofErr w:type="spellStart"/>
      <w:r w:rsidR="006579F2" w:rsidRPr="006579F2">
        <w:rPr>
          <w:rFonts w:asciiTheme="majorBidi" w:eastAsia="Times New Roman" w:hAnsiTheme="majorBidi" w:cstheme="majorBidi"/>
          <w:i/>
          <w:iCs/>
          <w:color w:val="000000"/>
        </w:rPr>
        <w:t>sharīʿa</w:t>
      </w:r>
      <w:proofErr w:type="spellEnd"/>
      <w:r w:rsidR="006579F2" w:rsidRPr="006579F2">
        <w:rPr>
          <w:rFonts w:asciiTheme="majorBidi" w:eastAsia="Times New Roman" w:hAnsiTheme="majorBidi" w:cstheme="majorBidi"/>
          <w:color w:val="000000"/>
        </w:rPr>
        <w:t>. </w:t>
      </w:r>
    </w:p>
    <w:p w14:paraId="55B060F2" w14:textId="77777777" w:rsidR="0020350E" w:rsidRPr="00220A80" w:rsidRDefault="0020350E" w:rsidP="00220A80">
      <w:pPr>
        <w:pStyle w:val="ListParagraph"/>
        <w:spacing w:line="360" w:lineRule="auto"/>
        <w:rPr>
          <w:rFonts w:asciiTheme="majorBidi" w:eastAsia="Times New Roman" w:hAnsiTheme="majorBidi" w:cstheme="majorBidi"/>
          <w:color w:val="000000"/>
        </w:rPr>
      </w:pPr>
    </w:p>
    <w:p w14:paraId="39653BA9" w14:textId="1C4AC0EC" w:rsidR="006579F2" w:rsidRPr="006579F2" w:rsidRDefault="006579F2" w:rsidP="00220A80">
      <w:pPr>
        <w:spacing w:line="360" w:lineRule="auto"/>
        <w:ind w:left="720" w:firstLine="720"/>
        <w:textAlignment w:val="baseline"/>
        <w:rPr>
          <w:rFonts w:asciiTheme="majorBidi" w:eastAsia="Times New Roman" w:hAnsiTheme="majorBidi" w:cstheme="majorBidi"/>
          <w:color w:val="000000"/>
        </w:rPr>
      </w:pPr>
      <w:r w:rsidRPr="006579F2">
        <w:rPr>
          <w:rFonts w:asciiTheme="majorBidi" w:eastAsia="Times New Roman" w:hAnsiTheme="majorBidi" w:cstheme="majorBidi"/>
          <w:color w:val="000000"/>
        </w:rPr>
        <w:t xml:space="preserve">At the beginning of the tenth century, Sufi texts were restricted to compiling the Sufi heritage and basing them upon the </w:t>
      </w:r>
      <w:proofErr w:type="spellStart"/>
      <w:r w:rsidRPr="006579F2">
        <w:rPr>
          <w:rFonts w:asciiTheme="majorBidi" w:eastAsia="Times New Roman" w:hAnsiTheme="majorBidi" w:cstheme="majorBidi"/>
          <w:i/>
          <w:iCs/>
          <w:color w:val="000000"/>
        </w:rPr>
        <w:t>sharīʿa</w:t>
      </w:r>
      <w:proofErr w:type="spellEnd"/>
      <w:r w:rsidRPr="006579F2">
        <w:rPr>
          <w:rFonts w:asciiTheme="majorBidi" w:eastAsia="Times New Roman" w:hAnsiTheme="majorBidi" w:cstheme="majorBidi"/>
          <w:i/>
          <w:iCs/>
          <w:color w:val="000000"/>
        </w:rPr>
        <w:t xml:space="preserve">, </w:t>
      </w:r>
      <w:r w:rsidRPr="006579F2">
        <w:rPr>
          <w:rFonts w:asciiTheme="majorBidi" w:eastAsia="Times New Roman" w:hAnsiTheme="majorBidi" w:cstheme="majorBidi"/>
          <w:color w:val="000000"/>
        </w:rPr>
        <w:t xml:space="preserve">as well as asserting that the Qur’ān and Hadith are the sources of Sufism. In opposition to this, with his book </w:t>
      </w:r>
      <w:r w:rsidRPr="006579F2">
        <w:rPr>
          <w:rFonts w:asciiTheme="majorBidi" w:eastAsia="Times New Roman" w:hAnsiTheme="majorBidi" w:cstheme="majorBidi"/>
          <w:i/>
          <w:iCs/>
          <w:color w:val="000000"/>
        </w:rPr>
        <w:t>al-</w:t>
      </w:r>
      <w:proofErr w:type="spellStart"/>
      <w:r w:rsidRPr="006579F2">
        <w:rPr>
          <w:rFonts w:asciiTheme="majorBidi" w:eastAsia="Times New Roman" w:hAnsiTheme="majorBidi" w:cstheme="majorBidi"/>
          <w:i/>
          <w:iCs/>
          <w:color w:val="000000"/>
        </w:rPr>
        <w:t>muwāqif</w:t>
      </w:r>
      <w:proofErr w:type="spellEnd"/>
      <w:r w:rsidRPr="006579F2">
        <w:rPr>
          <w:rFonts w:asciiTheme="majorBidi" w:eastAsia="Times New Roman" w:hAnsiTheme="majorBidi" w:cstheme="majorBidi"/>
          <w:i/>
          <w:iCs/>
          <w:color w:val="000000"/>
        </w:rPr>
        <w:t xml:space="preserve"> </w:t>
      </w:r>
      <w:proofErr w:type="spellStart"/>
      <w:r w:rsidR="00723224">
        <w:rPr>
          <w:rFonts w:asciiTheme="majorBidi" w:eastAsia="Times New Roman" w:hAnsiTheme="majorBidi" w:cstheme="majorBidi"/>
          <w:i/>
          <w:iCs/>
          <w:color w:val="000000"/>
        </w:rPr>
        <w:t>wa</w:t>
      </w:r>
      <w:proofErr w:type="spellEnd"/>
      <w:r w:rsidR="00723224">
        <w:rPr>
          <w:rFonts w:asciiTheme="majorBidi" w:eastAsia="Times New Roman" w:hAnsiTheme="majorBidi" w:cstheme="majorBidi"/>
          <w:i/>
          <w:iCs/>
          <w:color w:val="000000"/>
        </w:rPr>
        <w:t>-l</w:t>
      </w:r>
      <w:r w:rsidRPr="006579F2">
        <w:rPr>
          <w:rFonts w:asciiTheme="majorBidi" w:eastAsia="Times New Roman" w:hAnsiTheme="majorBidi" w:cstheme="majorBidi"/>
          <w:i/>
          <w:iCs/>
          <w:color w:val="000000"/>
        </w:rPr>
        <w:t>-</w:t>
      </w:r>
      <w:proofErr w:type="spellStart"/>
      <w:r w:rsidRPr="006579F2">
        <w:rPr>
          <w:rFonts w:asciiTheme="majorBidi" w:eastAsia="Times New Roman" w:hAnsiTheme="majorBidi" w:cstheme="majorBidi"/>
          <w:i/>
          <w:iCs/>
          <w:color w:val="000000"/>
        </w:rPr>
        <w:t>mukhāṭabā</w:t>
      </w:r>
      <w:proofErr w:type="spellEnd"/>
      <w:r w:rsidRPr="006579F2">
        <w:rPr>
          <w:rFonts w:asciiTheme="majorBidi" w:eastAsia="Times New Roman" w:hAnsiTheme="majorBidi" w:cstheme="majorBidi"/>
          <w:color w:val="000000"/>
        </w:rPr>
        <w:t>, al-</w:t>
      </w:r>
      <w:proofErr w:type="spellStart"/>
      <w:r w:rsidRPr="006579F2">
        <w:rPr>
          <w:rFonts w:asciiTheme="majorBidi" w:eastAsia="Times New Roman" w:hAnsiTheme="majorBidi" w:cstheme="majorBidi"/>
          <w:color w:val="000000"/>
        </w:rPr>
        <w:t>N</w:t>
      </w:r>
      <w:r w:rsidR="00B37FE8">
        <w:rPr>
          <w:rFonts w:asciiTheme="majorBidi" w:eastAsia="Times New Roman" w:hAnsiTheme="majorBidi" w:cstheme="majorBidi"/>
          <w:color w:val="000000"/>
        </w:rPr>
        <w:t>if</w:t>
      </w:r>
      <w:r w:rsidRPr="006579F2">
        <w:rPr>
          <w:rFonts w:asciiTheme="majorBidi" w:eastAsia="Times New Roman" w:hAnsiTheme="majorBidi" w:cstheme="majorBidi"/>
          <w:color w:val="000000"/>
        </w:rPr>
        <w:t>farī</w:t>
      </w:r>
      <w:proofErr w:type="spellEnd"/>
      <w:r w:rsidRPr="006579F2">
        <w:rPr>
          <w:rFonts w:asciiTheme="majorBidi" w:eastAsia="Times New Roman" w:hAnsiTheme="majorBidi" w:cstheme="majorBidi"/>
          <w:color w:val="000000"/>
        </w:rPr>
        <w:t xml:space="preserve"> sought to defend upright Sufism in order to announce that real Sufism is that which surpasses the </w:t>
      </w:r>
      <w:proofErr w:type="spellStart"/>
      <w:r w:rsidRPr="006579F2">
        <w:rPr>
          <w:rFonts w:asciiTheme="majorBidi" w:eastAsia="Times New Roman" w:hAnsiTheme="majorBidi" w:cstheme="majorBidi"/>
          <w:i/>
          <w:iCs/>
          <w:color w:val="000000"/>
        </w:rPr>
        <w:t>sharīʿa</w:t>
      </w:r>
      <w:proofErr w:type="spellEnd"/>
      <w:r w:rsidRPr="006579F2">
        <w:rPr>
          <w:rFonts w:asciiTheme="majorBidi" w:eastAsia="Times New Roman" w:hAnsiTheme="majorBidi" w:cstheme="majorBidi"/>
          <w:i/>
          <w:iCs/>
          <w:color w:val="000000"/>
        </w:rPr>
        <w:t xml:space="preserve">, </w:t>
      </w:r>
      <w:r w:rsidRPr="006579F2">
        <w:rPr>
          <w:rFonts w:asciiTheme="majorBidi" w:eastAsia="Times New Roman" w:hAnsiTheme="majorBidi" w:cstheme="majorBidi"/>
          <w:color w:val="000000"/>
        </w:rPr>
        <w:t>and with this, al-</w:t>
      </w:r>
      <w:proofErr w:type="spellStart"/>
      <w:r w:rsidRPr="006579F2">
        <w:rPr>
          <w:rFonts w:asciiTheme="majorBidi" w:eastAsia="Times New Roman" w:hAnsiTheme="majorBidi" w:cstheme="majorBidi"/>
          <w:color w:val="000000"/>
        </w:rPr>
        <w:t>Niffarī</w:t>
      </w:r>
      <w:proofErr w:type="spellEnd"/>
      <w:r w:rsidRPr="006579F2">
        <w:rPr>
          <w:rFonts w:asciiTheme="majorBidi" w:eastAsia="Times New Roman" w:hAnsiTheme="majorBidi" w:cstheme="majorBidi"/>
          <w:color w:val="000000"/>
        </w:rPr>
        <w:t xml:space="preserve"> alone formed a different stream, one that opposes concealment by jurisprudence, as every Sufi had done since the latter part of the ninth century. </w:t>
      </w:r>
    </w:p>
    <w:p w14:paraId="4E176E31" w14:textId="77777777" w:rsidR="00313D46" w:rsidRPr="00220A80" w:rsidRDefault="00313D46" w:rsidP="00220A80">
      <w:pPr>
        <w:spacing w:line="360" w:lineRule="auto"/>
        <w:textAlignment w:val="baseline"/>
        <w:rPr>
          <w:rFonts w:asciiTheme="majorBidi" w:eastAsia="Times New Roman" w:hAnsiTheme="majorBidi" w:cstheme="majorBidi"/>
          <w:color w:val="000000"/>
        </w:rPr>
      </w:pPr>
    </w:p>
    <w:p w14:paraId="70D567B2" w14:textId="38F10BF4" w:rsidR="006579F2" w:rsidRPr="00220A80" w:rsidRDefault="00220A80" w:rsidP="00220A80">
      <w:pPr>
        <w:pStyle w:val="ListParagraph"/>
        <w:numPr>
          <w:ilvl w:val="0"/>
          <w:numId w:val="1"/>
        </w:numPr>
        <w:spacing w:line="360" w:lineRule="auto"/>
        <w:textAlignment w:val="baseline"/>
        <w:rPr>
          <w:rFonts w:asciiTheme="majorBidi" w:eastAsia="Times New Roman" w:hAnsiTheme="majorBidi" w:cstheme="majorBidi"/>
          <w:color w:val="000000"/>
        </w:rPr>
      </w:pPr>
      <w:r w:rsidRPr="00220A80">
        <w:rPr>
          <w:rFonts w:asciiTheme="majorBidi" w:eastAsia="Times New Roman" w:hAnsiTheme="majorBidi" w:cstheme="majorBidi"/>
          <w:color w:val="000000"/>
        </w:rPr>
        <w:t xml:space="preserve"> </w:t>
      </w:r>
      <w:r w:rsidRPr="00220A80">
        <w:rPr>
          <w:rFonts w:asciiTheme="majorBidi" w:eastAsia="Times New Roman" w:hAnsiTheme="majorBidi" w:cstheme="majorBidi"/>
          <w:color w:val="000000"/>
        </w:rPr>
        <w:tab/>
      </w:r>
      <w:r w:rsidR="006579F2" w:rsidRPr="00220A80">
        <w:rPr>
          <w:rFonts w:asciiTheme="majorBidi" w:eastAsia="Times New Roman" w:hAnsiTheme="majorBidi" w:cstheme="majorBidi"/>
          <w:color w:val="000000"/>
        </w:rPr>
        <w:t>In the third chapter we reached the conclusion that the standing (al-</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for 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is a summation of all the Sufi stations (</w:t>
      </w:r>
      <w:proofErr w:type="spellStart"/>
      <w:r w:rsidR="006579F2" w:rsidRPr="00220A80">
        <w:rPr>
          <w:rFonts w:asciiTheme="majorBidi" w:eastAsia="Times New Roman" w:hAnsiTheme="majorBidi" w:cstheme="majorBidi"/>
          <w:i/>
          <w:iCs/>
          <w:color w:val="000000"/>
        </w:rPr>
        <w:t>maqāmāt</w:t>
      </w:r>
      <w:proofErr w:type="spellEnd"/>
      <w:r w:rsidR="006579F2" w:rsidRPr="00220A80">
        <w:rPr>
          <w:rFonts w:asciiTheme="majorBidi" w:eastAsia="Times New Roman" w:hAnsiTheme="majorBidi" w:cstheme="majorBidi"/>
          <w:color w:val="000000"/>
        </w:rPr>
        <w:t>), and it is the station (</w:t>
      </w:r>
      <w:r w:rsidR="004A33DD">
        <w:rPr>
          <w:rFonts w:asciiTheme="majorBidi" w:eastAsia="Times New Roman" w:hAnsiTheme="majorBidi" w:cstheme="majorBidi"/>
          <w:color w:val="000000"/>
        </w:rPr>
        <w:t>al-</w:t>
      </w:r>
      <w:proofErr w:type="spellStart"/>
      <w:r w:rsidR="006579F2" w:rsidRPr="00220A80">
        <w:rPr>
          <w:rFonts w:asciiTheme="majorBidi" w:eastAsia="Times New Roman" w:hAnsiTheme="majorBidi" w:cstheme="majorBidi"/>
          <w:i/>
          <w:iCs/>
          <w:color w:val="000000"/>
        </w:rPr>
        <w:t>maqām</w:t>
      </w:r>
      <w:proofErr w:type="spellEnd"/>
      <w:r w:rsidR="006579F2" w:rsidRPr="00220A80">
        <w:rPr>
          <w:rFonts w:asciiTheme="majorBidi" w:eastAsia="Times New Roman" w:hAnsiTheme="majorBidi" w:cstheme="majorBidi"/>
          <w:color w:val="000000"/>
        </w:rPr>
        <w:t>) which he originated, being influenced by the Sufis of the 9th century. The novelty of al-</w:t>
      </w:r>
      <w:proofErr w:type="spellStart"/>
      <w:r w:rsidR="006579F2" w:rsidRPr="00220A80">
        <w:rPr>
          <w:rFonts w:asciiTheme="majorBidi" w:eastAsia="Times New Roman" w:hAnsiTheme="majorBidi" w:cstheme="majorBidi"/>
          <w:color w:val="000000"/>
        </w:rPr>
        <w:t>Niffarī’s</w:t>
      </w:r>
      <w:proofErr w:type="spellEnd"/>
      <w:r w:rsidR="006579F2" w:rsidRPr="00220A80">
        <w:rPr>
          <w:rFonts w:asciiTheme="majorBidi" w:eastAsia="Times New Roman" w:hAnsiTheme="majorBidi" w:cstheme="majorBidi"/>
          <w:color w:val="000000"/>
        </w:rPr>
        <w:t xml:space="preserve"> thought concerning the standing (</w:t>
      </w:r>
      <w:r w:rsidR="006579F2" w:rsidRPr="00220A80">
        <w:rPr>
          <w:rFonts w:asciiTheme="majorBidi" w:eastAsia="Times New Roman" w:hAnsiTheme="majorBidi" w:cstheme="majorBidi"/>
          <w:i/>
          <w:iCs/>
          <w:color w:val="000000"/>
        </w:rPr>
        <w:t>al-</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xml:space="preserve">) is quite manifest, in that it is a moment where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xml:space="preserve"> is separated from being, and this is actualized by absolute </w:t>
      </w:r>
      <w:r w:rsidR="00313D46" w:rsidRPr="00220A80">
        <w:rPr>
          <w:rFonts w:asciiTheme="majorBidi" w:eastAsia="Times New Roman" w:hAnsiTheme="majorBidi" w:cstheme="majorBidi"/>
          <w:color w:val="000000"/>
        </w:rPr>
        <w:t>detachment</w:t>
      </w:r>
      <w:r w:rsidR="006579F2" w:rsidRPr="00220A80">
        <w:rPr>
          <w:rFonts w:asciiTheme="majorBidi" w:eastAsia="Times New Roman" w:hAnsiTheme="majorBidi" w:cstheme="majorBidi"/>
          <w:color w:val="000000"/>
        </w:rPr>
        <w:t xml:space="preserve"> from all that is other [than God], with this </w:t>
      </w:r>
      <w:r w:rsidR="00313D46" w:rsidRPr="00220A80">
        <w:rPr>
          <w:rFonts w:asciiTheme="majorBidi" w:eastAsia="Times New Roman" w:hAnsiTheme="majorBidi" w:cstheme="majorBidi"/>
          <w:color w:val="000000"/>
        </w:rPr>
        <w:t>detachment</w:t>
      </w:r>
      <w:r w:rsidR="006579F2" w:rsidRPr="00220A80">
        <w:rPr>
          <w:rFonts w:asciiTheme="majorBidi" w:eastAsia="Times New Roman" w:hAnsiTheme="majorBidi" w:cstheme="majorBidi"/>
          <w:color w:val="000000"/>
        </w:rPr>
        <w:t xml:space="preserve"> the attributes disappear, opposites become the same, and the vision becomes actualized for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The absolute, from which the speech (</w:t>
      </w:r>
      <w:r w:rsidR="006579F2" w:rsidRPr="00220A80">
        <w:rPr>
          <w:rFonts w:asciiTheme="majorBidi" w:eastAsia="Times New Roman" w:hAnsiTheme="majorBidi" w:cstheme="majorBidi"/>
          <w:i/>
          <w:iCs/>
          <w:color w:val="000000"/>
        </w:rPr>
        <w:t>al-</w:t>
      </w:r>
      <w:proofErr w:type="spellStart"/>
      <w:r w:rsidR="006579F2" w:rsidRPr="00220A80">
        <w:rPr>
          <w:rFonts w:asciiTheme="majorBidi" w:eastAsia="Times New Roman" w:hAnsiTheme="majorBidi" w:cstheme="majorBidi"/>
          <w:i/>
          <w:iCs/>
          <w:color w:val="000000"/>
        </w:rPr>
        <w:t>khiṭāb</w:t>
      </w:r>
      <w:proofErr w:type="spellEnd"/>
      <w:r w:rsidR="006579F2" w:rsidRPr="00220A80">
        <w:rPr>
          <w:rFonts w:asciiTheme="majorBidi" w:eastAsia="Times New Roman" w:hAnsiTheme="majorBidi" w:cstheme="majorBidi"/>
          <w:color w:val="000000"/>
        </w:rPr>
        <w:t>) emerges in the standing (</w:t>
      </w:r>
      <w:r w:rsidR="006579F2" w:rsidRPr="00220A80">
        <w:rPr>
          <w:rFonts w:asciiTheme="majorBidi" w:eastAsia="Times New Roman" w:hAnsiTheme="majorBidi" w:cstheme="majorBidi"/>
          <w:i/>
          <w:iCs/>
          <w:color w:val="000000"/>
        </w:rPr>
        <w:t>al-</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xml:space="preserve">) </w:t>
      </w:r>
      <w:r w:rsidR="00313D46" w:rsidRPr="00220A80">
        <w:rPr>
          <w:rFonts w:asciiTheme="majorBidi" w:eastAsia="Times New Roman" w:hAnsiTheme="majorBidi" w:cstheme="majorBidi"/>
          <w:color w:val="000000"/>
        </w:rPr>
        <w:t>is </w:t>
      </w:r>
      <w:r w:rsidR="004A33DD">
        <w:rPr>
          <w:rFonts w:asciiTheme="majorBidi" w:eastAsia="Times New Roman" w:hAnsiTheme="majorBidi" w:cstheme="majorBidi"/>
          <w:color w:val="000000"/>
        </w:rPr>
        <w:t xml:space="preserve">in itself </w:t>
      </w:r>
      <w:r w:rsidR="00313D46" w:rsidRPr="00220A80">
        <w:rPr>
          <w:rFonts w:asciiTheme="majorBidi" w:eastAsia="Times New Roman" w:hAnsiTheme="majorBidi" w:cstheme="majorBidi"/>
          <w:color w:val="000000"/>
        </w:rPr>
        <w:t>unattainable</w:t>
      </w:r>
      <w:r w:rsidR="006579F2" w:rsidRPr="00220A80">
        <w:rPr>
          <w:rFonts w:asciiTheme="majorBidi" w:eastAsia="Times New Roman" w:hAnsiTheme="majorBidi" w:cstheme="majorBidi"/>
          <w:color w:val="000000"/>
        </w:rPr>
        <w:t xml:space="preserve"> and ever-fleeing, and </w:t>
      </w:r>
      <w:r w:rsidR="00313D46" w:rsidRPr="00220A80">
        <w:rPr>
          <w:rFonts w:asciiTheme="majorBidi" w:eastAsia="Times New Roman" w:hAnsiTheme="majorBidi" w:cstheme="majorBidi"/>
          <w:color w:val="000000"/>
        </w:rPr>
        <w:t>every time</w:t>
      </w:r>
      <w:r w:rsidR="006579F2" w:rsidRPr="00220A80">
        <w:rPr>
          <w:rFonts w:asciiTheme="majorBidi" w:eastAsia="Times New Roman" w:hAnsiTheme="majorBidi" w:cstheme="majorBidi"/>
          <w:color w:val="000000"/>
        </w:rPr>
        <w:t xml:space="preserve">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xml:space="preserve"> comes closer</w:t>
      </w:r>
      <w:r w:rsidR="004A33DD">
        <w:rPr>
          <w:rFonts w:asciiTheme="majorBidi" w:eastAsia="Times New Roman" w:hAnsiTheme="majorBidi" w:cstheme="majorBidi"/>
          <w:color w:val="000000"/>
        </w:rPr>
        <w:t>,</w:t>
      </w:r>
      <w:r w:rsidR="006579F2" w:rsidRPr="00220A80">
        <w:rPr>
          <w:rFonts w:asciiTheme="majorBidi" w:eastAsia="Times New Roman" w:hAnsiTheme="majorBidi" w:cstheme="majorBidi"/>
          <w:color w:val="000000"/>
        </w:rPr>
        <w:t xml:space="preserve"> it becomes more distant</w:t>
      </w:r>
      <w:r w:rsidR="004A33DD">
        <w:rPr>
          <w:rFonts w:asciiTheme="majorBidi" w:eastAsia="Times New Roman" w:hAnsiTheme="majorBidi" w:cstheme="majorBidi"/>
          <w:color w:val="000000"/>
        </w:rPr>
        <w:t>,</w:t>
      </w:r>
      <w:r w:rsidR="006579F2" w:rsidRPr="00220A80">
        <w:rPr>
          <w:rFonts w:asciiTheme="majorBidi" w:eastAsia="Times New Roman" w:hAnsiTheme="majorBidi" w:cstheme="majorBidi"/>
          <w:color w:val="000000"/>
        </w:rPr>
        <w:t xml:space="preserve"> and </w:t>
      </w:r>
      <w:r w:rsidR="00313D46" w:rsidRPr="00220A80">
        <w:rPr>
          <w:rFonts w:asciiTheme="majorBidi" w:eastAsia="Times New Roman" w:hAnsiTheme="majorBidi" w:cstheme="majorBidi"/>
          <w:color w:val="000000"/>
        </w:rPr>
        <w:t>every time</w:t>
      </w:r>
      <w:r w:rsidR="006579F2" w:rsidRPr="00220A80">
        <w:rPr>
          <w:rFonts w:asciiTheme="majorBidi" w:eastAsia="Times New Roman" w:hAnsiTheme="majorBidi" w:cstheme="majorBidi"/>
          <w:color w:val="000000"/>
        </w:rPr>
        <w:t xml:space="preserve"> he withdraws from it</w:t>
      </w:r>
      <w:r w:rsidR="00313D46" w:rsidRPr="00220A80">
        <w:rPr>
          <w:rFonts w:asciiTheme="majorBidi" w:eastAsia="Times New Roman" w:hAnsiTheme="majorBidi" w:cstheme="majorBidi"/>
          <w:color w:val="000000"/>
        </w:rPr>
        <w:t>, i</w:t>
      </w:r>
      <w:r w:rsidR="006579F2" w:rsidRPr="00220A80">
        <w:rPr>
          <w:rFonts w:asciiTheme="majorBidi" w:eastAsia="Times New Roman" w:hAnsiTheme="majorBidi" w:cstheme="majorBidi"/>
          <w:color w:val="000000"/>
        </w:rPr>
        <w:t>t becomes more distant. With this 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establishes a new philosophical understanding for the absolute, and he applied it to the experience of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xml:space="preserve"> since it is a journey without a path, and without a path</w:t>
      </w:r>
      <w:r w:rsidR="00313D46" w:rsidRPr="00220A80">
        <w:rPr>
          <w:rFonts w:asciiTheme="majorBidi" w:eastAsia="Times New Roman" w:hAnsiTheme="majorBidi" w:cstheme="majorBidi"/>
          <w:color w:val="000000"/>
        </w:rPr>
        <w:t>,</w:t>
      </w:r>
      <w:r w:rsidR="006579F2" w:rsidRPr="00220A80">
        <w:rPr>
          <w:rFonts w:asciiTheme="majorBidi" w:eastAsia="Times New Roman" w:hAnsiTheme="majorBidi" w:cstheme="majorBidi"/>
          <w:color w:val="000000"/>
        </w:rPr>
        <w:t xml:space="preserve"> no trace remains, as such the standing (al-</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xml:space="preserve">) obliterates the trace of </w:t>
      </w:r>
      <w:r w:rsidR="006579F2" w:rsidRPr="00220A80">
        <w:rPr>
          <w:rFonts w:asciiTheme="majorBidi" w:eastAsia="Times New Roman" w:hAnsiTheme="majorBidi" w:cstheme="majorBidi"/>
          <w:color w:val="000000"/>
        </w:rPr>
        <w:lastRenderedPageBreak/>
        <w:t xml:space="preserve">his self, and it causes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xml:space="preserve"> to be perpetually in movement in the region of the impossible, despite his proximity to the absolute. </w:t>
      </w:r>
    </w:p>
    <w:p w14:paraId="347665A9" w14:textId="77777777" w:rsidR="00313D46" w:rsidRPr="00220A80" w:rsidRDefault="00313D46" w:rsidP="00220A80">
      <w:pPr>
        <w:spacing w:line="360" w:lineRule="auto"/>
        <w:textAlignment w:val="baseline"/>
        <w:rPr>
          <w:rFonts w:asciiTheme="majorBidi" w:eastAsia="Times New Roman" w:hAnsiTheme="majorBidi" w:cstheme="majorBidi"/>
          <w:color w:val="000000"/>
        </w:rPr>
      </w:pPr>
    </w:p>
    <w:p w14:paraId="3C7758F8" w14:textId="75C1EB7C" w:rsidR="0020350E" w:rsidRPr="00220A80" w:rsidRDefault="00220A80" w:rsidP="00220A80">
      <w:pPr>
        <w:pStyle w:val="ListParagraph"/>
        <w:numPr>
          <w:ilvl w:val="0"/>
          <w:numId w:val="1"/>
        </w:numPr>
        <w:spacing w:line="360" w:lineRule="auto"/>
        <w:textAlignment w:val="baseline"/>
        <w:rPr>
          <w:rFonts w:asciiTheme="majorBidi" w:eastAsia="Times New Roman" w:hAnsiTheme="majorBidi" w:cstheme="majorBidi"/>
          <w:color w:val="000000"/>
        </w:rPr>
      </w:pPr>
      <w:r w:rsidRPr="00220A80">
        <w:rPr>
          <w:rFonts w:asciiTheme="majorBidi" w:eastAsia="Times New Roman" w:hAnsiTheme="majorBidi" w:cstheme="majorBidi"/>
          <w:color w:val="000000"/>
        </w:rPr>
        <w:t xml:space="preserve"> </w:t>
      </w:r>
      <w:r w:rsidRPr="00220A80">
        <w:rPr>
          <w:rFonts w:asciiTheme="majorBidi" w:eastAsia="Times New Roman" w:hAnsiTheme="majorBidi" w:cstheme="majorBidi"/>
          <w:color w:val="000000"/>
        </w:rPr>
        <w:tab/>
      </w:r>
      <w:r w:rsidR="006579F2" w:rsidRPr="00220A80">
        <w:rPr>
          <w:rFonts w:asciiTheme="majorBidi" w:eastAsia="Times New Roman" w:hAnsiTheme="majorBidi" w:cstheme="majorBidi"/>
          <w:color w:val="000000"/>
        </w:rPr>
        <w:t>The depth of al-</w:t>
      </w:r>
      <w:proofErr w:type="spellStart"/>
      <w:r w:rsidR="006579F2" w:rsidRPr="00220A80">
        <w:rPr>
          <w:rFonts w:asciiTheme="majorBidi" w:eastAsia="Times New Roman" w:hAnsiTheme="majorBidi" w:cstheme="majorBidi"/>
          <w:color w:val="000000"/>
        </w:rPr>
        <w:t>Niffarī’s</w:t>
      </w:r>
      <w:proofErr w:type="spellEnd"/>
      <w:r w:rsidR="006579F2" w:rsidRPr="00220A80">
        <w:rPr>
          <w:rFonts w:asciiTheme="majorBidi" w:eastAsia="Times New Roman" w:hAnsiTheme="majorBidi" w:cstheme="majorBidi"/>
          <w:color w:val="000000"/>
        </w:rPr>
        <w:t xml:space="preserve"> thought </w:t>
      </w:r>
      <w:r w:rsidR="00313D46" w:rsidRPr="00220A80">
        <w:rPr>
          <w:rFonts w:asciiTheme="majorBidi" w:eastAsia="Times New Roman" w:hAnsiTheme="majorBidi" w:cstheme="majorBidi"/>
          <w:color w:val="000000"/>
        </w:rPr>
        <w:t>in</w:t>
      </w:r>
      <w:r w:rsidR="006579F2" w:rsidRPr="00220A80">
        <w:rPr>
          <w:rFonts w:asciiTheme="majorBidi" w:eastAsia="Times New Roman" w:hAnsiTheme="majorBidi" w:cstheme="majorBidi"/>
          <w:color w:val="000000"/>
        </w:rPr>
        <w:t xml:space="preserve"> relation to his contemporaries becomes clear to us </w:t>
      </w:r>
      <w:r w:rsidR="00313D46" w:rsidRPr="00220A80">
        <w:rPr>
          <w:rFonts w:asciiTheme="majorBidi" w:eastAsia="Times New Roman" w:hAnsiTheme="majorBidi" w:cstheme="majorBidi"/>
          <w:color w:val="000000"/>
        </w:rPr>
        <w:t>in</w:t>
      </w:r>
      <w:r w:rsidR="006579F2" w:rsidRPr="00220A80">
        <w:rPr>
          <w:rFonts w:asciiTheme="majorBidi" w:eastAsia="Times New Roman" w:hAnsiTheme="majorBidi" w:cstheme="majorBidi"/>
          <w:color w:val="000000"/>
        </w:rPr>
        <w:t xml:space="preserve"> the fourth section, as well as his pioneering role as the initiator of deconstruction in his treatment of Sufism and religion. From the side of Sufism, 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creates a philosophy of the experience of arriving at the Real. He surpasses the traditional ecstatic sayings of the Sufis with this conception, and from his spiritual experience</w:t>
      </w:r>
      <w:r w:rsidR="00313D46" w:rsidRPr="00220A80">
        <w:rPr>
          <w:rFonts w:asciiTheme="majorBidi" w:eastAsia="Times New Roman" w:hAnsiTheme="majorBidi" w:cstheme="majorBidi"/>
          <w:color w:val="000000"/>
        </w:rPr>
        <w:t xml:space="preserve">, </w:t>
      </w:r>
      <w:r w:rsidR="006579F2" w:rsidRPr="00220A80">
        <w:rPr>
          <w:rFonts w:asciiTheme="majorBidi" w:eastAsia="Times New Roman" w:hAnsiTheme="majorBidi" w:cstheme="majorBidi"/>
          <w:color w:val="000000"/>
        </w:rPr>
        <w:t>there arises an ontological experience that has no relationship to the essential identity of humanity.  Moreover,</w:t>
      </w:r>
      <w:r w:rsidR="00313D46" w:rsidRPr="00220A80">
        <w:rPr>
          <w:rFonts w:asciiTheme="majorBidi" w:eastAsia="Times New Roman" w:hAnsiTheme="majorBidi" w:cstheme="majorBidi"/>
          <w:color w:val="000000"/>
        </w:rPr>
        <w:t xml:space="preserve"> </w:t>
      </w:r>
      <w:r w:rsidR="006579F2" w:rsidRPr="00220A80">
        <w:rPr>
          <w:rFonts w:asciiTheme="majorBidi" w:eastAsia="Times New Roman" w:hAnsiTheme="majorBidi" w:cstheme="majorBidi"/>
          <w:color w:val="000000"/>
        </w:rPr>
        <w:t>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is the first one to address </w:t>
      </w:r>
      <w:r w:rsidR="00313D46" w:rsidRPr="00220A80">
        <w:rPr>
          <w:rFonts w:asciiTheme="majorBidi" w:eastAsia="Times New Roman" w:hAnsiTheme="majorBidi" w:cstheme="majorBidi"/>
          <w:color w:val="000000"/>
        </w:rPr>
        <w:t>the Qur’ān</w:t>
      </w:r>
      <w:r w:rsidR="006579F2" w:rsidRPr="00220A80">
        <w:rPr>
          <w:rFonts w:asciiTheme="majorBidi" w:eastAsia="Times New Roman" w:hAnsiTheme="majorBidi" w:cstheme="majorBidi"/>
          <w:color w:val="000000"/>
        </w:rPr>
        <w:t xml:space="preserve"> in a deconstructive manner</w:t>
      </w:r>
      <w:r w:rsidR="00313D46" w:rsidRPr="00220A80">
        <w:rPr>
          <w:rFonts w:asciiTheme="majorBidi" w:eastAsia="Times New Roman" w:hAnsiTheme="majorBidi" w:cstheme="majorBidi"/>
          <w:color w:val="000000"/>
        </w:rPr>
        <w:t>. B</w:t>
      </w:r>
      <w:r w:rsidR="006579F2" w:rsidRPr="00220A80">
        <w:rPr>
          <w:rFonts w:asciiTheme="majorBidi" w:eastAsia="Times New Roman" w:hAnsiTheme="majorBidi" w:cstheme="majorBidi"/>
          <w:color w:val="000000"/>
        </w:rPr>
        <w:t>efore everything</w:t>
      </w:r>
      <w:r w:rsidR="00313D46" w:rsidRPr="00220A80">
        <w:rPr>
          <w:rFonts w:asciiTheme="majorBidi" w:eastAsia="Times New Roman" w:hAnsiTheme="majorBidi" w:cstheme="majorBidi"/>
          <w:color w:val="000000"/>
        </w:rPr>
        <w:t xml:space="preserve">, </w:t>
      </w:r>
      <w:r w:rsidR="006579F2" w:rsidRPr="00220A80">
        <w:rPr>
          <w:rFonts w:asciiTheme="majorBidi" w:eastAsia="Times New Roman" w:hAnsiTheme="majorBidi" w:cstheme="majorBidi"/>
          <w:color w:val="000000"/>
        </w:rPr>
        <w:t xml:space="preserve">he concedes its </w:t>
      </w:r>
      <w:proofErr w:type="spellStart"/>
      <w:r w:rsidR="006579F2" w:rsidRPr="00220A80">
        <w:rPr>
          <w:rFonts w:asciiTheme="majorBidi" w:eastAsia="Times New Roman" w:hAnsiTheme="majorBidi" w:cstheme="majorBidi"/>
          <w:color w:val="000000"/>
        </w:rPr>
        <w:t>sacrality</w:t>
      </w:r>
      <w:proofErr w:type="spellEnd"/>
      <w:r w:rsidR="006579F2" w:rsidRPr="00220A80">
        <w:rPr>
          <w:rFonts w:asciiTheme="majorBidi" w:eastAsia="Times New Roman" w:hAnsiTheme="majorBidi" w:cstheme="majorBidi"/>
          <w:color w:val="000000"/>
        </w:rPr>
        <w:t>, though he clearly announces how the standing (</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surpasses scripture (</w:t>
      </w:r>
      <w:r w:rsidR="006579F2" w:rsidRPr="00220A80">
        <w:rPr>
          <w:rFonts w:asciiTheme="majorBidi" w:eastAsia="Times New Roman" w:hAnsiTheme="majorBidi" w:cstheme="majorBidi"/>
          <w:i/>
          <w:iCs/>
          <w:color w:val="000000"/>
        </w:rPr>
        <w:t>al-</w:t>
      </w:r>
      <w:proofErr w:type="spellStart"/>
      <w:r w:rsidR="006579F2" w:rsidRPr="00220A80">
        <w:rPr>
          <w:rFonts w:asciiTheme="majorBidi" w:eastAsia="Times New Roman" w:hAnsiTheme="majorBidi" w:cstheme="majorBidi"/>
          <w:i/>
          <w:iCs/>
          <w:color w:val="000000"/>
        </w:rPr>
        <w:t>kitāb</w:t>
      </w:r>
      <w:proofErr w:type="spellEnd"/>
      <w:r w:rsidR="006579F2" w:rsidRPr="00220A80">
        <w:rPr>
          <w:rFonts w:asciiTheme="majorBidi" w:eastAsia="Times New Roman" w:hAnsiTheme="majorBidi" w:cstheme="majorBidi"/>
          <w:color w:val="000000"/>
        </w:rPr>
        <w:t>). He distinguishe</w:t>
      </w:r>
      <w:r w:rsidR="004A33DD">
        <w:rPr>
          <w:rFonts w:asciiTheme="majorBidi" w:eastAsia="Times New Roman" w:hAnsiTheme="majorBidi" w:cstheme="majorBidi"/>
          <w:color w:val="000000"/>
        </w:rPr>
        <w:t>s</w:t>
      </w:r>
      <w:r w:rsidR="006579F2" w:rsidRPr="00220A80">
        <w:rPr>
          <w:rFonts w:asciiTheme="majorBidi" w:eastAsia="Times New Roman" w:hAnsiTheme="majorBidi" w:cstheme="majorBidi"/>
          <w:color w:val="000000"/>
        </w:rPr>
        <w:t xml:space="preserve"> the difference between the people of the book “</w:t>
      </w:r>
      <w:r w:rsidR="006579F2" w:rsidRPr="00220A80">
        <w:rPr>
          <w:rFonts w:asciiTheme="majorBidi" w:eastAsia="Times New Roman" w:hAnsiTheme="majorBidi" w:cstheme="majorBidi"/>
          <w:i/>
          <w:iCs/>
          <w:color w:val="000000"/>
        </w:rPr>
        <w:t>ahl al-</w:t>
      </w:r>
      <w:proofErr w:type="spellStart"/>
      <w:r w:rsidR="006579F2" w:rsidRPr="00220A80">
        <w:rPr>
          <w:rFonts w:asciiTheme="majorBidi" w:eastAsia="Times New Roman" w:hAnsiTheme="majorBidi" w:cstheme="majorBidi"/>
          <w:i/>
          <w:iCs/>
          <w:color w:val="000000"/>
        </w:rPr>
        <w:t>kitāb</w:t>
      </w:r>
      <w:proofErr w:type="spellEnd"/>
      <w:r w:rsidR="006579F2" w:rsidRPr="00220A80">
        <w:rPr>
          <w:rFonts w:asciiTheme="majorBidi" w:eastAsia="Times New Roman" w:hAnsiTheme="majorBidi" w:cstheme="majorBidi"/>
          <w:color w:val="000000"/>
        </w:rPr>
        <w:t>” and “</w:t>
      </w:r>
      <w:r w:rsidR="006579F2" w:rsidRPr="00220A80">
        <w:rPr>
          <w:rFonts w:asciiTheme="majorBidi" w:eastAsia="Times New Roman" w:hAnsiTheme="majorBidi" w:cstheme="majorBidi"/>
          <w:i/>
          <w:iCs/>
          <w:color w:val="000000"/>
        </w:rPr>
        <w:t>ahl al-</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xml:space="preserve">”. </w:t>
      </w:r>
      <w:proofErr w:type="gramStart"/>
      <w:r w:rsidR="006579F2" w:rsidRPr="00220A80">
        <w:rPr>
          <w:rFonts w:asciiTheme="majorBidi" w:eastAsia="Times New Roman" w:hAnsiTheme="majorBidi" w:cstheme="majorBidi"/>
          <w:color w:val="000000"/>
        </w:rPr>
        <w:t>Thus</w:t>
      </w:r>
      <w:proofErr w:type="gramEnd"/>
      <w:r w:rsidR="006579F2" w:rsidRPr="00220A80">
        <w:rPr>
          <w:rFonts w:asciiTheme="majorBidi" w:eastAsia="Times New Roman" w:hAnsiTheme="majorBidi" w:cstheme="majorBidi"/>
          <w:color w:val="000000"/>
        </w:rPr>
        <w:t xml:space="preserve"> scripture is the instrument of the believer for reaching heaven, though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xml:space="preserve"> surpasses paradise, and he is in a standing (</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that is not in heaven and not in hell. Considering that the standing (</w:t>
      </w:r>
      <w:proofErr w:type="spellStart"/>
      <w:r w:rsidR="006579F2" w:rsidRPr="00220A80">
        <w:rPr>
          <w:rFonts w:asciiTheme="majorBidi" w:eastAsia="Times New Roman" w:hAnsiTheme="majorBidi" w:cstheme="majorBidi"/>
          <w:i/>
          <w:iCs/>
          <w:color w:val="000000"/>
        </w:rPr>
        <w:t>waqfa</w:t>
      </w:r>
      <w:proofErr w:type="spellEnd"/>
      <w:r w:rsidR="006579F2" w:rsidRPr="00220A80">
        <w:rPr>
          <w:rFonts w:asciiTheme="majorBidi" w:eastAsia="Times New Roman" w:hAnsiTheme="majorBidi" w:cstheme="majorBidi"/>
          <w:color w:val="000000"/>
        </w:rPr>
        <w:t xml:space="preserve">) cancels the intermediaries between God and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and it goes beyond the Qur’ān and its meanings, it is for that reason 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deconstructs the foundation of those who relied upon intellect (</w:t>
      </w:r>
      <w:proofErr w:type="spellStart"/>
      <w:r w:rsidR="006579F2" w:rsidRPr="00220A80">
        <w:rPr>
          <w:rFonts w:asciiTheme="majorBidi" w:eastAsia="Times New Roman" w:hAnsiTheme="majorBidi" w:cstheme="majorBidi"/>
          <w:i/>
          <w:iCs/>
          <w:color w:val="000000"/>
        </w:rPr>
        <w:t>ʿaql</w:t>
      </w:r>
      <w:proofErr w:type="spellEnd"/>
      <w:r w:rsidR="006579F2" w:rsidRPr="00220A80">
        <w:rPr>
          <w:rFonts w:asciiTheme="majorBidi" w:eastAsia="Times New Roman" w:hAnsiTheme="majorBidi" w:cstheme="majorBidi"/>
          <w:color w:val="000000"/>
        </w:rPr>
        <w:t>) and transmission (</w:t>
      </w:r>
      <w:proofErr w:type="spellStart"/>
      <w:r w:rsidR="006579F2" w:rsidRPr="00220A80">
        <w:rPr>
          <w:rFonts w:asciiTheme="majorBidi" w:eastAsia="Times New Roman" w:hAnsiTheme="majorBidi" w:cstheme="majorBidi"/>
          <w:i/>
          <w:iCs/>
          <w:color w:val="000000"/>
        </w:rPr>
        <w:t>naql</w:t>
      </w:r>
      <w:proofErr w:type="spellEnd"/>
      <w:r w:rsidR="006579F2" w:rsidRPr="00220A80">
        <w:rPr>
          <w:rFonts w:asciiTheme="majorBidi" w:eastAsia="Times New Roman" w:hAnsiTheme="majorBidi" w:cstheme="majorBidi"/>
          <w:color w:val="000000"/>
        </w:rPr>
        <w:t xml:space="preserve">) for the understanding of the Quranic text, and he presents a new understanding of the Quranic text that proceeds from the states of the </w:t>
      </w:r>
      <w:proofErr w:type="spellStart"/>
      <w:r w:rsidR="006579F2" w:rsidRPr="00220A80">
        <w:rPr>
          <w:rFonts w:asciiTheme="majorBidi" w:eastAsia="Times New Roman" w:hAnsiTheme="majorBidi" w:cstheme="majorBidi"/>
          <w:i/>
          <w:iCs/>
          <w:color w:val="000000"/>
        </w:rPr>
        <w:t>wāqif</w:t>
      </w:r>
      <w:proofErr w:type="spellEnd"/>
      <w:r w:rsidR="006579F2" w:rsidRPr="00220A80">
        <w:rPr>
          <w:rFonts w:asciiTheme="majorBidi" w:eastAsia="Times New Roman" w:hAnsiTheme="majorBidi" w:cstheme="majorBidi"/>
          <w:color w:val="000000"/>
        </w:rPr>
        <w:t xml:space="preserve">, and he obliterates what is written in the </w:t>
      </w:r>
      <w:proofErr w:type="spellStart"/>
      <w:r w:rsidR="006579F2" w:rsidRPr="00220A80">
        <w:rPr>
          <w:rFonts w:asciiTheme="majorBidi" w:eastAsia="Times New Roman" w:hAnsiTheme="majorBidi" w:cstheme="majorBidi"/>
          <w:color w:val="000000"/>
        </w:rPr>
        <w:t>Qur’ānic</w:t>
      </w:r>
      <w:proofErr w:type="spellEnd"/>
      <w:r w:rsidR="006579F2" w:rsidRPr="00220A80">
        <w:rPr>
          <w:rFonts w:asciiTheme="majorBidi" w:eastAsia="Times New Roman" w:hAnsiTheme="majorBidi" w:cstheme="majorBidi"/>
          <w:color w:val="000000"/>
        </w:rPr>
        <w:t xml:space="preserve"> text throughout his deconstructive reading.  </w:t>
      </w:r>
    </w:p>
    <w:p w14:paraId="56C5A194" w14:textId="77777777" w:rsidR="0020350E" w:rsidRPr="00220A80" w:rsidRDefault="0020350E" w:rsidP="00220A80">
      <w:pPr>
        <w:spacing w:line="360" w:lineRule="auto"/>
        <w:textAlignment w:val="baseline"/>
        <w:rPr>
          <w:rFonts w:asciiTheme="majorBidi" w:eastAsia="Times New Roman" w:hAnsiTheme="majorBidi" w:cstheme="majorBidi"/>
          <w:color w:val="000000"/>
        </w:rPr>
      </w:pPr>
    </w:p>
    <w:p w14:paraId="3B2FB071" w14:textId="13A6A700" w:rsidR="006579F2" w:rsidRDefault="00220A80" w:rsidP="000158ED">
      <w:pPr>
        <w:pStyle w:val="ListParagraph"/>
        <w:numPr>
          <w:ilvl w:val="0"/>
          <w:numId w:val="1"/>
        </w:numPr>
        <w:spacing w:line="360" w:lineRule="auto"/>
        <w:textAlignment w:val="baseline"/>
        <w:rPr>
          <w:rFonts w:asciiTheme="majorBidi" w:eastAsia="Times New Roman" w:hAnsiTheme="majorBidi" w:cstheme="majorBidi"/>
          <w:color w:val="000000"/>
        </w:rPr>
      </w:pPr>
      <w:r w:rsidRPr="00220A80">
        <w:rPr>
          <w:rFonts w:asciiTheme="majorBidi" w:eastAsia="Times New Roman" w:hAnsiTheme="majorBidi" w:cstheme="majorBidi"/>
          <w:color w:val="000000"/>
        </w:rPr>
        <w:t xml:space="preserve"> </w:t>
      </w:r>
      <w:r w:rsidRPr="00220A80">
        <w:rPr>
          <w:rFonts w:asciiTheme="majorBidi" w:eastAsia="Times New Roman" w:hAnsiTheme="majorBidi" w:cstheme="majorBidi"/>
          <w:color w:val="000000"/>
        </w:rPr>
        <w:tab/>
      </w:r>
      <w:r w:rsidR="006579F2" w:rsidRPr="00220A80">
        <w:rPr>
          <w:rFonts w:asciiTheme="majorBidi" w:eastAsia="Times New Roman" w:hAnsiTheme="majorBidi" w:cstheme="majorBidi"/>
          <w:color w:val="000000"/>
        </w:rPr>
        <w:t>In the fifth section we reach the conclusion that the novelty of al-</w:t>
      </w:r>
      <w:proofErr w:type="spellStart"/>
      <w:r w:rsidR="006579F2" w:rsidRPr="00220A80">
        <w:rPr>
          <w:rFonts w:asciiTheme="majorBidi" w:eastAsia="Times New Roman" w:hAnsiTheme="majorBidi" w:cstheme="majorBidi"/>
          <w:color w:val="000000"/>
        </w:rPr>
        <w:t>Niffarī’s</w:t>
      </w:r>
      <w:proofErr w:type="spellEnd"/>
      <w:r w:rsidR="006579F2" w:rsidRPr="00220A80">
        <w:rPr>
          <w:rFonts w:asciiTheme="majorBidi" w:eastAsia="Times New Roman" w:hAnsiTheme="majorBidi" w:cstheme="majorBidi"/>
          <w:color w:val="000000"/>
        </w:rPr>
        <w:t xml:space="preserve"> thought manifests in the language of the </w:t>
      </w:r>
      <w:r w:rsidR="006579F2" w:rsidRPr="00220A80">
        <w:rPr>
          <w:rFonts w:asciiTheme="majorBidi" w:eastAsia="Times New Roman" w:hAnsiTheme="majorBidi" w:cstheme="majorBidi"/>
          <w:i/>
          <w:iCs/>
          <w:color w:val="000000"/>
        </w:rPr>
        <w:t>al-</w:t>
      </w:r>
      <w:proofErr w:type="spellStart"/>
      <w:r w:rsidR="006579F2" w:rsidRPr="00220A80">
        <w:rPr>
          <w:rFonts w:asciiTheme="majorBidi" w:eastAsia="Times New Roman" w:hAnsiTheme="majorBidi" w:cstheme="majorBidi"/>
          <w:i/>
          <w:iCs/>
          <w:color w:val="000000"/>
        </w:rPr>
        <w:t>muwāqif</w:t>
      </w:r>
      <w:proofErr w:type="spellEnd"/>
      <w:r w:rsidR="006579F2" w:rsidRPr="00220A80">
        <w:rPr>
          <w:rFonts w:asciiTheme="majorBidi" w:eastAsia="Times New Roman" w:hAnsiTheme="majorBidi" w:cstheme="majorBidi"/>
          <w:i/>
          <w:iCs/>
          <w:color w:val="000000"/>
        </w:rPr>
        <w:t xml:space="preserve"> </w:t>
      </w:r>
      <w:proofErr w:type="spellStart"/>
      <w:r w:rsidR="00723224">
        <w:rPr>
          <w:rFonts w:asciiTheme="majorBidi" w:eastAsia="Times New Roman" w:hAnsiTheme="majorBidi" w:cstheme="majorBidi"/>
          <w:i/>
          <w:iCs/>
          <w:color w:val="000000"/>
        </w:rPr>
        <w:t>wa</w:t>
      </w:r>
      <w:proofErr w:type="spellEnd"/>
      <w:r w:rsidR="00723224">
        <w:rPr>
          <w:rFonts w:asciiTheme="majorBidi" w:eastAsia="Times New Roman" w:hAnsiTheme="majorBidi" w:cstheme="majorBidi"/>
          <w:i/>
          <w:iCs/>
          <w:color w:val="000000"/>
        </w:rPr>
        <w:t>-l</w:t>
      </w:r>
      <w:r w:rsidR="006579F2" w:rsidRPr="00220A80">
        <w:rPr>
          <w:rFonts w:asciiTheme="majorBidi" w:eastAsia="Times New Roman" w:hAnsiTheme="majorBidi" w:cstheme="majorBidi"/>
          <w:i/>
          <w:iCs/>
          <w:color w:val="000000"/>
        </w:rPr>
        <w:t>-</w:t>
      </w:r>
      <w:proofErr w:type="spellStart"/>
      <w:r w:rsidR="006579F2" w:rsidRPr="00220A80">
        <w:rPr>
          <w:rFonts w:asciiTheme="majorBidi" w:eastAsia="Times New Roman" w:hAnsiTheme="majorBidi" w:cstheme="majorBidi"/>
          <w:i/>
          <w:iCs/>
          <w:color w:val="000000"/>
        </w:rPr>
        <w:t>mukhāṭabāt</w:t>
      </w:r>
      <w:proofErr w:type="spellEnd"/>
      <w:r w:rsidR="006579F2" w:rsidRPr="00220A80">
        <w:rPr>
          <w:rFonts w:asciiTheme="majorBidi" w:eastAsia="Times New Roman" w:hAnsiTheme="majorBidi" w:cstheme="majorBidi"/>
          <w:i/>
          <w:iCs/>
          <w:color w:val="000000"/>
        </w:rPr>
        <w:t>,</w:t>
      </w:r>
      <w:r w:rsidR="006579F2" w:rsidRPr="00220A80">
        <w:rPr>
          <w:rFonts w:asciiTheme="majorBidi" w:eastAsia="Times New Roman" w:hAnsiTheme="majorBidi" w:cstheme="majorBidi"/>
          <w:color w:val="000000"/>
        </w:rPr>
        <w:t xml:space="preserve"> since he takes it up </w:t>
      </w:r>
      <w:r w:rsidR="00CF10FB" w:rsidRPr="00220A80">
        <w:rPr>
          <w:rFonts w:asciiTheme="majorBidi" w:eastAsia="Times New Roman" w:hAnsiTheme="majorBidi" w:cstheme="majorBidi"/>
          <w:color w:val="000000"/>
        </w:rPr>
        <w:t>as a</w:t>
      </w:r>
      <w:r w:rsidR="006579F2" w:rsidRPr="00220A80">
        <w:rPr>
          <w:rFonts w:asciiTheme="majorBidi" w:eastAsia="Times New Roman" w:hAnsiTheme="majorBidi" w:cstheme="majorBidi"/>
          <w:color w:val="000000"/>
        </w:rPr>
        <w:t xml:space="preserve"> topic that he devotes himself</w:t>
      </w:r>
      <w:r w:rsidR="0008357B" w:rsidRPr="00220A80">
        <w:rPr>
          <w:rFonts w:asciiTheme="majorBidi" w:eastAsia="Times New Roman" w:hAnsiTheme="majorBidi" w:cstheme="majorBidi"/>
          <w:color w:val="000000"/>
        </w:rPr>
        <w:t xml:space="preserve"> to</w:t>
      </w:r>
      <w:r w:rsidR="00CF10FB" w:rsidRPr="00220A80">
        <w:rPr>
          <w:rFonts w:asciiTheme="majorBidi" w:eastAsia="Times New Roman" w:hAnsiTheme="majorBidi" w:cstheme="majorBidi"/>
          <w:color w:val="000000"/>
        </w:rPr>
        <w:t xml:space="preserve"> similar</w:t>
      </w:r>
      <w:r w:rsidR="0008357B" w:rsidRPr="00220A80">
        <w:rPr>
          <w:rFonts w:asciiTheme="majorBidi" w:eastAsia="Times New Roman" w:hAnsiTheme="majorBidi" w:cstheme="majorBidi"/>
          <w:color w:val="000000"/>
        </w:rPr>
        <w:t>ly</w:t>
      </w:r>
      <w:r w:rsidR="00CF10FB" w:rsidRPr="00220A80">
        <w:rPr>
          <w:rFonts w:asciiTheme="majorBidi" w:eastAsia="Times New Roman" w:hAnsiTheme="majorBidi" w:cstheme="majorBidi"/>
          <w:color w:val="000000"/>
        </w:rPr>
        <w:t xml:space="preserve"> to</w:t>
      </w:r>
      <w:r w:rsidR="006579F2" w:rsidRPr="00220A80">
        <w:rPr>
          <w:rFonts w:asciiTheme="majorBidi" w:eastAsia="Times New Roman" w:hAnsiTheme="majorBidi" w:cstheme="majorBidi"/>
          <w:color w:val="000000"/>
        </w:rPr>
        <w:t xml:space="preserve"> his devotion to the meaning of his spiritual experience. He does not treat language as an instrument or something that carries the content</w:t>
      </w:r>
      <w:r w:rsidR="00CF10FB" w:rsidRPr="00220A80">
        <w:rPr>
          <w:rFonts w:asciiTheme="majorBidi" w:eastAsia="Times New Roman" w:hAnsiTheme="majorBidi" w:cstheme="majorBidi"/>
          <w:color w:val="000000"/>
        </w:rPr>
        <w:t>;</w:t>
      </w:r>
      <w:r w:rsidR="006579F2" w:rsidRPr="00220A80">
        <w:rPr>
          <w:rFonts w:asciiTheme="majorBidi" w:eastAsia="Times New Roman" w:hAnsiTheme="majorBidi" w:cstheme="majorBidi"/>
          <w:color w:val="000000"/>
        </w:rPr>
        <w:t xml:space="preserve"> rather, it is the content itself, and it is for this reason that 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is the first </w:t>
      </w:r>
      <w:r w:rsidR="00CF10FB" w:rsidRPr="00220A80">
        <w:rPr>
          <w:rFonts w:asciiTheme="majorBidi" w:eastAsia="Times New Roman" w:hAnsiTheme="majorBidi" w:cstheme="majorBidi"/>
          <w:color w:val="000000"/>
        </w:rPr>
        <w:t xml:space="preserve">thinker about </w:t>
      </w:r>
      <w:r w:rsidR="006579F2" w:rsidRPr="00220A80">
        <w:rPr>
          <w:rFonts w:asciiTheme="majorBidi" w:eastAsia="Times New Roman" w:hAnsiTheme="majorBidi" w:cstheme="majorBidi"/>
          <w:color w:val="000000"/>
        </w:rPr>
        <w:t>writing in the Arabic culture. At the same time, it is possible to consider 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the first Sufi to treat the inability of language to describe the experience of arriving at the ultimate. In the vision the letter drops, and as such, language descends because of its inability to describe what cannot be described, and the difference is that al-</w:t>
      </w:r>
      <w:proofErr w:type="spellStart"/>
      <w:r w:rsidR="006579F2" w:rsidRPr="00220A80">
        <w:rPr>
          <w:rFonts w:asciiTheme="majorBidi" w:eastAsia="Times New Roman" w:hAnsiTheme="majorBidi" w:cstheme="majorBidi"/>
          <w:color w:val="000000"/>
        </w:rPr>
        <w:lastRenderedPageBreak/>
        <w:t>Niffarī</w:t>
      </w:r>
      <w:proofErr w:type="spellEnd"/>
      <w:r w:rsidR="006579F2" w:rsidRPr="00220A80">
        <w:rPr>
          <w:rFonts w:asciiTheme="majorBidi" w:eastAsia="Times New Roman" w:hAnsiTheme="majorBidi" w:cstheme="majorBidi"/>
          <w:color w:val="000000"/>
        </w:rPr>
        <w:t xml:space="preserve"> deconstructs writing by way of writing</w:t>
      </w:r>
      <w:r w:rsidR="00CF10FB" w:rsidRPr="00220A80">
        <w:rPr>
          <w:rFonts w:asciiTheme="majorBidi" w:eastAsia="Times New Roman" w:hAnsiTheme="majorBidi" w:cstheme="majorBidi"/>
          <w:color w:val="000000"/>
        </w:rPr>
        <w:t>. Here</w:t>
      </w:r>
      <w:r w:rsidR="006579F2" w:rsidRPr="00220A80">
        <w:rPr>
          <w:rFonts w:asciiTheme="majorBidi" w:eastAsia="Times New Roman" w:hAnsiTheme="majorBidi" w:cstheme="majorBidi"/>
          <w:color w:val="000000"/>
        </w:rPr>
        <w:t xml:space="preserve"> language shines forth in a new style that opposes the traditional metaphor in exchange for a metaphor of meaning, and this is what manifests in the </w:t>
      </w:r>
      <w:r w:rsidR="00F06E8F" w:rsidRPr="00220A80">
        <w:rPr>
          <w:rFonts w:asciiTheme="majorBidi" w:eastAsia="Times New Roman" w:hAnsiTheme="majorBidi" w:cstheme="majorBidi"/>
          <w:color w:val="000000"/>
        </w:rPr>
        <w:t>union</w:t>
      </w:r>
      <w:r w:rsidR="006579F2" w:rsidRPr="00220A80">
        <w:rPr>
          <w:rFonts w:asciiTheme="majorBidi" w:eastAsia="Times New Roman" w:hAnsiTheme="majorBidi" w:cstheme="majorBidi"/>
          <w:color w:val="000000"/>
        </w:rPr>
        <w:t xml:space="preserve"> of linguistic opposites,</w:t>
      </w:r>
      <w:r w:rsidR="00F06E8F" w:rsidRPr="00220A80">
        <w:rPr>
          <w:rFonts w:asciiTheme="majorBidi" w:eastAsia="Times New Roman" w:hAnsiTheme="majorBidi" w:cstheme="majorBidi"/>
          <w:color w:val="000000"/>
        </w:rPr>
        <w:t xml:space="preserve"> </w:t>
      </w:r>
      <w:r w:rsidR="006579F2" w:rsidRPr="00220A80">
        <w:rPr>
          <w:rFonts w:asciiTheme="majorBidi" w:eastAsia="Times New Roman" w:hAnsiTheme="majorBidi" w:cstheme="majorBidi"/>
          <w:color w:val="000000"/>
        </w:rPr>
        <w:t>like the result of</w:t>
      </w:r>
      <w:r w:rsidR="00F06E8F" w:rsidRPr="00220A80">
        <w:rPr>
          <w:rFonts w:asciiTheme="majorBidi" w:eastAsia="Times New Roman" w:hAnsiTheme="majorBidi" w:cstheme="majorBidi"/>
          <w:color w:val="000000"/>
          <w:rtl/>
        </w:rPr>
        <w:t xml:space="preserve"> </w:t>
      </w:r>
      <w:r w:rsidR="00F06E8F" w:rsidRPr="00220A80">
        <w:rPr>
          <w:rFonts w:asciiTheme="majorBidi" w:eastAsia="Times New Roman" w:hAnsiTheme="majorBidi" w:cstheme="majorBidi"/>
          <w:color w:val="000000"/>
        </w:rPr>
        <w:t xml:space="preserve">conceptual </w:t>
      </w:r>
      <w:r w:rsidR="006579F2" w:rsidRPr="00220A80">
        <w:rPr>
          <w:rFonts w:asciiTheme="majorBidi" w:eastAsia="Times New Roman" w:hAnsiTheme="majorBidi" w:cstheme="majorBidi"/>
          <w:color w:val="000000"/>
        </w:rPr>
        <w:t>equalization throughout the strategy of negating the negation which al-</w:t>
      </w:r>
      <w:proofErr w:type="spellStart"/>
      <w:r w:rsidR="006579F2" w:rsidRPr="00220A80">
        <w:rPr>
          <w:rFonts w:asciiTheme="majorBidi" w:eastAsia="Times New Roman" w:hAnsiTheme="majorBidi" w:cstheme="majorBidi"/>
          <w:color w:val="000000"/>
        </w:rPr>
        <w:t>Niffarī</w:t>
      </w:r>
      <w:proofErr w:type="spellEnd"/>
      <w:r w:rsidR="006579F2" w:rsidRPr="00220A80">
        <w:rPr>
          <w:rFonts w:asciiTheme="majorBidi" w:eastAsia="Times New Roman" w:hAnsiTheme="majorBidi" w:cstheme="majorBidi"/>
          <w:color w:val="000000"/>
        </w:rPr>
        <w:t xml:space="preserve"> relied upon. </w:t>
      </w:r>
    </w:p>
    <w:p w14:paraId="07F8C298" w14:textId="77777777" w:rsidR="000158ED" w:rsidRPr="000158ED" w:rsidRDefault="000158ED" w:rsidP="000158ED">
      <w:pPr>
        <w:spacing w:line="360" w:lineRule="auto"/>
        <w:textAlignment w:val="baseline"/>
        <w:rPr>
          <w:rFonts w:asciiTheme="majorBidi" w:eastAsia="Times New Roman" w:hAnsiTheme="majorBidi" w:cstheme="majorBidi"/>
          <w:color w:val="000000"/>
          <w:rtl/>
        </w:rPr>
      </w:pPr>
    </w:p>
    <w:p w14:paraId="2F90A57C" w14:textId="64691DD9" w:rsidR="006579F2" w:rsidRPr="006579F2" w:rsidRDefault="006579F2" w:rsidP="00220A80">
      <w:pPr>
        <w:spacing w:line="360" w:lineRule="auto"/>
        <w:ind w:firstLine="360"/>
        <w:rPr>
          <w:rFonts w:asciiTheme="majorBidi" w:eastAsia="Times New Roman" w:hAnsiTheme="majorBidi" w:cstheme="majorBidi"/>
          <w:color w:val="000000"/>
        </w:rPr>
      </w:pPr>
      <w:r w:rsidRPr="006579F2">
        <w:rPr>
          <w:rFonts w:asciiTheme="majorBidi" w:eastAsia="Times New Roman" w:hAnsiTheme="majorBidi" w:cstheme="majorBidi"/>
          <w:color w:val="000000"/>
        </w:rPr>
        <w:t>In summary, it is possible to consider this an introductory study to the philosophy of al-</w:t>
      </w:r>
      <w:proofErr w:type="spellStart"/>
      <w:r w:rsidRPr="006579F2">
        <w:rPr>
          <w:rFonts w:asciiTheme="majorBidi" w:eastAsia="Times New Roman" w:hAnsiTheme="majorBidi" w:cstheme="majorBidi"/>
          <w:color w:val="000000"/>
        </w:rPr>
        <w:t>Niffarī</w:t>
      </w:r>
      <w:proofErr w:type="spellEnd"/>
      <w:r w:rsidRPr="006579F2">
        <w:rPr>
          <w:rFonts w:asciiTheme="majorBidi" w:eastAsia="Times New Roman" w:hAnsiTheme="majorBidi" w:cstheme="majorBidi"/>
          <w:color w:val="000000"/>
        </w:rPr>
        <w:t xml:space="preserve">, and an advancement for the understanding of Sufism with regards to the position of the book </w:t>
      </w:r>
      <w:r w:rsidRPr="006579F2">
        <w:rPr>
          <w:rFonts w:asciiTheme="majorBidi" w:eastAsia="Times New Roman" w:hAnsiTheme="majorBidi" w:cstheme="majorBidi"/>
          <w:i/>
          <w:iCs/>
          <w:color w:val="000000"/>
        </w:rPr>
        <w:t>al-</w:t>
      </w:r>
      <w:proofErr w:type="spellStart"/>
      <w:r w:rsidRPr="006579F2">
        <w:rPr>
          <w:rFonts w:asciiTheme="majorBidi" w:eastAsia="Times New Roman" w:hAnsiTheme="majorBidi" w:cstheme="majorBidi"/>
          <w:i/>
          <w:iCs/>
          <w:color w:val="000000"/>
        </w:rPr>
        <w:t>muwāqif</w:t>
      </w:r>
      <w:proofErr w:type="spellEnd"/>
      <w:r w:rsidRPr="006579F2">
        <w:rPr>
          <w:rFonts w:asciiTheme="majorBidi" w:eastAsia="Times New Roman" w:hAnsiTheme="majorBidi" w:cstheme="majorBidi"/>
          <w:i/>
          <w:iCs/>
          <w:color w:val="000000"/>
        </w:rPr>
        <w:t xml:space="preserve"> </w:t>
      </w:r>
      <w:proofErr w:type="spellStart"/>
      <w:r w:rsidR="00723224">
        <w:rPr>
          <w:rFonts w:asciiTheme="majorBidi" w:eastAsia="Times New Roman" w:hAnsiTheme="majorBidi" w:cstheme="majorBidi"/>
          <w:i/>
          <w:iCs/>
          <w:color w:val="000000"/>
        </w:rPr>
        <w:t>wa</w:t>
      </w:r>
      <w:proofErr w:type="spellEnd"/>
      <w:r w:rsidR="00723224">
        <w:rPr>
          <w:rFonts w:asciiTheme="majorBidi" w:eastAsia="Times New Roman" w:hAnsiTheme="majorBidi" w:cstheme="majorBidi"/>
          <w:i/>
          <w:iCs/>
          <w:color w:val="000000"/>
        </w:rPr>
        <w:t>-l</w:t>
      </w:r>
      <w:r w:rsidRPr="006579F2">
        <w:rPr>
          <w:rFonts w:asciiTheme="majorBidi" w:eastAsia="Times New Roman" w:hAnsiTheme="majorBidi" w:cstheme="majorBidi"/>
          <w:i/>
          <w:iCs/>
          <w:color w:val="000000"/>
        </w:rPr>
        <w:t>-</w:t>
      </w:r>
      <w:proofErr w:type="spellStart"/>
      <w:r w:rsidRPr="006579F2">
        <w:rPr>
          <w:rFonts w:asciiTheme="majorBidi" w:eastAsia="Times New Roman" w:hAnsiTheme="majorBidi" w:cstheme="majorBidi"/>
          <w:i/>
          <w:iCs/>
          <w:color w:val="000000"/>
        </w:rPr>
        <w:t>mukhāṭabāt</w:t>
      </w:r>
      <w:proofErr w:type="spellEnd"/>
      <w:r w:rsidRPr="006579F2">
        <w:rPr>
          <w:rFonts w:asciiTheme="majorBidi" w:eastAsia="Times New Roman" w:hAnsiTheme="majorBidi" w:cstheme="majorBidi"/>
          <w:color w:val="000000"/>
        </w:rPr>
        <w:t xml:space="preserve"> in the first part of the tenth century, as well as its difference from the other Sufi texts which took different courses, if we compare it with the Sufism of the ninth century. </w:t>
      </w:r>
    </w:p>
    <w:p w14:paraId="5B2955FE" w14:textId="77777777" w:rsidR="006579F2" w:rsidRPr="006579F2" w:rsidRDefault="006579F2" w:rsidP="00220A80">
      <w:pPr>
        <w:spacing w:line="360" w:lineRule="auto"/>
        <w:rPr>
          <w:rFonts w:asciiTheme="majorBidi" w:eastAsia="Times New Roman" w:hAnsiTheme="majorBidi" w:cstheme="majorBidi"/>
          <w:color w:val="000000"/>
        </w:rPr>
      </w:pPr>
    </w:p>
    <w:p w14:paraId="5BD4EA35" w14:textId="4E29D941" w:rsidR="006579F2" w:rsidRPr="006579F2" w:rsidRDefault="006579F2" w:rsidP="00220A80">
      <w:pPr>
        <w:spacing w:line="360" w:lineRule="auto"/>
        <w:ind w:firstLine="360"/>
        <w:rPr>
          <w:rFonts w:asciiTheme="majorBidi" w:eastAsia="Times New Roman" w:hAnsiTheme="majorBidi" w:cstheme="majorBidi"/>
          <w:color w:val="000000"/>
        </w:rPr>
      </w:pPr>
      <w:r w:rsidRPr="006579F2">
        <w:rPr>
          <w:rFonts w:asciiTheme="majorBidi" w:eastAsia="Times New Roman" w:hAnsiTheme="majorBidi" w:cstheme="majorBidi"/>
          <w:color w:val="000000"/>
        </w:rPr>
        <w:t xml:space="preserve">In the next stage, namely my doctoral research, I will expand upon the chapters of this study, and add new sections that address the semiotic dimension of the text </w:t>
      </w:r>
      <w:r w:rsidRPr="006579F2">
        <w:rPr>
          <w:rFonts w:asciiTheme="majorBidi" w:eastAsia="Times New Roman" w:hAnsiTheme="majorBidi" w:cstheme="majorBidi"/>
          <w:i/>
          <w:iCs/>
          <w:color w:val="000000"/>
        </w:rPr>
        <w:t>al-</w:t>
      </w:r>
      <w:proofErr w:type="spellStart"/>
      <w:r w:rsidRPr="006579F2">
        <w:rPr>
          <w:rFonts w:asciiTheme="majorBidi" w:eastAsia="Times New Roman" w:hAnsiTheme="majorBidi" w:cstheme="majorBidi"/>
          <w:i/>
          <w:iCs/>
          <w:color w:val="000000"/>
        </w:rPr>
        <w:t>muwāqif</w:t>
      </w:r>
      <w:proofErr w:type="spellEnd"/>
      <w:r w:rsidRPr="006579F2">
        <w:rPr>
          <w:rFonts w:asciiTheme="majorBidi" w:eastAsia="Times New Roman" w:hAnsiTheme="majorBidi" w:cstheme="majorBidi"/>
          <w:i/>
          <w:iCs/>
          <w:color w:val="000000"/>
        </w:rPr>
        <w:t xml:space="preserve"> </w:t>
      </w:r>
      <w:proofErr w:type="spellStart"/>
      <w:r w:rsidR="00723224">
        <w:rPr>
          <w:rFonts w:asciiTheme="majorBidi" w:eastAsia="Times New Roman" w:hAnsiTheme="majorBidi" w:cstheme="majorBidi"/>
          <w:i/>
          <w:iCs/>
          <w:color w:val="000000"/>
        </w:rPr>
        <w:t>wa</w:t>
      </w:r>
      <w:proofErr w:type="spellEnd"/>
      <w:r w:rsidR="00723224">
        <w:rPr>
          <w:rFonts w:asciiTheme="majorBidi" w:eastAsia="Times New Roman" w:hAnsiTheme="majorBidi" w:cstheme="majorBidi"/>
          <w:i/>
          <w:iCs/>
          <w:color w:val="000000"/>
        </w:rPr>
        <w:t>-l</w:t>
      </w:r>
      <w:r w:rsidRPr="006579F2">
        <w:rPr>
          <w:rFonts w:asciiTheme="majorBidi" w:eastAsia="Times New Roman" w:hAnsiTheme="majorBidi" w:cstheme="majorBidi"/>
          <w:i/>
          <w:iCs/>
          <w:color w:val="000000"/>
        </w:rPr>
        <w:t>-</w:t>
      </w:r>
      <w:proofErr w:type="spellStart"/>
      <w:r w:rsidRPr="006579F2">
        <w:rPr>
          <w:rFonts w:asciiTheme="majorBidi" w:eastAsia="Times New Roman" w:hAnsiTheme="majorBidi" w:cstheme="majorBidi"/>
          <w:i/>
          <w:iCs/>
          <w:color w:val="000000"/>
        </w:rPr>
        <w:t>mukhāṭabāt</w:t>
      </w:r>
      <w:proofErr w:type="spellEnd"/>
      <w:r w:rsidRPr="006579F2">
        <w:rPr>
          <w:rFonts w:asciiTheme="majorBidi" w:eastAsia="Times New Roman" w:hAnsiTheme="majorBidi" w:cstheme="majorBidi"/>
          <w:color w:val="000000"/>
        </w:rPr>
        <w:t>, as well as the aesthetics of this text, especially the poetics of the text which arises from the dialectical relationship between content and language. </w:t>
      </w:r>
    </w:p>
    <w:p w14:paraId="1229D38A" w14:textId="77777777" w:rsidR="006579F2" w:rsidRPr="006579F2" w:rsidRDefault="006579F2" w:rsidP="00220A80">
      <w:pPr>
        <w:spacing w:line="360" w:lineRule="auto"/>
        <w:rPr>
          <w:rFonts w:asciiTheme="majorBidi" w:eastAsia="Times New Roman" w:hAnsiTheme="majorBidi" w:cstheme="majorBidi"/>
          <w:color w:val="000000"/>
        </w:rPr>
      </w:pPr>
    </w:p>
    <w:p w14:paraId="69A51844" w14:textId="11919C49" w:rsidR="006579F2" w:rsidRPr="006579F2" w:rsidRDefault="006579F2" w:rsidP="00220A80">
      <w:pPr>
        <w:spacing w:line="360" w:lineRule="auto"/>
        <w:ind w:firstLine="720"/>
        <w:rPr>
          <w:rFonts w:asciiTheme="majorBidi" w:eastAsia="Times New Roman" w:hAnsiTheme="majorBidi" w:cstheme="majorBidi"/>
          <w:color w:val="000000"/>
        </w:rPr>
      </w:pPr>
      <w:r w:rsidRPr="006579F2">
        <w:rPr>
          <w:rFonts w:asciiTheme="majorBidi" w:eastAsia="Times New Roman" w:hAnsiTheme="majorBidi" w:cstheme="majorBidi"/>
          <w:color w:val="000000"/>
        </w:rPr>
        <w:t>As such, I will expand upon my research concerning al-</w:t>
      </w:r>
      <w:proofErr w:type="spellStart"/>
      <w:r w:rsidRPr="006579F2">
        <w:rPr>
          <w:rFonts w:asciiTheme="majorBidi" w:eastAsia="Times New Roman" w:hAnsiTheme="majorBidi" w:cstheme="majorBidi"/>
          <w:color w:val="000000"/>
        </w:rPr>
        <w:t>Niffarī’s</w:t>
      </w:r>
      <w:proofErr w:type="spellEnd"/>
      <w:r w:rsidRPr="006579F2">
        <w:rPr>
          <w:rFonts w:asciiTheme="majorBidi" w:eastAsia="Times New Roman" w:hAnsiTheme="majorBidi" w:cstheme="majorBidi"/>
          <w:color w:val="000000"/>
        </w:rPr>
        <w:t xml:space="preserve"> deconstructive method</w:t>
      </w:r>
      <w:r w:rsidR="00CF10FB" w:rsidRPr="00220A80">
        <w:rPr>
          <w:rFonts w:asciiTheme="majorBidi" w:eastAsia="Times New Roman" w:hAnsiTheme="majorBidi" w:cstheme="majorBidi"/>
          <w:color w:val="000000"/>
        </w:rPr>
        <w:t xml:space="preserve"> </w:t>
      </w:r>
      <w:r w:rsidRPr="006579F2">
        <w:rPr>
          <w:rFonts w:asciiTheme="majorBidi" w:eastAsia="Times New Roman" w:hAnsiTheme="majorBidi" w:cstheme="majorBidi"/>
          <w:color w:val="000000"/>
        </w:rPr>
        <w:t xml:space="preserve">and its comparison with modern deconstruction, especially the philosophy of Jacques Derrida. </w:t>
      </w:r>
      <w:r w:rsidR="00220A80" w:rsidRPr="00220A80">
        <w:rPr>
          <w:rFonts w:asciiTheme="majorBidi" w:eastAsia="Times New Roman" w:hAnsiTheme="majorBidi" w:cstheme="majorBidi"/>
          <w:color w:val="000000"/>
        </w:rPr>
        <w:t>This will start with</w:t>
      </w:r>
      <w:r w:rsidRPr="006579F2">
        <w:rPr>
          <w:rFonts w:asciiTheme="majorBidi" w:eastAsia="Times New Roman" w:hAnsiTheme="majorBidi" w:cstheme="majorBidi"/>
          <w:color w:val="000000"/>
        </w:rPr>
        <w:t xml:space="preserve"> the discursive core of al-</w:t>
      </w:r>
      <w:proofErr w:type="spellStart"/>
      <w:r w:rsidRPr="006579F2">
        <w:rPr>
          <w:rFonts w:asciiTheme="majorBidi" w:eastAsia="Times New Roman" w:hAnsiTheme="majorBidi" w:cstheme="majorBidi"/>
          <w:color w:val="000000"/>
        </w:rPr>
        <w:t>Niffarī</w:t>
      </w:r>
      <w:proofErr w:type="spellEnd"/>
      <w:r w:rsidRPr="006579F2">
        <w:rPr>
          <w:rFonts w:asciiTheme="majorBidi" w:eastAsia="Times New Roman" w:hAnsiTheme="majorBidi" w:cstheme="majorBidi"/>
          <w:color w:val="000000"/>
        </w:rPr>
        <w:t xml:space="preserve"> since the traditional ways, </w:t>
      </w:r>
      <w:r w:rsidR="00CA70CB" w:rsidRPr="00220A80">
        <w:rPr>
          <w:rFonts w:asciiTheme="majorBidi" w:eastAsia="Times New Roman" w:hAnsiTheme="majorBidi" w:cstheme="majorBidi"/>
          <w:color w:val="000000"/>
        </w:rPr>
        <w:t>due to</w:t>
      </w:r>
      <w:r w:rsidR="00F86DC3" w:rsidRPr="00220A80">
        <w:rPr>
          <w:rFonts w:asciiTheme="majorBidi" w:eastAsia="Times New Roman" w:hAnsiTheme="majorBidi" w:cstheme="majorBidi"/>
          <w:color w:val="000000"/>
        </w:rPr>
        <w:t xml:space="preserve"> </w:t>
      </w:r>
      <w:r w:rsidR="00220A80" w:rsidRPr="00220A80">
        <w:rPr>
          <w:rFonts w:asciiTheme="majorBidi" w:eastAsia="Times New Roman" w:hAnsiTheme="majorBidi" w:cstheme="majorBidi"/>
          <w:color w:val="000000"/>
        </w:rPr>
        <w:t>its</w:t>
      </w:r>
      <w:r w:rsidR="00B8071F" w:rsidRPr="00220A80">
        <w:rPr>
          <w:rFonts w:asciiTheme="majorBidi" w:eastAsia="Times New Roman" w:hAnsiTheme="majorBidi" w:cstheme="majorBidi"/>
          <w:color w:val="000000"/>
        </w:rPr>
        <w:t xml:space="preserve"> writing</w:t>
      </w:r>
      <w:r w:rsidR="00220A80" w:rsidRPr="00220A80">
        <w:rPr>
          <w:rFonts w:asciiTheme="majorBidi" w:eastAsia="Times New Roman" w:hAnsiTheme="majorBidi" w:cstheme="majorBidi"/>
          <w:color w:val="000000"/>
        </w:rPr>
        <w:t xml:space="preserve"> style</w:t>
      </w:r>
      <w:r w:rsidR="00B8071F" w:rsidRPr="00220A80">
        <w:rPr>
          <w:rFonts w:asciiTheme="majorBidi" w:eastAsia="Times New Roman" w:hAnsiTheme="majorBidi" w:cstheme="majorBidi"/>
          <w:color w:val="000000"/>
        </w:rPr>
        <w:t>,</w:t>
      </w:r>
      <w:r w:rsidR="00F06E8F" w:rsidRPr="00220A80">
        <w:rPr>
          <w:rFonts w:asciiTheme="majorBidi" w:eastAsia="Times New Roman" w:hAnsiTheme="majorBidi" w:cstheme="majorBidi"/>
          <w:color w:val="000000"/>
        </w:rPr>
        <w:t xml:space="preserve"> </w:t>
      </w:r>
      <w:r w:rsidRPr="006579F2">
        <w:rPr>
          <w:rFonts w:asciiTheme="majorBidi" w:eastAsia="Times New Roman" w:hAnsiTheme="majorBidi" w:cstheme="majorBidi"/>
          <w:color w:val="000000"/>
        </w:rPr>
        <w:t xml:space="preserve">are not capable of arriving at the meaning of the experience of communication with the absolute, </w:t>
      </w:r>
      <w:r w:rsidR="000158ED">
        <w:rPr>
          <w:rFonts w:asciiTheme="majorBidi" w:eastAsia="Times New Roman" w:hAnsiTheme="majorBidi" w:cstheme="majorBidi"/>
          <w:color w:val="000000"/>
        </w:rPr>
        <w:t>since</w:t>
      </w:r>
      <w:r w:rsidRPr="006579F2">
        <w:rPr>
          <w:rFonts w:asciiTheme="majorBidi" w:eastAsia="Times New Roman" w:hAnsiTheme="majorBidi" w:cstheme="majorBidi"/>
          <w:color w:val="000000"/>
        </w:rPr>
        <w:t xml:space="preserve"> there is perpetual difference and </w:t>
      </w:r>
      <w:r w:rsidR="00CA70CB" w:rsidRPr="00220A80">
        <w:rPr>
          <w:rFonts w:asciiTheme="majorBidi" w:eastAsia="Times New Roman" w:hAnsiTheme="majorBidi" w:cstheme="majorBidi"/>
          <w:color w:val="000000"/>
        </w:rPr>
        <w:t>delay,</w:t>
      </w:r>
      <w:r w:rsidRPr="006579F2">
        <w:rPr>
          <w:rFonts w:asciiTheme="majorBidi" w:eastAsia="Times New Roman" w:hAnsiTheme="majorBidi" w:cstheme="majorBidi"/>
          <w:color w:val="000000"/>
        </w:rPr>
        <w:t xml:space="preserve"> and this is what deconstruction offers.  </w:t>
      </w:r>
    </w:p>
    <w:p w14:paraId="7DA0DF50" w14:textId="77777777" w:rsidR="006579F2" w:rsidRPr="006579F2" w:rsidRDefault="006579F2" w:rsidP="00220A80">
      <w:pPr>
        <w:spacing w:after="240" w:line="360" w:lineRule="auto"/>
        <w:rPr>
          <w:rFonts w:asciiTheme="majorBidi" w:eastAsia="Times New Roman" w:hAnsiTheme="majorBidi" w:cstheme="majorBidi"/>
        </w:rPr>
      </w:pPr>
    </w:p>
    <w:p w14:paraId="1FA3EE82" w14:textId="77777777" w:rsidR="00743BC1" w:rsidRDefault="00CC6F6B"/>
    <w:sectPr w:rsidR="00743BC1" w:rsidSect="007822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F94BA" w14:textId="77777777" w:rsidR="00CC6F6B" w:rsidRDefault="00CC6F6B" w:rsidP="00D07B73">
      <w:r>
        <w:separator/>
      </w:r>
    </w:p>
  </w:endnote>
  <w:endnote w:type="continuationSeparator" w:id="0">
    <w:p w14:paraId="43AD83C0" w14:textId="77777777" w:rsidR="00CC6F6B" w:rsidRDefault="00CC6F6B" w:rsidP="00D0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0AB52" w14:textId="77777777" w:rsidR="00CC6F6B" w:rsidRDefault="00CC6F6B" w:rsidP="00D07B73">
      <w:r>
        <w:separator/>
      </w:r>
    </w:p>
  </w:footnote>
  <w:footnote w:type="continuationSeparator" w:id="0">
    <w:p w14:paraId="159B1272" w14:textId="77777777" w:rsidR="00CC6F6B" w:rsidRDefault="00CC6F6B" w:rsidP="00D07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432A"/>
    <w:multiLevelType w:val="multilevel"/>
    <w:tmpl w:val="E49A7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106D9"/>
    <w:multiLevelType w:val="multilevel"/>
    <w:tmpl w:val="CDCEE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8441F7"/>
    <w:multiLevelType w:val="multilevel"/>
    <w:tmpl w:val="A78C2386"/>
    <w:lvl w:ilvl="0">
      <w:start w:val="1"/>
      <w:numFmt w:val="decimal"/>
      <w:lvlText w:val="%1."/>
      <w:lvlJc w:val="left"/>
      <w:pPr>
        <w:tabs>
          <w:tab w:val="num" w:pos="720"/>
        </w:tabs>
        <w:ind w:left="720" w:hanging="360"/>
      </w:pPr>
    </w:lvl>
    <w:lvl w:ilvl="1">
      <w:start w:val="3"/>
      <w:numFmt w:val="decimal"/>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2MjOyNDA1MjAyMDBS0lEKTi0uzszPAykwrAUA3sW3sSwAAAA="/>
  </w:docVars>
  <w:rsids>
    <w:rsidRoot w:val="006579F2"/>
    <w:rsid w:val="000158ED"/>
    <w:rsid w:val="00060964"/>
    <w:rsid w:val="0008357B"/>
    <w:rsid w:val="000E156B"/>
    <w:rsid w:val="0020350E"/>
    <w:rsid w:val="00220A80"/>
    <w:rsid w:val="002360E6"/>
    <w:rsid w:val="00313D46"/>
    <w:rsid w:val="004A33DD"/>
    <w:rsid w:val="006579F2"/>
    <w:rsid w:val="006E01C9"/>
    <w:rsid w:val="00723224"/>
    <w:rsid w:val="0078223E"/>
    <w:rsid w:val="00963736"/>
    <w:rsid w:val="00A9410F"/>
    <w:rsid w:val="00B37FE8"/>
    <w:rsid w:val="00B8071F"/>
    <w:rsid w:val="00CA70CB"/>
    <w:rsid w:val="00CC6F6B"/>
    <w:rsid w:val="00CF10FB"/>
    <w:rsid w:val="00D07B73"/>
    <w:rsid w:val="00F06E8F"/>
    <w:rsid w:val="00F86DC3"/>
    <w:rsid w:val="00FB4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28E83"/>
  <w15:chartTrackingRefBased/>
  <w15:docId w15:val="{C48D11BA-ED58-1D46-8C7F-761DE648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9F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3D46"/>
    <w:pPr>
      <w:ind w:left="720"/>
      <w:contextualSpacing/>
    </w:pPr>
  </w:style>
  <w:style w:type="character" w:styleId="CommentReference">
    <w:name w:val="annotation reference"/>
    <w:basedOn w:val="DefaultParagraphFont"/>
    <w:uiPriority w:val="99"/>
    <w:semiHidden/>
    <w:unhideWhenUsed/>
    <w:rsid w:val="004A33DD"/>
    <w:rPr>
      <w:sz w:val="16"/>
      <w:szCs w:val="16"/>
    </w:rPr>
  </w:style>
  <w:style w:type="paragraph" w:styleId="CommentText">
    <w:name w:val="annotation text"/>
    <w:basedOn w:val="Normal"/>
    <w:link w:val="CommentTextChar"/>
    <w:uiPriority w:val="99"/>
    <w:semiHidden/>
    <w:unhideWhenUsed/>
    <w:rsid w:val="004A33DD"/>
    <w:rPr>
      <w:sz w:val="20"/>
      <w:szCs w:val="20"/>
    </w:rPr>
  </w:style>
  <w:style w:type="character" w:customStyle="1" w:styleId="CommentTextChar">
    <w:name w:val="Comment Text Char"/>
    <w:basedOn w:val="DefaultParagraphFont"/>
    <w:link w:val="CommentText"/>
    <w:uiPriority w:val="99"/>
    <w:semiHidden/>
    <w:rsid w:val="004A33DD"/>
    <w:rPr>
      <w:sz w:val="20"/>
      <w:szCs w:val="20"/>
    </w:rPr>
  </w:style>
  <w:style w:type="paragraph" w:styleId="CommentSubject">
    <w:name w:val="annotation subject"/>
    <w:basedOn w:val="CommentText"/>
    <w:next w:val="CommentText"/>
    <w:link w:val="CommentSubjectChar"/>
    <w:uiPriority w:val="99"/>
    <w:semiHidden/>
    <w:unhideWhenUsed/>
    <w:rsid w:val="004A33DD"/>
    <w:rPr>
      <w:b/>
      <w:bCs/>
    </w:rPr>
  </w:style>
  <w:style w:type="character" w:customStyle="1" w:styleId="CommentSubjectChar">
    <w:name w:val="Comment Subject Char"/>
    <w:basedOn w:val="CommentTextChar"/>
    <w:link w:val="CommentSubject"/>
    <w:uiPriority w:val="99"/>
    <w:semiHidden/>
    <w:rsid w:val="004A33DD"/>
    <w:rPr>
      <w:b/>
      <w:bCs/>
      <w:sz w:val="20"/>
      <w:szCs w:val="20"/>
    </w:rPr>
  </w:style>
  <w:style w:type="paragraph" w:styleId="BalloonText">
    <w:name w:val="Balloon Text"/>
    <w:basedOn w:val="Normal"/>
    <w:link w:val="BalloonTextChar"/>
    <w:uiPriority w:val="99"/>
    <w:semiHidden/>
    <w:unhideWhenUsed/>
    <w:rsid w:val="004A33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33DD"/>
    <w:rPr>
      <w:rFonts w:ascii="Times New Roman" w:hAnsi="Times New Roman" w:cs="Times New Roman"/>
      <w:sz w:val="18"/>
      <w:szCs w:val="18"/>
    </w:rPr>
  </w:style>
  <w:style w:type="paragraph" w:styleId="Header">
    <w:name w:val="header"/>
    <w:basedOn w:val="Normal"/>
    <w:link w:val="HeaderChar"/>
    <w:uiPriority w:val="99"/>
    <w:unhideWhenUsed/>
    <w:rsid w:val="00D07B73"/>
    <w:pPr>
      <w:tabs>
        <w:tab w:val="center" w:pos="4513"/>
        <w:tab w:val="right" w:pos="9026"/>
      </w:tabs>
    </w:pPr>
  </w:style>
  <w:style w:type="character" w:customStyle="1" w:styleId="HeaderChar">
    <w:name w:val="Header Char"/>
    <w:basedOn w:val="DefaultParagraphFont"/>
    <w:link w:val="Header"/>
    <w:uiPriority w:val="99"/>
    <w:rsid w:val="00D07B73"/>
  </w:style>
  <w:style w:type="paragraph" w:styleId="Footer">
    <w:name w:val="footer"/>
    <w:basedOn w:val="Normal"/>
    <w:link w:val="FooterChar"/>
    <w:uiPriority w:val="99"/>
    <w:unhideWhenUsed/>
    <w:rsid w:val="00D07B73"/>
    <w:pPr>
      <w:tabs>
        <w:tab w:val="center" w:pos="4513"/>
        <w:tab w:val="right" w:pos="9026"/>
      </w:tabs>
    </w:pPr>
  </w:style>
  <w:style w:type="character" w:customStyle="1" w:styleId="FooterChar">
    <w:name w:val="Footer Char"/>
    <w:basedOn w:val="DefaultParagraphFont"/>
    <w:link w:val="Footer"/>
    <w:uiPriority w:val="99"/>
    <w:rsid w:val="00D0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7329</Characters>
  <Application>Microsoft Office Word</Application>
  <DocSecurity>0</DocSecurity>
  <Lines>178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2020-05-07T11:58:00Z</dcterms:created>
  <dcterms:modified xsi:type="dcterms:W3CDTF">2020-05-07T12:06:00Z</dcterms:modified>
</cp:coreProperties>
</file>