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0DC2D" w14:textId="77777777" w:rsidR="00E94C53" w:rsidRPr="00CB3E68" w:rsidRDefault="00E94C53" w:rsidP="00E94C5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</w:rPr>
      </w:pPr>
    </w:p>
    <w:p w14:paraId="33BBAF1F" w14:textId="77777777" w:rsidR="00E94C53" w:rsidRPr="00CB3E68" w:rsidRDefault="00E94C53" w:rsidP="00E94C5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14:paraId="423A0D01" w14:textId="77777777" w:rsidR="00E94C53" w:rsidRPr="00B21921" w:rsidRDefault="005A4B21" w:rsidP="00E94C53">
      <w:pPr>
        <w:spacing w:before="0"/>
        <w:ind w:firstLine="0"/>
        <w:rPr>
          <w:rFonts w:asciiTheme="majorBidi" w:hAnsiTheme="majorBidi" w:cstheme="majorBidi"/>
          <w:b/>
          <w:bCs/>
          <w:noProof/>
          <w:sz w:val="24"/>
          <w:szCs w:val="24"/>
          <w:lang w:val="es-419"/>
        </w:rPr>
      </w:pPr>
      <w:r w:rsidRPr="00B21921">
        <w:rPr>
          <w:rFonts w:asciiTheme="majorBidi" w:hAnsiTheme="majorBidi" w:cstheme="majorBidi"/>
          <w:b/>
          <w:bCs/>
          <w:noProof/>
          <w:sz w:val="24"/>
          <w:szCs w:val="24"/>
          <w:lang w:val="es-419"/>
        </w:rPr>
        <w:t>Resulta</w:t>
      </w:r>
      <w:r w:rsidR="00E94C53" w:rsidRPr="00B21921">
        <w:rPr>
          <w:rFonts w:asciiTheme="majorBidi" w:hAnsiTheme="majorBidi" w:cstheme="majorBidi"/>
          <w:b/>
          <w:bCs/>
          <w:noProof/>
          <w:sz w:val="24"/>
          <w:szCs w:val="24"/>
          <w:lang w:val="es-419"/>
        </w:rPr>
        <w:t xml:space="preserve"> que un virus puede luchar de nuestro </w:t>
      </w:r>
      <w:commentRangeStart w:id="0"/>
      <w:r w:rsidR="00E94C53" w:rsidRPr="00B21921">
        <w:rPr>
          <w:rFonts w:asciiTheme="majorBidi" w:hAnsiTheme="majorBidi" w:cstheme="majorBidi"/>
          <w:b/>
          <w:bCs/>
          <w:noProof/>
          <w:sz w:val="24"/>
          <w:szCs w:val="24"/>
          <w:lang w:val="es-419"/>
        </w:rPr>
        <w:t>lado</w:t>
      </w:r>
      <w:commentRangeEnd w:id="0"/>
      <w:r w:rsidR="00E8330B" w:rsidRPr="00B21921">
        <w:rPr>
          <w:rStyle w:val="CommentReference"/>
          <w:b/>
          <w:bCs/>
        </w:rPr>
        <w:commentReference w:id="0"/>
      </w:r>
      <w:r w:rsidR="00E94C53" w:rsidRPr="00B21921">
        <w:rPr>
          <w:rFonts w:asciiTheme="majorBidi" w:hAnsiTheme="majorBidi" w:cstheme="majorBidi"/>
          <w:b/>
          <w:bCs/>
          <w:noProof/>
          <w:sz w:val="24"/>
          <w:szCs w:val="24"/>
          <w:lang w:val="es-419"/>
        </w:rPr>
        <w:t>.</w:t>
      </w:r>
    </w:p>
    <w:p w14:paraId="4811C9E9" w14:textId="77777777" w:rsidR="00E94C53" w:rsidRPr="00CB3E68" w:rsidRDefault="00E94C53" w:rsidP="00E94C5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14:paraId="6D7BD4B8" w14:textId="77777777" w:rsidR="00E94C53" w:rsidRPr="00CB3E68" w:rsidRDefault="00E94C53" w:rsidP="00E94C5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14:paraId="429C9852" w14:textId="77777777" w:rsidR="00E94C53" w:rsidRPr="00CB3E68" w:rsidRDefault="005A4B21" w:rsidP="005A4B21">
      <w:pPr>
        <w:spacing w:before="0"/>
        <w:ind w:firstLine="0"/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>Créase o no</w:t>
      </w:r>
      <w:r w:rsidR="00E94C53"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>, se puede "ajustar cuentas" con</w:t>
      </w:r>
      <w:r w:rsidR="00B84D7A"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 xml:space="preserve"> las</w:t>
      </w:r>
      <w:r w:rsidR="00E94C53"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 xml:space="preserve"> células cancerígenas por medio de virus</w:t>
      </w:r>
      <w:r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>.</w:t>
      </w:r>
    </w:p>
    <w:p w14:paraId="0C8C56D6" w14:textId="77777777" w:rsidR="008C2FCE" w:rsidRPr="00CB3E68" w:rsidRDefault="008C2FCE" w:rsidP="001C2396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Las células cancerígenas </w:t>
      </w:r>
      <w:r w:rsidR="001C2396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saben </w:t>
      </w: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hu</w:t>
      </w:r>
      <w:r w:rsidR="00B84D7A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ir</w:t>
      </w: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 y oculta</w:t>
      </w:r>
      <w:r w:rsidR="00B84D7A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rs</w:t>
      </w: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e del sistema inmunológico</w:t>
      </w:r>
      <w:r w:rsidR="00B84D7A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 pero</w:t>
      </w:r>
      <w:r w:rsidR="001C2396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,</w:t>
      </w:r>
      <w:r w:rsidR="00B84D7A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 a</w:t>
      </w: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l desarrollar estas habilidades, se debilita su posibilidad de luc</w:t>
      </w:r>
      <w:r w:rsidR="00EC2EF1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h</w:t>
      </w: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ar contra ataque</w:t>
      </w:r>
      <w:r w:rsidR="001C2396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s</w:t>
      </w: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 de virus. Los virus oncolíticos aprovechan esta brecha para matar la célula cancerígena</w:t>
      </w:r>
      <w:r w:rsidR="001C2396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;</w:t>
      </w: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 </w:t>
      </w:r>
      <w:r w:rsidR="001C2396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así, </w:t>
      </w: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el tumor </w:t>
      </w:r>
      <w:r w:rsidR="001C2396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queda expuesto </w:t>
      </w: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al sistema inmunológico.</w:t>
      </w:r>
    </w:p>
    <w:p w14:paraId="7EEC096F" w14:textId="77777777" w:rsidR="003D43B3" w:rsidRPr="00CB3E68" w:rsidRDefault="003D43B3" w:rsidP="003D43B3">
      <w:pPr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br w:type="page"/>
      </w:r>
    </w:p>
    <w:p w14:paraId="4032E248" w14:textId="77777777" w:rsidR="008C2FCE" w:rsidRPr="00CB3E68" w:rsidRDefault="008C2FCE" w:rsidP="008C2FCE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14:paraId="7B1FC0D7" w14:textId="77777777" w:rsidR="006B727A" w:rsidRPr="00CB3E68" w:rsidRDefault="006B727A" w:rsidP="008C2FCE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14:paraId="0C35EC66" w14:textId="77777777" w:rsidR="003D43B3" w:rsidRPr="00B21921" w:rsidRDefault="005A4B21" w:rsidP="003D43B3">
      <w:pPr>
        <w:spacing w:before="0"/>
        <w:ind w:firstLine="0"/>
        <w:rPr>
          <w:rFonts w:asciiTheme="majorBidi" w:hAnsiTheme="majorBidi" w:cstheme="majorBidi"/>
          <w:b/>
          <w:bCs/>
          <w:noProof/>
          <w:sz w:val="24"/>
          <w:szCs w:val="24"/>
          <w:lang w:val="pt-BR"/>
        </w:rPr>
      </w:pPr>
      <w:r w:rsidRPr="00B21921">
        <w:rPr>
          <w:rFonts w:asciiTheme="majorBidi" w:hAnsiTheme="majorBidi" w:cstheme="majorBidi"/>
          <w:b/>
          <w:bCs/>
          <w:noProof/>
          <w:sz w:val="24"/>
          <w:szCs w:val="24"/>
          <w:lang w:val="es-419"/>
        </w:rPr>
        <w:t>Resulta</w:t>
      </w:r>
      <w:r w:rsidR="003D43B3" w:rsidRPr="00B21921">
        <w:rPr>
          <w:rFonts w:asciiTheme="majorBidi" w:hAnsiTheme="majorBidi" w:cstheme="majorBidi"/>
          <w:b/>
          <w:bCs/>
          <w:noProof/>
          <w:sz w:val="24"/>
          <w:szCs w:val="24"/>
          <w:lang w:val="es-419"/>
        </w:rPr>
        <w:t xml:space="preserve"> que las neuronas cerebrales son muy cuidadosas al elegir </w:t>
      </w:r>
      <w:commentRangeStart w:id="1"/>
      <w:r w:rsidR="003D43B3" w:rsidRPr="00B21921">
        <w:rPr>
          <w:rFonts w:asciiTheme="majorBidi" w:hAnsiTheme="majorBidi" w:cstheme="majorBidi"/>
          <w:b/>
          <w:bCs/>
          <w:noProof/>
          <w:sz w:val="24"/>
          <w:szCs w:val="24"/>
          <w:lang w:val="es-419"/>
        </w:rPr>
        <w:t>amigos</w:t>
      </w:r>
      <w:commentRangeEnd w:id="1"/>
      <w:r w:rsidR="00B21921" w:rsidRPr="00B21921">
        <w:rPr>
          <w:rStyle w:val="CommentReference"/>
          <w:b/>
          <w:bCs/>
        </w:rPr>
        <w:commentReference w:id="1"/>
      </w:r>
      <w:r w:rsidRPr="00B21921">
        <w:rPr>
          <w:rFonts w:asciiTheme="majorBidi" w:hAnsiTheme="majorBidi" w:cstheme="majorBidi"/>
          <w:b/>
          <w:bCs/>
          <w:noProof/>
          <w:sz w:val="24"/>
          <w:szCs w:val="24"/>
          <w:lang w:val="es-419"/>
        </w:rPr>
        <w:t>.</w:t>
      </w:r>
    </w:p>
    <w:p w14:paraId="0BBAB4F0" w14:textId="77777777" w:rsidR="003D43B3" w:rsidRPr="00CB3E68" w:rsidRDefault="003D43B3" w:rsidP="00E94C53">
      <w:pPr>
        <w:tabs>
          <w:tab w:val="right" w:pos="3969"/>
        </w:tabs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14:paraId="14BC114A" w14:textId="77777777" w:rsidR="006B727A" w:rsidRPr="00CB3E68" w:rsidRDefault="006B727A" w:rsidP="00E94C53">
      <w:pPr>
        <w:tabs>
          <w:tab w:val="right" w:pos="3969"/>
        </w:tabs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14:paraId="0DEFFCE8" w14:textId="77777777" w:rsidR="003D43B3" w:rsidRPr="00CB3E68" w:rsidRDefault="005A4B21" w:rsidP="008C2FCE">
      <w:pPr>
        <w:spacing w:before="0"/>
        <w:ind w:firstLine="0"/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>Créase o no,</w:t>
      </w:r>
      <w:r w:rsidR="003D43B3"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 xml:space="preserve"> las neuronas cerebrales eligen a sus relaciones una a una</w:t>
      </w:r>
      <w:r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>.</w:t>
      </w:r>
    </w:p>
    <w:p w14:paraId="4AC60C86" w14:textId="77777777" w:rsidR="003D43B3" w:rsidRPr="00CB3E68" w:rsidRDefault="003D43B3" w:rsidP="003D43B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Así como nosotros elegimos a nuestros amigos en la vida </w:t>
      </w:r>
      <w:r w:rsidR="005A4B21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real </w:t>
      </w: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y en las redes sociales, las neuronas cerebrales construyen juntas una red de células que nos permite pensar, percibir y sentir.</w:t>
      </w:r>
    </w:p>
    <w:p w14:paraId="2ADB4C05" w14:textId="77777777" w:rsidR="003D43B3" w:rsidRPr="00CB3E68" w:rsidRDefault="003D43B3" w:rsidP="001C2396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Las fallas en las relaciones entre las neuronas pueden </w:t>
      </w:r>
      <w:r w:rsidR="001C2396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ser la causa de </w:t>
      </w: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enfermedades graves.</w:t>
      </w:r>
    </w:p>
    <w:p w14:paraId="3A001F67" w14:textId="77777777" w:rsidR="003D43B3" w:rsidRPr="00CB3E68" w:rsidRDefault="003D43B3" w:rsidP="003D43B3">
      <w:pPr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br w:type="page"/>
      </w:r>
    </w:p>
    <w:p w14:paraId="31C1861D" w14:textId="77777777" w:rsidR="003D43B3" w:rsidRPr="00CB3E68" w:rsidRDefault="003D43B3" w:rsidP="003D43B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14:paraId="6842DC40" w14:textId="77777777" w:rsidR="006B727A" w:rsidRPr="00CB3E68" w:rsidRDefault="006B727A" w:rsidP="003D43B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14:paraId="68087BA8" w14:textId="77777777" w:rsidR="003D43B3" w:rsidRPr="00B21921" w:rsidRDefault="005A4B21" w:rsidP="003D43B3">
      <w:pPr>
        <w:spacing w:before="0"/>
        <w:ind w:firstLine="0"/>
        <w:rPr>
          <w:rFonts w:asciiTheme="majorBidi" w:hAnsiTheme="majorBidi" w:cstheme="majorBidi"/>
          <w:b/>
          <w:bCs/>
          <w:noProof/>
          <w:sz w:val="24"/>
          <w:szCs w:val="24"/>
          <w:lang w:val="es-419"/>
        </w:rPr>
      </w:pPr>
      <w:r w:rsidRPr="00B21921">
        <w:rPr>
          <w:rFonts w:asciiTheme="majorBidi" w:hAnsiTheme="majorBidi" w:cstheme="majorBidi"/>
          <w:b/>
          <w:bCs/>
          <w:noProof/>
          <w:sz w:val="24"/>
          <w:szCs w:val="24"/>
          <w:lang w:val="es-419"/>
        </w:rPr>
        <w:t>Resulta</w:t>
      </w:r>
      <w:r w:rsidR="003D43B3" w:rsidRPr="00B21921">
        <w:rPr>
          <w:rFonts w:asciiTheme="majorBidi" w:hAnsiTheme="majorBidi" w:cstheme="majorBidi"/>
          <w:b/>
          <w:bCs/>
          <w:noProof/>
          <w:sz w:val="24"/>
          <w:szCs w:val="24"/>
          <w:lang w:val="es-419"/>
        </w:rPr>
        <w:t xml:space="preserve"> que</w:t>
      </w:r>
      <w:r w:rsidR="00EC2EF1" w:rsidRPr="00B21921">
        <w:rPr>
          <w:rFonts w:asciiTheme="majorBidi" w:hAnsiTheme="majorBidi" w:cstheme="majorBidi"/>
          <w:b/>
          <w:bCs/>
          <w:noProof/>
          <w:sz w:val="24"/>
          <w:szCs w:val="24"/>
          <w:lang w:val="es-419"/>
        </w:rPr>
        <w:t xml:space="preserve"> se puede disfrutar de dos </w:t>
      </w:r>
      <w:commentRangeStart w:id="2"/>
      <w:r w:rsidR="00EC2EF1" w:rsidRPr="00B21921">
        <w:rPr>
          <w:rFonts w:asciiTheme="majorBidi" w:hAnsiTheme="majorBidi" w:cstheme="majorBidi"/>
          <w:b/>
          <w:bCs/>
          <w:noProof/>
          <w:sz w:val="24"/>
          <w:szCs w:val="24"/>
          <w:lang w:val="es-419"/>
        </w:rPr>
        <w:t>mundos</w:t>
      </w:r>
      <w:commentRangeEnd w:id="2"/>
      <w:r w:rsidR="00B21921" w:rsidRPr="00B21921">
        <w:rPr>
          <w:rStyle w:val="CommentReference"/>
          <w:b/>
          <w:bCs/>
        </w:rPr>
        <w:commentReference w:id="2"/>
      </w:r>
      <w:r w:rsidR="00EC2EF1" w:rsidRPr="00B21921">
        <w:rPr>
          <w:rFonts w:asciiTheme="majorBidi" w:hAnsiTheme="majorBidi" w:cstheme="majorBidi"/>
          <w:b/>
          <w:bCs/>
          <w:noProof/>
          <w:sz w:val="24"/>
          <w:szCs w:val="24"/>
          <w:lang w:val="es-419"/>
        </w:rPr>
        <w:t>.</w:t>
      </w:r>
    </w:p>
    <w:p w14:paraId="287CD844" w14:textId="77777777" w:rsidR="003D43B3" w:rsidRPr="00CB3E68" w:rsidRDefault="003D43B3" w:rsidP="003D43B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14:paraId="58816252" w14:textId="77777777" w:rsidR="003D43B3" w:rsidRPr="00CB3E68" w:rsidRDefault="003D43B3" w:rsidP="003D43B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14:paraId="76A5D7C6" w14:textId="77777777" w:rsidR="00EC2EF1" w:rsidRPr="00CB3E68" w:rsidRDefault="00EC2EF1" w:rsidP="001C2396">
      <w:pPr>
        <w:spacing w:before="0"/>
        <w:ind w:firstLine="0"/>
        <w:rPr>
          <w:rFonts w:asciiTheme="majorBidi" w:hAnsiTheme="majorBidi" w:cstheme="majorBidi"/>
          <w:b/>
          <w:bCs/>
          <w:noProof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>Les presentamos a Dafnia, un ser diminuto y apasionante que sabe arreglarse perfectamente sin pareja</w:t>
      </w:r>
      <w:r w:rsidR="001C2396"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>.</w:t>
      </w:r>
    </w:p>
    <w:p w14:paraId="5353CE06" w14:textId="77777777" w:rsidR="00EC2EF1" w:rsidRPr="00CB3E68" w:rsidRDefault="00E51925" w:rsidP="003D43B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Esto es así </w:t>
      </w:r>
      <w:r w:rsidR="00EC2EF1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hasta un punto tal que las dafnias saben reproducirse de manera asexuada. Sólo cuando e</w:t>
      </w:r>
      <w:r w:rsidR="005A4B21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s</w:t>
      </w:r>
      <w:r w:rsidR="00EC2EF1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tán en situación de estrés, generan seres masculinos y empiezan a reproducirse de manera sexuada.</w:t>
      </w:r>
    </w:p>
    <w:p w14:paraId="5113A933" w14:textId="77777777" w:rsidR="003D43B3" w:rsidRPr="00CB3E68" w:rsidRDefault="003D43B3" w:rsidP="003D43B3">
      <w:pPr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br w:type="page"/>
      </w:r>
    </w:p>
    <w:p w14:paraId="7A4EEE61" w14:textId="77777777" w:rsidR="003D43B3" w:rsidRPr="00CB3E68" w:rsidRDefault="003D43B3" w:rsidP="003D43B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14:paraId="411BEBCF" w14:textId="77777777" w:rsidR="003D43B3" w:rsidRPr="00CB3E68" w:rsidRDefault="003D43B3" w:rsidP="003D43B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14:paraId="673245AE" w14:textId="77777777" w:rsidR="003D43B3" w:rsidRPr="00B21921" w:rsidRDefault="005A4B21" w:rsidP="003D43B3">
      <w:pPr>
        <w:spacing w:before="0"/>
        <w:ind w:firstLine="0"/>
        <w:rPr>
          <w:rFonts w:asciiTheme="majorBidi" w:hAnsiTheme="majorBidi" w:cstheme="majorBidi"/>
          <w:b/>
          <w:bCs/>
          <w:noProof/>
          <w:sz w:val="24"/>
          <w:szCs w:val="24"/>
          <w:lang w:val="es-419"/>
        </w:rPr>
      </w:pPr>
      <w:r w:rsidRPr="00B21921">
        <w:rPr>
          <w:rFonts w:asciiTheme="majorBidi" w:hAnsiTheme="majorBidi" w:cstheme="majorBidi"/>
          <w:b/>
          <w:bCs/>
          <w:noProof/>
          <w:sz w:val="24"/>
          <w:szCs w:val="24"/>
          <w:lang w:val="es-419"/>
        </w:rPr>
        <w:t>Resulta</w:t>
      </w:r>
      <w:r w:rsidR="003D43B3" w:rsidRPr="00B21921">
        <w:rPr>
          <w:rFonts w:asciiTheme="majorBidi" w:hAnsiTheme="majorBidi" w:cstheme="majorBidi"/>
          <w:b/>
          <w:bCs/>
          <w:noProof/>
          <w:sz w:val="24"/>
          <w:szCs w:val="24"/>
          <w:lang w:val="es-419"/>
        </w:rPr>
        <w:t xml:space="preserve"> que</w:t>
      </w:r>
      <w:r w:rsidR="00EC2EF1" w:rsidRPr="00B21921">
        <w:rPr>
          <w:rFonts w:asciiTheme="majorBidi" w:hAnsiTheme="majorBidi" w:cstheme="majorBidi"/>
          <w:b/>
          <w:bCs/>
          <w:noProof/>
          <w:sz w:val="24"/>
          <w:szCs w:val="24"/>
          <w:lang w:val="es-419"/>
        </w:rPr>
        <w:t xml:space="preserve"> vale la pena ser una bomba de energía (¡y </w:t>
      </w:r>
      <w:commentRangeStart w:id="3"/>
      <w:r w:rsidR="00EC2EF1" w:rsidRPr="00B21921">
        <w:rPr>
          <w:rFonts w:asciiTheme="majorBidi" w:hAnsiTheme="majorBidi" w:cstheme="majorBidi"/>
          <w:b/>
          <w:bCs/>
          <w:noProof/>
          <w:sz w:val="24"/>
          <w:szCs w:val="24"/>
          <w:lang w:val="es-419"/>
        </w:rPr>
        <w:t>verde</w:t>
      </w:r>
      <w:commentRangeEnd w:id="3"/>
      <w:r w:rsidR="00B21921" w:rsidRPr="00B21921">
        <w:rPr>
          <w:rStyle w:val="CommentReference"/>
          <w:b/>
          <w:bCs/>
        </w:rPr>
        <w:commentReference w:id="3"/>
      </w:r>
      <w:r w:rsidR="00EC2EF1" w:rsidRPr="00B21921">
        <w:rPr>
          <w:rFonts w:asciiTheme="majorBidi" w:hAnsiTheme="majorBidi" w:cstheme="majorBidi"/>
          <w:b/>
          <w:bCs/>
          <w:noProof/>
          <w:sz w:val="24"/>
          <w:szCs w:val="24"/>
          <w:lang w:val="es-419"/>
        </w:rPr>
        <w:t>!)</w:t>
      </w:r>
    </w:p>
    <w:p w14:paraId="0EA80A1E" w14:textId="77777777" w:rsidR="006B727A" w:rsidRPr="00CB3E68" w:rsidRDefault="006B727A" w:rsidP="003D43B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14:paraId="5F98D592" w14:textId="77777777" w:rsidR="006B727A" w:rsidRPr="00CB3E68" w:rsidRDefault="006B727A" w:rsidP="003D43B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14:paraId="0546367B" w14:textId="77777777" w:rsidR="003D43B3" w:rsidRPr="00CB3E68" w:rsidRDefault="005A4B21" w:rsidP="005A4B21">
      <w:pPr>
        <w:spacing w:before="0"/>
        <w:ind w:firstLine="0"/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>Créase o no,</w:t>
      </w:r>
      <w:r w:rsidR="00EC2EF1"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 xml:space="preserve"> las microalgas pueden producir enormes cantidades de hidrógeno</w:t>
      </w:r>
      <w:r w:rsidR="00B659CA"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 xml:space="preserve"> y c</w:t>
      </w:r>
      <w:r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>o</w:t>
      </w:r>
      <w:r w:rsidR="00B659CA"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>nvertirse en</w:t>
      </w:r>
      <w:r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 xml:space="preserve"> </w:t>
      </w:r>
      <w:r w:rsidR="00B659CA"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>fuentes de energía verde.</w:t>
      </w:r>
    </w:p>
    <w:p w14:paraId="71A4CA7F" w14:textId="77777777" w:rsidR="003D43B3" w:rsidRPr="00CB3E68" w:rsidRDefault="00180C73" w:rsidP="00180C7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Se ha comprobado</w:t>
      </w:r>
      <w:r w:rsidR="00B659CA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 que las microalgas pueden devolvernos el control del precio de los combustibles.</w:t>
      </w:r>
    </w:p>
    <w:p w14:paraId="59F964B8" w14:textId="77777777" w:rsidR="00B659CA" w:rsidRPr="00CB3E68" w:rsidRDefault="00B659CA" w:rsidP="00E51925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Investigadores de la Facultad de Cienci</w:t>
      </w:r>
      <w:r w:rsidR="005A4B21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a</w:t>
      </w: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s Biológicas han encontrado una forma efectiva de qu</w:t>
      </w:r>
      <w:r w:rsidR="005A4B21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i</w:t>
      </w: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ntuplicar </w:t>
      </w:r>
      <w:r w:rsidR="005A4B21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la producción</w:t>
      </w: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 de hidrógeno de las microalgas, </w:t>
      </w:r>
      <w:r w:rsidR="00E51925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y de</w:t>
      </w:r>
      <w:r w:rsidR="00F20F94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 </w:t>
      </w: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convertirlas así en una sorprendente fuente de energía para los vehículos del futuro.</w:t>
      </w:r>
    </w:p>
    <w:p w14:paraId="4F99C6FA" w14:textId="77777777" w:rsidR="003D43B3" w:rsidRPr="00CB3E68" w:rsidRDefault="003D43B3" w:rsidP="003D43B3">
      <w:pPr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br w:type="page"/>
      </w:r>
    </w:p>
    <w:p w14:paraId="59734062" w14:textId="77777777" w:rsidR="003D43B3" w:rsidRPr="00CB3E68" w:rsidRDefault="003D43B3" w:rsidP="003D43B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14:paraId="3579C818" w14:textId="77777777" w:rsidR="005A4B21" w:rsidRPr="00CB3E68" w:rsidRDefault="005A4B21" w:rsidP="003D43B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14:paraId="1BFE080E" w14:textId="77777777" w:rsidR="003D43B3" w:rsidRPr="00B21921" w:rsidRDefault="005A4B21" w:rsidP="003D43B3">
      <w:pPr>
        <w:spacing w:before="0"/>
        <w:ind w:firstLine="0"/>
        <w:rPr>
          <w:rFonts w:asciiTheme="majorBidi" w:hAnsiTheme="majorBidi" w:cstheme="majorBidi"/>
          <w:b/>
          <w:bCs/>
          <w:noProof/>
          <w:sz w:val="24"/>
          <w:szCs w:val="24"/>
          <w:lang w:val="es-419"/>
        </w:rPr>
      </w:pPr>
      <w:r w:rsidRPr="00B21921">
        <w:rPr>
          <w:rFonts w:asciiTheme="majorBidi" w:hAnsiTheme="majorBidi" w:cstheme="majorBidi"/>
          <w:b/>
          <w:bCs/>
          <w:noProof/>
          <w:sz w:val="24"/>
          <w:szCs w:val="24"/>
          <w:lang w:val="es-419"/>
        </w:rPr>
        <w:t>Resulta</w:t>
      </w:r>
      <w:r w:rsidR="003D43B3" w:rsidRPr="00B21921">
        <w:rPr>
          <w:rFonts w:asciiTheme="majorBidi" w:hAnsiTheme="majorBidi" w:cstheme="majorBidi"/>
          <w:b/>
          <w:bCs/>
          <w:noProof/>
          <w:sz w:val="24"/>
          <w:szCs w:val="24"/>
          <w:lang w:val="es-419"/>
        </w:rPr>
        <w:t xml:space="preserve"> que</w:t>
      </w:r>
      <w:r w:rsidR="00B659CA" w:rsidRPr="00B21921">
        <w:rPr>
          <w:rFonts w:asciiTheme="majorBidi" w:hAnsiTheme="majorBidi" w:cstheme="majorBidi"/>
          <w:b/>
          <w:bCs/>
          <w:noProof/>
          <w:sz w:val="24"/>
          <w:szCs w:val="24"/>
          <w:lang w:val="es-419"/>
        </w:rPr>
        <w:t xml:space="preserve"> los hackers tienen mucho que aprender de los </w:t>
      </w:r>
      <w:commentRangeStart w:id="4"/>
      <w:r w:rsidR="00B659CA" w:rsidRPr="00B21921">
        <w:rPr>
          <w:rFonts w:asciiTheme="majorBidi" w:hAnsiTheme="majorBidi" w:cstheme="majorBidi"/>
          <w:b/>
          <w:bCs/>
          <w:noProof/>
          <w:sz w:val="24"/>
          <w:szCs w:val="24"/>
          <w:lang w:val="es-419"/>
        </w:rPr>
        <w:t>microbios</w:t>
      </w:r>
      <w:commentRangeEnd w:id="4"/>
      <w:r w:rsidR="00B21921" w:rsidRPr="00B21921">
        <w:rPr>
          <w:rStyle w:val="CommentReference"/>
          <w:b/>
          <w:bCs/>
        </w:rPr>
        <w:commentReference w:id="4"/>
      </w:r>
      <w:r w:rsidR="00B659CA" w:rsidRPr="00B21921">
        <w:rPr>
          <w:rFonts w:asciiTheme="majorBidi" w:hAnsiTheme="majorBidi" w:cstheme="majorBidi"/>
          <w:b/>
          <w:bCs/>
          <w:noProof/>
          <w:sz w:val="24"/>
          <w:szCs w:val="24"/>
          <w:lang w:val="es-419"/>
        </w:rPr>
        <w:t>.</w:t>
      </w:r>
    </w:p>
    <w:p w14:paraId="7B87B190" w14:textId="77777777" w:rsidR="003D43B3" w:rsidRPr="00CB3E68" w:rsidRDefault="003D43B3" w:rsidP="003D43B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14:paraId="1FB3CF29" w14:textId="77777777" w:rsidR="006B727A" w:rsidRPr="00CB3E68" w:rsidRDefault="006B727A" w:rsidP="003D43B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14:paraId="501F1676" w14:textId="77777777" w:rsidR="003D43B3" w:rsidRPr="00CB3E68" w:rsidRDefault="005A4B21" w:rsidP="003D43B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>Créase o no,</w:t>
      </w:r>
      <w:r w:rsidR="00B659CA"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 xml:space="preserve"> los microbios s</w:t>
      </w:r>
      <w:r w:rsidR="00E94C53"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>a</w:t>
      </w:r>
      <w:r w:rsidR="00B659CA"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>ben disfrazarse para lograr sus objetivos.</w:t>
      </w:r>
    </w:p>
    <w:p w14:paraId="53AD7A0B" w14:textId="77777777" w:rsidR="00B659CA" w:rsidRPr="00CB3E68" w:rsidRDefault="00B659CA" w:rsidP="005C1757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Se ha comprobado que el troyano no es un invento humano. El microbio Listeria tiene la capacidad de lograr exactamente lo que quiere. Sabe "escapar del radar" disfrazándose, y así </w:t>
      </w:r>
      <w:r w:rsidR="00F864E2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puede </w:t>
      </w: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penetrar en todas las células de nuestro sistema inmunológico, para aprovechar lo que pueden ofrecerle</w:t>
      </w:r>
      <w:r w:rsidR="005C1757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.</w:t>
      </w:r>
    </w:p>
    <w:p w14:paraId="412FD548" w14:textId="77777777" w:rsidR="003D43B3" w:rsidRPr="00CB3E68" w:rsidRDefault="003D43B3" w:rsidP="003D43B3">
      <w:pPr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br w:type="page"/>
      </w:r>
    </w:p>
    <w:p w14:paraId="63160A77" w14:textId="77777777" w:rsidR="003D43B3" w:rsidRPr="00CB3E68" w:rsidRDefault="003D43B3" w:rsidP="003D43B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14:paraId="5F9C52DE" w14:textId="77777777" w:rsidR="003D43B3" w:rsidRPr="00CB3E68" w:rsidRDefault="003D43B3" w:rsidP="003D43B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14:paraId="0B23EE1C" w14:textId="77777777" w:rsidR="003D43B3" w:rsidRPr="00B21921" w:rsidRDefault="005A4B21" w:rsidP="00C83CB4">
      <w:pPr>
        <w:spacing w:before="0"/>
        <w:ind w:firstLine="0"/>
        <w:rPr>
          <w:rFonts w:asciiTheme="majorBidi" w:hAnsiTheme="majorBidi" w:cstheme="majorBidi"/>
          <w:b/>
          <w:bCs/>
          <w:noProof/>
          <w:sz w:val="24"/>
          <w:szCs w:val="24"/>
          <w:lang w:val="es-419"/>
        </w:rPr>
      </w:pPr>
      <w:r w:rsidRPr="00B21921">
        <w:rPr>
          <w:rFonts w:asciiTheme="majorBidi" w:hAnsiTheme="majorBidi" w:cstheme="majorBidi"/>
          <w:b/>
          <w:bCs/>
          <w:noProof/>
          <w:sz w:val="24"/>
          <w:szCs w:val="24"/>
          <w:lang w:val="es-419"/>
        </w:rPr>
        <w:t>Resulta</w:t>
      </w:r>
      <w:r w:rsidR="003D43B3" w:rsidRPr="00B21921">
        <w:rPr>
          <w:rFonts w:asciiTheme="majorBidi" w:hAnsiTheme="majorBidi" w:cstheme="majorBidi"/>
          <w:b/>
          <w:bCs/>
          <w:noProof/>
          <w:sz w:val="24"/>
          <w:szCs w:val="24"/>
          <w:lang w:val="es-419"/>
        </w:rPr>
        <w:t xml:space="preserve"> que</w:t>
      </w:r>
      <w:r w:rsidR="00C83CB4" w:rsidRPr="00B21921">
        <w:rPr>
          <w:rFonts w:asciiTheme="majorBidi" w:hAnsiTheme="majorBidi" w:cstheme="majorBidi"/>
          <w:b/>
          <w:bCs/>
          <w:noProof/>
          <w:sz w:val="24"/>
          <w:szCs w:val="24"/>
          <w:lang w:val="es-419"/>
        </w:rPr>
        <w:t xml:space="preserve"> quienes perm</w:t>
      </w:r>
      <w:r w:rsidR="00180C73" w:rsidRPr="00B21921">
        <w:rPr>
          <w:rFonts w:asciiTheme="majorBidi" w:hAnsiTheme="majorBidi" w:cstheme="majorBidi"/>
          <w:b/>
          <w:bCs/>
          <w:noProof/>
          <w:sz w:val="24"/>
          <w:szCs w:val="24"/>
          <w:lang w:val="es-419"/>
        </w:rPr>
        <w:t>a</w:t>
      </w:r>
      <w:r w:rsidR="00C83CB4" w:rsidRPr="00B21921">
        <w:rPr>
          <w:rFonts w:asciiTheme="majorBidi" w:hAnsiTheme="majorBidi" w:cstheme="majorBidi"/>
          <w:b/>
          <w:bCs/>
          <w:noProof/>
          <w:sz w:val="24"/>
          <w:szCs w:val="24"/>
          <w:lang w:val="es-419"/>
        </w:rPr>
        <w:t xml:space="preserve">necen sentados a un lado y en silencio, a veces </w:t>
      </w:r>
      <w:r w:rsidR="005C1757" w:rsidRPr="00B21921">
        <w:rPr>
          <w:rFonts w:asciiTheme="majorBidi" w:hAnsiTheme="majorBidi" w:cstheme="majorBidi"/>
          <w:b/>
          <w:bCs/>
          <w:noProof/>
          <w:sz w:val="24"/>
          <w:szCs w:val="24"/>
          <w:lang w:val="es-419"/>
        </w:rPr>
        <w:t xml:space="preserve">lo </w:t>
      </w:r>
      <w:r w:rsidR="00C83CB4" w:rsidRPr="00B21921">
        <w:rPr>
          <w:rFonts w:asciiTheme="majorBidi" w:hAnsiTheme="majorBidi" w:cstheme="majorBidi"/>
          <w:b/>
          <w:bCs/>
          <w:noProof/>
          <w:sz w:val="24"/>
          <w:szCs w:val="24"/>
          <w:lang w:val="es-419"/>
        </w:rPr>
        <w:t xml:space="preserve">saben </w:t>
      </w:r>
      <w:commentRangeStart w:id="5"/>
      <w:r w:rsidR="00C83CB4" w:rsidRPr="00B21921">
        <w:rPr>
          <w:rFonts w:asciiTheme="majorBidi" w:hAnsiTheme="majorBidi" w:cstheme="majorBidi"/>
          <w:b/>
          <w:bCs/>
          <w:noProof/>
          <w:sz w:val="24"/>
          <w:szCs w:val="24"/>
          <w:lang w:val="es-419"/>
        </w:rPr>
        <w:t>todo</w:t>
      </w:r>
      <w:commentRangeEnd w:id="5"/>
      <w:r w:rsidR="00B21921" w:rsidRPr="00B21921">
        <w:rPr>
          <w:rStyle w:val="CommentReference"/>
          <w:b/>
          <w:bCs/>
        </w:rPr>
        <w:commentReference w:id="5"/>
      </w:r>
      <w:r w:rsidR="00C83CB4" w:rsidRPr="00B21921">
        <w:rPr>
          <w:rFonts w:asciiTheme="majorBidi" w:hAnsiTheme="majorBidi" w:cstheme="majorBidi"/>
          <w:b/>
          <w:bCs/>
          <w:noProof/>
          <w:sz w:val="24"/>
          <w:szCs w:val="24"/>
          <w:lang w:val="es-419"/>
        </w:rPr>
        <w:t>.</w:t>
      </w:r>
    </w:p>
    <w:p w14:paraId="7C726B61" w14:textId="77777777" w:rsidR="003D43B3" w:rsidRPr="00CB3E68" w:rsidRDefault="003D43B3" w:rsidP="003D43B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14:paraId="4C8E65D1" w14:textId="77777777" w:rsidR="003D43B3" w:rsidRPr="00CB3E68" w:rsidRDefault="003D43B3" w:rsidP="003D43B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14:paraId="0DE4ED41" w14:textId="77777777" w:rsidR="00C83CB4" w:rsidRPr="00CB3E68" w:rsidRDefault="00C83CB4" w:rsidP="00E51925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 xml:space="preserve">Les presentamos a las ascidias, unos </w:t>
      </w:r>
      <w:r w:rsidR="00E51925"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>sere</w:t>
      </w:r>
      <w:r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 xml:space="preserve">s pequeños que </w:t>
      </w:r>
      <w:r w:rsidR="00F864E2"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>saben s</w:t>
      </w:r>
      <w:r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>i el mar y las costas están contaminados, o no.</w:t>
      </w:r>
    </w:p>
    <w:p w14:paraId="226E806D" w14:textId="77777777" w:rsidR="00C83CB4" w:rsidRPr="00CB3E68" w:rsidRDefault="00C83CB4" w:rsidP="005C1757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Se </w:t>
      </w:r>
      <w:r w:rsidR="005C1757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sabe </w:t>
      </w: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que no es fácil </w:t>
      </w:r>
      <w:r w:rsidR="005C1757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comproba</w:t>
      </w: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r si el mar está contaminado en estos momentos. Unos pequeños </w:t>
      </w:r>
      <w:r w:rsidR="00F864E2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seres marinos </w:t>
      </w: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llamados "ascidias" filtran decenas de litros de agua al día, y cuando tomamos una muestra de e</w:t>
      </w:r>
      <w:r w:rsidR="00F864E2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ll</w:t>
      </w: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os podemos </w:t>
      </w:r>
      <w:r w:rsidR="00F864E2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de</w:t>
      </w: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ter</w:t>
      </w:r>
      <w:r w:rsidR="00F864E2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m</w:t>
      </w: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i</w:t>
      </w:r>
      <w:r w:rsidR="00F864E2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n</w:t>
      </w: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ar con precisión la gravedad de la contaminación en ese lugar.</w:t>
      </w:r>
    </w:p>
    <w:p w14:paraId="044196B7" w14:textId="77777777" w:rsidR="003D43B3" w:rsidRPr="00CB3E68" w:rsidRDefault="003D43B3" w:rsidP="003D43B3">
      <w:pPr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br w:type="page"/>
      </w:r>
    </w:p>
    <w:p w14:paraId="633F9809" w14:textId="77777777" w:rsidR="003D43B3" w:rsidRPr="00CB3E68" w:rsidRDefault="003D43B3" w:rsidP="003D43B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14:paraId="19B87BE5" w14:textId="77777777" w:rsidR="003D43B3" w:rsidRPr="00CB3E68" w:rsidRDefault="003D43B3" w:rsidP="003D43B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14:paraId="5575C5E0" w14:textId="77777777" w:rsidR="003D43B3" w:rsidRPr="00B21921" w:rsidRDefault="00F864E2" w:rsidP="003D43B3">
      <w:pPr>
        <w:spacing w:before="0"/>
        <w:ind w:firstLine="0"/>
        <w:rPr>
          <w:rFonts w:asciiTheme="majorBidi" w:hAnsiTheme="majorBidi" w:cstheme="majorBidi"/>
          <w:b/>
          <w:bCs/>
          <w:noProof/>
          <w:sz w:val="24"/>
          <w:szCs w:val="24"/>
          <w:lang w:val="es-419"/>
        </w:rPr>
      </w:pPr>
      <w:r w:rsidRPr="00B21921">
        <w:rPr>
          <w:rFonts w:asciiTheme="majorBidi" w:hAnsiTheme="majorBidi" w:cstheme="majorBidi"/>
          <w:b/>
          <w:bCs/>
          <w:noProof/>
          <w:sz w:val="24"/>
          <w:szCs w:val="24"/>
          <w:lang w:val="es-419"/>
        </w:rPr>
        <w:t>Resulta</w:t>
      </w:r>
      <w:r w:rsidR="003D43B3" w:rsidRPr="00B21921">
        <w:rPr>
          <w:rFonts w:asciiTheme="majorBidi" w:hAnsiTheme="majorBidi" w:cstheme="majorBidi"/>
          <w:b/>
          <w:bCs/>
          <w:noProof/>
          <w:sz w:val="24"/>
          <w:szCs w:val="24"/>
          <w:lang w:val="es-419"/>
        </w:rPr>
        <w:t xml:space="preserve"> que</w:t>
      </w:r>
      <w:r w:rsidR="00792FCB" w:rsidRPr="00B21921">
        <w:rPr>
          <w:rFonts w:asciiTheme="majorBidi" w:hAnsiTheme="majorBidi" w:cstheme="majorBidi"/>
          <w:b/>
          <w:bCs/>
          <w:noProof/>
          <w:sz w:val="24"/>
          <w:szCs w:val="24"/>
          <w:lang w:val="es-419"/>
        </w:rPr>
        <w:t xml:space="preserve"> nuestro cerebro cambia todo el </w:t>
      </w:r>
      <w:commentRangeStart w:id="6"/>
      <w:r w:rsidR="00792FCB" w:rsidRPr="00B21921">
        <w:rPr>
          <w:rFonts w:asciiTheme="majorBidi" w:hAnsiTheme="majorBidi" w:cstheme="majorBidi"/>
          <w:b/>
          <w:bCs/>
          <w:noProof/>
          <w:sz w:val="24"/>
          <w:szCs w:val="24"/>
          <w:lang w:val="es-419"/>
        </w:rPr>
        <w:t>tiempo</w:t>
      </w:r>
      <w:commentRangeEnd w:id="6"/>
      <w:r w:rsidR="00B21921" w:rsidRPr="00B21921">
        <w:rPr>
          <w:rStyle w:val="CommentReference"/>
          <w:b/>
          <w:bCs/>
        </w:rPr>
        <w:commentReference w:id="6"/>
      </w:r>
      <w:r w:rsidR="00792FCB" w:rsidRPr="00B21921">
        <w:rPr>
          <w:rFonts w:asciiTheme="majorBidi" w:hAnsiTheme="majorBidi" w:cstheme="majorBidi"/>
          <w:b/>
          <w:bCs/>
          <w:noProof/>
          <w:sz w:val="24"/>
          <w:szCs w:val="24"/>
          <w:lang w:val="es-419"/>
        </w:rPr>
        <w:t>.</w:t>
      </w:r>
    </w:p>
    <w:p w14:paraId="2234F95E" w14:textId="77777777" w:rsidR="00792FCB" w:rsidRPr="00CB3E68" w:rsidRDefault="00792FCB" w:rsidP="003D43B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14:paraId="654F6091" w14:textId="77777777" w:rsidR="00792FCB" w:rsidRPr="00CB3E68" w:rsidRDefault="00792FCB" w:rsidP="003D43B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14:paraId="31387737" w14:textId="77777777" w:rsidR="00792FCB" w:rsidRPr="00CB3E68" w:rsidRDefault="005A4B21" w:rsidP="00F864E2">
      <w:pPr>
        <w:spacing w:before="0"/>
        <w:ind w:firstLine="0"/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>Créase o no,</w:t>
      </w:r>
      <w:r w:rsidR="00792FCB"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 xml:space="preserve"> cualquier decisión que tomemos </w:t>
      </w:r>
      <w:r w:rsidR="00F864E2"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>modifica</w:t>
      </w:r>
      <w:r w:rsidR="00792FCB"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 xml:space="preserve"> físicamente la estr</w:t>
      </w:r>
      <w:r w:rsidR="00F864E2"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>u</w:t>
      </w:r>
      <w:r w:rsidR="00792FCB"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>ctura de nuestro cerebro</w:t>
      </w:r>
      <w:r w:rsidR="00F864E2"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 xml:space="preserve"> y su funcionamiento</w:t>
      </w:r>
      <w:r w:rsidR="00792FCB"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>.</w:t>
      </w:r>
    </w:p>
    <w:p w14:paraId="5E4238F8" w14:textId="77777777" w:rsidR="003D43B3" w:rsidRPr="00CB3E68" w:rsidRDefault="00792FCB" w:rsidP="00F864E2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Se ha comprobado que, efectivamente, se puede influir sobre la actividad de ciertas zonas del cerebro y modificarl</w:t>
      </w:r>
      <w:r w:rsidR="00F864E2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as</w:t>
      </w: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 por med</w:t>
      </w:r>
      <w:r w:rsidR="00F864E2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i</w:t>
      </w: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o de condicionamientos sencillos, como un sonido </w:t>
      </w:r>
      <w:r w:rsidR="00F864E2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o</w:t>
      </w: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 la pulsación de un botón, para ge</w:t>
      </w:r>
      <w:r w:rsidR="00F864E2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ne</w:t>
      </w: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rar así nuevas preferencias y costumbres.</w:t>
      </w:r>
    </w:p>
    <w:p w14:paraId="2D906094" w14:textId="77777777" w:rsidR="003D43B3" w:rsidRPr="00CB3E68" w:rsidRDefault="003D43B3" w:rsidP="003D43B3">
      <w:pPr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br w:type="page"/>
      </w:r>
    </w:p>
    <w:p w14:paraId="16D5E97B" w14:textId="77777777" w:rsidR="003D43B3" w:rsidRPr="00CB3E68" w:rsidRDefault="003D43B3" w:rsidP="003D43B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14:paraId="276AD3C0" w14:textId="77777777" w:rsidR="003D43B3" w:rsidRPr="00CB3E68" w:rsidRDefault="003D43B3" w:rsidP="003D43B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14:paraId="484A2BD7" w14:textId="77777777" w:rsidR="00551CB2" w:rsidRPr="00B21921" w:rsidRDefault="00F864E2" w:rsidP="00F864E2">
      <w:pPr>
        <w:spacing w:before="0"/>
        <w:ind w:firstLine="0"/>
        <w:rPr>
          <w:rFonts w:asciiTheme="majorBidi" w:hAnsiTheme="majorBidi" w:cstheme="majorBidi"/>
          <w:b/>
          <w:bCs/>
          <w:noProof/>
          <w:sz w:val="24"/>
          <w:szCs w:val="24"/>
          <w:lang w:val="es-419"/>
        </w:rPr>
      </w:pPr>
      <w:r w:rsidRPr="00B21921">
        <w:rPr>
          <w:rFonts w:asciiTheme="majorBidi" w:hAnsiTheme="majorBidi" w:cstheme="majorBidi"/>
          <w:b/>
          <w:bCs/>
          <w:noProof/>
          <w:sz w:val="24"/>
          <w:szCs w:val="24"/>
          <w:lang w:val="es-419"/>
        </w:rPr>
        <w:t>Resulta</w:t>
      </w:r>
      <w:r w:rsidR="003D43B3" w:rsidRPr="00B21921">
        <w:rPr>
          <w:rFonts w:asciiTheme="majorBidi" w:hAnsiTheme="majorBidi" w:cstheme="majorBidi"/>
          <w:b/>
          <w:bCs/>
          <w:noProof/>
          <w:sz w:val="24"/>
          <w:szCs w:val="24"/>
          <w:lang w:val="es-419"/>
        </w:rPr>
        <w:t xml:space="preserve"> que</w:t>
      </w:r>
      <w:r w:rsidR="00551CB2" w:rsidRPr="00B21921">
        <w:rPr>
          <w:rFonts w:asciiTheme="majorBidi" w:hAnsiTheme="majorBidi" w:cstheme="majorBidi"/>
          <w:b/>
          <w:bCs/>
          <w:noProof/>
          <w:sz w:val="24"/>
          <w:szCs w:val="24"/>
          <w:lang w:val="es-419"/>
        </w:rPr>
        <w:t xml:space="preserve"> las plantas saben llegar a destino sin </w:t>
      </w:r>
      <w:commentRangeStart w:id="7"/>
      <w:r w:rsidR="00551CB2" w:rsidRPr="00B21921">
        <w:rPr>
          <w:rFonts w:asciiTheme="majorBidi" w:hAnsiTheme="majorBidi" w:cstheme="majorBidi"/>
          <w:b/>
          <w:bCs/>
          <w:noProof/>
          <w:sz w:val="24"/>
          <w:szCs w:val="24"/>
          <w:lang w:val="es-419"/>
        </w:rPr>
        <w:t>GPS</w:t>
      </w:r>
      <w:commentRangeEnd w:id="7"/>
      <w:r w:rsidR="00B21921" w:rsidRPr="00B21921">
        <w:rPr>
          <w:rStyle w:val="CommentReference"/>
          <w:b/>
          <w:bCs/>
        </w:rPr>
        <w:commentReference w:id="7"/>
      </w:r>
      <w:r w:rsidRPr="00B21921">
        <w:rPr>
          <w:rFonts w:asciiTheme="majorBidi" w:hAnsiTheme="majorBidi" w:cstheme="majorBidi"/>
          <w:b/>
          <w:bCs/>
          <w:noProof/>
          <w:sz w:val="24"/>
          <w:szCs w:val="24"/>
          <w:lang w:val="es-419"/>
        </w:rPr>
        <w:t>.</w:t>
      </w:r>
    </w:p>
    <w:p w14:paraId="6080AEB2" w14:textId="77777777" w:rsidR="00551CB2" w:rsidRPr="00CB3E68" w:rsidRDefault="00551CB2" w:rsidP="003D43B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14:paraId="43BAC977" w14:textId="77777777" w:rsidR="00551CB2" w:rsidRPr="00CB3E68" w:rsidRDefault="00551CB2" w:rsidP="003D43B3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14:paraId="6FCFBC29" w14:textId="77777777" w:rsidR="003D43B3" w:rsidRPr="00CB3E68" w:rsidRDefault="005A4B21" w:rsidP="00F864E2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>Créase o no,</w:t>
      </w:r>
      <w:r w:rsidR="00551CB2"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 xml:space="preserve"> las raíces de las plantas pueden identificar el potencial de agua y </w:t>
      </w:r>
      <w:r w:rsidR="00F864E2"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 xml:space="preserve">la </w:t>
      </w:r>
      <w:r w:rsidR="00551CB2"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 xml:space="preserve">fuerza de gravedad, </w:t>
      </w:r>
      <w:r w:rsidR="00F864E2"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>para</w:t>
      </w:r>
      <w:r w:rsidR="00551CB2"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 xml:space="preserve"> orientar su crecimiento exactamente hacia </w:t>
      </w:r>
      <w:r w:rsidR="00F864E2"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>ese lug</w:t>
      </w:r>
      <w:r w:rsidR="00551CB2"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>a</w:t>
      </w:r>
      <w:r w:rsidR="00F864E2"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>r</w:t>
      </w:r>
      <w:r w:rsidR="00551CB2"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>.</w:t>
      </w:r>
    </w:p>
    <w:p w14:paraId="0F725A3F" w14:textId="77777777" w:rsidR="003D43B3" w:rsidRPr="00CB3E68" w:rsidRDefault="00551CB2" w:rsidP="00F864E2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La planta no espera que l</w:t>
      </w:r>
      <w:r w:rsidR="00F864E2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a busquen</w:t>
      </w: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, planifica adecuadamente el crecimiento de sus raíces para que lleguen a lugares húmedos y con nutrientes elevados,</w:t>
      </w:r>
      <w:r w:rsidR="006B727A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 </w:t>
      </w: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y para orientar su crecimiento hacia el centro de la tierra.</w:t>
      </w:r>
    </w:p>
    <w:p w14:paraId="30FCE559" w14:textId="77777777" w:rsidR="003D43B3" w:rsidRPr="00CB3E68" w:rsidRDefault="003D43B3" w:rsidP="003D43B3">
      <w:pPr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br w:type="page"/>
      </w:r>
    </w:p>
    <w:p w14:paraId="70F76597" w14:textId="77777777" w:rsidR="00EC2EF1" w:rsidRPr="00CB3E68" w:rsidRDefault="00EC2EF1" w:rsidP="00EC2EF1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14:paraId="5E013F06" w14:textId="77777777" w:rsidR="00EC2EF1" w:rsidRPr="00CB3E68" w:rsidRDefault="00EC2EF1" w:rsidP="00EC2EF1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14:paraId="70DBBC0B" w14:textId="77777777" w:rsidR="00EC2EF1" w:rsidRPr="00B21921" w:rsidRDefault="00F864E2" w:rsidP="00F864E2">
      <w:pPr>
        <w:spacing w:before="0"/>
        <w:ind w:firstLine="0"/>
        <w:rPr>
          <w:rFonts w:asciiTheme="majorBidi" w:hAnsiTheme="majorBidi" w:cstheme="majorBidi"/>
          <w:b/>
          <w:bCs/>
          <w:noProof/>
          <w:sz w:val="24"/>
          <w:szCs w:val="24"/>
          <w:lang w:val="es-419"/>
        </w:rPr>
      </w:pPr>
      <w:r w:rsidRPr="00B21921">
        <w:rPr>
          <w:rFonts w:asciiTheme="majorBidi" w:hAnsiTheme="majorBidi" w:cstheme="majorBidi"/>
          <w:b/>
          <w:bCs/>
          <w:noProof/>
          <w:sz w:val="24"/>
          <w:szCs w:val="24"/>
          <w:lang w:val="es-419"/>
        </w:rPr>
        <w:t xml:space="preserve">Resulta </w:t>
      </w:r>
      <w:r w:rsidR="00EC2EF1" w:rsidRPr="00B21921">
        <w:rPr>
          <w:rFonts w:asciiTheme="majorBidi" w:hAnsiTheme="majorBidi" w:cstheme="majorBidi"/>
          <w:b/>
          <w:bCs/>
          <w:noProof/>
          <w:sz w:val="24"/>
          <w:szCs w:val="24"/>
          <w:lang w:val="es-419"/>
        </w:rPr>
        <w:t>que</w:t>
      </w:r>
      <w:r w:rsidR="00551CB2" w:rsidRPr="00B21921">
        <w:rPr>
          <w:rFonts w:asciiTheme="majorBidi" w:hAnsiTheme="majorBidi" w:cstheme="majorBidi"/>
          <w:b/>
          <w:bCs/>
          <w:noProof/>
          <w:sz w:val="24"/>
          <w:szCs w:val="24"/>
          <w:lang w:val="es-419"/>
        </w:rPr>
        <w:t xml:space="preserve"> el carácter de los gusanos es </w:t>
      </w:r>
      <w:commentRangeStart w:id="8"/>
      <w:r w:rsidR="00551CB2" w:rsidRPr="00B21921">
        <w:rPr>
          <w:rFonts w:asciiTheme="majorBidi" w:hAnsiTheme="majorBidi" w:cstheme="majorBidi"/>
          <w:b/>
          <w:bCs/>
          <w:noProof/>
          <w:sz w:val="24"/>
          <w:szCs w:val="24"/>
          <w:lang w:val="es-419"/>
        </w:rPr>
        <w:t>hereditario</w:t>
      </w:r>
      <w:commentRangeEnd w:id="8"/>
      <w:r w:rsidR="00B21921" w:rsidRPr="00B21921">
        <w:rPr>
          <w:rStyle w:val="CommentReference"/>
          <w:b/>
          <w:bCs/>
        </w:rPr>
        <w:commentReference w:id="8"/>
      </w:r>
      <w:r w:rsidR="00551CB2" w:rsidRPr="00B21921">
        <w:rPr>
          <w:rFonts w:asciiTheme="majorBidi" w:hAnsiTheme="majorBidi" w:cstheme="majorBidi"/>
          <w:b/>
          <w:bCs/>
          <w:noProof/>
          <w:sz w:val="24"/>
          <w:szCs w:val="24"/>
          <w:lang w:val="es-419"/>
        </w:rPr>
        <w:t>.</w:t>
      </w:r>
    </w:p>
    <w:p w14:paraId="38C9DD4B" w14:textId="77777777" w:rsidR="00EC2EF1" w:rsidRPr="00CB3E68" w:rsidRDefault="00EC2EF1" w:rsidP="00EC2EF1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14:paraId="333B6448" w14:textId="77777777" w:rsidR="00EC2EF1" w:rsidRPr="00CB3E68" w:rsidRDefault="00EC2EF1" w:rsidP="00EC2EF1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14:paraId="0882F66D" w14:textId="77777777" w:rsidR="00551CB2" w:rsidRPr="00CB3E68" w:rsidRDefault="005A4B21" w:rsidP="00F864E2">
      <w:pPr>
        <w:spacing w:before="0"/>
        <w:ind w:firstLine="0"/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>Créase o no,</w:t>
      </w:r>
      <w:r w:rsidR="00551CB2"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 xml:space="preserve"> los gusanos nos demuestran que nuestras experiencias vitales influyen sobre nuestros descendientess.</w:t>
      </w:r>
    </w:p>
    <w:p w14:paraId="23346607" w14:textId="77777777" w:rsidR="00551CB2" w:rsidRPr="00CB3E68" w:rsidRDefault="00551CB2" w:rsidP="00F20F94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Hay investigaciones que demuestran que </w:t>
      </w:r>
      <w:r w:rsidR="00F20F94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todo </w:t>
      </w:r>
      <w:r w:rsidR="000844CF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lo qu</w:t>
      </w: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e</w:t>
      </w:r>
      <w:r w:rsidR="000844CF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 hac</w:t>
      </w: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e</w:t>
      </w:r>
      <w:r w:rsidR="000844CF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mos tiene sentido. Cuando los gusanos son afectados por un virus y desarrollan resistencia, </w:t>
      </w:r>
      <w:r w:rsidR="00F20F94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la </w:t>
      </w:r>
      <w:r w:rsidR="000844CF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transmiten a las generaciones venideras a través de moléculas de ARN, </w:t>
      </w:r>
      <w:r w:rsidR="00E51925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en </w:t>
      </w:r>
      <w:r w:rsidR="000844CF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una especi</w:t>
      </w:r>
      <w:r w:rsidR="00E51925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e</w:t>
      </w:r>
      <w:r w:rsidR="000844CF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 de inmunización hereditaria. Aunque se someta a esos gusanos a condiciones extremas, como hambre o calor, se puede </w:t>
      </w:r>
      <w:r w:rsidR="00F20F94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percibir</w:t>
      </w:r>
      <w:r w:rsidR="000844CF"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 xml:space="preserve"> esa influencia en las generaciones siguientes.</w:t>
      </w:r>
    </w:p>
    <w:p w14:paraId="2C3AD763" w14:textId="77777777" w:rsidR="00EC2EF1" w:rsidRPr="00CB3E68" w:rsidRDefault="00EC2EF1" w:rsidP="00EC2EF1">
      <w:pPr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br w:type="page"/>
      </w:r>
    </w:p>
    <w:p w14:paraId="6865B752" w14:textId="77777777" w:rsidR="00EC2EF1" w:rsidRPr="00CB3E68" w:rsidRDefault="00EC2EF1" w:rsidP="00EC2EF1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14:paraId="2136B422" w14:textId="77777777" w:rsidR="00EC2EF1" w:rsidRPr="00CB3E68" w:rsidRDefault="00EC2EF1" w:rsidP="00EC2EF1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14:paraId="4AA9530B" w14:textId="77777777" w:rsidR="00EC2EF1" w:rsidRPr="00B21921" w:rsidRDefault="00F864E2" w:rsidP="00F864E2">
      <w:pPr>
        <w:spacing w:before="0"/>
        <w:ind w:firstLine="0"/>
        <w:rPr>
          <w:rFonts w:asciiTheme="majorBidi" w:hAnsiTheme="majorBidi" w:cstheme="majorBidi"/>
          <w:b/>
          <w:bCs/>
          <w:noProof/>
          <w:sz w:val="24"/>
          <w:szCs w:val="24"/>
          <w:lang w:val="es-419"/>
        </w:rPr>
      </w:pPr>
      <w:bookmarkStart w:id="9" w:name="_GoBack"/>
      <w:r w:rsidRPr="00B21921">
        <w:rPr>
          <w:rFonts w:asciiTheme="majorBidi" w:hAnsiTheme="majorBidi" w:cstheme="majorBidi"/>
          <w:b/>
          <w:bCs/>
          <w:noProof/>
          <w:sz w:val="24"/>
          <w:szCs w:val="24"/>
          <w:lang w:val="es-419"/>
        </w:rPr>
        <w:t>Resulta</w:t>
      </w:r>
      <w:r w:rsidR="00EC2EF1" w:rsidRPr="00B21921">
        <w:rPr>
          <w:rFonts w:asciiTheme="majorBidi" w:hAnsiTheme="majorBidi" w:cstheme="majorBidi"/>
          <w:b/>
          <w:bCs/>
          <w:noProof/>
          <w:sz w:val="24"/>
          <w:szCs w:val="24"/>
          <w:lang w:val="es-419"/>
        </w:rPr>
        <w:t xml:space="preserve"> que</w:t>
      </w:r>
      <w:r w:rsidR="006B727A" w:rsidRPr="00B21921">
        <w:rPr>
          <w:rFonts w:asciiTheme="majorBidi" w:hAnsiTheme="majorBidi" w:cstheme="majorBidi"/>
          <w:b/>
          <w:bCs/>
          <w:noProof/>
          <w:sz w:val="24"/>
          <w:szCs w:val="24"/>
          <w:lang w:val="es-419"/>
        </w:rPr>
        <w:t xml:space="preserve"> el azúcar puede convertir un final amargo en algo </w:t>
      </w:r>
      <w:commentRangeStart w:id="10"/>
      <w:r w:rsidR="006B727A" w:rsidRPr="00B21921">
        <w:rPr>
          <w:rFonts w:asciiTheme="majorBidi" w:hAnsiTheme="majorBidi" w:cstheme="majorBidi"/>
          <w:b/>
          <w:bCs/>
          <w:noProof/>
          <w:sz w:val="24"/>
          <w:szCs w:val="24"/>
          <w:lang w:val="es-419"/>
        </w:rPr>
        <w:t>dulce</w:t>
      </w:r>
      <w:commentRangeEnd w:id="10"/>
      <w:r w:rsidR="00B21921" w:rsidRPr="00B21921">
        <w:rPr>
          <w:rStyle w:val="CommentReference"/>
          <w:b/>
          <w:bCs/>
        </w:rPr>
        <w:commentReference w:id="10"/>
      </w:r>
      <w:r w:rsidR="006B727A" w:rsidRPr="00B21921">
        <w:rPr>
          <w:rFonts w:asciiTheme="majorBidi" w:hAnsiTheme="majorBidi" w:cstheme="majorBidi"/>
          <w:b/>
          <w:bCs/>
          <w:noProof/>
          <w:sz w:val="24"/>
          <w:szCs w:val="24"/>
          <w:lang w:val="es-419"/>
        </w:rPr>
        <w:t>.</w:t>
      </w:r>
    </w:p>
    <w:bookmarkEnd w:id="9"/>
    <w:p w14:paraId="5CE3ACE7" w14:textId="77777777" w:rsidR="00EC2EF1" w:rsidRPr="00CB3E68" w:rsidRDefault="00EC2EF1" w:rsidP="00EC2EF1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14:paraId="256D06F1" w14:textId="77777777" w:rsidR="00EC2EF1" w:rsidRPr="00CB3E68" w:rsidRDefault="00EC2EF1" w:rsidP="00EC2EF1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</w:p>
    <w:p w14:paraId="62B00A0A" w14:textId="77777777" w:rsidR="000844CF" w:rsidRPr="00CB3E68" w:rsidRDefault="005A4B21" w:rsidP="00F864E2">
      <w:pPr>
        <w:spacing w:before="0"/>
        <w:ind w:firstLine="0"/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>Créase o no,</w:t>
      </w:r>
      <w:r w:rsidR="006B727A" w:rsidRPr="00CB3E68">
        <w:rPr>
          <w:rFonts w:asciiTheme="majorBidi" w:hAnsiTheme="majorBidi" w:cstheme="majorBidi"/>
          <w:b/>
          <w:bCs/>
          <w:noProof/>
          <w:color w:val="00B0F0"/>
          <w:sz w:val="24"/>
          <w:szCs w:val="24"/>
          <w:lang w:val="es-419"/>
        </w:rPr>
        <w:t xml:space="preserve"> el azúcar puede ayudar a detectar el cáncer y a curarlo.</w:t>
      </w:r>
    </w:p>
    <w:p w14:paraId="167E0E35" w14:textId="77777777" w:rsidR="000844CF" w:rsidRPr="00CB3E68" w:rsidRDefault="006B727A" w:rsidP="006B727A">
      <w:pPr>
        <w:spacing w:before="0"/>
        <w:ind w:firstLine="0"/>
        <w:rPr>
          <w:rFonts w:asciiTheme="majorBidi" w:hAnsiTheme="majorBidi" w:cstheme="majorBidi"/>
          <w:noProof/>
          <w:sz w:val="24"/>
          <w:szCs w:val="24"/>
          <w:lang w:val="es-419"/>
        </w:rPr>
      </w:pPr>
      <w:r w:rsidRPr="00CB3E68">
        <w:rPr>
          <w:rFonts w:asciiTheme="majorBidi" w:hAnsiTheme="majorBidi" w:cstheme="majorBidi"/>
          <w:noProof/>
          <w:sz w:val="24"/>
          <w:szCs w:val="24"/>
          <w:lang w:val="es-419"/>
        </w:rPr>
        <w:t>Todas las células de nuestro cuerpo están recubiertas por una capa de azúcares característica, que se modifica cuando la célula se desarrolla o se convierte en cancerígena. Una investigación innovadora revela que los antígenos que detectan el azúcar pueden servir como novedosos indicadores para la detección y diagnóstico precoz del cáncer, y que al mismo tiempo tienen el potencial de curarlo.</w:t>
      </w:r>
    </w:p>
    <w:sectPr w:rsidR="000844CF" w:rsidRPr="00CB3E68" w:rsidSect="00910288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Liron" w:date="2019-04-02T10:39:00Z" w:initials="L">
    <w:p w14:paraId="62FC1127" w14:textId="77777777" w:rsidR="00E8330B" w:rsidRPr="00E8330B" w:rsidRDefault="00E8330B" w:rsidP="00E8330B">
      <w:pPr>
        <w:autoSpaceDE w:val="0"/>
        <w:autoSpaceDN w:val="0"/>
        <w:adjustRightInd w:val="0"/>
        <w:spacing w:before="0" w:line="240" w:lineRule="auto"/>
        <w:ind w:firstLine="0"/>
        <w:rPr>
          <w:rFonts w:ascii="OpenSansHebrew-Bold" w:cs="OpenSansHebrew-Bold"/>
          <w:b/>
          <w:bCs/>
          <w:sz w:val="24"/>
          <w:szCs w:val="24"/>
        </w:rPr>
      </w:pPr>
      <w:r w:rsidRPr="00E8330B">
        <w:rPr>
          <w:rStyle w:val="CommentReference"/>
          <w:sz w:val="24"/>
          <w:szCs w:val="24"/>
        </w:rPr>
        <w:annotationRef/>
      </w:r>
      <w:r w:rsidRPr="00E8330B">
        <w:rPr>
          <w:rFonts w:ascii="OpenSansHebrew-Bold" w:cs="OpenSansHebrew-Bold" w:hint="cs"/>
          <w:b/>
          <w:bCs/>
          <w:sz w:val="24"/>
          <w:szCs w:val="24"/>
          <w:rtl/>
        </w:rPr>
        <w:t>מסתב</w:t>
      </w:r>
      <w:r w:rsidRPr="00E8330B">
        <w:rPr>
          <w:rFonts w:ascii="OpenSansHebrew-Bold" w:cs="OpenSansHebrew-Bold"/>
          <w:b/>
          <w:bCs/>
          <w:sz w:val="24"/>
          <w:szCs w:val="24"/>
          <w:rtl/>
        </w:rPr>
        <w:t xml:space="preserve"> </w:t>
      </w:r>
      <w:r w:rsidRPr="00E8330B">
        <w:rPr>
          <w:rFonts w:ascii="OpenSansHebrew-Bold" w:cs="OpenSansHebrew-Bold" w:hint="cs"/>
          <w:b/>
          <w:bCs/>
          <w:sz w:val="24"/>
          <w:szCs w:val="24"/>
          <w:rtl/>
        </w:rPr>
        <w:t>ר</w:t>
      </w:r>
    </w:p>
    <w:p w14:paraId="7B2AF016" w14:textId="77777777" w:rsidR="00E8330B" w:rsidRPr="00E8330B" w:rsidRDefault="00E8330B" w:rsidP="00E8330B">
      <w:pPr>
        <w:autoSpaceDE w:val="0"/>
        <w:autoSpaceDN w:val="0"/>
        <w:adjustRightInd w:val="0"/>
        <w:spacing w:before="0" w:line="240" w:lineRule="auto"/>
        <w:ind w:firstLine="0"/>
        <w:rPr>
          <w:rFonts w:ascii="OpenSansHebrew-Bold" w:cs="OpenSansHebrew-Bold"/>
          <w:b/>
          <w:bCs/>
          <w:sz w:val="24"/>
          <w:szCs w:val="24"/>
        </w:rPr>
      </w:pPr>
      <w:r w:rsidRPr="00E8330B">
        <w:rPr>
          <w:rFonts w:ascii="OpenSansHebrew-Bold" w:cs="OpenSansHebrew-Bold" w:hint="cs"/>
          <w:b/>
          <w:bCs/>
          <w:sz w:val="24"/>
          <w:szCs w:val="24"/>
          <w:rtl/>
        </w:rPr>
        <w:t>שוירוס</w:t>
      </w:r>
      <w:r w:rsidRPr="00E8330B">
        <w:rPr>
          <w:rFonts w:ascii="OpenSansHebrew-Bold" w:cs="OpenSansHebrew-Bold"/>
          <w:b/>
          <w:bCs/>
          <w:sz w:val="24"/>
          <w:szCs w:val="24"/>
          <w:rtl/>
        </w:rPr>
        <w:t xml:space="preserve"> </w:t>
      </w:r>
      <w:r w:rsidRPr="00E8330B">
        <w:rPr>
          <w:rFonts w:ascii="OpenSansHebrew-Bold" w:cs="OpenSansHebrew-Bold" w:hint="cs"/>
          <w:b/>
          <w:bCs/>
          <w:sz w:val="24"/>
          <w:szCs w:val="24"/>
          <w:rtl/>
        </w:rPr>
        <w:t>יכול</w:t>
      </w:r>
    </w:p>
    <w:p w14:paraId="394983EA" w14:textId="77777777" w:rsidR="00E8330B" w:rsidRPr="00E8330B" w:rsidRDefault="00E8330B" w:rsidP="00E8330B">
      <w:pPr>
        <w:autoSpaceDE w:val="0"/>
        <w:autoSpaceDN w:val="0"/>
        <w:adjustRightInd w:val="0"/>
        <w:spacing w:before="0" w:line="240" w:lineRule="auto"/>
        <w:ind w:firstLine="0"/>
        <w:rPr>
          <w:rFonts w:ascii="OpenSansHebrew-Bold" w:cs="OpenSansHebrew-Bold"/>
          <w:b/>
          <w:bCs/>
          <w:sz w:val="24"/>
          <w:szCs w:val="24"/>
        </w:rPr>
      </w:pPr>
      <w:r w:rsidRPr="00E8330B">
        <w:rPr>
          <w:rFonts w:ascii="OpenSansHebrew-Bold" w:cs="OpenSansHebrew-Bold" w:hint="cs"/>
          <w:b/>
          <w:bCs/>
          <w:sz w:val="24"/>
          <w:szCs w:val="24"/>
          <w:rtl/>
        </w:rPr>
        <w:t>להילחם</w:t>
      </w:r>
      <w:r w:rsidRPr="00E8330B">
        <w:rPr>
          <w:rFonts w:ascii="OpenSansHebrew-Bold" w:cs="OpenSansHebrew-Bold"/>
          <w:b/>
          <w:bCs/>
          <w:sz w:val="24"/>
          <w:szCs w:val="24"/>
          <w:rtl/>
        </w:rPr>
        <w:t xml:space="preserve"> </w:t>
      </w:r>
      <w:r w:rsidRPr="00E8330B">
        <w:rPr>
          <w:rFonts w:ascii="OpenSansHebrew-Bold" w:cs="OpenSansHebrew-Bold" w:hint="cs"/>
          <w:b/>
          <w:bCs/>
          <w:sz w:val="24"/>
          <w:szCs w:val="24"/>
          <w:rtl/>
        </w:rPr>
        <w:t>בצד</w:t>
      </w:r>
    </w:p>
    <w:p w14:paraId="4C068502" w14:textId="54566EAA" w:rsidR="00E8330B" w:rsidRPr="00E8330B" w:rsidRDefault="00E8330B" w:rsidP="00E8330B">
      <w:pPr>
        <w:pStyle w:val="CommentText"/>
        <w:rPr>
          <w:sz w:val="24"/>
          <w:szCs w:val="24"/>
        </w:rPr>
      </w:pPr>
      <w:r w:rsidRPr="00E8330B">
        <w:rPr>
          <w:rFonts w:ascii="OpenSansHebrew-Bold" w:cs="OpenSansHebrew-Bold" w:hint="cs"/>
          <w:b/>
          <w:bCs/>
          <w:sz w:val="24"/>
          <w:szCs w:val="24"/>
          <w:rtl/>
        </w:rPr>
        <w:t>שלנו</w:t>
      </w:r>
    </w:p>
  </w:comment>
  <w:comment w:id="1" w:author="Liron" w:date="2019-04-02T10:41:00Z" w:initials="L">
    <w:p w14:paraId="48FA1160" w14:textId="77777777" w:rsidR="00B21921" w:rsidRPr="00B21921" w:rsidRDefault="00B21921" w:rsidP="00B21921">
      <w:pPr>
        <w:autoSpaceDE w:val="0"/>
        <w:autoSpaceDN w:val="0"/>
        <w:adjustRightInd w:val="0"/>
        <w:spacing w:before="0" w:line="240" w:lineRule="auto"/>
        <w:ind w:firstLine="0"/>
        <w:rPr>
          <w:rFonts w:ascii="OpenSansHebrew-Bold" w:cs="OpenSansHebrew-Bold"/>
          <w:b/>
          <w:bCs/>
          <w:sz w:val="24"/>
          <w:szCs w:val="24"/>
        </w:rPr>
      </w:pPr>
      <w:r w:rsidRPr="00B21921">
        <w:rPr>
          <w:rStyle w:val="CommentReference"/>
          <w:sz w:val="24"/>
          <w:szCs w:val="24"/>
        </w:rPr>
        <w:annotationRef/>
      </w: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מסתבר</w:t>
      </w:r>
    </w:p>
    <w:p w14:paraId="3C797448" w14:textId="77777777" w:rsidR="00B21921" w:rsidRPr="00B21921" w:rsidRDefault="00B21921" w:rsidP="00B21921">
      <w:pPr>
        <w:autoSpaceDE w:val="0"/>
        <w:autoSpaceDN w:val="0"/>
        <w:adjustRightInd w:val="0"/>
        <w:spacing w:before="0" w:line="240" w:lineRule="auto"/>
        <w:ind w:firstLine="0"/>
        <w:rPr>
          <w:rFonts w:ascii="OpenSansHebrew-Bold" w:cs="OpenSansHebrew-Bold"/>
          <w:b/>
          <w:bCs/>
          <w:sz w:val="24"/>
          <w:szCs w:val="24"/>
        </w:rPr>
      </w:pP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שתאי</w:t>
      </w:r>
      <w:r w:rsidRPr="00B21921">
        <w:rPr>
          <w:rFonts w:ascii="OpenSansHebrew-Bold" w:cs="OpenSansHebrew-Bold"/>
          <w:b/>
          <w:bCs/>
          <w:sz w:val="24"/>
          <w:szCs w:val="24"/>
          <w:rtl/>
        </w:rPr>
        <w:t xml:space="preserve"> </w:t>
      </w: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עצב</w:t>
      </w:r>
      <w:r w:rsidRPr="00B21921">
        <w:rPr>
          <w:rFonts w:ascii="OpenSansHebrew-Bold" w:cs="OpenSansHebrew-Bold"/>
          <w:b/>
          <w:bCs/>
          <w:sz w:val="24"/>
          <w:szCs w:val="24"/>
          <w:rtl/>
        </w:rPr>
        <w:t xml:space="preserve"> </w:t>
      </w: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במוח</w:t>
      </w:r>
    </w:p>
    <w:p w14:paraId="1A6EB0EC" w14:textId="77777777" w:rsidR="00B21921" w:rsidRPr="00B21921" w:rsidRDefault="00B21921" w:rsidP="00B21921">
      <w:pPr>
        <w:autoSpaceDE w:val="0"/>
        <w:autoSpaceDN w:val="0"/>
        <w:adjustRightInd w:val="0"/>
        <w:spacing w:before="0" w:line="240" w:lineRule="auto"/>
        <w:ind w:firstLine="0"/>
        <w:rPr>
          <w:rFonts w:ascii="OpenSansHebrew-Bold" w:cs="OpenSansHebrew-Bold"/>
          <w:b/>
          <w:bCs/>
          <w:sz w:val="24"/>
          <w:szCs w:val="24"/>
        </w:rPr>
      </w:pP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זהירים</w:t>
      </w:r>
      <w:r w:rsidRPr="00B21921">
        <w:rPr>
          <w:rFonts w:ascii="OpenSansHebrew-Bold" w:cs="OpenSansHebrew-Bold"/>
          <w:b/>
          <w:bCs/>
          <w:sz w:val="24"/>
          <w:szCs w:val="24"/>
          <w:rtl/>
        </w:rPr>
        <w:t xml:space="preserve"> </w:t>
      </w: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מאוד</w:t>
      </w:r>
    </w:p>
    <w:p w14:paraId="2385FB25" w14:textId="77777777" w:rsidR="00B21921" w:rsidRPr="00B21921" w:rsidRDefault="00B21921" w:rsidP="00B21921">
      <w:pPr>
        <w:autoSpaceDE w:val="0"/>
        <w:autoSpaceDN w:val="0"/>
        <w:adjustRightInd w:val="0"/>
        <w:spacing w:before="0" w:line="240" w:lineRule="auto"/>
        <w:ind w:firstLine="0"/>
        <w:rPr>
          <w:rFonts w:ascii="OpenSansHebrew-Bold" w:cs="OpenSansHebrew-Bold"/>
          <w:b/>
          <w:bCs/>
          <w:sz w:val="24"/>
          <w:szCs w:val="24"/>
        </w:rPr>
      </w:pP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בבחירה</w:t>
      </w:r>
    </w:p>
    <w:p w14:paraId="50502B83" w14:textId="660070C3" w:rsidR="00B21921" w:rsidRPr="00B21921" w:rsidRDefault="00B21921" w:rsidP="00B21921">
      <w:pPr>
        <w:pStyle w:val="CommentText"/>
        <w:rPr>
          <w:sz w:val="24"/>
          <w:szCs w:val="24"/>
        </w:rPr>
      </w:pP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של</w:t>
      </w:r>
      <w:r w:rsidRPr="00B21921">
        <w:rPr>
          <w:rFonts w:ascii="OpenSansHebrew-Bold" w:cs="OpenSansHebrew-Bold"/>
          <w:b/>
          <w:bCs/>
          <w:sz w:val="24"/>
          <w:szCs w:val="24"/>
          <w:rtl/>
        </w:rPr>
        <w:t xml:space="preserve"> </w:t>
      </w: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חברים</w:t>
      </w:r>
    </w:p>
  </w:comment>
  <w:comment w:id="2" w:author="Liron" w:date="2019-04-02T10:41:00Z" w:initials="L">
    <w:p w14:paraId="0C90E27E" w14:textId="77777777" w:rsidR="00B21921" w:rsidRPr="00B21921" w:rsidRDefault="00B21921" w:rsidP="00B21921">
      <w:pPr>
        <w:autoSpaceDE w:val="0"/>
        <w:autoSpaceDN w:val="0"/>
        <w:adjustRightInd w:val="0"/>
        <w:spacing w:before="0" w:line="240" w:lineRule="auto"/>
        <w:ind w:firstLine="0"/>
        <w:rPr>
          <w:rFonts w:ascii="OpenSansHebrew-Bold" w:cs="OpenSansHebrew-Bold"/>
          <w:b/>
          <w:bCs/>
          <w:sz w:val="24"/>
          <w:szCs w:val="24"/>
        </w:rPr>
      </w:pPr>
      <w:r w:rsidRPr="00B21921">
        <w:rPr>
          <w:rStyle w:val="CommentReference"/>
          <w:sz w:val="24"/>
          <w:szCs w:val="24"/>
        </w:rPr>
        <w:annotationRef/>
      </w: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מסתבר</w:t>
      </w:r>
    </w:p>
    <w:p w14:paraId="2D4DA775" w14:textId="77777777" w:rsidR="00B21921" w:rsidRPr="00B21921" w:rsidRDefault="00B21921" w:rsidP="00B21921">
      <w:pPr>
        <w:autoSpaceDE w:val="0"/>
        <w:autoSpaceDN w:val="0"/>
        <w:adjustRightInd w:val="0"/>
        <w:spacing w:before="0" w:line="240" w:lineRule="auto"/>
        <w:ind w:firstLine="0"/>
        <w:rPr>
          <w:rFonts w:ascii="OpenSansHebrew-Bold" w:cs="OpenSansHebrew-Bold"/>
          <w:b/>
          <w:bCs/>
          <w:sz w:val="24"/>
          <w:szCs w:val="24"/>
        </w:rPr>
      </w:pP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שאפשר</w:t>
      </w:r>
      <w:r w:rsidRPr="00B21921">
        <w:rPr>
          <w:rFonts w:ascii="OpenSansHebrew-Bold" w:cs="OpenSansHebrew-Bold"/>
          <w:b/>
          <w:bCs/>
          <w:sz w:val="24"/>
          <w:szCs w:val="24"/>
          <w:rtl/>
        </w:rPr>
        <w:t xml:space="preserve"> </w:t>
      </w: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ליהנות</w:t>
      </w:r>
    </w:p>
    <w:p w14:paraId="171E0960" w14:textId="77777777" w:rsidR="00B21921" w:rsidRPr="00B21921" w:rsidRDefault="00B21921" w:rsidP="00B21921">
      <w:pPr>
        <w:autoSpaceDE w:val="0"/>
        <w:autoSpaceDN w:val="0"/>
        <w:adjustRightInd w:val="0"/>
        <w:spacing w:before="0" w:line="240" w:lineRule="auto"/>
        <w:ind w:firstLine="0"/>
        <w:rPr>
          <w:rFonts w:ascii="OpenSansHebrew-Bold" w:cs="OpenSansHebrew-Bold"/>
          <w:b/>
          <w:bCs/>
          <w:sz w:val="24"/>
          <w:szCs w:val="24"/>
        </w:rPr>
      </w:pP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משנ</w:t>
      </w:r>
      <w:r w:rsidRPr="00B21921">
        <w:rPr>
          <w:rFonts w:ascii="OpenSansHebrew-Bold" w:cs="OpenSansHebrew-Bold"/>
          <w:b/>
          <w:bCs/>
          <w:sz w:val="24"/>
          <w:szCs w:val="24"/>
          <w:rtl/>
        </w:rPr>
        <w:t xml:space="preserve"> </w:t>
      </w: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י</w:t>
      </w:r>
    </w:p>
    <w:p w14:paraId="4413E0E5" w14:textId="765A617E" w:rsidR="00B21921" w:rsidRPr="00B21921" w:rsidRDefault="00B21921" w:rsidP="00B21921">
      <w:pPr>
        <w:pStyle w:val="CommentText"/>
        <w:rPr>
          <w:sz w:val="24"/>
          <w:szCs w:val="24"/>
        </w:rPr>
      </w:pP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העולמות</w:t>
      </w:r>
    </w:p>
  </w:comment>
  <w:comment w:id="3" w:author="Liron" w:date="2019-04-02T10:42:00Z" w:initials="L">
    <w:p w14:paraId="03864880" w14:textId="77777777" w:rsidR="00B21921" w:rsidRPr="00B21921" w:rsidRDefault="00B21921" w:rsidP="00B21921">
      <w:pPr>
        <w:autoSpaceDE w:val="0"/>
        <w:autoSpaceDN w:val="0"/>
        <w:adjustRightInd w:val="0"/>
        <w:spacing w:before="0" w:line="240" w:lineRule="auto"/>
        <w:ind w:firstLine="0"/>
        <w:rPr>
          <w:rFonts w:ascii="OpenSansHebrew-Bold" w:cs="OpenSansHebrew-Bold"/>
          <w:b/>
          <w:bCs/>
          <w:sz w:val="24"/>
          <w:szCs w:val="24"/>
        </w:rPr>
      </w:pPr>
      <w:r w:rsidRPr="00B21921">
        <w:rPr>
          <w:rStyle w:val="CommentReference"/>
          <w:sz w:val="24"/>
          <w:szCs w:val="24"/>
        </w:rPr>
        <w:annotationRef/>
      </w: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מסתבר</w:t>
      </w:r>
    </w:p>
    <w:p w14:paraId="51980375" w14:textId="77777777" w:rsidR="00B21921" w:rsidRPr="00B21921" w:rsidRDefault="00B21921" w:rsidP="00B21921">
      <w:pPr>
        <w:autoSpaceDE w:val="0"/>
        <w:autoSpaceDN w:val="0"/>
        <w:adjustRightInd w:val="0"/>
        <w:spacing w:before="0" w:line="240" w:lineRule="auto"/>
        <w:ind w:firstLine="0"/>
        <w:rPr>
          <w:rFonts w:ascii="OpenSansHebrew-Bold" w:cs="OpenSansHebrew-Bold"/>
          <w:b/>
          <w:bCs/>
          <w:sz w:val="24"/>
          <w:szCs w:val="24"/>
        </w:rPr>
      </w:pP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ששווה</w:t>
      </w:r>
      <w:r w:rsidRPr="00B21921">
        <w:rPr>
          <w:rFonts w:ascii="OpenSansHebrew-Bold" w:cs="OpenSansHebrew-Bold"/>
          <w:b/>
          <w:bCs/>
          <w:sz w:val="24"/>
          <w:szCs w:val="24"/>
          <w:rtl/>
        </w:rPr>
        <w:t xml:space="preserve"> </w:t>
      </w: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להיות</w:t>
      </w:r>
    </w:p>
    <w:p w14:paraId="4FC978BE" w14:textId="77777777" w:rsidR="00B21921" w:rsidRPr="00B21921" w:rsidRDefault="00B21921" w:rsidP="00B21921">
      <w:pPr>
        <w:autoSpaceDE w:val="0"/>
        <w:autoSpaceDN w:val="0"/>
        <w:adjustRightInd w:val="0"/>
        <w:spacing w:before="0" w:line="240" w:lineRule="auto"/>
        <w:ind w:firstLine="0"/>
        <w:rPr>
          <w:rFonts w:ascii="OpenSansHebrew-Bold" w:cs="OpenSansHebrew-Bold"/>
          <w:b/>
          <w:bCs/>
          <w:sz w:val="24"/>
          <w:szCs w:val="24"/>
        </w:rPr>
      </w:pP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פצצת</w:t>
      </w:r>
      <w:r w:rsidRPr="00B21921">
        <w:rPr>
          <w:rFonts w:ascii="OpenSansHebrew-Bold" w:cs="OpenSansHebrew-Bold"/>
          <w:b/>
          <w:bCs/>
          <w:sz w:val="24"/>
          <w:szCs w:val="24"/>
          <w:rtl/>
        </w:rPr>
        <w:t xml:space="preserve"> </w:t>
      </w: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אנרגיה</w:t>
      </w:r>
    </w:p>
    <w:p w14:paraId="4EEF04FC" w14:textId="7F29F7AC" w:rsidR="00B21921" w:rsidRPr="00B21921" w:rsidRDefault="00B21921" w:rsidP="00B21921">
      <w:pPr>
        <w:pStyle w:val="CommentText"/>
        <w:rPr>
          <w:sz w:val="24"/>
          <w:szCs w:val="24"/>
        </w:rPr>
      </w:pPr>
      <w:proofErr w:type="gramStart"/>
      <w:r w:rsidRPr="00B21921">
        <w:rPr>
          <w:rFonts w:ascii="OpenSansHebrew-Bold" w:cs="OpenSansHebrew-Bold"/>
          <w:b/>
          <w:bCs/>
          <w:sz w:val="24"/>
          <w:szCs w:val="24"/>
        </w:rPr>
        <w:t>)</w:t>
      </w: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ועוד</w:t>
      </w:r>
      <w:proofErr w:type="gramEnd"/>
      <w:r w:rsidRPr="00B21921">
        <w:rPr>
          <w:rFonts w:ascii="OpenSansHebrew-Bold" w:cs="OpenSansHebrew-Bold"/>
          <w:b/>
          <w:bCs/>
          <w:sz w:val="24"/>
          <w:szCs w:val="24"/>
          <w:rtl/>
        </w:rPr>
        <w:t xml:space="preserve"> </w:t>
      </w: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ירוקה</w:t>
      </w:r>
      <w:r w:rsidRPr="00B21921">
        <w:rPr>
          <w:rFonts w:ascii="OpenSansHebrew-Bold" w:cs="OpenSansHebrew-Bold"/>
          <w:b/>
          <w:bCs/>
          <w:sz w:val="24"/>
          <w:szCs w:val="24"/>
        </w:rPr>
        <w:t>(</w:t>
      </w:r>
    </w:p>
  </w:comment>
  <w:comment w:id="4" w:author="Liron" w:date="2019-04-02T10:42:00Z" w:initials="L">
    <w:p w14:paraId="07F2109C" w14:textId="77777777" w:rsidR="00B21921" w:rsidRPr="00B21921" w:rsidRDefault="00B21921" w:rsidP="00B21921">
      <w:pPr>
        <w:autoSpaceDE w:val="0"/>
        <w:autoSpaceDN w:val="0"/>
        <w:adjustRightInd w:val="0"/>
        <w:spacing w:before="0" w:line="240" w:lineRule="auto"/>
        <w:ind w:firstLine="0"/>
        <w:rPr>
          <w:rFonts w:ascii="OpenSansHebrew-Bold" w:cs="OpenSansHebrew-Bold"/>
          <w:b/>
          <w:bCs/>
          <w:sz w:val="24"/>
          <w:szCs w:val="24"/>
        </w:rPr>
      </w:pPr>
      <w:r w:rsidRPr="00B21921">
        <w:rPr>
          <w:rStyle w:val="CommentReference"/>
          <w:sz w:val="24"/>
          <w:szCs w:val="24"/>
        </w:rPr>
        <w:annotationRef/>
      </w: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מסתב</w:t>
      </w:r>
      <w:r w:rsidRPr="00B21921">
        <w:rPr>
          <w:rFonts w:ascii="OpenSansHebrew-Bold" w:cs="OpenSansHebrew-Bold"/>
          <w:b/>
          <w:bCs/>
          <w:sz w:val="24"/>
          <w:szCs w:val="24"/>
          <w:rtl/>
        </w:rPr>
        <w:t xml:space="preserve"> </w:t>
      </w: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ר</w:t>
      </w:r>
    </w:p>
    <w:p w14:paraId="6C73F142" w14:textId="77777777" w:rsidR="00B21921" w:rsidRPr="00B21921" w:rsidRDefault="00B21921" w:rsidP="00B21921">
      <w:pPr>
        <w:autoSpaceDE w:val="0"/>
        <w:autoSpaceDN w:val="0"/>
        <w:adjustRightInd w:val="0"/>
        <w:spacing w:before="0" w:line="240" w:lineRule="auto"/>
        <w:ind w:firstLine="0"/>
        <w:rPr>
          <w:rFonts w:ascii="OpenSansHebrew-Bold" w:cs="OpenSansHebrew-Bold"/>
          <w:b/>
          <w:bCs/>
          <w:sz w:val="24"/>
          <w:szCs w:val="24"/>
        </w:rPr>
      </w:pP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שלהאקרים</w:t>
      </w:r>
    </w:p>
    <w:p w14:paraId="36FB60D8" w14:textId="77777777" w:rsidR="00B21921" w:rsidRPr="00B21921" w:rsidRDefault="00B21921" w:rsidP="00B21921">
      <w:pPr>
        <w:autoSpaceDE w:val="0"/>
        <w:autoSpaceDN w:val="0"/>
        <w:adjustRightInd w:val="0"/>
        <w:spacing w:before="0" w:line="240" w:lineRule="auto"/>
        <w:ind w:firstLine="0"/>
        <w:rPr>
          <w:rFonts w:ascii="OpenSansHebrew-Bold" w:cs="OpenSansHebrew-Bold"/>
          <w:b/>
          <w:bCs/>
          <w:sz w:val="24"/>
          <w:szCs w:val="24"/>
        </w:rPr>
      </w:pP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י</w:t>
      </w:r>
      <w:r w:rsidRPr="00B21921">
        <w:rPr>
          <w:rFonts w:ascii="OpenSansHebrew-Bold" w:cs="OpenSansHebrew-Bold"/>
          <w:b/>
          <w:bCs/>
          <w:sz w:val="24"/>
          <w:szCs w:val="24"/>
          <w:rtl/>
        </w:rPr>
        <w:t xml:space="preserve"> </w:t>
      </w: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ש</w:t>
      </w:r>
      <w:r w:rsidRPr="00B21921">
        <w:rPr>
          <w:rFonts w:ascii="OpenSansHebrew-Bold" w:cs="OpenSansHebrew-Bold"/>
          <w:b/>
          <w:bCs/>
          <w:sz w:val="24"/>
          <w:szCs w:val="24"/>
          <w:rtl/>
        </w:rPr>
        <w:t xml:space="preserve"> </w:t>
      </w: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הרבה</w:t>
      </w:r>
    </w:p>
    <w:p w14:paraId="64BF1FA6" w14:textId="77777777" w:rsidR="00B21921" w:rsidRPr="00B21921" w:rsidRDefault="00B21921" w:rsidP="00B21921">
      <w:pPr>
        <w:autoSpaceDE w:val="0"/>
        <w:autoSpaceDN w:val="0"/>
        <w:adjustRightInd w:val="0"/>
        <w:spacing w:before="0" w:line="240" w:lineRule="auto"/>
        <w:ind w:firstLine="0"/>
        <w:rPr>
          <w:rFonts w:ascii="OpenSansHebrew-Bold" w:cs="OpenSansHebrew-Bold"/>
          <w:b/>
          <w:bCs/>
          <w:sz w:val="24"/>
          <w:szCs w:val="24"/>
        </w:rPr>
      </w:pP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מ</w:t>
      </w:r>
      <w:r w:rsidRPr="00B21921">
        <w:rPr>
          <w:rFonts w:ascii="OpenSansHebrew-Bold" w:cs="OpenSansHebrew-Bold"/>
          <w:b/>
          <w:bCs/>
          <w:sz w:val="24"/>
          <w:szCs w:val="24"/>
          <w:rtl/>
        </w:rPr>
        <w:t xml:space="preserve"> </w:t>
      </w: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ה</w:t>
      </w:r>
      <w:r w:rsidRPr="00B21921">
        <w:rPr>
          <w:rFonts w:ascii="OpenSansHebrew-Bold" w:cs="OpenSansHebrew-Bold"/>
          <w:b/>
          <w:bCs/>
          <w:sz w:val="24"/>
          <w:szCs w:val="24"/>
          <w:rtl/>
        </w:rPr>
        <w:t xml:space="preserve"> </w:t>
      </w: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ללמוד</w:t>
      </w:r>
    </w:p>
    <w:p w14:paraId="359EEC76" w14:textId="132E13B3" w:rsidR="00B21921" w:rsidRPr="00B21921" w:rsidRDefault="00B21921" w:rsidP="00B21921">
      <w:pPr>
        <w:pStyle w:val="CommentText"/>
        <w:rPr>
          <w:sz w:val="24"/>
          <w:szCs w:val="24"/>
        </w:rPr>
      </w:pP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מחיידקים</w:t>
      </w:r>
    </w:p>
  </w:comment>
  <w:comment w:id="5" w:author="Liron" w:date="2019-04-02T10:43:00Z" w:initials="L">
    <w:p w14:paraId="40BA8557" w14:textId="77777777" w:rsidR="00B21921" w:rsidRPr="00B21921" w:rsidRDefault="00B21921" w:rsidP="00B21921">
      <w:pPr>
        <w:autoSpaceDE w:val="0"/>
        <w:autoSpaceDN w:val="0"/>
        <w:adjustRightInd w:val="0"/>
        <w:spacing w:before="0" w:line="240" w:lineRule="auto"/>
        <w:ind w:firstLine="0"/>
        <w:rPr>
          <w:rFonts w:ascii="OpenSansHebrew-Bold" w:cs="OpenSansHebrew-Bold"/>
          <w:b/>
          <w:bCs/>
          <w:sz w:val="24"/>
          <w:szCs w:val="24"/>
        </w:rPr>
      </w:pPr>
      <w:r w:rsidRPr="00B21921">
        <w:rPr>
          <w:rStyle w:val="CommentReference"/>
          <w:sz w:val="24"/>
          <w:szCs w:val="24"/>
        </w:rPr>
        <w:annotationRef/>
      </w: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מסתב</w:t>
      </w:r>
      <w:r w:rsidRPr="00B21921">
        <w:rPr>
          <w:rFonts w:ascii="OpenSansHebrew-Bold" w:cs="OpenSansHebrew-Bold"/>
          <w:b/>
          <w:bCs/>
          <w:sz w:val="24"/>
          <w:szCs w:val="24"/>
          <w:rtl/>
        </w:rPr>
        <w:t xml:space="preserve"> </w:t>
      </w: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ר</w:t>
      </w:r>
    </w:p>
    <w:p w14:paraId="4E9A43CE" w14:textId="77777777" w:rsidR="00B21921" w:rsidRPr="00B21921" w:rsidRDefault="00B21921" w:rsidP="00B21921">
      <w:pPr>
        <w:autoSpaceDE w:val="0"/>
        <w:autoSpaceDN w:val="0"/>
        <w:adjustRightInd w:val="0"/>
        <w:spacing w:before="0" w:line="240" w:lineRule="auto"/>
        <w:ind w:firstLine="0"/>
        <w:rPr>
          <w:rFonts w:ascii="OpenSansHebrew-Bold" w:cs="OpenSansHebrew-Bold"/>
          <w:b/>
          <w:bCs/>
          <w:sz w:val="24"/>
          <w:szCs w:val="24"/>
        </w:rPr>
      </w:pP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שמי</w:t>
      </w:r>
      <w:r w:rsidRPr="00B21921">
        <w:rPr>
          <w:rFonts w:ascii="OpenSansHebrew-Bold" w:cs="OpenSansHebrew-Bold"/>
          <w:b/>
          <w:bCs/>
          <w:sz w:val="24"/>
          <w:szCs w:val="24"/>
          <w:rtl/>
        </w:rPr>
        <w:t xml:space="preserve"> </w:t>
      </w: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שיושב</w:t>
      </w:r>
    </w:p>
    <w:p w14:paraId="0F281094" w14:textId="77777777" w:rsidR="00B21921" w:rsidRPr="00B21921" w:rsidRDefault="00B21921" w:rsidP="00B21921">
      <w:pPr>
        <w:autoSpaceDE w:val="0"/>
        <w:autoSpaceDN w:val="0"/>
        <w:adjustRightInd w:val="0"/>
        <w:spacing w:before="0" w:line="240" w:lineRule="auto"/>
        <w:ind w:firstLine="0"/>
        <w:rPr>
          <w:rFonts w:ascii="OpenSansHebrew-Bold" w:cs="OpenSansHebrew-Bold"/>
          <w:b/>
          <w:bCs/>
          <w:sz w:val="24"/>
          <w:szCs w:val="24"/>
        </w:rPr>
      </w:pP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בצד</w:t>
      </w:r>
      <w:r w:rsidRPr="00B21921">
        <w:rPr>
          <w:rFonts w:ascii="OpenSansHebrew-Bold" w:cs="OpenSansHebrew-Bold"/>
          <w:b/>
          <w:bCs/>
          <w:sz w:val="24"/>
          <w:szCs w:val="24"/>
          <w:rtl/>
        </w:rPr>
        <w:t xml:space="preserve"> </w:t>
      </w: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בשקט</w:t>
      </w:r>
      <w:r w:rsidRPr="00B21921">
        <w:rPr>
          <w:rFonts w:ascii="OpenSansHebrew-Bold" w:cs="OpenSansHebrew-Bold"/>
          <w:b/>
          <w:bCs/>
          <w:sz w:val="24"/>
          <w:szCs w:val="24"/>
        </w:rPr>
        <w:t>,</w:t>
      </w:r>
    </w:p>
    <w:p w14:paraId="0F10AFF9" w14:textId="77777777" w:rsidR="00B21921" w:rsidRPr="00B21921" w:rsidRDefault="00B21921" w:rsidP="00B21921">
      <w:pPr>
        <w:autoSpaceDE w:val="0"/>
        <w:autoSpaceDN w:val="0"/>
        <w:adjustRightInd w:val="0"/>
        <w:spacing w:before="0" w:line="240" w:lineRule="auto"/>
        <w:ind w:firstLine="0"/>
        <w:rPr>
          <w:rFonts w:ascii="OpenSansHebrew-Bold" w:cs="OpenSansHebrew-Bold"/>
          <w:b/>
          <w:bCs/>
          <w:sz w:val="24"/>
          <w:szCs w:val="24"/>
        </w:rPr>
      </w:pP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יודע</w:t>
      </w:r>
      <w:r w:rsidRPr="00B21921">
        <w:rPr>
          <w:rFonts w:ascii="OpenSansHebrew-Bold" w:cs="OpenSansHebrew-Bold"/>
          <w:b/>
          <w:bCs/>
          <w:sz w:val="24"/>
          <w:szCs w:val="24"/>
          <w:rtl/>
        </w:rPr>
        <w:t xml:space="preserve"> </w:t>
      </w: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לפעמים</w:t>
      </w:r>
    </w:p>
    <w:p w14:paraId="6611625A" w14:textId="0E3B8B66" w:rsidR="00B21921" w:rsidRPr="00B21921" w:rsidRDefault="00B21921" w:rsidP="00B21921">
      <w:pPr>
        <w:pStyle w:val="CommentText"/>
        <w:rPr>
          <w:sz w:val="24"/>
          <w:szCs w:val="24"/>
        </w:rPr>
      </w:pP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הכל</w:t>
      </w:r>
    </w:p>
  </w:comment>
  <w:comment w:id="6" w:author="Liron" w:date="2019-04-02T10:43:00Z" w:initials="L">
    <w:p w14:paraId="6E861461" w14:textId="77777777" w:rsidR="00B21921" w:rsidRPr="00B21921" w:rsidRDefault="00B21921" w:rsidP="00B21921">
      <w:pPr>
        <w:autoSpaceDE w:val="0"/>
        <w:autoSpaceDN w:val="0"/>
        <w:adjustRightInd w:val="0"/>
        <w:spacing w:before="0" w:line="240" w:lineRule="auto"/>
        <w:ind w:firstLine="0"/>
        <w:rPr>
          <w:rFonts w:ascii="OpenSansHebrew-Bold" w:cs="OpenSansHebrew-Bold"/>
          <w:b/>
          <w:bCs/>
          <w:sz w:val="24"/>
          <w:szCs w:val="24"/>
        </w:rPr>
      </w:pPr>
      <w:r w:rsidRPr="00B21921">
        <w:rPr>
          <w:rStyle w:val="CommentReference"/>
          <w:sz w:val="24"/>
          <w:szCs w:val="24"/>
        </w:rPr>
        <w:annotationRef/>
      </w: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מסתבר</w:t>
      </w:r>
    </w:p>
    <w:p w14:paraId="28C8B3F7" w14:textId="77777777" w:rsidR="00B21921" w:rsidRPr="00B21921" w:rsidRDefault="00B21921" w:rsidP="00B21921">
      <w:pPr>
        <w:autoSpaceDE w:val="0"/>
        <w:autoSpaceDN w:val="0"/>
        <w:adjustRightInd w:val="0"/>
        <w:spacing w:before="0" w:line="240" w:lineRule="auto"/>
        <w:ind w:firstLine="0"/>
        <w:rPr>
          <w:rFonts w:ascii="OpenSansHebrew-Bold" w:cs="OpenSansHebrew-Bold"/>
          <w:b/>
          <w:bCs/>
          <w:sz w:val="24"/>
          <w:szCs w:val="24"/>
        </w:rPr>
      </w:pP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שהמוח</w:t>
      </w:r>
      <w:r w:rsidRPr="00B21921">
        <w:rPr>
          <w:rFonts w:ascii="OpenSansHebrew-Bold" w:cs="OpenSansHebrew-Bold"/>
          <w:b/>
          <w:bCs/>
          <w:sz w:val="24"/>
          <w:szCs w:val="24"/>
          <w:rtl/>
        </w:rPr>
        <w:t xml:space="preserve"> </w:t>
      </w: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שלנו</w:t>
      </w:r>
    </w:p>
    <w:p w14:paraId="36ACE5C5" w14:textId="77777777" w:rsidR="00B21921" w:rsidRPr="00B21921" w:rsidRDefault="00B21921" w:rsidP="00B21921">
      <w:pPr>
        <w:autoSpaceDE w:val="0"/>
        <w:autoSpaceDN w:val="0"/>
        <w:adjustRightInd w:val="0"/>
        <w:spacing w:before="0" w:line="240" w:lineRule="auto"/>
        <w:ind w:firstLine="0"/>
        <w:rPr>
          <w:rFonts w:ascii="OpenSansHebrew-Bold" w:cs="OpenSansHebrew-Bold"/>
          <w:b/>
          <w:bCs/>
          <w:sz w:val="24"/>
          <w:szCs w:val="24"/>
        </w:rPr>
      </w:pP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משתנה</w:t>
      </w:r>
    </w:p>
    <w:p w14:paraId="4A56A70B" w14:textId="21F784A5" w:rsidR="00B21921" w:rsidRPr="00B21921" w:rsidRDefault="00B21921" w:rsidP="00B21921">
      <w:pPr>
        <w:pStyle w:val="CommentText"/>
        <w:rPr>
          <w:sz w:val="24"/>
          <w:szCs w:val="24"/>
        </w:rPr>
      </w:pP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כל</w:t>
      </w:r>
      <w:r w:rsidRPr="00B21921">
        <w:rPr>
          <w:rFonts w:ascii="OpenSansHebrew-Bold" w:cs="OpenSansHebrew-Bold"/>
          <w:b/>
          <w:bCs/>
          <w:sz w:val="24"/>
          <w:szCs w:val="24"/>
          <w:rtl/>
        </w:rPr>
        <w:t xml:space="preserve"> </w:t>
      </w: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הזמן</w:t>
      </w:r>
    </w:p>
  </w:comment>
  <w:comment w:id="7" w:author="Liron" w:date="2019-04-02T10:43:00Z" w:initials="L">
    <w:p w14:paraId="36CF73BA" w14:textId="77777777" w:rsidR="00B21921" w:rsidRPr="00B21921" w:rsidRDefault="00B21921" w:rsidP="00B21921">
      <w:pPr>
        <w:autoSpaceDE w:val="0"/>
        <w:autoSpaceDN w:val="0"/>
        <w:adjustRightInd w:val="0"/>
        <w:spacing w:before="0" w:line="240" w:lineRule="auto"/>
        <w:ind w:firstLine="0"/>
        <w:rPr>
          <w:rFonts w:ascii="OpenSansHebrew-Bold" w:cs="OpenSansHebrew-Bold"/>
          <w:b/>
          <w:bCs/>
          <w:sz w:val="24"/>
          <w:szCs w:val="24"/>
        </w:rPr>
      </w:pPr>
      <w:r w:rsidRPr="00B21921">
        <w:rPr>
          <w:rStyle w:val="CommentReference"/>
          <w:sz w:val="24"/>
          <w:szCs w:val="24"/>
        </w:rPr>
        <w:annotationRef/>
      </w: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מסתבר</w:t>
      </w:r>
    </w:p>
    <w:p w14:paraId="4F9767AF" w14:textId="77777777" w:rsidR="00B21921" w:rsidRPr="00B21921" w:rsidRDefault="00B21921" w:rsidP="00B21921">
      <w:pPr>
        <w:autoSpaceDE w:val="0"/>
        <w:autoSpaceDN w:val="0"/>
        <w:adjustRightInd w:val="0"/>
        <w:spacing w:before="0" w:line="240" w:lineRule="auto"/>
        <w:ind w:firstLine="0"/>
        <w:rPr>
          <w:rFonts w:ascii="OpenSansHebrew-Bold" w:cs="OpenSansHebrew-Bold"/>
          <w:b/>
          <w:bCs/>
          <w:sz w:val="24"/>
          <w:szCs w:val="24"/>
        </w:rPr>
      </w:pP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שצמחים</w:t>
      </w:r>
      <w:r w:rsidRPr="00B21921">
        <w:rPr>
          <w:rFonts w:ascii="OpenSansHebrew-Bold" w:cs="OpenSansHebrew-Bold"/>
          <w:b/>
          <w:bCs/>
          <w:sz w:val="24"/>
          <w:szCs w:val="24"/>
          <w:rtl/>
        </w:rPr>
        <w:t xml:space="preserve"> </w:t>
      </w: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יודעים</w:t>
      </w:r>
    </w:p>
    <w:p w14:paraId="7E71787E" w14:textId="77777777" w:rsidR="00B21921" w:rsidRPr="00B21921" w:rsidRDefault="00B21921" w:rsidP="00B21921">
      <w:pPr>
        <w:autoSpaceDE w:val="0"/>
        <w:autoSpaceDN w:val="0"/>
        <w:adjustRightInd w:val="0"/>
        <w:spacing w:before="0" w:line="240" w:lineRule="auto"/>
        <w:ind w:firstLine="0"/>
        <w:rPr>
          <w:rFonts w:ascii="OpenSansHebrew-Bold" w:cs="OpenSansHebrew-Bold"/>
          <w:b/>
          <w:bCs/>
          <w:sz w:val="24"/>
          <w:szCs w:val="24"/>
        </w:rPr>
      </w:pP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להגיע</w:t>
      </w:r>
      <w:r w:rsidRPr="00B21921">
        <w:rPr>
          <w:rFonts w:ascii="OpenSansHebrew-Bold" w:cs="OpenSansHebrew-Bold"/>
          <w:b/>
          <w:bCs/>
          <w:sz w:val="24"/>
          <w:szCs w:val="24"/>
          <w:rtl/>
        </w:rPr>
        <w:t xml:space="preserve"> </w:t>
      </w: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ליע</w:t>
      </w:r>
      <w:r w:rsidRPr="00B21921">
        <w:rPr>
          <w:rFonts w:ascii="OpenSansHebrew-Bold" w:cs="OpenSansHebrew-Bold"/>
          <w:b/>
          <w:bCs/>
          <w:sz w:val="24"/>
          <w:szCs w:val="24"/>
          <w:rtl/>
        </w:rPr>
        <w:t xml:space="preserve"> </w:t>
      </w: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ד</w:t>
      </w:r>
    </w:p>
    <w:p w14:paraId="48BF1DCC" w14:textId="62286465" w:rsidR="00B21921" w:rsidRPr="00B21921" w:rsidRDefault="00B21921" w:rsidP="00B21921">
      <w:pPr>
        <w:pStyle w:val="CommentText"/>
        <w:rPr>
          <w:sz w:val="24"/>
          <w:szCs w:val="24"/>
        </w:rPr>
      </w:pP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גם</w:t>
      </w:r>
      <w:r w:rsidRPr="00B21921">
        <w:rPr>
          <w:rFonts w:ascii="OpenSansHebrew-Bold" w:cs="OpenSansHebrew-Bold"/>
          <w:b/>
          <w:bCs/>
          <w:sz w:val="24"/>
          <w:szCs w:val="24"/>
          <w:rtl/>
        </w:rPr>
        <w:t xml:space="preserve"> </w:t>
      </w: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בלי</w:t>
      </w:r>
      <w:r w:rsidRPr="00B21921">
        <w:rPr>
          <w:rFonts w:ascii="OpenSansHebrew-Bold" w:cs="OpenSansHebrew-Bold"/>
          <w:b/>
          <w:bCs/>
          <w:sz w:val="24"/>
          <w:szCs w:val="24"/>
        </w:rPr>
        <w:t xml:space="preserve"> </w:t>
      </w:r>
      <w:r w:rsidRPr="00B21921">
        <w:rPr>
          <w:rFonts w:ascii="MyriadPro-BoldSemiCn" w:hAnsi="MyriadPro-BoldSemiCn" w:cs="MyriadPro-BoldSemiCn"/>
          <w:b/>
          <w:bCs/>
          <w:sz w:val="24"/>
          <w:szCs w:val="24"/>
        </w:rPr>
        <w:t>GPS</w:t>
      </w:r>
    </w:p>
  </w:comment>
  <w:comment w:id="8" w:author="Liron" w:date="2019-04-02T10:44:00Z" w:initials="L">
    <w:p w14:paraId="2530048F" w14:textId="77777777" w:rsidR="00B21921" w:rsidRPr="00B21921" w:rsidRDefault="00B21921" w:rsidP="00B21921">
      <w:pPr>
        <w:autoSpaceDE w:val="0"/>
        <w:autoSpaceDN w:val="0"/>
        <w:adjustRightInd w:val="0"/>
        <w:spacing w:before="0" w:line="240" w:lineRule="auto"/>
        <w:ind w:firstLine="0"/>
        <w:rPr>
          <w:rFonts w:ascii="OpenSansHebrew-Bold" w:cs="OpenSansHebrew-Bold"/>
          <w:b/>
          <w:bCs/>
          <w:sz w:val="24"/>
          <w:szCs w:val="24"/>
        </w:rPr>
      </w:pPr>
      <w:r w:rsidRPr="00B21921">
        <w:rPr>
          <w:rStyle w:val="CommentReference"/>
          <w:sz w:val="24"/>
          <w:szCs w:val="24"/>
        </w:rPr>
        <w:annotationRef/>
      </w: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מסתבר</w:t>
      </w:r>
    </w:p>
    <w:p w14:paraId="3E2BAB3B" w14:textId="77777777" w:rsidR="00B21921" w:rsidRPr="00B21921" w:rsidRDefault="00B21921" w:rsidP="00B21921">
      <w:pPr>
        <w:autoSpaceDE w:val="0"/>
        <w:autoSpaceDN w:val="0"/>
        <w:adjustRightInd w:val="0"/>
        <w:spacing w:before="0" w:line="240" w:lineRule="auto"/>
        <w:ind w:firstLine="0"/>
        <w:rPr>
          <w:rFonts w:ascii="OpenSansHebrew-Bold" w:cs="OpenSansHebrew-Bold"/>
          <w:b/>
          <w:bCs/>
          <w:sz w:val="24"/>
          <w:szCs w:val="24"/>
        </w:rPr>
      </w:pP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שאצל</w:t>
      </w:r>
      <w:r w:rsidRPr="00B21921">
        <w:rPr>
          <w:rFonts w:ascii="OpenSansHebrew-Bold" w:cs="OpenSansHebrew-Bold"/>
          <w:b/>
          <w:bCs/>
          <w:sz w:val="24"/>
          <w:szCs w:val="24"/>
          <w:rtl/>
        </w:rPr>
        <w:t xml:space="preserve"> </w:t>
      </w: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תולעים</w:t>
      </w:r>
    </w:p>
    <w:p w14:paraId="2C54C2A3" w14:textId="77777777" w:rsidR="00B21921" w:rsidRPr="00B21921" w:rsidRDefault="00B21921" w:rsidP="00B21921">
      <w:pPr>
        <w:autoSpaceDE w:val="0"/>
        <w:autoSpaceDN w:val="0"/>
        <w:adjustRightInd w:val="0"/>
        <w:spacing w:before="0" w:line="240" w:lineRule="auto"/>
        <w:ind w:firstLine="0"/>
        <w:rPr>
          <w:rFonts w:ascii="OpenSansHebrew-Bold" w:cs="OpenSansHebrew-Bold"/>
          <w:b/>
          <w:bCs/>
          <w:sz w:val="24"/>
          <w:szCs w:val="24"/>
        </w:rPr>
      </w:pP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האופי</w:t>
      </w:r>
      <w:r w:rsidRPr="00B21921">
        <w:rPr>
          <w:rFonts w:ascii="OpenSansHebrew-Bold" w:cs="OpenSansHebrew-Bold"/>
          <w:b/>
          <w:bCs/>
          <w:sz w:val="24"/>
          <w:szCs w:val="24"/>
          <w:rtl/>
        </w:rPr>
        <w:t xml:space="preserve"> </w:t>
      </w: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עובר</w:t>
      </w:r>
    </w:p>
    <w:p w14:paraId="59BD1CFA" w14:textId="4ABBB6A3" w:rsidR="00B21921" w:rsidRPr="00B21921" w:rsidRDefault="00B21921" w:rsidP="00B21921">
      <w:pPr>
        <w:pStyle w:val="CommentText"/>
        <w:rPr>
          <w:sz w:val="24"/>
          <w:szCs w:val="24"/>
        </w:rPr>
      </w:pP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בתורשה</w:t>
      </w:r>
    </w:p>
  </w:comment>
  <w:comment w:id="10" w:author="Liron" w:date="2019-04-02T10:44:00Z" w:initials="L">
    <w:p w14:paraId="6E703854" w14:textId="77777777" w:rsidR="00B21921" w:rsidRPr="00B21921" w:rsidRDefault="00B21921" w:rsidP="00B21921">
      <w:pPr>
        <w:autoSpaceDE w:val="0"/>
        <w:autoSpaceDN w:val="0"/>
        <w:adjustRightInd w:val="0"/>
        <w:spacing w:before="0" w:line="240" w:lineRule="auto"/>
        <w:ind w:firstLine="0"/>
        <w:rPr>
          <w:rFonts w:ascii="OpenSansHebrew-Bold" w:cs="OpenSansHebrew-Bold"/>
          <w:b/>
          <w:bCs/>
          <w:sz w:val="24"/>
          <w:szCs w:val="24"/>
        </w:rPr>
      </w:pPr>
      <w:r w:rsidRPr="00B21921">
        <w:rPr>
          <w:rStyle w:val="CommentReference"/>
          <w:sz w:val="24"/>
          <w:szCs w:val="24"/>
        </w:rPr>
        <w:annotationRef/>
      </w: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מסתבר</w:t>
      </w:r>
      <w:r w:rsidRPr="00B21921">
        <w:rPr>
          <w:rFonts w:ascii="OpenSansHebrew-Bold" w:cs="OpenSansHebrew-Bold"/>
          <w:b/>
          <w:bCs/>
          <w:sz w:val="24"/>
          <w:szCs w:val="24"/>
          <w:rtl/>
        </w:rPr>
        <w:t xml:space="preserve"> </w:t>
      </w: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שסוכר</w:t>
      </w:r>
    </w:p>
    <w:p w14:paraId="622DE26E" w14:textId="77777777" w:rsidR="00B21921" w:rsidRPr="00B21921" w:rsidRDefault="00B21921" w:rsidP="00B21921">
      <w:pPr>
        <w:autoSpaceDE w:val="0"/>
        <w:autoSpaceDN w:val="0"/>
        <w:adjustRightInd w:val="0"/>
        <w:spacing w:before="0" w:line="240" w:lineRule="auto"/>
        <w:ind w:firstLine="0"/>
        <w:rPr>
          <w:rFonts w:ascii="OpenSansHebrew-Bold" w:cs="OpenSansHebrew-Bold"/>
          <w:b/>
          <w:bCs/>
          <w:sz w:val="24"/>
          <w:szCs w:val="24"/>
        </w:rPr>
      </w:pP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יכול</w:t>
      </w:r>
      <w:r w:rsidRPr="00B21921">
        <w:rPr>
          <w:rFonts w:ascii="OpenSansHebrew-Bold" w:cs="OpenSansHebrew-Bold"/>
          <w:b/>
          <w:bCs/>
          <w:sz w:val="24"/>
          <w:szCs w:val="24"/>
          <w:rtl/>
        </w:rPr>
        <w:t xml:space="preserve"> </w:t>
      </w: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להפו</w:t>
      </w:r>
      <w:r w:rsidRPr="00B21921">
        <w:rPr>
          <w:rFonts w:ascii="OpenSansHebrew-Bold" w:cs="OpenSansHebrew-Bold"/>
          <w:b/>
          <w:bCs/>
          <w:sz w:val="24"/>
          <w:szCs w:val="24"/>
          <w:rtl/>
        </w:rPr>
        <w:t xml:space="preserve"> </w:t>
      </w: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ך</w:t>
      </w:r>
    </w:p>
    <w:p w14:paraId="76C564B0" w14:textId="15546FCE" w:rsidR="00B21921" w:rsidRPr="00B21921" w:rsidRDefault="00B21921" w:rsidP="00B21921">
      <w:pPr>
        <w:pStyle w:val="CommentText"/>
        <w:rPr>
          <w:sz w:val="24"/>
          <w:szCs w:val="24"/>
        </w:rPr>
      </w:pP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סוף</w:t>
      </w:r>
      <w:r w:rsidRPr="00B21921">
        <w:rPr>
          <w:rFonts w:ascii="OpenSansHebrew-Bold" w:cs="OpenSansHebrew-Bold"/>
          <w:b/>
          <w:bCs/>
          <w:sz w:val="24"/>
          <w:szCs w:val="24"/>
          <w:rtl/>
        </w:rPr>
        <w:t xml:space="preserve"> </w:t>
      </w: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מר</w:t>
      </w:r>
      <w:r w:rsidRPr="00B21921">
        <w:rPr>
          <w:rFonts w:ascii="OpenSansHebrew-Bold" w:cs="OpenSansHebrew-Bold"/>
          <w:b/>
          <w:bCs/>
          <w:sz w:val="24"/>
          <w:szCs w:val="24"/>
          <w:rtl/>
        </w:rPr>
        <w:t xml:space="preserve"> </w:t>
      </w:r>
      <w:r w:rsidRPr="00B21921">
        <w:rPr>
          <w:rFonts w:ascii="OpenSansHebrew-Bold" w:cs="OpenSansHebrew-Bold" w:hint="cs"/>
          <w:b/>
          <w:bCs/>
          <w:sz w:val="24"/>
          <w:szCs w:val="24"/>
          <w:rtl/>
        </w:rPr>
        <w:t>למתוק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C068502" w15:done="0"/>
  <w15:commentEx w15:paraId="50502B83" w15:done="0"/>
  <w15:commentEx w15:paraId="4413E0E5" w15:done="0"/>
  <w15:commentEx w15:paraId="4EEF04FC" w15:done="0"/>
  <w15:commentEx w15:paraId="359EEC76" w15:done="0"/>
  <w15:commentEx w15:paraId="6611625A" w15:done="0"/>
  <w15:commentEx w15:paraId="4A56A70B" w15:done="0"/>
  <w15:commentEx w15:paraId="48BF1DCC" w15:done="0"/>
  <w15:commentEx w15:paraId="59BD1CFA" w15:done="0"/>
  <w15:commentEx w15:paraId="76C564B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068502" w16cid:durableId="204DBA6B"/>
  <w16cid:commentId w16cid:paraId="50502B83" w16cid:durableId="204DBAD4"/>
  <w16cid:commentId w16cid:paraId="4413E0E5" w16cid:durableId="204DBAEE"/>
  <w16cid:commentId w16cid:paraId="4EEF04FC" w16cid:durableId="204DBB09"/>
  <w16cid:commentId w16cid:paraId="359EEC76" w16cid:durableId="204DBB1F"/>
  <w16cid:commentId w16cid:paraId="6611625A" w16cid:durableId="204DBB3D"/>
  <w16cid:commentId w16cid:paraId="4A56A70B" w16cid:durableId="204DBB54"/>
  <w16cid:commentId w16cid:paraId="48BF1DCC" w16cid:durableId="204DBB6A"/>
  <w16cid:commentId w16cid:paraId="59BD1CFA" w16cid:durableId="204DBB7C"/>
  <w16cid:commentId w16cid:paraId="76C564B0" w16cid:durableId="204DBB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47381" w14:textId="77777777" w:rsidR="000A0DEA" w:rsidRDefault="000A0DEA" w:rsidP="005A4B21">
      <w:pPr>
        <w:spacing w:before="0" w:line="240" w:lineRule="auto"/>
      </w:pPr>
      <w:r>
        <w:separator/>
      </w:r>
    </w:p>
  </w:endnote>
  <w:endnote w:type="continuationSeparator" w:id="0">
    <w:p w14:paraId="0A4EC0AF" w14:textId="77777777" w:rsidR="000A0DEA" w:rsidRDefault="000A0DEA" w:rsidP="005A4B2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Hebrew-Bold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MyriadPro-BoldSemi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BE090" w14:textId="390A10B1" w:rsidR="005A4B21" w:rsidRDefault="005A4B21" w:rsidP="005A4B21">
    <w:pPr>
      <w:spacing w:before="0" w:line="240" w:lineRule="auto"/>
      <w:ind w:firstLine="0"/>
      <w:rPr>
        <w:rFonts w:hint="cs"/>
        <w:noProof/>
        <w:sz w:val="24"/>
        <w:szCs w:val="24"/>
        <w:rtl/>
        <w:lang w:val="es-419"/>
      </w:rPr>
    </w:pPr>
    <w:r>
      <w:rPr>
        <w:noProof/>
        <w:sz w:val="24"/>
        <w:szCs w:val="24"/>
        <w:lang w:val="es-419"/>
      </w:rPr>
      <w:t>De pronto</w:t>
    </w:r>
    <w:r w:rsidR="00B21921">
      <w:rPr>
        <w:noProof/>
        <w:sz w:val="24"/>
        <w:szCs w:val="24"/>
        <w:lang w:val="es-419"/>
      </w:rPr>
      <w:t xml:space="preserve"> </w:t>
    </w:r>
    <w:r w:rsidR="00B21921" w:rsidRPr="00B21921">
      <w:rPr>
        <w:rFonts w:hint="cs"/>
        <w:noProof/>
        <w:color w:val="FF0000"/>
        <w:sz w:val="24"/>
        <w:szCs w:val="24"/>
        <w:rtl/>
        <w:lang w:val="es-419"/>
      </w:rPr>
      <w:t>פתאום הכל ייראה לך אחרת...בעקבות הלא נודע</w:t>
    </w:r>
  </w:p>
  <w:p w14:paraId="3DD2D366" w14:textId="77777777" w:rsidR="005A4B21" w:rsidRDefault="005A4B21" w:rsidP="005A4B21">
    <w:pPr>
      <w:spacing w:before="0" w:line="240" w:lineRule="auto"/>
      <w:ind w:firstLine="0"/>
      <w:rPr>
        <w:noProof/>
        <w:sz w:val="24"/>
        <w:szCs w:val="24"/>
        <w:lang w:val="es-419"/>
      </w:rPr>
    </w:pPr>
    <w:r w:rsidRPr="008C2FCE">
      <w:rPr>
        <w:noProof/>
        <w:color w:val="00B0F0"/>
        <w:sz w:val="24"/>
        <w:szCs w:val="24"/>
        <w:lang w:val="es-419"/>
      </w:rPr>
      <w:t>todo</w:t>
    </w:r>
  </w:p>
  <w:p w14:paraId="5C04B6C9" w14:textId="77777777" w:rsidR="005A4B21" w:rsidRDefault="005A4B21" w:rsidP="005A4B21">
    <w:pPr>
      <w:spacing w:before="0" w:line="240" w:lineRule="auto"/>
      <w:ind w:firstLine="0"/>
      <w:rPr>
        <w:noProof/>
        <w:sz w:val="24"/>
        <w:szCs w:val="24"/>
        <w:lang w:val="es-419"/>
      </w:rPr>
    </w:pPr>
    <w:r>
      <w:rPr>
        <w:noProof/>
        <w:sz w:val="24"/>
        <w:szCs w:val="24"/>
        <w:lang w:val="es-419"/>
      </w:rPr>
      <w:t>te parecerá distinto</w:t>
    </w:r>
  </w:p>
  <w:p w14:paraId="3BE528D8" w14:textId="77777777" w:rsidR="005A4B21" w:rsidRDefault="005A4B21" w:rsidP="005A4B21">
    <w:pPr>
      <w:pStyle w:val="Footer"/>
      <w:ind w:firstLine="0"/>
    </w:pPr>
    <w:r>
      <w:rPr>
        <w:b/>
        <w:bCs/>
        <w:noProof/>
        <w:sz w:val="24"/>
        <w:szCs w:val="24"/>
        <w:lang w:val="es-419"/>
      </w:rPr>
      <w:t>...Rumbo a lo desconocido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2FFD2" w14:textId="77777777" w:rsidR="000A0DEA" w:rsidRDefault="000A0DEA" w:rsidP="005A4B21">
      <w:pPr>
        <w:spacing w:before="0" w:line="240" w:lineRule="auto"/>
      </w:pPr>
      <w:r>
        <w:separator/>
      </w:r>
    </w:p>
  </w:footnote>
  <w:footnote w:type="continuationSeparator" w:id="0">
    <w:p w14:paraId="6259B554" w14:textId="77777777" w:rsidR="000A0DEA" w:rsidRDefault="000A0DEA" w:rsidP="005A4B2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F7CC2" w14:textId="77777777" w:rsidR="005A4B21" w:rsidRPr="008C2FCE" w:rsidRDefault="005A4B21" w:rsidP="005A4B21">
    <w:pPr>
      <w:spacing w:before="0" w:line="240" w:lineRule="auto"/>
      <w:ind w:firstLine="0"/>
      <w:rPr>
        <w:noProof/>
        <w:sz w:val="24"/>
        <w:szCs w:val="24"/>
        <w:lang w:val="es-419"/>
      </w:rPr>
    </w:pPr>
    <w:r w:rsidRPr="008C2FCE">
      <w:rPr>
        <w:noProof/>
        <w:sz w:val="24"/>
        <w:szCs w:val="24"/>
        <w:lang w:val="es-419"/>
      </w:rPr>
      <w:t>Facultad de Cienci</w:t>
    </w:r>
    <w:r>
      <w:rPr>
        <w:noProof/>
        <w:sz w:val="24"/>
        <w:szCs w:val="24"/>
        <w:lang w:val="es-419"/>
      </w:rPr>
      <w:t>a</w:t>
    </w:r>
    <w:r w:rsidRPr="008C2FCE">
      <w:rPr>
        <w:noProof/>
        <w:sz w:val="24"/>
        <w:szCs w:val="24"/>
        <w:lang w:val="es-419"/>
      </w:rPr>
      <w:t>s Biológicas</w:t>
    </w:r>
  </w:p>
  <w:p w14:paraId="1181FF3E" w14:textId="77777777" w:rsidR="005A4B21" w:rsidRPr="008C2FCE" w:rsidRDefault="005A4B21" w:rsidP="005A4B21">
    <w:pPr>
      <w:spacing w:before="0" w:line="240" w:lineRule="auto"/>
      <w:ind w:firstLine="0"/>
      <w:rPr>
        <w:noProof/>
        <w:sz w:val="24"/>
        <w:szCs w:val="24"/>
        <w:lang w:val="es-419"/>
      </w:rPr>
    </w:pPr>
    <w:r w:rsidRPr="008C2FCE">
      <w:rPr>
        <w:noProof/>
        <w:sz w:val="24"/>
        <w:szCs w:val="24"/>
        <w:lang w:val="es-419"/>
      </w:rPr>
      <w:t>George S. Wise</w:t>
    </w:r>
  </w:p>
  <w:p w14:paraId="43299529" w14:textId="77777777" w:rsidR="005A4B21" w:rsidRDefault="005A4B21" w:rsidP="005A4B21">
    <w:pPr>
      <w:spacing w:before="0" w:line="240" w:lineRule="auto"/>
      <w:ind w:firstLine="0"/>
      <w:rPr>
        <w:noProof/>
        <w:sz w:val="24"/>
        <w:szCs w:val="24"/>
        <w:lang w:val="es-419"/>
      </w:rPr>
    </w:pPr>
    <w:r w:rsidRPr="008C2FCE">
      <w:rPr>
        <w:noProof/>
        <w:sz w:val="24"/>
        <w:szCs w:val="24"/>
        <w:lang w:val="es-419"/>
      </w:rPr>
      <w:t>Universidad de Tel Aviv</w:t>
    </w:r>
  </w:p>
  <w:p w14:paraId="2D4C231B" w14:textId="77777777" w:rsidR="005A4B21" w:rsidRPr="005A4B21" w:rsidRDefault="005A4B21" w:rsidP="005A4B21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ron">
    <w15:presenceInfo w15:providerId="None" w15:userId="Lir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457"/>
    <w:rsid w:val="000844CF"/>
    <w:rsid w:val="000866AD"/>
    <w:rsid w:val="000A0DEA"/>
    <w:rsid w:val="00180C73"/>
    <w:rsid w:val="001C2396"/>
    <w:rsid w:val="00246DFE"/>
    <w:rsid w:val="002F2301"/>
    <w:rsid w:val="003D43B3"/>
    <w:rsid w:val="00551CB2"/>
    <w:rsid w:val="005A4B21"/>
    <w:rsid w:val="005C1757"/>
    <w:rsid w:val="00623687"/>
    <w:rsid w:val="00642D60"/>
    <w:rsid w:val="00654B7E"/>
    <w:rsid w:val="006B727A"/>
    <w:rsid w:val="00792FCB"/>
    <w:rsid w:val="008737E1"/>
    <w:rsid w:val="00886398"/>
    <w:rsid w:val="008C2FCE"/>
    <w:rsid w:val="008D4157"/>
    <w:rsid w:val="00910288"/>
    <w:rsid w:val="00970291"/>
    <w:rsid w:val="00B21921"/>
    <w:rsid w:val="00B659CA"/>
    <w:rsid w:val="00B84D7A"/>
    <w:rsid w:val="00BA522B"/>
    <w:rsid w:val="00BF0457"/>
    <w:rsid w:val="00C02EB1"/>
    <w:rsid w:val="00C83CB4"/>
    <w:rsid w:val="00CB3E68"/>
    <w:rsid w:val="00E51925"/>
    <w:rsid w:val="00E8330B"/>
    <w:rsid w:val="00E94C53"/>
    <w:rsid w:val="00EC2EF1"/>
    <w:rsid w:val="00F20F94"/>
    <w:rsid w:val="00F70EE7"/>
    <w:rsid w:val="00F8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864DE"/>
  <w15:chartTrackingRefBased/>
  <w15:docId w15:val="{4AD95D80-95D2-4064-8132-790FA328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before="120" w:line="360" w:lineRule="auto"/>
        <w:ind w:firstLine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B21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B21"/>
  </w:style>
  <w:style w:type="paragraph" w:styleId="Footer">
    <w:name w:val="footer"/>
    <w:basedOn w:val="Normal"/>
    <w:link w:val="FooterChar"/>
    <w:uiPriority w:val="99"/>
    <w:unhideWhenUsed/>
    <w:rsid w:val="005A4B21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B21"/>
  </w:style>
  <w:style w:type="character" w:styleId="CommentReference">
    <w:name w:val="annotation reference"/>
    <w:basedOn w:val="DefaultParagraphFont"/>
    <w:uiPriority w:val="99"/>
    <w:semiHidden/>
    <w:unhideWhenUsed/>
    <w:rsid w:val="00E833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3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3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3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3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30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10</Pages>
  <Words>782</Words>
  <Characters>3905</Characters>
  <Application>Microsoft Office Word</Application>
  <DocSecurity>0</DocSecurity>
  <Lines>81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Liron</cp:lastModifiedBy>
  <cp:revision>11</cp:revision>
  <dcterms:created xsi:type="dcterms:W3CDTF">2019-03-28T13:42:00Z</dcterms:created>
  <dcterms:modified xsi:type="dcterms:W3CDTF">2019-04-02T07:50:00Z</dcterms:modified>
</cp:coreProperties>
</file>