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09894" w14:textId="74579DA0" w:rsidR="00901988" w:rsidRDefault="00901988" w:rsidP="00901988">
      <w:pPr>
        <w:rPr>
          <w:rFonts w:hint="cs"/>
          <w:rtl/>
          <w:lang w:bidi="he-IL"/>
        </w:rPr>
      </w:pPr>
    </w:p>
    <w:p w14:paraId="6046F204" w14:textId="3377E922" w:rsidR="00901988" w:rsidRDefault="00901988" w:rsidP="00901988">
      <w:pPr>
        <w:jc w:val="center"/>
        <w:rPr>
          <w:rtl/>
        </w:rPr>
      </w:pPr>
    </w:p>
    <w:p w14:paraId="1A3786EF" w14:textId="5F404089" w:rsidR="00901988" w:rsidRDefault="00901988" w:rsidP="00901988">
      <w:pPr>
        <w:jc w:val="center"/>
        <w:rPr>
          <w:rtl/>
        </w:rPr>
      </w:pPr>
    </w:p>
    <w:p w14:paraId="3EF8AD13" w14:textId="65147B8E" w:rsidR="00901988" w:rsidRPr="00E84D4A" w:rsidRDefault="00901988" w:rsidP="00901988">
      <w:pPr>
        <w:jc w:val="center"/>
        <w:rPr>
          <w:b/>
          <w:bCs/>
          <w:sz w:val="40"/>
          <w:szCs w:val="40"/>
          <w:rtl/>
        </w:rPr>
      </w:pPr>
    </w:p>
    <w:p w14:paraId="5DD4E5A1" w14:textId="4B7A32AB" w:rsidR="00901988" w:rsidRPr="00E84D4A" w:rsidRDefault="00901988" w:rsidP="00901988">
      <w:pPr>
        <w:jc w:val="center"/>
        <w:rPr>
          <w:b/>
          <w:bCs/>
          <w:sz w:val="40"/>
          <w:szCs w:val="40"/>
          <w:rtl/>
        </w:rPr>
      </w:pPr>
    </w:p>
    <w:p w14:paraId="29F6BA84" w14:textId="5F777A85" w:rsidR="00901988" w:rsidRPr="00E84D4A" w:rsidRDefault="00E84D4A" w:rsidP="00E84D4A">
      <w:pPr>
        <w:jc w:val="center"/>
        <w:rPr>
          <w:b/>
          <w:bCs/>
          <w:sz w:val="40"/>
          <w:szCs w:val="40"/>
          <w:lang w:val="en-US" w:bidi="he-IL"/>
        </w:rPr>
      </w:pPr>
      <w:r w:rsidRPr="00E84D4A">
        <w:rPr>
          <w:rFonts w:hint="cs"/>
          <w:b/>
          <w:bCs/>
          <w:sz w:val="40"/>
          <w:szCs w:val="40"/>
        </w:rPr>
        <w:t>F</w:t>
      </w:r>
      <w:r w:rsidRPr="00E84D4A">
        <w:rPr>
          <w:b/>
          <w:bCs/>
          <w:sz w:val="40"/>
          <w:szCs w:val="40"/>
          <w:lang w:bidi="he-IL"/>
        </w:rPr>
        <w:t xml:space="preserve">inancial Statements </w:t>
      </w:r>
      <w:r>
        <w:rPr>
          <w:b/>
          <w:bCs/>
          <w:sz w:val="40"/>
          <w:szCs w:val="40"/>
          <w:lang w:bidi="he-IL"/>
        </w:rPr>
        <w:t>for</w:t>
      </w:r>
      <w:r w:rsidRPr="00E84D4A">
        <w:rPr>
          <w:b/>
          <w:bCs/>
          <w:sz w:val="40"/>
          <w:szCs w:val="40"/>
          <w:lang w:bidi="he-IL"/>
        </w:rPr>
        <w:br/>
        <w:t>A.D. XXX YYY LTD</w:t>
      </w:r>
      <w:proofErr w:type="gramStart"/>
      <w:r w:rsidRPr="00E84D4A">
        <w:rPr>
          <w:b/>
          <w:bCs/>
          <w:sz w:val="40"/>
          <w:szCs w:val="40"/>
          <w:lang w:bidi="he-IL"/>
        </w:rPr>
        <w:t>.</w:t>
      </w:r>
      <w:proofErr w:type="gramEnd"/>
      <w:r w:rsidRPr="00E84D4A">
        <w:rPr>
          <w:b/>
          <w:bCs/>
          <w:sz w:val="40"/>
          <w:szCs w:val="40"/>
          <w:lang w:bidi="he-IL"/>
        </w:rPr>
        <w:br/>
        <w:t>as of December 31, 2017</w:t>
      </w:r>
    </w:p>
    <w:p w14:paraId="6B3A31FD" w14:textId="77777777" w:rsidR="00E84D4A" w:rsidRDefault="00E84D4A" w:rsidP="0071134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1" w:cs="CIDFont+F1"/>
          <w:sz w:val="48"/>
          <w:szCs w:val="48"/>
          <w:rtl/>
          <w:lang w:bidi="yi-Hebr"/>
        </w:rPr>
      </w:pPr>
    </w:p>
    <w:p w14:paraId="2ADC681D" w14:textId="77777777" w:rsidR="00901988" w:rsidRDefault="00901988" w:rsidP="00901988">
      <w:pPr>
        <w:jc w:val="center"/>
        <w:rPr>
          <w:rtl/>
        </w:rPr>
      </w:pPr>
    </w:p>
    <w:p w14:paraId="792DA115" w14:textId="66898D66" w:rsidR="00901988" w:rsidRDefault="00901988" w:rsidP="00901988">
      <w:pPr>
        <w:rPr>
          <w:rtl/>
        </w:rPr>
      </w:pPr>
    </w:p>
    <w:p w14:paraId="46027C1D" w14:textId="68603A40" w:rsidR="00901988" w:rsidRDefault="00901988" w:rsidP="00901988">
      <w:pPr>
        <w:rPr>
          <w:rtl/>
        </w:rPr>
      </w:pPr>
    </w:p>
    <w:p w14:paraId="4EA7A1A9" w14:textId="0FF1A644" w:rsidR="00901988" w:rsidRDefault="00901988" w:rsidP="00901988">
      <w:pPr>
        <w:rPr>
          <w:rtl/>
        </w:rPr>
      </w:pPr>
    </w:p>
    <w:p w14:paraId="44843853" w14:textId="1F7195C8" w:rsidR="00901988" w:rsidRDefault="00901988" w:rsidP="00901988">
      <w:pPr>
        <w:rPr>
          <w:rtl/>
        </w:rPr>
      </w:pPr>
    </w:p>
    <w:p w14:paraId="638BD406" w14:textId="0651D721" w:rsidR="00901988" w:rsidRDefault="00901988" w:rsidP="00901988">
      <w:pPr>
        <w:rPr>
          <w:rtl/>
        </w:rPr>
      </w:pPr>
    </w:p>
    <w:p w14:paraId="0CB6C483" w14:textId="5A9D9FEB" w:rsidR="00901988" w:rsidRDefault="00901988" w:rsidP="00901988">
      <w:pPr>
        <w:rPr>
          <w:rtl/>
        </w:rPr>
      </w:pPr>
    </w:p>
    <w:p w14:paraId="6C0CDB67" w14:textId="4449E0E0" w:rsidR="00901988" w:rsidRDefault="00901988" w:rsidP="00901988">
      <w:pPr>
        <w:rPr>
          <w:rtl/>
        </w:rPr>
      </w:pPr>
    </w:p>
    <w:p w14:paraId="6144BEED" w14:textId="255D63DD" w:rsidR="00901988" w:rsidRDefault="00901988" w:rsidP="00901988">
      <w:pPr>
        <w:rPr>
          <w:rtl/>
        </w:rPr>
      </w:pPr>
    </w:p>
    <w:p w14:paraId="0ACCDFFE" w14:textId="70B9CA6B" w:rsidR="00901988" w:rsidRDefault="00901988" w:rsidP="00901988">
      <w:pPr>
        <w:rPr>
          <w:rtl/>
        </w:rPr>
      </w:pPr>
    </w:p>
    <w:p w14:paraId="22975F16" w14:textId="24279E58" w:rsidR="00901988" w:rsidRDefault="00901988" w:rsidP="00901988">
      <w:pPr>
        <w:rPr>
          <w:rtl/>
        </w:rPr>
      </w:pPr>
    </w:p>
    <w:p w14:paraId="1EF25729" w14:textId="5206746B" w:rsidR="00901988" w:rsidRDefault="00901988" w:rsidP="00901988">
      <w:pPr>
        <w:rPr>
          <w:rtl/>
        </w:rPr>
      </w:pPr>
    </w:p>
    <w:p w14:paraId="5CAD135F" w14:textId="76CD0FEE" w:rsidR="00901988" w:rsidRDefault="00901988" w:rsidP="00901988">
      <w:pPr>
        <w:rPr>
          <w:rtl/>
        </w:rPr>
      </w:pPr>
    </w:p>
    <w:p w14:paraId="33E9174C" w14:textId="102F7F93" w:rsidR="00901988" w:rsidRDefault="00901988" w:rsidP="00901988">
      <w:pPr>
        <w:rPr>
          <w:rtl/>
        </w:rPr>
      </w:pPr>
    </w:p>
    <w:p w14:paraId="093DF064" w14:textId="283BD278" w:rsidR="00901988" w:rsidRDefault="00901988" w:rsidP="00901988">
      <w:pPr>
        <w:rPr>
          <w:rtl/>
        </w:rPr>
      </w:pPr>
    </w:p>
    <w:p w14:paraId="1A060A88" w14:textId="74CEBB13" w:rsidR="00901988" w:rsidRDefault="00901988" w:rsidP="00901988">
      <w:pPr>
        <w:rPr>
          <w:rtl/>
        </w:rPr>
      </w:pPr>
    </w:p>
    <w:p w14:paraId="39EBC688" w14:textId="252C2859" w:rsidR="00901988" w:rsidRDefault="00901988" w:rsidP="00901988">
      <w:pPr>
        <w:rPr>
          <w:rtl/>
        </w:rPr>
      </w:pPr>
    </w:p>
    <w:p w14:paraId="2A14A91D" w14:textId="75A87BA6" w:rsidR="00901988" w:rsidRDefault="00901988" w:rsidP="00901988">
      <w:pPr>
        <w:rPr>
          <w:rtl/>
        </w:rPr>
      </w:pPr>
    </w:p>
    <w:p w14:paraId="5B9C7F65" w14:textId="38E807D4" w:rsidR="00901988" w:rsidRDefault="00901988" w:rsidP="00901988">
      <w:pPr>
        <w:rPr>
          <w:rtl/>
        </w:rPr>
      </w:pPr>
    </w:p>
    <w:p w14:paraId="3881267C" w14:textId="4DAE2E0D" w:rsidR="00A82DA1" w:rsidRDefault="00A82DA1" w:rsidP="00901988">
      <w:pPr>
        <w:rPr>
          <w:rtl/>
        </w:rPr>
      </w:pPr>
    </w:p>
    <w:p w14:paraId="2E297BBF" w14:textId="77777777" w:rsidR="00A82DA1" w:rsidRPr="00E84D4A" w:rsidRDefault="00A82DA1" w:rsidP="00901988">
      <w:pPr>
        <w:rPr>
          <w:sz w:val="24"/>
          <w:szCs w:val="24"/>
          <w:rtl/>
        </w:rPr>
      </w:pPr>
    </w:p>
    <w:p w14:paraId="5F77EB92" w14:textId="77777777" w:rsidR="00E84D4A" w:rsidRPr="00E84D4A" w:rsidRDefault="00E84D4A" w:rsidP="00E84D4A">
      <w:pPr>
        <w:rPr>
          <w:sz w:val="24"/>
          <w:szCs w:val="24"/>
        </w:rPr>
      </w:pPr>
      <w:r w:rsidRPr="00E84D4A">
        <w:rPr>
          <w:sz w:val="24"/>
          <w:szCs w:val="24"/>
        </w:rPr>
        <w:t>A.D. XXX YYY LTD.</w:t>
      </w:r>
    </w:p>
    <w:p w14:paraId="588F4573" w14:textId="42858E1F" w:rsidR="00901988" w:rsidRPr="00E84D4A" w:rsidRDefault="00E84D4A" w:rsidP="00E84D4A">
      <w:pPr>
        <w:rPr>
          <w:sz w:val="24"/>
          <w:szCs w:val="24"/>
          <w:rtl/>
        </w:rPr>
      </w:pPr>
      <w:r w:rsidRPr="00E84D4A">
        <w:rPr>
          <w:sz w:val="24"/>
          <w:szCs w:val="24"/>
        </w:rPr>
        <w:t>Financial Statements as of December 31, 2017</w:t>
      </w:r>
    </w:p>
    <w:p w14:paraId="1F2269F7" w14:textId="77777777" w:rsidR="00901988" w:rsidRDefault="00901988" w:rsidP="0071134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lang w:bidi="yi-Hebr"/>
        </w:rPr>
      </w:pPr>
    </w:p>
    <w:p w14:paraId="06942172" w14:textId="2C0BA78B" w:rsidR="00901988" w:rsidRDefault="00E84D4A" w:rsidP="0071134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rtl/>
          <w:lang w:bidi="yi-Hebr"/>
        </w:rPr>
      </w:pPr>
      <w:r>
        <w:rPr>
          <w:rFonts w:ascii="CIDFont+F1" w:cs="CIDFont+F1"/>
          <w:sz w:val="24"/>
          <w:szCs w:val="24"/>
          <w:lang w:bidi="yi-Hebr"/>
        </w:rPr>
        <w:t>Table of Content</w:t>
      </w:r>
    </w:p>
    <w:tbl>
      <w:tblPr>
        <w:tblStyle w:val="TableGrid"/>
        <w:tblW w:w="8931" w:type="dxa"/>
        <w:tblInd w:w="-572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E84D4A" w14:paraId="59984AF2" w14:textId="77777777" w:rsidTr="00E84D4A">
        <w:tc>
          <w:tcPr>
            <w:tcW w:w="4111" w:type="dxa"/>
          </w:tcPr>
          <w:p w14:paraId="4B827FE4" w14:textId="11137DEE" w:rsidR="00E84D4A" w:rsidRDefault="00E84D4A" w:rsidP="00E84D4A">
            <w:pPr>
              <w:autoSpaceDE w:val="0"/>
              <w:autoSpaceDN w:val="0"/>
              <w:bidi/>
              <w:adjustRightInd w:val="0"/>
              <w:jc w:val="center"/>
              <w:rPr>
                <w:rFonts w:ascii="CIDFont+F1" w:cs="CIDFont+F1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/>
                <w:sz w:val="24"/>
                <w:szCs w:val="24"/>
                <w:lang w:bidi="yi-Hebr"/>
              </w:rPr>
              <w:t>Item</w:t>
            </w:r>
          </w:p>
        </w:tc>
        <w:tc>
          <w:tcPr>
            <w:tcW w:w="4820" w:type="dxa"/>
          </w:tcPr>
          <w:p w14:paraId="03F0DC41" w14:textId="0AF82A71" w:rsidR="00E84D4A" w:rsidRDefault="00E84D4A" w:rsidP="00E84D4A">
            <w:pPr>
              <w:autoSpaceDE w:val="0"/>
              <w:autoSpaceDN w:val="0"/>
              <w:bidi/>
              <w:adjustRightInd w:val="0"/>
              <w:jc w:val="center"/>
              <w:rPr>
                <w:rFonts w:ascii="CIDFont+F1" w:cs="CIDFont+F1" w:hint="cs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/>
                <w:sz w:val="24"/>
                <w:szCs w:val="24"/>
                <w:lang w:bidi="yi-Hebr"/>
              </w:rPr>
              <w:t>Page</w:t>
            </w:r>
          </w:p>
        </w:tc>
      </w:tr>
      <w:tr w:rsidR="00E84D4A" w14:paraId="513F9739" w14:textId="77777777" w:rsidTr="00E84D4A">
        <w:tc>
          <w:tcPr>
            <w:tcW w:w="4111" w:type="dxa"/>
          </w:tcPr>
          <w:p w14:paraId="4280060C" w14:textId="470B5788" w:rsidR="00E84D4A" w:rsidRDefault="00E84D4A" w:rsidP="00E84D4A">
            <w:pPr>
              <w:autoSpaceDE w:val="0"/>
              <w:autoSpaceDN w:val="0"/>
              <w:adjustRightInd w:val="0"/>
              <w:jc w:val="both"/>
              <w:rPr>
                <w:rFonts w:ascii="CIDFont+F1" w:cs="CIDFont+F1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/>
                <w:sz w:val="24"/>
                <w:szCs w:val="24"/>
                <w:lang w:bidi="yi-Hebr"/>
              </w:rPr>
              <w:t>Report of the Auditing Accountant</w:t>
            </w:r>
          </w:p>
        </w:tc>
        <w:tc>
          <w:tcPr>
            <w:tcW w:w="4820" w:type="dxa"/>
          </w:tcPr>
          <w:p w14:paraId="53A042E2" w14:textId="77A4CE57" w:rsidR="00E84D4A" w:rsidRDefault="00E84D4A" w:rsidP="00E84D4A">
            <w:pPr>
              <w:autoSpaceDE w:val="0"/>
              <w:autoSpaceDN w:val="0"/>
              <w:bidi/>
              <w:adjustRightInd w:val="0"/>
              <w:jc w:val="center"/>
              <w:rPr>
                <w:rFonts w:ascii="CIDFont+F1" w:cs="CIDFont+F1" w:hint="cs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 w:hint="cs"/>
                <w:sz w:val="24"/>
                <w:szCs w:val="24"/>
                <w:rtl/>
                <w:lang w:bidi="yi-Hebr"/>
              </w:rPr>
              <w:t>2</w:t>
            </w:r>
          </w:p>
        </w:tc>
      </w:tr>
      <w:tr w:rsidR="00E84D4A" w14:paraId="05696AD3" w14:textId="77777777" w:rsidTr="00E84D4A">
        <w:tc>
          <w:tcPr>
            <w:tcW w:w="4111" w:type="dxa"/>
          </w:tcPr>
          <w:p w14:paraId="0F995368" w14:textId="7A318CD9" w:rsidR="00E84D4A" w:rsidRDefault="00E84D4A" w:rsidP="00E84D4A">
            <w:pPr>
              <w:autoSpaceDE w:val="0"/>
              <w:autoSpaceDN w:val="0"/>
              <w:bidi/>
              <w:adjustRightInd w:val="0"/>
              <w:jc w:val="right"/>
              <w:rPr>
                <w:rFonts w:ascii="CIDFont+F1" w:cs="CIDFont+F1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/>
                <w:sz w:val="24"/>
                <w:szCs w:val="24"/>
                <w:lang w:bidi="yi-Hebr"/>
              </w:rPr>
              <w:t>Balance Sheet</w:t>
            </w:r>
          </w:p>
        </w:tc>
        <w:tc>
          <w:tcPr>
            <w:tcW w:w="4820" w:type="dxa"/>
          </w:tcPr>
          <w:p w14:paraId="22B312C9" w14:textId="088CDB64" w:rsidR="00E84D4A" w:rsidRDefault="00E84D4A" w:rsidP="00E84D4A">
            <w:pPr>
              <w:autoSpaceDE w:val="0"/>
              <w:autoSpaceDN w:val="0"/>
              <w:bidi/>
              <w:adjustRightInd w:val="0"/>
              <w:jc w:val="center"/>
              <w:rPr>
                <w:rFonts w:ascii="CIDFont+F1" w:cs="CIDFont+F1" w:hint="cs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 w:hint="cs"/>
                <w:sz w:val="24"/>
                <w:szCs w:val="24"/>
                <w:rtl/>
                <w:lang w:bidi="yi-Hebr"/>
              </w:rPr>
              <w:t>3</w:t>
            </w:r>
          </w:p>
        </w:tc>
      </w:tr>
      <w:tr w:rsidR="00E84D4A" w14:paraId="07E9DBD3" w14:textId="77777777" w:rsidTr="00E84D4A">
        <w:tc>
          <w:tcPr>
            <w:tcW w:w="4111" w:type="dxa"/>
          </w:tcPr>
          <w:p w14:paraId="3833DF12" w14:textId="054DADB1" w:rsidR="00E84D4A" w:rsidRDefault="00E84D4A" w:rsidP="00E84D4A">
            <w:pPr>
              <w:autoSpaceDE w:val="0"/>
              <w:autoSpaceDN w:val="0"/>
              <w:bidi/>
              <w:adjustRightInd w:val="0"/>
              <w:jc w:val="right"/>
              <w:rPr>
                <w:rFonts w:ascii="CIDFont+F1" w:cs="CIDFont+F1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/>
                <w:sz w:val="24"/>
                <w:szCs w:val="24"/>
                <w:lang w:bidi="yi-Hebr"/>
              </w:rPr>
              <w:t xml:space="preserve">Profit and Loss </w:t>
            </w:r>
            <w:r w:rsidR="007C08BC">
              <w:rPr>
                <w:rFonts w:ascii="CIDFont+F1" w:cs="CIDFont+F1"/>
                <w:sz w:val="24"/>
                <w:szCs w:val="24"/>
                <w:lang w:bidi="yi-Hebr"/>
              </w:rPr>
              <w:t>Statement</w:t>
            </w:r>
          </w:p>
        </w:tc>
        <w:tc>
          <w:tcPr>
            <w:tcW w:w="4820" w:type="dxa"/>
          </w:tcPr>
          <w:p w14:paraId="3694DC1C" w14:textId="1EC94181" w:rsidR="00E84D4A" w:rsidRDefault="00E84D4A" w:rsidP="00E84D4A">
            <w:pPr>
              <w:autoSpaceDE w:val="0"/>
              <w:autoSpaceDN w:val="0"/>
              <w:bidi/>
              <w:adjustRightInd w:val="0"/>
              <w:jc w:val="center"/>
              <w:rPr>
                <w:rFonts w:ascii="CIDFont+F1" w:cs="CIDFont+F1" w:hint="cs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 w:hint="cs"/>
                <w:sz w:val="24"/>
                <w:szCs w:val="24"/>
                <w:rtl/>
                <w:lang w:bidi="yi-Hebr"/>
              </w:rPr>
              <w:t>4</w:t>
            </w:r>
          </w:p>
        </w:tc>
      </w:tr>
      <w:tr w:rsidR="00E84D4A" w14:paraId="4EDFBBE5" w14:textId="77777777" w:rsidTr="00E84D4A">
        <w:tc>
          <w:tcPr>
            <w:tcW w:w="4111" w:type="dxa"/>
          </w:tcPr>
          <w:p w14:paraId="31A2E5DA" w14:textId="0788F3AB" w:rsidR="00E84D4A" w:rsidRDefault="00E84D4A" w:rsidP="00E84D4A">
            <w:pPr>
              <w:autoSpaceDE w:val="0"/>
              <w:autoSpaceDN w:val="0"/>
              <w:bidi/>
              <w:adjustRightInd w:val="0"/>
              <w:jc w:val="right"/>
              <w:rPr>
                <w:rFonts w:ascii="CIDFont+F1" w:cs="CIDFont+F1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/>
                <w:sz w:val="24"/>
                <w:szCs w:val="24"/>
                <w:lang w:bidi="yi-Hebr"/>
              </w:rPr>
              <w:t>Footnotes to the Financial Statements</w:t>
            </w:r>
          </w:p>
        </w:tc>
        <w:tc>
          <w:tcPr>
            <w:tcW w:w="4820" w:type="dxa"/>
          </w:tcPr>
          <w:p w14:paraId="5CEEC149" w14:textId="29E2B1DB" w:rsidR="00E84D4A" w:rsidRDefault="00E84D4A" w:rsidP="00E84D4A">
            <w:pPr>
              <w:autoSpaceDE w:val="0"/>
              <w:autoSpaceDN w:val="0"/>
              <w:bidi/>
              <w:adjustRightInd w:val="0"/>
              <w:jc w:val="center"/>
              <w:rPr>
                <w:rFonts w:ascii="CIDFont+F1" w:cs="CIDFont+F1" w:hint="cs"/>
                <w:sz w:val="24"/>
                <w:szCs w:val="24"/>
                <w:rtl/>
                <w:lang w:bidi="yi-Hebr"/>
              </w:rPr>
            </w:pPr>
            <w:r>
              <w:rPr>
                <w:rFonts w:ascii="CIDFont+F1" w:cs="CIDFont+F1" w:hint="cs"/>
                <w:sz w:val="24"/>
                <w:szCs w:val="24"/>
                <w:rtl/>
                <w:lang w:bidi="yi-Hebr"/>
              </w:rPr>
              <w:t>5-8</w:t>
            </w:r>
          </w:p>
        </w:tc>
      </w:tr>
    </w:tbl>
    <w:p w14:paraId="09983791" w14:textId="77777777" w:rsidR="00901988" w:rsidRDefault="00901988" w:rsidP="009019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lang w:bidi="yi-Hebr"/>
        </w:rPr>
      </w:pPr>
    </w:p>
    <w:p w14:paraId="1AD34ABC" w14:textId="0647F4B6" w:rsidR="00901988" w:rsidRDefault="00901988" w:rsidP="00901988">
      <w:pPr>
        <w:rPr>
          <w:rtl/>
        </w:rPr>
      </w:pPr>
    </w:p>
    <w:p w14:paraId="1183A4A4" w14:textId="024FD5BD" w:rsidR="00901988" w:rsidRDefault="00901988" w:rsidP="00901988">
      <w:pPr>
        <w:rPr>
          <w:rtl/>
        </w:rPr>
      </w:pPr>
    </w:p>
    <w:p w14:paraId="4BC762F1" w14:textId="3B2B82A2" w:rsidR="00901988" w:rsidRDefault="00901988" w:rsidP="00901988">
      <w:pPr>
        <w:rPr>
          <w:rtl/>
        </w:rPr>
      </w:pPr>
    </w:p>
    <w:p w14:paraId="0F3F4B7C" w14:textId="0A3F843B" w:rsidR="00901988" w:rsidRDefault="00901988" w:rsidP="00901988">
      <w:pPr>
        <w:rPr>
          <w:rtl/>
        </w:rPr>
      </w:pPr>
    </w:p>
    <w:p w14:paraId="41C0770B" w14:textId="0FA3AFE6" w:rsidR="00901988" w:rsidRDefault="00901988" w:rsidP="00901988">
      <w:pPr>
        <w:rPr>
          <w:rtl/>
        </w:rPr>
      </w:pPr>
    </w:p>
    <w:p w14:paraId="159FC84C" w14:textId="2DD3D8DD" w:rsidR="00901988" w:rsidRDefault="00901988" w:rsidP="00901988">
      <w:pPr>
        <w:rPr>
          <w:rtl/>
        </w:rPr>
      </w:pPr>
    </w:p>
    <w:p w14:paraId="3333542D" w14:textId="53311D89" w:rsidR="00901988" w:rsidRDefault="00901988" w:rsidP="00901988">
      <w:pPr>
        <w:rPr>
          <w:rtl/>
        </w:rPr>
      </w:pPr>
    </w:p>
    <w:p w14:paraId="1E46ECC9" w14:textId="21F69098" w:rsidR="00901988" w:rsidRDefault="00901988" w:rsidP="00901988">
      <w:pPr>
        <w:rPr>
          <w:rtl/>
        </w:rPr>
      </w:pPr>
    </w:p>
    <w:p w14:paraId="0B15EC31" w14:textId="6312C687" w:rsidR="00901988" w:rsidRDefault="00901988" w:rsidP="00901988">
      <w:pPr>
        <w:rPr>
          <w:rtl/>
        </w:rPr>
      </w:pPr>
    </w:p>
    <w:p w14:paraId="625701C2" w14:textId="3EEB4BB7" w:rsidR="00901988" w:rsidRDefault="00901988" w:rsidP="00901988">
      <w:pPr>
        <w:rPr>
          <w:rtl/>
        </w:rPr>
      </w:pPr>
    </w:p>
    <w:p w14:paraId="63C475F5" w14:textId="02EE26FA" w:rsidR="00901988" w:rsidRDefault="00901988" w:rsidP="00901988">
      <w:pPr>
        <w:rPr>
          <w:rtl/>
        </w:rPr>
      </w:pPr>
    </w:p>
    <w:p w14:paraId="0559F8AD" w14:textId="67A5ACA3" w:rsidR="00901988" w:rsidRDefault="00901988" w:rsidP="00901988">
      <w:pPr>
        <w:rPr>
          <w:rtl/>
        </w:rPr>
      </w:pPr>
    </w:p>
    <w:p w14:paraId="59DCC4FE" w14:textId="057E2263" w:rsidR="00901988" w:rsidRDefault="00901988" w:rsidP="00901988">
      <w:pPr>
        <w:rPr>
          <w:rtl/>
        </w:rPr>
      </w:pPr>
    </w:p>
    <w:p w14:paraId="52F9E8D6" w14:textId="58662E69" w:rsidR="00901988" w:rsidRDefault="00901988" w:rsidP="00901988">
      <w:pPr>
        <w:rPr>
          <w:rtl/>
        </w:rPr>
      </w:pPr>
    </w:p>
    <w:p w14:paraId="630F55B9" w14:textId="5E588368" w:rsidR="00901988" w:rsidRDefault="00901988" w:rsidP="00901988">
      <w:pPr>
        <w:rPr>
          <w:rtl/>
        </w:rPr>
      </w:pPr>
    </w:p>
    <w:p w14:paraId="04B60786" w14:textId="564B51E1" w:rsidR="00901988" w:rsidRDefault="00901988" w:rsidP="00901988">
      <w:pPr>
        <w:rPr>
          <w:rtl/>
        </w:rPr>
      </w:pPr>
    </w:p>
    <w:p w14:paraId="22911967" w14:textId="33885724" w:rsidR="00901988" w:rsidRDefault="00901988" w:rsidP="00901988">
      <w:pPr>
        <w:rPr>
          <w:rtl/>
        </w:rPr>
      </w:pPr>
    </w:p>
    <w:p w14:paraId="1083C7F0" w14:textId="2A99FD15" w:rsidR="00901988" w:rsidRDefault="00901988" w:rsidP="00901988">
      <w:pPr>
        <w:rPr>
          <w:rtl/>
        </w:rPr>
      </w:pPr>
    </w:p>
    <w:p w14:paraId="708EDFA0" w14:textId="3425E487" w:rsidR="00901988" w:rsidRDefault="00901988" w:rsidP="00901988">
      <w:pPr>
        <w:rPr>
          <w:rtl/>
        </w:rPr>
      </w:pPr>
    </w:p>
    <w:p w14:paraId="2CBCDBFF" w14:textId="64508E04" w:rsidR="00901988" w:rsidRDefault="00901988" w:rsidP="00901988">
      <w:pPr>
        <w:rPr>
          <w:rtl/>
        </w:rPr>
      </w:pPr>
    </w:p>
    <w:p w14:paraId="01651B21" w14:textId="1ECE7524" w:rsidR="00901988" w:rsidRDefault="00901988" w:rsidP="00901988">
      <w:pPr>
        <w:rPr>
          <w:rtl/>
        </w:rPr>
      </w:pPr>
    </w:p>
    <w:p w14:paraId="7170A9BD" w14:textId="0A2C9DD4" w:rsidR="00901988" w:rsidRDefault="00901988" w:rsidP="00901988">
      <w:pPr>
        <w:rPr>
          <w:rtl/>
        </w:rPr>
      </w:pPr>
    </w:p>
    <w:p w14:paraId="6CAF87EF" w14:textId="5286556F" w:rsidR="00901988" w:rsidRDefault="00901988" w:rsidP="00901988">
      <w:pPr>
        <w:rPr>
          <w:rtl/>
        </w:rPr>
      </w:pPr>
    </w:p>
    <w:p w14:paraId="13697814" w14:textId="6C598F8E" w:rsidR="000D39E4" w:rsidRDefault="000D39E4" w:rsidP="000D39E4">
      <w:pPr>
        <w:rPr>
          <w:lang w:bidi="he-IL"/>
        </w:rPr>
      </w:pPr>
      <w:r>
        <w:rPr>
          <w:lang w:bidi="he-IL"/>
        </w:rPr>
        <w:lastRenderedPageBreak/>
        <w:t>Report of the auditing accountant to the shareholders of A.D. XXX YYY LTD.</w:t>
      </w:r>
    </w:p>
    <w:p w14:paraId="5C0FFC94" w14:textId="5DE23ECA" w:rsidR="000D39E4" w:rsidRDefault="000D39E4" w:rsidP="00945DCE">
      <w:pPr>
        <w:rPr>
          <w:b/>
          <w:bCs/>
          <w:lang w:bidi="he-IL"/>
        </w:rPr>
      </w:pPr>
      <w:r>
        <w:rPr>
          <w:b/>
          <w:bCs/>
          <w:lang w:bidi="he-IL"/>
        </w:rPr>
        <w:t xml:space="preserve">We have </w:t>
      </w:r>
      <w:r w:rsidR="00B47BDD">
        <w:rPr>
          <w:b/>
          <w:bCs/>
          <w:lang w:bidi="he-IL"/>
        </w:rPr>
        <w:t>audited</w:t>
      </w:r>
      <w:r>
        <w:rPr>
          <w:b/>
          <w:bCs/>
          <w:lang w:bidi="he-IL"/>
        </w:rPr>
        <w:t xml:space="preserve"> the attached financial statements of A.D. Insight Developments LTD (hereinafter: The Company) as of December 31, 2017 and </w:t>
      </w:r>
      <w:r w:rsidR="00945DCE">
        <w:rPr>
          <w:b/>
          <w:bCs/>
          <w:lang w:bidi="he-IL"/>
        </w:rPr>
        <w:t>2</w:t>
      </w:r>
      <w:r>
        <w:rPr>
          <w:b/>
          <w:bCs/>
          <w:lang w:bidi="he-IL"/>
        </w:rPr>
        <w:t>016</w:t>
      </w:r>
      <w:r w:rsidR="00945DCE">
        <w:rPr>
          <w:b/>
          <w:bCs/>
          <w:lang w:bidi="he-IL"/>
        </w:rPr>
        <w:t>,</w:t>
      </w:r>
      <w:r>
        <w:rPr>
          <w:b/>
          <w:bCs/>
          <w:lang w:bidi="he-IL"/>
        </w:rPr>
        <w:t xml:space="preserve"> and the profit and lost statements for each of the years ending on those dates. These financial statements are the </w:t>
      </w:r>
      <w:r w:rsidR="00B47BDD">
        <w:rPr>
          <w:b/>
          <w:bCs/>
          <w:lang w:bidi="he-IL"/>
        </w:rPr>
        <w:t>responsibility</w:t>
      </w:r>
      <w:r>
        <w:rPr>
          <w:b/>
          <w:bCs/>
          <w:lang w:bidi="he-IL"/>
        </w:rPr>
        <w:t xml:space="preserve"> of Company’s Board of Directors and its management. Our responsibility is to provide an opinion on these financial statements based on our </w:t>
      </w:r>
      <w:r w:rsidR="00B47BDD">
        <w:rPr>
          <w:b/>
          <w:bCs/>
          <w:lang w:bidi="he-IL"/>
        </w:rPr>
        <w:t>audit</w:t>
      </w:r>
      <w:r>
        <w:rPr>
          <w:b/>
          <w:bCs/>
          <w:lang w:bidi="he-IL"/>
        </w:rPr>
        <w:t>.</w:t>
      </w:r>
    </w:p>
    <w:p w14:paraId="7146B6E2" w14:textId="7E8696AB" w:rsidR="008027C4" w:rsidRDefault="00945DCE" w:rsidP="00945DCE">
      <w:pPr>
        <w:rPr>
          <w:b/>
          <w:bCs/>
          <w:lang w:bidi="he-IL"/>
        </w:rPr>
      </w:pPr>
      <w:r>
        <w:rPr>
          <w:b/>
          <w:bCs/>
          <w:lang w:bidi="he-IL"/>
        </w:rPr>
        <w:t>We conducted our audit</w:t>
      </w:r>
      <w:r w:rsidR="008027C4" w:rsidRPr="008027C4">
        <w:rPr>
          <w:b/>
          <w:bCs/>
          <w:lang w:bidi="he-IL"/>
        </w:rPr>
        <w:t xml:space="preserve"> in accordance with generally accepted auditing standards in Israel,</w:t>
      </w:r>
      <w:r>
        <w:rPr>
          <w:b/>
          <w:bCs/>
          <w:lang w:bidi="he-IL"/>
        </w:rPr>
        <w:t xml:space="preserve"> </w:t>
      </w:r>
      <w:r w:rsidR="008027C4" w:rsidRPr="008027C4">
        <w:rPr>
          <w:b/>
          <w:bCs/>
          <w:lang w:bidi="he-IL"/>
        </w:rPr>
        <w:t xml:space="preserve">including those </w:t>
      </w:r>
      <w:r>
        <w:rPr>
          <w:b/>
          <w:bCs/>
          <w:lang w:bidi="he-IL"/>
        </w:rPr>
        <w:t>set</w:t>
      </w:r>
      <w:r w:rsidR="008027C4" w:rsidRPr="008027C4">
        <w:rPr>
          <w:b/>
          <w:bCs/>
          <w:lang w:bidi="he-IL"/>
        </w:rPr>
        <w:t xml:space="preserve"> by the Israeli Auditors' Regulations (Auditor's </w:t>
      </w:r>
      <w:r>
        <w:rPr>
          <w:b/>
          <w:bCs/>
          <w:lang w:bidi="he-IL"/>
        </w:rPr>
        <w:t>Working Method</w:t>
      </w:r>
      <w:r w:rsidR="008027C4" w:rsidRPr="008027C4">
        <w:rPr>
          <w:b/>
          <w:bCs/>
          <w:lang w:bidi="he-IL"/>
        </w:rPr>
        <w:t>), 1973. These standards require that we plan and conduct the audit in order to obtain</w:t>
      </w:r>
      <w:r>
        <w:rPr>
          <w:b/>
          <w:bCs/>
          <w:lang w:bidi="he-IL"/>
        </w:rPr>
        <w:t xml:space="preserve"> </w:t>
      </w:r>
      <w:r w:rsidR="008027C4" w:rsidRPr="008027C4">
        <w:rPr>
          <w:b/>
          <w:bCs/>
          <w:lang w:bidi="he-IL"/>
        </w:rPr>
        <w:t>reasonable assurance that the financial statements contain</w:t>
      </w:r>
      <w:r>
        <w:rPr>
          <w:b/>
          <w:bCs/>
          <w:lang w:bidi="he-IL"/>
        </w:rPr>
        <w:t xml:space="preserve"> no</w:t>
      </w:r>
      <w:r w:rsidR="008027C4" w:rsidRPr="008027C4">
        <w:rPr>
          <w:b/>
          <w:bCs/>
          <w:lang w:bidi="he-IL"/>
        </w:rPr>
        <w:t xml:space="preserve"> material</w:t>
      </w:r>
      <w:r>
        <w:rPr>
          <w:b/>
          <w:bCs/>
          <w:lang w:bidi="he-IL"/>
        </w:rPr>
        <w:t xml:space="preserve"> </w:t>
      </w:r>
      <w:r w:rsidR="008027C4" w:rsidRPr="008027C4">
        <w:rPr>
          <w:b/>
          <w:bCs/>
          <w:lang w:bidi="he-IL"/>
        </w:rPr>
        <w:t xml:space="preserve">misrepresentation. An audit includes examining </w:t>
      </w:r>
      <w:r>
        <w:rPr>
          <w:b/>
          <w:bCs/>
          <w:lang w:bidi="he-IL"/>
        </w:rPr>
        <w:t xml:space="preserve">sample </w:t>
      </w:r>
      <w:r w:rsidR="008027C4" w:rsidRPr="008027C4">
        <w:rPr>
          <w:b/>
          <w:bCs/>
          <w:lang w:bidi="he-IL"/>
        </w:rPr>
        <w:t>evidence supporting the amounts</w:t>
      </w:r>
      <w:r>
        <w:rPr>
          <w:b/>
          <w:bCs/>
          <w:lang w:bidi="he-IL"/>
        </w:rPr>
        <w:t xml:space="preserve"> </w:t>
      </w:r>
      <w:r w:rsidR="008027C4" w:rsidRPr="008027C4">
        <w:rPr>
          <w:b/>
          <w:bCs/>
          <w:lang w:bidi="he-IL"/>
        </w:rPr>
        <w:t xml:space="preserve">and disclosures included in the financial statements. An audit also includes </w:t>
      </w:r>
      <w:r>
        <w:rPr>
          <w:b/>
          <w:bCs/>
          <w:lang w:bidi="he-IL"/>
        </w:rPr>
        <w:t>an assessment of</w:t>
      </w:r>
      <w:r w:rsidR="008027C4" w:rsidRPr="008027C4">
        <w:rPr>
          <w:b/>
          <w:bCs/>
          <w:lang w:bidi="he-IL"/>
        </w:rPr>
        <w:t xml:space="preserve"> the accounting</w:t>
      </w:r>
      <w:r>
        <w:rPr>
          <w:b/>
          <w:bCs/>
          <w:lang w:bidi="he-IL"/>
        </w:rPr>
        <w:t xml:space="preserve"> </w:t>
      </w:r>
      <w:r w:rsidR="008027C4" w:rsidRPr="008027C4">
        <w:rPr>
          <w:b/>
          <w:bCs/>
          <w:lang w:bidi="he-IL"/>
        </w:rPr>
        <w:t xml:space="preserve">principles used and </w:t>
      </w:r>
      <w:r>
        <w:rPr>
          <w:b/>
          <w:bCs/>
          <w:lang w:bidi="he-IL"/>
        </w:rPr>
        <w:t xml:space="preserve">any </w:t>
      </w:r>
      <w:r w:rsidR="008027C4" w:rsidRPr="008027C4">
        <w:rPr>
          <w:b/>
          <w:bCs/>
          <w:lang w:bidi="he-IL"/>
        </w:rPr>
        <w:t>significant estimates made by Company’s Board of Directors and its management, as well as evaluating the propriety of statements made in t</w:t>
      </w:r>
      <w:r>
        <w:rPr>
          <w:b/>
          <w:bCs/>
          <w:lang w:bidi="he-IL"/>
        </w:rPr>
        <w:t xml:space="preserve">he overall financial statement. </w:t>
      </w:r>
      <w:r w:rsidR="008027C4" w:rsidRPr="008027C4">
        <w:rPr>
          <w:b/>
          <w:bCs/>
          <w:lang w:bidi="he-IL"/>
        </w:rPr>
        <w:t>We</w:t>
      </w:r>
      <w:r>
        <w:rPr>
          <w:b/>
          <w:bCs/>
          <w:lang w:bidi="he-IL"/>
        </w:rPr>
        <w:t xml:space="preserve"> </w:t>
      </w:r>
      <w:r w:rsidR="008027C4" w:rsidRPr="008027C4">
        <w:rPr>
          <w:b/>
          <w:bCs/>
          <w:lang w:bidi="he-IL"/>
        </w:rPr>
        <w:t>believe that our audit provides a reasonable basis for forming our opinion.</w:t>
      </w:r>
    </w:p>
    <w:p w14:paraId="3DA3735C" w14:textId="072FB1C1" w:rsidR="00945DCE" w:rsidRDefault="00945DCE" w:rsidP="00945DCE">
      <w:pPr>
        <w:rPr>
          <w:b/>
          <w:bCs/>
          <w:lang w:bidi="he-IL"/>
        </w:rPr>
      </w:pPr>
      <w:r>
        <w:rPr>
          <w:b/>
          <w:bCs/>
          <w:lang w:bidi="he-IL"/>
        </w:rPr>
        <w:t xml:space="preserve">Company has prepared its financial statements in nominal amounts and not in reported amounts as required by the </w:t>
      </w:r>
      <w:r w:rsidRPr="00945DCE">
        <w:rPr>
          <w:b/>
          <w:bCs/>
          <w:lang w:bidi="he-IL"/>
        </w:rPr>
        <w:t>Israeli Accounting Standards Board’s Regulation</w:t>
      </w:r>
      <w:r>
        <w:rPr>
          <w:b/>
          <w:bCs/>
          <w:lang w:bidi="he-IL"/>
        </w:rPr>
        <w:t>s for Appropriate Accounting.</w:t>
      </w:r>
    </w:p>
    <w:p w14:paraId="3CBAB225" w14:textId="7325D097" w:rsidR="0071134C" w:rsidRPr="008027C4" w:rsidRDefault="00945DCE" w:rsidP="00945DCE">
      <w:pPr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In our opinion, save for not using reported amounts in preparing the balance sheet, as described above, </w:t>
      </w:r>
      <w:r w:rsidR="008027C4" w:rsidRPr="008027C4">
        <w:rPr>
          <w:b/>
          <w:bCs/>
          <w:lang w:bidi="he-IL"/>
        </w:rPr>
        <w:t>the</w:t>
      </w:r>
      <w:r>
        <w:rPr>
          <w:b/>
          <w:bCs/>
          <w:lang w:bidi="he-IL"/>
        </w:rPr>
        <w:t>se</w:t>
      </w:r>
      <w:r w:rsidR="008027C4" w:rsidRPr="008027C4">
        <w:rPr>
          <w:b/>
          <w:bCs/>
          <w:lang w:bidi="he-IL"/>
        </w:rPr>
        <w:t xml:space="preserve"> financial statements fairly</w:t>
      </w:r>
      <w:r>
        <w:rPr>
          <w:b/>
          <w:bCs/>
          <w:lang w:bidi="he-IL"/>
        </w:rPr>
        <w:t xml:space="preserve"> re</w:t>
      </w:r>
      <w:r w:rsidRPr="008027C4">
        <w:rPr>
          <w:b/>
          <w:bCs/>
          <w:lang w:bidi="he-IL"/>
        </w:rPr>
        <w:t>present</w:t>
      </w:r>
      <w:r w:rsidR="008027C4" w:rsidRPr="008027C4">
        <w:rPr>
          <w:b/>
          <w:bCs/>
          <w:lang w:bidi="he-IL"/>
        </w:rPr>
        <w:t>, in all material</w:t>
      </w:r>
      <w:r>
        <w:rPr>
          <w:b/>
          <w:bCs/>
          <w:lang w:bidi="he-IL"/>
        </w:rPr>
        <w:t xml:space="preserve"> </w:t>
      </w:r>
      <w:r w:rsidR="008027C4" w:rsidRPr="008027C4">
        <w:rPr>
          <w:b/>
          <w:bCs/>
          <w:lang w:bidi="he-IL"/>
        </w:rPr>
        <w:t xml:space="preserve">respects, </w:t>
      </w:r>
      <w:r>
        <w:rPr>
          <w:b/>
          <w:bCs/>
          <w:lang w:bidi="he-IL"/>
        </w:rPr>
        <w:t xml:space="preserve">Company’s </w:t>
      </w:r>
      <w:r w:rsidR="008027C4" w:rsidRPr="008027C4">
        <w:rPr>
          <w:b/>
          <w:bCs/>
          <w:lang w:bidi="he-IL"/>
        </w:rPr>
        <w:t xml:space="preserve">financial </w:t>
      </w:r>
      <w:r>
        <w:rPr>
          <w:b/>
          <w:bCs/>
          <w:lang w:bidi="he-IL"/>
        </w:rPr>
        <w:t xml:space="preserve">condition as of December 31, 2017 and 2016 and the </w:t>
      </w:r>
      <w:r w:rsidR="008027C4" w:rsidRPr="008027C4">
        <w:rPr>
          <w:b/>
          <w:bCs/>
          <w:lang w:bidi="he-IL"/>
        </w:rPr>
        <w:t xml:space="preserve">results of its operations, changes </w:t>
      </w:r>
      <w:r>
        <w:rPr>
          <w:b/>
          <w:bCs/>
          <w:lang w:bidi="he-IL"/>
        </w:rPr>
        <w:t xml:space="preserve">to equity capital </w:t>
      </w:r>
      <w:r w:rsidR="008027C4" w:rsidRPr="008027C4">
        <w:rPr>
          <w:b/>
          <w:bCs/>
          <w:lang w:bidi="he-IL"/>
        </w:rPr>
        <w:t xml:space="preserve">and its cash flows for each of the years </w:t>
      </w:r>
      <w:r>
        <w:rPr>
          <w:b/>
          <w:bCs/>
          <w:lang w:bidi="he-IL"/>
        </w:rPr>
        <w:t>ending on those dates</w:t>
      </w:r>
      <w:r w:rsidR="008027C4" w:rsidRPr="008027C4">
        <w:rPr>
          <w:b/>
          <w:bCs/>
          <w:lang w:bidi="he-IL"/>
        </w:rPr>
        <w:t>, in accordance with generally accepted accounting principles in Israel (Israeli GAAP)</w:t>
      </w:r>
      <w:r>
        <w:rPr>
          <w:b/>
          <w:bCs/>
          <w:lang w:bidi="he-IL"/>
        </w:rPr>
        <w:t>.</w:t>
      </w:r>
    </w:p>
    <w:p w14:paraId="0C2F2C0D" w14:textId="0ECA62C0" w:rsidR="0071134C" w:rsidRDefault="0071134C" w:rsidP="00945DCE">
      <w:pPr>
        <w:bidi/>
        <w:rPr>
          <w:rtl/>
          <w:lang w:bidi="yi-Hebr"/>
        </w:rPr>
      </w:pPr>
      <w:r w:rsidRPr="00901988">
        <w:rPr>
          <w:rFonts w:ascii="Arial" w:eastAsia="Times New Roman" w:hAnsi="Arial" w:cs="Arial"/>
          <w:color w:val="000000"/>
          <w:sz w:val="24"/>
          <w:szCs w:val="24"/>
          <w:rtl/>
          <w:lang w:eastAsia="en-CA" w:bidi="yi-Hebr"/>
        </w:rPr>
        <w:br/>
      </w:r>
      <w:r w:rsidRPr="00901988">
        <w:rPr>
          <w:rFonts w:ascii="Arial" w:eastAsia="Times New Roman" w:hAnsi="Arial" w:cs="Arial"/>
          <w:color w:val="000000"/>
          <w:sz w:val="24"/>
          <w:szCs w:val="24"/>
          <w:rtl/>
          <w:lang w:eastAsia="en-CA" w:bidi="yi-Hebr"/>
        </w:rPr>
        <w:br/>
      </w:r>
      <w:r w:rsidRPr="00901988">
        <w:rPr>
          <w:rFonts w:ascii="Arial" w:eastAsia="Times New Roman" w:hAnsi="Arial" w:cs="Arial"/>
          <w:color w:val="000000"/>
          <w:sz w:val="24"/>
          <w:szCs w:val="24"/>
          <w:rtl/>
          <w:lang w:eastAsia="en-CA" w:bidi="yi-Hebr"/>
        </w:rPr>
        <w:br/>
      </w:r>
      <w:r w:rsidRPr="00901988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eastAsia="en-CA" w:bidi="yi-Hebr"/>
        </w:rPr>
        <w:br/>
      </w:r>
    </w:p>
    <w:p w14:paraId="709F9038" w14:textId="77777777" w:rsidR="0071134C" w:rsidRDefault="0071134C" w:rsidP="0071134C">
      <w:pPr>
        <w:bidi/>
        <w:rPr>
          <w:rtl/>
          <w:lang w:bidi="he-IL"/>
        </w:rPr>
      </w:pPr>
    </w:p>
    <w:p w14:paraId="717F124C" w14:textId="36A7A4C0" w:rsidR="00901988" w:rsidRDefault="00901988" w:rsidP="005A3D56">
      <w:pPr>
        <w:bidi/>
        <w:rPr>
          <w:rtl/>
        </w:rPr>
      </w:pPr>
    </w:p>
    <w:p w14:paraId="586833AA" w14:textId="3092D966" w:rsidR="0071134C" w:rsidRDefault="0071134C" w:rsidP="0071134C">
      <w:pPr>
        <w:bidi/>
        <w:rPr>
          <w:rtl/>
        </w:rPr>
      </w:pPr>
    </w:p>
    <w:p w14:paraId="0CAAF354" w14:textId="154585C1" w:rsidR="0071134C" w:rsidRDefault="0071134C" w:rsidP="0071134C">
      <w:pPr>
        <w:bidi/>
        <w:rPr>
          <w:rtl/>
        </w:rPr>
      </w:pPr>
    </w:p>
    <w:p w14:paraId="27290559" w14:textId="6BBEDEB4" w:rsidR="0071134C" w:rsidRDefault="0071134C" w:rsidP="0071134C">
      <w:pPr>
        <w:bidi/>
        <w:rPr>
          <w:rtl/>
        </w:rPr>
      </w:pPr>
    </w:p>
    <w:p w14:paraId="14728226" w14:textId="77777777" w:rsidR="0071134C" w:rsidRDefault="0071134C" w:rsidP="0071134C">
      <w:pPr>
        <w:bidi/>
        <w:rPr>
          <w:rtl/>
        </w:rPr>
      </w:pPr>
    </w:p>
    <w:p w14:paraId="1469895B" w14:textId="2FC7141E" w:rsidR="005A3D56" w:rsidRDefault="005A3D56" w:rsidP="005A3D56">
      <w:pPr>
        <w:bidi/>
        <w:rPr>
          <w:rtl/>
        </w:rPr>
      </w:pPr>
    </w:p>
    <w:p w14:paraId="035B9540" w14:textId="6B795D43" w:rsidR="005A3D56" w:rsidRDefault="005A3D56" w:rsidP="005A3D56">
      <w:pPr>
        <w:bidi/>
        <w:rPr>
          <w:rtl/>
        </w:rPr>
      </w:pPr>
    </w:p>
    <w:p w14:paraId="29FBC934" w14:textId="5FD9353B" w:rsidR="005A3D56" w:rsidRDefault="00945DCE" w:rsidP="00945DCE">
      <w:pPr>
        <w:rPr>
          <w:rtl/>
        </w:rPr>
      </w:pPr>
      <w:r>
        <w:t>Luzon Nadine, CPA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28, 2019</w:t>
      </w:r>
    </w:p>
    <w:p w14:paraId="517E0EF8" w14:textId="6C112339" w:rsidR="005A3D56" w:rsidRDefault="005A3D56" w:rsidP="005A3D56">
      <w:pPr>
        <w:bidi/>
        <w:rPr>
          <w:rtl/>
        </w:rPr>
      </w:pPr>
    </w:p>
    <w:p w14:paraId="7BBF0E26" w14:textId="087D0BC2" w:rsidR="005A3D56" w:rsidRDefault="005A3D56" w:rsidP="005A3D56">
      <w:pPr>
        <w:bidi/>
        <w:rPr>
          <w:rtl/>
        </w:rPr>
      </w:pPr>
    </w:p>
    <w:p w14:paraId="4038BBE3" w14:textId="77777777" w:rsidR="00A82DA1" w:rsidRDefault="00A82DA1" w:rsidP="00A82DA1">
      <w:pPr>
        <w:bidi/>
        <w:rPr>
          <w:rtl/>
        </w:rPr>
      </w:pPr>
    </w:p>
    <w:p w14:paraId="1785A10E" w14:textId="768F42FB" w:rsidR="005A3D56" w:rsidRDefault="00ED6BD5" w:rsidP="00ED6BD5">
      <w:pPr>
        <w:rPr>
          <w:rtl/>
        </w:rPr>
      </w:pPr>
      <w:r>
        <w:rPr>
          <w:b/>
          <w:bCs/>
          <w:lang w:bidi="he-IL"/>
        </w:rPr>
        <w:t xml:space="preserve">Balance Sheet </w:t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 w:rsidRPr="00ED6BD5">
        <w:rPr>
          <w:b/>
          <w:bCs/>
          <w:lang w:bidi="he-IL"/>
        </w:rPr>
        <w:t>A.D. XXX YYY LTD</w:t>
      </w:r>
      <w:r w:rsidRPr="00ED6BD5">
        <w:rPr>
          <w:rFonts w:cs="Arial"/>
          <w:b/>
          <w:bCs/>
          <w:rtl/>
          <w:lang w:bidi="he-IL"/>
        </w:rPr>
        <w:t>.</w:t>
      </w:r>
      <w:r w:rsidR="0071134C">
        <w:rPr>
          <w:b/>
          <w:bCs/>
          <w:rtl/>
          <w:lang w:bidi="he-IL"/>
        </w:rPr>
        <w:tab/>
      </w:r>
      <w:r w:rsidR="0071134C">
        <w:rPr>
          <w:b/>
          <w:bCs/>
          <w:rtl/>
          <w:lang w:bidi="he-IL"/>
        </w:rPr>
        <w:tab/>
      </w:r>
      <w:r w:rsidR="0071134C">
        <w:rPr>
          <w:b/>
          <w:bCs/>
          <w:rtl/>
          <w:lang w:bidi="he-IL"/>
        </w:rPr>
        <w:tab/>
      </w:r>
      <w:r w:rsidR="0071134C">
        <w:rPr>
          <w:b/>
          <w:bCs/>
          <w:rtl/>
          <w:lang w:bidi="he-IL"/>
        </w:rPr>
        <w:tab/>
      </w:r>
      <w:r w:rsidR="0071134C">
        <w:rPr>
          <w:b/>
          <w:bCs/>
          <w:rtl/>
          <w:lang w:bidi="he-IL"/>
        </w:rPr>
        <w:tab/>
      </w:r>
      <w:r w:rsidR="0071134C">
        <w:rPr>
          <w:b/>
          <w:bCs/>
          <w:rtl/>
          <w:lang w:bidi="he-IL"/>
        </w:rPr>
        <w:tab/>
      </w:r>
      <w:r w:rsidR="0071134C">
        <w:rPr>
          <w:b/>
          <w:bCs/>
          <w:rtl/>
          <w:lang w:bidi="he-IL"/>
        </w:rPr>
        <w:tab/>
      </w:r>
      <w:r w:rsidR="0071134C">
        <w:rPr>
          <w:b/>
          <w:bCs/>
          <w:rtl/>
          <w:lang w:bidi="he-IL"/>
        </w:rPr>
        <w:tab/>
      </w:r>
      <w:r w:rsidR="0071134C">
        <w:rPr>
          <w:b/>
          <w:bCs/>
          <w:rtl/>
          <w:lang w:bidi="he-IL"/>
        </w:rPr>
        <w:tab/>
      </w:r>
    </w:p>
    <w:p w14:paraId="5FE672BE" w14:textId="26CCCDA6" w:rsidR="005A3D56" w:rsidRDefault="005A3D56" w:rsidP="005A3D56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057"/>
        <w:tblW w:w="0" w:type="auto"/>
        <w:tblLook w:val="04A0" w:firstRow="1" w:lastRow="0" w:firstColumn="1" w:lastColumn="0" w:noHBand="0" w:noVBand="1"/>
      </w:tblPr>
      <w:tblGrid>
        <w:gridCol w:w="4821"/>
        <w:gridCol w:w="1412"/>
        <w:gridCol w:w="1558"/>
        <w:gridCol w:w="1559"/>
      </w:tblGrid>
      <w:tr w:rsidR="005A3D56" w14:paraId="54982612" w14:textId="77777777" w:rsidTr="00ED6BD5">
        <w:tc>
          <w:tcPr>
            <w:tcW w:w="4821" w:type="dxa"/>
          </w:tcPr>
          <w:p w14:paraId="7849A4B8" w14:textId="42717A53" w:rsidR="005A3D56" w:rsidRDefault="00ED6BD5" w:rsidP="00ED6BD5">
            <w:pPr>
              <w:rPr>
                <w:rtl/>
                <w:lang w:bidi="he-IL"/>
              </w:rPr>
            </w:pPr>
            <w:r>
              <w:rPr>
                <w:lang w:bidi="he-IL"/>
              </w:rPr>
              <w:t>[Balance Sheet]</w:t>
            </w:r>
          </w:p>
        </w:tc>
        <w:tc>
          <w:tcPr>
            <w:tcW w:w="1412" w:type="dxa"/>
          </w:tcPr>
          <w:p w14:paraId="3C410C4C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3117" w:type="dxa"/>
            <w:gridSpan w:val="2"/>
          </w:tcPr>
          <w:p w14:paraId="2681975A" w14:textId="2EC77566" w:rsidR="005A3D56" w:rsidRDefault="00ED6BD5" w:rsidP="00ED6BD5">
            <w:pPr>
              <w:rPr>
                <w:rtl/>
                <w:lang w:bidi="he-IL"/>
              </w:rPr>
            </w:pPr>
            <w:r>
              <w:rPr>
                <w:lang w:bidi="he-IL"/>
              </w:rPr>
              <w:t>As of December 31</w:t>
            </w:r>
          </w:p>
        </w:tc>
      </w:tr>
      <w:tr w:rsidR="005A3D56" w14:paraId="44022717" w14:textId="77777777" w:rsidTr="00ED6BD5">
        <w:tc>
          <w:tcPr>
            <w:tcW w:w="4821" w:type="dxa"/>
          </w:tcPr>
          <w:p w14:paraId="6BF95A3A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412" w:type="dxa"/>
          </w:tcPr>
          <w:p w14:paraId="58074D2B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558" w:type="dxa"/>
          </w:tcPr>
          <w:p w14:paraId="45B30DC9" w14:textId="6A407AF5" w:rsidR="005A3D56" w:rsidRDefault="005A3D56" w:rsidP="00ED6BD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1559" w:type="dxa"/>
          </w:tcPr>
          <w:p w14:paraId="2B284C41" w14:textId="53F3F53F" w:rsidR="005A3D56" w:rsidRDefault="005A3D56" w:rsidP="00ED6BD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ED6BD5" w14:paraId="4BA92C97" w14:textId="77777777" w:rsidTr="00ED6BD5">
        <w:tc>
          <w:tcPr>
            <w:tcW w:w="4821" w:type="dxa"/>
          </w:tcPr>
          <w:p w14:paraId="21A27027" w14:textId="77777777" w:rsidR="00ED6BD5" w:rsidRDefault="00ED6BD5" w:rsidP="00ED6BD5">
            <w:pPr>
              <w:bidi/>
              <w:rPr>
                <w:rtl/>
              </w:rPr>
            </w:pPr>
          </w:p>
        </w:tc>
        <w:tc>
          <w:tcPr>
            <w:tcW w:w="1412" w:type="dxa"/>
          </w:tcPr>
          <w:p w14:paraId="6FB556FD" w14:textId="4076E4FC" w:rsidR="00ED6BD5" w:rsidRDefault="00ED6BD5" w:rsidP="00ED6BD5">
            <w:pPr>
              <w:bidi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Footnote</w:t>
            </w:r>
          </w:p>
        </w:tc>
        <w:tc>
          <w:tcPr>
            <w:tcW w:w="1558" w:type="dxa"/>
          </w:tcPr>
          <w:p w14:paraId="38AA9AB6" w14:textId="43F80CA9" w:rsidR="00ED6BD5" w:rsidRDefault="00ED6BD5" w:rsidP="00ED6BD5">
            <w:pPr>
              <w:bidi/>
              <w:jc w:val="center"/>
              <w:rPr>
                <w:rtl/>
                <w:lang w:bidi="he-IL"/>
              </w:rPr>
            </w:pPr>
            <w:r>
              <w:rPr>
                <w:rtl/>
                <w:lang w:bidi="he-IL"/>
              </w:rPr>
              <w:t>[</w:t>
            </w:r>
            <w:r>
              <w:rPr>
                <w:lang w:bidi="he-IL"/>
              </w:rPr>
              <w:t>NIS</w:t>
            </w:r>
            <w:r>
              <w:rPr>
                <w:rtl/>
                <w:lang w:bidi="he-IL"/>
              </w:rPr>
              <w:t>]</w:t>
            </w:r>
          </w:p>
        </w:tc>
        <w:tc>
          <w:tcPr>
            <w:tcW w:w="1559" w:type="dxa"/>
          </w:tcPr>
          <w:p w14:paraId="1AD72B69" w14:textId="185AD01A" w:rsidR="00ED6BD5" w:rsidRDefault="00ED6BD5" w:rsidP="00ED6BD5">
            <w:pPr>
              <w:bidi/>
              <w:jc w:val="center"/>
              <w:rPr>
                <w:rtl/>
                <w:lang w:bidi="he-IL"/>
              </w:rPr>
            </w:pPr>
            <w:r>
              <w:rPr>
                <w:rtl/>
                <w:lang w:bidi="he-IL"/>
              </w:rPr>
              <w:t>[</w:t>
            </w:r>
            <w:r>
              <w:rPr>
                <w:lang w:bidi="he-IL"/>
              </w:rPr>
              <w:t>NIS</w:t>
            </w:r>
            <w:r>
              <w:rPr>
                <w:rtl/>
                <w:lang w:bidi="he-IL"/>
              </w:rPr>
              <w:t>]</w:t>
            </w:r>
          </w:p>
        </w:tc>
      </w:tr>
      <w:tr w:rsidR="005A3D56" w14:paraId="50EBBB1B" w14:textId="77777777" w:rsidTr="00ED6BD5">
        <w:tc>
          <w:tcPr>
            <w:tcW w:w="4821" w:type="dxa"/>
          </w:tcPr>
          <w:p w14:paraId="342087B4" w14:textId="34CD5ED5" w:rsidR="005A3D56" w:rsidRDefault="00ED6BD5" w:rsidP="00ED6BD5">
            <w:pPr>
              <w:rPr>
                <w:rtl/>
                <w:lang w:bidi="he-IL"/>
              </w:rPr>
            </w:pPr>
            <w:r>
              <w:rPr>
                <w:lang w:bidi="he-IL"/>
              </w:rPr>
              <w:t>Current Assets</w:t>
            </w:r>
            <w:r>
              <w:rPr>
                <w:rtl/>
                <w:lang w:bidi="he-IL"/>
              </w:rPr>
              <w:t>:</w:t>
            </w:r>
          </w:p>
        </w:tc>
        <w:tc>
          <w:tcPr>
            <w:tcW w:w="1412" w:type="dxa"/>
            <w:vAlign w:val="bottom"/>
          </w:tcPr>
          <w:p w14:paraId="5F02DEFA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61A92DE8" w14:textId="11DE86EC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1,447,474</w:t>
            </w:r>
          </w:p>
        </w:tc>
        <w:tc>
          <w:tcPr>
            <w:tcW w:w="1559" w:type="dxa"/>
            <w:vAlign w:val="bottom"/>
          </w:tcPr>
          <w:p w14:paraId="0C310DD1" w14:textId="6A0C5CE6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685,712</w:t>
            </w:r>
          </w:p>
        </w:tc>
      </w:tr>
      <w:tr w:rsidR="005A3D56" w14:paraId="0F240D6D" w14:textId="77777777" w:rsidTr="00ED6BD5">
        <w:tc>
          <w:tcPr>
            <w:tcW w:w="4821" w:type="dxa"/>
          </w:tcPr>
          <w:p w14:paraId="7E75CCC7" w14:textId="51A97E24" w:rsidR="005A3D56" w:rsidRDefault="00ED6BD5" w:rsidP="00ED6BD5">
            <w:pPr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Cash and Cash Equivalents</w:t>
            </w:r>
            <w:r>
              <w:rPr>
                <w:rtl/>
                <w:lang w:bidi="he-IL"/>
              </w:rPr>
              <w:t xml:space="preserve"> </w:t>
            </w:r>
          </w:p>
        </w:tc>
        <w:tc>
          <w:tcPr>
            <w:tcW w:w="1412" w:type="dxa"/>
            <w:vAlign w:val="bottom"/>
          </w:tcPr>
          <w:p w14:paraId="083DE38F" w14:textId="27274CE5" w:rsidR="005A3D56" w:rsidRDefault="005A3D56" w:rsidP="00ED6BD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vAlign w:val="bottom"/>
          </w:tcPr>
          <w:p w14:paraId="21171796" w14:textId="0A206FCA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899,347</w:t>
            </w:r>
          </w:p>
        </w:tc>
        <w:tc>
          <w:tcPr>
            <w:tcW w:w="1559" w:type="dxa"/>
            <w:vAlign w:val="bottom"/>
          </w:tcPr>
          <w:p w14:paraId="494FA2C4" w14:textId="0F5A9BBD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1,305,595</w:t>
            </w:r>
          </w:p>
        </w:tc>
      </w:tr>
      <w:tr w:rsidR="005A3D56" w14:paraId="7E37EED1" w14:textId="77777777" w:rsidTr="00ED6BD5">
        <w:tc>
          <w:tcPr>
            <w:tcW w:w="4821" w:type="dxa"/>
          </w:tcPr>
          <w:p w14:paraId="7523C85D" w14:textId="68F8F336" w:rsidR="005A3D56" w:rsidRDefault="00ED6BD5" w:rsidP="00ED6BD5">
            <w:pPr>
              <w:bidi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Clients</w:t>
            </w:r>
          </w:p>
        </w:tc>
        <w:tc>
          <w:tcPr>
            <w:tcW w:w="1412" w:type="dxa"/>
            <w:vAlign w:val="bottom"/>
          </w:tcPr>
          <w:p w14:paraId="78CA99B5" w14:textId="4A32C680" w:rsidR="005A3D56" w:rsidRDefault="005A3D56" w:rsidP="00ED6BD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558" w:type="dxa"/>
            <w:vAlign w:val="bottom"/>
          </w:tcPr>
          <w:p w14:paraId="6E898442" w14:textId="26C938E4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124,132</w:t>
            </w:r>
          </w:p>
        </w:tc>
        <w:tc>
          <w:tcPr>
            <w:tcW w:w="1559" w:type="dxa"/>
            <w:vAlign w:val="bottom"/>
          </w:tcPr>
          <w:p w14:paraId="0F77B3C3" w14:textId="3BAA1186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141,444</w:t>
            </w:r>
          </w:p>
        </w:tc>
      </w:tr>
      <w:tr w:rsidR="005A3D56" w14:paraId="2861E478" w14:textId="77777777" w:rsidTr="00ED6BD5">
        <w:tc>
          <w:tcPr>
            <w:tcW w:w="4821" w:type="dxa"/>
          </w:tcPr>
          <w:p w14:paraId="42D1C3DB" w14:textId="176391A6" w:rsidR="005A3D56" w:rsidRDefault="00ED6BD5" w:rsidP="00ED6BD5">
            <w:pPr>
              <w:bidi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Receivables and Accounts in Debit</w:t>
            </w:r>
          </w:p>
        </w:tc>
        <w:tc>
          <w:tcPr>
            <w:tcW w:w="1412" w:type="dxa"/>
            <w:vAlign w:val="bottom"/>
          </w:tcPr>
          <w:p w14:paraId="0453932F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0F431F83" w14:textId="6F4051D5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vAlign w:val="bottom"/>
          </w:tcPr>
          <w:p w14:paraId="154237C3" w14:textId="65E8C8CF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220,000</w:t>
            </w:r>
          </w:p>
        </w:tc>
      </w:tr>
      <w:tr w:rsidR="005A3D56" w14:paraId="2B13C6CE" w14:textId="77777777" w:rsidTr="00ED6BD5">
        <w:tc>
          <w:tcPr>
            <w:tcW w:w="4821" w:type="dxa"/>
          </w:tcPr>
          <w:p w14:paraId="4E86A503" w14:textId="1D35A3CB" w:rsidR="005A3D56" w:rsidRDefault="00ED6BD5" w:rsidP="00ED6BD5">
            <w:pPr>
              <w:bidi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Inventory</w:t>
            </w:r>
          </w:p>
        </w:tc>
        <w:tc>
          <w:tcPr>
            <w:tcW w:w="1412" w:type="dxa"/>
          </w:tcPr>
          <w:p w14:paraId="1E7540A1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</w:tcPr>
          <w:p w14:paraId="200E73F9" w14:textId="77777777" w:rsidR="005A3D56" w:rsidRDefault="005A3D56" w:rsidP="007652AF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</w:tcPr>
          <w:p w14:paraId="133D207B" w14:textId="184EBF52" w:rsidR="005A3D56" w:rsidRDefault="005A3D56" w:rsidP="007652AF">
            <w:pPr>
              <w:bidi/>
              <w:jc w:val="center"/>
              <w:rPr>
                <w:rtl/>
              </w:rPr>
            </w:pPr>
          </w:p>
        </w:tc>
      </w:tr>
      <w:tr w:rsidR="005A3D56" w14:paraId="0B287A0D" w14:textId="77777777" w:rsidTr="00ED6BD5">
        <w:tc>
          <w:tcPr>
            <w:tcW w:w="4821" w:type="dxa"/>
          </w:tcPr>
          <w:p w14:paraId="30BEA88D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412" w:type="dxa"/>
          </w:tcPr>
          <w:p w14:paraId="1D54E94A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</w:tcPr>
          <w:p w14:paraId="1A570B07" w14:textId="77777777" w:rsidR="005A3D56" w:rsidRDefault="005A3D56" w:rsidP="007652AF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</w:tcPr>
          <w:p w14:paraId="5D867AF9" w14:textId="5B48FE77" w:rsidR="005A3D56" w:rsidRDefault="005A3D56" w:rsidP="007652AF">
            <w:pPr>
              <w:bidi/>
              <w:jc w:val="center"/>
              <w:rPr>
                <w:rtl/>
              </w:rPr>
            </w:pPr>
          </w:p>
        </w:tc>
      </w:tr>
      <w:tr w:rsidR="005A3D56" w14:paraId="0F0B1FAE" w14:textId="77777777" w:rsidTr="00ED6BD5">
        <w:tc>
          <w:tcPr>
            <w:tcW w:w="4821" w:type="dxa"/>
          </w:tcPr>
          <w:p w14:paraId="2ADF052A" w14:textId="05AB1BEF" w:rsidR="005A3D56" w:rsidRDefault="00ED6BD5" w:rsidP="00ED6BD5">
            <w:pPr>
              <w:rPr>
                <w:rtl/>
                <w:lang w:bidi="he-IL"/>
              </w:rPr>
            </w:pPr>
            <w:r>
              <w:rPr>
                <w:lang w:bidi="he-IL"/>
              </w:rPr>
              <w:t>Fixed Assets</w:t>
            </w:r>
            <w:r>
              <w:rPr>
                <w:rtl/>
                <w:lang w:bidi="he-IL"/>
              </w:rPr>
              <w:t xml:space="preserve">: </w:t>
            </w:r>
          </w:p>
        </w:tc>
        <w:tc>
          <w:tcPr>
            <w:tcW w:w="1412" w:type="dxa"/>
            <w:vAlign w:val="bottom"/>
          </w:tcPr>
          <w:p w14:paraId="48D5D7D3" w14:textId="60D5B04F" w:rsidR="005A3D56" w:rsidRDefault="005A3D56" w:rsidP="00ED6BD5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558" w:type="dxa"/>
            <w:vAlign w:val="bottom"/>
          </w:tcPr>
          <w:p w14:paraId="2DA98466" w14:textId="1950C516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100,960</w:t>
            </w:r>
          </w:p>
        </w:tc>
        <w:tc>
          <w:tcPr>
            <w:tcW w:w="1559" w:type="dxa"/>
            <w:vAlign w:val="bottom"/>
          </w:tcPr>
          <w:p w14:paraId="4EC5A300" w14:textId="4D537560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122,498</w:t>
            </w:r>
          </w:p>
        </w:tc>
      </w:tr>
      <w:tr w:rsidR="005A3D56" w14:paraId="2AEA224A" w14:textId="77777777" w:rsidTr="00ED6BD5">
        <w:tc>
          <w:tcPr>
            <w:tcW w:w="4821" w:type="dxa"/>
          </w:tcPr>
          <w:p w14:paraId="38CB002C" w14:textId="77777777" w:rsidR="005A3D56" w:rsidRDefault="005A3D56" w:rsidP="00ED6BD5">
            <w:pPr>
              <w:bidi/>
              <w:jc w:val="right"/>
              <w:rPr>
                <w:rtl/>
              </w:rPr>
            </w:pPr>
          </w:p>
        </w:tc>
        <w:tc>
          <w:tcPr>
            <w:tcW w:w="1412" w:type="dxa"/>
            <w:vAlign w:val="bottom"/>
          </w:tcPr>
          <w:p w14:paraId="5ED26708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5AF5085B" w14:textId="205DEA51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2,571,913</w:t>
            </w:r>
          </w:p>
        </w:tc>
        <w:tc>
          <w:tcPr>
            <w:tcW w:w="1559" w:type="dxa"/>
            <w:vAlign w:val="bottom"/>
          </w:tcPr>
          <w:p w14:paraId="48C78FF2" w14:textId="78A8C563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2,475,249</w:t>
            </w:r>
          </w:p>
        </w:tc>
      </w:tr>
      <w:tr w:rsidR="005A3D56" w14:paraId="75D15F7A" w14:textId="77777777" w:rsidTr="00ED6BD5">
        <w:tc>
          <w:tcPr>
            <w:tcW w:w="4821" w:type="dxa"/>
          </w:tcPr>
          <w:p w14:paraId="73322F85" w14:textId="77777777" w:rsidR="005A3D56" w:rsidRDefault="005A3D56" w:rsidP="00ED6BD5">
            <w:pPr>
              <w:bidi/>
              <w:jc w:val="right"/>
              <w:rPr>
                <w:rtl/>
              </w:rPr>
            </w:pPr>
          </w:p>
        </w:tc>
        <w:tc>
          <w:tcPr>
            <w:tcW w:w="1412" w:type="dxa"/>
          </w:tcPr>
          <w:p w14:paraId="6755FBD2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</w:tcPr>
          <w:p w14:paraId="149E8068" w14:textId="77777777" w:rsidR="005A3D56" w:rsidRDefault="005A3D56" w:rsidP="007652AF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</w:tcPr>
          <w:p w14:paraId="68AAA6E4" w14:textId="701299AD" w:rsidR="005A3D56" w:rsidRDefault="005A3D56" w:rsidP="007652AF">
            <w:pPr>
              <w:bidi/>
              <w:jc w:val="center"/>
              <w:rPr>
                <w:rtl/>
              </w:rPr>
            </w:pPr>
          </w:p>
        </w:tc>
      </w:tr>
      <w:tr w:rsidR="005A3D56" w14:paraId="1714BF2A" w14:textId="77777777" w:rsidTr="00ED6BD5">
        <w:tc>
          <w:tcPr>
            <w:tcW w:w="4821" w:type="dxa"/>
          </w:tcPr>
          <w:p w14:paraId="7C48C5AD" w14:textId="1C2FB048" w:rsidR="005A3D56" w:rsidRDefault="00ED6BD5" w:rsidP="00ED6BD5">
            <w:pPr>
              <w:rPr>
                <w:rtl/>
                <w:lang w:bidi="he-IL"/>
              </w:rPr>
            </w:pPr>
            <w:r>
              <w:rPr>
                <w:lang w:bidi="he-IL"/>
              </w:rPr>
              <w:t>Current Liabilities</w:t>
            </w:r>
            <w:r>
              <w:rPr>
                <w:rtl/>
                <w:lang w:bidi="he-IL"/>
              </w:rPr>
              <w:t>:</w:t>
            </w:r>
          </w:p>
        </w:tc>
        <w:tc>
          <w:tcPr>
            <w:tcW w:w="1412" w:type="dxa"/>
          </w:tcPr>
          <w:p w14:paraId="0ED46F84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</w:tcPr>
          <w:p w14:paraId="195514FB" w14:textId="77777777" w:rsidR="005A3D56" w:rsidRDefault="005A3D56" w:rsidP="007652AF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</w:tcPr>
          <w:p w14:paraId="06C6E390" w14:textId="35C673CB" w:rsidR="005A3D56" w:rsidRDefault="005A3D56" w:rsidP="007652AF">
            <w:pPr>
              <w:bidi/>
              <w:jc w:val="center"/>
              <w:rPr>
                <w:rtl/>
              </w:rPr>
            </w:pPr>
          </w:p>
        </w:tc>
      </w:tr>
      <w:tr w:rsidR="005A3D56" w14:paraId="206B8C76" w14:textId="77777777" w:rsidTr="00ED6BD5">
        <w:tc>
          <w:tcPr>
            <w:tcW w:w="4821" w:type="dxa"/>
          </w:tcPr>
          <w:p w14:paraId="11F67C69" w14:textId="19D580E6" w:rsidR="005A3D56" w:rsidRDefault="00ED6BD5" w:rsidP="00ED6BD5">
            <w:pPr>
              <w:bidi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Suppliers and Service Providers</w:t>
            </w:r>
          </w:p>
        </w:tc>
        <w:tc>
          <w:tcPr>
            <w:tcW w:w="1412" w:type="dxa"/>
            <w:vAlign w:val="bottom"/>
          </w:tcPr>
          <w:p w14:paraId="380F8CEE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710707E3" w14:textId="67D643B5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423,030</w:t>
            </w:r>
          </w:p>
        </w:tc>
        <w:tc>
          <w:tcPr>
            <w:tcW w:w="1559" w:type="dxa"/>
            <w:vAlign w:val="bottom"/>
          </w:tcPr>
          <w:p w14:paraId="479E568F" w14:textId="1DD48BED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508,525</w:t>
            </w:r>
          </w:p>
        </w:tc>
      </w:tr>
      <w:tr w:rsidR="005A3D56" w14:paraId="371BAE74" w14:textId="77777777" w:rsidTr="00ED6BD5">
        <w:tc>
          <w:tcPr>
            <w:tcW w:w="4821" w:type="dxa"/>
          </w:tcPr>
          <w:p w14:paraId="58F83C8B" w14:textId="67297BBE" w:rsidR="005A3D56" w:rsidRDefault="00ED6BD5" w:rsidP="00ED6BD5">
            <w:pPr>
              <w:bidi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Payables and Accounts in Credit</w:t>
            </w:r>
            <w:r>
              <w:rPr>
                <w:rtl/>
                <w:lang w:bidi="he-IL"/>
              </w:rPr>
              <w:t xml:space="preserve"> </w:t>
            </w:r>
          </w:p>
        </w:tc>
        <w:tc>
          <w:tcPr>
            <w:tcW w:w="1412" w:type="dxa"/>
            <w:vAlign w:val="bottom"/>
          </w:tcPr>
          <w:p w14:paraId="46378ABF" w14:textId="1CDBECE6" w:rsidR="005A3D56" w:rsidRDefault="005A3D56" w:rsidP="00ED6BD5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558" w:type="dxa"/>
            <w:vAlign w:val="bottom"/>
          </w:tcPr>
          <w:p w14:paraId="5248EBAA" w14:textId="2EE3BBFD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1,456,699</w:t>
            </w:r>
          </w:p>
        </w:tc>
        <w:tc>
          <w:tcPr>
            <w:tcW w:w="1559" w:type="dxa"/>
            <w:vAlign w:val="bottom"/>
          </w:tcPr>
          <w:p w14:paraId="5BD28A97" w14:textId="7CD0BCC3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64,499</w:t>
            </w:r>
          </w:p>
        </w:tc>
      </w:tr>
      <w:tr w:rsidR="005A3D56" w14:paraId="7C123C8B" w14:textId="77777777" w:rsidTr="00ED6BD5">
        <w:tc>
          <w:tcPr>
            <w:tcW w:w="4821" w:type="dxa"/>
          </w:tcPr>
          <w:p w14:paraId="3C006BB0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412" w:type="dxa"/>
            <w:vAlign w:val="bottom"/>
          </w:tcPr>
          <w:p w14:paraId="773006B7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19823D3A" w14:textId="1D42C078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1,879,729</w:t>
            </w:r>
          </w:p>
        </w:tc>
        <w:tc>
          <w:tcPr>
            <w:tcW w:w="1559" w:type="dxa"/>
            <w:vAlign w:val="bottom"/>
          </w:tcPr>
          <w:p w14:paraId="087E9B23" w14:textId="060CC38F" w:rsidR="005A3D56" w:rsidRDefault="005A3D56" w:rsidP="007652AF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573,024</w:t>
            </w:r>
          </w:p>
        </w:tc>
      </w:tr>
      <w:tr w:rsidR="005A3D56" w14:paraId="5F2F9695" w14:textId="77777777" w:rsidTr="00ED6BD5">
        <w:tc>
          <w:tcPr>
            <w:tcW w:w="4821" w:type="dxa"/>
          </w:tcPr>
          <w:p w14:paraId="6624AE1D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412" w:type="dxa"/>
            <w:vAlign w:val="bottom"/>
          </w:tcPr>
          <w:p w14:paraId="28388659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1B86C8D2" w14:textId="77777777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bottom"/>
          </w:tcPr>
          <w:p w14:paraId="1CD2D484" w14:textId="77777777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A3D56" w14:paraId="4C1F57E0" w14:textId="77777777" w:rsidTr="00ED6BD5">
        <w:tc>
          <w:tcPr>
            <w:tcW w:w="4821" w:type="dxa"/>
          </w:tcPr>
          <w:p w14:paraId="3FB0A8AC" w14:textId="4AE5A5E0" w:rsidR="005A3D56" w:rsidRDefault="00ED6BD5" w:rsidP="007652AF">
            <w:pPr>
              <w:tabs>
                <w:tab w:val="left" w:pos="1335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Equity</w:t>
            </w:r>
            <w:r w:rsidR="004E07EF">
              <w:rPr>
                <w:lang w:bidi="he-IL"/>
              </w:rPr>
              <w:t xml:space="preserve"> Capital </w:t>
            </w:r>
            <w:r>
              <w:rPr>
                <w:rtl/>
                <w:lang w:bidi="he-IL"/>
              </w:rPr>
              <w:t>:</w:t>
            </w:r>
          </w:p>
        </w:tc>
        <w:tc>
          <w:tcPr>
            <w:tcW w:w="1412" w:type="dxa"/>
            <w:vAlign w:val="bottom"/>
          </w:tcPr>
          <w:p w14:paraId="7743A074" w14:textId="77777777" w:rsidR="005A3D56" w:rsidRDefault="005A3D56" w:rsidP="00ED6BD5">
            <w:pPr>
              <w:bidi/>
              <w:jc w:val="center"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786F7766" w14:textId="77777777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bottom"/>
          </w:tcPr>
          <w:p w14:paraId="67448E98" w14:textId="77777777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A3D56" w14:paraId="5CD96AFC" w14:textId="77777777" w:rsidTr="00ED6BD5">
        <w:tc>
          <w:tcPr>
            <w:tcW w:w="4821" w:type="dxa"/>
          </w:tcPr>
          <w:p w14:paraId="697B1379" w14:textId="17F5682E" w:rsidR="005A3D56" w:rsidRDefault="007652AF" w:rsidP="007C08BC">
            <w:pPr>
              <w:bidi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Share</w:t>
            </w:r>
            <w:r w:rsidR="007C08BC">
              <w:rPr>
                <w:lang w:bidi="he-IL"/>
              </w:rPr>
              <w:t xml:space="preserve"> Capital</w:t>
            </w:r>
            <w:r>
              <w:rPr>
                <w:rtl/>
                <w:lang w:bidi="he-IL"/>
              </w:rPr>
              <w:t xml:space="preserve"> </w:t>
            </w:r>
          </w:p>
        </w:tc>
        <w:tc>
          <w:tcPr>
            <w:tcW w:w="1412" w:type="dxa"/>
            <w:vAlign w:val="bottom"/>
          </w:tcPr>
          <w:p w14:paraId="31A706C3" w14:textId="4B147514" w:rsidR="005A3D56" w:rsidRDefault="005A3D56" w:rsidP="00ED6BD5">
            <w:pPr>
              <w:bidi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558" w:type="dxa"/>
            <w:vAlign w:val="bottom"/>
          </w:tcPr>
          <w:p w14:paraId="6FBB3FB4" w14:textId="2E7115C6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100</w:t>
            </w:r>
          </w:p>
        </w:tc>
        <w:tc>
          <w:tcPr>
            <w:tcW w:w="1559" w:type="dxa"/>
            <w:vAlign w:val="bottom"/>
          </w:tcPr>
          <w:p w14:paraId="7D87C690" w14:textId="65CDBA72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100</w:t>
            </w:r>
          </w:p>
        </w:tc>
      </w:tr>
      <w:tr w:rsidR="005A3D56" w14:paraId="2AF953DD" w14:textId="77777777" w:rsidTr="00ED6BD5">
        <w:tc>
          <w:tcPr>
            <w:tcW w:w="4821" w:type="dxa"/>
          </w:tcPr>
          <w:p w14:paraId="017D7FF5" w14:textId="1FE4BBC0" w:rsidR="005A3D56" w:rsidRDefault="007652AF" w:rsidP="00ED6BD5">
            <w:pPr>
              <w:bidi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Net Profit</w:t>
            </w:r>
          </w:p>
        </w:tc>
        <w:tc>
          <w:tcPr>
            <w:tcW w:w="1412" w:type="dxa"/>
            <w:vAlign w:val="bottom"/>
          </w:tcPr>
          <w:p w14:paraId="46A2998B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66E94488" w14:textId="00C48433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692,084</w:t>
            </w:r>
          </w:p>
        </w:tc>
        <w:tc>
          <w:tcPr>
            <w:tcW w:w="1559" w:type="dxa"/>
            <w:vAlign w:val="bottom"/>
          </w:tcPr>
          <w:p w14:paraId="1DF71550" w14:textId="2074A8BB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1,902,125</w:t>
            </w:r>
          </w:p>
        </w:tc>
      </w:tr>
      <w:tr w:rsidR="005A3D56" w14:paraId="783BE3DC" w14:textId="77777777" w:rsidTr="00ED6BD5">
        <w:tc>
          <w:tcPr>
            <w:tcW w:w="4821" w:type="dxa"/>
          </w:tcPr>
          <w:p w14:paraId="3A1308CC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412" w:type="dxa"/>
            <w:vAlign w:val="bottom"/>
          </w:tcPr>
          <w:p w14:paraId="074546D7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07BB5996" w14:textId="7AB99B52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692,184</w:t>
            </w:r>
          </w:p>
        </w:tc>
        <w:tc>
          <w:tcPr>
            <w:tcW w:w="1559" w:type="dxa"/>
            <w:vAlign w:val="bottom"/>
          </w:tcPr>
          <w:p w14:paraId="39687ACD" w14:textId="3E47E417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1,902,225</w:t>
            </w:r>
          </w:p>
        </w:tc>
      </w:tr>
      <w:tr w:rsidR="005A3D56" w14:paraId="747381A0" w14:textId="77777777" w:rsidTr="00ED6BD5">
        <w:tc>
          <w:tcPr>
            <w:tcW w:w="4821" w:type="dxa"/>
          </w:tcPr>
          <w:p w14:paraId="2CA16383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412" w:type="dxa"/>
            <w:vAlign w:val="bottom"/>
          </w:tcPr>
          <w:p w14:paraId="46736458" w14:textId="77777777" w:rsidR="005A3D56" w:rsidRDefault="005A3D56" w:rsidP="00ED6BD5">
            <w:pPr>
              <w:bidi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53DD4FF2" w14:textId="70199AD3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2,571,913</w:t>
            </w:r>
          </w:p>
        </w:tc>
        <w:tc>
          <w:tcPr>
            <w:tcW w:w="1559" w:type="dxa"/>
            <w:vAlign w:val="bottom"/>
          </w:tcPr>
          <w:p w14:paraId="6C50D7CB" w14:textId="6B524B57" w:rsidR="005A3D56" w:rsidRDefault="005A3D56" w:rsidP="007652A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2,475,249</w:t>
            </w:r>
          </w:p>
        </w:tc>
      </w:tr>
      <w:tr w:rsidR="00CB29A9" w14:paraId="461DFEE6" w14:textId="77777777" w:rsidTr="00ED6BD5">
        <w:tc>
          <w:tcPr>
            <w:tcW w:w="4821" w:type="dxa"/>
          </w:tcPr>
          <w:p w14:paraId="3AF52F04" w14:textId="77777777" w:rsidR="00CB29A9" w:rsidRDefault="00CB29A9" w:rsidP="00ED6BD5">
            <w:pPr>
              <w:bidi/>
              <w:rPr>
                <w:rtl/>
              </w:rPr>
            </w:pPr>
          </w:p>
        </w:tc>
        <w:tc>
          <w:tcPr>
            <w:tcW w:w="1412" w:type="dxa"/>
            <w:vAlign w:val="bottom"/>
          </w:tcPr>
          <w:p w14:paraId="6B19731C" w14:textId="77777777" w:rsidR="00CB29A9" w:rsidRDefault="00CB29A9" w:rsidP="00ED6BD5">
            <w:pPr>
              <w:bidi/>
              <w:rPr>
                <w:rtl/>
              </w:rPr>
            </w:pPr>
          </w:p>
        </w:tc>
        <w:tc>
          <w:tcPr>
            <w:tcW w:w="1558" w:type="dxa"/>
            <w:vAlign w:val="bottom"/>
          </w:tcPr>
          <w:p w14:paraId="4A61DE06" w14:textId="77777777" w:rsidR="00CB29A9" w:rsidRDefault="00CB29A9" w:rsidP="00ED6B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bottom"/>
          </w:tcPr>
          <w:p w14:paraId="278F78E7" w14:textId="77777777" w:rsidR="00CB29A9" w:rsidRDefault="00CB29A9" w:rsidP="00ED6BD5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B29A9" w14:paraId="70CE7F6F" w14:textId="77777777" w:rsidTr="00ED6BD5">
        <w:tc>
          <w:tcPr>
            <w:tcW w:w="9350" w:type="dxa"/>
            <w:gridSpan w:val="4"/>
          </w:tcPr>
          <w:p w14:paraId="730A64EB" w14:textId="13318776" w:rsidR="00CB29A9" w:rsidRDefault="007652AF" w:rsidP="007652A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lang w:bidi="he-IL"/>
              </w:rPr>
              <w:t>The appended footnotes constitute an integral part of the Financial Statements</w:t>
            </w:r>
          </w:p>
        </w:tc>
      </w:tr>
    </w:tbl>
    <w:p w14:paraId="699B9AD5" w14:textId="118FC622" w:rsidR="00901988" w:rsidRDefault="00901988" w:rsidP="00901988">
      <w:pPr>
        <w:rPr>
          <w:rtl/>
        </w:rPr>
      </w:pPr>
    </w:p>
    <w:p w14:paraId="53B0B747" w14:textId="3EB4A40C" w:rsidR="00901988" w:rsidRDefault="00901988" w:rsidP="00CB29A9">
      <w:pPr>
        <w:bidi/>
        <w:rPr>
          <w:rtl/>
        </w:rPr>
      </w:pPr>
    </w:p>
    <w:p w14:paraId="33063EFF" w14:textId="11AB7FED" w:rsidR="00CB29A9" w:rsidRDefault="00CB29A9" w:rsidP="00CB29A9">
      <w:pPr>
        <w:bidi/>
        <w:rPr>
          <w:rtl/>
        </w:rPr>
      </w:pPr>
    </w:p>
    <w:p w14:paraId="7B575EEA" w14:textId="61E14392" w:rsidR="00CB29A9" w:rsidRDefault="00CB29A9" w:rsidP="00CB29A9">
      <w:pPr>
        <w:bidi/>
        <w:rPr>
          <w:rtl/>
        </w:rPr>
      </w:pPr>
    </w:p>
    <w:p w14:paraId="19EA2EF4" w14:textId="4818043B" w:rsidR="00CB29A9" w:rsidRDefault="00CB29A9" w:rsidP="00CB29A9">
      <w:pPr>
        <w:bidi/>
        <w:rPr>
          <w:rtl/>
        </w:rPr>
      </w:pPr>
    </w:p>
    <w:p w14:paraId="5C67311C" w14:textId="77777777" w:rsidR="00CB29A9" w:rsidRDefault="00CB29A9" w:rsidP="00CB29A9">
      <w:pPr>
        <w:bidi/>
        <w:rPr>
          <w:rtl/>
        </w:rPr>
      </w:pPr>
    </w:p>
    <w:p w14:paraId="5704D4BA" w14:textId="2AA76352" w:rsidR="00CB29A9" w:rsidRDefault="007652AF" w:rsidP="007652AF">
      <w:pPr>
        <w:rPr>
          <w:rtl/>
          <w:lang w:bidi="he-IL"/>
        </w:rPr>
      </w:pPr>
      <w:r>
        <w:rPr>
          <w:lang w:bidi="he-IL"/>
        </w:rPr>
        <w:t>March 28, 2019</w:t>
      </w:r>
    </w:p>
    <w:p w14:paraId="340EBC66" w14:textId="6081AADF" w:rsidR="00CB29A9" w:rsidRDefault="007652AF" w:rsidP="007652AF">
      <w:pPr>
        <w:rPr>
          <w:rtl/>
          <w:lang w:bidi="he-IL"/>
        </w:rPr>
      </w:pPr>
      <w:r>
        <w:rPr>
          <w:lang w:bidi="he-IL"/>
        </w:rPr>
        <w:t>Date of the Authorization of the Financial Statements</w:t>
      </w:r>
    </w:p>
    <w:p w14:paraId="4604D98F" w14:textId="431B2614" w:rsidR="00CB29A9" w:rsidRDefault="00CB29A9" w:rsidP="00CB29A9">
      <w:pPr>
        <w:bidi/>
        <w:rPr>
          <w:rtl/>
          <w:lang w:bidi="he-IL"/>
        </w:rPr>
      </w:pPr>
    </w:p>
    <w:p w14:paraId="0390B306" w14:textId="613093EA" w:rsidR="00CB29A9" w:rsidRDefault="00CB29A9" w:rsidP="00CB29A9">
      <w:pPr>
        <w:bidi/>
        <w:rPr>
          <w:rtl/>
          <w:lang w:bidi="he-IL"/>
        </w:rPr>
      </w:pPr>
    </w:p>
    <w:p w14:paraId="1FA774B1" w14:textId="7634675D" w:rsidR="00CB29A9" w:rsidRDefault="00CB29A9" w:rsidP="00CB29A9">
      <w:pPr>
        <w:bidi/>
        <w:rPr>
          <w:rtl/>
          <w:lang w:bidi="he-IL"/>
        </w:rPr>
      </w:pPr>
    </w:p>
    <w:p w14:paraId="536E5C69" w14:textId="4BDC0B46" w:rsidR="00CB29A9" w:rsidRDefault="00CB29A9" w:rsidP="00CB29A9">
      <w:pPr>
        <w:bidi/>
        <w:rPr>
          <w:rtl/>
          <w:lang w:bidi="he-IL"/>
        </w:rPr>
      </w:pPr>
    </w:p>
    <w:p w14:paraId="53A9622E" w14:textId="2428722D" w:rsidR="00CB29A9" w:rsidRDefault="00CB29A9" w:rsidP="00CB29A9">
      <w:pPr>
        <w:bidi/>
        <w:rPr>
          <w:rtl/>
          <w:lang w:bidi="he-IL"/>
        </w:rPr>
      </w:pPr>
    </w:p>
    <w:p w14:paraId="1FE15545" w14:textId="2290EE04" w:rsidR="00CB29A9" w:rsidRDefault="00CB29A9" w:rsidP="00CB29A9">
      <w:pPr>
        <w:bidi/>
        <w:rPr>
          <w:rtl/>
          <w:lang w:bidi="he-IL"/>
        </w:rPr>
      </w:pPr>
    </w:p>
    <w:p w14:paraId="2D07E0E7" w14:textId="224BC268" w:rsidR="00CB29A9" w:rsidRDefault="00CB29A9" w:rsidP="00CB29A9">
      <w:pPr>
        <w:bidi/>
        <w:rPr>
          <w:rtl/>
          <w:lang w:bidi="he-IL"/>
        </w:rPr>
      </w:pPr>
    </w:p>
    <w:p w14:paraId="4F6DC401" w14:textId="41054B5B" w:rsidR="00CB29A9" w:rsidRDefault="00CB29A9" w:rsidP="00CB29A9">
      <w:pPr>
        <w:bidi/>
        <w:rPr>
          <w:rtl/>
          <w:lang w:bidi="he-IL"/>
        </w:rPr>
      </w:pPr>
    </w:p>
    <w:p w14:paraId="76F86B29" w14:textId="77777777" w:rsidR="001A2B43" w:rsidRDefault="001A2B43" w:rsidP="001A2B43">
      <w:pPr>
        <w:rPr>
          <w:rtl/>
          <w:lang w:bidi="he-IL"/>
        </w:rPr>
      </w:pPr>
      <w:r>
        <w:rPr>
          <w:b/>
          <w:bCs/>
          <w:lang w:bidi="he-IL"/>
        </w:rPr>
        <w:t>Profit and Loss Statements</w:t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 w:rsidRPr="00ED6BD5">
        <w:rPr>
          <w:b/>
          <w:bCs/>
          <w:lang w:bidi="he-IL"/>
        </w:rPr>
        <w:t>A.D. XXX YYY LTD</w:t>
      </w:r>
      <w:r w:rsidRPr="00ED6BD5">
        <w:rPr>
          <w:rFonts w:cs="Arial"/>
          <w:b/>
          <w:bCs/>
          <w:rtl/>
          <w:lang w:bidi="he-IL"/>
        </w:rPr>
        <w:t>.</w:t>
      </w:r>
      <w:r>
        <w:rPr>
          <w:b/>
          <w:bCs/>
          <w:rtl/>
          <w:lang w:bidi="he-IL"/>
        </w:rPr>
        <w:tab/>
      </w:r>
    </w:p>
    <w:tbl>
      <w:tblPr>
        <w:tblStyle w:val="TableGrid"/>
        <w:tblpPr w:leftFromText="180" w:rightFromText="180" w:vertAnchor="page" w:horzAnchor="margin" w:tblpY="2637"/>
        <w:tblW w:w="0" w:type="auto"/>
        <w:tblLook w:val="04A0" w:firstRow="1" w:lastRow="0" w:firstColumn="1" w:lastColumn="0" w:noHBand="0" w:noVBand="1"/>
      </w:tblPr>
      <w:tblGrid>
        <w:gridCol w:w="4821"/>
        <w:gridCol w:w="1270"/>
        <w:gridCol w:w="1700"/>
        <w:gridCol w:w="1559"/>
      </w:tblGrid>
      <w:tr w:rsidR="001A2B43" w14:paraId="5442CB1F" w14:textId="77777777" w:rsidTr="001A2B43">
        <w:tc>
          <w:tcPr>
            <w:tcW w:w="4821" w:type="dxa"/>
          </w:tcPr>
          <w:p w14:paraId="0C9EFB4C" w14:textId="77777777" w:rsidR="001A2B43" w:rsidRPr="00912A17" w:rsidRDefault="001A2B43" w:rsidP="001A2B43">
            <w:pPr>
              <w:spacing w:line="360" w:lineRule="auto"/>
              <w:rPr>
                <w:lang w:val="en-US" w:bidi="he-IL"/>
              </w:rPr>
            </w:pPr>
            <w:r>
              <w:rPr>
                <w:lang w:val="en-US" w:bidi="he-IL"/>
              </w:rPr>
              <w:t>[Profit and Loss]</w:t>
            </w:r>
          </w:p>
        </w:tc>
        <w:tc>
          <w:tcPr>
            <w:tcW w:w="1270" w:type="dxa"/>
          </w:tcPr>
          <w:p w14:paraId="4A1B531F" w14:textId="77777777" w:rsidR="001A2B43" w:rsidRDefault="001A2B43" w:rsidP="001A2B43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3259" w:type="dxa"/>
            <w:gridSpan w:val="2"/>
          </w:tcPr>
          <w:p w14:paraId="1550B52A" w14:textId="77777777" w:rsidR="001A2B43" w:rsidRDefault="001A2B43" w:rsidP="001A2B43">
            <w:pPr>
              <w:spacing w:line="360" w:lineRule="auto"/>
              <w:rPr>
                <w:rtl/>
                <w:lang w:bidi="he-IL"/>
              </w:rPr>
            </w:pPr>
            <w:r>
              <w:rPr>
                <w:lang w:bidi="he-IL"/>
              </w:rPr>
              <w:t>For the year ending December 31</w:t>
            </w:r>
          </w:p>
        </w:tc>
      </w:tr>
      <w:tr w:rsidR="001A2B43" w14:paraId="6E753FE7" w14:textId="77777777" w:rsidTr="001A2B43">
        <w:tc>
          <w:tcPr>
            <w:tcW w:w="4821" w:type="dxa"/>
          </w:tcPr>
          <w:p w14:paraId="21774D50" w14:textId="77777777" w:rsidR="001A2B43" w:rsidRDefault="001A2B43" w:rsidP="001A2B43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270" w:type="dxa"/>
          </w:tcPr>
          <w:p w14:paraId="78DDC2DC" w14:textId="77777777" w:rsidR="001A2B43" w:rsidRDefault="001A2B43" w:rsidP="001A2B43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700" w:type="dxa"/>
          </w:tcPr>
          <w:p w14:paraId="6E897917" w14:textId="77777777" w:rsidR="001A2B43" w:rsidRDefault="001A2B43" w:rsidP="001A2B43">
            <w:pPr>
              <w:tabs>
                <w:tab w:val="left" w:pos="374"/>
                <w:tab w:val="center" w:pos="742"/>
              </w:tabs>
              <w:bidi/>
              <w:spacing w:line="360" w:lineRule="auto"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1559" w:type="dxa"/>
          </w:tcPr>
          <w:p w14:paraId="2AF75B45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1A2B43" w14:paraId="191F1F32" w14:textId="77777777" w:rsidTr="001A2B43">
        <w:tc>
          <w:tcPr>
            <w:tcW w:w="4821" w:type="dxa"/>
          </w:tcPr>
          <w:p w14:paraId="232178F5" w14:textId="77777777" w:rsidR="001A2B43" w:rsidRDefault="001A2B43" w:rsidP="001A2B43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270" w:type="dxa"/>
          </w:tcPr>
          <w:p w14:paraId="562A022E" w14:textId="77777777" w:rsidR="001A2B43" w:rsidRDefault="001A2B43" w:rsidP="004E07EF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Footnote</w:t>
            </w:r>
          </w:p>
        </w:tc>
        <w:tc>
          <w:tcPr>
            <w:tcW w:w="1700" w:type="dxa"/>
          </w:tcPr>
          <w:p w14:paraId="24A27AE0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>
              <w:rPr>
                <w:rtl/>
                <w:lang w:bidi="he-IL"/>
              </w:rPr>
              <w:t>[</w:t>
            </w:r>
            <w:r>
              <w:rPr>
                <w:lang w:bidi="he-IL"/>
              </w:rPr>
              <w:t>NIS</w:t>
            </w:r>
            <w:r>
              <w:rPr>
                <w:rtl/>
                <w:lang w:bidi="he-IL"/>
              </w:rPr>
              <w:t>]</w:t>
            </w:r>
          </w:p>
        </w:tc>
        <w:tc>
          <w:tcPr>
            <w:tcW w:w="1559" w:type="dxa"/>
          </w:tcPr>
          <w:p w14:paraId="0850A6E4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>
              <w:rPr>
                <w:rtl/>
                <w:lang w:bidi="he-IL"/>
              </w:rPr>
              <w:t>[</w:t>
            </w:r>
            <w:r>
              <w:rPr>
                <w:lang w:bidi="he-IL"/>
              </w:rPr>
              <w:t>NIS</w:t>
            </w:r>
            <w:r>
              <w:rPr>
                <w:rtl/>
                <w:lang w:bidi="he-IL"/>
              </w:rPr>
              <w:t>]</w:t>
            </w:r>
          </w:p>
        </w:tc>
      </w:tr>
      <w:tr w:rsidR="001A2B43" w14:paraId="70DD8496" w14:textId="77777777" w:rsidTr="001A2B43">
        <w:tc>
          <w:tcPr>
            <w:tcW w:w="4821" w:type="dxa"/>
          </w:tcPr>
          <w:p w14:paraId="59FC74A3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Income</w:t>
            </w:r>
            <w:r>
              <w:rPr>
                <w:rtl/>
                <w:lang w:bidi="he-IL"/>
              </w:rPr>
              <w:t xml:space="preserve"> </w:t>
            </w:r>
          </w:p>
        </w:tc>
        <w:tc>
          <w:tcPr>
            <w:tcW w:w="1270" w:type="dxa"/>
            <w:vAlign w:val="bottom"/>
          </w:tcPr>
          <w:p w14:paraId="45138940" w14:textId="77777777" w:rsidR="001A2B43" w:rsidRDefault="001A2B43" w:rsidP="004E07EF">
            <w:pPr>
              <w:spacing w:line="360" w:lineRule="auto"/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00" w:type="dxa"/>
            <w:vAlign w:val="bottom"/>
          </w:tcPr>
          <w:p w14:paraId="198535A4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4,036,751</w:t>
            </w:r>
          </w:p>
        </w:tc>
        <w:tc>
          <w:tcPr>
            <w:tcW w:w="1559" w:type="dxa"/>
            <w:vAlign w:val="bottom"/>
          </w:tcPr>
          <w:p w14:paraId="2667A2CE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4,259,510</w:t>
            </w:r>
          </w:p>
        </w:tc>
      </w:tr>
      <w:tr w:rsidR="001A2B43" w14:paraId="7A8FB30C" w14:textId="77777777" w:rsidTr="001A2B43">
        <w:tc>
          <w:tcPr>
            <w:tcW w:w="4821" w:type="dxa"/>
          </w:tcPr>
          <w:p w14:paraId="7D3460D4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Cost of Sales and Services</w:t>
            </w:r>
          </w:p>
        </w:tc>
        <w:tc>
          <w:tcPr>
            <w:tcW w:w="1270" w:type="dxa"/>
            <w:vAlign w:val="bottom"/>
          </w:tcPr>
          <w:p w14:paraId="5D73AC69" w14:textId="77777777" w:rsidR="001A2B43" w:rsidRDefault="001A2B43" w:rsidP="004E07EF">
            <w:pPr>
              <w:spacing w:line="360" w:lineRule="auto"/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00" w:type="dxa"/>
            <w:vAlign w:val="bottom"/>
          </w:tcPr>
          <w:p w14:paraId="39AA1AAD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2,288,885</w:t>
            </w:r>
          </w:p>
        </w:tc>
        <w:tc>
          <w:tcPr>
            <w:tcW w:w="1559" w:type="dxa"/>
            <w:vAlign w:val="bottom"/>
          </w:tcPr>
          <w:p w14:paraId="4DCE3337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2,587,676</w:t>
            </w:r>
          </w:p>
        </w:tc>
      </w:tr>
      <w:tr w:rsidR="001A2B43" w14:paraId="5BD40FEB" w14:textId="77777777" w:rsidTr="001A2B43">
        <w:tc>
          <w:tcPr>
            <w:tcW w:w="4821" w:type="dxa"/>
          </w:tcPr>
          <w:p w14:paraId="75D4CD0A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Gross Profit</w:t>
            </w:r>
          </w:p>
        </w:tc>
        <w:tc>
          <w:tcPr>
            <w:tcW w:w="1270" w:type="dxa"/>
            <w:vAlign w:val="bottom"/>
          </w:tcPr>
          <w:p w14:paraId="7FCAF83B" w14:textId="77777777" w:rsidR="001A2B43" w:rsidRDefault="001A2B43" w:rsidP="004E07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00" w:type="dxa"/>
            <w:vAlign w:val="bottom"/>
          </w:tcPr>
          <w:p w14:paraId="28A1FC86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1,747,866</w:t>
            </w:r>
          </w:p>
        </w:tc>
        <w:tc>
          <w:tcPr>
            <w:tcW w:w="1559" w:type="dxa"/>
            <w:vAlign w:val="bottom"/>
          </w:tcPr>
          <w:p w14:paraId="69617BB7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1,671,834</w:t>
            </w:r>
          </w:p>
        </w:tc>
      </w:tr>
      <w:tr w:rsidR="001A2B43" w14:paraId="7E4BF193" w14:textId="77777777" w:rsidTr="001A2B43">
        <w:tc>
          <w:tcPr>
            <w:tcW w:w="4821" w:type="dxa"/>
          </w:tcPr>
          <w:p w14:paraId="71738E8C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General, Selling and  Administrative Expenses</w:t>
            </w:r>
          </w:p>
        </w:tc>
        <w:tc>
          <w:tcPr>
            <w:tcW w:w="1270" w:type="dxa"/>
            <w:vAlign w:val="bottom"/>
          </w:tcPr>
          <w:p w14:paraId="79308B70" w14:textId="77777777" w:rsidR="001A2B43" w:rsidRDefault="001A2B43" w:rsidP="004E07EF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00" w:type="dxa"/>
            <w:vAlign w:val="bottom"/>
          </w:tcPr>
          <w:p w14:paraId="56624E2F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933,719</w:t>
            </w:r>
          </w:p>
        </w:tc>
        <w:tc>
          <w:tcPr>
            <w:tcW w:w="1559" w:type="dxa"/>
            <w:vAlign w:val="bottom"/>
          </w:tcPr>
          <w:p w14:paraId="145E3CB7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793,504</w:t>
            </w:r>
          </w:p>
        </w:tc>
      </w:tr>
      <w:tr w:rsidR="001A2B43" w14:paraId="59B53D01" w14:textId="77777777" w:rsidTr="001A2B43">
        <w:tc>
          <w:tcPr>
            <w:tcW w:w="4821" w:type="dxa"/>
          </w:tcPr>
          <w:p w14:paraId="427F7DFA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Operating Profit</w:t>
            </w:r>
          </w:p>
        </w:tc>
        <w:tc>
          <w:tcPr>
            <w:tcW w:w="1270" w:type="dxa"/>
            <w:vAlign w:val="bottom"/>
          </w:tcPr>
          <w:p w14:paraId="3010B71D" w14:textId="77777777" w:rsidR="001A2B43" w:rsidRDefault="001A2B43" w:rsidP="004E07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00" w:type="dxa"/>
            <w:vAlign w:val="bottom"/>
          </w:tcPr>
          <w:p w14:paraId="0C4D9E78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814,147</w:t>
            </w:r>
          </w:p>
        </w:tc>
        <w:tc>
          <w:tcPr>
            <w:tcW w:w="1559" w:type="dxa"/>
            <w:vAlign w:val="bottom"/>
          </w:tcPr>
          <w:p w14:paraId="18C50749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878,330</w:t>
            </w:r>
          </w:p>
        </w:tc>
      </w:tr>
      <w:tr w:rsidR="001A2B43" w14:paraId="0BA09A96" w14:textId="77777777" w:rsidTr="001A2B43">
        <w:tc>
          <w:tcPr>
            <w:tcW w:w="4821" w:type="dxa"/>
          </w:tcPr>
          <w:p w14:paraId="18F24621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Net Financing Expenses</w:t>
            </w:r>
          </w:p>
        </w:tc>
        <w:tc>
          <w:tcPr>
            <w:tcW w:w="1270" w:type="dxa"/>
            <w:vAlign w:val="bottom"/>
          </w:tcPr>
          <w:p w14:paraId="21790FA5" w14:textId="77777777" w:rsidR="001A2B43" w:rsidRDefault="001A2B43" w:rsidP="004E07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00" w:type="dxa"/>
            <w:vAlign w:val="bottom"/>
          </w:tcPr>
          <w:p w14:paraId="3C59F480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(30,806)</w:t>
            </w:r>
          </w:p>
        </w:tc>
        <w:tc>
          <w:tcPr>
            <w:tcW w:w="1559" w:type="dxa"/>
            <w:vAlign w:val="bottom"/>
          </w:tcPr>
          <w:p w14:paraId="620597E2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(41,656)</w:t>
            </w:r>
          </w:p>
        </w:tc>
      </w:tr>
      <w:tr w:rsidR="001A2B43" w14:paraId="7679A292" w14:textId="77777777" w:rsidTr="001A2B43">
        <w:tc>
          <w:tcPr>
            <w:tcW w:w="4821" w:type="dxa"/>
          </w:tcPr>
          <w:p w14:paraId="2B572C08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Pre-tax Operating Profit</w:t>
            </w:r>
          </w:p>
        </w:tc>
        <w:tc>
          <w:tcPr>
            <w:tcW w:w="1270" w:type="dxa"/>
            <w:vAlign w:val="bottom"/>
          </w:tcPr>
          <w:p w14:paraId="4A4109F2" w14:textId="77777777" w:rsidR="001A2B43" w:rsidRDefault="001A2B43" w:rsidP="004E07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00" w:type="dxa"/>
            <w:vAlign w:val="bottom"/>
          </w:tcPr>
          <w:p w14:paraId="3C2756FD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783,341</w:t>
            </w:r>
          </w:p>
        </w:tc>
        <w:tc>
          <w:tcPr>
            <w:tcW w:w="1559" w:type="dxa"/>
            <w:vAlign w:val="bottom"/>
          </w:tcPr>
          <w:p w14:paraId="4C410C17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836,674</w:t>
            </w:r>
          </w:p>
        </w:tc>
      </w:tr>
      <w:tr w:rsidR="001A2B43" w14:paraId="34D41984" w14:textId="77777777" w:rsidTr="001A2B43">
        <w:tc>
          <w:tcPr>
            <w:tcW w:w="4821" w:type="dxa"/>
          </w:tcPr>
          <w:p w14:paraId="335EC189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Provision for Income Tax</w:t>
            </w:r>
          </w:p>
        </w:tc>
        <w:tc>
          <w:tcPr>
            <w:tcW w:w="1270" w:type="dxa"/>
            <w:vAlign w:val="bottom"/>
          </w:tcPr>
          <w:p w14:paraId="55338068" w14:textId="77777777" w:rsidR="001A2B43" w:rsidRDefault="001A2B43" w:rsidP="004E07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00" w:type="dxa"/>
            <w:vAlign w:val="bottom"/>
          </w:tcPr>
          <w:p w14:paraId="33D1F53E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(193,382)</w:t>
            </w:r>
          </w:p>
        </w:tc>
        <w:tc>
          <w:tcPr>
            <w:tcW w:w="1559" w:type="dxa"/>
            <w:vAlign w:val="bottom"/>
          </w:tcPr>
          <w:p w14:paraId="18BA0EBD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(210,050)</w:t>
            </w:r>
          </w:p>
        </w:tc>
      </w:tr>
      <w:tr w:rsidR="001A2B43" w14:paraId="2732A6C3" w14:textId="77777777" w:rsidTr="001A2B43">
        <w:tc>
          <w:tcPr>
            <w:tcW w:w="4821" w:type="dxa"/>
          </w:tcPr>
          <w:p w14:paraId="47E3A0EA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Net Profit for Period</w:t>
            </w:r>
          </w:p>
        </w:tc>
        <w:tc>
          <w:tcPr>
            <w:tcW w:w="1270" w:type="dxa"/>
            <w:vAlign w:val="bottom"/>
          </w:tcPr>
          <w:p w14:paraId="02A1012F" w14:textId="77777777" w:rsidR="001A2B43" w:rsidRDefault="001A2B43" w:rsidP="004E07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00" w:type="dxa"/>
            <w:vAlign w:val="bottom"/>
          </w:tcPr>
          <w:p w14:paraId="75B7292F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589,959</w:t>
            </w:r>
          </w:p>
        </w:tc>
        <w:tc>
          <w:tcPr>
            <w:tcW w:w="1559" w:type="dxa"/>
            <w:vAlign w:val="bottom"/>
          </w:tcPr>
          <w:p w14:paraId="0EB3EA5D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626,624</w:t>
            </w:r>
          </w:p>
        </w:tc>
      </w:tr>
      <w:tr w:rsidR="001A2B43" w14:paraId="57236229" w14:textId="77777777" w:rsidTr="001A2B43">
        <w:tc>
          <w:tcPr>
            <w:tcW w:w="4821" w:type="dxa"/>
          </w:tcPr>
          <w:p w14:paraId="5D344A6C" w14:textId="77777777" w:rsidR="001A2B43" w:rsidRDefault="001A2B43" w:rsidP="001A2B43">
            <w:pPr>
              <w:spacing w:line="360" w:lineRule="auto"/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Upcoming Dividend Distribution</w:t>
            </w:r>
          </w:p>
        </w:tc>
        <w:tc>
          <w:tcPr>
            <w:tcW w:w="1270" w:type="dxa"/>
            <w:vAlign w:val="bottom"/>
          </w:tcPr>
          <w:p w14:paraId="3A180B4B" w14:textId="77777777" w:rsidR="001A2B43" w:rsidRDefault="001A2B43" w:rsidP="004E07EF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00" w:type="dxa"/>
            <w:vAlign w:val="bottom"/>
          </w:tcPr>
          <w:p w14:paraId="477611F7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(1,800,000)</w:t>
            </w:r>
          </w:p>
        </w:tc>
        <w:tc>
          <w:tcPr>
            <w:tcW w:w="1559" w:type="dxa"/>
            <w:vAlign w:val="bottom"/>
          </w:tcPr>
          <w:p w14:paraId="179C02C8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-</w:t>
            </w:r>
          </w:p>
        </w:tc>
      </w:tr>
      <w:tr w:rsidR="001A2B43" w14:paraId="18158050" w14:textId="77777777" w:rsidTr="001A2B43">
        <w:tc>
          <w:tcPr>
            <w:tcW w:w="4821" w:type="dxa"/>
          </w:tcPr>
          <w:p w14:paraId="03799EE2" w14:textId="77777777" w:rsidR="001A2B43" w:rsidRDefault="001A2B43" w:rsidP="001A2B43">
            <w:pPr>
              <w:spacing w:line="360" w:lineRule="auto"/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Net Profit (Loss) for Period</w:t>
            </w:r>
          </w:p>
        </w:tc>
        <w:tc>
          <w:tcPr>
            <w:tcW w:w="1270" w:type="dxa"/>
            <w:vAlign w:val="bottom"/>
          </w:tcPr>
          <w:p w14:paraId="6BD0EB5D" w14:textId="77777777" w:rsidR="001A2B43" w:rsidRDefault="001A2B43" w:rsidP="001A2B43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700" w:type="dxa"/>
            <w:vAlign w:val="bottom"/>
          </w:tcPr>
          <w:p w14:paraId="48E22F84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(1,210,041)</w:t>
            </w:r>
          </w:p>
        </w:tc>
        <w:tc>
          <w:tcPr>
            <w:tcW w:w="1559" w:type="dxa"/>
            <w:vAlign w:val="bottom"/>
          </w:tcPr>
          <w:p w14:paraId="2845C7FA" w14:textId="77777777" w:rsidR="001A2B43" w:rsidRDefault="001A2B43" w:rsidP="001A2B4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626,624</w:t>
            </w:r>
          </w:p>
        </w:tc>
      </w:tr>
      <w:tr w:rsidR="001A2B43" w14:paraId="03BDC79D" w14:textId="77777777" w:rsidTr="001A2B43">
        <w:tc>
          <w:tcPr>
            <w:tcW w:w="4821" w:type="dxa"/>
          </w:tcPr>
          <w:p w14:paraId="0BE84346" w14:textId="77777777" w:rsidR="001A2B43" w:rsidRDefault="001A2B43" w:rsidP="001A2B43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270" w:type="dxa"/>
            <w:vAlign w:val="bottom"/>
          </w:tcPr>
          <w:p w14:paraId="68698F79" w14:textId="77777777" w:rsidR="001A2B43" w:rsidRDefault="001A2B43" w:rsidP="001A2B43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700" w:type="dxa"/>
            <w:vAlign w:val="bottom"/>
          </w:tcPr>
          <w:p w14:paraId="34B1F3E4" w14:textId="77777777" w:rsidR="001A2B43" w:rsidRDefault="001A2B43" w:rsidP="001A2B43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bottom"/>
          </w:tcPr>
          <w:p w14:paraId="29E650FD" w14:textId="77777777" w:rsidR="001A2B43" w:rsidRDefault="001A2B43" w:rsidP="001A2B43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A2B43" w14:paraId="5EE58C56" w14:textId="77777777" w:rsidTr="001A2B43">
        <w:tc>
          <w:tcPr>
            <w:tcW w:w="9350" w:type="dxa"/>
            <w:gridSpan w:val="4"/>
          </w:tcPr>
          <w:p w14:paraId="229F9360" w14:textId="77777777" w:rsidR="001A2B43" w:rsidRDefault="001A2B43" w:rsidP="001A2B4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lang w:bidi="he-IL"/>
              </w:rPr>
              <w:t>The appended footnotes constitute an integral part of the Financial Statements</w:t>
            </w:r>
          </w:p>
        </w:tc>
      </w:tr>
    </w:tbl>
    <w:p w14:paraId="0328B89B" w14:textId="4C3EBDEB" w:rsidR="00CB29A9" w:rsidRDefault="00CB29A9" w:rsidP="00CB29A9">
      <w:pPr>
        <w:bidi/>
        <w:rPr>
          <w:rtl/>
          <w:lang w:bidi="he-IL"/>
        </w:rPr>
      </w:pPr>
    </w:p>
    <w:p w14:paraId="1E08AF46" w14:textId="4E38E52C" w:rsidR="00CB29A9" w:rsidRDefault="00CB29A9" w:rsidP="00CB29A9">
      <w:pPr>
        <w:bidi/>
        <w:rPr>
          <w:rtl/>
          <w:lang w:bidi="he-IL"/>
        </w:rPr>
      </w:pPr>
    </w:p>
    <w:p w14:paraId="77BCB388" w14:textId="1D404D7D" w:rsidR="00CB29A9" w:rsidRDefault="00CB29A9" w:rsidP="00CB29A9">
      <w:pPr>
        <w:bidi/>
        <w:rPr>
          <w:rtl/>
          <w:lang w:bidi="he-IL"/>
        </w:rPr>
      </w:pPr>
    </w:p>
    <w:p w14:paraId="46E9693C" w14:textId="0376FED0" w:rsidR="00CB29A9" w:rsidRDefault="00CB29A9" w:rsidP="00CB29A9">
      <w:pPr>
        <w:bidi/>
        <w:rPr>
          <w:rtl/>
          <w:lang w:bidi="he-IL"/>
        </w:rPr>
      </w:pPr>
    </w:p>
    <w:p w14:paraId="071A2724" w14:textId="115C3EB0" w:rsidR="00CB29A9" w:rsidRDefault="00CB29A9" w:rsidP="00CB29A9">
      <w:pPr>
        <w:bidi/>
        <w:rPr>
          <w:rtl/>
          <w:lang w:bidi="he-IL"/>
        </w:rPr>
      </w:pPr>
    </w:p>
    <w:p w14:paraId="1ADD98AB" w14:textId="42368A79" w:rsidR="00CB29A9" w:rsidRDefault="00CB29A9" w:rsidP="00CB29A9">
      <w:pPr>
        <w:bidi/>
        <w:rPr>
          <w:rtl/>
          <w:lang w:bidi="he-IL"/>
        </w:rPr>
      </w:pPr>
    </w:p>
    <w:p w14:paraId="416B2032" w14:textId="45BEE8A5" w:rsidR="00CB29A9" w:rsidRDefault="00CB29A9" w:rsidP="00CB29A9">
      <w:pPr>
        <w:bidi/>
        <w:rPr>
          <w:rtl/>
          <w:lang w:bidi="he-IL"/>
        </w:rPr>
      </w:pPr>
    </w:p>
    <w:p w14:paraId="47EFCA8C" w14:textId="5B8CC5F6" w:rsidR="00CB29A9" w:rsidRDefault="00CB29A9" w:rsidP="00CB29A9">
      <w:pPr>
        <w:bidi/>
        <w:rPr>
          <w:rtl/>
          <w:lang w:bidi="he-IL"/>
        </w:rPr>
      </w:pPr>
    </w:p>
    <w:p w14:paraId="429347AF" w14:textId="2731CBD5" w:rsidR="00A82DA1" w:rsidRDefault="00A82DA1" w:rsidP="00A82DA1">
      <w:pPr>
        <w:bidi/>
        <w:rPr>
          <w:rtl/>
          <w:lang w:bidi="he-IL"/>
        </w:rPr>
      </w:pPr>
    </w:p>
    <w:p w14:paraId="3C657A41" w14:textId="1C0FDB38" w:rsidR="00A82DA1" w:rsidRDefault="00A82DA1" w:rsidP="00A82DA1">
      <w:pPr>
        <w:bidi/>
        <w:rPr>
          <w:rtl/>
          <w:lang w:bidi="he-IL"/>
        </w:rPr>
      </w:pPr>
    </w:p>
    <w:p w14:paraId="2759B163" w14:textId="77777777" w:rsidR="00A82DA1" w:rsidRDefault="00A82DA1" w:rsidP="00A82DA1">
      <w:pPr>
        <w:bidi/>
        <w:rPr>
          <w:rtl/>
          <w:lang w:bidi="he-IL"/>
        </w:rPr>
      </w:pPr>
    </w:p>
    <w:p w14:paraId="5414E79C" w14:textId="79AE52F7" w:rsidR="00A555AE" w:rsidRDefault="00A555AE">
      <w:pPr>
        <w:rPr>
          <w:b/>
          <w:bCs/>
          <w:rtl/>
          <w:lang w:bidi="he-IL"/>
        </w:rPr>
      </w:pPr>
    </w:p>
    <w:p w14:paraId="27A40AD7" w14:textId="77777777" w:rsidR="00F17076" w:rsidRDefault="00F17076" w:rsidP="00A555AE">
      <w:pPr>
        <w:rPr>
          <w:b/>
          <w:bCs/>
          <w:lang w:bidi="he-IL"/>
        </w:rPr>
      </w:pPr>
    </w:p>
    <w:p w14:paraId="5B40A003" w14:textId="77777777" w:rsidR="00F17076" w:rsidRDefault="00F17076" w:rsidP="00A555AE">
      <w:pPr>
        <w:rPr>
          <w:b/>
          <w:bCs/>
          <w:lang w:bidi="he-IL"/>
        </w:rPr>
      </w:pPr>
    </w:p>
    <w:p w14:paraId="2B7AB09F" w14:textId="77777777" w:rsidR="00A555AE" w:rsidRDefault="00A555AE" w:rsidP="00A555AE">
      <w:pPr>
        <w:rPr>
          <w:rFonts w:cs="Arial"/>
          <w:b/>
          <w:bCs/>
          <w:lang w:bidi="he-IL"/>
        </w:rPr>
      </w:pPr>
      <w:r>
        <w:rPr>
          <w:b/>
          <w:bCs/>
          <w:lang w:bidi="he-IL"/>
        </w:rPr>
        <w:t>Footnotes to the Financial Statements</w:t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 w:rsidRPr="00ED6BD5">
        <w:rPr>
          <w:b/>
          <w:bCs/>
          <w:lang w:bidi="he-IL"/>
        </w:rPr>
        <w:t>A.D. XXX YYY LTD</w:t>
      </w:r>
      <w:r w:rsidRPr="00ED6BD5">
        <w:rPr>
          <w:rFonts w:cs="Arial"/>
          <w:b/>
          <w:bCs/>
          <w:rtl/>
          <w:lang w:bidi="he-IL"/>
        </w:rPr>
        <w:t>.</w:t>
      </w:r>
    </w:p>
    <w:p w14:paraId="6E078A08" w14:textId="77777777" w:rsidR="00A555AE" w:rsidRDefault="00A555AE" w:rsidP="00A555AE">
      <w:pPr>
        <w:rPr>
          <w:rFonts w:cs="Arial"/>
          <w:b/>
          <w:bCs/>
          <w:lang w:bidi="he-IL"/>
        </w:rPr>
      </w:pPr>
    </w:p>
    <w:p w14:paraId="28948A4B" w14:textId="13BA5A05" w:rsidR="00EC2C98" w:rsidRPr="00F17076" w:rsidRDefault="00F17076" w:rsidP="00A555AE">
      <w:pPr>
        <w:rPr>
          <w:b/>
          <w:bCs/>
          <w:u w:val="single"/>
          <w:rtl/>
          <w:lang w:bidi="he-IL"/>
        </w:rPr>
      </w:pPr>
      <w:r w:rsidRPr="00F17076">
        <w:rPr>
          <w:b/>
          <w:bCs/>
          <w:u w:val="single"/>
          <w:lang w:bidi="he-IL"/>
        </w:rPr>
        <w:t>Footnote 1: General</w:t>
      </w:r>
    </w:p>
    <w:p w14:paraId="16986098" w14:textId="2B421F76" w:rsidR="00F17076" w:rsidRDefault="00F17076" w:rsidP="004E07EF">
      <w:pPr>
        <w:spacing w:line="240" w:lineRule="auto"/>
        <w:ind w:left="720"/>
        <w:rPr>
          <w:lang w:bidi="he-IL"/>
        </w:rPr>
      </w:pPr>
      <w:r>
        <w:rPr>
          <w:lang w:bidi="he-IL"/>
        </w:rPr>
        <w:t xml:space="preserve">Company was incorporated as a limited company on February 12, 2011, and </w:t>
      </w:r>
      <w:r w:rsidR="004E07EF">
        <w:rPr>
          <w:lang w:bidi="he-IL"/>
        </w:rPr>
        <w:t>initiated</w:t>
      </w:r>
      <w:r>
        <w:rPr>
          <w:lang w:bidi="he-IL"/>
        </w:rPr>
        <w:t xml:space="preserve"> its business operations in February, 2012.</w:t>
      </w:r>
    </w:p>
    <w:p w14:paraId="66396749" w14:textId="30A3A8A9" w:rsidR="00F17076" w:rsidRDefault="00F17076" w:rsidP="001A2B43">
      <w:pPr>
        <w:spacing w:line="240" w:lineRule="auto"/>
        <w:ind w:left="720"/>
        <w:rPr>
          <w:lang w:bidi="he-IL"/>
        </w:rPr>
      </w:pPr>
      <w:r>
        <w:rPr>
          <w:lang w:bidi="he-IL"/>
        </w:rPr>
        <w:t>Company number with the Company Registrar is ABCDEFGHI.</w:t>
      </w:r>
    </w:p>
    <w:p w14:paraId="5006D199" w14:textId="0BBA95AA" w:rsidR="00F17076" w:rsidRDefault="00F17076" w:rsidP="001A2B43">
      <w:pPr>
        <w:spacing w:line="240" w:lineRule="auto"/>
        <w:ind w:left="720"/>
        <w:rPr>
          <w:lang w:bidi="he-IL"/>
        </w:rPr>
      </w:pPr>
      <w:r>
        <w:rPr>
          <w:lang w:bidi="he-IL"/>
        </w:rPr>
        <w:t>Company is in the business of planning, developing and constructing projects.</w:t>
      </w:r>
    </w:p>
    <w:p w14:paraId="043C9A66" w14:textId="65E4F4E9" w:rsidR="00EC2C98" w:rsidRDefault="00F17076" w:rsidP="001A2B43">
      <w:pPr>
        <w:spacing w:line="240" w:lineRule="auto"/>
        <w:ind w:left="720"/>
        <w:rPr>
          <w:lang w:bidi="he-IL"/>
        </w:rPr>
      </w:pPr>
      <w:r>
        <w:rPr>
          <w:lang w:bidi="he-IL"/>
        </w:rPr>
        <w:t>As of 2014, Company began selling materials to its customers.</w:t>
      </w:r>
    </w:p>
    <w:p w14:paraId="1B947466" w14:textId="40120F62" w:rsidR="00F17076" w:rsidRDefault="00F17076" w:rsidP="00F17076">
      <w:pPr>
        <w:spacing w:line="360" w:lineRule="auto"/>
        <w:ind w:left="720"/>
        <w:rPr>
          <w:b/>
          <w:bCs/>
          <w:u w:val="single"/>
          <w:lang w:bidi="he-IL"/>
        </w:rPr>
      </w:pPr>
      <w:r w:rsidRPr="00F17076">
        <w:rPr>
          <w:b/>
          <w:bCs/>
          <w:u w:val="single"/>
          <w:lang w:bidi="he-IL"/>
        </w:rPr>
        <w:t>Footnote 2: Principles of the Accounting Policy</w:t>
      </w:r>
    </w:p>
    <w:p w14:paraId="0FE4FB18" w14:textId="4C895EF7" w:rsidR="00F17076" w:rsidRDefault="00F17076" w:rsidP="001A2B43">
      <w:pPr>
        <w:spacing w:line="240" w:lineRule="auto"/>
        <w:ind w:left="720"/>
        <w:rPr>
          <w:lang w:bidi="he-IL"/>
        </w:rPr>
      </w:pPr>
      <w:r>
        <w:rPr>
          <w:lang w:bidi="he-IL"/>
        </w:rPr>
        <w:t>The principles of the accounting policy as applied to the financial statements</w:t>
      </w:r>
      <w:r w:rsidR="00C60779">
        <w:rPr>
          <w:lang w:bidi="he-IL"/>
        </w:rPr>
        <w:t xml:space="preserve"> are as follows:</w:t>
      </w:r>
    </w:p>
    <w:p w14:paraId="3D6B6506" w14:textId="22BDAC63" w:rsidR="00C60779" w:rsidRDefault="00C60779" w:rsidP="001A2B43">
      <w:pPr>
        <w:pStyle w:val="ListParagraph"/>
        <w:numPr>
          <w:ilvl w:val="0"/>
          <w:numId w:val="3"/>
        </w:numPr>
        <w:spacing w:line="240" w:lineRule="auto"/>
        <w:rPr>
          <w:lang w:bidi="he-IL"/>
        </w:rPr>
      </w:pPr>
      <w:r>
        <w:rPr>
          <w:lang w:bidi="he-IL"/>
        </w:rPr>
        <w:t>Basis for the reporting of the financial statements</w:t>
      </w:r>
      <w:proofErr w:type="gramStart"/>
      <w:r>
        <w:rPr>
          <w:lang w:bidi="he-IL"/>
        </w:rPr>
        <w:t>:</w:t>
      </w:r>
      <w:proofErr w:type="gramEnd"/>
      <w:r>
        <w:rPr>
          <w:lang w:bidi="he-IL"/>
        </w:rPr>
        <w:br/>
        <w:t>Financial statements are prepared in nominal amounts based on generally accepted historical cost and not in reported</w:t>
      </w:r>
      <w:r w:rsidR="004E07EF">
        <w:rPr>
          <w:lang w:bidi="he-IL"/>
        </w:rPr>
        <w:t xml:space="preserve"> amounts</w:t>
      </w:r>
      <w:r>
        <w:rPr>
          <w:lang w:bidi="he-IL"/>
        </w:rPr>
        <w:t xml:space="preserve"> as required pursuant to the Israeli Accounting Standards Board’s Accounting Regulation No. 12.</w:t>
      </w:r>
    </w:p>
    <w:p w14:paraId="4D0D1447" w14:textId="019AA39F" w:rsidR="00C60779" w:rsidRDefault="00C60779" w:rsidP="00A62946">
      <w:pPr>
        <w:pStyle w:val="ListParagraph"/>
        <w:numPr>
          <w:ilvl w:val="0"/>
          <w:numId w:val="3"/>
        </w:numPr>
        <w:spacing w:line="240" w:lineRule="auto"/>
        <w:rPr>
          <w:lang w:bidi="he-IL"/>
        </w:rPr>
      </w:pPr>
      <w:r>
        <w:rPr>
          <w:lang w:bidi="he-IL"/>
        </w:rPr>
        <w:tab/>
      </w:r>
      <w:r>
        <w:rPr>
          <w:lang w:val="en-US" w:bidi="he-IL"/>
        </w:rPr>
        <w:t>Fixed Assets</w:t>
      </w:r>
      <w:proofErr w:type="gramStart"/>
      <w:r>
        <w:rPr>
          <w:lang w:val="en-US" w:bidi="he-IL"/>
        </w:rPr>
        <w:t>:</w:t>
      </w:r>
      <w:proofErr w:type="gramEnd"/>
      <w:r>
        <w:rPr>
          <w:lang w:val="en-US" w:bidi="he-IL"/>
        </w:rPr>
        <w:br/>
        <w:t>Fixed assets are represent</w:t>
      </w:r>
      <w:r w:rsidR="001A2B43">
        <w:rPr>
          <w:lang w:val="en-US" w:bidi="he-IL"/>
        </w:rPr>
        <w:t>ed</w:t>
      </w:r>
      <w:r>
        <w:rPr>
          <w:lang w:val="en-US" w:bidi="he-IL"/>
        </w:rPr>
        <w:t xml:space="preserve"> a</w:t>
      </w:r>
      <w:r w:rsidR="001A2B43">
        <w:rPr>
          <w:lang w:val="en-US" w:bidi="he-IL"/>
        </w:rPr>
        <w:t>t</w:t>
      </w:r>
      <w:r>
        <w:rPr>
          <w:lang w:val="en-US" w:bidi="he-IL"/>
        </w:rPr>
        <w:t xml:space="preserve"> cost after deducting accumulated depreciation.</w:t>
      </w:r>
      <w:r>
        <w:rPr>
          <w:lang w:val="en-US" w:bidi="he-IL"/>
        </w:rPr>
        <w:br/>
      </w:r>
      <w:r w:rsidRPr="00C60779">
        <w:rPr>
          <w:b/>
          <w:bCs/>
          <w:sz w:val="24"/>
          <w:szCs w:val="24"/>
          <w:lang w:val="en-US" w:bidi="he-IL"/>
        </w:rPr>
        <w:t>Depreciation is calculated using the equaliz</w:t>
      </w:r>
      <w:r w:rsidR="00A62946">
        <w:rPr>
          <w:b/>
          <w:bCs/>
          <w:sz w:val="24"/>
          <w:szCs w:val="24"/>
          <w:lang w:val="en-US" w:bidi="he-IL"/>
        </w:rPr>
        <w:t>ation</w:t>
      </w:r>
      <w:r w:rsidRPr="00C60779">
        <w:rPr>
          <w:b/>
          <w:bCs/>
          <w:sz w:val="24"/>
          <w:szCs w:val="24"/>
          <w:lang w:val="en-US" w:bidi="he-IL"/>
        </w:rPr>
        <w:t xml:space="preserve"> depreciation method at rates appropriate for the lifetime of the assets.</w:t>
      </w:r>
      <w:r w:rsidRPr="00C60779">
        <w:rPr>
          <w:b/>
          <w:bCs/>
          <w:sz w:val="24"/>
          <w:szCs w:val="24"/>
          <w:lang w:val="en-US" w:bidi="he-IL"/>
        </w:rPr>
        <w:br/>
        <w:t>Annual depreciation rates are as follows:</w:t>
      </w:r>
    </w:p>
    <w:p w14:paraId="5F15256B" w14:textId="49495668" w:rsidR="004D4D5C" w:rsidRDefault="004D4D5C" w:rsidP="004D4D5C">
      <w:pPr>
        <w:pStyle w:val="ListParagraph"/>
        <w:bidi/>
        <w:ind w:left="1080"/>
        <w:rPr>
          <w:rFonts w:ascii="CIDFont+F2" w:cs="CIDFont+F2"/>
          <w:sz w:val="24"/>
          <w:szCs w:val="24"/>
          <w:rtl/>
          <w:lang w:bidi="yi-He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897"/>
      </w:tblGrid>
      <w:tr w:rsidR="004D4D5C" w14:paraId="75204A9B" w14:textId="77777777" w:rsidTr="00543968">
        <w:trPr>
          <w:jc w:val="center"/>
        </w:trPr>
        <w:tc>
          <w:tcPr>
            <w:tcW w:w="1786" w:type="dxa"/>
            <w:vAlign w:val="center"/>
          </w:tcPr>
          <w:p w14:paraId="59CD8521" w14:textId="77777777" w:rsidR="004D4D5C" w:rsidRDefault="004D4D5C" w:rsidP="00543968">
            <w:pPr>
              <w:pStyle w:val="ListParagraph"/>
              <w:ind w:left="0"/>
              <w:jc w:val="center"/>
              <w:rPr>
                <w:rtl/>
                <w:lang w:bidi="he-IL"/>
              </w:rPr>
            </w:pPr>
          </w:p>
        </w:tc>
        <w:tc>
          <w:tcPr>
            <w:tcW w:w="1897" w:type="dxa"/>
            <w:vAlign w:val="center"/>
          </w:tcPr>
          <w:p w14:paraId="3C791A94" w14:textId="71A5BDAB" w:rsidR="004D4D5C" w:rsidRDefault="004D4D5C" w:rsidP="00543968">
            <w:pPr>
              <w:pStyle w:val="ListParagraph"/>
              <w:ind w:left="0"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%</w:t>
            </w:r>
          </w:p>
        </w:tc>
      </w:tr>
      <w:tr w:rsidR="004D4D5C" w14:paraId="555847F7" w14:textId="77777777" w:rsidTr="00543968">
        <w:trPr>
          <w:jc w:val="center"/>
        </w:trPr>
        <w:tc>
          <w:tcPr>
            <w:tcW w:w="1786" w:type="dxa"/>
            <w:vAlign w:val="center"/>
          </w:tcPr>
          <w:p w14:paraId="72DB05A8" w14:textId="777F0E14" w:rsidR="004D4D5C" w:rsidRDefault="00543968" w:rsidP="00543968">
            <w:pPr>
              <w:pStyle w:val="ListParagraph"/>
              <w:ind w:left="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Vehicles</w:t>
            </w:r>
          </w:p>
        </w:tc>
        <w:tc>
          <w:tcPr>
            <w:tcW w:w="1897" w:type="dxa"/>
            <w:vAlign w:val="center"/>
          </w:tcPr>
          <w:p w14:paraId="5774E6DB" w14:textId="4D5DF48E" w:rsidR="004D4D5C" w:rsidRDefault="004D4D5C" w:rsidP="00543968">
            <w:pPr>
              <w:pStyle w:val="ListParagraph"/>
              <w:ind w:left="0"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15</w:t>
            </w:r>
          </w:p>
        </w:tc>
      </w:tr>
      <w:tr w:rsidR="004D4D5C" w14:paraId="7118AED1" w14:textId="77777777" w:rsidTr="00543968">
        <w:trPr>
          <w:jc w:val="center"/>
        </w:trPr>
        <w:tc>
          <w:tcPr>
            <w:tcW w:w="1786" w:type="dxa"/>
            <w:vAlign w:val="center"/>
          </w:tcPr>
          <w:p w14:paraId="36CDBD67" w14:textId="11833F60" w:rsidR="004D4D5C" w:rsidRDefault="00543968" w:rsidP="00543968">
            <w:pPr>
              <w:pStyle w:val="ListParagraph"/>
              <w:ind w:left="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Computers</w:t>
            </w:r>
          </w:p>
        </w:tc>
        <w:tc>
          <w:tcPr>
            <w:tcW w:w="1897" w:type="dxa"/>
            <w:vAlign w:val="center"/>
          </w:tcPr>
          <w:p w14:paraId="0DE7D6C3" w14:textId="2D355096" w:rsidR="004D4D5C" w:rsidRDefault="004D4D5C" w:rsidP="00543968">
            <w:pPr>
              <w:pStyle w:val="ListParagraph"/>
              <w:ind w:left="0"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33</w:t>
            </w:r>
          </w:p>
        </w:tc>
      </w:tr>
    </w:tbl>
    <w:p w14:paraId="73EA223C" w14:textId="783056A6" w:rsidR="00CB29A9" w:rsidRDefault="00CB29A9" w:rsidP="00CB29A9">
      <w:pPr>
        <w:bidi/>
        <w:rPr>
          <w:rtl/>
          <w:lang w:bidi="he-IL"/>
        </w:rPr>
      </w:pPr>
    </w:p>
    <w:p w14:paraId="7CF585DD" w14:textId="052B63E7" w:rsidR="00C60779" w:rsidRDefault="001A2B43" w:rsidP="00C60779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Reporting</w:t>
      </w:r>
      <w:r w:rsidR="00C60779">
        <w:rPr>
          <w:lang w:bidi="he-IL"/>
        </w:rPr>
        <w:t xml:space="preserve"> on cash basis</w:t>
      </w:r>
    </w:p>
    <w:p w14:paraId="07E7BAA9" w14:textId="2EAC3884" w:rsidR="00C60779" w:rsidRDefault="00C60779" w:rsidP="00DC7849">
      <w:pPr>
        <w:pStyle w:val="ListParagraph"/>
        <w:ind w:left="1080"/>
        <w:rPr>
          <w:lang w:bidi="he-IL"/>
        </w:rPr>
      </w:pPr>
      <w:r>
        <w:rPr>
          <w:lang w:bidi="he-IL"/>
        </w:rPr>
        <w:t xml:space="preserve">Company </w:t>
      </w:r>
      <w:r w:rsidR="006D1EB0">
        <w:rPr>
          <w:lang w:bidi="he-IL"/>
        </w:rPr>
        <w:t xml:space="preserve">had presented its financial statements </w:t>
      </w:r>
      <w:r w:rsidR="00DC7849">
        <w:rPr>
          <w:lang w:bidi="he-IL"/>
        </w:rPr>
        <w:t xml:space="preserve">using </w:t>
      </w:r>
      <w:r w:rsidR="007002F4">
        <w:rPr>
          <w:lang w:bidi="he-IL"/>
        </w:rPr>
        <w:t xml:space="preserve">a </w:t>
      </w:r>
      <w:r w:rsidR="006D1EB0">
        <w:rPr>
          <w:lang w:bidi="he-IL"/>
        </w:rPr>
        <w:t>cash basis</w:t>
      </w:r>
      <w:r w:rsidR="007002F4">
        <w:rPr>
          <w:lang w:bidi="he-IL"/>
        </w:rPr>
        <w:t xml:space="preserve"> me</w:t>
      </w:r>
      <w:bookmarkStart w:id="0" w:name="_GoBack"/>
      <w:bookmarkEnd w:id="0"/>
      <w:r w:rsidR="007002F4">
        <w:rPr>
          <w:lang w:bidi="he-IL"/>
        </w:rPr>
        <w:t>thod</w:t>
      </w:r>
      <w:r w:rsidR="006D1EB0">
        <w:rPr>
          <w:lang w:bidi="he-IL"/>
        </w:rPr>
        <w:t xml:space="preserve"> until 2013.</w:t>
      </w:r>
    </w:p>
    <w:p w14:paraId="7798DDAC" w14:textId="7223FA1C" w:rsidR="006D1EB0" w:rsidRDefault="006D1EB0" w:rsidP="00DC7849">
      <w:pPr>
        <w:pStyle w:val="ListParagraph"/>
        <w:ind w:left="1080"/>
        <w:rPr>
          <w:lang w:bidi="he-IL"/>
        </w:rPr>
      </w:pPr>
      <w:r>
        <w:rPr>
          <w:lang w:bidi="he-IL"/>
        </w:rPr>
        <w:t xml:space="preserve">Following changes to the nature of its operations. Company switched to reporting </w:t>
      </w:r>
      <w:r w:rsidR="00DC7849">
        <w:rPr>
          <w:lang w:bidi="he-IL"/>
        </w:rPr>
        <w:t xml:space="preserve">using an accrual </w:t>
      </w:r>
      <w:r>
        <w:rPr>
          <w:lang w:bidi="he-IL"/>
        </w:rPr>
        <w:t>basis beginning in 2014.</w:t>
      </w:r>
    </w:p>
    <w:p w14:paraId="562B7372" w14:textId="77777777" w:rsidR="00C60779" w:rsidRDefault="00C60779" w:rsidP="00C60779">
      <w:pPr>
        <w:bidi/>
        <w:ind w:left="1080"/>
        <w:rPr>
          <w:lang w:bidi="he-IL"/>
        </w:rPr>
      </w:pPr>
    </w:p>
    <w:tbl>
      <w:tblPr>
        <w:tblStyle w:val="TableGrid"/>
        <w:tblpPr w:leftFromText="180" w:rightFromText="180" w:vertAnchor="page" w:horzAnchor="margin" w:tblpY="12961"/>
        <w:tblW w:w="0" w:type="auto"/>
        <w:tblLook w:val="04A0" w:firstRow="1" w:lastRow="0" w:firstColumn="1" w:lastColumn="0" w:noHBand="0" w:noVBand="1"/>
      </w:tblPr>
      <w:tblGrid>
        <w:gridCol w:w="6233"/>
        <w:gridCol w:w="1558"/>
        <w:gridCol w:w="1559"/>
      </w:tblGrid>
      <w:tr w:rsidR="00B47D59" w14:paraId="1A30CB74" w14:textId="77777777" w:rsidTr="00B47D59">
        <w:tc>
          <w:tcPr>
            <w:tcW w:w="6233" w:type="dxa"/>
          </w:tcPr>
          <w:p w14:paraId="38C456F9" w14:textId="77777777" w:rsidR="00B47D59" w:rsidRDefault="00B47D59" w:rsidP="00B47D59">
            <w:pPr>
              <w:rPr>
                <w:lang w:bidi="he-IL"/>
              </w:rPr>
            </w:pPr>
            <w:r>
              <w:rPr>
                <w:lang w:bidi="he-IL"/>
              </w:rPr>
              <w:t>[3]</w:t>
            </w:r>
          </w:p>
        </w:tc>
        <w:tc>
          <w:tcPr>
            <w:tcW w:w="3117" w:type="dxa"/>
            <w:gridSpan w:val="2"/>
          </w:tcPr>
          <w:p w14:paraId="5F494D8C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As of December 31</w:t>
            </w:r>
          </w:p>
        </w:tc>
      </w:tr>
      <w:tr w:rsidR="00B47D59" w14:paraId="35F605EA" w14:textId="77777777" w:rsidTr="00B47D59">
        <w:tc>
          <w:tcPr>
            <w:tcW w:w="6233" w:type="dxa"/>
          </w:tcPr>
          <w:p w14:paraId="5CF9E194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1558" w:type="dxa"/>
          </w:tcPr>
          <w:p w14:paraId="794FCCB2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1559" w:type="dxa"/>
          </w:tcPr>
          <w:p w14:paraId="056CB204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B47D59" w14:paraId="76E4EACC" w14:textId="77777777" w:rsidTr="00B47D59">
        <w:tc>
          <w:tcPr>
            <w:tcW w:w="6233" w:type="dxa"/>
          </w:tcPr>
          <w:p w14:paraId="3A4DC045" w14:textId="77777777" w:rsidR="00B47D59" w:rsidRDefault="00B47D59" w:rsidP="00B47D59">
            <w:pPr>
              <w:rPr>
                <w:rtl/>
                <w:lang w:bidi="he-IL"/>
              </w:rPr>
            </w:pPr>
          </w:p>
        </w:tc>
        <w:tc>
          <w:tcPr>
            <w:tcW w:w="1558" w:type="dxa"/>
          </w:tcPr>
          <w:p w14:paraId="53D5DDDF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  <w:tc>
          <w:tcPr>
            <w:tcW w:w="1559" w:type="dxa"/>
          </w:tcPr>
          <w:p w14:paraId="4EADA6CD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</w:tr>
      <w:tr w:rsidR="00B47D59" w14:paraId="75F23B73" w14:textId="77777777" w:rsidTr="00B47D59">
        <w:tc>
          <w:tcPr>
            <w:tcW w:w="6233" w:type="dxa"/>
          </w:tcPr>
          <w:p w14:paraId="47109CA1" w14:textId="77777777" w:rsidR="00B47D59" w:rsidRDefault="00B47D59" w:rsidP="00B47D59">
            <w:pPr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Outstanding debt in Israel</w:t>
            </w:r>
          </w:p>
        </w:tc>
        <w:tc>
          <w:tcPr>
            <w:tcW w:w="1558" w:type="dxa"/>
            <w:vAlign w:val="bottom"/>
          </w:tcPr>
          <w:p w14:paraId="6355A487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899347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6795B94A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1305595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</w:tbl>
    <w:p w14:paraId="5BF8D2B9" w14:textId="3D1EFE0F" w:rsidR="00C60779" w:rsidRDefault="00A62946" w:rsidP="00C60779">
      <w:pPr>
        <w:rPr>
          <w:rtl/>
          <w:lang w:bidi="he-IL"/>
        </w:rPr>
      </w:pPr>
      <w:r>
        <w:rPr>
          <w:b/>
          <w:bCs/>
          <w:u w:val="single"/>
          <w:lang w:bidi="he-IL"/>
        </w:rPr>
        <w:t>Footnote 3: Client</w:t>
      </w:r>
      <w:r w:rsidR="00D44676">
        <w:rPr>
          <w:b/>
          <w:bCs/>
          <w:u w:val="single"/>
          <w:lang w:bidi="he-IL"/>
        </w:rPr>
        <w:t>s</w:t>
      </w:r>
    </w:p>
    <w:p w14:paraId="08FE0D3B" w14:textId="18092A90" w:rsidR="008843B1" w:rsidRDefault="008843B1" w:rsidP="00C60779">
      <w:pPr>
        <w:bidi/>
        <w:rPr>
          <w:rFonts w:hint="cs"/>
          <w:rtl/>
          <w:lang w:bidi="he-IL"/>
        </w:rPr>
      </w:pPr>
    </w:p>
    <w:p w14:paraId="791E2D23" w14:textId="77777777" w:rsidR="00B47D59" w:rsidRDefault="00B47D59" w:rsidP="00C60779">
      <w:pPr>
        <w:rPr>
          <w:b/>
          <w:bCs/>
          <w:u w:val="single"/>
          <w:rtl/>
          <w:lang w:bidi="he-IL"/>
        </w:rPr>
      </w:pPr>
    </w:p>
    <w:p w14:paraId="15B6A39C" w14:textId="77777777" w:rsidR="00B47D59" w:rsidRDefault="00B47D59" w:rsidP="00C60779">
      <w:pPr>
        <w:rPr>
          <w:b/>
          <w:bCs/>
          <w:u w:val="single"/>
          <w:rtl/>
          <w:lang w:bidi="he-IL"/>
        </w:rPr>
      </w:pPr>
    </w:p>
    <w:p w14:paraId="529ABA33" w14:textId="77777777" w:rsidR="00B47D59" w:rsidRDefault="00B47D59" w:rsidP="00B47D59">
      <w:pPr>
        <w:rPr>
          <w:rFonts w:cs="Arial"/>
          <w:b/>
          <w:bCs/>
          <w:lang w:bidi="he-IL"/>
        </w:rPr>
      </w:pPr>
      <w:r>
        <w:rPr>
          <w:b/>
          <w:bCs/>
          <w:lang w:bidi="he-IL"/>
        </w:rPr>
        <w:lastRenderedPageBreak/>
        <w:t>Footnotes to the Financial Statements</w:t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 w:rsidRPr="00ED6BD5">
        <w:rPr>
          <w:b/>
          <w:bCs/>
          <w:lang w:bidi="he-IL"/>
        </w:rPr>
        <w:t>A.D. XXX YYY LTD</w:t>
      </w:r>
      <w:r w:rsidRPr="00ED6BD5">
        <w:rPr>
          <w:rFonts w:cs="Arial"/>
          <w:b/>
          <w:bCs/>
          <w:rtl/>
          <w:lang w:bidi="he-IL"/>
        </w:rPr>
        <w:t>.</w:t>
      </w:r>
    </w:p>
    <w:p w14:paraId="1AAF4FF2" w14:textId="77777777" w:rsidR="00B47D59" w:rsidRDefault="00B47D59" w:rsidP="00C60779">
      <w:pPr>
        <w:rPr>
          <w:b/>
          <w:bCs/>
          <w:u w:val="single"/>
          <w:rtl/>
          <w:lang w:bidi="he-IL"/>
        </w:rPr>
      </w:pPr>
    </w:p>
    <w:p w14:paraId="2899E80C" w14:textId="52C2189C" w:rsidR="00901988" w:rsidRPr="00A82DA1" w:rsidRDefault="006F327F" w:rsidP="00C60779">
      <w:pPr>
        <w:rPr>
          <w:b/>
          <w:bCs/>
          <w:u w:val="single"/>
          <w:rtl/>
          <w:lang w:bidi="he-IL"/>
        </w:rPr>
      </w:pPr>
      <w:r>
        <w:rPr>
          <w:b/>
          <w:bCs/>
          <w:u w:val="single"/>
          <w:lang w:bidi="he-IL"/>
        </w:rPr>
        <w:t>Footnote 4: Receivables and Accounts in Debit</w:t>
      </w:r>
    </w:p>
    <w:tbl>
      <w:tblPr>
        <w:tblStyle w:val="TableGrid"/>
        <w:tblpPr w:leftFromText="180" w:rightFromText="180" w:vertAnchor="page" w:horzAnchor="margin" w:tblpY="2432"/>
        <w:tblW w:w="0" w:type="auto"/>
        <w:tblLook w:val="04A0" w:firstRow="1" w:lastRow="0" w:firstColumn="1" w:lastColumn="0" w:noHBand="0" w:noVBand="1"/>
      </w:tblPr>
      <w:tblGrid>
        <w:gridCol w:w="4821"/>
        <w:gridCol w:w="1412"/>
        <w:gridCol w:w="1558"/>
        <w:gridCol w:w="1559"/>
      </w:tblGrid>
      <w:tr w:rsidR="00B47D59" w14:paraId="5312FD91" w14:textId="77777777" w:rsidTr="00B47D59">
        <w:tc>
          <w:tcPr>
            <w:tcW w:w="4821" w:type="dxa"/>
          </w:tcPr>
          <w:p w14:paraId="583E929A" w14:textId="77777777" w:rsidR="00B47D59" w:rsidRDefault="00B47D59" w:rsidP="00B47D59">
            <w:pPr>
              <w:rPr>
                <w:rtl/>
              </w:rPr>
            </w:pPr>
            <w:r>
              <w:t>[4]</w:t>
            </w:r>
          </w:p>
        </w:tc>
        <w:tc>
          <w:tcPr>
            <w:tcW w:w="1412" w:type="dxa"/>
          </w:tcPr>
          <w:p w14:paraId="738B0232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3117" w:type="dxa"/>
            <w:gridSpan w:val="2"/>
          </w:tcPr>
          <w:p w14:paraId="36E039B7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As of December 31</w:t>
            </w:r>
          </w:p>
        </w:tc>
      </w:tr>
      <w:tr w:rsidR="00B47D59" w14:paraId="5636AF1C" w14:textId="77777777" w:rsidTr="00B47D59">
        <w:tc>
          <w:tcPr>
            <w:tcW w:w="4821" w:type="dxa"/>
          </w:tcPr>
          <w:p w14:paraId="1A968695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1412" w:type="dxa"/>
          </w:tcPr>
          <w:p w14:paraId="1BB5D2FB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1558" w:type="dxa"/>
          </w:tcPr>
          <w:p w14:paraId="296B9A49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1559" w:type="dxa"/>
          </w:tcPr>
          <w:p w14:paraId="200AB7B7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B47D59" w14:paraId="62AFA3A7" w14:textId="77777777" w:rsidTr="00B47D59">
        <w:tc>
          <w:tcPr>
            <w:tcW w:w="4821" w:type="dxa"/>
          </w:tcPr>
          <w:p w14:paraId="0AE8B7E4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1412" w:type="dxa"/>
          </w:tcPr>
          <w:p w14:paraId="1CE35CD4" w14:textId="77777777" w:rsidR="00B47D59" w:rsidRDefault="00B47D59" w:rsidP="00B47D59">
            <w:pPr>
              <w:rPr>
                <w:rtl/>
                <w:lang w:bidi="he-IL"/>
              </w:rPr>
            </w:pPr>
          </w:p>
        </w:tc>
        <w:tc>
          <w:tcPr>
            <w:tcW w:w="1558" w:type="dxa"/>
          </w:tcPr>
          <w:p w14:paraId="596CF0EE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  <w:tc>
          <w:tcPr>
            <w:tcW w:w="1559" w:type="dxa"/>
          </w:tcPr>
          <w:p w14:paraId="4363B1FA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</w:tr>
      <w:tr w:rsidR="00B47D59" w14:paraId="638BEEFA" w14:textId="77777777" w:rsidTr="00B47D59">
        <w:tc>
          <w:tcPr>
            <w:tcW w:w="4821" w:type="dxa"/>
          </w:tcPr>
          <w:p w14:paraId="072623B9" w14:textId="77777777" w:rsidR="00B47D59" w:rsidRDefault="00B47D59" w:rsidP="00B47D59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Advance Payments to Suppliers</w:t>
            </w:r>
          </w:p>
        </w:tc>
        <w:tc>
          <w:tcPr>
            <w:tcW w:w="1412" w:type="dxa"/>
            <w:vAlign w:val="bottom"/>
          </w:tcPr>
          <w:p w14:paraId="5D3532D1" w14:textId="77777777" w:rsidR="00B47D59" w:rsidRDefault="00B47D59" w:rsidP="00B47D59">
            <w:pPr>
              <w:rPr>
                <w:rtl/>
                <w:lang w:bidi="he-IL"/>
              </w:rPr>
            </w:pPr>
          </w:p>
        </w:tc>
        <w:tc>
          <w:tcPr>
            <w:tcW w:w="1558" w:type="dxa"/>
            <w:vAlign w:val="bottom"/>
          </w:tcPr>
          <w:p w14:paraId="5CEB681F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559" w:type="dxa"/>
            <w:vAlign w:val="bottom"/>
          </w:tcPr>
          <w:p w14:paraId="4E065231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3,914 </w:t>
            </w:r>
          </w:p>
        </w:tc>
      </w:tr>
      <w:tr w:rsidR="00B47D59" w14:paraId="34B91084" w14:textId="77777777" w:rsidTr="00B47D59">
        <w:tc>
          <w:tcPr>
            <w:tcW w:w="4821" w:type="dxa"/>
          </w:tcPr>
          <w:p w14:paraId="0A5BCA1C" w14:textId="77777777" w:rsidR="00B47D59" w:rsidRDefault="00B47D59" w:rsidP="00B47D59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Institutions</w:t>
            </w:r>
          </w:p>
        </w:tc>
        <w:tc>
          <w:tcPr>
            <w:tcW w:w="1412" w:type="dxa"/>
            <w:vAlign w:val="bottom"/>
          </w:tcPr>
          <w:p w14:paraId="7E654D1D" w14:textId="77777777" w:rsidR="00B47D59" w:rsidRDefault="00B47D59" w:rsidP="00B47D59">
            <w:pPr>
              <w:rPr>
                <w:rtl/>
                <w:lang w:bidi="he-IL"/>
              </w:rPr>
            </w:pPr>
          </w:p>
        </w:tc>
        <w:tc>
          <w:tcPr>
            <w:tcW w:w="1558" w:type="dxa"/>
            <w:vAlign w:val="bottom"/>
          </w:tcPr>
          <w:p w14:paraId="0F4C538A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124,132 </w:t>
            </w:r>
          </w:p>
        </w:tc>
        <w:tc>
          <w:tcPr>
            <w:tcW w:w="1559" w:type="dxa"/>
            <w:vAlign w:val="bottom"/>
          </w:tcPr>
          <w:p w14:paraId="7E2D8E4D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137,530 </w:t>
            </w:r>
          </w:p>
        </w:tc>
      </w:tr>
    </w:tbl>
    <w:p w14:paraId="4527E24A" w14:textId="77777777" w:rsidR="008843B1" w:rsidRDefault="008843B1" w:rsidP="00A82DA1">
      <w:pPr>
        <w:bidi/>
        <w:rPr>
          <w:lang w:bidi="he-IL"/>
        </w:rPr>
      </w:pPr>
    </w:p>
    <w:p w14:paraId="6726E231" w14:textId="6055DEA5" w:rsidR="00587C16" w:rsidRPr="00587C16" w:rsidRDefault="006F327F" w:rsidP="006F327F">
      <w:pPr>
        <w:rPr>
          <w:rtl/>
          <w:lang w:bidi="he-IL"/>
        </w:rPr>
      </w:pPr>
      <w:r>
        <w:rPr>
          <w:b/>
          <w:bCs/>
          <w:u w:val="single"/>
          <w:lang w:bidi="he-IL"/>
        </w:rPr>
        <w:t>Footnote 5: Fixed Assets</w:t>
      </w:r>
      <w:r w:rsidR="00587C16">
        <w:rPr>
          <w:rtl/>
          <w:lang w:bidi="he-IL"/>
        </w:rPr>
        <w:tab/>
      </w:r>
    </w:p>
    <w:tbl>
      <w:tblPr>
        <w:tblStyle w:val="TableGrid"/>
        <w:tblpPr w:leftFromText="180" w:rightFromText="180" w:vertAnchor="text" w:horzAnchor="margin" w:tblpY="161"/>
        <w:tblW w:w="9086" w:type="dxa"/>
        <w:tblLook w:val="04A0" w:firstRow="1" w:lastRow="0" w:firstColumn="1" w:lastColumn="0" w:noHBand="0" w:noVBand="1"/>
      </w:tblPr>
      <w:tblGrid>
        <w:gridCol w:w="3041"/>
        <w:gridCol w:w="967"/>
        <w:gridCol w:w="1448"/>
        <w:gridCol w:w="1544"/>
        <w:gridCol w:w="2086"/>
      </w:tblGrid>
      <w:tr w:rsidR="00B47D59" w14:paraId="1C1BC760" w14:textId="77777777" w:rsidTr="00B47D59">
        <w:tc>
          <w:tcPr>
            <w:tcW w:w="3041" w:type="dxa"/>
          </w:tcPr>
          <w:p w14:paraId="08A5667E" w14:textId="77777777" w:rsidR="00B47D59" w:rsidRDefault="00B47D59" w:rsidP="00B47D59">
            <w:pPr>
              <w:rPr>
                <w:rtl/>
              </w:rPr>
            </w:pPr>
            <w:r>
              <w:t>[5]</w:t>
            </w:r>
          </w:p>
        </w:tc>
        <w:tc>
          <w:tcPr>
            <w:tcW w:w="967" w:type="dxa"/>
          </w:tcPr>
          <w:p w14:paraId="4C599BAE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1448" w:type="dxa"/>
          </w:tcPr>
          <w:p w14:paraId="24B64CFC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3630" w:type="dxa"/>
            <w:gridSpan w:val="2"/>
          </w:tcPr>
          <w:p w14:paraId="00B4332C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As of December 31</w:t>
            </w:r>
          </w:p>
        </w:tc>
      </w:tr>
      <w:tr w:rsidR="00B47D59" w14:paraId="28B8E672" w14:textId="77777777" w:rsidTr="00B47D59">
        <w:tc>
          <w:tcPr>
            <w:tcW w:w="3041" w:type="dxa"/>
          </w:tcPr>
          <w:p w14:paraId="70BC5DAE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3959" w:type="dxa"/>
            <w:gridSpan w:val="3"/>
          </w:tcPr>
          <w:p w14:paraId="0562BD36" w14:textId="77777777" w:rsidR="00B47D59" w:rsidRDefault="00B47D59" w:rsidP="00B47D59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2086" w:type="dxa"/>
          </w:tcPr>
          <w:p w14:paraId="38016628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B47D59" w14:paraId="2DC7C171" w14:textId="77777777" w:rsidTr="00B47D59">
        <w:tc>
          <w:tcPr>
            <w:tcW w:w="3041" w:type="dxa"/>
          </w:tcPr>
          <w:p w14:paraId="586D7C0E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967" w:type="dxa"/>
          </w:tcPr>
          <w:p w14:paraId="7B3CFA5A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Cost</w:t>
            </w:r>
          </w:p>
        </w:tc>
        <w:tc>
          <w:tcPr>
            <w:tcW w:w="1448" w:type="dxa"/>
          </w:tcPr>
          <w:p w14:paraId="6D5D43A8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Accumulated Depreciation</w:t>
            </w:r>
          </w:p>
        </w:tc>
        <w:tc>
          <w:tcPr>
            <w:tcW w:w="1544" w:type="dxa"/>
          </w:tcPr>
          <w:p w14:paraId="2DF972B4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Depreciated Cost</w:t>
            </w:r>
          </w:p>
        </w:tc>
        <w:tc>
          <w:tcPr>
            <w:tcW w:w="2086" w:type="dxa"/>
          </w:tcPr>
          <w:p w14:paraId="55B221CE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Depreciated Cost</w:t>
            </w:r>
          </w:p>
        </w:tc>
      </w:tr>
      <w:tr w:rsidR="00B47D59" w14:paraId="20671FD1" w14:textId="77777777" w:rsidTr="00B47D59">
        <w:tc>
          <w:tcPr>
            <w:tcW w:w="3041" w:type="dxa"/>
          </w:tcPr>
          <w:p w14:paraId="6354CB37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6045" w:type="dxa"/>
            <w:gridSpan w:val="4"/>
          </w:tcPr>
          <w:p w14:paraId="4704DB8A" w14:textId="77777777" w:rsidR="00B47D59" w:rsidRDefault="00B47D59" w:rsidP="00B47D59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</w:tr>
      <w:tr w:rsidR="00B47D59" w14:paraId="2F7C28CA" w14:textId="77777777" w:rsidTr="00B47D59">
        <w:tc>
          <w:tcPr>
            <w:tcW w:w="3041" w:type="dxa"/>
          </w:tcPr>
          <w:p w14:paraId="2F3C50DF" w14:textId="77777777" w:rsidR="00B47D59" w:rsidRDefault="00B47D59" w:rsidP="00B47D59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Vehicles</w:t>
            </w:r>
          </w:p>
        </w:tc>
        <w:tc>
          <w:tcPr>
            <w:tcW w:w="967" w:type="dxa"/>
            <w:vAlign w:val="bottom"/>
          </w:tcPr>
          <w:p w14:paraId="37F73A7A" w14:textId="77777777" w:rsidR="00B47D59" w:rsidRDefault="00B47D59" w:rsidP="00B47D59">
            <w:pPr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195,000</w:t>
            </w:r>
          </w:p>
        </w:tc>
        <w:tc>
          <w:tcPr>
            <w:tcW w:w="1448" w:type="dxa"/>
            <w:vAlign w:val="bottom"/>
          </w:tcPr>
          <w:p w14:paraId="228B2E64" w14:textId="77777777" w:rsidR="00B47D59" w:rsidRDefault="00B47D59" w:rsidP="00B47D59">
            <w:pPr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111,150</w:t>
            </w:r>
          </w:p>
        </w:tc>
        <w:tc>
          <w:tcPr>
            <w:tcW w:w="1544" w:type="dxa"/>
            <w:vAlign w:val="bottom"/>
          </w:tcPr>
          <w:p w14:paraId="507F8486" w14:textId="77777777" w:rsidR="00B47D59" w:rsidRDefault="00B47D59" w:rsidP="00B47D59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83,850</w:t>
            </w:r>
          </w:p>
        </w:tc>
        <w:tc>
          <w:tcPr>
            <w:tcW w:w="2086" w:type="dxa"/>
            <w:vAlign w:val="bottom"/>
          </w:tcPr>
          <w:p w14:paraId="470BEC7C" w14:textId="77777777" w:rsidR="00B47D59" w:rsidRDefault="00B47D59" w:rsidP="00B47D59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113,100</w:t>
            </w:r>
          </w:p>
        </w:tc>
      </w:tr>
      <w:tr w:rsidR="00B47D59" w14:paraId="6775A416" w14:textId="77777777" w:rsidTr="00B47D59">
        <w:tc>
          <w:tcPr>
            <w:tcW w:w="3041" w:type="dxa"/>
          </w:tcPr>
          <w:p w14:paraId="49359BC2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Computers and Computerized Equipment</w:t>
            </w:r>
          </w:p>
        </w:tc>
        <w:tc>
          <w:tcPr>
            <w:tcW w:w="967" w:type="dxa"/>
            <w:vAlign w:val="bottom"/>
          </w:tcPr>
          <w:p w14:paraId="28A53B2B" w14:textId="77777777" w:rsidR="00B47D59" w:rsidRDefault="00B47D59" w:rsidP="00B47D59">
            <w:pPr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36,923</w:t>
            </w:r>
          </w:p>
        </w:tc>
        <w:tc>
          <w:tcPr>
            <w:tcW w:w="1448" w:type="dxa"/>
            <w:vAlign w:val="bottom"/>
          </w:tcPr>
          <w:p w14:paraId="65DBA45B" w14:textId="77777777" w:rsidR="00B47D59" w:rsidRDefault="00B47D59" w:rsidP="00B47D59">
            <w:pPr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19,813</w:t>
            </w:r>
          </w:p>
        </w:tc>
        <w:tc>
          <w:tcPr>
            <w:tcW w:w="1544" w:type="dxa"/>
            <w:vAlign w:val="bottom"/>
          </w:tcPr>
          <w:p w14:paraId="363D18B1" w14:textId="77777777" w:rsidR="00B47D59" w:rsidRDefault="00B47D59" w:rsidP="00B47D59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17,110</w:t>
            </w:r>
          </w:p>
        </w:tc>
        <w:tc>
          <w:tcPr>
            <w:tcW w:w="2086" w:type="dxa"/>
            <w:vAlign w:val="bottom"/>
          </w:tcPr>
          <w:p w14:paraId="60E90BC6" w14:textId="77777777" w:rsidR="00B47D59" w:rsidRDefault="00B47D59" w:rsidP="00B47D59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9,398</w:t>
            </w:r>
          </w:p>
        </w:tc>
      </w:tr>
      <w:tr w:rsidR="00B47D59" w14:paraId="3067D00C" w14:textId="77777777" w:rsidTr="00B47D59">
        <w:tc>
          <w:tcPr>
            <w:tcW w:w="3041" w:type="dxa"/>
            <w:vAlign w:val="center"/>
          </w:tcPr>
          <w:p w14:paraId="2724D52F" w14:textId="77777777" w:rsidR="00B47D59" w:rsidRDefault="00B47D59" w:rsidP="00B47D59">
            <w:pPr>
              <w:ind w:left="720"/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Total</w:t>
            </w:r>
          </w:p>
        </w:tc>
        <w:tc>
          <w:tcPr>
            <w:tcW w:w="967" w:type="dxa"/>
            <w:vAlign w:val="center"/>
          </w:tcPr>
          <w:p w14:paraId="4B1322D9" w14:textId="77777777" w:rsidR="00B47D59" w:rsidRDefault="00B47D59" w:rsidP="00B47D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231,923</w:t>
            </w:r>
          </w:p>
        </w:tc>
        <w:tc>
          <w:tcPr>
            <w:tcW w:w="1448" w:type="dxa"/>
            <w:vAlign w:val="center"/>
          </w:tcPr>
          <w:p w14:paraId="382CB034" w14:textId="77777777" w:rsidR="00B47D59" w:rsidRDefault="00B47D59" w:rsidP="00B47D59">
            <w:pPr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130,963</w:t>
            </w:r>
          </w:p>
        </w:tc>
        <w:tc>
          <w:tcPr>
            <w:tcW w:w="1544" w:type="dxa"/>
            <w:vAlign w:val="center"/>
          </w:tcPr>
          <w:p w14:paraId="25709EC6" w14:textId="77777777" w:rsidR="00B47D59" w:rsidRDefault="00B47D59" w:rsidP="00B47D59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100,960</w:t>
            </w:r>
          </w:p>
        </w:tc>
        <w:tc>
          <w:tcPr>
            <w:tcW w:w="2086" w:type="dxa"/>
            <w:vAlign w:val="center"/>
          </w:tcPr>
          <w:p w14:paraId="6C87CA46" w14:textId="77777777" w:rsidR="00B47D59" w:rsidRDefault="00B47D59" w:rsidP="00B47D5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122,498</w:t>
            </w:r>
          </w:p>
        </w:tc>
      </w:tr>
    </w:tbl>
    <w:p w14:paraId="2B25FA55" w14:textId="72498B39" w:rsidR="00A97DC4" w:rsidRDefault="00B47D59" w:rsidP="006F327F">
      <w:pPr>
        <w:rPr>
          <w:b/>
          <w:bCs/>
          <w:u w:val="single"/>
          <w:lang w:bidi="he-IL"/>
        </w:rPr>
      </w:pPr>
      <w:r>
        <w:rPr>
          <w:b/>
          <w:bCs/>
          <w:u w:val="single"/>
          <w:rtl/>
          <w:lang w:bidi="he-IL"/>
        </w:rPr>
        <w:br/>
      </w:r>
    </w:p>
    <w:p w14:paraId="3757FDA1" w14:textId="262E0410" w:rsidR="00901988" w:rsidRDefault="006F327F" w:rsidP="006F327F">
      <w:pPr>
        <w:rPr>
          <w:rtl/>
          <w:lang w:bidi="he-IL"/>
        </w:rPr>
      </w:pPr>
      <w:r>
        <w:rPr>
          <w:b/>
          <w:bCs/>
          <w:u w:val="single"/>
          <w:lang w:bidi="he-IL"/>
        </w:rPr>
        <w:t>Footnote 6: Payable</w:t>
      </w:r>
      <w:r w:rsidR="001A2B43">
        <w:rPr>
          <w:b/>
          <w:bCs/>
          <w:u w:val="single"/>
          <w:lang w:bidi="he-IL"/>
        </w:rPr>
        <w:t>s</w:t>
      </w:r>
      <w:r>
        <w:rPr>
          <w:b/>
          <w:bCs/>
          <w:u w:val="single"/>
          <w:lang w:bidi="he-IL"/>
        </w:rPr>
        <w:t xml:space="preserve"> and Accounts in Credit</w:t>
      </w:r>
    </w:p>
    <w:tbl>
      <w:tblPr>
        <w:tblStyle w:val="TableGrid"/>
        <w:tblpPr w:leftFromText="180" w:rightFromText="180" w:vertAnchor="page" w:horzAnchor="margin" w:tblpY="8682"/>
        <w:tblW w:w="9863" w:type="dxa"/>
        <w:tblLook w:val="04A0" w:firstRow="1" w:lastRow="0" w:firstColumn="1" w:lastColumn="0" w:noHBand="0" w:noVBand="1"/>
      </w:tblPr>
      <w:tblGrid>
        <w:gridCol w:w="5990"/>
        <w:gridCol w:w="1936"/>
        <w:gridCol w:w="1937"/>
      </w:tblGrid>
      <w:tr w:rsidR="00B47D59" w14:paraId="499ABD66" w14:textId="77777777" w:rsidTr="00B47D59">
        <w:trPr>
          <w:trHeight w:val="262"/>
        </w:trPr>
        <w:tc>
          <w:tcPr>
            <w:tcW w:w="5990" w:type="dxa"/>
          </w:tcPr>
          <w:p w14:paraId="269FBCC6" w14:textId="77777777" w:rsidR="00B47D59" w:rsidRDefault="00B47D59" w:rsidP="00B47D59">
            <w:pPr>
              <w:rPr>
                <w:rtl/>
              </w:rPr>
            </w:pPr>
            <w:r>
              <w:t>[6]</w:t>
            </w:r>
          </w:p>
        </w:tc>
        <w:tc>
          <w:tcPr>
            <w:tcW w:w="3873" w:type="dxa"/>
            <w:gridSpan w:val="2"/>
          </w:tcPr>
          <w:p w14:paraId="5919B0A6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lang w:bidi="he-IL"/>
              </w:rPr>
              <w:t>As of December 31</w:t>
            </w:r>
          </w:p>
        </w:tc>
      </w:tr>
      <w:tr w:rsidR="00B47D59" w14:paraId="68A64FBC" w14:textId="77777777" w:rsidTr="00B47D59">
        <w:trPr>
          <w:trHeight w:val="236"/>
        </w:trPr>
        <w:tc>
          <w:tcPr>
            <w:tcW w:w="5990" w:type="dxa"/>
          </w:tcPr>
          <w:p w14:paraId="5060DDE0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1936" w:type="dxa"/>
          </w:tcPr>
          <w:p w14:paraId="2F2CC2D4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1937" w:type="dxa"/>
          </w:tcPr>
          <w:p w14:paraId="633AFA6F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B47D59" w14:paraId="4EFEAFCF" w14:textId="77777777" w:rsidTr="00B47D59">
        <w:trPr>
          <w:trHeight w:val="249"/>
        </w:trPr>
        <w:tc>
          <w:tcPr>
            <w:tcW w:w="5990" w:type="dxa"/>
          </w:tcPr>
          <w:p w14:paraId="4F4DD037" w14:textId="77777777" w:rsidR="00B47D59" w:rsidRDefault="00B47D59" w:rsidP="00B47D59">
            <w:pPr>
              <w:rPr>
                <w:rtl/>
              </w:rPr>
            </w:pPr>
          </w:p>
        </w:tc>
        <w:tc>
          <w:tcPr>
            <w:tcW w:w="1936" w:type="dxa"/>
          </w:tcPr>
          <w:p w14:paraId="77399D8D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  <w:tc>
          <w:tcPr>
            <w:tcW w:w="1937" w:type="dxa"/>
          </w:tcPr>
          <w:p w14:paraId="785E26AD" w14:textId="77777777" w:rsidR="00B47D59" w:rsidRDefault="00B47D59" w:rsidP="00B47D59">
            <w:pPr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</w:tr>
      <w:tr w:rsidR="00B47D59" w14:paraId="5CBB5E2A" w14:textId="77777777" w:rsidTr="00B47D59">
        <w:trPr>
          <w:trHeight w:val="262"/>
        </w:trPr>
        <w:tc>
          <w:tcPr>
            <w:tcW w:w="5990" w:type="dxa"/>
          </w:tcPr>
          <w:p w14:paraId="1BAB86DF" w14:textId="77777777" w:rsidR="00B47D59" w:rsidRDefault="00B47D59" w:rsidP="00B47D59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Outstanding Payments</w:t>
            </w:r>
          </w:p>
        </w:tc>
        <w:tc>
          <w:tcPr>
            <w:tcW w:w="1936" w:type="dxa"/>
            <w:vAlign w:val="bottom"/>
          </w:tcPr>
          <w:p w14:paraId="1E61D75B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6,900 </w:t>
            </w:r>
          </w:p>
        </w:tc>
        <w:tc>
          <w:tcPr>
            <w:tcW w:w="1937" w:type="dxa"/>
            <w:vAlign w:val="bottom"/>
          </w:tcPr>
          <w:p w14:paraId="2A8F7655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14,700 </w:t>
            </w:r>
          </w:p>
        </w:tc>
      </w:tr>
      <w:tr w:rsidR="00B47D59" w14:paraId="293766DA" w14:textId="77777777" w:rsidTr="00B47D59">
        <w:trPr>
          <w:trHeight w:val="249"/>
        </w:trPr>
        <w:tc>
          <w:tcPr>
            <w:tcW w:w="5990" w:type="dxa"/>
          </w:tcPr>
          <w:p w14:paraId="1B184F72" w14:textId="77777777" w:rsidR="00B47D59" w:rsidRDefault="00B47D59" w:rsidP="00B47D59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Government Institutions</w:t>
            </w:r>
          </w:p>
        </w:tc>
        <w:tc>
          <w:tcPr>
            <w:tcW w:w="1936" w:type="dxa"/>
            <w:vAlign w:val="bottom"/>
          </w:tcPr>
          <w:p w14:paraId="0EAC8842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31,842 </w:t>
            </w:r>
          </w:p>
        </w:tc>
        <w:tc>
          <w:tcPr>
            <w:tcW w:w="1937" w:type="dxa"/>
            <w:vAlign w:val="bottom"/>
          </w:tcPr>
          <w:p w14:paraId="0BF3F62A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29,676 </w:t>
            </w:r>
          </w:p>
        </w:tc>
      </w:tr>
      <w:tr w:rsidR="00B47D59" w14:paraId="21283B00" w14:textId="77777777" w:rsidTr="00B47D59">
        <w:trPr>
          <w:trHeight w:val="262"/>
        </w:trPr>
        <w:tc>
          <w:tcPr>
            <w:tcW w:w="5990" w:type="dxa"/>
          </w:tcPr>
          <w:p w14:paraId="4D717882" w14:textId="77777777" w:rsidR="00B47D59" w:rsidRDefault="00B47D59" w:rsidP="00B47D59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Employees</w:t>
            </w:r>
          </w:p>
        </w:tc>
        <w:tc>
          <w:tcPr>
            <w:tcW w:w="1936" w:type="dxa"/>
            <w:vAlign w:val="bottom"/>
          </w:tcPr>
          <w:p w14:paraId="1528FFBA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5,436 </w:t>
            </w:r>
          </w:p>
        </w:tc>
        <w:tc>
          <w:tcPr>
            <w:tcW w:w="1937" w:type="dxa"/>
            <w:vAlign w:val="bottom"/>
          </w:tcPr>
          <w:p w14:paraId="60E736A5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3,540 </w:t>
            </w:r>
          </w:p>
        </w:tc>
      </w:tr>
      <w:tr w:rsidR="00B47D59" w14:paraId="6A73E55D" w14:textId="77777777" w:rsidTr="00B47D59">
        <w:trPr>
          <w:trHeight w:val="249"/>
        </w:trPr>
        <w:tc>
          <w:tcPr>
            <w:tcW w:w="5990" w:type="dxa"/>
          </w:tcPr>
          <w:p w14:paraId="1F6C276C" w14:textId="77777777" w:rsidR="00B47D59" w:rsidRDefault="00B47D59" w:rsidP="00B47D59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Shareholders</w:t>
            </w:r>
          </w:p>
        </w:tc>
        <w:tc>
          <w:tcPr>
            <w:tcW w:w="1936" w:type="dxa"/>
            <w:vAlign w:val="bottom"/>
          </w:tcPr>
          <w:p w14:paraId="13312B76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1,396,522 </w:t>
            </w:r>
          </w:p>
        </w:tc>
        <w:tc>
          <w:tcPr>
            <w:tcW w:w="1937" w:type="dxa"/>
            <w:vAlign w:val="bottom"/>
          </w:tcPr>
          <w:p w14:paraId="605CFD72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4,259 </w:t>
            </w:r>
          </w:p>
        </w:tc>
      </w:tr>
      <w:tr w:rsidR="00B47D59" w14:paraId="6D7D3C69" w14:textId="77777777" w:rsidTr="00B47D59">
        <w:trPr>
          <w:trHeight w:val="262"/>
        </w:trPr>
        <w:tc>
          <w:tcPr>
            <w:tcW w:w="5990" w:type="dxa"/>
          </w:tcPr>
          <w:p w14:paraId="7B3310A6" w14:textId="77777777" w:rsidR="00B47D59" w:rsidRDefault="00B47D59" w:rsidP="00B47D59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Employee Insurance Funds</w:t>
            </w:r>
          </w:p>
        </w:tc>
        <w:tc>
          <w:tcPr>
            <w:tcW w:w="1936" w:type="dxa"/>
            <w:vAlign w:val="bottom"/>
          </w:tcPr>
          <w:p w14:paraId="7112B7C6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15,999 </w:t>
            </w:r>
          </w:p>
        </w:tc>
        <w:tc>
          <w:tcPr>
            <w:tcW w:w="1937" w:type="dxa"/>
            <w:vAlign w:val="bottom"/>
          </w:tcPr>
          <w:p w14:paraId="7621105A" w14:textId="77777777" w:rsidR="00B47D59" w:rsidRDefault="00B47D59" w:rsidP="00B47D59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12,324 </w:t>
            </w:r>
          </w:p>
        </w:tc>
      </w:tr>
      <w:tr w:rsidR="00B47D59" w:rsidRPr="00C33182" w14:paraId="4CAD2542" w14:textId="77777777" w:rsidTr="00B47D59">
        <w:trPr>
          <w:trHeight w:val="249"/>
        </w:trPr>
        <w:tc>
          <w:tcPr>
            <w:tcW w:w="5990" w:type="dxa"/>
          </w:tcPr>
          <w:p w14:paraId="788381C0" w14:textId="77777777" w:rsidR="00B47D59" w:rsidRPr="00C33182" w:rsidRDefault="00B47D59" w:rsidP="00B47D59">
            <w:pPr>
              <w:ind w:left="720"/>
              <w:rPr>
                <w:b/>
                <w:bCs/>
                <w:rtl/>
                <w:lang w:bidi="he-IL"/>
              </w:rPr>
            </w:pPr>
            <w:r>
              <w:rPr>
                <w:b/>
                <w:bCs/>
                <w:lang w:bidi="he-IL"/>
              </w:rPr>
              <w:t>Total</w:t>
            </w:r>
          </w:p>
        </w:tc>
        <w:tc>
          <w:tcPr>
            <w:tcW w:w="1936" w:type="dxa"/>
            <w:vAlign w:val="bottom"/>
          </w:tcPr>
          <w:p w14:paraId="68159B75" w14:textId="77777777" w:rsidR="00B47D59" w:rsidRPr="00C33182" w:rsidRDefault="00B47D59" w:rsidP="00B47D5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3318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1,456,699 </w:t>
            </w:r>
          </w:p>
        </w:tc>
        <w:tc>
          <w:tcPr>
            <w:tcW w:w="1937" w:type="dxa"/>
            <w:vAlign w:val="bottom"/>
          </w:tcPr>
          <w:p w14:paraId="1FF9C952" w14:textId="77777777" w:rsidR="00B47D59" w:rsidRPr="00C33182" w:rsidRDefault="00B47D59" w:rsidP="00B47D5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3318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64,499 </w:t>
            </w:r>
          </w:p>
        </w:tc>
      </w:tr>
    </w:tbl>
    <w:p w14:paraId="340AD975" w14:textId="366B669C" w:rsidR="00587C16" w:rsidRDefault="00587C16" w:rsidP="00587C16">
      <w:pPr>
        <w:bidi/>
        <w:rPr>
          <w:rtl/>
          <w:lang w:bidi="he-IL"/>
        </w:rPr>
      </w:pPr>
    </w:p>
    <w:p w14:paraId="514C4A02" w14:textId="76C018AC" w:rsidR="00C33182" w:rsidRDefault="00C33182" w:rsidP="00C33182">
      <w:pPr>
        <w:bidi/>
        <w:rPr>
          <w:rtl/>
          <w:lang w:bidi="he-IL"/>
        </w:rPr>
      </w:pPr>
    </w:p>
    <w:p w14:paraId="427F788B" w14:textId="2F40424A" w:rsidR="00C33182" w:rsidRDefault="00C33182" w:rsidP="00C33182">
      <w:pPr>
        <w:bidi/>
        <w:rPr>
          <w:rtl/>
          <w:lang w:bidi="he-IL"/>
        </w:rPr>
      </w:pPr>
    </w:p>
    <w:p w14:paraId="4F3BE9E6" w14:textId="4888EE4D" w:rsidR="00C33182" w:rsidRDefault="00C33182" w:rsidP="00C33182">
      <w:pPr>
        <w:bidi/>
        <w:rPr>
          <w:rtl/>
          <w:lang w:bidi="he-IL"/>
        </w:rPr>
      </w:pPr>
    </w:p>
    <w:p w14:paraId="482AE055" w14:textId="2FECE6FC" w:rsidR="00C33182" w:rsidRDefault="00C33182" w:rsidP="00C33182">
      <w:pPr>
        <w:bidi/>
        <w:rPr>
          <w:rtl/>
          <w:lang w:bidi="he-IL"/>
        </w:rPr>
      </w:pPr>
    </w:p>
    <w:p w14:paraId="2E661DAD" w14:textId="1E8D3E4E" w:rsidR="00C33182" w:rsidRDefault="00C33182" w:rsidP="00C33182">
      <w:pPr>
        <w:bidi/>
        <w:rPr>
          <w:rtl/>
          <w:lang w:bidi="he-IL"/>
        </w:rPr>
      </w:pPr>
    </w:p>
    <w:p w14:paraId="2B9C029D" w14:textId="77777777" w:rsidR="00C33182" w:rsidRPr="00587C16" w:rsidRDefault="00C33182" w:rsidP="00C33182">
      <w:pPr>
        <w:bidi/>
        <w:rPr>
          <w:rtl/>
          <w:lang w:bidi="he-IL"/>
        </w:rPr>
      </w:pPr>
    </w:p>
    <w:p w14:paraId="3CC4EE4A" w14:textId="77777777" w:rsidR="00A62946" w:rsidRDefault="00A62946">
      <w:pPr>
        <w:rPr>
          <w:b/>
          <w:bCs/>
          <w:lang w:bidi="he-IL"/>
        </w:rPr>
      </w:pPr>
      <w:r>
        <w:rPr>
          <w:b/>
          <w:bCs/>
          <w:lang w:bidi="he-IL"/>
        </w:rPr>
        <w:br w:type="page"/>
      </w:r>
    </w:p>
    <w:p w14:paraId="76CAB358" w14:textId="5E74AAAF" w:rsidR="001A2B43" w:rsidRDefault="001A2B43" w:rsidP="001A2B43">
      <w:pPr>
        <w:rPr>
          <w:rFonts w:cs="Arial"/>
          <w:b/>
          <w:bCs/>
          <w:lang w:bidi="he-IL"/>
        </w:rPr>
      </w:pPr>
      <w:r>
        <w:rPr>
          <w:b/>
          <w:bCs/>
          <w:lang w:bidi="he-IL"/>
        </w:rPr>
        <w:lastRenderedPageBreak/>
        <w:t>Footnotes to the Financial Statements</w:t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 w:rsidRPr="00ED6BD5">
        <w:rPr>
          <w:b/>
          <w:bCs/>
          <w:lang w:bidi="he-IL"/>
        </w:rPr>
        <w:t>A.D. XXX YYY LTD</w:t>
      </w:r>
      <w:r w:rsidRPr="00ED6BD5">
        <w:rPr>
          <w:rFonts w:cs="Arial"/>
          <w:b/>
          <w:bCs/>
          <w:rtl/>
          <w:lang w:bidi="he-IL"/>
        </w:rPr>
        <w:t>.</w:t>
      </w:r>
    </w:p>
    <w:tbl>
      <w:tblPr>
        <w:tblStyle w:val="TableGrid"/>
        <w:tblpPr w:leftFromText="180" w:rightFromText="180" w:vertAnchor="page" w:horzAnchor="margin" w:tblpY="1768"/>
        <w:tblW w:w="0" w:type="auto"/>
        <w:tblLook w:val="04A0" w:firstRow="1" w:lastRow="0" w:firstColumn="1" w:lastColumn="0" w:noHBand="0" w:noVBand="1"/>
      </w:tblPr>
      <w:tblGrid>
        <w:gridCol w:w="5653"/>
        <w:gridCol w:w="1826"/>
        <w:gridCol w:w="1828"/>
      </w:tblGrid>
      <w:tr w:rsidR="001A2B43" w14:paraId="6CF7DF9F" w14:textId="77777777" w:rsidTr="001A2B43">
        <w:trPr>
          <w:trHeight w:val="408"/>
        </w:trPr>
        <w:tc>
          <w:tcPr>
            <w:tcW w:w="5653" w:type="dxa"/>
          </w:tcPr>
          <w:p w14:paraId="6B6DCE41" w14:textId="77777777" w:rsidR="001A2B43" w:rsidRDefault="001A2B43" w:rsidP="001A2B43">
            <w:pPr>
              <w:rPr>
                <w:rtl/>
              </w:rPr>
            </w:pPr>
            <w:r>
              <w:t>[7]</w:t>
            </w:r>
          </w:p>
        </w:tc>
        <w:tc>
          <w:tcPr>
            <w:tcW w:w="3654" w:type="dxa"/>
            <w:gridSpan w:val="2"/>
          </w:tcPr>
          <w:p w14:paraId="6E8E87AD" w14:textId="77777777" w:rsidR="001A2B43" w:rsidRDefault="001A2B43" w:rsidP="001A2B43">
            <w:pPr>
              <w:rPr>
                <w:rtl/>
                <w:lang w:bidi="he-IL"/>
              </w:rPr>
            </w:pPr>
            <w:r>
              <w:rPr>
                <w:lang w:bidi="he-IL"/>
              </w:rPr>
              <w:t>As of December 31, 2016 and 2017</w:t>
            </w:r>
          </w:p>
        </w:tc>
      </w:tr>
      <w:tr w:rsidR="001A2B43" w14:paraId="1C7663FC" w14:textId="77777777" w:rsidTr="001A2B43">
        <w:trPr>
          <w:trHeight w:val="209"/>
        </w:trPr>
        <w:tc>
          <w:tcPr>
            <w:tcW w:w="5653" w:type="dxa"/>
          </w:tcPr>
          <w:p w14:paraId="7C4AC6A0" w14:textId="77777777" w:rsidR="001A2B43" w:rsidRDefault="001A2B43" w:rsidP="001A2B43">
            <w:pPr>
              <w:rPr>
                <w:rtl/>
              </w:rPr>
            </w:pPr>
          </w:p>
        </w:tc>
        <w:tc>
          <w:tcPr>
            <w:tcW w:w="1826" w:type="dxa"/>
          </w:tcPr>
          <w:p w14:paraId="5BB2EFAB" w14:textId="77777777" w:rsidR="001A2B43" w:rsidRDefault="001A2B43" w:rsidP="001A2B43">
            <w:pPr>
              <w:rPr>
                <w:rtl/>
                <w:lang w:bidi="he-IL"/>
              </w:rPr>
            </w:pPr>
            <w:r>
              <w:rPr>
                <w:lang w:bidi="he-IL"/>
              </w:rPr>
              <w:t>Listed</w:t>
            </w:r>
          </w:p>
        </w:tc>
        <w:tc>
          <w:tcPr>
            <w:tcW w:w="1828" w:type="dxa"/>
          </w:tcPr>
          <w:p w14:paraId="7AA16396" w14:textId="77777777" w:rsidR="001A2B43" w:rsidRDefault="001A2B43" w:rsidP="001A2B43">
            <w:pPr>
              <w:rPr>
                <w:rtl/>
                <w:lang w:bidi="he-IL"/>
              </w:rPr>
            </w:pPr>
            <w:r>
              <w:rPr>
                <w:lang w:bidi="he-IL"/>
              </w:rPr>
              <w:t>Issued</w:t>
            </w:r>
          </w:p>
        </w:tc>
      </w:tr>
      <w:tr w:rsidR="001A2B43" w14:paraId="1F792EF9" w14:textId="77777777" w:rsidTr="001A2B43">
        <w:trPr>
          <w:trHeight w:val="198"/>
        </w:trPr>
        <w:tc>
          <w:tcPr>
            <w:tcW w:w="5653" w:type="dxa"/>
          </w:tcPr>
          <w:p w14:paraId="04E68302" w14:textId="77777777" w:rsidR="001A2B43" w:rsidRDefault="001A2B43" w:rsidP="001A2B43">
            <w:pPr>
              <w:rPr>
                <w:rtl/>
              </w:rPr>
            </w:pPr>
          </w:p>
        </w:tc>
        <w:tc>
          <w:tcPr>
            <w:tcW w:w="3654" w:type="dxa"/>
            <w:gridSpan w:val="2"/>
          </w:tcPr>
          <w:p w14:paraId="1A3C89A5" w14:textId="77777777" w:rsidR="001A2B43" w:rsidRDefault="001A2B43" w:rsidP="001A2B43">
            <w:pPr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Number of Shares</w:t>
            </w:r>
          </w:p>
        </w:tc>
      </w:tr>
      <w:tr w:rsidR="001A2B43" w14:paraId="6F88D214" w14:textId="77777777" w:rsidTr="001A2B43">
        <w:trPr>
          <w:trHeight w:val="209"/>
        </w:trPr>
        <w:tc>
          <w:tcPr>
            <w:tcW w:w="5653" w:type="dxa"/>
          </w:tcPr>
          <w:p w14:paraId="070BCA7F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Common Shares NIS 1 Nominal Value Each</w:t>
            </w:r>
          </w:p>
        </w:tc>
        <w:tc>
          <w:tcPr>
            <w:tcW w:w="1826" w:type="dxa"/>
            <w:vAlign w:val="bottom"/>
          </w:tcPr>
          <w:p w14:paraId="6A641AEA" w14:textId="69F66A3E" w:rsidR="001A2B43" w:rsidRDefault="001A2B43" w:rsidP="00A62946">
            <w:pPr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10000</w:t>
            </w:r>
          </w:p>
        </w:tc>
        <w:tc>
          <w:tcPr>
            <w:tcW w:w="1828" w:type="dxa"/>
            <w:vAlign w:val="bottom"/>
          </w:tcPr>
          <w:p w14:paraId="1D69665D" w14:textId="2D56B2CD" w:rsidR="001A2B43" w:rsidRDefault="001A2B43" w:rsidP="00A62946">
            <w:pPr>
              <w:jc w:val="center"/>
              <w:rPr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100</w:t>
            </w:r>
          </w:p>
        </w:tc>
      </w:tr>
    </w:tbl>
    <w:p w14:paraId="1D91EC95" w14:textId="26110A73" w:rsidR="00901988" w:rsidRDefault="006F327F" w:rsidP="006F327F">
      <w:pPr>
        <w:rPr>
          <w:rtl/>
          <w:lang w:bidi="he-IL"/>
        </w:rPr>
      </w:pPr>
      <w:r>
        <w:rPr>
          <w:b/>
          <w:bCs/>
          <w:u w:val="single"/>
          <w:lang w:bidi="he-IL"/>
        </w:rPr>
        <w:t>Footnote 7: Share Capital</w:t>
      </w:r>
    </w:p>
    <w:p w14:paraId="696935A3" w14:textId="77777777" w:rsidR="00C33182" w:rsidRPr="00A97DC4" w:rsidRDefault="00C33182" w:rsidP="00C33182">
      <w:pPr>
        <w:bidi/>
        <w:rPr>
          <w:rFonts w:ascii="Calibri" w:hAnsi="Calibri" w:cs="Calibri"/>
          <w:rtl/>
          <w:lang w:bidi="he-IL"/>
        </w:rPr>
      </w:pPr>
    </w:p>
    <w:p w14:paraId="0C6E60F7" w14:textId="54984390" w:rsidR="00597A8B" w:rsidRPr="001A2B43" w:rsidRDefault="001A2B43" w:rsidP="001A2B43">
      <w:pPr>
        <w:rPr>
          <w:b/>
          <w:bCs/>
          <w:u w:val="single"/>
          <w:rtl/>
          <w:lang w:bidi="he-IL"/>
        </w:rPr>
      </w:pPr>
      <w:r>
        <w:rPr>
          <w:b/>
          <w:bCs/>
          <w:u w:val="single"/>
          <w:lang w:bidi="he-IL"/>
        </w:rPr>
        <w:t>Footnote 8: Income</w:t>
      </w:r>
    </w:p>
    <w:tbl>
      <w:tblPr>
        <w:tblStyle w:val="TableGrid"/>
        <w:tblpPr w:leftFromText="180" w:rightFromText="180" w:vertAnchor="page" w:horzAnchor="margin" w:tblpY="4116"/>
        <w:tblOverlap w:val="never"/>
        <w:tblW w:w="9403" w:type="dxa"/>
        <w:tblLook w:val="04A0" w:firstRow="1" w:lastRow="0" w:firstColumn="1" w:lastColumn="0" w:noHBand="0" w:noVBand="1"/>
      </w:tblPr>
      <w:tblGrid>
        <w:gridCol w:w="4989"/>
        <w:gridCol w:w="2183"/>
        <w:gridCol w:w="2231"/>
      </w:tblGrid>
      <w:tr w:rsidR="001A2B43" w14:paraId="7C0868DD" w14:textId="77777777" w:rsidTr="001A2B43">
        <w:trPr>
          <w:trHeight w:val="342"/>
        </w:trPr>
        <w:tc>
          <w:tcPr>
            <w:tcW w:w="4989" w:type="dxa"/>
          </w:tcPr>
          <w:p w14:paraId="27F2288D" w14:textId="77777777" w:rsidR="001A2B43" w:rsidRDefault="001A2B43" w:rsidP="001A2B43">
            <w:pPr>
              <w:spacing w:line="276" w:lineRule="auto"/>
              <w:rPr>
                <w:rtl/>
              </w:rPr>
            </w:pPr>
          </w:p>
        </w:tc>
        <w:tc>
          <w:tcPr>
            <w:tcW w:w="4414" w:type="dxa"/>
            <w:gridSpan w:val="2"/>
          </w:tcPr>
          <w:p w14:paraId="100A73C8" w14:textId="77777777" w:rsidR="001A2B43" w:rsidRDefault="001A2B43" w:rsidP="001A2B43">
            <w:pPr>
              <w:spacing w:line="276" w:lineRule="auto"/>
              <w:rPr>
                <w:rtl/>
                <w:lang w:bidi="he-IL"/>
              </w:rPr>
            </w:pPr>
            <w:r>
              <w:rPr>
                <w:lang w:bidi="he-IL"/>
              </w:rPr>
              <w:t>For the year ending December 31</w:t>
            </w:r>
          </w:p>
        </w:tc>
      </w:tr>
      <w:tr w:rsidR="001A2B43" w14:paraId="510023CC" w14:textId="77777777" w:rsidTr="001A2B43">
        <w:trPr>
          <w:trHeight w:val="342"/>
        </w:trPr>
        <w:tc>
          <w:tcPr>
            <w:tcW w:w="4989" w:type="dxa"/>
          </w:tcPr>
          <w:p w14:paraId="69ABE2BD" w14:textId="77777777" w:rsidR="001A2B43" w:rsidRDefault="001A2B43" w:rsidP="001A2B43">
            <w:pPr>
              <w:spacing w:line="276" w:lineRule="auto"/>
              <w:rPr>
                <w:rtl/>
              </w:rPr>
            </w:pPr>
          </w:p>
        </w:tc>
        <w:tc>
          <w:tcPr>
            <w:tcW w:w="2183" w:type="dxa"/>
          </w:tcPr>
          <w:p w14:paraId="022661A1" w14:textId="77777777" w:rsidR="001A2B43" w:rsidRDefault="001A2B43" w:rsidP="00A62946">
            <w:pPr>
              <w:spacing w:line="276" w:lineRule="auto"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2231" w:type="dxa"/>
          </w:tcPr>
          <w:p w14:paraId="157BFF5C" w14:textId="77777777" w:rsidR="001A2B43" w:rsidRDefault="001A2B43" w:rsidP="00A62946">
            <w:pPr>
              <w:spacing w:line="276" w:lineRule="auto"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1A2B43" w14:paraId="009CD213" w14:textId="77777777" w:rsidTr="001A2B43">
        <w:trPr>
          <w:trHeight w:val="357"/>
        </w:trPr>
        <w:tc>
          <w:tcPr>
            <w:tcW w:w="4989" w:type="dxa"/>
          </w:tcPr>
          <w:p w14:paraId="0D6A1C82" w14:textId="77777777" w:rsidR="001A2B43" w:rsidRDefault="001A2B43" w:rsidP="001A2B43">
            <w:pPr>
              <w:spacing w:line="276" w:lineRule="auto"/>
              <w:rPr>
                <w:rtl/>
              </w:rPr>
            </w:pPr>
          </w:p>
        </w:tc>
        <w:tc>
          <w:tcPr>
            <w:tcW w:w="4414" w:type="dxa"/>
            <w:gridSpan w:val="2"/>
            <w:vAlign w:val="center"/>
          </w:tcPr>
          <w:p w14:paraId="3AD46112" w14:textId="77777777" w:rsidR="001A2B43" w:rsidRDefault="001A2B43" w:rsidP="001A2B43">
            <w:pPr>
              <w:spacing w:line="276" w:lineRule="auto"/>
              <w:jc w:val="center"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</w:tr>
      <w:tr w:rsidR="001A2B43" w14:paraId="2C9590D8" w14:textId="77777777" w:rsidTr="001A2B43">
        <w:trPr>
          <w:trHeight w:val="699"/>
        </w:trPr>
        <w:tc>
          <w:tcPr>
            <w:tcW w:w="4989" w:type="dxa"/>
            <w:vAlign w:val="center"/>
          </w:tcPr>
          <w:p w14:paraId="1B33D0E9" w14:textId="77777777" w:rsidR="001A2B43" w:rsidRDefault="001A2B43" w:rsidP="001A2B43">
            <w:pPr>
              <w:spacing w:line="276" w:lineRule="auto"/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Income from Providing Consultation Services</w:t>
            </w:r>
          </w:p>
        </w:tc>
        <w:tc>
          <w:tcPr>
            <w:tcW w:w="2183" w:type="dxa"/>
            <w:vAlign w:val="center"/>
          </w:tcPr>
          <w:p w14:paraId="2DE2425A" w14:textId="77777777" w:rsidR="001A2B43" w:rsidRDefault="001A2B43" w:rsidP="001A2B43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2,281,292</w:t>
            </w:r>
          </w:p>
        </w:tc>
        <w:tc>
          <w:tcPr>
            <w:tcW w:w="2231" w:type="dxa"/>
            <w:vAlign w:val="center"/>
          </w:tcPr>
          <w:p w14:paraId="5C185584" w14:textId="77777777" w:rsidR="001A2B43" w:rsidRDefault="001A2B43" w:rsidP="001A2B43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1,302,476</w:t>
            </w:r>
          </w:p>
        </w:tc>
      </w:tr>
      <w:tr w:rsidR="001A2B43" w14:paraId="1157B4B9" w14:textId="77777777" w:rsidTr="001A2B43">
        <w:trPr>
          <w:trHeight w:val="357"/>
        </w:trPr>
        <w:tc>
          <w:tcPr>
            <w:tcW w:w="4989" w:type="dxa"/>
            <w:vAlign w:val="center"/>
          </w:tcPr>
          <w:p w14:paraId="00E26F36" w14:textId="77777777" w:rsidR="001A2B43" w:rsidRDefault="001A2B43" w:rsidP="001A2B43">
            <w:pPr>
              <w:spacing w:line="276" w:lineRule="auto"/>
              <w:rPr>
                <w:rtl/>
                <w:lang w:bidi="he-IL"/>
              </w:rPr>
            </w:pPr>
            <w:r>
              <w:rPr>
                <w:lang w:bidi="he-IL"/>
              </w:rPr>
              <w:t>Sales</w:t>
            </w:r>
          </w:p>
        </w:tc>
        <w:tc>
          <w:tcPr>
            <w:tcW w:w="2183" w:type="dxa"/>
            <w:vAlign w:val="center"/>
          </w:tcPr>
          <w:p w14:paraId="09D11BB3" w14:textId="77777777" w:rsidR="001A2B43" w:rsidRDefault="001A2B43" w:rsidP="001A2B43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1,755,459</w:t>
            </w:r>
          </w:p>
        </w:tc>
        <w:tc>
          <w:tcPr>
            <w:tcW w:w="2231" w:type="dxa"/>
            <w:vAlign w:val="center"/>
          </w:tcPr>
          <w:p w14:paraId="36205488" w14:textId="77777777" w:rsidR="001A2B43" w:rsidRDefault="001A2B43" w:rsidP="001A2B43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2,957,034</w:t>
            </w:r>
          </w:p>
        </w:tc>
      </w:tr>
      <w:tr w:rsidR="001A2B43" w14:paraId="24AC9EC3" w14:textId="77777777" w:rsidTr="001A2B43">
        <w:trPr>
          <w:trHeight w:val="342"/>
        </w:trPr>
        <w:tc>
          <w:tcPr>
            <w:tcW w:w="4989" w:type="dxa"/>
            <w:vAlign w:val="center"/>
          </w:tcPr>
          <w:p w14:paraId="6CBCC7C4" w14:textId="77777777" w:rsidR="001A2B43" w:rsidRDefault="001A2B43" w:rsidP="001A2B43">
            <w:pPr>
              <w:spacing w:line="276" w:lineRule="auto"/>
              <w:ind w:left="720"/>
              <w:rPr>
                <w:rtl/>
                <w:lang w:bidi="he-IL"/>
              </w:rPr>
            </w:pPr>
            <w:r>
              <w:rPr>
                <w:b/>
                <w:bCs/>
                <w:lang w:bidi="he-IL"/>
              </w:rPr>
              <w:t>Total</w:t>
            </w:r>
          </w:p>
        </w:tc>
        <w:tc>
          <w:tcPr>
            <w:tcW w:w="2183" w:type="dxa"/>
            <w:vAlign w:val="center"/>
          </w:tcPr>
          <w:p w14:paraId="21488AA3" w14:textId="77777777" w:rsidR="001A2B43" w:rsidRDefault="001A2B43" w:rsidP="001A2B43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4,036,751</w:t>
            </w:r>
          </w:p>
        </w:tc>
        <w:tc>
          <w:tcPr>
            <w:tcW w:w="2231" w:type="dxa"/>
            <w:vAlign w:val="center"/>
          </w:tcPr>
          <w:p w14:paraId="76FB605C" w14:textId="77777777" w:rsidR="001A2B43" w:rsidRDefault="001A2B43" w:rsidP="001A2B43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4,259,510</w:t>
            </w:r>
          </w:p>
        </w:tc>
      </w:tr>
    </w:tbl>
    <w:p w14:paraId="0A721804" w14:textId="77777777" w:rsidR="00912A17" w:rsidRDefault="00912A17" w:rsidP="00912A17">
      <w:pPr>
        <w:bidi/>
        <w:rPr>
          <w:rtl/>
        </w:rPr>
      </w:pPr>
    </w:p>
    <w:p w14:paraId="4F8BF221" w14:textId="3010838F" w:rsidR="00C33182" w:rsidRDefault="006F327F" w:rsidP="006F327F">
      <w:pPr>
        <w:rPr>
          <w:rtl/>
          <w:lang w:bidi="he-IL"/>
        </w:rPr>
      </w:pPr>
      <w:r>
        <w:rPr>
          <w:b/>
          <w:bCs/>
          <w:u w:val="single"/>
          <w:lang w:bidi="he-IL"/>
        </w:rPr>
        <w:t>Footnote 9: Cost of Selling and Services</w:t>
      </w:r>
    </w:p>
    <w:tbl>
      <w:tblPr>
        <w:tblStyle w:val="TableGrid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821"/>
        <w:gridCol w:w="1558"/>
        <w:gridCol w:w="1696"/>
      </w:tblGrid>
      <w:tr w:rsidR="00A97DC4" w14:paraId="77C53515" w14:textId="77777777" w:rsidTr="00A97DC4">
        <w:tc>
          <w:tcPr>
            <w:tcW w:w="4821" w:type="dxa"/>
          </w:tcPr>
          <w:p w14:paraId="6A5B0B08" w14:textId="77777777" w:rsidR="00A97DC4" w:rsidRDefault="00A97DC4" w:rsidP="00A97DC4">
            <w:pPr>
              <w:rPr>
                <w:rtl/>
              </w:rPr>
            </w:pPr>
          </w:p>
        </w:tc>
        <w:tc>
          <w:tcPr>
            <w:tcW w:w="3254" w:type="dxa"/>
            <w:gridSpan w:val="2"/>
          </w:tcPr>
          <w:p w14:paraId="41C32DEA" w14:textId="77777777" w:rsidR="00A97DC4" w:rsidRDefault="00A97DC4" w:rsidP="00A97DC4">
            <w:pPr>
              <w:rPr>
                <w:rtl/>
                <w:lang w:bidi="he-IL"/>
              </w:rPr>
            </w:pPr>
            <w:r>
              <w:rPr>
                <w:lang w:bidi="he-IL"/>
              </w:rPr>
              <w:t>For the year ending December 31</w:t>
            </w:r>
          </w:p>
        </w:tc>
      </w:tr>
      <w:tr w:rsidR="00A97DC4" w14:paraId="5ACDB00F" w14:textId="77777777" w:rsidTr="00A97DC4">
        <w:tc>
          <w:tcPr>
            <w:tcW w:w="4821" w:type="dxa"/>
          </w:tcPr>
          <w:p w14:paraId="639266FB" w14:textId="77777777" w:rsidR="00A97DC4" w:rsidRDefault="00A97DC4" w:rsidP="00A97DC4">
            <w:pPr>
              <w:rPr>
                <w:rtl/>
              </w:rPr>
            </w:pPr>
          </w:p>
        </w:tc>
        <w:tc>
          <w:tcPr>
            <w:tcW w:w="1558" w:type="dxa"/>
          </w:tcPr>
          <w:p w14:paraId="02858ADF" w14:textId="77777777" w:rsidR="00A97DC4" w:rsidRDefault="00A97DC4" w:rsidP="00A62946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1696" w:type="dxa"/>
          </w:tcPr>
          <w:p w14:paraId="582D3EC3" w14:textId="77777777" w:rsidR="00A97DC4" w:rsidRDefault="00A97DC4" w:rsidP="00A62946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A97DC4" w14:paraId="7E55E2B1" w14:textId="77777777" w:rsidTr="00A97DC4">
        <w:tc>
          <w:tcPr>
            <w:tcW w:w="4821" w:type="dxa"/>
          </w:tcPr>
          <w:p w14:paraId="1FE80B8A" w14:textId="77777777" w:rsidR="00A97DC4" w:rsidRDefault="00A97DC4" w:rsidP="00A97DC4">
            <w:pPr>
              <w:rPr>
                <w:rtl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240F69AD" w14:textId="77777777" w:rsidR="00A97DC4" w:rsidRDefault="00A97DC4" w:rsidP="00A62946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</w:tr>
      <w:tr w:rsidR="00A97DC4" w14:paraId="657568E3" w14:textId="77777777" w:rsidTr="00A97DC4">
        <w:tc>
          <w:tcPr>
            <w:tcW w:w="4821" w:type="dxa"/>
          </w:tcPr>
          <w:p w14:paraId="3FE6A021" w14:textId="77777777" w:rsidR="00A97DC4" w:rsidRDefault="00A97DC4" w:rsidP="00A97DC4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Consumption of Materials</w:t>
            </w:r>
          </w:p>
        </w:tc>
        <w:tc>
          <w:tcPr>
            <w:tcW w:w="1558" w:type="dxa"/>
            <w:vAlign w:val="bottom"/>
          </w:tcPr>
          <w:p w14:paraId="0D99E756" w14:textId="59BB7EBE" w:rsidR="00A97DC4" w:rsidRDefault="00A97DC4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1,865,934</w:t>
            </w:r>
          </w:p>
        </w:tc>
        <w:tc>
          <w:tcPr>
            <w:tcW w:w="1696" w:type="dxa"/>
            <w:vAlign w:val="bottom"/>
          </w:tcPr>
          <w:p w14:paraId="644C7D72" w14:textId="7F7012BE" w:rsidR="00A97DC4" w:rsidRDefault="00A97DC4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2,379,352</w:t>
            </w:r>
          </w:p>
        </w:tc>
      </w:tr>
      <w:tr w:rsidR="00A97DC4" w14:paraId="2BBE46AF" w14:textId="77777777" w:rsidTr="00A97DC4">
        <w:tc>
          <w:tcPr>
            <w:tcW w:w="4821" w:type="dxa"/>
          </w:tcPr>
          <w:p w14:paraId="6445AA93" w14:textId="77777777" w:rsidR="00A97DC4" w:rsidRDefault="00A97DC4" w:rsidP="00A97DC4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Materials</w:t>
            </w:r>
          </w:p>
        </w:tc>
        <w:tc>
          <w:tcPr>
            <w:tcW w:w="1558" w:type="dxa"/>
            <w:vAlign w:val="bottom"/>
          </w:tcPr>
          <w:p w14:paraId="5FADA8A2" w14:textId="5D86C13E" w:rsidR="00A97DC4" w:rsidRDefault="00A97DC4" w:rsidP="00A629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213,536</w:t>
            </w:r>
          </w:p>
        </w:tc>
        <w:tc>
          <w:tcPr>
            <w:tcW w:w="1696" w:type="dxa"/>
            <w:vAlign w:val="bottom"/>
          </w:tcPr>
          <w:p w14:paraId="242B49E3" w14:textId="2A268C27" w:rsidR="00A97DC4" w:rsidRDefault="00A97DC4" w:rsidP="00A629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46,277</w:t>
            </w:r>
          </w:p>
        </w:tc>
      </w:tr>
      <w:tr w:rsidR="00A97DC4" w14:paraId="6D76646B" w14:textId="77777777" w:rsidTr="00A97DC4">
        <w:tc>
          <w:tcPr>
            <w:tcW w:w="4821" w:type="dxa"/>
          </w:tcPr>
          <w:p w14:paraId="3DAA6A69" w14:textId="77777777" w:rsidR="00A97DC4" w:rsidRDefault="00A97DC4" w:rsidP="00A97DC4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Other Expenses</w:t>
            </w:r>
          </w:p>
        </w:tc>
        <w:tc>
          <w:tcPr>
            <w:tcW w:w="1558" w:type="dxa"/>
            <w:vAlign w:val="bottom"/>
          </w:tcPr>
          <w:p w14:paraId="4DC118E2" w14:textId="344C094B" w:rsidR="00A97DC4" w:rsidRDefault="00A97DC4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209,415</w:t>
            </w:r>
          </w:p>
        </w:tc>
        <w:tc>
          <w:tcPr>
            <w:tcW w:w="1696" w:type="dxa"/>
            <w:vAlign w:val="bottom"/>
          </w:tcPr>
          <w:p w14:paraId="03E46EAC" w14:textId="6F226EB5" w:rsidR="00A97DC4" w:rsidRDefault="00A97DC4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162,047</w:t>
            </w:r>
          </w:p>
        </w:tc>
      </w:tr>
      <w:tr w:rsidR="00A97DC4" w14:paraId="32130195" w14:textId="77777777" w:rsidTr="00A97DC4">
        <w:tc>
          <w:tcPr>
            <w:tcW w:w="4821" w:type="dxa"/>
          </w:tcPr>
          <w:p w14:paraId="71F755F4" w14:textId="77777777" w:rsidR="00A97DC4" w:rsidRPr="00C33182" w:rsidRDefault="00A97DC4" w:rsidP="00A97DC4">
            <w:pPr>
              <w:ind w:left="720"/>
              <w:rPr>
                <w:b/>
                <w:bCs/>
                <w:rtl/>
                <w:lang w:bidi="he-IL"/>
              </w:rPr>
            </w:pPr>
            <w:r>
              <w:rPr>
                <w:b/>
                <w:bCs/>
                <w:lang w:bidi="he-IL"/>
              </w:rPr>
              <w:t>Total</w:t>
            </w:r>
          </w:p>
        </w:tc>
        <w:tc>
          <w:tcPr>
            <w:tcW w:w="1558" w:type="dxa"/>
            <w:vAlign w:val="bottom"/>
          </w:tcPr>
          <w:p w14:paraId="38A95FDC" w14:textId="27E30046" w:rsidR="00A97DC4" w:rsidRDefault="00A97DC4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2,288,885</w:t>
            </w:r>
          </w:p>
        </w:tc>
        <w:tc>
          <w:tcPr>
            <w:tcW w:w="1696" w:type="dxa"/>
            <w:vAlign w:val="bottom"/>
          </w:tcPr>
          <w:p w14:paraId="54CF5C41" w14:textId="4F46FFCD" w:rsidR="00A97DC4" w:rsidRDefault="00A97DC4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2,587,676</w:t>
            </w:r>
          </w:p>
        </w:tc>
      </w:tr>
    </w:tbl>
    <w:p w14:paraId="4B145FC8" w14:textId="77777777" w:rsidR="00C33182" w:rsidRPr="00C33182" w:rsidRDefault="00C33182" w:rsidP="00C33182">
      <w:pPr>
        <w:bidi/>
        <w:rPr>
          <w:rtl/>
          <w:lang w:bidi="he-IL"/>
        </w:rPr>
      </w:pPr>
    </w:p>
    <w:p w14:paraId="40F1290B" w14:textId="7EC0534C" w:rsidR="00901988" w:rsidRDefault="00901988" w:rsidP="00901988">
      <w:pPr>
        <w:rPr>
          <w:rtl/>
        </w:rPr>
      </w:pPr>
    </w:p>
    <w:p w14:paraId="334895AD" w14:textId="02A2EC7C" w:rsidR="00901988" w:rsidRDefault="00901988" w:rsidP="00901988">
      <w:pPr>
        <w:rPr>
          <w:rtl/>
        </w:rPr>
      </w:pPr>
    </w:p>
    <w:p w14:paraId="3F571455" w14:textId="0AB3DF12" w:rsidR="00901988" w:rsidRDefault="00901988" w:rsidP="00901988">
      <w:pPr>
        <w:rPr>
          <w:rtl/>
        </w:rPr>
      </w:pPr>
    </w:p>
    <w:p w14:paraId="31816605" w14:textId="33BA2CFF" w:rsidR="00901988" w:rsidRDefault="00901988" w:rsidP="00901988">
      <w:pPr>
        <w:rPr>
          <w:rtl/>
        </w:rPr>
      </w:pPr>
    </w:p>
    <w:p w14:paraId="085CF554" w14:textId="11D3C814" w:rsidR="00BB333A" w:rsidRDefault="00BB333A" w:rsidP="000E7A6F">
      <w:pPr>
        <w:bidi/>
        <w:rPr>
          <w:rtl/>
        </w:rPr>
      </w:pPr>
    </w:p>
    <w:p w14:paraId="04AF6A1B" w14:textId="58D0BE4C" w:rsidR="000E7A6F" w:rsidRDefault="000E7A6F" w:rsidP="006F327F">
      <w:pPr>
        <w:rPr>
          <w:rtl/>
          <w:lang w:bidi="he-IL"/>
        </w:rPr>
      </w:pPr>
    </w:p>
    <w:tbl>
      <w:tblPr>
        <w:tblStyle w:val="TableGrid"/>
        <w:tblpPr w:leftFromText="180" w:rightFromText="180" w:vertAnchor="page" w:horzAnchor="margin" w:tblpY="1740"/>
        <w:tblW w:w="10215" w:type="dxa"/>
        <w:tblLook w:val="04A0" w:firstRow="1" w:lastRow="0" w:firstColumn="1" w:lastColumn="0" w:noHBand="0" w:noVBand="1"/>
      </w:tblPr>
      <w:tblGrid>
        <w:gridCol w:w="4377"/>
        <w:gridCol w:w="2918"/>
        <w:gridCol w:w="2920"/>
      </w:tblGrid>
      <w:tr w:rsidR="001A2B43" w14:paraId="3E4D41EB" w14:textId="77777777" w:rsidTr="001A2B43">
        <w:trPr>
          <w:trHeight w:val="283"/>
        </w:trPr>
        <w:tc>
          <w:tcPr>
            <w:tcW w:w="4377" w:type="dxa"/>
          </w:tcPr>
          <w:p w14:paraId="6ACA8C45" w14:textId="77777777" w:rsidR="001A2B43" w:rsidRDefault="001A2B43" w:rsidP="001A2B43">
            <w:pPr>
              <w:rPr>
                <w:rtl/>
              </w:rPr>
            </w:pPr>
          </w:p>
        </w:tc>
        <w:tc>
          <w:tcPr>
            <w:tcW w:w="5838" w:type="dxa"/>
            <w:gridSpan w:val="2"/>
          </w:tcPr>
          <w:p w14:paraId="777428C7" w14:textId="77777777" w:rsidR="001A2B43" w:rsidRDefault="001A2B43" w:rsidP="001A2B43">
            <w:pPr>
              <w:rPr>
                <w:rtl/>
                <w:lang w:bidi="he-IL"/>
              </w:rPr>
            </w:pPr>
            <w:r>
              <w:rPr>
                <w:lang w:bidi="he-IL"/>
              </w:rPr>
              <w:t>As of December 31</w:t>
            </w:r>
          </w:p>
        </w:tc>
      </w:tr>
      <w:tr w:rsidR="001A2B43" w14:paraId="197CA88E" w14:textId="77777777" w:rsidTr="001A2B43">
        <w:trPr>
          <w:trHeight w:val="254"/>
        </w:trPr>
        <w:tc>
          <w:tcPr>
            <w:tcW w:w="4377" w:type="dxa"/>
          </w:tcPr>
          <w:p w14:paraId="34E6B64E" w14:textId="77777777" w:rsidR="001A2B43" w:rsidRDefault="001A2B43" w:rsidP="001A2B43">
            <w:pPr>
              <w:rPr>
                <w:rtl/>
              </w:rPr>
            </w:pPr>
          </w:p>
        </w:tc>
        <w:tc>
          <w:tcPr>
            <w:tcW w:w="2918" w:type="dxa"/>
          </w:tcPr>
          <w:p w14:paraId="11EC9153" w14:textId="77777777" w:rsidR="001A2B43" w:rsidRDefault="001A2B43" w:rsidP="00A62946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2920" w:type="dxa"/>
          </w:tcPr>
          <w:p w14:paraId="3B8FDF77" w14:textId="77777777" w:rsidR="001A2B43" w:rsidRDefault="001A2B43" w:rsidP="00A62946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1A2B43" w14:paraId="3AB4FC33" w14:textId="77777777" w:rsidTr="001A2B43">
        <w:trPr>
          <w:trHeight w:val="269"/>
        </w:trPr>
        <w:tc>
          <w:tcPr>
            <w:tcW w:w="4377" w:type="dxa"/>
          </w:tcPr>
          <w:p w14:paraId="5E5B1EA2" w14:textId="77777777" w:rsidR="001A2B43" w:rsidRDefault="001A2B43" w:rsidP="001A2B43">
            <w:pPr>
              <w:rPr>
                <w:rtl/>
              </w:rPr>
            </w:pPr>
          </w:p>
        </w:tc>
        <w:tc>
          <w:tcPr>
            <w:tcW w:w="5838" w:type="dxa"/>
            <w:gridSpan w:val="2"/>
            <w:vAlign w:val="center"/>
          </w:tcPr>
          <w:p w14:paraId="68B31EE4" w14:textId="77777777" w:rsidR="001A2B43" w:rsidRDefault="001A2B43" w:rsidP="00A62946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</w:tr>
      <w:tr w:rsidR="001A2B43" w14:paraId="1A578DA7" w14:textId="77777777" w:rsidTr="001A2B43">
        <w:trPr>
          <w:trHeight w:val="269"/>
        </w:trPr>
        <w:tc>
          <w:tcPr>
            <w:tcW w:w="4377" w:type="dxa"/>
          </w:tcPr>
          <w:p w14:paraId="4C3C1588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Wages</w:t>
            </w:r>
          </w:p>
        </w:tc>
        <w:tc>
          <w:tcPr>
            <w:tcW w:w="2918" w:type="dxa"/>
            <w:vAlign w:val="bottom"/>
          </w:tcPr>
          <w:p w14:paraId="3812D68D" w14:textId="5D51DBF2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559,110</w:t>
            </w:r>
          </w:p>
        </w:tc>
        <w:tc>
          <w:tcPr>
            <w:tcW w:w="2920" w:type="dxa"/>
            <w:vAlign w:val="bottom"/>
          </w:tcPr>
          <w:p w14:paraId="45BDB863" w14:textId="6273950E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555,632</w:t>
            </w:r>
          </w:p>
        </w:tc>
      </w:tr>
      <w:tr w:rsidR="001A2B43" w14:paraId="0F2FAEAA" w14:textId="77777777" w:rsidTr="001A2B43">
        <w:trPr>
          <w:trHeight w:val="254"/>
        </w:trPr>
        <w:tc>
          <w:tcPr>
            <w:tcW w:w="4377" w:type="dxa"/>
          </w:tcPr>
          <w:p w14:paraId="2BE1F16C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Employee Benefits</w:t>
            </w:r>
          </w:p>
        </w:tc>
        <w:tc>
          <w:tcPr>
            <w:tcW w:w="2918" w:type="dxa"/>
            <w:vAlign w:val="bottom"/>
          </w:tcPr>
          <w:p w14:paraId="15F78717" w14:textId="770E5CF4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46,907</w:t>
            </w:r>
          </w:p>
        </w:tc>
        <w:tc>
          <w:tcPr>
            <w:tcW w:w="2920" w:type="dxa"/>
            <w:vAlign w:val="bottom"/>
          </w:tcPr>
          <w:p w14:paraId="54064270" w14:textId="0D3CD930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26,942</w:t>
            </w:r>
          </w:p>
        </w:tc>
      </w:tr>
      <w:tr w:rsidR="001A2B43" w14:paraId="6E990135" w14:textId="77777777" w:rsidTr="001A2B43">
        <w:trPr>
          <w:trHeight w:val="254"/>
        </w:trPr>
        <w:tc>
          <w:tcPr>
            <w:tcW w:w="4377" w:type="dxa"/>
          </w:tcPr>
          <w:p w14:paraId="334C596B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Vehicle Maintenance</w:t>
            </w:r>
          </w:p>
        </w:tc>
        <w:tc>
          <w:tcPr>
            <w:tcW w:w="2918" w:type="dxa"/>
            <w:vAlign w:val="bottom"/>
          </w:tcPr>
          <w:p w14:paraId="130F376A" w14:textId="1E96082A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54,261</w:t>
            </w:r>
          </w:p>
        </w:tc>
        <w:tc>
          <w:tcPr>
            <w:tcW w:w="2920" w:type="dxa"/>
            <w:vAlign w:val="bottom"/>
          </w:tcPr>
          <w:p w14:paraId="49CD934E" w14:textId="030D053F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43,570</w:t>
            </w:r>
          </w:p>
        </w:tc>
      </w:tr>
      <w:tr w:rsidR="001A2B43" w14:paraId="72D13845" w14:textId="77777777" w:rsidTr="001A2B43">
        <w:trPr>
          <w:trHeight w:val="269"/>
        </w:trPr>
        <w:tc>
          <w:tcPr>
            <w:tcW w:w="4377" w:type="dxa"/>
          </w:tcPr>
          <w:p w14:paraId="7ED04157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Communications</w:t>
            </w:r>
          </w:p>
        </w:tc>
        <w:tc>
          <w:tcPr>
            <w:tcW w:w="2918" w:type="dxa"/>
            <w:vAlign w:val="bottom"/>
          </w:tcPr>
          <w:p w14:paraId="1667A6D0" w14:textId="7ABDA78E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3,276</w:t>
            </w:r>
          </w:p>
        </w:tc>
        <w:tc>
          <w:tcPr>
            <w:tcW w:w="2920" w:type="dxa"/>
            <w:vAlign w:val="bottom"/>
          </w:tcPr>
          <w:p w14:paraId="217724F3" w14:textId="0AC350E4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2,770</w:t>
            </w:r>
          </w:p>
        </w:tc>
      </w:tr>
      <w:tr w:rsidR="001A2B43" w14:paraId="67B22F41" w14:textId="77777777" w:rsidTr="001A2B43">
        <w:trPr>
          <w:trHeight w:val="254"/>
        </w:trPr>
        <w:tc>
          <w:tcPr>
            <w:tcW w:w="4377" w:type="dxa"/>
          </w:tcPr>
          <w:p w14:paraId="5F689F88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Professional Services</w:t>
            </w:r>
          </w:p>
        </w:tc>
        <w:tc>
          <w:tcPr>
            <w:tcW w:w="2918" w:type="dxa"/>
            <w:vAlign w:val="bottom"/>
          </w:tcPr>
          <w:p w14:paraId="4BBD16F9" w14:textId="48B5F2E4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58,202</w:t>
            </w:r>
          </w:p>
        </w:tc>
        <w:tc>
          <w:tcPr>
            <w:tcW w:w="2920" w:type="dxa"/>
            <w:vAlign w:val="bottom"/>
          </w:tcPr>
          <w:p w14:paraId="30271DE2" w14:textId="6F40D451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33,481</w:t>
            </w:r>
          </w:p>
        </w:tc>
      </w:tr>
      <w:tr w:rsidR="001A2B43" w14:paraId="1355BF5F" w14:textId="77777777" w:rsidTr="001A2B43">
        <w:trPr>
          <w:trHeight w:val="269"/>
        </w:trPr>
        <w:tc>
          <w:tcPr>
            <w:tcW w:w="4377" w:type="dxa"/>
          </w:tcPr>
          <w:p w14:paraId="39CBCDBF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Overseas Travel</w:t>
            </w:r>
          </w:p>
        </w:tc>
        <w:tc>
          <w:tcPr>
            <w:tcW w:w="2918" w:type="dxa"/>
            <w:vAlign w:val="bottom"/>
          </w:tcPr>
          <w:p w14:paraId="5AA0D8E6" w14:textId="112DD9E0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154,713</w:t>
            </w:r>
          </w:p>
        </w:tc>
        <w:tc>
          <w:tcPr>
            <w:tcW w:w="2920" w:type="dxa"/>
            <w:vAlign w:val="bottom"/>
          </w:tcPr>
          <w:p w14:paraId="67ADD874" w14:textId="187358E9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79,434</w:t>
            </w:r>
          </w:p>
        </w:tc>
      </w:tr>
      <w:tr w:rsidR="001A2B43" w14:paraId="59161BB4" w14:textId="77777777" w:rsidTr="001A2B43">
        <w:trPr>
          <w:trHeight w:val="254"/>
        </w:trPr>
        <w:tc>
          <w:tcPr>
            <w:tcW w:w="4377" w:type="dxa"/>
          </w:tcPr>
          <w:p w14:paraId="5B9B6232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Maintenance</w:t>
            </w:r>
          </w:p>
        </w:tc>
        <w:tc>
          <w:tcPr>
            <w:tcW w:w="2918" w:type="dxa"/>
            <w:vAlign w:val="bottom"/>
          </w:tcPr>
          <w:p w14:paraId="73130B53" w14:textId="10D283FF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-</w:t>
            </w:r>
          </w:p>
        </w:tc>
        <w:tc>
          <w:tcPr>
            <w:tcW w:w="2920" w:type="dxa"/>
            <w:vAlign w:val="bottom"/>
          </w:tcPr>
          <w:p w14:paraId="3CA67653" w14:textId="67D06CC4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3,170</w:t>
            </w:r>
          </w:p>
        </w:tc>
      </w:tr>
      <w:tr w:rsidR="001A2B43" w14:paraId="55382E8C" w14:textId="77777777" w:rsidTr="001A2B43">
        <w:trPr>
          <w:trHeight w:val="254"/>
        </w:trPr>
        <w:tc>
          <w:tcPr>
            <w:tcW w:w="4377" w:type="dxa"/>
          </w:tcPr>
          <w:p w14:paraId="4031A228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Office</w:t>
            </w:r>
          </w:p>
        </w:tc>
        <w:tc>
          <w:tcPr>
            <w:tcW w:w="2918" w:type="dxa"/>
            <w:vAlign w:val="bottom"/>
          </w:tcPr>
          <w:p w14:paraId="4B26A33C" w14:textId="37BCD052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5,645</w:t>
            </w:r>
          </w:p>
        </w:tc>
        <w:tc>
          <w:tcPr>
            <w:tcW w:w="2920" w:type="dxa"/>
            <w:vAlign w:val="bottom"/>
          </w:tcPr>
          <w:p w14:paraId="2451124F" w14:textId="043FDC15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2,321</w:t>
            </w:r>
          </w:p>
        </w:tc>
      </w:tr>
      <w:tr w:rsidR="001A2B43" w14:paraId="34830453" w14:textId="77777777" w:rsidTr="001A2B43">
        <w:trPr>
          <w:trHeight w:val="269"/>
        </w:trPr>
        <w:tc>
          <w:tcPr>
            <w:tcW w:w="4377" w:type="dxa"/>
          </w:tcPr>
          <w:p w14:paraId="675EA67F" w14:textId="37C9F679" w:rsidR="001A2B43" w:rsidRDefault="00A62946" w:rsidP="001A2B43">
            <w:pPr>
              <w:ind w:left="720"/>
              <w:rPr>
                <w:rFonts w:hint="cs"/>
                <w:rtl/>
                <w:lang w:bidi="he-IL"/>
              </w:rPr>
            </w:pPr>
            <w:r>
              <w:rPr>
                <w:lang w:bidi="he-IL"/>
              </w:rPr>
              <w:t>Guest Related Expenses</w:t>
            </w:r>
          </w:p>
        </w:tc>
        <w:tc>
          <w:tcPr>
            <w:tcW w:w="2918" w:type="dxa"/>
            <w:vAlign w:val="bottom"/>
          </w:tcPr>
          <w:p w14:paraId="352636B8" w14:textId="698CEEFF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2,774</w:t>
            </w:r>
          </w:p>
        </w:tc>
        <w:tc>
          <w:tcPr>
            <w:tcW w:w="2920" w:type="dxa"/>
            <w:vAlign w:val="bottom"/>
          </w:tcPr>
          <w:p w14:paraId="160E0FDB" w14:textId="10CFEC52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762</w:t>
            </w:r>
          </w:p>
        </w:tc>
      </w:tr>
      <w:tr w:rsidR="001A2B43" w14:paraId="4DB6658F" w14:textId="77777777" w:rsidTr="001A2B43">
        <w:trPr>
          <w:trHeight w:val="254"/>
        </w:trPr>
        <w:tc>
          <w:tcPr>
            <w:tcW w:w="4377" w:type="dxa"/>
          </w:tcPr>
          <w:p w14:paraId="2149ADBC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Taxes and Levies</w:t>
            </w:r>
          </w:p>
        </w:tc>
        <w:tc>
          <w:tcPr>
            <w:tcW w:w="2918" w:type="dxa"/>
            <w:vAlign w:val="bottom"/>
          </w:tcPr>
          <w:p w14:paraId="229AC703" w14:textId="7135375F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1,863</w:t>
            </w:r>
          </w:p>
        </w:tc>
        <w:tc>
          <w:tcPr>
            <w:tcW w:w="2920" w:type="dxa"/>
            <w:vAlign w:val="bottom"/>
          </w:tcPr>
          <w:p w14:paraId="26D17D08" w14:textId="3446FA01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2,481</w:t>
            </w:r>
          </w:p>
        </w:tc>
      </w:tr>
      <w:tr w:rsidR="001A2B43" w14:paraId="635490ED" w14:textId="77777777" w:rsidTr="001A2B43">
        <w:trPr>
          <w:trHeight w:val="254"/>
        </w:trPr>
        <w:tc>
          <w:tcPr>
            <w:tcW w:w="4377" w:type="dxa"/>
          </w:tcPr>
          <w:p w14:paraId="69630DFE" w14:textId="60E4EBF8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Transport and Courier</w:t>
            </w:r>
            <w:r w:rsidR="00A62946">
              <w:rPr>
                <w:lang w:bidi="he-IL"/>
              </w:rPr>
              <w:t>s</w:t>
            </w:r>
          </w:p>
        </w:tc>
        <w:tc>
          <w:tcPr>
            <w:tcW w:w="2918" w:type="dxa"/>
            <w:vAlign w:val="bottom"/>
          </w:tcPr>
          <w:p w14:paraId="181CAA75" w14:textId="5408D2D9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-</w:t>
            </w:r>
          </w:p>
        </w:tc>
        <w:tc>
          <w:tcPr>
            <w:tcW w:w="2920" w:type="dxa"/>
            <w:vAlign w:val="bottom"/>
          </w:tcPr>
          <w:p w14:paraId="1EC41489" w14:textId="63A9335A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1,037</w:t>
            </w:r>
          </w:p>
        </w:tc>
      </w:tr>
      <w:tr w:rsidR="001A2B43" w14:paraId="43291537" w14:textId="77777777" w:rsidTr="001A2B43">
        <w:trPr>
          <w:trHeight w:val="269"/>
        </w:trPr>
        <w:tc>
          <w:tcPr>
            <w:tcW w:w="4377" w:type="dxa"/>
          </w:tcPr>
          <w:p w14:paraId="3E48C70A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Gifts</w:t>
            </w:r>
          </w:p>
        </w:tc>
        <w:tc>
          <w:tcPr>
            <w:tcW w:w="2918" w:type="dxa"/>
            <w:vAlign w:val="bottom"/>
          </w:tcPr>
          <w:p w14:paraId="0908968A" w14:textId="1601CAE8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-</w:t>
            </w:r>
          </w:p>
        </w:tc>
        <w:tc>
          <w:tcPr>
            <w:tcW w:w="2920" w:type="dxa"/>
            <w:vAlign w:val="bottom"/>
          </w:tcPr>
          <w:p w14:paraId="2983DFAF" w14:textId="591F9C2E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4,171</w:t>
            </w:r>
          </w:p>
        </w:tc>
      </w:tr>
      <w:tr w:rsidR="001A2B43" w14:paraId="0516CB56" w14:textId="77777777" w:rsidTr="001A2B43">
        <w:trPr>
          <w:trHeight w:val="254"/>
        </w:trPr>
        <w:tc>
          <w:tcPr>
            <w:tcW w:w="4377" w:type="dxa"/>
          </w:tcPr>
          <w:p w14:paraId="1A1FB440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Professional Literature and Advanced Training</w:t>
            </w:r>
          </w:p>
        </w:tc>
        <w:tc>
          <w:tcPr>
            <w:tcW w:w="2918" w:type="dxa"/>
            <w:vAlign w:val="bottom"/>
          </w:tcPr>
          <w:p w14:paraId="4D52C9D9" w14:textId="131239D0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12,012</w:t>
            </w:r>
          </w:p>
        </w:tc>
        <w:tc>
          <w:tcPr>
            <w:tcW w:w="2920" w:type="dxa"/>
            <w:vAlign w:val="bottom"/>
          </w:tcPr>
          <w:p w14:paraId="7C16786C" w14:textId="71E390A5" w:rsidR="001A2B43" w:rsidRDefault="001A2B43" w:rsidP="00A62946">
            <w:pPr>
              <w:jc w:val="center"/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3,100</w:t>
            </w:r>
          </w:p>
        </w:tc>
      </w:tr>
      <w:tr w:rsidR="001A2B43" w14:paraId="74234086" w14:textId="77777777" w:rsidTr="001A2B43">
        <w:trPr>
          <w:trHeight w:val="254"/>
        </w:trPr>
        <w:tc>
          <w:tcPr>
            <w:tcW w:w="4377" w:type="dxa"/>
          </w:tcPr>
          <w:p w14:paraId="56835EB5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Fines</w:t>
            </w:r>
          </w:p>
        </w:tc>
        <w:tc>
          <w:tcPr>
            <w:tcW w:w="2918" w:type="dxa"/>
            <w:vAlign w:val="bottom"/>
          </w:tcPr>
          <w:p w14:paraId="08D53600" w14:textId="6F11372B" w:rsidR="001A2B43" w:rsidRDefault="001A2B43" w:rsidP="00A629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-</w:t>
            </w:r>
          </w:p>
        </w:tc>
        <w:tc>
          <w:tcPr>
            <w:tcW w:w="2920" w:type="dxa"/>
            <w:vAlign w:val="bottom"/>
          </w:tcPr>
          <w:p w14:paraId="76855538" w14:textId="44502CC9" w:rsidR="001A2B43" w:rsidRDefault="001A2B43" w:rsidP="00A629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30</w:t>
            </w:r>
          </w:p>
        </w:tc>
      </w:tr>
      <w:tr w:rsidR="001A2B43" w14:paraId="6BC97629" w14:textId="77777777" w:rsidTr="001A2B43">
        <w:trPr>
          <w:trHeight w:val="269"/>
        </w:trPr>
        <w:tc>
          <w:tcPr>
            <w:tcW w:w="4377" w:type="dxa"/>
          </w:tcPr>
          <w:p w14:paraId="076F4633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Miscellaneous</w:t>
            </w:r>
          </w:p>
        </w:tc>
        <w:tc>
          <w:tcPr>
            <w:tcW w:w="2918" w:type="dxa"/>
            <w:vAlign w:val="bottom"/>
          </w:tcPr>
          <w:p w14:paraId="52E4CD32" w14:textId="77777777" w:rsidR="001A2B43" w:rsidRDefault="001A2B43" w:rsidP="00A629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(108)</w:t>
            </w:r>
          </w:p>
        </w:tc>
        <w:tc>
          <w:tcPr>
            <w:tcW w:w="2920" w:type="dxa"/>
            <w:vAlign w:val="bottom"/>
          </w:tcPr>
          <w:p w14:paraId="2EA0D99F" w14:textId="77777777" w:rsidR="001A2B43" w:rsidRDefault="001A2B43" w:rsidP="00A629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(78)</w:t>
            </w:r>
          </w:p>
        </w:tc>
      </w:tr>
      <w:tr w:rsidR="001A2B43" w14:paraId="77583D2B" w14:textId="77777777" w:rsidTr="001A2B43">
        <w:trPr>
          <w:trHeight w:val="254"/>
        </w:trPr>
        <w:tc>
          <w:tcPr>
            <w:tcW w:w="4377" w:type="dxa"/>
          </w:tcPr>
          <w:p w14:paraId="2AC6F516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Depreciation Expenses</w:t>
            </w:r>
          </w:p>
        </w:tc>
        <w:tc>
          <w:tcPr>
            <w:tcW w:w="2918" w:type="dxa"/>
            <w:vAlign w:val="bottom"/>
          </w:tcPr>
          <w:p w14:paraId="2DB51FF0" w14:textId="01C0A7D5" w:rsidR="001A2B43" w:rsidRDefault="001A2B43" w:rsidP="00A629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35,064</w:t>
            </w:r>
          </w:p>
        </w:tc>
        <w:tc>
          <w:tcPr>
            <w:tcW w:w="2920" w:type="dxa"/>
            <w:vAlign w:val="bottom"/>
          </w:tcPr>
          <w:p w14:paraId="189716F4" w14:textId="50E90B43" w:rsidR="001A2B43" w:rsidRDefault="001A2B43" w:rsidP="00A6294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34,681</w:t>
            </w:r>
          </w:p>
        </w:tc>
      </w:tr>
      <w:tr w:rsidR="001A2B43" w14:paraId="7F44D4D5" w14:textId="77777777" w:rsidTr="001A2B43">
        <w:trPr>
          <w:trHeight w:val="254"/>
        </w:trPr>
        <w:tc>
          <w:tcPr>
            <w:tcW w:w="4377" w:type="dxa"/>
          </w:tcPr>
          <w:p w14:paraId="0F2F931C" w14:textId="77777777" w:rsidR="001A2B43" w:rsidRPr="00BB333A" w:rsidRDefault="001A2B43" w:rsidP="001A2B43">
            <w:pPr>
              <w:ind w:left="720"/>
              <w:rPr>
                <w:b/>
                <w:bCs/>
                <w:rtl/>
                <w:lang w:bidi="he-IL"/>
              </w:rPr>
            </w:pPr>
            <w:r>
              <w:rPr>
                <w:b/>
                <w:bCs/>
                <w:lang w:bidi="he-IL"/>
              </w:rPr>
              <w:t>Total</w:t>
            </w:r>
          </w:p>
        </w:tc>
        <w:tc>
          <w:tcPr>
            <w:tcW w:w="2918" w:type="dxa"/>
            <w:vAlign w:val="bottom"/>
          </w:tcPr>
          <w:p w14:paraId="2F2B4FA5" w14:textId="245A6A99" w:rsidR="001A2B43" w:rsidRPr="00BB333A" w:rsidRDefault="001A2B43" w:rsidP="00A6294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B333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933,719</w:t>
            </w:r>
          </w:p>
        </w:tc>
        <w:tc>
          <w:tcPr>
            <w:tcW w:w="2920" w:type="dxa"/>
            <w:vAlign w:val="bottom"/>
          </w:tcPr>
          <w:p w14:paraId="2B9B48CE" w14:textId="22ACE20B" w:rsidR="001A2B43" w:rsidRPr="00BB333A" w:rsidRDefault="001A2B43" w:rsidP="00A6294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B333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793,504</w:t>
            </w:r>
          </w:p>
        </w:tc>
      </w:tr>
    </w:tbl>
    <w:p w14:paraId="2F219A73" w14:textId="5B2143AC" w:rsidR="00BB333A" w:rsidRDefault="001A2B43" w:rsidP="00901988">
      <w:pPr>
        <w:rPr>
          <w:rtl/>
        </w:rPr>
      </w:pPr>
      <w:r>
        <w:rPr>
          <w:b/>
          <w:bCs/>
          <w:u w:val="single"/>
          <w:lang w:bidi="he-IL"/>
        </w:rPr>
        <w:t>Footnote 10</w:t>
      </w:r>
      <w:r>
        <w:rPr>
          <w:b/>
          <w:bCs/>
          <w:u w:val="single"/>
          <w:rtl/>
          <w:lang w:bidi="he-IL"/>
        </w:rPr>
        <w:t xml:space="preserve">: </w:t>
      </w:r>
      <w:r>
        <w:rPr>
          <w:b/>
          <w:bCs/>
          <w:u w:val="single"/>
          <w:lang w:bidi="he-IL"/>
        </w:rPr>
        <w:t>General Selling and Administrative Expenses</w:t>
      </w:r>
    </w:p>
    <w:p w14:paraId="206C9F48" w14:textId="022757DD" w:rsidR="00BB333A" w:rsidRDefault="00BB333A" w:rsidP="00901988">
      <w:pPr>
        <w:rPr>
          <w:rtl/>
        </w:rPr>
      </w:pPr>
    </w:p>
    <w:p w14:paraId="3A62706F" w14:textId="6D80202D" w:rsidR="00BB333A" w:rsidRDefault="00BB333A" w:rsidP="00901988">
      <w:pPr>
        <w:rPr>
          <w:rtl/>
        </w:rPr>
      </w:pPr>
    </w:p>
    <w:p w14:paraId="25DDA223" w14:textId="5FBDB197" w:rsidR="00597A8B" w:rsidRDefault="00597A8B">
      <w:pPr>
        <w:rPr>
          <w:b/>
          <w:bCs/>
          <w:u w:val="single"/>
          <w:rtl/>
          <w:lang w:bidi="he-IL"/>
        </w:rPr>
      </w:pPr>
    </w:p>
    <w:p w14:paraId="5CD06A41" w14:textId="760F228F" w:rsidR="00BB333A" w:rsidRDefault="006F327F" w:rsidP="006F327F">
      <w:pPr>
        <w:rPr>
          <w:rtl/>
          <w:lang w:bidi="he-IL"/>
        </w:rPr>
      </w:pPr>
      <w:r>
        <w:rPr>
          <w:b/>
          <w:bCs/>
          <w:u w:val="single"/>
          <w:lang w:bidi="he-IL"/>
        </w:rPr>
        <w:t>Footnote 11: Ongoing Dividend</w:t>
      </w:r>
    </w:p>
    <w:tbl>
      <w:tblPr>
        <w:tblStyle w:val="TableGrid"/>
        <w:tblpPr w:leftFromText="180" w:rightFromText="180" w:vertAnchor="page" w:horzAnchor="margin" w:tblpY="9320"/>
        <w:tblW w:w="0" w:type="auto"/>
        <w:tblLook w:val="04A0" w:firstRow="1" w:lastRow="0" w:firstColumn="1" w:lastColumn="0" w:noHBand="0" w:noVBand="1"/>
      </w:tblPr>
      <w:tblGrid>
        <w:gridCol w:w="5671"/>
        <w:gridCol w:w="1558"/>
        <w:gridCol w:w="1559"/>
      </w:tblGrid>
      <w:tr w:rsidR="001A2B43" w14:paraId="5DE1F351" w14:textId="77777777" w:rsidTr="001A2B43">
        <w:tc>
          <w:tcPr>
            <w:tcW w:w="5671" w:type="dxa"/>
          </w:tcPr>
          <w:p w14:paraId="4B22430B" w14:textId="77777777" w:rsidR="001A2B43" w:rsidRDefault="001A2B43" w:rsidP="001A2B43">
            <w:r>
              <w:t>[11]</w:t>
            </w:r>
          </w:p>
        </w:tc>
        <w:tc>
          <w:tcPr>
            <w:tcW w:w="3117" w:type="dxa"/>
            <w:gridSpan w:val="2"/>
          </w:tcPr>
          <w:p w14:paraId="7C72DF00" w14:textId="77777777" w:rsidR="001A2B43" w:rsidRDefault="001A2B43" w:rsidP="001A2B43">
            <w:pPr>
              <w:rPr>
                <w:rtl/>
                <w:lang w:bidi="he-IL"/>
              </w:rPr>
            </w:pPr>
            <w:r>
              <w:rPr>
                <w:lang w:bidi="he-IL"/>
              </w:rPr>
              <w:t>As of December 31</w:t>
            </w:r>
          </w:p>
        </w:tc>
      </w:tr>
      <w:tr w:rsidR="001A2B43" w14:paraId="1BBCCE34" w14:textId="77777777" w:rsidTr="001A2B43">
        <w:tc>
          <w:tcPr>
            <w:tcW w:w="5671" w:type="dxa"/>
          </w:tcPr>
          <w:p w14:paraId="40404F0E" w14:textId="77777777" w:rsidR="001A2B43" w:rsidRDefault="001A2B43" w:rsidP="001A2B43">
            <w:pPr>
              <w:rPr>
                <w:rtl/>
              </w:rPr>
            </w:pPr>
          </w:p>
        </w:tc>
        <w:tc>
          <w:tcPr>
            <w:tcW w:w="1558" w:type="dxa"/>
          </w:tcPr>
          <w:p w14:paraId="7E25A3C0" w14:textId="77777777" w:rsidR="001A2B43" w:rsidRDefault="001A2B43" w:rsidP="001A2B43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2017</w:t>
            </w:r>
          </w:p>
        </w:tc>
        <w:tc>
          <w:tcPr>
            <w:tcW w:w="1559" w:type="dxa"/>
          </w:tcPr>
          <w:p w14:paraId="0507EA86" w14:textId="77777777" w:rsidR="001A2B43" w:rsidRDefault="001A2B43" w:rsidP="001A2B43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2016</w:t>
            </w:r>
          </w:p>
        </w:tc>
      </w:tr>
      <w:tr w:rsidR="001A2B43" w14:paraId="0FDD5956" w14:textId="77777777" w:rsidTr="001A2B43">
        <w:tc>
          <w:tcPr>
            <w:tcW w:w="5671" w:type="dxa"/>
          </w:tcPr>
          <w:p w14:paraId="353F6B38" w14:textId="77777777" w:rsidR="001A2B43" w:rsidRDefault="001A2B43" w:rsidP="001A2B43">
            <w:pPr>
              <w:rPr>
                <w:rtl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5D012460" w14:textId="77777777" w:rsidR="001A2B43" w:rsidRDefault="001A2B43" w:rsidP="001A2B43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[NIS]</w:t>
            </w:r>
          </w:p>
        </w:tc>
      </w:tr>
      <w:tr w:rsidR="001A2B43" w14:paraId="341D9489" w14:textId="77777777" w:rsidTr="001A2B43">
        <w:tc>
          <w:tcPr>
            <w:tcW w:w="5671" w:type="dxa"/>
          </w:tcPr>
          <w:p w14:paraId="39B8DF48" w14:textId="77777777" w:rsidR="001A2B43" w:rsidRDefault="001A2B43" w:rsidP="001A2B43">
            <w:pPr>
              <w:ind w:left="720"/>
              <w:rPr>
                <w:rtl/>
                <w:lang w:bidi="he-IL"/>
              </w:rPr>
            </w:pPr>
            <w:r>
              <w:rPr>
                <w:lang w:bidi="he-IL"/>
              </w:rPr>
              <w:t>Dividend Distributed</w:t>
            </w:r>
          </w:p>
        </w:tc>
        <w:tc>
          <w:tcPr>
            <w:tcW w:w="1558" w:type="dxa"/>
            <w:vAlign w:val="bottom"/>
          </w:tcPr>
          <w:p w14:paraId="045A98FD" w14:textId="77777777" w:rsidR="001A2B43" w:rsidRDefault="001A2B43" w:rsidP="001A2B43">
            <w:pPr>
              <w:rPr>
                <w:rtl/>
                <w:lang w:bidi="he-IL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1800000</w:t>
            </w:r>
          </w:p>
        </w:tc>
        <w:tc>
          <w:tcPr>
            <w:tcW w:w="1559" w:type="dxa"/>
            <w:vAlign w:val="bottom"/>
          </w:tcPr>
          <w:p w14:paraId="22ABCE7F" w14:textId="77777777" w:rsidR="001A2B43" w:rsidRDefault="001A2B43" w:rsidP="001A2B43">
            <w:pPr>
              <w:rPr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-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1A2B43" w14:paraId="1769EBE2" w14:textId="77777777" w:rsidTr="001A2B43">
        <w:trPr>
          <w:trHeight w:val="516"/>
        </w:trPr>
        <w:tc>
          <w:tcPr>
            <w:tcW w:w="8788" w:type="dxa"/>
            <w:gridSpan w:val="3"/>
          </w:tcPr>
          <w:p w14:paraId="6DD820A9" w14:textId="5EA575F1" w:rsidR="001A2B43" w:rsidRPr="006F327F" w:rsidRDefault="001A2B43" w:rsidP="00A62946">
            <w:pPr>
              <w:rPr>
                <w:rFonts w:ascii="Arial" w:hAnsi="Arial" w:cs="Arial"/>
                <w:rtl/>
              </w:rPr>
            </w:pPr>
            <w:r>
              <w:t xml:space="preserve">In September, 2017, Company </w:t>
            </w:r>
            <w:r w:rsidR="00A62946">
              <w:t xml:space="preserve">made </w:t>
            </w:r>
            <w:r>
              <w:t xml:space="preserve">a </w:t>
            </w:r>
            <w:r w:rsidR="00A62946">
              <w:rPr>
                <w:lang w:val="en-US"/>
              </w:rPr>
              <w:t xml:space="preserve">qualified </w:t>
            </w:r>
            <w:r>
              <w:t xml:space="preserve">dividend </w:t>
            </w:r>
            <w:r w:rsidR="00A62946">
              <w:t xml:space="preserve">distribution </w:t>
            </w:r>
            <w:r>
              <w:t>totaling NIS 1,800,000, from its remaining profits as of December 31, 2016, to its shareholders and paid the tax applied to it. The dividend continued in its entirety in 2018.</w:t>
            </w:r>
          </w:p>
        </w:tc>
      </w:tr>
    </w:tbl>
    <w:p w14:paraId="36E2BCF6" w14:textId="77777777" w:rsidR="00901988" w:rsidRPr="00901988" w:rsidRDefault="00901988" w:rsidP="00901988">
      <w:pPr>
        <w:rPr>
          <w:rtl/>
        </w:rPr>
      </w:pPr>
    </w:p>
    <w:sectPr w:rsidR="00901988" w:rsidRPr="00901988" w:rsidSect="00A82DA1">
      <w:headerReference w:type="default" r:id="rId8"/>
      <w:pgSz w:w="12240" w:h="15840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EA2B6" w14:textId="77777777" w:rsidR="0035165E" w:rsidRDefault="0035165E" w:rsidP="0071134C">
      <w:pPr>
        <w:spacing w:after="0" w:line="240" w:lineRule="auto"/>
      </w:pPr>
      <w:r>
        <w:separator/>
      </w:r>
    </w:p>
  </w:endnote>
  <w:endnote w:type="continuationSeparator" w:id="0">
    <w:p w14:paraId="504B1BAE" w14:textId="77777777" w:rsidR="0035165E" w:rsidRDefault="0035165E" w:rsidP="0071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3BBA" w14:textId="77777777" w:rsidR="0035165E" w:rsidRDefault="0035165E" w:rsidP="0071134C">
      <w:pPr>
        <w:spacing w:after="0" w:line="240" w:lineRule="auto"/>
      </w:pPr>
      <w:r>
        <w:separator/>
      </w:r>
    </w:p>
  </w:footnote>
  <w:footnote w:type="continuationSeparator" w:id="0">
    <w:p w14:paraId="786C801F" w14:textId="77777777" w:rsidR="0035165E" w:rsidRDefault="0035165E" w:rsidP="0071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581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E2482" w14:textId="59E6C52D" w:rsidR="00945DCE" w:rsidRDefault="00945DCE" w:rsidP="008843B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2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535"/>
    <w:multiLevelType w:val="hybridMultilevel"/>
    <w:tmpl w:val="6E6EDE24"/>
    <w:lvl w:ilvl="0" w:tplc="7CB0EEE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775BE"/>
    <w:multiLevelType w:val="hybridMultilevel"/>
    <w:tmpl w:val="3C40F4CE"/>
    <w:lvl w:ilvl="0" w:tplc="7B8AE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506D5F"/>
    <w:multiLevelType w:val="hybridMultilevel"/>
    <w:tmpl w:val="6E6EDE24"/>
    <w:lvl w:ilvl="0" w:tplc="7CB0EEE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17F463-9E47-411C-9DD2-7825DD33FAFB}"/>
    <w:docVar w:name="dgnword-eventsink" w:val="2211765600576"/>
  </w:docVars>
  <w:rsids>
    <w:rsidRoot w:val="00901988"/>
    <w:rsid w:val="000D39E4"/>
    <w:rsid w:val="000E7A6F"/>
    <w:rsid w:val="001A2B43"/>
    <w:rsid w:val="001C03D8"/>
    <w:rsid w:val="0035165E"/>
    <w:rsid w:val="004D4D5C"/>
    <w:rsid w:val="004E07EF"/>
    <w:rsid w:val="00543968"/>
    <w:rsid w:val="00587C16"/>
    <w:rsid w:val="00597A8B"/>
    <w:rsid w:val="005A3D56"/>
    <w:rsid w:val="006D1EB0"/>
    <w:rsid w:val="006F327F"/>
    <w:rsid w:val="007002F4"/>
    <w:rsid w:val="0071134C"/>
    <w:rsid w:val="007652AF"/>
    <w:rsid w:val="007C08BC"/>
    <w:rsid w:val="008027C4"/>
    <w:rsid w:val="008843B1"/>
    <w:rsid w:val="00901988"/>
    <w:rsid w:val="00907CAE"/>
    <w:rsid w:val="00912A17"/>
    <w:rsid w:val="00945DCE"/>
    <w:rsid w:val="009602CC"/>
    <w:rsid w:val="00A555AE"/>
    <w:rsid w:val="00A62946"/>
    <w:rsid w:val="00A82DA1"/>
    <w:rsid w:val="00A97DC4"/>
    <w:rsid w:val="00B47BDD"/>
    <w:rsid w:val="00B47D59"/>
    <w:rsid w:val="00BB333A"/>
    <w:rsid w:val="00C33182"/>
    <w:rsid w:val="00C60779"/>
    <w:rsid w:val="00CB29A9"/>
    <w:rsid w:val="00D44676"/>
    <w:rsid w:val="00DC7849"/>
    <w:rsid w:val="00E84D4A"/>
    <w:rsid w:val="00EC2C98"/>
    <w:rsid w:val="00ED6BD5"/>
    <w:rsid w:val="00F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206D"/>
  <w15:chartTrackingRefBased/>
  <w15:docId w15:val="{CF529A93-E2B3-458D-BD35-8193FEF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4C"/>
  </w:style>
  <w:style w:type="paragraph" w:styleId="Footer">
    <w:name w:val="footer"/>
    <w:basedOn w:val="Normal"/>
    <w:link w:val="FooterChar"/>
    <w:uiPriority w:val="99"/>
    <w:unhideWhenUsed/>
    <w:rsid w:val="0071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9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64C4-0B90-44D5-A559-8176850A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Idan</dc:creator>
  <cp:keywords/>
  <dc:description/>
  <cp:lastModifiedBy>Yoav</cp:lastModifiedBy>
  <cp:revision>13</cp:revision>
  <dcterms:created xsi:type="dcterms:W3CDTF">2020-09-09T13:07:00Z</dcterms:created>
  <dcterms:modified xsi:type="dcterms:W3CDTF">2020-09-09T16:28:00Z</dcterms:modified>
</cp:coreProperties>
</file>