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D31F2F" w:rsidRPr="00D31F2F" w:rsidRDefault="00D31F2F" w:rsidP="00D31F2F">
      <w:pPr>
        <w:jc w:val="center"/>
        <w:rPr>
          <w:rFonts w:asciiTheme="majorBidi" w:hAnsiTheme="majorBidi" w:cstheme="majorBidi"/>
          <w:sz w:val="24"/>
          <w:szCs w:val="24"/>
        </w:rPr>
      </w:pPr>
      <w:r w:rsidRPr="00D31F2F">
        <w:rPr>
          <w:rFonts w:asciiTheme="majorBidi" w:hAnsiTheme="majorBidi" w:cstheme="majorBidi"/>
          <w:sz w:val="24"/>
          <w:szCs w:val="24"/>
        </w:rPr>
        <w:t>Appendix 2</w:t>
      </w:r>
      <w:r w:rsidRPr="00D31F2F">
        <w:rPr>
          <w:rFonts w:asciiTheme="majorBidi" w:hAnsiTheme="majorBidi" w:cstheme="majorBidi"/>
          <w:sz w:val="24"/>
          <w:szCs w:val="24"/>
          <w:cs/>
        </w:rPr>
        <w:t>‎</w:t>
      </w:r>
    </w:p>
    <w:p w:rsidR="000248E8" w:rsidRDefault="000248E8" w:rsidP="00C72AA5">
      <w:pPr>
        <w:jc w:val="center"/>
        <w:rPr>
          <w:rFonts w:asciiTheme="majorBidi" w:hAnsiTheme="majorBidi" w:cstheme="majorBidi"/>
          <w:sz w:val="24"/>
          <w:szCs w:val="24"/>
        </w:rPr>
      </w:pPr>
    </w:p>
    <w:p w:rsidR="00D31F2F" w:rsidRPr="00D31F2F" w:rsidRDefault="00D31F2F" w:rsidP="00C72AA5">
      <w:pPr>
        <w:jc w:val="center"/>
        <w:rPr>
          <w:rFonts w:asciiTheme="majorBidi" w:hAnsiTheme="majorBidi" w:cstheme="majorBidi"/>
          <w:sz w:val="24"/>
          <w:szCs w:val="24"/>
        </w:rPr>
      </w:pPr>
      <w:r w:rsidRPr="00D31F2F">
        <w:rPr>
          <w:rFonts w:asciiTheme="majorBidi" w:hAnsiTheme="majorBidi" w:cstheme="majorBidi"/>
          <w:sz w:val="24"/>
          <w:szCs w:val="24"/>
        </w:rPr>
        <w:t xml:space="preserve">Additional </w:t>
      </w:r>
      <w:del w:id="0" w:author="Dana Hercbergs" w:date="2022-01-12T10:34:00Z">
        <w:r w:rsidRPr="00D31F2F" w:rsidDel="00CC2365">
          <w:rPr>
            <w:rFonts w:asciiTheme="majorBidi" w:hAnsiTheme="majorBidi" w:cstheme="majorBidi"/>
            <w:sz w:val="24"/>
            <w:szCs w:val="24"/>
          </w:rPr>
          <w:delText xml:space="preserve">sources </w:delText>
        </w:r>
      </w:del>
      <w:ins w:id="1" w:author="Dana Hercbergs" w:date="2022-01-12T10:34:00Z">
        <w:r w:rsidR="00CC2365">
          <w:rPr>
            <w:rFonts w:asciiTheme="majorBidi" w:hAnsiTheme="majorBidi" w:cstheme="majorBidi"/>
            <w:sz w:val="24"/>
            <w:szCs w:val="24"/>
          </w:rPr>
          <w:t>S</w:t>
        </w:r>
        <w:r w:rsidR="00CC2365" w:rsidRPr="00D31F2F">
          <w:rPr>
            <w:rFonts w:asciiTheme="majorBidi" w:hAnsiTheme="majorBidi" w:cstheme="majorBidi"/>
            <w:sz w:val="24"/>
            <w:szCs w:val="24"/>
          </w:rPr>
          <w:t xml:space="preserve">ources </w:t>
        </w:r>
      </w:ins>
      <w:del w:id="2" w:author="Dana Hercbergs" w:date="2022-01-12T10:34:00Z">
        <w:r w:rsidRPr="00D31F2F" w:rsidDel="00CC2365">
          <w:rPr>
            <w:rFonts w:asciiTheme="majorBidi" w:hAnsiTheme="majorBidi" w:cstheme="majorBidi"/>
            <w:sz w:val="24"/>
            <w:szCs w:val="24"/>
          </w:rPr>
          <w:delText xml:space="preserve">of </w:delText>
        </w:r>
      </w:del>
      <w:ins w:id="3" w:author="Dana Hercbergs" w:date="2022-01-12T10:34:00Z">
        <w:r w:rsidR="00CC2365" w:rsidRPr="00D31F2F">
          <w:rPr>
            <w:rFonts w:asciiTheme="majorBidi" w:hAnsiTheme="majorBidi" w:cstheme="majorBidi"/>
            <w:sz w:val="24"/>
            <w:szCs w:val="24"/>
          </w:rPr>
          <w:t>o</w:t>
        </w:r>
        <w:r w:rsidR="00CC2365">
          <w:rPr>
            <w:rFonts w:asciiTheme="majorBidi" w:hAnsiTheme="majorBidi" w:cstheme="majorBidi"/>
            <w:sz w:val="24"/>
            <w:szCs w:val="24"/>
          </w:rPr>
          <w:t>n</w:t>
        </w:r>
        <w:r w:rsidR="00CC2365" w:rsidRPr="00D31F2F">
          <w:rPr>
            <w:rFonts w:asciiTheme="majorBidi" w:hAnsiTheme="majorBidi" w:cstheme="majorBidi"/>
            <w:sz w:val="24"/>
            <w:szCs w:val="24"/>
          </w:rPr>
          <w:t xml:space="preserve"> </w:t>
        </w:r>
      </w:ins>
      <w:r w:rsidRPr="00D31F2F">
        <w:rPr>
          <w:rFonts w:asciiTheme="majorBidi" w:hAnsiTheme="majorBidi" w:cstheme="majorBidi"/>
          <w:sz w:val="24"/>
          <w:szCs w:val="24"/>
        </w:rPr>
        <w:t>the Storm-</w:t>
      </w:r>
      <w:del w:id="4" w:author="Dana Hercbergs" w:date="2022-01-12T10:34:00Z">
        <w:r w:rsidRPr="00D31F2F" w:rsidDel="00CC2365">
          <w:rPr>
            <w:rFonts w:asciiTheme="majorBidi" w:hAnsiTheme="majorBidi" w:cstheme="majorBidi"/>
            <w:sz w:val="24"/>
            <w:szCs w:val="24"/>
          </w:rPr>
          <w:delText xml:space="preserve">god’s </w:delText>
        </w:r>
      </w:del>
      <w:ins w:id="5" w:author="Dana Hercbergs" w:date="2022-01-12T10:34:00Z">
        <w:r w:rsidR="00CC2365">
          <w:rPr>
            <w:rFonts w:asciiTheme="majorBidi" w:hAnsiTheme="majorBidi" w:cstheme="majorBidi"/>
            <w:sz w:val="24"/>
            <w:szCs w:val="24"/>
          </w:rPr>
          <w:t>G</w:t>
        </w:r>
        <w:r w:rsidR="00CC2365" w:rsidRPr="00D31F2F">
          <w:rPr>
            <w:rFonts w:asciiTheme="majorBidi" w:hAnsiTheme="majorBidi" w:cstheme="majorBidi"/>
            <w:sz w:val="24"/>
            <w:szCs w:val="24"/>
          </w:rPr>
          <w:t xml:space="preserve">od’s </w:t>
        </w:r>
      </w:ins>
      <w:del w:id="6" w:author="Dana Hercbergs" w:date="2022-01-12T10:34:00Z">
        <w:r w:rsidRPr="00D31F2F" w:rsidDel="00CC2365">
          <w:rPr>
            <w:rFonts w:asciiTheme="majorBidi" w:hAnsiTheme="majorBidi" w:cstheme="majorBidi"/>
            <w:sz w:val="24"/>
            <w:szCs w:val="24"/>
          </w:rPr>
          <w:delText xml:space="preserve">descent </w:delText>
        </w:r>
      </w:del>
      <w:ins w:id="7" w:author="Dana Hercbergs" w:date="2022-01-12T10:34:00Z">
        <w:r w:rsidR="00CC2365">
          <w:rPr>
            <w:rFonts w:asciiTheme="majorBidi" w:hAnsiTheme="majorBidi" w:cstheme="majorBidi"/>
            <w:sz w:val="24"/>
            <w:szCs w:val="24"/>
          </w:rPr>
          <w:t>D</w:t>
        </w:r>
        <w:r w:rsidR="00CC2365" w:rsidRPr="00D31F2F">
          <w:rPr>
            <w:rFonts w:asciiTheme="majorBidi" w:hAnsiTheme="majorBidi" w:cstheme="majorBidi"/>
            <w:sz w:val="24"/>
            <w:szCs w:val="24"/>
          </w:rPr>
          <w:t xml:space="preserve">escent </w:t>
        </w:r>
      </w:ins>
      <w:r w:rsidRPr="00D31F2F">
        <w:rPr>
          <w:rFonts w:asciiTheme="majorBidi" w:hAnsiTheme="majorBidi" w:cstheme="majorBidi"/>
          <w:sz w:val="24"/>
          <w:szCs w:val="24"/>
        </w:rPr>
        <w:t xml:space="preserve">into the </w:t>
      </w:r>
      <w:r w:rsidR="00C72AA5">
        <w:rPr>
          <w:rFonts w:asciiTheme="majorBidi" w:hAnsiTheme="majorBidi" w:cstheme="majorBidi"/>
          <w:sz w:val="24"/>
          <w:szCs w:val="24"/>
        </w:rPr>
        <w:t>N</w:t>
      </w:r>
      <w:r w:rsidR="00935920">
        <w:rPr>
          <w:rFonts w:asciiTheme="majorBidi" w:hAnsiTheme="majorBidi" w:cstheme="majorBidi"/>
          <w:sz w:val="24"/>
          <w:szCs w:val="24"/>
        </w:rPr>
        <w:t>etherworld</w:t>
      </w:r>
    </w:p>
    <w:p w:rsidR="00FE2BA9" w:rsidRPr="00D31F2F" w:rsidRDefault="00FE2BA9" w:rsidP="002472D1">
      <w:pPr>
        <w:spacing w:line="480" w:lineRule="auto"/>
        <w:rPr>
          <w:rFonts w:asciiTheme="majorBidi" w:hAnsiTheme="majorBidi" w:cstheme="majorBidi"/>
          <w:sz w:val="24"/>
          <w:szCs w:val="24"/>
        </w:rPr>
      </w:pPr>
      <w:r w:rsidRPr="00FE2BA9">
        <w:rPr>
          <w:rFonts w:asciiTheme="majorBidi" w:hAnsiTheme="majorBidi" w:cstheme="majorBidi"/>
          <w:sz w:val="24"/>
          <w:szCs w:val="24"/>
        </w:rPr>
        <w:t>Th</w:t>
      </w:r>
      <w:r>
        <w:rPr>
          <w:rFonts w:asciiTheme="majorBidi" w:hAnsiTheme="majorBidi" w:cstheme="majorBidi"/>
          <w:sz w:val="24"/>
          <w:szCs w:val="24"/>
        </w:rPr>
        <w:t xml:space="preserve">is </w:t>
      </w:r>
      <w:r w:rsidRPr="00FE2BA9">
        <w:rPr>
          <w:rFonts w:asciiTheme="majorBidi" w:hAnsiTheme="majorBidi" w:cstheme="majorBidi"/>
          <w:sz w:val="24"/>
          <w:szCs w:val="24"/>
        </w:rPr>
        <w:t>appendix focuses on three sources from Mesopotamia, Hatti, and Israel</w:t>
      </w:r>
      <w:r>
        <w:rPr>
          <w:rFonts w:asciiTheme="majorBidi" w:hAnsiTheme="majorBidi" w:cstheme="majorBidi"/>
          <w:sz w:val="24"/>
          <w:szCs w:val="24"/>
        </w:rPr>
        <w:t xml:space="preserve"> </w:t>
      </w:r>
      <w:r w:rsidR="00E85A95">
        <w:rPr>
          <w:rFonts w:asciiTheme="majorBidi" w:hAnsiTheme="majorBidi" w:cstheme="majorBidi"/>
          <w:sz w:val="24"/>
          <w:szCs w:val="24"/>
        </w:rPr>
        <w:t xml:space="preserve">claimed </w:t>
      </w:r>
      <w:r>
        <w:rPr>
          <w:rFonts w:asciiTheme="majorBidi" w:hAnsiTheme="majorBidi" w:cstheme="majorBidi"/>
          <w:sz w:val="24"/>
          <w:szCs w:val="24"/>
        </w:rPr>
        <w:t xml:space="preserve">to </w:t>
      </w:r>
      <w:commentRangeStart w:id="8"/>
      <w:r w:rsidRPr="00FE2BA9">
        <w:rPr>
          <w:rFonts w:asciiTheme="majorBidi" w:hAnsiTheme="majorBidi" w:cstheme="majorBidi"/>
          <w:sz w:val="24"/>
          <w:szCs w:val="24"/>
        </w:rPr>
        <w:t>describe</w:t>
      </w:r>
      <w:commentRangeEnd w:id="8"/>
      <w:r w:rsidR="00CC2365">
        <w:rPr>
          <w:rStyle w:val="CommentReference"/>
        </w:rPr>
        <w:commentReference w:id="8"/>
      </w:r>
      <w:r w:rsidRPr="00FE2BA9">
        <w:rPr>
          <w:rFonts w:asciiTheme="majorBidi" w:hAnsiTheme="majorBidi" w:cstheme="majorBidi"/>
          <w:sz w:val="24"/>
          <w:szCs w:val="24"/>
        </w:rPr>
        <w:t xml:space="preserve"> the descent </w:t>
      </w:r>
      <w:r>
        <w:rPr>
          <w:rFonts w:asciiTheme="majorBidi" w:hAnsiTheme="majorBidi" w:cstheme="majorBidi"/>
          <w:sz w:val="24"/>
          <w:szCs w:val="24"/>
        </w:rPr>
        <w:t xml:space="preserve">of the Storm-God </w:t>
      </w:r>
      <w:r w:rsidR="0018391D">
        <w:rPr>
          <w:rFonts w:asciiTheme="majorBidi" w:hAnsiTheme="majorBidi" w:cstheme="majorBidi"/>
          <w:sz w:val="24"/>
          <w:szCs w:val="24"/>
        </w:rPr>
        <w:t>in</w:t>
      </w:r>
      <w:r>
        <w:rPr>
          <w:rFonts w:asciiTheme="majorBidi" w:hAnsiTheme="majorBidi" w:cstheme="majorBidi"/>
          <w:sz w:val="24"/>
          <w:szCs w:val="24"/>
        </w:rPr>
        <w:t xml:space="preserve">to the </w:t>
      </w:r>
      <w:r w:rsidR="00935920">
        <w:rPr>
          <w:rFonts w:asciiTheme="majorBidi" w:hAnsiTheme="majorBidi" w:cstheme="majorBidi"/>
          <w:sz w:val="24"/>
          <w:szCs w:val="24"/>
        </w:rPr>
        <w:t>netherworld</w:t>
      </w:r>
      <w:r w:rsidRPr="00FE2BA9">
        <w:rPr>
          <w:rFonts w:asciiTheme="majorBidi" w:hAnsiTheme="majorBidi" w:cstheme="majorBidi"/>
          <w:sz w:val="24"/>
          <w:szCs w:val="24"/>
        </w:rPr>
        <w:t xml:space="preserve">. </w:t>
      </w:r>
      <w:r w:rsidR="00E85A95">
        <w:rPr>
          <w:rFonts w:asciiTheme="majorBidi" w:hAnsiTheme="majorBidi" w:cstheme="majorBidi"/>
          <w:sz w:val="24"/>
          <w:szCs w:val="24"/>
        </w:rPr>
        <w:t xml:space="preserve">The first two sources are </w:t>
      </w:r>
      <w:r w:rsidR="00E12A44">
        <w:rPr>
          <w:rFonts w:asciiTheme="majorBidi" w:hAnsiTheme="majorBidi" w:cstheme="majorBidi"/>
          <w:sz w:val="24"/>
          <w:szCs w:val="24"/>
        </w:rPr>
        <w:t xml:space="preserve">also </w:t>
      </w:r>
      <w:r w:rsidR="00E85A95">
        <w:rPr>
          <w:rFonts w:asciiTheme="majorBidi" w:hAnsiTheme="majorBidi" w:cstheme="majorBidi"/>
          <w:sz w:val="24"/>
          <w:szCs w:val="24"/>
        </w:rPr>
        <w:t xml:space="preserve">purported to </w:t>
      </w:r>
      <w:r>
        <w:rPr>
          <w:rFonts w:asciiTheme="majorBidi" w:hAnsiTheme="majorBidi" w:cstheme="majorBidi"/>
          <w:sz w:val="24"/>
          <w:szCs w:val="24"/>
        </w:rPr>
        <w:t xml:space="preserve">describe </w:t>
      </w:r>
      <w:r w:rsidRPr="00FE2BA9">
        <w:rPr>
          <w:rFonts w:asciiTheme="majorBidi" w:hAnsiTheme="majorBidi" w:cstheme="majorBidi"/>
          <w:sz w:val="24"/>
          <w:szCs w:val="24"/>
        </w:rPr>
        <w:t xml:space="preserve">the </w:t>
      </w:r>
      <w:r w:rsidR="00C86CB5">
        <w:rPr>
          <w:rFonts w:asciiTheme="majorBidi" w:hAnsiTheme="majorBidi" w:cstheme="majorBidi"/>
          <w:sz w:val="24"/>
          <w:szCs w:val="24"/>
        </w:rPr>
        <w:t xml:space="preserve">Storm-God’s </w:t>
      </w:r>
      <w:ins w:id="9" w:author="Dana Hercbergs" w:date="2022-01-14T14:03:00Z">
        <w:r w:rsidR="00E85A95">
          <w:rPr>
            <w:rFonts w:asciiTheme="majorBidi" w:hAnsiTheme="majorBidi" w:cstheme="majorBidi"/>
            <w:sz w:val="24"/>
            <w:szCs w:val="24"/>
          </w:rPr>
          <w:t xml:space="preserve">subsequent </w:t>
        </w:r>
      </w:ins>
      <w:r w:rsidRPr="00FE2BA9">
        <w:rPr>
          <w:rFonts w:asciiTheme="majorBidi" w:hAnsiTheme="majorBidi" w:cstheme="majorBidi"/>
          <w:sz w:val="24"/>
          <w:szCs w:val="24"/>
        </w:rPr>
        <w:t xml:space="preserve">ascent </w:t>
      </w:r>
      <w:del w:id="10" w:author="Dana Hercbergs" w:date="2022-01-14T14:03:00Z">
        <w:r w:rsidRPr="00FE2BA9" w:rsidDel="00E85A95">
          <w:rPr>
            <w:rFonts w:asciiTheme="majorBidi" w:hAnsiTheme="majorBidi" w:cstheme="majorBidi"/>
            <w:sz w:val="24"/>
            <w:szCs w:val="24"/>
          </w:rPr>
          <w:delText xml:space="preserve">from the </w:delText>
        </w:r>
        <w:r w:rsidR="00935920" w:rsidDel="00E85A95">
          <w:rPr>
            <w:rFonts w:asciiTheme="majorBidi" w:hAnsiTheme="majorBidi" w:cstheme="majorBidi"/>
            <w:sz w:val="24"/>
            <w:szCs w:val="24"/>
          </w:rPr>
          <w:delText>netherworld</w:delText>
        </w:r>
        <w:r w:rsidDel="00E85A95">
          <w:rPr>
            <w:rFonts w:asciiTheme="majorBidi" w:hAnsiTheme="majorBidi" w:cstheme="majorBidi"/>
            <w:sz w:val="24"/>
            <w:szCs w:val="24"/>
          </w:rPr>
          <w:delText xml:space="preserve"> </w:delText>
        </w:r>
      </w:del>
      <w:r>
        <w:rPr>
          <w:rFonts w:asciiTheme="majorBidi" w:hAnsiTheme="majorBidi" w:cstheme="majorBidi"/>
          <w:sz w:val="24"/>
          <w:szCs w:val="24"/>
        </w:rPr>
        <w:t xml:space="preserve">in their </w:t>
      </w:r>
      <w:r w:rsidRPr="00FE2BA9">
        <w:rPr>
          <w:rFonts w:asciiTheme="majorBidi" w:hAnsiTheme="majorBidi" w:cstheme="majorBidi"/>
          <w:sz w:val="24"/>
          <w:szCs w:val="24"/>
        </w:rPr>
        <w:t xml:space="preserve">broken sequel, although no direct evidence of this </w:t>
      </w:r>
      <w:r>
        <w:rPr>
          <w:rFonts w:asciiTheme="majorBidi" w:hAnsiTheme="majorBidi" w:cstheme="majorBidi"/>
          <w:sz w:val="24"/>
          <w:szCs w:val="24"/>
        </w:rPr>
        <w:t xml:space="preserve">has </w:t>
      </w:r>
      <w:r w:rsidRPr="00FE2BA9">
        <w:rPr>
          <w:rFonts w:asciiTheme="majorBidi" w:hAnsiTheme="majorBidi" w:cstheme="majorBidi"/>
          <w:sz w:val="24"/>
          <w:szCs w:val="24"/>
        </w:rPr>
        <w:t xml:space="preserve">survived. </w:t>
      </w:r>
      <w:r w:rsidR="00513C2E">
        <w:rPr>
          <w:rFonts w:asciiTheme="majorBidi" w:hAnsiTheme="majorBidi" w:cstheme="majorBidi"/>
          <w:sz w:val="24"/>
          <w:szCs w:val="24"/>
        </w:rPr>
        <w:t>T</w:t>
      </w:r>
      <w:r w:rsidRPr="00FE2BA9">
        <w:rPr>
          <w:rFonts w:asciiTheme="majorBidi" w:hAnsiTheme="majorBidi" w:cstheme="majorBidi"/>
          <w:sz w:val="24"/>
          <w:szCs w:val="24"/>
        </w:rPr>
        <w:t>he purpose of th</w:t>
      </w:r>
      <w:r w:rsidR="0018391D">
        <w:rPr>
          <w:rFonts w:asciiTheme="majorBidi" w:hAnsiTheme="majorBidi" w:cstheme="majorBidi"/>
          <w:sz w:val="24"/>
          <w:szCs w:val="24"/>
        </w:rPr>
        <w:t>is</w:t>
      </w:r>
      <w:r w:rsidRPr="00FE2BA9">
        <w:rPr>
          <w:rFonts w:asciiTheme="majorBidi" w:hAnsiTheme="majorBidi" w:cstheme="majorBidi"/>
          <w:sz w:val="24"/>
          <w:szCs w:val="24"/>
        </w:rPr>
        <w:t xml:space="preserve"> appendix is to </w:t>
      </w:r>
      <w:r w:rsidR="00513C2E">
        <w:rPr>
          <w:rFonts w:asciiTheme="majorBidi" w:hAnsiTheme="majorBidi" w:cstheme="majorBidi"/>
          <w:sz w:val="24"/>
          <w:szCs w:val="24"/>
        </w:rPr>
        <w:t xml:space="preserve">thereby </w:t>
      </w:r>
      <w:r w:rsidR="00C86CB5">
        <w:rPr>
          <w:rFonts w:asciiTheme="majorBidi" w:hAnsiTheme="majorBidi" w:cstheme="majorBidi"/>
          <w:sz w:val="24"/>
          <w:szCs w:val="24"/>
        </w:rPr>
        <w:t xml:space="preserve">discern </w:t>
      </w:r>
      <w:r w:rsidRPr="00FE2BA9">
        <w:rPr>
          <w:rFonts w:asciiTheme="majorBidi" w:hAnsiTheme="majorBidi" w:cstheme="majorBidi"/>
          <w:sz w:val="24"/>
          <w:szCs w:val="24"/>
        </w:rPr>
        <w:t xml:space="preserve">whether the sources </w:t>
      </w:r>
      <w:r w:rsidR="00C86CB5">
        <w:rPr>
          <w:rFonts w:asciiTheme="majorBidi" w:hAnsiTheme="majorBidi" w:cstheme="majorBidi"/>
          <w:sz w:val="24"/>
          <w:szCs w:val="24"/>
        </w:rPr>
        <w:t xml:space="preserve">are capable of </w:t>
      </w:r>
      <w:r w:rsidRPr="00FE2BA9">
        <w:rPr>
          <w:rFonts w:asciiTheme="majorBidi" w:hAnsiTheme="majorBidi" w:cstheme="majorBidi"/>
          <w:sz w:val="24"/>
          <w:szCs w:val="24"/>
        </w:rPr>
        <w:t>expand</w:t>
      </w:r>
      <w:r w:rsidR="00F67755">
        <w:rPr>
          <w:rFonts w:asciiTheme="majorBidi" w:hAnsiTheme="majorBidi" w:cstheme="majorBidi"/>
          <w:sz w:val="24"/>
          <w:szCs w:val="24"/>
        </w:rPr>
        <w:t>ing</w:t>
      </w:r>
      <w:r w:rsidRPr="00FE2BA9">
        <w:rPr>
          <w:rFonts w:asciiTheme="majorBidi" w:hAnsiTheme="majorBidi" w:cstheme="majorBidi"/>
          <w:sz w:val="24"/>
          <w:szCs w:val="24"/>
        </w:rPr>
        <w:t xml:space="preserve"> </w:t>
      </w:r>
      <w:r w:rsidR="00F67755">
        <w:rPr>
          <w:rFonts w:asciiTheme="majorBidi" w:hAnsiTheme="majorBidi" w:cstheme="majorBidi"/>
          <w:sz w:val="24"/>
          <w:szCs w:val="24"/>
        </w:rPr>
        <w:t xml:space="preserve">our </w:t>
      </w:r>
      <w:r w:rsidR="00C86CB5">
        <w:rPr>
          <w:rFonts w:asciiTheme="majorBidi" w:hAnsiTheme="majorBidi" w:cstheme="majorBidi"/>
          <w:sz w:val="24"/>
          <w:szCs w:val="24"/>
        </w:rPr>
        <w:t xml:space="preserve">knowledge </w:t>
      </w:r>
      <w:r w:rsidRPr="00FE2BA9">
        <w:rPr>
          <w:rFonts w:asciiTheme="majorBidi" w:hAnsiTheme="majorBidi" w:cstheme="majorBidi"/>
          <w:sz w:val="24"/>
          <w:szCs w:val="24"/>
        </w:rPr>
        <w:t xml:space="preserve">regarding the </w:t>
      </w:r>
      <w:r w:rsidR="00B57152">
        <w:rPr>
          <w:rFonts w:asciiTheme="majorBidi" w:hAnsiTheme="majorBidi" w:cstheme="majorBidi"/>
          <w:sz w:val="24"/>
          <w:szCs w:val="24"/>
        </w:rPr>
        <w:t>linkage</w:t>
      </w:r>
      <w:r w:rsidRPr="00FE2BA9">
        <w:rPr>
          <w:rFonts w:asciiTheme="majorBidi" w:hAnsiTheme="majorBidi" w:cstheme="majorBidi"/>
          <w:sz w:val="24"/>
          <w:szCs w:val="24"/>
        </w:rPr>
        <w:t xml:space="preserve"> between the </w:t>
      </w:r>
      <w:r w:rsidR="00C86CB5">
        <w:rPr>
          <w:rFonts w:asciiTheme="majorBidi" w:hAnsiTheme="majorBidi" w:cstheme="majorBidi"/>
          <w:sz w:val="24"/>
          <w:szCs w:val="24"/>
        </w:rPr>
        <w:t>Storm-God</w:t>
      </w:r>
      <w:r w:rsidRPr="00FE2BA9">
        <w:rPr>
          <w:rFonts w:asciiTheme="majorBidi" w:hAnsiTheme="majorBidi" w:cstheme="majorBidi"/>
          <w:sz w:val="24"/>
          <w:szCs w:val="24"/>
        </w:rPr>
        <w:t xml:space="preserve"> and </w:t>
      </w:r>
      <w:r w:rsidR="00C86CB5">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C86CB5">
        <w:rPr>
          <w:rFonts w:asciiTheme="majorBidi" w:hAnsiTheme="majorBidi" w:cstheme="majorBidi"/>
          <w:sz w:val="24"/>
          <w:szCs w:val="24"/>
        </w:rPr>
        <w:t xml:space="preserve"> </w:t>
      </w:r>
      <w:r w:rsidRPr="00FE2BA9">
        <w:rPr>
          <w:rFonts w:asciiTheme="majorBidi" w:hAnsiTheme="majorBidi" w:cstheme="majorBidi"/>
          <w:sz w:val="24"/>
          <w:szCs w:val="24"/>
        </w:rPr>
        <w:t>in the literature of the ancient Near East in general, and in the literature of the Levant in particular.</w:t>
      </w:r>
    </w:p>
    <w:p w:rsidR="00D31F2F" w:rsidRDefault="00D31F2F" w:rsidP="00D31F2F">
      <w:pPr>
        <w:rPr>
          <w:rFonts w:asciiTheme="majorBidi" w:hAnsiTheme="majorBidi" w:cstheme="majorBidi"/>
          <w:sz w:val="24"/>
          <w:szCs w:val="24"/>
          <w:rtl/>
          <w:cs/>
        </w:rPr>
      </w:pPr>
      <w:r w:rsidRPr="00D31F2F">
        <w:rPr>
          <w:rFonts w:asciiTheme="majorBidi" w:hAnsiTheme="majorBidi" w:cstheme="majorBidi"/>
          <w:sz w:val="24"/>
          <w:szCs w:val="24"/>
          <w:cs/>
        </w:rPr>
        <w:t>‎</w:t>
      </w:r>
      <w:r w:rsidRPr="00D31F2F">
        <w:rPr>
          <w:rFonts w:asciiTheme="majorBidi" w:hAnsiTheme="majorBidi" w:cstheme="majorBidi"/>
          <w:sz w:val="24"/>
          <w:szCs w:val="24"/>
        </w:rPr>
        <w:t>1.</w:t>
      </w:r>
      <w:r w:rsidRPr="00D31F2F">
        <w:rPr>
          <w:rFonts w:asciiTheme="majorBidi" w:hAnsiTheme="majorBidi" w:cstheme="majorBidi"/>
          <w:sz w:val="24"/>
          <w:szCs w:val="24"/>
          <w:cs/>
        </w:rPr>
        <w:t>‎</w:t>
      </w:r>
      <w:r w:rsidR="005C2E6E">
        <w:rPr>
          <w:rFonts w:asciiTheme="majorBidi" w:hAnsiTheme="majorBidi" w:cstheme="majorBidi"/>
          <w:sz w:val="24"/>
          <w:szCs w:val="24"/>
        </w:rPr>
        <w:t xml:space="preserve"> </w:t>
      </w:r>
      <w:r w:rsidRPr="002D55AD">
        <w:rPr>
          <w:rFonts w:asciiTheme="majorBidi" w:hAnsiTheme="majorBidi" w:cstheme="majorBidi"/>
          <w:i/>
          <w:iCs/>
          <w:sz w:val="24"/>
          <w:szCs w:val="24"/>
        </w:rPr>
        <w:t>Iškur and Enlil</w:t>
      </w:r>
      <w:r w:rsidRPr="00D31F2F">
        <w:rPr>
          <w:rFonts w:asciiTheme="majorBidi" w:hAnsiTheme="majorBidi" w:cstheme="majorBidi"/>
          <w:sz w:val="24"/>
          <w:szCs w:val="24"/>
        </w:rPr>
        <w:t xml:space="preserve"> (Ni 12501)</w:t>
      </w:r>
      <w:r w:rsidRPr="00D31F2F">
        <w:rPr>
          <w:rFonts w:asciiTheme="majorBidi" w:hAnsiTheme="majorBidi" w:cstheme="majorBidi"/>
          <w:sz w:val="24"/>
          <w:szCs w:val="24"/>
          <w:cs/>
        </w:rPr>
        <w:t>‎</w:t>
      </w:r>
    </w:p>
    <w:p w:rsidR="00E615AB" w:rsidRDefault="004740BC" w:rsidP="00E615AB">
      <w:pPr>
        <w:spacing w:line="480" w:lineRule="auto"/>
        <w:rPr>
          <w:rStyle w:val="CommentTextChar"/>
          <w:rFonts w:ascii="Times New Roman" w:hAnsi="Times New Roman" w:cs="David"/>
          <w:sz w:val="24"/>
          <w:szCs w:val="24"/>
        </w:rPr>
      </w:pPr>
      <w:r w:rsidRPr="004740BC">
        <w:rPr>
          <w:rFonts w:asciiTheme="majorBidi" w:hAnsiTheme="majorBidi" w:cstheme="majorBidi"/>
          <w:sz w:val="24"/>
          <w:szCs w:val="24"/>
        </w:rPr>
        <w:t xml:space="preserve">A fragmentary text from </w:t>
      </w:r>
      <w:r>
        <w:rPr>
          <w:rFonts w:asciiTheme="majorBidi" w:hAnsiTheme="majorBidi" w:cstheme="majorBidi"/>
          <w:sz w:val="24"/>
          <w:szCs w:val="24"/>
        </w:rPr>
        <w:t>N</w:t>
      </w:r>
      <w:r w:rsidRPr="004740BC">
        <w:rPr>
          <w:rFonts w:asciiTheme="majorBidi" w:hAnsiTheme="majorBidi" w:cstheme="majorBidi"/>
          <w:sz w:val="24"/>
          <w:szCs w:val="24"/>
        </w:rPr>
        <w:t xml:space="preserve">ipur, dating to the pre-Sargonic period (Old Sumerian period or early Old Akkadian), indicates the existence of a Mesopotamian tradition regarding </w:t>
      </w:r>
      <w:r>
        <w:rPr>
          <w:rFonts w:asciiTheme="majorBidi" w:hAnsiTheme="majorBidi" w:cstheme="majorBidi"/>
          <w:sz w:val="24"/>
          <w:szCs w:val="24"/>
        </w:rPr>
        <w:t xml:space="preserve">the Storm-God </w:t>
      </w:r>
      <w:r w:rsidRPr="004740BC">
        <w:rPr>
          <w:rFonts w:asciiTheme="majorBidi" w:hAnsiTheme="majorBidi" w:cstheme="majorBidi"/>
          <w:sz w:val="24"/>
          <w:szCs w:val="24"/>
        </w:rPr>
        <w:t>Iškur</w:t>
      </w:r>
      <w:r>
        <w:rPr>
          <w:rFonts w:asciiTheme="majorBidi" w:hAnsiTheme="majorBidi" w:cstheme="majorBidi"/>
          <w:sz w:val="24"/>
          <w:szCs w:val="24"/>
        </w:rPr>
        <w:t>’</w:t>
      </w:r>
      <w:r w:rsidRPr="004740BC">
        <w:rPr>
          <w:rFonts w:asciiTheme="majorBidi" w:hAnsiTheme="majorBidi" w:cstheme="majorBidi"/>
          <w:sz w:val="24"/>
          <w:szCs w:val="24"/>
        </w:rPr>
        <w:t xml:space="preserve">s imprisonment in </w:t>
      </w:r>
      <w:r>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Pr="004740BC">
        <w:rPr>
          <w:rFonts w:asciiTheme="majorBidi" w:hAnsiTheme="majorBidi" w:cstheme="majorBidi"/>
          <w:sz w:val="24"/>
          <w:szCs w:val="24"/>
        </w:rPr>
        <w:t>.</w:t>
      </w:r>
      <w:r w:rsidR="002233BD" w:rsidRPr="002233BD">
        <w:rPr>
          <w:rStyle w:val="CommentTextChar"/>
          <w:rFonts w:ascii="Times New Roman" w:hAnsi="Times New Roman" w:cs="David"/>
          <w:sz w:val="24"/>
          <w:szCs w:val="24"/>
          <w:rtl/>
          <w:lang w:val="en-GB"/>
        </w:rPr>
        <w:t xml:space="preserve"> </w:t>
      </w:r>
      <w:r w:rsidR="002233BD" w:rsidRPr="001643E1">
        <w:rPr>
          <w:rStyle w:val="FootnoteReference"/>
          <w:rFonts w:ascii="Times New Roman" w:hAnsi="Times New Roman" w:cs="David"/>
          <w:sz w:val="24"/>
          <w:szCs w:val="24"/>
          <w:rtl/>
          <w:lang w:val="en-GB"/>
        </w:rPr>
        <w:footnoteReference w:id="2"/>
      </w:r>
      <w:r w:rsidRPr="004740BC">
        <w:rPr>
          <w:rFonts w:asciiTheme="majorBidi" w:hAnsiTheme="majorBidi" w:cstheme="majorBidi"/>
          <w:sz w:val="24"/>
          <w:szCs w:val="24"/>
        </w:rPr>
        <w:t xml:space="preserve"> </w:t>
      </w:r>
      <w:r w:rsidR="00ED796B">
        <w:rPr>
          <w:rFonts w:asciiTheme="majorBidi" w:hAnsiTheme="majorBidi" w:cstheme="majorBidi"/>
          <w:sz w:val="24"/>
          <w:szCs w:val="24"/>
        </w:rPr>
        <w:t>To our knowledge</w:t>
      </w:r>
      <w:r>
        <w:rPr>
          <w:rFonts w:asciiTheme="majorBidi" w:hAnsiTheme="majorBidi" w:cstheme="majorBidi"/>
          <w:sz w:val="24"/>
          <w:szCs w:val="24"/>
        </w:rPr>
        <w:t xml:space="preserve">, </w:t>
      </w:r>
      <w:r w:rsidR="00310F2B">
        <w:rPr>
          <w:rFonts w:asciiTheme="majorBidi" w:hAnsiTheme="majorBidi" w:cstheme="majorBidi"/>
          <w:sz w:val="24"/>
          <w:szCs w:val="24"/>
        </w:rPr>
        <w:t>this tradition was not</w:t>
      </w:r>
      <w:commentRangeStart w:id="11"/>
      <w:r w:rsidRPr="004740BC">
        <w:rPr>
          <w:rFonts w:asciiTheme="majorBidi" w:hAnsiTheme="majorBidi" w:cstheme="majorBidi"/>
          <w:sz w:val="24"/>
          <w:szCs w:val="24"/>
        </w:rPr>
        <w:t xml:space="preserve"> continu</w:t>
      </w:r>
      <w:r w:rsidR="00310F2B">
        <w:rPr>
          <w:rFonts w:asciiTheme="majorBidi" w:hAnsiTheme="majorBidi" w:cstheme="majorBidi"/>
          <w:sz w:val="24"/>
          <w:szCs w:val="24"/>
        </w:rPr>
        <w:t>ed</w:t>
      </w:r>
      <w:r w:rsidRPr="004740BC">
        <w:rPr>
          <w:rFonts w:asciiTheme="majorBidi" w:hAnsiTheme="majorBidi" w:cstheme="majorBidi"/>
          <w:sz w:val="24"/>
          <w:szCs w:val="24"/>
        </w:rPr>
        <w:t xml:space="preserve"> </w:t>
      </w:r>
      <w:commentRangeEnd w:id="11"/>
      <w:r w:rsidR="00310F2B">
        <w:rPr>
          <w:rStyle w:val="CommentReference"/>
        </w:rPr>
        <w:commentReference w:id="11"/>
      </w:r>
      <w:r w:rsidR="00310F2B">
        <w:rPr>
          <w:rFonts w:asciiTheme="majorBidi" w:hAnsiTheme="majorBidi" w:cstheme="majorBidi"/>
          <w:sz w:val="24"/>
          <w:szCs w:val="24"/>
        </w:rPr>
        <w:t xml:space="preserve"> </w:t>
      </w:r>
      <w:r w:rsidRPr="004740BC">
        <w:rPr>
          <w:rFonts w:asciiTheme="majorBidi" w:hAnsiTheme="majorBidi" w:cstheme="majorBidi"/>
          <w:sz w:val="24"/>
          <w:szCs w:val="24"/>
        </w:rPr>
        <w:t>in contemporary or later Mesopotamian texts.</w:t>
      </w:r>
      <w:r w:rsidR="002233BD" w:rsidRPr="002233BD">
        <w:rPr>
          <w:rStyle w:val="CommentTextChar"/>
          <w:rFonts w:ascii="Times New Roman" w:hAnsi="Times New Roman" w:cs="David"/>
          <w:sz w:val="24"/>
          <w:szCs w:val="24"/>
          <w:rtl/>
        </w:rPr>
        <w:t xml:space="preserve"> </w:t>
      </w:r>
      <w:r w:rsidR="002233BD" w:rsidRPr="001643E1">
        <w:rPr>
          <w:rStyle w:val="FootnoteReference"/>
          <w:rFonts w:ascii="Times New Roman" w:hAnsi="Times New Roman" w:cs="David"/>
          <w:sz w:val="24"/>
          <w:szCs w:val="24"/>
          <w:rtl/>
        </w:rPr>
        <w:footnoteReference w:id="3"/>
      </w:r>
    </w:p>
    <w:p w:rsidR="004740BC" w:rsidRPr="00D31F2F" w:rsidRDefault="004740BC" w:rsidP="00E615AB">
      <w:pPr>
        <w:spacing w:line="480" w:lineRule="auto"/>
        <w:ind w:firstLine="720"/>
        <w:rPr>
          <w:rFonts w:asciiTheme="majorBidi" w:hAnsiTheme="majorBidi" w:cstheme="majorBidi"/>
          <w:sz w:val="24"/>
          <w:szCs w:val="24"/>
        </w:rPr>
      </w:pPr>
      <w:r w:rsidRPr="004740BC">
        <w:rPr>
          <w:rFonts w:asciiTheme="majorBidi" w:hAnsiTheme="majorBidi" w:cstheme="majorBidi"/>
          <w:sz w:val="24"/>
          <w:szCs w:val="24"/>
        </w:rPr>
        <w:t>The first two columns of the text are very fragmentary, but parts of the third and fourth columns are clearer.</w:t>
      </w:r>
      <w:r w:rsidR="002233BD" w:rsidRPr="002233BD">
        <w:rPr>
          <w:rFonts w:ascii="Times New Roman" w:hAnsi="Times New Roman" w:cs="David"/>
          <w:sz w:val="24"/>
          <w:szCs w:val="24"/>
          <w:vertAlign w:val="superscript"/>
          <w:rtl/>
        </w:rPr>
        <w:t xml:space="preserve"> </w:t>
      </w:r>
      <w:r w:rsidR="002233BD" w:rsidRPr="001643E1">
        <w:rPr>
          <w:rFonts w:ascii="Times New Roman" w:hAnsi="Times New Roman" w:cs="David"/>
          <w:sz w:val="24"/>
          <w:szCs w:val="24"/>
          <w:vertAlign w:val="superscript"/>
          <w:rtl/>
        </w:rPr>
        <w:footnoteReference w:id="4"/>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de-DE"/>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III 7‘</w:t>
            </w:r>
            <w:r w:rsidRPr="001643E1">
              <w:rPr>
                <w:rFonts w:ascii="Times New Roman" w:hAnsi="Times New Roman" w:cs="David"/>
                <w:lang w:val="en-GB"/>
              </w:rPr>
              <w:t>His cow, in the underworld,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8’</w:t>
            </w:r>
            <w:r w:rsidRPr="001643E1">
              <w:rPr>
                <w:rFonts w:ascii="Times New Roman" w:hAnsi="Times New Roman" w:cs="David"/>
                <w:lang w:val="en-GB"/>
              </w:rPr>
              <w:t xml:space="preserve">eats grass </w:t>
            </w:r>
            <w:r w:rsidRPr="001643E1">
              <w:rPr>
                <w:rFonts w:ascii="Times New Roman" w:hAnsi="Times New Roman" w:cs="David"/>
                <w:highlight w:val="yellow"/>
                <w:lang w:val="en-GB"/>
              </w:rPr>
              <w:t>for him</w:t>
            </w:r>
            <w:r w:rsidRPr="001643E1">
              <w:rPr>
                <w:rFonts w:ascii="Times New Roman" w:hAnsi="Times New Roman" w:cs="David"/>
                <w:lang w:val="en-GB"/>
              </w:rPr>
              <w:t xml:space="preserve">. </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9’</w:t>
            </w:r>
            <w:r w:rsidRPr="001643E1">
              <w:rPr>
                <w:rFonts w:ascii="Times New Roman" w:hAnsi="Times New Roman" w:cs="David"/>
                <w:lang w:val="en-GB"/>
              </w:rPr>
              <w:t>The lord, in the underworld,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10’</w:t>
            </w:r>
            <w:r w:rsidRPr="001643E1">
              <w:rPr>
                <w:rFonts w:ascii="Times New Roman" w:hAnsi="Times New Roman" w:cs="David"/>
                <w:lang w:val="en-GB"/>
              </w:rPr>
              <w:t>dwells.</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11’</w:t>
            </w:r>
            <w:r w:rsidRPr="001643E1">
              <w:rPr>
                <w:rFonts w:ascii="Times New Roman" w:hAnsi="Times New Roman" w:cs="David"/>
                <w:lang w:val="en-GB"/>
              </w:rPr>
              <w:t>Iškur, in the underworld,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12’</w:t>
            </w:r>
            <w:r w:rsidRPr="001643E1">
              <w:rPr>
                <w:rFonts w:ascii="Times New Roman" w:hAnsi="Times New Roman" w:cs="David"/>
                <w:lang w:val="en-GB"/>
              </w:rPr>
              <w:t>dwells.</w:t>
            </w:r>
          </w:p>
        </w:tc>
      </w:tr>
    </w:tbl>
    <w:p w:rsidR="00D31F2F" w:rsidRDefault="00D31F2F" w:rsidP="00D31F2F">
      <w:pPr>
        <w:rPr>
          <w:rFonts w:asciiTheme="majorBidi" w:hAnsiTheme="majorBidi" w:cstheme="majorBidi"/>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IV 4‘</w:t>
            </w:r>
            <w:r w:rsidRPr="001643E1">
              <w:rPr>
                <w:rFonts w:ascii="Times New Roman" w:hAnsi="Times New Roman" w:cs="David"/>
                <w:lang w:val="en-GB"/>
              </w:rPr>
              <w:t>Enlil</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5‘</w:t>
            </w:r>
            <w:r w:rsidRPr="001643E1">
              <w:rPr>
                <w:rFonts w:ascii="Times New Roman" w:hAnsi="Times New Roman" w:cs="David"/>
                <w:lang w:val="en-GB"/>
              </w:rPr>
              <w:t>to the Anunna</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6‘</w:t>
            </w:r>
            <w:r w:rsidRPr="001643E1">
              <w:rPr>
                <w:rFonts w:ascii="Times New Roman" w:hAnsi="Times New Roman" w:cs="David"/>
                <w:lang w:val="en-GB"/>
              </w:rPr>
              <w:t>said: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7’</w:t>
            </w:r>
            <w:r w:rsidRPr="001643E1">
              <w:rPr>
                <w:rFonts w:ascii="Times New Roman" w:hAnsi="Times New Roman" w:cs="David"/>
                <w:lang w:val="en-GB"/>
              </w:rPr>
              <w:t>“my son, to the underworld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 xml:space="preserve">8‘ </w:t>
            </w:r>
            <w:r w:rsidRPr="001643E1">
              <w:rPr>
                <w:rFonts w:ascii="Times New Roman" w:hAnsi="Times New Roman" w:cs="David"/>
                <w:lang w:val="en-GB"/>
              </w:rPr>
              <w:t>was banished;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9‘</w:t>
            </w:r>
            <w:r w:rsidRPr="001643E1">
              <w:rPr>
                <w:rFonts w:ascii="Times New Roman" w:hAnsi="Times New Roman" w:cs="David"/>
                <w:lang w:val="en-GB"/>
              </w:rPr>
              <w:t>[who will brin]g him back?</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10‘d</w:t>
            </w:r>
            <w:r w:rsidRPr="001643E1">
              <w:rPr>
                <w:rFonts w:ascii="Times New Roman" w:hAnsi="Times New Roman" w:cs="David"/>
                <w:lang w:val="en-GB"/>
              </w:rPr>
              <w:t>Iškur</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11’</w:t>
            </w:r>
            <w:r w:rsidRPr="001643E1">
              <w:rPr>
                <w:rFonts w:ascii="Times New Roman" w:hAnsi="Times New Roman" w:cs="David"/>
                <w:lang w:val="en-GB"/>
              </w:rPr>
              <w:t>to the underworld was banished,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lang w:val="en-GB"/>
              </w:rPr>
            </w:pPr>
          </w:p>
        </w:tc>
        <w:tc>
          <w:tcPr>
            <w:tcW w:w="4508" w:type="dxa"/>
          </w:tcPr>
          <w:p w:rsidR="002E1AE0" w:rsidRPr="001643E1" w:rsidRDefault="002E1AE0" w:rsidP="00974F70">
            <w:pPr>
              <w:spacing w:line="360" w:lineRule="auto"/>
              <w:rPr>
                <w:rFonts w:ascii="Times New Roman" w:hAnsi="Times New Roman" w:cs="David"/>
                <w:rtl/>
                <w:lang w:val="en-GB"/>
              </w:rPr>
            </w:pPr>
            <w:r w:rsidRPr="001643E1">
              <w:rPr>
                <w:rFonts w:ascii="Times New Roman" w:hAnsi="Times New Roman" w:cs="David"/>
                <w:vertAlign w:val="superscript"/>
                <w:lang w:val="en-GB"/>
              </w:rPr>
              <w:t>12’</w:t>
            </w:r>
            <w:r w:rsidRPr="001643E1">
              <w:rPr>
                <w:rFonts w:ascii="Times New Roman" w:hAnsi="Times New Roman" w:cs="David"/>
                <w:lang w:val="en-GB"/>
              </w:rPr>
              <w:t>who will bring him back?”</w:t>
            </w:r>
          </w:p>
        </w:tc>
      </w:tr>
    </w:tbl>
    <w:p w:rsidR="002E1AE0" w:rsidRDefault="002E1AE0" w:rsidP="00D31F2F">
      <w:pPr>
        <w:rPr>
          <w:rFonts w:asciiTheme="majorBidi" w:hAnsiTheme="majorBidi" w:cstheme="majorBidi"/>
          <w:sz w:val="24"/>
          <w:szCs w:val="24"/>
        </w:rPr>
      </w:pPr>
    </w:p>
    <w:p w:rsidR="00621AB1" w:rsidRPr="00D31F2F" w:rsidRDefault="00621AB1" w:rsidP="00EB1E06">
      <w:pPr>
        <w:spacing w:line="480" w:lineRule="auto"/>
        <w:rPr>
          <w:rFonts w:asciiTheme="majorBidi" w:hAnsiTheme="majorBidi" w:cstheme="majorBidi"/>
          <w:sz w:val="24"/>
          <w:szCs w:val="24"/>
        </w:rPr>
      </w:pPr>
      <w:r>
        <w:rPr>
          <w:rFonts w:asciiTheme="majorBidi" w:hAnsiTheme="majorBidi" w:cstheme="majorBidi"/>
          <w:sz w:val="24"/>
          <w:szCs w:val="24"/>
        </w:rPr>
        <w:t xml:space="preserve">As </w:t>
      </w:r>
      <w:r w:rsidRPr="00621AB1">
        <w:rPr>
          <w:rFonts w:asciiTheme="majorBidi" w:hAnsiTheme="majorBidi" w:cstheme="majorBidi"/>
          <w:sz w:val="24"/>
          <w:szCs w:val="24"/>
        </w:rPr>
        <w:t>these two fragmentary columns</w:t>
      </w:r>
      <w:r>
        <w:rPr>
          <w:rFonts w:asciiTheme="majorBidi" w:hAnsiTheme="majorBidi" w:cstheme="majorBidi"/>
          <w:sz w:val="24"/>
          <w:szCs w:val="24"/>
        </w:rPr>
        <w:t xml:space="preserve"> indicate,</w:t>
      </w:r>
      <w:r w:rsidRPr="00621AB1">
        <w:rPr>
          <w:rFonts w:asciiTheme="majorBidi" w:hAnsiTheme="majorBidi" w:cstheme="majorBidi"/>
          <w:sz w:val="24"/>
          <w:szCs w:val="24"/>
        </w:rPr>
        <w:t xml:space="preserve"> Iškur the Storm-</w:t>
      </w:r>
      <w:r>
        <w:rPr>
          <w:rFonts w:asciiTheme="majorBidi" w:hAnsiTheme="majorBidi" w:cstheme="majorBidi"/>
          <w:sz w:val="24"/>
          <w:szCs w:val="24"/>
        </w:rPr>
        <w:t>G</w:t>
      </w:r>
      <w:r w:rsidRPr="00621AB1">
        <w:rPr>
          <w:rFonts w:asciiTheme="majorBidi" w:hAnsiTheme="majorBidi" w:cstheme="majorBidi"/>
          <w:sz w:val="24"/>
          <w:szCs w:val="24"/>
        </w:rPr>
        <w:t xml:space="preserve">od </w:t>
      </w:r>
      <w:r>
        <w:rPr>
          <w:rFonts w:asciiTheme="majorBidi" w:hAnsiTheme="majorBidi" w:cstheme="majorBidi"/>
          <w:sz w:val="24"/>
          <w:szCs w:val="24"/>
        </w:rPr>
        <w:t xml:space="preserve">dwelled in </w:t>
      </w:r>
      <w:r w:rsidRPr="00621AB1">
        <w:rPr>
          <w:rFonts w:asciiTheme="majorBidi" w:hAnsiTheme="majorBidi" w:cstheme="majorBidi"/>
          <w:sz w:val="24"/>
          <w:szCs w:val="24"/>
        </w:rPr>
        <w:t xml:space="preserve">the </w:t>
      </w:r>
      <w:r w:rsidR="00935920">
        <w:rPr>
          <w:rFonts w:asciiTheme="majorBidi" w:hAnsiTheme="majorBidi" w:cstheme="majorBidi"/>
          <w:sz w:val="24"/>
          <w:szCs w:val="24"/>
        </w:rPr>
        <w:t>netherworld</w:t>
      </w:r>
      <w:r>
        <w:rPr>
          <w:rFonts w:asciiTheme="majorBidi" w:hAnsiTheme="majorBidi" w:cstheme="majorBidi"/>
          <w:sz w:val="24"/>
          <w:szCs w:val="24"/>
        </w:rPr>
        <w:t xml:space="preserve"> against his will</w:t>
      </w:r>
      <w:r w:rsidRPr="00621AB1">
        <w:rPr>
          <w:rFonts w:asciiTheme="majorBidi" w:hAnsiTheme="majorBidi" w:cstheme="majorBidi"/>
          <w:sz w:val="24"/>
          <w:szCs w:val="24"/>
        </w:rPr>
        <w:t xml:space="preserve">, and his father Enlil sought to </w:t>
      </w:r>
      <w:r>
        <w:rPr>
          <w:rFonts w:asciiTheme="majorBidi" w:hAnsiTheme="majorBidi" w:cstheme="majorBidi"/>
          <w:sz w:val="24"/>
          <w:szCs w:val="24"/>
        </w:rPr>
        <w:t xml:space="preserve">release </w:t>
      </w:r>
      <w:r w:rsidRPr="00621AB1">
        <w:rPr>
          <w:rFonts w:asciiTheme="majorBidi" w:hAnsiTheme="majorBidi" w:cstheme="majorBidi"/>
          <w:sz w:val="24"/>
          <w:szCs w:val="24"/>
        </w:rPr>
        <w:t xml:space="preserve">him </w:t>
      </w:r>
      <w:r w:rsidR="006D4323">
        <w:rPr>
          <w:rFonts w:asciiTheme="majorBidi" w:hAnsiTheme="majorBidi" w:cstheme="majorBidi"/>
          <w:sz w:val="24"/>
          <w:szCs w:val="24"/>
        </w:rPr>
        <w:t xml:space="preserve">at </w:t>
      </w:r>
      <w:r w:rsidRPr="00621AB1">
        <w:rPr>
          <w:rFonts w:asciiTheme="majorBidi" w:hAnsiTheme="majorBidi" w:cstheme="majorBidi"/>
          <w:sz w:val="24"/>
          <w:szCs w:val="24"/>
        </w:rPr>
        <w:t xml:space="preserve">the assembly of the Anunna (= </w:t>
      </w:r>
      <w:r w:rsidR="005E44C5">
        <w:rPr>
          <w:rFonts w:asciiTheme="majorBidi" w:hAnsiTheme="majorBidi" w:cstheme="majorBidi"/>
          <w:sz w:val="24"/>
          <w:szCs w:val="24"/>
        </w:rPr>
        <w:t xml:space="preserve">a </w:t>
      </w:r>
      <w:r w:rsidRPr="00621AB1">
        <w:rPr>
          <w:rFonts w:asciiTheme="majorBidi" w:hAnsiTheme="majorBidi" w:cstheme="majorBidi"/>
          <w:sz w:val="24"/>
          <w:szCs w:val="24"/>
        </w:rPr>
        <w:t xml:space="preserve">group of </w:t>
      </w:r>
      <w:r w:rsidR="005E44C5">
        <w:rPr>
          <w:rFonts w:asciiTheme="majorBidi" w:hAnsiTheme="majorBidi" w:cstheme="majorBidi"/>
          <w:sz w:val="24"/>
          <w:szCs w:val="24"/>
        </w:rPr>
        <w:t xml:space="preserve">the </w:t>
      </w:r>
      <w:r w:rsidRPr="00621AB1">
        <w:rPr>
          <w:rFonts w:asciiTheme="majorBidi" w:hAnsiTheme="majorBidi" w:cstheme="majorBidi"/>
          <w:sz w:val="24"/>
          <w:szCs w:val="24"/>
        </w:rPr>
        <w:t>great gods). It also turns out that Iškur</w:t>
      </w:r>
      <w:r w:rsidR="005E44C5">
        <w:rPr>
          <w:rFonts w:asciiTheme="majorBidi" w:hAnsiTheme="majorBidi" w:cstheme="majorBidi"/>
          <w:sz w:val="24"/>
          <w:szCs w:val="24"/>
        </w:rPr>
        <w:t>’</w:t>
      </w:r>
      <w:r w:rsidRPr="00621AB1">
        <w:rPr>
          <w:rFonts w:asciiTheme="majorBidi" w:hAnsiTheme="majorBidi" w:cstheme="majorBidi"/>
          <w:sz w:val="24"/>
          <w:szCs w:val="24"/>
        </w:rPr>
        <w:t>s cow</w:t>
      </w:r>
      <w:r w:rsidR="006D4323">
        <w:rPr>
          <w:rFonts w:asciiTheme="majorBidi" w:hAnsiTheme="majorBidi" w:cstheme="majorBidi"/>
          <w:sz w:val="24"/>
          <w:szCs w:val="24"/>
        </w:rPr>
        <w:t>—</w:t>
      </w:r>
      <w:r w:rsidRPr="00621AB1">
        <w:rPr>
          <w:rFonts w:asciiTheme="majorBidi" w:hAnsiTheme="majorBidi" w:cstheme="majorBidi"/>
          <w:sz w:val="24"/>
          <w:szCs w:val="24"/>
        </w:rPr>
        <w:t>about which we know nothing</w:t>
      </w:r>
      <w:r w:rsidR="006D4323">
        <w:rPr>
          <w:rFonts w:asciiTheme="majorBidi" w:hAnsiTheme="majorBidi" w:cstheme="majorBidi"/>
          <w:sz w:val="24"/>
          <w:szCs w:val="24"/>
        </w:rPr>
        <w:t>—</w:t>
      </w:r>
      <w:r w:rsidRPr="00621AB1">
        <w:rPr>
          <w:rFonts w:asciiTheme="majorBidi" w:hAnsiTheme="majorBidi" w:cstheme="majorBidi"/>
          <w:sz w:val="24"/>
          <w:szCs w:val="24"/>
        </w:rPr>
        <w:t xml:space="preserve">was with him in </w:t>
      </w:r>
      <w:r w:rsidR="005E44C5">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EB1E06">
        <w:rPr>
          <w:rFonts w:asciiTheme="majorBidi" w:hAnsiTheme="majorBidi" w:cstheme="majorBidi"/>
          <w:sz w:val="24"/>
          <w:szCs w:val="24"/>
        </w:rPr>
        <w:t xml:space="preserve">, </w:t>
      </w:r>
      <w:r w:rsidR="005E44C5">
        <w:rPr>
          <w:rFonts w:asciiTheme="majorBidi" w:hAnsiTheme="majorBidi" w:cstheme="majorBidi"/>
          <w:sz w:val="24"/>
          <w:szCs w:val="24"/>
        </w:rPr>
        <w:t xml:space="preserve">eating </w:t>
      </w:r>
      <w:r w:rsidRPr="00621AB1">
        <w:rPr>
          <w:rFonts w:asciiTheme="majorBidi" w:hAnsiTheme="majorBidi" w:cstheme="majorBidi"/>
          <w:sz w:val="24"/>
          <w:szCs w:val="24"/>
        </w:rPr>
        <w:t>grass.</w:t>
      </w:r>
      <w:r w:rsidR="00426ABA" w:rsidRPr="00426ABA">
        <w:rPr>
          <w:rStyle w:val="CommentTextChar"/>
          <w:rFonts w:ascii="Times New Roman" w:hAnsi="Times New Roman" w:cs="David"/>
          <w:sz w:val="24"/>
          <w:szCs w:val="24"/>
          <w:rtl/>
        </w:rPr>
        <w:t xml:space="preserve"> </w:t>
      </w:r>
      <w:r w:rsidR="00426ABA" w:rsidRPr="001643E1">
        <w:rPr>
          <w:rStyle w:val="FootnoteReference"/>
          <w:rFonts w:ascii="Times New Roman" w:hAnsi="Times New Roman" w:cs="David"/>
          <w:sz w:val="24"/>
          <w:szCs w:val="24"/>
          <w:rtl/>
        </w:rPr>
        <w:footnoteReference w:id="5"/>
      </w:r>
      <w:r w:rsidR="006D4323">
        <w:rPr>
          <w:rFonts w:asciiTheme="majorBidi" w:hAnsiTheme="majorBidi" w:cstheme="majorBidi"/>
          <w:sz w:val="24"/>
          <w:szCs w:val="24"/>
        </w:rPr>
        <w:t>In the fifth column, a fox also appears:</w:t>
      </w:r>
    </w:p>
    <w:p w:rsidR="002E1AE0" w:rsidRPr="00D31F2F" w:rsidRDefault="002E1AE0" w:rsidP="00D31F2F">
      <w:pPr>
        <w:rPr>
          <w:rFonts w:asciiTheme="majorBidi" w:hAnsiTheme="majorBidi" w:cstheme="majorBidi"/>
          <w:sz w:val="24"/>
          <w:szCs w:val="24"/>
        </w:rPr>
      </w:pPr>
      <w:r>
        <w:rPr>
          <w:rFonts w:asciiTheme="majorBidi" w:hAnsiTheme="majorBidi" w:cstheme="majorBidi"/>
          <w:sz w:val="24"/>
          <w:szCs w:val="24"/>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rPr>
            </w:pPr>
            <w:r w:rsidRPr="001643E1">
              <w:rPr>
                <w:rFonts w:ascii="Times New Roman" w:hAnsi="Times New Roman" w:cs="David"/>
                <w:vertAlign w:val="superscript"/>
                <w:lang w:val="en-GB"/>
              </w:rPr>
              <w:t>V3’</w:t>
            </w:r>
            <w:r w:rsidRPr="001643E1">
              <w:rPr>
                <w:rFonts w:ascii="Times New Roman" w:hAnsi="Times New Roman" w:cs="David"/>
                <w:lang w:val="en-GB"/>
              </w:rPr>
              <w:t>The fox, to the underworld,</w:t>
            </w:r>
          </w:p>
        </w:tc>
      </w:tr>
      <w:tr w:rsidR="002E1AE0" w:rsidRPr="001643E1" w:rsidTr="00974F70">
        <w:tc>
          <w:tcPr>
            <w:tcW w:w="4508" w:type="dxa"/>
          </w:tcPr>
          <w:p w:rsidR="002E1AE0" w:rsidRPr="001643E1" w:rsidRDefault="002E1AE0" w:rsidP="00974F70">
            <w:pPr>
              <w:spacing w:line="360" w:lineRule="auto"/>
              <w:rPr>
                <w:rFonts w:ascii="Times New Roman" w:hAnsi="Times New Roman" w:cs="David"/>
                <w:rtl/>
                <w:lang w:val="en-GB"/>
              </w:rPr>
            </w:pPr>
          </w:p>
        </w:tc>
        <w:tc>
          <w:tcPr>
            <w:tcW w:w="4508" w:type="dxa"/>
          </w:tcPr>
          <w:p w:rsidR="002E1AE0" w:rsidRPr="001643E1" w:rsidRDefault="002E1AE0" w:rsidP="00974F70">
            <w:pPr>
              <w:spacing w:line="360" w:lineRule="auto"/>
              <w:rPr>
                <w:rFonts w:ascii="Times New Roman" w:hAnsi="Times New Roman" w:cs="David"/>
                <w:rtl/>
              </w:rPr>
            </w:pPr>
            <w:r w:rsidRPr="001643E1">
              <w:rPr>
                <w:rFonts w:ascii="Times New Roman" w:hAnsi="Times New Roman" w:cs="David"/>
                <w:vertAlign w:val="superscript"/>
                <w:lang w:val="en-GB"/>
              </w:rPr>
              <w:t>4’</w:t>
            </w:r>
            <w:r w:rsidRPr="001643E1">
              <w:rPr>
                <w:rFonts w:ascii="Times New Roman" w:hAnsi="Times New Roman" w:cs="David"/>
                <w:lang w:val="en-GB"/>
              </w:rPr>
              <w:t>went.</w:t>
            </w:r>
          </w:p>
        </w:tc>
      </w:tr>
    </w:tbl>
    <w:p w:rsidR="00D31F2F" w:rsidRPr="00D31F2F" w:rsidRDefault="00D31F2F" w:rsidP="00D31F2F">
      <w:pPr>
        <w:rPr>
          <w:rFonts w:asciiTheme="majorBidi" w:hAnsiTheme="majorBidi" w:cstheme="majorBidi"/>
          <w:sz w:val="24"/>
          <w:szCs w:val="24"/>
        </w:rPr>
      </w:pPr>
    </w:p>
    <w:p w:rsidR="00A2693C" w:rsidRDefault="000A69F1" w:rsidP="008E3AFA">
      <w:pPr>
        <w:spacing w:line="480" w:lineRule="auto"/>
        <w:rPr>
          <w:rFonts w:asciiTheme="majorBidi" w:hAnsiTheme="majorBidi" w:cstheme="majorBidi"/>
          <w:sz w:val="24"/>
          <w:szCs w:val="24"/>
        </w:rPr>
      </w:pPr>
      <w:r>
        <w:rPr>
          <w:rFonts w:asciiTheme="majorBidi" w:hAnsiTheme="majorBidi" w:cstheme="majorBidi"/>
          <w:sz w:val="24"/>
          <w:szCs w:val="24"/>
        </w:rPr>
        <w:t xml:space="preserve">The meaning of the </w:t>
      </w:r>
      <w:r w:rsidR="00D40466">
        <w:rPr>
          <w:rFonts w:asciiTheme="majorBidi" w:hAnsiTheme="majorBidi" w:cstheme="majorBidi"/>
          <w:sz w:val="24"/>
          <w:szCs w:val="24"/>
        </w:rPr>
        <w:t xml:space="preserve">remainder </w:t>
      </w:r>
      <w:r>
        <w:rPr>
          <w:rFonts w:asciiTheme="majorBidi" w:hAnsiTheme="majorBidi" w:cstheme="majorBidi"/>
          <w:sz w:val="24"/>
          <w:szCs w:val="24"/>
        </w:rPr>
        <w:t xml:space="preserve">of the column is unclear. </w:t>
      </w:r>
      <w:r w:rsidR="00A2693C" w:rsidRPr="00A2693C">
        <w:rPr>
          <w:rFonts w:asciiTheme="majorBidi" w:hAnsiTheme="majorBidi" w:cstheme="majorBidi"/>
          <w:sz w:val="24"/>
          <w:szCs w:val="24"/>
        </w:rPr>
        <w:t xml:space="preserve">Kramer and Alster believe that a fox is mentioned here because </w:t>
      </w:r>
      <w:r w:rsidR="00A2693C">
        <w:rPr>
          <w:rFonts w:asciiTheme="majorBidi" w:hAnsiTheme="majorBidi" w:cstheme="majorBidi"/>
          <w:sz w:val="24"/>
          <w:szCs w:val="24"/>
        </w:rPr>
        <w:t xml:space="preserve">he </w:t>
      </w:r>
      <w:r w:rsidR="00A2693C" w:rsidRPr="00A2693C">
        <w:rPr>
          <w:rFonts w:asciiTheme="majorBidi" w:hAnsiTheme="majorBidi" w:cstheme="majorBidi"/>
          <w:sz w:val="24"/>
          <w:szCs w:val="24"/>
        </w:rPr>
        <w:t>is the one who responded to Enlil</w:t>
      </w:r>
      <w:r w:rsidR="00A2693C">
        <w:rPr>
          <w:rFonts w:asciiTheme="majorBidi" w:hAnsiTheme="majorBidi" w:cstheme="majorBidi"/>
          <w:sz w:val="24"/>
          <w:szCs w:val="24"/>
        </w:rPr>
        <w:t>’</w:t>
      </w:r>
      <w:r w:rsidR="00A2693C" w:rsidRPr="00A2693C">
        <w:rPr>
          <w:rFonts w:asciiTheme="majorBidi" w:hAnsiTheme="majorBidi" w:cstheme="majorBidi"/>
          <w:sz w:val="24"/>
          <w:szCs w:val="24"/>
        </w:rPr>
        <w:t xml:space="preserve">s call, and brought his son Iškur </w:t>
      </w:r>
      <w:r w:rsidR="00A2693C" w:rsidRPr="00A2693C">
        <w:rPr>
          <w:rFonts w:asciiTheme="majorBidi" w:hAnsiTheme="majorBidi" w:cstheme="majorBidi"/>
          <w:sz w:val="24"/>
          <w:szCs w:val="24"/>
        </w:rPr>
        <w:lastRenderedPageBreak/>
        <w:t xml:space="preserve">out of the </w:t>
      </w:r>
      <w:r w:rsidR="00935920">
        <w:rPr>
          <w:rFonts w:asciiTheme="majorBidi" w:hAnsiTheme="majorBidi" w:cstheme="majorBidi"/>
          <w:sz w:val="24"/>
          <w:szCs w:val="24"/>
        </w:rPr>
        <w:t>netherworld</w:t>
      </w:r>
      <w:r w:rsidR="00A2693C" w:rsidRPr="00A2693C">
        <w:rPr>
          <w:rFonts w:asciiTheme="majorBidi" w:hAnsiTheme="majorBidi" w:cstheme="majorBidi"/>
          <w:sz w:val="24"/>
          <w:szCs w:val="24"/>
        </w:rPr>
        <w:t>.</w:t>
      </w:r>
      <w:r w:rsidR="00426ABA" w:rsidRPr="00426ABA">
        <w:rPr>
          <w:rStyle w:val="CommentTextChar"/>
          <w:rFonts w:ascii="Times New Roman" w:hAnsi="Times New Roman" w:cs="David"/>
          <w:sz w:val="24"/>
          <w:szCs w:val="24"/>
          <w:rtl/>
        </w:rPr>
        <w:t xml:space="preserve"> </w:t>
      </w:r>
      <w:r w:rsidR="00426ABA" w:rsidRPr="001643E1">
        <w:rPr>
          <w:rStyle w:val="FootnoteReference"/>
          <w:rFonts w:ascii="Times New Roman" w:hAnsi="Times New Roman" w:cs="David"/>
          <w:sz w:val="24"/>
          <w:szCs w:val="24"/>
          <w:rtl/>
        </w:rPr>
        <w:footnoteReference w:id="6"/>
      </w:r>
      <w:r w:rsidR="008E3AFA">
        <w:rPr>
          <w:rFonts w:asciiTheme="majorBidi" w:hAnsiTheme="majorBidi" w:cstheme="majorBidi"/>
          <w:sz w:val="24"/>
          <w:szCs w:val="24"/>
        </w:rPr>
        <w:t>T</w:t>
      </w:r>
      <w:r w:rsidR="005E0064" w:rsidRPr="005E0064">
        <w:rPr>
          <w:rFonts w:asciiTheme="majorBidi" w:hAnsiTheme="majorBidi" w:cstheme="majorBidi"/>
          <w:sz w:val="24"/>
          <w:szCs w:val="24"/>
        </w:rPr>
        <w:t>hey learn</w:t>
      </w:r>
      <w:r w:rsidR="005E0064">
        <w:rPr>
          <w:rFonts w:asciiTheme="majorBidi" w:hAnsiTheme="majorBidi" w:cstheme="majorBidi"/>
          <w:sz w:val="24"/>
          <w:szCs w:val="24"/>
        </w:rPr>
        <w:t>ed</w:t>
      </w:r>
      <w:r w:rsidR="005E0064" w:rsidRPr="005E0064">
        <w:rPr>
          <w:rFonts w:asciiTheme="majorBidi" w:hAnsiTheme="majorBidi" w:cstheme="majorBidi"/>
          <w:sz w:val="24"/>
          <w:szCs w:val="24"/>
        </w:rPr>
        <w:t xml:space="preserve"> </w:t>
      </w:r>
      <w:r w:rsidR="008E3AFA">
        <w:rPr>
          <w:rFonts w:asciiTheme="majorBidi" w:hAnsiTheme="majorBidi" w:cstheme="majorBidi"/>
          <w:sz w:val="24"/>
          <w:szCs w:val="24"/>
        </w:rPr>
        <w:t xml:space="preserve">this </w:t>
      </w:r>
      <w:r w:rsidR="005E0064" w:rsidRPr="005E0064">
        <w:rPr>
          <w:rFonts w:asciiTheme="majorBidi" w:hAnsiTheme="majorBidi" w:cstheme="majorBidi"/>
          <w:sz w:val="24"/>
          <w:szCs w:val="24"/>
        </w:rPr>
        <w:t xml:space="preserve">from a later Sumerian work, </w:t>
      </w:r>
      <w:r w:rsidR="005E0064" w:rsidRPr="008E3AFA">
        <w:rPr>
          <w:rFonts w:asciiTheme="majorBidi" w:hAnsiTheme="majorBidi" w:cstheme="majorBidi"/>
          <w:i/>
          <w:iCs/>
          <w:sz w:val="24"/>
          <w:szCs w:val="24"/>
        </w:rPr>
        <w:t>Enki and Ninḫursaĝ</w:t>
      </w:r>
      <w:r w:rsidR="005E0064" w:rsidRPr="005E0064">
        <w:rPr>
          <w:rFonts w:asciiTheme="majorBidi" w:hAnsiTheme="majorBidi" w:cstheme="majorBidi"/>
          <w:sz w:val="24"/>
          <w:szCs w:val="24"/>
        </w:rPr>
        <w:t>, in which a fox volunteer</w:t>
      </w:r>
      <w:r w:rsidR="005E0064">
        <w:rPr>
          <w:rFonts w:asciiTheme="majorBidi" w:hAnsiTheme="majorBidi" w:cstheme="majorBidi"/>
          <w:sz w:val="24"/>
          <w:szCs w:val="24"/>
        </w:rPr>
        <w:t>s</w:t>
      </w:r>
      <w:r w:rsidR="005E0064" w:rsidRPr="005E0064">
        <w:rPr>
          <w:rFonts w:asciiTheme="majorBidi" w:hAnsiTheme="majorBidi" w:cstheme="majorBidi"/>
          <w:sz w:val="24"/>
          <w:szCs w:val="24"/>
        </w:rPr>
        <w:t xml:space="preserve"> to bring Ninḫursaĝ </w:t>
      </w:r>
      <w:commentRangeStart w:id="12"/>
      <w:r w:rsidR="00ED465E">
        <w:rPr>
          <w:rFonts w:asciiTheme="majorBidi" w:hAnsiTheme="majorBidi" w:cstheme="majorBidi"/>
          <w:sz w:val="24"/>
          <w:szCs w:val="24"/>
        </w:rPr>
        <w:t xml:space="preserve">from her location </w:t>
      </w:r>
      <w:commentRangeEnd w:id="12"/>
      <w:r w:rsidR="00ED465E">
        <w:rPr>
          <w:rStyle w:val="CommentReference"/>
        </w:rPr>
        <w:commentReference w:id="12"/>
      </w:r>
      <w:r w:rsidR="005E0064" w:rsidRPr="005E0064">
        <w:rPr>
          <w:rFonts w:asciiTheme="majorBidi" w:hAnsiTheme="majorBidi" w:cstheme="majorBidi"/>
          <w:sz w:val="24"/>
          <w:szCs w:val="24"/>
        </w:rPr>
        <w:t xml:space="preserve">to </w:t>
      </w:r>
      <w:r w:rsidR="005E0064">
        <w:rPr>
          <w:rFonts w:asciiTheme="majorBidi" w:hAnsiTheme="majorBidi" w:cstheme="majorBidi"/>
          <w:sz w:val="24"/>
          <w:szCs w:val="24"/>
        </w:rPr>
        <w:t>En</w:t>
      </w:r>
      <w:r w:rsidR="005E0064" w:rsidRPr="005E0064">
        <w:rPr>
          <w:rFonts w:asciiTheme="majorBidi" w:hAnsiTheme="majorBidi" w:cstheme="majorBidi"/>
          <w:sz w:val="24"/>
          <w:szCs w:val="24"/>
        </w:rPr>
        <w:t>lil</w:t>
      </w:r>
      <w:r w:rsidR="00A21E8A" w:rsidRPr="001643E1">
        <w:rPr>
          <w:rStyle w:val="FootnoteReference"/>
          <w:rFonts w:ascii="Times New Roman" w:hAnsi="Times New Roman" w:cs="David"/>
          <w:sz w:val="24"/>
          <w:szCs w:val="24"/>
          <w:rtl/>
        </w:rPr>
        <w:footnoteReference w:id="7"/>
      </w:r>
      <w:r w:rsidR="005E0064" w:rsidRPr="005E0064">
        <w:rPr>
          <w:rFonts w:asciiTheme="majorBidi" w:hAnsiTheme="majorBidi" w:cstheme="majorBidi"/>
          <w:sz w:val="24"/>
          <w:szCs w:val="24"/>
        </w:rPr>
        <w:t>:</w:t>
      </w:r>
    </w:p>
    <w:p w:rsidR="00D31F2F" w:rsidRDefault="00D31F2F" w:rsidP="00055F3F">
      <w:pPr>
        <w:spacing w:line="480" w:lineRule="auto"/>
        <w:ind w:left="720"/>
        <w:rPr>
          <w:rFonts w:asciiTheme="majorBidi" w:hAnsiTheme="majorBidi" w:cstheme="majorBidi"/>
          <w:sz w:val="24"/>
          <w:szCs w:val="24"/>
        </w:rPr>
      </w:pPr>
      <w:r w:rsidRPr="00D31F2F">
        <w:rPr>
          <w:rFonts w:asciiTheme="majorBidi" w:hAnsiTheme="majorBidi" w:cstheme="majorBidi"/>
          <w:sz w:val="24"/>
          <w:szCs w:val="24"/>
        </w:rPr>
        <w:t>The Anunna sat down in the dust,</w:t>
      </w:r>
      <w:r w:rsidR="00255FFF">
        <w:rPr>
          <w:rFonts w:asciiTheme="majorBidi" w:hAnsiTheme="majorBidi" w:cstheme="majorBidi"/>
          <w:sz w:val="24"/>
          <w:szCs w:val="24"/>
        </w:rPr>
        <w:t xml:space="preserve"> </w:t>
      </w:r>
      <w:r w:rsidRPr="00D31F2F">
        <w:rPr>
          <w:rFonts w:asciiTheme="majorBidi" w:hAnsiTheme="majorBidi" w:cstheme="majorBidi"/>
          <w:sz w:val="24"/>
          <w:szCs w:val="24"/>
        </w:rPr>
        <w:t xml:space="preserve">and fox spoke to Enlil: </w:t>
      </w:r>
      <w:r w:rsidR="00255FFF">
        <w:rPr>
          <w:rFonts w:asciiTheme="majorBidi" w:hAnsiTheme="majorBidi" w:cstheme="majorBidi"/>
          <w:sz w:val="24"/>
          <w:szCs w:val="24"/>
        </w:rPr>
        <w:t>“</w:t>
      </w:r>
      <w:r w:rsidRPr="00D31F2F">
        <w:rPr>
          <w:rFonts w:asciiTheme="majorBidi" w:hAnsiTheme="majorBidi" w:cstheme="majorBidi"/>
          <w:sz w:val="24"/>
          <w:szCs w:val="24"/>
        </w:rPr>
        <w:t xml:space="preserve">If I bring Ninḫursaĝ to you, what </w:t>
      </w:r>
      <w:r w:rsidRPr="00D31F2F">
        <w:rPr>
          <w:rFonts w:asciiTheme="majorBidi" w:hAnsiTheme="majorBidi" w:cstheme="majorBidi"/>
          <w:sz w:val="24"/>
          <w:szCs w:val="24"/>
          <w:cs/>
        </w:rPr>
        <w:t>‎</w:t>
      </w:r>
      <w:r w:rsidRPr="00D31F2F">
        <w:rPr>
          <w:rFonts w:asciiTheme="majorBidi" w:hAnsiTheme="majorBidi" w:cstheme="majorBidi"/>
          <w:sz w:val="24"/>
          <w:szCs w:val="24"/>
        </w:rPr>
        <w:t>will be my reward?</w:t>
      </w:r>
      <w:r w:rsidR="00255FFF">
        <w:rPr>
          <w:rFonts w:asciiTheme="majorBidi" w:hAnsiTheme="majorBidi" w:cstheme="majorBidi"/>
          <w:sz w:val="24"/>
          <w:szCs w:val="24"/>
        </w:rPr>
        <w:t>”</w:t>
      </w:r>
      <w:r w:rsidRPr="00D31F2F">
        <w:rPr>
          <w:rFonts w:asciiTheme="majorBidi" w:hAnsiTheme="majorBidi" w:cstheme="majorBidi"/>
          <w:sz w:val="24"/>
          <w:szCs w:val="24"/>
        </w:rPr>
        <w:t xml:space="preserve"> Enlil answered the fox: </w:t>
      </w:r>
      <w:r w:rsidR="00255FFF">
        <w:rPr>
          <w:rFonts w:asciiTheme="majorBidi" w:hAnsiTheme="majorBidi" w:cstheme="majorBidi"/>
          <w:sz w:val="24"/>
          <w:szCs w:val="24"/>
        </w:rPr>
        <w:t>“</w:t>
      </w:r>
      <w:r w:rsidRPr="00D31F2F">
        <w:rPr>
          <w:rFonts w:asciiTheme="majorBidi" w:hAnsiTheme="majorBidi" w:cstheme="majorBidi"/>
          <w:sz w:val="24"/>
          <w:szCs w:val="24"/>
        </w:rPr>
        <w:t>If you bring Ninḫursaĝ</w:t>
      </w:r>
      <w:del w:id="13" w:author="Dana Hercbergs" w:date="2022-01-11T15:32:00Z">
        <w:r w:rsidRPr="00D31F2F" w:rsidDel="00255FFF">
          <w:rPr>
            <w:rFonts w:asciiTheme="majorBidi" w:hAnsiTheme="majorBidi" w:cstheme="majorBidi"/>
            <w:sz w:val="24"/>
            <w:szCs w:val="24"/>
          </w:rPr>
          <w:delText>a</w:delText>
        </w:r>
      </w:del>
      <w:r w:rsidRPr="00D31F2F">
        <w:rPr>
          <w:rFonts w:asciiTheme="majorBidi" w:hAnsiTheme="majorBidi" w:cstheme="majorBidi"/>
          <w:sz w:val="24"/>
          <w:szCs w:val="24"/>
        </w:rPr>
        <w:t xml:space="preserve"> to me, I shall erect two </w:t>
      </w:r>
      <w:r w:rsidRPr="00D31F2F">
        <w:rPr>
          <w:rFonts w:asciiTheme="majorBidi" w:hAnsiTheme="majorBidi" w:cstheme="majorBidi"/>
          <w:sz w:val="24"/>
          <w:szCs w:val="24"/>
          <w:cs/>
        </w:rPr>
        <w:t>‎</w:t>
      </w:r>
      <w:r w:rsidRPr="00D31F2F">
        <w:rPr>
          <w:rFonts w:asciiTheme="majorBidi" w:hAnsiTheme="majorBidi" w:cstheme="majorBidi"/>
          <w:sz w:val="24"/>
          <w:szCs w:val="24"/>
        </w:rPr>
        <w:t>birch? trees for you in my city and you will be renowned</w:t>
      </w:r>
      <w:r w:rsidR="00255FFF">
        <w:rPr>
          <w:rFonts w:asciiTheme="majorBidi" w:hAnsiTheme="majorBidi" w:cstheme="majorBidi"/>
          <w:sz w:val="24"/>
          <w:szCs w:val="24"/>
        </w:rPr>
        <w:t>.”</w:t>
      </w:r>
      <w:r w:rsidRPr="00D31F2F">
        <w:rPr>
          <w:rFonts w:asciiTheme="majorBidi" w:hAnsiTheme="majorBidi" w:cstheme="majorBidi"/>
          <w:sz w:val="24"/>
          <w:szCs w:val="24"/>
          <w:rtl/>
        </w:rPr>
        <w:t>‏</w:t>
      </w:r>
    </w:p>
    <w:p w:rsidR="00B82749" w:rsidRPr="00D31F2F" w:rsidRDefault="00B82749" w:rsidP="000D1B4A">
      <w:pPr>
        <w:spacing w:line="480" w:lineRule="auto"/>
        <w:rPr>
          <w:rFonts w:asciiTheme="majorBidi" w:hAnsiTheme="majorBidi" w:cstheme="majorBidi"/>
          <w:sz w:val="24"/>
          <w:szCs w:val="24"/>
        </w:rPr>
      </w:pPr>
      <w:r>
        <w:rPr>
          <w:rFonts w:asciiTheme="majorBidi" w:hAnsiTheme="majorBidi" w:cstheme="majorBidi"/>
          <w:sz w:val="24"/>
          <w:szCs w:val="24"/>
        </w:rPr>
        <w:t xml:space="preserve">Alster believes that </w:t>
      </w:r>
      <w:r w:rsidR="0061142A">
        <w:rPr>
          <w:rFonts w:asciiTheme="majorBidi" w:hAnsiTheme="majorBidi" w:cstheme="majorBidi"/>
          <w:sz w:val="24"/>
          <w:szCs w:val="24"/>
        </w:rPr>
        <w:t xml:space="preserve">the </w:t>
      </w:r>
      <w:r w:rsidR="004451DE">
        <w:rPr>
          <w:rFonts w:asciiTheme="majorBidi" w:hAnsiTheme="majorBidi" w:cstheme="majorBidi"/>
          <w:sz w:val="24"/>
          <w:szCs w:val="24"/>
        </w:rPr>
        <w:t>f</w:t>
      </w:r>
      <w:r w:rsidRPr="00B82749">
        <w:rPr>
          <w:rFonts w:asciiTheme="majorBidi" w:hAnsiTheme="majorBidi" w:cstheme="majorBidi"/>
          <w:sz w:val="24"/>
          <w:szCs w:val="24"/>
        </w:rPr>
        <w:t>ox</w:t>
      </w:r>
      <w:r>
        <w:rPr>
          <w:rFonts w:asciiTheme="majorBidi" w:hAnsiTheme="majorBidi" w:cstheme="majorBidi"/>
          <w:sz w:val="24"/>
          <w:szCs w:val="24"/>
        </w:rPr>
        <w:t>’</w:t>
      </w:r>
      <w:r w:rsidRPr="00B82749">
        <w:rPr>
          <w:rFonts w:asciiTheme="majorBidi" w:hAnsiTheme="majorBidi" w:cstheme="majorBidi"/>
          <w:sz w:val="24"/>
          <w:szCs w:val="24"/>
        </w:rPr>
        <w:t>s repeated response</w:t>
      </w:r>
      <w:r>
        <w:rPr>
          <w:rFonts w:asciiTheme="majorBidi" w:hAnsiTheme="majorBidi" w:cstheme="majorBidi"/>
          <w:sz w:val="24"/>
          <w:szCs w:val="24"/>
        </w:rPr>
        <w:t>s</w:t>
      </w:r>
      <w:r w:rsidRPr="00B82749">
        <w:rPr>
          <w:rFonts w:asciiTheme="majorBidi" w:hAnsiTheme="majorBidi" w:cstheme="majorBidi"/>
          <w:sz w:val="24"/>
          <w:szCs w:val="24"/>
        </w:rPr>
        <w:t xml:space="preserve"> to Enlil</w:t>
      </w:r>
      <w:r>
        <w:rPr>
          <w:rFonts w:asciiTheme="majorBidi" w:hAnsiTheme="majorBidi" w:cstheme="majorBidi"/>
          <w:sz w:val="24"/>
          <w:szCs w:val="24"/>
        </w:rPr>
        <w:t>’</w:t>
      </w:r>
      <w:r w:rsidRPr="00B82749">
        <w:rPr>
          <w:rFonts w:asciiTheme="majorBidi" w:hAnsiTheme="majorBidi" w:cstheme="majorBidi"/>
          <w:sz w:val="24"/>
          <w:szCs w:val="24"/>
        </w:rPr>
        <w:t>s call stems</w:t>
      </w:r>
      <w:r>
        <w:rPr>
          <w:rFonts w:asciiTheme="majorBidi" w:hAnsiTheme="majorBidi" w:cstheme="majorBidi"/>
          <w:sz w:val="24"/>
          <w:szCs w:val="24"/>
        </w:rPr>
        <w:t xml:space="preserve"> from its being </w:t>
      </w:r>
      <w:r w:rsidRPr="00B82749">
        <w:rPr>
          <w:rFonts w:asciiTheme="majorBidi" w:hAnsiTheme="majorBidi" w:cstheme="majorBidi"/>
          <w:sz w:val="24"/>
          <w:szCs w:val="24"/>
        </w:rPr>
        <w:t xml:space="preserve">considered a cunning and greedy creature who knows how to exploit any situation for </w:t>
      </w:r>
      <w:r>
        <w:rPr>
          <w:rFonts w:asciiTheme="majorBidi" w:hAnsiTheme="majorBidi" w:cstheme="majorBidi"/>
          <w:sz w:val="24"/>
          <w:szCs w:val="24"/>
        </w:rPr>
        <w:t xml:space="preserve">his </w:t>
      </w:r>
      <w:r w:rsidR="004451DE">
        <w:rPr>
          <w:rFonts w:asciiTheme="majorBidi" w:hAnsiTheme="majorBidi" w:cstheme="majorBidi"/>
          <w:sz w:val="24"/>
          <w:szCs w:val="24"/>
        </w:rPr>
        <w:t xml:space="preserve">own </w:t>
      </w:r>
      <w:r>
        <w:rPr>
          <w:rFonts w:asciiTheme="majorBidi" w:hAnsiTheme="majorBidi" w:cstheme="majorBidi"/>
          <w:sz w:val="24"/>
          <w:szCs w:val="24"/>
        </w:rPr>
        <w:t>gain</w:t>
      </w:r>
      <w:r w:rsidR="004451DE">
        <w:rPr>
          <w:rFonts w:asciiTheme="majorBidi" w:hAnsiTheme="majorBidi" w:cstheme="majorBidi"/>
          <w:sz w:val="24"/>
          <w:szCs w:val="24"/>
        </w:rPr>
        <w:t>.</w:t>
      </w:r>
      <w:r w:rsidR="00A21E8A" w:rsidRPr="00A21E8A">
        <w:rPr>
          <w:rStyle w:val="CommentTextChar"/>
          <w:rFonts w:ascii="Times New Roman" w:hAnsi="Times New Roman" w:cs="David"/>
          <w:sz w:val="24"/>
          <w:szCs w:val="24"/>
          <w:rtl/>
        </w:rPr>
        <w:t xml:space="preserve"> </w:t>
      </w:r>
      <w:r w:rsidR="00A21E8A" w:rsidRPr="001643E1">
        <w:rPr>
          <w:rStyle w:val="FootnoteReference"/>
          <w:rFonts w:ascii="Times New Roman" w:hAnsi="Times New Roman" w:cs="David"/>
          <w:sz w:val="24"/>
          <w:szCs w:val="24"/>
          <w:rtl/>
        </w:rPr>
        <w:footnoteReference w:id="8"/>
      </w:r>
      <w:r w:rsidR="004451DE">
        <w:rPr>
          <w:rFonts w:asciiTheme="majorBidi" w:hAnsiTheme="majorBidi" w:cstheme="majorBidi"/>
          <w:sz w:val="24"/>
          <w:szCs w:val="24"/>
        </w:rPr>
        <w:t>Yet</w:t>
      </w:r>
      <w:r w:rsidRPr="00B82749">
        <w:rPr>
          <w:rFonts w:asciiTheme="majorBidi" w:hAnsiTheme="majorBidi" w:cstheme="majorBidi"/>
          <w:sz w:val="24"/>
          <w:szCs w:val="24"/>
        </w:rPr>
        <w:t xml:space="preserve"> </w:t>
      </w:r>
      <w:r w:rsidR="0061142A">
        <w:rPr>
          <w:rFonts w:asciiTheme="majorBidi" w:hAnsiTheme="majorBidi" w:cstheme="majorBidi"/>
          <w:sz w:val="24"/>
          <w:szCs w:val="24"/>
        </w:rPr>
        <w:t xml:space="preserve">the </w:t>
      </w:r>
      <w:r w:rsidR="004451DE">
        <w:rPr>
          <w:rFonts w:asciiTheme="majorBidi" w:hAnsiTheme="majorBidi" w:cstheme="majorBidi"/>
          <w:sz w:val="24"/>
          <w:szCs w:val="24"/>
        </w:rPr>
        <w:t>f</w:t>
      </w:r>
      <w:r w:rsidRPr="00B82749">
        <w:rPr>
          <w:rFonts w:asciiTheme="majorBidi" w:hAnsiTheme="majorBidi" w:cstheme="majorBidi"/>
          <w:sz w:val="24"/>
          <w:szCs w:val="24"/>
        </w:rPr>
        <w:t>ox</w:t>
      </w:r>
      <w:r w:rsidR="004451DE">
        <w:rPr>
          <w:rFonts w:asciiTheme="majorBidi" w:hAnsiTheme="majorBidi" w:cstheme="majorBidi"/>
          <w:sz w:val="24"/>
          <w:szCs w:val="24"/>
        </w:rPr>
        <w:t>’</w:t>
      </w:r>
      <w:r w:rsidRPr="00B82749">
        <w:rPr>
          <w:rFonts w:asciiTheme="majorBidi" w:hAnsiTheme="majorBidi" w:cstheme="majorBidi"/>
          <w:sz w:val="24"/>
          <w:szCs w:val="24"/>
        </w:rPr>
        <w:t>s character appea</w:t>
      </w:r>
      <w:r w:rsidR="004451DE">
        <w:rPr>
          <w:rFonts w:asciiTheme="majorBidi" w:hAnsiTheme="majorBidi" w:cstheme="majorBidi"/>
          <w:sz w:val="24"/>
          <w:szCs w:val="24"/>
        </w:rPr>
        <w:t xml:space="preserve">rs in other Mesopotamian texts, </w:t>
      </w:r>
      <w:r w:rsidR="007D5F6E">
        <w:rPr>
          <w:rFonts w:asciiTheme="majorBidi" w:hAnsiTheme="majorBidi" w:cstheme="majorBidi"/>
          <w:sz w:val="24"/>
          <w:szCs w:val="24"/>
        </w:rPr>
        <w:t xml:space="preserve">and </w:t>
      </w:r>
      <w:r w:rsidRPr="00B82749">
        <w:rPr>
          <w:rFonts w:asciiTheme="majorBidi" w:hAnsiTheme="majorBidi" w:cstheme="majorBidi"/>
          <w:sz w:val="24"/>
          <w:szCs w:val="24"/>
        </w:rPr>
        <w:t>not necessarily in this role.</w:t>
      </w:r>
      <w:r w:rsidR="00A21E8A" w:rsidRPr="00A21E8A">
        <w:rPr>
          <w:rStyle w:val="CommentTextChar"/>
          <w:rFonts w:ascii="Times New Roman" w:hAnsi="Times New Roman" w:cs="David"/>
          <w:sz w:val="24"/>
          <w:szCs w:val="24"/>
          <w:rtl/>
        </w:rPr>
        <w:t xml:space="preserve"> </w:t>
      </w:r>
      <w:r w:rsidR="00A21E8A" w:rsidRPr="001643E1">
        <w:rPr>
          <w:rStyle w:val="FootnoteReference"/>
          <w:rFonts w:ascii="Times New Roman" w:hAnsi="Times New Roman" w:cs="David"/>
          <w:sz w:val="24"/>
          <w:szCs w:val="24"/>
          <w:rtl/>
        </w:rPr>
        <w:footnoteReference w:id="9"/>
      </w:r>
      <w:r w:rsidR="004451DE">
        <w:rPr>
          <w:rFonts w:asciiTheme="majorBidi" w:hAnsiTheme="majorBidi" w:cstheme="majorBidi"/>
          <w:sz w:val="24"/>
          <w:szCs w:val="24"/>
        </w:rPr>
        <w:t xml:space="preserve">It is therefore difficult to </w:t>
      </w:r>
      <w:r w:rsidRPr="00B82749">
        <w:rPr>
          <w:rFonts w:asciiTheme="majorBidi" w:hAnsiTheme="majorBidi" w:cstheme="majorBidi"/>
          <w:sz w:val="24"/>
          <w:szCs w:val="24"/>
        </w:rPr>
        <w:t xml:space="preserve">establish </w:t>
      </w:r>
      <w:r w:rsidR="004451DE">
        <w:rPr>
          <w:rFonts w:asciiTheme="majorBidi" w:hAnsiTheme="majorBidi" w:cstheme="majorBidi"/>
          <w:sz w:val="24"/>
          <w:szCs w:val="24"/>
        </w:rPr>
        <w:t xml:space="preserve">her explanation </w:t>
      </w:r>
      <w:r w:rsidR="0061142A">
        <w:rPr>
          <w:rFonts w:asciiTheme="majorBidi" w:hAnsiTheme="majorBidi" w:cstheme="majorBidi"/>
          <w:sz w:val="24"/>
          <w:szCs w:val="24"/>
        </w:rPr>
        <w:t xml:space="preserve">that </w:t>
      </w:r>
      <w:r w:rsidRPr="00B82749">
        <w:rPr>
          <w:rFonts w:asciiTheme="majorBidi" w:hAnsiTheme="majorBidi" w:cstheme="majorBidi"/>
          <w:sz w:val="24"/>
          <w:szCs w:val="24"/>
        </w:rPr>
        <w:t xml:space="preserve">the mention of the fox </w:t>
      </w:r>
      <w:r w:rsidR="0061142A">
        <w:rPr>
          <w:rFonts w:asciiTheme="majorBidi" w:hAnsiTheme="majorBidi" w:cstheme="majorBidi"/>
          <w:sz w:val="24"/>
          <w:szCs w:val="24"/>
        </w:rPr>
        <w:t xml:space="preserve">alone </w:t>
      </w:r>
      <w:r w:rsidRPr="00B82749">
        <w:rPr>
          <w:rFonts w:asciiTheme="majorBidi" w:hAnsiTheme="majorBidi" w:cstheme="majorBidi"/>
          <w:sz w:val="24"/>
          <w:szCs w:val="24"/>
        </w:rPr>
        <w:t xml:space="preserve">indicates the </w:t>
      </w:r>
      <w:r w:rsidR="004451DE">
        <w:rPr>
          <w:rFonts w:asciiTheme="majorBidi" w:hAnsiTheme="majorBidi" w:cstheme="majorBidi"/>
          <w:sz w:val="24"/>
          <w:szCs w:val="24"/>
        </w:rPr>
        <w:t>release</w:t>
      </w:r>
      <w:r w:rsidRPr="00B82749">
        <w:rPr>
          <w:rFonts w:asciiTheme="majorBidi" w:hAnsiTheme="majorBidi" w:cstheme="majorBidi"/>
          <w:sz w:val="24"/>
          <w:szCs w:val="24"/>
        </w:rPr>
        <w:t xml:space="preserve"> of Iškur from the </w:t>
      </w:r>
      <w:r w:rsidR="00935920">
        <w:rPr>
          <w:rFonts w:asciiTheme="majorBidi" w:hAnsiTheme="majorBidi" w:cstheme="majorBidi"/>
          <w:sz w:val="24"/>
          <w:szCs w:val="24"/>
        </w:rPr>
        <w:t>netherworld</w:t>
      </w:r>
      <w:del w:id="14" w:author="Dana Hercbergs" w:date="2022-01-14T14:12:00Z">
        <w:r w:rsidR="007D5F6E" w:rsidDel="000D1B4A">
          <w:rPr>
            <w:rFonts w:asciiTheme="majorBidi" w:hAnsiTheme="majorBidi" w:cstheme="majorBidi"/>
            <w:sz w:val="24"/>
            <w:szCs w:val="24"/>
          </w:rPr>
          <w:delText>, as suggested</w:delText>
        </w:r>
      </w:del>
      <w:r w:rsidR="006D52DC">
        <w:rPr>
          <w:rFonts w:asciiTheme="majorBidi" w:hAnsiTheme="majorBidi" w:cstheme="majorBidi"/>
          <w:sz w:val="24"/>
          <w:szCs w:val="24"/>
        </w:rPr>
        <w:t xml:space="preserve">. </w:t>
      </w:r>
      <w:r w:rsidR="007D5F6E">
        <w:rPr>
          <w:rFonts w:asciiTheme="majorBidi" w:hAnsiTheme="majorBidi" w:cstheme="majorBidi"/>
          <w:sz w:val="24"/>
          <w:szCs w:val="24"/>
        </w:rPr>
        <w:t xml:space="preserve">It is hoped that additional </w:t>
      </w:r>
      <w:r w:rsidRPr="00B82749">
        <w:rPr>
          <w:rFonts w:asciiTheme="majorBidi" w:hAnsiTheme="majorBidi" w:cstheme="majorBidi"/>
          <w:sz w:val="24"/>
          <w:szCs w:val="24"/>
        </w:rPr>
        <w:t xml:space="preserve">fragments from this work </w:t>
      </w:r>
      <w:r w:rsidR="007D5F6E">
        <w:rPr>
          <w:rFonts w:asciiTheme="majorBidi" w:hAnsiTheme="majorBidi" w:cstheme="majorBidi"/>
          <w:sz w:val="24"/>
          <w:szCs w:val="24"/>
        </w:rPr>
        <w:t xml:space="preserve">will be discovered, thereby enabling a more complete </w:t>
      </w:r>
      <w:r w:rsidRPr="00B82749">
        <w:rPr>
          <w:rFonts w:asciiTheme="majorBidi" w:hAnsiTheme="majorBidi" w:cstheme="majorBidi"/>
          <w:sz w:val="24"/>
          <w:szCs w:val="24"/>
        </w:rPr>
        <w:t>understand</w:t>
      </w:r>
      <w:r w:rsidR="007D5F6E">
        <w:rPr>
          <w:rFonts w:asciiTheme="majorBidi" w:hAnsiTheme="majorBidi" w:cstheme="majorBidi"/>
          <w:sz w:val="24"/>
          <w:szCs w:val="24"/>
        </w:rPr>
        <w:t xml:space="preserve">ing thereof. </w:t>
      </w:r>
    </w:p>
    <w:p w:rsidR="00D31F2F" w:rsidRPr="00D31F2F" w:rsidRDefault="00D31F2F" w:rsidP="00D31F2F">
      <w:pPr>
        <w:rPr>
          <w:rFonts w:asciiTheme="majorBidi" w:hAnsiTheme="majorBidi" w:cstheme="majorBidi"/>
          <w:sz w:val="24"/>
          <w:szCs w:val="24"/>
        </w:rPr>
      </w:pPr>
      <w:r w:rsidRPr="00D31F2F">
        <w:rPr>
          <w:rFonts w:asciiTheme="majorBidi" w:hAnsiTheme="majorBidi" w:cstheme="majorBidi"/>
          <w:sz w:val="24"/>
          <w:szCs w:val="24"/>
          <w:cs/>
        </w:rPr>
        <w:t>‎</w:t>
      </w:r>
      <w:r w:rsidRPr="00D31F2F">
        <w:rPr>
          <w:rFonts w:asciiTheme="majorBidi" w:hAnsiTheme="majorBidi" w:cstheme="majorBidi"/>
          <w:sz w:val="24"/>
          <w:szCs w:val="24"/>
        </w:rPr>
        <w:t>2.</w:t>
      </w:r>
      <w:r w:rsidRPr="00D31F2F">
        <w:rPr>
          <w:rFonts w:asciiTheme="majorBidi" w:hAnsiTheme="majorBidi" w:cstheme="majorBidi"/>
          <w:sz w:val="24"/>
          <w:szCs w:val="24"/>
          <w:cs/>
        </w:rPr>
        <w:t>‎</w:t>
      </w:r>
      <w:r w:rsidR="005C2E6E">
        <w:rPr>
          <w:rFonts w:asciiTheme="majorBidi" w:hAnsiTheme="majorBidi" w:cstheme="majorBidi"/>
          <w:sz w:val="24"/>
          <w:szCs w:val="24"/>
        </w:rPr>
        <w:t xml:space="preserve"> </w:t>
      </w:r>
      <w:r w:rsidRPr="00BC2B52">
        <w:rPr>
          <w:rFonts w:asciiTheme="majorBidi" w:hAnsiTheme="majorBidi" w:cstheme="majorBidi"/>
          <w:i/>
          <w:iCs/>
          <w:sz w:val="24"/>
          <w:szCs w:val="24"/>
        </w:rPr>
        <w:t>The Song of Release</w:t>
      </w:r>
      <w:r w:rsidR="007D5F6E">
        <w:rPr>
          <w:rFonts w:asciiTheme="majorBidi" w:hAnsiTheme="majorBidi" w:cstheme="majorBidi"/>
          <w:sz w:val="24"/>
          <w:szCs w:val="24"/>
        </w:rPr>
        <w:t xml:space="preserve"> </w:t>
      </w:r>
      <w:r w:rsidRPr="00D31F2F">
        <w:rPr>
          <w:rFonts w:asciiTheme="majorBidi" w:hAnsiTheme="majorBidi" w:cstheme="majorBidi"/>
          <w:sz w:val="24"/>
          <w:szCs w:val="24"/>
        </w:rPr>
        <w:t>(CTH 789)</w:t>
      </w:r>
      <w:r w:rsidRPr="00D31F2F">
        <w:rPr>
          <w:rFonts w:asciiTheme="majorBidi" w:hAnsiTheme="majorBidi" w:cstheme="majorBidi"/>
          <w:sz w:val="24"/>
          <w:szCs w:val="24"/>
          <w:cs/>
        </w:rPr>
        <w:t>‎</w:t>
      </w:r>
    </w:p>
    <w:p w:rsidR="0011429C" w:rsidRDefault="005414DE" w:rsidP="0011429C">
      <w:pPr>
        <w:spacing w:line="480" w:lineRule="auto"/>
        <w:rPr>
          <w:rFonts w:asciiTheme="majorBidi" w:hAnsiTheme="majorBidi" w:cstheme="majorBidi"/>
          <w:sz w:val="24"/>
          <w:szCs w:val="24"/>
        </w:rPr>
      </w:pPr>
      <w:r>
        <w:rPr>
          <w:rFonts w:asciiTheme="majorBidi" w:hAnsiTheme="majorBidi" w:cstheme="majorBidi"/>
          <w:sz w:val="24"/>
          <w:szCs w:val="24"/>
        </w:rPr>
        <w:t>T</w:t>
      </w:r>
      <w:r w:rsidR="003F53A5" w:rsidRPr="003F53A5">
        <w:rPr>
          <w:rFonts w:asciiTheme="majorBidi" w:hAnsiTheme="majorBidi" w:cstheme="majorBidi"/>
          <w:sz w:val="24"/>
          <w:szCs w:val="24"/>
        </w:rPr>
        <w:t xml:space="preserve">he Song of Release is a bilingual, </w:t>
      </w:r>
      <w:r w:rsidR="003F53A5">
        <w:rPr>
          <w:rFonts w:asciiTheme="majorBidi" w:hAnsiTheme="majorBidi" w:cstheme="majorBidi"/>
          <w:sz w:val="24"/>
          <w:szCs w:val="24"/>
        </w:rPr>
        <w:t>Hurrian</w:t>
      </w:r>
      <w:r w:rsidR="00322004">
        <w:rPr>
          <w:rFonts w:asciiTheme="majorBidi" w:hAnsiTheme="majorBidi" w:cstheme="majorBidi"/>
          <w:sz w:val="24"/>
          <w:szCs w:val="24"/>
        </w:rPr>
        <w:t>-Hi</w:t>
      </w:r>
      <w:r w:rsidR="003F53A5" w:rsidRPr="003F53A5">
        <w:rPr>
          <w:rFonts w:asciiTheme="majorBidi" w:hAnsiTheme="majorBidi" w:cstheme="majorBidi"/>
          <w:sz w:val="24"/>
          <w:szCs w:val="24"/>
        </w:rPr>
        <w:t>tti</w:t>
      </w:r>
      <w:r w:rsidR="00322004">
        <w:rPr>
          <w:rFonts w:asciiTheme="majorBidi" w:hAnsiTheme="majorBidi" w:cstheme="majorBidi"/>
          <w:sz w:val="24"/>
          <w:szCs w:val="24"/>
        </w:rPr>
        <w:t>e</w:t>
      </w:r>
      <w:r w:rsidR="003F53A5" w:rsidRPr="003F53A5">
        <w:rPr>
          <w:rFonts w:asciiTheme="majorBidi" w:hAnsiTheme="majorBidi" w:cstheme="majorBidi"/>
          <w:sz w:val="24"/>
          <w:szCs w:val="24"/>
        </w:rPr>
        <w:t xml:space="preserve"> text written on at least six </w:t>
      </w:r>
      <w:r w:rsidR="00322004">
        <w:rPr>
          <w:rFonts w:asciiTheme="majorBidi" w:hAnsiTheme="majorBidi" w:cstheme="majorBidi"/>
          <w:sz w:val="24"/>
          <w:szCs w:val="24"/>
        </w:rPr>
        <w:t xml:space="preserve">tablets </w:t>
      </w:r>
      <w:r w:rsidR="003F53A5" w:rsidRPr="003F53A5">
        <w:rPr>
          <w:rFonts w:asciiTheme="majorBidi" w:hAnsiTheme="majorBidi" w:cstheme="majorBidi"/>
          <w:sz w:val="24"/>
          <w:szCs w:val="24"/>
        </w:rPr>
        <w:t xml:space="preserve">and incorporating </w:t>
      </w:r>
      <w:r w:rsidR="003F53A5">
        <w:rPr>
          <w:rFonts w:asciiTheme="majorBidi" w:hAnsiTheme="majorBidi" w:cstheme="majorBidi"/>
          <w:sz w:val="24"/>
          <w:szCs w:val="24"/>
        </w:rPr>
        <w:t xml:space="preserve">both </w:t>
      </w:r>
      <w:r w:rsidR="003F53A5" w:rsidRPr="003F53A5">
        <w:rPr>
          <w:rFonts w:asciiTheme="majorBidi" w:hAnsiTheme="majorBidi" w:cstheme="majorBidi"/>
          <w:sz w:val="24"/>
          <w:szCs w:val="24"/>
        </w:rPr>
        <w:t>mythical and epic descriptions.</w:t>
      </w:r>
      <w:r w:rsidR="00A21E8A" w:rsidRPr="00A21E8A">
        <w:rPr>
          <w:rStyle w:val="CommentTextChar"/>
          <w:rFonts w:ascii="Times New Roman" w:eastAsia="Calibri" w:hAnsi="Times New Roman" w:cs="David"/>
          <w:sz w:val="24"/>
          <w:szCs w:val="24"/>
          <w:rtl/>
        </w:rPr>
        <w:t xml:space="preserve"> </w:t>
      </w:r>
      <w:r w:rsidR="00A21E8A" w:rsidRPr="001643E1">
        <w:rPr>
          <w:rStyle w:val="FootnoteReference"/>
          <w:rFonts w:ascii="Times New Roman" w:eastAsia="Calibri" w:hAnsi="Times New Roman" w:cs="David"/>
          <w:sz w:val="24"/>
          <w:szCs w:val="24"/>
          <w:rtl/>
        </w:rPr>
        <w:footnoteReference w:id="10"/>
      </w:r>
      <w:r w:rsidRPr="005414DE">
        <w:rPr>
          <w:rFonts w:asciiTheme="majorBidi" w:hAnsiTheme="majorBidi" w:cstheme="majorBidi"/>
          <w:sz w:val="24"/>
          <w:szCs w:val="24"/>
        </w:rPr>
        <w:t xml:space="preserve">The source of the text is </w:t>
      </w:r>
      <w:r>
        <w:rPr>
          <w:rFonts w:asciiTheme="majorBidi" w:hAnsiTheme="majorBidi" w:cstheme="majorBidi"/>
          <w:sz w:val="24"/>
          <w:szCs w:val="24"/>
        </w:rPr>
        <w:t>Hurrian</w:t>
      </w:r>
      <w:r w:rsidRPr="005414DE">
        <w:rPr>
          <w:rFonts w:asciiTheme="majorBidi" w:hAnsiTheme="majorBidi" w:cstheme="majorBidi"/>
          <w:sz w:val="24"/>
          <w:szCs w:val="24"/>
        </w:rPr>
        <w:t xml:space="preserve">, </w:t>
      </w:r>
      <w:r>
        <w:rPr>
          <w:rFonts w:asciiTheme="majorBidi" w:hAnsiTheme="majorBidi" w:cstheme="majorBidi"/>
          <w:sz w:val="24"/>
          <w:szCs w:val="24"/>
        </w:rPr>
        <w:t xml:space="preserve">although </w:t>
      </w:r>
      <w:r w:rsidRPr="005414DE">
        <w:rPr>
          <w:rFonts w:asciiTheme="majorBidi" w:hAnsiTheme="majorBidi" w:cstheme="majorBidi"/>
          <w:sz w:val="24"/>
          <w:szCs w:val="24"/>
        </w:rPr>
        <w:t>it tells the story of two cities in Syria</w:t>
      </w:r>
      <w:r>
        <w:rPr>
          <w:rFonts w:asciiTheme="majorBidi" w:hAnsiTheme="majorBidi" w:cstheme="majorBidi"/>
          <w:sz w:val="24"/>
          <w:szCs w:val="24"/>
        </w:rPr>
        <w:t>—</w:t>
      </w:r>
      <w:r w:rsidRPr="005414DE">
        <w:rPr>
          <w:rFonts w:asciiTheme="majorBidi" w:hAnsiTheme="majorBidi" w:cstheme="majorBidi"/>
          <w:sz w:val="24"/>
          <w:szCs w:val="24"/>
        </w:rPr>
        <w:t>Ebla and Ikinkali</w:t>
      </w:r>
      <w:r>
        <w:rPr>
          <w:rFonts w:asciiTheme="majorBidi" w:hAnsiTheme="majorBidi" w:cstheme="majorBidi"/>
          <w:sz w:val="24"/>
          <w:szCs w:val="24"/>
        </w:rPr>
        <w:t>—</w:t>
      </w:r>
      <w:r w:rsidRPr="005414DE">
        <w:rPr>
          <w:rFonts w:asciiTheme="majorBidi" w:hAnsiTheme="majorBidi" w:cstheme="majorBidi"/>
          <w:sz w:val="24"/>
          <w:szCs w:val="24"/>
        </w:rPr>
        <w:t xml:space="preserve">and </w:t>
      </w:r>
      <w:r>
        <w:rPr>
          <w:rFonts w:asciiTheme="majorBidi" w:hAnsiTheme="majorBidi" w:cstheme="majorBidi"/>
          <w:sz w:val="24"/>
          <w:szCs w:val="24"/>
        </w:rPr>
        <w:t>wa</w:t>
      </w:r>
      <w:r w:rsidRPr="005414DE">
        <w:rPr>
          <w:rFonts w:asciiTheme="majorBidi" w:hAnsiTheme="majorBidi" w:cstheme="majorBidi"/>
          <w:sz w:val="24"/>
          <w:szCs w:val="24"/>
        </w:rPr>
        <w:t xml:space="preserve">s therefore probably composed after the </w:t>
      </w:r>
      <w:r>
        <w:rPr>
          <w:rFonts w:asciiTheme="majorBidi" w:hAnsiTheme="majorBidi" w:cstheme="majorBidi"/>
          <w:sz w:val="24"/>
          <w:szCs w:val="24"/>
        </w:rPr>
        <w:t xml:space="preserve">Hurrians </w:t>
      </w:r>
      <w:r w:rsidRPr="005414DE">
        <w:rPr>
          <w:rFonts w:asciiTheme="majorBidi" w:hAnsiTheme="majorBidi" w:cstheme="majorBidi"/>
          <w:sz w:val="24"/>
          <w:szCs w:val="24"/>
        </w:rPr>
        <w:t>ha</w:t>
      </w:r>
      <w:r>
        <w:rPr>
          <w:rFonts w:asciiTheme="majorBidi" w:hAnsiTheme="majorBidi" w:cstheme="majorBidi"/>
          <w:sz w:val="24"/>
          <w:szCs w:val="24"/>
        </w:rPr>
        <w:t>d</w:t>
      </w:r>
      <w:r w:rsidRPr="005414DE">
        <w:rPr>
          <w:rFonts w:asciiTheme="majorBidi" w:hAnsiTheme="majorBidi" w:cstheme="majorBidi"/>
          <w:sz w:val="24"/>
          <w:szCs w:val="24"/>
        </w:rPr>
        <w:t xml:space="preserve"> already settled in Syria</w:t>
      </w:r>
      <w:r>
        <w:rPr>
          <w:rFonts w:asciiTheme="majorBidi" w:hAnsiTheme="majorBidi" w:cstheme="majorBidi"/>
          <w:sz w:val="24"/>
          <w:szCs w:val="24"/>
        </w:rPr>
        <w:t>.</w:t>
      </w:r>
      <w:r w:rsidR="00A21E8A" w:rsidRPr="00A21E8A">
        <w:rPr>
          <w:rStyle w:val="CommentTextChar"/>
          <w:rFonts w:ascii="Times New Roman" w:eastAsia="Calibri" w:hAnsi="Times New Roman" w:cs="David"/>
          <w:sz w:val="24"/>
          <w:szCs w:val="24"/>
          <w:rtl/>
        </w:rPr>
        <w:t xml:space="preserve"> </w:t>
      </w:r>
      <w:r w:rsidR="00A21E8A" w:rsidRPr="001643E1">
        <w:rPr>
          <w:rStyle w:val="FootnoteReference"/>
          <w:rFonts w:ascii="Times New Roman" w:eastAsia="Calibri" w:hAnsi="Times New Roman" w:cs="David"/>
          <w:sz w:val="24"/>
          <w:szCs w:val="24"/>
          <w:rtl/>
        </w:rPr>
        <w:footnoteReference w:id="11"/>
      </w:r>
      <w:r w:rsidR="00974BF4">
        <w:rPr>
          <w:rFonts w:asciiTheme="majorBidi" w:hAnsiTheme="majorBidi" w:cstheme="majorBidi"/>
          <w:sz w:val="24"/>
          <w:szCs w:val="24"/>
        </w:rPr>
        <w:t>While</w:t>
      </w:r>
      <w:r w:rsidRPr="005414DE">
        <w:rPr>
          <w:rFonts w:asciiTheme="majorBidi" w:hAnsiTheme="majorBidi" w:cstheme="majorBidi"/>
          <w:sz w:val="24"/>
          <w:szCs w:val="24"/>
        </w:rPr>
        <w:t xml:space="preserve"> we now have a number of fragmentary </w:t>
      </w:r>
      <w:r w:rsidRPr="005414DE">
        <w:rPr>
          <w:rFonts w:asciiTheme="majorBidi" w:hAnsiTheme="majorBidi" w:cstheme="majorBidi"/>
          <w:sz w:val="24"/>
          <w:szCs w:val="24"/>
        </w:rPr>
        <w:lastRenderedPageBreak/>
        <w:t xml:space="preserve">manuscripts of the text (and probably at least two editions), very little remains of the complete work, and few </w:t>
      </w:r>
      <w:r>
        <w:rPr>
          <w:rFonts w:asciiTheme="majorBidi" w:hAnsiTheme="majorBidi" w:cstheme="majorBidi"/>
          <w:sz w:val="24"/>
          <w:szCs w:val="24"/>
        </w:rPr>
        <w:t xml:space="preserve">of </w:t>
      </w:r>
      <w:r w:rsidR="00E370FD">
        <w:rPr>
          <w:rFonts w:asciiTheme="majorBidi" w:hAnsiTheme="majorBidi" w:cstheme="majorBidi"/>
          <w:sz w:val="24"/>
          <w:szCs w:val="24"/>
        </w:rPr>
        <w:t xml:space="preserve">the </w:t>
      </w:r>
      <w:r w:rsidRPr="005414DE">
        <w:rPr>
          <w:rFonts w:asciiTheme="majorBidi" w:hAnsiTheme="majorBidi" w:cstheme="majorBidi"/>
          <w:sz w:val="24"/>
          <w:szCs w:val="24"/>
        </w:rPr>
        <w:t xml:space="preserve">fragments </w:t>
      </w:r>
      <w:commentRangeStart w:id="17"/>
      <w:r w:rsidRPr="005414DE">
        <w:rPr>
          <w:rFonts w:asciiTheme="majorBidi" w:hAnsiTheme="majorBidi" w:cstheme="majorBidi"/>
          <w:sz w:val="24"/>
          <w:szCs w:val="24"/>
        </w:rPr>
        <w:t xml:space="preserve">complement </w:t>
      </w:r>
      <w:commentRangeEnd w:id="17"/>
      <w:r w:rsidR="00572A05">
        <w:rPr>
          <w:rStyle w:val="CommentReference"/>
          <w:rtl/>
        </w:rPr>
        <w:commentReference w:id="17"/>
      </w:r>
      <w:r>
        <w:rPr>
          <w:rFonts w:asciiTheme="majorBidi" w:hAnsiTheme="majorBidi" w:cstheme="majorBidi"/>
          <w:sz w:val="24"/>
          <w:szCs w:val="24"/>
        </w:rPr>
        <w:t xml:space="preserve">one </w:t>
      </w:r>
      <w:r w:rsidRPr="005414DE">
        <w:rPr>
          <w:rFonts w:asciiTheme="majorBidi" w:hAnsiTheme="majorBidi" w:cstheme="majorBidi"/>
          <w:sz w:val="24"/>
          <w:szCs w:val="24"/>
        </w:rPr>
        <w:t>other.</w:t>
      </w:r>
      <w:r w:rsidR="00A21E8A" w:rsidRPr="00A21E8A">
        <w:rPr>
          <w:rStyle w:val="CommentTextChar"/>
          <w:rFonts w:ascii="Times New Roman" w:eastAsia="Calibri" w:hAnsi="Times New Roman" w:cs="David"/>
          <w:sz w:val="24"/>
          <w:szCs w:val="24"/>
          <w:rtl/>
        </w:rPr>
        <w:t xml:space="preserve"> </w:t>
      </w:r>
      <w:r w:rsidR="00A21E8A" w:rsidRPr="001643E1">
        <w:rPr>
          <w:rStyle w:val="FootnoteReference"/>
          <w:rFonts w:ascii="Times New Roman" w:eastAsia="Calibri" w:hAnsi="Times New Roman" w:cs="David"/>
          <w:sz w:val="24"/>
          <w:szCs w:val="24"/>
          <w:rtl/>
        </w:rPr>
        <w:footnoteReference w:id="12"/>
      </w:r>
      <w:r w:rsidR="00F15046">
        <w:rPr>
          <w:rFonts w:asciiTheme="majorBidi" w:hAnsiTheme="majorBidi" w:cstheme="majorBidi"/>
          <w:sz w:val="24"/>
          <w:szCs w:val="24"/>
        </w:rPr>
        <w:t xml:space="preserve">As a result, </w:t>
      </w:r>
      <w:r w:rsidR="00F15046" w:rsidRPr="00F15046">
        <w:rPr>
          <w:rFonts w:asciiTheme="majorBidi" w:hAnsiTheme="majorBidi" w:cstheme="majorBidi"/>
          <w:sz w:val="24"/>
          <w:szCs w:val="24"/>
        </w:rPr>
        <w:t xml:space="preserve">scholars disagree as to the order of the tablets in the work. </w:t>
      </w:r>
    </w:p>
    <w:p w:rsidR="00B83516" w:rsidRDefault="002803B3" w:rsidP="00D234C2">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52811" w:rsidRPr="00A52811">
        <w:rPr>
          <w:rFonts w:asciiTheme="majorBidi" w:hAnsiTheme="majorBidi" w:cstheme="majorBidi"/>
          <w:sz w:val="24"/>
          <w:szCs w:val="24"/>
        </w:rPr>
        <w:t xml:space="preserve">he epic </w:t>
      </w:r>
      <w:r w:rsidR="00A52811">
        <w:rPr>
          <w:rFonts w:asciiTheme="majorBidi" w:hAnsiTheme="majorBidi" w:cstheme="majorBidi"/>
          <w:sz w:val="24"/>
          <w:szCs w:val="24"/>
        </w:rPr>
        <w:t xml:space="preserve">portion </w:t>
      </w:r>
      <w:r w:rsidR="00A52811" w:rsidRPr="00A52811">
        <w:rPr>
          <w:rFonts w:asciiTheme="majorBidi" w:hAnsiTheme="majorBidi" w:cstheme="majorBidi"/>
          <w:sz w:val="24"/>
          <w:szCs w:val="24"/>
        </w:rPr>
        <w:t xml:space="preserve">of the work, which spans several </w:t>
      </w:r>
      <w:r w:rsidR="003A763B">
        <w:rPr>
          <w:rFonts w:asciiTheme="majorBidi" w:hAnsiTheme="majorBidi" w:cstheme="majorBidi"/>
          <w:sz w:val="24"/>
          <w:szCs w:val="24"/>
        </w:rPr>
        <w:t>tablets</w:t>
      </w:r>
      <w:r w:rsidR="00A52811" w:rsidRPr="00A52811">
        <w:rPr>
          <w:rFonts w:asciiTheme="majorBidi" w:hAnsiTheme="majorBidi" w:cstheme="majorBidi"/>
          <w:sz w:val="24"/>
          <w:szCs w:val="24"/>
        </w:rPr>
        <w:t>, narrate</w:t>
      </w:r>
      <w:r>
        <w:rPr>
          <w:rFonts w:asciiTheme="majorBidi" w:hAnsiTheme="majorBidi" w:cstheme="majorBidi"/>
          <w:sz w:val="24"/>
          <w:szCs w:val="24"/>
        </w:rPr>
        <w:t>s</w:t>
      </w:r>
      <w:r w:rsidR="00A52811" w:rsidRPr="00A52811">
        <w:rPr>
          <w:rFonts w:asciiTheme="majorBidi" w:hAnsiTheme="majorBidi" w:cstheme="majorBidi"/>
          <w:sz w:val="24"/>
          <w:szCs w:val="24"/>
        </w:rPr>
        <w:t xml:space="preserve"> how </w:t>
      </w:r>
      <w:r w:rsidR="00A52811">
        <w:rPr>
          <w:rFonts w:asciiTheme="majorBidi" w:hAnsiTheme="majorBidi" w:cstheme="majorBidi"/>
          <w:sz w:val="24"/>
          <w:szCs w:val="24"/>
        </w:rPr>
        <w:t xml:space="preserve">the </w:t>
      </w:r>
      <w:r w:rsidR="00FD2E5D">
        <w:rPr>
          <w:rFonts w:asciiTheme="majorBidi" w:hAnsiTheme="majorBidi" w:cstheme="majorBidi"/>
          <w:sz w:val="24"/>
          <w:szCs w:val="24"/>
        </w:rPr>
        <w:t xml:space="preserve">Storm-God </w:t>
      </w:r>
      <w:r w:rsidR="00A52811" w:rsidRPr="00A52811">
        <w:rPr>
          <w:rFonts w:asciiTheme="majorBidi" w:hAnsiTheme="majorBidi" w:cstheme="majorBidi"/>
          <w:sz w:val="24"/>
          <w:szCs w:val="24"/>
        </w:rPr>
        <w:t xml:space="preserve">Teššub </w:t>
      </w:r>
      <w:r w:rsidR="00FD2E5D" w:rsidRPr="00A52811">
        <w:rPr>
          <w:rFonts w:asciiTheme="majorBidi" w:hAnsiTheme="majorBidi" w:cstheme="majorBidi"/>
          <w:sz w:val="24"/>
          <w:szCs w:val="24"/>
        </w:rPr>
        <w:t xml:space="preserve">demanded </w:t>
      </w:r>
      <w:r w:rsidR="00A52811" w:rsidRPr="00A52811">
        <w:rPr>
          <w:rFonts w:asciiTheme="majorBidi" w:hAnsiTheme="majorBidi" w:cstheme="majorBidi"/>
          <w:sz w:val="24"/>
          <w:szCs w:val="24"/>
        </w:rPr>
        <w:t xml:space="preserve">from </w:t>
      </w:r>
      <w:r>
        <w:rPr>
          <w:rFonts w:asciiTheme="majorBidi" w:hAnsiTheme="majorBidi" w:cstheme="majorBidi"/>
          <w:sz w:val="24"/>
          <w:szCs w:val="24"/>
        </w:rPr>
        <w:t xml:space="preserve">Meki </w:t>
      </w:r>
      <w:r w:rsidR="00A52811" w:rsidRPr="00A52811">
        <w:rPr>
          <w:rFonts w:asciiTheme="majorBidi" w:hAnsiTheme="majorBidi" w:cstheme="majorBidi"/>
          <w:sz w:val="24"/>
          <w:szCs w:val="24"/>
        </w:rPr>
        <w:t xml:space="preserve">the </w:t>
      </w:r>
      <w:r w:rsidR="00FD2E5D" w:rsidRPr="00A52811">
        <w:rPr>
          <w:rFonts w:asciiTheme="majorBidi" w:hAnsiTheme="majorBidi" w:cstheme="majorBidi"/>
          <w:sz w:val="24"/>
          <w:szCs w:val="24"/>
        </w:rPr>
        <w:t xml:space="preserve">king of </w:t>
      </w:r>
      <w:r w:rsidRPr="00A52811">
        <w:rPr>
          <w:rFonts w:asciiTheme="majorBidi" w:hAnsiTheme="majorBidi" w:cstheme="majorBidi"/>
          <w:sz w:val="24"/>
          <w:szCs w:val="24"/>
        </w:rPr>
        <w:t>Ebla</w:t>
      </w:r>
      <w:r w:rsidR="00A21E8A" w:rsidRPr="001643E1">
        <w:rPr>
          <w:rStyle w:val="FootnoteReference"/>
          <w:rFonts w:ascii="Times New Roman" w:eastAsia="Calibri" w:hAnsi="Times New Roman" w:cs="David"/>
          <w:sz w:val="24"/>
          <w:szCs w:val="24"/>
          <w:rtl/>
          <w:lang w:val="en-GB"/>
        </w:rPr>
        <w:footnoteReference w:id="13"/>
      </w:r>
      <w:r w:rsidR="00A52811" w:rsidRPr="00A52811">
        <w:rPr>
          <w:rFonts w:asciiTheme="majorBidi" w:hAnsiTheme="majorBidi" w:cstheme="majorBidi"/>
          <w:sz w:val="24"/>
          <w:szCs w:val="24"/>
        </w:rPr>
        <w:t xml:space="preserve"> to free the sons of Ikinkali, the slaves of the sons of Ebla, and </w:t>
      </w:r>
      <w:r w:rsidR="00FD2E5D">
        <w:rPr>
          <w:rFonts w:asciiTheme="majorBidi" w:hAnsiTheme="majorBidi" w:cstheme="majorBidi"/>
          <w:sz w:val="24"/>
          <w:szCs w:val="24"/>
        </w:rPr>
        <w:t xml:space="preserve">that </w:t>
      </w:r>
      <w:r w:rsidR="00A52811" w:rsidRPr="00A52811">
        <w:rPr>
          <w:rFonts w:asciiTheme="majorBidi" w:hAnsiTheme="majorBidi" w:cstheme="majorBidi"/>
          <w:sz w:val="24"/>
          <w:szCs w:val="24"/>
        </w:rPr>
        <w:t>in return</w:t>
      </w:r>
      <w:r w:rsidR="0092246B">
        <w:rPr>
          <w:rFonts w:asciiTheme="majorBidi" w:hAnsiTheme="majorBidi" w:cstheme="majorBidi"/>
          <w:sz w:val="24"/>
          <w:szCs w:val="24"/>
        </w:rPr>
        <w:t>, he would bless their city</w:t>
      </w:r>
      <w:r w:rsidR="00A52811" w:rsidRPr="00A52811">
        <w:rPr>
          <w:rFonts w:asciiTheme="majorBidi" w:hAnsiTheme="majorBidi" w:cstheme="majorBidi"/>
          <w:sz w:val="24"/>
          <w:szCs w:val="24"/>
        </w:rPr>
        <w:t xml:space="preserve"> </w:t>
      </w:r>
      <w:r w:rsidR="0092246B">
        <w:rPr>
          <w:rFonts w:asciiTheme="majorBidi" w:hAnsiTheme="majorBidi" w:cstheme="majorBidi"/>
          <w:sz w:val="24"/>
          <w:szCs w:val="24"/>
        </w:rPr>
        <w:t xml:space="preserve">of </w:t>
      </w:r>
      <w:r w:rsidR="00A52811" w:rsidRPr="00A52811">
        <w:rPr>
          <w:rFonts w:asciiTheme="majorBidi" w:hAnsiTheme="majorBidi" w:cstheme="majorBidi"/>
          <w:sz w:val="24"/>
          <w:szCs w:val="24"/>
        </w:rPr>
        <w:t xml:space="preserve">Ebla; </w:t>
      </w:r>
      <w:r w:rsidR="00FD2E5D">
        <w:rPr>
          <w:rFonts w:asciiTheme="majorBidi" w:hAnsiTheme="majorBidi" w:cstheme="majorBidi"/>
          <w:sz w:val="24"/>
          <w:szCs w:val="24"/>
        </w:rPr>
        <w:t>b</w:t>
      </w:r>
      <w:r w:rsidR="00A52811" w:rsidRPr="00A52811">
        <w:rPr>
          <w:rFonts w:asciiTheme="majorBidi" w:hAnsiTheme="majorBidi" w:cstheme="majorBidi"/>
          <w:sz w:val="24"/>
          <w:szCs w:val="24"/>
        </w:rPr>
        <w:t xml:space="preserve">ut </w:t>
      </w:r>
      <w:r w:rsidR="00FD2E5D">
        <w:rPr>
          <w:rFonts w:asciiTheme="majorBidi" w:hAnsiTheme="majorBidi" w:cstheme="majorBidi"/>
          <w:sz w:val="24"/>
          <w:szCs w:val="24"/>
        </w:rPr>
        <w:t xml:space="preserve">that </w:t>
      </w:r>
      <w:r w:rsidR="00A52811" w:rsidRPr="00A52811">
        <w:rPr>
          <w:rFonts w:asciiTheme="majorBidi" w:hAnsiTheme="majorBidi" w:cstheme="majorBidi"/>
          <w:sz w:val="24"/>
          <w:szCs w:val="24"/>
        </w:rPr>
        <w:t xml:space="preserve">if they refuse </w:t>
      </w:r>
      <w:r w:rsidR="003A3A63">
        <w:rPr>
          <w:rFonts w:asciiTheme="majorBidi" w:hAnsiTheme="majorBidi" w:cstheme="majorBidi"/>
          <w:sz w:val="24"/>
          <w:szCs w:val="24"/>
        </w:rPr>
        <w:t>–</w:t>
      </w:r>
      <w:r w:rsidR="00A52811" w:rsidRPr="00A52811">
        <w:rPr>
          <w:rFonts w:asciiTheme="majorBidi" w:hAnsiTheme="majorBidi" w:cstheme="majorBidi"/>
          <w:sz w:val="24"/>
          <w:szCs w:val="24"/>
        </w:rPr>
        <w:t xml:space="preserve"> </w:t>
      </w:r>
      <w:r w:rsidR="003A3A63">
        <w:rPr>
          <w:rFonts w:asciiTheme="majorBidi" w:hAnsiTheme="majorBidi" w:cstheme="majorBidi"/>
          <w:sz w:val="24"/>
          <w:szCs w:val="24"/>
        </w:rPr>
        <w:t xml:space="preserve">he </w:t>
      </w:r>
      <w:r w:rsidR="00A52811" w:rsidRPr="00A52811">
        <w:rPr>
          <w:rFonts w:asciiTheme="majorBidi" w:hAnsiTheme="majorBidi" w:cstheme="majorBidi"/>
          <w:sz w:val="24"/>
          <w:szCs w:val="24"/>
        </w:rPr>
        <w:t xml:space="preserve">will </w:t>
      </w:r>
      <w:r w:rsidR="003A3A63">
        <w:rPr>
          <w:rFonts w:asciiTheme="majorBidi" w:hAnsiTheme="majorBidi" w:cstheme="majorBidi"/>
          <w:sz w:val="24"/>
          <w:szCs w:val="24"/>
        </w:rPr>
        <w:t>destroy it</w:t>
      </w:r>
      <w:r w:rsidR="00A52811" w:rsidRPr="00A52811">
        <w:rPr>
          <w:rFonts w:asciiTheme="majorBidi" w:hAnsiTheme="majorBidi" w:cstheme="majorBidi"/>
          <w:sz w:val="24"/>
          <w:szCs w:val="24"/>
        </w:rPr>
        <w:t xml:space="preserve">. When Meki brought this demand to the Ebla </w:t>
      </w:r>
      <w:r w:rsidR="00FD2E5D">
        <w:rPr>
          <w:rFonts w:asciiTheme="majorBidi" w:hAnsiTheme="majorBidi" w:cstheme="majorBidi"/>
          <w:sz w:val="24"/>
          <w:szCs w:val="24"/>
        </w:rPr>
        <w:t>a</w:t>
      </w:r>
      <w:r w:rsidR="00A52811" w:rsidRPr="00A52811">
        <w:rPr>
          <w:rFonts w:asciiTheme="majorBidi" w:hAnsiTheme="majorBidi" w:cstheme="majorBidi"/>
          <w:sz w:val="24"/>
          <w:szCs w:val="24"/>
        </w:rPr>
        <w:t xml:space="preserve">ssembly of </w:t>
      </w:r>
      <w:r w:rsidR="00FD2E5D">
        <w:rPr>
          <w:rFonts w:asciiTheme="majorBidi" w:hAnsiTheme="majorBidi" w:cstheme="majorBidi"/>
          <w:sz w:val="24"/>
          <w:szCs w:val="24"/>
        </w:rPr>
        <w:t>e</w:t>
      </w:r>
      <w:r w:rsidR="00A52811" w:rsidRPr="00A52811">
        <w:rPr>
          <w:rFonts w:asciiTheme="majorBidi" w:hAnsiTheme="majorBidi" w:cstheme="majorBidi"/>
          <w:sz w:val="24"/>
          <w:szCs w:val="24"/>
        </w:rPr>
        <w:t>lders, their representative Zazalla rejected it and insisted on keeping the Ikinkali sons in their work.</w:t>
      </w:r>
      <w:r w:rsidR="00B83516">
        <w:rPr>
          <w:rFonts w:asciiTheme="majorBidi" w:hAnsiTheme="majorBidi" w:cstheme="majorBidi"/>
          <w:sz w:val="24"/>
          <w:szCs w:val="24"/>
        </w:rPr>
        <w:t xml:space="preserve"> </w:t>
      </w:r>
      <w:r w:rsidR="00B83516" w:rsidRPr="00B83516">
        <w:rPr>
          <w:rFonts w:asciiTheme="majorBidi" w:hAnsiTheme="majorBidi" w:cstheme="majorBidi"/>
          <w:sz w:val="24"/>
          <w:szCs w:val="24"/>
        </w:rPr>
        <w:t xml:space="preserve">In light of the proem </w:t>
      </w:r>
      <w:r w:rsidR="00B83516">
        <w:rPr>
          <w:rFonts w:asciiTheme="majorBidi" w:hAnsiTheme="majorBidi" w:cstheme="majorBidi"/>
          <w:sz w:val="24"/>
          <w:szCs w:val="24"/>
        </w:rPr>
        <w:t xml:space="preserve">of </w:t>
      </w:r>
      <w:r w:rsidR="00B83516" w:rsidRPr="00B83516">
        <w:rPr>
          <w:rFonts w:asciiTheme="majorBidi" w:hAnsiTheme="majorBidi" w:cstheme="majorBidi"/>
          <w:sz w:val="24"/>
          <w:szCs w:val="24"/>
        </w:rPr>
        <w:t xml:space="preserve">the work, </w:t>
      </w:r>
      <w:r w:rsidR="00B83516">
        <w:rPr>
          <w:rFonts w:asciiTheme="majorBidi" w:hAnsiTheme="majorBidi" w:cstheme="majorBidi"/>
          <w:sz w:val="24"/>
          <w:szCs w:val="24"/>
        </w:rPr>
        <w:t>which hint</w:t>
      </w:r>
      <w:r w:rsidR="004906A9">
        <w:rPr>
          <w:rFonts w:asciiTheme="majorBidi" w:hAnsiTheme="majorBidi" w:cstheme="majorBidi"/>
          <w:sz w:val="24"/>
          <w:szCs w:val="24"/>
        </w:rPr>
        <w:t>s</w:t>
      </w:r>
      <w:r w:rsidR="00B83516">
        <w:rPr>
          <w:rFonts w:asciiTheme="majorBidi" w:hAnsiTheme="majorBidi" w:cstheme="majorBidi"/>
          <w:sz w:val="24"/>
          <w:szCs w:val="24"/>
        </w:rPr>
        <w:t xml:space="preserve"> that Ebla was destroyed, </w:t>
      </w:r>
      <w:r w:rsidR="00B83516" w:rsidRPr="00B83516">
        <w:rPr>
          <w:rFonts w:asciiTheme="majorBidi" w:hAnsiTheme="majorBidi" w:cstheme="majorBidi"/>
          <w:sz w:val="24"/>
          <w:szCs w:val="24"/>
        </w:rPr>
        <w:t xml:space="preserve">and in light of </w:t>
      </w:r>
      <w:r w:rsidR="00D234C2">
        <w:rPr>
          <w:rFonts w:asciiTheme="majorBidi" w:hAnsiTheme="majorBidi" w:cstheme="majorBidi"/>
          <w:sz w:val="24"/>
          <w:szCs w:val="24"/>
        </w:rPr>
        <w:t xml:space="preserve">its title </w:t>
      </w:r>
      <w:r w:rsidR="00B83516" w:rsidRPr="00D234C2">
        <w:rPr>
          <w:rFonts w:asciiTheme="majorBidi" w:hAnsiTheme="majorBidi" w:cstheme="majorBidi"/>
          <w:i/>
          <w:iCs/>
          <w:sz w:val="24"/>
          <w:szCs w:val="24"/>
        </w:rPr>
        <w:t>Song of Release</w:t>
      </w:r>
      <w:r w:rsidR="00B83516" w:rsidRPr="00B83516">
        <w:rPr>
          <w:rFonts w:asciiTheme="majorBidi" w:hAnsiTheme="majorBidi" w:cstheme="majorBidi"/>
          <w:sz w:val="24"/>
          <w:szCs w:val="24"/>
        </w:rPr>
        <w:t xml:space="preserve">, the researchers </w:t>
      </w:r>
      <w:r w:rsidR="00D234C2">
        <w:rPr>
          <w:rFonts w:asciiTheme="majorBidi" w:hAnsiTheme="majorBidi" w:cstheme="majorBidi"/>
          <w:sz w:val="24"/>
          <w:szCs w:val="24"/>
        </w:rPr>
        <w:t xml:space="preserve">surmise </w:t>
      </w:r>
      <w:r w:rsidR="00B83516" w:rsidRPr="00B83516">
        <w:rPr>
          <w:rFonts w:asciiTheme="majorBidi" w:hAnsiTheme="majorBidi" w:cstheme="majorBidi"/>
          <w:sz w:val="24"/>
          <w:szCs w:val="24"/>
        </w:rPr>
        <w:t>that because Ebla</w:t>
      </w:r>
      <w:r w:rsidR="00B83516">
        <w:rPr>
          <w:rFonts w:asciiTheme="majorBidi" w:hAnsiTheme="majorBidi" w:cstheme="majorBidi"/>
          <w:sz w:val="24"/>
          <w:szCs w:val="24"/>
        </w:rPr>
        <w:t>’</w:t>
      </w:r>
      <w:r w:rsidR="00B83516" w:rsidRPr="00B83516">
        <w:rPr>
          <w:rFonts w:asciiTheme="majorBidi" w:hAnsiTheme="majorBidi" w:cstheme="majorBidi"/>
          <w:sz w:val="24"/>
          <w:szCs w:val="24"/>
        </w:rPr>
        <w:t xml:space="preserve">s sons continued to hold </w:t>
      </w:r>
      <w:r w:rsidR="00B83516">
        <w:rPr>
          <w:rFonts w:asciiTheme="majorBidi" w:hAnsiTheme="majorBidi" w:cstheme="majorBidi"/>
          <w:sz w:val="24"/>
          <w:szCs w:val="24"/>
        </w:rPr>
        <w:t xml:space="preserve">on to </w:t>
      </w:r>
      <w:r w:rsidR="00B83516" w:rsidRPr="00B83516">
        <w:rPr>
          <w:rFonts w:asciiTheme="majorBidi" w:hAnsiTheme="majorBidi" w:cstheme="majorBidi"/>
          <w:sz w:val="24"/>
          <w:szCs w:val="24"/>
        </w:rPr>
        <w:t>Ikinkali</w:t>
      </w:r>
      <w:r w:rsidR="00B83516">
        <w:rPr>
          <w:rFonts w:asciiTheme="majorBidi" w:hAnsiTheme="majorBidi" w:cstheme="majorBidi"/>
          <w:sz w:val="24"/>
          <w:szCs w:val="24"/>
        </w:rPr>
        <w:t>’</w:t>
      </w:r>
      <w:r w:rsidR="00B83516" w:rsidRPr="00B83516">
        <w:rPr>
          <w:rFonts w:asciiTheme="majorBidi" w:hAnsiTheme="majorBidi" w:cstheme="majorBidi"/>
          <w:sz w:val="24"/>
          <w:szCs w:val="24"/>
        </w:rPr>
        <w:t xml:space="preserve">s men, </w:t>
      </w:r>
      <w:r w:rsidR="00B83516">
        <w:rPr>
          <w:rFonts w:asciiTheme="majorBidi" w:hAnsiTheme="majorBidi" w:cstheme="majorBidi"/>
          <w:sz w:val="24"/>
          <w:szCs w:val="24"/>
        </w:rPr>
        <w:t xml:space="preserve">the Storm-God </w:t>
      </w:r>
      <w:r w:rsidR="00B83516" w:rsidRPr="00B83516">
        <w:rPr>
          <w:rFonts w:asciiTheme="majorBidi" w:hAnsiTheme="majorBidi" w:cstheme="majorBidi"/>
          <w:sz w:val="24"/>
          <w:szCs w:val="24"/>
        </w:rPr>
        <w:t xml:space="preserve">fulfilled his warning, and so Ebla was destroyed </w:t>
      </w:r>
      <w:r w:rsidR="009C44D7">
        <w:rPr>
          <w:rFonts w:asciiTheme="majorBidi" w:hAnsiTheme="majorBidi" w:cstheme="majorBidi"/>
          <w:sz w:val="24"/>
          <w:szCs w:val="24"/>
        </w:rPr>
        <w:t>a</w:t>
      </w:r>
      <w:r w:rsidR="00B83516" w:rsidRPr="00B83516">
        <w:rPr>
          <w:rFonts w:asciiTheme="majorBidi" w:hAnsiTheme="majorBidi" w:cstheme="majorBidi"/>
          <w:sz w:val="24"/>
          <w:szCs w:val="24"/>
        </w:rPr>
        <w:t xml:space="preserve">nd the sons of Ikinkali were released. </w:t>
      </w:r>
    </w:p>
    <w:p w:rsidR="00432B1C" w:rsidRPr="001643E1" w:rsidRDefault="00432B1C" w:rsidP="00A46C99">
      <w:pPr>
        <w:spacing w:line="480" w:lineRule="auto"/>
        <w:ind w:firstLine="720"/>
        <w:rPr>
          <w:rFonts w:ascii="Times New Roman" w:eastAsia="Calibri" w:hAnsi="Times New Roman" w:cs="David"/>
          <w:sz w:val="24"/>
          <w:szCs w:val="24"/>
          <w:rtl/>
          <w:lang w:val="en-GB"/>
        </w:rPr>
      </w:pPr>
      <w:r>
        <w:rPr>
          <w:rFonts w:asciiTheme="majorBidi" w:hAnsiTheme="majorBidi" w:cstheme="majorBidi"/>
          <w:sz w:val="24"/>
          <w:szCs w:val="24"/>
        </w:rPr>
        <w:t>T</w:t>
      </w:r>
      <w:r w:rsidRPr="00432B1C">
        <w:rPr>
          <w:rFonts w:asciiTheme="majorBidi" w:hAnsiTheme="majorBidi" w:cstheme="majorBidi"/>
          <w:sz w:val="24"/>
          <w:szCs w:val="24"/>
        </w:rPr>
        <w:t xml:space="preserve">he mythical </w:t>
      </w:r>
      <w:r w:rsidR="00AF5329">
        <w:rPr>
          <w:rFonts w:asciiTheme="majorBidi" w:hAnsiTheme="majorBidi" w:cstheme="majorBidi"/>
          <w:sz w:val="24"/>
          <w:szCs w:val="24"/>
        </w:rPr>
        <w:t xml:space="preserve">portion </w:t>
      </w:r>
      <w:r w:rsidRPr="00432B1C">
        <w:rPr>
          <w:rFonts w:asciiTheme="majorBidi" w:hAnsiTheme="majorBidi" w:cstheme="majorBidi"/>
          <w:sz w:val="24"/>
          <w:szCs w:val="24"/>
        </w:rPr>
        <w:t xml:space="preserve">of the work, </w:t>
      </w:r>
      <w:r>
        <w:rPr>
          <w:rFonts w:asciiTheme="majorBidi" w:hAnsiTheme="majorBidi" w:cstheme="majorBidi"/>
          <w:sz w:val="24"/>
          <w:szCs w:val="24"/>
        </w:rPr>
        <w:t xml:space="preserve">of </w:t>
      </w:r>
      <w:r w:rsidRPr="00432B1C">
        <w:rPr>
          <w:rFonts w:asciiTheme="majorBidi" w:hAnsiTheme="majorBidi" w:cstheme="majorBidi"/>
          <w:sz w:val="24"/>
          <w:szCs w:val="24"/>
        </w:rPr>
        <w:t xml:space="preserve">which one tablet survives, </w:t>
      </w:r>
      <w:r>
        <w:rPr>
          <w:rFonts w:asciiTheme="majorBidi" w:hAnsiTheme="majorBidi" w:cstheme="majorBidi"/>
          <w:sz w:val="24"/>
          <w:szCs w:val="24"/>
        </w:rPr>
        <w:t xml:space="preserve">describes the Storm-God </w:t>
      </w:r>
      <w:r w:rsidRPr="00432B1C">
        <w:rPr>
          <w:rFonts w:asciiTheme="majorBidi" w:hAnsiTheme="majorBidi" w:cstheme="majorBidi"/>
          <w:sz w:val="24"/>
          <w:szCs w:val="24"/>
        </w:rPr>
        <w:t>Teššub</w:t>
      </w:r>
      <w:r>
        <w:rPr>
          <w:rFonts w:asciiTheme="majorBidi" w:hAnsiTheme="majorBidi" w:cstheme="majorBidi"/>
          <w:sz w:val="24"/>
          <w:szCs w:val="24"/>
        </w:rPr>
        <w:t>’</w:t>
      </w:r>
      <w:r w:rsidRPr="00432B1C">
        <w:rPr>
          <w:rFonts w:asciiTheme="majorBidi" w:hAnsiTheme="majorBidi" w:cstheme="majorBidi"/>
          <w:sz w:val="24"/>
          <w:szCs w:val="24"/>
        </w:rPr>
        <w:t xml:space="preserve">s descent into </w:t>
      </w:r>
      <w:r>
        <w:rPr>
          <w:rFonts w:asciiTheme="majorBidi" w:hAnsiTheme="majorBidi" w:cstheme="majorBidi"/>
          <w:sz w:val="24"/>
          <w:szCs w:val="24"/>
        </w:rPr>
        <w:t xml:space="preserve">the </w:t>
      </w:r>
      <w:r w:rsidR="00935920">
        <w:rPr>
          <w:rFonts w:asciiTheme="majorBidi" w:hAnsiTheme="majorBidi" w:cstheme="majorBidi"/>
          <w:sz w:val="24"/>
          <w:szCs w:val="24"/>
        </w:rPr>
        <w:t>netherworld</w:t>
      </w:r>
      <w:r>
        <w:rPr>
          <w:rFonts w:asciiTheme="majorBidi" w:hAnsiTheme="majorBidi" w:cstheme="majorBidi"/>
          <w:sz w:val="24"/>
          <w:szCs w:val="24"/>
        </w:rPr>
        <w:t xml:space="preserve"> together with </w:t>
      </w:r>
      <w:r w:rsidRPr="00432B1C">
        <w:rPr>
          <w:rFonts w:asciiTheme="majorBidi" w:hAnsiTheme="majorBidi" w:cstheme="majorBidi"/>
          <w:sz w:val="24"/>
          <w:szCs w:val="24"/>
        </w:rPr>
        <w:t xml:space="preserve">his brother, in order to attend a feast led by the lady of the </w:t>
      </w:r>
      <w:r w:rsidR="00935920">
        <w:rPr>
          <w:rFonts w:asciiTheme="majorBidi" w:hAnsiTheme="majorBidi" w:cstheme="majorBidi"/>
          <w:sz w:val="24"/>
          <w:szCs w:val="24"/>
        </w:rPr>
        <w:t>netherworld</w:t>
      </w:r>
      <w:r w:rsidRPr="00432B1C">
        <w:rPr>
          <w:rFonts w:asciiTheme="majorBidi" w:hAnsiTheme="majorBidi" w:cstheme="majorBidi"/>
          <w:sz w:val="24"/>
          <w:szCs w:val="24"/>
        </w:rPr>
        <w:t xml:space="preserve">, his sister Allani (in the Hittite translation of the work </w:t>
      </w:r>
      <w:r w:rsidR="00AF5329">
        <w:rPr>
          <w:rFonts w:asciiTheme="majorBidi" w:hAnsiTheme="majorBidi" w:cstheme="majorBidi"/>
          <w:sz w:val="24"/>
          <w:szCs w:val="24"/>
        </w:rPr>
        <w:t xml:space="preserve">she </w:t>
      </w:r>
      <w:r w:rsidRPr="00432B1C">
        <w:rPr>
          <w:rFonts w:asciiTheme="majorBidi" w:hAnsiTheme="majorBidi" w:cstheme="majorBidi"/>
          <w:sz w:val="24"/>
          <w:szCs w:val="24"/>
        </w:rPr>
        <w:t>is called The Sun-goddess of the Earth</w:t>
      </w:r>
      <w:r w:rsidR="00AF5329">
        <w:rPr>
          <w:rFonts w:asciiTheme="majorBidi" w:hAnsiTheme="majorBidi" w:cstheme="majorBidi"/>
          <w:sz w:val="24"/>
          <w:szCs w:val="24"/>
        </w:rPr>
        <w:t xml:space="preserve"> (=</w:t>
      </w:r>
      <w:r w:rsidR="00935920">
        <w:rPr>
          <w:rFonts w:asciiTheme="majorBidi" w:hAnsiTheme="majorBidi" w:cstheme="majorBidi"/>
          <w:sz w:val="24"/>
          <w:szCs w:val="24"/>
        </w:rPr>
        <w:t>netherworld</w:t>
      </w:r>
      <w:r w:rsidR="00AF5329">
        <w:rPr>
          <w:rStyle w:val="CommentReference"/>
        </w:rPr>
        <w:commentReference w:id="18"/>
      </w:r>
      <w:r w:rsidRPr="00432B1C">
        <w:rPr>
          <w:rFonts w:asciiTheme="majorBidi" w:hAnsiTheme="majorBidi" w:cstheme="majorBidi"/>
          <w:sz w:val="24"/>
          <w:szCs w:val="24"/>
        </w:rPr>
        <w:t>)</w:t>
      </w:r>
      <w:r w:rsidR="00AF5329">
        <w:rPr>
          <w:rFonts w:asciiTheme="majorBidi" w:hAnsiTheme="majorBidi" w:cstheme="majorBidi"/>
          <w:sz w:val="24"/>
          <w:szCs w:val="24"/>
        </w:rPr>
        <w:t>)</w:t>
      </w:r>
      <w:r w:rsidR="00A46C99">
        <w:rPr>
          <w:rFonts w:asciiTheme="majorBidi" w:hAnsiTheme="majorBidi" w:cstheme="majorBidi"/>
          <w:sz w:val="24"/>
          <w:szCs w:val="24"/>
        </w:rPr>
        <w:t xml:space="preserve">. </w:t>
      </w:r>
      <w:r w:rsidRPr="00432B1C">
        <w:rPr>
          <w:rFonts w:asciiTheme="majorBidi" w:hAnsiTheme="majorBidi" w:cstheme="majorBidi"/>
          <w:sz w:val="24"/>
          <w:szCs w:val="24"/>
        </w:rPr>
        <w:t xml:space="preserve">The </w:t>
      </w:r>
      <w:r w:rsidR="00AF5329">
        <w:rPr>
          <w:rFonts w:asciiTheme="majorBidi" w:hAnsiTheme="majorBidi" w:cstheme="majorBidi"/>
          <w:sz w:val="24"/>
          <w:szCs w:val="24"/>
        </w:rPr>
        <w:t xml:space="preserve">tablet </w:t>
      </w:r>
      <w:r w:rsidRPr="00432B1C">
        <w:rPr>
          <w:rFonts w:asciiTheme="majorBidi" w:hAnsiTheme="majorBidi" w:cstheme="majorBidi"/>
          <w:sz w:val="24"/>
          <w:szCs w:val="24"/>
        </w:rPr>
        <w:t xml:space="preserve">is broken immediately after the description of the beginning of the feast, and </w:t>
      </w:r>
      <w:r w:rsidR="004876CA">
        <w:rPr>
          <w:rFonts w:asciiTheme="majorBidi" w:hAnsiTheme="majorBidi" w:cstheme="majorBidi"/>
          <w:sz w:val="24"/>
          <w:szCs w:val="24"/>
        </w:rPr>
        <w:t xml:space="preserve">hence </w:t>
      </w:r>
      <w:r w:rsidRPr="00432B1C">
        <w:rPr>
          <w:rFonts w:asciiTheme="majorBidi" w:hAnsiTheme="majorBidi" w:cstheme="majorBidi"/>
          <w:sz w:val="24"/>
          <w:szCs w:val="24"/>
        </w:rPr>
        <w:t xml:space="preserve">interpretations </w:t>
      </w:r>
      <w:r w:rsidR="004876CA">
        <w:rPr>
          <w:rFonts w:asciiTheme="majorBidi" w:hAnsiTheme="majorBidi" w:cstheme="majorBidi"/>
          <w:sz w:val="24"/>
          <w:szCs w:val="24"/>
        </w:rPr>
        <w:t xml:space="preserve">abound </w:t>
      </w:r>
      <w:r w:rsidRPr="00432B1C">
        <w:rPr>
          <w:rFonts w:asciiTheme="majorBidi" w:hAnsiTheme="majorBidi" w:cstheme="majorBidi"/>
          <w:sz w:val="24"/>
          <w:szCs w:val="24"/>
        </w:rPr>
        <w:t>regarding the end of the scene. Before discussing this</w:t>
      </w:r>
      <w:r w:rsidR="004876CA">
        <w:rPr>
          <w:rFonts w:asciiTheme="majorBidi" w:hAnsiTheme="majorBidi" w:cstheme="majorBidi"/>
          <w:sz w:val="24"/>
          <w:szCs w:val="24"/>
        </w:rPr>
        <w:t xml:space="preserve"> further</w:t>
      </w:r>
      <w:r w:rsidRPr="00432B1C">
        <w:rPr>
          <w:rFonts w:asciiTheme="majorBidi" w:hAnsiTheme="majorBidi" w:cstheme="majorBidi"/>
          <w:sz w:val="24"/>
          <w:szCs w:val="24"/>
        </w:rPr>
        <w:t xml:space="preserve">, here are some quotes from the </w:t>
      </w:r>
      <w:r w:rsidR="004876CA">
        <w:rPr>
          <w:rFonts w:asciiTheme="majorBidi" w:hAnsiTheme="majorBidi" w:cstheme="majorBidi"/>
          <w:sz w:val="24"/>
          <w:szCs w:val="24"/>
        </w:rPr>
        <w:t xml:space="preserve">Hittite </w:t>
      </w:r>
      <w:r w:rsidRPr="00432B1C">
        <w:rPr>
          <w:rFonts w:asciiTheme="majorBidi" w:hAnsiTheme="majorBidi" w:cstheme="majorBidi"/>
          <w:sz w:val="24"/>
          <w:szCs w:val="24"/>
        </w:rPr>
        <w:t>part of this scene</w:t>
      </w:r>
      <w:r w:rsidRPr="001643E1">
        <w:rPr>
          <w:rStyle w:val="FootnoteReference"/>
          <w:rFonts w:ascii="Times New Roman" w:eastAsia="Calibri" w:hAnsi="Times New Roman" w:cs="David"/>
          <w:sz w:val="24"/>
          <w:szCs w:val="24"/>
          <w:rtl/>
          <w:lang w:val="en-GB"/>
        </w:rPr>
        <w:footnoteReference w:id="14"/>
      </w:r>
      <w:r w:rsidR="004876CA">
        <w:rPr>
          <w:rFonts w:asciiTheme="majorBidi" w:hAnsiTheme="majorBidi" w:cstheme="majorBidi"/>
          <w:sz w:val="24"/>
          <w:szCs w:val="24"/>
        </w:rPr>
        <w:t>:</w:t>
      </w:r>
    </w:p>
    <w:p w:rsidR="00D31F2F" w:rsidRDefault="004876CA" w:rsidP="000D1B4A">
      <w:pPr>
        <w:bidi/>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3913"/>
      </w:tblGrid>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II 9</w:t>
            </w:r>
            <w:r w:rsidRPr="001643E1">
              <w:rPr>
                <w:rFonts w:ascii="Times New Roman" w:eastAsia="Calibri" w:hAnsi="Times New Roman" w:cs="David"/>
                <w:lang w:val="en-GB"/>
              </w:rPr>
              <w:t xml:space="preserve">The Storm-god and </w:t>
            </w:r>
            <w:bookmarkStart w:id="19" w:name="_Hlk78201577"/>
            <w:r w:rsidRPr="001643E1">
              <w:rPr>
                <w:rFonts w:ascii="Times New Roman" w:eastAsia="Calibri" w:hAnsi="Times New Roman" w:cs="David"/>
                <w:lang w:val="en-GB"/>
              </w:rPr>
              <w:t>Šuwaliyatt</w:t>
            </w:r>
            <w:bookmarkEnd w:id="19"/>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10</w:t>
            </w:r>
            <w:r w:rsidRPr="001643E1">
              <w:rPr>
                <w:rFonts w:ascii="Times New Roman" w:eastAsia="Calibri" w:hAnsi="Times New Roman" w:cs="David"/>
                <w:lang w:val="en-GB"/>
              </w:rPr>
              <w:t>went down to the Netherworld.</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11</w:t>
            </w:r>
            <w:bookmarkStart w:id="20" w:name="_Hlk78201601"/>
            <w:r w:rsidRPr="001643E1">
              <w:rPr>
                <w:rFonts w:ascii="Times New Roman" w:eastAsia="Calibri" w:hAnsi="Times New Roman" w:cs="David"/>
                <w:lang w:val="en-GB"/>
              </w:rPr>
              <w:t>The Sun-goddess of the Earth</w:t>
            </w:r>
            <w:bookmarkEnd w:id="20"/>
            <w:ins w:id="21" w:author="Dana Hercbergs" w:date="2022-01-14T14:24:00Z">
              <w:r w:rsidR="00FB3106">
                <w:rPr>
                  <w:rFonts w:ascii="Times New Roman" w:eastAsia="Calibri" w:hAnsi="Times New Roman" w:cs="David"/>
                  <w:lang w:val="en-GB"/>
                </w:rPr>
                <w:t xml:space="preserve"> </w:t>
              </w:r>
            </w:ins>
            <w:r w:rsidRPr="001643E1">
              <w:rPr>
                <w:rFonts w:ascii="Times New Roman" w:eastAsia="Calibri" w:hAnsi="Times New Roman" w:cs="David"/>
                <w:lang w:val="en-GB"/>
              </w:rPr>
              <w:t>girded herself.</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12</w:t>
            </w:r>
            <w:r w:rsidRPr="001643E1">
              <w:rPr>
                <w:rFonts w:ascii="Times New Roman" w:eastAsia="Calibri" w:hAnsi="Times New Roman" w:cs="David"/>
                <w:lang w:val="en-GB"/>
              </w:rPr>
              <w:t>She walked back and forth</w:t>
            </w:r>
            <w:ins w:id="22" w:author="Dana Hercbergs" w:date="2022-01-14T14:24:00Z">
              <w:r w:rsidR="00FB3106">
                <w:rPr>
                  <w:rFonts w:ascii="Times New Roman" w:eastAsia="Calibri" w:hAnsi="Times New Roman" w:cs="David"/>
                  <w:lang w:val="en-GB"/>
                </w:rPr>
                <w:t xml:space="preserve"> </w:t>
              </w:r>
            </w:ins>
            <w:r w:rsidRPr="001643E1">
              <w:rPr>
                <w:rFonts w:ascii="Times New Roman" w:eastAsia="Calibri" w:hAnsi="Times New Roman" w:cs="David"/>
                <w:lang w:val="en-GB"/>
              </w:rPr>
              <w:t>before the Storm-god.</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13</w:t>
            </w:r>
            <w:r w:rsidRPr="001643E1">
              <w:rPr>
                <w:rFonts w:ascii="Times New Roman" w:eastAsia="Calibri" w:hAnsi="Times New Roman" w:cs="David"/>
                <w:lang w:val="en-GB"/>
              </w:rPr>
              <w:t xml:space="preserve">She made a fine feast, </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14</w:t>
            </w:r>
            <w:r w:rsidRPr="001643E1">
              <w:rPr>
                <w:rFonts w:ascii="Times New Roman" w:eastAsia="Calibri" w:hAnsi="Times New Roman" w:cs="David"/>
                <w:lang w:val="en-GB"/>
              </w:rPr>
              <w:t>the Sun-goddess of the Earth, in the Bolts of the Earth.</w:t>
            </w:r>
            <w:r w:rsidRPr="001643E1">
              <w:rPr>
                <w:rStyle w:val="FootnoteReference"/>
                <w:rFonts w:ascii="Times New Roman" w:eastAsia="Calibri" w:hAnsi="Times New Roman" w:cs="David"/>
                <w:lang w:val="en-GB"/>
              </w:rPr>
              <w:footnoteReference w:id="15"/>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15</w:t>
            </w:r>
            <w:r w:rsidRPr="001643E1">
              <w:rPr>
                <w:rFonts w:ascii="Times New Roman" w:eastAsia="Calibri" w:hAnsi="Times New Roman" w:cs="David"/>
                <w:lang w:val="en-GB"/>
              </w:rPr>
              <w:t xml:space="preserve">She slaughtered 10000 bulls; </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16</w:t>
            </w:r>
            <w:r w:rsidRPr="001643E1">
              <w:rPr>
                <w:rFonts w:ascii="Times New Roman" w:eastAsia="Calibri" w:hAnsi="Times New Roman" w:cs="David"/>
                <w:lang w:val="en-GB"/>
              </w:rPr>
              <w:t>In front of the great Storm-god she slaughtered 10000 bulls;</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17</w:t>
            </w:r>
            <w:r w:rsidRPr="001643E1">
              <w:rPr>
                <w:rFonts w:ascii="Times New Roman" w:eastAsia="Calibri" w:hAnsi="Times New Roman" w:cs="David"/>
                <w:lang w:val="en-GB"/>
              </w:rPr>
              <w:t>she slaughtered 30000 fat-tailed sheep.</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18</w:t>
            </w:r>
            <w:r w:rsidRPr="001643E1">
              <w:rPr>
                <w:rFonts w:ascii="Times New Roman" w:eastAsia="Calibri" w:hAnsi="Times New Roman" w:cs="David"/>
                <w:lang w:val="en-GB"/>
              </w:rPr>
              <w:t xml:space="preserve">There was no counting regarding </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19</w:t>
            </w:r>
            <w:r w:rsidRPr="001643E1">
              <w:rPr>
                <w:rFonts w:ascii="Times New Roman" w:eastAsia="Calibri" w:hAnsi="Times New Roman" w:cs="David"/>
                <w:lang w:val="en-GB"/>
              </w:rPr>
              <w:t>the kids, lambs and billy-goats;</w:t>
            </w:r>
            <w:ins w:id="23" w:author="Dana Hercbergs" w:date="2022-01-14T14:24:00Z">
              <w:r w:rsidR="00FB3106">
                <w:rPr>
                  <w:rFonts w:ascii="Times New Roman" w:eastAsia="Calibri" w:hAnsi="Times New Roman" w:cs="David"/>
                  <w:lang w:val="en-GB"/>
                </w:rPr>
                <w:t xml:space="preserve"> </w:t>
              </w:r>
            </w:ins>
            <w:r w:rsidRPr="001643E1">
              <w:rPr>
                <w:rFonts w:ascii="Times New Roman" w:eastAsia="Calibri" w:hAnsi="Times New Roman" w:cs="David"/>
                <w:lang w:val="en-GB"/>
              </w:rPr>
              <w:t>such (many)</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20</w:t>
            </w:r>
            <w:r w:rsidRPr="001643E1">
              <w:rPr>
                <w:rFonts w:ascii="Times New Roman" w:eastAsia="Calibri" w:hAnsi="Times New Roman" w:cs="David"/>
                <w:lang w:val="en-GB"/>
              </w:rPr>
              <w:t>was slaughtered.</w:t>
            </w:r>
          </w:p>
        </w:tc>
      </w:tr>
      <w:tr w:rsidR="005F6574" w:rsidRPr="001643E1" w:rsidTr="00974F70">
        <w:tc>
          <w:tcPr>
            <w:tcW w:w="9016" w:type="dxa"/>
            <w:gridSpan w:val="2"/>
          </w:tcPr>
          <w:p w:rsidR="005F6574" w:rsidRPr="001643E1" w:rsidRDefault="005F6574" w:rsidP="00974F70">
            <w:pPr>
              <w:spacing w:line="360" w:lineRule="auto"/>
              <w:jc w:val="center"/>
              <w:rPr>
                <w:rFonts w:ascii="Times New Roman" w:eastAsia="Calibri" w:hAnsi="Times New Roman" w:cs="David"/>
                <w:lang w:val="en-GB"/>
              </w:rPr>
            </w:pPr>
            <w:r w:rsidRPr="001643E1">
              <w:rPr>
                <w:rFonts w:ascii="Times New Roman" w:eastAsia="Calibri" w:hAnsi="Times New Roman" w:cs="David"/>
                <w:lang w:val="en-GB"/>
              </w:rPr>
              <w:t>…</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24</w:t>
            </w:r>
            <w:r w:rsidRPr="001643E1">
              <w:rPr>
                <w:rFonts w:ascii="Times New Roman" w:eastAsia="Calibri" w:hAnsi="Times New Roman" w:cs="David"/>
                <w:lang w:val="en-GB"/>
              </w:rPr>
              <w:t>The meal’s time</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25</w:t>
            </w:r>
            <w:r w:rsidRPr="001643E1">
              <w:rPr>
                <w:rFonts w:ascii="Times New Roman" w:eastAsia="Calibri" w:hAnsi="Times New Roman" w:cs="David"/>
                <w:lang w:val="en-GB"/>
              </w:rPr>
              <w:t>arrived, and the Storm-god the king, sat for meal</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26</w:t>
            </w:r>
            <w:r w:rsidRPr="001643E1">
              <w:rPr>
                <w:rFonts w:ascii="Times New Roman" w:eastAsia="Calibri" w:hAnsi="Times New Roman" w:cs="David"/>
                <w:lang w:val="en-GB"/>
              </w:rPr>
              <w:t>while the Primeval Gods,</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27</w:t>
            </w:r>
            <w:r w:rsidRPr="001643E1">
              <w:rPr>
                <w:rFonts w:ascii="Times New Roman" w:eastAsia="Calibri" w:hAnsi="Times New Roman" w:cs="David"/>
                <w:lang w:val="en-GB"/>
              </w:rPr>
              <w:t xml:space="preserve">she seated (them) to the Storm-god’s right. </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28</w:t>
            </w:r>
            <w:r w:rsidRPr="001643E1">
              <w:rPr>
                <w:rFonts w:ascii="Times New Roman" w:eastAsia="Calibri" w:hAnsi="Times New Roman" w:cs="David"/>
                <w:lang w:val="en-GB"/>
              </w:rPr>
              <w:t>The Sun-goddess of the Earth, in front of the Storm-god</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29</w:t>
            </w:r>
            <w:r w:rsidRPr="001643E1">
              <w:rPr>
                <w:rFonts w:ascii="Times New Roman" w:eastAsia="Calibri" w:hAnsi="Times New Roman" w:cs="David"/>
                <w:lang w:val="en-GB"/>
              </w:rPr>
              <w:t>she arrived like a cupbearer.</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30</w:t>
            </w:r>
            <w:r w:rsidRPr="001643E1">
              <w:rPr>
                <w:rFonts w:ascii="Times New Roman" w:eastAsia="Calibri" w:hAnsi="Times New Roman" w:cs="David"/>
                <w:lang w:val="en-GB"/>
              </w:rPr>
              <w:t>The fingers of her hand (are) long,</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31</w:t>
            </w:r>
            <w:r w:rsidRPr="001643E1">
              <w:rPr>
                <w:rFonts w:ascii="Times New Roman" w:eastAsia="Calibri" w:hAnsi="Times New Roman" w:cs="David"/>
                <w:lang w:val="en-GB"/>
              </w:rPr>
              <w:t>and only (her) four fingers</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32</w:t>
            </w:r>
            <w:r w:rsidRPr="001643E1">
              <w:rPr>
                <w:rFonts w:ascii="Times New Roman" w:eastAsia="Calibri" w:hAnsi="Times New Roman" w:cs="David"/>
                <w:lang w:val="en-GB"/>
              </w:rPr>
              <w:t>lie under the [rh]ython.</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33</w:t>
            </w:r>
            <w:r w:rsidRPr="001643E1">
              <w:rPr>
                <w:rFonts w:ascii="Times New Roman" w:eastAsia="Calibri" w:hAnsi="Times New Roman" w:cs="David"/>
                <w:lang w:val="en-GB"/>
              </w:rPr>
              <w:t>And [the rhytho]ns,[from] which to drink</w:t>
            </w:r>
          </w:p>
        </w:tc>
      </w:tr>
      <w:tr w:rsidR="005F6574" w:rsidRPr="001643E1" w:rsidTr="00974F70">
        <w:trPr>
          <w:gridAfter w:val="1"/>
          <w:wAfter w:w="3913" w:type="dxa"/>
        </w:trPr>
        <w:tc>
          <w:tcPr>
            <w:tcW w:w="5103" w:type="dxa"/>
          </w:tcPr>
          <w:p w:rsidR="005F6574" w:rsidRPr="001643E1" w:rsidRDefault="005F6574"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34</w:t>
            </w:r>
            <w:r w:rsidRPr="001643E1">
              <w:rPr>
                <w:rFonts w:ascii="Times New Roman" w:eastAsia="Calibri" w:hAnsi="Times New Roman" w:cs="David"/>
                <w:lang w:val="en-GB"/>
              </w:rPr>
              <w:t xml:space="preserve">[she gave (him), in tho]se (rhytons) lies goodness. </w:t>
            </w:r>
          </w:p>
        </w:tc>
      </w:tr>
    </w:tbl>
    <w:p w:rsidR="005F6574" w:rsidRPr="005F6574" w:rsidRDefault="005F6574" w:rsidP="005F6574">
      <w:pPr>
        <w:bidi/>
        <w:rPr>
          <w:rFonts w:asciiTheme="majorBidi" w:hAnsiTheme="majorBidi" w:cstheme="majorBidi"/>
          <w:sz w:val="24"/>
          <w:szCs w:val="24"/>
          <w:lang w:val="en-GB"/>
        </w:rPr>
      </w:pPr>
    </w:p>
    <w:p w:rsidR="00392DDC" w:rsidRDefault="00D0128E" w:rsidP="00076607">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At this point</w:t>
      </w:r>
      <w:r w:rsidR="002935FE">
        <w:rPr>
          <w:rFonts w:asciiTheme="majorBidi" w:hAnsiTheme="majorBidi" w:cstheme="majorBidi"/>
          <w:sz w:val="24"/>
          <w:szCs w:val="24"/>
        </w:rPr>
        <w:t xml:space="preserve"> the afore</w:t>
      </w:r>
      <w:r>
        <w:rPr>
          <w:rFonts w:asciiTheme="majorBidi" w:hAnsiTheme="majorBidi" w:cstheme="majorBidi"/>
          <w:sz w:val="24"/>
          <w:szCs w:val="24"/>
        </w:rPr>
        <w:t>mentioned</w:t>
      </w:r>
      <w:r w:rsidR="002935FE">
        <w:rPr>
          <w:rFonts w:asciiTheme="majorBidi" w:hAnsiTheme="majorBidi" w:cstheme="majorBidi"/>
          <w:sz w:val="24"/>
          <w:szCs w:val="24"/>
        </w:rPr>
        <w:t xml:space="preserve"> break </w:t>
      </w:r>
      <w:r w:rsidR="00076607">
        <w:rPr>
          <w:rFonts w:asciiTheme="majorBidi" w:hAnsiTheme="majorBidi" w:cstheme="majorBidi"/>
          <w:sz w:val="24"/>
          <w:szCs w:val="24"/>
        </w:rPr>
        <w:t xml:space="preserve">occurs </w:t>
      </w:r>
      <w:r w:rsidR="002935FE">
        <w:rPr>
          <w:rFonts w:asciiTheme="majorBidi" w:hAnsiTheme="majorBidi" w:cstheme="majorBidi"/>
          <w:sz w:val="24"/>
          <w:szCs w:val="24"/>
        </w:rPr>
        <w:t xml:space="preserve">in the </w:t>
      </w:r>
      <w:r w:rsidR="00392DDC">
        <w:rPr>
          <w:rFonts w:asciiTheme="majorBidi" w:hAnsiTheme="majorBidi" w:cstheme="majorBidi"/>
          <w:sz w:val="24"/>
          <w:szCs w:val="24"/>
        </w:rPr>
        <w:t>tablet</w:t>
      </w:r>
      <w:r w:rsidR="00392DDC" w:rsidRPr="00392DDC">
        <w:rPr>
          <w:rFonts w:asciiTheme="majorBidi" w:hAnsiTheme="majorBidi" w:cstheme="majorBidi"/>
          <w:sz w:val="24"/>
          <w:szCs w:val="24"/>
        </w:rPr>
        <w:t xml:space="preserve">, </w:t>
      </w:r>
      <w:r w:rsidR="002935FE">
        <w:rPr>
          <w:rFonts w:asciiTheme="majorBidi" w:hAnsiTheme="majorBidi" w:cstheme="majorBidi"/>
          <w:sz w:val="24"/>
          <w:szCs w:val="24"/>
        </w:rPr>
        <w:t xml:space="preserve">leaving us without </w:t>
      </w:r>
      <w:r w:rsidR="00392DDC" w:rsidRPr="00392DDC">
        <w:rPr>
          <w:rFonts w:asciiTheme="majorBidi" w:hAnsiTheme="majorBidi" w:cstheme="majorBidi"/>
          <w:sz w:val="24"/>
          <w:szCs w:val="24"/>
        </w:rPr>
        <w:t xml:space="preserve">the </w:t>
      </w:r>
      <w:r w:rsidR="00114674">
        <w:rPr>
          <w:rFonts w:asciiTheme="majorBidi" w:hAnsiTheme="majorBidi" w:cstheme="majorBidi"/>
          <w:sz w:val="24"/>
          <w:szCs w:val="24"/>
        </w:rPr>
        <w:t xml:space="preserve">reason </w:t>
      </w:r>
      <w:r w:rsidR="00A32FBF">
        <w:rPr>
          <w:rFonts w:asciiTheme="majorBidi" w:hAnsiTheme="majorBidi" w:cstheme="majorBidi"/>
          <w:sz w:val="24"/>
          <w:szCs w:val="24"/>
        </w:rPr>
        <w:t>for the feast or its conclusion</w:t>
      </w:r>
      <w:r w:rsidR="002935FE">
        <w:rPr>
          <w:rFonts w:asciiTheme="majorBidi" w:hAnsiTheme="majorBidi" w:cstheme="majorBidi"/>
          <w:sz w:val="24"/>
          <w:szCs w:val="24"/>
        </w:rPr>
        <w:t>.</w:t>
      </w:r>
      <w:r w:rsidR="00392DDC" w:rsidRPr="00392DDC">
        <w:rPr>
          <w:rFonts w:asciiTheme="majorBidi" w:hAnsiTheme="majorBidi" w:cstheme="majorBidi"/>
          <w:sz w:val="24"/>
          <w:szCs w:val="24"/>
        </w:rPr>
        <w:t xml:space="preserve"> </w:t>
      </w:r>
      <w:r w:rsidR="002935FE">
        <w:rPr>
          <w:rFonts w:asciiTheme="majorBidi" w:hAnsiTheme="majorBidi" w:cstheme="majorBidi"/>
          <w:sz w:val="24"/>
          <w:szCs w:val="24"/>
        </w:rPr>
        <w:t>Ye</w:t>
      </w:r>
      <w:r w:rsidR="00392DDC" w:rsidRPr="00392DDC">
        <w:rPr>
          <w:rFonts w:asciiTheme="majorBidi" w:hAnsiTheme="majorBidi" w:cstheme="majorBidi"/>
          <w:sz w:val="24"/>
          <w:szCs w:val="24"/>
        </w:rPr>
        <w:t xml:space="preserve">t the </w:t>
      </w:r>
      <w:r>
        <w:rPr>
          <w:rFonts w:asciiTheme="majorBidi" w:hAnsiTheme="majorBidi" w:cstheme="majorBidi"/>
          <w:sz w:val="24"/>
          <w:szCs w:val="24"/>
        </w:rPr>
        <w:t xml:space="preserve">tablet’s </w:t>
      </w:r>
      <w:r w:rsidR="00392DDC" w:rsidRPr="00392DDC">
        <w:rPr>
          <w:rFonts w:asciiTheme="majorBidi" w:hAnsiTheme="majorBidi" w:cstheme="majorBidi"/>
          <w:sz w:val="24"/>
          <w:szCs w:val="24"/>
        </w:rPr>
        <w:t xml:space="preserve">colophon </w:t>
      </w:r>
      <w:r w:rsidR="00C25B5B">
        <w:rPr>
          <w:rFonts w:asciiTheme="majorBidi" w:hAnsiTheme="majorBidi" w:cstheme="majorBidi"/>
          <w:sz w:val="24"/>
          <w:szCs w:val="24"/>
        </w:rPr>
        <w:t>has survived</w:t>
      </w:r>
      <w:r w:rsidR="00392DDC" w:rsidRPr="00392DDC">
        <w:rPr>
          <w:rFonts w:asciiTheme="majorBidi" w:hAnsiTheme="majorBidi" w:cstheme="majorBidi"/>
          <w:sz w:val="24"/>
          <w:szCs w:val="24"/>
        </w:rPr>
        <w:t>, confirm</w:t>
      </w:r>
      <w:r w:rsidR="00C25B5B">
        <w:rPr>
          <w:rFonts w:asciiTheme="majorBidi" w:hAnsiTheme="majorBidi" w:cstheme="majorBidi"/>
          <w:sz w:val="24"/>
          <w:szCs w:val="24"/>
        </w:rPr>
        <w:t>ing</w:t>
      </w:r>
      <w:r w:rsidR="00392DDC" w:rsidRPr="00392DDC">
        <w:rPr>
          <w:rFonts w:asciiTheme="majorBidi" w:hAnsiTheme="majorBidi" w:cstheme="majorBidi"/>
          <w:sz w:val="24"/>
          <w:szCs w:val="24"/>
        </w:rPr>
        <w:t xml:space="preserve"> that it belongs to the </w:t>
      </w:r>
      <w:r w:rsidR="00392DDC" w:rsidRPr="002935FE">
        <w:rPr>
          <w:rFonts w:asciiTheme="majorBidi" w:hAnsiTheme="majorBidi" w:cstheme="majorBidi"/>
          <w:i/>
          <w:iCs/>
          <w:sz w:val="24"/>
          <w:szCs w:val="24"/>
        </w:rPr>
        <w:t>Song of Release</w:t>
      </w:r>
      <w:r w:rsidR="00392DDC" w:rsidRPr="00392DDC">
        <w:rPr>
          <w:rFonts w:asciiTheme="majorBidi" w:hAnsiTheme="majorBidi" w:cstheme="majorBidi"/>
          <w:sz w:val="24"/>
          <w:szCs w:val="24"/>
        </w:rPr>
        <w:t xml:space="preserve">. </w:t>
      </w:r>
      <w:r w:rsidR="00791FA5">
        <w:rPr>
          <w:rFonts w:asciiTheme="majorBidi" w:hAnsiTheme="majorBidi" w:cstheme="majorBidi"/>
          <w:sz w:val="24"/>
          <w:szCs w:val="24"/>
        </w:rPr>
        <w:t xml:space="preserve">This break has led to disagreement among researchers regarding the following questions: Why does the </w:t>
      </w:r>
      <w:r w:rsidR="00791FA5" w:rsidRPr="00881AE4">
        <w:rPr>
          <w:rFonts w:asciiTheme="majorBidi" w:hAnsiTheme="majorBidi" w:cstheme="majorBidi"/>
          <w:i/>
          <w:iCs/>
          <w:sz w:val="24"/>
          <w:szCs w:val="24"/>
        </w:rPr>
        <w:t>Song of Release</w:t>
      </w:r>
      <w:r w:rsidR="00791FA5">
        <w:rPr>
          <w:rFonts w:asciiTheme="majorBidi" w:hAnsiTheme="majorBidi" w:cstheme="majorBidi"/>
          <w:sz w:val="24"/>
          <w:szCs w:val="24"/>
        </w:rPr>
        <w:t xml:space="preserve"> include the description of the Storm-God’s descent to the </w:t>
      </w:r>
      <w:r w:rsidR="00935920">
        <w:rPr>
          <w:rFonts w:asciiTheme="majorBidi" w:hAnsiTheme="majorBidi" w:cstheme="majorBidi"/>
          <w:sz w:val="24"/>
          <w:szCs w:val="24"/>
        </w:rPr>
        <w:t>netherworld</w:t>
      </w:r>
      <w:r w:rsidR="00791FA5">
        <w:rPr>
          <w:rFonts w:asciiTheme="majorBidi" w:hAnsiTheme="majorBidi" w:cstheme="majorBidi"/>
          <w:sz w:val="24"/>
          <w:szCs w:val="24"/>
        </w:rPr>
        <w:t xml:space="preserve">? </w:t>
      </w:r>
      <w:r w:rsidR="00E46876">
        <w:rPr>
          <w:rFonts w:asciiTheme="majorBidi" w:hAnsiTheme="majorBidi" w:cstheme="majorBidi"/>
          <w:sz w:val="24"/>
          <w:szCs w:val="24"/>
        </w:rPr>
        <w:t>A</w:t>
      </w:r>
      <w:r w:rsidR="00791FA5">
        <w:rPr>
          <w:rFonts w:asciiTheme="majorBidi" w:hAnsiTheme="majorBidi" w:cstheme="majorBidi"/>
          <w:sz w:val="24"/>
          <w:szCs w:val="24"/>
        </w:rPr>
        <w:t xml:space="preserve">t which point </w:t>
      </w:r>
      <w:r w:rsidR="00392DDC" w:rsidRPr="00392DDC">
        <w:rPr>
          <w:rFonts w:asciiTheme="majorBidi" w:hAnsiTheme="majorBidi" w:cstheme="majorBidi"/>
          <w:sz w:val="24"/>
          <w:szCs w:val="24"/>
        </w:rPr>
        <w:t xml:space="preserve">in the plot is the </w:t>
      </w:r>
      <w:r w:rsidR="00791FA5">
        <w:rPr>
          <w:rFonts w:asciiTheme="majorBidi" w:hAnsiTheme="majorBidi" w:cstheme="majorBidi"/>
          <w:sz w:val="24"/>
          <w:szCs w:val="24"/>
        </w:rPr>
        <w:t xml:space="preserve">tablet </w:t>
      </w:r>
      <w:r w:rsidR="00076607">
        <w:rPr>
          <w:rFonts w:asciiTheme="majorBidi" w:hAnsiTheme="majorBidi" w:cstheme="majorBidi"/>
          <w:sz w:val="24"/>
          <w:szCs w:val="24"/>
        </w:rPr>
        <w:t xml:space="preserve">recounting </w:t>
      </w:r>
      <w:del w:id="24" w:author="Dana Hercbergs" w:date="2022-01-14T14:32:00Z">
        <w:r w:rsidR="00392DDC" w:rsidRPr="00392DDC" w:rsidDel="00076607">
          <w:rPr>
            <w:rFonts w:asciiTheme="majorBidi" w:hAnsiTheme="majorBidi" w:cstheme="majorBidi"/>
            <w:sz w:val="24"/>
            <w:szCs w:val="24"/>
          </w:rPr>
          <w:delText>it</w:delText>
        </w:r>
        <w:r w:rsidR="00791FA5" w:rsidDel="00076607">
          <w:rPr>
            <w:rFonts w:asciiTheme="majorBidi" w:hAnsiTheme="majorBidi" w:cstheme="majorBidi"/>
            <w:sz w:val="24"/>
            <w:szCs w:val="24"/>
          </w:rPr>
          <w:delText xml:space="preserve"> </w:delText>
        </w:r>
      </w:del>
      <w:ins w:id="25" w:author="Dana Hercbergs" w:date="2022-01-14T14:32:00Z">
        <w:r w:rsidR="00076607">
          <w:rPr>
            <w:rFonts w:asciiTheme="majorBidi" w:hAnsiTheme="majorBidi" w:cstheme="majorBidi"/>
            <w:sz w:val="24"/>
            <w:szCs w:val="24"/>
          </w:rPr>
          <w:t xml:space="preserve">the feast </w:t>
        </w:r>
      </w:ins>
      <w:r w:rsidR="00791FA5">
        <w:rPr>
          <w:rFonts w:asciiTheme="majorBidi" w:hAnsiTheme="majorBidi" w:cstheme="majorBidi"/>
          <w:sz w:val="24"/>
          <w:szCs w:val="24"/>
        </w:rPr>
        <w:t>located</w:t>
      </w:r>
      <w:r w:rsidR="00E46876">
        <w:rPr>
          <w:rFonts w:asciiTheme="majorBidi" w:hAnsiTheme="majorBidi" w:cstheme="majorBidi"/>
          <w:sz w:val="24"/>
          <w:szCs w:val="24"/>
        </w:rPr>
        <w:t>?</w:t>
      </w:r>
      <w:r w:rsidR="00392DDC" w:rsidRPr="00392DDC">
        <w:rPr>
          <w:rFonts w:asciiTheme="majorBidi" w:hAnsiTheme="majorBidi" w:cstheme="majorBidi"/>
          <w:sz w:val="24"/>
          <w:szCs w:val="24"/>
        </w:rPr>
        <w:t xml:space="preserve"> </w:t>
      </w:r>
      <w:r w:rsidR="00E46876">
        <w:rPr>
          <w:rFonts w:asciiTheme="majorBidi" w:hAnsiTheme="majorBidi" w:cstheme="majorBidi"/>
          <w:sz w:val="24"/>
          <w:szCs w:val="24"/>
        </w:rPr>
        <w:t xml:space="preserve">And lastly, </w:t>
      </w:r>
      <w:r w:rsidR="00392DDC" w:rsidRPr="00392DDC">
        <w:rPr>
          <w:rFonts w:asciiTheme="majorBidi" w:hAnsiTheme="majorBidi" w:cstheme="majorBidi"/>
          <w:sz w:val="24"/>
          <w:szCs w:val="24"/>
        </w:rPr>
        <w:t xml:space="preserve">how should one interpret the feast with the </w:t>
      </w:r>
      <w:r w:rsidR="00E46876">
        <w:rPr>
          <w:rFonts w:asciiTheme="majorBidi" w:hAnsiTheme="majorBidi" w:cstheme="majorBidi"/>
          <w:sz w:val="24"/>
          <w:szCs w:val="24"/>
        </w:rPr>
        <w:t>G</w:t>
      </w:r>
      <w:r w:rsidR="00392DDC" w:rsidRPr="00392DDC">
        <w:rPr>
          <w:rFonts w:asciiTheme="majorBidi" w:hAnsiTheme="majorBidi" w:cstheme="majorBidi"/>
          <w:sz w:val="24"/>
          <w:szCs w:val="24"/>
        </w:rPr>
        <w:t xml:space="preserve">oddess of the </w:t>
      </w:r>
      <w:r w:rsidR="00935920">
        <w:rPr>
          <w:rFonts w:asciiTheme="majorBidi" w:hAnsiTheme="majorBidi" w:cstheme="majorBidi"/>
          <w:sz w:val="24"/>
          <w:szCs w:val="24"/>
        </w:rPr>
        <w:t>netherworld</w:t>
      </w:r>
      <w:r w:rsidR="00392DDC" w:rsidRPr="00392DDC">
        <w:rPr>
          <w:rFonts w:asciiTheme="majorBidi" w:hAnsiTheme="majorBidi" w:cstheme="majorBidi"/>
          <w:sz w:val="24"/>
          <w:szCs w:val="24"/>
        </w:rPr>
        <w:t xml:space="preserve"> and the ancient gods? Of the various </w:t>
      </w:r>
      <w:r w:rsidR="00E46876">
        <w:rPr>
          <w:rFonts w:asciiTheme="majorBidi" w:hAnsiTheme="majorBidi" w:cstheme="majorBidi"/>
          <w:sz w:val="24"/>
          <w:szCs w:val="24"/>
        </w:rPr>
        <w:t xml:space="preserve">opinions </w:t>
      </w:r>
      <w:r w:rsidR="00392DDC" w:rsidRPr="00392DDC">
        <w:rPr>
          <w:rFonts w:asciiTheme="majorBidi" w:hAnsiTheme="majorBidi" w:cstheme="majorBidi"/>
          <w:sz w:val="24"/>
          <w:szCs w:val="24"/>
        </w:rPr>
        <w:t xml:space="preserve">presented, two </w:t>
      </w:r>
      <w:r w:rsidR="00E46876" w:rsidRPr="00392DDC">
        <w:rPr>
          <w:rFonts w:asciiTheme="majorBidi" w:hAnsiTheme="majorBidi" w:cstheme="majorBidi"/>
          <w:sz w:val="24"/>
          <w:szCs w:val="24"/>
        </w:rPr>
        <w:t xml:space="preserve">in particular </w:t>
      </w:r>
      <w:r w:rsidR="00392DDC" w:rsidRPr="00392DDC">
        <w:rPr>
          <w:rFonts w:asciiTheme="majorBidi" w:hAnsiTheme="majorBidi" w:cstheme="majorBidi"/>
          <w:sz w:val="24"/>
          <w:szCs w:val="24"/>
        </w:rPr>
        <w:t>should be examined</w:t>
      </w:r>
      <w:r w:rsidR="00FA1D0B" w:rsidRPr="001643E1">
        <w:rPr>
          <w:rStyle w:val="FootnoteReference"/>
          <w:rFonts w:ascii="Times New Roman" w:eastAsia="Calibri" w:hAnsi="Times New Roman" w:cs="David"/>
          <w:sz w:val="24"/>
          <w:szCs w:val="24"/>
          <w:rtl/>
          <w:lang w:val="en-GB"/>
        </w:rPr>
        <w:footnoteReference w:id="16"/>
      </w:r>
      <w:r w:rsidR="00392DDC" w:rsidRPr="00392DDC">
        <w:rPr>
          <w:rFonts w:asciiTheme="majorBidi" w:hAnsiTheme="majorBidi" w:cstheme="majorBidi"/>
          <w:sz w:val="24"/>
          <w:szCs w:val="24"/>
        </w:rPr>
        <w:t>:</w:t>
      </w:r>
    </w:p>
    <w:p w:rsidR="00916B40" w:rsidRDefault="00F313A9" w:rsidP="00916B40">
      <w:pPr>
        <w:spacing w:line="480" w:lineRule="auto"/>
        <w:ind w:firstLine="720"/>
        <w:rPr>
          <w:rFonts w:ascii="Times New Roman" w:eastAsia="Calibri" w:hAnsi="Times New Roman" w:cs="David"/>
          <w:sz w:val="24"/>
          <w:szCs w:val="24"/>
          <w:lang w:val="en-GB"/>
        </w:rPr>
      </w:pPr>
      <w:r w:rsidRPr="00F313A9">
        <w:rPr>
          <w:rFonts w:asciiTheme="majorBidi" w:hAnsiTheme="majorBidi" w:cstheme="majorBidi"/>
          <w:sz w:val="24"/>
          <w:szCs w:val="24"/>
        </w:rPr>
        <w:t xml:space="preserve">The </w:t>
      </w:r>
      <w:r w:rsidR="00C0600C">
        <w:rPr>
          <w:rFonts w:asciiTheme="majorBidi" w:hAnsiTheme="majorBidi" w:cstheme="majorBidi"/>
          <w:sz w:val="24"/>
          <w:szCs w:val="24"/>
        </w:rPr>
        <w:t>first</w:t>
      </w:r>
      <w:r w:rsidRPr="00F313A9">
        <w:rPr>
          <w:rFonts w:asciiTheme="majorBidi" w:hAnsiTheme="majorBidi" w:cstheme="majorBidi"/>
          <w:sz w:val="24"/>
          <w:szCs w:val="24"/>
        </w:rPr>
        <w:t>, held by Haas and Wagner,</w:t>
      </w:r>
      <w:r w:rsidR="00AF30AC" w:rsidRPr="00AF30AC">
        <w:rPr>
          <w:rStyle w:val="CommentTextChar"/>
          <w:rFonts w:ascii="Times New Roman" w:eastAsia="Calibri" w:hAnsi="Times New Roman" w:cs="David"/>
          <w:sz w:val="24"/>
          <w:szCs w:val="24"/>
          <w:rtl/>
          <w:lang w:val="en-GB"/>
        </w:rPr>
        <w:t xml:space="preserve"> </w:t>
      </w:r>
      <w:r w:rsidR="00AF30AC" w:rsidRPr="001643E1">
        <w:rPr>
          <w:rStyle w:val="FootnoteReference"/>
          <w:rFonts w:ascii="Times New Roman" w:eastAsia="Calibri" w:hAnsi="Times New Roman" w:cs="David"/>
          <w:sz w:val="24"/>
          <w:szCs w:val="24"/>
          <w:rtl/>
          <w:lang w:val="en-GB"/>
        </w:rPr>
        <w:footnoteReference w:id="17"/>
      </w:r>
      <w:r w:rsidRPr="00F313A9">
        <w:rPr>
          <w:rFonts w:asciiTheme="majorBidi" w:hAnsiTheme="majorBidi" w:cstheme="majorBidi"/>
          <w:sz w:val="24"/>
          <w:szCs w:val="24"/>
        </w:rPr>
        <w:t xml:space="preserve">places the banquet </w:t>
      </w:r>
      <w:r w:rsidR="00C0600C">
        <w:rPr>
          <w:rFonts w:asciiTheme="majorBidi" w:hAnsiTheme="majorBidi" w:cstheme="majorBidi"/>
          <w:sz w:val="24"/>
          <w:szCs w:val="24"/>
        </w:rPr>
        <w:t xml:space="preserve">tablet </w:t>
      </w:r>
      <w:r w:rsidRPr="00F313A9">
        <w:rPr>
          <w:rFonts w:asciiTheme="majorBidi" w:hAnsiTheme="majorBidi" w:cstheme="majorBidi"/>
          <w:sz w:val="24"/>
          <w:szCs w:val="24"/>
        </w:rPr>
        <w:t xml:space="preserve">before the </w:t>
      </w:r>
      <w:r w:rsidR="000308AE">
        <w:rPr>
          <w:rFonts w:asciiTheme="majorBidi" w:hAnsiTheme="majorBidi" w:cstheme="majorBidi"/>
          <w:sz w:val="24"/>
          <w:szCs w:val="24"/>
        </w:rPr>
        <w:t xml:space="preserve">Storm-God’s </w:t>
      </w:r>
      <w:r w:rsidRPr="00F313A9">
        <w:rPr>
          <w:rFonts w:asciiTheme="majorBidi" w:hAnsiTheme="majorBidi" w:cstheme="majorBidi"/>
          <w:sz w:val="24"/>
          <w:szCs w:val="24"/>
        </w:rPr>
        <w:t xml:space="preserve">demand </w:t>
      </w:r>
      <w:r w:rsidR="000C2DDD">
        <w:rPr>
          <w:rFonts w:asciiTheme="majorBidi" w:hAnsiTheme="majorBidi" w:cstheme="majorBidi"/>
          <w:sz w:val="24"/>
          <w:szCs w:val="24"/>
        </w:rPr>
        <w:t xml:space="preserve">to </w:t>
      </w:r>
      <w:r w:rsidRPr="00F313A9">
        <w:rPr>
          <w:rFonts w:asciiTheme="majorBidi" w:hAnsiTheme="majorBidi" w:cstheme="majorBidi"/>
          <w:sz w:val="24"/>
          <w:szCs w:val="24"/>
        </w:rPr>
        <w:t xml:space="preserve">release </w:t>
      </w:r>
      <w:r w:rsidR="00C0600C">
        <w:rPr>
          <w:rFonts w:asciiTheme="majorBidi" w:hAnsiTheme="majorBidi" w:cstheme="majorBidi"/>
          <w:sz w:val="24"/>
          <w:szCs w:val="24"/>
        </w:rPr>
        <w:t xml:space="preserve">the sons of </w:t>
      </w:r>
      <w:r w:rsidRPr="00F313A9">
        <w:rPr>
          <w:rFonts w:asciiTheme="majorBidi" w:hAnsiTheme="majorBidi" w:cstheme="majorBidi"/>
          <w:sz w:val="24"/>
          <w:szCs w:val="24"/>
        </w:rPr>
        <w:t xml:space="preserve">Ikinkali (as Neu </w:t>
      </w:r>
      <w:r w:rsidR="00C0600C">
        <w:rPr>
          <w:rFonts w:asciiTheme="majorBidi" w:hAnsiTheme="majorBidi" w:cstheme="majorBidi"/>
          <w:sz w:val="24"/>
          <w:szCs w:val="24"/>
        </w:rPr>
        <w:t xml:space="preserve">likewise </w:t>
      </w:r>
      <w:r w:rsidRPr="00F313A9">
        <w:rPr>
          <w:rFonts w:asciiTheme="majorBidi" w:hAnsiTheme="majorBidi" w:cstheme="majorBidi"/>
          <w:sz w:val="24"/>
          <w:szCs w:val="24"/>
        </w:rPr>
        <w:t>placed it in his edition</w:t>
      </w:r>
      <w:r w:rsidR="00AF30AC" w:rsidRPr="001643E1">
        <w:rPr>
          <w:rStyle w:val="FootnoteReference"/>
          <w:rFonts w:ascii="Times New Roman" w:eastAsia="Calibri" w:hAnsi="Times New Roman" w:cs="David"/>
          <w:sz w:val="24"/>
          <w:szCs w:val="24"/>
          <w:rtl/>
          <w:lang w:val="en-GB"/>
        </w:rPr>
        <w:footnoteReference w:id="18"/>
      </w:r>
      <w:r w:rsidRPr="00F313A9">
        <w:rPr>
          <w:rFonts w:asciiTheme="majorBidi" w:hAnsiTheme="majorBidi" w:cstheme="majorBidi"/>
          <w:sz w:val="24"/>
          <w:szCs w:val="24"/>
        </w:rPr>
        <w:t xml:space="preserve">), and links </w:t>
      </w:r>
      <w:r w:rsidR="00A54CE3">
        <w:rPr>
          <w:rFonts w:asciiTheme="majorBidi" w:hAnsiTheme="majorBidi" w:cstheme="majorBidi"/>
          <w:sz w:val="24"/>
          <w:szCs w:val="24"/>
        </w:rPr>
        <w:t>the Storm-God’s</w:t>
      </w:r>
      <w:r w:rsidRPr="00F313A9">
        <w:rPr>
          <w:rFonts w:asciiTheme="majorBidi" w:hAnsiTheme="majorBidi" w:cstheme="majorBidi"/>
          <w:sz w:val="24"/>
          <w:szCs w:val="24"/>
        </w:rPr>
        <w:t xml:space="preserve"> descent into the </w:t>
      </w:r>
      <w:r w:rsidR="00935920">
        <w:rPr>
          <w:rFonts w:asciiTheme="majorBidi" w:hAnsiTheme="majorBidi" w:cstheme="majorBidi"/>
          <w:sz w:val="24"/>
          <w:szCs w:val="24"/>
        </w:rPr>
        <w:t>netherworld</w:t>
      </w:r>
      <w:r w:rsidR="00A54CE3">
        <w:rPr>
          <w:rFonts w:asciiTheme="majorBidi" w:hAnsiTheme="majorBidi" w:cstheme="majorBidi"/>
          <w:sz w:val="24"/>
          <w:szCs w:val="24"/>
        </w:rPr>
        <w:t xml:space="preserve"> </w:t>
      </w:r>
      <w:r w:rsidRPr="00F313A9">
        <w:rPr>
          <w:rFonts w:asciiTheme="majorBidi" w:hAnsiTheme="majorBidi" w:cstheme="majorBidi"/>
          <w:sz w:val="24"/>
          <w:szCs w:val="24"/>
        </w:rPr>
        <w:t xml:space="preserve">to </w:t>
      </w:r>
      <w:r w:rsidR="001B764B">
        <w:rPr>
          <w:rFonts w:asciiTheme="majorBidi" w:hAnsiTheme="majorBidi" w:cstheme="majorBidi"/>
          <w:sz w:val="24"/>
          <w:szCs w:val="24"/>
        </w:rPr>
        <w:t>t</w:t>
      </w:r>
      <w:r w:rsidRPr="00F313A9">
        <w:rPr>
          <w:rFonts w:asciiTheme="majorBidi" w:hAnsiTheme="majorBidi" w:cstheme="majorBidi"/>
          <w:sz w:val="24"/>
          <w:szCs w:val="24"/>
        </w:rPr>
        <w:t xml:space="preserve">his demand. According to these scholars, the </w:t>
      </w:r>
      <w:r w:rsidR="00A54CE3">
        <w:rPr>
          <w:rFonts w:asciiTheme="majorBidi" w:hAnsiTheme="majorBidi" w:cstheme="majorBidi"/>
          <w:sz w:val="24"/>
          <w:szCs w:val="24"/>
        </w:rPr>
        <w:t>Storm-G</w:t>
      </w:r>
      <w:r w:rsidRPr="00F313A9">
        <w:rPr>
          <w:rFonts w:asciiTheme="majorBidi" w:hAnsiTheme="majorBidi" w:cstheme="majorBidi"/>
          <w:sz w:val="24"/>
          <w:szCs w:val="24"/>
        </w:rPr>
        <w:t xml:space="preserve">od went </w:t>
      </w:r>
      <w:r w:rsidR="00A54CE3">
        <w:rPr>
          <w:rFonts w:asciiTheme="majorBidi" w:hAnsiTheme="majorBidi" w:cstheme="majorBidi"/>
          <w:sz w:val="24"/>
          <w:szCs w:val="24"/>
        </w:rPr>
        <w:t xml:space="preserve">to the </w:t>
      </w:r>
      <w:r w:rsidR="00935920">
        <w:rPr>
          <w:rFonts w:asciiTheme="majorBidi" w:hAnsiTheme="majorBidi" w:cstheme="majorBidi"/>
          <w:sz w:val="24"/>
          <w:szCs w:val="24"/>
        </w:rPr>
        <w:t>netherworld</w:t>
      </w:r>
      <w:r w:rsidR="00A54CE3">
        <w:rPr>
          <w:rFonts w:asciiTheme="majorBidi" w:hAnsiTheme="majorBidi" w:cstheme="majorBidi"/>
          <w:sz w:val="24"/>
          <w:szCs w:val="24"/>
        </w:rPr>
        <w:t xml:space="preserve"> </w:t>
      </w:r>
      <w:r w:rsidRPr="00F313A9">
        <w:rPr>
          <w:rFonts w:asciiTheme="majorBidi" w:hAnsiTheme="majorBidi" w:cstheme="majorBidi"/>
          <w:sz w:val="24"/>
          <w:szCs w:val="24"/>
        </w:rPr>
        <w:t xml:space="preserve">because he wanted to reign there, but he was captured by the </w:t>
      </w:r>
      <w:r w:rsidR="00A54CE3">
        <w:rPr>
          <w:rFonts w:asciiTheme="majorBidi" w:hAnsiTheme="majorBidi" w:cstheme="majorBidi"/>
          <w:sz w:val="24"/>
          <w:szCs w:val="24"/>
        </w:rPr>
        <w:t>G</w:t>
      </w:r>
      <w:r w:rsidRPr="00F313A9">
        <w:rPr>
          <w:rFonts w:asciiTheme="majorBidi" w:hAnsiTheme="majorBidi" w:cstheme="majorBidi"/>
          <w:sz w:val="24"/>
          <w:szCs w:val="24"/>
        </w:rPr>
        <w:t xml:space="preserve">oddess of </w:t>
      </w:r>
      <w:r w:rsidR="00935920">
        <w:rPr>
          <w:rFonts w:asciiTheme="majorBidi" w:hAnsiTheme="majorBidi" w:cstheme="majorBidi"/>
          <w:sz w:val="24"/>
          <w:szCs w:val="24"/>
        </w:rPr>
        <w:t>netherworld</w:t>
      </w:r>
      <w:r w:rsidRPr="00F313A9">
        <w:rPr>
          <w:rFonts w:asciiTheme="majorBidi" w:hAnsiTheme="majorBidi" w:cstheme="majorBidi"/>
          <w:sz w:val="24"/>
          <w:szCs w:val="24"/>
        </w:rPr>
        <w:t xml:space="preserve">, and when he was released he asked that his people </w:t>
      </w:r>
      <w:r w:rsidR="00B1683B">
        <w:rPr>
          <w:rFonts w:asciiTheme="majorBidi" w:hAnsiTheme="majorBidi" w:cstheme="majorBidi"/>
          <w:sz w:val="24"/>
          <w:szCs w:val="24"/>
        </w:rPr>
        <w:t xml:space="preserve">likewise </w:t>
      </w:r>
      <w:r w:rsidR="00241DE4">
        <w:rPr>
          <w:rFonts w:asciiTheme="majorBidi" w:hAnsiTheme="majorBidi" w:cstheme="majorBidi"/>
          <w:sz w:val="24"/>
          <w:szCs w:val="24"/>
        </w:rPr>
        <w:t xml:space="preserve">do with </w:t>
      </w:r>
      <w:r w:rsidR="00B1683B">
        <w:rPr>
          <w:rFonts w:asciiTheme="majorBidi" w:hAnsiTheme="majorBidi" w:cstheme="majorBidi"/>
          <w:sz w:val="24"/>
          <w:szCs w:val="24"/>
        </w:rPr>
        <w:t>their slaves</w:t>
      </w:r>
      <w:ins w:id="26" w:author="Dana Hercbergs" w:date="2022-01-11T16:53:00Z">
        <w:r w:rsidR="00B1683B">
          <w:rPr>
            <w:rFonts w:asciiTheme="majorBidi" w:hAnsiTheme="majorBidi" w:cstheme="majorBidi"/>
            <w:sz w:val="24"/>
            <w:szCs w:val="24"/>
          </w:rPr>
          <w:t xml:space="preserve">, i.e. that they release </w:t>
        </w:r>
        <w:commentRangeStart w:id="27"/>
        <w:r w:rsidR="00B1683B">
          <w:rPr>
            <w:rFonts w:asciiTheme="majorBidi" w:hAnsiTheme="majorBidi" w:cstheme="majorBidi"/>
            <w:sz w:val="24"/>
            <w:szCs w:val="24"/>
          </w:rPr>
          <w:t>them</w:t>
        </w:r>
      </w:ins>
      <w:commentRangeEnd w:id="27"/>
      <w:r w:rsidR="00B1683B">
        <w:rPr>
          <w:rStyle w:val="CommentReference"/>
        </w:rPr>
        <w:commentReference w:id="27"/>
      </w:r>
      <w:r w:rsidRPr="00F313A9">
        <w:rPr>
          <w:rFonts w:asciiTheme="majorBidi" w:hAnsiTheme="majorBidi" w:cstheme="majorBidi"/>
          <w:sz w:val="24"/>
          <w:szCs w:val="24"/>
        </w:rPr>
        <w:t xml:space="preserve">. Hence the feast was the means </w:t>
      </w:r>
      <w:r w:rsidR="00077814">
        <w:rPr>
          <w:rFonts w:asciiTheme="majorBidi" w:hAnsiTheme="majorBidi" w:cstheme="majorBidi"/>
          <w:sz w:val="24"/>
          <w:szCs w:val="24"/>
        </w:rPr>
        <w:t xml:space="preserve">whereby </w:t>
      </w:r>
      <w:r w:rsidRPr="00F313A9">
        <w:rPr>
          <w:rFonts w:asciiTheme="majorBidi" w:hAnsiTheme="majorBidi" w:cstheme="majorBidi"/>
          <w:sz w:val="24"/>
          <w:szCs w:val="24"/>
        </w:rPr>
        <w:t xml:space="preserve">the </w:t>
      </w:r>
      <w:r w:rsidR="0017388B">
        <w:rPr>
          <w:rFonts w:asciiTheme="majorBidi" w:hAnsiTheme="majorBidi" w:cstheme="majorBidi"/>
          <w:sz w:val="24"/>
          <w:szCs w:val="24"/>
        </w:rPr>
        <w:t>G</w:t>
      </w:r>
      <w:r w:rsidRPr="00F313A9">
        <w:rPr>
          <w:rFonts w:asciiTheme="majorBidi" w:hAnsiTheme="majorBidi" w:cstheme="majorBidi"/>
          <w:sz w:val="24"/>
          <w:szCs w:val="24"/>
        </w:rPr>
        <w:t xml:space="preserve">oddess of </w:t>
      </w:r>
      <w:r w:rsidR="0017388B">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17388B">
        <w:rPr>
          <w:rFonts w:asciiTheme="majorBidi" w:hAnsiTheme="majorBidi" w:cstheme="majorBidi"/>
          <w:sz w:val="24"/>
          <w:szCs w:val="24"/>
        </w:rPr>
        <w:t xml:space="preserve"> captured </w:t>
      </w:r>
      <w:r w:rsidRPr="00F313A9">
        <w:rPr>
          <w:rFonts w:asciiTheme="majorBidi" w:hAnsiTheme="majorBidi" w:cstheme="majorBidi"/>
          <w:sz w:val="24"/>
          <w:szCs w:val="24"/>
        </w:rPr>
        <w:t xml:space="preserve">the </w:t>
      </w:r>
      <w:r w:rsidR="0017388B">
        <w:rPr>
          <w:rFonts w:asciiTheme="majorBidi" w:hAnsiTheme="majorBidi" w:cstheme="majorBidi"/>
          <w:sz w:val="24"/>
          <w:szCs w:val="24"/>
        </w:rPr>
        <w:t>Storm-G</w:t>
      </w:r>
      <w:r w:rsidRPr="00F313A9">
        <w:rPr>
          <w:rFonts w:asciiTheme="majorBidi" w:hAnsiTheme="majorBidi" w:cstheme="majorBidi"/>
          <w:sz w:val="24"/>
          <w:szCs w:val="24"/>
        </w:rPr>
        <w:t xml:space="preserve">od, </w:t>
      </w:r>
      <w:r w:rsidR="00077814">
        <w:rPr>
          <w:rFonts w:asciiTheme="majorBidi" w:hAnsiTheme="majorBidi" w:cstheme="majorBidi"/>
          <w:sz w:val="24"/>
          <w:szCs w:val="24"/>
        </w:rPr>
        <w:t xml:space="preserve">as </w:t>
      </w:r>
      <w:r w:rsidRPr="00F313A9">
        <w:rPr>
          <w:rFonts w:asciiTheme="majorBidi" w:hAnsiTheme="majorBidi" w:cstheme="majorBidi"/>
          <w:sz w:val="24"/>
          <w:szCs w:val="24"/>
        </w:rPr>
        <w:t xml:space="preserve">she cunningly </w:t>
      </w:r>
      <w:r w:rsidR="00F3152B">
        <w:rPr>
          <w:rFonts w:asciiTheme="majorBidi" w:hAnsiTheme="majorBidi" w:cstheme="majorBidi"/>
          <w:sz w:val="24"/>
          <w:szCs w:val="24"/>
        </w:rPr>
        <w:t xml:space="preserve">let him taste </w:t>
      </w:r>
      <w:r w:rsidRPr="00F313A9">
        <w:rPr>
          <w:rFonts w:asciiTheme="majorBidi" w:hAnsiTheme="majorBidi" w:cstheme="majorBidi"/>
          <w:sz w:val="24"/>
          <w:szCs w:val="24"/>
        </w:rPr>
        <w:t xml:space="preserve">the food of the </w:t>
      </w:r>
      <w:r w:rsidR="00935920">
        <w:rPr>
          <w:rFonts w:asciiTheme="majorBidi" w:hAnsiTheme="majorBidi" w:cstheme="majorBidi"/>
          <w:sz w:val="24"/>
          <w:szCs w:val="24"/>
        </w:rPr>
        <w:t>netherworld</w:t>
      </w:r>
      <w:r w:rsidRPr="00F313A9">
        <w:rPr>
          <w:rFonts w:asciiTheme="majorBidi" w:hAnsiTheme="majorBidi" w:cstheme="majorBidi"/>
          <w:sz w:val="24"/>
          <w:szCs w:val="24"/>
        </w:rPr>
        <w:t xml:space="preserve">. </w:t>
      </w:r>
      <w:r w:rsidR="006E4FEE" w:rsidRPr="006E4FEE">
        <w:rPr>
          <w:rFonts w:asciiTheme="majorBidi" w:hAnsiTheme="majorBidi" w:cstheme="majorBidi"/>
          <w:sz w:val="24"/>
          <w:szCs w:val="24"/>
        </w:rPr>
        <w:t>Haas and Wagner</w:t>
      </w:r>
      <w:r w:rsidR="006E4FEE">
        <w:rPr>
          <w:rFonts w:asciiTheme="majorBidi" w:hAnsiTheme="majorBidi" w:cstheme="majorBidi"/>
          <w:sz w:val="24"/>
          <w:szCs w:val="24"/>
        </w:rPr>
        <w:t>’</w:t>
      </w:r>
      <w:r w:rsidR="006E4FEE" w:rsidRPr="006E4FEE">
        <w:rPr>
          <w:rFonts w:asciiTheme="majorBidi" w:hAnsiTheme="majorBidi" w:cstheme="majorBidi"/>
          <w:sz w:val="24"/>
          <w:szCs w:val="24"/>
        </w:rPr>
        <w:t>s interpretation rests (</w:t>
      </w:r>
      <w:r w:rsidR="006E4FEE">
        <w:rPr>
          <w:rFonts w:asciiTheme="majorBidi" w:hAnsiTheme="majorBidi" w:cstheme="majorBidi"/>
          <w:sz w:val="24"/>
          <w:szCs w:val="24"/>
        </w:rPr>
        <w:t xml:space="preserve">according to </w:t>
      </w:r>
      <w:r w:rsidR="006E4FEE" w:rsidRPr="006E4FEE">
        <w:rPr>
          <w:rFonts w:asciiTheme="majorBidi" w:hAnsiTheme="majorBidi" w:cstheme="majorBidi"/>
          <w:sz w:val="24"/>
          <w:szCs w:val="24"/>
        </w:rPr>
        <w:t xml:space="preserve">their </w:t>
      </w:r>
      <w:r w:rsidR="006E4FEE">
        <w:rPr>
          <w:rFonts w:asciiTheme="majorBidi" w:hAnsiTheme="majorBidi" w:cstheme="majorBidi"/>
          <w:sz w:val="24"/>
          <w:szCs w:val="24"/>
        </w:rPr>
        <w:t>evidence</w:t>
      </w:r>
      <w:r w:rsidR="006E4FEE" w:rsidRPr="006E4FEE">
        <w:rPr>
          <w:rFonts w:asciiTheme="majorBidi" w:hAnsiTheme="majorBidi" w:cstheme="majorBidi"/>
          <w:sz w:val="24"/>
          <w:szCs w:val="24"/>
        </w:rPr>
        <w:t>) on the plot</w:t>
      </w:r>
      <w:r w:rsidR="00CF7575">
        <w:rPr>
          <w:rFonts w:asciiTheme="majorBidi" w:hAnsiTheme="majorBidi" w:cstheme="majorBidi"/>
          <w:sz w:val="24"/>
          <w:szCs w:val="24"/>
        </w:rPr>
        <w:t>s</w:t>
      </w:r>
      <w:r w:rsidR="006E4FEE" w:rsidRPr="006E4FEE">
        <w:rPr>
          <w:rFonts w:asciiTheme="majorBidi" w:hAnsiTheme="majorBidi" w:cstheme="majorBidi"/>
          <w:sz w:val="24"/>
          <w:szCs w:val="24"/>
        </w:rPr>
        <w:t xml:space="preserve"> of well-known Mesopotamian and Greek works, such as </w:t>
      </w:r>
      <w:r w:rsidR="006E4FEE" w:rsidRPr="00CF7575">
        <w:rPr>
          <w:rFonts w:asciiTheme="majorBidi" w:hAnsiTheme="majorBidi" w:cstheme="majorBidi"/>
          <w:i/>
          <w:iCs/>
          <w:sz w:val="24"/>
          <w:szCs w:val="24"/>
        </w:rPr>
        <w:t>Inana’s Descent</w:t>
      </w:r>
      <w:r w:rsidR="006E4FEE" w:rsidRPr="006E4FEE">
        <w:rPr>
          <w:rFonts w:asciiTheme="majorBidi" w:hAnsiTheme="majorBidi" w:cstheme="majorBidi"/>
          <w:sz w:val="24"/>
          <w:szCs w:val="24"/>
        </w:rPr>
        <w:t xml:space="preserve"> (Haas even suggested that </w:t>
      </w:r>
      <w:r w:rsidR="0068381B" w:rsidRPr="006E4FEE">
        <w:rPr>
          <w:rFonts w:asciiTheme="majorBidi" w:hAnsiTheme="majorBidi" w:cstheme="majorBidi"/>
          <w:sz w:val="24"/>
          <w:szCs w:val="24"/>
        </w:rPr>
        <w:t>Š</w:t>
      </w:r>
      <w:r w:rsidR="006E4FEE" w:rsidRPr="006E4FEE">
        <w:rPr>
          <w:rFonts w:asciiTheme="majorBidi" w:hAnsiTheme="majorBidi" w:cstheme="majorBidi"/>
          <w:sz w:val="24"/>
          <w:szCs w:val="24"/>
        </w:rPr>
        <w:t xml:space="preserve">uwalliyat remained in </w:t>
      </w:r>
      <w:r w:rsidR="006E4FEE">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6E4FEE">
        <w:rPr>
          <w:rFonts w:asciiTheme="majorBidi" w:hAnsiTheme="majorBidi" w:cstheme="majorBidi"/>
          <w:sz w:val="24"/>
          <w:szCs w:val="24"/>
        </w:rPr>
        <w:t xml:space="preserve"> </w:t>
      </w:r>
      <w:r w:rsidR="006E4FEE" w:rsidRPr="006E4FEE">
        <w:rPr>
          <w:rFonts w:asciiTheme="majorBidi" w:hAnsiTheme="majorBidi" w:cstheme="majorBidi"/>
          <w:sz w:val="24"/>
          <w:szCs w:val="24"/>
        </w:rPr>
        <w:t xml:space="preserve">as a substitute for the </w:t>
      </w:r>
      <w:r w:rsidR="006E4FEE">
        <w:rPr>
          <w:rFonts w:asciiTheme="majorBidi" w:hAnsiTheme="majorBidi" w:cstheme="majorBidi"/>
          <w:sz w:val="24"/>
          <w:szCs w:val="24"/>
        </w:rPr>
        <w:t>Storm-G</w:t>
      </w:r>
      <w:r w:rsidR="006E4FEE" w:rsidRPr="006E4FEE">
        <w:rPr>
          <w:rFonts w:asciiTheme="majorBidi" w:hAnsiTheme="majorBidi" w:cstheme="majorBidi"/>
          <w:sz w:val="24"/>
          <w:szCs w:val="24"/>
        </w:rPr>
        <w:t xml:space="preserve">od), </w:t>
      </w:r>
      <w:r w:rsidR="006E4FEE" w:rsidRPr="00CF7575">
        <w:rPr>
          <w:rFonts w:asciiTheme="majorBidi" w:hAnsiTheme="majorBidi" w:cstheme="majorBidi"/>
          <w:i/>
          <w:iCs/>
          <w:sz w:val="24"/>
          <w:szCs w:val="24"/>
        </w:rPr>
        <w:t>Nergal and Ereškigal</w:t>
      </w:r>
      <w:r w:rsidR="006E4FEE" w:rsidRPr="006E4FEE">
        <w:rPr>
          <w:rFonts w:asciiTheme="majorBidi" w:hAnsiTheme="majorBidi" w:cstheme="majorBidi"/>
          <w:sz w:val="24"/>
          <w:szCs w:val="24"/>
        </w:rPr>
        <w:t xml:space="preserve">, </w:t>
      </w:r>
      <w:r w:rsidR="006E4FEE" w:rsidRPr="00CF7575">
        <w:rPr>
          <w:rFonts w:asciiTheme="majorBidi" w:hAnsiTheme="majorBidi" w:cstheme="majorBidi"/>
          <w:i/>
          <w:iCs/>
          <w:sz w:val="24"/>
          <w:szCs w:val="24"/>
        </w:rPr>
        <w:t>Adapa</w:t>
      </w:r>
      <w:r w:rsidR="006E4FEE" w:rsidRPr="006E4FEE">
        <w:rPr>
          <w:rFonts w:asciiTheme="majorBidi" w:hAnsiTheme="majorBidi" w:cstheme="majorBidi"/>
          <w:sz w:val="24"/>
          <w:szCs w:val="24"/>
        </w:rPr>
        <w:t>, and Ovid</w:t>
      </w:r>
      <w:del w:id="28" w:author="Dana Hercbergs" w:date="2022-01-11T16:59:00Z">
        <w:r w:rsidR="006E4FEE" w:rsidRPr="006E4FEE" w:rsidDel="00CF7575">
          <w:rPr>
            <w:rFonts w:asciiTheme="majorBidi" w:hAnsiTheme="majorBidi" w:cstheme="majorBidi"/>
            <w:sz w:val="24"/>
            <w:szCs w:val="24"/>
          </w:rPr>
          <w:delText xml:space="preserve">, </w:delText>
        </w:r>
      </w:del>
      <w:ins w:id="29" w:author="Dana Hercbergs" w:date="2022-01-11T17:02:00Z">
        <w:r w:rsidR="005C2E6E">
          <w:rPr>
            <w:rFonts w:asciiTheme="majorBidi" w:hAnsiTheme="majorBidi" w:cstheme="majorBidi"/>
            <w:sz w:val="24"/>
            <w:szCs w:val="24"/>
          </w:rPr>
          <w:t>’</w:t>
        </w:r>
      </w:ins>
      <w:ins w:id="30" w:author="Dana Hercbergs" w:date="2022-01-11T16:59:00Z">
        <w:r w:rsidR="00CF7575">
          <w:rPr>
            <w:rFonts w:asciiTheme="majorBidi" w:hAnsiTheme="majorBidi" w:cstheme="majorBidi"/>
            <w:sz w:val="24"/>
            <w:szCs w:val="24"/>
          </w:rPr>
          <w:t>s</w:t>
        </w:r>
        <w:r w:rsidR="00CF7575" w:rsidRPr="006E4FEE">
          <w:rPr>
            <w:rFonts w:asciiTheme="majorBidi" w:hAnsiTheme="majorBidi" w:cstheme="majorBidi"/>
            <w:sz w:val="24"/>
            <w:szCs w:val="24"/>
          </w:rPr>
          <w:t xml:space="preserve"> </w:t>
        </w:r>
      </w:ins>
      <w:r w:rsidR="006E4FEE" w:rsidRPr="00CF7575">
        <w:rPr>
          <w:rFonts w:asciiTheme="majorBidi" w:hAnsiTheme="majorBidi" w:cstheme="majorBidi"/>
          <w:i/>
          <w:iCs/>
          <w:sz w:val="24"/>
          <w:szCs w:val="24"/>
        </w:rPr>
        <w:t>Metamorphosis</w:t>
      </w:r>
      <w:r w:rsidR="006E4FEE" w:rsidRPr="006E4FEE">
        <w:rPr>
          <w:rFonts w:asciiTheme="majorBidi" w:hAnsiTheme="majorBidi" w:cstheme="majorBidi"/>
          <w:sz w:val="24"/>
          <w:szCs w:val="24"/>
        </w:rPr>
        <w:t xml:space="preserve"> 5.525-539</w:t>
      </w:r>
      <w:r w:rsidR="004864EA">
        <w:rPr>
          <w:rFonts w:asciiTheme="majorBidi" w:hAnsiTheme="majorBidi" w:cstheme="majorBidi"/>
          <w:sz w:val="24"/>
          <w:szCs w:val="24"/>
        </w:rPr>
        <w:t>.</w:t>
      </w:r>
      <w:r w:rsidR="002D55AD" w:rsidRPr="001643E1">
        <w:rPr>
          <w:rStyle w:val="FootnoteReference"/>
          <w:rFonts w:ascii="Times New Roman" w:eastAsia="Calibri" w:hAnsi="Times New Roman" w:cs="David"/>
          <w:sz w:val="24"/>
          <w:szCs w:val="24"/>
          <w:rtl/>
          <w:lang w:val="en-GB"/>
        </w:rPr>
        <w:footnoteReference w:id="19"/>
      </w:r>
      <w:r w:rsidR="000C09AA">
        <w:rPr>
          <w:rFonts w:asciiTheme="majorBidi" w:hAnsiTheme="majorBidi" w:cstheme="majorBidi"/>
          <w:sz w:val="24"/>
          <w:szCs w:val="24"/>
        </w:rPr>
        <w:t xml:space="preserve"> </w:t>
      </w:r>
      <w:r w:rsidR="000C09AA" w:rsidRPr="000C09AA">
        <w:rPr>
          <w:rFonts w:asciiTheme="majorBidi" w:hAnsiTheme="majorBidi" w:cstheme="majorBidi"/>
          <w:sz w:val="24"/>
          <w:szCs w:val="24"/>
        </w:rPr>
        <w:t xml:space="preserve">This interpretation is </w:t>
      </w:r>
      <w:r w:rsidR="000C09AA">
        <w:rPr>
          <w:rFonts w:asciiTheme="majorBidi" w:hAnsiTheme="majorBidi" w:cstheme="majorBidi"/>
          <w:sz w:val="24"/>
          <w:szCs w:val="24"/>
        </w:rPr>
        <w:t>further supported</w:t>
      </w:r>
      <w:r w:rsidR="000C09AA" w:rsidRPr="000C09AA">
        <w:rPr>
          <w:rFonts w:asciiTheme="majorBidi" w:hAnsiTheme="majorBidi" w:cstheme="majorBidi"/>
          <w:sz w:val="24"/>
          <w:szCs w:val="24"/>
        </w:rPr>
        <w:t xml:space="preserve">, according to Haas and Wagner, by a description </w:t>
      </w:r>
      <w:r w:rsidR="000C09AA">
        <w:rPr>
          <w:rFonts w:asciiTheme="majorBidi" w:hAnsiTheme="majorBidi" w:cstheme="majorBidi"/>
          <w:sz w:val="24"/>
          <w:szCs w:val="24"/>
        </w:rPr>
        <w:t xml:space="preserve">in </w:t>
      </w:r>
      <w:r w:rsidR="000C09AA" w:rsidRPr="000C09AA">
        <w:rPr>
          <w:rFonts w:asciiTheme="majorBidi" w:hAnsiTheme="majorBidi" w:cstheme="majorBidi"/>
          <w:sz w:val="24"/>
          <w:szCs w:val="24"/>
        </w:rPr>
        <w:t xml:space="preserve">the </w:t>
      </w:r>
      <w:r w:rsidR="000C09AA" w:rsidRPr="000C09AA">
        <w:rPr>
          <w:rFonts w:asciiTheme="majorBidi" w:hAnsiTheme="majorBidi" w:cstheme="majorBidi"/>
          <w:i/>
          <w:iCs/>
          <w:sz w:val="24"/>
          <w:szCs w:val="24"/>
        </w:rPr>
        <w:t>Song of Release</w:t>
      </w:r>
      <w:r w:rsidR="000C09AA" w:rsidRPr="000C09AA">
        <w:rPr>
          <w:rFonts w:asciiTheme="majorBidi" w:hAnsiTheme="majorBidi" w:cstheme="majorBidi"/>
          <w:sz w:val="24"/>
          <w:szCs w:val="24"/>
        </w:rPr>
        <w:t xml:space="preserve"> of an argument between </w:t>
      </w:r>
      <w:r w:rsidR="00514937">
        <w:rPr>
          <w:rFonts w:asciiTheme="majorBidi" w:hAnsiTheme="majorBidi" w:cstheme="majorBidi"/>
          <w:sz w:val="24"/>
          <w:szCs w:val="24"/>
        </w:rPr>
        <w:t xml:space="preserve">the </w:t>
      </w:r>
      <w:r w:rsidR="000C09AA" w:rsidRPr="000C09AA">
        <w:rPr>
          <w:rFonts w:asciiTheme="majorBidi" w:hAnsiTheme="majorBidi" w:cstheme="majorBidi"/>
          <w:sz w:val="24"/>
          <w:szCs w:val="24"/>
        </w:rPr>
        <w:t xml:space="preserve">King </w:t>
      </w:r>
      <w:r w:rsidR="00514937">
        <w:rPr>
          <w:rFonts w:asciiTheme="majorBidi" w:hAnsiTheme="majorBidi" w:cstheme="majorBidi"/>
          <w:sz w:val="24"/>
          <w:szCs w:val="24"/>
        </w:rPr>
        <w:t xml:space="preserve">of </w:t>
      </w:r>
      <w:r w:rsidR="000C09AA" w:rsidRPr="000C09AA">
        <w:rPr>
          <w:rFonts w:asciiTheme="majorBidi" w:hAnsiTheme="majorBidi" w:cstheme="majorBidi"/>
          <w:sz w:val="24"/>
          <w:szCs w:val="24"/>
        </w:rPr>
        <w:t xml:space="preserve">Ebla and the city assembly, during which Meki described the </w:t>
      </w:r>
      <w:r w:rsidR="000C09AA">
        <w:rPr>
          <w:rFonts w:asciiTheme="majorBidi" w:hAnsiTheme="majorBidi" w:cstheme="majorBidi"/>
          <w:sz w:val="24"/>
          <w:szCs w:val="24"/>
        </w:rPr>
        <w:lastRenderedPageBreak/>
        <w:t>Storm-G</w:t>
      </w:r>
      <w:r w:rsidR="000C09AA" w:rsidRPr="000C09AA">
        <w:rPr>
          <w:rFonts w:asciiTheme="majorBidi" w:hAnsiTheme="majorBidi" w:cstheme="majorBidi"/>
          <w:sz w:val="24"/>
          <w:szCs w:val="24"/>
        </w:rPr>
        <w:t xml:space="preserve">od as poor and </w:t>
      </w:r>
      <w:r w:rsidR="00EA110C">
        <w:rPr>
          <w:rFonts w:asciiTheme="majorBidi" w:hAnsiTheme="majorBidi" w:cstheme="majorBidi"/>
          <w:sz w:val="24"/>
          <w:szCs w:val="24"/>
        </w:rPr>
        <w:t>in need of</w:t>
      </w:r>
      <w:r w:rsidR="000C09AA" w:rsidRPr="000C09AA">
        <w:rPr>
          <w:rFonts w:asciiTheme="majorBidi" w:hAnsiTheme="majorBidi" w:cstheme="majorBidi"/>
          <w:sz w:val="24"/>
          <w:szCs w:val="24"/>
        </w:rPr>
        <w:t xml:space="preserve"> money, grain, </w:t>
      </w:r>
      <w:r w:rsidR="00EA110C">
        <w:rPr>
          <w:rFonts w:asciiTheme="majorBidi" w:hAnsiTheme="majorBidi" w:cstheme="majorBidi"/>
          <w:sz w:val="24"/>
          <w:szCs w:val="24"/>
        </w:rPr>
        <w:t>c</w:t>
      </w:r>
      <w:r w:rsidR="000C09AA" w:rsidRPr="000C09AA">
        <w:rPr>
          <w:rFonts w:asciiTheme="majorBidi" w:hAnsiTheme="majorBidi" w:cstheme="majorBidi"/>
          <w:sz w:val="24"/>
          <w:szCs w:val="24"/>
        </w:rPr>
        <w:t>lothing</w:t>
      </w:r>
      <w:r w:rsidR="00EA110C">
        <w:rPr>
          <w:rFonts w:asciiTheme="majorBidi" w:hAnsiTheme="majorBidi" w:cstheme="majorBidi"/>
          <w:sz w:val="24"/>
          <w:szCs w:val="24"/>
        </w:rPr>
        <w:t>,</w:t>
      </w:r>
      <w:r w:rsidR="000C09AA" w:rsidRPr="000C09AA">
        <w:rPr>
          <w:rFonts w:asciiTheme="majorBidi" w:hAnsiTheme="majorBidi" w:cstheme="majorBidi"/>
          <w:sz w:val="24"/>
          <w:szCs w:val="24"/>
        </w:rPr>
        <w:t xml:space="preserve"> and oil. In their view, Meki described the </w:t>
      </w:r>
      <w:r w:rsidR="00EA110C">
        <w:rPr>
          <w:rFonts w:asciiTheme="majorBidi" w:hAnsiTheme="majorBidi" w:cstheme="majorBidi"/>
          <w:sz w:val="24"/>
          <w:szCs w:val="24"/>
        </w:rPr>
        <w:t>Storm-G</w:t>
      </w:r>
      <w:r w:rsidR="000C09AA" w:rsidRPr="000C09AA">
        <w:rPr>
          <w:rFonts w:asciiTheme="majorBidi" w:hAnsiTheme="majorBidi" w:cstheme="majorBidi"/>
          <w:sz w:val="24"/>
          <w:szCs w:val="24"/>
        </w:rPr>
        <w:t xml:space="preserve">od </w:t>
      </w:r>
      <w:r w:rsidR="001604BC">
        <w:rPr>
          <w:rFonts w:asciiTheme="majorBidi" w:hAnsiTheme="majorBidi" w:cstheme="majorBidi"/>
          <w:sz w:val="24"/>
          <w:szCs w:val="24"/>
        </w:rPr>
        <w:t>at the point when</w:t>
      </w:r>
      <w:r w:rsidR="00EA110C">
        <w:rPr>
          <w:rFonts w:asciiTheme="majorBidi" w:hAnsiTheme="majorBidi" w:cstheme="majorBidi"/>
          <w:sz w:val="24"/>
          <w:szCs w:val="24"/>
        </w:rPr>
        <w:t xml:space="preserve"> he </w:t>
      </w:r>
      <w:r w:rsidR="00837C1A">
        <w:rPr>
          <w:rFonts w:asciiTheme="majorBidi" w:hAnsiTheme="majorBidi" w:cstheme="majorBidi"/>
          <w:sz w:val="24"/>
          <w:szCs w:val="24"/>
        </w:rPr>
        <w:t xml:space="preserve">emerged </w:t>
      </w:r>
      <w:r w:rsidR="00EA110C">
        <w:rPr>
          <w:rFonts w:asciiTheme="majorBidi" w:hAnsiTheme="majorBidi" w:cstheme="majorBidi"/>
          <w:sz w:val="24"/>
          <w:szCs w:val="24"/>
        </w:rPr>
        <w:t xml:space="preserve">from the </w:t>
      </w:r>
      <w:r w:rsidR="00935920">
        <w:rPr>
          <w:rFonts w:asciiTheme="majorBidi" w:hAnsiTheme="majorBidi" w:cstheme="majorBidi"/>
          <w:sz w:val="24"/>
          <w:szCs w:val="24"/>
        </w:rPr>
        <w:t>netherworld</w:t>
      </w:r>
      <w:r w:rsidR="001604BC">
        <w:rPr>
          <w:rFonts w:asciiTheme="majorBidi" w:hAnsiTheme="majorBidi" w:cstheme="majorBidi"/>
          <w:sz w:val="24"/>
          <w:szCs w:val="24"/>
        </w:rPr>
        <w:t xml:space="preserve">, </w:t>
      </w:r>
      <w:r w:rsidR="00EA110C">
        <w:rPr>
          <w:rFonts w:asciiTheme="majorBidi" w:hAnsiTheme="majorBidi" w:cstheme="majorBidi"/>
          <w:sz w:val="24"/>
          <w:szCs w:val="24"/>
        </w:rPr>
        <w:t>bereft of all po</w:t>
      </w:r>
      <w:r w:rsidR="00837C1A">
        <w:rPr>
          <w:rFonts w:asciiTheme="majorBidi" w:hAnsiTheme="majorBidi" w:cstheme="majorBidi"/>
          <w:sz w:val="24"/>
          <w:szCs w:val="24"/>
        </w:rPr>
        <w:t>s</w:t>
      </w:r>
      <w:r w:rsidR="00EA110C">
        <w:rPr>
          <w:rFonts w:asciiTheme="majorBidi" w:hAnsiTheme="majorBidi" w:cstheme="majorBidi"/>
          <w:sz w:val="24"/>
          <w:szCs w:val="24"/>
        </w:rPr>
        <w:t>session</w:t>
      </w:r>
      <w:r w:rsidR="000C09AA" w:rsidRPr="000C09AA">
        <w:rPr>
          <w:rFonts w:asciiTheme="majorBidi" w:hAnsiTheme="majorBidi" w:cstheme="majorBidi"/>
          <w:sz w:val="24"/>
          <w:szCs w:val="24"/>
        </w:rPr>
        <w:t>.</w:t>
      </w:r>
      <w:r w:rsidR="00A72659">
        <w:rPr>
          <w:rFonts w:asciiTheme="majorBidi" w:hAnsiTheme="majorBidi" w:cstheme="majorBidi"/>
          <w:sz w:val="24"/>
          <w:szCs w:val="24"/>
        </w:rPr>
        <w:t xml:space="preserve"> The extent of </w:t>
      </w:r>
      <w:r w:rsidR="00A72659" w:rsidRPr="00A72659">
        <w:rPr>
          <w:rFonts w:asciiTheme="majorBidi" w:hAnsiTheme="majorBidi" w:cstheme="majorBidi"/>
          <w:sz w:val="24"/>
          <w:szCs w:val="24"/>
        </w:rPr>
        <w:t>Haas</w:t>
      </w:r>
      <w:r w:rsidR="00A72659">
        <w:rPr>
          <w:rFonts w:asciiTheme="majorBidi" w:hAnsiTheme="majorBidi" w:cstheme="majorBidi"/>
          <w:sz w:val="24"/>
          <w:szCs w:val="24"/>
        </w:rPr>
        <w:t>’s certainty</w:t>
      </w:r>
      <w:r w:rsidR="00A72659" w:rsidRPr="00A72659">
        <w:rPr>
          <w:rFonts w:asciiTheme="majorBidi" w:hAnsiTheme="majorBidi" w:cstheme="majorBidi"/>
          <w:sz w:val="24"/>
          <w:szCs w:val="24"/>
        </w:rPr>
        <w:t xml:space="preserve"> that </w:t>
      </w:r>
      <w:r w:rsidR="00A72659">
        <w:rPr>
          <w:rFonts w:asciiTheme="majorBidi" w:hAnsiTheme="majorBidi" w:cstheme="majorBidi"/>
          <w:sz w:val="24"/>
          <w:szCs w:val="24"/>
        </w:rPr>
        <w:t>t</w:t>
      </w:r>
      <w:r w:rsidR="00A72659" w:rsidRPr="00A72659">
        <w:rPr>
          <w:rFonts w:asciiTheme="majorBidi" w:hAnsiTheme="majorBidi" w:cstheme="majorBidi"/>
          <w:sz w:val="24"/>
          <w:szCs w:val="24"/>
        </w:rPr>
        <w:t xml:space="preserve">he </w:t>
      </w:r>
      <w:r w:rsidR="00A72659">
        <w:rPr>
          <w:rFonts w:asciiTheme="majorBidi" w:hAnsiTheme="majorBidi" w:cstheme="majorBidi"/>
          <w:sz w:val="24"/>
          <w:szCs w:val="24"/>
        </w:rPr>
        <w:t>S</w:t>
      </w:r>
      <w:r w:rsidR="00A72659" w:rsidRPr="00A72659">
        <w:rPr>
          <w:rFonts w:asciiTheme="majorBidi" w:hAnsiTheme="majorBidi" w:cstheme="majorBidi"/>
          <w:sz w:val="24"/>
          <w:szCs w:val="24"/>
        </w:rPr>
        <w:t>torm</w:t>
      </w:r>
      <w:r w:rsidR="00A72659">
        <w:rPr>
          <w:rFonts w:asciiTheme="majorBidi" w:hAnsiTheme="majorBidi" w:cstheme="majorBidi"/>
          <w:sz w:val="24"/>
          <w:szCs w:val="24"/>
        </w:rPr>
        <w:t>-God</w:t>
      </w:r>
      <w:r w:rsidR="00A72659" w:rsidRPr="00A72659">
        <w:rPr>
          <w:rFonts w:asciiTheme="majorBidi" w:hAnsiTheme="majorBidi" w:cstheme="majorBidi"/>
          <w:sz w:val="24"/>
          <w:szCs w:val="24"/>
        </w:rPr>
        <w:t xml:space="preserve"> was indeed captured in </w:t>
      </w:r>
      <w:r w:rsidR="00A72659">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A72659" w:rsidRPr="00A72659">
        <w:rPr>
          <w:rFonts w:asciiTheme="majorBidi" w:hAnsiTheme="majorBidi" w:cstheme="majorBidi"/>
          <w:sz w:val="24"/>
          <w:szCs w:val="24"/>
        </w:rPr>
        <w:t xml:space="preserve"> can be </w:t>
      </w:r>
      <w:r w:rsidR="00A72659">
        <w:rPr>
          <w:rFonts w:asciiTheme="majorBidi" w:hAnsiTheme="majorBidi" w:cstheme="majorBidi"/>
          <w:sz w:val="24"/>
          <w:szCs w:val="24"/>
        </w:rPr>
        <w:t xml:space="preserve">gleaned </w:t>
      </w:r>
      <w:r w:rsidR="00A72659" w:rsidRPr="00A72659">
        <w:rPr>
          <w:rFonts w:asciiTheme="majorBidi" w:hAnsiTheme="majorBidi" w:cstheme="majorBidi"/>
          <w:sz w:val="24"/>
          <w:szCs w:val="24"/>
        </w:rPr>
        <w:t xml:space="preserve">from his </w:t>
      </w:r>
      <w:r w:rsidR="00A72659">
        <w:rPr>
          <w:rFonts w:asciiTheme="majorBidi" w:hAnsiTheme="majorBidi" w:cstheme="majorBidi"/>
          <w:sz w:val="24"/>
          <w:szCs w:val="24"/>
        </w:rPr>
        <w:t xml:space="preserve">proposed </w:t>
      </w:r>
      <w:r w:rsidR="00A72659" w:rsidRPr="00A72659">
        <w:rPr>
          <w:rFonts w:asciiTheme="majorBidi" w:hAnsiTheme="majorBidi" w:cstheme="majorBidi"/>
          <w:sz w:val="24"/>
          <w:szCs w:val="24"/>
        </w:rPr>
        <w:t>complet</w:t>
      </w:r>
      <w:r w:rsidR="00A72659">
        <w:rPr>
          <w:rFonts w:asciiTheme="majorBidi" w:hAnsiTheme="majorBidi" w:cstheme="majorBidi"/>
          <w:sz w:val="24"/>
          <w:szCs w:val="24"/>
        </w:rPr>
        <w:t>ion of</w:t>
      </w:r>
      <w:r w:rsidR="00A72659" w:rsidRPr="00A72659">
        <w:rPr>
          <w:rFonts w:asciiTheme="majorBidi" w:hAnsiTheme="majorBidi" w:cstheme="majorBidi"/>
          <w:sz w:val="24"/>
          <w:szCs w:val="24"/>
        </w:rPr>
        <w:t xml:space="preserve"> the colophon of the first tablet: </w:t>
      </w:r>
      <w:r w:rsidR="00A72659">
        <w:rPr>
          <w:rFonts w:asciiTheme="majorBidi" w:hAnsiTheme="majorBidi" w:cstheme="majorBidi"/>
          <w:sz w:val="24"/>
          <w:szCs w:val="24"/>
        </w:rPr>
        <w:t>“</w:t>
      </w:r>
      <w:r w:rsidR="00A72659" w:rsidRPr="00A72659">
        <w:rPr>
          <w:rFonts w:asciiTheme="majorBidi" w:hAnsiTheme="majorBidi" w:cstheme="majorBidi"/>
          <w:sz w:val="24"/>
          <w:szCs w:val="24"/>
        </w:rPr>
        <w:t>First tablet: Song of the Release o[f Teššub]</w:t>
      </w:r>
      <w:r w:rsidR="00A72659">
        <w:rPr>
          <w:rFonts w:asciiTheme="majorBidi" w:hAnsiTheme="majorBidi" w:cstheme="majorBidi"/>
          <w:sz w:val="24"/>
          <w:szCs w:val="24"/>
        </w:rPr>
        <w:t>.”</w:t>
      </w:r>
      <w:r w:rsidR="00A72659" w:rsidRPr="00A72659">
        <w:rPr>
          <w:rStyle w:val="FootnoteReference"/>
          <w:rFonts w:ascii="Times New Roman" w:eastAsia="Calibri" w:hAnsi="Times New Roman" w:cs="David"/>
          <w:sz w:val="24"/>
          <w:szCs w:val="24"/>
          <w:rtl/>
          <w:lang w:val="en-GB"/>
        </w:rPr>
        <w:t xml:space="preserve"> </w:t>
      </w:r>
      <w:r w:rsidR="00A72659" w:rsidRPr="001643E1">
        <w:rPr>
          <w:rStyle w:val="FootnoteReference"/>
          <w:rFonts w:ascii="Times New Roman" w:eastAsia="Calibri" w:hAnsi="Times New Roman" w:cs="David"/>
          <w:sz w:val="24"/>
          <w:szCs w:val="24"/>
          <w:rtl/>
          <w:lang w:val="en-GB"/>
        </w:rPr>
        <w:footnoteReference w:id="20"/>
      </w:r>
    </w:p>
    <w:p w:rsidR="00E82711" w:rsidRDefault="00E82711" w:rsidP="00916B40">
      <w:pPr>
        <w:spacing w:line="480" w:lineRule="auto"/>
        <w:ind w:firstLine="720"/>
        <w:rPr>
          <w:rStyle w:val="CommentTextChar"/>
          <w:rFonts w:ascii="Times New Roman" w:eastAsia="Calibri" w:hAnsi="Times New Roman" w:cs="David"/>
          <w:sz w:val="24"/>
          <w:szCs w:val="24"/>
          <w:lang w:val="en-GB"/>
        </w:rPr>
      </w:pPr>
      <w:r w:rsidRPr="00E82711">
        <w:rPr>
          <w:rFonts w:asciiTheme="majorBidi" w:hAnsiTheme="majorBidi" w:cstheme="majorBidi"/>
          <w:sz w:val="24"/>
          <w:szCs w:val="24"/>
        </w:rPr>
        <w:t xml:space="preserve">Another opinion is </w:t>
      </w:r>
      <w:r w:rsidR="00FF3D7A">
        <w:rPr>
          <w:rFonts w:asciiTheme="majorBidi" w:hAnsiTheme="majorBidi" w:cstheme="majorBidi"/>
          <w:sz w:val="24"/>
          <w:szCs w:val="24"/>
        </w:rPr>
        <w:t xml:space="preserve">forwarded </w:t>
      </w:r>
      <w:r w:rsidRPr="00E82711">
        <w:rPr>
          <w:rFonts w:asciiTheme="majorBidi" w:hAnsiTheme="majorBidi" w:cstheme="majorBidi"/>
          <w:sz w:val="24"/>
          <w:szCs w:val="24"/>
        </w:rPr>
        <w:t>by Wilhlem</w:t>
      </w:r>
      <w:r w:rsidR="00FF3D7A">
        <w:rPr>
          <w:rFonts w:asciiTheme="majorBidi" w:hAnsiTheme="majorBidi" w:cstheme="majorBidi"/>
          <w:sz w:val="24"/>
          <w:szCs w:val="24"/>
        </w:rPr>
        <w:t>,</w:t>
      </w:r>
      <w:r w:rsidR="00273404" w:rsidRPr="001643E1">
        <w:rPr>
          <w:rStyle w:val="FootnoteReference"/>
          <w:rFonts w:ascii="Times New Roman" w:eastAsia="Calibri" w:hAnsi="Times New Roman" w:cs="David"/>
          <w:sz w:val="24"/>
          <w:szCs w:val="24"/>
          <w:rtl/>
          <w:lang w:val="en-GB"/>
        </w:rPr>
        <w:footnoteReference w:id="21"/>
      </w:r>
      <w:r w:rsidRPr="00E82711">
        <w:rPr>
          <w:rFonts w:asciiTheme="majorBidi" w:hAnsiTheme="majorBidi" w:cstheme="majorBidi"/>
          <w:sz w:val="24"/>
          <w:szCs w:val="24"/>
        </w:rPr>
        <w:t xml:space="preserve"> who opposes Haas and Wagner</w:t>
      </w:r>
      <w:r>
        <w:rPr>
          <w:rFonts w:asciiTheme="majorBidi" w:hAnsiTheme="majorBidi" w:cstheme="majorBidi"/>
          <w:sz w:val="24"/>
          <w:szCs w:val="24"/>
        </w:rPr>
        <w:t>’</w:t>
      </w:r>
      <w:r w:rsidRPr="00E82711">
        <w:rPr>
          <w:rFonts w:asciiTheme="majorBidi" w:hAnsiTheme="majorBidi" w:cstheme="majorBidi"/>
          <w:sz w:val="24"/>
          <w:szCs w:val="24"/>
        </w:rPr>
        <w:t xml:space="preserve">s explanation for two reasons: First, </w:t>
      </w:r>
      <w:r>
        <w:rPr>
          <w:rFonts w:asciiTheme="majorBidi" w:hAnsiTheme="majorBidi" w:cstheme="majorBidi"/>
          <w:sz w:val="24"/>
          <w:szCs w:val="24"/>
        </w:rPr>
        <w:t xml:space="preserve">he maintains that </w:t>
      </w:r>
      <w:r w:rsidRPr="00E82711">
        <w:rPr>
          <w:rFonts w:asciiTheme="majorBidi" w:hAnsiTheme="majorBidi" w:cstheme="majorBidi"/>
          <w:sz w:val="24"/>
          <w:szCs w:val="24"/>
        </w:rPr>
        <w:t xml:space="preserve">the </w:t>
      </w:r>
      <w:r>
        <w:rPr>
          <w:rFonts w:asciiTheme="majorBidi" w:hAnsiTheme="majorBidi" w:cstheme="majorBidi"/>
          <w:sz w:val="24"/>
          <w:szCs w:val="24"/>
        </w:rPr>
        <w:t xml:space="preserve">tablet that recounts </w:t>
      </w:r>
      <w:r w:rsidRPr="00E82711">
        <w:rPr>
          <w:rFonts w:asciiTheme="majorBidi" w:hAnsiTheme="majorBidi" w:cstheme="majorBidi"/>
          <w:sz w:val="24"/>
          <w:szCs w:val="24"/>
        </w:rPr>
        <w:t xml:space="preserve">the </w:t>
      </w:r>
      <w:r>
        <w:rPr>
          <w:rFonts w:asciiTheme="majorBidi" w:hAnsiTheme="majorBidi" w:cstheme="majorBidi"/>
          <w:sz w:val="24"/>
          <w:szCs w:val="24"/>
        </w:rPr>
        <w:t>f</w:t>
      </w:r>
      <w:r w:rsidRPr="00E82711">
        <w:rPr>
          <w:rFonts w:asciiTheme="majorBidi" w:hAnsiTheme="majorBidi" w:cstheme="majorBidi"/>
          <w:sz w:val="24"/>
          <w:szCs w:val="24"/>
        </w:rPr>
        <w:t xml:space="preserve">east of the </w:t>
      </w:r>
      <w:r w:rsidR="008F4A85">
        <w:rPr>
          <w:rFonts w:asciiTheme="majorBidi" w:hAnsiTheme="majorBidi" w:cstheme="majorBidi"/>
          <w:sz w:val="24"/>
          <w:szCs w:val="24"/>
        </w:rPr>
        <w:t>nethe</w:t>
      </w:r>
      <w:r w:rsidRPr="00E82711">
        <w:rPr>
          <w:rFonts w:asciiTheme="majorBidi" w:hAnsiTheme="majorBidi" w:cstheme="majorBidi"/>
          <w:sz w:val="24"/>
          <w:szCs w:val="24"/>
        </w:rPr>
        <w:t>rworld</w:t>
      </w:r>
      <w:r>
        <w:rPr>
          <w:rFonts w:asciiTheme="majorBidi" w:hAnsiTheme="majorBidi" w:cstheme="majorBidi"/>
          <w:sz w:val="24"/>
          <w:szCs w:val="24"/>
        </w:rPr>
        <w:t xml:space="preserve"> </w:t>
      </w:r>
      <w:r w:rsidRPr="00E82711">
        <w:rPr>
          <w:rFonts w:asciiTheme="majorBidi" w:hAnsiTheme="majorBidi" w:cstheme="majorBidi"/>
          <w:sz w:val="24"/>
          <w:szCs w:val="24"/>
        </w:rPr>
        <w:t xml:space="preserve">should be placed </w:t>
      </w:r>
      <w:r w:rsidR="00A253BF" w:rsidRPr="00A253BF">
        <w:rPr>
          <w:rFonts w:asciiTheme="majorBidi" w:hAnsiTheme="majorBidi" w:cstheme="majorBidi"/>
          <w:i/>
          <w:iCs/>
          <w:sz w:val="24"/>
          <w:szCs w:val="24"/>
          <w:rPrChange w:id="31" w:author="Dana Hercbergs" w:date="2022-01-11T17:12:00Z">
            <w:rPr>
              <w:rFonts w:asciiTheme="majorBidi" w:hAnsiTheme="majorBidi" w:cstheme="majorBidi"/>
              <w:sz w:val="24"/>
              <w:szCs w:val="24"/>
            </w:rPr>
          </w:rPrChange>
        </w:rPr>
        <w:t xml:space="preserve">after </w:t>
      </w:r>
      <w:r w:rsidRPr="00E82711">
        <w:rPr>
          <w:rFonts w:asciiTheme="majorBidi" w:hAnsiTheme="majorBidi" w:cstheme="majorBidi"/>
          <w:sz w:val="24"/>
          <w:szCs w:val="24"/>
        </w:rPr>
        <w:t xml:space="preserve">the destruction of Ebla, and therefore the descent </w:t>
      </w:r>
      <w:r w:rsidR="00273404">
        <w:rPr>
          <w:rFonts w:asciiTheme="majorBidi" w:hAnsiTheme="majorBidi" w:cstheme="majorBidi"/>
          <w:sz w:val="24"/>
          <w:szCs w:val="24"/>
        </w:rPr>
        <w:t xml:space="preserve">of the Storm-God </w:t>
      </w:r>
      <w:r w:rsidRPr="00E82711">
        <w:rPr>
          <w:rFonts w:asciiTheme="majorBidi" w:hAnsiTheme="majorBidi" w:cstheme="majorBidi"/>
          <w:sz w:val="24"/>
          <w:szCs w:val="24"/>
        </w:rPr>
        <w:t>should not be linked to the debate</w:t>
      </w:r>
      <w:r w:rsidR="00273404">
        <w:rPr>
          <w:rFonts w:asciiTheme="majorBidi" w:hAnsiTheme="majorBidi" w:cstheme="majorBidi"/>
          <w:sz w:val="24"/>
          <w:szCs w:val="24"/>
        </w:rPr>
        <w:t xml:space="preserve"> about the</w:t>
      </w:r>
      <w:r w:rsidRPr="00E82711">
        <w:rPr>
          <w:rFonts w:asciiTheme="majorBidi" w:hAnsiTheme="majorBidi" w:cstheme="majorBidi"/>
          <w:sz w:val="24"/>
          <w:szCs w:val="24"/>
        </w:rPr>
        <w:t xml:space="preserve"> liberation of the sons of Ikinkali, but </w:t>
      </w:r>
      <w:r w:rsidR="00273404">
        <w:rPr>
          <w:rFonts w:asciiTheme="majorBidi" w:hAnsiTheme="majorBidi" w:cstheme="majorBidi"/>
          <w:sz w:val="24"/>
          <w:szCs w:val="24"/>
        </w:rPr>
        <w:t xml:space="preserve">to </w:t>
      </w:r>
      <w:r w:rsidRPr="00E82711">
        <w:rPr>
          <w:rFonts w:asciiTheme="majorBidi" w:hAnsiTheme="majorBidi" w:cstheme="majorBidi"/>
          <w:sz w:val="24"/>
          <w:szCs w:val="24"/>
        </w:rPr>
        <w:t xml:space="preserve">the destruction of Ebla. </w:t>
      </w:r>
      <w:r w:rsidR="00514937" w:rsidRPr="00514937">
        <w:rPr>
          <w:rFonts w:asciiTheme="majorBidi" w:hAnsiTheme="majorBidi" w:cstheme="majorBidi"/>
          <w:sz w:val="24"/>
          <w:szCs w:val="24"/>
        </w:rPr>
        <w:t xml:space="preserve">Second, in the debate between </w:t>
      </w:r>
      <w:r w:rsidR="00514937">
        <w:rPr>
          <w:rFonts w:asciiTheme="majorBidi" w:hAnsiTheme="majorBidi" w:cstheme="majorBidi"/>
          <w:sz w:val="24"/>
          <w:szCs w:val="24"/>
        </w:rPr>
        <w:t xml:space="preserve">the </w:t>
      </w:r>
      <w:r w:rsidR="00514937" w:rsidRPr="00514937">
        <w:rPr>
          <w:rFonts w:asciiTheme="majorBidi" w:hAnsiTheme="majorBidi" w:cstheme="majorBidi"/>
          <w:sz w:val="24"/>
          <w:szCs w:val="24"/>
        </w:rPr>
        <w:t xml:space="preserve">King </w:t>
      </w:r>
      <w:r w:rsidR="00514937">
        <w:rPr>
          <w:rFonts w:asciiTheme="majorBidi" w:hAnsiTheme="majorBidi" w:cstheme="majorBidi"/>
          <w:sz w:val="24"/>
          <w:szCs w:val="24"/>
        </w:rPr>
        <w:t xml:space="preserve">of </w:t>
      </w:r>
      <w:r w:rsidR="00514937" w:rsidRPr="00514937">
        <w:rPr>
          <w:rFonts w:asciiTheme="majorBidi" w:hAnsiTheme="majorBidi" w:cstheme="majorBidi"/>
          <w:sz w:val="24"/>
          <w:szCs w:val="24"/>
        </w:rPr>
        <w:t xml:space="preserve">Ebla and the assembly, the description of the </w:t>
      </w:r>
      <w:r w:rsidR="00514937">
        <w:rPr>
          <w:rFonts w:asciiTheme="majorBidi" w:hAnsiTheme="majorBidi" w:cstheme="majorBidi"/>
          <w:sz w:val="24"/>
          <w:szCs w:val="24"/>
        </w:rPr>
        <w:t>poor Storm-G</w:t>
      </w:r>
      <w:r w:rsidR="00514937" w:rsidRPr="00514937">
        <w:rPr>
          <w:rFonts w:asciiTheme="majorBidi" w:hAnsiTheme="majorBidi" w:cstheme="majorBidi"/>
          <w:sz w:val="24"/>
          <w:szCs w:val="24"/>
        </w:rPr>
        <w:t xml:space="preserve">od </w:t>
      </w:r>
      <w:r w:rsidR="00514937">
        <w:rPr>
          <w:rFonts w:asciiTheme="majorBidi" w:hAnsiTheme="majorBidi" w:cstheme="majorBidi"/>
          <w:sz w:val="24"/>
          <w:szCs w:val="24"/>
        </w:rPr>
        <w:t xml:space="preserve">does not constitute </w:t>
      </w:r>
      <w:r w:rsidR="00514937" w:rsidRPr="00514937">
        <w:rPr>
          <w:rFonts w:asciiTheme="majorBidi" w:hAnsiTheme="majorBidi" w:cstheme="majorBidi"/>
          <w:sz w:val="24"/>
          <w:szCs w:val="24"/>
        </w:rPr>
        <w:t xml:space="preserve">part of </w:t>
      </w:r>
      <w:r w:rsidR="00DE3F04">
        <w:rPr>
          <w:rFonts w:asciiTheme="majorBidi" w:hAnsiTheme="majorBidi" w:cstheme="majorBidi"/>
          <w:sz w:val="24"/>
          <w:szCs w:val="24"/>
        </w:rPr>
        <w:t xml:space="preserve">the </w:t>
      </w:r>
      <w:r w:rsidR="00514937" w:rsidRPr="00514937">
        <w:rPr>
          <w:rFonts w:asciiTheme="majorBidi" w:hAnsiTheme="majorBidi" w:cstheme="majorBidi"/>
          <w:sz w:val="24"/>
          <w:szCs w:val="24"/>
        </w:rPr>
        <w:t>King</w:t>
      </w:r>
      <w:r w:rsidR="00DE3F04">
        <w:rPr>
          <w:rFonts w:asciiTheme="majorBidi" w:hAnsiTheme="majorBidi" w:cstheme="majorBidi"/>
          <w:sz w:val="24"/>
          <w:szCs w:val="24"/>
        </w:rPr>
        <w:t xml:space="preserve">’s </w:t>
      </w:r>
      <w:r w:rsidR="00514937" w:rsidRPr="00514937">
        <w:rPr>
          <w:rFonts w:asciiTheme="majorBidi" w:hAnsiTheme="majorBidi" w:cstheme="majorBidi"/>
          <w:sz w:val="24"/>
          <w:szCs w:val="24"/>
        </w:rPr>
        <w:t>word</w:t>
      </w:r>
      <w:r w:rsidR="00514937">
        <w:rPr>
          <w:rFonts w:asciiTheme="majorBidi" w:hAnsiTheme="majorBidi" w:cstheme="majorBidi"/>
          <w:sz w:val="24"/>
          <w:szCs w:val="24"/>
        </w:rPr>
        <w:t>s</w:t>
      </w:r>
      <w:r w:rsidR="00514937" w:rsidRPr="00514937">
        <w:rPr>
          <w:rFonts w:asciiTheme="majorBidi" w:hAnsiTheme="majorBidi" w:cstheme="majorBidi"/>
          <w:sz w:val="24"/>
          <w:szCs w:val="24"/>
        </w:rPr>
        <w:t xml:space="preserve">, but rather belongs to the </w:t>
      </w:r>
      <w:r w:rsidR="00E64DA9">
        <w:rPr>
          <w:rFonts w:asciiTheme="majorBidi" w:hAnsiTheme="majorBidi" w:cstheme="majorBidi"/>
          <w:sz w:val="24"/>
          <w:szCs w:val="24"/>
        </w:rPr>
        <w:t xml:space="preserve">speech </w:t>
      </w:r>
      <w:r w:rsidR="00514937" w:rsidRPr="00514937">
        <w:rPr>
          <w:rFonts w:asciiTheme="majorBidi" w:hAnsiTheme="majorBidi" w:cstheme="majorBidi"/>
          <w:sz w:val="24"/>
          <w:szCs w:val="24"/>
        </w:rPr>
        <w:t xml:space="preserve">of Zazalla, who opposes the liberation of </w:t>
      </w:r>
      <w:r w:rsidR="00E64DA9">
        <w:rPr>
          <w:rFonts w:asciiTheme="majorBidi" w:hAnsiTheme="majorBidi" w:cstheme="majorBidi"/>
          <w:sz w:val="24"/>
          <w:szCs w:val="24"/>
        </w:rPr>
        <w:t xml:space="preserve">the </w:t>
      </w:r>
      <w:r w:rsidR="00514937" w:rsidRPr="00514937">
        <w:rPr>
          <w:rFonts w:asciiTheme="majorBidi" w:hAnsiTheme="majorBidi" w:cstheme="majorBidi"/>
          <w:sz w:val="24"/>
          <w:szCs w:val="24"/>
        </w:rPr>
        <w:t xml:space="preserve">slaves and </w:t>
      </w:r>
      <w:r w:rsidR="00E64DA9">
        <w:rPr>
          <w:rFonts w:asciiTheme="majorBidi" w:hAnsiTheme="majorBidi" w:cstheme="majorBidi"/>
          <w:sz w:val="24"/>
          <w:szCs w:val="24"/>
        </w:rPr>
        <w:t xml:space="preserve">who </w:t>
      </w:r>
      <w:r w:rsidR="00514937" w:rsidRPr="00514937">
        <w:rPr>
          <w:rFonts w:asciiTheme="majorBidi" w:hAnsiTheme="majorBidi" w:cstheme="majorBidi"/>
          <w:sz w:val="24"/>
          <w:szCs w:val="24"/>
        </w:rPr>
        <w:t xml:space="preserve">mocks the </w:t>
      </w:r>
      <w:r w:rsidR="00DE3F04">
        <w:rPr>
          <w:rFonts w:asciiTheme="majorBidi" w:hAnsiTheme="majorBidi" w:cstheme="majorBidi"/>
          <w:sz w:val="24"/>
          <w:szCs w:val="24"/>
        </w:rPr>
        <w:t>Storm-G</w:t>
      </w:r>
      <w:r w:rsidR="00514937" w:rsidRPr="00514937">
        <w:rPr>
          <w:rFonts w:asciiTheme="majorBidi" w:hAnsiTheme="majorBidi" w:cstheme="majorBidi"/>
          <w:sz w:val="24"/>
          <w:szCs w:val="24"/>
        </w:rPr>
        <w:t xml:space="preserve">od by saying </w:t>
      </w:r>
      <w:r w:rsidR="00DE3F04">
        <w:rPr>
          <w:rFonts w:asciiTheme="majorBidi" w:hAnsiTheme="majorBidi" w:cstheme="majorBidi"/>
          <w:sz w:val="24"/>
          <w:szCs w:val="24"/>
        </w:rPr>
        <w:t xml:space="preserve">that </w:t>
      </w:r>
      <w:r w:rsidR="00514937" w:rsidRPr="00514937">
        <w:rPr>
          <w:rFonts w:asciiTheme="majorBidi" w:hAnsiTheme="majorBidi" w:cstheme="majorBidi"/>
          <w:sz w:val="24"/>
          <w:szCs w:val="24"/>
        </w:rPr>
        <w:t xml:space="preserve">he would give </w:t>
      </w:r>
      <w:r w:rsidR="00DE3F04">
        <w:rPr>
          <w:rFonts w:asciiTheme="majorBidi" w:hAnsiTheme="majorBidi" w:cstheme="majorBidi"/>
          <w:sz w:val="24"/>
          <w:szCs w:val="24"/>
        </w:rPr>
        <w:t xml:space="preserve">the “poor” </w:t>
      </w:r>
      <w:r w:rsidR="00514937" w:rsidRPr="00514937">
        <w:rPr>
          <w:rFonts w:asciiTheme="majorBidi" w:hAnsiTheme="majorBidi" w:cstheme="majorBidi"/>
          <w:sz w:val="24"/>
          <w:szCs w:val="24"/>
        </w:rPr>
        <w:t xml:space="preserve">Teššub </w:t>
      </w:r>
      <w:r w:rsidR="00DE3F04">
        <w:rPr>
          <w:rFonts w:asciiTheme="majorBidi" w:hAnsiTheme="majorBidi" w:cstheme="majorBidi"/>
          <w:sz w:val="24"/>
          <w:szCs w:val="24"/>
        </w:rPr>
        <w:t>a</w:t>
      </w:r>
      <w:r w:rsidR="00514937" w:rsidRPr="00514937">
        <w:rPr>
          <w:rFonts w:asciiTheme="majorBidi" w:hAnsiTheme="majorBidi" w:cstheme="majorBidi"/>
          <w:sz w:val="24"/>
          <w:szCs w:val="24"/>
        </w:rPr>
        <w:t xml:space="preserve">nything he wants, </w:t>
      </w:r>
      <w:r w:rsidR="00E64DA9">
        <w:rPr>
          <w:rFonts w:asciiTheme="majorBidi" w:hAnsiTheme="majorBidi" w:cstheme="majorBidi"/>
          <w:sz w:val="24"/>
          <w:szCs w:val="24"/>
        </w:rPr>
        <w:t xml:space="preserve">except </w:t>
      </w:r>
      <w:r w:rsidR="00514937" w:rsidRPr="00514937">
        <w:rPr>
          <w:rFonts w:asciiTheme="majorBidi" w:hAnsiTheme="majorBidi" w:cstheme="majorBidi"/>
          <w:sz w:val="24"/>
          <w:szCs w:val="24"/>
        </w:rPr>
        <w:t xml:space="preserve">the release of the </w:t>
      </w:r>
      <w:r w:rsidR="00E64DA9" w:rsidRPr="00514937">
        <w:rPr>
          <w:rFonts w:asciiTheme="majorBidi" w:hAnsiTheme="majorBidi" w:cstheme="majorBidi"/>
          <w:sz w:val="24"/>
          <w:szCs w:val="24"/>
        </w:rPr>
        <w:t xml:space="preserve">sons </w:t>
      </w:r>
      <w:r w:rsidR="00E64DA9">
        <w:rPr>
          <w:rFonts w:asciiTheme="majorBidi" w:hAnsiTheme="majorBidi" w:cstheme="majorBidi"/>
          <w:sz w:val="24"/>
          <w:szCs w:val="24"/>
        </w:rPr>
        <w:t xml:space="preserve">of </w:t>
      </w:r>
      <w:r w:rsidR="00514937" w:rsidRPr="00514937">
        <w:rPr>
          <w:rFonts w:asciiTheme="majorBidi" w:hAnsiTheme="majorBidi" w:cstheme="majorBidi"/>
          <w:sz w:val="24"/>
          <w:szCs w:val="24"/>
        </w:rPr>
        <w:t>Ikinkali.</w:t>
      </w:r>
      <w:r w:rsidR="00446BD8" w:rsidRPr="00446BD8">
        <w:rPr>
          <w:rStyle w:val="CommentTextChar"/>
          <w:rFonts w:ascii="Times New Roman" w:eastAsia="Calibri" w:hAnsi="Times New Roman" w:cs="David"/>
          <w:sz w:val="24"/>
          <w:szCs w:val="24"/>
          <w:rtl/>
          <w:lang w:val="en-GB"/>
        </w:rPr>
        <w:t xml:space="preserve"> </w:t>
      </w:r>
      <w:r w:rsidR="00446BD8" w:rsidRPr="001643E1">
        <w:rPr>
          <w:rStyle w:val="FootnoteReference"/>
          <w:rFonts w:ascii="Times New Roman" w:eastAsia="Calibri" w:hAnsi="Times New Roman" w:cs="David"/>
          <w:sz w:val="24"/>
          <w:szCs w:val="24"/>
          <w:rtl/>
          <w:lang w:val="en-GB"/>
        </w:rPr>
        <w:footnoteReference w:id="22"/>
      </w:r>
      <w:r w:rsidR="008F6ECA" w:rsidRPr="008F6ECA">
        <w:rPr>
          <w:rFonts w:asciiTheme="majorBidi" w:hAnsiTheme="majorBidi" w:cstheme="majorBidi"/>
          <w:sz w:val="24"/>
          <w:szCs w:val="24"/>
        </w:rPr>
        <w:t xml:space="preserve">According to Wilhelm, </w:t>
      </w:r>
      <w:r w:rsidR="008F6ECA">
        <w:rPr>
          <w:rFonts w:asciiTheme="majorBidi" w:hAnsiTheme="majorBidi" w:cstheme="majorBidi"/>
          <w:sz w:val="24"/>
          <w:szCs w:val="24"/>
        </w:rPr>
        <w:t>the Storm-God</w:t>
      </w:r>
      <w:r w:rsidR="008F6ECA" w:rsidRPr="008F6ECA">
        <w:rPr>
          <w:rFonts w:asciiTheme="majorBidi" w:hAnsiTheme="majorBidi" w:cstheme="majorBidi"/>
          <w:sz w:val="24"/>
          <w:szCs w:val="24"/>
        </w:rPr>
        <w:t xml:space="preserve"> therefore </w:t>
      </w:r>
      <w:r w:rsidR="008F6ECA">
        <w:rPr>
          <w:rFonts w:asciiTheme="majorBidi" w:hAnsiTheme="majorBidi" w:cstheme="majorBidi"/>
          <w:sz w:val="24"/>
          <w:szCs w:val="24"/>
        </w:rPr>
        <w:t xml:space="preserve">descended to the </w:t>
      </w:r>
      <w:r w:rsidR="00935920">
        <w:rPr>
          <w:rFonts w:asciiTheme="majorBidi" w:hAnsiTheme="majorBidi" w:cstheme="majorBidi"/>
          <w:sz w:val="24"/>
          <w:szCs w:val="24"/>
        </w:rPr>
        <w:t>netherworld</w:t>
      </w:r>
      <w:r w:rsidR="008F6ECA">
        <w:rPr>
          <w:rFonts w:asciiTheme="majorBidi" w:hAnsiTheme="majorBidi" w:cstheme="majorBidi"/>
          <w:sz w:val="24"/>
          <w:szCs w:val="24"/>
        </w:rPr>
        <w:t xml:space="preserve"> </w:t>
      </w:r>
      <w:r w:rsidR="008F6ECA" w:rsidRPr="008F6ECA">
        <w:rPr>
          <w:rFonts w:asciiTheme="majorBidi" w:hAnsiTheme="majorBidi" w:cstheme="majorBidi"/>
          <w:sz w:val="24"/>
          <w:szCs w:val="24"/>
        </w:rPr>
        <w:t xml:space="preserve">because he was angry with Ebla and destroyed it, </w:t>
      </w:r>
      <w:r w:rsidR="008F6ECA">
        <w:rPr>
          <w:rFonts w:asciiTheme="majorBidi" w:hAnsiTheme="majorBidi" w:cstheme="majorBidi"/>
          <w:sz w:val="24"/>
          <w:szCs w:val="24"/>
        </w:rPr>
        <w:t xml:space="preserve">and </w:t>
      </w:r>
      <w:r w:rsidR="008F6ECA" w:rsidRPr="008F6ECA">
        <w:rPr>
          <w:rFonts w:asciiTheme="majorBidi" w:hAnsiTheme="majorBidi" w:cstheme="majorBidi"/>
          <w:sz w:val="24"/>
          <w:szCs w:val="24"/>
        </w:rPr>
        <w:t xml:space="preserve">thus his behavior is reminiscent of the Hittite </w:t>
      </w:r>
      <w:r w:rsidR="008F6ECA" w:rsidRPr="00446BD8">
        <w:rPr>
          <w:rFonts w:asciiTheme="majorBidi" w:hAnsiTheme="majorBidi" w:cstheme="majorBidi"/>
          <w:i/>
          <w:iCs/>
          <w:sz w:val="24"/>
          <w:szCs w:val="24"/>
        </w:rPr>
        <w:t>mugawar</w:t>
      </w:r>
      <w:r w:rsidR="008F6ECA" w:rsidRPr="008F6ECA">
        <w:rPr>
          <w:rFonts w:asciiTheme="majorBidi" w:hAnsiTheme="majorBidi" w:cstheme="majorBidi"/>
          <w:sz w:val="24"/>
          <w:szCs w:val="24"/>
        </w:rPr>
        <w:t xml:space="preserve"> rituals, which tell of the </w:t>
      </w:r>
      <w:r w:rsidR="00446BD8">
        <w:rPr>
          <w:rFonts w:asciiTheme="majorBidi" w:hAnsiTheme="majorBidi" w:cstheme="majorBidi"/>
          <w:sz w:val="24"/>
          <w:szCs w:val="24"/>
        </w:rPr>
        <w:t xml:space="preserve">descent </w:t>
      </w:r>
      <w:r w:rsidR="008F6ECA" w:rsidRPr="008F6ECA">
        <w:rPr>
          <w:rFonts w:asciiTheme="majorBidi" w:hAnsiTheme="majorBidi" w:cstheme="majorBidi"/>
          <w:sz w:val="24"/>
          <w:szCs w:val="24"/>
        </w:rPr>
        <w:t>of the gods</w:t>
      </w:r>
      <w:r w:rsidR="00446BD8">
        <w:rPr>
          <w:rFonts w:asciiTheme="majorBidi" w:hAnsiTheme="majorBidi" w:cstheme="majorBidi"/>
          <w:sz w:val="24"/>
          <w:szCs w:val="24"/>
        </w:rPr>
        <w:t xml:space="preserve">’ wrath </w:t>
      </w:r>
      <w:r w:rsidR="008F6ECA" w:rsidRPr="008F6ECA">
        <w:rPr>
          <w:rFonts w:asciiTheme="majorBidi" w:hAnsiTheme="majorBidi" w:cstheme="majorBidi"/>
          <w:sz w:val="24"/>
          <w:szCs w:val="24"/>
        </w:rPr>
        <w:t xml:space="preserve">to </w:t>
      </w:r>
      <w:r w:rsidR="00446BD8">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8F6ECA" w:rsidRPr="008F6ECA">
        <w:rPr>
          <w:rFonts w:asciiTheme="majorBidi" w:hAnsiTheme="majorBidi" w:cstheme="majorBidi"/>
          <w:sz w:val="24"/>
          <w:szCs w:val="24"/>
        </w:rPr>
        <w:t>.</w:t>
      </w:r>
      <w:r w:rsidR="00A479F2" w:rsidRPr="00A479F2">
        <w:rPr>
          <w:rStyle w:val="CommentTextChar"/>
          <w:rFonts w:ascii="Times New Roman" w:eastAsia="Calibri" w:hAnsi="Times New Roman" w:cs="David"/>
          <w:sz w:val="24"/>
          <w:szCs w:val="24"/>
          <w:rtl/>
          <w:lang w:val="en-GB"/>
        </w:rPr>
        <w:t xml:space="preserve"> </w:t>
      </w:r>
      <w:r w:rsidR="00A479F2" w:rsidRPr="001643E1">
        <w:rPr>
          <w:rStyle w:val="FootnoteReference"/>
          <w:rFonts w:ascii="Times New Roman" w:eastAsia="Calibri" w:hAnsi="Times New Roman" w:cs="David"/>
          <w:sz w:val="24"/>
          <w:szCs w:val="24"/>
          <w:rtl/>
          <w:lang w:val="en-GB"/>
        </w:rPr>
        <w:footnoteReference w:id="23"/>
      </w:r>
      <w:r w:rsidR="00A479F2" w:rsidRPr="00A479F2">
        <w:rPr>
          <w:rStyle w:val="CommentTextChar"/>
          <w:rFonts w:ascii="Times New Roman" w:eastAsia="Calibri" w:hAnsi="Times New Roman" w:cs="David"/>
          <w:sz w:val="24"/>
          <w:szCs w:val="24"/>
          <w:lang w:val="en-GB"/>
        </w:rPr>
        <w:t xml:space="preserve">Upon entering </w:t>
      </w:r>
      <w:r w:rsidR="00A479F2">
        <w:rPr>
          <w:rStyle w:val="CommentTextChar"/>
          <w:rFonts w:ascii="Times New Roman" w:eastAsia="Calibri" w:hAnsi="Times New Roman" w:cs="David"/>
          <w:sz w:val="24"/>
          <w:szCs w:val="24"/>
          <w:lang w:val="en-GB"/>
        </w:rPr>
        <w:t xml:space="preserve">the </w:t>
      </w:r>
      <w:r w:rsidR="00935920">
        <w:rPr>
          <w:rStyle w:val="CommentTextChar"/>
          <w:rFonts w:ascii="Times New Roman" w:eastAsia="Calibri" w:hAnsi="Times New Roman" w:cs="David"/>
          <w:sz w:val="24"/>
          <w:szCs w:val="24"/>
          <w:lang w:val="en-GB"/>
        </w:rPr>
        <w:t>netherworld</w:t>
      </w:r>
      <w:r w:rsidR="00A479F2" w:rsidRPr="00A479F2">
        <w:rPr>
          <w:rStyle w:val="CommentTextChar"/>
          <w:rFonts w:ascii="Times New Roman" w:eastAsia="Calibri" w:hAnsi="Times New Roman" w:cs="David"/>
          <w:sz w:val="24"/>
          <w:szCs w:val="24"/>
          <w:lang w:val="en-GB"/>
        </w:rPr>
        <w:t xml:space="preserve">, </w:t>
      </w:r>
      <w:r w:rsidR="00A479F2">
        <w:rPr>
          <w:rStyle w:val="CommentTextChar"/>
          <w:rFonts w:ascii="Times New Roman" w:eastAsia="Calibri" w:hAnsi="Times New Roman" w:cs="David"/>
          <w:sz w:val="24"/>
          <w:szCs w:val="24"/>
          <w:lang w:val="en-GB"/>
        </w:rPr>
        <w:t xml:space="preserve">its inhabitants honoured </w:t>
      </w:r>
      <w:del w:id="32" w:author="Dana Hercbergs" w:date="2022-01-14T14:45:00Z">
        <w:r w:rsidR="00A479F2" w:rsidDel="008F4A85">
          <w:rPr>
            <w:rStyle w:val="CommentTextChar"/>
            <w:rFonts w:ascii="Times New Roman" w:eastAsia="Calibri" w:hAnsi="Times New Roman" w:cs="David"/>
            <w:sz w:val="24"/>
            <w:szCs w:val="24"/>
            <w:lang w:val="en-GB"/>
          </w:rPr>
          <w:delText xml:space="preserve">him </w:delText>
        </w:r>
      </w:del>
      <w:ins w:id="33" w:author="Dana Hercbergs" w:date="2022-01-14T14:45:00Z">
        <w:r w:rsidR="008F4A85">
          <w:rPr>
            <w:rStyle w:val="CommentTextChar"/>
            <w:rFonts w:ascii="Times New Roman" w:eastAsia="Calibri" w:hAnsi="Times New Roman" w:cs="David"/>
            <w:sz w:val="24"/>
            <w:szCs w:val="24"/>
            <w:lang w:val="en-GB"/>
          </w:rPr>
          <w:t>the Storm-God</w:t>
        </w:r>
        <w:r w:rsidR="008F4A85">
          <w:rPr>
            <w:rStyle w:val="CommentTextChar"/>
            <w:rFonts w:ascii="Times New Roman" w:eastAsia="Calibri" w:hAnsi="Times New Roman" w:cs="David"/>
            <w:sz w:val="24"/>
            <w:szCs w:val="24"/>
            <w:lang w:val="en-GB"/>
          </w:rPr>
          <w:t xml:space="preserve"> </w:t>
        </w:r>
      </w:ins>
      <w:r w:rsidR="008F4A85">
        <w:rPr>
          <w:rStyle w:val="CommentTextChar"/>
          <w:rFonts w:ascii="Times New Roman" w:eastAsia="Calibri" w:hAnsi="Times New Roman" w:cs="David"/>
          <w:sz w:val="24"/>
          <w:szCs w:val="24"/>
          <w:lang w:val="en-GB"/>
        </w:rPr>
        <w:t>with</w:t>
      </w:r>
      <w:r w:rsidR="00A479F2" w:rsidRPr="00A479F2">
        <w:rPr>
          <w:rStyle w:val="CommentTextChar"/>
          <w:rFonts w:ascii="Times New Roman" w:eastAsia="Calibri" w:hAnsi="Times New Roman" w:cs="David"/>
          <w:sz w:val="24"/>
          <w:szCs w:val="24"/>
          <w:lang w:val="en-GB"/>
        </w:rPr>
        <w:t xml:space="preserve"> a feast symbolizing his joining them, </w:t>
      </w:r>
      <w:r w:rsidR="00A479F2">
        <w:rPr>
          <w:rStyle w:val="CommentTextChar"/>
          <w:rFonts w:ascii="Times New Roman" w:eastAsia="Calibri" w:hAnsi="Times New Roman" w:cs="David"/>
          <w:sz w:val="24"/>
          <w:szCs w:val="24"/>
          <w:lang w:val="en-GB"/>
        </w:rPr>
        <w:t xml:space="preserve">similar to </w:t>
      </w:r>
      <w:r w:rsidR="00A479F2" w:rsidRPr="00A479F2">
        <w:rPr>
          <w:rStyle w:val="CommentTextChar"/>
          <w:rFonts w:ascii="Times New Roman" w:eastAsia="Calibri" w:hAnsi="Times New Roman" w:cs="David"/>
          <w:sz w:val="24"/>
          <w:szCs w:val="24"/>
          <w:lang w:val="en-GB"/>
        </w:rPr>
        <w:t xml:space="preserve">the </w:t>
      </w:r>
      <w:r w:rsidR="00417E83" w:rsidRPr="00417E83">
        <w:rPr>
          <w:rStyle w:val="CommentTextChar"/>
          <w:rFonts w:ascii="Times New Roman" w:eastAsia="Calibri" w:hAnsi="Times New Roman" w:cs="David"/>
          <w:i/>
          <w:iCs/>
          <w:sz w:val="24"/>
          <w:szCs w:val="24"/>
          <w:lang w:val="en-GB"/>
        </w:rPr>
        <w:t>Rpˀum</w:t>
      </w:r>
      <w:r w:rsidR="00A479F2" w:rsidRPr="00A479F2">
        <w:rPr>
          <w:rStyle w:val="CommentTextChar"/>
          <w:rFonts w:ascii="Times New Roman" w:eastAsia="Calibri" w:hAnsi="Times New Roman" w:cs="David"/>
          <w:sz w:val="24"/>
          <w:szCs w:val="24"/>
          <w:lang w:val="en-GB"/>
        </w:rPr>
        <w:t xml:space="preserve"> banquet from Ugarit. </w:t>
      </w:r>
    </w:p>
    <w:p w:rsidR="00EC34DC" w:rsidRDefault="006A44F9" w:rsidP="00916B40">
      <w:pPr>
        <w:spacing w:line="480" w:lineRule="auto"/>
        <w:ind w:firstLine="720"/>
        <w:rPr>
          <w:rFonts w:asciiTheme="majorBidi" w:hAnsiTheme="majorBidi" w:cstheme="majorBidi"/>
          <w:sz w:val="24"/>
          <w:szCs w:val="24"/>
        </w:rPr>
      </w:pPr>
      <w:r w:rsidRPr="006A44F9">
        <w:rPr>
          <w:rFonts w:asciiTheme="majorBidi" w:hAnsiTheme="majorBidi" w:cstheme="majorBidi"/>
          <w:sz w:val="24"/>
          <w:szCs w:val="24"/>
        </w:rPr>
        <w:t xml:space="preserve">Due to </w:t>
      </w:r>
      <w:r w:rsidR="00EC34DC">
        <w:rPr>
          <w:rFonts w:asciiTheme="majorBidi" w:hAnsiTheme="majorBidi" w:cstheme="majorBidi"/>
          <w:sz w:val="24"/>
          <w:szCs w:val="24"/>
        </w:rPr>
        <w:t xml:space="preserve">the absence of </w:t>
      </w:r>
      <w:r w:rsidRPr="006A44F9">
        <w:rPr>
          <w:rFonts w:asciiTheme="majorBidi" w:hAnsiTheme="majorBidi" w:cstheme="majorBidi"/>
          <w:sz w:val="24"/>
          <w:szCs w:val="24"/>
        </w:rPr>
        <w:t xml:space="preserve">information about the </w:t>
      </w:r>
      <w:r w:rsidR="00695E1F">
        <w:rPr>
          <w:rFonts w:asciiTheme="majorBidi" w:hAnsiTheme="majorBidi" w:cstheme="majorBidi"/>
          <w:sz w:val="24"/>
          <w:szCs w:val="24"/>
        </w:rPr>
        <w:t xml:space="preserve">tablet’s </w:t>
      </w:r>
      <w:r>
        <w:rPr>
          <w:rFonts w:asciiTheme="majorBidi" w:hAnsiTheme="majorBidi" w:cstheme="majorBidi"/>
          <w:sz w:val="24"/>
          <w:szCs w:val="24"/>
        </w:rPr>
        <w:t xml:space="preserve">placement </w:t>
      </w:r>
      <w:r w:rsidRPr="006A44F9">
        <w:rPr>
          <w:rFonts w:asciiTheme="majorBidi" w:hAnsiTheme="majorBidi" w:cstheme="majorBidi"/>
          <w:sz w:val="24"/>
          <w:szCs w:val="24"/>
        </w:rPr>
        <w:t xml:space="preserve">and </w:t>
      </w:r>
      <w:ins w:id="34" w:author="Dana Hercbergs" w:date="2022-01-12T10:52:00Z">
        <w:r w:rsidR="00EC34DC">
          <w:rPr>
            <w:rFonts w:asciiTheme="majorBidi" w:hAnsiTheme="majorBidi" w:cstheme="majorBidi"/>
            <w:sz w:val="24"/>
            <w:szCs w:val="24"/>
          </w:rPr>
          <w:t xml:space="preserve">the </w:t>
        </w:r>
      </w:ins>
      <w:r w:rsidR="00EC34DC">
        <w:rPr>
          <w:rFonts w:asciiTheme="majorBidi" w:hAnsiTheme="majorBidi" w:cstheme="majorBidi"/>
          <w:sz w:val="24"/>
          <w:szCs w:val="24"/>
        </w:rPr>
        <w:t>conclusion</w:t>
      </w:r>
      <w:ins w:id="35" w:author="Dana Hercbergs" w:date="2022-01-12T10:52:00Z">
        <w:r w:rsidR="00EC34DC">
          <w:rPr>
            <w:rFonts w:asciiTheme="majorBidi" w:hAnsiTheme="majorBidi" w:cstheme="majorBidi"/>
            <w:sz w:val="24"/>
            <w:szCs w:val="24"/>
          </w:rPr>
          <w:t xml:space="preserve"> of its text</w:t>
        </w:r>
      </w:ins>
      <w:r w:rsidRPr="006A44F9">
        <w:rPr>
          <w:rFonts w:asciiTheme="majorBidi" w:hAnsiTheme="majorBidi" w:cstheme="majorBidi"/>
          <w:sz w:val="24"/>
          <w:szCs w:val="24"/>
        </w:rPr>
        <w:t xml:space="preserve">, </w:t>
      </w:r>
      <w:r w:rsidR="00EC34DC">
        <w:rPr>
          <w:rFonts w:asciiTheme="majorBidi" w:hAnsiTheme="majorBidi" w:cstheme="majorBidi"/>
          <w:sz w:val="24"/>
          <w:szCs w:val="24"/>
        </w:rPr>
        <w:t xml:space="preserve">these </w:t>
      </w:r>
      <w:r w:rsidR="00916B40">
        <w:rPr>
          <w:rFonts w:asciiTheme="majorBidi" w:hAnsiTheme="majorBidi" w:cstheme="majorBidi"/>
          <w:sz w:val="24"/>
          <w:szCs w:val="24"/>
        </w:rPr>
        <w:t xml:space="preserve">arguments </w:t>
      </w:r>
      <w:r w:rsidR="00EC34DC">
        <w:rPr>
          <w:rFonts w:asciiTheme="majorBidi" w:hAnsiTheme="majorBidi" w:cstheme="majorBidi"/>
          <w:sz w:val="24"/>
          <w:szCs w:val="24"/>
        </w:rPr>
        <w:t xml:space="preserve">cannot be </w:t>
      </w:r>
      <w:r w:rsidR="00EC34DC" w:rsidRPr="006A44F9">
        <w:rPr>
          <w:rFonts w:asciiTheme="majorBidi" w:hAnsiTheme="majorBidi" w:cstheme="majorBidi"/>
          <w:sz w:val="24"/>
          <w:szCs w:val="24"/>
        </w:rPr>
        <w:t xml:space="preserve">completely </w:t>
      </w:r>
      <w:r w:rsidR="00EC34DC">
        <w:rPr>
          <w:rFonts w:asciiTheme="majorBidi" w:hAnsiTheme="majorBidi" w:cstheme="majorBidi"/>
          <w:sz w:val="24"/>
          <w:szCs w:val="24"/>
        </w:rPr>
        <w:t>refuted</w:t>
      </w:r>
      <w:r w:rsidRPr="006A44F9">
        <w:rPr>
          <w:rFonts w:asciiTheme="majorBidi" w:hAnsiTheme="majorBidi" w:cstheme="majorBidi"/>
          <w:sz w:val="24"/>
          <w:szCs w:val="24"/>
        </w:rPr>
        <w:t xml:space="preserve">. </w:t>
      </w:r>
      <w:r w:rsidR="00EC34DC" w:rsidRPr="00EC34DC">
        <w:rPr>
          <w:rFonts w:asciiTheme="majorBidi" w:hAnsiTheme="majorBidi" w:cstheme="majorBidi"/>
          <w:sz w:val="24"/>
          <w:szCs w:val="24"/>
        </w:rPr>
        <w:t xml:space="preserve">It should be noted, however, that </w:t>
      </w:r>
      <w:r w:rsidR="00EC34DC">
        <w:rPr>
          <w:rFonts w:asciiTheme="majorBidi" w:hAnsiTheme="majorBidi" w:cstheme="majorBidi"/>
          <w:sz w:val="24"/>
          <w:szCs w:val="24"/>
        </w:rPr>
        <w:t xml:space="preserve">not only do </w:t>
      </w:r>
      <w:r w:rsidR="00916B40">
        <w:rPr>
          <w:rFonts w:asciiTheme="majorBidi" w:hAnsiTheme="majorBidi" w:cstheme="majorBidi"/>
          <w:sz w:val="24"/>
          <w:szCs w:val="24"/>
        </w:rPr>
        <w:lastRenderedPageBreak/>
        <w:t xml:space="preserve">they </w:t>
      </w:r>
      <w:r w:rsidR="00EC34DC" w:rsidRPr="00EC34DC">
        <w:rPr>
          <w:rFonts w:asciiTheme="majorBidi" w:hAnsiTheme="majorBidi" w:cstheme="majorBidi"/>
          <w:sz w:val="24"/>
          <w:szCs w:val="24"/>
        </w:rPr>
        <w:t xml:space="preserve">rely on familiarity with traditions from </w:t>
      </w:r>
      <w:r w:rsidR="00EC34DC">
        <w:rPr>
          <w:rFonts w:asciiTheme="majorBidi" w:hAnsiTheme="majorBidi" w:cstheme="majorBidi"/>
          <w:sz w:val="24"/>
          <w:szCs w:val="24"/>
        </w:rPr>
        <w:t xml:space="preserve">non-Hurrian or Syrian </w:t>
      </w:r>
      <w:r w:rsidR="00EC34DC" w:rsidRPr="00EC34DC">
        <w:rPr>
          <w:rFonts w:asciiTheme="majorBidi" w:hAnsiTheme="majorBidi" w:cstheme="majorBidi"/>
          <w:sz w:val="24"/>
          <w:szCs w:val="24"/>
        </w:rPr>
        <w:t xml:space="preserve">cultures, but both add information that does not exist in the text at all - whether it is </w:t>
      </w:r>
      <w:r w:rsidR="00EC34DC">
        <w:rPr>
          <w:rFonts w:asciiTheme="majorBidi" w:hAnsiTheme="majorBidi" w:cstheme="majorBidi"/>
          <w:sz w:val="24"/>
          <w:szCs w:val="24"/>
        </w:rPr>
        <w:t xml:space="preserve">Storm-God’s </w:t>
      </w:r>
      <w:r w:rsidR="00EC34DC" w:rsidRPr="00EC34DC">
        <w:rPr>
          <w:rFonts w:asciiTheme="majorBidi" w:hAnsiTheme="majorBidi" w:cstheme="majorBidi"/>
          <w:sz w:val="24"/>
          <w:szCs w:val="24"/>
        </w:rPr>
        <w:t xml:space="preserve">captivity and release or his anger. </w:t>
      </w:r>
      <w:r w:rsidR="00596EDE">
        <w:rPr>
          <w:rFonts w:asciiTheme="majorBidi" w:hAnsiTheme="majorBidi" w:cstheme="majorBidi"/>
          <w:sz w:val="24"/>
          <w:szCs w:val="24"/>
        </w:rPr>
        <w:t>Moreover</w:t>
      </w:r>
      <w:r w:rsidR="00596EDE" w:rsidRPr="00596EDE">
        <w:rPr>
          <w:rFonts w:asciiTheme="majorBidi" w:hAnsiTheme="majorBidi" w:cstheme="majorBidi"/>
          <w:sz w:val="24"/>
          <w:szCs w:val="24"/>
        </w:rPr>
        <w:t xml:space="preserve">, both largely ignore the description of the </w:t>
      </w:r>
      <w:r w:rsidR="00596EDE">
        <w:rPr>
          <w:rFonts w:asciiTheme="majorBidi" w:hAnsiTheme="majorBidi" w:cstheme="majorBidi"/>
          <w:sz w:val="24"/>
          <w:szCs w:val="24"/>
        </w:rPr>
        <w:t xml:space="preserve">feast: A </w:t>
      </w:r>
      <w:r w:rsidR="00596EDE" w:rsidRPr="00596EDE">
        <w:rPr>
          <w:rFonts w:asciiTheme="majorBidi" w:hAnsiTheme="majorBidi" w:cstheme="majorBidi"/>
          <w:sz w:val="24"/>
          <w:szCs w:val="24"/>
        </w:rPr>
        <w:t xml:space="preserve">glorious feast held in </w:t>
      </w:r>
      <w:r w:rsidR="00596EDE">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596EDE">
        <w:rPr>
          <w:rFonts w:asciiTheme="majorBidi" w:hAnsiTheme="majorBidi" w:cstheme="majorBidi"/>
          <w:sz w:val="24"/>
          <w:szCs w:val="24"/>
        </w:rPr>
        <w:t xml:space="preserve"> </w:t>
      </w:r>
      <w:r w:rsidR="00FD2D0C">
        <w:rPr>
          <w:rFonts w:asciiTheme="majorBidi" w:hAnsiTheme="majorBidi" w:cstheme="majorBidi"/>
          <w:sz w:val="24"/>
          <w:szCs w:val="24"/>
        </w:rPr>
        <w:t xml:space="preserve">whose </w:t>
      </w:r>
      <w:r w:rsidR="00B91954">
        <w:rPr>
          <w:rFonts w:asciiTheme="majorBidi" w:hAnsiTheme="majorBidi" w:cstheme="majorBidi"/>
          <w:sz w:val="24"/>
          <w:szCs w:val="24"/>
        </w:rPr>
        <w:t xml:space="preserve">participants </w:t>
      </w:r>
      <w:r w:rsidR="00FD2D0C">
        <w:rPr>
          <w:rFonts w:asciiTheme="majorBidi" w:hAnsiTheme="majorBidi" w:cstheme="majorBidi"/>
          <w:sz w:val="24"/>
          <w:szCs w:val="24"/>
        </w:rPr>
        <w:t xml:space="preserve">all </w:t>
      </w:r>
      <w:r w:rsidR="00B91954">
        <w:rPr>
          <w:rFonts w:asciiTheme="majorBidi" w:hAnsiTheme="majorBidi" w:cstheme="majorBidi"/>
          <w:sz w:val="24"/>
          <w:szCs w:val="24"/>
        </w:rPr>
        <w:t xml:space="preserve">attend freely </w:t>
      </w:r>
      <w:r w:rsidR="00FD2D0C">
        <w:rPr>
          <w:rFonts w:asciiTheme="majorBidi" w:hAnsiTheme="majorBidi" w:cstheme="majorBidi"/>
          <w:sz w:val="24"/>
          <w:szCs w:val="24"/>
        </w:rPr>
        <w:t xml:space="preserve">and </w:t>
      </w:r>
      <w:r w:rsidR="00596EDE">
        <w:rPr>
          <w:rFonts w:asciiTheme="majorBidi" w:hAnsiTheme="majorBidi" w:cstheme="majorBidi"/>
          <w:sz w:val="24"/>
          <w:szCs w:val="24"/>
        </w:rPr>
        <w:t xml:space="preserve">who exhibit </w:t>
      </w:r>
      <w:r w:rsidR="00596EDE" w:rsidRPr="00596EDE">
        <w:rPr>
          <w:rFonts w:asciiTheme="majorBidi" w:hAnsiTheme="majorBidi" w:cstheme="majorBidi"/>
          <w:sz w:val="24"/>
          <w:szCs w:val="24"/>
        </w:rPr>
        <w:t xml:space="preserve">no </w:t>
      </w:r>
      <w:r w:rsidR="00596EDE">
        <w:rPr>
          <w:rFonts w:asciiTheme="majorBidi" w:hAnsiTheme="majorBidi" w:cstheme="majorBidi"/>
          <w:sz w:val="24"/>
          <w:szCs w:val="24"/>
        </w:rPr>
        <w:t xml:space="preserve">apparent </w:t>
      </w:r>
      <w:r w:rsidR="00596EDE" w:rsidRPr="00596EDE">
        <w:rPr>
          <w:rFonts w:asciiTheme="majorBidi" w:hAnsiTheme="majorBidi" w:cstheme="majorBidi"/>
          <w:sz w:val="24"/>
          <w:szCs w:val="24"/>
        </w:rPr>
        <w:t xml:space="preserve">anger, </w:t>
      </w:r>
      <w:r w:rsidR="00FD2D0C">
        <w:rPr>
          <w:rFonts w:asciiTheme="majorBidi" w:hAnsiTheme="majorBidi" w:cstheme="majorBidi"/>
          <w:sz w:val="24"/>
          <w:szCs w:val="24"/>
        </w:rPr>
        <w:t xml:space="preserve">including neither </w:t>
      </w:r>
      <w:r w:rsidR="00596EDE" w:rsidRPr="00596EDE">
        <w:rPr>
          <w:rFonts w:asciiTheme="majorBidi" w:hAnsiTheme="majorBidi" w:cstheme="majorBidi"/>
          <w:sz w:val="24"/>
          <w:szCs w:val="24"/>
        </w:rPr>
        <w:t xml:space="preserve">the </w:t>
      </w:r>
      <w:r w:rsidR="00FD2D0C">
        <w:rPr>
          <w:rFonts w:asciiTheme="majorBidi" w:hAnsiTheme="majorBidi" w:cstheme="majorBidi"/>
          <w:sz w:val="24"/>
          <w:szCs w:val="24"/>
        </w:rPr>
        <w:t>G</w:t>
      </w:r>
      <w:r w:rsidR="00596EDE" w:rsidRPr="00596EDE">
        <w:rPr>
          <w:rFonts w:asciiTheme="majorBidi" w:hAnsiTheme="majorBidi" w:cstheme="majorBidi"/>
          <w:sz w:val="24"/>
          <w:szCs w:val="24"/>
        </w:rPr>
        <w:t xml:space="preserve">oddess of </w:t>
      </w:r>
      <w:r w:rsidR="00FD2D0C">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FD2D0C">
        <w:rPr>
          <w:rFonts w:asciiTheme="majorBidi" w:hAnsiTheme="majorBidi" w:cstheme="majorBidi"/>
          <w:sz w:val="24"/>
          <w:szCs w:val="24"/>
        </w:rPr>
        <w:t xml:space="preserve"> </w:t>
      </w:r>
      <w:r w:rsidR="00596EDE" w:rsidRPr="00596EDE">
        <w:rPr>
          <w:rFonts w:asciiTheme="majorBidi" w:hAnsiTheme="majorBidi" w:cstheme="majorBidi"/>
          <w:sz w:val="24"/>
          <w:szCs w:val="24"/>
        </w:rPr>
        <w:t>(</w:t>
      </w:r>
      <w:r w:rsidR="00B91954">
        <w:rPr>
          <w:rFonts w:asciiTheme="majorBidi" w:hAnsiTheme="majorBidi" w:cstheme="majorBidi"/>
          <w:sz w:val="24"/>
          <w:szCs w:val="24"/>
        </w:rPr>
        <w:t xml:space="preserve">even </w:t>
      </w:r>
      <w:r w:rsidR="00596EDE" w:rsidRPr="00596EDE">
        <w:rPr>
          <w:rFonts w:asciiTheme="majorBidi" w:hAnsiTheme="majorBidi" w:cstheme="majorBidi"/>
          <w:sz w:val="24"/>
          <w:szCs w:val="24"/>
        </w:rPr>
        <w:t xml:space="preserve">if she feared the </w:t>
      </w:r>
      <w:r w:rsidR="00B91954">
        <w:rPr>
          <w:rFonts w:asciiTheme="majorBidi" w:hAnsiTheme="majorBidi" w:cstheme="majorBidi"/>
          <w:sz w:val="24"/>
          <w:szCs w:val="24"/>
        </w:rPr>
        <w:t>S</w:t>
      </w:r>
      <w:r w:rsidR="00596EDE" w:rsidRPr="00596EDE">
        <w:rPr>
          <w:rFonts w:asciiTheme="majorBidi" w:hAnsiTheme="majorBidi" w:cstheme="majorBidi"/>
          <w:sz w:val="24"/>
          <w:szCs w:val="24"/>
        </w:rPr>
        <w:t>torm</w:t>
      </w:r>
      <w:r w:rsidR="00B91954">
        <w:rPr>
          <w:rFonts w:asciiTheme="majorBidi" w:hAnsiTheme="majorBidi" w:cstheme="majorBidi"/>
          <w:sz w:val="24"/>
          <w:szCs w:val="24"/>
        </w:rPr>
        <w:t>-God’s</w:t>
      </w:r>
      <w:r w:rsidR="00596EDE" w:rsidRPr="00596EDE">
        <w:rPr>
          <w:rFonts w:asciiTheme="majorBidi" w:hAnsiTheme="majorBidi" w:cstheme="majorBidi"/>
          <w:sz w:val="24"/>
          <w:szCs w:val="24"/>
        </w:rPr>
        <w:t xml:space="preserve"> </w:t>
      </w:r>
      <w:r w:rsidR="00B91954">
        <w:rPr>
          <w:rFonts w:asciiTheme="majorBidi" w:hAnsiTheme="majorBidi" w:cstheme="majorBidi"/>
          <w:sz w:val="24"/>
          <w:szCs w:val="24"/>
        </w:rPr>
        <w:t xml:space="preserve">intention </w:t>
      </w:r>
      <w:r w:rsidR="00596EDE" w:rsidRPr="00596EDE">
        <w:rPr>
          <w:rFonts w:asciiTheme="majorBidi" w:hAnsiTheme="majorBidi" w:cstheme="majorBidi"/>
          <w:sz w:val="24"/>
          <w:szCs w:val="24"/>
        </w:rPr>
        <w:t xml:space="preserve">to rob her of </w:t>
      </w:r>
      <w:r w:rsidR="00B91954">
        <w:rPr>
          <w:rFonts w:asciiTheme="majorBidi" w:hAnsiTheme="majorBidi" w:cstheme="majorBidi"/>
          <w:sz w:val="24"/>
          <w:szCs w:val="24"/>
        </w:rPr>
        <w:t>h</w:t>
      </w:r>
      <w:r w:rsidR="00596EDE" w:rsidRPr="00596EDE">
        <w:rPr>
          <w:rFonts w:asciiTheme="majorBidi" w:hAnsiTheme="majorBidi" w:cstheme="majorBidi"/>
          <w:sz w:val="24"/>
          <w:szCs w:val="24"/>
        </w:rPr>
        <w:t xml:space="preserve">er </w:t>
      </w:r>
      <w:r w:rsidR="00B91954">
        <w:rPr>
          <w:rFonts w:asciiTheme="majorBidi" w:hAnsiTheme="majorBidi" w:cstheme="majorBidi"/>
          <w:sz w:val="24"/>
          <w:szCs w:val="24"/>
        </w:rPr>
        <w:t>reign</w:t>
      </w:r>
      <w:r w:rsidR="00596EDE" w:rsidRPr="00596EDE">
        <w:rPr>
          <w:rFonts w:asciiTheme="majorBidi" w:hAnsiTheme="majorBidi" w:cstheme="majorBidi"/>
          <w:sz w:val="24"/>
          <w:szCs w:val="24"/>
        </w:rPr>
        <w:t xml:space="preserve">) </w:t>
      </w:r>
      <w:r w:rsidR="00B91954">
        <w:rPr>
          <w:rFonts w:asciiTheme="majorBidi" w:hAnsiTheme="majorBidi" w:cstheme="majorBidi"/>
          <w:sz w:val="24"/>
          <w:szCs w:val="24"/>
        </w:rPr>
        <w:t xml:space="preserve">nor the Storm-God </w:t>
      </w:r>
      <w:ins w:id="36" w:author="Dana Hercbergs" w:date="2022-01-12T11:07:00Z">
        <w:r w:rsidR="00B91954">
          <w:rPr>
            <w:rFonts w:asciiTheme="majorBidi" w:hAnsiTheme="majorBidi" w:cstheme="majorBidi"/>
            <w:sz w:val="24"/>
            <w:szCs w:val="24"/>
          </w:rPr>
          <w:t xml:space="preserve">himself </w:t>
        </w:r>
      </w:ins>
      <w:r w:rsidR="00596EDE" w:rsidRPr="00596EDE">
        <w:rPr>
          <w:rFonts w:asciiTheme="majorBidi" w:hAnsiTheme="majorBidi" w:cstheme="majorBidi"/>
          <w:sz w:val="24"/>
          <w:szCs w:val="24"/>
        </w:rPr>
        <w:t xml:space="preserve">(if </w:t>
      </w:r>
      <w:r w:rsidR="00B91954">
        <w:rPr>
          <w:rFonts w:asciiTheme="majorBidi" w:hAnsiTheme="majorBidi" w:cstheme="majorBidi"/>
          <w:sz w:val="24"/>
          <w:szCs w:val="24"/>
        </w:rPr>
        <w:t xml:space="preserve">he </w:t>
      </w:r>
      <w:r w:rsidR="00596EDE" w:rsidRPr="00596EDE">
        <w:rPr>
          <w:rFonts w:asciiTheme="majorBidi" w:hAnsiTheme="majorBidi" w:cstheme="majorBidi"/>
          <w:sz w:val="24"/>
          <w:szCs w:val="24"/>
        </w:rPr>
        <w:t xml:space="preserve">indeed </w:t>
      </w:r>
      <w:r w:rsidR="00B91954">
        <w:rPr>
          <w:rFonts w:asciiTheme="majorBidi" w:hAnsiTheme="majorBidi" w:cstheme="majorBidi"/>
          <w:sz w:val="24"/>
          <w:szCs w:val="24"/>
        </w:rPr>
        <w:t xml:space="preserve">descended </w:t>
      </w:r>
      <w:r w:rsidR="00596EDE" w:rsidRPr="00596EDE">
        <w:rPr>
          <w:rFonts w:asciiTheme="majorBidi" w:hAnsiTheme="majorBidi" w:cstheme="majorBidi"/>
          <w:sz w:val="24"/>
          <w:szCs w:val="24"/>
        </w:rPr>
        <w:t xml:space="preserve">because of his anger). </w:t>
      </w:r>
    </w:p>
    <w:p w:rsidR="00F63F9C" w:rsidRDefault="00002354" w:rsidP="009957A9">
      <w:pPr>
        <w:spacing w:line="480" w:lineRule="auto"/>
        <w:ind w:firstLine="720"/>
        <w:rPr>
          <w:rFonts w:asciiTheme="majorBidi" w:hAnsiTheme="majorBidi" w:cstheme="majorBidi"/>
          <w:sz w:val="24"/>
          <w:szCs w:val="24"/>
        </w:rPr>
      </w:pPr>
      <w:r>
        <w:rPr>
          <w:rFonts w:asciiTheme="majorBidi" w:hAnsiTheme="majorBidi" w:cstheme="majorBidi"/>
          <w:sz w:val="24"/>
          <w:szCs w:val="24"/>
        </w:rPr>
        <w:t>At the same time</w:t>
      </w:r>
      <w:r w:rsidR="00C05562" w:rsidRPr="00C05562">
        <w:rPr>
          <w:rFonts w:asciiTheme="majorBidi" w:hAnsiTheme="majorBidi" w:cstheme="majorBidi"/>
          <w:sz w:val="24"/>
          <w:szCs w:val="24"/>
        </w:rPr>
        <w:t xml:space="preserve">, Wilhelm is right in pointing out the </w:t>
      </w:r>
      <w:commentRangeStart w:id="37"/>
      <w:r w:rsidR="00C05562" w:rsidRPr="00C05562">
        <w:rPr>
          <w:rFonts w:asciiTheme="majorBidi" w:hAnsiTheme="majorBidi" w:cstheme="majorBidi"/>
          <w:sz w:val="24"/>
          <w:szCs w:val="24"/>
        </w:rPr>
        <w:t xml:space="preserve">closeness </w:t>
      </w:r>
      <w:commentRangeEnd w:id="37"/>
      <w:r w:rsidR="00C05562">
        <w:rPr>
          <w:rStyle w:val="CommentReference"/>
        </w:rPr>
        <w:commentReference w:id="37"/>
      </w:r>
      <w:r w:rsidR="00C05562" w:rsidRPr="00C05562">
        <w:rPr>
          <w:rFonts w:asciiTheme="majorBidi" w:hAnsiTheme="majorBidi" w:cstheme="majorBidi"/>
          <w:sz w:val="24"/>
          <w:szCs w:val="24"/>
        </w:rPr>
        <w:t xml:space="preserve">between the description of the </w:t>
      </w:r>
      <w:r w:rsidR="00C05562">
        <w:rPr>
          <w:rFonts w:asciiTheme="majorBidi" w:hAnsiTheme="majorBidi" w:cstheme="majorBidi"/>
          <w:sz w:val="24"/>
          <w:szCs w:val="24"/>
        </w:rPr>
        <w:t>f</w:t>
      </w:r>
      <w:r w:rsidR="00C05562" w:rsidRPr="00C05562">
        <w:rPr>
          <w:rFonts w:asciiTheme="majorBidi" w:hAnsiTheme="majorBidi" w:cstheme="majorBidi"/>
          <w:sz w:val="24"/>
          <w:szCs w:val="24"/>
        </w:rPr>
        <w:t xml:space="preserve">east of the </w:t>
      </w:r>
      <w:r>
        <w:rPr>
          <w:rFonts w:asciiTheme="majorBidi" w:hAnsiTheme="majorBidi" w:cstheme="majorBidi"/>
          <w:sz w:val="24"/>
          <w:szCs w:val="24"/>
        </w:rPr>
        <w:t>neth</w:t>
      </w:r>
      <w:r w:rsidR="00C05562" w:rsidRPr="00C05562">
        <w:rPr>
          <w:rFonts w:asciiTheme="majorBidi" w:hAnsiTheme="majorBidi" w:cstheme="majorBidi"/>
          <w:sz w:val="24"/>
          <w:szCs w:val="24"/>
        </w:rPr>
        <w:t xml:space="preserve">erworld and </w:t>
      </w:r>
      <w:r w:rsidR="00C05562">
        <w:rPr>
          <w:rFonts w:asciiTheme="majorBidi" w:hAnsiTheme="majorBidi" w:cstheme="majorBidi"/>
          <w:sz w:val="24"/>
          <w:szCs w:val="24"/>
        </w:rPr>
        <w:t xml:space="preserve">those </w:t>
      </w:r>
      <w:r w:rsidR="00C05562" w:rsidRPr="00C05562">
        <w:rPr>
          <w:rFonts w:asciiTheme="majorBidi" w:hAnsiTheme="majorBidi" w:cstheme="majorBidi"/>
          <w:sz w:val="24"/>
          <w:szCs w:val="24"/>
        </w:rPr>
        <w:t xml:space="preserve">of the </w:t>
      </w:r>
      <w:r w:rsidR="00417E83" w:rsidRPr="00417E83">
        <w:rPr>
          <w:rFonts w:asciiTheme="majorBidi" w:hAnsiTheme="majorBidi" w:cstheme="majorBidi"/>
          <w:i/>
          <w:iCs/>
          <w:sz w:val="24"/>
          <w:szCs w:val="24"/>
        </w:rPr>
        <w:t>Rpˀum</w:t>
      </w:r>
      <w:r w:rsidR="00C05562" w:rsidRPr="00C05562">
        <w:rPr>
          <w:rFonts w:asciiTheme="majorBidi" w:hAnsiTheme="majorBidi" w:cstheme="majorBidi"/>
          <w:sz w:val="24"/>
          <w:szCs w:val="24"/>
        </w:rPr>
        <w:t xml:space="preserve"> in Ugaritic literature, in which the </w:t>
      </w:r>
      <w:r w:rsidR="00C05562">
        <w:rPr>
          <w:rFonts w:asciiTheme="majorBidi" w:hAnsiTheme="majorBidi" w:cstheme="majorBidi"/>
          <w:sz w:val="24"/>
          <w:szCs w:val="24"/>
        </w:rPr>
        <w:t xml:space="preserve">inhabitants </w:t>
      </w:r>
      <w:r w:rsidR="00C05562" w:rsidRPr="00C05562">
        <w:rPr>
          <w:rFonts w:asciiTheme="majorBidi" w:hAnsiTheme="majorBidi" w:cstheme="majorBidi"/>
          <w:sz w:val="24"/>
          <w:szCs w:val="24"/>
        </w:rPr>
        <w:t xml:space="preserve">of the </w:t>
      </w:r>
      <w:r w:rsidR="00935920">
        <w:rPr>
          <w:rFonts w:asciiTheme="majorBidi" w:hAnsiTheme="majorBidi" w:cstheme="majorBidi"/>
          <w:sz w:val="24"/>
          <w:szCs w:val="24"/>
        </w:rPr>
        <w:t>netherworld</w:t>
      </w:r>
      <w:r w:rsidR="00C05562" w:rsidRPr="00C05562">
        <w:rPr>
          <w:rFonts w:asciiTheme="majorBidi" w:hAnsiTheme="majorBidi" w:cstheme="majorBidi"/>
          <w:sz w:val="24"/>
          <w:szCs w:val="24"/>
        </w:rPr>
        <w:t xml:space="preserve"> meet with the gods of heaven. Whether these encounters take place in </w:t>
      </w:r>
      <w:r w:rsidR="00C05562">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C05562">
        <w:rPr>
          <w:rFonts w:asciiTheme="majorBidi" w:hAnsiTheme="majorBidi" w:cstheme="majorBidi"/>
          <w:sz w:val="24"/>
          <w:szCs w:val="24"/>
        </w:rPr>
        <w:t xml:space="preserve"> or elsewhere</w:t>
      </w:r>
      <w:r w:rsidR="00C05562" w:rsidRPr="00C05562">
        <w:rPr>
          <w:rFonts w:asciiTheme="majorBidi" w:hAnsiTheme="majorBidi" w:cstheme="majorBidi"/>
          <w:sz w:val="24"/>
          <w:szCs w:val="24"/>
        </w:rPr>
        <w:t>, they point to the difference</w:t>
      </w:r>
      <w:ins w:id="38" w:author="Dana Hercbergs" w:date="2022-01-12T11:14:00Z">
        <w:r w:rsidR="0021608C">
          <w:rPr>
            <w:rFonts w:asciiTheme="majorBidi" w:hAnsiTheme="majorBidi" w:cstheme="majorBidi"/>
            <w:sz w:val="24"/>
            <w:szCs w:val="24"/>
          </w:rPr>
          <w:t>s</w:t>
        </w:r>
      </w:ins>
      <w:r w:rsidR="00C05562" w:rsidRPr="00C05562">
        <w:rPr>
          <w:rFonts w:asciiTheme="majorBidi" w:hAnsiTheme="majorBidi" w:cstheme="majorBidi"/>
          <w:sz w:val="24"/>
          <w:szCs w:val="24"/>
        </w:rPr>
        <w:t xml:space="preserve"> </w:t>
      </w:r>
      <w:del w:id="39" w:author="Dana Hercbergs" w:date="2022-01-12T11:14:00Z">
        <w:r w:rsidR="00C05562" w:rsidRPr="00C05562" w:rsidDel="0021608C">
          <w:rPr>
            <w:rFonts w:asciiTheme="majorBidi" w:hAnsiTheme="majorBidi" w:cstheme="majorBidi"/>
            <w:sz w:val="24"/>
            <w:szCs w:val="24"/>
          </w:rPr>
          <w:delText xml:space="preserve">between </w:delText>
        </w:r>
      </w:del>
      <w:ins w:id="40" w:author="Dana Hercbergs" w:date="2022-01-12T11:14:00Z">
        <w:r w:rsidR="0021608C">
          <w:rPr>
            <w:rFonts w:asciiTheme="majorBidi" w:hAnsiTheme="majorBidi" w:cstheme="majorBidi"/>
            <w:sz w:val="24"/>
            <w:szCs w:val="24"/>
          </w:rPr>
          <w:t>among</w:t>
        </w:r>
        <w:r w:rsidR="0021608C" w:rsidRPr="00C05562">
          <w:rPr>
            <w:rFonts w:asciiTheme="majorBidi" w:hAnsiTheme="majorBidi" w:cstheme="majorBidi"/>
            <w:sz w:val="24"/>
            <w:szCs w:val="24"/>
          </w:rPr>
          <w:t xml:space="preserve"> </w:t>
        </w:r>
      </w:ins>
      <w:r w:rsidR="00C05562" w:rsidRPr="00C05562">
        <w:rPr>
          <w:rFonts w:asciiTheme="majorBidi" w:hAnsiTheme="majorBidi" w:cstheme="majorBidi"/>
          <w:sz w:val="24"/>
          <w:szCs w:val="24"/>
        </w:rPr>
        <w:t xml:space="preserve">the perception of </w:t>
      </w:r>
      <w:r w:rsidR="00C05562">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C05562">
        <w:rPr>
          <w:rFonts w:asciiTheme="majorBidi" w:hAnsiTheme="majorBidi" w:cstheme="majorBidi"/>
          <w:sz w:val="24"/>
          <w:szCs w:val="24"/>
        </w:rPr>
        <w:t xml:space="preserve"> </w:t>
      </w:r>
      <w:r w:rsidR="00C05562" w:rsidRPr="00C05562">
        <w:rPr>
          <w:rFonts w:asciiTheme="majorBidi" w:hAnsiTheme="majorBidi" w:cstheme="majorBidi"/>
          <w:sz w:val="24"/>
          <w:szCs w:val="24"/>
        </w:rPr>
        <w:t xml:space="preserve">in Mesopotamia as a place </w:t>
      </w:r>
      <w:r w:rsidR="00C05562">
        <w:rPr>
          <w:rFonts w:asciiTheme="majorBidi" w:hAnsiTheme="majorBidi" w:cstheme="majorBidi"/>
          <w:sz w:val="24"/>
          <w:szCs w:val="24"/>
        </w:rPr>
        <w:t xml:space="preserve">that </w:t>
      </w:r>
      <w:r w:rsidR="00C05562" w:rsidRPr="00C05562">
        <w:rPr>
          <w:rFonts w:asciiTheme="majorBidi" w:hAnsiTheme="majorBidi" w:cstheme="majorBidi"/>
          <w:sz w:val="24"/>
          <w:szCs w:val="24"/>
        </w:rPr>
        <w:t>is impossible to leave</w:t>
      </w:r>
      <w:r w:rsidR="009957A9">
        <w:rPr>
          <w:rFonts w:asciiTheme="majorBidi" w:hAnsiTheme="majorBidi" w:cstheme="majorBidi"/>
          <w:sz w:val="24"/>
          <w:szCs w:val="24"/>
        </w:rPr>
        <w:t>,</w:t>
      </w:r>
      <w:r w:rsidR="00C05562" w:rsidRPr="00C05562">
        <w:rPr>
          <w:rFonts w:asciiTheme="majorBidi" w:hAnsiTheme="majorBidi" w:cstheme="majorBidi"/>
          <w:sz w:val="24"/>
          <w:szCs w:val="24"/>
        </w:rPr>
        <w:t xml:space="preserve"> </w:t>
      </w:r>
      <w:del w:id="41" w:author="Dana Hercbergs" w:date="2022-01-12T11:14:00Z">
        <w:r w:rsidR="0021608C" w:rsidDel="0021608C">
          <w:rPr>
            <w:rFonts w:asciiTheme="majorBidi" w:hAnsiTheme="majorBidi" w:cstheme="majorBidi"/>
            <w:sz w:val="24"/>
            <w:szCs w:val="24"/>
          </w:rPr>
          <w:delText xml:space="preserve">and </w:delText>
        </w:r>
      </w:del>
      <w:r w:rsidR="0021608C">
        <w:rPr>
          <w:rFonts w:asciiTheme="majorBidi" w:hAnsiTheme="majorBidi" w:cstheme="majorBidi"/>
          <w:sz w:val="24"/>
          <w:szCs w:val="24"/>
        </w:rPr>
        <w:t>the one in Hatti</w:t>
      </w:r>
      <w:r w:rsidR="00C05562" w:rsidRPr="00C05562">
        <w:rPr>
          <w:rFonts w:asciiTheme="majorBidi" w:hAnsiTheme="majorBidi" w:cstheme="majorBidi"/>
          <w:sz w:val="24"/>
          <w:szCs w:val="24"/>
        </w:rPr>
        <w:t xml:space="preserve"> -</w:t>
      </w:r>
      <w:r w:rsidR="00C05562" w:rsidRPr="00C05562">
        <w:rPr>
          <w:rFonts w:asciiTheme="majorBidi" w:hAnsiTheme="majorBidi" w:cstheme="majorBidi"/>
          <w:sz w:val="24"/>
          <w:szCs w:val="24"/>
        </w:rPr>
        <w:t xml:space="preserve"> as a </w:t>
      </w:r>
      <w:r w:rsidR="0021608C">
        <w:rPr>
          <w:rFonts w:asciiTheme="majorBidi" w:hAnsiTheme="majorBidi" w:cstheme="majorBidi"/>
          <w:sz w:val="24"/>
          <w:szCs w:val="24"/>
        </w:rPr>
        <w:t xml:space="preserve">dwelling-place of </w:t>
      </w:r>
      <w:r w:rsidR="00C05562" w:rsidRPr="00C05562">
        <w:rPr>
          <w:rFonts w:asciiTheme="majorBidi" w:hAnsiTheme="majorBidi" w:cstheme="majorBidi"/>
          <w:sz w:val="24"/>
          <w:szCs w:val="24"/>
        </w:rPr>
        <w:t>anger and other bad qualities</w:t>
      </w:r>
      <w:del w:id="42" w:author="Dana Hercbergs" w:date="2022-01-12T11:15:00Z">
        <w:r w:rsidR="00C05562" w:rsidRPr="00C05562" w:rsidDel="0021608C">
          <w:rPr>
            <w:rFonts w:asciiTheme="majorBidi" w:hAnsiTheme="majorBidi" w:cstheme="majorBidi"/>
            <w:sz w:val="24"/>
            <w:szCs w:val="24"/>
          </w:rPr>
          <w:delText xml:space="preserve"> </w:delText>
        </w:r>
        <w:r w:rsidR="0021608C" w:rsidDel="0021608C">
          <w:rPr>
            <w:rFonts w:asciiTheme="majorBidi" w:hAnsiTheme="majorBidi" w:cstheme="majorBidi"/>
            <w:sz w:val="24"/>
            <w:szCs w:val="24"/>
          </w:rPr>
          <w:delText>dwell</w:delText>
        </w:r>
      </w:del>
      <w:r w:rsidR="00C05562" w:rsidRPr="00C05562">
        <w:rPr>
          <w:rFonts w:asciiTheme="majorBidi" w:hAnsiTheme="majorBidi" w:cstheme="majorBidi"/>
          <w:sz w:val="24"/>
          <w:szCs w:val="24"/>
        </w:rPr>
        <w:t xml:space="preserve">, and </w:t>
      </w:r>
      <w:r w:rsidR="00373999">
        <w:rPr>
          <w:rFonts w:asciiTheme="majorBidi" w:hAnsiTheme="majorBidi" w:cstheme="majorBidi"/>
          <w:sz w:val="24"/>
          <w:szCs w:val="24"/>
        </w:rPr>
        <w:t xml:space="preserve">in </w:t>
      </w:r>
      <w:r w:rsidR="00C05562" w:rsidRPr="00C05562">
        <w:rPr>
          <w:rFonts w:asciiTheme="majorBidi" w:hAnsiTheme="majorBidi" w:cstheme="majorBidi"/>
          <w:sz w:val="24"/>
          <w:szCs w:val="24"/>
        </w:rPr>
        <w:t>the cultures of Syria and the Levant</w:t>
      </w:r>
      <w:r w:rsidR="00373999">
        <w:rPr>
          <w:rFonts w:asciiTheme="majorBidi" w:hAnsiTheme="majorBidi" w:cstheme="majorBidi"/>
          <w:sz w:val="24"/>
          <w:szCs w:val="24"/>
        </w:rPr>
        <w:t xml:space="preserve"> -</w:t>
      </w:r>
      <w:r w:rsidR="00C05562" w:rsidRPr="00C05562">
        <w:rPr>
          <w:rFonts w:asciiTheme="majorBidi" w:hAnsiTheme="majorBidi" w:cstheme="majorBidi"/>
          <w:sz w:val="24"/>
          <w:szCs w:val="24"/>
        </w:rPr>
        <w:t xml:space="preserve"> as a place that can be </w:t>
      </w:r>
      <w:r w:rsidR="0021608C">
        <w:rPr>
          <w:rFonts w:asciiTheme="majorBidi" w:hAnsiTheme="majorBidi" w:cstheme="majorBidi"/>
          <w:sz w:val="24"/>
          <w:szCs w:val="24"/>
        </w:rPr>
        <w:t xml:space="preserve">entered and </w:t>
      </w:r>
      <w:r w:rsidR="009957A9">
        <w:rPr>
          <w:rFonts w:asciiTheme="majorBidi" w:hAnsiTheme="majorBidi" w:cstheme="majorBidi"/>
          <w:sz w:val="24"/>
          <w:szCs w:val="24"/>
        </w:rPr>
        <w:t xml:space="preserve">exited </w:t>
      </w:r>
      <w:r w:rsidR="00C05562" w:rsidRPr="00C05562">
        <w:rPr>
          <w:rFonts w:asciiTheme="majorBidi" w:hAnsiTheme="majorBidi" w:cstheme="majorBidi"/>
          <w:sz w:val="24"/>
          <w:szCs w:val="24"/>
        </w:rPr>
        <w:t xml:space="preserve">without </w:t>
      </w:r>
      <w:r w:rsidR="0021608C">
        <w:rPr>
          <w:rFonts w:asciiTheme="majorBidi" w:hAnsiTheme="majorBidi" w:cstheme="majorBidi"/>
          <w:sz w:val="24"/>
          <w:szCs w:val="24"/>
        </w:rPr>
        <w:t>difficulty</w:t>
      </w:r>
      <w:r w:rsidR="00C05562" w:rsidRPr="00C05562">
        <w:rPr>
          <w:rFonts w:asciiTheme="majorBidi" w:hAnsiTheme="majorBidi" w:cstheme="majorBidi"/>
          <w:sz w:val="24"/>
          <w:szCs w:val="24"/>
        </w:rPr>
        <w:t>.</w:t>
      </w:r>
      <w:r w:rsidR="00F63F9C">
        <w:rPr>
          <w:rFonts w:asciiTheme="majorBidi" w:hAnsiTheme="majorBidi" w:cstheme="majorBidi"/>
          <w:sz w:val="24"/>
          <w:szCs w:val="24"/>
        </w:rPr>
        <w:t xml:space="preserve"> </w:t>
      </w:r>
      <w:r w:rsidR="00F63F9C" w:rsidRPr="00F63F9C">
        <w:rPr>
          <w:rFonts w:asciiTheme="majorBidi" w:hAnsiTheme="majorBidi" w:cstheme="majorBidi"/>
          <w:sz w:val="24"/>
          <w:szCs w:val="24"/>
        </w:rPr>
        <w:t xml:space="preserve">In the </w:t>
      </w:r>
      <w:r w:rsidR="00F63F9C">
        <w:rPr>
          <w:rFonts w:asciiTheme="majorBidi" w:hAnsiTheme="majorBidi" w:cstheme="majorBidi"/>
          <w:sz w:val="24"/>
          <w:szCs w:val="24"/>
        </w:rPr>
        <w:t xml:space="preserve">feasts </w:t>
      </w:r>
      <w:r w:rsidR="00F63F9C" w:rsidRPr="00F63F9C">
        <w:rPr>
          <w:rFonts w:asciiTheme="majorBidi" w:hAnsiTheme="majorBidi" w:cstheme="majorBidi"/>
          <w:sz w:val="24"/>
          <w:szCs w:val="24"/>
        </w:rPr>
        <w:t xml:space="preserve">of the </w:t>
      </w:r>
      <w:r w:rsidR="00417E83" w:rsidRPr="00417E83">
        <w:rPr>
          <w:rFonts w:asciiTheme="majorBidi" w:hAnsiTheme="majorBidi" w:cstheme="majorBidi"/>
          <w:i/>
          <w:iCs/>
          <w:sz w:val="24"/>
          <w:szCs w:val="24"/>
        </w:rPr>
        <w:t>Rpˀum</w:t>
      </w:r>
      <w:r w:rsidR="00F63F9C" w:rsidRPr="00F63F9C">
        <w:rPr>
          <w:rFonts w:asciiTheme="majorBidi" w:hAnsiTheme="majorBidi" w:cstheme="majorBidi"/>
          <w:sz w:val="24"/>
          <w:szCs w:val="24"/>
        </w:rPr>
        <w:t xml:space="preserve">, as evidenced by the Ugaritic texts, the inhabitants of the </w:t>
      </w:r>
      <w:r w:rsidR="009957A9">
        <w:rPr>
          <w:rFonts w:asciiTheme="majorBidi" w:hAnsiTheme="majorBidi" w:cstheme="majorBidi"/>
          <w:sz w:val="24"/>
          <w:szCs w:val="24"/>
        </w:rPr>
        <w:t>nethe</w:t>
      </w:r>
      <w:r w:rsidR="00F63F9C" w:rsidRPr="00F63F9C">
        <w:rPr>
          <w:rFonts w:asciiTheme="majorBidi" w:hAnsiTheme="majorBidi" w:cstheme="majorBidi"/>
          <w:sz w:val="24"/>
          <w:szCs w:val="24"/>
        </w:rPr>
        <w:t>rworld (</w:t>
      </w:r>
      <w:r w:rsidR="00F63F9C">
        <w:rPr>
          <w:rFonts w:asciiTheme="majorBidi" w:hAnsiTheme="majorBidi" w:cstheme="majorBidi"/>
          <w:sz w:val="24"/>
          <w:szCs w:val="24"/>
        </w:rPr>
        <w:t xml:space="preserve">named </w:t>
      </w:r>
      <w:r w:rsidR="00417E83" w:rsidRPr="00417E83">
        <w:rPr>
          <w:rFonts w:asciiTheme="majorBidi" w:hAnsiTheme="majorBidi" w:cstheme="majorBidi"/>
          <w:i/>
          <w:iCs/>
          <w:sz w:val="24"/>
          <w:szCs w:val="24"/>
        </w:rPr>
        <w:t>Rpˀum</w:t>
      </w:r>
      <w:r w:rsidR="00F63F9C" w:rsidRPr="00F63F9C">
        <w:rPr>
          <w:rFonts w:asciiTheme="majorBidi" w:hAnsiTheme="majorBidi" w:cstheme="majorBidi"/>
          <w:sz w:val="24"/>
          <w:szCs w:val="24"/>
        </w:rPr>
        <w:t xml:space="preserve">, </w:t>
      </w:r>
      <w:r w:rsidR="00F63F9C" w:rsidRPr="00FA1DF1">
        <w:rPr>
          <w:rFonts w:asciiTheme="majorBidi" w:hAnsiTheme="majorBidi" w:cstheme="majorBidi"/>
          <w:i/>
          <w:iCs/>
          <w:sz w:val="24"/>
          <w:szCs w:val="24"/>
        </w:rPr>
        <w:t>ˀIlnym</w:t>
      </w:r>
      <w:r w:rsidR="00F63F9C" w:rsidRPr="00F63F9C">
        <w:rPr>
          <w:rFonts w:asciiTheme="majorBidi" w:hAnsiTheme="majorBidi" w:cstheme="majorBidi"/>
          <w:sz w:val="24"/>
          <w:szCs w:val="24"/>
        </w:rPr>
        <w:t xml:space="preserve">, </w:t>
      </w:r>
      <w:r w:rsidR="00F63F9C" w:rsidRPr="00FA1DF1">
        <w:rPr>
          <w:rFonts w:asciiTheme="majorBidi" w:hAnsiTheme="majorBidi" w:cstheme="majorBidi"/>
          <w:i/>
          <w:iCs/>
          <w:sz w:val="24"/>
          <w:szCs w:val="24"/>
        </w:rPr>
        <w:t>(Mt) Mtm</w:t>
      </w:r>
      <w:r w:rsidR="00F63F9C" w:rsidRPr="00F63F9C">
        <w:rPr>
          <w:rFonts w:asciiTheme="majorBidi" w:hAnsiTheme="majorBidi" w:cstheme="majorBidi"/>
          <w:sz w:val="24"/>
          <w:szCs w:val="24"/>
        </w:rPr>
        <w:t xml:space="preserve">, </w:t>
      </w:r>
      <w:r w:rsidR="00F63F9C">
        <w:rPr>
          <w:rFonts w:asciiTheme="majorBidi" w:hAnsiTheme="majorBidi" w:cstheme="majorBidi"/>
          <w:sz w:val="24"/>
          <w:szCs w:val="24"/>
        </w:rPr>
        <w:t xml:space="preserve">with </w:t>
      </w:r>
      <w:r w:rsidR="00F63F9C" w:rsidRPr="00F63F9C">
        <w:rPr>
          <w:rFonts w:asciiTheme="majorBidi" w:hAnsiTheme="majorBidi" w:cstheme="majorBidi"/>
          <w:sz w:val="24"/>
          <w:szCs w:val="24"/>
        </w:rPr>
        <w:t xml:space="preserve">some </w:t>
      </w:r>
      <w:r w:rsidR="00F63F9C">
        <w:rPr>
          <w:rFonts w:asciiTheme="majorBidi" w:hAnsiTheme="majorBidi" w:cstheme="majorBidi"/>
          <w:sz w:val="24"/>
          <w:szCs w:val="24"/>
        </w:rPr>
        <w:t xml:space="preserve">bearing </w:t>
      </w:r>
      <w:r w:rsidR="00F63F9C" w:rsidRPr="00F63F9C">
        <w:rPr>
          <w:rFonts w:asciiTheme="majorBidi" w:hAnsiTheme="majorBidi" w:cstheme="majorBidi"/>
          <w:sz w:val="24"/>
          <w:szCs w:val="24"/>
        </w:rPr>
        <w:t>first names</w:t>
      </w:r>
      <w:r w:rsidR="00CF31A3" w:rsidRPr="001643E1">
        <w:rPr>
          <w:rStyle w:val="FootnoteReference"/>
          <w:rFonts w:ascii="Times New Roman" w:eastAsia="Calibri" w:hAnsi="Times New Roman" w:cs="David"/>
          <w:sz w:val="24"/>
          <w:szCs w:val="24"/>
          <w:rtl/>
          <w:lang w:val="en-GB"/>
        </w:rPr>
        <w:footnoteReference w:id="24"/>
      </w:r>
      <w:r w:rsidR="00F63F9C" w:rsidRPr="00F63F9C">
        <w:rPr>
          <w:rFonts w:asciiTheme="majorBidi" w:hAnsiTheme="majorBidi" w:cstheme="majorBidi"/>
          <w:sz w:val="24"/>
          <w:szCs w:val="24"/>
        </w:rPr>
        <w:t xml:space="preserve">) happily eat and drink </w:t>
      </w:r>
      <w:r w:rsidR="00F63F9C">
        <w:rPr>
          <w:rFonts w:asciiTheme="majorBidi" w:hAnsiTheme="majorBidi" w:cstheme="majorBidi"/>
          <w:sz w:val="24"/>
          <w:szCs w:val="24"/>
        </w:rPr>
        <w:t xml:space="preserve">in the company of </w:t>
      </w:r>
      <w:r w:rsidR="00F63F9C" w:rsidRPr="00F63F9C">
        <w:rPr>
          <w:rFonts w:asciiTheme="majorBidi" w:hAnsiTheme="majorBidi" w:cstheme="majorBidi"/>
          <w:sz w:val="24"/>
          <w:szCs w:val="24"/>
        </w:rPr>
        <w:t xml:space="preserve">well-known heavenly gods </w:t>
      </w:r>
      <w:r w:rsidR="00F63F9C">
        <w:rPr>
          <w:rFonts w:asciiTheme="majorBidi" w:hAnsiTheme="majorBidi" w:cstheme="majorBidi"/>
          <w:sz w:val="24"/>
          <w:szCs w:val="24"/>
        </w:rPr>
        <w:t>such as</w:t>
      </w:r>
      <w:r w:rsidR="00F63F9C" w:rsidRPr="00F63F9C">
        <w:rPr>
          <w:rFonts w:asciiTheme="majorBidi" w:hAnsiTheme="majorBidi" w:cstheme="majorBidi"/>
          <w:sz w:val="24"/>
          <w:szCs w:val="24"/>
        </w:rPr>
        <w:t xml:space="preserve"> El, Koṯar, Anat and Baal. For example, here are a few lines from such a feast</w:t>
      </w:r>
      <w:r w:rsidR="004F62AA">
        <w:rPr>
          <w:rFonts w:asciiTheme="majorBidi" w:hAnsiTheme="majorBidi" w:cstheme="majorBidi"/>
          <w:sz w:val="24"/>
          <w:szCs w:val="24"/>
        </w:rPr>
        <w:t xml:space="preserve"> of </w:t>
      </w:r>
      <w:r w:rsidR="004F62AA" w:rsidRPr="00F63F9C">
        <w:rPr>
          <w:rFonts w:asciiTheme="majorBidi" w:hAnsiTheme="majorBidi" w:cstheme="majorBidi"/>
          <w:sz w:val="24"/>
          <w:szCs w:val="24"/>
        </w:rPr>
        <w:t>ghost</w:t>
      </w:r>
      <w:r w:rsidR="00E56477">
        <w:rPr>
          <w:rFonts w:asciiTheme="majorBidi" w:hAnsiTheme="majorBidi" w:cstheme="majorBidi"/>
          <w:sz w:val="24"/>
          <w:szCs w:val="24"/>
        </w:rPr>
        <w:t>s</w:t>
      </w:r>
      <w:r w:rsidR="00F63F9C" w:rsidRPr="00F63F9C">
        <w:rPr>
          <w:rFonts w:asciiTheme="majorBidi" w:hAnsiTheme="majorBidi" w:cstheme="majorBidi"/>
          <w:sz w:val="24"/>
          <w:szCs w:val="24"/>
        </w:rPr>
        <w:t xml:space="preserve">, where the ghosts and gods are </w:t>
      </w:r>
      <w:r w:rsidR="004F62AA">
        <w:rPr>
          <w:rFonts w:asciiTheme="majorBidi" w:hAnsiTheme="majorBidi" w:cstheme="majorBidi"/>
          <w:sz w:val="24"/>
          <w:szCs w:val="24"/>
        </w:rPr>
        <w:t xml:space="preserve">fed </w:t>
      </w:r>
      <w:r w:rsidR="00F63F9C" w:rsidRPr="00F63F9C">
        <w:rPr>
          <w:rFonts w:asciiTheme="majorBidi" w:hAnsiTheme="majorBidi" w:cstheme="majorBidi"/>
          <w:sz w:val="24"/>
          <w:szCs w:val="24"/>
        </w:rPr>
        <w:t xml:space="preserve">many </w:t>
      </w:r>
      <w:r w:rsidR="004F62AA">
        <w:rPr>
          <w:rFonts w:asciiTheme="majorBidi" w:hAnsiTheme="majorBidi" w:cstheme="majorBidi"/>
          <w:sz w:val="24"/>
          <w:szCs w:val="24"/>
        </w:rPr>
        <w:t>dishes</w:t>
      </w:r>
      <w:r w:rsidR="00F63F9C" w:rsidRPr="00F63F9C">
        <w:rPr>
          <w:rFonts w:asciiTheme="majorBidi" w:hAnsiTheme="majorBidi" w:cstheme="majorBidi"/>
          <w:sz w:val="24"/>
          <w:szCs w:val="24"/>
        </w:rPr>
        <w:t xml:space="preserve">, and </w:t>
      </w:r>
      <w:r w:rsidR="004F62AA">
        <w:rPr>
          <w:rFonts w:asciiTheme="majorBidi" w:hAnsiTheme="majorBidi" w:cstheme="majorBidi"/>
          <w:sz w:val="24"/>
          <w:szCs w:val="24"/>
        </w:rPr>
        <w:t xml:space="preserve">in </w:t>
      </w:r>
      <w:r w:rsidR="00F63F9C" w:rsidRPr="00F63F9C">
        <w:rPr>
          <w:rFonts w:asciiTheme="majorBidi" w:hAnsiTheme="majorBidi" w:cstheme="majorBidi"/>
          <w:sz w:val="24"/>
          <w:szCs w:val="24"/>
        </w:rPr>
        <w:t xml:space="preserve">the end </w:t>
      </w:r>
      <w:r w:rsidR="004F62AA">
        <w:rPr>
          <w:rFonts w:asciiTheme="majorBidi" w:hAnsiTheme="majorBidi" w:cstheme="majorBidi"/>
          <w:sz w:val="24"/>
          <w:szCs w:val="24"/>
        </w:rPr>
        <w:t xml:space="preserve">Baal </w:t>
      </w:r>
      <w:r w:rsidR="00F63F9C" w:rsidRPr="00F63F9C">
        <w:rPr>
          <w:rFonts w:asciiTheme="majorBidi" w:hAnsiTheme="majorBidi" w:cstheme="majorBidi"/>
          <w:sz w:val="24"/>
          <w:szCs w:val="24"/>
        </w:rPr>
        <w:t xml:space="preserve">also joins the </w:t>
      </w:r>
      <w:r w:rsidR="004F62AA">
        <w:rPr>
          <w:rFonts w:asciiTheme="majorBidi" w:hAnsiTheme="majorBidi" w:cstheme="majorBidi"/>
          <w:sz w:val="24"/>
          <w:szCs w:val="24"/>
        </w:rPr>
        <w:t>Storm-G</w:t>
      </w:r>
      <w:r w:rsidR="00F63F9C" w:rsidRPr="00F63F9C">
        <w:rPr>
          <w:rFonts w:asciiTheme="majorBidi" w:hAnsiTheme="majorBidi" w:cstheme="majorBidi"/>
          <w:sz w:val="24"/>
          <w:szCs w:val="24"/>
        </w:rPr>
        <w:t>od</w:t>
      </w:r>
      <w:r w:rsidR="001A0D5F" w:rsidRPr="001643E1">
        <w:rPr>
          <w:rStyle w:val="FootnoteReference"/>
          <w:rFonts w:ascii="Times New Roman" w:eastAsia="Calibri" w:hAnsi="Times New Roman" w:cs="David"/>
          <w:sz w:val="24"/>
          <w:szCs w:val="24"/>
          <w:rtl/>
          <w:lang w:val="en-GB"/>
        </w:rPr>
        <w:footnoteReference w:id="25"/>
      </w:r>
      <w:r w:rsidR="00F63F9C" w:rsidRPr="00F63F9C">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3629"/>
      </w:tblGrid>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8’</w:t>
            </w:r>
            <w:r w:rsidRPr="001643E1">
              <w:rPr>
                <w:rFonts w:ascii="Times New Roman" w:eastAsia="Calibri" w:hAnsi="Times New Roman" w:cs="David"/>
              </w:rPr>
              <w:t xml:space="preserve">There, </w:t>
            </w:r>
            <w:r w:rsidRPr="001643E1">
              <w:rPr>
                <w:rFonts w:ascii="Times New Roman" w:eastAsia="Calibri" w:hAnsi="Times New Roman" w:cs="David"/>
                <w:i/>
                <w:iCs/>
              </w:rPr>
              <w:t>Ṯmq</w:t>
            </w:r>
            <w:r w:rsidRPr="001643E1">
              <w:rPr>
                <w:rFonts w:ascii="Times New Roman" w:eastAsia="Calibri" w:hAnsi="Times New Roman" w:cs="David"/>
              </w:rPr>
              <w:t xml:space="preserve">, the </w:t>
            </w:r>
            <w:r w:rsidRPr="001643E1">
              <w:rPr>
                <w:rFonts w:ascii="Times New Roman" w:eastAsia="Calibri" w:hAnsi="Times New Roman" w:cs="David"/>
                <w:i/>
                <w:iCs/>
              </w:rPr>
              <w:t>Rpʾu</w:t>
            </w:r>
            <w:r w:rsidRPr="001643E1">
              <w:rPr>
                <w:rFonts w:ascii="Times New Roman" w:eastAsia="Calibri" w:hAnsi="Times New Roman" w:cs="David"/>
              </w:rPr>
              <w:t xml:space="preserve">of </w:t>
            </w:r>
            <w:r w:rsidRPr="001643E1">
              <w:rPr>
                <w:rFonts w:ascii="Times New Roman" w:eastAsia="Calibri" w:hAnsi="Times New Roman" w:cs="David"/>
                <w:lang w:val="en-GB"/>
              </w:rPr>
              <w:t>Baal, the w</w:t>
            </w:r>
            <w:r w:rsidRPr="001643E1">
              <w:rPr>
                <w:rFonts w:ascii="Times New Roman" w:eastAsia="Calibri" w:hAnsi="Times New Roman" w:cs="David"/>
              </w:rPr>
              <w:t>arrior</w:t>
            </w:r>
            <w:r w:rsidRPr="001643E1">
              <w:rPr>
                <w:rFonts w:ascii="Times New Roman" w:eastAsia="Calibri" w:hAnsi="Times New Roman" w:cs="David"/>
                <w:lang w:val="en-GB"/>
              </w:rPr>
              <w:t>(/s)</w:t>
            </w:r>
            <w:r w:rsidRPr="001643E1">
              <w:rPr>
                <w:rFonts w:ascii="Times New Roman" w:eastAsia="Calibri" w:hAnsi="Times New Roman" w:cs="David"/>
              </w:rPr>
              <w:t xml:space="preserve"> of</w:t>
            </w:r>
            <w:r w:rsidRPr="001643E1">
              <w:rPr>
                <w:rFonts w:ascii="Times New Roman" w:eastAsia="Calibri" w:hAnsi="Times New Roman" w:cs="David"/>
                <w:lang w:val="en-GB"/>
              </w:rPr>
              <w:t xml:space="preserve"> Baal,</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9’</w:t>
            </w:r>
            <w:r w:rsidRPr="001643E1">
              <w:rPr>
                <w:rFonts w:ascii="Times New Roman" w:eastAsia="Calibri" w:hAnsi="Times New Roman" w:cs="David"/>
                <w:lang w:val="en-GB"/>
              </w:rPr>
              <w:t xml:space="preserve">and the </w:t>
            </w:r>
            <w:r w:rsidRPr="001643E1">
              <w:rPr>
                <w:rFonts w:ascii="Times New Roman" w:eastAsia="Calibri" w:hAnsi="Times New Roman" w:cs="David"/>
              </w:rPr>
              <w:t>warrior</w:t>
            </w:r>
            <w:r w:rsidRPr="001643E1">
              <w:rPr>
                <w:rFonts w:ascii="Times New Roman" w:eastAsia="Calibri" w:hAnsi="Times New Roman" w:cs="David"/>
                <w:lang w:val="en-GB"/>
              </w:rPr>
              <w:t>(/s)</w:t>
            </w:r>
            <w:r w:rsidRPr="001643E1">
              <w:rPr>
                <w:rFonts w:ascii="Times New Roman" w:eastAsia="Calibri" w:hAnsi="Times New Roman" w:cs="David"/>
              </w:rPr>
              <w:t xml:space="preserve"> of</w:t>
            </w:r>
            <w:r w:rsidRPr="001643E1">
              <w:rPr>
                <w:rFonts w:ascii="Times New Roman" w:eastAsia="Calibri" w:hAnsi="Times New Roman" w:cs="David"/>
                <w:lang w:val="en-GB"/>
              </w:rPr>
              <w:t xml:space="preserve"> Anat.</w:t>
            </w:r>
            <w:r w:rsidRPr="001643E1">
              <w:rPr>
                <w:rFonts w:ascii="Times New Roman" w:eastAsia="Calibri" w:hAnsi="Times New Roman" w:cs="David"/>
              </w:rPr>
              <w:t xml:space="preserve"> There, </w:t>
            </w:r>
            <w:r w:rsidRPr="001643E1">
              <w:rPr>
                <w:rFonts w:ascii="Times New Roman" w:eastAsia="Calibri" w:hAnsi="Times New Roman" w:cs="David"/>
                <w:i/>
                <w:iCs/>
              </w:rPr>
              <w:t>Yḥpn</w:t>
            </w:r>
            <w:r w:rsidRPr="001643E1">
              <w:rPr>
                <w:rFonts w:ascii="Times New Roman" w:eastAsia="Calibri" w:hAnsi="Times New Roman" w:cs="David"/>
              </w:rPr>
              <w:t xml:space="preserve"> the fighter</w:t>
            </w:r>
            <w:r w:rsidRPr="001643E1">
              <w:rPr>
                <w:rFonts w:ascii="Times New Roman" w:eastAsia="Calibri" w:hAnsi="Times New Roman" w:cs="David"/>
                <w:lang w:val="en-GB"/>
              </w:rPr>
              <w:t xml:space="preserve">, </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10’</w:t>
            </w:r>
            <w:r w:rsidRPr="001643E1">
              <w:rPr>
                <w:rFonts w:ascii="Times New Roman" w:eastAsia="Calibri" w:hAnsi="Times New Roman" w:cs="David"/>
                <w:lang w:val="en-GB"/>
              </w:rPr>
              <w:t>t</w:t>
            </w:r>
            <w:r w:rsidRPr="001643E1">
              <w:rPr>
                <w:rFonts w:ascii="Times New Roman" w:eastAsia="Calibri" w:hAnsi="Times New Roman" w:cs="David"/>
              </w:rPr>
              <w:t xml:space="preserve">he prince, </w:t>
            </w:r>
            <w:r w:rsidRPr="001643E1">
              <w:rPr>
                <w:rFonts w:ascii="Times New Roman" w:eastAsia="Calibri" w:hAnsi="Times New Roman" w:cs="David"/>
                <w:lang w:val="en-GB"/>
              </w:rPr>
              <w:t xml:space="preserve">the </w:t>
            </w:r>
            <w:r w:rsidRPr="001643E1">
              <w:rPr>
                <w:rFonts w:ascii="Times New Roman" w:eastAsia="Calibri" w:hAnsi="Times New Roman" w:cs="David"/>
              </w:rPr>
              <w:t xml:space="preserve">king </w:t>
            </w:r>
            <w:r w:rsidRPr="001643E1">
              <w:rPr>
                <w:rFonts w:ascii="Times New Roman" w:eastAsia="Calibri" w:hAnsi="Times New Roman" w:cs="David"/>
                <w:i/>
                <w:iCs/>
              </w:rPr>
              <w:t>ˁ</w:t>
            </w:r>
            <w:r w:rsidRPr="001643E1">
              <w:rPr>
                <w:rFonts w:ascii="Times New Roman" w:eastAsia="Calibri" w:hAnsi="Times New Roman" w:cs="David"/>
                <w:i/>
                <w:iCs/>
                <w:lang w:val="en-GB"/>
              </w:rPr>
              <w:t>llmy</w:t>
            </w:r>
            <w:r w:rsidRPr="001643E1">
              <w:rPr>
                <w:rFonts w:ascii="Times New Roman" w:eastAsia="Calibri" w:hAnsi="Times New Roman" w:cs="David"/>
                <w:lang w:val="en-GB"/>
              </w:rPr>
              <w:t>.</w:t>
            </w:r>
            <w:r w:rsidRPr="001643E1">
              <w:rPr>
                <w:rStyle w:val="FootnoteReference"/>
                <w:rFonts w:ascii="Times New Roman" w:eastAsia="Calibri" w:hAnsi="Times New Roman" w:cs="David"/>
                <w:lang w:val="en-GB"/>
              </w:rPr>
              <w:footnoteReference w:id="26"/>
            </w:r>
            <w:r w:rsidRPr="001643E1">
              <w:rPr>
                <w:rFonts w:ascii="Times New Roman" w:eastAsia="Calibri" w:hAnsi="Times New Roman" w:cs="David"/>
              </w:rPr>
              <w:t xml:space="preserve">As </w:t>
            </w:r>
            <w:r w:rsidRPr="001643E1">
              <w:rPr>
                <w:rFonts w:ascii="Times New Roman" w:eastAsia="Calibri" w:hAnsi="Times New Roman" w:cs="David"/>
                <w:lang w:val="en-GB"/>
              </w:rPr>
              <w:t xml:space="preserve">when she </w:t>
            </w:r>
            <w:r w:rsidRPr="001643E1">
              <w:rPr>
                <w:rFonts w:ascii="Times New Roman" w:eastAsia="Calibri" w:hAnsi="Times New Roman" w:cs="David"/>
              </w:rPr>
              <w:t>goes</w:t>
            </w:r>
            <w:r w:rsidRPr="001643E1">
              <w:rPr>
                <w:rFonts w:ascii="Times New Roman" w:eastAsia="Calibri" w:hAnsi="Times New Roman" w:cs="David"/>
                <w:lang w:val="en-GB"/>
              </w:rPr>
              <w:t>,</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lastRenderedPageBreak/>
              <w:t>11’</w:t>
            </w:r>
            <w:r w:rsidRPr="001643E1">
              <w:rPr>
                <w:rFonts w:ascii="Times New Roman" w:eastAsia="Calibri" w:hAnsi="Times New Roman" w:cs="David"/>
                <w:lang w:val="en-GB"/>
              </w:rPr>
              <w:t>Anat,</w:t>
            </w:r>
            <w:r w:rsidRPr="001643E1">
              <w:rPr>
                <w:rFonts w:ascii="Times New Roman" w:eastAsia="Calibri" w:hAnsi="Times New Roman" w:cs="David"/>
              </w:rPr>
              <w:t xml:space="preserve"> to hunt</w:t>
            </w:r>
            <w:r w:rsidRPr="001643E1">
              <w:rPr>
                <w:rFonts w:ascii="Times New Roman" w:eastAsia="Calibri" w:hAnsi="Times New Roman" w:cs="David"/>
                <w:lang w:val="en-GB"/>
              </w:rPr>
              <w:t>, sets to flight</w:t>
            </w:r>
            <w:r w:rsidRPr="001643E1">
              <w:rPr>
                <w:rFonts w:ascii="Times New Roman" w:eastAsia="Calibri" w:hAnsi="Times New Roman" w:cs="David"/>
              </w:rPr>
              <w:t xml:space="preserve"> the birds </w:t>
            </w:r>
            <w:r w:rsidRPr="001643E1">
              <w:rPr>
                <w:rFonts w:ascii="Times New Roman" w:eastAsia="Calibri" w:hAnsi="Times New Roman" w:cs="David"/>
                <w:lang w:val="en-GB"/>
              </w:rPr>
              <w:t xml:space="preserve">of heavens. </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rPr>
            </w:pPr>
            <w:r w:rsidRPr="001643E1">
              <w:rPr>
                <w:rFonts w:ascii="Times New Roman" w:eastAsia="Calibri" w:hAnsi="Times New Roman" w:cs="David"/>
                <w:vertAlign w:val="superscript"/>
                <w:lang w:val="en-GB"/>
              </w:rPr>
              <w:t>12’</w:t>
            </w:r>
            <w:r w:rsidRPr="001643E1">
              <w:rPr>
                <w:rFonts w:ascii="Times New Roman" w:eastAsia="Calibri" w:hAnsi="Times New Roman" w:cs="David"/>
              </w:rPr>
              <w:t xml:space="preserve">They slaughtered </w:t>
            </w:r>
            <w:r w:rsidRPr="001643E1">
              <w:rPr>
                <w:rFonts w:ascii="Times New Roman" w:eastAsia="Calibri" w:hAnsi="Times New Roman" w:cs="David"/>
                <w:lang w:val="en-GB"/>
              </w:rPr>
              <w:t>oxen;</w:t>
            </w:r>
            <w:r w:rsidRPr="001643E1">
              <w:rPr>
                <w:rFonts w:ascii="Times New Roman" w:eastAsia="Calibri" w:hAnsi="Times New Roman" w:cs="David"/>
              </w:rPr>
              <w:t xml:space="preserve"> sheep</w:t>
            </w:r>
            <w:r w:rsidRPr="001643E1">
              <w:rPr>
                <w:rFonts w:ascii="Times New Roman" w:eastAsia="Calibri" w:hAnsi="Times New Roman" w:cs="David"/>
                <w:lang w:val="en-GB"/>
              </w:rPr>
              <w:t xml:space="preserve"> as well. </w:t>
            </w:r>
            <w:r w:rsidRPr="001643E1">
              <w:rPr>
                <w:rFonts w:ascii="Times New Roman" w:eastAsia="Calibri" w:hAnsi="Times New Roman" w:cs="David"/>
              </w:rPr>
              <w:t xml:space="preserve">They felled bulls </w:t>
            </w:r>
          </w:p>
        </w:tc>
        <w:tc>
          <w:tcPr>
            <w:tcW w:w="3629" w:type="dxa"/>
          </w:tcPr>
          <w:p w:rsidR="003729CE" w:rsidRPr="001643E1" w:rsidRDefault="003729CE" w:rsidP="00974F70">
            <w:pPr>
              <w:spacing w:line="360" w:lineRule="auto"/>
              <w:rPr>
                <w:rFonts w:ascii="Times New Roman" w:eastAsia="Calibri" w:hAnsi="Times New Roman" w:cs="David"/>
                <w:i/>
                <w:iCs/>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13’</w:t>
            </w:r>
            <w:r w:rsidRPr="001643E1">
              <w:rPr>
                <w:rFonts w:ascii="Times New Roman" w:eastAsia="Calibri" w:hAnsi="Times New Roman" w:cs="David"/>
              </w:rPr>
              <w:t>and fatted rams</w:t>
            </w:r>
            <w:r w:rsidRPr="001643E1">
              <w:rPr>
                <w:rFonts w:ascii="Times New Roman" w:eastAsia="Calibri" w:hAnsi="Times New Roman" w:cs="David"/>
                <w:lang w:val="en-GB"/>
              </w:rPr>
              <w:t>,y</w:t>
            </w:r>
            <w:r w:rsidRPr="001643E1">
              <w:rPr>
                <w:rFonts w:ascii="Times New Roman" w:eastAsia="Calibri" w:hAnsi="Times New Roman" w:cs="David"/>
              </w:rPr>
              <w:t>ear old calves</w:t>
            </w:r>
            <w:r w:rsidRPr="001643E1">
              <w:rPr>
                <w:rFonts w:ascii="Times New Roman" w:eastAsia="Calibri" w:hAnsi="Times New Roman" w:cs="David"/>
                <w:lang w:val="en-GB"/>
              </w:rPr>
              <w:t>,</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rPr>
            </w:pPr>
            <w:r w:rsidRPr="001643E1">
              <w:rPr>
                <w:rFonts w:ascii="Times New Roman" w:eastAsia="Calibri" w:hAnsi="Times New Roman" w:cs="David"/>
                <w:vertAlign w:val="superscript"/>
              </w:rPr>
              <w:t>14</w:t>
            </w:r>
            <w:r w:rsidRPr="001643E1">
              <w:rPr>
                <w:rFonts w:ascii="Times New Roman" w:eastAsia="Calibri" w:hAnsi="Times New Roman" w:cs="David"/>
                <w:vertAlign w:val="superscript"/>
                <w:lang w:val="en-GB"/>
              </w:rPr>
              <w:t>’</w:t>
            </w:r>
            <w:r w:rsidRPr="001643E1">
              <w:rPr>
                <w:rFonts w:ascii="Times New Roman" w:eastAsia="Calibri" w:hAnsi="Times New Roman" w:cs="David"/>
              </w:rPr>
              <w:t xml:space="preserve">lambs, </w:t>
            </w:r>
            <w:r w:rsidRPr="001643E1">
              <w:rPr>
                <w:rFonts w:ascii="Times New Roman" w:eastAsia="Calibri" w:hAnsi="Times New Roman" w:cs="David"/>
                <w:lang w:val="en-GB"/>
              </w:rPr>
              <w:t>(and) a heap</w:t>
            </w:r>
            <w:r w:rsidRPr="001643E1">
              <w:rPr>
                <w:rFonts w:ascii="Times New Roman" w:eastAsia="Calibri" w:hAnsi="Times New Roman" w:cs="David"/>
              </w:rPr>
              <w:t xml:space="preserve"> of suckling lambs</w:t>
            </w:r>
            <w:r w:rsidRPr="001643E1">
              <w:rPr>
                <w:rFonts w:ascii="Times New Roman" w:eastAsia="Calibri" w:hAnsi="Times New Roman" w:cs="David"/>
                <w:lang w:val="en-GB"/>
              </w:rPr>
              <w:t>.…</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17’</w:t>
            </w:r>
            <w:r w:rsidRPr="001643E1">
              <w:rPr>
                <w:rFonts w:ascii="Times New Roman" w:eastAsia="Calibri" w:hAnsi="Times New Roman" w:cs="David"/>
                <w:lang w:val="en-GB"/>
              </w:rPr>
              <w:t>Lo</w:t>
            </w:r>
            <w:r w:rsidRPr="001643E1">
              <w:rPr>
                <w:rFonts w:ascii="Times New Roman" w:eastAsia="Calibri" w:hAnsi="Times New Roman" w:cs="David"/>
              </w:rPr>
              <w:t xml:space="preserve">, all day long </w:t>
            </w:r>
            <w:r w:rsidRPr="001643E1">
              <w:rPr>
                <w:rFonts w:ascii="Times New Roman" w:eastAsia="Calibri" w:hAnsi="Times New Roman" w:cs="David"/>
                <w:lang w:val="en-GB"/>
              </w:rPr>
              <w:t>t</w:t>
            </w:r>
            <w:r w:rsidRPr="001643E1">
              <w:rPr>
                <w:rFonts w:ascii="Times New Roman" w:eastAsia="Calibri" w:hAnsi="Times New Roman" w:cs="David"/>
              </w:rPr>
              <w:t xml:space="preserve">hey poured wine of </w:t>
            </w:r>
            <w:r w:rsidRPr="001643E1">
              <w:rPr>
                <w:rFonts w:ascii="Times New Roman" w:eastAsia="Calibri" w:hAnsi="Times New Roman" w:cs="David"/>
                <w:i/>
                <w:iCs/>
              </w:rPr>
              <w:t>Ṯmk</w:t>
            </w:r>
            <w:r w:rsidRPr="001643E1">
              <w:rPr>
                <w:rFonts w:ascii="Times New Roman" w:eastAsia="Calibri" w:hAnsi="Times New Roman" w:cs="David"/>
                <w:lang w:val="en-GB"/>
              </w:rPr>
              <w:t>,</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i/>
                <w:iCs/>
                <w:lang w:val="en-GB"/>
              </w:rPr>
            </w:pPr>
            <w:r w:rsidRPr="001643E1">
              <w:rPr>
                <w:rFonts w:ascii="Times New Roman" w:eastAsia="Calibri" w:hAnsi="Times New Roman" w:cs="David"/>
                <w:vertAlign w:val="superscript"/>
                <w:lang w:val="en-GB"/>
              </w:rPr>
              <w:t>18’</w:t>
            </w:r>
            <w:r w:rsidRPr="001643E1">
              <w:rPr>
                <w:rFonts w:ascii="Times New Roman" w:eastAsia="Calibri" w:hAnsi="Times New Roman" w:cs="David"/>
                <w:lang w:val="en-GB"/>
              </w:rPr>
              <w:t>m</w:t>
            </w:r>
            <w:r w:rsidRPr="001643E1">
              <w:rPr>
                <w:rFonts w:ascii="Times New Roman" w:eastAsia="Calibri" w:hAnsi="Times New Roman" w:cs="David"/>
              </w:rPr>
              <w:t>ust</w:t>
            </w:r>
            <w:r w:rsidRPr="001643E1">
              <w:rPr>
                <w:rFonts w:ascii="Times New Roman" w:eastAsia="Calibri" w:hAnsi="Times New Roman" w:cs="David"/>
                <w:lang w:val="en-GB"/>
              </w:rPr>
              <w:t>, wine</w:t>
            </w:r>
            <w:r w:rsidRPr="001643E1">
              <w:rPr>
                <w:rFonts w:ascii="Times New Roman" w:eastAsia="Calibri" w:hAnsi="Times New Roman" w:cs="David"/>
              </w:rPr>
              <w:t xml:space="preserve"> of </w:t>
            </w:r>
            <w:r w:rsidRPr="001643E1">
              <w:rPr>
                <w:rFonts w:ascii="Times New Roman" w:eastAsia="Calibri" w:hAnsi="Times New Roman" w:cs="David"/>
                <w:i/>
                <w:iCs/>
              </w:rPr>
              <w:t>Srnm</w:t>
            </w:r>
            <w:r w:rsidRPr="001643E1">
              <w:rPr>
                <w:rFonts w:ascii="Times New Roman" w:eastAsia="Calibri" w:hAnsi="Times New Roman" w:cs="David"/>
                <w:i/>
                <w:iCs/>
                <w:lang w:val="en-GB"/>
              </w:rPr>
              <w:t xml:space="preserve"> …</w:t>
            </w:r>
          </w:p>
        </w:tc>
        <w:tc>
          <w:tcPr>
            <w:tcW w:w="3629" w:type="dxa"/>
          </w:tcPr>
          <w:p w:rsidR="003729CE" w:rsidRPr="001643E1" w:rsidRDefault="003729CE" w:rsidP="00974F70">
            <w:pPr>
              <w:spacing w:line="360" w:lineRule="auto"/>
              <w:rPr>
                <w:rFonts w:ascii="Times New Roman" w:eastAsia="Calibri" w:hAnsi="Times New Roman" w:cs="David"/>
                <w:i/>
                <w:iCs/>
                <w:lang w:val="en-GB"/>
              </w:rPr>
            </w:pPr>
          </w:p>
        </w:tc>
      </w:tr>
      <w:tr w:rsidR="003729CE" w:rsidRPr="001643E1" w:rsidTr="00974F70">
        <w:tc>
          <w:tcPr>
            <w:tcW w:w="5387" w:type="dxa"/>
          </w:tcPr>
          <w:p w:rsidR="003729CE" w:rsidRPr="001643E1" w:rsidRDefault="003729CE" w:rsidP="00974F70">
            <w:pPr>
              <w:spacing w:line="360" w:lineRule="auto"/>
              <w:rPr>
                <w:rFonts w:ascii="Times New Roman" w:eastAsia="Calibri" w:hAnsi="Times New Roman" w:cs="David"/>
              </w:rPr>
            </w:pPr>
            <w:r w:rsidRPr="001643E1">
              <w:rPr>
                <w:rFonts w:ascii="Times New Roman" w:eastAsia="Calibri" w:hAnsi="Times New Roman" w:cs="David"/>
                <w:vertAlign w:val="superscript"/>
                <w:lang w:val="en-GB"/>
              </w:rPr>
              <w:t>21’</w:t>
            </w:r>
            <w:r w:rsidRPr="001643E1">
              <w:rPr>
                <w:rFonts w:ascii="Times New Roman" w:eastAsia="Calibri" w:hAnsi="Times New Roman" w:cs="David" w:hint="cs"/>
                <w:lang w:val="en-GB"/>
              </w:rPr>
              <w:t>L</w:t>
            </w:r>
            <w:r w:rsidRPr="001643E1">
              <w:rPr>
                <w:rFonts w:ascii="Times New Roman" w:eastAsia="Calibri" w:hAnsi="Times New Roman" w:cs="David"/>
                <w:lang w:val="en-GB"/>
              </w:rPr>
              <w:t>o</w:t>
            </w:r>
            <w:r w:rsidRPr="001643E1">
              <w:rPr>
                <w:rFonts w:ascii="Times New Roman" w:eastAsia="Calibri" w:hAnsi="Times New Roman" w:cs="David"/>
              </w:rPr>
              <w:t>, a day and a second</w:t>
            </w:r>
            <w:r w:rsidRPr="001643E1">
              <w:rPr>
                <w:rFonts w:ascii="Times New Roman" w:eastAsia="Calibri" w:hAnsi="Times New Roman" w:cs="David"/>
                <w:lang w:val="en-GB"/>
              </w:rPr>
              <w:t>, t</w:t>
            </w:r>
            <w:r w:rsidRPr="001643E1">
              <w:rPr>
                <w:rFonts w:ascii="Times New Roman" w:eastAsia="Calibri" w:hAnsi="Times New Roman" w:cs="David"/>
              </w:rPr>
              <w:t xml:space="preserve">he </w:t>
            </w:r>
            <w:r w:rsidRPr="001643E1">
              <w:rPr>
                <w:rFonts w:ascii="Times New Roman" w:eastAsia="Calibri" w:hAnsi="Times New Roman" w:cs="David"/>
                <w:i/>
                <w:iCs/>
              </w:rPr>
              <w:t>Rpʾum</w:t>
            </w:r>
            <w:ins w:id="44" w:author="Dana Hercbergs" w:date="2022-01-14T14:53:00Z">
              <w:r w:rsidR="0085034B">
                <w:rPr>
                  <w:rFonts w:ascii="Times New Roman" w:eastAsia="Calibri" w:hAnsi="Times New Roman" w:cs="David"/>
                  <w:i/>
                  <w:iCs/>
                </w:rPr>
                <w:t xml:space="preserve"> </w:t>
              </w:r>
            </w:ins>
            <w:r w:rsidRPr="001643E1">
              <w:rPr>
                <w:rFonts w:ascii="Times New Roman" w:eastAsia="Calibri" w:hAnsi="Times New Roman" w:cs="David"/>
              </w:rPr>
              <w:t>eat</w:t>
            </w:r>
          </w:p>
        </w:tc>
        <w:tc>
          <w:tcPr>
            <w:tcW w:w="3629" w:type="dxa"/>
          </w:tcPr>
          <w:p w:rsidR="003729CE" w:rsidRPr="001643E1" w:rsidRDefault="003729CE" w:rsidP="00974F70">
            <w:pPr>
              <w:spacing w:line="360" w:lineRule="auto"/>
              <w:rPr>
                <w:rFonts w:ascii="Times New Roman" w:eastAsia="Calibri" w:hAnsi="Times New Roman" w:cs="David"/>
                <w:i/>
                <w:iCs/>
              </w:rPr>
            </w:pPr>
          </w:p>
        </w:tc>
      </w:tr>
      <w:tr w:rsidR="003729CE" w:rsidRPr="00CF39F2" w:rsidTr="00974F70">
        <w:tc>
          <w:tcPr>
            <w:tcW w:w="5387" w:type="dxa"/>
          </w:tcPr>
          <w:p w:rsidR="003729CE" w:rsidRPr="00CF39F2" w:rsidRDefault="003729CE" w:rsidP="00974F70">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22’</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drink</w:t>
            </w:r>
            <w:r w:rsidRPr="00CF39F2">
              <w:rPr>
                <w:rFonts w:ascii="Times New Roman" w:eastAsia="Calibri" w:hAnsi="Times New Roman" w:cs="David"/>
                <w:lang w:val="en-GB"/>
              </w:rPr>
              <w:t>; a</w:t>
            </w:r>
            <w:r w:rsidRPr="00CF39F2">
              <w:rPr>
                <w:rFonts w:ascii="Times New Roman" w:eastAsia="Calibri" w:hAnsi="Times New Roman" w:cs="David"/>
              </w:rPr>
              <w:t xml:space="preserve"> third </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a fourth day</w:t>
            </w:r>
            <w:r w:rsidRPr="00CF39F2">
              <w:rPr>
                <w:rFonts w:ascii="Times New Roman" w:eastAsia="Calibri" w:hAnsi="Times New Roman" w:cs="David"/>
                <w:lang w:val="en-GB"/>
              </w:rPr>
              <w:t>; a</w:t>
            </w:r>
            <w:r w:rsidRPr="00CF39F2">
              <w:rPr>
                <w:rFonts w:ascii="Times New Roman" w:eastAsia="Calibri" w:hAnsi="Times New Roman" w:cs="David"/>
              </w:rPr>
              <w:t xml:space="preserve"> fifth</w:t>
            </w:r>
          </w:p>
        </w:tc>
        <w:tc>
          <w:tcPr>
            <w:tcW w:w="3629" w:type="dxa"/>
          </w:tcPr>
          <w:p w:rsidR="003729CE" w:rsidRPr="00CF39F2" w:rsidRDefault="003729CE" w:rsidP="00974F70">
            <w:pPr>
              <w:spacing w:line="360" w:lineRule="auto"/>
              <w:rPr>
                <w:rFonts w:ascii="Times New Roman" w:eastAsia="Calibri" w:hAnsi="Times New Roman" w:cs="David"/>
                <w:i/>
                <w:iCs/>
                <w:lang w:val="en-GB"/>
              </w:rPr>
            </w:pPr>
          </w:p>
        </w:tc>
      </w:tr>
      <w:tr w:rsidR="003729CE" w:rsidRPr="00CF39F2" w:rsidTr="00974F70">
        <w:tc>
          <w:tcPr>
            <w:tcW w:w="5387" w:type="dxa"/>
          </w:tcPr>
          <w:p w:rsidR="003729CE" w:rsidRPr="00CF39F2" w:rsidRDefault="003729CE" w:rsidP="00974F70">
            <w:pPr>
              <w:spacing w:line="360" w:lineRule="auto"/>
              <w:rPr>
                <w:rFonts w:ascii="Times New Roman" w:eastAsia="Calibri" w:hAnsi="Times New Roman" w:cs="David"/>
              </w:rPr>
            </w:pPr>
            <w:r w:rsidRPr="00CF39F2">
              <w:rPr>
                <w:rFonts w:ascii="Times New Roman" w:eastAsia="Calibri" w:hAnsi="Times New Roman" w:cs="David"/>
                <w:vertAlign w:val="superscript"/>
              </w:rPr>
              <w:t>23</w:t>
            </w:r>
            <w:r w:rsidRPr="00CF39F2">
              <w:rPr>
                <w:rFonts w:ascii="Times New Roman" w:eastAsia="Calibri" w:hAnsi="Times New Roman" w:cs="David"/>
                <w:vertAlign w:val="superscript"/>
                <w:lang w:val="en-GB"/>
              </w:rPr>
              <w:t>’</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a sixth day</w:t>
            </w:r>
            <w:r w:rsidRPr="00CF39F2">
              <w:rPr>
                <w:rFonts w:ascii="Times New Roman" w:eastAsia="Calibri" w:hAnsi="Times New Roman" w:cs="David"/>
                <w:lang w:val="en-GB"/>
              </w:rPr>
              <w:t>,t</w:t>
            </w:r>
            <w:r w:rsidRPr="00CF39F2">
              <w:rPr>
                <w:rFonts w:ascii="Times New Roman" w:eastAsia="Calibri" w:hAnsi="Times New Roman" w:cs="David"/>
              </w:rPr>
              <w:t xml:space="preserve">he </w:t>
            </w:r>
            <w:r w:rsidRPr="00CF39F2">
              <w:rPr>
                <w:rFonts w:ascii="Times New Roman" w:eastAsia="Calibri" w:hAnsi="Times New Roman" w:cs="David"/>
                <w:i/>
                <w:iCs/>
              </w:rPr>
              <w:t>Rpʾum</w:t>
            </w:r>
            <w:ins w:id="45" w:author="Dana Hercbergs" w:date="2022-01-14T14:53:00Z">
              <w:r w:rsidR="0085034B">
                <w:rPr>
                  <w:rFonts w:ascii="Times New Roman" w:eastAsia="Calibri" w:hAnsi="Times New Roman" w:cs="David"/>
                  <w:i/>
                  <w:iCs/>
                </w:rPr>
                <w:t xml:space="preserve"> </w:t>
              </w:r>
            </w:ins>
            <w:r w:rsidRPr="00CF39F2">
              <w:rPr>
                <w:rFonts w:ascii="Times New Roman" w:eastAsia="Calibri" w:hAnsi="Times New Roman" w:cs="David"/>
              </w:rPr>
              <w:t xml:space="preserve">eat </w:t>
            </w:r>
          </w:p>
        </w:tc>
        <w:tc>
          <w:tcPr>
            <w:tcW w:w="3629" w:type="dxa"/>
          </w:tcPr>
          <w:p w:rsidR="003729CE" w:rsidRPr="00CF39F2" w:rsidRDefault="003729CE" w:rsidP="00974F70">
            <w:pPr>
              <w:spacing w:line="360" w:lineRule="auto"/>
              <w:rPr>
                <w:rFonts w:ascii="Times New Roman" w:eastAsia="Calibri" w:hAnsi="Times New Roman" w:cs="David"/>
                <w:i/>
                <w:iCs/>
                <w:lang w:val="en-GB"/>
              </w:rPr>
            </w:pPr>
          </w:p>
        </w:tc>
      </w:tr>
      <w:tr w:rsidR="003729CE" w:rsidRPr="00CF39F2" w:rsidTr="00974F70">
        <w:tc>
          <w:tcPr>
            <w:tcW w:w="5387" w:type="dxa"/>
          </w:tcPr>
          <w:p w:rsidR="003729CE" w:rsidRPr="00CF39F2" w:rsidRDefault="003729CE" w:rsidP="00974F70">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24’</w:t>
            </w:r>
            <w:r w:rsidRPr="00CF39F2">
              <w:rPr>
                <w:rFonts w:ascii="Times New Roman" w:eastAsia="Calibri" w:hAnsi="Times New Roman" w:cs="David"/>
                <w:lang w:val="en-GB"/>
              </w:rPr>
              <w:t>(</w:t>
            </w:r>
            <w:r w:rsidRPr="00CF39F2">
              <w:rPr>
                <w:rFonts w:ascii="Times New Roman" w:eastAsia="Calibri" w:hAnsi="Times New Roman" w:cs="David"/>
              </w:rPr>
              <w:t>and</w:t>
            </w:r>
            <w:r w:rsidRPr="00CF39F2">
              <w:rPr>
                <w:rFonts w:ascii="Times New Roman" w:eastAsia="Calibri" w:hAnsi="Times New Roman" w:cs="David"/>
                <w:lang w:val="en-GB"/>
              </w:rPr>
              <w:t>)</w:t>
            </w:r>
            <w:r w:rsidRPr="00CF39F2">
              <w:rPr>
                <w:rFonts w:ascii="Times New Roman" w:eastAsia="Calibri" w:hAnsi="Times New Roman" w:cs="David"/>
              </w:rPr>
              <w:t xml:space="preserve"> drink</w:t>
            </w:r>
            <w:r w:rsidRPr="00CF39F2">
              <w:rPr>
                <w:rFonts w:ascii="Times New Roman" w:eastAsia="Calibri" w:hAnsi="Times New Roman" w:cs="David"/>
                <w:lang w:val="en-GB"/>
              </w:rPr>
              <w:t xml:space="preserve"> (in the) banquet hall, on the summit (or: the first fruit of)</w:t>
            </w:r>
          </w:p>
        </w:tc>
        <w:tc>
          <w:tcPr>
            <w:tcW w:w="3629" w:type="dxa"/>
          </w:tcPr>
          <w:p w:rsidR="003729CE" w:rsidRPr="00CF39F2" w:rsidRDefault="003729CE" w:rsidP="00974F70">
            <w:pPr>
              <w:spacing w:line="360" w:lineRule="auto"/>
              <w:rPr>
                <w:rFonts w:ascii="Times New Roman" w:eastAsia="Calibri" w:hAnsi="Times New Roman" w:cs="David"/>
                <w:i/>
                <w:iCs/>
                <w:lang w:val="en-GB"/>
              </w:rPr>
            </w:pPr>
          </w:p>
        </w:tc>
      </w:tr>
      <w:tr w:rsidR="003729CE" w:rsidRPr="00CF39F2" w:rsidTr="00974F70">
        <w:tc>
          <w:tcPr>
            <w:tcW w:w="5387" w:type="dxa"/>
          </w:tcPr>
          <w:p w:rsidR="003729CE" w:rsidRPr="00CF39F2" w:rsidRDefault="003729CE" w:rsidP="00974F70">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25’</w:t>
            </w:r>
            <w:r w:rsidRPr="00CF39F2">
              <w:rPr>
                <w:rFonts w:ascii="Times New Roman" w:eastAsia="Calibri" w:hAnsi="Times New Roman" w:cs="David"/>
                <w:lang w:val="en-GB"/>
              </w:rPr>
              <w:t>on the peak, in the heart of Lebanon. Behold, on the seventh</w:t>
            </w:r>
          </w:p>
        </w:tc>
        <w:tc>
          <w:tcPr>
            <w:tcW w:w="3629" w:type="dxa"/>
          </w:tcPr>
          <w:p w:rsidR="003729CE" w:rsidRPr="00CF39F2" w:rsidRDefault="003729CE" w:rsidP="00974F70">
            <w:pPr>
              <w:spacing w:line="360" w:lineRule="auto"/>
              <w:rPr>
                <w:rFonts w:ascii="Times New Roman" w:eastAsia="Calibri" w:hAnsi="Times New Roman" w:cs="David"/>
                <w:i/>
                <w:iCs/>
                <w:lang w:val="en-GB"/>
              </w:rPr>
            </w:pPr>
          </w:p>
        </w:tc>
      </w:tr>
      <w:tr w:rsidR="003729CE" w:rsidRPr="00CF39F2" w:rsidTr="00974F70">
        <w:tc>
          <w:tcPr>
            <w:tcW w:w="5387" w:type="dxa"/>
          </w:tcPr>
          <w:p w:rsidR="003729CE" w:rsidRPr="00CF39F2" w:rsidRDefault="003729CE" w:rsidP="00974F70">
            <w:pPr>
              <w:spacing w:line="360" w:lineRule="auto"/>
              <w:rPr>
                <w:rFonts w:ascii="Times New Roman" w:eastAsia="Calibri" w:hAnsi="Times New Roman" w:cs="David"/>
                <w:lang w:val="en-GB"/>
              </w:rPr>
            </w:pPr>
            <w:r w:rsidRPr="00CF39F2">
              <w:rPr>
                <w:rFonts w:ascii="Times New Roman" w:eastAsia="Calibri" w:hAnsi="Times New Roman" w:cs="David"/>
                <w:vertAlign w:val="superscript"/>
              </w:rPr>
              <w:t>26</w:t>
            </w:r>
            <w:r w:rsidRPr="00CF39F2">
              <w:rPr>
                <w:rFonts w:ascii="Times New Roman" w:eastAsia="Calibri" w:hAnsi="Times New Roman" w:cs="David"/>
                <w:vertAlign w:val="superscript"/>
                <w:lang w:val="en-GB"/>
              </w:rPr>
              <w:t>’</w:t>
            </w:r>
            <w:r w:rsidRPr="00CF39F2">
              <w:rPr>
                <w:rFonts w:ascii="Times New Roman" w:eastAsia="Calibri" w:hAnsi="Times New Roman" w:cs="David"/>
                <w:lang w:val="en-GB"/>
              </w:rPr>
              <w:t xml:space="preserve">day,in that (day), Mighty Baal </w:t>
            </w:r>
          </w:p>
        </w:tc>
        <w:tc>
          <w:tcPr>
            <w:tcW w:w="3629" w:type="dxa"/>
          </w:tcPr>
          <w:p w:rsidR="003729CE" w:rsidRPr="00CF39F2" w:rsidRDefault="003729CE" w:rsidP="00974F70">
            <w:pPr>
              <w:spacing w:line="360" w:lineRule="auto"/>
              <w:rPr>
                <w:rFonts w:ascii="Times New Roman" w:eastAsia="Calibri" w:hAnsi="Times New Roman" w:cs="David"/>
                <w:i/>
                <w:iCs/>
                <w:lang w:val="en-GB"/>
              </w:rPr>
            </w:pPr>
          </w:p>
        </w:tc>
      </w:tr>
      <w:tr w:rsidR="003729CE" w:rsidRPr="00CF39F2" w:rsidTr="00974F70">
        <w:tc>
          <w:tcPr>
            <w:tcW w:w="5387" w:type="dxa"/>
          </w:tcPr>
          <w:p w:rsidR="003729CE" w:rsidRPr="00CF39F2" w:rsidRDefault="003729CE" w:rsidP="00974F70">
            <w:pPr>
              <w:spacing w:line="360" w:lineRule="auto"/>
              <w:rPr>
                <w:rFonts w:ascii="Times New Roman" w:eastAsia="Calibri" w:hAnsi="Times New Roman" w:cs="David"/>
                <w:lang w:val="en-GB"/>
              </w:rPr>
            </w:pPr>
            <w:r w:rsidRPr="00CF39F2">
              <w:rPr>
                <w:rFonts w:ascii="Times New Roman" w:eastAsia="Calibri" w:hAnsi="Times New Roman" w:cs="David"/>
                <w:vertAlign w:val="superscript"/>
                <w:lang w:val="en-GB"/>
              </w:rPr>
              <w:t xml:space="preserve">27 </w:t>
            </w:r>
            <w:r w:rsidRPr="00CF39F2">
              <w:rPr>
                <w:rFonts w:ascii="Times New Roman" w:eastAsia="Calibri" w:hAnsi="Times New Roman" w:cs="David"/>
                <w:lang w:val="en-GB"/>
              </w:rPr>
              <w:t>[arrives</w:t>
            </w:r>
            <w:r w:rsidRPr="00CF39F2">
              <w:rPr>
                <w:rFonts w:ascii="Times New Roman" w:eastAsia="Calibri" w:hAnsi="Times New Roman" w:cs="David"/>
                <w:vertAlign w:val="superscript"/>
                <w:lang w:val="en-GB"/>
              </w:rPr>
              <w:t>?</w:t>
            </w:r>
            <w:r w:rsidRPr="00CF39F2">
              <w:rPr>
                <w:rFonts w:ascii="Times New Roman" w:eastAsia="Calibri" w:hAnsi="Times New Roman" w:cs="David"/>
                <w:lang w:val="en-GB"/>
              </w:rPr>
              <w:t>]</w:t>
            </w:r>
          </w:p>
        </w:tc>
        <w:tc>
          <w:tcPr>
            <w:tcW w:w="3629" w:type="dxa"/>
          </w:tcPr>
          <w:p w:rsidR="003729CE" w:rsidRPr="00CF39F2" w:rsidRDefault="003729CE" w:rsidP="00974F70">
            <w:pPr>
              <w:spacing w:line="360" w:lineRule="auto"/>
              <w:rPr>
                <w:rFonts w:ascii="Times New Roman" w:eastAsia="Calibri" w:hAnsi="Times New Roman" w:cs="David"/>
                <w:lang w:val="en-GB"/>
              </w:rPr>
            </w:pPr>
          </w:p>
        </w:tc>
      </w:tr>
    </w:tbl>
    <w:p w:rsidR="00D31F2F" w:rsidRDefault="00D31F2F" w:rsidP="00D31F2F">
      <w:pPr>
        <w:rPr>
          <w:rFonts w:asciiTheme="majorBidi" w:hAnsiTheme="majorBidi" w:cstheme="majorBidi"/>
          <w:sz w:val="24"/>
          <w:szCs w:val="24"/>
        </w:rPr>
      </w:pPr>
    </w:p>
    <w:p w:rsidR="009A7EE4" w:rsidRDefault="009A7EE4" w:rsidP="002851CC">
      <w:pPr>
        <w:spacing w:line="480" w:lineRule="auto"/>
        <w:ind w:firstLine="720"/>
        <w:rPr>
          <w:rFonts w:asciiTheme="majorBidi" w:hAnsiTheme="majorBidi" w:cstheme="majorBidi"/>
          <w:sz w:val="24"/>
          <w:szCs w:val="24"/>
        </w:rPr>
      </w:pPr>
      <w:r w:rsidRPr="009A7EE4">
        <w:rPr>
          <w:rFonts w:asciiTheme="majorBidi" w:hAnsiTheme="majorBidi" w:cstheme="majorBidi"/>
          <w:sz w:val="24"/>
          <w:szCs w:val="24"/>
        </w:rPr>
        <w:t xml:space="preserve">Unfortunately, the </w:t>
      </w:r>
      <w:r>
        <w:rPr>
          <w:rFonts w:asciiTheme="majorBidi" w:hAnsiTheme="majorBidi" w:cstheme="majorBidi"/>
          <w:sz w:val="24"/>
          <w:szCs w:val="24"/>
        </w:rPr>
        <w:t xml:space="preserve">tablet </w:t>
      </w:r>
      <w:r w:rsidRPr="009A7EE4">
        <w:rPr>
          <w:rFonts w:asciiTheme="majorBidi" w:hAnsiTheme="majorBidi" w:cstheme="majorBidi"/>
          <w:sz w:val="24"/>
          <w:szCs w:val="24"/>
        </w:rPr>
        <w:t xml:space="preserve">is broken exactly </w:t>
      </w:r>
      <w:r>
        <w:rPr>
          <w:rFonts w:asciiTheme="majorBidi" w:hAnsiTheme="majorBidi" w:cstheme="majorBidi"/>
          <w:sz w:val="24"/>
          <w:szCs w:val="24"/>
        </w:rPr>
        <w:t>in the place where Baal enters</w:t>
      </w:r>
      <w:r w:rsidR="00F62417">
        <w:rPr>
          <w:rFonts w:asciiTheme="majorBidi" w:hAnsiTheme="majorBidi" w:cstheme="majorBidi"/>
          <w:sz w:val="24"/>
          <w:szCs w:val="24"/>
        </w:rPr>
        <w:t xml:space="preserve"> </w:t>
      </w:r>
      <w:r w:rsidRPr="009A7EE4">
        <w:rPr>
          <w:rFonts w:asciiTheme="majorBidi" w:hAnsiTheme="majorBidi" w:cstheme="majorBidi"/>
          <w:sz w:val="24"/>
          <w:szCs w:val="24"/>
        </w:rPr>
        <w:t>however</w:t>
      </w:r>
      <w:r>
        <w:rPr>
          <w:rFonts w:asciiTheme="majorBidi" w:hAnsiTheme="majorBidi" w:cstheme="majorBidi"/>
          <w:sz w:val="24"/>
          <w:szCs w:val="24"/>
        </w:rPr>
        <w:t>,</w:t>
      </w:r>
      <w:r w:rsidRPr="009A7EE4">
        <w:rPr>
          <w:rFonts w:asciiTheme="majorBidi" w:hAnsiTheme="majorBidi" w:cstheme="majorBidi"/>
          <w:sz w:val="24"/>
          <w:szCs w:val="24"/>
        </w:rPr>
        <w:t xml:space="preserve"> according to the literary </w:t>
      </w:r>
      <w:r>
        <w:rPr>
          <w:rFonts w:asciiTheme="majorBidi" w:hAnsiTheme="majorBidi" w:cstheme="majorBidi"/>
          <w:sz w:val="24"/>
          <w:szCs w:val="24"/>
        </w:rPr>
        <w:t xml:space="preserve">pattern </w:t>
      </w:r>
      <w:r w:rsidRPr="009A7EE4">
        <w:rPr>
          <w:rFonts w:asciiTheme="majorBidi" w:hAnsiTheme="majorBidi" w:cstheme="majorBidi"/>
          <w:sz w:val="24"/>
          <w:szCs w:val="24"/>
        </w:rPr>
        <w:t xml:space="preserve">that precedes </w:t>
      </w:r>
      <w:r w:rsidR="00204158">
        <w:rPr>
          <w:rFonts w:asciiTheme="majorBidi" w:hAnsiTheme="majorBidi" w:cstheme="majorBidi"/>
          <w:sz w:val="24"/>
          <w:szCs w:val="24"/>
        </w:rPr>
        <w:t xml:space="preserve">the </w:t>
      </w:r>
      <w:r w:rsidRPr="009A7EE4">
        <w:rPr>
          <w:rFonts w:asciiTheme="majorBidi" w:hAnsiTheme="majorBidi" w:cstheme="majorBidi"/>
          <w:sz w:val="24"/>
          <w:szCs w:val="24"/>
        </w:rPr>
        <w:t>mention</w:t>
      </w:r>
      <w:r w:rsidR="00204158">
        <w:rPr>
          <w:rFonts w:asciiTheme="majorBidi" w:hAnsiTheme="majorBidi" w:cstheme="majorBidi"/>
          <w:sz w:val="24"/>
          <w:szCs w:val="24"/>
        </w:rPr>
        <w:t xml:space="preserve"> of his name</w:t>
      </w:r>
      <w:r w:rsidRPr="009A7EE4">
        <w:rPr>
          <w:rFonts w:asciiTheme="majorBidi" w:hAnsiTheme="majorBidi" w:cstheme="majorBidi"/>
          <w:sz w:val="24"/>
          <w:szCs w:val="24"/>
        </w:rPr>
        <w:t>,</w:t>
      </w:r>
      <w:r w:rsidR="00204158" w:rsidRPr="00204158">
        <w:rPr>
          <w:rStyle w:val="CommentTextChar"/>
          <w:rFonts w:ascii="Times New Roman" w:eastAsia="Calibri" w:hAnsi="Times New Roman" w:cs="David"/>
          <w:sz w:val="24"/>
          <w:szCs w:val="24"/>
          <w:rtl/>
          <w:lang w:val="en-GB"/>
        </w:rPr>
        <w:t xml:space="preserve"> </w:t>
      </w:r>
      <w:r w:rsidR="00204158" w:rsidRPr="001643E1">
        <w:rPr>
          <w:rStyle w:val="FootnoteReference"/>
          <w:rFonts w:ascii="Times New Roman" w:eastAsia="Calibri" w:hAnsi="Times New Roman" w:cs="David"/>
          <w:sz w:val="24"/>
          <w:szCs w:val="24"/>
          <w:rtl/>
          <w:lang w:val="en-GB"/>
        </w:rPr>
        <w:footnoteReference w:id="27"/>
      </w:r>
      <w:r w:rsidR="00204158" w:rsidRPr="001643E1">
        <w:rPr>
          <w:rFonts w:ascii="Times New Roman" w:eastAsia="Calibri" w:hAnsi="Times New Roman" w:cs="David" w:hint="cs"/>
          <w:sz w:val="24"/>
          <w:szCs w:val="24"/>
          <w:rtl/>
          <w:lang w:val="en-GB"/>
        </w:rPr>
        <w:t xml:space="preserve"> </w:t>
      </w:r>
      <w:r w:rsidRPr="009A7EE4">
        <w:rPr>
          <w:rFonts w:asciiTheme="majorBidi" w:hAnsiTheme="majorBidi" w:cstheme="majorBidi"/>
          <w:sz w:val="24"/>
          <w:szCs w:val="24"/>
        </w:rPr>
        <w:t>this is probably how the text should be completed.</w:t>
      </w:r>
    </w:p>
    <w:p w:rsidR="002B5BE5" w:rsidRPr="00D31F2F" w:rsidRDefault="002B5BE5" w:rsidP="002851CC">
      <w:pPr>
        <w:spacing w:line="480" w:lineRule="auto"/>
        <w:rPr>
          <w:rFonts w:asciiTheme="majorBidi" w:hAnsiTheme="majorBidi" w:cstheme="majorBidi"/>
          <w:sz w:val="24"/>
          <w:szCs w:val="24"/>
        </w:rPr>
      </w:pPr>
      <w:r>
        <w:rPr>
          <w:rFonts w:asciiTheme="majorBidi" w:hAnsiTheme="majorBidi" w:cstheme="majorBidi"/>
          <w:sz w:val="24"/>
          <w:szCs w:val="24"/>
        </w:rPr>
        <w:tab/>
      </w:r>
      <w:r w:rsidRPr="002B5BE5">
        <w:rPr>
          <w:rFonts w:asciiTheme="majorBidi" w:hAnsiTheme="majorBidi" w:cstheme="majorBidi"/>
          <w:sz w:val="24"/>
          <w:szCs w:val="24"/>
        </w:rPr>
        <w:t xml:space="preserve">Apart from the ghost </w:t>
      </w:r>
      <w:r>
        <w:rPr>
          <w:rFonts w:asciiTheme="majorBidi" w:hAnsiTheme="majorBidi" w:cstheme="majorBidi"/>
          <w:sz w:val="24"/>
          <w:szCs w:val="24"/>
        </w:rPr>
        <w:t xml:space="preserve">feasts </w:t>
      </w:r>
      <w:r w:rsidRPr="002B5BE5">
        <w:rPr>
          <w:rFonts w:asciiTheme="majorBidi" w:hAnsiTheme="majorBidi" w:cstheme="majorBidi"/>
          <w:sz w:val="24"/>
          <w:szCs w:val="24"/>
        </w:rPr>
        <w:t xml:space="preserve">that </w:t>
      </w:r>
      <w:r w:rsidR="00F30824">
        <w:rPr>
          <w:rFonts w:asciiTheme="majorBidi" w:hAnsiTheme="majorBidi" w:cstheme="majorBidi"/>
          <w:sz w:val="24"/>
          <w:szCs w:val="24"/>
        </w:rPr>
        <w:t xml:space="preserve">belong to the </w:t>
      </w:r>
      <w:r w:rsidRPr="002B5BE5">
        <w:rPr>
          <w:rFonts w:asciiTheme="majorBidi" w:hAnsiTheme="majorBidi" w:cstheme="majorBidi"/>
          <w:sz w:val="24"/>
          <w:szCs w:val="24"/>
        </w:rPr>
        <w:t xml:space="preserve">mythological </w:t>
      </w:r>
      <w:r w:rsidR="00F30824">
        <w:rPr>
          <w:rFonts w:asciiTheme="majorBidi" w:hAnsiTheme="majorBidi" w:cstheme="majorBidi"/>
          <w:sz w:val="24"/>
          <w:szCs w:val="24"/>
        </w:rPr>
        <w:t>realm</w:t>
      </w:r>
      <w:r w:rsidR="002851CC">
        <w:rPr>
          <w:rFonts w:asciiTheme="majorBidi" w:hAnsiTheme="majorBidi" w:cstheme="majorBidi"/>
          <w:sz w:val="24"/>
          <w:szCs w:val="24"/>
        </w:rPr>
        <w:t>, it is worth mentioning,</w:t>
      </w:r>
      <w:r w:rsidRPr="002B5BE5">
        <w:rPr>
          <w:rFonts w:asciiTheme="majorBidi" w:hAnsiTheme="majorBidi" w:cstheme="majorBidi"/>
          <w:sz w:val="24"/>
          <w:szCs w:val="24"/>
        </w:rPr>
        <w:t xml:space="preserve"> following Wilhelm</w:t>
      </w:r>
      <w:r w:rsidR="002851CC">
        <w:rPr>
          <w:rFonts w:asciiTheme="majorBidi" w:hAnsiTheme="majorBidi" w:cstheme="majorBidi"/>
          <w:sz w:val="24"/>
          <w:szCs w:val="24"/>
        </w:rPr>
        <w:t>,</w:t>
      </w:r>
      <w:r w:rsidRPr="002B5BE5">
        <w:rPr>
          <w:rFonts w:asciiTheme="majorBidi" w:hAnsiTheme="majorBidi" w:cstheme="majorBidi"/>
          <w:sz w:val="24"/>
          <w:szCs w:val="24"/>
        </w:rPr>
        <w:t xml:space="preserve"> the ritual meals that took place in Emar, </w:t>
      </w:r>
      <w:r>
        <w:rPr>
          <w:rFonts w:asciiTheme="majorBidi" w:hAnsiTheme="majorBidi" w:cstheme="majorBidi"/>
          <w:sz w:val="24"/>
          <w:szCs w:val="24"/>
        </w:rPr>
        <w:t xml:space="preserve">which were attended by the heavenly </w:t>
      </w:r>
      <w:r w:rsidRPr="002B5BE5">
        <w:rPr>
          <w:rFonts w:asciiTheme="majorBidi" w:hAnsiTheme="majorBidi" w:cstheme="majorBidi"/>
          <w:sz w:val="24"/>
          <w:szCs w:val="24"/>
        </w:rPr>
        <w:t xml:space="preserve">gods (including the </w:t>
      </w:r>
      <w:r>
        <w:rPr>
          <w:rFonts w:asciiTheme="majorBidi" w:hAnsiTheme="majorBidi" w:cstheme="majorBidi"/>
          <w:sz w:val="24"/>
          <w:szCs w:val="24"/>
        </w:rPr>
        <w:t>Storm-G</w:t>
      </w:r>
      <w:r w:rsidRPr="002B5BE5">
        <w:rPr>
          <w:rFonts w:asciiTheme="majorBidi" w:hAnsiTheme="majorBidi" w:cstheme="majorBidi"/>
          <w:sz w:val="24"/>
          <w:szCs w:val="24"/>
        </w:rPr>
        <w:t xml:space="preserve">od) </w:t>
      </w:r>
      <w:r>
        <w:rPr>
          <w:rFonts w:asciiTheme="majorBidi" w:hAnsiTheme="majorBidi" w:cstheme="majorBidi"/>
          <w:sz w:val="24"/>
          <w:szCs w:val="24"/>
        </w:rPr>
        <w:t xml:space="preserve">along </w:t>
      </w:r>
      <w:r w:rsidRPr="002B5BE5">
        <w:rPr>
          <w:rFonts w:asciiTheme="majorBidi" w:hAnsiTheme="majorBidi" w:cstheme="majorBidi"/>
          <w:sz w:val="24"/>
          <w:szCs w:val="24"/>
        </w:rPr>
        <w:t xml:space="preserve">with the gods of the </w:t>
      </w:r>
      <w:r w:rsidR="00935920">
        <w:rPr>
          <w:rFonts w:asciiTheme="majorBidi" w:hAnsiTheme="majorBidi" w:cstheme="majorBidi"/>
          <w:sz w:val="24"/>
          <w:szCs w:val="24"/>
        </w:rPr>
        <w:t>netherworld</w:t>
      </w:r>
      <w:r w:rsidRPr="002B5BE5">
        <w:rPr>
          <w:rFonts w:asciiTheme="majorBidi" w:hAnsiTheme="majorBidi" w:cstheme="majorBidi"/>
          <w:sz w:val="24"/>
          <w:szCs w:val="24"/>
        </w:rPr>
        <w:t>. Here is a sample quote from the NIN.DINGIR ritual</w:t>
      </w:r>
      <w:r w:rsidRPr="001643E1">
        <w:rPr>
          <w:rStyle w:val="FootnoteReference"/>
          <w:rFonts w:ascii="Times New Roman" w:eastAsia="Calibri" w:hAnsi="Times New Roman" w:cs="David"/>
          <w:sz w:val="24"/>
          <w:szCs w:val="24"/>
          <w:rtl/>
          <w:lang w:val="en-GB"/>
        </w:rPr>
        <w:footnoteReference w:id="28"/>
      </w:r>
      <w:r w:rsidRPr="002B5BE5">
        <w:rPr>
          <w:rFonts w:asciiTheme="majorBidi" w:hAnsiTheme="majorBidi" w:cstheme="majorBidi"/>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236"/>
      </w:tblGrid>
      <w:tr w:rsidR="00B22728" w:rsidRPr="001643E1" w:rsidTr="00974F70">
        <w:tc>
          <w:tcPr>
            <w:tcW w:w="3780" w:type="dxa"/>
          </w:tcPr>
          <w:p w:rsidR="00B22728" w:rsidRPr="001643E1" w:rsidRDefault="00B22728" w:rsidP="00974F70">
            <w:pPr>
              <w:spacing w:line="360" w:lineRule="auto"/>
              <w:rPr>
                <w:rFonts w:ascii="Times New Roman" w:eastAsia="Calibri" w:hAnsi="Times New Roman" w:cs="David"/>
                <w:lang w:val="en-GB"/>
              </w:rPr>
            </w:pPr>
          </w:p>
        </w:tc>
        <w:tc>
          <w:tcPr>
            <w:tcW w:w="5236" w:type="dxa"/>
          </w:tcPr>
          <w:p w:rsidR="00B22728" w:rsidRPr="001643E1" w:rsidRDefault="00B22728" w:rsidP="00974F70">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24</w:t>
            </w:r>
            <w:r w:rsidRPr="001643E1">
              <w:rPr>
                <w:rFonts w:ascii="Times New Roman" w:eastAsia="Calibri" w:hAnsi="Times New Roman" w:cs="David"/>
                <w:lang w:val="en-GB"/>
              </w:rPr>
              <w:t xml:space="preserve"> They will set up four tables before the gods. They will set up one table for the Storm-god, one table for […], </w:t>
            </w:r>
            <w:r w:rsidRPr="001643E1">
              <w:rPr>
                <w:rFonts w:ascii="Times New Roman" w:eastAsia="Calibri" w:hAnsi="Times New Roman" w:cs="David"/>
                <w:lang w:val="en-GB"/>
              </w:rPr>
              <w:lastRenderedPageBreak/>
              <w:t>(and) [two</w:t>
            </w:r>
            <w:r w:rsidRPr="001643E1">
              <w:rPr>
                <w:rFonts w:ascii="Times New Roman" w:eastAsia="Calibri" w:hAnsi="Times New Roman" w:cs="David"/>
                <w:vertAlign w:val="superscript"/>
                <w:lang w:val="en-GB"/>
              </w:rPr>
              <w:t>?</w:t>
            </w:r>
            <w:r w:rsidRPr="001643E1">
              <w:rPr>
                <w:rFonts w:ascii="Times New Roman" w:eastAsia="Calibri" w:hAnsi="Times New Roman" w:cs="David"/>
                <w:lang w:val="en-GB"/>
              </w:rPr>
              <w:t xml:space="preserve"> tables o]n the ground</w:t>
            </w:r>
          </w:p>
        </w:tc>
      </w:tr>
      <w:tr w:rsidR="00B22728" w:rsidRPr="001643E1" w:rsidTr="00974F70">
        <w:tc>
          <w:tcPr>
            <w:tcW w:w="3780" w:type="dxa"/>
          </w:tcPr>
          <w:p w:rsidR="00B22728" w:rsidRPr="001643E1" w:rsidRDefault="00B22728" w:rsidP="00974F70">
            <w:pPr>
              <w:spacing w:line="360" w:lineRule="auto"/>
              <w:rPr>
                <w:rFonts w:ascii="Times New Roman" w:eastAsia="Calibri" w:hAnsi="Times New Roman" w:cs="David"/>
                <w:rtl/>
                <w:lang w:val="en-GB"/>
              </w:rPr>
            </w:pPr>
          </w:p>
        </w:tc>
        <w:tc>
          <w:tcPr>
            <w:tcW w:w="5236" w:type="dxa"/>
          </w:tcPr>
          <w:p w:rsidR="00B22728" w:rsidRPr="001643E1" w:rsidRDefault="00B22728" w:rsidP="00974F70">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25</w:t>
            </w:r>
            <w:r w:rsidRPr="001643E1">
              <w:rPr>
                <w:rFonts w:ascii="Times New Roman" w:eastAsia="Calibri" w:hAnsi="Times New Roman" w:cs="David"/>
                <w:lang w:val="en-GB"/>
              </w:rPr>
              <w:t xml:space="preserve"> for the underworld gods.</w:t>
            </w:r>
            <w:r w:rsidRPr="001643E1">
              <w:rPr>
                <w:rStyle w:val="FootnoteReference"/>
                <w:rFonts w:ascii="Times New Roman" w:eastAsia="Calibri" w:hAnsi="Times New Roman" w:cs="David"/>
                <w:lang w:val="en-GB"/>
              </w:rPr>
              <w:footnoteReference w:id="29"/>
            </w:r>
          </w:p>
        </w:tc>
      </w:tr>
    </w:tbl>
    <w:p w:rsidR="00C41DA9" w:rsidRDefault="00C41DA9" w:rsidP="00A0149C">
      <w:pPr>
        <w:rPr>
          <w:rFonts w:asciiTheme="majorBidi" w:hAnsiTheme="majorBidi" w:cstheme="majorBidi"/>
          <w:sz w:val="24"/>
          <w:szCs w:val="24"/>
        </w:rPr>
      </w:pPr>
    </w:p>
    <w:p w:rsidR="00D31F2F" w:rsidRDefault="003A2F20" w:rsidP="003E129D">
      <w:pPr>
        <w:spacing w:line="480" w:lineRule="auto"/>
        <w:rPr>
          <w:rFonts w:asciiTheme="majorBidi" w:hAnsiTheme="majorBidi" w:cstheme="majorBidi"/>
          <w:sz w:val="24"/>
          <w:szCs w:val="24"/>
        </w:rPr>
      </w:pPr>
      <w:r>
        <w:rPr>
          <w:rFonts w:asciiTheme="majorBidi" w:hAnsiTheme="majorBidi" w:cstheme="majorBidi"/>
          <w:sz w:val="24"/>
          <w:szCs w:val="24"/>
        </w:rPr>
        <w:t xml:space="preserve">Further on is a description of </w:t>
      </w:r>
      <w:r w:rsidR="00536A70">
        <w:rPr>
          <w:rFonts w:asciiTheme="majorBidi" w:hAnsiTheme="majorBidi" w:cstheme="majorBidi"/>
          <w:sz w:val="24"/>
          <w:szCs w:val="24"/>
        </w:rPr>
        <w:t>twelve</w:t>
      </w:r>
      <w:r w:rsidRPr="003A2F20">
        <w:rPr>
          <w:rFonts w:asciiTheme="majorBidi" w:hAnsiTheme="majorBidi" w:cstheme="majorBidi"/>
          <w:sz w:val="24"/>
          <w:szCs w:val="24"/>
        </w:rPr>
        <w:t xml:space="preserve"> portions of bread</w:t>
      </w:r>
      <w:r w:rsidR="002034E3">
        <w:rPr>
          <w:rFonts w:asciiTheme="majorBidi" w:hAnsiTheme="majorBidi" w:cstheme="majorBidi"/>
          <w:sz w:val="24"/>
          <w:szCs w:val="24"/>
        </w:rPr>
        <w:t xml:space="preserve"> to </w:t>
      </w:r>
      <w:r w:rsidRPr="003A2F20">
        <w:rPr>
          <w:rFonts w:asciiTheme="majorBidi" w:hAnsiTheme="majorBidi" w:cstheme="majorBidi"/>
          <w:sz w:val="24"/>
          <w:szCs w:val="24"/>
        </w:rPr>
        <w:t>be distributed to the gods, possibl</w:t>
      </w:r>
      <w:r>
        <w:rPr>
          <w:rFonts w:asciiTheme="majorBidi" w:hAnsiTheme="majorBidi" w:cstheme="majorBidi"/>
          <w:sz w:val="24"/>
          <w:szCs w:val="24"/>
        </w:rPr>
        <w:t>y</w:t>
      </w:r>
      <w:r w:rsidRPr="003A2F20">
        <w:rPr>
          <w:rFonts w:asciiTheme="majorBidi" w:hAnsiTheme="majorBidi" w:cstheme="majorBidi"/>
          <w:sz w:val="24"/>
          <w:szCs w:val="24"/>
        </w:rPr>
        <w:t xml:space="preserve"> intended for those gods of the </w:t>
      </w:r>
      <w:r w:rsidR="00935920">
        <w:rPr>
          <w:rFonts w:asciiTheme="majorBidi" w:hAnsiTheme="majorBidi" w:cstheme="majorBidi"/>
          <w:sz w:val="24"/>
          <w:szCs w:val="24"/>
        </w:rPr>
        <w:t>netherworld</w:t>
      </w:r>
      <w:r w:rsidRPr="003A2F20">
        <w:rPr>
          <w:rFonts w:asciiTheme="majorBidi" w:hAnsiTheme="majorBidi" w:cstheme="majorBidi"/>
          <w:sz w:val="24"/>
          <w:szCs w:val="24"/>
        </w:rPr>
        <w:t xml:space="preserve"> who, according to the </w:t>
      </w:r>
      <w:r w:rsidR="00536A70">
        <w:rPr>
          <w:rFonts w:asciiTheme="majorBidi" w:hAnsiTheme="majorBidi" w:cstheme="majorBidi"/>
          <w:sz w:val="24"/>
          <w:szCs w:val="24"/>
        </w:rPr>
        <w:t>Hurrian-Hittite</w:t>
      </w:r>
      <w:r w:rsidRPr="003A2F20">
        <w:rPr>
          <w:rFonts w:asciiTheme="majorBidi" w:hAnsiTheme="majorBidi" w:cstheme="majorBidi"/>
          <w:sz w:val="24"/>
          <w:szCs w:val="24"/>
        </w:rPr>
        <w:t xml:space="preserve"> tradition of the Primeval Gods</w:t>
      </w:r>
      <w:r w:rsidR="00A0149C">
        <w:rPr>
          <w:rFonts w:asciiTheme="majorBidi" w:hAnsiTheme="majorBidi" w:cstheme="majorBidi"/>
          <w:sz w:val="24"/>
          <w:szCs w:val="24"/>
        </w:rPr>
        <w:t>,</w:t>
      </w:r>
      <w:r w:rsidRPr="003A2F20">
        <w:rPr>
          <w:rFonts w:asciiTheme="majorBidi" w:hAnsiTheme="majorBidi" w:cstheme="majorBidi"/>
          <w:sz w:val="24"/>
          <w:szCs w:val="24"/>
        </w:rPr>
        <w:t xml:space="preserve"> </w:t>
      </w:r>
      <w:r w:rsidR="00536A70">
        <w:rPr>
          <w:rFonts w:asciiTheme="majorBidi" w:hAnsiTheme="majorBidi" w:cstheme="majorBidi"/>
          <w:sz w:val="24"/>
          <w:szCs w:val="24"/>
        </w:rPr>
        <w:t xml:space="preserve">are twelve in </w:t>
      </w:r>
      <w:r w:rsidRPr="003A2F20">
        <w:rPr>
          <w:rFonts w:asciiTheme="majorBidi" w:hAnsiTheme="majorBidi" w:cstheme="majorBidi"/>
          <w:sz w:val="24"/>
          <w:szCs w:val="24"/>
        </w:rPr>
        <w:t>number.</w:t>
      </w:r>
      <w:r w:rsidRPr="003A2F20">
        <w:rPr>
          <w:rStyle w:val="CommentTextChar"/>
          <w:rFonts w:ascii="Times New Roman" w:eastAsia="Calibri" w:hAnsi="Times New Roman" w:cs="David"/>
          <w:sz w:val="24"/>
          <w:szCs w:val="24"/>
          <w:rtl/>
          <w:lang w:val="en-GB"/>
        </w:rPr>
        <w:t xml:space="preserve"> </w:t>
      </w:r>
      <w:r w:rsidRPr="001643E1">
        <w:rPr>
          <w:rStyle w:val="FootnoteReference"/>
          <w:rFonts w:ascii="Times New Roman" w:eastAsia="Calibri" w:hAnsi="Times New Roman" w:cs="David"/>
          <w:sz w:val="24"/>
          <w:szCs w:val="24"/>
          <w:rtl/>
          <w:lang w:val="en-GB"/>
        </w:rPr>
        <w:footnoteReference w:id="30"/>
      </w:r>
      <w:r w:rsidR="009F4B3C">
        <w:rPr>
          <w:rStyle w:val="CommentTextChar"/>
          <w:rFonts w:ascii="Times New Roman" w:eastAsia="Calibri" w:hAnsi="Times New Roman" w:cs="David"/>
          <w:sz w:val="24"/>
          <w:szCs w:val="24"/>
          <w:lang w:val="en-GB"/>
        </w:rPr>
        <w:t xml:space="preserve">In </w:t>
      </w:r>
      <w:r w:rsidR="00A0149C">
        <w:rPr>
          <w:rStyle w:val="CommentTextChar"/>
          <w:rFonts w:ascii="Times New Roman" w:eastAsia="Calibri" w:hAnsi="Times New Roman" w:cs="David"/>
          <w:sz w:val="24"/>
          <w:szCs w:val="24"/>
          <w:lang w:val="en-GB"/>
        </w:rPr>
        <w:t>another</w:t>
      </w:r>
      <w:r w:rsidRPr="003A2F20">
        <w:rPr>
          <w:rFonts w:asciiTheme="majorBidi" w:hAnsiTheme="majorBidi" w:cstheme="majorBidi"/>
          <w:sz w:val="24"/>
          <w:szCs w:val="24"/>
        </w:rPr>
        <w:t xml:space="preserve"> ritual from Emar (</w:t>
      </w:r>
      <w:r w:rsidR="00C007E7">
        <w:rPr>
          <w:rFonts w:asciiTheme="majorBidi" w:hAnsiTheme="majorBidi" w:cstheme="majorBidi"/>
          <w:sz w:val="24"/>
          <w:szCs w:val="24"/>
        </w:rPr>
        <w:t xml:space="preserve">the </w:t>
      </w:r>
      <w:r w:rsidRPr="00C007E7">
        <w:rPr>
          <w:rFonts w:asciiTheme="majorBidi" w:hAnsiTheme="majorBidi" w:cstheme="majorBidi"/>
          <w:i/>
          <w:iCs/>
          <w:sz w:val="24"/>
          <w:szCs w:val="24"/>
        </w:rPr>
        <w:t>Kissu</w:t>
      </w:r>
      <w:r w:rsidRPr="003A2F20">
        <w:rPr>
          <w:rFonts w:asciiTheme="majorBidi" w:hAnsiTheme="majorBidi" w:cstheme="majorBidi"/>
          <w:sz w:val="24"/>
          <w:szCs w:val="24"/>
        </w:rPr>
        <w:t xml:space="preserve"> festival), </w:t>
      </w:r>
      <w:r w:rsidR="002034E3">
        <w:rPr>
          <w:rFonts w:asciiTheme="majorBidi" w:hAnsiTheme="majorBidi" w:cstheme="majorBidi"/>
          <w:sz w:val="24"/>
          <w:szCs w:val="24"/>
        </w:rPr>
        <w:t xml:space="preserve">the heavenly gods </w:t>
      </w:r>
      <w:r w:rsidRPr="003A2F20">
        <w:rPr>
          <w:rFonts w:asciiTheme="majorBidi" w:hAnsiTheme="majorBidi" w:cstheme="majorBidi"/>
          <w:sz w:val="24"/>
          <w:szCs w:val="24"/>
        </w:rPr>
        <w:t xml:space="preserve">Dagan, Isḫara and </w:t>
      </w:r>
      <w:r w:rsidR="0096748D" w:rsidRPr="001643E1">
        <w:rPr>
          <w:rFonts w:ascii="Times New Roman" w:eastAsia="Calibri" w:hAnsi="Times New Roman" w:cs="David"/>
          <w:sz w:val="24"/>
          <w:szCs w:val="24"/>
          <w:vertAlign w:val="superscript"/>
        </w:rPr>
        <w:t>d</w:t>
      </w:r>
      <w:r w:rsidRPr="003A2F20">
        <w:rPr>
          <w:rFonts w:asciiTheme="majorBidi" w:hAnsiTheme="majorBidi" w:cstheme="majorBidi"/>
          <w:sz w:val="24"/>
          <w:szCs w:val="24"/>
        </w:rPr>
        <w:t xml:space="preserve">NIN.URTA </w:t>
      </w:r>
      <w:r w:rsidR="002034E3">
        <w:rPr>
          <w:rFonts w:asciiTheme="majorBidi" w:hAnsiTheme="majorBidi" w:cstheme="majorBidi"/>
          <w:sz w:val="24"/>
          <w:szCs w:val="24"/>
        </w:rPr>
        <w:t xml:space="preserve">sit down </w:t>
      </w:r>
      <w:r w:rsidRPr="003A2F20">
        <w:rPr>
          <w:rFonts w:asciiTheme="majorBidi" w:hAnsiTheme="majorBidi" w:cstheme="majorBidi"/>
          <w:sz w:val="24"/>
          <w:szCs w:val="24"/>
        </w:rPr>
        <w:t>at two tables</w:t>
      </w:r>
      <w:r w:rsidR="002034E3">
        <w:rPr>
          <w:rFonts w:asciiTheme="majorBidi" w:hAnsiTheme="majorBidi" w:cstheme="majorBidi"/>
          <w:sz w:val="24"/>
          <w:szCs w:val="24"/>
        </w:rPr>
        <w:t xml:space="preserve"> to </w:t>
      </w:r>
      <w:r w:rsidR="002034E3" w:rsidRPr="003A2F20">
        <w:rPr>
          <w:rFonts w:asciiTheme="majorBidi" w:hAnsiTheme="majorBidi" w:cstheme="majorBidi"/>
          <w:sz w:val="24"/>
          <w:szCs w:val="24"/>
        </w:rPr>
        <w:t>feast</w:t>
      </w:r>
      <w:r w:rsidRPr="003A2F20">
        <w:rPr>
          <w:rFonts w:asciiTheme="majorBidi" w:hAnsiTheme="majorBidi" w:cstheme="majorBidi"/>
          <w:sz w:val="24"/>
          <w:szCs w:val="24"/>
        </w:rPr>
        <w:t xml:space="preserve">, </w:t>
      </w:r>
      <w:r w:rsidR="009F4B3C">
        <w:rPr>
          <w:rFonts w:asciiTheme="majorBidi" w:hAnsiTheme="majorBidi" w:cstheme="majorBidi"/>
          <w:sz w:val="24"/>
          <w:szCs w:val="24"/>
        </w:rPr>
        <w:t xml:space="preserve">while </w:t>
      </w:r>
      <w:r w:rsidRPr="003A2F20">
        <w:rPr>
          <w:rFonts w:asciiTheme="majorBidi" w:hAnsiTheme="majorBidi" w:cstheme="majorBidi"/>
          <w:sz w:val="24"/>
          <w:szCs w:val="24"/>
        </w:rPr>
        <w:t xml:space="preserve">two </w:t>
      </w:r>
      <w:r w:rsidR="009F4B3C">
        <w:rPr>
          <w:rFonts w:asciiTheme="majorBidi" w:hAnsiTheme="majorBidi" w:cstheme="majorBidi"/>
          <w:sz w:val="24"/>
          <w:szCs w:val="24"/>
        </w:rPr>
        <w:t xml:space="preserve">additional </w:t>
      </w:r>
      <w:r w:rsidRPr="003A2F20">
        <w:rPr>
          <w:rFonts w:asciiTheme="majorBidi" w:hAnsiTheme="majorBidi" w:cstheme="majorBidi"/>
          <w:sz w:val="24"/>
          <w:szCs w:val="24"/>
        </w:rPr>
        <w:t xml:space="preserve">tables </w:t>
      </w:r>
      <w:r w:rsidR="009F4B3C">
        <w:rPr>
          <w:rFonts w:asciiTheme="majorBidi" w:hAnsiTheme="majorBidi" w:cstheme="majorBidi"/>
          <w:sz w:val="24"/>
          <w:szCs w:val="24"/>
        </w:rPr>
        <w:t xml:space="preserve">set on </w:t>
      </w:r>
      <w:r w:rsidRPr="003A2F20">
        <w:rPr>
          <w:rFonts w:asciiTheme="majorBidi" w:hAnsiTheme="majorBidi" w:cstheme="majorBidi"/>
          <w:sz w:val="24"/>
          <w:szCs w:val="24"/>
        </w:rPr>
        <w:t>the ground are designated for the god</w:t>
      </w:r>
      <w:r w:rsidR="009F4B3C">
        <w:rPr>
          <w:rFonts w:asciiTheme="majorBidi" w:hAnsiTheme="majorBidi" w:cstheme="majorBidi"/>
          <w:sz w:val="24"/>
          <w:szCs w:val="24"/>
        </w:rPr>
        <w:t>s</w:t>
      </w:r>
      <w:r w:rsidRPr="003A2F20">
        <w:rPr>
          <w:rFonts w:asciiTheme="majorBidi" w:hAnsiTheme="majorBidi" w:cstheme="majorBidi"/>
          <w:sz w:val="24"/>
          <w:szCs w:val="24"/>
        </w:rPr>
        <w:t xml:space="preserve"> of the </w:t>
      </w:r>
      <w:r w:rsidR="00935920">
        <w:rPr>
          <w:rFonts w:asciiTheme="majorBidi" w:hAnsiTheme="majorBidi" w:cstheme="majorBidi"/>
          <w:sz w:val="24"/>
          <w:szCs w:val="24"/>
        </w:rPr>
        <w:t>netherworld</w:t>
      </w:r>
      <w:r w:rsidRPr="003A2F20">
        <w:rPr>
          <w:rFonts w:asciiTheme="majorBidi" w:hAnsiTheme="majorBidi" w:cstheme="majorBidi"/>
          <w:sz w:val="24"/>
          <w:szCs w:val="24"/>
        </w:rPr>
        <w:t xml:space="preserve"> Alal and Amaza.</w:t>
      </w:r>
      <w:r w:rsidR="00D31F2F" w:rsidRPr="00D31F2F">
        <w:rPr>
          <w:rFonts w:asciiTheme="majorBidi" w:hAnsiTheme="majorBidi" w:cstheme="majorBidi"/>
          <w:sz w:val="24"/>
          <w:szCs w:val="24"/>
          <w:rtl/>
        </w:rPr>
        <w:t>‏</w:t>
      </w:r>
      <w:r w:rsidR="0096748D" w:rsidRPr="0096748D">
        <w:rPr>
          <w:rStyle w:val="CommentTextChar"/>
          <w:rFonts w:ascii="Times New Roman" w:eastAsia="Calibri" w:hAnsi="Times New Roman" w:cs="David"/>
          <w:sz w:val="24"/>
          <w:szCs w:val="24"/>
          <w:rtl/>
          <w:lang w:val="en-GB"/>
        </w:rPr>
        <w:t xml:space="preserve"> </w:t>
      </w:r>
      <w:r w:rsidR="0096748D" w:rsidRPr="001643E1">
        <w:rPr>
          <w:rStyle w:val="FootnoteReference"/>
          <w:rFonts w:ascii="Times New Roman" w:eastAsia="Calibri" w:hAnsi="Times New Roman" w:cs="David"/>
          <w:sz w:val="24"/>
          <w:szCs w:val="24"/>
          <w:rtl/>
          <w:lang w:val="en-GB"/>
        </w:rPr>
        <w:footnoteReference w:id="31"/>
      </w:r>
      <w:r w:rsidR="00D31F2F" w:rsidRPr="00D31F2F">
        <w:rPr>
          <w:rFonts w:asciiTheme="majorBidi" w:hAnsiTheme="majorBidi" w:cstheme="majorBidi"/>
          <w:sz w:val="24"/>
          <w:szCs w:val="24"/>
        </w:rPr>
        <w:t xml:space="preserve"> </w:t>
      </w:r>
    </w:p>
    <w:p w:rsidR="00B71DE7" w:rsidRDefault="00B71DE7" w:rsidP="0046738E">
      <w:pPr>
        <w:spacing w:line="480" w:lineRule="auto"/>
        <w:rPr>
          <w:rStyle w:val="CommentTextChar"/>
          <w:rFonts w:ascii="Times New Roman" w:eastAsia="Calibri" w:hAnsi="Times New Roman" w:cs="David"/>
          <w:sz w:val="24"/>
          <w:szCs w:val="24"/>
          <w:rtl/>
          <w:lang w:val="en-GB"/>
        </w:rPr>
      </w:pPr>
      <w:r>
        <w:rPr>
          <w:rFonts w:asciiTheme="majorBidi" w:hAnsiTheme="majorBidi" w:cstheme="majorBidi"/>
          <w:sz w:val="24"/>
          <w:szCs w:val="24"/>
        </w:rPr>
        <w:tab/>
      </w:r>
      <w:r w:rsidRPr="00B71DE7">
        <w:rPr>
          <w:rFonts w:asciiTheme="majorBidi" w:hAnsiTheme="majorBidi" w:cstheme="majorBidi"/>
          <w:sz w:val="24"/>
          <w:szCs w:val="24"/>
        </w:rPr>
        <w:t xml:space="preserve">The assumption that the feast of the </w:t>
      </w:r>
      <w:r w:rsidR="00935920">
        <w:rPr>
          <w:rFonts w:asciiTheme="majorBidi" w:hAnsiTheme="majorBidi" w:cstheme="majorBidi"/>
          <w:sz w:val="24"/>
          <w:szCs w:val="24"/>
        </w:rPr>
        <w:t>netherworld</w:t>
      </w:r>
      <w:r w:rsidRPr="00B71DE7">
        <w:rPr>
          <w:rFonts w:asciiTheme="majorBidi" w:hAnsiTheme="majorBidi" w:cstheme="majorBidi"/>
          <w:sz w:val="24"/>
          <w:szCs w:val="24"/>
        </w:rPr>
        <w:t xml:space="preserve"> should be understood in the </w:t>
      </w:r>
      <w:r w:rsidRPr="00F31616">
        <w:rPr>
          <w:rFonts w:asciiTheme="majorBidi" w:hAnsiTheme="majorBidi" w:cstheme="majorBidi"/>
          <w:i/>
          <w:iCs/>
          <w:sz w:val="24"/>
          <w:szCs w:val="24"/>
        </w:rPr>
        <w:t>Song of Release</w:t>
      </w:r>
      <w:r w:rsidRPr="00B71DE7">
        <w:rPr>
          <w:rFonts w:asciiTheme="majorBidi" w:hAnsiTheme="majorBidi" w:cstheme="majorBidi"/>
          <w:sz w:val="24"/>
          <w:szCs w:val="24"/>
        </w:rPr>
        <w:t xml:space="preserve"> in light of the </w:t>
      </w:r>
      <w:r w:rsidR="00234F29">
        <w:rPr>
          <w:rFonts w:asciiTheme="majorBidi" w:hAnsiTheme="majorBidi" w:cstheme="majorBidi"/>
          <w:sz w:val="24"/>
          <w:szCs w:val="24"/>
        </w:rPr>
        <w:t xml:space="preserve">“feasts </w:t>
      </w:r>
      <w:r w:rsidRPr="00B71DE7">
        <w:rPr>
          <w:rFonts w:asciiTheme="majorBidi" w:hAnsiTheme="majorBidi" w:cstheme="majorBidi"/>
          <w:sz w:val="24"/>
          <w:szCs w:val="24"/>
        </w:rPr>
        <w:t xml:space="preserve">of the </w:t>
      </w:r>
      <w:r w:rsidR="00417E83" w:rsidRPr="00417E83">
        <w:rPr>
          <w:rFonts w:asciiTheme="majorBidi" w:hAnsiTheme="majorBidi" w:cstheme="majorBidi"/>
          <w:i/>
          <w:iCs/>
          <w:sz w:val="24"/>
          <w:szCs w:val="24"/>
        </w:rPr>
        <w:t>Rpˀum</w:t>
      </w:r>
      <w:r w:rsidR="00234F29">
        <w:rPr>
          <w:rFonts w:asciiTheme="majorBidi" w:hAnsiTheme="majorBidi" w:cstheme="majorBidi"/>
          <w:sz w:val="24"/>
          <w:szCs w:val="24"/>
        </w:rPr>
        <w:t>”</w:t>
      </w:r>
      <w:r w:rsidRPr="00B71DE7">
        <w:rPr>
          <w:rFonts w:asciiTheme="majorBidi" w:hAnsiTheme="majorBidi" w:cstheme="majorBidi"/>
          <w:sz w:val="24"/>
          <w:szCs w:val="24"/>
        </w:rPr>
        <w:t xml:space="preserve"> explains not only the presence of the </w:t>
      </w:r>
      <w:r w:rsidR="00234F29">
        <w:rPr>
          <w:rFonts w:asciiTheme="majorBidi" w:hAnsiTheme="majorBidi" w:cstheme="majorBidi"/>
          <w:sz w:val="24"/>
          <w:szCs w:val="24"/>
        </w:rPr>
        <w:t>Storm-G</w:t>
      </w:r>
      <w:r w:rsidRPr="00B71DE7">
        <w:rPr>
          <w:rFonts w:asciiTheme="majorBidi" w:hAnsiTheme="majorBidi" w:cstheme="majorBidi"/>
          <w:sz w:val="24"/>
          <w:szCs w:val="24"/>
        </w:rPr>
        <w:t xml:space="preserve">od and his brother at the feast without </w:t>
      </w:r>
      <w:r w:rsidR="00234F29">
        <w:rPr>
          <w:rFonts w:asciiTheme="majorBidi" w:hAnsiTheme="majorBidi" w:cstheme="majorBidi"/>
          <w:sz w:val="24"/>
          <w:szCs w:val="24"/>
        </w:rPr>
        <w:t xml:space="preserve">casting </w:t>
      </w:r>
      <w:r w:rsidRPr="00B71DE7">
        <w:rPr>
          <w:rFonts w:asciiTheme="majorBidi" w:hAnsiTheme="majorBidi" w:cstheme="majorBidi"/>
          <w:sz w:val="24"/>
          <w:szCs w:val="24"/>
        </w:rPr>
        <w:t xml:space="preserve">it in a negative </w:t>
      </w:r>
      <w:r w:rsidR="00160D84">
        <w:rPr>
          <w:rFonts w:asciiTheme="majorBidi" w:hAnsiTheme="majorBidi" w:cstheme="majorBidi"/>
          <w:sz w:val="24"/>
          <w:szCs w:val="24"/>
        </w:rPr>
        <w:t xml:space="preserve">light </w:t>
      </w:r>
      <w:r w:rsidRPr="00B71DE7">
        <w:rPr>
          <w:rFonts w:asciiTheme="majorBidi" w:hAnsiTheme="majorBidi" w:cstheme="majorBidi"/>
          <w:sz w:val="24"/>
          <w:szCs w:val="24"/>
        </w:rPr>
        <w:t>that does not exist in the text</w:t>
      </w:r>
      <w:r w:rsidR="00234F29">
        <w:rPr>
          <w:rFonts w:asciiTheme="majorBidi" w:hAnsiTheme="majorBidi" w:cstheme="majorBidi"/>
          <w:sz w:val="24"/>
          <w:szCs w:val="24"/>
        </w:rPr>
        <w:t xml:space="preserve">; it </w:t>
      </w:r>
      <w:r w:rsidRPr="00B71DE7">
        <w:rPr>
          <w:rFonts w:asciiTheme="majorBidi" w:hAnsiTheme="majorBidi" w:cstheme="majorBidi"/>
          <w:sz w:val="24"/>
          <w:szCs w:val="24"/>
        </w:rPr>
        <w:t xml:space="preserve">also clarifies why </w:t>
      </w:r>
      <w:r w:rsidR="00A42E8D">
        <w:rPr>
          <w:rFonts w:asciiTheme="majorBidi" w:hAnsiTheme="majorBidi" w:cstheme="majorBidi"/>
          <w:sz w:val="24"/>
          <w:szCs w:val="24"/>
        </w:rPr>
        <w:t>t</w:t>
      </w:r>
      <w:r w:rsidR="00A42E8D" w:rsidRPr="00B71DE7">
        <w:rPr>
          <w:rFonts w:asciiTheme="majorBidi" w:hAnsiTheme="majorBidi" w:cstheme="majorBidi"/>
          <w:sz w:val="24"/>
          <w:szCs w:val="24"/>
        </w:rPr>
        <w:t>he Primeval Gods</w:t>
      </w:r>
      <w:r w:rsidR="00A42E8D">
        <w:rPr>
          <w:rFonts w:asciiTheme="majorBidi" w:hAnsiTheme="majorBidi" w:cstheme="majorBidi"/>
          <w:sz w:val="24"/>
          <w:szCs w:val="24"/>
        </w:rPr>
        <w:t xml:space="preserve"> </w:t>
      </w:r>
      <w:r w:rsidR="00234F29">
        <w:rPr>
          <w:rFonts w:asciiTheme="majorBidi" w:hAnsiTheme="majorBidi" w:cstheme="majorBidi"/>
          <w:sz w:val="24"/>
          <w:szCs w:val="24"/>
        </w:rPr>
        <w:t>are seated beside</w:t>
      </w:r>
      <w:r w:rsidR="00A42E8D">
        <w:rPr>
          <w:rFonts w:asciiTheme="majorBidi" w:hAnsiTheme="majorBidi" w:cstheme="majorBidi"/>
          <w:sz w:val="24"/>
          <w:szCs w:val="24"/>
        </w:rPr>
        <w:t xml:space="preserve"> the Storm-God</w:t>
      </w:r>
      <w:r w:rsidR="00234F29">
        <w:rPr>
          <w:rFonts w:asciiTheme="majorBidi" w:hAnsiTheme="majorBidi" w:cstheme="majorBidi"/>
          <w:sz w:val="24"/>
          <w:szCs w:val="24"/>
        </w:rPr>
        <w:t>.</w:t>
      </w:r>
      <w:r w:rsidR="009000FB">
        <w:rPr>
          <w:rFonts w:asciiTheme="majorBidi" w:hAnsiTheme="majorBidi" w:cstheme="majorBidi"/>
          <w:sz w:val="24"/>
          <w:szCs w:val="24"/>
        </w:rPr>
        <w:t xml:space="preserve"> </w:t>
      </w:r>
      <w:r w:rsidR="009000FB" w:rsidRPr="009000FB">
        <w:rPr>
          <w:rFonts w:asciiTheme="majorBidi" w:hAnsiTheme="majorBidi" w:cstheme="majorBidi"/>
          <w:sz w:val="24"/>
          <w:szCs w:val="24"/>
        </w:rPr>
        <w:t xml:space="preserve">This does not seem to be a </w:t>
      </w:r>
      <w:r w:rsidR="009000FB">
        <w:rPr>
          <w:rFonts w:asciiTheme="majorBidi" w:hAnsiTheme="majorBidi" w:cstheme="majorBidi"/>
          <w:sz w:val="24"/>
          <w:szCs w:val="24"/>
        </w:rPr>
        <w:t xml:space="preserve">climactic </w:t>
      </w:r>
      <w:r w:rsidR="009000FB" w:rsidRPr="009000FB">
        <w:rPr>
          <w:rFonts w:asciiTheme="majorBidi" w:hAnsiTheme="majorBidi" w:cstheme="majorBidi"/>
          <w:sz w:val="24"/>
          <w:szCs w:val="24"/>
        </w:rPr>
        <w:t>encounter between enemies</w:t>
      </w:r>
      <w:r w:rsidR="005E538C" w:rsidRPr="001643E1">
        <w:rPr>
          <w:rStyle w:val="FootnoteReference"/>
          <w:rFonts w:ascii="Times New Roman" w:eastAsia="Calibri" w:hAnsi="Times New Roman" w:cs="David"/>
          <w:sz w:val="24"/>
          <w:szCs w:val="24"/>
          <w:rtl/>
          <w:lang w:val="en-GB"/>
        </w:rPr>
        <w:footnoteReference w:id="32"/>
      </w:r>
      <w:r w:rsidR="009000FB">
        <w:rPr>
          <w:rFonts w:asciiTheme="majorBidi" w:hAnsiTheme="majorBidi" w:cstheme="majorBidi"/>
          <w:sz w:val="24"/>
          <w:szCs w:val="24"/>
        </w:rPr>
        <w:t>;</w:t>
      </w:r>
      <w:r w:rsidR="009000FB" w:rsidRPr="009000FB">
        <w:rPr>
          <w:rFonts w:asciiTheme="majorBidi" w:hAnsiTheme="majorBidi" w:cstheme="majorBidi"/>
          <w:sz w:val="24"/>
          <w:szCs w:val="24"/>
        </w:rPr>
        <w:t xml:space="preserve"> </w:t>
      </w:r>
      <w:r w:rsidR="009000FB">
        <w:rPr>
          <w:rFonts w:asciiTheme="majorBidi" w:hAnsiTheme="majorBidi" w:cstheme="majorBidi"/>
          <w:sz w:val="24"/>
          <w:szCs w:val="24"/>
        </w:rPr>
        <w:t xml:space="preserve">rather, </w:t>
      </w:r>
      <w:r w:rsidR="009000FB" w:rsidRPr="009000FB">
        <w:rPr>
          <w:rFonts w:asciiTheme="majorBidi" w:hAnsiTheme="majorBidi" w:cstheme="majorBidi"/>
          <w:sz w:val="24"/>
          <w:szCs w:val="24"/>
        </w:rPr>
        <w:t xml:space="preserve">the Hittite expression </w:t>
      </w:r>
      <w:r w:rsidR="009000FB">
        <w:rPr>
          <w:rFonts w:asciiTheme="majorBidi" w:hAnsiTheme="majorBidi" w:cstheme="majorBidi"/>
          <w:sz w:val="24"/>
          <w:szCs w:val="24"/>
        </w:rPr>
        <w:t>“</w:t>
      </w:r>
      <w:r w:rsidR="009000FB" w:rsidRPr="009000FB">
        <w:rPr>
          <w:rFonts w:asciiTheme="majorBidi" w:hAnsiTheme="majorBidi" w:cstheme="majorBidi"/>
          <w:sz w:val="24"/>
          <w:szCs w:val="24"/>
        </w:rPr>
        <w:t>Primeval Gods</w:t>
      </w:r>
      <w:r w:rsidR="009000FB">
        <w:rPr>
          <w:rFonts w:asciiTheme="majorBidi" w:hAnsiTheme="majorBidi" w:cstheme="majorBidi"/>
          <w:sz w:val="24"/>
          <w:szCs w:val="24"/>
        </w:rPr>
        <w:t>”</w:t>
      </w:r>
      <w:r w:rsidR="009000FB" w:rsidRPr="009000FB">
        <w:rPr>
          <w:rFonts w:asciiTheme="majorBidi" w:hAnsiTheme="majorBidi" w:cstheme="majorBidi"/>
          <w:sz w:val="24"/>
          <w:szCs w:val="24"/>
        </w:rPr>
        <w:t xml:space="preserve"> was chosen as a translation of the </w:t>
      </w:r>
      <w:r w:rsidR="009000FB" w:rsidRPr="009000FB">
        <w:rPr>
          <w:rFonts w:asciiTheme="majorBidi" w:hAnsiTheme="majorBidi" w:cstheme="majorBidi"/>
          <w:i/>
          <w:iCs/>
          <w:sz w:val="24"/>
          <w:szCs w:val="24"/>
        </w:rPr>
        <w:t>Rp</w:t>
      </w:r>
      <w:r w:rsidR="0046738E" w:rsidRPr="00417E83">
        <w:rPr>
          <w:rFonts w:asciiTheme="majorBidi" w:hAnsiTheme="majorBidi" w:cstheme="majorBidi"/>
          <w:i/>
          <w:iCs/>
          <w:sz w:val="24"/>
          <w:szCs w:val="24"/>
        </w:rPr>
        <w:t>ˀ</w:t>
      </w:r>
      <w:r w:rsidR="009000FB" w:rsidRPr="009000FB">
        <w:rPr>
          <w:rFonts w:asciiTheme="majorBidi" w:hAnsiTheme="majorBidi" w:cstheme="majorBidi"/>
          <w:i/>
          <w:iCs/>
          <w:sz w:val="24"/>
          <w:szCs w:val="24"/>
        </w:rPr>
        <w:t>um</w:t>
      </w:r>
      <w:r w:rsidR="009000FB" w:rsidRPr="009000FB">
        <w:rPr>
          <w:rFonts w:asciiTheme="majorBidi" w:hAnsiTheme="majorBidi" w:cstheme="majorBidi"/>
          <w:sz w:val="24"/>
          <w:szCs w:val="24"/>
        </w:rPr>
        <w:t xml:space="preserve"> preva</w:t>
      </w:r>
      <w:r w:rsidR="009000FB">
        <w:rPr>
          <w:rFonts w:asciiTheme="majorBidi" w:hAnsiTheme="majorBidi" w:cstheme="majorBidi"/>
          <w:sz w:val="24"/>
          <w:szCs w:val="24"/>
        </w:rPr>
        <w:t>lent</w:t>
      </w:r>
      <w:r w:rsidR="009000FB" w:rsidRPr="009000FB">
        <w:rPr>
          <w:rFonts w:asciiTheme="majorBidi" w:hAnsiTheme="majorBidi" w:cstheme="majorBidi"/>
          <w:sz w:val="24"/>
          <w:szCs w:val="24"/>
        </w:rPr>
        <w:t xml:space="preserve"> in Suro-Levantine culture, </w:t>
      </w:r>
      <w:r w:rsidR="000D4A98">
        <w:rPr>
          <w:rFonts w:asciiTheme="majorBidi" w:hAnsiTheme="majorBidi" w:cstheme="majorBidi"/>
          <w:sz w:val="24"/>
          <w:szCs w:val="24"/>
        </w:rPr>
        <w:t xml:space="preserve">on account of </w:t>
      </w:r>
      <w:r w:rsidR="009000FB">
        <w:rPr>
          <w:rFonts w:asciiTheme="majorBidi" w:hAnsiTheme="majorBidi" w:cstheme="majorBidi"/>
          <w:sz w:val="24"/>
          <w:szCs w:val="24"/>
        </w:rPr>
        <w:t xml:space="preserve">their </w:t>
      </w:r>
      <w:r w:rsidR="000D4A98">
        <w:rPr>
          <w:rFonts w:asciiTheme="majorBidi" w:hAnsiTheme="majorBidi" w:cstheme="majorBidi"/>
          <w:sz w:val="24"/>
          <w:szCs w:val="24"/>
        </w:rPr>
        <w:t xml:space="preserve">being </w:t>
      </w:r>
      <w:r w:rsidR="009000FB" w:rsidRPr="009000FB">
        <w:rPr>
          <w:rFonts w:asciiTheme="majorBidi" w:hAnsiTheme="majorBidi" w:cstheme="majorBidi"/>
          <w:sz w:val="24"/>
          <w:szCs w:val="24"/>
        </w:rPr>
        <w:t xml:space="preserve">the Primeval Gods </w:t>
      </w:r>
      <w:r w:rsidR="00160D84">
        <w:rPr>
          <w:rFonts w:asciiTheme="majorBidi" w:hAnsiTheme="majorBidi" w:cstheme="majorBidi"/>
          <w:sz w:val="24"/>
          <w:szCs w:val="24"/>
        </w:rPr>
        <w:t xml:space="preserve">who live in </w:t>
      </w:r>
      <w:r w:rsidR="009000FB">
        <w:rPr>
          <w:rFonts w:asciiTheme="majorBidi" w:hAnsiTheme="majorBidi" w:cstheme="majorBidi"/>
          <w:sz w:val="24"/>
          <w:szCs w:val="24"/>
        </w:rPr>
        <w:t xml:space="preserve">the </w:t>
      </w:r>
      <w:r w:rsidR="00935920">
        <w:rPr>
          <w:rFonts w:asciiTheme="majorBidi" w:hAnsiTheme="majorBidi" w:cstheme="majorBidi"/>
          <w:sz w:val="24"/>
          <w:szCs w:val="24"/>
        </w:rPr>
        <w:t>netherworld</w:t>
      </w:r>
      <w:r w:rsidR="009000FB" w:rsidRPr="009000FB">
        <w:rPr>
          <w:rFonts w:asciiTheme="majorBidi" w:hAnsiTheme="majorBidi" w:cstheme="majorBidi"/>
          <w:sz w:val="24"/>
          <w:szCs w:val="24"/>
        </w:rPr>
        <w:t>, the counterparts of the Mesopotamian Anunnaki.</w:t>
      </w:r>
      <w:r w:rsidR="005E538C" w:rsidRPr="005E538C">
        <w:rPr>
          <w:rStyle w:val="CommentTextChar"/>
          <w:rFonts w:ascii="Times New Roman" w:eastAsia="Calibri" w:hAnsi="Times New Roman" w:cs="David"/>
          <w:sz w:val="24"/>
          <w:szCs w:val="24"/>
          <w:rtl/>
          <w:lang w:val="en-GB"/>
        </w:rPr>
        <w:t xml:space="preserve"> </w:t>
      </w:r>
      <w:r w:rsidR="005E538C" w:rsidRPr="001643E1">
        <w:rPr>
          <w:rStyle w:val="FootnoteReference"/>
          <w:rFonts w:ascii="Times New Roman" w:eastAsia="Calibri" w:hAnsi="Times New Roman" w:cs="David"/>
          <w:sz w:val="24"/>
          <w:szCs w:val="24"/>
          <w:rtl/>
          <w:lang w:val="en-GB"/>
        </w:rPr>
        <w:footnoteReference w:id="33"/>
      </w:r>
      <w:r w:rsidR="00AC6A36" w:rsidRPr="00AC6A36">
        <w:rPr>
          <w:rStyle w:val="CommentTextChar"/>
          <w:rFonts w:ascii="Times New Roman" w:eastAsia="Calibri" w:hAnsi="Times New Roman" w:cs="David"/>
          <w:sz w:val="24"/>
          <w:szCs w:val="24"/>
          <w:lang w:val="en-GB"/>
        </w:rPr>
        <w:t xml:space="preserve">It should be mentioned that the literal translation of the </w:t>
      </w:r>
      <w:r w:rsidR="00AC6A36">
        <w:rPr>
          <w:rStyle w:val="CommentTextChar"/>
          <w:rFonts w:ascii="Times New Roman" w:eastAsia="Calibri" w:hAnsi="Times New Roman" w:cs="David"/>
          <w:sz w:val="24"/>
          <w:szCs w:val="24"/>
          <w:lang w:val="en-GB"/>
        </w:rPr>
        <w:t>Hurrian</w:t>
      </w:r>
      <w:r w:rsidR="00AC6A36" w:rsidRPr="00AC6A36">
        <w:rPr>
          <w:rStyle w:val="CommentTextChar"/>
          <w:rFonts w:ascii="Times New Roman" w:eastAsia="Calibri" w:hAnsi="Times New Roman" w:cs="David"/>
          <w:sz w:val="24"/>
          <w:szCs w:val="24"/>
          <w:lang w:val="en-GB"/>
        </w:rPr>
        <w:t xml:space="preserve"> term for the god</w:t>
      </w:r>
      <w:r w:rsidR="00AC6A36">
        <w:rPr>
          <w:rStyle w:val="CommentTextChar"/>
          <w:rFonts w:ascii="Times New Roman" w:eastAsia="Calibri" w:hAnsi="Times New Roman" w:cs="David"/>
          <w:sz w:val="24"/>
          <w:szCs w:val="24"/>
          <w:lang w:val="en-GB"/>
        </w:rPr>
        <w:t>s</w:t>
      </w:r>
      <w:r w:rsidR="00AC6A36" w:rsidRPr="00AC6A36">
        <w:rPr>
          <w:rStyle w:val="CommentTextChar"/>
          <w:rFonts w:ascii="Times New Roman" w:eastAsia="Calibri" w:hAnsi="Times New Roman" w:cs="David"/>
          <w:sz w:val="24"/>
          <w:szCs w:val="24"/>
          <w:lang w:val="en-GB"/>
        </w:rPr>
        <w:t xml:space="preserve"> of </w:t>
      </w:r>
      <w:r w:rsidR="00AC6A36" w:rsidRPr="00AC6A36">
        <w:rPr>
          <w:rStyle w:val="CommentTextChar"/>
          <w:rFonts w:ascii="Times New Roman" w:eastAsia="Calibri" w:hAnsi="Times New Roman" w:cs="David"/>
          <w:sz w:val="24"/>
          <w:szCs w:val="24"/>
          <w:lang w:val="en-GB"/>
        </w:rPr>
        <w:lastRenderedPageBreak/>
        <w:t xml:space="preserve">the </w:t>
      </w:r>
      <w:r w:rsidR="00935920">
        <w:rPr>
          <w:rStyle w:val="CommentTextChar"/>
          <w:rFonts w:ascii="Times New Roman" w:eastAsia="Calibri" w:hAnsi="Times New Roman" w:cs="David"/>
          <w:sz w:val="24"/>
          <w:szCs w:val="24"/>
          <w:lang w:val="en-GB"/>
        </w:rPr>
        <w:t>netherworld</w:t>
      </w:r>
      <w:r w:rsidR="00AC6A36" w:rsidRPr="00AC6A36">
        <w:rPr>
          <w:rStyle w:val="CommentTextChar"/>
          <w:rFonts w:ascii="Times New Roman" w:eastAsia="Calibri" w:hAnsi="Times New Roman" w:cs="David"/>
          <w:sz w:val="24"/>
          <w:szCs w:val="24"/>
          <w:lang w:val="en-GB"/>
        </w:rPr>
        <w:t xml:space="preserve"> </w:t>
      </w:r>
      <w:r w:rsidR="00AC6A36" w:rsidRPr="00AC6A36">
        <w:rPr>
          <w:rStyle w:val="CommentTextChar"/>
          <w:rFonts w:ascii="Times New Roman" w:eastAsia="Calibri" w:hAnsi="Times New Roman" w:cs="David"/>
          <w:i/>
          <w:iCs/>
          <w:sz w:val="24"/>
          <w:szCs w:val="24"/>
          <w:lang w:val="en-GB"/>
        </w:rPr>
        <w:t>ammati-</w:t>
      </w:r>
      <w:r w:rsidR="00AC6A36" w:rsidRPr="00160D84">
        <w:rPr>
          <w:rStyle w:val="CommentTextChar"/>
          <w:rFonts w:ascii="Times New Roman" w:eastAsia="Calibri" w:hAnsi="Times New Roman" w:cs="David"/>
          <w:i/>
          <w:iCs/>
          <w:sz w:val="24"/>
          <w:szCs w:val="24"/>
          <w:lang w:val="en-GB"/>
        </w:rPr>
        <w:t>naene</w:t>
      </w:r>
      <w:r w:rsidR="00160D84">
        <w:rPr>
          <w:rStyle w:val="CommentTextChar"/>
          <w:rFonts w:ascii="Times New Roman" w:eastAsia="Calibri" w:hAnsi="Times New Roman" w:cs="David"/>
          <w:sz w:val="24"/>
          <w:szCs w:val="24"/>
          <w:lang w:val="en-GB"/>
        </w:rPr>
        <w:t xml:space="preserve"> is: the grandfather</w:t>
      </w:r>
      <w:r w:rsidR="00AC6A36" w:rsidRPr="00AC6A36">
        <w:rPr>
          <w:rStyle w:val="CommentTextChar"/>
          <w:rFonts w:ascii="Times New Roman" w:eastAsia="Calibri" w:hAnsi="Times New Roman" w:cs="David"/>
          <w:sz w:val="24"/>
          <w:szCs w:val="24"/>
          <w:lang w:val="en-GB"/>
        </w:rPr>
        <w:t xml:space="preserve"> gods, a term that in many ways </w:t>
      </w:r>
      <w:r w:rsidR="000353CC" w:rsidRPr="00AC6A36">
        <w:rPr>
          <w:rStyle w:val="CommentTextChar"/>
          <w:rFonts w:ascii="Times New Roman" w:eastAsia="Calibri" w:hAnsi="Times New Roman" w:cs="David"/>
          <w:sz w:val="24"/>
          <w:szCs w:val="24"/>
          <w:lang w:val="en-GB"/>
        </w:rPr>
        <w:t xml:space="preserve">corresponds </w:t>
      </w:r>
      <w:r w:rsidR="00AC6A36" w:rsidRPr="00AC6A36">
        <w:rPr>
          <w:rStyle w:val="CommentTextChar"/>
          <w:rFonts w:ascii="Times New Roman" w:eastAsia="Calibri" w:hAnsi="Times New Roman" w:cs="David"/>
          <w:sz w:val="24"/>
          <w:szCs w:val="24"/>
          <w:lang w:val="en-GB"/>
        </w:rPr>
        <w:t xml:space="preserve">even </w:t>
      </w:r>
      <w:r w:rsidR="000353CC">
        <w:rPr>
          <w:rStyle w:val="CommentTextChar"/>
          <w:rFonts w:ascii="Times New Roman" w:eastAsia="Calibri" w:hAnsi="Times New Roman" w:cs="David"/>
          <w:sz w:val="24"/>
          <w:szCs w:val="24"/>
          <w:lang w:val="en-GB"/>
        </w:rPr>
        <w:t xml:space="preserve">better </w:t>
      </w:r>
      <w:r w:rsidR="00AC6A36" w:rsidRPr="00AC6A36">
        <w:rPr>
          <w:rStyle w:val="CommentTextChar"/>
          <w:rFonts w:ascii="Times New Roman" w:eastAsia="Calibri" w:hAnsi="Times New Roman" w:cs="David"/>
          <w:sz w:val="24"/>
          <w:szCs w:val="24"/>
          <w:lang w:val="en-GB"/>
        </w:rPr>
        <w:t xml:space="preserve">to the status of the </w:t>
      </w:r>
      <w:r w:rsidR="00AC6A36" w:rsidRPr="000353CC">
        <w:rPr>
          <w:rStyle w:val="CommentTextChar"/>
          <w:rFonts w:ascii="Times New Roman" w:eastAsia="Calibri" w:hAnsi="Times New Roman" w:cs="David"/>
          <w:i/>
          <w:iCs/>
          <w:sz w:val="24"/>
          <w:szCs w:val="24"/>
          <w:lang w:val="en-GB"/>
        </w:rPr>
        <w:t>Rpˀum</w:t>
      </w:r>
      <w:r w:rsidR="00AC6A36" w:rsidRPr="00AC6A36">
        <w:rPr>
          <w:rStyle w:val="CommentTextChar"/>
          <w:rFonts w:ascii="Times New Roman" w:eastAsia="Calibri" w:hAnsi="Times New Roman" w:cs="David"/>
          <w:sz w:val="24"/>
          <w:szCs w:val="24"/>
          <w:lang w:val="en-GB"/>
        </w:rPr>
        <w:t xml:space="preserve"> in Ugarit (the </w:t>
      </w:r>
      <w:r w:rsidR="000353CC">
        <w:rPr>
          <w:rStyle w:val="CommentTextChar"/>
          <w:rFonts w:ascii="Times New Roman" w:eastAsia="Calibri" w:hAnsi="Times New Roman" w:cs="David"/>
          <w:sz w:val="24"/>
          <w:szCs w:val="24"/>
          <w:lang w:val="en-GB"/>
        </w:rPr>
        <w:t>same is true for “</w:t>
      </w:r>
      <w:r w:rsidR="00AC6A36" w:rsidRPr="00AC6A36">
        <w:rPr>
          <w:rStyle w:val="CommentTextChar"/>
          <w:rFonts w:ascii="Times New Roman" w:eastAsia="Calibri" w:hAnsi="Times New Roman" w:cs="David"/>
          <w:sz w:val="24"/>
          <w:szCs w:val="24"/>
          <w:lang w:val="en-GB"/>
        </w:rPr>
        <w:t>ghosts</w:t>
      </w:r>
      <w:r w:rsidR="000353CC">
        <w:rPr>
          <w:rStyle w:val="CommentTextChar"/>
          <w:rFonts w:ascii="Times New Roman" w:eastAsia="Calibri" w:hAnsi="Times New Roman" w:cs="David"/>
          <w:sz w:val="24"/>
          <w:szCs w:val="24"/>
          <w:lang w:val="en-GB"/>
        </w:rPr>
        <w:t>”</w:t>
      </w:r>
      <w:r w:rsidR="00AC6A36" w:rsidRPr="00AC6A36">
        <w:rPr>
          <w:rStyle w:val="CommentTextChar"/>
          <w:rFonts w:ascii="Times New Roman" w:eastAsia="Calibri" w:hAnsi="Times New Roman" w:cs="David"/>
          <w:sz w:val="24"/>
          <w:szCs w:val="24"/>
          <w:lang w:val="en-GB"/>
        </w:rPr>
        <w:t xml:space="preserve"> in Phoenician and Biblical Hebrew), </w:t>
      </w:r>
      <w:r w:rsidR="000353CC">
        <w:rPr>
          <w:rStyle w:val="CommentTextChar"/>
          <w:rFonts w:ascii="Times New Roman" w:eastAsia="Calibri" w:hAnsi="Times New Roman" w:cs="David"/>
          <w:sz w:val="24"/>
          <w:szCs w:val="24"/>
          <w:lang w:val="en-GB"/>
        </w:rPr>
        <w:t xml:space="preserve">who </w:t>
      </w:r>
      <w:r w:rsidR="00AC6A36" w:rsidRPr="00AC6A36">
        <w:rPr>
          <w:rStyle w:val="CommentTextChar"/>
          <w:rFonts w:ascii="Times New Roman" w:eastAsia="Calibri" w:hAnsi="Times New Roman" w:cs="David"/>
          <w:sz w:val="24"/>
          <w:szCs w:val="24"/>
          <w:lang w:val="en-GB"/>
        </w:rPr>
        <w:t>also include the ancestors.</w:t>
      </w:r>
      <w:r w:rsidR="00715680" w:rsidRPr="00715680">
        <w:rPr>
          <w:rStyle w:val="CommentTextChar"/>
          <w:rFonts w:ascii="Times New Roman" w:eastAsia="Calibri" w:hAnsi="Times New Roman" w:cs="David"/>
          <w:sz w:val="24"/>
          <w:szCs w:val="24"/>
          <w:rtl/>
          <w:lang w:val="en-GB"/>
        </w:rPr>
        <w:t xml:space="preserve"> </w:t>
      </w:r>
      <w:r w:rsidR="00715680" w:rsidRPr="001643E1">
        <w:rPr>
          <w:rStyle w:val="FootnoteReference"/>
          <w:rFonts w:ascii="Times New Roman" w:eastAsia="Calibri" w:hAnsi="Times New Roman" w:cs="David"/>
          <w:sz w:val="24"/>
          <w:szCs w:val="24"/>
          <w:rtl/>
          <w:lang w:val="en-GB"/>
        </w:rPr>
        <w:footnoteReference w:id="34"/>
      </w:r>
    </w:p>
    <w:p w:rsidR="00045E6A" w:rsidRDefault="00A25237" w:rsidP="009F33C6">
      <w:pPr>
        <w:spacing w:line="480" w:lineRule="auto"/>
        <w:rPr>
          <w:rFonts w:asciiTheme="majorBidi" w:hAnsiTheme="majorBidi" w:cstheme="majorBidi"/>
          <w:sz w:val="24"/>
          <w:szCs w:val="24"/>
        </w:rPr>
      </w:pPr>
      <w:r>
        <w:rPr>
          <w:rStyle w:val="CommentTextChar"/>
          <w:rFonts w:ascii="Times New Roman" w:eastAsia="Calibri" w:hAnsi="Times New Roman" w:cs="David"/>
          <w:sz w:val="24"/>
          <w:szCs w:val="24"/>
        </w:rPr>
        <w:tab/>
      </w:r>
      <w:r w:rsidRPr="00A25237">
        <w:rPr>
          <w:rStyle w:val="CommentTextChar"/>
          <w:rFonts w:ascii="Times New Roman" w:eastAsia="Calibri" w:hAnsi="Times New Roman" w:cs="David"/>
          <w:sz w:val="24"/>
          <w:szCs w:val="24"/>
        </w:rPr>
        <w:t xml:space="preserve">Although we have before us another text that probably reflects a Syrian-Levantine tradition related to the </w:t>
      </w:r>
      <w:r w:rsidR="002A7F6A">
        <w:rPr>
          <w:rStyle w:val="CommentTextChar"/>
          <w:rFonts w:ascii="Times New Roman" w:eastAsia="Calibri" w:hAnsi="Times New Roman" w:cs="David"/>
          <w:sz w:val="24"/>
          <w:szCs w:val="24"/>
        </w:rPr>
        <w:t>neth</w:t>
      </w:r>
      <w:r w:rsidRPr="00A25237">
        <w:rPr>
          <w:rStyle w:val="CommentTextChar"/>
          <w:rFonts w:ascii="Times New Roman" w:eastAsia="Calibri" w:hAnsi="Times New Roman" w:cs="David"/>
          <w:sz w:val="24"/>
          <w:szCs w:val="24"/>
        </w:rPr>
        <w:t xml:space="preserve">erworld, it is </w:t>
      </w:r>
      <w:r w:rsidR="009F33C6">
        <w:rPr>
          <w:rStyle w:val="CommentTextChar"/>
          <w:rFonts w:ascii="Times New Roman" w:eastAsia="Calibri" w:hAnsi="Times New Roman" w:cs="David"/>
          <w:sz w:val="24"/>
          <w:szCs w:val="24"/>
        </w:rPr>
        <w:t xml:space="preserve">neither </w:t>
      </w:r>
      <w:r w:rsidRPr="00A25237">
        <w:rPr>
          <w:rStyle w:val="CommentTextChar"/>
          <w:rFonts w:ascii="Times New Roman" w:eastAsia="Calibri" w:hAnsi="Times New Roman" w:cs="David"/>
          <w:sz w:val="24"/>
          <w:szCs w:val="24"/>
        </w:rPr>
        <w:t xml:space="preserve">a description of the death of the </w:t>
      </w:r>
      <w:r w:rsidR="002A7F6A">
        <w:rPr>
          <w:rStyle w:val="CommentTextChar"/>
          <w:rFonts w:ascii="Times New Roman" w:eastAsia="Calibri" w:hAnsi="Times New Roman" w:cs="David"/>
          <w:sz w:val="24"/>
          <w:szCs w:val="24"/>
        </w:rPr>
        <w:t>Storm-G</w:t>
      </w:r>
      <w:r w:rsidRPr="00A25237">
        <w:rPr>
          <w:rStyle w:val="CommentTextChar"/>
          <w:rFonts w:ascii="Times New Roman" w:eastAsia="Calibri" w:hAnsi="Times New Roman" w:cs="David"/>
          <w:sz w:val="24"/>
          <w:szCs w:val="24"/>
        </w:rPr>
        <w:t xml:space="preserve">od </w:t>
      </w:r>
      <w:r w:rsidR="009F33C6">
        <w:rPr>
          <w:rStyle w:val="CommentTextChar"/>
          <w:rFonts w:ascii="Times New Roman" w:eastAsia="Calibri" w:hAnsi="Times New Roman" w:cs="David"/>
          <w:sz w:val="24"/>
          <w:szCs w:val="24"/>
        </w:rPr>
        <w:t>n</w:t>
      </w:r>
      <w:r w:rsidRPr="00A25237">
        <w:rPr>
          <w:rStyle w:val="CommentTextChar"/>
          <w:rFonts w:ascii="Times New Roman" w:eastAsia="Calibri" w:hAnsi="Times New Roman" w:cs="David"/>
          <w:sz w:val="24"/>
          <w:szCs w:val="24"/>
        </w:rPr>
        <w:t xml:space="preserve">or </w:t>
      </w:r>
      <w:r w:rsidR="009F33C6">
        <w:rPr>
          <w:rStyle w:val="CommentTextChar"/>
          <w:rFonts w:ascii="Times New Roman" w:eastAsia="Calibri" w:hAnsi="Times New Roman" w:cs="David"/>
          <w:sz w:val="24"/>
          <w:szCs w:val="24"/>
        </w:rPr>
        <w:t xml:space="preserve">of </w:t>
      </w:r>
      <w:r w:rsidRPr="00A25237">
        <w:rPr>
          <w:rStyle w:val="CommentTextChar"/>
          <w:rFonts w:ascii="Times New Roman" w:eastAsia="Calibri" w:hAnsi="Times New Roman" w:cs="David"/>
          <w:sz w:val="24"/>
          <w:szCs w:val="24"/>
        </w:rPr>
        <w:t xml:space="preserve">his captivity in the </w:t>
      </w:r>
      <w:r w:rsidR="002A7F6A">
        <w:rPr>
          <w:rStyle w:val="CommentTextChar"/>
          <w:rFonts w:ascii="Times New Roman" w:eastAsia="Calibri" w:hAnsi="Times New Roman" w:cs="David"/>
          <w:sz w:val="24"/>
          <w:szCs w:val="24"/>
        </w:rPr>
        <w:t>neth</w:t>
      </w:r>
      <w:r w:rsidRPr="00A25237">
        <w:rPr>
          <w:rStyle w:val="CommentTextChar"/>
          <w:rFonts w:ascii="Times New Roman" w:eastAsia="Calibri" w:hAnsi="Times New Roman" w:cs="David"/>
          <w:sz w:val="24"/>
          <w:szCs w:val="24"/>
        </w:rPr>
        <w:t xml:space="preserve">erworld, as some </w:t>
      </w:r>
      <w:r w:rsidR="002A7F6A">
        <w:rPr>
          <w:rStyle w:val="CommentTextChar"/>
          <w:rFonts w:ascii="Times New Roman" w:eastAsia="Calibri" w:hAnsi="Times New Roman" w:cs="David"/>
          <w:sz w:val="24"/>
          <w:szCs w:val="24"/>
        </w:rPr>
        <w:t>believed</w:t>
      </w:r>
      <w:r w:rsidRPr="00A25237">
        <w:rPr>
          <w:rStyle w:val="CommentTextChar"/>
          <w:rFonts w:ascii="Times New Roman" w:eastAsia="Calibri" w:hAnsi="Times New Roman" w:cs="David"/>
          <w:sz w:val="24"/>
          <w:szCs w:val="24"/>
        </w:rPr>
        <w:t xml:space="preserve">, but </w:t>
      </w:r>
      <w:r w:rsidR="00A101E7">
        <w:rPr>
          <w:rStyle w:val="CommentTextChar"/>
          <w:rFonts w:ascii="Times New Roman" w:eastAsia="Calibri" w:hAnsi="Times New Roman" w:cs="David"/>
          <w:sz w:val="24"/>
          <w:szCs w:val="24"/>
        </w:rPr>
        <w:t xml:space="preserve">of </w:t>
      </w:r>
      <w:r w:rsidRPr="00A25237">
        <w:rPr>
          <w:rStyle w:val="CommentTextChar"/>
          <w:rFonts w:ascii="Times New Roman" w:eastAsia="Calibri" w:hAnsi="Times New Roman" w:cs="David"/>
          <w:sz w:val="24"/>
          <w:szCs w:val="24"/>
        </w:rPr>
        <w:t xml:space="preserve">a different aspect of the underworld, in the ghostly </w:t>
      </w:r>
      <w:r w:rsidR="002A7F6A">
        <w:rPr>
          <w:rStyle w:val="CommentTextChar"/>
          <w:rFonts w:ascii="Times New Roman" w:eastAsia="Calibri" w:hAnsi="Times New Roman" w:cs="David"/>
          <w:sz w:val="24"/>
          <w:szCs w:val="24"/>
        </w:rPr>
        <w:t xml:space="preserve">feasts that are </w:t>
      </w:r>
      <w:r w:rsidRPr="00A25237">
        <w:rPr>
          <w:rStyle w:val="CommentTextChar"/>
          <w:rFonts w:ascii="Times New Roman" w:eastAsia="Calibri" w:hAnsi="Times New Roman" w:cs="David"/>
          <w:sz w:val="24"/>
          <w:szCs w:val="24"/>
        </w:rPr>
        <w:t xml:space="preserve">open to all gods. </w:t>
      </w:r>
      <w:r w:rsidR="002A7F6A">
        <w:rPr>
          <w:rStyle w:val="CommentTextChar"/>
          <w:rFonts w:ascii="Times New Roman" w:eastAsia="Calibri" w:hAnsi="Times New Roman" w:cs="David"/>
          <w:sz w:val="24"/>
          <w:szCs w:val="24"/>
        </w:rPr>
        <w:t>As I have noted elsewhere,</w:t>
      </w:r>
      <w:r w:rsidR="00D31F2F" w:rsidRPr="00D31F2F">
        <w:rPr>
          <w:rFonts w:asciiTheme="majorBidi" w:hAnsiTheme="majorBidi" w:cstheme="majorBidi"/>
          <w:sz w:val="24"/>
          <w:szCs w:val="24"/>
          <w:rtl/>
        </w:rPr>
        <w:t xml:space="preserve"> ‏</w:t>
      </w:r>
      <w:r w:rsidR="002A7F6A">
        <w:rPr>
          <w:rFonts w:asciiTheme="majorBidi" w:hAnsiTheme="majorBidi" w:cstheme="majorBidi"/>
          <w:sz w:val="24"/>
          <w:szCs w:val="24"/>
        </w:rPr>
        <w:t>a</w:t>
      </w:r>
      <w:r w:rsidR="00D31F2F" w:rsidRPr="00D31F2F">
        <w:rPr>
          <w:rFonts w:asciiTheme="majorBidi" w:hAnsiTheme="majorBidi" w:cstheme="majorBidi"/>
          <w:sz w:val="24"/>
          <w:szCs w:val="24"/>
        </w:rPr>
        <w:t xml:space="preserve">lthough the </w:t>
      </w:r>
      <w:r w:rsidR="00417E83" w:rsidRPr="00417E83">
        <w:rPr>
          <w:rFonts w:asciiTheme="majorBidi" w:hAnsiTheme="majorBidi" w:cstheme="majorBidi"/>
          <w:i/>
          <w:iCs/>
          <w:sz w:val="24"/>
          <w:szCs w:val="24"/>
        </w:rPr>
        <w:t>Rpˀum</w:t>
      </w:r>
      <w:r w:rsidR="00D31F2F" w:rsidRPr="00D31F2F">
        <w:rPr>
          <w:rFonts w:asciiTheme="majorBidi" w:hAnsiTheme="majorBidi" w:cstheme="majorBidi"/>
          <w:sz w:val="24"/>
          <w:szCs w:val="24"/>
        </w:rPr>
        <w:t xml:space="preserve">, like Mot,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are permanent residents of the </w:t>
      </w:r>
      <w:r w:rsidR="00935920">
        <w:rPr>
          <w:rFonts w:asciiTheme="majorBidi" w:hAnsiTheme="majorBidi" w:cstheme="majorBidi"/>
          <w:sz w:val="24"/>
          <w:szCs w:val="24"/>
        </w:rPr>
        <w:t>netherworld</w:t>
      </w:r>
      <w:r w:rsidR="00D31F2F" w:rsidRPr="00D31F2F">
        <w:rPr>
          <w:rFonts w:asciiTheme="majorBidi" w:hAnsiTheme="majorBidi" w:cstheme="majorBidi"/>
          <w:sz w:val="24"/>
          <w:szCs w:val="24"/>
        </w:rPr>
        <w:t xml:space="preserve"> according to the Ugaritic texts, each belongs to a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different branch. While the </w:t>
      </w:r>
      <w:r w:rsidR="00D31F2F" w:rsidRPr="002A7F6A">
        <w:rPr>
          <w:rFonts w:asciiTheme="majorBidi" w:hAnsiTheme="majorBidi" w:cstheme="majorBidi"/>
          <w:i/>
          <w:iCs/>
          <w:sz w:val="24"/>
          <w:szCs w:val="24"/>
        </w:rPr>
        <w:t>Rp’um</w:t>
      </w:r>
      <w:r w:rsidR="00D31F2F" w:rsidRPr="00D31F2F">
        <w:rPr>
          <w:rFonts w:asciiTheme="majorBidi" w:hAnsiTheme="majorBidi" w:cstheme="majorBidi"/>
          <w:sz w:val="24"/>
          <w:szCs w:val="24"/>
        </w:rPr>
        <w:t xml:space="preserve"> are not mentioned in the Baal Cycle’s narrative at all –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neither in the description of the road to the </w:t>
      </w:r>
      <w:r w:rsidR="00935920">
        <w:rPr>
          <w:rFonts w:asciiTheme="majorBidi" w:hAnsiTheme="majorBidi" w:cstheme="majorBidi"/>
          <w:sz w:val="24"/>
          <w:szCs w:val="24"/>
        </w:rPr>
        <w:t>netherworld</w:t>
      </w:r>
      <w:r w:rsidR="00D31F2F" w:rsidRPr="00D31F2F">
        <w:rPr>
          <w:rFonts w:asciiTheme="majorBidi" w:hAnsiTheme="majorBidi" w:cstheme="majorBidi"/>
          <w:sz w:val="24"/>
          <w:szCs w:val="24"/>
        </w:rPr>
        <w:t>, nor within</w:t>
      </w:r>
      <w:ins w:id="46" w:author="Dana Hercbergs" w:date="2022-01-12T15:20:00Z">
        <w:r w:rsidR="002A7F6A">
          <w:rPr>
            <w:rFonts w:asciiTheme="majorBidi" w:hAnsiTheme="majorBidi" w:cstheme="majorBidi"/>
            <w:sz w:val="24"/>
            <w:szCs w:val="24"/>
          </w:rPr>
          <w:t xml:space="preserve"> it</w:t>
        </w:r>
      </w:ins>
      <w:r w:rsidR="00D31F2F" w:rsidRPr="00D31F2F">
        <w:rPr>
          <w:rFonts w:asciiTheme="majorBidi" w:hAnsiTheme="majorBidi" w:cstheme="majorBidi"/>
          <w:sz w:val="24"/>
          <w:szCs w:val="24"/>
        </w:rPr>
        <w:t xml:space="preserve">, Mot does not appear in </w:t>
      </w:r>
      <w:r w:rsidR="00D31F2F" w:rsidRPr="00D31F2F">
        <w:rPr>
          <w:rFonts w:asciiTheme="majorBidi" w:hAnsiTheme="majorBidi" w:cstheme="majorBidi"/>
          <w:sz w:val="24"/>
          <w:szCs w:val="24"/>
          <w:cs/>
        </w:rPr>
        <w:t>‎</w:t>
      </w:r>
      <w:r w:rsidR="00D31F2F" w:rsidRPr="00D31F2F">
        <w:rPr>
          <w:rFonts w:asciiTheme="majorBidi" w:hAnsiTheme="majorBidi" w:cstheme="majorBidi"/>
          <w:sz w:val="24"/>
          <w:szCs w:val="24"/>
        </w:rPr>
        <w:t xml:space="preserve">any of the texts relating to the </w:t>
      </w:r>
      <w:r w:rsidR="00417E83" w:rsidRPr="00417E83">
        <w:rPr>
          <w:rFonts w:asciiTheme="majorBidi" w:hAnsiTheme="majorBidi" w:cstheme="majorBidi"/>
          <w:i/>
          <w:iCs/>
          <w:sz w:val="24"/>
          <w:szCs w:val="24"/>
        </w:rPr>
        <w:t>Rpˀum</w:t>
      </w:r>
      <w:r w:rsidR="002A7F6A">
        <w:rPr>
          <w:rFonts w:asciiTheme="majorBidi" w:hAnsiTheme="majorBidi" w:cstheme="majorBidi"/>
          <w:sz w:val="24"/>
          <w:szCs w:val="24"/>
        </w:rPr>
        <w:t>.</w:t>
      </w:r>
      <w:r w:rsidR="002A7746" w:rsidRPr="002A7746">
        <w:rPr>
          <w:rStyle w:val="FootnoteReference"/>
          <w:rFonts w:ascii="Times New Roman" w:eastAsia="Calibri" w:hAnsi="Times New Roman" w:cs="David"/>
          <w:sz w:val="24"/>
          <w:szCs w:val="24"/>
        </w:rPr>
        <w:footnoteReference w:id="35"/>
      </w:r>
      <w:r w:rsidR="00045E6A">
        <w:rPr>
          <w:rFonts w:asciiTheme="majorBidi" w:hAnsiTheme="majorBidi" w:cstheme="majorBidi"/>
          <w:sz w:val="24"/>
          <w:szCs w:val="24"/>
        </w:rPr>
        <w:t xml:space="preserve"> </w:t>
      </w:r>
      <w:r w:rsidR="00045E6A" w:rsidRPr="00045E6A">
        <w:rPr>
          <w:rFonts w:asciiTheme="majorBidi" w:hAnsiTheme="majorBidi" w:cstheme="majorBidi"/>
          <w:sz w:val="24"/>
          <w:szCs w:val="24"/>
        </w:rPr>
        <w:t xml:space="preserve">This separation, which is expressed in </w:t>
      </w:r>
      <w:commentRangeStart w:id="47"/>
      <w:r w:rsidR="00045E6A" w:rsidRPr="00045E6A">
        <w:rPr>
          <w:rFonts w:asciiTheme="majorBidi" w:hAnsiTheme="majorBidi" w:cstheme="majorBidi"/>
          <w:sz w:val="24"/>
          <w:szCs w:val="24"/>
        </w:rPr>
        <w:t>Ugarit</w:t>
      </w:r>
      <w:commentRangeEnd w:id="47"/>
      <w:r w:rsidR="00045E6A">
        <w:rPr>
          <w:rStyle w:val="CommentReference"/>
        </w:rPr>
        <w:commentReference w:id="47"/>
      </w:r>
      <w:r w:rsidR="00045E6A" w:rsidRPr="00045E6A">
        <w:rPr>
          <w:rFonts w:asciiTheme="majorBidi" w:hAnsiTheme="majorBidi" w:cstheme="majorBidi"/>
          <w:sz w:val="24"/>
          <w:szCs w:val="24"/>
        </w:rPr>
        <w:t>, is probably also true of the Hittite text before us, which reflects an old Syrian tradition</w:t>
      </w:r>
      <w:r w:rsidR="00045E6A">
        <w:rPr>
          <w:rFonts w:asciiTheme="majorBidi" w:hAnsiTheme="majorBidi" w:cstheme="majorBidi"/>
          <w:sz w:val="24"/>
          <w:szCs w:val="24"/>
        </w:rPr>
        <w:t xml:space="preserve"> that </w:t>
      </w:r>
      <w:r w:rsidR="00045E6A" w:rsidRPr="00045E6A">
        <w:rPr>
          <w:rFonts w:asciiTheme="majorBidi" w:hAnsiTheme="majorBidi" w:cstheme="majorBidi"/>
          <w:sz w:val="24"/>
          <w:szCs w:val="24"/>
        </w:rPr>
        <w:t xml:space="preserve">has nothing to do with captivity in </w:t>
      </w:r>
      <w:r w:rsidR="00045E6A">
        <w:rPr>
          <w:rFonts w:asciiTheme="majorBidi" w:hAnsiTheme="majorBidi" w:cstheme="majorBidi"/>
          <w:sz w:val="24"/>
          <w:szCs w:val="24"/>
        </w:rPr>
        <w:t xml:space="preserve">the netherworld or with </w:t>
      </w:r>
      <w:r w:rsidR="00045E6A" w:rsidRPr="00045E6A">
        <w:rPr>
          <w:rFonts w:asciiTheme="majorBidi" w:hAnsiTheme="majorBidi" w:cstheme="majorBidi"/>
          <w:sz w:val="24"/>
          <w:szCs w:val="24"/>
        </w:rPr>
        <w:t>death.</w:t>
      </w:r>
      <w:r w:rsidR="002A7746" w:rsidRPr="002A7746">
        <w:rPr>
          <w:rStyle w:val="CommentTextChar"/>
          <w:rFonts w:ascii="Times New Roman" w:eastAsia="Calibri" w:hAnsi="Times New Roman" w:cs="David"/>
          <w:sz w:val="24"/>
          <w:szCs w:val="24"/>
          <w:rtl/>
          <w:lang w:val="en-GB"/>
        </w:rPr>
        <w:t xml:space="preserve"> </w:t>
      </w:r>
      <w:r w:rsidR="002A7746" w:rsidRPr="001643E1">
        <w:rPr>
          <w:rStyle w:val="FootnoteReference"/>
          <w:rFonts w:ascii="Times New Roman" w:eastAsia="Calibri" w:hAnsi="Times New Roman" w:cs="David"/>
          <w:sz w:val="24"/>
          <w:szCs w:val="24"/>
          <w:rtl/>
          <w:lang w:val="en-GB"/>
        </w:rPr>
        <w:footnoteReference w:id="36"/>
      </w:r>
    </w:p>
    <w:p w:rsidR="00405856" w:rsidRDefault="00D31F2F" w:rsidP="00405856">
      <w:pPr>
        <w:rPr>
          <w:rFonts w:asciiTheme="majorBidi" w:hAnsiTheme="majorBidi" w:cstheme="majorBidi"/>
          <w:sz w:val="24"/>
          <w:szCs w:val="24"/>
        </w:rPr>
      </w:pPr>
      <w:r w:rsidRPr="00D31F2F">
        <w:rPr>
          <w:rFonts w:asciiTheme="majorBidi" w:hAnsiTheme="majorBidi" w:cstheme="majorBidi"/>
          <w:sz w:val="24"/>
          <w:szCs w:val="24"/>
          <w:rtl/>
        </w:rPr>
        <w:t>‏</w:t>
      </w:r>
      <w:r w:rsidRPr="00D31F2F">
        <w:rPr>
          <w:rFonts w:asciiTheme="majorBidi" w:hAnsiTheme="majorBidi" w:cstheme="majorBidi"/>
          <w:sz w:val="24"/>
          <w:szCs w:val="24"/>
        </w:rPr>
        <w:t xml:space="preserve"> </w:t>
      </w:r>
    </w:p>
    <w:p w:rsidR="00D31F2F" w:rsidRDefault="00D31F2F" w:rsidP="00405856">
      <w:pPr>
        <w:rPr>
          <w:rFonts w:asciiTheme="majorBidi" w:hAnsiTheme="majorBidi" w:cstheme="majorBidi"/>
          <w:sz w:val="24"/>
          <w:szCs w:val="24"/>
          <w:rtl/>
          <w:cs/>
        </w:rPr>
      </w:pPr>
      <w:r w:rsidRPr="00D31F2F">
        <w:rPr>
          <w:rFonts w:asciiTheme="majorBidi" w:hAnsiTheme="majorBidi" w:cstheme="majorBidi"/>
          <w:sz w:val="24"/>
          <w:szCs w:val="24"/>
          <w:cs/>
        </w:rPr>
        <w:t>‎</w:t>
      </w:r>
      <w:r w:rsidRPr="00D31F2F">
        <w:rPr>
          <w:rFonts w:asciiTheme="majorBidi" w:hAnsiTheme="majorBidi" w:cstheme="majorBidi"/>
          <w:sz w:val="24"/>
          <w:szCs w:val="24"/>
        </w:rPr>
        <w:t>3.</w:t>
      </w:r>
      <w:r w:rsidR="002A7746">
        <w:rPr>
          <w:rFonts w:asciiTheme="majorBidi" w:hAnsiTheme="majorBidi" w:cstheme="majorBidi"/>
          <w:sz w:val="24"/>
          <w:szCs w:val="24"/>
        </w:rPr>
        <w:t xml:space="preserve"> </w:t>
      </w:r>
      <w:r w:rsidRPr="00D31F2F">
        <w:rPr>
          <w:rFonts w:asciiTheme="majorBidi" w:hAnsiTheme="majorBidi" w:cstheme="majorBidi"/>
          <w:sz w:val="24"/>
          <w:szCs w:val="24"/>
        </w:rPr>
        <w:t>Zechariah 12:10-11</w:t>
      </w:r>
      <w:r w:rsidRPr="00D31F2F">
        <w:rPr>
          <w:rFonts w:asciiTheme="majorBidi" w:hAnsiTheme="majorBidi" w:cstheme="majorBidi"/>
          <w:sz w:val="24"/>
          <w:szCs w:val="24"/>
          <w:cs/>
        </w:rPr>
        <w:t>‎</w:t>
      </w:r>
    </w:p>
    <w:p w:rsidR="00F230F2" w:rsidRPr="00F230F2" w:rsidRDefault="00F90CF7" w:rsidP="00EB2DAB">
      <w:pPr>
        <w:spacing w:line="480" w:lineRule="auto"/>
        <w:rPr>
          <w:rFonts w:asciiTheme="majorBidi" w:hAnsiTheme="majorBidi" w:cstheme="majorBidi"/>
          <w:sz w:val="24"/>
          <w:szCs w:val="24"/>
          <w:lang w:val="en-GB"/>
        </w:rPr>
      </w:pPr>
      <w:r w:rsidRPr="00F90CF7">
        <w:rPr>
          <w:rFonts w:asciiTheme="majorBidi" w:hAnsiTheme="majorBidi" w:cstheme="majorBidi"/>
          <w:sz w:val="24"/>
          <w:szCs w:val="24"/>
        </w:rPr>
        <w:lastRenderedPageBreak/>
        <w:t xml:space="preserve">In the prophecy </w:t>
      </w:r>
      <w:r>
        <w:rPr>
          <w:rFonts w:asciiTheme="majorBidi" w:hAnsiTheme="majorBidi" w:cstheme="majorBidi"/>
          <w:sz w:val="24"/>
          <w:szCs w:val="24"/>
        </w:rPr>
        <w:t xml:space="preserve">in the Book of </w:t>
      </w:r>
      <w:r w:rsidRPr="00F90CF7">
        <w:rPr>
          <w:rFonts w:asciiTheme="majorBidi" w:hAnsiTheme="majorBidi" w:cstheme="majorBidi"/>
          <w:sz w:val="24"/>
          <w:szCs w:val="24"/>
        </w:rPr>
        <w:t xml:space="preserve">Zechariah, which is usually dated to the end of the Persian period or the beginning of the Hellenistic period, mass lamentations were recorded on the occasion of the death of the </w:t>
      </w:r>
      <w:r>
        <w:rPr>
          <w:rFonts w:asciiTheme="majorBidi" w:hAnsiTheme="majorBidi" w:cstheme="majorBidi"/>
          <w:sz w:val="24"/>
          <w:szCs w:val="24"/>
        </w:rPr>
        <w:t>Storm-God</w:t>
      </w:r>
      <w:r w:rsidRPr="00F90CF7">
        <w:rPr>
          <w:rFonts w:asciiTheme="majorBidi" w:hAnsiTheme="majorBidi" w:cstheme="majorBidi"/>
          <w:sz w:val="24"/>
          <w:szCs w:val="24"/>
        </w:rPr>
        <w:t xml:space="preserve"> in the Megiddo Valley</w:t>
      </w:r>
      <w:r w:rsidRPr="001643E1">
        <w:rPr>
          <w:rStyle w:val="FootnoteReference"/>
          <w:rFonts w:ascii="Times New Roman" w:eastAsia="Calibri" w:hAnsi="Times New Roman" w:cs="David"/>
          <w:sz w:val="24"/>
          <w:szCs w:val="24"/>
          <w:rtl/>
        </w:rPr>
        <w:footnoteReference w:id="37"/>
      </w:r>
      <w:r>
        <w:rPr>
          <w:rFonts w:asciiTheme="majorBidi" w:hAnsiTheme="majorBidi" w:cstheme="majorBidi"/>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4"/>
        <w:gridCol w:w="6092"/>
      </w:tblGrid>
      <w:tr w:rsidR="002E1AE0" w:rsidRPr="001643E1" w:rsidTr="00974F70">
        <w:tc>
          <w:tcPr>
            <w:tcW w:w="2924" w:type="dxa"/>
          </w:tcPr>
          <w:p w:rsidR="002E1AE0" w:rsidRPr="001643E1" w:rsidRDefault="002E1AE0" w:rsidP="00974F70">
            <w:pPr>
              <w:bidi/>
              <w:spacing w:line="360" w:lineRule="auto"/>
              <w:rPr>
                <w:rFonts w:ascii="Times New Roman" w:eastAsia="Calibri" w:hAnsi="Times New Roman" w:cs="David"/>
                <w:lang w:val="en-GB"/>
              </w:rPr>
            </w:pPr>
          </w:p>
        </w:tc>
        <w:tc>
          <w:tcPr>
            <w:tcW w:w="6092" w:type="dxa"/>
          </w:tcPr>
          <w:p w:rsidR="002E1AE0" w:rsidRPr="001643E1" w:rsidRDefault="002E1AE0" w:rsidP="00974F70">
            <w:pPr>
              <w:spacing w:line="360" w:lineRule="auto"/>
              <w:rPr>
                <w:rFonts w:ascii="Times New Roman" w:eastAsia="Calibri" w:hAnsi="Times New Roman" w:cs="David"/>
                <w:rtl/>
              </w:rPr>
            </w:pPr>
            <w:r w:rsidRPr="001643E1">
              <w:rPr>
                <w:rFonts w:ascii="Times New Roman" w:eastAsia="Calibri" w:hAnsi="Times New Roman" w:cs="David"/>
                <w:vertAlign w:val="superscript"/>
              </w:rPr>
              <w:t>10</w:t>
            </w:r>
            <w:r w:rsidRPr="001643E1">
              <w:rPr>
                <w:rFonts w:ascii="Times New Roman" w:eastAsia="Calibri" w:hAnsi="Times New Roman" w:cs="David"/>
              </w:rPr>
              <w:t>And I will pour out on the House of David and the inhabitants of Jerusalem a spirit of pity and compassion, so they will look to me concerning the one they have</w:t>
            </w:r>
            <w:r w:rsidR="00EB2DAB">
              <w:rPr>
                <w:rFonts w:ascii="Times New Roman" w:eastAsia="Calibri" w:hAnsi="Times New Roman" w:cs="David"/>
              </w:rPr>
              <w:t xml:space="preserve"> </w:t>
            </w:r>
            <w:r w:rsidRPr="001643E1">
              <w:rPr>
                <w:rFonts w:ascii="Times New Roman" w:eastAsia="Calibri" w:hAnsi="Times New Roman" w:cs="David"/>
              </w:rPr>
              <w:t>pierced, and they will wail over him as the wailing over the</w:t>
            </w:r>
            <w:r w:rsidR="00EB2DAB">
              <w:rPr>
                <w:rFonts w:ascii="Times New Roman" w:eastAsia="Calibri" w:hAnsi="Times New Roman" w:cs="David"/>
              </w:rPr>
              <w:t xml:space="preserve"> </w:t>
            </w:r>
            <w:r w:rsidRPr="001643E1">
              <w:rPr>
                <w:rFonts w:ascii="Times New Roman" w:eastAsia="Calibri" w:hAnsi="Times New Roman" w:cs="David"/>
              </w:rPr>
              <w:t>‘only one’, and mourn over him, as the mourning over a first-born.</w:t>
            </w:r>
          </w:p>
        </w:tc>
      </w:tr>
      <w:tr w:rsidR="002E1AE0" w:rsidRPr="001643E1" w:rsidTr="00974F70">
        <w:tc>
          <w:tcPr>
            <w:tcW w:w="2924" w:type="dxa"/>
          </w:tcPr>
          <w:p w:rsidR="002E1AE0" w:rsidRPr="001643E1" w:rsidRDefault="002E1AE0" w:rsidP="00974F70">
            <w:pPr>
              <w:bidi/>
              <w:spacing w:line="360" w:lineRule="auto"/>
              <w:rPr>
                <w:rFonts w:ascii="Times New Roman" w:eastAsia="Calibri" w:hAnsi="Times New Roman" w:cs="David"/>
                <w:lang w:val="en-GB"/>
              </w:rPr>
            </w:pPr>
          </w:p>
        </w:tc>
        <w:tc>
          <w:tcPr>
            <w:tcW w:w="6092" w:type="dxa"/>
          </w:tcPr>
          <w:p w:rsidR="002E1AE0" w:rsidRPr="001643E1" w:rsidRDefault="002E1AE0" w:rsidP="00974F70">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11</w:t>
            </w:r>
            <w:r w:rsidRPr="001643E1">
              <w:rPr>
                <w:rFonts w:ascii="Times New Roman" w:eastAsia="Calibri" w:hAnsi="Times New Roman" w:cs="David"/>
                <w:lang w:val="en-GB"/>
              </w:rPr>
              <w:t>On</w:t>
            </w:r>
            <w:r w:rsidRPr="001643E1">
              <w:rPr>
                <w:rFonts w:ascii="Times New Roman" w:eastAsia="Calibri" w:hAnsi="Times New Roman" w:cs="David"/>
              </w:rPr>
              <w:t xml:space="preserve"> that day, the wailing in Jerusalem </w:t>
            </w:r>
            <w:r w:rsidRPr="001643E1">
              <w:rPr>
                <w:rFonts w:ascii="Times New Roman" w:eastAsia="Calibri" w:hAnsi="Times New Roman" w:cs="David"/>
                <w:lang w:val="en-GB"/>
              </w:rPr>
              <w:t>will</w:t>
            </w:r>
            <w:r w:rsidRPr="001643E1">
              <w:rPr>
                <w:rFonts w:ascii="Times New Roman" w:eastAsia="Calibri" w:hAnsi="Times New Roman" w:cs="David"/>
              </w:rPr>
              <w:t xml:space="preserve"> be as great as the wailing </w:t>
            </w:r>
            <w:r w:rsidRPr="001643E1">
              <w:rPr>
                <w:rFonts w:ascii="Times New Roman" w:eastAsia="Calibri" w:hAnsi="Times New Roman" w:cs="David"/>
                <w:lang w:val="en-GB"/>
              </w:rPr>
              <w:t>of</w:t>
            </w:r>
            <w:bookmarkStart w:id="58" w:name="_Hlk79762203"/>
            <w:r w:rsidR="00EB2DAB">
              <w:rPr>
                <w:rFonts w:ascii="Times New Roman" w:eastAsia="Calibri" w:hAnsi="Times New Roman" w:cs="David"/>
                <w:lang w:val="en-GB"/>
              </w:rPr>
              <w:t xml:space="preserve"> </w:t>
            </w:r>
            <w:r w:rsidRPr="001643E1">
              <w:rPr>
                <w:rFonts w:ascii="Times New Roman" w:eastAsia="Calibri" w:hAnsi="Times New Roman" w:cs="David"/>
              </w:rPr>
              <w:t>Hadad-</w:t>
            </w:r>
            <w:r w:rsidRPr="001643E1">
              <w:rPr>
                <w:rFonts w:ascii="Times New Roman" w:eastAsia="Calibri" w:hAnsi="Times New Roman" w:cs="David"/>
                <w:lang w:val="en-GB"/>
              </w:rPr>
              <w:t>R</w:t>
            </w:r>
            <w:r w:rsidRPr="001643E1">
              <w:rPr>
                <w:rFonts w:ascii="Times New Roman" w:eastAsia="Calibri" w:hAnsi="Times New Roman" w:cs="David"/>
              </w:rPr>
              <w:t>immōn</w:t>
            </w:r>
            <w:bookmarkEnd w:id="58"/>
            <w:r w:rsidRPr="001643E1">
              <w:rPr>
                <w:rFonts w:ascii="Times New Roman" w:eastAsia="Calibri" w:hAnsi="Times New Roman" w:cs="David"/>
              </w:rPr>
              <w:t>in the plain of Megiddo</w:t>
            </w:r>
            <w:r w:rsidRPr="001643E1">
              <w:rPr>
                <w:rFonts w:ascii="Times New Roman" w:eastAsia="Calibri" w:hAnsi="Times New Roman" w:cs="David"/>
                <w:lang w:val="en-GB"/>
              </w:rPr>
              <w:t>.</w:t>
            </w:r>
          </w:p>
        </w:tc>
      </w:tr>
    </w:tbl>
    <w:p w:rsidR="00F230F2" w:rsidRPr="002E1AE0" w:rsidRDefault="00F230F2" w:rsidP="00F230F2">
      <w:pPr>
        <w:rPr>
          <w:rFonts w:asciiTheme="majorBidi" w:hAnsiTheme="majorBidi" w:cstheme="majorBidi"/>
          <w:sz w:val="24"/>
          <w:szCs w:val="24"/>
        </w:rPr>
      </w:pPr>
    </w:p>
    <w:p w:rsidR="0023414A" w:rsidRDefault="0023414A" w:rsidP="00EB2DAB">
      <w:pPr>
        <w:spacing w:line="480" w:lineRule="auto"/>
        <w:rPr>
          <w:rFonts w:asciiTheme="majorBidi" w:hAnsiTheme="majorBidi" w:cstheme="majorBidi"/>
          <w:sz w:val="24"/>
          <w:szCs w:val="24"/>
        </w:rPr>
      </w:pPr>
      <w:r w:rsidRPr="0023414A">
        <w:rPr>
          <w:rFonts w:asciiTheme="majorBidi" w:hAnsiTheme="majorBidi" w:cstheme="majorBidi"/>
          <w:sz w:val="24"/>
          <w:szCs w:val="24"/>
        </w:rPr>
        <w:t xml:space="preserve">The Prophet, who seeks to illustrate </w:t>
      </w:r>
      <w:r>
        <w:rPr>
          <w:rFonts w:asciiTheme="majorBidi" w:hAnsiTheme="majorBidi" w:cstheme="majorBidi"/>
          <w:sz w:val="24"/>
          <w:szCs w:val="24"/>
        </w:rPr>
        <w:t xml:space="preserve">the depth of </w:t>
      </w:r>
      <w:r w:rsidRPr="0023414A">
        <w:rPr>
          <w:rFonts w:asciiTheme="majorBidi" w:hAnsiTheme="majorBidi" w:cstheme="majorBidi"/>
          <w:sz w:val="24"/>
          <w:szCs w:val="24"/>
        </w:rPr>
        <w:t xml:space="preserve">the sorrow </w:t>
      </w:r>
      <w:r>
        <w:rPr>
          <w:rFonts w:asciiTheme="majorBidi" w:hAnsiTheme="majorBidi" w:cstheme="majorBidi"/>
          <w:sz w:val="24"/>
          <w:szCs w:val="24"/>
        </w:rPr>
        <w:t xml:space="preserve">over </w:t>
      </w:r>
      <w:r w:rsidRPr="0023414A">
        <w:rPr>
          <w:rFonts w:asciiTheme="majorBidi" w:hAnsiTheme="majorBidi" w:cstheme="majorBidi"/>
          <w:sz w:val="24"/>
          <w:szCs w:val="24"/>
        </w:rPr>
        <w:t xml:space="preserve">the dead in a future war, </w:t>
      </w:r>
      <w:del w:id="59" w:author="Dana Hercbergs" w:date="2022-01-12T15:26:00Z">
        <w:r w:rsidRPr="0023414A" w:rsidDel="0023414A">
          <w:rPr>
            <w:rFonts w:asciiTheme="majorBidi" w:hAnsiTheme="majorBidi" w:cstheme="majorBidi"/>
            <w:sz w:val="24"/>
            <w:szCs w:val="24"/>
          </w:rPr>
          <w:delText xml:space="preserve">parallels </w:delText>
        </w:r>
      </w:del>
      <w:ins w:id="60" w:author="Dana Hercbergs" w:date="2022-01-12T15:26:00Z">
        <w:r>
          <w:rPr>
            <w:rFonts w:asciiTheme="majorBidi" w:hAnsiTheme="majorBidi" w:cstheme="majorBidi"/>
            <w:sz w:val="24"/>
            <w:szCs w:val="24"/>
          </w:rPr>
          <w:t xml:space="preserve">draws </w:t>
        </w:r>
      </w:ins>
      <w:ins w:id="61" w:author="Dana Hercbergs" w:date="2022-01-12T15:30:00Z">
        <w:r>
          <w:rPr>
            <w:rFonts w:asciiTheme="majorBidi" w:hAnsiTheme="majorBidi" w:cstheme="majorBidi"/>
            <w:sz w:val="24"/>
            <w:szCs w:val="24"/>
          </w:rPr>
          <w:t xml:space="preserve">a </w:t>
        </w:r>
      </w:ins>
      <w:ins w:id="62" w:author="Dana Hercbergs" w:date="2022-01-12T15:26:00Z">
        <w:r>
          <w:rPr>
            <w:rFonts w:asciiTheme="majorBidi" w:hAnsiTheme="majorBidi" w:cstheme="majorBidi"/>
            <w:sz w:val="24"/>
            <w:szCs w:val="24"/>
          </w:rPr>
          <w:t>parallel</w:t>
        </w:r>
      </w:ins>
      <w:ins w:id="63" w:author="Dana Hercbergs" w:date="2022-01-12T15:30:00Z">
        <w:r>
          <w:rPr>
            <w:rFonts w:asciiTheme="majorBidi" w:hAnsiTheme="majorBidi" w:cstheme="majorBidi"/>
            <w:sz w:val="24"/>
            <w:szCs w:val="24"/>
          </w:rPr>
          <w:t xml:space="preserve"> between</w:t>
        </w:r>
      </w:ins>
      <w:ins w:id="64" w:author="Dana Hercbergs" w:date="2022-01-12T15:28:00Z">
        <w:r>
          <w:rPr>
            <w:rFonts w:asciiTheme="majorBidi" w:hAnsiTheme="majorBidi" w:cstheme="majorBidi"/>
            <w:sz w:val="24"/>
            <w:szCs w:val="24"/>
          </w:rPr>
          <w:t xml:space="preserve"> </w:t>
        </w:r>
      </w:ins>
      <w:r w:rsidRPr="0023414A">
        <w:rPr>
          <w:rFonts w:asciiTheme="majorBidi" w:hAnsiTheme="majorBidi" w:cstheme="majorBidi"/>
          <w:sz w:val="24"/>
          <w:szCs w:val="24"/>
        </w:rPr>
        <w:t xml:space="preserve">the mass mourning </w:t>
      </w:r>
      <w:r>
        <w:rPr>
          <w:rFonts w:asciiTheme="majorBidi" w:hAnsiTheme="majorBidi" w:cstheme="majorBidi"/>
          <w:sz w:val="24"/>
          <w:szCs w:val="24"/>
        </w:rPr>
        <w:t xml:space="preserve">rituals </w:t>
      </w:r>
      <w:r w:rsidRPr="0023414A">
        <w:rPr>
          <w:rFonts w:asciiTheme="majorBidi" w:hAnsiTheme="majorBidi" w:cstheme="majorBidi"/>
          <w:sz w:val="24"/>
          <w:szCs w:val="24"/>
        </w:rPr>
        <w:t xml:space="preserve">to be held in Jerusalem and the wailing over the </w:t>
      </w:r>
      <w:r>
        <w:rPr>
          <w:rFonts w:asciiTheme="majorBidi" w:hAnsiTheme="majorBidi" w:cstheme="majorBidi"/>
          <w:sz w:val="24"/>
          <w:szCs w:val="24"/>
        </w:rPr>
        <w:t>“</w:t>
      </w:r>
      <w:r w:rsidRPr="0023414A">
        <w:rPr>
          <w:rFonts w:asciiTheme="majorBidi" w:hAnsiTheme="majorBidi" w:cstheme="majorBidi"/>
          <w:sz w:val="24"/>
          <w:szCs w:val="24"/>
        </w:rPr>
        <w:t>only one</w:t>
      </w:r>
      <w:r>
        <w:rPr>
          <w:rFonts w:asciiTheme="majorBidi" w:hAnsiTheme="majorBidi" w:cstheme="majorBidi"/>
          <w:sz w:val="24"/>
          <w:szCs w:val="24"/>
        </w:rPr>
        <w:t>”</w:t>
      </w:r>
      <w:r w:rsidRPr="0023414A">
        <w:rPr>
          <w:rFonts w:asciiTheme="majorBidi" w:hAnsiTheme="majorBidi" w:cstheme="majorBidi"/>
          <w:sz w:val="24"/>
          <w:szCs w:val="24"/>
        </w:rPr>
        <w:t>/ the first-born</w:t>
      </w:r>
      <w:del w:id="65" w:author="Dana Hercbergs" w:date="2022-01-12T15:31:00Z">
        <w:r w:rsidRPr="0023414A" w:rsidDel="0023414A">
          <w:rPr>
            <w:rFonts w:asciiTheme="majorBidi" w:hAnsiTheme="majorBidi" w:cstheme="majorBidi"/>
            <w:sz w:val="24"/>
            <w:szCs w:val="24"/>
          </w:rPr>
          <w:delText xml:space="preserve">, and the wailing </w:delText>
        </w:r>
      </w:del>
      <w:ins w:id="66" w:author="Dana Hercbergs" w:date="2022-01-12T15:31:00Z">
        <w:r>
          <w:rPr>
            <w:rFonts w:asciiTheme="majorBidi" w:hAnsiTheme="majorBidi" w:cstheme="majorBidi"/>
            <w:sz w:val="24"/>
            <w:szCs w:val="24"/>
          </w:rPr>
          <w:t xml:space="preserve"> in </w:t>
        </w:r>
      </w:ins>
      <w:del w:id="67" w:author="Dana Hercbergs" w:date="2022-01-12T15:31:00Z">
        <w:r w:rsidRPr="0023414A" w:rsidDel="0023414A">
          <w:rPr>
            <w:rFonts w:asciiTheme="majorBidi" w:hAnsiTheme="majorBidi" w:cstheme="majorBidi"/>
            <w:sz w:val="24"/>
            <w:szCs w:val="24"/>
          </w:rPr>
          <w:delText xml:space="preserve">of </w:delText>
        </w:r>
      </w:del>
      <w:r w:rsidRPr="0023414A">
        <w:rPr>
          <w:rFonts w:asciiTheme="majorBidi" w:hAnsiTheme="majorBidi" w:cstheme="majorBidi"/>
          <w:sz w:val="24"/>
          <w:szCs w:val="24"/>
        </w:rPr>
        <w:t>Hadad-</w:t>
      </w:r>
      <w:commentRangeStart w:id="68"/>
      <w:r w:rsidRPr="0023414A">
        <w:rPr>
          <w:rFonts w:asciiTheme="majorBidi" w:hAnsiTheme="majorBidi" w:cstheme="majorBidi"/>
          <w:sz w:val="24"/>
          <w:szCs w:val="24"/>
        </w:rPr>
        <w:t>Rimmōn</w:t>
      </w:r>
      <w:commentRangeEnd w:id="68"/>
      <w:r>
        <w:rPr>
          <w:rStyle w:val="CommentReference"/>
        </w:rPr>
        <w:commentReference w:id="68"/>
      </w:r>
      <w:r w:rsidRPr="0023414A">
        <w:rPr>
          <w:rFonts w:asciiTheme="majorBidi" w:hAnsiTheme="majorBidi" w:cstheme="majorBidi"/>
          <w:sz w:val="24"/>
          <w:szCs w:val="24"/>
        </w:rPr>
        <w:t xml:space="preserve">. Although the author </w:t>
      </w:r>
      <w:r>
        <w:rPr>
          <w:rFonts w:asciiTheme="majorBidi" w:hAnsiTheme="majorBidi" w:cstheme="majorBidi"/>
          <w:sz w:val="24"/>
          <w:szCs w:val="24"/>
        </w:rPr>
        <w:t xml:space="preserve">connected </w:t>
      </w:r>
      <w:r w:rsidRPr="0023414A">
        <w:rPr>
          <w:rFonts w:asciiTheme="majorBidi" w:hAnsiTheme="majorBidi" w:cstheme="majorBidi"/>
          <w:sz w:val="24"/>
          <w:szCs w:val="24"/>
        </w:rPr>
        <w:t>the two eulogies together, each originated in a separate Levantine tradition.</w:t>
      </w:r>
    </w:p>
    <w:p w:rsidR="00900A46" w:rsidRDefault="00880D7A" w:rsidP="00416DD6">
      <w:pPr>
        <w:spacing w:line="480" w:lineRule="auto"/>
        <w:rPr>
          <w:rFonts w:asciiTheme="majorBidi" w:hAnsiTheme="majorBidi" w:cstheme="majorBidi"/>
          <w:sz w:val="24"/>
          <w:szCs w:val="24"/>
        </w:rPr>
      </w:pPr>
      <w:r>
        <w:rPr>
          <w:rFonts w:asciiTheme="majorBidi" w:hAnsiTheme="majorBidi" w:cstheme="majorBidi"/>
          <w:sz w:val="24"/>
          <w:szCs w:val="24"/>
        </w:rPr>
        <w:tab/>
      </w:r>
      <w:r w:rsidRPr="00880D7A">
        <w:rPr>
          <w:rFonts w:asciiTheme="majorBidi" w:hAnsiTheme="majorBidi" w:cstheme="majorBidi"/>
          <w:sz w:val="24"/>
          <w:szCs w:val="24"/>
        </w:rPr>
        <w:t xml:space="preserve">The second eulogy (v. 11) is associated with the </w:t>
      </w:r>
      <w:r>
        <w:rPr>
          <w:rFonts w:asciiTheme="majorBidi" w:hAnsiTheme="majorBidi" w:cstheme="majorBidi"/>
          <w:sz w:val="24"/>
          <w:szCs w:val="24"/>
        </w:rPr>
        <w:t xml:space="preserve">death of the </w:t>
      </w:r>
      <w:r w:rsidR="00416DD6">
        <w:rPr>
          <w:rFonts w:asciiTheme="majorBidi" w:hAnsiTheme="majorBidi" w:cstheme="majorBidi"/>
          <w:sz w:val="24"/>
          <w:szCs w:val="24"/>
        </w:rPr>
        <w:t>S</w:t>
      </w:r>
      <w:r w:rsidRPr="00880D7A">
        <w:rPr>
          <w:rFonts w:asciiTheme="majorBidi" w:hAnsiTheme="majorBidi" w:cstheme="majorBidi"/>
          <w:sz w:val="24"/>
          <w:szCs w:val="24"/>
        </w:rPr>
        <w:t>torm</w:t>
      </w:r>
      <w:r>
        <w:rPr>
          <w:rFonts w:asciiTheme="majorBidi" w:hAnsiTheme="majorBidi" w:cstheme="majorBidi"/>
          <w:sz w:val="24"/>
          <w:szCs w:val="24"/>
        </w:rPr>
        <w:t>-</w:t>
      </w:r>
      <w:r w:rsidR="00416DD6">
        <w:rPr>
          <w:rFonts w:asciiTheme="majorBidi" w:hAnsiTheme="majorBidi" w:cstheme="majorBidi"/>
          <w:sz w:val="24"/>
          <w:szCs w:val="24"/>
        </w:rPr>
        <w:t>G</w:t>
      </w:r>
      <w:r>
        <w:rPr>
          <w:rFonts w:asciiTheme="majorBidi" w:hAnsiTheme="majorBidi" w:cstheme="majorBidi"/>
          <w:sz w:val="24"/>
          <w:szCs w:val="24"/>
        </w:rPr>
        <w:t>od</w:t>
      </w:r>
      <w:r w:rsidRPr="00880D7A">
        <w:rPr>
          <w:rFonts w:asciiTheme="majorBidi" w:hAnsiTheme="majorBidi" w:cstheme="majorBidi"/>
          <w:sz w:val="24"/>
          <w:szCs w:val="24"/>
        </w:rPr>
        <w:t xml:space="preserve"> Hadad Rammān</w:t>
      </w:r>
      <w:commentRangeStart w:id="69"/>
      <w:r w:rsidR="00365515">
        <w:rPr>
          <w:rFonts w:asciiTheme="majorBidi" w:hAnsiTheme="majorBidi" w:cstheme="majorBidi"/>
          <w:sz w:val="24"/>
          <w:szCs w:val="24"/>
        </w:rPr>
        <w:t>,</w:t>
      </w:r>
      <w:r w:rsidR="00365515" w:rsidRPr="001643E1">
        <w:rPr>
          <w:rStyle w:val="FootnoteReference"/>
          <w:rFonts w:ascii="Times New Roman" w:eastAsia="Calibri" w:hAnsi="Times New Roman" w:cs="David"/>
          <w:sz w:val="24"/>
          <w:szCs w:val="24"/>
          <w:rtl/>
          <w:lang w:val="en-GB"/>
        </w:rPr>
        <w:footnoteReference w:id="38"/>
      </w:r>
      <w:commentRangeEnd w:id="69"/>
      <w:r w:rsidR="00F571D3">
        <w:rPr>
          <w:rStyle w:val="CommentReference"/>
        </w:rPr>
        <w:commentReference w:id="69"/>
      </w:r>
      <w:r w:rsidRPr="00880D7A">
        <w:rPr>
          <w:rFonts w:asciiTheme="majorBidi" w:hAnsiTheme="majorBidi" w:cstheme="majorBidi"/>
          <w:sz w:val="24"/>
          <w:szCs w:val="24"/>
        </w:rPr>
        <w:t xml:space="preserve"> known elsewhere in the Bible and beyond as a deity </w:t>
      </w:r>
      <w:r>
        <w:rPr>
          <w:rFonts w:asciiTheme="majorBidi" w:hAnsiTheme="majorBidi" w:cstheme="majorBidi"/>
          <w:sz w:val="24"/>
          <w:szCs w:val="24"/>
        </w:rPr>
        <w:t xml:space="preserve">of </w:t>
      </w:r>
      <w:r w:rsidRPr="00880D7A">
        <w:rPr>
          <w:rFonts w:asciiTheme="majorBidi" w:hAnsiTheme="majorBidi" w:cstheme="majorBidi"/>
          <w:sz w:val="24"/>
          <w:szCs w:val="24"/>
        </w:rPr>
        <w:t xml:space="preserve">Aramaic </w:t>
      </w:r>
      <w:r>
        <w:rPr>
          <w:rFonts w:asciiTheme="majorBidi" w:hAnsiTheme="majorBidi" w:cstheme="majorBidi"/>
          <w:sz w:val="24"/>
          <w:szCs w:val="24"/>
        </w:rPr>
        <w:t>origin</w:t>
      </w:r>
      <w:r w:rsidR="00421CD5">
        <w:rPr>
          <w:rFonts w:asciiTheme="majorBidi" w:hAnsiTheme="majorBidi" w:cstheme="majorBidi"/>
          <w:sz w:val="24"/>
          <w:szCs w:val="24"/>
        </w:rPr>
        <w:t>.</w:t>
      </w:r>
      <w:r w:rsidR="00421CD5" w:rsidRPr="001643E1">
        <w:rPr>
          <w:rStyle w:val="FootnoteReference"/>
          <w:rFonts w:ascii="Times New Roman" w:eastAsia="Calibri" w:hAnsi="Times New Roman" w:cs="David"/>
          <w:sz w:val="24"/>
          <w:szCs w:val="24"/>
          <w:rtl/>
          <w:lang w:val="en-GB"/>
        </w:rPr>
        <w:footnoteReference w:id="39"/>
      </w:r>
      <w:r w:rsidRPr="00880D7A">
        <w:rPr>
          <w:rFonts w:asciiTheme="majorBidi" w:hAnsiTheme="majorBidi" w:cstheme="majorBidi"/>
          <w:sz w:val="24"/>
          <w:szCs w:val="24"/>
        </w:rPr>
        <w:t xml:space="preserve"> </w:t>
      </w:r>
      <w:r w:rsidR="00900A46" w:rsidRPr="00900A46">
        <w:rPr>
          <w:rFonts w:asciiTheme="majorBidi" w:hAnsiTheme="majorBidi" w:cstheme="majorBidi"/>
          <w:sz w:val="24"/>
          <w:szCs w:val="24"/>
        </w:rPr>
        <w:t xml:space="preserve">In contrast to the lamentation </w:t>
      </w:r>
      <w:r w:rsidR="00D825A5">
        <w:rPr>
          <w:rFonts w:asciiTheme="majorBidi" w:hAnsiTheme="majorBidi" w:cstheme="majorBidi"/>
          <w:sz w:val="24"/>
          <w:szCs w:val="24"/>
        </w:rPr>
        <w:t>for</w:t>
      </w:r>
      <w:r w:rsidR="00900A46" w:rsidRPr="00900A46">
        <w:rPr>
          <w:rFonts w:asciiTheme="majorBidi" w:hAnsiTheme="majorBidi" w:cstheme="majorBidi"/>
          <w:sz w:val="24"/>
          <w:szCs w:val="24"/>
        </w:rPr>
        <w:t xml:space="preserve"> the death of Tammuz, </w:t>
      </w:r>
      <w:r w:rsidR="00900A46">
        <w:rPr>
          <w:rFonts w:asciiTheme="majorBidi" w:hAnsiTheme="majorBidi" w:cstheme="majorBidi"/>
          <w:sz w:val="24"/>
          <w:szCs w:val="24"/>
        </w:rPr>
        <w:t xml:space="preserve">an event that </w:t>
      </w:r>
      <w:r w:rsidR="00900A46" w:rsidRPr="00900A46">
        <w:rPr>
          <w:rFonts w:asciiTheme="majorBidi" w:hAnsiTheme="majorBidi" w:cstheme="majorBidi"/>
          <w:sz w:val="24"/>
          <w:szCs w:val="24"/>
        </w:rPr>
        <w:t>took place in the Jerusalem Temple (</w:t>
      </w:r>
      <w:r w:rsidR="00900A46">
        <w:rPr>
          <w:rFonts w:asciiTheme="majorBidi" w:hAnsiTheme="majorBidi" w:cstheme="majorBidi"/>
          <w:sz w:val="24"/>
          <w:szCs w:val="24"/>
        </w:rPr>
        <w:t xml:space="preserve">Ezekiel </w:t>
      </w:r>
      <w:r w:rsidR="00900A46" w:rsidRPr="00900A46">
        <w:rPr>
          <w:rFonts w:asciiTheme="majorBidi" w:hAnsiTheme="majorBidi" w:cstheme="majorBidi"/>
          <w:sz w:val="24"/>
          <w:szCs w:val="24"/>
        </w:rPr>
        <w:t xml:space="preserve">18: 14), the lamentation </w:t>
      </w:r>
      <w:r w:rsidR="00D825A5">
        <w:rPr>
          <w:rFonts w:asciiTheme="majorBidi" w:hAnsiTheme="majorBidi" w:cstheme="majorBidi"/>
          <w:sz w:val="24"/>
          <w:szCs w:val="24"/>
        </w:rPr>
        <w:t>of</w:t>
      </w:r>
      <w:r w:rsidR="00900A46">
        <w:rPr>
          <w:rFonts w:asciiTheme="majorBidi" w:hAnsiTheme="majorBidi" w:cstheme="majorBidi"/>
          <w:sz w:val="24"/>
          <w:szCs w:val="24"/>
        </w:rPr>
        <w:t xml:space="preserve"> </w:t>
      </w:r>
      <w:r w:rsidR="00900A46" w:rsidRPr="00900A46">
        <w:rPr>
          <w:rFonts w:asciiTheme="majorBidi" w:hAnsiTheme="majorBidi" w:cstheme="majorBidi"/>
          <w:sz w:val="24"/>
          <w:szCs w:val="24"/>
        </w:rPr>
        <w:t xml:space="preserve">the death of the </w:t>
      </w:r>
      <w:r w:rsidR="00900A46">
        <w:rPr>
          <w:rFonts w:asciiTheme="majorBidi" w:hAnsiTheme="majorBidi" w:cstheme="majorBidi"/>
          <w:sz w:val="24"/>
          <w:szCs w:val="24"/>
        </w:rPr>
        <w:t xml:space="preserve">Storm-God </w:t>
      </w:r>
      <w:r w:rsidR="00900A46" w:rsidRPr="00900A46">
        <w:rPr>
          <w:rFonts w:asciiTheme="majorBidi" w:hAnsiTheme="majorBidi" w:cstheme="majorBidi"/>
          <w:sz w:val="24"/>
          <w:szCs w:val="24"/>
        </w:rPr>
        <w:t xml:space="preserve">took place - according to the </w:t>
      </w:r>
      <w:r w:rsidR="00900A46" w:rsidRPr="00900A46">
        <w:rPr>
          <w:rFonts w:asciiTheme="majorBidi" w:hAnsiTheme="majorBidi" w:cstheme="majorBidi"/>
          <w:sz w:val="24"/>
          <w:szCs w:val="24"/>
        </w:rPr>
        <w:lastRenderedPageBreak/>
        <w:t xml:space="preserve">testimony of Zechariah II - outside the </w:t>
      </w:r>
      <w:commentRangeStart w:id="70"/>
      <w:r w:rsidR="00900A46" w:rsidRPr="00900A46">
        <w:rPr>
          <w:rFonts w:asciiTheme="majorBidi" w:hAnsiTheme="majorBidi" w:cstheme="majorBidi"/>
          <w:sz w:val="24"/>
          <w:szCs w:val="24"/>
        </w:rPr>
        <w:t>J</w:t>
      </w:r>
      <w:r w:rsidR="00724613">
        <w:rPr>
          <w:rFonts w:asciiTheme="majorBidi" w:hAnsiTheme="majorBidi" w:cstheme="majorBidi"/>
          <w:sz w:val="24"/>
          <w:szCs w:val="24"/>
        </w:rPr>
        <w:t>udean</w:t>
      </w:r>
      <w:r w:rsidR="00900A46" w:rsidRPr="00900A46">
        <w:rPr>
          <w:rFonts w:asciiTheme="majorBidi" w:hAnsiTheme="majorBidi" w:cstheme="majorBidi"/>
          <w:sz w:val="24"/>
          <w:szCs w:val="24"/>
        </w:rPr>
        <w:t xml:space="preserve"> </w:t>
      </w:r>
      <w:commentRangeEnd w:id="70"/>
      <w:r w:rsidR="00C43A9A">
        <w:rPr>
          <w:rFonts w:asciiTheme="majorBidi" w:hAnsiTheme="majorBidi" w:cstheme="majorBidi"/>
          <w:sz w:val="24"/>
          <w:szCs w:val="24"/>
        </w:rPr>
        <w:t>territory</w:t>
      </w:r>
      <w:r w:rsidR="00D320CD">
        <w:rPr>
          <w:rStyle w:val="CommentReference"/>
        </w:rPr>
        <w:commentReference w:id="70"/>
      </w:r>
      <w:r w:rsidR="00900A46" w:rsidRPr="00900A46">
        <w:rPr>
          <w:rFonts w:asciiTheme="majorBidi" w:hAnsiTheme="majorBidi" w:cstheme="majorBidi"/>
          <w:sz w:val="24"/>
          <w:szCs w:val="24"/>
        </w:rPr>
        <w:t>, in the Megiddo Valley.</w:t>
      </w:r>
      <w:r w:rsidR="00365515" w:rsidRPr="00365515">
        <w:rPr>
          <w:rStyle w:val="CommentTextChar"/>
          <w:rFonts w:ascii="Times New Roman" w:eastAsia="Calibri" w:hAnsi="Times New Roman" w:cs="David"/>
          <w:sz w:val="24"/>
          <w:szCs w:val="24"/>
          <w:rtl/>
          <w:lang w:val="en-GB"/>
        </w:rPr>
        <w:t xml:space="preserve"> </w:t>
      </w:r>
      <w:r w:rsidR="00365515" w:rsidRPr="001643E1">
        <w:rPr>
          <w:rStyle w:val="FootnoteReference"/>
          <w:rFonts w:ascii="Times New Roman" w:eastAsia="Calibri" w:hAnsi="Times New Roman" w:cs="David"/>
          <w:sz w:val="24"/>
          <w:szCs w:val="24"/>
          <w:rtl/>
          <w:lang w:val="en-GB"/>
        </w:rPr>
        <w:footnoteReference w:id="40"/>
      </w:r>
      <w:r w:rsidR="00C43A9A" w:rsidRPr="00C43A9A">
        <w:rPr>
          <w:rFonts w:asciiTheme="majorBidi" w:hAnsiTheme="majorBidi" w:cstheme="majorBidi"/>
          <w:sz w:val="24"/>
          <w:szCs w:val="24"/>
        </w:rPr>
        <w:t xml:space="preserve">The tradition of the death of the </w:t>
      </w:r>
      <w:r w:rsidR="00C43A9A">
        <w:rPr>
          <w:rFonts w:asciiTheme="majorBidi" w:hAnsiTheme="majorBidi" w:cstheme="majorBidi"/>
          <w:sz w:val="24"/>
          <w:szCs w:val="24"/>
        </w:rPr>
        <w:t>Storm-G</w:t>
      </w:r>
      <w:r w:rsidR="00C43A9A" w:rsidRPr="00C43A9A">
        <w:rPr>
          <w:rFonts w:asciiTheme="majorBidi" w:hAnsiTheme="majorBidi" w:cstheme="majorBidi"/>
          <w:sz w:val="24"/>
          <w:szCs w:val="24"/>
        </w:rPr>
        <w:t>od, reflected in Ugaritic and Hittite texts of the second millennium</w:t>
      </w:r>
      <w:r w:rsidR="00C43A9A">
        <w:rPr>
          <w:rFonts w:asciiTheme="majorBidi" w:hAnsiTheme="majorBidi" w:cstheme="majorBidi"/>
          <w:sz w:val="24"/>
          <w:szCs w:val="24"/>
        </w:rPr>
        <w:t xml:space="preserve"> BCE</w:t>
      </w:r>
      <w:r w:rsidR="00C43A9A" w:rsidRPr="00C43A9A">
        <w:rPr>
          <w:rFonts w:asciiTheme="majorBidi" w:hAnsiTheme="majorBidi" w:cstheme="majorBidi"/>
          <w:sz w:val="24"/>
          <w:szCs w:val="24"/>
        </w:rPr>
        <w:t xml:space="preserve">, </w:t>
      </w:r>
      <w:r w:rsidR="00C43A9A">
        <w:rPr>
          <w:rFonts w:asciiTheme="majorBidi" w:hAnsiTheme="majorBidi" w:cstheme="majorBidi"/>
          <w:sz w:val="24"/>
          <w:szCs w:val="24"/>
        </w:rPr>
        <w:t>thus</w:t>
      </w:r>
      <w:r w:rsidR="00C43A9A" w:rsidRPr="00C43A9A">
        <w:rPr>
          <w:rFonts w:asciiTheme="majorBidi" w:hAnsiTheme="majorBidi" w:cstheme="majorBidi"/>
          <w:sz w:val="24"/>
          <w:szCs w:val="24"/>
        </w:rPr>
        <w:t xml:space="preserve"> continued to exist in the Levant both in the second half of the first millennium </w:t>
      </w:r>
      <w:r w:rsidR="00D825A5">
        <w:rPr>
          <w:rFonts w:asciiTheme="majorBidi" w:hAnsiTheme="majorBidi" w:cstheme="majorBidi"/>
          <w:sz w:val="24"/>
          <w:szCs w:val="24"/>
        </w:rPr>
        <w:t xml:space="preserve">BCE </w:t>
      </w:r>
      <w:r w:rsidR="00C43A9A" w:rsidRPr="00C43A9A">
        <w:rPr>
          <w:rFonts w:asciiTheme="majorBidi" w:hAnsiTheme="majorBidi" w:cstheme="majorBidi"/>
          <w:sz w:val="24"/>
          <w:szCs w:val="24"/>
        </w:rPr>
        <w:t xml:space="preserve">and after the adoption of other </w:t>
      </w:r>
      <w:r w:rsidR="00C43A9A">
        <w:rPr>
          <w:rFonts w:asciiTheme="majorBidi" w:hAnsiTheme="majorBidi" w:cstheme="majorBidi"/>
          <w:sz w:val="24"/>
          <w:szCs w:val="24"/>
        </w:rPr>
        <w:t xml:space="preserve">traditions of </w:t>
      </w:r>
      <w:r w:rsidR="00C43A9A" w:rsidRPr="00C43A9A">
        <w:rPr>
          <w:rFonts w:asciiTheme="majorBidi" w:hAnsiTheme="majorBidi" w:cstheme="majorBidi"/>
          <w:sz w:val="24"/>
          <w:szCs w:val="24"/>
        </w:rPr>
        <w:t>dying gods, such as Tammuz / D</w:t>
      </w:r>
      <w:r w:rsidR="00C43A9A">
        <w:rPr>
          <w:rFonts w:asciiTheme="majorBidi" w:hAnsiTheme="majorBidi" w:cstheme="majorBidi"/>
          <w:sz w:val="24"/>
          <w:szCs w:val="24"/>
        </w:rPr>
        <w:t>u</w:t>
      </w:r>
      <w:r w:rsidR="00C43A9A" w:rsidRPr="00C43A9A">
        <w:rPr>
          <w:rFonts w:asciiTheme="majorBidi" w:hAnsiTheme="majorBidi" w:cstheme="majorBidi"/>
          <w:sz w:val="24"/>
          <w:szCs w:val="24"/>
        </w:rPr>
        <w:t>m</w:t>
      </w:r>
      <w:r w:rsidR="00C43A9A">
        <w:rPr>
          <w:rFonts w:asciiTheme="majorBidi" w:hAnsiTheme="majorBidi" w:cstheme="majorBidi"/>
          <w:sz w:val="24"/>
          <w:szCs w:val="24"/>
        </w:rPr>
        <w:t>mu</w:t>
      </w:r>
      <w:r w:rsidR="00C43A9A" w:rsidRPr="00C43A9A">
        <w:rPr>
          <w:rFonts w:asciiTheme="majorBidi" w:hAnsiTheme="majorBidi" w:cstheme="majorBidi"/>
          <w:sz w:val="24"/>
          <w:szCs w:val="24"/>
        </w:rPr>
        <w:t>zi.</w:t>
      </w:r>
    </w:p>
    <w:p w:rsidR="006D0AC1" w:rsidRDefault="00546834" w:rsidP="008715C7">
      <w:pPr>
        <w:spacing w:line="480" w:lineRule="auto"/>
        <w:rPr>
          <w:rFonts w:asciiTheme="majorBidi" w:hAnsiTheme="majorBidi" w:cstheme="majorBidi"/>
          <w:sz w:val="24"/>
          <w:szCs w:val="24"/>
        </w:rPr>
      </w:pPr>
      <w:r>
        <w:rPr>
          <w:rFonts w:asciiTheme="majorBidi" w:hAnsiTheme="majorBidi" w:cstheme="majorBidi"/>
          <w:sz w:val="24"/>
          <w:szCs w:val="24"/>
        </w:rPr>
        <w:tab/>
      </w:r>
      <w:r w:rsidRPr="00546834">
        <w:rPr>
          <w:rFonts w:asciiTheme="majorBidi" w:hAnsiTheme="majorBidi" w:cstheme="majorBidi"/>
          <w:sz w:val="24"/>
          <w:szCs w:val="24"/>
        </w:rPr>
        <w:t xml:space="preserve">The origin of the first eulogy mentioned in Zechariah over the </w:t>
      </w:r>
      <w:r>
        <w:rPr>
          <w:rFonts w:asciiTheme="majorBidi" w:hAnsiTheme="majorBidi" w:cstheme="majorBidi"/>
          <w:sz w:val="24"/>
          <w:szCs w:val="24"/>
        </w:rPr>
        <w:t>“</w:t>
      </w:r>
      <w:r w:rsidRPr="00546834">
        <w:rPr>
          <w:rFonts w:asciiTheme="majorBidi" w:hAnsiTheme="majorBidi" w:cstheme="majorBidi"/>
          <w:sz w:val="24"/>
          <w:szCs w:val="24"/>
        </w:rPr>
        <w:t>only one</w:t>
      </w:r>
      <w:r>
        <w:rPr>
          <w:rFonts w:asciiTheme="majorBidi" w:hAnsiTheme="majorBidi" w:cstheme="majorBidi"/>
          <w:sz w:val="24"/>
          <w:szCs w:val="24"/>
        </w:rPr>
        <w:t>”</w:t>
      </w:r>
      <w:r w:rsidRPr="00546834">
        <w:rPr>
          <w:rFonts w:asciiTheme="majorBidi" w:hAnsiTheme="majorBidi" w:cstheme="majorBidi"/>
          <w:sz w:val="24"/>
          <w:szCs w:val="24"/>
        </w:rPr>
        <w:t xml:space="preserve"> / the first-born (vs. 10), </w:t>
      </w:r>
      <w:ins w:id="71" w:author="Dana Hercbergs" w:date="2022-01-12T15:44:00Z">
        <w:r>
          <w:rPr>
            <w:rFonts w:asciiTheme="majorBidi" w:hAnsiTheme="majorBidi" w:cstheme="majorBidi"/>
            <w:sz w:val="24"/>
            <w:szCs w:val="24"/>
          </w:rPr>
          <w:t xml:space="preserve">is found </w:t>
        </w:r>
      </w:ins>
      <w:r w:rsidRPr="00546834">
        <w:rPr>
          <w:rFonts w:asciiTheme="majorBidi" w:hAnsiTheme="majorBidi" w:cstheme="majorBidi"/>
          <w:sz w:val="24"/>
          <w:szCs w:val="24"/>
        </w:rPr>
        <w:t xml:space="preserve">in the tradition of </w:t>
      </w:r>
      <w:r>
        <w:rPr>
          <w:rFonts w:asciiTheme="majorBidi" w:hAnsiTheme="majorBidi" w:cstheme="majorBidi"/>
          <w:sz w:val="24"/>
          <w:szCs w:val="24"/>
        </w:rPr>
        <w:t xml:space="preserve">the </w:t>
      </w:r>
      <w:r w:rsidRPr="00546834">
        <w:rPr>
          <w:rFonts w:asciiTheme="majorBidi" w:hAnsiTheme="majorBidi" w:cstheme="majorBidi"/>
          <w:sz w:val="24"/>
          <w:szCs w:val="24"/>
        </w:rPr>
        <w:t>sacrific</w:t>
      </w:r>
      <w:r>
        <w:rPr>
          <w:rFonts w:asciiTheme="majorBidi" w:hAnsiTheme="majorBidi" w:cstheme="majorBidi"/>
          <w:sz w:val="24"/>
          <w:szCs w:val="24"/>
        </w:rPr>
        <w:t>e of</w:t>
      </w:r>
      <w:r w:rsidRPr="00546834">
        <w:rPr>
          <w:rFonts w:asciiTheme="majorBidi" w:hAnsiTheme="majorBidi" w:cstheme="majorBidi"/>
          <w:sz w:val="24"/>
          <w:szCs w:val="24"/>
        </w:rPr>
        <w:t xml:space="preserve"> the firstborn, which was also prevalent in the Levant. </w:t>
      </w:r>
      <w:r w:rsidR="006D0AC1" w:rsidRPr="006D0AC1">
        <w:rPr>
          <w:rFonts w:asciiTheme="majorBidi" w:hAnsiTheme="majorBidi" w:cstheme="majorBidi"/>
          <w:sz w:val="24"/>
          <w:szCs w:val="24"/>
        </w:rPr>
        <w:t>Similar to the myth</w:t>
      </w:r>
      <w:r w:rsidR="006D0AC1">
        <w:rPr>
          <w:rFonts w:asciiTheme="majorBidi" w:hAnsiTheme="majorBidi" w:cstheme="majorBidi"/>
          <w:sz w:val="24"/>
          <w:szCs w:val="24"/>
        </w:rPr>
        <w:t>ologem</w:t>
      </w:r>
      <w:r w:rsidR="006D0AC1" w:rsidRPr="006D0AC1">
        <w:rPr>
          <w:rFonts w:asciiTheme="majorBidi" w:hAnsiTheme="majorBidi" w:cstheme="majorBidi"/>
          <w:sz w:val="24"/>
          <w:szCs w:val="24"/>
        </w:rPr>
        <w:t xml:space="preserve"> of </w:t>
      </w:r>
      <w:r w:rsidR="006D0AC1">
        <w:rPr>
          <w:rFonts w:asciiTheme="majorBidi" w:hAnsiTheme="majorBidi" w:cstheme="majorBidi"/>
          <w:sz w:val="24"/>
          <w:szCs w:val="24"/>
        </w:rPr>
        <w:t xml:space="preserve">the Storm-God’s </w:t>
      </w:r>
      <w:r w:rsidR="006D0AC1" w:rsidRPr="006D0AC1">
        <w:rPr>
          <w:rFonts w:asciiTheme="majorBidi" w:hAnsiTheme="majorBidi" w:cstheme="majorBidi"/>
          <w:sz w:val="24"/>
          <w:szCs w:val="24"/>
        </w:rPr>
        <w:t>descen</w:t>
      </w:r>
      <w:r w:rsidR="006D0AC1">
        <w:rPr>
          <w:rFonts w:asciiTheme="majorBidi" w:hAnsiTheme="majorBidi" w:cstheme="majorBidi"/>
          <w:sz w:val="24"/>
          <w:szCs w:val="24"/>
        </w:rPr>
        <w:t>t</w:t>
      </w:r>
      <w:r w:rsidR="006D0AC1" w:rsidRPr="006D0AC1">
        <w:rPr>
          <w:rFonts w:asciiTheme="majorBidi" w:hAnsiTheme="majorBidi" w:cstheme="majorBidi"/>
          <w:sz w:val="24"/>
          <w:szCs w:val="24"/>
        </w:rPr>
        <w:t xml:space="preserve"> </w:t>
      </w:r>
      <w:r w:rsidR="006D0AC1">
        <w:rPr>
          <w:rFonts w:asciiTheme="majorBidi" w:hAnsiTheme="majorBidi" w:cstheme="majorBidi"/>
          <w:sz w:val="24"/>
          <w:szCs w:val="24"/>
        </w:rPr>
        <w:t>to the netherworld</w:t>
      </w:r>
      <w:r w:rsidR="006D0AC1" w:rsidRPr="006D0AC1">
        <w:rPr>
          <w:rFonts w:asciiTheme="majorBidi" w:hAnsiTheme="majorBidi" w:cstheme="majorBidi"/>
          <w:sz w:val="24"/>
          <w:szCs w:val="24"/>
        </w:rPr>
        <w:t xml:space="preserve">, in this case most of the </w:t>
      </w:r>
      <w:r w:rsidR="00631FD6">
        <w:rPr>
          <w:rFonts w:asciiTheme="majorBidi" w:hAnsiTheme="majorBidi" w:cstheme="majorBidi"/>
          <w:sz w:val="24"/>
          <w:szCs w:val="24"/>
        </w:rPr>
        <w:t xml:space="preserve">Levantine </w:t>
      </w:r>
      <w:r w:rsidR="006D0AC1" w:rsidRPr="006D0AC1">
        <w:rPr>
          <w:rFonts w:asciiTheme="majorBidi" w:hAnsiTheme="majorBidi" w:cstheme="majorBidi"/>
          <w:sz w:val="24"/>
          <w:szCs w:val="24"/>
        </w:rPr>
        <w:t>sources attesting to the custom of sacrific</w:t>
      </w:r>
      <w:r w:rsidR="00D825A5">
        <w:rPr>
          <w:rFonts w:asciiTheme="majorBidi" w:hAnsiTheme="majorBidi" w:cstheme="majorBidi"/>
          <w:sz w:val="24"/>
          <w:szCs w:val="24"/>
        </w:rPr>
        <w:t>e of</w:t>
      </w:r>
      <w:r w:rsidR="006D0AC1" w:rsidRPr="006D0AC1">
        <w:rPr>
          <w:rFonts w:asciiTheme="majorBidi" w:hAnsiTheme="majorBidi" w:cstheme="majorBidi"/>
          <w:sz w:val="24"/>
          <w:szCs w:val="24"/>
        </w:rPr>
        <w:t xml:space="preserve"> the firstborn are literary, not ritual</w:t>
      </w:r>
      <w:r w:rsidR="004D3EFD">
        <w:rPr>
          <w:rFonts w:asciiTheme="majorBidi" w:hAnsiTheme="majorBidi" w:cstheme="majorBidi"/>
          <w:sz w:val="24"/>
          <w:szCs w:val="24"/>
        </w:rPr>
        <w:t>istic</w:t>
      </w:r>
      <w:r w:rsidR="006D0AC1" w:rsidRPr="006D0AC1">
        <w:rPr>
          <w:rFonts w:asciiTheme="majorBidi" w:hAnsiTheme="majorBidi" w:cstheme="majorBidi"/>
          <w:sz w:val="24"/>
          <w:szCs w:val="24"/>
        </w:rPr>
        <w:t xml:space="preserve"> or </w:t>
      </w:r>
      <w:r w:rsidR="004D3EFD">
        <w:rPr>
          <w:rFonts w:asciiTheme="majorBidi" w:hAnsiTheme="majorBidi" w:cstheme="majorBidi"/>
          <w:sz w:val="24"/>
          <w:szCs w:val="24"/>
        </w:rPr>
        <w:t>physical</w:t>
      </w:r>
      <w:r w:rsidR="006D0AC1" w:rsidRPr="006D0AC1">
        <w:rPr>
          <w:rFonts w:asciiTheme="majorBidi" w:hAnsiTheme="majorBidi" w:cstheme="majorBidi"/>
          <w:sz w:val="24"/>
          <w:szCs w:val="24"/>
        </w:rPr>
        <w:t>, and therefore scholars disagree about the actual existenc</w:t>
      </w:r>
      <w:r w:rsidR="006D0AC1">
        <w:rPr>
          <w:rFonts w:asciiTheme="majorBidi" w:hAnsiTheme="majorBidi" w:cstheme="majorBidi"/>
          <w:sz w:val="24"/>
          <w:szCs w:val="24"/>
        </w:rPr>
        <w:t xml:space="preserve">e of the custom in the Levant. </w:t>
      </w:r>
      <w:r w:rsidR="00F13CC7" w:rsidRPr="00F13CC7">
        <w:rPr>
          <w:rFonts w:asciiTheme="majorBidi" w:hAnsiTheme="majorBidi" w:cstheme="majorBidi"/>
          <w:sz w:val="24"/>
          <w:szCs w:val="24"/>
        </w:rPr>
        <w:t xml:space="preserve">But there is no </w:t>
      </w:r>
      <w:r w:rsidR="004D76F5">
        <w:rPr>
          <w:rFonts w:asciiTheme="majorBidi" w:hAnsiTheme="majorBidi" w:cstheme="majorBidi"/>
          <w:sz w:val="24"/>
          <w:szCs w:val="24"/>
        </w:rPr>
        <w:t xml:space="preserve">question </w:t>
      </w:r>
      <w:r w:rsidR="00F13CC7">
        <w:rPr>
          <w:rFonts w:asciiTheme="majorBidi" w:hAnsiTheme="majorBidi" w:cstheme="majorBidi"/>
          <w:sz w:val="24"/>
          <w:szCs w:val="24"/>
        </w:rPr>
        <w:t xml:space="preserve">regarding </w:t>
      </w:r>
      <w:r w:rsidR="00F13CC7" w:rsidRPr="00F13CC7">
        <w:rPr>
          <w:rFonts w:asciiTheme="majorBidi" w:hAnsiTheme="majorBidi" w:cstheme="majorBidi"/>
          <w:sz w:val="24"/>
          <w:szCs w:val="24"/>
        </w:rPr>
        <w:t>the familiarity of the Levant</w:t>
      </w:r>
      <w:r w:rsidR="00F13CC7">
        <w:rPr>
          <w:rFonts w:asciiTheme="majorBidi" w:hAnsiTheme="majorBidi" w:cstheme="majorBidi"/>
          <w:sz w:val="24"/>
          <w:szCs w:val="24"/>
        </w:rPr>
        <w:t>ines</w:t>
      </w:r>
      <w:r w:rsidR="00F13CC7" w:rsidRPr="00F13CC7">
        <w:rPr>
          <w:rFonts w:asciiTheme="majorBidi" w:hAnsiTheme="majorBidi" w:cstheme="majorBidi"/>
          <w:sz w:val="24"/>
          <w:szCs w:val="24"/>
        </w:rPr>
        <w:t xml:space="preserve"> - Phoenicians and Israeli</w:t>
      </w:r>
      <w:r w:rsidR="00F13CC7">
        <w:rPr>
          <w:rFonts w:asciiTheme="majorBidi" w:hAnsiTheme="majorBidi" w:cstheme="majorBidi"/>
          <w:sz w:val="24"/>
          <w:szCs w:val="24"/>
        </w:rPr>
        <w:t>te</w:t>
      </w:r>
      <w:r w:rsidR="00F13CC7" w:rsidRPr="00F13CC7">
        <w:rPr>
          <w:rFonts w:asciiTheme="majorBidi" w:hAnsiTheme="majorBidi" w:cstheme="majorBidi"/>
          <w:sz w:val="24"/>
          <w:szCs w:val="24"/>
        </w:rPr>
        <w:t>s - with this custom.</w:t>
      </w:r>
      <w:r w:rsidR="009C2E4F" w:rsidRPr="009C2E4F">
        <w:rPr>
          <w:rStyle w:val="CommentTextChar"/>
          <w:rFonts w:ascii="Times New Roman" w:eastAsia="Calibri" w:hAnsi="Times New Roman" w:cs="David"/>
          <w:sz w:val="24"/>
          <w:szCs w:val="24"/>
          <w:rtl/>
          <w:lang w:val="en-GB"/>
        </w:rPr>
        <w:t xml:space="preserve"> </w:t>
      </w:r>
      <w:r w:rsidR="009C2E4F" w:rsidRPr="001643E1">
        <w:rPr>
          <w:rStyle w:val="FootnoteReference"/>
          <w:rFonts w:ascii="Times New Roman" w:eastAsia="Calibri" w:hAnsi="Times New Roman" w:cs="David"/>
          <w:sz w:val="24"/>
          <w:szCs w:val="24"/>
          <w:rtl/>
          <w:lang w:val="en-GB"/>
        </w:rPr>
        <w:footnoteReference w:id="41"/>
      </w:r>
      <w:r w:rsidR="00F13CC7" w:rsidRPr="00F13CC7">
        <w:rPr>
          <w:rFonts w:asciiTheme="majorBidi" w:hAnsiTheme="majorBidi" w:cstheme="majorBidi"/>
          <w:sz w:val="24"/>
          <w:szCs w:val="24"/>
        </w:rPr>
        <w:t xml:space="preserve">Since the discussion of the </w:t>
      </w:r>
      <w:r w:rsidR="00E35F9A">
        <w:rPr>
          <w:rFonts w:asciiTheme="majorBidi" w:hAnsiTheme="majorBidi" w:cstheme="majorBidi"/>
          <w:sz w:val="24"/>
          <w:szCs w:val="24"/>
        </w:rPr>
        <w:t xml:space="preserve">custom of the </w:t>
      </w:r>
      <w:r w:rsidR="00F13CC7" w:rsidRPr="00F13CC7">
        <w:rPr>
          <w:rFonts w:asciiTheme="majorBidi" w:hAnsiTheme="majorBidi" w:cstheme="majorBidi"/>
          <w:sz w:val="24"/>
          <w:szCs w:val="24"/>
        </w:rPr>
        <w:t>sacrific</w:t>
      </w:r>
      <w:r w:rsidR="00E35F9A">
        <w:rPr>
          <w:rFonts w:asciiTheme="majorBidi" w:hAnsiTheme="majorBidi" w:cstheme="majorBidi"/>
          <w:sz w:val="24"/>
          <w:szCs w:val="24"/>
        </w:rPr>
        <w:t>e</w:t>
      </w:r>
      <w:r w:rsidR="00F13CC7" w:rsidRPr="00F13CC7">
        <w:rPr>
          <w:rFonts w:asciiTheme="majorBidi" w:hAnsiTheme="majorBidi" w:cstheme="majorBidi"/>
          <w:sz w:val="24"/>
          <w:szCs w:val="24"/>
        </w:rPr>
        <w:t xml:space="preserve"> </w:t>
      </w:r>
      <w:r w:rsidR="00E35F9A">
        <w:rPr>
          <w:rFonts w:asciiTheme="majorBidi" w:hAnsiTheme="majorBidi" w:cstheme="majorBidi"/>
          <w:sz w:val="24"/>
          <w:szCs w:val="24"/>
        </w:rPr>
        <w:t xml:space="preserve">of </w:t>
      </w:r>
      <w:r w:rsidR="00F13CC7" w:rsidRPr="00F13CC7">
        <w:rPr>
          <w:rFonts w:asciiTheme="majorBidi" w:hAnsiTheme="majorBidi" w:cstheme="majorBidi"/>
          <w:sz w:val="24"/>
          <w:szCs w:val="24"/>
        </w:rPr>
        <w:t xml:space="preserve">the firstborn deviates from the interest of the present study, it may be sufficient to quote from Philo </w:t>
      </w:r>
      <w:r w:rsidR="00E35F9A">
        <w:rPr>
          <w:rFonts w:asciiTheme="majorBidi" w:hAnsiTheme="majorBidi" w:cstheme="majorBidi"/>
          <w:sz w:val="24"/>
          <w:szCs w:val="24"/>
        </w:rPr>
        <w:t xml:space="preserve">of </w:t>
      </w:r>
      <w:commentRangeStart w:id="72"/>
      <w:r w:rsidR="00E35F9A">
        <w:rPr>
          <w:rFonts w:asciiTheme="majorBidi" w:hAnsiTheme="majorBidi" w:cstheme="majorBidi"/>
          <w:sz w:val="24"/>
          <w:szCs w:val="24"/>
        </w:rPr>
        <w:t>Byblos’s</w:t>
      </w:r>
      <w:commentRangeEnd w:id="72"/>
      <w:r w:rsidR="0009176D">
        <w:rPr>
          <w:rStyle w:val="CommentReference"/>
          <w:rtl/>
        </w:rPr>
        <w:commentReference w:id="72"/>
      </w:r>
      <w:r w:rsidR="00E35F9A">
        <w:rPr>
          <w:rFonts w:asciiTheme="majorBidi" w:hAnsiTheme="majorBidi" w:cstheme="majorBidi"/>
          <w:sz w:val="24"/>
          <w:szCs w:val="24"/>
        </w:rPr>
        <w:t xml:space="preserve"> use of </w:t>
      </w:r>
      <w:r w:rsidR="00F13CC7" w:rsidRPr="00F13CC7">
        <w:rPr>
          <w:rFonts w:asciiTheme="majorBidi" w:hAnsiTheme="majorBidi" w:cstheme="majorBidi"/>
          <w:sz w:val="24"/>
          <w:szCs w:val="24"/>
        </w:rPr>
        <w:t xml:space="preserve">the original Phoenician word (in Greek): ᾽Ιεοὺδ, the equivalent of the Hebrew </w:t>
      </w:r>
      <w:r w:rsidR="00E35F9A">
        <w:rPr>
          <w:rFonts w:asciiTheme="majorBidi" w:hAnsiTheme="majorBidi" w:cstheme="majorBidi"/>
          <w:sz w:val="24"/>
          <w:szCs w:val="24"/>
        </w:rPr>
        <w:t>“the only one,”</w:t>
      </w:r>
      <w:r w:rsidR="00F13CC7" w:rsidRPr="00F13CC7">
        <w:rPr>
          <w:rFonts w:asciiTheme="majorBidi" w:hAnsiTheme="majorBidi" w:cstheme="majorBidi"/>
          <w:sz w:val="24"/>
          <w:szCs w:val="24"/>
        </w:rPr>
        <w:t xml:space="preserve"> </w:t>
      </w:r>
      <w:r w:rsidR="00E35F9A">
        <w:rPr>
          <w:rFonts w:asciiTheme="majorBidi" w:hAnsiTheme="majorBidi" w:cstheme="majorBidi"/>
          <w:sz w:val="24"/>
          <w:szCs w:val="24"/>
        </w:rPr>
        <w:t xml:space="preserve">when </w:t>
      </w:r>
      <w:r w:rsidR="00F13CC7" w:rsidRPr="00F13CC7">
        <w:rPr>
          <w:rFonts w:asciiTheme="majorBidi" w:hAnsiTheme="majorBidi" w:cstheme="majorBidi"/>
          <w:sz w:val="24"/>
          <w:szCs w:val="24"/>
        </w:rPr>
        <w:t xml:space="preserve">describing the birth of the Phoenician tradition of </w:t>
      </w:r>
      <w:r w:rsidR="00E35F9A">
        <w:rPr>
          <w:rFonts w:asciiTheme="majorBidi" w:hAnsiTheme="majorBidi" w:cstheme="majorBidi"/>
          <w:sz w:val="24"/>
          <w:szCs w:val="24"/>
        </w:rPr>
        <w:t>the sacrifice of the firstborn</w:t>
      </w:r>
      <w:r w:rsidR="009C2E4F" w:rsidRPr="001643E1">
        <w:rPr>
          <w:rStyle w:val="FootnoteReference"/>
          <w:rFonts w:ascii="Times New Roman" w:eastAsia="Calibri" w:hAnsi="Times New Roman" w:cs="David"/>
          <w:sz w:val="24"/>
          <w:szCs w:val="24"/>
          <w:rtl/>
          <w:lang w:val="en-GB"/>
        </w:rPr>
        <w:footnoteReference w:id="42"/>
      </w:r>
      <w:r w:rsidR="00F13CC7" w:rsidRPr="00F13CC7">
        <w:rPr>
          <w:rFonts w:asciiTheme="majorBidi" w:hAnsiTheme="majorBidi" w:cstheme="majorBidi"/>
          <w:sz w:val="24"/>
          <w:szCs w:val="24"/>
        </w:rPr>
        <w:t>:</w:t>
      </w:r>
    </w:p>
    <w:p w:rsidR="00D31F2F" w:rsidRPr="00D31F2F" w:rsidRDefault="00D31F2F" w:rsidP="00EC0891">
      <w:pPr>
        <w:rPr>
          <w:rFonts w:asciiTheme="majorBidi" w:hAnsiTheme="majorBidi" w:cstheme="majorBidi"/>
          <w:sz w:val="24"/>
          <w:szCs w:val="24"/>
        </w:rPr>
      </w:pPr>
      <w:r w:rsidRPr="00D31F2F">
        <w:rPr>
          <w:rFonts w:asciiTheme="majorBidi" w:hAnsiTheme="majorBidi" w:cstheme="majorBidi"/>
          <w:sz w:val="24"/>
          <w:szCs w:val="24"/>
        </w:rPr>
        <w:t xml:space="preserve">Now Kronos, whom the Phoenicians call El (῍Ηλ), had ruled the land and after the end of his </w:t>
      </w:r>
      <w:r w:rsidRPr="00D31F2F">
        <w:rPr>
          <w:rFonts w:asciiTheme="majorBidi" w:hAnsiTheme="majorBidi" w:cstheme="majorBidi"/>
          <w:sz w:val="24"/>
          <w:szCs w:val="24"/>
          <w:cs/>
        </w:rPr>
        <w:t>‎</w:t>
      </w:r>
      <w:r w:rsidRPr="00D31F2F">
        <w:rPr>
          <w:rFonts w:asciiTheme="majorBidi" w:hAnsiTheme="majorBidi" w:cstheme="majorBidi"/>
          <w:sz w:val="24"/>
          <w:szCs w:val="24"/>
        </w:rPr>
        <w:t xml:space="preserve">life had been deified as the star Kronos. By a local nymph named Anobret he had his only son </w:t>
      </w:r>
      <w:r w:rsidRPr="00D31F2F">
        <w:rPr>
          <w:rFonts w:asciiTheme="majorBidi" w:hAnsiTheme="majorBidi" w:cstheme="majorBidi"/>
          <w:sz w:val="24"/>
          <w:szCs w:val="24"/>
          <w:cs/>
        </w:rPr>
        <w:t>‎‎</w:t>
      </w:r>
      <w:r w:rsidRPr="00D31F2F">
        <w:rPr>
          <w:rFonts w:asciiTheme="majorBidi" w:hAnsiTheme="majorBidi" w:cstheme="majorBidi"/>
          <w:sz w:val="24"/>
          <w:szCs w:val="24"/>
        </w:rPr>
        <w:t xml:space="preserve">(μονογενῆ) who, on account of this, was called Ieoud (᾽Ιεοὺδ). For this is what the Phoenicians </w:t>
      </w:r>
      <w:r w:rsidRPr="00D31F2F">
        <w:rPr>
          <w:rFonts w:asciiTheme="majorBidi" w:hAnsiTheme="majorBidi" w:cstheme="majorBidi"/>
          <w:sz w:val="24"/>
          <w:szCs w:val="24"/>
          <w:cs/>
        </w:rPr>
        <w:lastRenderedPageBreak/>
        <w:t>‎</w:t>
      </w:r>
      <w:r w:rsidRPr="00D31F2F">
        <w:rPr>
          <w:rFonts w:asciiTheme="majorBidi" w:hAnsiTheme="majorBidi" w:cstheme="majorBidi"/>
          <w:sz w:val="24"/>
          <w:szCs w:val="24"/>
        </w:rPr>
        <w:t>called and still call only sons (μονογενοῦς).</w:t>
      </w:r>
      <w:r w:rsidRPr="00D31F2F">
        <w:rPr>
          <w:rFonts w:asciiTheme="majorBidi" w:hAnsiTheme="majorBidi" w:cstheme="majorBidi"/>
          <w:sz w:val="24"/>
          <w:szCs w:val="24"/>
          <w:cs/>
        </w:rPr>
        <w:t>‎</w:t>
      </w:r>
      <w:r w:rsidR="00EC0891" w:rsidRPr="00EC0891">
        <w:rPr>
          <w:rStyle w:val="CommentTextChar"/>
          <w:rFonts w:ascii="Times New Roman" w:eastAsia="Calibri" w:hAnsi="Times New Roman" w:cs="David"/>
        </w:rPr>
        <w:t xml:space="preserve"> </w:t>
      </w:r>
      <w:r w:rsidR="00EC0891" w:rsidRPr="001643E1">
        <w:rPr>
          <w:rStyle w:val="FootnoteReference"/>
          <w:rFonts w:ascii="Times New Roman" w:eastAsia="Calibri" w:hAnsi="Times New Roman" w:cs="David"/>
        </w:rPr>
        <w:footnoteReference w:id="43"/>
      </w:r>
      <w:r w:rsidR="00EC0891" w:rsidRPr="001643E1">
        <w:rPr>
          <w:rFonts w:ascii="Times New Roman" w:eastAsia="Calibri" w:hAnsi="Times New Roman" w:cs="David"/>
        </w:rPr>
        <w:t xml:space="preserve"> </w:t>
      </w:r>
      <w:r w:rsidRPr="00D31F2F">
        <w:rPr>
          <w:rFonts w:asciiTheme="majorBidi" w:hAnsiTheme="majorBidi" w:cstheme="majorBidi"/>
          <w:sz w:val="24"/>
          <w:szCs w:val="24"/>
        </w:rPr>
        <w:t xml:space="preserve">When the land incurred the greatest military </w:t>
      </w:r>
      <w:r w:rsidRPr="00D31F2F">
        <w:rPr>
          <w:rFonts w:asciiTheme="majorBidi" w:hAnsiTheme="majorBidi" w:cstheme="majorBidi"/>
          <w:sz w:val="24"/>
          <w:szCs w:val="24"/>
          <w:cs/>
        </w:rPr>
        <w:t>‎</w:t>
      </w:r>
      <w:r w:rsidRPr="00D31F2F">
        <w:rPr>
          <w:rFonts w:asciiTheme="majorBidi" w:hAnsiTheme="majorBidi" w:cstheme="majorBidi"/>
          <w:sz w:val="24"/>
          <w:szCs w:val="24"/>
        </w:rPr>
        <w:t>dangers, he adorned his son in the regalia of kingship and, preparing an altar, sacrificed him.</w:t>
      </w:r>
      <w:r w:rsidRPr="00D31F2F">
        <w:rPr>
          <w:rFonts w:asciiTheme="majorBidi" w:hAnsiTheme="majorBidi" w:cstheme="majorBidi"/>
          <w:sz w:val="24"/>
          <w:szCs w:val="24"/>
          <w:cs/>
        </w:rPr>
        <w:t>‎</w:t>
      </w:r>
    </w:p>
    <w:p w:rsidR="006E6304" w:rsidRDefault="006E6304" w:rsidP="006E6304">
      <w:pPr>
        <w:spacing w:line="480" w:lineRule="auto"/>
        <w:rPr>
          <w:rFonts w:asciiTheme="majorBidi" w:hAnsiTheme="majorBidi" w:cstheme="majorBidi"/>
          <w:sz w:val="24"/>
          <w:szCs w:val="24"/>
        </w:rPr>
      </w:pPr>
    </w:p>
    <w:p w:rsidR="00D31F2F" w:rsidRDefault="00B029C9" w:rsidP="00F63BCB">
      <w:pPr>
        <w:spacing w:line="480" w:lineRule="auto"/>
        <w:rPr>
          <w:rFonts w:asciiTheme="majorBidi" w:hAnsiTheme="majorBidi" w:cstheme="majorBidi"/>
          <w:sz w:val="24"/>
          <w:szCs w:val="24"/>
        </w:rPr>
      </w:pPr>
      <w:r w:rsidRPr="00B029C9">
        <w:rPr>
          <w:rFonts w:asciiTheme="majorBidi" w:hAnsiTheme="majorBidi" w:cstheme="majorBidi"/>
          <w:sz w:val="24"/>
          <w:szCs w:val="24"/>
        </w:rPr>
        <w:t xml:space="preserve">The words of Philo indicate that the son of El (῍Ηλ) </w:t>
      </w:r>
      <w:r w:rsidR="0048311D">
        <w:rPr>
          <w:rFonts w:asciiTheme="majorBidi" w:hAnsiTheme="majorBidi" w:cstheme="majorBidi"/>
          <w:sz w:val="24"/>
          <w:szCs w:val="24"/>
        </w:rPr>
        <w:t xml:space="preserve">was </w:t>
      </w:r>
      <w:r>
        <w:rPr>
          <w:rFonts w:asciiTheme="majorBidi" w:hAnsiTheme="majorBidi" w:cstheme="majorBidi"/>
          <w:sz w:val="24"/>
          <w:szCs w:val="24"/>
        </w:rPr>
        <w:t xml:space="preserve">called </w:t>
      </w:r>
      <w:r w:rsidRPr="00B029C9">
        <w:rPr>
          <w:rFonts w:asciiTheme="majorBidi" w:hAnsiTheme="majorBidi" w:cstheme="majorBidi"/>
          <w:sz w:val="24"/>
          <w:szCs w:val="24"/>
        </w:rPr>
        <w:t xml:space="preserve">᾽Ιεοὺδ </w:t>
      </w:r>
      <w:r w:rsidR="0048311D">
        <w:rPr>
          <w:rFonts w:asciiTheme="majorBidi" w:hAnsiTheme="majorBidi" w:cstheme="majorBidi"/>
          <w:sz w:val="24"/>
          <w:szCs w:val="24"/>
        </w:rPr>
        <w:t xml:space="preserve">and </w:t>
      </w:r>
      <w:r w:rsidRPr="00B029C9">
        <w:rPr>
          <w:rFonts w:asciiTheme="majorBidi" w:hAnsiTheme="majorBidi" w:cstheme="majorBidi"/>
          <w:sz w:val="24"/>
          <w:szCs w:val="24"/>
        </w:rPr>
        <w:t xml:space="preserve">was sacrificed by his father during </w:t>
      </w:r>
      <w:r w:rsidR="00807D59">
        <w:rPr>
          <w:rFonts w:asciiTheme="majorBidi" w:hAnsiTheme="majorBidi" w:cstheme="majorBidi"/>
          <w:sz w:val="24"/>
          <w:szCs w:val="24"/>
        </w:rPr>
        <w:t>wartime</w:t>
      </w:r>
      <w:r w:rsidRPr="00B029C9">
        <w:rPr>
          <w:rFonts w:asciiTheme="majorBidi" w:hAnsiTheme="majorBidi" w:cstheme="majorBidi"/>
          <w:sz w:val="24"/>
          <w:szCs w:val="24"/>
        </w:rPr>
        <w:t>. This is therefore an etiology for the birth of the Phoenician term ᾽Ιεοὺδ (</w:t>
      </w:r>
      <w:r w:rsidR="0048311D">
        <w:rPr>
          <w:rFonts w:asciiTheme="majorBidi" w:hAnsiTheme="majorBidi" w:cstheme="majorBidi"/>
          <w:sz w:val="24"/>
          <w:szCs w:val="24"/>
        </w:rPr>
        <w:t>“only one”</w:t>
      </w:r>
      <w:r w:rsidRPr="00B029C9">
        <w:rPr>
          <w:rFonts w:asciiTheme="majorBidi" w:hAnsiTheme="majorBidi" w:cstheme="majorBidi"/>
          <w:sz w:val="24"/>
          <w:szCs w:val="24"/>
        </w:rPr>
        <w:t xml:space="preserve"> in Hebrew) used in this ritual. </w:t>
      </w:r>
      <w:r w:rsidR="0048311D" w:rsidRPr="0048311D">
        <w:rPr>
          <w:rFonts w:asciiTheme="majorBidi" w:hAnsiTheme="majorBidi" w:cstheme="majorBidi"/>
          <w:sz w:val="24"/>
          <w:szCs w:val="24"/>
        </w:rPr>
        <w:t>Apart from Philo and Zechariah 12, other biblical writers (Jer. 6</w:t>
      </w:r>
      <w:r w:rsidR="0048311D">
        <w:rPr>
          <w:rFonts w:asciiTheme="majorBidi" w:hAnsiTheme="majorBidi" w:cstheme="majorBidi"/>
          <w:sz w:val="24"/>
          <w:szCs w:val="24"/>
        </w:rPr>
        <w:t>:</w:t>
      </w:r>
      <w:r w:rsidR="0048311D" w:rsidRPr="0048311D">
        <w:rPr>
          <w:rFonts w:asciiTheme="majorBidi" w:hAnsiTheme="majorBidi" w:cstheme="majorBidi"/>
          <w:sz w:val="24"/>
          <w:szCs w:val="24"/>
        </w:rPr>
        <w:t xml:space="preserve"> 26 and Amos 8:10) attest to the </w:t>
      </w:r>
      <w:r w:rsidR="0048311D">
        <w:rPr>
          <w:rFonts w:asciiTheme="majorBidi" w:hAnsiTheme="majorBidi" w:cstheme="majorBidi"/>
          <w:sz w:val="24"/>
          <w:szCs w:val="24"/>
        </w:rPr>
        <w:t xml:space="preserve">familiarity with the </w:t>
      </w:r>
      <w:r w:rsidR="0048311D" w:rsidRPr="0048311D">
        <w:rPr>
          <w:rFonts w:asciiTheme="majorBidi" w:hAnsiTheme="majorBidi" w:cstheme="majorBidi"/>
          <w:sz w:val="24"/>
          <w:szCs w:val="24"/>
        </w:rPr>
        <w:t xml:space="preserve">ritual of mourning </w:t>
      </w:r>
      <w:r w:rsidR="0048311D">
        <w:rPr>
          <w:rFonts w:asciiTheme="majorBidi" w:hAnsiTheme="majorBidi" w:cstheme="majorBidi"/>
          <w:sz w:val="24"/>
          <w:szCs w:val="24"/>
        </w:rPr>
        <w:t>for the</w:t>
      </w:r>
      <w:r w:rsidR="0048311D" w:rsidRPr="0048311D">
        <w:rPr>
          <w:rFonts w:asciiTheme="majorBidi" w:hAnsiTheme="majorBidi" w:cstheme="majorBidi"/>
          <w:sz w:val="24"/>
          <w:szCs w:val="24"/>
        </w:rPr>
        <w:t xml:space="preserve"> </w:t>
      </w:r>
      <w:r w:rsidR="0048311D">
        <w:rPr>
          <w:rFonts w:asciiTheme="majorBidi" w:hAnsiTheme="majorBidi" w:cstheme="majorBidi"/>
          <w:sz w:val="24"/>
          <w:szCs w:val="24"/>
        </w:rPr>
        <w:t>“only one”</w:t>
      </w:r>
      <w:r w:rsidR="0048311D" w:rsidRPr="0048311D">
        <w:rPr>
          <w:rFonts w:asciiTheme="majorBidi" w:hAnsiTheme="majorBidi" w:cstheme="majorBidi"/>
          <w:sz w:val="24"/>
          <w:szCs w:val="24"/>
        </w:rPr>
        <w:t xml:space="preserve">/ ᾽Ιεοὺδ' </w:t>
      </w:r>
      <w:r w:rsidR="0048311D">
        <w:rPr>
          <w:rFonts w:asciiTheme="majorBidi" w:hAnsiTheme="majorBidi" w:cstheme="majorBidi"/>
          <w:sz w:val="24"/>
          <w:szCs w:val="24"/>
        </w:rPr>
        <w:t xml:space="preserve">held </w:t>
      </w:r>
      <w:r w:rsidR="0048311D" w:rsidRPr="0048311D">
        <w:rPr>
          <w:rFonts w:asciiTheme="majorBidi" w:hAnsiTheme="majorBidi" w:cstheme="majorBidi"/>
          <w:sz w:val="24"/>
          <w:szCs w:val="24"/>
        </w:rPr>
        <w:t xml:space="preserve">during </w:t>
      </w:r>
      <w:r w:rsidR="00807D59">
        <w:rPr>
          <w:rFonts w:asciiTheme="majorBidi" w:hAnsiTheme="majorBidi" w:cstheme="majorBidi"/>
          <w:sz w:val="24"/>
          <w:szCs w:val="24"/>
        </w:rPr>
        <w:t xml:space="preserve">a </w:t>
      </w:r>
      <w:r w:rsidR="0048311D" w:rsidRPr="0048311D">
        <w:rPr>
          <w:rFonts w:asciiTheme="majorBidi" w:hAnsiTheme="majorBidi" w:cstheme="majorBidi"/>
          <w:sz w:val="24"/>
          <w:szCs w:val="24"/>
        </w:rPr>
        <w:t>war.</w:t>
      </w:r>
      <w:r w:rsidR="00667AA9" w:rsidRPr="00667AA9">
        <w:rPr>
          <w:rStyle w:val="CommentTextChar"/>
          <w:rFonts w:ascii="Times New Roman" w:eastAsia="Calibri" w:hAnsi="Times New Roman" w:cs="David"/>
          <w:sz w:val="24"/>
          <w:szCs w:val="24"/>
          <w:rtl/>
        </w:rPr>
        <w:t xml:space="preserve"> </w:t>
      </w:r>
      <w:r w:rsidR="00667AA9" w:rsidRPr="001643E1">
        <w:rPr>
          <w:rStyle w:val="FootnoteReference"/>
          <w:rFonts w:ascii="Times New Roman" w:eastAsia="Calibri" w:hAnsi="Times New Roman" w:cs="David"/>
          <w:sz w:val="24"/>
          <w:szCs w:val="24"/>
          <w:rtl/>
        </w:rPr>
        <w:footnoteReference w:id="44"/>
      </w:r>
      <w:r w:rsidR="0048311D">
        <w:rPr>
          <w:rFonts w:asciiTheme="majorBidi" w:hAnsiTheme="majorBidi" w:cstheme="majorBidi"/>
          <w:sz w:val="24"/>
          <w:szCs w:val="24"/>
        </w:rPr>
        <w:t xml:space="preserve"> </w:t>
      </w:r>
    </w:p>
    <w:p w:rsidR="004D76F5" w:rsidRDefault="004D76F5" w:rsidP="00151223">
      <w:pPr>
        <w:spacing w:line="480" w:lineRule="auto"/>
        <w:rPr>
          <w:rFonts w:asciiTheme="majorBidi" w:hAnsiTheme="majorBidi" w:cstheme="majorBidi"/>
          <w:sz w:val="24"/>
          <w:szCs w:val="24"/>
        </w:rPr>
      </w:pPr>
      <w:r>
        <w:rPr>
          <w:rFonts w:asciiTheme="majorBidi" w:hAnsiTheme="majorBidi" w:cstheme="majorBidi"/>
          <w:sz w:val="24"/>
          <w:szCs w:val="24"/>
        </w:rPr>
        <w:tab/>
      </w:r>
      <w:r w:rsidRPr="004D76F5">
        <w:rPr>
          <w:rFonts w:asciiTheme="majorBidi" w:hAnsiTheme="majorBidi" w:cstheme="majorBidi"/>
          <w:sz w:val="24"/>
          <w:szCs w:val="24"/>
        </w:rPr>
        <w:t>The Jerusalem prophet</w:t>
      </w:r>
      <w:r w:rsidR="00D64024">
        <w:rPr>
          <w:rFonts w:asciiTheme="majorBidi" w:hAnsiTheme="majorBidi" w:cstheme="majorBidi"/>
          <w:sz w:val="24"/>
          <w:szCs w:val="24"/>
        </w:rPr>
        <w:t xml:space="preserve"> has thus </w:t>
      </w:r>
      <w:r w:rsidRPr="004D76F5">
        <w:rPr>
          <w:rFonts w:asciiTheme="majorBidi" w:hAnsiTheme="majorBidi" w:cstheme="majorBidi"/>
          <w:sz w:val="24"/>
          <w:szCs w:val="24"/>
        </w:rPr>
        <w:t xml:space="preserve">merged two different Levantine traditions concerning death and lamentation: </w:t>
      </w:r>
      <w:r w:rsidR="00D64024">
        <w:rPr>
          <w:rFonts w:asciiTheme="majorBidi" w:hAnsiTheme="majorBidi" w:cstheme="majorBidi"/>
          <w:sz w:val="24"/>
          <w:szCs w:val="24"/>
        </w:rPr>
        <w:t>T</w:t>
      </w:r>
      <w:r w:rsidRPr="004D76F5">
        <w:rPr>
          <w:rFonts w:asciiTheme="majorBidi" w:hAnsiTheme="majorBidi" w:cstheme="majorBidi"/>
          <w:sz w:val="24"/>
          <w:szCs w:val="24"/>
        </w:rPr>
        <w:t xml:space="preserve">he death of the </w:t>
      </w:r>
      <w:r w:rsidR="00D64024">
        <w:rPr>
          <w:rFonts w:asciiTheme="majorBidi" w:hAnsiTheme="majorBidi" w:cstheme="majorBidi"/>
          <w:sz w:val="24"/>
          <w:szCs w:val="24"/>
        </w:rPr>
        <w:t>Storm-G</w:t>
      </w:r>
      <w:r w:rsidRPr="004D76F5">
        <w:rPr>
          <w:rFonts w:asciiTheme="majorBidi" w:hAnsiTheme="majorBidi" w:cstheme="majorBidi"/>
          <w:sz w:val="24"/>
          <w:szCs w:val="24"/>
        </w:rPr>
        <w:t xml:space="preserve">od and </w:t>
      </w:r>
      <w:r w:rsidR="00D64024">
        <w:rPr>
          <w:rFonts w:asciiTheme="majorBidi" w:hAnsiTheme="majorBidi" w:cstheme="majorBidi"/>
          <w:sz w:val="24"/>
          <w:szCs w:val="24"/>
        </w:rPr>
        <w:t xml:space="preserve">that </w:t>
      </w:r>
      <w:r w:rsidRPr="004D76F5">
        <w:rPr>
          <w:rFonts w:asciiTheme="majorBidi" w:hAnsiTheme="majorBidi" w:cstheme="majorBidi"/>
          <w:sz w:val="24"/>
          <w:szCs w:val="24"/>
        </w:rPr>
        <w:t xml:space="preserve">of the </w:t>
      </w:r>
      <w:r w:rsidR="00D64024">
        <w:rPr>
          <w:rFonts w:asciiTheme="majorBidi" w:hAnsiTheme="majorBidi" w:cstheme="majorBidi"/>
          <w:sz w:val="24"/>
          <w:szCs w:val="24"/>
        </w:rPr>
        <w:t>“only one.”</w:t>
      </w:r>
      <w:r w:rsidRPr="004D76F5">
        <w:rPr>
          <w:rFonts w:asciiTheme="majorBidi" w:hAnsiTheme="majorBidi" w:cstheme="majorBidi"/>
          <w:sz w:val="24"/>
          <w:szCs w:val="24"/>
        </w:rPr>
        <w:t xml:space="preserve"> It is </w:t>
      </w:r>
      <w:r w:rsidR="00D64024">
        <w:rPr>
          <w:rFonts w:asciiTheme="majorBidi" w:hAnsiTheme="majorBidi" w:cstheme="majorBidi"/>
          <w:sz w:val="24"/>
          <w:szCs w:val="24"/>
        </w:rPr>
        <w:t xml:space="preserve">likely that it is </w:t>
      </w:r>
      <w:r w:rsidRPr="004D76F5">
        <w:rPr>
          <w:rFonts w:asciiTheme="majorBidi" w:hAnsiTheme="majorBidi" w:cstheme="majorBidi"/>
          <w:sz w:val="24"/>
          <w:szCs w:val="24"/>
        </w:rPr>
        <w:t xml:space="preserve">the context </w:t>
      </w:r>
      <w:r w:rsidR="00D64024">
        <w:rPr>
          <w:rFonts w:asciiTheme="majorBidi" w:hAnsiTheme="majorBidi" w:cstheme="majorBidi"/>
          <w:sz w:val="24"/>
          <w:szCs w:val="24"/>
        </w:rPr>
        <w:t>–</w:t>
      </w:r>
      <w:r w:rsidR="00D64024" w:rsidRPr="004D76F5">
        <w:rPr>
          <w:rFonts w:asciiTheme="majorBidi" w:hAnsiTheme="majorBidi" w:cstheme="majorBidi"/>
          <w:sz w:val="24"/>
          <w:szCs w:val="24"/>
        </w:rPr>
        <w:t xml:space="preserve"> </w:t>
      </w:r>
      <w:r w:rsidRPr="004D76F5">
        <w:rPr>
          <w:rFonts w:asciiTheme="majorBidi" w:hAnsiTheme="majorBidi" w:cstheme="majorBidi"/>
          <w:sz w:val="24"/>
          <w:szCs w:val="24"/>
        </w:rPr>
        <w:t xml:space="preserve">mourning the victims of the future war </w:t>
      </w:r>
      <w:r w:rsidR="00D64024">
        <w:rPr>
          <w:rFonts w:asciiTheme="majorBidi" w:hAnsiTheme="majorBidi" w:cstheme="majorBidi"/>
          <w:sz w:val="24"/>
          <w:szCs w:val="24"/>
        </w:rPr>
        <w:t>–</w:t>
      </w:r>
      <w:r w:rsidRPr="004D76F5">
        <w:rPr>
          <w:rFonts w:asciiTheme="majorBidi" w:hAnsiTheme="majorBidi" w:cstheme="majorBidi"/>
          <w:sz w:val="24"/>
          <w:szCs w:val="24"/>
        </w:rPr>
        <w:t xml:space="preserve"> </w:t>
      </w:r>
      <w:r w:rsidR="00151223">
        <w:rPr>
          <w:rFonts w:asciiTheme="majorBidi" w:hAnsiTheme="majorBidi" w:cstheme="majorBidi"/>
          <w:sz w:val="24"/>
          <w:szCs w:val="24"/>
        </w:rPr>
        <w:t xml:space="preserve">that </w:t>
      </w:r>
      <w:r w:rsidRPr="004D76F5">
        <w:rPr>
          <w:rFonts w:asciiTheme="majorBidi" w:hAnsiTheme="majorBidi" w:cstheme="majorBidi"/>
          <w:sz w:val="24"/>
          <w:szCs w:val="24"/>
        </w:rPr>
        <w:t>created the affinity between these two separate traditions. However, in light of Philo</w:t>
      </w:r>
      <w:r w:rsidR="0047492F">
        <w:rPr>
          <w:rFonts w:asciiTheme="majorBidi" w:hAnsiTheme="majorBidi" w:cstheme="majorBidi"/>
          <w:sz w:val="24"/>
          <w:szCs w:val="24"/>
        </w:rPr>
        <w:t>’</w:t>
      </w:r>
      <w:r w:rsidRPr="004D76F5">
        <w:rPr>
          <w:rFonts w:asciiTheme="majorBidi" w:hAnsiTheme="majorBidi" w:cstheme="majorBidi"/>
          <w:sz w:val="24"/>
          <w:szCs w:val="24"/>
        </w:rPr>
        <w:t xml:space="preserve">s words that </w:t>
      </w:r>
      <w:r w:rsidR="0047492F">
        <w:rPr>
          <w:rFonts w:asciiTheme="majorBidi" w:hAnsiTheme="majorBidi" w:cstheme="majorBidi"/>
          <w:sz w:val="24"/>
          <w:szCs w:val="24"/>
        </w:rPr>
        <w:t xml:space="preserve">the father of </w:t>
      </w:r>
      <w:r w:rsidRPr="004D76F5">
        <w:rPr>
          <w:rFonts w:asciiTheme="majorBidi" w:hAnsiTheme="majorBidi" w:cstheme="majorBidi"/>
          <w:sz w:val="24"/>
          <w:szCs w:val="24"/>
        </w:rPr>
        <w:t xml:space="preserve">᾽Ιεοὺδ was El (῍Ηλ), who is also considered the father of </w:t>
      </w:r>
      <w:r w:rsidR="0047492F">
        <w:rPr>
          <w:rFonts w:asciiTheme="majorBidi" w:hAnsiTheme="majorBidi" w:cstheme="majorBidi"/>
          <w:sz w:val="24"/>
          <w:szCs w:val="24"/>
        </w:rPr>
        <w:t xml:space="preserve">the </w:t>
      </w:r>
      <w:commentRangeStart w:id="73"/>
      <w:r w:rsidR="0047492F">
        <w:rPr>
          <w:rFonts w:asciiTheme="majorBidi" w:hAnsiTheme="majorBidi" w:cstheme="majorBidi"/>
          <w:sz w:val="24"/>
          <w:szCs w:val="24"/>
        </w:rPr>
        <w:t>Storm-God</w:t>
      </w:r>
      <w:r w:rsidRPr="004D76F5">
        <w:rPr>
          <w:rFonts w:asciiTheme="majorBidi" w:hAnsiTheme="majorBidi" w:cstheme="majorBidi"/>
          <w:sz w:val="24"/>
          <w:szCs w:val="24"/>
        </w:rPr>
        <w:t xml:space="preserve"> </w:t>
      </w:r>
      <w:r w:rsidR="0047492F" w:rsidRPr="004D76F5">
        <w:rPr>
          <w:rFonts w:asciiTheme="majorBidi" w:hAnsiTheme="majorBidi" w:cstheme="majorBidi"/>
          <w:sz w:val="24"/>
          <w:szCs w:val="24"/>
        </w:rPr>
        <w:t xml:space="preserve">Baal </w:t>
      </w:r>
      <w:commentRangeEnd w:id="73"/>
      <w:r w:rsidR="00BE7BEB">
        <w:rPr>
          <w:rStyle w:val="CommentReference"/>
        </w:rPr>
        <w:commentReference w:id="73"/>
      </w:r>
      <w:r w:rsidRPr="004D76F5">
        <w:rPr>
          <w:rFonts w:asciiTheme="majorBidi" w:hAnsiTheme="majorBidi" w:cstheme="majorBidi"/>
          <w:sz w:val="24"/>
          <w:szCs w:val="24"/>
        </w:rPr>
        <w:t xml:space="preserve">according to the Phoenician tradition preserved by Philo of </w:t>
      </w:r>
      <w:r w:rsidR="00122E0B">
        <w:rPr>
          <w:rFonts w:asciiTheme="majorBidi" w:hAnsiTheme="majorBidi" w:cstheme="majorBidi"/>
          <w:sz w:val="24"/>
          <w:szCs w:val="24"/>
        </w:rPr>
        <w:t>Byblos</w:t>
      </w:r>
      <w:r w:rsidRPr="004D76F5">
        <w:rPr>
          <w:rFonts w:asciiTheme="majorBidi" w:hAnsiTheme="majorBidi" w:cstheme="majorBidi"/>
          <w:sz w:val="24"/>
          <w:szCs w:val="24"/>
        </w:rPr>
        <w:t xml:space="preserve">, it is not impossible that these two traditions were combined in </w:t>
      </w:r>
      <w:r w:rsidR="0094085C">
        <w:rPr>
          <w:rFonts w:asciiTheme="majorBidi" w:hAnsiTheme="majorBidi" w:cstheme="majorBidi"/>
          <w:sz w:val="24"/>
          <w:szCs w:val="24"/>
        </w:rPr>
        <w:t xml:space="preserve">other </w:t>
      </w:r>
      <w:r w:rsidRPr="004D76F5">
        <w:rPr>
          <w:rFonts w:asciiTheme="majorBidi" w:hAnsiTheme="majorBidi" w:cstheme="majorBidi"/>
          <w:sz w:val="24"/>
          <w:szCs w:val="24"/>
        </w:rPr>
        <w:t xml:space="preserve">places as well. </w:t>
      </w:r>
    </w:p>
    <w:p w:rsidR="00C4506A" w:rsidRPr="00D31F2F" w:rsidRDefault="00C4506A" w:rsidP="00234178">
      <w:pPr>
        <w:spacing w:line="480" w:lineRule="auto"/>
        <w:rPr>
          <w:rFonts w:asciiTheme="majorBidi" w:hAnsiTheme="majorBidi" w:cstheme="majorBidi"/>
          <w:sz w:val="24"/>
          <w:szCs w:val="24"/>
        </w:rPr>
      </w:pPr>
      <w:r>
        <w:rPr>
          <w:rFonts w:asciiTheme="majorBidi" w:hAnsiTheme="majorBidi" w:cstheme="majorBidi"/>
          <w:sz w:val="24"/>
          <w:szCs w:val="24"/>
        </w:rPr>
        <w:tab/>
      </w:r>
      <w:r w:rsidRPr="00C4506A">
        <w:rPr>
          <w:rFonts w:asciiTheme="majorBidi" w:hAnsiTheme="majorBidi" w:cstheme="majorBidi"/>
          <w:sz w:val="24"/>
          <w:szCs w:val="24"/>
        </w:rPr>
        <w:t xml:space="preserve">Of the three sources discussed in this chapter, the testimony of the Book of Zechariah is the closest to the traditions </w:t>
      </w:r>
      <w:r>
        <w:rPr>
          <w:rFonts w:asciiTheme="majorBidi" w:hAnsiTheme="majorBidi" w:cstheme="majorBidi"/>
          <w:sz w:val="24"/>
          <w:szCs w:val="24"/>
        </w:rPr>
        <w:t xml:space="preserve">of the </w:t>
      </w:r>
      <w:r w:rsidRPr="00C4506A">
        <w:rPr>
          <w:rFonts w:asciiTheme="majorBidi" w:hAnsiTheme="majorBidi" w:cstheme="majorBidi"/>
          <w:sz w:val="24"/>
          <w:szCs w:val="24"/>
        </w:rPr>
        <w:t xml:space="preserve">dying gods known to us both from the </w:t>
      </w:r>
      <w:r>
        <w:rPr>
          <w:rFonts w:asciiTheme="majorBidi" w:hAnsiTheme="majorBidi" w:cstheme="majorBidi"/>
          <w:sz w:val="24"/>
          <w:szCs w:val="24"/>
        </w:rPr>
        <w:t xml:space="preserve">writings </w:t>
      </w:r>
      <w:r w:rsidRPr="00C4506A">
        <w:rPr>
          <w:rFonts w:asciiTheme="majorBidi" w:hAnsiTheme="majorBidi" w:cstheme="majorBidi"/>
          <w:sz w:val="24"/>
          <w:szCs w:val="24"/>
        </w:rPr>
        <w:t xml:space="preserve">of Mesopotamia and Egypt, and from the writers of late antiquity. It </w:t>
      </w:r>
      <w:commentRangeStart w:id="74"/>
      <w:r w:rsidRPr="00C4506A">
        <w:rPr>
          <w:rFonts w:asciiTheme="majorBidi" w:hAnsiTheme="majorBidi" w:cstheme="majorBidi"/>
          <w:sz w:val="24"/>
          <w:szCs w:val="24"/>
        </w:rPr>
        <w:t>can</w:t>
      </w:r>
      <w:commentRangeEnd w:id="74"/>
      <w:r w:rsidR="00CE4329">
        <w:rPr>
          <w:rStyle w:val="CommentReference"/>
        </w:rPr>
        <w:commentReference w:id="74"/>
      </w:r>
      <w:r w:rsidRPr="00C4506A">
        <w:rPr>
          <w:rFonts w:asciiTheme="majorBidi" w:hAnsiTheme="majorBidi" w:cstheme="majorBidi"/>
          <w:sz w:val="24"/>
          <w:szCs w:val="24"/>
        </w:rPr>
        <w:t xml:space="preserve"> therefore be cataloged as further evidence of the existence of the ancient mytholog</w:t>
      </w:r>
      <w:r w:rsidR="00CE4329">
        <w:rPr>
          <w:rFonts w:asciiTheme="majorBidi" w:hAnsiTheme="majorBidi" w:cstheme="majorBidi"/>
          <w:sz w:val="24"/>
          <w:szCs w:val="24"/>
        </w:rPr>
        <w:t>em</w:t>
      </w:r>
      <w:r w:rsidRPr="00C4506A">
        <w:rPr>
          <w:rFonts w:asciiTheme="majorBidi" w:hAnsiTheme="majorBidi" w:cstheme="majorBidi"/>
          <w:sz w:val="24"/>
          <w:szCs w:val="24"/>
        </w:rPr>
        <w:t xml:space="preserve"> of the dy</w:t>
      </w:r>
      <w:r w:rsidR="00CE4329">
        <w:rPr>
          <w:rFonts w:asciiTheme="majorBidi" w:hAnsiTheme="majorBidi" w:cstheme="majorBidi"/>
          <w:sz w:val="24"/>
          <w:szCs w:val="24"/>
        </w:rPr>
        <w:t xml:space="preserve">ing god in the Levant </w:t>
      </w:r>
      <w:r w:rsidR="00CE4329">
        <w:rPr>
          <w:rFonts w:asciiTheme="majorBidi" w:hAnsiTheme="majorBidi" w:cstheme="majorBidi"/>
          <w:sz w:val="24"/>
          <w:szCs w:val="24"/>
        </w:rPr>
        <w:lastRenderedPageBreak/>
        <w:t xml:space="preserve">region. </w:t>
      </w:r>
      <w:r w:rsidR="00FA705D" w:rsidRPr="00FA705D">
        <w:rPr>
          <w:rFonts w:asciiTheme="majorBidi" w:hAnsiTheme="majorBidi" w:cstheme="majorBidi"/>
          <w:sz w:val="24"/>
          <w:szCs w:val="24"/>
        </w:rPr>
        <w:t xml:space="preserve">However, since this is a testimony given </w:t>
      </w:r>
      <w:r w:rsidR="00FA705D">
        <w:rPr>
          <w:rFonts w:asciiTheme="majorBidi" w:hAnsiTheme="majorBidi" w:cstheme="majorBidi"/>
          <w:sz w:val="24"/>
          <w:szCs w:val="24"/>
        </w:rPr>
        <w:t xml:space="preserve">as if </w:t>
      </w:r>
      <w:r w:rsidR="00FA705D" w:rsidRPr="00FA705D">
        <w:rPr>
          <w:rFonts w:asciiTheme="majorBidi" w:hAnsiTheme="majorBidi" w:cstheme="majorBidi"/>
          <w:sz w:val="24"/>
          <w:szCs w:val="24"/>
        </w:rPr>
        <w:t xml:space="preserve">by chance, and for the purpose of a specific </w:t>
      </w:r>
      <w:r w:rsidR="00FA705D">
        <w:rPr>
          <w:rFonts w:asciiTheme="majorBidi" w:hAnsiTheme="majorBidi" w:cstheme="majorBidi"/>
          <w:sz w:val="24"/>
          <w:szCs w:val="24"/>
        </w:rPr>
        <w:t xml:space="preserve">comparison to </w:t>
      </w:r>
      <w:ins w:id="75" w:author="Dana Hercbergs" w:date="2022-01-12T17:33:00Z">
        <w:r w:rsidR="00FA705D">
          <w:rPr>
            <w:rFonts w:asciiTheme="majorBidi" w:hAnsiTheme="majorBidi" w:cstheme="majorBidi"/>
            <w:sz w:val="24"/>
            <w:szCs w:val="24"/>
          </w:rPr>
          <w:t xml:space="preserve">the </w:t>
        </w:r>
      </w:ins>
      <w:r w:rsidR="00FA705D" w:rsidRPr="00FA705D">
        <w:rPr>
          <w:rFonts w:asciiTheme="majorBidi" w:hAnsiTheme="majorBidi" w:cstheme="majorBidi"/>
          <w:sz w:val="24"/>
          <w:szCs w:val="24"/>
        </w:rPr>
        <w:t xml:space="preserve">lamentations, there is no way of knowing whether the people of the Megiddo Valley </w:t>
      </w:r>
      <w:r w:rsidR="00FA705D">
        <w:rPr>
          <w:rFonts w:asciiTheme="majorBidi" w:hAnsiTheme="majorBidi" w:cstheme="majorBidi"/>
          <w:sz w:val="24"/>
          <w:szCs w:val="24"/>
        </w:rPr>
        <w:t xml:space="preserve">commemorated </w:t>
      </w:r>
      <w:r w:rsidR="00FA705D" w:rsidRPr="00FA705D">
        <w:rPr>
          <w:rFonts w:asciiTheme="majorBidi" w:hAnsiTheme="majorBidi" w:cstheme="majorBidi"/>
          <w:sz w:val="24"/>
          <w:szCs w:val="24"/>
        </w:rPr>
        <w:t xml:space="preserve">the resurrection of the </w:t>
      </w:r>
      <w:r w:rsidR="00FA705D">
        <w:rPr>
          <w:rFonts w:asciiTheme="majorBidi" w:hAnsiTheme="majorBidi" w:cstheme="majorBidi"/>
          <w:sz w:val="24"/>
          <w:szCs w:val="24"/>
        </w:rPr>
        <w:t>Storm-G</w:t>
      </w:r>
      <w:r w:rsidR="00FA705D" w:rsidRPr="00FA705D">
        <w:rPr>
          <w:rFonts w:asciiTheme="majorBidi" w:hAnsiTheme="majorBidi" w:cstheme="majorBidi"/>
          <w:sz w:val="24"/>
          <w:szCs w:val="24"/>
        </w:rPr>
        <w:t xml:space="preserve">od later </w:t>
      </w:r>
      <w:r w:rsidR="00FA705D">
        <w:rPr>
          <w:rFonts w:asciiTheme="majorBidi" w:hAnsiTheme="majorBidi" w:cstheme="majorBidi"/>
          <w:sz w:val="24"/>
          <w:szCs w:val="24"/>
        </w:rPr>
        <w:t xml:space="preserve">in the </w:t>
      </w:r>
      <w:r w:rsidR="00FA705D" w:rsidRPr="00FA705D">
        <w:rPr>
          <w:rFonts w:asciiTheme="majorBidi" w:hAnsiTheme="majorBidi" w:cstheme="majorBidi"/>
          <w:sz w:val="24"/>
          <w:szCs w:val="24"/>
        </w:rPr>
        <w:t xml:space="preserve">year, or </w:t>
      </w:r>
      <w:r w:rsidR="002947F9">
        <w:rPr>
          <w:rFonts w:asciiTheme="majorBidi" w:hAnsiTheme="majorBidi" w:cstheme="majorBidi"/>
          <w:sz w:val="24"/>
          <w:szCs w:val="24"/>
        </w:rPr>
        <w:t xml:space="preserve">like </w:t>
      </w:r>
      <w:r w:rsidR="00FA705D" w:rsidRPr="00FA705D">
        <w:rPr>
          <w:rFonts w:asciiTheme="majorBidi" w:hAnsiTheme="majorBidi" w:cstheme="majorBidi"/>
          <w:sz w:val="24"/>
          <w:szCs w:val="24"/>
        </w:rPr>
        <w:t xml:space="preserve">many others in the ancient Near East </w:t>
      </w:r>
      <w:r w:rsidR="002947F9">
        <w:rPr>
          <w:rFonts w:asciiTheme="majorBidi" w:hAnsiTheme="majorBidi" w:cstheme="majorBidi"/>
          <w:sz w:val="24"/>
          <w:szCs w:val="24"/>
        </w:rPr>
        <w:t xml:space="preserve">observed </w:t>
      </w:r>
      <w:r w:rsidR="00FA705D" w:rsidRPr="00FA705D">
        <w:rPr>
          <w:rFonts w:asciiTheme="majorBidi" w:hAnsiTheme="majorBidi" w:cstheme="majorBidi"/>
          <w:sz w:val="24"/>
          <w:szCs w:val="24"/>
        </w:rPr>
        <w:t xml:space="preserve">only his death. </w:t>
      </w:r>
    </w:p>
    <w:sectPr w:rsidR="00C4506A" w:rsidRPr="00D31F2F" w:rsidSect="007F2BF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Dana Hercbergs" w:date="2022-01-12T10:36:00Z" w:initials="DH">
    <w:p w:rsidR="00CC2365" w:rsidRDefault="00CC2365" w:rsidP="00CC2365">
      <w:pPr>
        <w:pStyle w:val="CommentText"/>
      </w:pPr>
      <w:r>
        <w:rPr>
          <w:rStyle w:val="CommentReference"/>
        </w:rPr>
        <w:annotationRef/>
      </w:r>
      <w:r>
        <w:t>I changed it from the past tense to present, since these are existing texts.</w:t>
      </w:r>
    </w:p>
  </w:comment>
  <w:comment w:id="11" w:author="Dana Hercbergs" w:date="2022-01-14T14:05:00Z" w:initials="DH">
    <w:p w:rsidR="00310F2B" w:rsidRPr="00310F2B" w:rsidRDefault="00310F2B">
      <w:pPr>
        <w:pStyle w:val="CommentText"/>
        <w:rPr>
          <w:b/>
          <w:bCs/>
          <w:rtl/>
        </w:rPr>
      </w:pPr>
      <w:r w:rsidRPr="00310F2B">
        <w:rPr>
          <w:rStyle w:val="CommentReference"/>
          <w:b/>
          <w:bCs/>
        </w:rPr>
        <w:annotationRef/>
      </w:r>
      <w:r w:rsidRPr="00310F2B">
        <w:rPr>
          <w:rStyle w:val="CommentReference"/>
          <w:rFonts w:hint="cs"/>
          <w:b/>
          <w:bCs/>
          <w:rtl/>
        </w:rPr>
        <w:t>למסורת זו...אין המשך</w:t>
      </w:r>
    </w:p>
    <w:p w:rsidR="00310F2B" w:rsidRDefault="00310F2B" w:rsidP="00E615AB">
      <w:pPr>
        <w:pStyle w:val="CommentText"/>
      </w:pPr>
      <w:r>
        <w:t xml:space="preserve">In what sense does the tradition not continue? Does </w:t>
      </w:r>
      <w:r w:rsidRPr="00310F2B">
        <w:rPr>
          <w:b/>
          <w:bCs/>
        </w:rPr>
        <w:t>tradition</w:t>
      </w:r>
      <w:r>
        <w:t xml:space="preserve"> here refer to the practice of telling this story or its appearance in texts? </w:t>
      </w:r>
      <w:r w:rsidR="00E615AB">
        <w:t>Or t</w:t>
      </w:r>
      <w:r>
        <w:t xml:space="preserve">hat this myth is no longer recorded? </w:t>
      </w:r>
    </w:p>
    <w:p w:rsidR="00310F2B" w:rsidRPr="00310F2B" w:rsidRDefault="00310F2B" w:rsidP="00310F2B">
      <w:pPr>
        <w:pStyle w:val="CommentText"/>
        <w:rPr>
          <w:b/>
          <w:bCs/>
        </w:rPr>
      </w:pPr>
      <w:r>
        <w:t xml:space="preserve">If it makes sense, consider: </w:t>
      </w:r>
      <w:r w:rsidRPr="00310F2B">
        <w:rPr>
          <w:b/>
          <w:bCs/>
        </w:rPr>
        <w:t>this tradition</w:t>
      </w:r>
      <w:r>
        <w:t xml:space="preserve"> </w:t>
      </w:r>
      <w:r w:rsidRPr="00310F2B">
        <w:rPr>
          <w:b/>
          <w:bCs/>
        </w:rPr>
        <w:t>does not recur</w:t>
      </w:r>
      <w:r>
        <w:t xml:space="preserve"> or </w:t>
      </w:r>
      <w:r w:rsidRPr="00310F2B">
        <w:rPr>
          <w:b/>
          <w:bCs/>
        </w:rPr>
        <w:t>does not reappear</w:t>
      </w:r>
    </w:p>
    <w:p w:rsidR="00310F2B" w:rsidRDefault="00310F2B" w:rsidP="00310F2B">
      <w:pPr>
        <w:pStyle w:val="CommentText"/>
      </w:pPr>
    </w:p>
  </w:comment>
  <w:comment w:id="12" w:author="Dana Hercbergs" w:date="2022-01-11T15:30:00Z" w:initials="DH">
    <w:p w:rsidR="00ED465E" w:rsidRDefault="00ED465E">
      <w:pPr>
        <w:pStyle w:val="CommentText"/>
        <w:rPr>
          <w:rtl/>
        </w:rPr>
      </w:pPr>
      <w:r>
        <w:rPr>
          <w:rStyle w:val="CommentReference"/>
        </w:rPr>
        <w:annotationRef/>
      </w:r>
      <w:r>
        <w:rPr>
          <w:rFonts w:hint="cs"/>
          <w:rtl/>
        </w:rPr>
        <w:t>להביא לאנליל...ממקומה</w:t>
      </w:r>
    </w:p>
  </w:comment>
  <w:comment w:id="17" w:author="Dana Hercbergs" w:date="2022-01-11T15:47:00Z" w:initials="DH">
    <w:p w:rsidR="00572A05" w:rsidRDefault="00572A05">
      <w:pPr>
        <w:pStyle w:val="CommentText"/>
      </w:pPr>
      <w:r>
        <w:rPr>
          <w:rStyle w:val="CommentReference"/>
        </w:rPr>
        <w:annotationRef/>
      </w:r>
      <w:r>
        <w:rPr>
          <w:rFonts w:hint="cs"/>
        </w:rPr>
        <w:t>O</w:t>
      </w:r>
      <w:r>
        <w:t xml:space="preserve">r: </w:t>
      </w:r>
      <w:r w:rsidRPr="00572A05">
        <w:rPr>
          <w:b/>
          <w:bCs/>
        </w:rPr>
        <w:t>overlap with</w:t>
      </w:r>
      <w:r>
        <w:t>?</w:t>
      </w:r>
    </w:p>
  </w:comment>
  <w:comment w:id="18" w:author="Dana Hercbergs" w:date="2022-01-12T15:13:00Z" w:initials="DH">
    <w:p w:rsidR="00AF5329" w:rsidRDefault="00AF5329" w:rsidP="00AF5329">
      <w:pPr>
        <w:pStyle w:val="CommentText"/>
        <w:rPr>
          <w:rFonts w:ascii="Times New Roman" w:eastAsia="Calibri" w:hAnsi="Times New Roman" w:cs="David"/>
          <w:sz w:val="24"/>
          <w:szCs w:val="24"/>
          <w:lang w:val="en-GB"/>
        </w:rPr>
      </w:pPr>
      <w:r>
        <w:rPr>
          <w:rFonts w:ascii="Times New Roman" w:eastAsia="Calibri" w:hAnsi="Times New Roman" w:cs="David"/>
          <w:sz w:val="24"/>
          <w:szCs w:val="24"/>
          <w:lang w:val="en-GB"/>
        </w:rPr>
        <w:t>The double parentheses are somewhat awkward. Please check if this corresponds to the original place of the parentheses:</w:t>
      </w:r>
    </w:p>
    <w:p w:rsidR="00AF5329" w:rsidRDefault="00AF5329" w:rsidP="00AF5329">
      <w:pPr>
        <w:pStyle w:val="CommentText"/>
        <w:bidi/>
        <w:rPr>
          <w:rFonts w:ascii="Times New Roman" w:eastAsia="Calibri" w:hAnsi="Times New Roman" w:cs="David"/>
          <w:sz w:val="24"/>
          <w:szCs w:val="24"/>
          <w:lang w:val="en-GB"/>
        </w:rPr>
      </w:pPr>
    </w:p>
    <w:p w:rsidR="00AF5329" w:rsidRDefault="00AF5329" w:rsidP="00AF5329">
      <w:pPr>
        <w:pStyle w:val="CommentText"/>
        <w:bidi/>
      </w:pPr>
      <w:r>
        <w:rPr>
          <w:rStyle w:val="CommentReference"/>
        </w:rPr>
        <w:annotationRef/>
      </w:r>
      <w:r w:rsidRPr="001643E1">
        <w:rPr>
          <w:rFonts w:ascii="Times New Roman" w:eastAsia="Calibri" w:hAnsi="Times New Roman" w:cs="David" w:hint="cs"/>
          <w:sz w:val="24"/>
          <w:szCs w:val="24"/>
          <w:rtl/>
          <w:lang w:val="en-GB"/>
        </w:rPr>
        <w:t>(בתרגום החתי ליצירההיא מכונה</w:t>
      </w:r>
      <w:r w:rsidRPr="001643E1">
        <w:rPr>
          <w:rFonts w:ascii="Times New Roman" w:eastAsia="Calibri" w:hAnsi="Times New Roman" w:cs="David"/>
          <w:sz w:val="24"/>
          <w:szCs w:val="24"/>
          <w:lang w:val="en-GB"/>
        </w:rPr>
        <w:t>The Sun-goddess of the Earth (=</w:t>
      </w:r>
      <w:r w:rsidR="00935920">
        <w:rPr>
          <w:rFonts w:ascii="Times New Roman" w:eastAsia="Calibri" w:hAnsi="Times New Roman" w:cs="David"/>
          <w:sz w:val="24"/>
          <w:szCs w:val="24"/>
          <w:lang w:val="en-GB"/>
        </w:rPr>
        <w:t>netherworld</w:t>
      </w:r>
      <w:r w:rsidRPr="001643E1">
        <w:rPr>
          <w:rFonts w:ascii="Times New Roman" w:eastAsia="Calibri" w:hAnsi="Times New Roman" w:cs="David"/>
          <w:sz w:val="24"/>
          <w:szCs w:val="24"/>
          <w:lang w:val="en-GB"/>
        </w:rPr>
        <w:t>)</w:t>
      </w:r>
    </w:p>
  </w:comment>
  <w:comment w:id="27" w:author="Dana Hercbergs" w:date="2022-01-11T16:53:00Z" w:initials="DH">
    <w:p w:rsidR="00B1683B" w:rsidRDefault="00B1683B">
      <w:pPr>
        <w:pStyle w:val="CommentText"/>
      </w:pPr>
      <w:r>
        <w:rPr>
          <w:rStyle w:val="CommentReference"/>
        </w:rPr>
        <w:annotationRef/>
      </w:r>
      <w:r>
        <w:t>Is this correct?</w:t>
      </w:r>
    </w:p>
  </w:comment>
  <w:comment w:id="37" w:author="Dana Hercbergs" w:date="2022-01-12T11:09:00Z" w:initials="DH">
    <w:p w:rsidR="00C05562" w:rsidRDefault="00C05562">
      <w:pPr>
        <w:pStyle w:val="CommentText"/>
      </w:pPr>
      <w:r>
        <w:rPr>
          <w:rStyle w:val="CommentReference"/>
        </w:rPr>
        <w:annotationRef/>
      </w:r>
      <w:r>
        <w:t xml:space="preserve">Or: </w:t>
      </w:r>
      <w:r w:rsidRPr="00C05562">
        <w:rPr>
          <w:b/>
          <w:bCs/>
        </w:rPr>
        <w:t>resemblance</w:t>
      </w:r>
    </w:p>
  </w:comment>
  <w:comment w:id="47" w:author="Dana Hercbergs" w:date="2022-01-12T15:21:00Z" w:initials="DH">
    <w:p w:rsidR="00045E6A" w:rsidRDefault="00045E6A">
      <w:pPr>
        <w:pStyle w:val="CommentText"/>
      </w:pPr>
      <w:r>
        <w:rPr>
          <w:rStyle w:val="CommentReference"/>
        </w:rPr>
        <w:annotationRef/>
      </w:r>
      <w:r>
        <w:t xml:space="preserve">Or </w:t>
      </w:r>
      <w:r w:rsidRPr="00045E6A">
        <w:rPr>
          <w:b/>
          <w:bCs/>
        </w:rPr>
        <w:t>Ugaritic</w:t>
      </w:r>
      <w:r>
        <w:t>?</w:t>
      </w:r>
    </w:p>
  </w:comment>
  <w:comment w:id="68" w:author="Dana Hercbergs" w:date="2022-01-12T15:31:00Z" w:initials="DH">
    <w:p w:rsidR="0023414A" w:rsidRDefault="0023414A" w:rsidP="0023414A">
      <w:pPr>
        <w:pStyle w:val="CommentText"/>
      </w:pPr>
      <w:r>
        <w:rPr>
          <w:rStyle w:val="CommentReference"/>
        </w:rPr>
        <w:annotationRef/>
      </w:r>
      <w:r>
        <w:t>Did I understand correctly that there are 2 rituals, not 3? It was unclear because the English and Hebrew were mixed in the sentence.</w:t>
      </w:r>
    </w:p>
  </w:comment>
  <w:comment w:id="69" w:author="Dana Hercbergs" w:date="2022-01-13T12:07:00Z" w:initials="DH">
    <w:p w:rsidR="00F571D3" w:rsidRDefault="00F571D3">
      <w:pPr>
        <w:pStyle w:val="CommentText"/>
      </w:pPr>
      <w:r>
        <w:rPr>
          <w:rStyle w:val="CommentReference"/>
        </w:rPr>
        <w:annotationRef/>
      </w:r>
      <w:r>
        <w:t xml:space="preserve">In footnote 37, the word </w:t>
      </w:r>
      <w:r>
        <w:rPr>
          <w:rFonts w:hint="cs"/>
          <w:rtl/>
        </w:rPr>
        <w:t xml:space="preserve">תעתיק </w:t>
      </w:r>
      <w:r>
        <w:t xml:space="preserve"> occurs twice.</w:t>
      </w:r>
    </w:p>
    <w:p w:rsidR="00F571D3" w:rsidRDefault="00F571D3" w:rsidP="00F571D3">
      <w:pPr>
        <w:pStyle w:val="CommentText"/>
      </w:pPr>
      <w:r>
        <w:t xml:space="preserve">Please check if I translated it correctly: I was not sure if it was </w:t>
      </w:r>
      <w:r w:rsidRPr="00F571D3">
        <w:rPr>
          <w:b/>
          <w:bCs/>
        </w:rPr>
        <w:t>transcription</w:t>
      </w:r>
      <w:r>
        <w:t xml:space="preserve">, or </w:t>
      </w:r>
      <w:r w:rsidRPr="00F571D3">
        <w:rPr>
          <w:b/>
          <w:bCs/>
        </w:rPr>
        <w:t>shift</w:t>
      </w:r>
      <w:r>
        <w:t xml:space="preserve"> (in the sense of a linguistic shift)</w:t>
      </w:r>
    </w:p>
  </w:comment>
  <w:comment w:id="70" w:author="Dana Hercbergs" w:date="2022-01-12T15:37:00Z" w:initials="DH">
    <w:p w:rsidR="00D320CD" w:rsidRDefault="00D320CD">
      <w:pPr>
        <w:pStyle w:val="CommentText"/>
        <w:rPr>
          <w:rtl/>
        </w:rPr>
      </w:pPr>
      <w:r>
        <w:rPr>
          <w:rStyle w:val="CommentReference"/>
        </w:rPr>
        <w:annotationRef/>
      </w:r>
      <w:r>
        <w:rPr>
          <w:rFonts w:hint="cs"/>
          <w:rtl/>
        </w:rPr>
        <w:t>השטח היהודאי</w:t>
      </w:r>
    </w:p>
  </w:comment>
  <w:comment w:id="72" w:author="Dana Hercbergs" w:date="2022-01-12T17:28:00Z" w:initials="DH">
    <w:p w:rsidR="0009176D" w:rsidRDefault="0009176D" w:rsidP="0009176D">
      <w:pPr>
        <w:pStyle w:val="CommentText"/>
      </w:pPr>
      <w:r>
        <w:rPr>
          <w:rStyle w:val="CommentReference"/>
        </w:rPr>
        <w:annotationRef/>
      </w:r>
      <w:r>
        <w:t>Is he known in English as Philo of Alexandria?</w:t>
      </w:r>
    </w:p>
  </w:comment>
  <w:comment w:id="73" w:author="Dana Hercbergs" w:date="2022-01-12T17:29:00Z" w:initials="DH">
    <w:p w:rsidR="00BE7BEB" w:rsidRDefault="00BE7BEB" w:rsidP="00BE7BEB">
      <w:pPr>
        <w:pStyle w:val="CommentText"/>
        <w:bidi/>
        <w:rPr>
          <w:rFonts w:asciiTheme="majorBidi" w:hAnsiTheme="majorBidi" w:cstheme="majorBidi"/>
          <w:sz w:val="24"/>
          <w:szCs w:val="24"/>
        </w:rPr>
      </w:pPr>
      <w:r>
        <w:rPr>
          <w:rStyle w:val="CommentReference"/>
        </w:rPr>
        <w:annotationRef/>
      </w:r>
      <w:r>
        <w:rPr>
          <w:rFonts w:asciiTheme="majorBidi" w:hAnsiTheme="majorBidi" w:cstheme="majorBidi"/>
          <w:sz w:val="24"/>
          <w:szCs w:val="24"/>
        </w:rPr>
        <w:t>Did I translate correctly?</w:t>
      </w:r>
    </w:p>
    <w:p w:rsidR="00BE7BEB" w:rsidRDefault="00BE7BEB" w:rsidP="00BE7BEB">
      <w:pPr>
        <w:pStyle w:val="CommentText"/>
        <w:bidi/>
      </w:pPr>
      <w:r w:rsidRPr="00D31F2F">
        <w:rPr>
          <w:rFonts w:asciiTheme="majorBidi" w:hAnsiTheme="majorBidi" w:cstheme="majorBidi"/>
          <w:sz w:val="24"/>
          <w:szCs w:val="24"/>
          <w:rtl/>
        </w:rPr>
        <w:t>הנחשב ‏גם</w:t>
      </w:r>
      <w:r>
        <w:rPr>
          <w:rFonts w:asciiTheme="majorBidi" w:hAnsiTheme="majorBidi" w:cstheme="majorBidi"/>
          <w:sz w:val="24"/>
          <w:szCs w:val="24"/>
        </w:rPr>
        <w:t xml:space="preserve"> </w:t>
      </w:r>
      <w:r w:rsidRPr="00D31F2F">
        <w:rPr>
          <w:rFonts w:asciiTheme="majorBidi" w:hAnsiTheme="majorBidi" w:cstheme="majorBidi"/>
          <w:sz w:val="24"/>
          <w:szCs w:val="24"/>
          <w:rtl/>
        </w:rPr>
        <w:t xml:space="preserve">לאביו של </w:t>
      </w:r>
      <w:r w:rsidRPr="00BE7BEB">
        <w:rPr>
          <w:rFonts w:asciiTheme="majorBidi" w:hAnsiTheme="majorBidi" w:cstheme="majorBidi"/>
          <w:b/>
          <w:bCs/>
          <w:sz w:val="24"/>
          <w:szCs w:val="24"/>
          <w:rtl/>
        </w:rPr>
        <w:t>בעל אל הסער</w:t>
      </w:r>
      <w:r w:rsidRPr="00D31F2F">
        <w:rPr>
          <w:rFonts w:asciiTheme="majorBidi" w:hAnsiTheme="majorBidi" w:cstheme="majorBidi"/>
          <w:sz w:val="24"/>
          <w:szCs w:val="24"/>
          <w:rtl/>
        </w:rPr>
        <w:t xml:space="preserve"> על פי המסורת</w:t>
      </w:r>
    </w:p>
  </w:comment>
  <w:comment w:id="74" w:author="Dana Hercbergs" w:date="2022-01-14T15:19:00Z" w:initials="DH">
    <w:p w:rsidR="00CE4329" w:rsidRDefault="00CE4329" w:rsidP="00EC7A77">
      <w:pPr>
        <w:pStyle w:val="CommentText"/>
      </w:pPr>
      <w:r>
        <w:rPr>
          <w:rStyle w:val="CommentReference"/>
        </w:rPr>
        <w:annotationRef/>
      </w:r>
      <w:r w:rsidR="00234178">
        <w:t xml:space="preserve">Does </w:t>
      </w:r>
      <w:r w:rsidR="00EC7A77">
        <w:t>“</w:t>
      </w:r>
      <w:r>
        <w:t>It</w:t>
      </w:r>
      <w:r w:rsidR="00EC7A77">
        <w:t>” refer to</w:t>
      </w:r>
      <w:r>
        <w:t xml:space="preserve"> the Book of Zechariah testimony? If so, use “</w:t>
      </w:r>
      <w:r w:rsidRPr="00CE4329">
        <w:rPr>
          <w:b/>
          <w:bCs/>
        </w:rPr>
        <w:t>This testimony</w:t>
      </w:r>
      <w:r>
        <w:t xml:space="preserve"> can therefore…”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C8" w:rsidRDefault="00804DC8" w:rsidP="00432B1C">
      <w:pPr>
        <w:spacing w:after="0" w:line="240" w:lineRule="auto"/>
      </w:pPr>
      <w:r>
        <w:separator/>
      </w:r>
    </w:p>
  </w:endnote>
  <w:endnote w:type="continuationSeparator" w:id="1">
    <w:p w:rsidR="00804DC8" w:rsidRDefault="00804DC8" w:rsidP="00432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C8" w:rsidRDefault="00804DC8" w:rsidP="00432B1C">
      <w:pPr>
        <w:spacing w:after="0" w:line="240" w:lineRule="auto"/>
      </w:pPr>
      <w:r>
        <w:separator/>
      </w:r>
    </w:p>
  </w:footnote>
  <w:footnote w:type="continuationSeparator" w:id="1">
    <w:p w:rsidR="00804DC8" w:rsidRDefault="00804DC8" w:rsidP="00432B1C">
      <w:pPr>
        <w:spacing w:after="0" w:line="240" w:lineRule="auto"/>
      </w:pPr>
      <w:r>
        <w:continuationSeparator/>
      </w:r>
    </w:p>
  </w:footnote>
  <w:footnote w:id="2">
    <w:p w:rsidR="002233BD" w:rsidRPr="002A4D80" w:rsidRDefault="00C72AA5" w:rsidP="00EB1E06">
      <w:pPr>
        <w:pStyle w:val="FootnoteText"/>
        <w:rPr>
          <w:rFonts w:asciiTheme="majorBidi" w:hAnsiTheme="majorBidi" w:cstheme="majorBidi"/>
          <w:rtl/>
          <w:lang w:val="en-GB"/>
        </w:rPr>
      </w:pPr>
      <w:r w:rsidRPr="002A4D80">
        <w:rPr>
          <w:rFonts w:asciiTheme="majorBidi" w:hAnsiTheme="majorBidi" w:cstheme="majorBidi"/>
          <w:lang w:val="en-GB"/>
        </w:rPr>
        <w:t xml:space="preserve"> </w:t>
      </w:r>
      <w:r w:rsidR="002233BD" w:rsidRPr="002A4D80">
        <w:rPr>
          <w:rStyle w:val="FootnoteReference"/>
          <w:rFonts w:asciiTheme="majorBidi" w:hAnsiTheme="majorBidi" w:cstheme="majorBidi"/>
        </w:rPr>
        <w:footnoteRef/>
      </w:r>
      <w:r w:rsidRPr="002A4D80">
        <w:rPr>
          <w:rFonts w:asciiTheme="majorBidi" w:hAnsiTheme="majorBidi" w:cstheme="majorBidi"/>
          <w:lang w:val="en-GB"/>
        </w:rPr>
        <w:t xml:space="preserve"> For the dating of the text according to its paleography, and for the few additional literary texts from this ancient period, see ...</w:t>
      </w:r>
    </w:p>
  </w:footnote>
  <w:footnote w:id="3">
    <w:p w:rsidR="002233BD" w:rsidRPr="002A4D80" w:rsidRDefault="002233BD" w:rsidP="00EB1E06">
      <w:pPr>
        <w:pStyle w:val="FootnoteText"/>
        <w:rPr>
          <w:rFonts w:asciiTheme="majorBidi" w:hAnsiTheme="majorBidi" w:cstheme="majorBidi"/>
          <w:rtl/>
          <w:lang w:val="en-GB"/>
        </w:rPr>
      </w:pPr>
      <w:r w:rsidRPr="002A4D80">
        <w:rPr>
          <w:rStyle w:val="FootnoteReference"/>
          <w:rFonts w:asciiTheme="majorBidi" w:hAnsiTheme="majorBidi" w:cstheme="majorBidi"/>
        </w:rPr>
        <w:footnoteRef/>
      </w:r>
      <w:r w:rsidR="00C72AA5" w:rsidRPr="002A4D80">
        <w:rPr>
          <w:rFonts w:asciiTheme="majorBidi" w:hAnsiTheme="majorBidi" w:cstheme="majorBidi"/>
          <w:lang w:val="en-GB"/>
        </w:rPr>
        <w:t xml:space="preserve"> </w:t>
      </w:r>
      <w:r w:rsidRPr="002A4D80">
        <w:rPr>
          <w:rFonts w:asciiTheme="majorBidi" w:hAnsiTheme="majorBidi" w:cstheme="majorBidi"/>
          <w:lang w:val="en-GB"/>
        </w:rPr>
        <w:t>Cf. Hallo 2010, 68 and n. 61.</w:t>
      </w:r>
    </w:p>
  </w:footnote>
  <w:footnote w:id="4">
    <w:p w:rsidR="002233BD" w:rsidRPr="002A4D80" w:rsidRDefault="002233BD" w:rsidP="00EB1E06">
      <w:pPr>
        <w:pStyle w:val="FootnoteText"/>
        <w:rPr>
          <w:rFonts w:asciiTheme="majorBidi" w:hAnsiTheme="majorBidi" w:cstheme="majorBidi"/>
          <w:i/>
          <w:iCs/>
          <w:highlight w:val="yellow"/>
        </w:rPr>
      </w:pPr>
      <w:r w:rsidRPr="002A4D80">
        <w:rPr>
          <w:rStyle w:val="FootnoteReference"/>
          <w:rFonts w:asciiTheme="majorBidi" w:hAnsiTheme="majorBidi" w:cstheme="majorBidi"/>
        </w:rPr>
        <w:footnoteRef/>
      </w:r>
      <w:r w:rsidR="00C72AA5" w:rsidRPr="002A4D80">
        <w:rPr>
          <w:rFonts w:asciiTheme="majorBidi" w:hAnsiTheme="majorBidi" w:cstheme="majorBidi"/>
          <w:lang w:val="en-GB"/>
        </w:rPr>
        <w:t xml:space="preserve"> </w:t>
      </w:r>
      <w:r w:rsidRPr="002A4D80">
        <w:rPr>
          <w:rFonts w:asciiTheme="majorBidi" w:hAnsiTheme="majorBidi" w:cstheme="majorBidi"/>
          <w:lang w:val="en-GB"/>
        </w:rPr>
        <w:t>The transliteration and translation follow Schwemer 2001, 179-180 (cf. PSD B 130b</w:t>
      </w:r>
      <w:r w:rsidR="00EB1E06">
        <w:rPr>
          <w:rFonts w:asciiTheme="majorBidi" w:hAnsiTheme="majorBidi" w:cstheme="majorBidi"/>
          <w:lang w:val="en-GB"/>
        </w:rPr>
        <w:t xml:space="preserve"> </w:t>
      </w:r>
      <w:r w:rsidRPr="002A4D80">
        <w:rPr>
          <w:rFonts w:asciiTheme="majorBidi" w:hAnsiTheme="majorBidi" w:cstheme="majorBidi"/>
          <w:rtl/>
          <w:lang w:val="en-GB"/>
        </w:rPr>
        <w:t>]</w:t>
      </w:r>
      <w:r w:rsidRPr="002A4D80">
        <w:rPr>
          <w:rFonts w:asciiTheme="majorBidi" w:hAnsiTheme="majorBidi" w:cstheme="majorBidi"/>
          <w:lang w:val="en-GB"/>
        </w:rPr>
        <w:t>for lines IV 7-12</w:t>
      </w:r>
      <w:r w:rsidRPr="002A4D80">
        <w:rPr>
          <w:rFonts w:asciiTheme="majorBidi" w:hAnsiTheme="majorBidi" w:cstheme="majorBidi"/>
          <w:rtl/>
          <w:lang w:val="en-GB"/>
        </w:rPr>
        <w:t>[</w:t>
      </w:r>
      <w:r w:rsidRPr="002A4D80">
        <w:rPr>
          <w:rFonts w:asciiTheme="majorBidi" w:hAnsiTheme="majorBidi" w:cstheme="majorBidi"/>
          <w:lang w:val="en-GB"/>
        </w:rPr>
        <w:t>); cf. Kramer 1956, 106, fig, 6a.</w:t>
      </w:r>
    </w:p>
  </w:footnote>
  <w:footnote w:id="5">
    <w:p w:rsidR="00C72AA5" w:rsidRPr="002A4D80" w:rsidRDefault="00426ABA" w:rsidP="00D40466">
      <w:pPr>
        <w:pStyle w:val="FootnoteText"/>
        <w:rPr>
          <w:rFonts w:asciiTheme="majorBidi" w:hAnsiTheme="majorBidi" w:cstheme="majorBidi"/>
        </w:rPr>
      </w:pPr>
      <w:r w:rsidRPr="002A4D80">
        <w:rPr>
          <w:rStyle w:val="FootnoteReference"/>
          <w:rFonts w:asciiTheme="majorBidi" w:hAnsiTheme="majorBidi" w:cstheme="majorBidi"/>
        </w:rPr>
        <w:footnoteRef/>
      </w:r>
      <w:r w:rsidR="00C72AA5" w:rsidRPr="002A4D80">
        <w:rPr>
          <w:rFonts w:asciiTheme="majorBidi" w:hAnsiTheme="majorBidi" w:cstheme="majorBidi"/>
        </w:rPr>
        <w:t xml:space="preserve"> Although it was ostensibly possible to link this cow to the one with which Baal mated before descending to the netherworld (KTU 1.5 V 18-21; cf. KTU 1.10; see above, Chapter 3), it is difficult to find support for this because this plot line has no continuation in Mesopotamian literature itself.</w:t>
      </w:r>
    </w:p>
    <w:p w:rsidR="00426ABA" w:rsidRPr="002A4D80" w:rsidRDefault="00426ABA" w:rsidP="00C72AA5">
      <w:pPr>
        <w:pStyle w:val="FootnoteText"/>
        <w:bidi/>
        <w:spacing w:line="360" w:lineRule="auto"/>
        <w:rPr>
          <w:rFonts w:asciiTheme="majorBidi" w:hAnsiTheme="majorBidi" w:cstheme="majorBidi"/>
          <w:rtl/>
        </w:rPr>
      </w:pPr>
    </w:p>
  </w:footnote>
  <w:footnote w:id="6">
    <w:p w:rsidR="00426ABA" w:rsidRPr="002A4D80" w:rsidRDefault="00426ABA" w:rsidP="00426ABA">
      <w:pPr>
        <w:pStyle w:val="FootnoteText"/>
        <w:spacing w:line="360" w:lineRule="auto"/>
        <w:rPr>
          <w:rFonts w:asciiTheme="majorBidi" w:hAnsiTheme="majorBidi" w:cstheme="majorBidi"/>
          <w:rtl/>
          <w:lang w:val="en-GB"/>
        </w:rPr>
      </w:pPr>
      <w:r w:rsidRPr="002A4D80">
        <w:rPr>
          <w:rStyle w:val="FootnoteReference"/>
          <w:rFonts w:asciiTheme="majorBidi" w:hAnsiTheme="majorBidi" w:cstheme="majorBidi"/>
        </w:rPr>
        <w:footnoteRef/>
      </w:r>
    </w:p>
  </w:footnote>
  <w:footnote w:id="7">
    <w:p w:rsidR="00A21E8A" w:rsidRPr="002A4D80" w:rsidRDefault="00A21E8A" w:rsidP="00A21E8A">
      <w:pPr>
        <w:pStyle w:val="FootnoteText"/>
        <w:spacing w:line="360" w:lineRule="auto"/>
        <w:rPr>
          <w:rFonts w:asciiTheme="majorBidi" w:hAnsiTheme="majorBidi" w:cstheme="majorBidi"/>
          <w:lang w:val="en-GB"/>
        </w:rPr>
      </w:pPr>
      <w:r w:rsidRPr="002A4D80">
        <w:rPr>
          <w:rStyle w:val="FootnoteReference"/>
          <w:rFonts w:asciiTheme="majorBidi" w:hAnsiTheme="majorBidi" w:cstheme="majorBidi"/>
        </w:rPr>
        <w:footnoteRef/>
      </w:r>
    </w:p>
  </w:footnote>
  <w:footnote w:id="8">
    <w:p w:rsidR="00A21E8A" w:rsidRPr="002A4D80" w:rsidRDefault="00A21E8A" w:rsidP="00A21E8A">
      <w:pPr>
        <w:pStyle w:val="FootnoteText"/>
        <w:spacing w:line="360" w:lineRule="auto"/>
        <w:rPr>
          <w:rFonts w:asciiTheme="majorBidi" w:hAnsiTheme="majorBidi" w:cstheme="majorBidi"/>
          <w:lang w:val="en-GB"/>
        </w:rPr>
      </w:pPr>
      <w:r w:rsidRPr="002A4D80">
        <w:rPr>
          <w:rStyle w:val="FootnoteReference"/>
          <w:rFonts w:asciiTheme="majorBidi" w:hAnsiTheme="majorBidi" w:cstheme="majorBidi"/>
        </w:rPr>
        <w:footnoteRef/>
      </w:r>
    </w:p>
  </w:footnote>
  <w:footnote w:id="9">
    <w:p w:rsidR="00A21E8A" w:rsidRPr="002A4D80" w:rsidRDefault="00A21E8A" w:rsidP="00212DB7">
      <w:pPr>
        <w:pStyle w:val="FootnoteText"/>
        <w:rPr>
          <w:rFonts w:asciiTheme="majorBidi" w:hAnsiTheme="majorBidi" w:cstheme="majorBidi"/>
          <w:rtl/>
        </w:rPr>
      </w:pPr>
      <w:r w:rsidRPr="002A4D80">
        <w:rPr>
          <w:rStyle w:val="FootnoteReference"/>
          <w:rFonts w:asciiTheme="majorBidi" w:hAnsiTheme="majorBidi" w:cstheme="majorBidi"/>
        </w:rPr>
        <w:footnoteRef/>
      </w:r>
      <w:r w:rsidR="00072D79" w:rsidRPr="002A4D80">
        <w:rPr>
          <w:rFonts w:asciiTheme="majorBidi" w:hAnsiTheme="majorBidi" w:cstheme="majorBidi"/>
          <w:lang w:val="en-GB"/>
        </w:rPr>
        <w:t xml:space="preserve"> </w:t>
      </w:r>
      <w:r w:rsidRPr="002A4D80">
        <w:rPr>
          <w:rFonts w:asciiTheme="majorBidi" w:hAnsiTheme="majorBidi" w:cstheme="majorBidi"/>
          <w:lang w:val="en-GB"/>
        </w:rPr>
        <w:t xml:space="preserve">Cf. The </w:t>
      </w:r>
      <w:r w:rsidRPr="002A4D80">
        <w:rPr>
          <w:rFonts w:asciiTheme="majorBidi" w:hAnsiTheme="majorBidi" w:cstheme="majorBidi"/>
          <w:i/>
          <w:iCs/>
          <w:lang w:val="en-GB"/>
        </w:rPr>
        <w:t xml:space="preserve">Series of the Fox </w:t>
      </w:r>
      <w:r w:rsidRPr="002A4D80">
        <w:rPr>
          <w:rFonts w:asciiTheme="majorBidi" w:hAnsiTheme="majorBidi" w:cstheme="majorBidi"/>
          <w:lang w:val="en-GB"/>
        </w:rPr>
        <w:t>and</w:t>
      </w:r>
      <w:r w:rsidR="00212DB7" w:rsidRPr="002A4D80">
        <w:rPr>
          <w:rFonts w:asciiTheme="majorBidi" w:hAnsiTheme="majorBidi" w:cstheme="majorBidi"/>
          <w:lang w:val="en-GB"/>
        </w:rPr>
        <w:t xml:space="preserve"> </w:t>
      </w:r>
      <w:r w:rsidRPr="002A4D80">
        <w:rPr>
          <w:rFonts w:asciiTheme="majorBidi" w:hAnsiTheme="majorBidi" w:cstheme="majorBidi"/>
          <w:i/>
          <w:iCs/>
          <w:lang w:val="en-GB"/>
        </w:rPr>
        <w:t>The Fox</w:t>
      </w:r>
      <w:r w:rsidRPr="002A4D80">
        <w:rPr>
          <w:rFonts w:asciiTheme="majorBidi" w:hAnsiTheme="majorBidi" w:cstheme="majorBidi"/>
          <w:lang w:val="en-GB"/>
        </w:rPr>
        <w:t>,</w:t>
      </w:r>
      <w:r w:rsidRPr="002A4D80">
        <w:rPr>
          <w:rFonts w:asciiTheme="majorBidi" w:hAnsiTheme="majorBidi" w:cstheme="majorBidi"/>
          <w:i/>
          <w:iCs/>
          <w:lang w:val="en-GB"/>
        </w:rPr>
        <w:t xml:space="preserve"> the Wolf, and the Hyena</w:t>
      </w:r>
      <w:r w:rsidRPr="002A4D80">
        <w:rPr>
          <w:rFonts w:asciiTheme="majorBidi" w:hAnsiTheme="majorBidi" w:cstheme="majorBidi"/>
          <w:lang w:val="en-GB"/>
        </w:rPr>
        <w:t xml:space="preserve">. In both Fox is portrayed as cunning and clever, while in the latter Enlil too takes part. </w:t>
      </w:r>
      <w:r w:rsidRPr="002A4D80">
        <w:rPr>
          <w:rFonts w:asciiTheme="majorBidi" w:hAnsiTheme="majorBidi" w:cstheme="majorBidi"/>
          <w:lang w:val="de-DE"/>
        </w:rPr>
        <w:t>Cf. Schwemer’s note regarding the discussed text above: “Von einer Deutung dieses mythologischen Textes, von dem wir nur wenige Zeilen zu verstehen meinen, muß man Abstand nehmen.</w:t>
      </w:r>
      <w:r w:rsidR="00072D79" w:rsidRPr="002A4D80">
        <w:rPr>
          <w:rFonts w:asciiTheme="majorBidi" w:hAnsiTheme="majorBidi" w:cstheme="majorBidi"/>
          <w:lang w:val="de-DE"/>
        </w:rPr>
        <w:t>“</w:t>
      </w:r>
    </w:p>
  </w:footnote>
  <w:footnote w:id="10">
    <w:p w:rsidR="00A21E8A" w:rsidRPr="002A4D80" w:rsidRDefault="00072D79" w:rsidP="00212DB7">
      <w:pPr>
        <w:pStyle w:val="FootnoteText"/>
        <w:rPr>
          <w:rFonts w:asciiTheme="majorBidi" w:hAnsiTheme="majorBidi" w:cstheme="majorBidi"/>
          <w:rtl/>
          <w:lang w:val="en-GB"/>
        </w:rPr>
      </w:pPr>
      <w:r w:rsidRPr="002A4D80">
        <w:rPr>
          <w:rFonts w:asciiTheme="majorBidi" w:eastAsia="Calibri" w:hAnsiTheme="majorBidi" w:cstheme="majorBidi"/>
        </w:rPr>
        <w:t xml:space="preserve"> </w:t>
      </w:r>
      <w:r w:rsidR="00A21E8A" w:rsidRPr="002A4D80">
        <w:rPr>
          <w:rStyle w:val="FootnoteReference"/>
          <w:rFonts w:asciiTheme="majorBidi" w:hAnsiTheme="majorBidi" w:cstheme="majorBidi"/>
        </w:rPr>
        <w:footnoteRef/>
      </w:r>
      <w:r w:rsidR="00947C96" w:rsidRPr="002A4D80">
        <w:rPr>
          <w:rFonts w:asciiTheme="majorBidi" w:eastAsia="Calibri" w:hAnsiTheme="majorBidi" w:cstheme="majorBidi"/>
        </w:rPr>
        <w:t xml:space="preserve"> It was believed at first that the work also included fragments of animal proverbs, which were found along with fragments of </w:t>
      </w:r>
      <w:r w:rsidR="00947C96" w:rsidRPr="002A4D80">
        <w:rPr>
          <w:rFonts w:asciiTheme="majorBidi" w:eastAsia="Calibri" w:hAnsiTheme="majorBidi" w:cstheme="majorBidi"/>
          <w:i/>
          <w:iCs/>
        </w:rPr>
        <w:t>The Song of Release</w:t>
      </w:r>
      <w:r w:rsidR="00947C96" w:rsidRPr="002A4D80">
        <w:rPr>
          <w:rFonts w:asciiTheme="majorBidi" w:eastAsia="Calibri" w:hAnsiTheme="majorBidi" w:cstheme="majorBidi"/>
        </w:rPr>
        <w:t xml:space="preserve"> (as in the 1996 edition of Neu, following Otten and Rüster 1990, and many that followed), but Wilhelm </w:t>
      </w:r>
      <w:ins w:id="15" w:author="Dana Hercbergs" w:date="2022-01-13T10:45:00Z">
        <w:r w:rsidR="00947C96" w:rsidRPr="002A4D80">
          <w:rPr>
            <w:rFonts w:asciiTheme="majorBidi" w:eastAsia="Calibri" w:hAnsiTheme="majorBidi" w:cstheme="majorBidi"/>
          </w:rPr>
          <w:t>(</w:t>
        </w:r>
      </w:ins>
      <w:r w:rsidR="00947C96" w:rsidRPr="002A4D80">
        <w:rPr>
          <w:rFonts w:asciiTheme="majorBidi" w:eastAsia="Calibri" w:hAnsiTheme="majorBidi" w:cstheme="majorBidi"/>
        </w:rPr>
        <w:t>1997; 2001; 2012; 2013</w:t>
      </w:r>
      <w:ins w:id="16" w:author="Dana Hercbergs" w:date="2022-01-13T10:45:00Z">
        <w:r w:rsidR="00947C96" w:rsidRPr="002A4D80">
          <w:rPr>
            <w:rFonts w:asciiTheme="majorBidi" w:eastAsia="Calibri" w:hAnsiTheme="majorBidi" w:cstheme="majorBidi"/>
          </w:rPr>
          <w:t>)</w:t>
        </w:r>
      </w:ins>
      <w:r w:rsidR="00947C96" w:rsidRPr="002A4D80">
        <w:rPr>
          <w:rFonts w:asciiTheme="majorBidi" w:eastAsia="Calibri" w:hAnsiTheme="majorBidi" w:cstheme="majorBidi"/>
        </w:rPr>
        <w:t xml:space="preserve"> believes that these are two completely different works, and researchers have agreed even with him. </w:t>
      </w:r>
    </w:p>
  </w:footnote>
  <w:footnote w:id="11">
    <w:p w:rsidR="00A21E8A" w:rsidRPr="002A4D80" w:rsidRDefault="00A21E8A" w:rsidP="00090305">
      <w:pPr>
        <w:pStyle w:val="FootnoteText"/>
        <w:rPr>
          <w:rFonts w:asciiTheme="majorBidi" w:hAnsiTheme="majorBidi" w:cstheme="majorBidi"/>
          <w:rtl/>
        </w:rPr>
      </w:pPr>
      <w:r w:rsidRPr="002A4D80">
        <w:rPr>
          <w:rStyle w:val="FootnoteReference"/>
          <w:rFonts w:asciiTheme="majorBidi" w:hAnsiTheme="majorBidi" w:cstheme="majorBidi"/>
        </w:rPr>
        <w:footnoteRef/>
      </w:r>
      <w:r w:rsidR="00947C96" w:rsidRPr="002A4D80">
        <w:rPr>
          <w:rFonts w:asciiTheme="majorBidi" w:hAnsiTheme="majorBidi" w:cstheme="majorBidi"/>
        </w:rPr>
        <w:t xml:space="preserve"> The dating of the work’s composition is influenced by both its Hurrian register, which is earlier than 1400 BCE, and the date of the destruction of Ebla. Most scholars believe that this destruction </w:t>
      </w:r>
      <w:r w:rsidR="00DD47F1" w:rsidRPr="002A4D80">
        <w:rPr>
          <w:rFonts w:asciiTheme="majorBidi" w:hAnsiTheme="majorBidi" w:cstheme="majorBidi"/>
        </w:rPr>
        <w:t xml:space="preserve">took place </w:t>
      </w:r>
      <w:r w:rsidR="00947C96" w:rsidRPr="002A4D80">
        <w:rPr>
          <w:rFonts w:asciiTheme="majorBidi" w:hAnsiTheme="majorBidi" w:cstheme="majorBidi"/>
        </w:rPr>
        <w:t xml:space="preserve">around 1600 BCE, and thus attribute the work to this period. But even an earlier destruction than this can be considered. See a short summary </w:t>
      </w:r>
      <w:r w:rsidR="00212DB7" w:rsidRPr="002A4D80">
        <w:rPr>
          <w:rFonts w:asciiTheme="majorBidi" w:hAnsiTheme="majorBidi" w:cstheme="majorBidi"/>
        </w:rPr>
        <w:t>in</w:t>
      </w:r>
      <w:r w:rsidR="00947C96" w:rsidRPr="002A4D80">
        <w:rPr>
          <w:rFonts w:asciiTheme="majorBidi" w:hAnsiTheme="majorBidi" w:cstheme="majorBidi"/>
        </w:rPr>
        <w:t xml:space="preserve"> ..</w:t>
      </w:r>
      <w:r w:rsidR="00DD47F1" w:rsidRPr="002A4D80">
        <w:rPr>
          <w:rFonts w:asciiTheme="majorBidi" w:hAnsiTheme="majorBidi" w:cstheme="majorBidi"/>
        </w:rPr>
        <w:t>.</w:t>
      </w:r>
    </w:p>
  </w:footnote>
  <w:footnote w:id="12">
    <w:p w:rsidR="00A21E8A" w:rsidRPr="002A4D80" w:rsidRDefault="00A21E8A" w:rsidP="00090305">
      <w:pPr>
        <w:pStyle w:val="FootnoteText"/>
        <w:rPr>
          <w:rFonts w:asciiTheme="majorBidi" w:hAnsiTheme="majorBidi" w:cstheme="majorBidi"/>
          <w:lang w:val="de-DE"/>
        </w:rPr>
      </w:pPr>
      <w:r w:rsidRPr="002A4D80">
        <w:rPr>
          <w:rStyle w:val="FootnoteReference"/>
          <w:rFonts w:asciiTheme="majorBidi" w:hAnsiTheme="majorBidi" w:cstheme="majorBidi"/>
        </w:rPr>
        <w:footnoteRef/>
      </w:r>
    </w:p>
  </w:footnote>
  <w:footnote w:id="13">
    <w:p w:rsidR="00090305" w:rsidRPr="002A4D80" w:rsidRDefault="00A21E8A" w:rsidP="00090305">
      <w:pPr>
        <w:pStyle w:val="FootnoteText"/>
        <w:rPr>
          <w:rFonts w:asciiTheme="majorBidi" w:hAnsiTheme="majorBidi" w:cstheme="majorBidi"/>
        </w:rPr>
      </w:pPr>
      <w:r w:rsidRPr="002A4D80">
        <w:rPr>
          <w:rStyle w:val="FootnoteReference"/>
          <w:rFonts w:asciiTheme="majorBidi" w:hAnsiTheme="majorBidi" w:cstheme="majorBidi"/>
        </w:rPr>
        <w:footnoteRef/>
      </w:r>
      <w:r w:rsidR="00090305" w:rsidRPr="002A4D80">
        <w:rPr>
          <w:rFonts w:asciiTheme="majorBidi" w:hAnsiTheme="majorBidi" w:cstheme="majorBidi"/>
        </w:rPr>
        <w:t xml:space="preserve"> The king in the text is called Meki, which was originally the title of the king in Ebla, and not a first name. The other first names in the work are not known from other texts, and therefore they are also of no help in dating the work.</w:t>
      </w:r>
    </w:p>
    <w:p w:rsidR="00A21E8A" w:rsidRPr="002A4D80" w:rsidRDefault="00A21E8A" w:rsidP="00090305">
      <w:pPr>
        <w:pStyle w:val="FootnoteText"/>
        <w:bidi/>
        <w:spacing w:line="360" w:lineRule="auto"/>
        <w:rPr>
          <w:rFonts w:asciiTheme="majorBidi" w:hAnsiTheme="majorBidi" w:cstheme="majorBidi"/>
          <w:rtl/>
          <w:lang w:val="en-GB"/>
        </w:rPr>
      </w:pPr>
    </w:p>
  </w:footnote>
  <w:footnote w:id="14">
    <w:p w:rsidR="00432B1C" w:rsidRPr="002A4D80" w:rsidRDefault="00432B1C" w:rsidP="00432B1C">
      <w:pPr>
        <w:pStyle w:val="FootnoteText"/>
        <w:bidi/>
        <w:spacing w:line="360" w:lineRule="auto"/>
        <w:rPr>
          <w:rFonts w:asciiTheme="majorBidi" w:hAnsiTheme="majorBidi" w:cstheme="majorBidi"/>
          <w:rtl/>
          <w:lang w:val="en-GB"/>
        </w:rPr>
      </w:pPr>
      <w:r w:rsidRPr="002A4D80">
        <w:rPr>
          <w:rStyle w:val="FootnoteReference"/>
          <w:rFonts w:asciiTheme="majorBidi" w:hAnsiTheme="majorBidi" w:cstheme="majorBidi"/>
        </w:rPr>
        <w:footnoteRef/>
      </w:r>
    </w:p>
  </w:footnote>
  <w:footnote w:id="15">
    <w:p w:rsidR="00BC2F47" w:rsidRPr="002A4D80" w:rsidRDefault="005F6574" w:rsidP="00BC49C0">
      <w:pPr>
        <w:pStyle w:val="FootnoteText"/>
        <w:rPr>
          <w:rFonts w:asciiTheme="majorBidi" w:hAnsiTheme="majorBidi" w:cstheme="majorBidi"/>
          <w:rtl/>
        </w:rPr>
      </w:pPr>
      <w:r w:rsidRPr="002A4D80">
        <w:rPr>
          <w:rStyle w:val="FootnoteReference"/>
          <w:rFonts w:asciiTheme="majorBidi" w:hAnsiTheme="majorBidi" w:cstheme="majorBidi"/>
        </w:rPr>
        <w:footnoteRef/>
      </w:r>
      <w:r w:rsidR="00BC2F47" w:rsidRPr="002A4D80">
        <w:rPr>
          <w:rFonts w:asciiTheme="majorBidi" w:hAnsiTheme="majorBidi" w:cstheme="majorBidi"/>
        </w:rPr>
        <w:t xml:space="preserve"> Although the Bolt of the Earth is also recognized as Allani’s epithet, here it is used as the name of Allani’s palace, and therefore the author added to it the Dat-Loc pl.</w:t>
      </w:r>
      <w:r w:rsidR="00BC49C0" w:rsidRPr="002A4D80">
        <w:rPr>
          <w:rFonts w:asciiTheme="majorBidi" w:hAnsiTheme="majorBidi" w:cstheme="majorBidi"/>
        </w:rPr>
        <w:t xml:space="preserve"> attribute.</w:t>
      </w:r>
    </w:p>
    <w:p w:rsidR="005F6574" w:rsidRPr="002A4D80" w:rsidRDefault="005F6574" w:rsidP="00BC2F47">
      <w:pPr>
        <w:pStyle w:val="FootnoteText"/>
        <w:bidi/>
        <w:spacing w:line="360" w:lineRule="auto"/>
        <w:rPr>
          <w:rFonts w:asciiTheme="majorBidi" w:hAnsiTheme="majorBidi" w:cstheme="majorBidi"/>
          <w:lang w:val="en-GB"/>
        </w:rPr>
      </w:pPr>
    </w:p>
  </w:footnote>
  <w:footnote w:id="16">
    <w:p w:rsidR="00FA1D0B" w:rsidRPr="002A4D80" w:rsidRDefault="00FA1D0B" w:rsidP="00BC49C0">
      <w:pPr>
        <w:pStyle w:val="FootnoteText"/>
        <w:spacing w:line="360" w:lineRule="auto"/>
        <w:rPr>
          <w:rFonts w:asciiTheme="majorBidi" w:hAnsiTheme="majorBidi" w:cstheme="majorBidi"/>
          <w:rtl/>
          <w:lang w:val="en-GB"/>
        </w:rPr>
      </w:pPr>
      <w:r w:rsidRPr="002A4D80">
        <w:rPr>
          <w:rStyle w:val="FootnoteReference"/>
          <w:rFonts w:asciiTheme="majorBidi" w:hAnsiTheme="majorBidi" w:cstheme="majorBidi"/>
        </w:rPr>
        <w:footnoteRef/>
      </w:r>
      <w:r w:rsidR="00BC49C0" w:rsidRPr="002A4D80">
        <w:rPr>
          <w:rFonts w:asciiTheme="majorBidi" w:hAnsiTheme="majorBidi" w:cstheme="majorBidi"/>
        </w:rPr>
        <w:t xml:space="preserve"> For additional views, see the survey in</w:t>
      </w:r>
      <w:r w:rsidRPr="002A4D80">
        <w:rPr>
          <w:rFonts w:asciiTheme="majorBidi" w:hAnsiTheme="majorBidi" w:cstheme="majorBidi"/>
          <w:rtl/>
        </w:rPr>
        <w:t>...</w:t>
      </w:r>
      <w:r w:rsidRPr="002A4D80">
        <w:rPr>
          <w:rFonts w:asciiTheme="majorBidi" w:hAnsiTheme="majorBidi" w:cstheme="majorBidi"/>
          <w:rtl/>
          <w:lang w:val="en-GB"/>
        </w:rPr>
        <w:t>.</w:t>
      </w:r>
    </w:p>
  </w:footnote>
  <w:footnote w:id="17">
    <w:p w:rsidR="00AF30AC" w:rsidRPr="002A4D80" w:rsidRDefault="00AF30AC" w:rsidP="00AF30AC">
      <w:pPr>
        <w:pStyle w:val="FootnoteText"/>
        <w:spacing w:line="360" w:lineRule="auto"/>
        <w:rPr>
          <w:rFonts w:asciiTheme="majorBidi" w:hAnsiTheme="majorBidi" w:cstheme="majorBidi"/>
          <w:lang w:val="en-GB"/>
        </w:rPr>
      </w:pPr>
      <w:r w:rsidRPr="002A4D80">
        <w:rPr>
          <w:rStyle w:val="FootnoteReference"/>
          <w:rFonts w:asciiTheme="majorBidi" w:hAnsiTheme="majorBidi" w:cstheme="majorBidi"/>
        </w:rPr>
        <w:footnoteRef/>
      </w:r>
    </w:p>
  </w:footnote>
  <w:footnote w:id="18">
    <w:p w:rsidR="00AF30AC" w:rsidRPr="002A4D80" w:rsidRDefault="00AF30AC" w:rsidP="00AF30AC">
      <w:pPr>
        <w:pStyle w:val="FootnoteText"/>
        <w:bidi/>
        <w:spacing w:line="360" w:lineRule="auto"/>
        <w:rPr>
          <w:rFonts w:asciiTheme="majorBidi" w:hAnsiTheme="majorBidi" w:cstheme="majorBidi"/>
          <w:rtl/>
        </w:rPr>
      </w:pPr>
      <w:r w:rsidRPr="002A4D80">
        <w:rPr>
          <w:rStyle w:val="FootnoteReference"/>
          <w:rFonts w:asciiTheme="majorBidi" w:hAnsiTheme="majorBidi" w:cstheme="majorBidi"/>
        </w:rPr>
        <w:footnoteRef/>
      </w:r>
    </w:p>
  </w:footnote>
  <w:footnote w:id="19">
    <w:p w:rsidR="002D55AD" w:rsidRPr="002A4D80" w:rsidRDefault="002D55AD" w:rsidP="002D55AD">
      <w:pPr>
        <w:pStyle w:val="FootnoteText"/>
        <w:spacing w:line="360" w:lineRule="auto"/>
        <w:rPr>
          <w:rFonts w:asciiTheme="majorBidi" w:hAnsiTheme="majorBidi" w:cstheme="majorBidi"/>
          <w:lang w:val="en-GB"/>
        </w:rPr>
      </w:pPr>
      <w:r w:rsidRPr="002A4D80">
        <w:rPr>
          <w:rStyle w:val="FootnoteReference"/>
          <w:rFonts w:asciiTheme="majorBidi" w:hAnsiTheme="majorBidi" w:cstheme="majorBidi"/>
        </w:rPr>
        <w:footnoteRef/>
      </w:r>
    </w:p>
  </w:footnote>
  <w:footnote w:id="20">
    <w:p w:rsidR="00A72659" w:rsidRPr="002A4D80" w:rsidRDefault="00A72659" w:rsidP="00A72659">
      <w:pPr>
        <w:pStyle w:val="FootnoteText"/>
        <w:spacing w:line="360" w:lineRule="auto"/>
        <w:rPr>
          <w:rFonts w:asciiTheme="majorBidi" w:hAnsiTheme="majorBidi" w:cstheme="majorBidi"/>
          <w:lang w:val="en-GB"/>
        </w:rPr>
      </w:pPr>
      <w:r w:rsidRPr="002A4D80">
        <w:rPr>
          <w:rStyle w:val="FootnoteReference"/>
          <w:rFonts w:asciiTheme="majorBidi" w:hAnsiTheme="majorBidi" w:cstheme="majorBidi"/>
        </w:rPr>
        <w:footnoteRef/>
      </w:r>
    </w:p>
  </w:footnote>
  <w:footnote w:id="21">
    <w:p w:rsidR="00273404" w:rsidRPr="002A4D80" w:rsidRDefault="00273404" w:rsidP="00273404">
      <w:pPr>
        <w:pStyle w:val="FootnoteText"/>
        <w:spacing w:line="360" w:lineRule="auto"/>
        <w:rPr>
          <w:rFonts w:asciiTheme="majorBidi" w:hAnsiTheme="majorBidi" w:cstheme="majorBidi"/>
          <w:lang w:val="en-GB"/>
        </w:rPr>
      </w:pPr>
      <w:r w:rsidRPr="002A4D80">
        <w:rPr>
          <w:rStyle w:val="FootnoteReference"/>
          <w:rFonts w:asciiTheme="majorBidi" w:hAnsiTheme="majorBidi" w:cstheme="majorBidi"/>
        </w:rPr>
        <w:footnoteRef/>
      </w:r>
    </w:p>
  </w:footnote>
  <w:footnote w:id="22">
    <w:p w:rsidR="00446BD8" w:rsidRPr="002A4D80" w:rsidRDefault="00446BD8" w:rsidP="00103EE7">
      <w:pPr>
        <w:pStyle w:val="FootnoteText"/>
        <w:rPr>
          <w:rFonts w:asciiTheme="majorBidi" w:hAnsiTheme="majorBidi" w:cstheme="majorBidi"/>
          <w:lang w:val="en-GB"/>
        </w:rPr>
      </w:pPr>
      <w:r w:rsidRPr="002A4D80">
        <w:rPr>
          <w:rStyle w:val="FootnoteReference"/>
          <w:rFonts w:asciiTheme="majorBidi" w:hAnsiTheme="majorBidi" w:cstheme="majorBidi"/>
        </w:rPr>
        <w:footnoteRef/>
      </w:r>
    </w:p>
  </w:footnote>
  <w:footnote w:id="23">
    <w:p w:rsidR="00A479F2" w:rsidRPr="002A4D80" w:rsidRDefault="00A479F2" w:rsidP="00103EE7">
      <w:pPr>
        <w:pStyle w:val="FootnoteText"/>
        <w:rPr>
          <w:rFonts w:asciiTheme="majorBidi" w:hAnsiTheme="majorBidi" w:cstheme="majorBidi"/>
          <w:rtl/>
          <w:lang w:val="en-GB"/>
        </w:rPr>
      </w:pPr>
      <w:r w:rsidRPr="002A4D80">
        <w:rPr>
          <w:rStyle w:val="FootnoteReference"/>
          <w:rFonts w:asciiTheme="majorBidi" w:hAnsiTheme="majorBidi" w:cstheme="majorBidi"/>
        </w:rPr>
        <w:footnoteRef/>
      </w:r>
    </w:p>
  </w:footnote>
  <w:footnote w:id="24">
    <w:p w:rsidR="00CF31A3" w:rsidRPr="002A4D80" w:rsidRDefault="00CF31A3" w:rsidP="00103EE7">
      <w:pPr>
        <w:pStyle w:val="FootnoteText"/>
        <w:rPr>
          <w:rFonts w:asciiTheme="majorBidi" w:hAnsiTheme="majorBidi" w:cstheme="majorBidi"/>
          <w:rtl/>
        </w:rPr>
      </w:pPr>
      <w:r w:rsidRPr="002A4D80">
        <w:rPr>
          <w:rStyle w:val="FootnoteReference"/>
          <w:rFonts w:asciiTheme="majorBidi" w:hAnsiTheme="majorBidi" w:cstheme="majorBidi"/>
        </w:rPr>
        <w:footnoteRef/>
      </w:r>
      <w:r w:rsidR="00BC49C0" w:rsidRPr="002A4D80">
        <w:rPr>
          <w:rFonts w:asciiTheme="majorBidi" w:hAnsiTheme="majorBidi" w:cstheme="majorBidi"/>
        </w:rPr>
        <w:t xml:space="preserve"> </w:t>
      </w:r>
      <w:r w:rsidR="00103EE7" w:rsidRPr="002A4D80">
        <w:rPr>
          <w:rFonts w:asciiTheme="majorBidi" w:hAnsiTheme="majorBidi" w:cstheme="majorBidi"/>
        </w:rPr>
        <w:t xml:space="preserve">For a discussion of the various names of the groups of the inhabitants of the netherworld in Ugarit </w:t>
      </w:r>
      <w:ins w:id="43" w:author="Dana Hercbergs" w:date="2022-01-13T10:56:00Z">
        <w:r w:rsidR="00103EE7" w:rsidRPr="002A4D80">
          <w:rPr>
            <w:rFonts w:asciiTheme="majorBidi" w:hAnsiTheme="majorBidi" w:cstheme="majorBidi"/>
          </w:rPr>
          <w:t>[Or: Ugaritic?]</w:t>
        </w:r>
      </w:ins>
      <w:r w:rsidR="00103EE7" w:rsidRPr="002A4D80">
        <w:rPr>
          <w:rFonts w:asciiTheme="majorBidi" w:hAnsiTheme="majorBidi" w:cstheme="majorBidi"/>
        </w:rPr>
        <w:t>, see Spronk 1986, 195-196, though he probably includes too many groups under this category.</w:t>
      </w:r>
    </w:p>
  </w:footnote>
  <w:footnote w:id="25">
    <w:p w:rsidR="001A0D5F" w:rsidRPr="002A4D80" w:rsidRDefault="001A0D5F" w:rsidP="00103EE7">
      <w:pPr>
        <w:pStyle w:val="FootnoteText"/>
        <w:rPr>
          <w:rFonts w:asciiTheme="majorBidi" w:hAnsiTheme="majorBidi" w:cstheme="majorBidi"/>
          <w:lang w:val="en-GB"/>
        </w:rPr>
      </w:pPr>
      <w:r w:rsidRPr="002A4D80">
        <w:rPr>
          <w:rStyle w:val="FootnoteReference"/>
          <w:rFonts w:asciiTheme="majorBidi" w:hAnsiTheme="majorBidi" w:cstheme="majorBidi"/>
        </w:rPr>
        <w:footnoteRef/>
      </w:r>
    </w:p>
  </w:footnote>
  <w:footnote w:id="26">
    <w:p w:rsidR="00B24CE6" w:rsidRPr="002A4D80" w:rsidRDefault="003729CE" w:rsidP="00A0149C">
      <w:pPr>
        <w:pStyle w:val="FootnoteText"/>
        <w:rPr>
          <w:rFonts w:asciiTheme="majorBidi" w:hAnsiTheme="majorBidi" w:cstheme="majorBidi"/>
        </w:rPr>
      </w:pPr>
      <w:r w:rsidRPr="002A4D80">
        <w:rPr>
          <w:rStyle w:val="FootnoteReference"/>
          <w:rFonts w:asciiTheme="majorBidi" w:hAnsiTheme="majorBidi" w:cstheme="majorBidi"/>
        </w:rPr>
        <w:footnoteRef/>
      </w:r>
      <w:r w:rsidR="00B24CE6" w:rsidRPr="002A4D80">
        <w:rPr>
          <w:rFonts w:asciiTheme="majorBidi" w:hAnsiTheme="majorBidi" w:cstheme="majorBidi"/>
        </w:rPr>
        <w:t xml:space="preserve"> Many have translated this term as eternity, </w:t>
      </w:r>
      <w:r w:rsidR="00A0149C" w:rsidRPr="002A4D80">
        <w:rPr>
          <w:rFonts w:asciiTheme="majorBidi" w:hAnsiTheme="majorBidi" w:cstheme="majorBidi"/>
        </w:rPr>
        <w:t xml:space="preserve">following </w:t>
      </w:r>
      <w:r w:rsidR="00B24CE6" w:rsidRPr="002A4D80">
        <w:rPr>
          <w:rFonts w:asciiTheme="majorBidi" w:hAnsiTheme="majorBidi" w:cstheme="majorBidi"/>
          <w:i/>
          <w:iCs/>
        </w:rPr>
        <w:t>ˁlm</w:t>
      </w:r>
      <w:r w:rsidR="00B24CE6" w:rsidRPr="002A4D80">
        <w:rPr>
          <w:rFonts w:asciiTheme="majorBidi" w:hAnsiTheme="majorBidi" w:cstheme="majorBidi"/>
        </w:rPr>
        <w:t xml:space="preserve"> and in light of the occurrence of </w:t>
      </w:r>
      <w:r w:rsidR="00B24CE6" w:rsidRPr="002A4D80">
        <w:rPr>
          <w:rFonts w:asciiTheme="majorBidi" w:hAnsiTheme="majorBidi" w:cstheme="majorBidi"/>
          <w:i/>
          <w:iCs/>
        </w:rPr>
        <w:t>mlkˁlm</w:t>
      </w:r>
      <w:r w:rsidR="00B24CE6" w:rsidRPr="002A4D80">
        <w:rPr>
          <w:rFonts w:asciiTheme="majorBidi" w:hAnsiTheme="majorBidi" w:cstheme="majorBidi"/>
        </w:rPr>
        <w:t xml:space="preserve"> (“king of eternity”) in </w:t>
      </w:r>
      <w:r w:rsidR="00B24CE6" w:rsidRPr="002A4D80">
        <w:rPr>
          <w:rFonts w:asciiTheme="majorBidi" w:hAnsiTheme="majorBidi" w:cstheme="majorBidi"/>
          <w:i/>
          <w:iCs/>
        </w:rPr>
        <w:t>KTU</w:t>
      </w:r>
      <w:r w:rsidR="00B24CE6" w:rsidRPr="002A4D80">
        <w:rPr>
          <w:rFonts w:asciiTheme="majorBidi" w:hAnsiTheme="majorBidi" w:cstheme="majorBidi"/>
        </w:rPr>
        <w:t xml:space="preserve"> 1.181, a text that also describes a “ghost feast.” However, in the present case the different spelling casts doubt on this translation (cf. Pardee 2011, 45, 54-55). This spelling also appears in </w:t>
      </w:r>
      <w:r w:rsidR="00B24CE6" w:rsidRPr="002A4D80">
        <w:rPr>
          <w:rFonts w:asciiTheme="majorBidi" w:hAnsiTheme="majorBidi" w:cstheme="majorBidi"/>
          <w:i/>
          <w:iCs/>
        </w:rPr>
        <w:t>KTU</w:t>
      </w:r>
      <w:r w:rsidR="00B24CE6" w:rsidRPr="002A4D80">
        <w:rPr>
          <w:rFonts w:asciiTheme="majorBidi" w:hAnsiTheme="majorBidi" w:cstheme="majorBidi"/>
        </w:rPr>
        <w:t xml:space="preserve"> 1.161 7, a text in which ghosts </w:t>
      </w:r>
      <w:r w:rsidR="00A96A94" w:rsidRPr="002A4D80">
        <w:rPr>
          <w:rFonts w:asciiTheme="majorBidi" w:hAnsiTheme="majorBidi" w:cstheme="majorBidi"/>
        </w:rPr>
        <w:t xml:space="preserve">also </w:t>
      </w:r>
      <w:r w:rsidR="00B24CE6" w:rsidRPr="002A4D80">
        <w:rPr>
          <w:rFonts w:asciiTheme="majorBidi" w:hAnsiTheme="majorBidi" w:cstheme="majorBidi"/>
        </w:rPr>
        <w:t xml:space="preserve">appear, in relation to </w:t>
      </w:r>
      <w:r w:rsidR="00B24CE6" w:rsidRPr="002A4D80">
        <w:rPr>
          <w:rFonts w:asciiTheme="majorBidi" w:hAnsiTheme="majorBidi" w:cstheme="majorBidi"/>
          <w:i/>
          <w:iCs/>
        </w:rPr>
        <w:t>ṯrˁllmn</w:t>
      </w:r>
      <w:r w:rsidR="00B24CE6" w:rsidRPr="002A4D80">
        <w:rPr>
          <w:rFonts w:asciiTheme="majorBidi" w:hAnsiTheme="majorBidi" w:cstheme="majorBidi"/>
        </w:rPr>
        <w:t xml:space="preserve">, which can be translated as “the bull of </w:t>
      </w:r>
      <w:r w:rsidR="00B24CE6" w:rsidRPr="002A4D80">
        <w:rPr>
          <w:rFonts w:asciiTheme="majorBidi" w:hAnsiTheme="majorBidi" w:cstheme="majorBidi"/>
          <w:i/>
          <w:iCs/>
        </w:rPr>
        <w:t>ˁllmn</w:t>
      </w:r>
      <w:r w:rsidR="00A96A94" w:rsidRPr="002A4D80">
        <w:rPr>
          <w:rFonts w:asciiTheme="majorBidi" w:hAnsiTheme="majorBidi" w:cstheme="majorBidi"/>
        </w:rPr>
        <w:t>.</w:t>
      </w:r>
      <w:r w:rsidR="00B24CE6" w:rsidRPr="002A4D80">
        <w:rPr>
          <w:rFonts w:asciiTheme="majorBidi" w:hAnsiTheme="majorBidi" w:cstheme="majorBidi"/>
        </w:rPr>
        <w:t>”</w:t>
      </w:r>
    </w:p>
    <w:p w:rsidR="003729CE" w:rsidRPr="002A4D80" w:rsidRDefault="003729CE" w:rsidP="00C57C42">
      <w:pPr>
        <w:pStyle w:val="FootnoteText"/>
        <w:bidi/>
        <w:rPr>
          <w:rFonts w:asciiTheme="majorBidi" w:hAnsiTheme="majorBidi" w:cstheme="majorBidi"/>
          <w:rtl/>
          <w:lang w:val="en-GB"/>
        </w:rPr>
      </w:pPr>
    </w:p>
  </w:footnote>
  <w:footnote w:id="27">
    <w:p w:rsidR="00204158" w:rsidRPr="002A4D80" w:rsidRDefault="00204158" w:rsidP="00C57C42">
      <w:pPr>
        <w:pStyle w:val="FootnoteText"/>
        <w:rPr>
          <w:rFonts w:asciiTheme="majorBidi" w:hAnsiTheme="majorBidi" w:cstheme="majorBidi"/>
          <w:lang w:val="en-GB"/>
        </w:rPr>
      </w:pPr>
      <w:r w:rsidRPr="002A4D80">
        <w:rPr>
          <w:rStyle w:val="FootnoteReference"/>
          <w:rFonts w:asciiTheme="majorBidi" w:hAnsiTheme="majorBidi" w:cstheme="majorBidi"/>
        </w:rPr>
        <w:footnoteRef/>
      </w:r>
    </w:p>
  </w:footnote>
  <w:footnote w:id="28">
    <w:p w:rsidR="002B5BE5" w:rsidRPr="002A4D80" w:rsidRDefault="002B5BE5" w:rsidP="00C57C42">
      <w:pPr>
        <w:pStyle w:val="FootnoteText"/>
        <w:rPr>
          <w:rFonts w:asciiTheme="majorBidi" w:hAnsiTheme="majorBidi" w:cstheme="majorBidi"/>
          <w:rtl/>
          <w:lang w:val="en-GB"/>
        </w:rPr>
      </w:pPr>
      <w:r w:rsidRPr="002A4D80">
        <w:rPr>
          <w:rStyle w:val="FootnoteReference"/>
          <w:rFonts w:asciiTheme="majorBidi" w:hAnsiTheme="majorBidi" w:cstheme="majorBidi"/>
        </w:rPr>
        <w:footnoteRef/>
      </w:r>
    </w:p>
  </w:footnote>
  <w:footnote w:id="29">
    <w:p w:rsidR="00B22728" w:rsidRPr="002A4D80" w:rsidRDefault="00B22728" w:rsidP="00C57C42">
      <w:pPr>
        <w:pStyle w:val="FootnoteText"/>
        <w:spacing w:line="360" w:lineRule="auto"/>
        <w:rPr>
          <w:rFonts w:asciiTheme="majorBidi" w:hAnsiTheme="majorBidi" w:cstheme="majorBidi"/>
          <w:rtl/>
          <w:lang w:val="en-GB"/>
        </w:rPr>
      </w:pPr>
      <w:r w:rsidRPr="002A4D80">
        <w:rPr>
          <w:rStyle w:val="FootnoteReference"/>
          <w:rFonts w:asciiTheme="majorBidi" w:hAnsiTheme="majorBidi" w:cstheme="majorBidi"/>
        </w:rPr>
        <w:footnoteRef/>
      </w:r>
    </w:p>
  </w:footnote>
  <w:footnote w:id="30">
    <w:p w:rsidR="003A2F20" w:rsidRPr="002A4D80" w:rsidRDefault="003A2F20" w:rsidP="00BA625D">
      <w:pPr>
        <w:pStyle w:val="FootnoteText"/>
        <w:rPr>
          <w:rFonts w:ascii="Times New Roman" w:hAnsi="Times New Roman" w:cs="Times New Roman"/>
          <w:rtl/>
          <w:lang w:val="en-GB"/>
        </w:rPr>
      </w:pPr>
      <w:r w:rsidRPr="002A4D80">
        <w:rPr>
          <w:rStyle w:val="FootnoteReference"/>
          <w:rFonts w:ascii="Times New Roman" w:hAnsi="Times New Roman" w:cs="Times New Roman"/>
        </w:rPr>
        <w:footnoteRef/>
      </w:r>
      <w:r w:rsidR="00A0149C" w:rsidRPr="002A4D80">
        <w:rPr>
          <w:rFonts w:ascii="Times New Roman" w:hAnsi="Times New Roman" w:cs="Times New Roman"/>
        </w:rPr>
        <w:t xml:space="preserve"> This is according to the Hittite alliances (in other lists their number varies).  </w:t>
      </w:r>
    </w:p>
  </w:footnote>
  <w:footnote w:id="31">
    <w:p w:rsidR="0096748D" w:rsidRPr="002A4D80" w:rsidRDefault="0096748D" w:rsidP="002A4D80">
      <w:pPr>
        <w:pStyle w:val="FootnoteText"/>
        <w:rPr>
          <w:rFonts w:ascii="Times New Roman" w:hAnsi="Times New Roman" w:cs="Times New Roman"/>
          <w:lang w:val="en-GB"/>
        </w:rPr>
      </w:pPr>
      <w:r w:rsidRPr="002A4D80">
        <w:rPr>
          <w:rStyle w:val="FootnoteReference"/>
          <w:rFonts w:ascii="Times New Roman" w:hAnsi="Times New Roman" w:cs="Times New Roman"/>
        </w:rPr>
        <w:footnoteRef/>
      </w:r>
      <w:r w:rsidR="00A0149C" w:rsidRPr="002A4D80">
        <w:rPr>
          <w:rFonts w:ascii="Times New Roman" w:hAnsi="Times New Roman" w:cs="Times New Roman"/>
          <w:lang w:val="en-GB"/>
        </w:rPr>
        <w:t xml:space="preserve"> </w:t>
      </w:r>
      <w:r w:rsidRPr="002A4D80">
        <w:rPr>
          <w:rFonts w:ascii="Times New Roman" w:hAnsi="Times New Roman" w:cs="Times New Roman"/>
          <w:lang w:val="en-GB"/>
        </w:rPr>
        <w:t xml:space="preserve">Emar 385, ll. 7-9. Cf. </w:t>
      </w:r>
      <w:r w:rsidRPr="002A4D80">
        <w:rPr>
          <w:rFonts w:ascii="Times New Roman" w:hAnsi="Times New Roman" w:cs="Times New Roman"/>
          <w:highlight w:val="yellow"/>
          <w:lang w:val="en-GB"/>
        </w:rPr>
        <w:t>Arnaud 1986, PP</w:t>
      </w:r>
      <w:r w:rsidRPr="002A4D80">
        <w:rPr>
          <w:rFonts w:ascii="Times New Roman" w:hAnsi="Times New Roman" w:cs="Times New Roman"/>
          <w:lang w:val="en-GB"/>
        </w:rPr>
        <w:t>; Fleming 2003, 442; Wilhelm 2009, 62</w:t>
      </w:r>
      <w:r w:rsidR="00A0149C" w:rsidRPr="002A4D80">
        <w:rPr>
          <w:rFonts w:ascii="Times New Roman" w:hAnsi="Times New Roman" w:cs="Times New Roman"/>
          <w:lang w:val="en-GB"/>
        </w:rPr>
        <w:t>.</w:t>
      </w:r>
      <w:r w:rsidR="008500A7" w:rsidRPr="002A4D80">
        <w:rPr>
          <w:rFonts w:ascii="Times New Roman" w:hAnsi="Times New Roman" w:cs="Times New Roman"/>
          <w:lang w:val="en-GB"/>
        </w:rPr>
        <w:t xml:space="preserve"> </w:t>
      </w:r>
      <w:r w:rsidR="001A6174" w:rsidRPr="002A4D80">
        <w:rPr>
          <w:rFonts w:ascii="Times New Roman" w:hAnsi="Times New Roman" w:cs="Times New Roman"/>
          <w:lang w:val="en-GB"/>
        </w:rPr>
        <w:t xml:space="preserve">It should be noted that in contrast to the ghostly feasts of Ugarit, these feasts place more emphasis on the differences between the gods of heaven and those of the earth through the placement of the tables. However, these feasts differ from the description of godly feasts in Mesopotamian literature (such as in </w:t>
      </w:r>
      <w:r w:rsidR="001A6174" w:rsidRPr="002A4D80">
        <w:rPr>
          <w:rFonts w:ascii="Times New Roman" w:hAnsi="Times New Roman" w:cs="Times New Roman"/>
          <w:i/>
          <w:iCs/>
          <w:lang w:val="en-GB"/>
        </w:rPr>
        <w:t>Nergal and Ereškigal</w:t>
      </w:r>
      <w:r w:rsidR="001A6174" w:rsidRPr="002A4D80">
        <w:rPr>
          <w:rFonts w:ascii="Times New Roman" w:hAnsi="Times New Roman" w:cs="Times New Roman"/>
          <w:lang w:val="en-GB"/>
        </w:rPr>
        <w:t xml:space="preserve">), which do not allow for the existence of a </w:t>
      </w:r>
      <w:r w:rsidR="00BA625D" w:rsidRPr="002A4D80">
        <w:rPr>
          <w:rFonts w:ascii="Times New Roman" w:hAnsi="Times New Roman" w:cs="Times New Roman"/>
          <w:lang w:val="en-GB"/>
        </w:rPr>
        <w:t xml:space="preserve">joint </w:t>
      </w:r>
      <w:r w:rsidR="001A6174" w:rsidRPr="002A4D80">
        <w:rPr>
          <w:rFonts w:ascii="Times New Roman" w:hAnsi="Times New Roman" w:cs="Times New Roman"/>
          <w:lang w:val="en-GB"/>
        </w:rPr>
        <w:t xml:space="preserve">feast for the gods of </w:t>
      </w:r>
      <w:r w:rsidR="00BA625D" w:rsidRPr="002A4D80">
        <w:rPr>
          <w:rFonts w:ascii="Times New Roman" w:hAnsi="Times New Roman" w:cs="Times New Roman"/>
          <w:lang w:val="en-GB"/>
        </w:rPr>
        <w:t xml:space="preserve">the netherworld </w:t>
      </w:r>
      <w:r w:rsidR="001A6174" w:rsidRPr="002A4D80">
        <w:rPr>
          <w:rFonts w:ascii="Times New Roman" w:hAnsi="Times New Roman" w:cs="Times New Roman"/>
          <w:lang w:val="en-GB"/>
        </w:rPr>
        <w:t>and the gods of heaven.</w:t>
      </w:r>
    </w:p>
  </w:footnote>
  <w:footnote w:id="32">
    <w:p w:rsidR="00047D3D" w:rsidRPr="002A4D80" w:rsidRDefault="005E538C" w:rsidP="002A4D80">
      <w:pPr>
        <w:pStyle w:val="FootnoteText"/>
        <w:rPr>
          <w:rFonts w:ascii="Times New Roman" w:hAnsi="Times New Roman" w:cs="Times New Roman"/>
        </w:rPr>
      </w:pPr>
      <w:r w:rsidRPr="002A4D80">
        <w:rPr>
          <w:rStyle w:val="FootnoteReference"/>
          <w:rFonts w:ascii="Times New Roman" w:hAnsi="Times New Roman" w:cs="Times New Roman"/>
        </w:rPr>
        <w:footnoteRef/>
      </w:r>
      <w:r w:rsidR="00047D3D" w:rsidRPr="002A4D80">
        <w:rPr>
          <w:rFonts w:ascii="Times New Roman" w:hAnsi="Times New Roman" w:cs="Times New Roman"/>
        </w:rPr>
        <w:t xml:space="preserve"> As may be surmised in light of a Hurrian-Hittite historiola depicting the casting of the primeval gods to the netherworld by their enemy the Storm-God:</w:t>
      </w:r>
    </w:p>
    <w:p w:rsidR="00594DE7" w:rsidRPr="002A4D80" w:rsidRDefault="005E538C" w:rsidP="002A4D80">
      <w:pPr>
        <w:pStyle w:val="FootnoteText"/>
        <w:rPr>
          <w:rFonts w:ascii="Times New Roman" w:hAnsi="Times New Roman" w:cs="Times New Roman"/>
          <w:lang w:val="en-GB"/>
        </w:rPr>
      </w:pPr>
      <w:r w:rsidRPr="002A4D80">
        <w:rPr>
          <w:rFonts w:ascii="Times New Roman" w:hAnsi="Times New Roman" w:cs="Times New Roman"/>
          <w:rtl/>
        </w:rPr>
        <w:t xml:space="preserve"> </w:t>
      </w:r>
      <w:r w:rsidR="00D93081" w:rsidRPr="002A4D80">
        <w:rPr>
          <w:rFonts w:ascii="Times New Roman" w:hAnsi="Times New Roman" w:cs="Times New Roman"/>
          <w:lang w:val="en-GB"/>
        </w:rPr>
        <w:t>“</w:t>
      </w:r>
      <w:r w:rsidRPr="002A4D80">
        <w:rPr>
          <w:rFonts w:ascii="Times New Roman" w:hAnsi="Times New Roman" w:cs="Times New Roman"/>
          <w:lang w:val="en-GB"/>
        </w:rPr>
        <w:t xml:space="preserve">He offers two birds to the </w:t>
      </w:r>
      <w:r w:rsidR="00935920" w:rsidRPr="002A4D80">
        <w:rPr>
          <w:rFonts w:ascii="Times New Roman" w:hAnsi="Times New Roman" w:cs="Times New Roman"/>
          <w:lang w:val="en-GB"/>
        </w:rPr>
        <w:t>netherworld</w:t>
      </w:r>
      <w:r w:rsidRPr="002A4D80">
        <w:rPr>
          <w:rFonts w:ascii="Times New Roman" w:hAnsi="Times New Roman" w:cs="Times New Roman"/>
          <w:lang w:val="en-GB"/>
        </w:rPr>
        <w:t xml:space="preserve"> deities … He says as follows: </w:t>
      </w:r>
      <w:r w:rsidR="00D93081" w:rsidRPr="002A4D80">
        <w:rPr>
          <w:rFonts w:ascii="Times New Roman" w:hAnsi="Times New Roman" w:cs="Times New Roman"/>
          <w:lang w:val="en-GB"/>
        </w:rPr>
        <w:t>‘</w:t>
      </w:r>
      <w:r w:rsidRPr="002A4D80">
        <w:rPr>
          <w:rFonts w:ascii="Times New Roman" w:hAnsi="Times New Roman" w:cs="Times New Roman"/>
          <w:lang w:val="en-GB"/>
        </w:rPr>
        <w:t xml:space="preserve">For you, ancients, neither cattle nor sheep will be laid out. When the Storm-god </w:t>
      </w:r>
      <w:r w:rsidRPr="002A4D80">
        <w:rPr>
          <w:rFonts w:ascii="Times New Roman" w:hAnsi="Times New Roman" w:cs="Times New Roman"/>
          <w:i/>
          <w:iCs/>
          <w:lang w:val="en-GB"/>
        </w:rPr>
        <w:t xml:space="preserve">drove you down to the </w:t>
      </w:r>
      <w:r w:rsidR="00935920" w:rsidRPr="002A4D80">
        <w:rPr>
          <w:rFonts w:ascii="Times New Roman" w:hAnsi="Times New Roman" w:cs="Times New Roman"/>
          <w:i/>
          <w:iCs/>
          <w:lang w:val="en-GB"/>
        </w:rPr>
        <w:t>netherworld</w:t>
      </w:r>
      <w:r w:rsidRPr="002A4D80">
        <w:rPr>
          <w:rFonts w:ascii="Times New Roman" w:hAnsi="Times New Roman" w:cs="Times New Roman"/>
          <w:lang w:val="en-GB"/>
        </w:rPr>
        <w:t xml:space="preserve"> he established for you this offering</w:t>
      </w:r>
      <w:r w:rsidR="00D93081" w:rsidRPr="002A4D80">
        <w:rPr>
          <w:rFonts w:ascii="Times New Roman" w:hAnsi="Times New Roman" w:cs="Times New Roman"/>
          <w:lang w:val="en-GB"/>
        </w:rPr>
        <w:t xml:space="preserve">.’” </w:t>
      </w:r>
    </w:p>
    <w:p w:rsidR="006173E9" w:rsidRPr="002A4D80" w:rsidRDefault="00594DE7" w:rsidP="002A4D80">
      <w:pPr>
        <w:pStyle w:val="FootnoteText"/>
        <w:rPr>
          <w:rFonts w:ascii="Times New Roman" w:hAnsi="Times New Roman" w:cs="Times New Roman"/>
          <w:rtl/>
          <w:lang w:val="en-GB"/>
        </w:rPr>
      </w:pPr>
      <w:r w:rsidRPr="002A4D80">
        <w:rPr>
          <w:rFonts w:ascii="Times New Roman" w:hAnsi="Times New Roman" w:cs="Times New Roman"/>
          <w:lang w:val="en-GB"/>
        </w:rPr>
        <w:t xml:space="preserve">For the expulsion of the gods to the netherworld in </w:t>
      </w:r>
      <w:r w:rsidRPr="002A4D80">
        <w:rPr>
          <w:rFonts w:ascii="Times New Roman" w:hAnsi="Times New Roman" w:cs="Times New Roman"/>
          <w:i/>
          <w:iCs/>
          <w:lang w:val="en-GB"/>
        </w:rPr>
        <w:t>Song of Going Forth</w:t>
      </w:r>
      <w:r w:rsidRPr="002A4D80">
        <w:rPr>
          <w:rFonts w:ascii="Times New Roman" w:hAnsi="Times New Roman" w:cs="Times New Roman"/>
          <w:lang w:val="en-GB"/>
        </w:rPr>
        <w:t>, and its connection to the aforementioned citation, see the discussion in ...</w:t>
      </w:r>
    </w:p>
  </w:footnote>
  <w:footnote w:id="33">
    <w:p w:rsidR="005E538C" w:rsidRPr="002A4D80" w:rsidRDefault="005E538C" w:rsidP="002A4D80">
      <w:pPr>
        <w:pStyle w:val="FootnoteText"/>
        <w:rPr>
          <w:rFonts w:ascii="Times New Roman" w:hAnsi="Times New Roman" w:cs="Times New Roman"/>
          <w:rtl/>
        </w:rPr>
      </w:pPr>
      <w:r w:rsidRPr="002A4D80">
        <w:rPr>
          <w:rStyle w:val="FootnoteReference"/>
          <w:rFonts w:ascii="Times New Roman" w:hAnsi="Times New Roman" w:cs="Times New Roman"/>
        </w:rPr>
        <w:footnoteRef/>
      </w:r>
      <w:r w:rsidR="006173E9" w:rsidRPr="002A4D80">
        <w:rPr>
          <w:rFonts w:ascii="Times New Roman" w:hAnsi="Times New Roman" w:cs="Times New Roman"/>
        </w:rPr>
        <w:t xml:space="preserve"> </w:t>
      </w:r>
      <w:r w:rsidR="006173E9" w:rsidRPr="002A4D80">
        <w:rPr>
          <w:rFonts w:ascii="Times New Roman" w:hAnsi="Times New Roman" w:cs="Times New Roman"/>
          <w:lang w:val="en-GB"/>
        </w:rPr>
        <w:t>For a comparison between the Primeval Gods and the Anunnaki in the Hurrian-Hittite literature, see ...</w:t>
      </w:r>
    </w:p>
  </w:footnote>
  <w:footnote w:id="34">
    <w:p w:rsidR="002D7E71" w:rsidRPr="002A4D80" w:rsidRDefault="00715680" w:rsidP="002A4D80">
      <w:pPr>
        <w:pStyle w:val="FootnoteText"/>
        <w:rPr>
          <w:rFonts w:ascii="Times New Roman" w:hAnsi="Times New Roman" w:cs="Times New Roman"/>
          <w:lang w:val="en-GB"/>
        </w:rPr>
      </w:pPr>
      <w:r w:rsidRPr="002A4D80">
        <w:rPr>
          <w:rStyle w:val="FootnoteReference"/>
          <w:rFonts w:ascii="Times New Roman" w:hAnsi="Times New Roman" w:cs="Times New Roman"/>
        </w:rPr>
        <w:footnoteRef/>
      </w:r>
      <w:r w:rsidR="002D7E71" w:rsidRPr="002A4D80">
        <w:rPr>
          <w:rFonts w:ascii="Times New Roman" w:hAnsi="Times New Roman" w:cs="Times New Roman"/>
          <w:lang w:val="en-GB"/>
        </w:rPr>
        <w:t xml:space="preserve"> It is worth noting that both the ancient Hurrian gods and the Ugaritic </w:t>
      </w:r>
      <w:r w:rsidR="002D7E71" w:rsidRPr="002A4D80">
        <w:rPr>
          <w:rFonts w:ascii="Times New Roman" w:hAnsi="Times New Roman" w:cs="Times New Roman"/>
          <w:i/>
          <w:iCs/>
          <w:lang w:val="en-GB"/>
        </w:rPr>
        <w:t>Rpˀum</w:t>
      </w:r>
      <w:r w:rsidR="002D7E71" w:rsidRPr="002A4D80">
        <w:rPr>
          <w:rFonts w:ascii="Times New Roman" w:hAnsi="Times New Roman" w:cs="Times New Roman"/>
          <w:lang w:val="en-GB"/>
        </w:rPr>
        <w:t xml:space="preserve"> (in particular the group known as </w:t>
      </w:r>
      <w:r w:rsidR="002D7E71" w:rsidRPr="002A4D80">
        <w:rPr>
          <w:rFonts w:ascii="Times New Roman" w:hAnsi="Times New Roman" w:cs="Times New Roman"/>
          <w:i/>
          <w:iCs/>
          <w:lang w:val="en-GB"/>
        </w:rPr>
        <w:t>Dtn</w:t>
      </w:r>
      <w:r w:rsidR="002D7E71" w:rsidRPr="002A4D80">
        <w:rPr>
          <w:rFonts w:ascii="Times New Roman" w:hAnsi="Times New Roman" w:cs="Times New Roman"/>
          <w:lang w:val="en-GB"/>
        </w:rPr>
        <w:t xml:space="preserve">) have been suggested as possible origins of the Titans of classical literature, on account of their descriptions, place of residence, and their </w:t>
      </w:r>
      <w:r w:rsidR="00D0138D" w:rsidRPr="002A4D80">
        <w:rPr>
          <w:rFonts w:ascii="Times New Roman" w:hAnsi="Times New Roman" w:cs="Times New Roman"/>
          <w:lang w:val="en-GB"/>
        </w:rPr>
        <w:t>appellations</w:t>
      </w:r>
      <w:r w:rsidR="002D7E71" w:rsidRPr="002A4D80">
        <w:rPr>
          <w:rFonts w:ascii="Times New Roman" w:hAnsi="Times New Roman" w:cs="Times New Roman"/>
          <w:lang w:val="en-GB"/>
        </w:rPr>
        <w:t xml:space="preserve">. In light of this, it is possible that the thread connecting the </w:t>
      </w:r>
      <w:r w:rsidR="002D7E71" w:rsidRPr="002A4D80">
        <w:rPr>
          <w:rFonts w:ascii="Times New Roman" w:hAnsi="Times New Roman" w:cs="Times New Roman"/>
          <w:i/>
          <w:iCs/>
          <w:lang w:val="en-GB"/>
        </w:rPr>
        <w:t>Rpˀum</w:t>
      </w:r>
      <w:r w:rsidR="002D7E71" w:rsidRPr="002A4D80">
        <w:rPr>
          <w:rFonts w:ascii="Times New Roman" w:hAnsi="Times New Roman" w:cs="Times New Roman"/>
          <w:lang w:val="en-GB"/>
        </w:rPr>
        <w:t xml:space="preserve"> to the ancient gods is also reflected in the classical literature.</w:t>
      </w:r>
    </w:p>
    <w:p w:rsidR="00715680" w:rsidRPr="002A4D80" w:rsidRDefault="00715680" w:rsidP="002D7E71">
      <w:pPr>
        <w:pStyle w:val="FootnoteText"/>
        <w:bidi/>
        <w:spacing w:line="360" w:lineRule="auto"/>
        <w:rPr>
          <w:rFonts w:asciiTheme="majorBidi" w:hAnsiTheme="majorBidi" w:cstheme="majorBidi"/>
          <w:rtl/>
        </w:rPr>
      </w:pPr>
    </w:p>
  </w:footnote>
  <w:footnote w:id="35">
    <w:p w:rsidR="002A7746" w:rsidRPr="002A4D80" w:rsidRDefault="002A7746" w:rsidP="003A17A8">
      <w:pPr>
        <w:pStyle w:val="FootnoteText"/>
        <w:rPr>
          <w:rFonts w:asciiTheme="majorBidi" w:hAnsiTheme="majorBidi" w:cstheme="majorBidi"/>
          <w:lang w:val="en-GB"/>
        </w:rPr>
      </w:pPr>
      <w:r w:rsidRPr="002A4D80">
        <w:rPr>
          <w:rStyle w:val="FootnoteReference"/>
          <w:rFonts w:asciiTheme="majorBidi" w:hAnsiTheme="majorBidi" w:cstheme="majorBidi"/>
        </w:rPr>
        <w:footnoteRef/>
      </w:r>
      <w:r w:rsidRPr="002A4D80">
        <w:rPr>
          <w:rFonts w:asciiTheme="majorBidi" w:hAnsiTheme="majorBidi" w:cstheme="majorBidi"/>
        </w:rPr>
        <w:t>A</w:t>
      </w:r>
      <w:r w:rsidRPr="002A4D80">
        <w:rPr>
          <w:rFonts w:asciiTheme="majorBidi" w:hAnsiTheme="majorBidi" w:cstheme="majorBidi"/>
          <w:lang w:val="en-GB"/>
        </w:rPr>
        <w:t>yali-Darshan, forthcoming…</w:t>
      </w:r>
    </w:p>
  </w:footnote>
  <w:footnote w:id="36">
    <w:p w:rsidR="002A7746" w:rsidRPr="003A17A8" w:rsidRDefault="00E8346D" w:rsidP="003A17A8">
      <w:pPr>
        <w:pStyle w:val="FootnoteText"/>
        <w:rPr>
          <w:rFonts w:asciiTheme="majorBidi" w:hAnsiTheme="majorBidi" w:cstheme="majorBidi"/>
        </w:rPr>
      </w:pPr>
      <w:r>
        <w:rPr>
          <w:rFonts w:asciiTheme="majorBidi" w:hAnsiTheme="majorBidi" w:cstheme="majorBidi"/>
        </w:rPr>
        <w:t xml:space="preserve">  </w:t>
      </w:r>
      <w:r w:rsidR="002A7746" w:rsidRPr="002A4D80">
        <w:rPr>
          <w:rStyle w:val="FootnoteReference"/>
          <w:rFonts w:asciiTheme="majorBidi" w:hAnsiTheme="majorBidi" w:cstheme="majorBidi"/>
        </w:rPr>
        <w:footnoteRef/>
      </w:r>
      <w:r>
        <w:rPr>
          <w:rFonts w:asciiTheme="majorBidi" w:hAnsiTheme="majorBidi" w:cstheme="majorBidi"/>
        </w:rPr>
        <w:t xml:space="preserve"> </w:t>
      </w:r>
      <w:r w:rsidRPr="00E8346D">
        <w:rPr>
          <w:rFonts w:asciiTheme="majorBidi" w:hAnsiTheme="majorBidi" w:cstheme="majorBidi"/>
        </w:rPr>
        <w:t xml:space="preserve">Although </w:t>
      </w:r>
      <w:r>
        <w:rPr>
          <w:rFonts w:asciiTheme="majorBidi" w:hAnsiTheme="majorBidi" w:cstheme="majorBidi"/>
        </w:rPr>
        <w:t xml:space="preserve">these </w:t>
      </w:r>
      <w:del w:id="48" w:author="Dana Hercbergs" w:date="2022-01-13T11:52:00Z">
        <w:r w:rsidDel="00E8346D">
          <w:rPr>
            <w:rFonts w:asciiTheme="majorBidi" w:hAnsiTheme="majorBidi" w:cstheme="majorBidi"/>
          </w:rPr>
          <w:delText xml:space="preserve">things </w:delText>
        </w:r>
      </w:del>
      <w:ins w:id="49" w:author="Dana Hercbergs" w:date="2022-01-13T11:52:00Z">
        <w:r>
          <w:rPr>
            <w:rFonts w:asciiTheme="majorBidi" w:hAnsiTheme="majorBidi" w:cstheme="majorBidi"/>
          </w:rPr>
          <w:t xml:space="preserve"> </w:t>
        </w:r>
      </w:ins>
      <w:ins w:id="50" w:author="Dana Hercbergs" w:date="2022-01-13T11:53:00Z">
        <w:r>
          <w:rPr>
            <w:rFonts w:asciiTheme="majorBidi" w:hAnsiTheme="majorBidi" w:cstheme="majorBidi"/>
          </w:rPr>
          <w:t>findings/</w:t>
        </w:r>
        <w:r w:rsidRPr="00E8346D">
          <w:rPr>
            <w:rFonts w:asciiTheme="majorBidi" w:hAnsiTheme="majorBidi" w:cstheme="majorBidi"/>
          </w:rPr>
          <w:t xml:space="preserve"> </w:t>
        </w:r>
        <w:r>
          <w:rPr>
            <w:rFonts w:asciiTheme="majorBidi" w:hAnsiTheme="majorBidi" w:cstheme="majorBidi"/>
          </w:rPr>
          <w:t>details /arguments/</w:t>
        </w:r>
      </w:ins>
      <w:ins w:id="51" w:author="Dana Hercbergs" w:date="2022-01-13T11:52:00Z">
        <w:r>
          <w:rPr>
            <w:rFonts w:asciiTheme="majorBidi" w:hAnsiTheme="majorBidi" w:cstheme="majorBidi"/>
          </w:rPr>
          <w:t xml:space="preserve"> </w:t>
        </w:r>
      </w:ins>
      <w:del w:id="52" w:author="Dana Hercbergs" w:date="2022-01-13T11:54:00Z">
        <w:r w:rsidDel="00E8346D">
          <w:rPr>
            <w:rFonts w:asciiTheme="majorBidi" w:hAnsiTheme="majorBidi" w:cstheme="majorBidi"/>
          </w:rPr>
          <w:delText xml:space="preserve">do </w:delText>
        </w:r>
        <w:r w:rsidRPr="00E8346D" w:rsidDel="00E8346D">
          <w:rPr>
            <w:rFonts w:asciiTheme="majorBidi" w:hAnsiTheme="majorBidi" w:cstheme="majorBidi"/>
          </w:rPr>
          <w:delText xml:space="preserve">not </w:delText>
        </w:r>
      </w:del>
      <w:ins w:id="53" w:author="Dana Hercbergs" w:date="2022-01-13T11:54:00Z">
        <w:r>
          <w:rPr>
            <w:rFonts w:asciiTheme="majorBidi" w:hAnsiTheme="majorBidi" w:cstheme="majorBidi"/>
          </w:rPr>
          <w:t xml:space="preserve">neither </w:t>
        </w:r>
      </w:ins>
      <w:del w:id="54" w:author="Dana Hercbergs" w:date="2022-01-13T11:54:00Z">
        <w:r w:rsidRPr="00E8346D" w:rsidDel="00E8346D">
          <w:rPr>
            <w:rFonts w:asciiTheme="majorBidi" w:hAnsiTheme="majorBidi" w:cstheme="majorBidi"/>
          </w:rPr>
          <w:delText xml:space="preserve">resolve the question of </w:delText>
        </w:r>
      </w:del>
      <w:ins w:id="55" w:author="Dana Hercbergs" w:date="2022-01-13T11:54:00Z">
        <w:r>
          <w:rPr>
            <w:rFonts w:asciiTheme="majorBidi" w:hAnsiTheme="majorBidi" w:cstheme="majorBidi"/>
          </w:rPr>
          <w:t xml:space="preserve">point to </w:t>
        </w:r>
      </w:ins>
      <w:r w:rsidRPr="00E8346D">
        <w:rPr>
          <w:rFonts w:asciiTheme="majorBidi" w:hAnsiTheme="majorBidi" w:cstheme="majorBidi"/>
        </w:rPr>
        <w:t xml:space="preserve">the location of the </w:t>
      </w:r>
      <w:r>
        <w:rPr>
          <w:rFonts w:asciiTheme="majorBidi" w:hAnsiTheme="majorBidi" w:cstheme="majorBidi"/>
        </w:rPr>
        <w:t xml:space="preserve">feast </w:t>
      </w:r>
      <w:r w:rsidRPr="00E8346D">
        <w:rPr>
          <w:rFonts w:asciiTheme="majorBidi" w:hAnsiTheme="majorBidi" w:cstheme="majorBidi"/>
        </w:rPr>
        <w:t xml:space="preserve">in the </w:t>
      </w:r>
      <w:r w:rsidRPr="00E8346D">
        <w:rPr>
          <w:rFonts w:asciiTheme="majorBidi" w:hAnsiTheme="majorBidi" w:cstheme="majorBidi"/>
          <w:i/>
          <w:iCs/>
        </w:rPr>
        <w:t>Song of Release</w:t>
      </w:r>
      <w:del w:id="56" w:author="Dana Hercbergs" w:date="2022-01-13T11:54:00Z">
        <w:r w:rsidRPr="00E8346D" w:rsidDel="00E8346D">
          <w:rPr>
            <w:rFonts w:asciiTheme="majorBidi" w:hAnsiTheme="majorBidi" w:cstheme="majorBidi"/>
          </w:rPr>
          <w:delText xml:space="preserve">, and </w:delText>
        </w:r>
      </w:del>
      <w:ins w:id="57" w:author="Dana Hercbergs" w:date="2022-01-13T11:54:00Z">
        <w:r>
          <w:rPr>
            <w:rFonts w:asciiTheme="majorBidi" w:hAnsiTheme="majorBidi" w:cstheme="majorBidi"/>
          </w:rPr>
          <w:t xml:space="preserve"> nor </w:t>
        </w:r>
      </w:ins>
      <w:r w:rsidRPr="00E8346D">
        <w:rPr>
          <w:rFonts w:asciiTheme="majorBidi" w:hAnsiTheme="majorBidi" w:cstheme="majorBidi"/>
        </w:rPr>
        <w:t xml:space="preserve">explain the connection to the debate over the release of the </w:t>
      </w:r>
      <w:r>
        <w:rPr>
          <w:rFonts w:asciiTheme="majorBidi" w:hAnsiTheme="majorBidi" w:cstheme="majorBidi"/>
        </w:rPr>
        <w:t xml:space="preserve">sons of </w:t>
      </w:r>
      <w:r w:rsidRPr="00E8346D">
        <w:rPr>
          <w:rFonts w:asciiTheme="majorBidi" w:hAnsiTheme="majorBidi" w:cstheme="majorBidi"/>
        </w:rPr>
        <w:t xml:space="preserve">Ikinkali, it is difficult to assume, as stated above, that the </w:t>
      </w:r>
      <w:r>
        <w:rPr>
          <w:rFonts w:asciiTheme="majorBidi" w:hAnsiTheme="majorBidi" w:cstheme="majorBidi"/>
        </w:rPr>
        <w:t xml:space="preserve">feast carries </w:t>
      </w:r>
      <w:r w:rsidRPr="00E8346D">
        <w:rPr>
          <w:rFonts w:asciiTheme="majorBidi" w:hAnsiTheme="majorBidi" w:cstheme="majorBidi"/>
        </w:rPr>
        <w:t xml:space="preserve">a negative connotation. In fact, since little of the plot is visible to us, there may be many more reasons </w:t>
      </w:r>
      <w:r w:rsidR="009A657E">
        <w:rPr>
          <w:rFonts w:asciiTheme="majorBidi" w:hAnsiTheme="majorBidi" w:cstheme="majorBidi"/>
        </w:rPr>
        <w:t xml:space="preserve">why </w:t>
      </w:r>
      <w:r w:rsidRPr="00E8346D">
        <w:rPr>
          <w:rFonts w:asciiTheme="majorBidi" w:hAnsiTheme="majorBidi" w:cstheme="majorBidi"/>
        </w:rPr>
        <w:t>this feast</w:t>
      </w:r>
      <w:r w:rsidR="009A657E">
        <w:rPr>
          <w:rFonts w:asciiTheme="majorBidi" w:hAnsiTheme="majorBidi" w:cstheme="majorBidi"/>
        </w:rPr>
        <w:t xml:space="preserve"> is held</w:t>
      </w:r>
      <w:r w:rsidRPr="00E8346D">
        <w:rPr>
          <w:rFonts w:asciiTheme="majorBidi" w:hAnsiTheme="majorBidi" w:cstheme="majorBidi"/>
        </w:rPr>
        <w:t xml:space="preserve">. In any case, the </w:t>
      </w:r>
      <w:r w:rsidR="009A657E">
        <w:rPr>
          <w:rFonts w:asciiTheme="majorBidi" w:hAnsiTheme="majorBidi" w:cstheme="majorBidi"/>
        </w:rPr>
        <w:t xml:space="preserve">foregoing </w:t>
      </w:r>
      <w:r w:rsidRPr="00E8346D">
        <w:rPr>
          <w:rFonts w:asciiTheme="majorBidi" w:hAnsiTheme="majorBidi" w:cstheme="majorBidi"/>
        </w:rPr>
        <w:t xml:space="preserve">discussion </w:t>
      </w:r>
      <w:r w:rsidR="009A657E">
        <w:rPr>
          <w:rFonts w:asciiTheme="majorBidi" w:hAnsiTheme="majorBidi" w:cstheme="majorBidi"/>
        </w:rPr>
        <w:t xml:space="preserve">indicates </w:t>
      </w:r>
      <w:r w:rsidRPr="00E8346D">
        <w:rPr>
          <w:rFonts w:asciiTheme="majorBidi" w:hAnsiTheme="majorBidi" w:cstheme="majorBidi"/>
        </w:rPr>
        <w:t xml:space="preserve">that this </w:t>
      </w:r>
      <w:r w:rsidR="009A657E">
        <w:rPr>
          <w:rFonts w:asciiTheme="majorBidi" w:hAnsiTheme="majorBidi" w:cstheme="majorBidi"/>
        </w:rPr>
        <w:t xml:space="preserve">descent </w:t>
      </w:r>
      <w:r w:rsidRPr="00E8346D">
        <w:rPr>
          <w:rFonts w:asciiTheme="majorBidi" w:hAnsiTheme="majorBidi" w:cstheme="majorBidi"/>
        </w:rPr>
        <w:t>is not related to the mytholog</w:t>
      </w:r>
      <w:r w:rsidR="009A657E">
        <w:rPr>
          <w:rFonts w:asciiTheme="majorBidi" w:hAnsiTheme="majorBidi" w:cstheme="majorBidi"/>
        </w:rPr>
        <w:t>em</w:t>
      </w:r>
      <w:r w:rsidRPr="00E8346D">
        <w:rPr>
          <w:rFonts w:asciiTheme="majorBidi" w:hAnsiTheme="majorBidi" w:cstheme="majorBidi"/>
        </w:rPr>
        <w:t xml:space="preserve"> of the dying gods, let alone of the dying and rising gods.</w:t>
      </w:r>
    </w:p>
  </w:footnote>
  <w:footnote w:id="37">
    <w:p w:rsidR="00F90CF7" w:rsidRPr="002A4D80" w:rsidRDefault="00F90CF7" w:rsidP="005A37E2">
      <w:pPr>
        <w:pStyle w:val="FootnoteText"/>
        <w:rPr>
          <w:rFonts w:asciiTheme="majorBidi" w:hAnsiTheme="majorBidi" w:cstheme="majorBidi"/>
          <w:lang w:val="en-GB"/>
        </w:rPr>
      </w:pPr>
      <w:r w:rsidRPr="002A4D80">
        <w:rPr>
          <w:rStyle w:val="FootnoteReference"/>
          <w:rFonts w:asciiTheme="majorBidi" w:hAnsiTheme="majorBidi" w:cstheme="majorBidi"/>
        </w:rPr>
        <w:footnoteRef/>
      </w:r>
      <w:r w:rsidRPr="002A4D80">
        <w:rPr>
          <w:rFonts w:asciiTheme="majorBidi" w:hAnsiTheme="majorBidi" w:cstheme="majorBidi"/>
          <w:lang w:val="en-GB"/>
        </w:rPr>
        <w:t>The translation follows Meyers and Meyers 1993, 307, with modifications.</w:t>
      </w:r>
    </w:p>
  </w:footnote>
  <w:footnote w:id="38">
    <w:p w:rsidR="00DF6820" w:rsidRDefault="00DF6820" w:rsidP="00126E91">
      <w:pPr>
        <w:pStyle w:val="FootnoteText"/>
        <w:rPr>
          <w:rFonts w:asciiTheme="majorBidi" w:hAnsiTheme="majorBidi" w:cstheme="majorBidi"/>
        </w:rPr>
      </w:pPr>
      <w:r>
        <w:rPr>
          <w:rFonts w:asciiTheme="majorBidi" w:hAnsiTheme="majorBidi" w:cstheme="majorBidi"/>
        </w:rPr>
        <w:t xml:space="preserve"> </w:t>
      </w:r>
      <w:r w:rsidR="00365515" w:rsidRPr="002A4D80">
        <w:rPr>
          <w:rStyle w:val="FootnoteReference"/>
          <w:rFonts w:asciiTheme="majorBidi" w:hAnsiTheme="majorBidi" w:cstheme="majorBidi"/>
        </w:rPr>
        <w:footnoteRef/>
      </w:r>
      <w:r>
        <w:rPr>
          <w:rFonts w:asciiTheme="majorBidi" w:hAnsiTheme="majorBidi" w:cstheme="majorBidi"/>
        </w:rPr>
        <w:t xml:space="preserve"> </w:t>
      </w:r>
      <w:r w:rsidRPr="00DF6820">
        <w:rPr>
          <w:rFonts w:asciiTheme="majorBidi" w:hAnsiTheme="majorBidi" w:cstheme="majorBidi"/>
        </w:rPr>
        <w:t>Th</w:t>
      </w:r>
      <w:r>
        <w:rPr>
          <w:rFonts w:asciiTheme="majorBidi" w:hAnsiTheme="majorBidi" w:cstheme="majorBidi"/>
        </w:rPr>
        <w:t>i</w:t>
      </w:r>
      <w:r w:rsidRPr="00DF6820">
        <w:rPr>
          <w:rFonts w:asciiTheme="majorBidi" w:hAnsiTheme="majorBidi" w:cstheme="majorBidi"/>
        </w:rPr>
        <w:t xml:space="preserve">s </w:t>
      </w:r>
      <w:r>
        <w:rPr>
          <w:rFonts w:asciiTheme="majorBidi" w:hAnsiTheme="majorBidi" w:cstheme="majorBidi"/>
        </w:rPr>
        <w:t xml:space="preserve">is </w:t>
      </w:r>
      <w:r w:rsidRPr="00DF6820">
        <w:rPr>
          <w:rFonts w:asciiTheme="majorBidi" w:hAnsiTheme="majorBidi" w:cstheme="majorBidi"/>
        </w:rPr>
        <w:t xml:space="preserve">the Aramaic pronunciation of the name of </w:t>
      </w:r>
      <w:r>
        <w:rPr>
          <w:rFonts w:asciiTheme="majorBidi" w:hAnsiTheme="majorBidi" w:cstheme="majorBidi"/>
        </w:rPr>
        <w:t>the g</w:t>
      </w:r>
      <w:r w:rsidRPr="00DF6820">
        <w:rPr>
          <w:rFonts w:asciiTheme="majorBidi" w:hAnsiTheme="majorBidi" w:cstheme="majorBidi"/>
        </w:rPr>
        <w:t xml:space="preserve">od, as </w:t>
      </w:r>
      <w:r>
        <w:rPr>
          <w:rFonts w:asciiTheme="majorBidi" w:hAnsiTheme="majorBidi" w:cstheme="majorBidi"/>
        </w:rPr>
        <w:t xml:space="preserve">gathered </w:t>
      </w:r>
      <w:r w:rsidRPr="00DF6820">
        <w:rPr>
          <w:rFonts w:asciiTheme="majorBidi" w:hAnsiTheme="majorBidi" w:cstheme="majorBidi"/>
        </w:rPr>
        <w:t xml:space="preserve">from Akkadian </w:t>
      </w:r>
      <w:r w:rsidR="002770EA">
        <w:rPr>
          <w:rFonts w:asciiTheme="majorBidi" w:hAnsiTheme="majorBidi" w:cstheme="majorBidi"/>
        </w:rPr>
        <w:t xml:space="preserve">transcriptions </w:t>
      </w:r>
      <w:r w:rsidRPr="00DF6820">
        <w:rPr>
          <w:rFonts w:asciiTheme="majorBidi" w:hAnsiTheme="majorBidi" w:cstheme="majorBidi"/>
        </w:rPr>
        <w:t xml:space="preserve">(cf. Greenfield 1976). Since </w:t>
      </w:r>
      <w:r w:rsidR="005A37E2" w:rsidRPr="00DF6820">
        <w:rPr>
          <w:rFonts w:asciiTheme="majorBidi" w:hAnsiTheme="majorBidi" w:cstheme="majorBidi"/>
        </w:rPr>
        <w:t>Rimmōn</w:t>
      </w:r>
      <w:r w:rsidR="005A37E2">
        <w:rPr>
          <w:rFonts w:asciiTheme="majorBidi" w:hAnsiTheme="majorBidi" w:cstheme="majorBidi"/>
        </w:rPr>
        <w:t>’</w:t>
      </w:r>
      <w:r w:rsidR="005A37E2" w:rsidRPr="00DF6820">
        <w:rPr>
          <w:rFonts w:asciiTheme="majorBidi" w:hAnsiTheme="majorBidi" w:cstheme="majorBidi"/>
        </w:rPr>
        <w:t xml:space="preserve">s name </w:t>
      </w:r>
      <w:r w:rsidR="005A37E2">
        <w:rPr>
          <w:rFonts w:asciiTheme="majorBidi" w:hAnsiTheme="majorBidi" w:cstheme="majorBidi"/>
        </w:rPr>
        <w:t xml:space="preserve">in </w:t>
      </w:r>
      <w:r w:rsidRPr="00DF6820">
        <w:rPr>
          <w:rFonts w:asciiTheme="majorBidi" w:hAnsiTheme="majorBidi" w:cstheme="majorBidi"/>
        </w:rPr>
        <w:t xml:space="preserve">the Septuagint </w:t>
      </w:r>
      <w:r w:rsidR="005A37E2">
        <w:rPr>
          <w:rFonts w:asciiTheme="majorBidi" w:hAnsiTheme="majorBidi" w:cstheme="majorBidi"/>
        </w:rPr>
        <w:t xml:space="preserve">is written </w:t>
      </w:r>
      <w:r w:rsidRPr="00DF6820">
        <w:rPr>
          <w:rFonts w:asciiTheme="majorBidi" w:hAnsiTheme="majorBidi" w:cstheme="majorBidi"/>
        </w:rPr>
        <w:t>similar</w:t>
      </w:r>
      <w:r w:rsidR="005A37E2">
        <w:rPr>
          <w:rFonts w:asciiTheme="majorBidi" w:hAnsiTheme="majorBidi" w:cstheme="majorBidi"/>
        </w:rPr>
        <w:t>ly</w:t>
      </w:r>
      <w:r w:rsidRPr="00DF6820">
        <w:rPr>
          <w:rFonts w:asciiTheme="majorBidi" w:hAnsiTheme="majorBidi" w:cstheme="majorBidi"/>
        </w:rPr>
        <w:t xml:space="preserve"> to the pronunciation reflected in the Akkadian sources</w:t>
      </w:r>
      <w:r w:rsidR="00136E7C">
        <w:rPr>
          <w:rFonts w:asciiTheme="majorBidi" w:hAnsiTheme="majorBidi" w:cstheme="majorBidi"/>
        </w:rPr>
        <w:t>—</w:t>
      </w:r>
      <w:r w:rsidRPr="00136E7C">
        <w:rPr>
          <w:rFonts w:asciiTheme="majorBidi" w:hAnsiTheme="majorBidi" w:cstheme="majorBidi"/>
          <w:highlight w:val="yellow"/>
        </w:rPr>
        <w:t>Remmān</w:t>
      </w:r>
      <w:r w:rsidR="00136E7C">
        <w:rPr>
          <w:rFonts w:asciiTheme="majorBidi" w:hAnsiTheme="majorBidi" w:cstheme="majorBidi"/>
        </w:rPr>
        <w:t>—</w:t>
      </w:r>
      <w:r w:rsidRPr="00DF6820">
        <w:rPr>
          <w:rFonts w:asciiTheme="majorBidi" w:hAnsiTheme="majorBidi" w:cstheme="majorBidi"/>
        </w:rPr>
        <w:t xml:space="preserve">it is difficult to know whether </w:t>
      </w:r>
      <w:r w:rsidR="00136E7C" w:rsidRPr="002A4D80">
        <w:rPr>
          <w:rFonts w:asciiTheme="majorBidi" w:hAnsiTheme="majorBidi" w:cstheme="majorBidi"/>
          <w:rtl/>
          <w:lang w:val="en-GB"/>
        </w:rPr>
        <w:t xml:space="preserve">תה"ש </w:t>
      </w:r>
      <w:r w:rsidR="00136E7C">
        <w:rPr>
          <w:rFonts w:asciiTheme="majorBidi" w:hAnsiTheme="majorBidi" w:cstheme="majorBidi"/>
          <w:lang w:val="en-GB"/>
        </w:rPr>
        <w:t xml:space="preserve"> </w:t>
      </w:r>
      <w:r w:rsidRPr="00DF6820">
        <w:rPr>
          <w:rFonts w:asciiTheme="majorBidi" w:hAnsiTheme="majorBidi" w:cstheme="majorBidi"/>
        </w:rPr>
        <w:t xml:space="preserve">and </w:t>
      </w:r>
      <w:r w:rsidR="00136E7C" w:rsidRPr="002A4D80">
        <w:rPr>
          <w:rFonts w:asciiTheme="majorBidi" w:hAnsiTheme="majorBidi" w:cstheme="majorBidi"/>
          <w:rtl/>
          <w:lang w:val="en-GB"/>
        </w:rPr>
        <w:t>נה"מ</w:t>
      </w:r>
      <w:r w:rsidR="00136E7C" w:rsidRPr="00DF6820">
        <w:rPr>
          <w:rFonts w:asciiTheme="majorBidi" w:hAnsiTheme="majorBidi" w:cstheme="majorBidi"/>
        </w:rPr>
        <w:t xml:space="preserve"> </w:t>
      </w:r>
      <w:r w:rsidRPr="00DF6820">
        <w:rPr>
          <w:rFonts w:asciiTheme="majorBidi" w:hAnsiTheme="majorBidi" w:cstheme="majorBidi"/>
        </w:rPr>
        <w:t xml:space="preserve">present two pronunciation traditions </w:t>
      </w:r>
      <w:r w:rsidR="00136E7C">
        <w:rPr>
          <w:rFonts w:asciiTheme="majorBidi" w:hAnsiTheme="majorBidi" w:cstheme="majorBidi"/>
        </w:rPr>
        <w:t>–</w:t>
      </w:r>
      <w:r w:rsidRPr="00DF6820">
        <w:rPr>
          <w:rFonts w:asciiTheme="majorBidi" w:hAnsiTheme="majorBidi" w:cstheme="majorBidi"/>
        </w:rPr>
        <w:t xml:space="preserve"> </w:t>
      </w:r>
      <w:r w:rsidR="00136E7C">
        <w:rPr>
          <w:rFonts w:asciiTheme="majorBidi" w:hAnsiTheme="majorBidi" w:cstheme="majorBidi"/>
        </w:rPr>
        <w:t>the Aramaic</w:t>
      </w:r>
      <w:r w:rsidR="00136E7C">
        <w:rPr>
          <w:rFonts w:asciiTheme="majorBidi" w:hAnsiTheme="majorBidi" w:cstheme="majorBidi" w:hint="cs"/>
          <w:rtl/>
        </w:rPr>
        <w:t xml:space="preserve">תה"ש </w:t>
      </w:r>
      <w:r w:rsidR="00136E7C">
        <w:rPr>
          <w:rFonts w:asciiTheme="majorBidi" w:hAnsiTheme="majorBidi" w:cstheme="majorBidi"/>
        </w:rPr>
        <w:t xml:space="preserve"> </w:t>
      </w:r>
      <w:r w:rsidRPr="00DF6820">
        <w:rPr>
          <w:rFonts w:asciiTheme="majorBidi" w:hAnsiTheme="majorBidi" w:cstheme="majorBidi"/>
        </w:rPr>
        <w:t xml:space="preserve">and </w:t>
      </w:r>
      <w:r w:rsidR="00136E7C">
        <w:rPr>
          <w:rFonts w:asciiTheme="majorBidi" w:hAnsiTheme="majorBidi" w:cstheme="majorBidi"/>
        </w:rPr>
        <w:t xml:space="preserve">the local </w:t>
      </w:r>
      <w:r w:rsidR="00136E7C">
        <w:rPr>
          <w:rFonts w:asciiTheme="majorBidi" w:hAnsiTheme="majorBidi" w:cstheme="majorBidi" w:hint="cs"/>
          <w:rtl/>
        </w:rPr>
        <w:t>נה"מ</w:t>
      </w:r>
      <w:r w:rsidR="00136E7C">
        <w:rPr>
          <w:rFonts w:asciiTheme="majorBidi" w:hAnsiTheme="majorBidi" w:cstheme="majorBidi"/>
        </w:rPr>
        <w:t xml:space="preserve"> </w:t>
      </w:r>
      <w:r w:rsidRPr="00DF6820">
        <w:rPr>
          <w:rFonts w:asciiTheme="majorBidi" w:hAnsiTheme="majorBidi" w:cstheme="majorBidi"/>
        </w:rPr>
        <w:t xml:space="preserve">(i.e., with a Canaanite </w:t>
      </w:r>
      <w:r w:rsidR="00777279" w:rsidRPr="00126E91">
        <w:rPr>
          <w:rFonts w:asciiTheme="majorBidi" w:hAnsiTheme="majorBidi" w:cstheme="majorBidi"/>
          <w:highlight w:val="yellow"/>
        </w:rPr>
        <w:t>shift</w:t>
      </w:r>
      <w:r w:rsidR="00126E91">
        <w:rPr>
          <w:rFonts w:asciiTheme="majorBidi" w:hAnsiTheme="majorBidi" w:cstheme="majorBidi"/>
        </w:rPr>
        <w:t>), or if</w:t>
      </w:r>
      <w:r w:rsidRPr="00DF6820">
        <w:rPr>
          <w:rFonts w:asciiTheme="majorBidi" w:hAnsiTheme="majorBidi" w:cstheme="majorBidi"/>
        </w:rPr>
        <w:t xml:space="preserve"> the </w:t>
      </w:r>
      <w:r w:rsidR="00126E91">
        <w:rPr>
          <w:rFonts w:asciiTheme="majorBidi" w:hAnsiTheme="majorBidi" w:cstheme="majorBidi"/>
        </w:rPr>
        <w:t xml:space="preserve">punctuators </w:t>
      </w:r>
      <w:r w:rsidRPr="00DF6820">
        <w:rPr>
          <w:rFonts w:asciiTheme="majorBidi" w:hAnsiTheme="majorBidi" w:cstheme="majorBidi"/>
        </w:rPr>
        <w:t xml:space="preserve">of the </w:t>
      </w:r>
      <w:r w:rsidR="00126E91">
        <w:rPr>
          <w:rFonts w:asciiTheme="majorBidi" w:hAnsiTheme="majorBidi" w:cstheme="majorBidi"/>
        </w:rPr>
        <w:t xml:space="preserve">extract </w:t>
      </w:r>
      <w:r w:rsidRPr="00DF6820">
        <w:rPr>
          <w:rFonts w:asciiTheme="majorBidi" w:hAnsiTheme="majorBidi" w:cstheme="majorBidi"/>
        </w:rPr>
        <w:t xml:space="preserve">punctuated the name unfamiliar to them as the name of the fruit </w:t>
      </w:r>
      <w:r w:rsidR="005A37E2">
        <w:rPr>
          <w:rFonts w:asciiTheme="majorBidi" w:hAnsiTheme="majorBidi" w:cstheme="majorBidi"/>
        </w:rPr>
        <w:t>“</w:t>
      </w:r>
      <w:r w:rsidRPr="00DF6820">
        <w:rPr>
          <w:rFonts w:asciiTheme="majorBidi" w:hAnsiTheme="majorBidi" w:cstheme="majorBidi"/>
        </w:rPr>
        <w:t>pomegranate.</w:t>
      </w:r>
      <w:r w:rsidR="005A37E2">
        <w:rPr>
          <w:rFonts w:asciiTheme="majorBidi" w:hAnsiTheme="majorBidi" w:cstheme="majorBidi"/>
        </w:rPr>
        <w:t>”</w:t>
      </w:r>
    </w:p>
    <w:p w:rsidR="00365515" w:rsidRPr="002A4D80" w:rsidRDefault="00365515" w:rsidP="00DF6820">
      <w:pPr>
        <w:pStyle w:val="FootnoteText"/>
        <w:bidi/>
        <w:rPr>
          <w:rFonts w:asciiTheme="majorBidi" w:hAnsiTheme="majorBidi" w:cstheme="majorBidi"/>
          <w:rtl/>
        </w:rPr>
      </w:pPr>
    </w:p>
  </w:footnote>
  <w:footnote w:id="39">
    <w:p w:rsidR="00421CD5" w:rsidRPr="002A4D80" w:rsidRDefault="00421CD5" w:rsidP="00554F0F">
      <w:pPr>
        <w:pStyle w:val="FootnoteText"/>
        <w:rPr>
          <w:rFonts w:asciiTheme="majorBidi" w:hAnsiTheme="majorBidi" w:cstheme="majorBidi"/>
          <w:lang w:val="en-GB"/>
        </w:rPr>
      </w:pPr>
      <w:r w:rsidRPr="002A4D80">
        <w:rPr>
          <w:rStyle w:val="FootnoteReference"/>
          <w:rFonts w:asciiTheme="majorBidi" w:hAnsiTheme="majorBidi" w:cstheme="majorBidi"/>
        </w:rPr>
        <w:footnoteRef/>
      </w:r>
      <w:r w:rsidRPr="002A4D80">
        <w:rPr>
          <w:rFonts w:asciiTheme="majorBidi" w:hAnsiTheme="majorBidi" w:cstheme="majorBidi"/>
          <w:rtl/>
          <w:lang w:val="en-GB"/>
        </w:rPr>
        <w:t xml:space="preserve"> </w:t>
      </w:r>
      <w:r w:rsidR="003C3BA5">
        <w:rPr>
          <w:rFonts w:asciiTheme="majorBidi" w:hAnsiTheme="majorBidi" w:cstheme="majorBidi"/>
          <w:lang w:val="en-GB"/>
        </w:rPr>
        <w:t xml:space="preserve">According to Kings </w:t>
      </w:r>
      <w:r w:rsidR="00554F0F">
        <w:rPr>
          <w:rFonts w:asciiTheme="majorBidi" w:hAnsiTheme="majorBidi" w:cstheme="majorBidi"/>
          <w:lang w:val="en-GB"/>
        </w:rPr>
        <w:t xml:space="preserve">II, </w:t>
      </w:r>
      <w:r w:rsidR="003C3BA5">
        <w:rPr>
          <w:rFonts w:asciiTheme="majorBidi" w:hAnsiTheme="majorBidi" w:cstheme="majorBidi"/>
          <w:lang w:val="en-GB"/>
        </w:rPr>
        <w:t>5:</w:t>
      </w:r>
      <w:r w:rsidR="006F0D25">
        <w:rPr>
          <w:rFonts w:asciiTheme="majorBidi" w:hAnsiTheme="majorBidi" w:cstheme="majorBidi"/>
          <w:lang w:val="en-GB"/>
        </w:rPr>
        <w:t xml:space="preserve"> </w:t>
      </w:r>
      <w:r w:rsidR="003C3BA5">
        <w:rPr>
          <w:rFonts w:asciiTheme="majorBidi" w:hAnsiTheme="majorBidi" w:cstheme="majorBidi"/>
          <w:lang w:val="en-GB"/>
        </w:rPr>
        <w:t xml:space="preserve">18, </w:t>
      </w:r>
      <w:r w:rsidR="003C3BA5" w:rsidRPr="003C3BA5">
        <w:rPr>
          <w:rFonts w:asciiTheme="majorBidi" w:hAnsiTheme="majorBidi" w:cstheme="majorBidi"/>
          <w:lang w:val="en-GB"/>
        </w:rPr>
        <w:t>Rimmōn (</w:t>
      </w:r>
      <w:r w:rsidR="006F0D25">
        <w:rPr>
          <w:rFonts w:asciiTheme="majorBidi" w:hAnsiTheme="majorBidi" w:cstheme="majorBidi"/>
          <w:lang w:val="en-GB"/>
        </w:rPr>
        <w:t xml:space="preserve">who is </w:t>
      </w:r>
      <w:r w:rsidR="003C3BA5" w:rsidRPr="003C3BA5">
        <w:rPr>
          <w:rFonts w:asciiTheme="majorBidi" w:hAnsiTheme="majorBidi" w:cstheme="majorBidi"/>
          <w:lang w:val="en-GB"/>
        </w:rPr>
        <w:t xml:space="preserve">the </w:t>
      </w:r>
      <w:r w:rsidR="006F0D25">
        <w:rPr>
          <w:rFonts w:asciiTheme="majorBidi" w:hAnsiTheme="majorBidi" w:cstheme="majorBidi"/>
          <w:lang w:val="en-GB"/>
        </w:rPr>
        <w:t xml:space="preserve">aforementioned </w:t>
      </w:r>
      <w:r w:rsidR="003C3BA5" w:rsidRPr="003C3BA5">
        <w:rPr>
          <w:rFonts w:asciiTheme="majorBidi" w:hAnsiTheme="majorBidi" w:cstheme="majorBidi"/>
          <w:lang w:val="en-GB"/>
        </w:rPr>
        <w:t>Aramaic Rammān) had a temple in Damascus, but this information has no further documentation. The other sources that attest to this deity (Aramaic, Mesopotamian, and biblical) are mostly theophoric names and few lists</w:t>
      </w:r>
      <w:r w:rsidR="006F0D25">
        <w:rPr>
          <w:rFonts w:asciiTheme="majorBidi" w:hAnsiTheme="majorBidi" w:cstheme="majorBidi"/>
          <w:lang w:val="en-GB"/>
        </w:rPr>
        <w:t xml:space="preserve"> of deities</w:t>
      </w:r>
      <w:r w:rsidR="003C3BA5" w:rsidRPr="003C3BA5">
        <w:rPr>
          <w:rFonts w:asciiTheme="majorBidi" w:hAnsiTheme="majorBidi" w:cstheme="majorBidi"/>
          <w:lang w:val="en-GB"/>
        </w:rPr>
        <w:t>; Cf. Gr</w:t>
      </w:r>
      <w:r w:rsidR="006F0D25">
        <w:rPr>
          <w:rFonts w:asciiTheme="majorBidi" w:hAnsiTheme="majorBidi" w:cstheme="majorBidi"/>
          <w:lang w:val="en-GB"/>
        </w:rPr>
        <w:t xml:space="preserve">eenfield 1976 for references. </w:t>
      </w:r>
    </w:p>
  </w:footnote>
  <w:footnote w:id="40">
    <w:p w:rsidR="00365515" w:rsidRPr="00296954" w:rsidRDefault="00365515" w:rsidP="00EB79D0">
      <w:pPr>
        <w:pStyle w:val="FootnoteText"/>
        <w:rPr>
          <w:rFonts w:asciiTheme="majorBidi" w:hAnsiTheme="majorBidi" w:cstheme="majorBidi"/>
          <w:rtl/>
        </w:rPr>
      </w:pPr>
      <w:r w:rsidRPr="002A4D80">
        <w:rPr>
          <w:rStyle w:val="FootnoteReference"/>
          <w:rFonts w:asciiTheme="majorBidi" w:hAnsiTheme="majorBidi" w:cstheme="majorBidi"/>
        </w:rPr>
        <w:footnoteRef/>
      </w:r>
      <w:r w:rsidR="00C71625">
        <w:rPr>
          <w:rFonts w:asciiTheme="majorBidi" w:hAnsiTheme="majorBidi" w:cstheme="majorBidi"/>
        </w:rPr>
        <w:t xml:space="preserve"> </w:t>
      </w:r>
      <w:r w:rsidR="00C71625" w:rsidRPr="00C71625">
        <w:rPr>
          <w:rFonts w:asciiTheme="majorBidi" w:hAnsiTheme="majorBidi" w:cstheme="majorBidi"/>
        </w:rPr>
        <w:t xml:space="preserve">Following the ancient translations (such as the </w:t>
      </w:r>
      <w:r w:rsidR="00C71625">
        <w:rPr>
          <w:rFonts w:asciiTheme="majorBidi" w:hAnsiTheme="majorBidi" w:cstheme="majorBidi"/>
        </w:rPr>
        <w:t xml:space="preserve">Peshitta </w:t>
      </w:r>
      <w:r w:rsidR="00C71625" w:rsidRPr="00C71625">
        <w:rPr>
          <w:rFonts w:asciiTheme="majorBidi" w:hAnsiTheme="majorBidi" w:cstheme="majorBidi"/>
        </w:rPr>
        <w:t xml:space="preserve">and the </w:t>
      </w:r>
      <w:r w:rsidR="00C71625">
        <w:rPr>
          <w:rFonts w:asciiTheme="majorBidi" w:hAnsiTheme="majorBidi" w:cstheme="majorBidi"/>
        </w:rPr>
        <w:t>Targum</w:t>
      </w:r>
      <w:r w:rsidR="00C71625" w:rsidRPr="00C71625">
        <w:rPr>
          <w:rFonts w:asciiTheme="majorBidi" w:hAnsiTheme="majorBidi" w:cstheme="majorBidi"/>
        </w:rPr>
        <w:t>) and the Church Fathers (such as Hieronymus)</w:t>
      </w:r>
      <w:r w:rsidR="00C71625">
        <w:rPr>
          <w:rFonts w:asciiTheme="majorBidi" w:hAnsiTheme="majorBidi" w:cstheme="majorBidi"/>
        </w:rPr>
        <w:t>,</w:t>
      </w:r>
      <w:r w:rsidR="00C71625" w:rsidRPr="00C71625">
        <w:rPr>
          <w:rFonts w:asciiTheme="majorBidi" w:hAnsiTheme="majorBidi" w:cstheme="majorBidi"/>
        </w:rPr>
        <w:t xml:space="preserve"> some scholars believed that the subject of mourning was not the god Hadad-Rimmōn, but King Josiah, who was allegedly murdered at a place called Hadad-Rimmōn in the Megiddo Valley. But their opinion is not </w:t>
      </w:r>
      <w:r w:rsidR="00C71625">
        <w:rPr>
          <w:rFonts w:asciiTheme="majorBidi" w:hAnsiTheme="majorBidi" w:cstheme="majorBidi"/>
        </w:rPr>
        <w:t>corroborated</w:t>
      </w:r>
      <w:r w:rsidR="00C71625" w:rsidRPr="00C71625">
        <w:rPr>
          <w:rFonts w:asciiTheme="majorBidi" w:hAnsiTheme="majorBidi" w:cstheme="majorBidi"/>
        </w:rPr>
        <w:t xml:space="preserve">. The verses in </w:t>
      </w:r>
      <w:r w:rsidR="00417CEE">
        <w:rPr>
          <w:rFonts w:asciiTheme="majorBidi" w:hAnsiTheme="majorBidi" w:cstheme="majorBidi"/>
        </w:rPr>
        <w:t xml:space="preserve">Chronicles </w:t>
      </w:r>
      <w:r w:rsidR="00C71625">
        <w:rPr>
          <w:rFonts w:asciiTheme="majorBidi" w:hAnsiTheme="majorBidi" w:cstheme="majorBidi"/>
        </w:rPr>
        <w:t>35</w:t>
      </w:r>
      <w:r w:rsidR="00C71625" w:rsidRPr="00C71625">
        <w:rPr>
          <w:rFonts w:asciiTheme="majorBidi" w:hAnsiTheme="majorBidi" w:cstheme="majorBidi"/>
        </w:rPr>
        <w:t xml:space="preserve">, to which these scholars refer, </w:t>
      </w:r>
      <w:r w:rsidR="00417CEE">
        <w:rPr>
          <w:rFonts w:asciiTheme="majorBidi" w:hAnsiTheme="majorBidi" w:cstheme="majorBidi"/>
        </w:rPr>
        <w:t xml:space="preserve">possibly indicate </w:t>
      </w:r>
      <w:r w:rsidR="00C71625" w:rsidRPr="00C71625">
        <w:rPr>
          <w:rFonts w:asciiTheme="majorBidi" w:hAnsiTheme="majorBidi" w:cstheme="majorBidi"/>
        </w:rPr>
        <w:t xml:space="preserve">that the author of Chronicles hinted that the mourning customs in the Megiddo Valley are related to the death of Josiah, but </w:t>
      </w:r>
      <w:r w:rsidR="00417CEE">
        <w:rPr>
          <w:rFonts w:asciiTheme="majorBidi" w:hAnsiTheme="majorBidi" w:cstheme="majorBidi"/>
        </w:rPr>
        <w:t xml:space="preserve">this is </w:t>
      </w:r>
      <w:r w:rsidR="00417CEE" w:rsidRPr="00C71625">
        <w:rPr>
          <w:rFonts w:asciiTheme="majorBidi" w:hAnsiTheme="majorBidi" w:cstheme="majorBidi"/>
        </w:rPr>
        <w:t xml:space="preserve">doubtful </w:t>
      </w:r>
      <w:r w:rsidR="00417CEE">
        <w:rPr>
          <w:rFonts w:asciiTheme="majorBidi" w:hAnsiTheme="majorBidi" w:cstheme="majorBidi"/>
        </w:rPr>
        <w:t>nevertheless</w:t>
      </w:r>
      <w:r w:rsidR="00C71625" w:rsidRPr="00C71625">
        <w:rPr>
          <w:rFonts w:asciiTheme="majorBidi" w:hAnsiTheme="majorBidi" w:cstheme="majorBidi"/>
        </w:rPr>
        <w:t xml:space="preserve">. The first commentator in </w:t>
      </w:r>
      <w:r w:rsidR="00296954">
        <w:rPr>
          <w:rFonts w:asciiTheme="majorBidi" w:hAnsiTheme="majorBidi" w:cstheme="majorBidi"/>
        </w:rPr>
        <w:t xml:space="preserve">the </w:t>
      </w:r>
      <w:r w:rsidR="00C71625" w:rsidRPr="00C71625">
        <w:rPr>
          <w:rFonts w:asciiTheme="majorBidi" w:hAnsiTheme="majorBidi" w:cstheme="majorBidi"/>
        </w:rPr>
        <w:t xml:space="preserve">modern </w:t>
      </w:r>
      <w:r w:rsidR="00296954">
        <w:rPr>
          <w:rFonts w:asciiTheme="majorBidi" w:hAnsiTheme="majorBidi" w:cstheme="majorBidi"/>
        </w:rPr>
        <w:t xml:space="preserve">research tradition </w:t>
      </w:r>
      <w:r w:rsidR="00C71625" w:rsidRPr="00C71625">
        <w:rPr>
          <w:rFonts w:asciiTheme="majorBidi" w:hAnsiTheme="majorBidi" w:cstheme="majorBidi"/>
        </w:rPr>
        <w:t xml:space="preserve">who deviated from the traditional interpretation and understood Hadad-Rimmōn as the name of a deity and not as a place name was Hitzig 1852, 376, who compared the mourning of Hadad-Rimmōn to the mourning of Adonis. Many </w:t>
      </w:r>
      <w:r w:rsidR="00296954">
        <w:rPr>
          <w:rFonts w:asciiTheme="majorBidi" w:hAnsiTheme="majorBidi" w:cstheme="majorBidi"/>
        </w:rPr>
        <w:t xml:space="preserve">have </w:t>
      </w:r>
      <w:r w:rsidR="00C71625" w:rsidRPr="00C71625">
        <w:rPr>
          <w:rFonts w:asciiTheme="majorBidi" w:hAnsiTheme="majorBidi" w:cstheme="majorBidi"/>
        </w:rPr>
        <w:t>followed in his footsteps.</w:t>
      </w:r>
    </w:p>
  </w:footnote>
  <w:footnote w:id="41">
    <w:p w:rsidR="009C2E4F" w:rsidRPr="00C923AC" w:rsidRDefault="009C2E4F" w:rsidP="00EB79D0">
      <w:pPr>
        <w:pStyle w:val="FootnoteText"/>
        <w:rPr>
          <w:rFonts w:asciiTheme="majorBidi" w:hAnsiTheme="majorBidi" w:cstheme="majorBidi"/>
          <w:rtl/>
        </w:rPr>
      </w:pPr>
      <w:r w:rsidRPr="002A4D80">
        <w:rPr>
          <w:rStyle w:val="FootnoteReference"/>
          <w:rFonts w:asciiTheme="majorBidi" w:hAnsiTheme="majorBidi" w:cstheme="majorBidi"/>
        </w:rPr>
        <w:footnoteRef/>
      </w:r>
      <w:r w:rsidR="00C923AC">
        <w:rPr>
          <w:rFonts w:asciiTheme="majorBidi" w:hAnsiTheme="majorBidi" w:cstheme="majorBidi"/>
        </w:rPr>
        <w:t xml:space="preserve"> </w:t>
      </w:r>
      <w:r w:rsidR="00C923AC" w:rsidRPr="00C923AC">
        <w:rPr>
          <w:rFonts w:asciiTheme="majorBidi" w:hAnsiTheme="majorBidi" w:cstheme="majorBidi"/>
        </w:rPr>
        <w:t xml:space="preserve">For an in-depth discussion of all </w:t>
      </w:r>
      <w:r w:rsidR="00C923AC">
        <w:rPr>
          <w:rFonts w:asciiTheme="majorBidi" w:hAnsiTheme="majorBidi" w:cstheme="majorBidi"/>
        </w:rPr>
        <w:t xml:space="preserve">the </w:t>
      </w:r>
      <w:r w:rsidR="00C923AC" w:rsidRPr="00C923AC">
        <w:rPr>
          <w:rFonts w:asciiTheme="majorBidi" w:hAnsiTheme="majorBidi" w:cstheme="majorBidi"/>
        </w:rPr>
        <w:t>epigraphic and material sources, see Vainstub 2010.</w:t>
      </w:r>
    </w:p>
  </w:footnote>
  <w:footnote w:id="42">
    <w:p w:rsidR="009C2E4F" w:rsidRPr="002A4D80" w:rsidRDefault="009C2E4F" w:rsidP="00EB79D0">
      <w:pPr>
        <w:pStyle w:val="FootnoteText"/>
        <w:rPr>
          <w:rFonts w:asciiTheme="majorBidi" w:hAnsiTheme="majorBidi" w:cstheme="majorBidi"/>
          <w:lang w:val="en-GB"/>
        </w:rPr>
      </w:pPr>
      <w:r w:rsidRPr="002A4D80">
        <w:rPr>
          <w:rStyle w:val="FootnoteReference"/>
          <w:rFonts w:asciiTheme="majorBidi" w:hAnsiTheme="majorBidi" w:cstheme="majorBidi"/>
        </w:rPr>
        <w:footnoteRef/>
      </w:r>
      <w:r w:rsidR="00133E41">
        <w:rPr>
          <w:rFonts w:asciiTheme="majorBidi" w:hAnsiTheme="majorBidi" w:cstheme="majorBidi"/>
          <w:lang w:val="en-GB"/>
        </w:rPr>
        <w:t xml:space="preserve"> </w:t>
      </w:r>
    </w:p>
  </w:footnote>
  <w:footnote w:id="43">
    <w:p w:rsidR="00EC0891" w:rsidRPr="002A4D80" w:rsidRDefault="00EC0891" w:rsidP="00EC7A77">
      <w:pPr>
        <w:pStyle w:val="FootnoteText"/>
        <w:rPr>
          <w:rFonts w:asciiTheme="majorBidi" w:hAnsiTheme="majorBidi" w:cstheme="majorBidi"/>
          <w:rtl/>
          <w:lang w:val="en-GB"/>
        </w:rPr>
      </w:pPr>
      <w:r w:rsidRPr="002A4D80">
        <w:rPr>
          <w:rStyle w:val="FootnoteReference"/>
          <w:rFonts w:asciiTheme="majorBidi" w:hAnsiTheme="majorBidi" w:cstheme="majorBidi"/>
        </w:rPr>
        <w:footnoteRef/>
      </w:r>
      <w:r w:rsidR="00EB79D0">
        <w:rPr>
          <w:rFonts w:asciiTheme="majorBidi" w:hAnsiTheme="majorBidi" w:cstheme="majorBidi"/>
          <w:lang w:val="en-GB"/>
        </w:rPr>
        <w:t xml:space="preserve"> </w:t>
      </w:r>
      <w:r w:rsidR="00EB79D0" w:rsidRPr="00133E41">
        <w:rPr>
          <w:rFonts w:asciiTheme="majorBidi" w:hAnsiTheme="majorBidi" w:cstheme="majorBidi"/>
          <w:lang w:val="en-GB"/>
        </w:rPr>
        <w:t xml:space="preserve">The </w:t>
      </w:r>
      <w:r w:rsidR="00EB79D0">
        <w:rPr>
          <w:rFonts w:asciiTheme="majorBidi" w:hAnsiTheme="majorBidi" w:cstheme="majorBidi"/>
          <w:lang w:val="en-GB"/>
        </w:rPr>
        <w:t xml:space="preserve">explanatory </w:t>
      </w:r>
      <w:r w:rsidR="00EB79D0" w:rsidRPr="00133E41">
        <w:rPr>
          <w:rFonts w:asciiTheme="majorBidi" w:hAnsiTheme="majorBidi" w:cstheme="majorBidi"/>
          <w:lang w:val="en-GB"/>
        </w:rPr>
        <w:t xml:space="preserve">sentence is probably </w:t>
      </w:r>
      <w:r w:rsidR="00EB79D0">
        <w:rPr>
          <w:rFonts w:asciiTheme="majorBidi" w:hAnsiTheme="majorBidi" w:cstheme="majorBidi"/>
          <w:lang w:val="en-GB"/>
        </w:rPr>
        <w:t xml:space="preserve">by </w:t>
      </w:r>
      <w:r w:rsidR="00EB79D0" w:rsidRPr="00133E41">
        <w:rPr>
          <w:rFonts w:asciiTheme="majorBidi" w:hAnsiTheme="majorBidi" w:cstheme="majorBidi"/>
          <w:lang w:val="en-GB"/>
        </w:rPr>
        <w:t xml:space="preserve">Philo of </w:t>
      </w:r>
      <w:r w:rsidR="00EB79D0">
        <w:rPr>
          <w:rFonts w:asciiTheme="majorBidi" w:hAnsiTheme="majorBidi" w:cstheme="majorBidi"/>
          <w:lang w:val="en-GB"/>
        </w:rPr>
        <w:t>Byblos</w:t>
      </w:r>
      <w:r w:rsidR="00EB79D0" w:rsidRPr="00133E41">
        <w:rPr>
          <w:rFonts w:asciiTheme="majorBidi" w:hAnsiTheme="majorBidi" w:cstheme="majorBidi"/>
          <w:lang w:val="en-GB"/>
        </w:rPr>
        <w:t xml:space="preserve">, but </w:t>
      </w:r>
      <w:r w:rsidR="00EB79D0">
        <w:rPr>
          <w:rFonts w:asciiTheme="majorBidi" w:hAnsiTheme="majorBidi" w:cstheme="majorBidi"/>
          <w:lang w:val="en-GB"/>
        </w:rPr>
        <w:t xml:space="preserve">by </w:t>
      </w:r>
      <w:r w:rsidR="00EB79D0" w:rsidRPr="00133E41">
        <w:rPr>
          <w:rFonts w:asciiTheme="majorBidi" w:hAnsiTheme="majorBidi" w:cstheme="majorBidi"/>
          <w:lang w:val="en-GB"/>
        </w:rPr>
        <w:t>Osebius (of Caesarea) quoting Philo and his commentary.</w:t>
      </w:r>
      <w:r w:rsidRPr="002A4D80">
        <w:rPr>
          <w:rFonts w:asciiTheme="majorBidi" w:hAnsiTheme="majorBidi" w:cstheme="majorBidi"/>
          <w:rtl/>
          <w:lang w:val="en-GB"/>
        </w:rPr>
        <w:t xml:space="preserve"> </w:t>
      </w:r>
    </w:p>
  </w:footnote>
  <w:footnote w:id="44">
    <w:p w:rsidR="00667AA9" w:rsidRPr="005A4A82" w:rsidRDefault="00667AA9" w:rsidP="00AA35C2">
      <w:pPr>
        <w:pStyle w:val="FootnoteText"/>
        <w:rPr>
          <w:rFonts w:asciiTheme="majorBidi" w:hAnsiTheme="majorBidi" w:cstheme="majorBidi"/>
          <w:rtl/>
        </w:rPr>
      </w:pPr>
      <w:r w:rsidRPr="002A4D80">
        <w:rPr>
          <w:rStyle w:val="FootnoteReference"/>
          <w:rFonts w:asciiTheme="majorBidi" w:hAnsiTheme="majorBidi" w:cstheme="majorBidi"/>
        </w:rPr>
        <w:footnoteRef/>
      </w:r>
      <w:r w:rsidR="00655056">
        <w:rPr>
          <w:rFonts w:asciiTheme="majorBidi" w:hAnsiTheme="majorBidi" w:cstheme="majorBidi"/>
        </w:rPr>
        <w:t xml:space="preserve"> </w:t>
      </w:r>
      <w:r w:rsidR="00655056" w:rsidRPr="00655056">
        <w:rPr>
          <w:rFonts w:asciiTheme="majorBidi" w:hAnsiTheme="majorBidi" w:cstheme="majorBidi"/>
        </w:rPr>
        <w:t xml:space="preserve">In the biblical literature, two of the sacrificed children, Isaac and the daughter of Jephthah, are also referred to </w:t>
      </w:r>
      <w:r w:rsidR="00AA35C2">
        <w:rPr>
          <w:rFonts w:asciiTheme="majorBidi" w:hAnsiTheme="majorBidi" w:cstheme="majorBidi"/>
        </w:rPr>
        <w:t xml:space="preserve">with the term </w:t>
      </w:r>
      <w:r w:rsidR="00655056">
        <w:rPr>
          <w:rFonts w:asciiTheme="majorBidi" w:hAnsiTheme="majorBidi" w:cstheme="majorBidi"/>
        </w:rPr>
        <w:t xml:space="preserve">“the only one” </w:t>
      </w:r>
      <w:r w:rsidR="00655056" w:rsidRPr="00655056">
        <w:rPr>
          <w:rFonts w:asciiTheme="majorBidi" w:hAnsiTheme="majorBidi" w:cstheme="majorBidi"/>
        </w:rPr>
        <w:t xml:space="preserve">(Gen 22; Jud 11:34), and this does not seem to be the case. As Vainstub 2010, 169 noted, the usual way in the Bible to express exclusivity is by naming the number </w:t>
      </w:r>
      <w:r w:rsidR="007470A5">
        <w:rPr>
          <w:rFonts w:asciiTheme="majorBidi" w:hAnsiTheme="majorBidi" w:cstheme="majorBidi"/>
        </w:rPr>
        <w:t xml:space="preserve">“one” and </w:t>
      </w:r>
      <w:r w:rsidR="00655056" w:rsidRPr="00655056">
        <w:rPr>
          <w:rFonts w:asciiTheme="majorBidi" w:hAnsiTheme="majorBidi" w:cstheme="majorBidi"/>
        </w:rPr>
        <w:t xml:space="preserve">not </w:t>
      </w:r>
      <w:r w:rsidR="007470A5">
        <w:rPr>
          <w:rFonts w:asciiTheme="majorBidi" w:hAnsiTheme="majorBidi" w:cstheme="majorBidi"/>
        </w:rPr>
        <w:t>“the only one.”</w:t>
      </w:r>
      <w:r w:rsidR="00655056" w:rsidRPr="00655056">
        <w:rPr>
          <w:rFonts w:asciiTheme="majorBidi" w:hAnsiTheme="majorBidi" w:cstheme="majorBidi"/>
        </w:rPr>
        <w:t xml:space="preserve"> Regarding the son of the king of Moab, about whom it is said that he was sacrificed at the time of loss in the war (Kgs 2 3: 26-27), it is stated that he was the </w:t>
      </w:r>
      <w:r w:rsidR="007470A5">
        <w:rPr>
          <w:rFonts w:asciiTheme="majorBidi" w:hAnsiTheme="majorBidi" w:cstheme="majorBidi"/>
        </w:rPr>
        <w:t>“</w:t>
      </w:r>
      <w:r w:rsidR="00655056" w:rsidRPr="00655056">
        <w:rPr>
          <w:rFonts w:asciiTheme="majorBidi" w:hAnsiTheme="majorBidi" w:cstheme="majorBidi"/>
        </w:rPr>
        <w:t>eldest son</w:t>
      </w:r>
      <w:r w:rsidR="007470A5">
        <w:rPr>
          <w:rFonts w:asciiTheme="majorBidi" w:hAnsiTheme="majorBidi" w:cstheme="majorBidi"/>
        </w:rPr>
        <w:t>”</w:t>
      </w:r>
      <w:r w:rsidR="00655056" w:rsidRPr="00655056">
        <w:rPr>
          <w:rFonts w:asciiTheme="majorBidi" w:hAnsiTheme="majorBidi" w:cstheme="majorBidi"/>
        </w:rPr>
        <w:t xml:space="preserve"> of the king of Moab.</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0"/>
    <w:footnote w:id="1"/>
  </w:footnotePr>
  <w:endnotePr>
    <w:endnote w:id="0"/>
    <w:endnote w:id="1"/>
  </w:endnotePr>
  <w:compat/>
  <w:rsids>
    <w:rsidRoot w:val="00D31F2F"/>
    <w:rsid w:val="00000D1A"/>
    <w:rsid w:val="00001999"/>
    <w:rsid w:val="00002354"/>
    <w:rsid w:val="00004E23"/>
    <w:rsid w:val="00016675"/>
    <w:rsid w:val="000248E8"/>
    <w:rsid w:val="000308AE"/>
    <w:rsid w:val="000353CC"/>
    <w:rsid w:val="00040D4D"/>
    <w:rsid w:val="00045E6A"/>
    <w:rsid w:val="00047D3D"/>
    <w:rsid w:val="00055F3F"/>
    <w:rsid w:val="000615AD"/>
    <w:rsid w:val="00072D79"/>
    <w:rsid w:val="0007448A"/>
    <w:rsid w:val="00076607"/>
    <w:rsid w:val="00077814"/>
    <w:rsid w:val="00090305"/>
    <w:rsid w:val="0009176D"/>
    <w:rsid w:val="000A69F1"/>
    <w:rsid w:val="000B2C11"/>
    <w:rsid w:val="000C09AA"/>
    <w:rsid w:val="000C2DDD"/>
    <w:rsid w:val="000D1B4A"/>
    <w:rsid w:val="000D4A98"/>
    <w:rsid w:val="000E7529"/>
    <w:rsid w:val="00103EE7"/>
    <w:rsid w:val="0010643E"/>
    <w:rsid w:val="0011429C"/>
    <w:rsid w:val="00114674"/>
    <w:rsid w:val="00122E0B"/>
    <w:rsid w:val="00126E91"/>
    <w:rsid w:val="00133E41"/>
    <w:rsid w:val="00136E7C"/>
    <w:rsid w:val="00151223"/>
    <w:rsid w:val="001604BC"/>
    <w:rsid w:val="00160D84"/>
    <w:rsid w:val="0017388B"/>
    <w:rsid w:val="0018391D"/>
    <w:rsid w:val="001969C9"/>
    <w:rsid w:val="001A0D5F"/>
    <w:rsid w:val="001A1B03"/>
    <w:rsid w:val="001A6174"/>
    <w:rsid w:val="001B764B"/>
    <w:rsid w:val="001E5978"/>
    <w:rsid w:val="002034E3"/>
    <w:rsid w:val="00204158"/>
    <w:rsid w:val="00212DB7"/>
    <w:rsid w:val="00214298"/>
    <w:rsid w:val="0021608C"/>
    <w:rsid w:val="002233BD"/>
    <w:rsid w:val="002300E4"/>
    <w:rsid w:val="0023414A"/>
    <w:rsid w:val="00234178"/>
    <w:rsid w:val="00234F29"/>
    <w:rsid w:val="00240EE0"/>
    <w:rsid w:val="00241DE4"/>
    <w:rsid w:val="002468D6"/>
    <w:rsid w:val="002472D1"/>
    <w:rsid w:val="00250AEC"/>
    <w:rsid w:val="00255FFF"/>
    <w:rsid w:val="00272084"/>
    <w:rsid w:val="00273404"/>
    <w:rsid w:val="002770EA"/>
    <w:rsid w:val="002803B3"/>
    <w:rsid w:val="002851CC"/>
    <w:rsid w:val="002935FE"/>
    <w:rsid w:val="002947F9"/>
    <w:rsid w:val="00296954"/>
    <w:rsid w:val="002A4D80"/>
    <w:rsid w:val="002A7746"/>
    <w:rsid w:val="002A7F6A"/>
    <w:rsid w:val="002B5BE5"/>
    <w:rsid w:val="002B72D3"/>
    <w:rsid w:val="002C0A1A"/>
    <w:rsid w:val="002D55AD"/>
    <w:rsid w:val="002D7D95"/>
    <w:rsid w:val="002D7E71"/>
    <w:rsid w:val="002E1AE0"/>
    <w:rsid w:val="00310F2B"/>
    <w:rsid w:val="00322004"/>
    <w:rsid w:val="00365515"/>
    <w:rsid w:val="003729CE"/>
    <w:rsid w:val="00373999"/>
    <w:rsid w:val="00392DDC"/>
    <w:rsid w:val="003A17A8"/>
    <w:rsid w:val="003A2F20"/>
    <w:rsid w:val="003A3A63"/>
    <w:rsid w:val="003A763B"/>
    <w:rsid w:val="003C3BA5"/>
    <w:rsid w:val="003E129D"/>
    <w:rsid w:val="003F53A5"/>
    <w:rsid w:val="00405856"/>
    <w:rsid w:val="00416DD6"/>
    <w:rsid w:val="00417CEE"/>
    <w:rsid w:val="00417E83"/>
    <w:rsid w:val="00421CD5"/>
    <w:rsid w:val="00426ABA"/>
    <w:rsid w:val="00432B1C"/>
    <w:rsid w:val="004451DE"/>
    <w:rsid w:val="00446BD8"/>
    <w:rsid w:val="0046738E"/>
    <w:rsid w:val="004740BC"/>
    <w:rsid w:val="0047492F"/>
    <w:rsid w:val="0048311D"/>
    <w:rsid w:val="004864EA"/>
    <w:rsid w:val="004876CA"/>
    <w:rsid w:val="004906A9"/>
    <w:rsid w:val="00497735"/>
    <w:rsid w:val="004C039D"/>
    <w:rsid w:val="004D2CC0"/>
    <w:rsid w:val="004D3EFD"/>
    <w:rsid w:val="004D76F5"/>
    <w:rsid w:val="004F62AA"/>
    <w:rsid w:val="00513C2E"/>
    <w:rsid w:val="00514937"/>
    <w:rsid w:val="00536A70"/>
    <w:rsid w:val="005414DE"/>
    <w:rsid w:val="00546834"/>
    <w:rsid w:val="00554F0F"/>
    <w:rsid w:val="00572A05"/>
    <w:rsid w:val="00587A08"/>
    <w:rsid w:val="00594DE7"/>
    <w:rsid w:val="00596EDE"/>
    <w:rsid w:val="005A37E2"/>
    <w:rsid w:val="005A4A82"/>
    <w:rsid w:val="005C2E6E"/>
    <w:rsid w:val="005D3A9C"/>
    <w:rsid w:val="005E0064"/>
    <w:rsid w:val="005E44C5"/>
    <w:rsid w:val="005E538C"/>
    <w:rsid w:val="005F6574"/>
    <w:rsid w:val="0061142A"/>
    <w:rsid w:val="006173E9"/>
    <w:rsid w:val="00621AB1"/>
    <w:rsid w:val="00631FD6"/>
    <w:rsid w:val="00655056"/>
    <w:rsid w:val="00667AA9"/>
    <w:rsid w:val="0068381B"/>
    <w:rsid w:val="00695E1F"/>
    <w:rsid w:val="006A40CD"/>
    <w:rsid w:val="006A44F9"/>
    <w:rsid w:val="006B5D6B"/>
    <w:rsid w:val="006C1957"/>
    <w:rsid w:val="006D0AC1"/>
    <w:rsid w:val="006D4323"/>
    <w:rsid w:val="006D52DC"/>
    <w:rsid w:val="006E4FEE"/>
    <w:rsid w:val="006E6304"/>
    <w:rsid w:val="006F0D25"/>
    <w:rsid w:val="00715680"/>
    <w:rsid w:val="00724613"/>
    <w:rsid w:val="007349D5"/>
    <w:rsid w:val="007372F9"/>
    <w:rsid w:val="007470A5"/>
    <w:rsid w:val="007559E6"/>
    <w:rsid w:val="00777279"/>
    <w:rsid w:val="00783845"/>
    <w:rsid w:val="00791FA5"/>
    <w:rsid w:val="007D13E1"/>
    <w:rsid w:val="007D5F6E"/>
    <w:rsid w:val="007D6059"/>
    <w:rsid w:val="007F2BFA"/>
    <w:rsid w:val="00804DC8"/>
    <w:rsid w:val="00807D59"/>
    <w:rsid w:val="00837C1A"/>
    <w:rsid w:val="008500A7"/>
    <w:rsid w:val="0085034B"/>
    <w:rsid w:val="008715C7"/>
    <w:rsid w:val="00880D7A"/>
    <w:rsid w:val="00881AE4"/>
    <w:rsid w:val="00896991"/>
    <w:rsid w:val="008E23CA"/>
    <w:rsid w:val="008E3AFA"/>
    <w:rsid w:val="008F4A85"/>
    <w:rsid w:val="008F6ECA"/>
    <w:rsid w:val="009000FB"/>
    <w:rsid w:val="00900A46"/>
    <w:rsid w:val="00910BAC"/>
    <w:rsid w:val="00916B40"/>
    <w:rsid w:val="0091723E"/>
    <w:rsid w:val="0092246B"/>
    <w:rsid w:val="00935920"/>
    <w:rsid w:val="0094085C"/>
    <w:rsid w:val="00947C96"/>
    <w:rsid w:val="0096748D"/>
    <w:rsid w:val="00970C53"/>
    <w:rsid w:val="00974BF4"/>
    <w:rsid w:val="0098280A"/>
    <w:rsid w:val="009957A9"/>
    <w:rsid w:val="009A657E"/>
    <w:rsid w:val="009A7EE4"/>
    <w:rsid w:val="009B5CE0"/>
    <w:rsid w:val="009B7FE2"/>
    <w:rsid w:val="009C2E4F"/>
    <w:rsid w:val="009C44D7"/>
    <w:rsid w:val="009F33C6"/>
    <w:rsid w:val="009F4B3C"/>
    <w:rsid w:val="00A0149C"/>
    <w:rsid w:val="00A023FD"/>
    <w:rsid w:val="00A101E7"/>
    <w:rsid w:val="00A21E8A"/>
    <w:rsid w:val="00A25237"/>
    <w:rsid w:val="00A253BF"/>
    <w:rsid w:val="00A2693C"/>
    <w:rsid w:val="00A26F66"/>
    <w:rsid w:val="00A32FBF"/>
    <w:rsid w:val="00A42E8D"/>
    <w:rsid w:val="00A46C99"/>
    <w:rsid w:val="00A479F2"/>
    <w:rsid w:val="00A52811"/>
    <w:rsid w:val="00A54CE3"/>
    <w:rsid w:val="00A72659"/>
    <w:rsid w:val="00A96A94"/>
    <w:rsid w:val="00AA35C2"/>
    <w:rsid w:val="00AB71B8"/>
    <w:rsid w:val="00AC6A36"/>
    <w:rsid w:val="00AF30AC"/>
    <w:rsid w:val="00AF5329"/>
    <w:rsid w:val="00B029C9"/>
    <w:rsid w:val="00B1683B"/>
    <w:rsid w:val="00B21406"/>
    <w:rsid w:val="00B22728"/>
    <w:rsid w:val="00B24CE6"/>
    <w:rsid w:val="00B31893"/>
    <w:rsid w:val="00B57152"/>
    <w:rsid w:val="00B71DE7"/>
    <w:rsid w:val="00B7236B"/>
    <w:rsid w:val="00B82749"/>
    <w:rsid w:val="00B83516"/>
    <w:rsid w:val="00B91954"/>
    <w:rsid w:val="00BA625D"/>
    <w:rsid w:val="00BC0CA3"/>
    <w:rsid w:val="00BC2B52"/>
    <w:rsid w:val="00BC2F47"/>
    <w:rsid w:val="00BC49C0"/>
    <w:rsid w:val="00BE2BF8"/>
    <w:rsid w:val="00BE7BEB"/>
    <w:rsid w:val="00C007E7"/>
    <w:rsid w:val="00C05562"/>
    <w:rsid w:val="00C0600C"/>
    <w:rsid w:val="00C14348"/>
    <w:rsid w:val="00C20E4D"/>
    <w:rsid w:val="00C25B5B"/>
    <w:rsid w:val="00C267B0"/>
    <w:rsid w:val="00C41DA9"/>
    <w:rsid w:val="00C43A9A"/>
    <w:rsid w:val="00C4506A"/>
    <w:rsid w:val="00C57C42"/>
    <w:rsid w:val="00C70B49"/>
    <w:rsid w:val="00C71625"/>
    <w:rsid w:val="00C72AA5"/>
    <w:rsid w:val="00C86CB5"/>
    <w:rsid w:val="00C923AC"/>
    <w:rsid w:val="00CC2365"/>
    <w:rsid w:val="00CE4329"/>
    <w:rsid w:val="00CF2183"/>
    <w:rsid w:val="00CF31A3"/>
    <w:rsid w:val="00CF68C3"/>
    <w:rsid w:val="00CF7575"/>
    <w:rsid w:val="00D0128E"/>
    <w:rsid w:val="00D0138D"/>
    <w:rsid w:val="00D07F3D"/>
    <w:rsid w:val="00D20BF0"/>
    <w:rsid w:val="00D234C2"/>
    <w:rsid w:val="00D31F2F"/>
    <w:rsid w:val="00D320CD"/>
    <w:rsid w:val="00D40466"/>
    <w:rsid w:val="00D64024"/>
    <w:rsid w:val="00D825A5"/>
    <w:rsid w:val="00D87F9E"/>
    <w:rsid w:val="00D93081"/>
    <w:rsid w:val="00DA4474"/>
    <w:rsid w:val="00DB56FE"/>
    <w:rsid w:val="00DD47F1"/>
    <w:rsid w:val="00DE3F04"/>
    <w:rsid w:val="00DF6820"/>
    <w:rsid w:val="00E12A44"/>
    <w:rsid w:val="00E35F9A"/>
    <w:rsid w:val="00E370FD"/>
    <w:rsid w:val="00E46876"/>
    <w:rsid w:val="00E50AFB"/>
    <w:rsid w:val="00E56477"/>
    <w:rsid w:val="00E615AB"/>
    <w:rsid w:val="00E64DA9"/>
    <w:rsid w:val="00E82711"/>
    <w:rsid w:val="00E8346D"/>
    <w:rsid w:val="00E85A95"/>
    <w:rsid w:val="00E913AC"/>
    <w:rsid w:val="00EA110C"/>
    <w:rsid w:val="00EB1E06"/>
    <w:rsid w:val="00EB2DAB"/>
    <w:rsid w:val="00EB79D0"/>
    <w:rsid w:val="00EC0891"/>
    <w:rsid w:val="00EC203C"/>
    <w:rsid w:val="00EC34DC"/>
    <w:rsid w:val="00EC7A77"/>
    <w:rsid w:val="00ED465E"/>
    <w:rsid w:val="00ED796B"/>
    <w:rsid w:val="00EE4552"/>
    <w:rsid w:val="00EF3A82"/>
    <w:rsid w:val="00F13CC7"/>
    <w:rsid w:val="00F15046"/>
    <w:rsid w:val="00F230F2"/>
    <w:rsid w:val="00F30824"/>
    <w:rsid w:val="00F313A9"/>
    <w:rsid w:val="00F3152B"/>
    <w:rsid w:val="00F31616"/>
    <w:rsid w:val="00F571D3"/>
    <w:rsid w:val="00F62417"/>
    <w:rsid w:val="00F63BCB"/>
    <w:rsid w:val="00F63F9C"/>
    <w:rsid w:val="00F67755"/>
    <w:rsid w:val="00F7650D"/>
    <w:rsid w:val="00F90CF7"/>
    <w:rsid w:val="00FA1D0B"/>
    <w:rsid w:val="00FA1DF1"/>
    <w:rsid w:val="00FA705D"/>
    <w:rsid w:val="00FB3106"/>
    <w:rsid w:val="00FD0E7D"/>
    <w:rsid w:val="00FD2D0C"/>
    <w:rsid w:val="00FD2E5D"/>
    <w:rsid w:val="00FE2BA9"/>
    <w:rsid w:val="00FF3D7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0F2B"/>
    <w:rPr>
      <w:sz w:val="16"/>
      <w:szCs w:val="16"/>
    </w:rPr>
  </w:style>
  <w:style w:type="paragraph" w:styleId="CommentText">
    <w:name w:val="annotation text"/>
    <w:basedOn w:val="Normal"/>
    <w:link w:val="CommentTextChar"/>
    <w:uiPriority w:val="99"/>
    <w:semiHidden/>
    <w:unhideWhenUsed/>
    <w:rsid w:val="00310F2B"/>
    <w:pPr>
      <w:spacing w:line="240" w:lineRule="auto"/>
    </w:pPr>
    <w:rPr>
      <w:sz w:val="20"/>
      <w:szCs w:val="20"/>
    </w:rPr>
  </w:style>
  <w:style w:type="character" w:customStyle="1" w:styleId="CommentTextChar">
    <w:name w:val="Comment Text Char"/>
    <w:basedOn w:val="DefaultParagraphFont"/>
    <w:link w:val="CommentText"/>
    <w:uiPriority w:val="99"/>
    <w:semiHidden/>
    <w:rsid w:val="00310F2B"/>
    <w:rPr>
      <w:sz w:val="20"/>
      <w:szCs w:val="20"/>
    </w:rPr>
  </w:style>
  <w:style w:type="paragraph" w:styleId="CommentSubject">
    <w:name w:val="annotation subject"/>
    <w:basedOn w:val="CommentText"/>
    <w:next w:val="CommentText"/>
    <w:link w:val="CommentSubjectChar"/>
    <w:uiPriority w:val="99"/>
    <w:semiHidden/>
    <w:unhideWhenUsed/>
    <w:rsid w:val="00310F2B"/>
    <w:rPr>
      <w:b/>
      <w:bCs/>
    </w:rPr>
  </w:style>
  <w:style w:type="character" w:customStyle="1" w:styleId="CommentSubjectChar">
    <w:name w:val="Comment Subject Char"/>
    <w:basedOn w:val="CommentTextChar"/>
    <w:link w:val="CommentSubject"/>
    <w:uiPriority w:val="99"/>
    <w:semiHidden/>
    <w:rsid w:val="00310F2B"/>
    <w:rPr>
      <w:b/>
      <w:bCs/>
    </w:rPr>
  </w:style>
  <w:style w:type="paragraph" w:styleId="BalloonText">
    <w:name w:val="Balloon Text"/>
    <w:basedOn w:val="Normal"/>
    <w:link w:val="BalloonTextChar"/>
    <w:uiPriority w:val="99"/>
    <w:semiHidden/>
    <w:unhideWhenUsed/>
    <w:rsid w:val="00310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B"/>
    <w:rPr>
      <w:rFonts w:ascii="Tahoma" w:hAnsi="Tahoma" w:cs="Tahoma"/>
      <w:sz w:val="16"/>
      <w:szCs w:val="16"/>
    </w:rPr>
  </w:style>
  <w:style w:type="paragraph" w:styleId="FootnoteText">
    <w:name w:val="footnote text"/>
    <w:aliases w:val=" תו"/>
    <w:basedOn w:val="Normal"/>
    <w:link w:val="FootnoteTextChar"/>
    <w:uiPriority w:val="99"/>
    <w:unhideWhenUsed/>
    <w:rsid w:val="00432B1C"/>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432B1C"/>
    <w:rPr>
      <w:sz w:val="20"/>
      <w:szCs w:val="20"/>
    </w:rPr>
  </w:style>
  <w:style w:type="character" w:styleId="FootnoteReference">
    <w:name w:val="footnote reference"/>
    <w:basedOn w:val="DefaultParagraphFont"/>
    <w:uiPriority w:val="99"/>
    <w:unhideWhenUsed/>
    <w:rsid w:val="00432B1C"/>
    <w:rPr>
      <w:vertAlign w:val="superscript"/>
    </w:rPr>
  </w:style>
  <w:style w:type="table" w:styleId="TableGrid">
    <w:name w:val="Table Grid"/>
    <w:basedOn w:val="TableNormal"/>
    <w:uiPriority w:val="39"/>
    <w:rsid w:val="002E1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29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9CE"/>
  </w:style>
  <w:style w:type="paragraph" w:styleId="Footer">
    <w:name w:val="footer"/>
    <w:basedOn w:val="Normal"/>
    <w:link w:val="FooterChar"/>
    <w:uiPriority w:val="99"/>
    <w:semiHidden/>
    <w:unhideWhenUsed/>
    <w:rsid w:val="003729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29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D5D0-2720-4F33-A6CC-E29FBF78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Hercbergs</dc:creator>
  <cp:lastModifiedBy>Dana Hercbergs</cp:lastModifiedBy>
  <cp:revision>67</cp:revision>
  <dcterms:created xsi:type="dcterms:W3CDTF">2022-01-14T22:03:00Z</dcterms:created>
  <dcterms:modified xsi:type="dcterms:W3CDTF">2022-01-14T23:20:00Z</dcterms:modified>
</cp:coreProperties>
</file>