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6BBBA" w14:textId="77777777" w:rsidR="006509F9" w:rsidRPr="00982DBE" w:rsidRDefault="006509F9" w:rsidP="006509F9">
      <w:pPr>
        <w:rPr>
          <w:rFonts w:ascii="David" w:hAnsi="David" w:cs="David"/>
          <w:b/>
          <w:bCs/>
          <w:sz w:val="24"/>
          <w:szCs w:val="24"/>
          <w:rtl/>
        </w:rPr>
      </w:pPr>
      <w:r w:rsidRPr="00982DBE">
        <w:rPr>
          <w:rFonts w:ascii="David" w:hAnsi="David" w:cs="David"/>
          <w:b/>
          <w:bCs/>
          <w:sz w:val="24"/>
          <w:szCs w:val="24"/>
        </w:rPr>
        <w:t>Art Economics: The Association between Economic and Structural Characteristics of Art Museums to their Artistic Repertoire</w:t>
      </w:r>
    </w:p>
    <w:p w14:paraId="67CF4BB1" w14:textId="77777777" w:rsidR="00B20CA0" w:rsidRDefault="00B20CA0" w:rsidP="00B20CA0">
      <w:pPr>
        <w:jc w:val="left"/>
        <w:rPr>
          <w:rFonts w:ascii="David" w:hAnsi="David" w:cs="David"/>
          <w:b/>
          <w:bCs/>
          <w:sz w:val="24"/>
          <w:szCs w:val="24"/>
          <w:rtl/>
        </w:rPr>
      </w:pPr>
      <w:r w:rsidRPr="000D5B98">
        <w:rPr>
          <w:rFonts w:ascii="David" w:hAnsi="David" w:cs="David"/>
          <w:b/>
          <w:bCs/>
          <w:sz w:val="24"/>
          <w:szCs w:val="24"/>
          <w:rtl/>
        </w:rPr>
        <w:t xml:space="preserve">תקציר </w:t>
      </w:r>
    </w:p>
    <w:p w14:paraId="5697E202" w14:textId="0D02915B" w:rsidR="00B20CA0" w:rsidRPr="000D5B98" w:rsidRDefault="00B20CA0" w:rsidP="00181C91">
      <w:pPr>
        <w:contextualSpacing/>
        <w:jc w:val="left"/>
        <w:rPr>
          <w:rFonts w:ascii="David" w:hAnsi="David" w:cs="David"/>
          <w:sz w:val="24"/>
          <w:szCs w:val="24"/>
          <w:rtl/>
        </w:rPr>
      </w:pPr>
      <w:r w:rsidRPr="000D5B98">
        <w:rPr>
          <w:rFonts w:ascii="David" w:hAnsi="David" w:cs="David"/>
          <w:sz w:val="24"/>
          <w:szCs w:val="24"/>
          <w:rtl/>
        </w:rPr>
        <w:t xml:space="preserve">מאמר זה בוחן את הקשר שבין היבטים כלכליים ואמנותיים בייצור תרבות בהתייחס אל מוזיאוניים לאמנות. אנו מנתחות באמצעות מתודולוגיה כמותית ואיכותנית מאפיינים כלכליים ומבניים של 11 מוזיאונים לאמנות ואת תוצריהם התרבותיים לאורך התקופה 2000-2014. מוזיאוני אמנות בישראל המוכרים ונתמכים על ידי מנהל תרבות מהווים את שדה המחקר, המבוסס על הבחנה תיאורטית בין מרכז ופריפריה. אנו מזהות כי מוזיאונים לאמנות מתאפיינים בשלושה מנגנונים מחוץ לאמנות, המשפיעים על </w:t>
      </w:r>
      <w:r w:rsidR="00B13489">
        <w:rPr>
          <w:rFonts w:ascii="David" w:hAnsi="David" w:cs="David" w:hint="cs"/>
          <w:sz w:val="24"/>
          <w:szCs w:val="24"/>
          <w:rtl/>
        </w:rPr>
        <w:t>מגוון תוצאות תרבותיות</w:t>
      </w:r>
      <w:r w:rsidRPr="000D5B98">
        <w:rPr>
          <w:rFonts w:ascii="David" w:hAnsi="David" w:cs="David"/>
          <w:sz w:val="24"/>
          <w:szCs w:val="24"/>
          <w:rtl/>
        </w:rPr>
        <w:t>: חלקו של סוג המימון בהכנסות המוזיאון</w:t>
      </w:r>
      <w:r w:rsidRPr="000D5B98">
        <w:rPr>
          <w:rFonts w:ascii="David" w:hAnsi="David" w:cs="David"/>
          <w:sz w:val="24"/>
          <w:szCs w:val="24"/>
        </w:rPr>
        <w:t>;</w:t>
      </w:r>
      <w:r w:rsidRPr="000D5B98">
        <w:rPr>
          <w:rFonts w:ascii="David" w:hAnsi="David" w:cs="David"/>
          <w:sz w:val="24"/>
          <w:szCs w:val="24"/>
          <w:rtl/>
        </w:rPr>
        <w:t xml:space="preserve"> מיקומו הפיסי של המוזיאון</w:t>
      </w:r>
      <w:r w:rsidRPr="000D5B98">
        <w:rPr>
          <w:rFonts w:ascii="David" w:hAnsi="David" w:cs="David"/>
          <w:sz w:val="24"/>
          <w:szCs w:val="24"/>
        </w:rPr>
        <w:t xml:space="preserve"> ;</w:t>
      </w:r>
      <w:r w:rsidRPr="000D5B98">
        <w:rPr>
          <w:rFonts w:ascii="David" w:hAnsi="David" w:cs="David"/>
          <w:sz w:val="24"/>
          <w:szCs w:val="24"/>
          <w:rtl/>
        </w:rPr>
        <w:t xml:space="preserve">מנהל המוזיאון. באמצעות השילוב בין מנגנונים אלו המאמר מציע עדשה תיאורטית המעמיקה את ההבנה על השיקולים שמקבלים מנהלי מוזיאונים בבחירות אוצרותיות ועל ההשלכות של מקורות המימון השונים של המוזיאון על </w:t>
      </w:r>
      <w:r w:rsidR="0060326F">
        <w:rPr>
          <w:rFonts w:ascii="David" w:hAnsi="David" w:cs="David" w:hint="cs"/>
          <w:sz w:val="24"/>
          <w:szCs w:val="24"/>
          <w:rtl/>
        </w:rPr>
        <w:t>תוצריהם התרבותיים</w:t>
      </w:r>
      <w:r w:rsidRPr="000D5B98">
        <w:rPr>
          <w:rFonts w:ascii="David" w:hAnsi="David" w:cs="David"/>
          <w:sz w:val="24"/>
          <w:szCs w:val="24"/>
          <w:rtl/>
        </w:rPr>
        <w:t>.</w:t>
      </w:r>
    </w:p>
    <w:p w14:paraId="239E7EB3" w14:textId="77777777" w:rsidR="00B20CA0" w:rsidRPr="000D5B98" w:rsidRDefault="00B20CA0" w:rsidP="00B20CA0">
      <w:pPr>
        <w:jc w:val="left"/>
        <w:rPr>
          <w:rFonts w:ascii="David" w:hAnsi="David" w:cs="David"/>
          <w:b/>
          <w:bCs/>
          <w:sz w:val="24"/>
          <w:szCs w:val="24"/>
          <w:rtl/>
        </w:rPr>
      </w:pPr>
      <w:r w:rsidRPr="000D5B98">
        <w:rPr>
          <w:rFonts w:ascii="David" w:hAnsi="David" w:cs="David"/>
          <w:b/>
          <w:bCs/>
          <w:sz w:val="24"/>
          <w:szCs w:val="24"/>
          <w:rtl/>
        </w:rPr>
        <w:t xml:space="preserve">הקדמה </w:t>
      </w:r>
    </w:p>
    <w:p w14:paraId="126F4F21" w14:textId="77777777" w:rsidR="00B20CA0" w:rsidRPr="007411F0" w:rsidRDefault="00B20CA0" w:rsidP="00B20CA0">
      <w:pPr>
        <w:jc w:val="left"/>
        <w:rPr>
          <w:rFonts w:ascii="David" w:hAnsi="David" w:cs="David"/>
          <w:sz w:val="24"/>
          <w:szCs w:val="24"/>
          <w:highlight w:val="green"/>
          <w:rtl/>
        </w:rPr>
      </w:pPr>
      <w:r w:rsidRPr="007411F0">
        <w:rPr>
          <w:rFonts w:ascii="David" w:hAnsi="David" w:cs="David"/>
          <w:sz w:val="24"/>
          <w:szCs w:val="24"/>
          <w:rtl/>
        </w:rPr>
        <w:t xml:space="preserve">מוזיאונים לאמנות נחשבים כמוסד תרבותי מחנך. יש להם אחריות לשמר אמנות היסטורית והשפעה על  עתיד האמנות שתיכלל בקאנון התרבותי. אמנים רבים שואפים להציג את </w:t>
      </w:r>
      <w:r>
        <w:rPr>
          <w:rFonts w:ascii="David" w:hAnsi="David" w:cs="David" w:hint="cs"/>
          <w:sz w:val="24"/>
          <w:szCs w:val="24"/>
          <w:rtl/>
        </w:rPr>
        <w:t>עבודותיהם</w:t>
      </w:r>
      <w:r w:rsidRPr="007411F0">
        <w:rPr>
          <w:rFonts w:ascii="David" w:hAnsi="David" w:cs="David"/>
          <w:sz w:val="24"/>
          <w:szCs w:val="24"/>
          <w:rtl/>
        </w:rPr>
        <w:t xml:space="preserve"> בחללי המוזיאון המיוחסים על מנת לבסס את הסטטוס שלהם בשדה האמנות. </w:t>
      </w:r>
      <w:r w:rsidRPr="007411F0">
        <w:rPr>
          <w:rFonts w:ascii="David" w:hAnsi="David" w:cs="David" w:hint="cs"/>
          <w:sz w:val="24"/>
          <w:szCs w:val="24"/>
          <w:rtl/>
        </w:rPr>
        <w:t>נראות</w:t>
      </w:r>
      <w:r w:rsidRPr="007411F0">
        <w:rPr>
          <w:rFonts w:ascii="David" w:hAnsi="David" w:cs="David"/>
          <w:sz w:val="24"/>
          <w:szCs w:val="24"/>
          <w:rtl/>
        </w:rPr>
        <w:t xml:space="preserve"> מוזיאלית מאותתת על רף גבוה של איכות אמנותית והיא עשויה לתרום להשקעה של גלריות שבהם מתקיים מסחר ואספנים באמן. מכאן שקיימת חשיבות רבה להחלטות האוצרותיות במוסדות </w:t>
      </w:r>
      <w:r>
        <w:rPr>
          <w:rFonts w:ascii="David" w:hAnsi="David" w:cs="David" w:hint="cs"/>
          <w:sz w:val="24"/>
          <w:szCs w:val="24"/>
          <w:rtl/>
        </w:rPr>
        <w:t>תרבות</w:t>
      </w:r>
      <w:r w:rsidRPr="007411F0">
        <w:rPr>
          <w:rFonts w:ascii="David" w:hAnsi="David" w:cs="David"/>
          <w:sz w:val="24"/>
          <w:szCs w:val="24"/>
          <w:rtl/>
        </w:rPr>
        <w:t xml:space="preserve"> אלו, עבור יוצרי האמנות, החברה והעם. אל מול הבנה זו המחקר הסוציולוגי מאיר את ההקשרים הכלכליים והחברתיים בייצור התרבותי. </w:t>
      </w:r>
    </w:p>
    <w:p w14:paraId="533B5E02" w14:textId="77777777" w:rsidR="00B20CA0" w:rsidRDefault="00B20CA0" w:rsidP="00B20CA0">
      <w:pPr>
        <w:jc w:val="left"/>
        <w:rPr>
          <w:rFonts w:ascii="David" w:hAnsi="David" w:cs="David"/>
          <w:sz w:val="24"/>
          <w:szCs w:val="24"/>
          <w:rtl/>
        </w:rPr>
      </w:pPr>
      <w:r w:rsidRPr="007411F0">
        <w:rPr>
          <w:rFonts w:ascii="David" w:hAnsi="David" w:cs="David"/>
          <w:sz w:val="24"/>
          <w:szCs w:val="24"/>
          <w:rtl/>
        </w:rPr>
        <w:t>מחקרים סוציולוגים בשווקי תרבות עוסקים במתח שבין היבטים של פעילויות תרבותיות הנשענים על רציונל כלכלי לבין היבטים המבוססים על אידיאלים רוחניים.  בהקשר של מוסדות אמנות מחקרים בשווקי התרבות</w:t>
      </w:r>
      <w:r w:rsidRPr="000D5B98">
        <w:rPr>
          <w:rFonts w:ascii="David" w:hAnsi="David" w:cs="David"/>
          <w:sz w:val="24"/>
          <w:szCs w:val="24"/>
          <w:rtl/>
        </w:rPr>
        <w:t xml:space="preserve"> מציינים כי גורמים כמו סובסידיות ציבוריות, פטרוני אמנות, ביקוש והיצע </w:t>
      </w:r>
      <w:r>
        <w:rPr>
          <w:rFonts w:ascii="David" w:hAnsi="David" w:cs="David" w:hint="cs"/>
          <w:sz w:val="24"/>
          <w:szCs w:val="24"/>
          <w:rtl/>
        </w:rPr>
        <w:t>ומבנה המוזיאון</w:t>
      </w:r>
      <w:r w:rsidRPr="000D5B98">
        <w:rPr>
          <w:rFonts w:ascii="David" w:hAnsi="David" w:cs="David"/>
          <w:sz w:val="24"/>
          <w:szCs w:val="24"/>
          <w:rtl/>
        </w:rPr>
        <w:t xml:space="preserve"> </w:t>
      </w:r>
      <w:r>
        <w:rPr>
          <w:rFonts w:ascii="David" w:hAnsi="David" w:cs="David" w:hint="cs"/>
          <w:sz w:val="24"/>
          <w:szCs w:val="24"/>
          <w:rtl/>
        </w:rPr>
        <w:t>משפיעים על הפעילות האמנותית בהם</w:t>
      </w:r>
      <w:r w:rsidRPr="000D5B98">
        <w:rPr>
          <w:rFonts w:ascii="David" w:hAnsi="David" w:cs="David"/>
          <w:sz w:val="24"/>
          <w:szCs w:val="24"/>
          <w:rtl/>
        </w:rPr>
        <w:t xml:space="preserve"> (</w:t>
      </w:r>
      <w:r w:rsidRPr="000D5B98">
        <w:rPr>
          <w:rFonts w:ascii="David" w:hAnsi="David" w:cs="David"/>
          <w:sz w:val="24"/>
          <w:szCs w:val="24"/>
        </w:rPr>
        <w:t>Camarero, Garrido &amp; Vice, 2011; Frey&amp; Meier 2002;</w:t>
      </w:r>
      <w:r w:rsidRPr="00EB38DD">
        <w:t xml:space="preserve"> </w:t>
      </w:r>
      <w:r w:rsidRPr="000D5B98">
        <w:rPr>
          <w:rFonts w:ascii="David" w:hAnsi="David" w:cs="David"/>
          <w:sz w:val="24"/>
          <w:szCs w:val="24"/>
        </w:rPr>
        <w:t>Murray, 2019; O'Hagan &amp; Neligan, 2005; Rosett, 1991; Towse, 2003</w:t>
      </w:r>
      <w:r w:rsidRPr="000D5B98">
        <w:rPr>
          <w:rFonts w:ascii="David" w:hAnsi="David" w:cs="David"/>
          <w:sz w:val="24"/>
          <w:szCs w:val="24"/>
          <w:rtl/>
        </w:rPr>
        <w:t xml:space="preserve">).  </w:t>
      </w:r>
    </w:p>
    <w:p w14:paraId="27925556" w14:textId="77777777" w:rsidR="00B20CA0" w:rsidRDefault="00B20CA0" w:rsidP="00B20CA0">
      <w:pPr>
        <w:ind w:firstLine="284"/>
        <w:jc w:val="left"/>
        <w:rPr>
          <w:rFonts w:ascii="David" w:hAnsi="David" w:cs="David"/>
          <w:sz w:val="24"/>
          <w:szCs w:val="24"/>
          <w:rtl/>
        </w:rPr>
      </w:pPr>
      <w:r>
        <w:rPr>
          <w:rFonts w:ascii="David" w:hAnsi="David" w:cs="David" w:hint="cs"/>
          <w:sz w:val="24"/>
          <w:szCs w:val="24"/>
          <w:rtl/>
        </w:rPr>
        <w:t>מחקרים בתחום הסוציולוגיה של האמנות מדגישים כי הייצור התרבותי הינו פעולה חברתית (</w:t>
      </w:r>
      <w:r w:rsidRPr="00B02408">
        <w:rPr>
          <w:rFonts w:ascii="David" w:hAnsi="David" w:cs="David"/>
          <w:sz w:val="24"/>
          <w:szCs w:val="24"/>
        </w:rPr>
        <w:t>Becker, 1984</w:t>
      </w:r>
      <w:r>
        <w:rPr>
          <w:rFonts w:ascii="David" w:hAnsi="David" w:cs="David" w:hint="cs"/>
          <w:sz w:val="24"/>
          <w:szCs w:val="24"/>
          <w:rtl/>
        </w:rPr>
        <w:t xml:space="preserve">) ומאחורי תהליכי ייצור הערך של האמנות עומדים מנגנונים חברתיים </w:t>
      </w:r>
      <w:r w:rsidRPr="00B02408">
        <w:rPr>
          <w:rFonts w:ascii="David" w:hAnsi="David" w:cs="David"/>
          <w:sz w:val="24"/>
          <w:szCs w:val="24"/>
        </w:rPr>
        <w:t>(Becker, 1984; Beckert, 2009; Bourdieu, 1983;</w:t>
      </w:r>
      <w:r w:rsidRPr="00B02408">
        <w:t xml:space="preserve"> </w:t>
      </w:r>
      <w:r w:rsidRPr="00B02408">
        <w:rPr>
          <w:rFonts w:ascii="David" w:hAnsi="David" w:cs="David"/>
          <w:sz w:val="24"/>
          <w:szCs w:val="24"/>
        </w:rPr>
        <w:t xml:space="preserve">Jyrämä, 2002, </w:t>
      </w:r>
      <w:r>
        <w:rPr>
          <w:rFonts w:ascii="David" w:hAnsi="David" w:cs="David"/>
          <w:sz w:val="24"/>
          <w:szCs w:val="24"/>
        </w:rPr>
        <w:t>Yogev, 2010</w:t>
      </w:r>
      <w:r w:rsidRPr="00B02408">
        <w:rPr>
          <w:rFonts w:ascii="David" w:hAnsi="David" w:cs="David"/>
          <w:sz w:val="24"/>
          <w:szCs w:val="24"/>
        </w:rPr>
        <w:t>)</w:t>
      </w:r>
      <w:r w:rsidRPr="00B02408">
        <w:rPr>
          <w:rFonts w:ascii="David" w:hAnsi="David" w:cs="David"/>
          <w:sz w:val="24"/>
          <w:szCs w:val="24"/>
          <w:rtl/>
        </w:rPr>
        <w:t>. אחת הגישות המשפיעות בתחום זה הינה של הסוציולוג פייר בורדיה לפיו, האמנות הינה</w:t>
      </w:r>
      <w:r w:rsidRPr="000D5B98">
        <w:rPr>
          <w:rFonts w:ascii="David" w:hAnsi="David" w:cs="David"/>
          <w:sz w:val="24"/>
          <w:szCs w:val="24"/>
          <w:rtl/>
        </w:rPr>
        <w:t xml:space="preserve"> שדה חברתי, שבו ככל שדה חברתי אחר, יש יחסי כוח </w:t>
      </w:r>
      <w:r w:rsidRPr="000D5B98">
        <w:rPr>
          <w:rFonts w:ascii="David" w:hAnsi="David" w:cs="David"/>
          <w:sz w:val="24"/>
          <w:szCs w:val="24"/>
          <w:rtl/>
        </w:rPr>
        <w:lastRenderedPageBreak/>
        <w:t>בין שחקנים אשר נאבקים להגדיר את כללי המשחק. במסגרת זו נקבעים מדדי שיפוט של יצירות אמנות ונוסדות מערכות אמונה של ה'אמנות המופתית'. כוחו של השדה הינו בייצור משמעות והפיכתה להון. למשל הכללתן של יצירות אמנות בקאנון ובאותה מידה העלאת ערכן של היצירות וביסוס הסטטוס של האמנים שייצרו אותן (</w:t>
      </w:r>
      <w:r w:rsidRPr="000D5B98">
        <w:rPr>
          <w:rFonts w:ascii="David" w:hAnsi="David" w:cs="David"/>
          <w:sz w:val="24"/>
          <w:szCs w:val="24"/>
        </w:rPr>
        <w:t>Bourdieu, 1983</w:t>
      </w:r>
      <w:r w:rsidRPr="000D5B98">
        <w:rPr>
          <w:rFonts w:ascii="David" w:hAnsi="David" w:cs="David"/>
          <w:sz w:val="24"/>
          <w:szCs w:val="24"/>
          <w:rtl/>
        </w:rPr>
        <w:t xml:space="preserve">). </w:t>
      </w:r>
    </w:p>
    <w:p w14:paraId="33E07938" w14:textId="13894831" w:rsidR="00B20CA0" w:rsidRPr="000D5B98" w:rsidRDefault="00B20CA0" w:rsidP="00B20CA0">
      <w:pPr>
        <w:ind w:firstLine="284"/>
        <w:jc w:val="left"/>
        <w:rPr>
          <w:rFonts w:ascii="David" w:hAnsi="David" w:cs="David"/>
          <w:sz w:val="24"/>
          <w:szCs w:val="24"/>
          <w:rtl/>
        </w:rPr>
      </w:pPr>
      <w:r>
        <w:rPr>
          <w:rFonts w:ascii="David" w:hAnsi="David" w:cs="David" w:hint="cs"/>
          <w:sz w:val="24"/>
          <w:szCs w:val="24"/>
          <w:rtl/>
        </w:rPr>
        <w:t xml:space="preserve">בהשראת פרספקטיבות אלו, </w:t>
      </w:r>
      <w:r w:rsidRPr="000D5B98">
        <w:rPr>
          <w:rFonts w:ascii="David" w:hAnsi="David" w:cs="David"/>
          <w:sz w:val="24"/>
          <w:szCs w:val="24"/>
          <w:rtl/>
        </w:rPr>
        <w:t>מאמר זה בוחן כיצד המאפיינים הכלכליים והמבניים של מוזיאונים לאמנות משפיעים על האמנות המוצגת ומאפייני המציגים</w:t>
      </w:r>
      <w:r>
        <w:rPr>
          <w:rFonts w:ascii="David" w:hAnsi="David" w:cs="David" w:hint="cs"/>
          <w:sz w:val="24"/>
          <w:szCs w:val="24"/>
          <w:rtl/>
        </w:rPr>
        <w:t xml:space="preserve"> במוזיאון</w:t>
      </w:r>
      <w:r w:rsidRPr="000D5B98">
        <w:rPr>
          <w:rFonts w:ascii="David" w:hAnsi="David" w:cs="David"/>
          <w:sz w:val="24"/>
          <w:szCs w:val="24"/>
          <w:rtl/>
        </w:rPr>
        <w:t>?</w:t>
      </w:r>
      <w:bookmarkStart w:id="0" w:name="_Hlk29328125"/>
      <w:r w:rsidRPr="000D5B98">
        <w:rPr>
          <w:rFonts w:ascii="David" w:hAnsi="David" w:cs="David"/>
          <w:sz w:val="24"/>
          <w:szCs w:val="24"/>
          <w:rtl/>
        </w:rPr>
        <w:t xml:space="preserve"> התרומה העיקרית של המאמר נעוצה בהגדרת מנגנונים שאינם קשורים לאמנות עצמה, הקובעים מגוון תוצאות תרבותיות במוזיאונים. ב</w:t>
      </w:r>
      <w:bookmarkEnd w:id="0"/>
      <w:r w:rsidRPr="000D5B98">
        <w:rPr>
          <w:rFonts w:ascii="David" w:hAnsi="David" w:cs="David"/>
          <w:sz w:val="24"/>
          <w:szCs w:val="24"/>
          <w:rtl/>
        </w:rPr>
        <w:t xml:space="preserve">תוך כך, מאמר זה </w:t>
      </w:r>
      <w:r>
        <w:rPr>
          <w:rFonts w:ascii="David" w:hAnsi="David" w:cs="David" w:hint="cs"/>
          <w:sz w:val="24"/>
          <w:szCs w:val="24"/>
          <w:rtl/>
        </w:rPr>
        <w:t xml:space="preserve">חושף את התרומה הייחודית של הפריפריה </w:t>
      </w:r>
      <w:r w:rsidR="00CF5C01">
        <w:rPr>
          <w:rFonts w:ascii="David" w:hAnsi="David" w:cs="David" w:hint="cs"/>
          <w:sz w:val="24"/>
          <w:szCs w:val="24"/>
          <w:rtl/>
        </w:rPr>
        <w:t>ל</w:t>
      </w:r>
      <w:r>
        <w:rPr>
          <w:rFonts w:ascii="David" w:hAnsi="David" w:cs="David" w:hint="cs"/>
          <w:sz w:val="24"/>
          <w:szCs w:val="24"/>
          <w:rtl/>
        </w:rPr>
        <w:t xml:space="preserve">שדה הייצור התרבותי. </w:t>
      </w:r>
    </w:p>
    <w:p w14:paraId="658B0A91" w14:textId="61077FCB" w:rsidR="00181C91" w:rsidRPr="00927BEE" w:rsidRDefault="00181C91" w:rsidP="00181C91">
      <w:pPr>
        <w:rPr>
          <w:rFonts w:ascii="David" w:hAnsi="David" w:cs="David"/>
          <w:b/>
          <w:bCs/>
          <w:sz w:val="24"/>
          <w:szCs w:val="24"/>
        </w:rPr>
      </w:pPr>
      <w:r w:rsidRPr="00927BEE">
        <w:rPr>
          <w:rFonts w:ascii="David" w:hAnsi="David" w:cs="David"/>
          <w:b/>
          <w:bCs/>
          <w:sz w:val="24"/>
          <w:szCs w:val="24"/>
        </w:rPr>
        <w:t>Literature Review</w:t>
      </w:r>
    </w:p>
    <w:p w14:paraId="26B1E382" w14:textId="4EC2613E" w:rsidR="006509F9" w:rsidRPr="003B74D6" w:rsidRDefault="006509F9" w:rsidP="006509F9">
      <w:pPr>
        <w:ind w:left="360" w:hanging="360"/>
        <w:contextualSpacing/>
        <w:rPr>
          <w:rFonts w:ascii="David" w:hAnsi="David" w:cs="David"/>
          <w:b/>
          <w:bCs/>
          <w:sz w:val="24"/>
          <w:szCs w:val="24"/>
        </w:rPr>
      </w:pPr>
      <w:r w:rsidRPr="003B74D6">
        <w:rPr>
          <w:rFonts w:ascii="David" w:hAnsi="David" w:cs="David"/>
          <w:b/>
          <w:bCs/>
          <w:sz w:val="24"/>
          <w:szCs w:val="24"/>
        </w:rPr>
        <w:t xml:space="preserve">Economic Aspects of Museum Activity </w:t>
      </w:r>
    </w:p>
    <w:p w14:paraId="1171B212" w14:textId="77777777" w:rsidR="006509F9" w:rsidRPr="001B1637" w:rsidRDefault="006509F9" w:rsidP="006509F9">
      <w:pPr>
        <w:rPr>
          <w:rFonts w:ascii="David" w:hAnsi="David" w:cs="David"/>
          <w:b/>
          <w:bCs/>
          <w:sz w:val="24"/>
          <w:szCs w:val="24"/>
          <w:rtl/>
        </w:rPr>
      </w:pPr>
      <w:r w:rsidRPr="003B74D6">
        <w:rPr>
          <w:rFonts w:ascii="David" w:hAnsi="David" w:cs="David"/>
          <w:sz w:val="24"/>
          <w:szCs w:val="24"/>
        </w:rPr>
        <w:t xml:space="preserve">Sources of funding for art institutions are diverse and include public allocations, visitor entrance fees, donations, endowments, foundations, </w:t>
      </w:r>
      <w:r w:rsidRPr="001C5090">
        <w:rPr>
          <w:rFonts w:ascii="David" w:hAnsi="David" w:cs="David"/>
          <w:sz w:val="24"/>
          <w:szCs w:val="24"/>
        </w:rPr>
        <w:t xml:space="preserve">sponsors, and investments </w:t>
      </w:r>
      <w:r w:rsidRPr="003B74D6">
        <w:rPr>
          <w:rFonts w:ascii="David" w:hAnsi="David" w:cs="David"/>
          <w:sz w:val="24"/>
          <w:szCs w:val="24"/>
        </w:rPr>
        <w:t xml:space="preserve">(Frey &amp; Meier, 2002; Lindqvist, 2012; Rosett, 1991). In recent decades, there has been a global trend towards the reduction of government support for the arts and culture (Mulcahy, 2006). In the spirit of economic liberalism, governments encourage arts institutions to strive for economic independence (Lindqvist, 2012). Many museums are not eligible to receive substantial state funding if they cannot also show financial justification for receiving it (Skinner, </w:t>
      </w:r>
      <w:r w:rsidRPr="003B74D6">
        <w:rPr>
          <w:rFonts w:ascii="David" w:hAnsi="David" w:cs="David"/>
          <w:sz w:val="24"/>
          <w:szCs w:val="24"/>
          <w:shd w:val="clear" w:color="auto" w:fill="FFFFFF"/>
        </w:rPr>
        <w:t>Ekelund, &amp; Jackson,</w:t>
      </w:r>
      <w:r w:rsidRPr="003B74D6">
        <w:rPr>
          <w:rFonts w:ascii="David" w:hAnsi="David" w:cs="David"/>
          <w:sz w:val="24"/>
          <w:szCs w:val="24"/>
        </w:rPr>
        <w:t xml:space="preserve"> 2009). For example, Israel</w:t>
      </w:r>
      <w:r>
        <w:rPr>
          <w:rFonts w:ascii="David" w:hAnsi="David" w:cs="David"/>
          <w:sz w:val="24"/>
          <w:szCs w:val="24"/>
        </w:rPr>
        <w:t>'</w:t>
      </w:r>
      <w:r w:rsidRPr="003B74D6">
        <w:rPr>
          <w:rFonts w:ascii="David" w:hAnsi="David" w:cs="David"/>
          <w:sz w:val="24"/>
          <w:szCs w:val="24"/>
        </w:rPr>
        <w:t>s Museums</w:t>
      </w:r>
      <w:r>
        <w:rPr>
          <w:rFonts w:ascii="David" w:hAnsi="David" w:cs="David"/>
          <w:sz w:val="24"/>
          <w:szCs w:val="24"/>
        </w:rPr>
        <w:t>'</w:t>
      </w:r>
      <w:r w:rsidRPr="003B74D6">
        <w:rPr>
          <w:rFonts w:ascii="David" w:hAnsi="David" w:cs="David"/>
          <w:sz w:val="24"/>
          <w:szCs w:val="24"/>
        </w:rPr>
        <w:t xml:space="preserve"> Law only grants government support to museums that bring in a minimum of 7500 paying visitors per assessment year (Israel Ministry of Education, 2018).</w:t>
      </w:r>
    </w:p>
    <w:p w14:paraId="51C906B9" w14:textId="77777777" w:rsidR="006509F9" w:rsidRDefault="006509F9" w:rsidP="006509F9">
      <w:pPr>
        <w:ind w:firstLine="284"/>
        <w:jc w:val="left"/>
        <w:rPr>
          <w:rFonts w:ascii="David" w:hAnsi="David" w:cs="David"/>
          <w:sz w:val="24"/>
          <w:szCs w:val="24"/>
          <w:rtl/>
        </w:rPr>
      </w:pPr>
      <w:bookmarkStart w:id="1" w:name="_Hlk23095200"/>
      <w:r w:rsidRPr="000D5B98">
        <w:rPr>
          <w:rFonts w:ascii="David" w:hAnsi="David" w:cs="David"/>
          <w:sz w:val="24"/>
          <w:szCs w:val="24"/>
          <w:rtl/>
        </w:rPr>
        <w:t>בו בעת, מנהלי מוזיאונים ניצבים מול האתגר הקשה של להביא קהל מבקרים גדול אל המוזיאון כיוון שבניגוד לתעשיות פנאי אחרות,  צריכת אמנות מאפיינת קהל מצומצם יחסית. צריכת אמנות מחייבת הבנייה של טעם הנעשית על ידי חינוך והתנסות מוקדמת, וזאת מעבר להבדלים בהכנסה או במחירי השתתפות (</w:t>
      </w:r>
      <w:r w:rsidRPr="000D5B98">
        <w:rPr>
          <w:rFonts w:ascii="David" w:hAnsi="David" w:cs="David"/>
          <w:sz w:val="24"/>
          <w:szCs w:val="24"/>
        </w:rPr>
        <w:t>Blaug, 2001; Bourdieu, 1984; Towse, 2003</w:t>
      </w:r>
      <w:r w:rsidRPr="000D5B98">
        <w:rPr>
          <w:rFonts w:ascii="David" w:hAnsi="David" w:cs="David"/>
          <w:sz w:val="24"/>
          <w:szCs w:val="24"/>
          <w:rtl/>
        </w:rPr>
        <w:t>). מחקרים שבחנו את מאפייני קהל המוזיאונים הראו כי ככל שההשכלה החינוכית והמעמד החברתי והתעסוקתי של האדם גבוהים יותר, כך סביר יותר שהוא יבקר במוזיאונים ובגלריות לאמנות בתדירות גבוהה יותר, כיוון שלאנשים משכילים יותר יש את הכישורים והמוטיבציה הנדרשת בכדי ליהנות ממוזיאונים ואילו יוקרה תעסוקתית, מגלמת בחובה ציפיות לאורח חיים תרבותי ברמה גבוהה (</w:t>
      </w:r>
      <w:r w:rsidRPr="000D5B98">
        <w:rPr>
          <w:rFonts w:ascii="David" w:hAnsi="David" w:cs="David"/>
          <w:sz w:val="24"/>
          <w:szCs w:val="24"/>
        </w:rPr>
        <w:t>Falk &amp; Katz-Gerro, 2016; Katz-Gerro, 2011</w:t>
      </w:r>
      <w:r w:rsidRPr="000D5B98">
        <w:rPr>
          <w:rFonts w:ascii="David" w:hAnsi="David" w:cs="David"/>
          <w:sz w:val="24"/>
          <w:szCs w:val="24"/>
          <w:rtl/>
        </w:rPr>
        <w:t xml:space="preserve">). </w:t>
      </w:r>
    </w:p>
    <w:p w14:paraId="2813CB2A" w14:textId="77777777" w:rsidR="006509F9" w:rsidRPr="000D5B98" w:rsidRDefault="006509F9" w:rsidP="006509F9">
      <w:pPr>
        <w:ind w:firstLine="284"/>
        <w:jc w:val="left"/>
        <w:rPr>
          <w:rFonts w:ascii="David" w:hAnsi="David" w:cs="David"/>
          <w:sz w:val="24"/>
          <w:szCs w:val="24"/>
          <w:rtl/>
        </w:rPr>
      </w:pPr>
      <w:r w:rsidRPr="000D5B98">
        <w:rPr>
          <w:rFonts w:ascii="David" w:hAnsi="David" w:cs="David"/>
          <w:sz w:val="24"/>
          <w:szCs w:val="24"/>
          <w:rtl/>
        </w:rPr>
        <w:lastRenderedPageBreak/>
        <w:t>יחד עם זאת, אם ברובה של המאה העשרים המוזיאון ניתפש כהיכל המנוכר לציבור הרחב</w:t>
      </w:r>
      <w:r>
        <w:rPr>
          <w:rFonts w:ascii="David" w:hAnsi="David" w:cs="David" w:hint="cs"/>
          <w:sz w:val="24"/>
          <w:szCs w:val="24"/>
          <w:rtl/>
        </w:rPr>
        <w:t>,</w:t>
      </w:r>
      <w:r w:rsidRPr="000D5B98">
        <w:rPr>
          <w:rFonts w:ascii="David" w:hAnsi="David" w:cs="David"/>
          <w:sz w:val="24"/>
          <w:szCs w:val="24"/>
          <w:rtl/>
        </w:rPr>
        <w:t xml:space="preserve"> כיום יותר ויותר מוזיאונים פועלים להנגיש את האמנות לקהל מבקרים גדול ומגוון, על מנת למנף את עצמם מבחינה כלכלית (</w:t>
      </w:r>
      <w:r w:rsidRPr="000D5B98">
        <w:rPr>
          <w:rFonts w:ascii="David" w:hAnsi="David" w:cs="David"/>
          <w:sz w:val="24"/>
          <w:szCs w:val="24"/>
        </w:rPr>
        <w:t>Cohen-Schneiderman, 2014</w:t>
      </w:r>
      <w:r w:rsidRPr="000D5B98">
        <w:rPr>
          <w:rFonts w:ascii="David" w:hAnsi="David" w:cs="David"/>
          <w:sz w:val="24"/>
          <w:szCs w:val="24"/>
          <w:rtl/>
        </w:rPr>
        <w:t>).</w:t>
      </w:r>
      <w:r>
        <w:rPr>
          <w:rFonts w:ascii="David" w:hAnsi="David" w:cs="David" w:hint="cs"/>
          <w:sz w:val="24"/>
          <w:szCs w:val="24"/>
          <w:rtl/>
        </w:rPr>
        <w:t xml:space="preserve"> </w:t>
      </w:r>
      <w:r w:rsidRPr="00B13023">
        <w:rPr>
          <w:rFonts w:ascii="David" w:hAnsi="David" w:cs="David"/>
          <w:sz w:val="24"/>
          <w:szCs w:val="24"/>
          <w:rtl/>
        </w:rPr>
        <w:t xml:space="preserve">תהליך זה לא פעם מאלץ להכפיף יוזמות אוצרותיות לדרישות השוק.  </w:t>
      </w:r>
      <w:r>
        <w:rPr>
          <w:rFonts w:ascii="David" w:hAnsi="David" w:cs="David" w:hint="cs"/>
          <w:sz w:val="24"/>
          <w:szCs w:val="24"/>
          <w:rtl/>
        </w:rPr>
        <w:t xml:space="preserve">כך למשל, </w:t>
      </w:r>
      <w:r w:rsidRPr="000D5B98">
        <w:rPr>
          <w:rFonts w:ascii="David" w:hAnsi="David" w:cs="David"/>
          <w:sz w:val="24"/>
          <w:szCs w:val="24"/>
          <w:rtl/>
        </w:rPr>
        <w:t>מוזיאונים משלבים ברפרטואר התערוכות שלהם, תערוכות 'נגישות' (מבחינת התוכן) עבור קהלים שאינם מחוגי האמנות לצד תערוכות לשוחרי אמנות, תערוכות בנושאים פופולאריים ותערוכות 'שוברות קופה' (</w:t>
      </w:r>
      <w:r w:rsidRPr="000D5B98">
        <w:rPr>
          <w:rFonts w:ascii="David" w:hAnsi="David" w:cs="David"/>
          <w:sz w:val="24"/>
          <w:szCs w:val="24"/>
        </w:rPr>
        <w:t>blockbuster</w:t>
      </w:r>
      <w:r w:rsidRPr="000D5B98">
        <w:rPr>
          <w:rFonts w:ascii="David" w:hAnsi="David" w:cs="David"/>
          <w:sz w:val="24"/>
          <w:szCs w:val="24"/>
          <w:rtl/>
        </w:rPr>
        <w:t>) ומציגים יותר תערוכות מתחלפות. מלבד תוכנית התערוכות, מוזיאונים מציעים גם פעילויות ואירועי תרבות וחברה בשטחי המוזיאון על מנת להגדיל את מספר המבקרים ולמקסם הכנסות עצמיות (</w:t>
      </w:r>
      <w:r w:rsidRPr="000D5B98">
        <w:rPr>
          <w:rFonts w:ascii="David" w:hAnsi="David" w:cs="David"/>
          <w:sz w:val="24"/>
          <w:szCs w:val="24"/>
        </w:rPr>
        <w:t xml:space="preserve">(Frey, 2003; Frey&amp; Meier , 2002 </w:t>
      </w:r>
      <w:r w:rsidRPr="000D5B98">
        <w:rPr>
          <w:rFonts w:ascii="David" w:hAnsi="David" w:cs="David"/>
          <w:sz w:val="24"/>
          <w:szCs w:val="24"/>
          <w:rtl/>
        </w:rPr>
        <w:t xml:space="preserve">. </w:t>
      </w:r>
    </w:p>
    <w:p w14:paraId="1A65C993" w14:textId="704483FF" w:rsidR="006509F9" w:rsidRPr="000D5B98" w:rsidRDefault="006509F9" w:rsidP="006509F9">
      <w:pPr>
        <w:ind w:firstLine="284"/>
        <w:jc w:val="left"/>
        <w:rPr>
          <w:rFonts w:ascii="David" w:hAnsi="David" w:cs="David"/>
          <w:sz w:val="24"/>
          <w:szCs w:val="24"/>
          <w:rtl/>
        </w:rPr>
      </w:pPr>
      <w:bookmarkStart w:id="2" w:name="_Hlk23069996"/>
      <w:r w:rsidRPr="000D5B98">
        <w:rPr>
          <w:rFonts w:ascii="David" w:hAnsi="David" w:cs="David"/>
          <w:sz w:val="24"/>
          <w:szCs w:val="24"/>
          <w:rtl/>
        </w:rPr>
        <w:t xml:space="preserve">אחד </w:t>
      </w:r>
      <w:r>
        <w:rPr>
          <w:rFonts w:ascii="David" w:hAnsi="David" w:cs="David" w:hint="cs"/>
          <w:sz w:val="24"/>
          <w:szCs w:val="24"/>
          <w:rtl/>
        </w:rPr>
        <w:t>ממקורות ההכנסה הבולטים של מוזיאוניי</w:t>
      </w:r>
      <w:r>
        <w:rPr>
          <w:rFonts w:ascii="David" w:hAnsi="David" w:cs="David" w:hint="eastAsia"/>
          <w:sz w:val="24"/>
          <w:szCs w:val="24"/>
          <w:rtl/>
        </w:rPr>
        <w:t>ם</w:t>
      </w:r>
      <w:r>
        <w:rPr>
          <w:rFonts w:ascii="David" w:hAnsi="David" w:cs="David" w:hint="cs"/>
          <w:sz w:val="24"/>
          <w:szCs w:val="24"/>
          <w:rtl/>
        </w:rPr>
        <w:t xml:space="preserve"> הינו</w:t>
      </w:r>
      <w:r w:rsidRPr="000D5B98">
        <w:rPr>
          <w:rFonts w:ascii="David" w:hAnsi="David" w:cs="David"/>
          <w:sz w:val="24"/>
          <w:szCs w:val="24"/>
          <w:rtl/>
        </w:rPr>
        <w:t xml:space="preserve"> תרומות מפטרוני אמנות. קבלת התרומות כרוכה לעתים </w:t>
      </w:r>
      <w:r>
        <w:rPr>
          <w:rFonts w:ascii="David" w:hAnsi="David" w:cs="David" w:hint="cs"/>
          <w:sz w:val="24"/>
          <w:szCs w:val="24"/>
          <w:rtl/>
        </w:rPr>
        <w:t xml:space="preserve">בדרישות </w:t>
      </w:r>
      <w:r w:rsidRPr="000D5B98">
        <w:rPr>
          <w:rFonts w:ascii="David" w:hAnsi="David" w:cs="David"/>
          <w:sz w:val="24"/>
          <w:szCs w:val="24"/>
          <w:rtl/>
        </w:rPr>
        <w:t>של התורמים</w:t>
      </w:r>
      <w:bookmarkEnd w:id="2"/>
      <w:r w:rsidR="006027C4">
        <w:rPr>
          <w:rFonts w:ascii="David" w:hAnsi="David" w:cs="David" w:hint="cs"/>
          <w:sz w:val="24"/>
          <w:szCs w:val="24"/>
          <w:rtl/>
        </w:rPr>
        <w:t>.</w:t>
      </w:r>
      <w:r w:rsidRPr="000D5B98">
        <w:rPr>
          <w:rFonts w:ascii="David" w:hAnsi="David" w:cs="David"/>
          <w:sz w:val="24"/>
          <w:szCs w:val="24"/>
          <w:rtl/>
        </w:rPr>
        <w:t xml:space="preserve"> דבר אשר יוצר לא פעם בעיות של ניגוד אינטרסים ( </w:t>
      </w:r>
      <w:r w:rsidRPr="000D5B98">
        <w:rPr>
          <w:rFonts w:ascii="David" w:hAnsi="David" w:cs="David"/>
          <w:sz w:val="24"/>
          <w:szCs w:val="24"/>
        </w:rPr>
        <w:t xml:space="preserve"> Litman, 2015;Sherer, Suddaby &amp; de Coquet, 2019</w:t>
      </w:r>
      <w:r w:rsidRPr="000D5B98">
        <w:rPr>
          <w:rFonts w:ascii="David" w:hAnsi="David" w:cs="David"/>
          <w:sz w:val="24"/>
          <w:szCs w:val="24"/>
          <w:rtl/>
        </w:rPr>
        <w:t>)</w:t>
      </w:r>
      <w:r>
        <w:rPr>
          <w:rFonts w:ascii="David" w:hAnsi="David" w:cs="David" w:hint="cs"/>
          <w:sz w:val="24"/>
          <w:szCs w:val="24"/>
          <w:rtl/>
        </w:rPr>
        <w:t>, ו</w:t>
      </w:r>
      <w:r w:rsidRPr="000D5B98">
        <w:rPr>
          <w:rFonts w:ascii="David" w:hAnsi="David" w:cs="David"/>
          <w:sz w:val="24"/>
          <w:szCs w:val="24"/>
          <w:rtl/>
        </w:rPr>
        <w:t xml:space="preserve">משפיע על </w:t>
      </w:r>
      <w:r>
        <w:rPr>
          <w:rFonts w:ascii="David" w:hAnsi="David" w:cs="David" w:hint="cs"/>
          <w:sz w:val="24"/>
          <w:szCs w:val="24"/>
          <w:rtl/>
        </w:rPr>
        <w:t>רפרטואר האמנות</w:t>
      </w:r>
      <w:r w:rsidRPr="000D5B98">
        <w:rPr>
          <w:rFonts w:ascii="David" w:hAnsi="David" w:cs="David"/>
          <w:sz w:val="24"/>
          <w:szCs w:val="24"/>
          <w:rtl/>
        </w:rPr>
        <w:t xml:space="preserve"> (לדוגמא,</w:t>
      </w:r>
      <w:r w:rsidRPr="000D5B98">
        <w:rPr>
          <w:rFonts w:ascii="David" w:hAnsi="David" w:cs="David"/>
          <w:sz w:val="24"/>
          <w:szCs w:val="24"/>
        </w:rPr>
        <w:t xml:space="preserve">(BenYehuda &amp; Katz, 2017 </w:t>
      </w:r>
      <w:r w:rsidRPr="000D5B98">
        <w:rPr>
          <w:rFonts w:ascii="David" w:hAnsi="David" w:cs="David"/>
          <w:sz w:val="24"/>
          <w:szCs w:val="24"/>
          <w:rtl/>
        </w:rPr>
        <w:t xml:space="preserve"> .  מ</w:t>
      </w:r>
      <w:r>
        <w:rPr>
          <w:rFonts w:ascii="David" w:hAnsi="David" w:cs="David" w:hint="cs"/>
          <w:sz w:val="24"/>
          <w:szCs w:val="24"/>
          <w:rtl/>
        </w:rPr>
        <w:t>חקרים מראים</w:t>
      </w:r>
      <w:r w:rsidRPr="00F0182B">
        <w:rPr>
          <w:rtl/>
        </w:rPr>
        <w:t xml:space="preserve"> </w:t>
      </w:r>
      <w:r w:rsidRPr="00F0182B">
        <w:rPr>
          <w:rFonts w:ascii="David" w:hAnsi="David" w:cs="David"/>
          <w:sz w:val="24"/>
          <w:szCs w:val="24"/>
          <w:rtl/>
        </w:rPr>
        <w:t>כי תורמים בדרך כלל נוטים לתמוך בפרויקטים העונים למטרותיהם</w:t>
      </w:r>
      <w:r>
        <w:rPr>
          <w:rFonts w:ascii="David" w:hAnsi="David" w:cs="David" w:hint="cs"/>
          <w:sz w:val="24"/>
          <w:szCs w:val="24"/>
          <w:rtl/>
        </w:rPr>
        <w:t>.</w:t>
      </w:r>
      <w:r w:rsidRPr="000D5B98">
        <w:rPr>
          <w:rFonts w:ascii="David" w:hAnsi="David" w:cs="David"/>
          <w:sz w:val="24"/>
          <w:szCs w:val="24"/>
          <w:rtl/>
        </w:rPr>
        <w:t xml:space="preserve"> </w:t>
      </w:r>
      <w:r>
        <w:rPr>
          <w:rFonts w:ascii="David" w:hAnsi="David" w:cs="David" w:hint="cs"/>
          <w:sz w:val="24"/>
          <w:szCs w:val="24"/>
          <w:rtl/>
        </w:rPr>
        <w:t xml:space="preserve">כך למשל, </w:t>
      </w:r>
      <w:r w:rsidRPr="000D5B98">
        <w:rPr>
          <w:rFonts w:ascii="David" w:hAnsi="David" w:cs="David"/>
          <w:sz w:val="24"/>
          <w:szCs w:val="24"/>
          <w:rtl/>
        </w:rPr>
        <w:t>נדבנים עשירים בוחרים לתמוך בתערוכות מסורתיות, שבהן מוצגות יצירות קאנוניות הנמצאות במדרג הגבוה בעולם האמנות. תמיכתם של הנדבנים, באמצעות תרומות כספיות או אוספים מאפשרת את שדרוג ערך השוק של עבודות באוספיהם באמצעות תו האיכות שמייצג המוזיאון. לעומת זאת, מטרתם של חברות עסקיות הינה יותר פעילת שיווקית. לפיכך הם נוטים לתמוך בתערוכות פופולאריות ותערוכות מסחריות הנגישות לקהלים רחבים על מנת להעצים את החשיפה שלהם והתדמית החיובית (</w:t>
      </w:r>
      <w:r w:rsidRPr="000D5B98">
        <w:rPr>
          <w:rFonts w:ascii="David" w:hAnsi="David" w:cs="David"/>
          <w:sz w:val="24"/>
          <w:szCs w:val="24"/>
        </w:rPr>
        <w:t xml:space="preserve">Sherer et al., 2019 </w:t>
      </w:r>
      <w:r>
        <w:rPr>
          <w:rFonts w:ascii="David" w:hAnsi="David" w:cs="David" w:hint="cs"/>
          <w:sz w:val="24"/>
          <w:szCs w:val="24"/>
          <w:rtl/>
        </w:rPr>
        <w:t xml:space="preserve"> </w:t>
      </w:r>
      <w:r w:rsidRPr="000D5B98">
        <w:rPr>
          <w:rFonts w:ascii="David" w:hAnsi="David" w:cs="David"/>
          <w:sz w:val="24"/>
          <w:szCs w:val="24"/>
        </w:rPr>
        <w:t>Alexander</w:t>
      </w:r>
      <w:r>
        <w:rPr>
          <w:rFonts w:ascii="David" w:hAnsi="David" w:cs="David"/>
          <w:sz w:val="24"/>
          <w:szCs w:val="24"/>
        </w:rPr>
        <w:t xml:space="preserve">, </w:t>
      </w:r>
      <w:r w:rsidRPr="000D5B98">
        <w:rPr>
          <w:rFonts w:ascii="David" w:hAnsi="David" w:cs="David"/>
          <w:sz w:val="24"/>
          <w:szCs w:val="24"/>
        </w:rPr>
        <w:t>1996a, 1996b</w:t>
      </w:r>
      <w:r>
        <w:rPr>
          <w:rFonts w:ascii="David" w:hAnsi="David" w:cs="David"/>
          <w:sz w:val="24"/>
          <w:szCs w:val="24"/>
        </w:rPr>
        <w:t xml:space="preserve">; </w:t>
      </w:r>
      <w:r w:rsidRPr="000D5B98">
        <w:rPr>
          <w:rFonts w:ascii="David" w:hAnsi="David" w:cs="David" w:hint="cs"/>
          <w:sz w:val="24"/>
          <w:szCs w:val="24"/>
          <w:rtl/>
        </w:rPr>
        <w:t>)</w:t>
      </w:r>
      <w:r w:rsidRPr="000D5B98">
        <w:rPr>
          <w:rFonts w:ascii="David" w:hAnsi="David" w:cs="David"/>
          <w:sz w:val="24"/>
          <w:szCs w:val="24"/>
          <w:rtl/>
        </w:rPr>
        <w:t xml:space="preserve">.  </w:t>
      </w:r>
    </w:p>
    <w:p w14:paraId="4DF2D289" w14:textId="2A3391AA" w:rsidR="006509F9" w:rsidRDefault="006509F9" w:rsidP="006509F9">
      <w:pPr>
        <w:ind w:firstLine="284"/>
        <w:jc w:val="left"/>
        <w:rPr>
          <w:rFonts w:ascii="David" w:hAnsi="David" w:cs="David"/>
          <w:sz w:val="24"/>
          <w:szCs w:val="24"/>
          <w:rtl/>
        </w:rPr>
      </w:pPr>
      <w:r w:rsidRPr="00982DBE">
        <w:rPr>
          <w:rFonts w:ascii="David" w:hAnsi="David" w:cs="David"/>
          <w:sz w:val="24"/>
          <w:szCs w:val="24"/>
          <w:rtl/>
        </w:rPr>
        <w:t xml:space="preserve">מעמדו הכלכלי של מוזיאון נובע </w:t>
      </w:r>
      <w:r w:rsidRPr="00982DBE">
        <w:rPr>
          <w:rFonts w:ascii="David" w:hAnsi="David" w:cs="David" w:hint="cs"/>
          <w:sz w:val="24"/>
          <w:szCs w:val="24"/>
          <w:rtl/>
        </w:rPr>
        <w:t xml:space="preserve">גם </w:t>
      </w:r>
      <w:r w:rsidRPr="00982DBE">
        <w:rPr>
          <w:rFonts w:ascii="David" w:hAnsi="David" w:cs="David"/>
          <w:sz w:val="24"/>
          <w:szCs w:val="24"/>
          <w:rtl/>
        </w:rPr>
        <w:t>מהתנאים הסביבתיים העדיפים העומדים לרשותו. למשל, מוזיאונים לאמנות המתרכזים בערים מרכזיות נהנים מיתרונות כלכליים רבים. העיר הגדולה מאפשרת נגישות למבקרים, היצע תרבותי ומסחרי רח</w:t>
      </w:r>
      <w:bookmarkEnd w:id="1"/>
      <w:r w:rsidRPr="00982DBE">
        <w:rPr>
          <w:rFonts w:ascii="David" w:hAnsi="David" w:cs="David"/>
          <w:sz w:val="24"/>
          <w:szCs w:val="24"/>
          <w:rtl/>
        </w:rPr>
        <w:t>ב וקהל צרכני גדול בתעשיית האמנות (</w:t>
      </w:r>
      <w:r w:rsidRPr="00982DBE">
        <w:rPr>
          <w:rFonts w:ascii="David" w:hAnsi="David" w:cs="David"/>
          <w:sz w:val="24"/>
          <w:szCs w:val="24"/>
        </w:rPr>
        <w:t>Gronenberg, 2007; Rosett, 1991; Von Graevenitz, 2007</w:t>
      </w:r>
      <w:r w:rsidRPr="00982DBE">
        <w:rPr>
          <w:rFonts w:ascii="David" w:hAnsi="David" w:cs="David"/>
          <w:sz w:val="24"/>
          <w:szCs w:val="24"/>
          <w:rtl/>
        </w:rPr>
        <w:t xml:space="preserve">). מוסדות אמנות מרכזיים שוכנים לרוב בערי עולם כמו פריז, ברלין ניו יורק ותל אביב בעיקר </w:t>
      </w:r>
      <w:r w:rsidRPr="00982DBE">
        <w:rPr>
          <w:rFonts w:ascii="David" w:hAnsi="David" w:cs="David" w:hint="cs"/>
          <w:sz w:val="24"/>
          <w:szCs w:val="24"/>
          <w:rtl/>
        </w:rPr>
        <w:t xml:space="preserve">המציעות הנגישות לממון, מידע </w:t>
      </w:r>
      <w:r w:rsidRPr="00982DBE">
        <w:rPr>
          <w:rFonts w:ascii="David" w:hAnsi="David" w:cs="David"/>
          <w:sz w:val="24"/>
          <w:szCs w:val="24"/>
          <w:rtl/>
        </w:rPr>
        <w:t>וערוצי הכוח (</w:t>
      </w:r>
      <w:r w:rsidRPr="00982DBE">
        <w:rPr>
          <w:rFonts w:ascii="David" w:hAnsi="David" w:cs="David"/>
          <w:sz w:val="24"/>
          <w:szCs w:val="24"/>
        </w:rPr>
        <w:t>Ofrat, 2016</w:t>
      </w:r>
      <w:r w:rsidRPr="00982DBE">
        <w:rPr>
          <w:rFonts w:ascii="David" w:hAnsi="David" w:cs="David"/>
          <w:sz w:val="24"/>
          <w:szCs w:val="24"/>
          <w:rtl/>
        </w:rPr>
        <w:t>)</w:t>
      </w:r>
      <w:r w:rsidRPr="00982DBE">
        <w:rPr>
          <w:rFonts w:ascii="David" w:hAnsi="David" w:cs="David" w:hint="cs"/>
          <w:sz w:val="24"/>
          <w:szCs w:val="24"/>
          <w:rtl/>
        </w:rPr>
        <w:t xml:space="preserve">. </w:t>
      </w:r>
      <w:r w:rsidRPr="00982DBE">
        <w:rPr>
          <w:rFonts w:ascii="David" w:hAnsi="David" w:cs="David"/>
          <w:sz w:val="24"/>
          <w:szCs w:val="24"/>
          <w:rtl/>
        </w:rPr>
        <w:t xml:space="preserve">גם ערי בירה מהוות טריטוריה למרכזי אמנות בשל  </w:t>
      </w:r>
      <w:r w:rsidRPr="00982DBE">
        <w:rPr>
          <w:rFonts w:ascii="David" w:hAnsi="David" w:cs="David" w:hint="cs"/>
          <w:sz w:val="24"/>
          <w:szCs w:val="24"/>
          <w:rtl/>
        </w:rPr>
        <w:t>מאפייניה</w:t>
      </w:r>
      <w:r w:rsidRPr="00982DBE">
        <w:rPr>
          <w:rFonts w:ascii="David" w:hAnsi="David" w:cs="David" w:hint="eastAsia"/>
          <w:sz w:val="24"/>
          <w:szCs w:val="24"/>
          <w:rtl/>
        </w:rPr>
        <w:t>ן</w:t>
      </w:r>
      <w:r w:rsidRPr="00982DBE">
        <w:rPr>
          <w:rFonts w:ascii="David" w:hAnsi="David" w:cs="David"/>
          <w:sz w:val="24"/>
          <w:szCs w:val="24"/>
          <w:rtl/>
        </w:rPr>
        <w:t xml:space="preserve"> הלאומיים, המבנים היסטוריים ואוצרות התרבות המהווים מקור משיכה לתיירים (</w:t>
      </w:r>
      <w:r w:rsidRPr="00982DBE">
        <w:rPr>
          <w:rFonts w:ascii="David" w:hAnsi="David" w:cs="David"/>
          <w:sz w:val="24"/>
          <w:szCs w:val="24"/>
        </w:rPr>
        <w:t>Maitland &amp; Ritchie, 2007</w:t>
      </w:r>
      <w:r w:rsidRPr="00982DBE">
        <w:rPr>
          <w:rFonts w:ascii="David" w:hAnsi="David" w:cs="David"/>
          <w:sz w:val="24"/>
          <w:szCs w:val="24"/>
          <w:rtl/>
        </w:rPr>
        <w:t>).</w:t>
      </w:r>
      <w:r w:rsidRPr="00982DBE">
        <w:rPr>
          <w:rFonts w:hint="cs"/>
          <w:sz w:val="24"/>
          <w:szCs w:val="24"/>
          <w:rtl/>
        </w:rPr>
        <w:t xml:space="preserve"> </w:t>
      </w:r>
      <w:r w:rsidRPr="00982DBE">
        <w:rPr>
          <w:rFonts w:ascii="David" w:hAnsi="David" w:cs="David"/>
          <w:sz w:val="24"/>
          <w:szCs w:val="24"/>
          <w:rtl/>
        </w:rPr>
        <w:t xml:space="preserve">ככל שגדל המרחק מהמרכז, קטן </w:t>
      </w:r>
      <w:r w:rsidRPr="00982DBE">
        <w:rPr>
          <w:rFonts w:ascii="David" w:hAnsi="David" w:cs="David" w:hint="cs"/>
          <w:sz w:val="24"/>
          <w:szCs w:val="24"/>
          <w:rtl/>
        </w:rPr>
        <w:t>היצע האמנות ו</w:t>
      </w:r>
      <w:r w:rsidRPr="00982DBE">
        <w:rPr>
          <w:rFonts w:ascii="David" w:hAnsi="David" w:cs="David"/>
          <w:sz w:val="24"/>
          <w:szCs w:val="24"/>
          <w:rtl/>
        </w:rPr>
        <w:t xml:space="preserve">שיעור ההכנסות </w:t>
      </w:r>
      <w:r w:rsidRPr="00982DBE">
        <w:rPr>
          <w:rFonts w:ascii="David" w:hAnsi="David" w:cs="David" w:hint="cs"/>
          <w:sz w:val="24"/>
          <w:szCs w:val="24"/>
          <w:rtl/>
        </w:rPr>
        <w:t>ממבקרים</w:t>
      </w:r>
      <w:r w:rsidRPr="00982DBE">
        <w:rPr>
          <w:rFonts w:ascii="David" w:hAnsi="David" w:cs="David"/>
          <w:sz w:val="24"/>
          <w:szCs w:val="24"/>
          <w:rtl/>
        </w:rPr>
        <w:t xml:space="preserve"> במוסדות האמנות (</w:t>
      </w:r>
      <w:r w:rsidRPr="00982DBE">
        <w:rPr>
          <w:rFonts w:ascii="David" w:hAnsi="David" w:cs="David"/>
          <w:sz w:val="24"/>
          <w:szCs w:val="24"/>
        </w:rPr>
        <w:t>Weitz &amp; Posner, 1999</w:t>
      </w:r>
      <w:r w:rsidRPr="00982DBE">
        <w:rPr>
          <w:rFonts w:ascii="David" w:hAnsi="David" w:cs="David"/>
          <w:sz w:val="24"/>
          <w:szCs w:val="24"/>
          <w:rtl/>
        </w:rPr>
        <w:t xml:space="preserve">). </w:t>
      </w:r>
      <w:r w:rsidRPr="00982DBE">
        <w:rPr>
          <w:sz w:val="24"/>
          <w:szCs w:val="24"/>
          <w:rtl/>
        </w:rPr>
        <w:t xml:space="preserve"> </w:t>
      </w:r>
      <w:r w:rsidRPr="00982DBE">
        <w:rPr>
          <w:rFonts w:ascii="David" w:hAnsi="David" w:cs="David" w:hint="cs"/>
          <w:sz w:val="24"/>
          <w:szCs w:val="24"/>
          <w:rtl/>
        </w:rPr>
        <w:t>ה</w:t>
      </w:r>
      <w:r w:rsidRPr="00982DBE">
        <w:rPr>
          <w:rFonts w:ascii="David" w:hAnsi="David" w:cs="David"/>
          <w:sz w:val="24"/>
          <w:szCs w:val="24"/>
          <w:rtl/>
        </w:rPr>
        <w:t xml:space="preserve">חלק הבא עוקב </w:t>
      </w:r>
      <w:r w:rsidRPr="00982DBE">
        <w:rPr>
          <w:rFonts w:ascii="David" w:hAnsi="David" w:cs="David" w:hint="cs"/>
          <w:sz w:val="24"/>
          <w:szCs w:val="24"/>
          <w:rtl/>
        </w:rPr>
        <w:t>אחרי מרכז פריפריה במרחב התרבותי ומציע להתבונן בהם מנקודת המבט של יחסי כוח הקושרים ריחוק גיאוגרפי אל היררכיות אמנותיות</w:t>
      </w:r>
      <w:r w:rsidRPr="00982DBE">
        <w:rPr>
          <w:rFonts w:ascii="David" w:hAnsi="David" w:cs="David"/>
          <w:sz w:val="24"/>
          <w:szCs w:val="24"/>
          <w:rtl/>
        </w:rPr>
        <w:t>.</w:t>
      </w:r>
    </w:p>
    <w:p w14:paraId="1767EA6C" w14:textId="77777777" w:rsidR="00181C91" w:rsidRPr="00982DBE" w:rsidRDefault="00181C91" w:rsidP="006509F9">
      <w:pPr>
        <w:ind w:firstLine="284"/>
        <w:jc w:val="left"/>
        <w:rPr>
          <w:rFonts w:ascii="David" w:hAnsi="David" w:cs="David"/>
          <w:sz w:val="24"/>
          <w:szCs w:val="24"/>
          <w:rtl/>
        </w:rPr>
      </w:pPr>
    </w:p>
    <w:p w14:paraId="7783AC34" w14:textId="02B02DF3" w:rsidR="006509F9" w:rsidRDefault="006509F9" w:rsidP="006509F9">
      <w:pPr>
        <w:jc w:val="left"/>
        <w:rPr>
          <w:rFonts w:ascii="David" w:hAnsi="David" w:cs="David"/>
          <w:b/>
          <w:bCs/>
          <w:sz w:val="24"/>
          <w:szCs w:val="24"/>
          <w:rtl/>
        </w:rPr>
      </w:pPr>
      <w:r w:rsidRPr="00982DBE">
        <w:rPr>
          <w:rFonts w:ascii="David" w:hAnsi="David" w:cs="David"/>
          <w:b/>
          <w:bCs/>
          <w:sz w:val="24"/>
          <w:szCs w:val="24"/>
          <w:rtl/>
        </w:rPr>
        <w:lastRenderedPageBreak/>
        <w:t xml:space="preserve"> </w:t>
      </w:r>
      <w:r w:rsidRPr="00982DBE">
        <w:rPr>
          <w:rFonts w:ascii="David" w:hAnsi="David" w:cs="David" w:hint="cs"/>
          <w:b/>
          <w:bCs/>
          <w:sz w:val="24"/>
          <w:szCs w:val="24"/>
          <w:rtl/>
        </w:rPr>
        <w:t xml:space="preserve"> יחסי הכוח בין </w:t>
      </w:r>
      <w:r w:rsidRPr="00982DBE">
        <w:rPr>
          <w:rFonts w:ascii="David" w:hAnsi="David" w:cs="David"/>
          <w:b/>
          <w:bCs/>
          <w:sz w:val="24"/>
          <w:szCs w:val="24"/>
          <w:rtl/>
        </w:rPr>
        <w:t xml:space="preserve">מרכז ופריפריה במרחב התרבותי </w:t>
      </w:r>
    </w:p>
    <w:p w14:paraId="3BDF7E8C" w14:textId="0711DC38" w:rsidR="00E07749" w:rsidRPr="00E07749" w:rsidRDefault="00E07749" w:rsidP="00B056C3">
      <w:pPr>
        <w:contextualSpacing/>
        <w:rPr>
          <w:rFonts w:ascii="David" w:hAnsi="David" w:cs="David"/>
          <w:b/>
          <w:bCs/>
          <w:sz w:val="24"/>
          <w:szCs w:val="24"/>
          <w:rtl/>
        </w:rPr>
      </w:pPr>
      <w:r>
        <w:rPr>
          <w:rFonts w:asciiTheme="majorBidi" w:hAnsiTheme="majorBidi" w:cstheme="majorBidi"/>
          <w:sz w:val="24"/>
          <w:szCs w:val="24"/>
        </w:rPr>
        <w:t>Sociologists relate to the terms 'center' and 'periphery' to give insight into the social order (Shils, 1975). Ideologies are created in the center that determine the desired world order; the center comprises a broad cluster of institutions and roles, and contains databases, resources, and skills in various fields; the center is where control, power, and strength are concentrated, and where society's elites can be found  (Kimmerling, 1995; Shils, 1975).</w:t>
      </w:r>
      <w:r w:rsidR="00B056C3">
        <w:rPr>
          <w:rFonts w:asciiTheme="majorBidi" w:hAnsiTheme="majorBidi" w:cstheme="majorBidi"/>
          <w:sz w:val="24"/>
          <w:szCs w:val="24"/>
        </w:rPr>
        <w:t xml:space="preserve"> </w:t>
      </w:r>
    </w:p>
    <w:p w14:paraId="11725050" w14:textId="5339FF8C" w:rsidR="006509F9" w:rsidRDefault="006509F9" w:rsidP="006509F9">
      <w:pPr>
        <w:jc w:val="left"/>
        <w:rPr>
          <w:rFonts w:ascii="David" w:hAnsi="David" w:cs="David"/>
          <w:sz w:val="24"/>
          <w:szCs w:val="24"/>
          <w:rtl/>
        </w:rPr>
      </w:pPr>
      <w:bookmarkStart w:id="3" w:name="_Hlk23353352"/>
      <w:r w:rsidRPr="00982DBE">
        <w:rPr>
          <w:rFonts w:ascii="David" w:hAnsi="David" w:cs="David" w:hint="cs"/>
          <w:sz w:val="24"/>
          <w:szCs w:val="24"/>
          <w:rtl/>
        </w:rPr>
        <w:t>הפריפריה</w:t>
      </w:r>
      <w:r w:rsidRPr="00982DBE">
        <w:rPr>
          <w:rFonts w:ascii="David" w:hAnsi="David" w:cs="David"/>
          <w:sz w:val="24"/>
          <w:szCs w:val="24"/>
          <w:rtl/>
        </w:rPr>
        <w:t xml:space="preserve"> לעומת זאת, מקבלת את סמכותו ורעיונותיו של המרכז מבלי לקחת חלק ביצירתם או בהפצתם</w:t>
      </w:r>
      <w:r w:rsidR="00B056C3">
        <w:rPr>
          <w:rFonts w:ascii="David" w:hAnsi="David" w:cs="David" w:hint="cs"/>
          <w:sz w:val="24"/>
          <w:szCs w:val="24"/>
          <w:rtl/>
        </w:rPr>
        <w:t>.</w:t>
      </w:r>
      <w:r w:rsidRPr="00982DBE">
        <w:rPr>
          <w:rFonts w:ascii="David" w:hAnsi="David" w:cs="David"/>
          <w:sz w:val="24"/>
          <w:szCs w:val="24"/>
          <w:rtl/>
        </w:rPr>
        <w:t xml:space="preserve"> </w:t>
      </w:r>
      <w:bookmarkStart w:id="4" w:name="_Hlk29124397"/>
      <w:bookmarkEnd w:id="3"/>
      <w:r w:rsidRPr="00A51EAF">
        <w:rPr>
          <w:rFonts w:ascii="David" w:hAnsi="David" w:cs="David"/>
          <w:sz w:val="24"/>
          <w:szCs w:val="24"/>
        </w:rPr>
        <w:t>Shields</w:t>
      </w:r>
      <w:r w:rsidRPr="00A51EAF">
        <w:rPr>
          <w:rFonts w:ascii="David" w:hAnsi="David" w:cs="David"/>
          <w:sz w:val="24"/>
          <w:szCs w:val="24"/>
          <w:rtl/>
        </w:rPr>
        <w:t xml:space="preserve"> (1991)</w:t>
      </w:r>
      <w:r>
        <w:rPr>
          <w:rFonts w:ascii="David" w:hAnsi="David" w:cs="David" w:hint="cs"/>
          <w:sz w:val="24"/>
          <w:szCs w:val="24"/>
          <w:rtl/>
        </w:rPr>
        <w:t>,</w:t>
      </w:r>
      <w:r w:rsidRPr="00A51EAF">
        <w:rPr>
          <w:rFonts w:ascii="David" w:hAnsi="David" w:cs="David"/>
          <w:sz w:val="24"/>
          <w:szCs w:val="24"/>
          <w:rtl/>
        </w:rPr>
        <w:t xml:space="preserve"> אף קושר פריפריה גאוגרפית לשוליות חברתית ותרבותית</w:t>
      </w:r>
      <w:r>
        <w:rPr>
          <w:rFonts w:ascii="David" w:hAnsi="David" w:cs="David" w:hint="cs"/>
          <w:sz w:val="24"/>
          <w:szCs w:val="24"/>
          <w:rtl/>
        </w:rPr>
        <w:t>. שוליות זו</w:t>
      </w:r>
      <w:r w:rsidRPr="00A51EAF">
        <w:rPr>
          <w:rFonts w:ascii="David" w:hAnsi="David" w:cs="David"/>
          <w:sz w:val="24"/>
          <w:szCs w:val="24"/>
          <w:rtl/>
        </w:rPr>
        <w:t xml:space="preserve"> </w:t>
      </w:r>
      <w:r>
        <w:rPr>
          <w:rFonts w:ascii="David" w:hAnsi="David" w:cs="David" w:hint="cs"/>
          <w:sz w:val="24"/>
          <w:szCs w:val="24"/>
          <w:rtl/>
        </w:rPr>
        <w:t>מ</w:t>
      </w:r>
      <w:r w:rsidRPr="00A51EAF">
        <w:rPr>
          <w:rFonts w:ascii="David" w:hAnsi="David" w:cs="David"/>
          <w:sz w:val="24"/>
          <w:szCs w:val="24"/>
          <w:rtl/>
        </w:rPr>
        <w:t xml:space="preserve">תרחשת בתהליך חברתי ותרבותי </w:t>
      </w:r>
      <w:r w:rsidRPr="00A51EAF">
        <w:rPr>
          <w:rFonts w:ascii="David" w:hAnsi="David" w:cs="David" w:hint="cs"/>
          <w:sz w:val="24"/>
          <w:szCs w:val="24"/>
          <w:rtl/>
        </w:rPr>
        <w:t>מורכב</w:t>
      </w:r>
      <w:r>
        <w:rPr>
          <w:rFonts w:ascii="David" w:hAnsi="David" w:cs="David" w:hint="cs"/>
          <w:sz w:val="24"/>
          <w:szCs w:val="24"/>
          <w:rtl/>
        </w:rPr>
        <w:t>, הקושר</w:t>
      </w:r>
      <w:r w:rsidRPr="00A51EAF">
        <w:rPr>
          <w:rFonts w:ascii="David" w:hAnsi="David" w:cs="David"/>
          <w:sz w:val="24"/>
          <w:szCs w:val="24"/>
          <w:rtl/>
        </w:rPr>
        <w:t xml:space="preserve"> את המרכז עם 'התרבות הגבוהה 'המוגדרת כנאורה לבין הפריפריה בעלת 'התרבות הנמוכה' הנגזרת מהריחוק הגיאוגרפי.</w:t>
      </w:r>
    </w:p>
    <w:p w14:paraId="0910F046" w14:textId="368F155E" w:rsidR="00D543D8" w:rsidRPr="00D543D8" w:rsidRDefault="00D543D8" w:rsidP="00FD0E5F">
      <w:pPr>
        <w:rPr>
          <w:rFonts w:ascii="David" w:hAnsi="David" w:cs="David"/>
          <w:sz w:val="24"/>
          <w:szCs w:val="24"/>
          <w:rtl/>
        </w:rPr>
      </w:pPr>
      <w:r w:rsidRPr="003B74D6">
        <w:rPr>
          <w:rFonts w:ascii="David" w:hAnsi="David" w:cs="David"/>
          <w:sz w:val="24"/>
          <w:szCs w:val="24"/>
        </w:rPr>
        <w:t>Understanding the structural relationship between center and periphery in cultural spaces reveals the power relations in the art scene. Most resources, galleries, museums, and collections of information are located in the center, as are most artists and visitors</w:t>
      </w:r>
      <w:r w:rsidR="00181C91">
        <w:rPr>
          <w:rFonts w:ascii="David" w:hAnsi="David" w:cs="David"/>
          <w:sz w:val="24"/>
          <w:szCs w:val="24"/>
        </w:rPr>
        <w:t xml:space="preserve"> </w:t>
      </w:r>
      <w:r w:rsidR="00FD0E5F">
        <w:rPr>
          <w:rFonts w:ascii="David" w:hAnsi="David" w:cs="David"/>
          <w:sz w:val="24"/>
          <w:szCs w:val="24"/>
        </w:rPr>
        <w:t>(</w:t>
      </w:r>
      <w:r w:rsidR="00FD0E5F" w:rsidRPr="00375689">
        <w:rPr>
          <w:rFonts w:ascii="David" w:hAnsi="David" w:cs="David"/>
          <w:sz w:val="24"/>
          <w:szCs w:val="24"/>
        </w:rPr>
        <w:t>Cohen, 2001</w:t>
      </w:r>
      <w:r w:rsidR="00FD0E5F">
        <w:rPr>
          <w:rFonts w:ascii="David" w:hAnsi="David" w:cs="David"/>
          <w:sz w:val="24"/>
          <w:szCs w:val="24"/>
        </w:rPr>
        <w:t xml:space="preserve">; </w:t>
      </w:r>
      <w:r w:rsidR="00FD0E5F" w:rsidRPr="000D5B98">
        <w:rPr>
          <w:rFonts w:ascii="David" w:hAnsi="David" w:cs="David"/>
          <w:sz w:val="24"/>
          <w:szCs w:val="24"/>
        </w:rPr>
        <w:t>Ofrat, 2016</w:t>
      </w:r>
      <w:r w:rsidR="00FD0E5F">
        <w:rPr>
          <w:rFonts w:ascii="David" w:hAnsi="David" w:cs="David"/>
          <w:sz w:val="24"/>
          <w:szCs w:val="24"/>
        </w:rPr>
        <w:t>)</w:t>
      </w:r>
      <w:r w:rsidRPr="003B74D6">
        <w:rPr>
          <w:rFonts w:ascii="David" w:hAnsi="David" w:cs="David"/>
          <w:sz w:val="24"/>
          <w:szCs w:val="24"/>
        </w:rPr>
        <w:t xml:space="preserve">. Additionally, the majority of stakeholders (art critics, curators, directors of galleries and museums, auction houses), who dictate local art discourse and influence prevailing fashion and tastes. The ongoing migration of artists to the central region and their adoption of its norms contribute to the canonization of art that is legitimized by a hegemonic artistic </w:t>
      </w:r>
      <w:r w:rsidRPr="00D11E28">
        <w:rPr>
          <w:rFonts w:ascii="David" w:hAnsi="David" w:cs="David"/>
          <w:sz w:val="24"/>
          <w:szCs w:val="24"/>
        </w:rPr>
        <w:t>discourse (Yogev, 2004).</w:t>
      </w:r>
    </w:p>
    <w:bookmarkEnd w:id="4"/>
    <w:p w14:paraId="1FF2BBCB" w14:textId="0FB20BB2" w:rsidR="006509F9" w:rsidRPr="00982DBE" w:rsidRDefault="006509F9" w:rsidP="00FD0E5F">
      <w:pPr>
        <w:jc w:val="left"/>
        <w:rPr>
          <w:rFonts w:ascii="David" w:hAnsi="David" w:cs="David"/>
          <w:sz w:val="24"/>
          <w:szCs w:val="24"/>
          <w:rtl/>
        </w:rPr>
      </w:pPr>
      <w:r w:rsidRPr="00DD4DDA">
        <w:rPr>
          <w:rFonts w:ascii="David" w:hAnsi="David" w:cs="David"/>
          <w:sz w:val="24"/>
          <w:szCs w:val="24"/>
          <w:rtl/>
        </w:rPr>
        <w:t>עם</w:t>
      </w:r>
      <w:r w:rsidRPr="000D5B98">
        <w:rPr>
          <w:rFonts w:ascii="David" w:hAnsi="David" w:cs="David"/>
          <w:sz w:val="24"/>
          <w:szCs w:val="24"/>
          <w:rtl/>
        </w:rPr>
        <w:t xml:space="preserve"> זאת,  בשדה הישראלי כמה כותבים אתגרו את הנחת היסוד על  הנחיתות  או השוליות של הפריפריה  התרבותית והציעו תפיסה משלימה של הפריפריה כסביבה המאפשרת הזדמנויות אמנותיות וצמיחה לאמנים ולאמנות אקספרימנטאלית</w:t>
      </w:r>
      <w:r>
        <w:rPr>
          <w:rFonts w:ascii="David" w:hAnsi="David" w:cs="David"/>
          <w:sz w:val="24"/>
          <w:szCs w:val="24"/>
        </w:rPr>
        <w:t>;</w:t>
      </w:r>
      <w:r w:rsidRPr="00375689">
        <w:rPr>
          <w:rtl/>
        </w:rPr>
        <w:t xml:space="preserve"> </w:t>
      </w:r>
      <w:r w:rsidRPr="00375689">
        <w:rPr>
          <w:rFonts w:ascii="David" w:hAnsi="David" w:cs="David"/>
          <w:sz w:val="24"/>
          <w:szCs w:val="24"/>
          <w:rtl/>
        </w:rPr>
        <w:t>בניית רפרטואר אמנותי עצמאי אחר ועבודה בתנאים פחות מלחיצים מהמרכז</w:t>
      </w:r>
      <w:r>
        <w:rPr>
          <w:rFonts w:ascii="David" w:hAnsi="David" w:cs="David" w:hint="cs"/>
          <w:sz w:val="24"/>
          <w:szCs w:val="24"/>
          <w:rtl/>
        </w:rPr>
        <w:t xml:space="preserve"> </w:t>
      </w:r>
      <w:r w:rsidRPr="000D5B98">
        <w:rPr>
          <w:rFonts w:ascii="David" w:hAnsi="David" w:cs="David"/>
          <w:sz w:val="24"/>
          <w:szCs w:val="24"/>
          <w:rtl/>
        </w:rPr>
        <w:t xml:space="preserve"> (</w:t>
      </w:r>
      <w:r w:rsidRPr="00375689">
        <w:rPr>
          <w:rFonts w:ascii="David" w:hAnsi="David" w:cs="David"/>
          <w:sz w:val="24"/>
          <w:szCs w:val="24"/>
        </w:rPr>
        <w:t>Bar-Or, 1998</w:t>
      </w:r>
      <w:r>
        <w:rPr>
          <w:rFonts w:ascii="David" w:hAnsi="David" w:cs="David"/>
          <w:sz w:val="24"/>
          <w:szCs w:val="24"/>
        </w:rPr>
        <w:t>;</w:t>
      </w:r>
      <w:r w:rsidRPr="000D5B98">
        <w:rPr>
          <w:rFonts w:ascii="David" w:hAnsi="David" w:cs="David"/>
          <w:sz w:val="24"/>
          <w:szCs w:val="24"/>
        </w:rPr>
        <w:t xml:space="preserve">Yavo-Ayalon, 2019; Yogev, 2004 </w:t>
      </w:r>
      <w:r w:rsidRPr="000D5B98">
        <w:rPr>
          <w:rFonts w:ascii="David" w:hAnsi="David" w:cs="David"/>
          <w:sz w:val="24"/>
          <w:szCs w:val="24"/>
          <w:rtl/>
        </w:rPr>
        <w:t xml:space="preserve"> ). </w:t>
      </w:r>
    </w:p>
    <w:p w14:paraId="3E1B1C16" w14:textId="72E6FC63" w:rsidR="006509F9" w:rsidRDefault="006509F9" w:rsidP="006509F9">
      <w:pPr>
        <w:jc w:val="left"/>
        <w:rPr>
          <w:rFonts w:ascii="David" w:hAnsi="David" w:cs="David"/>
          <w:b/>
          <w:bCs/>
          <w:sz w:val="24"/>
          <w:szCs w:val="24"/>
          <w:rtl/>
        </w:rPr>
      </w:pPr>
      <w:r w:rsidRPr="00982DBE">
        <w:rPr>
          <w:rFonts w:ascii="David" w:hAnsi="David" w:cs="David"/>
          <w:b/>
          <w:bCs/>
          <w:sz w:val="24"/>
          <w:szCs w:val="24"/>
          <w:rtl/>
        </w:rPr>
        <w:t>ההקשר החברתי של הערכת האמנות</w:t>
      </w:r>
    </w:p>
    <w:p w14:paraId="31113A74" w14:textId="77777777" w:rsidR="006509F9" w:rsidRDefault="006509F9" w:rsidP="006509F9">
      <w:pPr>
        <w:jc w:val="left"/>
        <w:rPr>
          <w:rFonts w:ascii="David" w:hAnsi="David" w:cs="David"/>
          <w:sz w:val="24"/>
          <w:szCs w:val="24"/>
          <w:rtl/>
        </w:rPr>
      </w:pPr>
      <w:r w:rsidRPr="00982DBE">
        <w:rPr>
          <w:rFonts w:ascii="David" w:hAnsi="David" w:cs="David"/>
          <w:sz w:val="24"/>
          <w:szCs w:val="24"/>
          <w:rtl/>
        </w:rPr>
        <w:t>באופן כללי, ניתן לומר כי, ערכה של יצירת האמנות נקבע לפי העיצוב שלה, השימוש בחומרים יקרים, התוכן, הטכניקה של העבודה,  הנדירות של העבודה, הנסיבות שבהן היא נוצרה והאופנה</w:t>
      </w:r>
      <w:r w:rsidRPr="00982DBE">
        <w:rPr>
          <w:rFonts w:ascii="David" w:hAnsi="David" w:cs="David" w:hint="cs"/>
          <w:sz w:val="24"/>
          <w:szCs w:val="24"/>
          <w:rtl/>
        </w:rPr>
        <w:t>.</w:t>
      </w:r>
      <w:r w:rsidRPr="00982DBE">
        <w:rPr>
          <w:rFonts w:ascii="David" w:hAnsi="David" w:cs="David"/>
          <w:sz w:val="24"/>
          <w:szCs w:val="24"/>
          <w:rtl/>
        </w:rPr>
        <w:t xml:space="preserve"> גם הרזומה של האמן ישפיע על הערך של היצירה, הקשרים וכוח המיקוח של הסוכן המייצג את האמן, תשומת הלב </w:t>
      </w:r>
      <w:r w:rsidRPr="00982DBE">
        <w:rPr>
          <w:rFonts w:ascii="David" w:hAnsi="David" w:cs="David"/>
          <w:sz w:val="24"/>
          <w:szCs w:val="24"/>
          <w:rtl/>
        </w:rPr>
        <w:lastRenderedPageBreak/>
        <w:t>התקשורתית</w:t>
      </w:r>
      <w:r w:rsidRPr="00982DBE">
        <w:rPr>
          <w:rFonts w:ascii="David" w:hAnsi="David" w:cs="David" w:hint="cs"/>
          <w:sz w:val="24"/>
          <w:szCs w:val="24"/>
          <w:rtl/>
        </w:rPr>
        <w:t xml:space="preserve">, </w:t>
      </w:r>
      <w:r w:rsidRPr="00982DBE">
        <w:rPr>
          <w:rFonts w:ascii="David" w:hAnsi="David" w:cs="David"/>
          <w:sz w:val="24"/>
          <w:szCs w:val="24"/>
          <w:rtl/>
        </w:rPr>
        <w:t xml:space="preserve">פעילויות הפרסום </w:t>
      </w:r>
      <w:r w:rsidRPr="00982DBE">
        <w:rPr>
          <w:rFonts w:ascii="David" w:hAnsi="David" w:cs="David" w:hint="cs"/>
          <w:sz w:val="24"/>
          <w:szCs w:val="24"/>
          <w:rtl/>
        </w:rPr>
        <w:t>ו</w:t>
      </w:r>
      <w:r w:rsidRPr="00982DBE">
        <w:rPr>
          <w:rFonts w:ascii="David" w:hAnsi="David" w:cs="David"/>
          <w:sz w:val="24"/>
          <w:szCs w:val="24"/>
          <w:rtl/>
        </w:rPr>
        <w:t>התודעה התרבותית</w:t>
      </w:r>
      <w:r w:rsidRPr="00982DBE">
        <w:rPr>
          <w:rFonts w:ascii="David" w:hAnsi="David" w:cs="David" w:hint="cs"/>
          <w:sz w:val="24"/>
          <w:szCs w:val="24"/>
          <w:rtl/>
        </w:rPr>
        <w:t xml:space="preserve"> </w:t>
      </w:r>
      <w:r w:rsidRPr="00982DBE">
        <w:rPr>
          <w:rFonts w:ascii="David" w:hAnsi="David" w:cs="David"/>
          <w:sz w:val="24"/>
          <w:szCs w:val="24"/>
          <w:rtl/>
        </w:rPr>
        <w:t>(</w:t>
      </w:r>
      <w:r w:rsidRPr="00982DBE">
        <w:rPr>
          <w:rFonts w:ascii="David" w:hAnsi="David" w:cs="David"/>
          <w:sz w:val="24"/>
          <w:szCs w:val="24"/>
        </w:rPr>
        <w:t>Becker, 1984; Galenson &amp; Weinberg, 2000;</w:t>
      </w:r>
      <w:r w:rsidRPr="00982DBE">
        <w:rPr>
          <w:sz w:val="24"/>
          <w:szCs w:val="24"/>
        </w:rPr>
        <w:t xml:space="preserve"> </w:t>
      </w:r>
      <w:bookmarkStart w:id="5" w:name="_Hlk30319550"/>
      <w:r w:rsidRPr="00982DBE">
        <w:rPr>
          <w:rFonts w:ascii="David" w:hAnsi="David" w:cs="David"/>
          <w:sz w:val="24"/>
          <w:szCs w:val="24"/>
        </w:rPr>
        <w:t>Jyrämä, 2002</w:t>
      </w:r>
      <w:bookmarkEnd w:id="5"/>
      <w:r w:rsidRPr="00982DBE">
        <w:rPr>
          <w:rFonts w:ascii="David" w:hAnsi="David" w:cs="David"/>
          <w:sz w:val="24"/>
          <w:szCs w:val="24"/>
        </w:rPr>
        <w:t>;  Nahm, 2010; Throsby, 1994; Zorloni, 2014</w:t>
      </w:r>
      <w:r w:rsidRPr="00982DBE">
        <w:rPr>
          <w:rFonts w:ascii="David" w:hAnsi="David" w:cs="David"/>
          <w:sz w:val="24"/>
          <w:szCs w:val="24"/>
          <w:rtl/>
        </w:rPr>
        <w:t>).</w:t>
      </w:r>
    </w:p>
    <w:p w14:paraId="3081356A" w14:textId="77777777" w:rsidR="006509F9" w:rsidRDefault="006509F9" w:rsidP="006509F9">
      <w:pPr>
        <w:ind w:firstLine="397"/>
        <w:jc w:val="left"/>
        <w:rPr>
          <w:rFonts w:ascii="David" w:hAnsi="David" w:cs="David"/>
          <w:sz w:val="24"/>
          <w:szCs w:val="24"/>
          <w:rtl/>
        </w:rPr>
      </w:pPr>
      <w:r>
        <w:rPr>
          <w:rFonts w:ascii="David" w:hAnsi="David" w:cs="David" w:hint="cs"/>
          <w:sz w:val="24"/>
          <w:szCs w:val="24"/>
          <w:rtl/>
        </w:rPr>
        <w:t xml:space="preserve">אחת הסוגיות המאתגרות את גבולות השיח באמנות הינה הדרת נשים אמניות ובייחוד בזירת האמנות הגבוהה </w:t>
      </w:r>
      <w:r w:rsidRPr="00982DBE">
        <w:rPr>
          <w:rFonts w:ascii="David" w:hAnsi="David" w:cs="David"/>
          <w:sz w:val="24"/>
          <w:szCs w:val="24"/>
          <w:rtl/>
        </w:rPr>
        <w:t>(2016</w:t>
      </w:r>
      <w:r w:rsidRPr="00982DBE">
        <w:rPr>
          <w:rFonts w:ascii="David" w:hAnsi="David" w:cs="David"/>
          <w:sz w:val="24"/>
          <w:szCs w:val="24"/>
        </w:rPr>
        <w:t>Cowen, 1996;</w:t>
      </w:r>
      <w:r w:rsidRPr="00982DBE">
        <w:rPr>
          <w:sz w:val="24"/>
          <w:szCs w:val="24"/>
        </w:rPr>
        <w:t xml:space="preserve"> </w:t>
      </w:r>
      <w:r w:rsidRPr="00982DBE">
        <w:rPr>
          <w:rFonts w:ascii="David" w:hAnsi="David" w:cs="David"/>
          <w:sz w:val="24"/>
          <w:szCs w:val="24"/>
        </w:rPr>
        <w:t xml:space="preserve">Dekel, 2014; Miller, </w:t>
      </w:r>
      <w:r w:rsidRPr="00982DBE">
        <w:rPr>
          <w:rFonts w:ascii="David" w:hAnsi="David" w:cs="David"/>
          <w:sz w:val="24"/>
          <w:szCs w:val="24"/>
          <w:rtl/>
        </w:rPr>
        <w:t xml:space="preserve">). </w:t>
      </w:r>
    </w:p>
    <w:p w14:paraId="67EAE225" w14:textId="1557E6E5" w:rsidR="006509F9" w:rsidRDefault="006509F9" w:rsidP="006509F9">
      <w:pPr>
        <w:ind w:firstLine="397"/>
        <w:rPr>
          <w:rFonts w:ascii="David" w:hAnsi="David" w:cs="David"/>
          <w:sz w:val="24"/>
          <w:szCs w:val="24"/>
        </w:rPr>
      </w:pPr>
      <w:r w:rsidRPr="003B74D6">
        <w:rPr>
          <w:rFonts w:ascii="David" w:hAnsi="David" w:cs="David"/>
          <w:sz w:val="24"/>
          <w:szCs w:val="24"/>
        </w:rPr>
        <w:t>As early as the nineteenth century, a distinction has been made between women’s art and men</w:t>
      </w:r>
      <w:r>
        <w:rPr>
          <w:rFonts w:ascii="David" w:hAnsi="David" w:cs="David"/>
          <w:sz w:val="24"/>
          <w:szCs w:val="24"/>
        </w:rPr>
        <w:t>'</w:t>
      </w:r>
      <w:r w:rsidRPr="003B74D6">
        <w:rPr>
          <w:rFonts w:ascii="David" w:hAnsi="David" w:cs="David"/>
          <w:sz w:val="24"/>
          <w:szCs w:val="24"/>
        </w:rPr>
        <w:t>s art, based on the argument that women produce inferior art that does not meet the standards of male artists. There has been a perception that, although women may have refined artistic tastes, their work deals with simple, personal issues while men create art that is important and meaningful (Parker &amp; Pollock, 1981). Nochlin (2006), notes the historical, social, and institutional environment that stripped women of their status and prevented them from attaining achievement. For example, in the past, women did not have the autonomy to acquire an education or to devote time to experimental pursuits in art. Another example is that, while painting nude models was a crucial practice for artistic training and creating important works of art, it was not considered acceptable for women to paint nude models. Furthermore, societal rules of conduct prohibited women from attending cultural clubs or centers of artistic discourse. This restricted their artistic development. Studies examining gender show that even in contemporary society, female artists have a harder time getting paid work, they earn less, and the quality of their work is undervalued by critics, audiences, and contributors in comparison to male artists</w:t>
      </w:r>
      <w:r>
        <w:rPr>
          <w:rFonts w:ascii="David" w:hAnsi="David" w:cs="David"/>
          <w:sz w:val="24"/>
          <w:szCs w:val="24"/>
        </w:rPr>
        <w:t>'</w:t>
      </w:r>
      <w:r w:rsidRPr="003B74D6">
        <w:rPr>
          <w:rFonts w:ascii="David" w:hAnsi="David" w:cs="David"/>
          <w:sz w:val="24"/>
          <w:szCs w:val="24"/>
        </w:rPr>
        <w:t xml:space="preserve"> work (Dekel, 2014; Markus, 2008).</w:t>
      </w:r>
      <w:r>
        <w:rPr>
          <w:rFonts w:ascii="David" w:hAnsi="David" w:cs="David"/>
          <w:sz w:val="24"/>
          <w:szCs w:val="24"/>
        </w:rPr>
        <w:t xml:space="preserve"> </w:t>
      </w:r>
    </w:p>
    <w:p w14:paraId="385A0386" w14:textId="6EC88868" w:rsidR="00011447" w:rsidRDefault="006C7402" w:rsidP="006509F9">
      <w:pPr>
        <w:jc w:val="left"/>
        <w:rPr>
          <w:rFonts w:ascii="David" w:hAnsi="David" w:cs="David"/>
          <w:sz w:val="24"/>
          <w:szCs w:val="24"/>
          <w:rtl/>
        </w:rPr>
      </w:pPr>
      <w:r>
        <w:rPr>
          <w:rFonts w:ascii="David" w:hAnsi="David" w:cs="David" w:hint="cs"/>
          <w:sz w:val="24"/>
          <w:szCs w:val="24"/>
          <w:rtl/>
        </w:rPr>
        <w:t>לסיכום, הסקירה מדגימה שלושה היבטים  הקשורים לייצור התרבותי: הראשון מתייחס לתנאים המטריאליי</w:t>
      </w:r>
      <w:r>
        <w:rPr>
          <w:rFonts w:ascii="David" w:hAnsi="David" w:cs="David" w:hint="eastAsia"/>
          <w:sz w:val="24"/>
          <w:szCs w:val="24"/>
          <w:rtl/>
        </w:rPr>
        <w:t>ם</w:t>
      </w:r>
      <w:r>
        <w:rPr>
          <w:rFonts w:ascii="David" w:hAnsi="David" w:cs="David" w:hint="cs"/>
          <w:sz w:val="24"/>
          <w:szCs w:val="24"/>
          <w:rtl/>
        </w:rPr>
        <w:t xml:space="preserve"> של המוזיאון . השני,  מרכזיות ושוליות בשדה התרבותי,  השלישי, </w:t>
      </w:r>
      <w:r w:rsidRPr="00D62B00">
        <w:rPr>
          <w:rFonts w:ascii="David" w:hAnsi="David" w:cs="David"/>
          <w:sz w:val="24"/>
          <w:szCs w:val="24"/>
          <w:rtl/>
        </w:rPr>
        <w:t xml:space="preserve">מדוע </w:t>
      </w:r>
      <w:r>
        <w:rPr>
          <w:rFonts w:ascii="David" w:hAnsi="David" w:cs="David" w:hint="cs"/>
          <w:sz w:val="24"/>
          <w:szCs w:val="24"/>
          <w:rtl/>
        </w:rPr>
        <w:t>עבודות אמנות מסוימות</w:t>
      </w:r>
      <w:r w:rsidRPr="00D62B00">
        <w:rPr>
          <w:rFonts w:ascii="David" w:hAnsi="David" w:cs="David"/>
          <w:sz w:val="24"/>
          <w:szCs w:val="24"/>
          <w:rtl/>
        </w:rPr>
        <w:t xml:space="preserve"> נחשב</w:t>
      </w:r>
      <w:r>
        <w:rPr>
          <w:rFonts w:ascii="David" w:hAnsi="David" w:cs="David" w:hint="cs"/>
          <w:sz w:val="24"/>
          <w:szCs w:val="24"/>
          <w:rtl/>
        </w:rPr>
        <w:t>ות</w:t>
      </w:r>
      <w:r w:rsidRPr="00D62B00">
        <w:rPr>
          <w:rFonts w:ascii="David" w:hAnsi="David" w:cs="David"/>
          <w:sz w:val="24"/>
          <w:szCs w:val="24"/>
          <w:rtl/>
        </w:rPr>
        <w:t xml:space="preserve"> בעל</w:t>
      </w:r>
      <w:r>
        <w:rPr>
          <w:rFonts w:ascii="David" w:hAnsi="David" w:cs="David" w:hint="cs"/>
          <w:sz w:val="24"/>
          <w:szCs w:val="24"/>
          <w:rtl/>
        </w:rPr>
        <w:t>ות</w:t>
      </w:r>
      <w:r w:rsidRPr="00D62B00">
        <w:rPr>
          <w:rFonts w:ascii="David" w:hAnsi="David" w:cs="David"/>
          <w:sz w:val="24"/>
          <w:szCs w:val="24"/>
          <w:rtl/>
        </w:rPr>
        <w:t xml:space="preserve"> ערך רב </w:t>
      </w:r>
      <w:r>
        <w:rPr>
          <w:rFonts w:ascii="David" w:hAnsi="David" w:cs="David" w:hint="cs"/>
          <w:sz w:val="24"/>
          <w:szCs w:val="24"/>
          <w:rtl/>
        </w:rPr>
        <w:t xml:space="preserve">יותר </w:t>
      </w:r>
      <w:r w:rsidRPr="00D62B00">
        <w:rPr>
          <w:rFonts w:ascii="David" w:hAnsi="David" w:cs="David"/>
          <w:sz w:val="24"/>
          <w:szCs w:val="24"/>
          <w:rtl/>
        </w:rPr>
        <w:t>מאחרים.</w:t>
      </w:r>
      <w:r>
        <w:rPr>
          <w:rFonts w:ascii="David" w:hAnsi="David" w:cs="David" w:hint="cs"/>
          <w:sz w:val="24"/>
          <w:szCs w:val="24"/>
          <w:rtl/>
        </w:rPr>
        <w:t xml:space="preserve"> </w:t>
      </w:r>
      <w:r w:rsidRPr="000D5B98">
        <w:rPr>
          <w:rFonts w:ascii="David" w:hAnsi="David" w:cs="David"/>
          <w:sz w:val="24"/>
          <w:szCs w:val="24"/>
          <w:rtl/>
        </w:rPr>
        <w:t>בהתאם לכך פיתחנו את השאלה: כיצד המאפיינים הכלכליים והמבניים של מוזיאונים לאמנות משפיעים על</w:t>
      </w:r>
      <w:r>
        <w:rPr>
          <w:rFonts w:ascii="David" w:hAnsi="David" w:cs="David" w:hint="cs"/>
          <w:sz w:val="24"/>
          <w:szCs w:val="24"/>
          <w:rtl/>
        </w:rPr>
        <w:t xml:space="preserve"> רפרטואר האמנות במוזיאון בהתייחס אל</w:t>
      </w:r>
      <w:r w:rsidRPr="000D5B98">
        <w:rPr>
          <w:rFonts w:ascii="David" w:hAnsi="David" w:cs="David"/>
          <w:sz w:val="24"/>
          <w:szCs w:val="24"/>
          <w:rtl/>
        </w:rPr>
        <w:t xml:space="preserve"> האמנות המוצגת ועל מאפייני האמנים המציגים? המאפיינים הכלכליים מתייחסים למקורות ההכנסה </w:t>
      </w:r>
      <w:r>
        <w:rPr>
          <w:rFonts w:ascii="David" w:hAnsi="David" w:cs="David" w:hint="cs"/>
          <w:sz w:val="24"/>
          <w:szCs w:val="24"/>
          <w:rtl/>
        </w:rPr>
        <w:t xml:space="preserve"> השונים </w:t>
      </w:r>
      <w:r w:rsidRPr="000D5B98">
        <w:rPr>
          <w:rFonts w:ascii="David" w:hAnsi="David" w:cs="David"/>
          <w:sz w:val="24"/>
          <w:szCs w:val="24"/>
          <w:rtl/>
        </w:rPr>
        <w:t>של המוזיאונים</w:t>
      </w:r>
      <w:r>
        <w:rPr>
          <w:rFonts w:ascii="David" w:hAnsi="David" w:cs="David" w:hint="cs"/>
          <w:sz w:val="24"/>
          <w:szCs w:val="24"/>
          <w:rtl/>
        </w:rPr>
        <w:t>.</w:t>
      </w:r>
      <w:r w:rsidRPr="000D5B98">
        <w:rPr>
          <w:rFonts w:ascii="David" w:hAnsi="David" w:cs="David"/>
          <w:sz w:val="24"/>
          <w:szCs w:val="24"/>
          <w:rtl/>
        </w:rPr>
        <w:t xml:space="preserve"> המאפיינים המבניים מתייחסים למיקומם של המוזיאונים במרכז או בפריפריה. על מנת לענות על שאלה אלו נותחו נתונים כמותיים של 11 מוזיאונים לאמנות בישראל המוכרים ונתמכים על ידי מנהל תרבות לאורך 15 שנים. </w:t>
      </w:r>
      <w:r w:rsidR="00011447" w:rsidRPr="000D5B98">
        <w:rPr>
          <w:rFonts w:ascii="David" w:hAnsi="David" w:cs="David"/>
          <w:sz w:val="24"/>
          <w:szCs w:val="24"/>
          <w:rtl/>
        </w:rPr>
        <w:t>בנוסף, במטרה לשפר את ההבנה של הממצאים הכמותיים בהקשר הרחב יותר, נערכו 20 ראיונות עם מנהלי מוזיאונים, אוצרים ואמנים הקשורים למוזיאונים שבמדגם.</w:t>
      </w:r>
    </w:p>
    <w:p w14:paraId="4EEF0671" w14:textId="15BE15E1" w:rsidR="006509F9" w:rsidRDefault="006C7402" w:rsidP="006509F9">
      <w:pPr>
        <w:jc w:val="left"/>
        <w:rPr>
          <w:rFonts w:ascii="David" w:hAnsi="David" w:cs="David"/>
          <w:b/>
          <w:bCs/>
          <w:sz w:val="24"/>
          <w:szCs w:val="24"/>
          <w:rtl/>
        </w:rPr>
      </w:pPr>
      <w:r w:rsidRPr="000D5B98">
        <w:rPr>
          <w:rFonts w:ascii="David" w:hAnsi="David" w:cs="David"/>
          <w:sz w:val="24"/>
          <w:szCs w:val="24"/>
          <w:rtl/>
        </w:rPr>
        <w:lastRenderedPageBreak/>
        <w:t xml:space="preserve"> </w:t>
      </w:r>
      <w:r w:rsidR="006509F9" w:rsidRPr="00982DBE">
        <w:rPr>
          <w:rFonts w:ascii="David" w:hAnsi="David" w:cs="David"/>
          <w:b/>
          <w:bCs/>
          <w:sz w:val="24"/>
          <w:szCs w:val="24"/>
          <w:rtl/>
        </w:rPr>
        <w:t xml:space="preserve">השערות המחקר </w:t>
      </w:r>
    </w:p>
    <w:p w14:paraId="42D6FCBC" w14:textId="77777777" w:rsidR="006509F9" w:rsidRDefault="006509F9" w:rsidP="006509F9">
      <w:pPr>
        <w:jc w:val="left"/>
        <w:rPr>
          <w:rFonts w:ascii="David" w:hAnsi="David" w:cs="David"/>
          <w:sz w:val="24"/>
          <w:szCs w:val="24"/>
          <w:rtl/>
        </w:rPr>
      </w:pPr>
      <w:r w:rsidRPr="00982DBE">
        <w:rPr>
          <w:rFonts w:ascii="David" w:hAnsi="David" w:cs="David"/>
          <w:sz w:val="24"/>
          <w:szCs w:val="24"/>
          <w:rtl/>
        </w:rPr>
        <w:t xml:space="preserve"> בהתבסס על ממצאי הספרות אנו משערות כי הכנסות גבוהות במוזיאון יהיו קשורות להצגת </w:t>
      </w:r>
      <w:r w:rsidRPr="00982DBE">
        <w:rPr>
          <w:rFonts w:ascii="David" w:hAnsi="David" w:cs="David" w:hint="cs"/>
          <w:sz w:val="24"/>
          <w:szCs w:val="24"/>
          <w:rtl/>
        </w:rPr>
        <w:t>פרויקטים</w:t>
      </w:r>
      <w:r>
        <w:rPr>
          <w:rFonts w:ascii="David" w:hAnsi="David" w:cs="David" w:hint="cs"/>
          <w:sz w:val="24"/>
          <w:szCs w:val="24"/>
          <w:rtl/>
        </w:rPr>
        <w:t xml:space="preserve"> </w:t>
      </w:r>
      <w:r w:rsidRPr="00982DBE">
        <w:rPr>
          <w:rFonts w:ascii="David" w:hAnsi="David" w:cs="David" w:hint="cs"/>
          <w:sz w:val="24"/>
          <w:szCs w:val="24"/>
          <w:rtl/>
        </w:rPr>
        <w:t xml:space="preserve">של </w:t>
      </w:r>
      <w:r>
        <w:rPr>
          <w:rFonts w:ascii="David" w:hAnsi="David" w:cs="David" w:hint="cs"/>
          <w:sz w:val="24"/>
          <w:szCs w:val="24"/>
          <w:rtl/>
        </w:rPr>
        <w:t>אמנים מבוססי שם,</w:t>
      </w:r>
      <w:r w:rsidRPr="00982DBE">
        <w:rPr>
          <w:rFonts w:ascii="David" w:hAnsi="David" w:cs="David"/>
          <w:sz w:val="24"/>
          <w:szCs w:val="24"/>
          <w:rtl/>
        </w:rPr>
        <w:t xml:space="preserve"> והכנסות העצמיות יג</w:t>
      </w:r>
      <w:r>
        <w:rPr>
          <w:rFonts w:ascii="David" w:hAnsi="David" w:cs="David" w:hint="cs"/>
          <w:sz w:val="24"/>
          <w:szCs w:val="24"/>
          <w:rtl/>
        </w:rPr>
        <w:t>דילו</w:t>
      </w:r>
      <w:r w:rsidRPr="00982DBE">
        <w:rPr>
          <w:rFonts w:ascii="David" w:hAnsi="David" w:cs="David"/>
          <w:sz w:val="24"/>
          <w:szCs w:val="24"/>
          <w:rtl/>
        </w:rPr>
        <w:t xml:space="preserve"> את </w:t>
      </w:r>
      <w:r>
        <w:rPr>
          <w:rFonts w:ascii="David" w:hAnsi="David" w:cs="David" w:hint="cs"/>
          <w:sz w:val="24"/>
          <w:szCs w:val="24"/>
          <w:rtl/>
        </w:rPr>
        <w:t>כמות</w:t>
      </w:r>
      <w:r w:rsidRPr="00982DBE">
        <w:rPr>
          <w:rFonts w:ascii="David" w:hAnsi="David" w:cs="David"/>
          <w:sz w:val="24"/>
          <w:szCs w:val="24"/>
          <w:rtl/>
        </w:rPr>
        <w:t xml:space="preserve"> התערוכות </w:t>
      </w:r>
      <w:r>
        <w:rPr>
          <w:rFonts w:ascii="David" w:hAnsi="David" w:cs="David" w:hint="cs"/>
          <w:sz w:val="24"/>
          <w:szCs w:val="24"/>
          <w:rtl/>
        </w:rPr>
        <w:t>החדשות</w:t>
      </w:r>
      <w:r w:rsidRPr="00982DBE">
        <w:rPr>
          <w:rFonts w:ascii="David" w:hAnsi="David" w:cs="David"/>
          <w:sz w:val="24"/>
          <w:szCs w:val="24"/>
          <w:rtl/>
        </w:rPr>
        <w:t xml:space="preserve">. זו </w:t>
      </w:r>
      <w:r w:rsidRPr="00982DBE">
        <w:rPr>
          <w:rFonts w:ascii="David" w:hAnsi="David" w:cs="David" w:hint="cs"/>
          <w:sz w:val="24"/>
          <w:szCs w:val="24"/>
          <w:rtl/>
        </w:rPr>
        <w:t xml:space="preserve"> האחרונה </w:t>
      </w:r>
      <w:r w:rsidRPr="00982DBE">
        <w:rPr>
          <w:rFonts w:ascii="David" w:hAnsi="David" w:cs="David"/>
          <w:sz w:val="24"/>
          <w:szCs w:val="24"/>
          <w:rtl/>
        </w:rPr>
        <w:t>מתבססת על המוטיבציה של מוזיאונים למקסם הכנסות ממבקרים בין היתר באמצעות הגדלת היצע התערוכות (</w:t>
      </w:r>
      <w:r w:rsidRPr="00982DBE">
        <w:rPr>
          <w:rFonts w:ascii="David" w:hAnsi="David" w:cs="David"/>
          <w:sz w:val="24"/>
          <w:szCs w:val="24"/>
        </w:rPr>
        <w:t>Alexander, 1996b; Frey &amp; Meier,2002</w:t>
      </w:r>
      <w:r w:rsidRPr="00982DBE">
        <w:rPr>
          <w:rFonts w:ascii="David" w:hAnsi="David" w:cs="David"/>
          <w:sz w:val="24"/>
          <w:szCs w:val="24"/>
          <w:rtl/>
        </w:rPr>
        <w:t xml:space="preserve">). </w:t>
      </w:r>
    </w:p>
    <w:p w14:paraId="4CAA9069" w14:textId="77777777" w:rsidR="006509F9" w:rsidRDefault="006509F9" w:rsidP="006509F9">
      <w:pPr>
        <w:ind w:firstLine="720"/>
        <w:rPr>
          <w:rFonts w:ascii="David" w:hAnsi="David" w:cs="David"/>
          <w:sz w:val="24"/>
          <w:szCs w:val="24"/>
        </w:rPr>
      </w:pPr>
      <w:r w:rsidRPr="003B74D6">
        <w:rPr>
          <w:rFonts w:ascii="David" w:hAnsi="David" w:cs="David"/>
          <w:sz w:val="24"/>
          <w:szCs w:val="24"/>
        </w:rPr>
        <w:t>H</w:t>
      </w:r>
      <w:r>
        <w:rPr>
          <w:rFonts w:ascii="David" w:hAnsi="David" w:cs="David"/>
          <w:sz w:val="24"/>
          <w:szCs w:val="24"/>
        </w:rPr>
        <w:t>1</w:t>
      </w:r>
      <w:r w:rsidRPr="003B74D6">
        <w:rPr>
          <w:rFonts w:ascii="David" w:hAnsi="David" w:cs="David"/>
          <w:sz w:val="24"/>
          <w:szCs w:val="24"/>
        </w:rPr>
        <w:t>: A museum</w:t>
      </w:r>
      <w:r>
        <w:rPr>
          <w:rFonts w:ascii="David" w:hAnsi="David" w:cs="David"/>
          <w:sz w:val="24"/>
          <w:szCs w:val="24"/>
        </w:rPr>
        <w:t>'</w:t>
      </w:r>
      <w:r w:rsidRPr="003B74D6">
        <w:rPr>
          <w:rFonts w:ascii="David" w:hAnsi="David" w:cs="David"/>
          <w:sz w:val="24"/>
          <w:szCs w:val="24"/>
        </w:rPr>
        <w:t>s revenue will have a positive impact on the display of art by</w:t>
      </w:r>
      <w:r w:rsidRPr="003B74D6">
        <w:rPr>
          <w:rFonts w:ascii="David" w:hAnsi="David" w:cs="David"/>
        </w:rPr>
        <w:t xml:space="preserve"> </w:t>
      </w:r>
      <w:r w:rsidRPr="003B74D6">
        <w:rPr>
          <w:rFonts w:ascii="David" w:hAnsi="David" w:cs="David"/>
          <w:sz w:val="24"/>
          <w:szCs w:val="24"/>
        </w:rPr>
        <w:t>artists with an international reputation.</w:t>
      </w:r>
    </w:p>
    <w:p w14:paraId="4672FD5C" w14:textId="77777777" w:rsidR="006509F9" w:rsidRPr="00AB1BD3" w:rsidRDefault="006509F9" w:rsidP="006509F9">
      <w:pPr>
        <w:ind w:firstLine="720"/>
        <w:rPr>
          <w:rFonts w:ascii="David" w:hAnsi="David" w:cs="David"/>
          <w:sz w:val="24"/>
          <w:szCs w:val="24"/>
          <w:rtl/>
        </w:rPr>
      </w:pPr>
      <w:r w:rsidRPr="003B74D6">
        <w:rPr>
          <w:rFonts w:ascii="David" w:hAnsi="David" w:cs="David"/>
          <w:sz w:val="24"/>
          <w:szCs w:val="24"/>
        </w:rPr>
        <w:t>H</w:t>
      </w:r>
      <w:r>
        <w:rPr>
          <w:rFonts w:ascii="David" w:hAnsi="David" w:cs="David"/>
          <w:sz w:val="24"/>
          <w:szCs w:val="24"/>
        </w:rPr>
        <w:t>2</w:t>
      </w:r>
      <w:r w:rsidRPr="003B74D6">
        <w:rPr>
          <w:rFonts w:ascii="David" w:hAnsi="David" w:cs="David"/>
          <w:sz w:val="24"/>
          <w:szCs w:val="24"/>
        </w:rPr>
        <w:t>: A museum</w:t>
      </w:r>
      <w:r>
        <w:rPr>
          <w:rFonts w:ascii="David" w:hAnsi="David" w:cs="David"/>
          <w:sz w:val="24"/>
          <w:szCs w:val="24"/>
        </w:rPr>
        <w:t>'</w:t>
      </w:r>
      <w:r w:rsidRPr="003B74D6">
        <w:rPr>
          <w:rFonts w:ascii="David" w:hAnsi="David" w:cs="David"/>
          <w:sz w:val="24"/>
          <w:szCs w:val="24"/>
        </w:rPr>
        <w:t>s self-generated income will have a positive impact on the number of new exhibitions.</w:t>
      </w:r>
    </w:p>
    <w:p w14:paraId="446E9DDE" w14:textId="77777777" w:rsidR="006509F9" w:rsidRPr="00982DBE" w:rsidRDefault="006509F9" w:rsidP="00185A42">
      <w:pPr>
        <w:jc w:val="left"/>
        <w:rPr>
          <w:rFonts w:ascii="David" w:hAnsi="David" w:cs="David"/>
          <w:sz w:val="24"/>
          <w:szCs w:val="24"/>
          <w:rtl/>
        </w:rPr>
      </w:pPr>
      <w:r w:rsidRPr="00982DBE">
        <w:rPr>
          <w:rFonts w:ascii="David" w:hAnsi="David" w:cs="David"/>
          <w:sz w:val="24"/>
          <w:szCs w:val="24"/>
          <w:rtl/>
        </w:rPr>
        <w:t>בהתייחס אל המאפיינים המבניים, ניתן לצפות שלמוזיאונים במרכז יהיו יותר משאבים כלכליים ובהתאם גם היצע גדול יותר של תערוכות ו</w:t>
      </w:r>
      <w:r w:rsidRPr="00982DBE">
        <w:rPr>
          <w:rFonts w:ascii="David" w:hAnsi="David" w:cs="David" w:hint="cs"/>
          <w:sz w:val="24"/>
          <w:szCs w:val="24"/>
          <w:rtl/>
        </w:rPr>
        <w:t xml:space="preserve">עבודות </w:t>
      </w:r>
      <w:r w:rsidRPr="00982DBE">
        <w:rPr>
          <w:rFonts w:ascii="David" w:hAnsi="David" w:cs="David"/>
          <w:sz w:val="24"/>
          <w:szCs w:val="24"/>
          <w:rtl/>
        </w:rPr>
        <w:t xml:space="preserve">של אמנים עם מוניטין בינלאומי, לעומת מוזיאונים בפריפריה. </w:t>
      </w:r>
    </w:p>
    <w:p w14:paraId="5DCE58C9" w14:textId="6EB1DC1F" w:rsidR="006509F9" w:rsidRPr="003B74D6" w:rsidRDefault="006509F9" w:rsidP="006509F9">
      <w:pPr>
        <w:ind w:firstLine="720"/>
        <w:rPr>
          <w:rFonts w:ascii="David" w:hAnsi="David" w:cs="David"/>
          <w:sz w:val="24"/>
          <w:szCs w:val="24"/>
        </w:rPr>
      </w:pPr>
      <w:r w:rsidRPr="003B74D6">
        <w:rPr>
          <w:rFonts w:ascii="David" w:hAnsi="David" w:cs="David"/>
          <w:sz w:val="24"/>
          <w:szCs w:val="24"/>
        </w:rPr>
        <w:t>H3: A museum</w:t>
      </w:r>
      <w:r>
        <w:rPr>
          <w:rFonts w:ascii="David" w:hAnsi="David" w:cs="David"/>
          <w:sz w:val="24"/>
          <w:szCs w:val="24"/>
        </w:rPr>
        <w:t>'</w:t>
      </w:r>
      <w:r w:rsidRPr="003B74D6">
        <w:rPr>
          <w:rFonts w:ascii="David" w:hAnsi="David" w:cs="David"/>
          <w:sz w:val="24"/>
          <w:szCs w:val="24"/>
        </w:rPr>
        <w:t>s location in the center will have a positive impact on the level of self-generated income, donations, and budget from the local authority</w:t>
      </w:r>
      <w:r w:rsidR="003B69C2">
        <w:rPr>
          <w:rFonts w:ascii="David" w:hAnsi="David" w:cs="David"/>
          <w:sz w:val="24"/>
          <w:szCs w:val="24"/>
        </w:rPr>
        <w:t>.</w:t>
      </w:r>
    </w:p>
    <w:p w14:paraId="5030F08F" w14:textId="77777777" w:rsidR="006509F9" w:rsidRPr="003B74D6" w:rsidRDefault="006509F9" w:rsidP="006509F9">
      <w:pPr>
        <w:ind w:firstLine="720"/>
        <w:rPr>
          <w:rFonts w:ascii="David" w:hAnsi="David" w:cs="David"/>
          <w:sz w:val="24"/>
          <w:szCs w:val="24"/>
        </w:rPr>
      </w:pPr>
      <w:r w:rsidRPr="003B74D6">
        <w:rPr>
          <w:rFonts w:ascii="David" w:hAnsi="David" w:cs="David"/>
          <w:sz w:val="24"/>
          <w:szCs w:val="24"/>
        </w:rPr>
        <w:t>H4: A museum</w:t>
      </w:r>
      <w:r>
        <w:rPr>
          <w:rFonts w:ascii="David" w:hAnsi="David" w:cs="David"/>
          <w:sz w:val="24"/>
          <w:szCs w:val="24"/>
        </w:rPr>
        <w:t>'</w:t>
      </w:r>
      <w:r w:rsidRPr="003B74D6">
        <w:rPr>
          <w:rFonts w:ascii="David" w:hAnsi="David" w:cs="David"/>
          <w:sz w:val="24"/>
          <w:szCs w:val="24"/>
        </w:rPr>
        <w:t xml:space="preserve">s location in the center will have a positive impact on the display of works by artists with an international reputation. </w:t>
      </w:r>
    </w:p>
    <w:p w14:paraId="00897A1D" w14:textId="77777777" w:rsidR="006509F9" w:rsidRDefault="006509F9" w:rsidP="006509F9">
      <w:pPr>
        <w:ind w:firstLine="720"/>
        <w:rPr>
          <w:rFonts w:ascii="David" w:hAnsi="David" w:cs="David"/>
          <w:sz w:val="24"/>
          <w:szCs w:val="24"/>
        </w:rPr>
      </w:pPr>
      <w:r w:rsidRPr="003B74D6">
        <w:rPr>
          <w:rFonts w:ascii="David" w:hAnsi="David" w:cs="David"/>
          <w:sz w:val="24"/>
          <w:szCs w:val="24"/>
        </w:rPr>
        <w:t>H5: A museum</w:t>
      </w:r>
      <w:r>
        <w:rPr>
          <w:rFonts w:ascii="David" w:hAnsi="David" w:cs="David"/>
          <w:sz w:val="24"/>
          <w:szCs w:val="24"/>
        </w:rPr>
        <w:t>'</w:t>
      </w:r>
      <w:r w:rsidRPr="003B74D6">
        <w:rPr>
          <w:rFonts w:ascii="David" w:hAnsi="David" w:cs="David"/>
          <w:sz w:val="24"/>
          <w:szCs w:val="24"/>
        </w:rPr>
        <w:t xml:space="preserve">s location in the center will have a positive impact on the number of new exhibitions. </w:t>
      </w:r>
    </w:p>
    <w:p w14:paraId="351E6E0C" w14:textId="77777777" w:rsidR="006509F9" w:rsidRPr="00B064FF" w:rsidRDefault="006509F9" w:rsidP="006509F9">
      <w:pPr>
        <w:ind w:firstLine="720"/>
        <w:rPr>
          <w:rFonts w:ascii="David" w:hAnsi="David" w:cs="David"/>
          <w:sz w:val="24"/>
          <w:szCs w:val="24"/>
          <w:rtl/>
        </w:rPr>
      </w:pPr>
      <w:r w:rsidRPr="00B064FF">
        <w:rPr>
          <w:rFonts w:ascii="David" w:hAnsi="David" w:cs="David"/>
          <w:sz w:val="24"/>
          <w:szCs w:val="24"/>
        </w:rPr>
        <w:t>It is also predicted that in museums in the center, which are viewed as high-status</w:t>
      </w:r>
      <w:r>
        <w:rPr>
          <w:rFonts w:ascii="David" w:hAnsi="David" w:cs="David"/>
          <w:sz w:val="24"/>
          <w:szCs w:val="24"/>
        </w:rPr>
        <w:t xml:space="preserve"> </w:t>
      </w:r>
      <w:r w:rsidRPr="00B064FF">
        <w:rPr>
          <w:rFonts w:ascii="David" w:hAnsi="David" w:cs="David"/>
          <w:sz w:val="24"/>
          <w:szCs w:val="24"/>
        </w:rPr>
        <w:t>exhibition spaces, and display the mainstream art, there will be fewer exhibitions and works by female artists displayed</w:t>
      </w:r>
    </w:p>
    <w:p w14:paraId="6B708F16" w14:textId="77777777" w:rsidR="006509F9" w:rsidRDefault="006509F9" w:rsidP="006509F9">
      <w:pPr>
        <w:ind w:firstLine="720"/>
        <w:rPr>
          <w:rFonts w:ascii="David" w:hAnsi="David" w:cs="David"/>
          <w:sz w:val="24"/>
          <w:szCs w:val="24"/>
        </w:rPr>
      </w:pPr>
      <w:r w:rsidRPr="00B064FF">
        <w:rPr>
          <w:rFonts w:ascii="David" w:hAnsi="David" w:cs="David"/>
          <w:sz w:val="24"/>
          <w:szCs w:val="24"/>
        </w:rPr>
        <w:t>H6: The location of a museum in the center will have a negative impact on the exhibition of works by female artists</w:t>
      </w:r>
      <w:r>
        <w:rPr>
          <w:rFonts w:ascii="David" w:hAnsi="David" w:cs="David"/>
          <w:sz w:val="24"/>
          <w:szCs w:val="24"/>
        </w:rPr>
        <w:t>.</w:t>
      </w:r>
    </w:p>
    <w:p w14:paraId="582E2455" w14:textId="77777777" w:rsidR="006509F9" w:rsidRDefault="006509F9" w:rsidP="006509F9">
      <w:pPr>
        <w:ind w:firstLine="720"/>
        <w:rPr>
          <w:rFonts w:ascii="David" w:hAnsi="David" w:cs="David"/>
          <w:sz w:val="24"/>
          <w:szCs w:val="24"/>
        </w:rPr>
      </w:pPr>
      <w:r w:rsidRPr="00B644DF">
        <w:rPr>
          <w:rFonts w:ascii="David" w:hAnsi="David" w:cs="David"/>
          <w:sz w:val="24"/>
          <w:szCs w:val="24"/>
        </w:rPr>
        <w:t xml:space="preserve">Museums in the periphery can be expected to display more young artists, including those in the early stages of their careers, due to economic considerations and the greater </w:t>
      </w:r>
      <w:r w:rsidRPr="00B644DF">
        <w:rPr>
          <w:rFonts w:ascii="David" w:hAnsi="David" w:cs="David"/>
          <w:sz w:val="24"/>
          <w:szCs w:val="24"/>
        </w:rPr>
        <w:lastRenderedPageBreak/>
        <w:t>openness of cultural spaces in the periphery to displaying works by emerging artists (Littman-Cohen, 2001;</w:t>
      </w:r>
      <w:r w:rsidRPr="00547358">
        <w:t xml:space="preserve"> </w:t>
      </w:r>
      <w:r w:rsidRPr="00547358">
        <w:rPr>
          <w:rFonts w:ascii="David" w:hAnsi="David" w:cs="David"/>
          <w:sz w:val="24"/>
          <w:szCs w:val="24"/>
        </w:rPr>
        <w:t>Yavo-Ayalon, 2019</w:t>
      </w:r>
      <w:r>
        <w:rPr>
          <w:rFonts w:ascii="David" w:hAnsi="David" w:cs="David"/>
          <w:sz w:val="24"/>
          <w:szCs w:val="24"/>
        </w:rPr>
        <w:t>;</w:t>
      </w:r>
      <w:r w:rsidRPr="00B644DF">
        <w:rPr>
          <w:rFonts w:ascii="David" w:hAnsi="David" w:cs="David"/>
          <w:sz w:val="24"/>
          <w:szCs w:val="24"/>
        </w:rPr>
        <w:t xml:space="preserve"> Yogev, 2004)</w:t>
      </w:r>
      <w:r>
        <w:rPr>
          <w:rFonts w:ascii="David" w:hAnsi="David" w:cs="David"/>
          <w:sz w:val="24"/>
          <w:szCs w:val="24"/>
        </w:rPr>
        <w:t>.</w:t>
      </w:r>
    </w:p>
    <w:p w14:paraId="7D34B14F" w14:textId="5262DEDF" w:rsidR="006509F9" w:rsidRDefault="006509F9" w:rsidP="006509F9">
      <w:pPr>
        <w:ind w:firstLine="720"/>
        <w:rPr>
          <w:rFonts w:ascii="David" w:hAnsi="David" w:cs="David"/>
          <w:sz w:val="24"/>
          <w:szCs w:val="24"/>
        </w:rPr>
      </w:pPr>
      <w:r w:rsidRPr="003B74D6">
        <w:rPr>
          <w:rFonts w:ascii="David" w:hAnsi="David" w:cs="David"/>
          <w:sz w:val="24"/>
          <w:szCs w:val="24"/>
        </w:rPr>
        <w:t>H7: The location of a museum in the periphery will have a positive impact on the presentation of works by young artists.</w:t>
      </w:r>
    </w:p>
    <w:p w14:paraId="0F0F74BE" w14:textId="77777777" w:rsidR="006509F9" w:rsidRPr="00982DBE" w:rsidRDefault="006509F9" w:rsidP="006509F9">
      <w:pPr>
        <w:jc w:val="left"/>
        <w:rPr>
          <w:rFonts w:ascii="David" w:hAnsi="David" w:cs="David"/>
          <w:b/>
          <w:bCs/>
          <w:sz w:val="24"/>
          <w:szCs w:val="24"/>
          <w:rtl/>
        </w:rPr>
      </w:pPr>
      <w:r w:rsidRPr="00982DBE">
        <w:rPr>
          <w:rFonts w:ascii="David" w:hAnsi="David" w:cs="David"/>
          <w:b/>
          <w:bCs/>
          <w:sz w:val="24"/>
          <w:szCs w:val="24"/>
          <w:rtl/>
        </w:rPr>
        <w:t>ממצאים איכותניים</w:t>
      </w:r>
    </w:p>
    <w:p w14:paraId="5EFE5944" w14:textId="116F159A" w:rsidR="006509F9" w:rsidRPr="00982DBE" w:rsidRDefault="006509F9" w:rsidP="006509F9">
      <w:pPr>
        <w:jc w:val="left"/>
        <w:rPr>
          <w:rFonts w:ascii="David" w:hAnsi="David" w:cs="David"/>
          <w:sz w:val="24"/>
          <w:szCs w:val="24"/>
          <w:rtl/>
        </w:rPr>
      </w:pPr>
      <w:bookmarkStart w:id="6" w:name="_Hlk30246314"/>
      <w:r w:rsidRPr="00982DBE">
        <w:rPr>
          <w:rFonts w:ascii="David" w:hAnsi="David" w:cs="David"/>
          <w:sz w:val="24"/>
          <w:szCs w:val="24"/>
          <w:rtl/>
        </w:rPr>
        <w:t xml:space="preserve">בהתבסס על הממצאים הכמותיים פרק </w:t>
      </w:r>
      <w:r w:rsidR="000F5E91">
        <w:rPr>
          <w:rFonts w:ascii="David" w:hAnsi="David" w:cs="David" w:hint="cs"/>
          <w:sz w:val="24"/>
          <w:szCs w:val="24"/>
          <w:rtl/>
        </w:rPr>
        <w:t xml:space="preserve"> זה </w:t>
      </w:r>
      <w:r w:rsidRPr="00982DBE">
        <w:rPr>
          <w:rFonts w:ascii="David" w:hAnsi="David" w:cs="David"/>
          <w:sz w:val="24"/>
          <w:szCs w:val="24"/>
          <w:rtl/>
        </w:rPr>
        <w:t xml:space="preserve">מרחיב את הסבר </w:t>
      </w:r>
      <w:r w:rsidRPr="00982DBE">
        <w:rPr>
          <w:rFonts w:ascii="David" w:hAnsi="David" w:cs="David" w:hint="cs"/>
          <w:sz w:val="24"/>
          <w:szCs w:val="24"/>
          <w:rtl/>
        </w:rPr>
        <w:t xml:space="preserve">על </w:t>
      </w:r>
      <w:r>
        <w:rPr>
          <w:rFonts w:ascii="David" w:hAnsi="David" w:cs="David" w:hint="cs"/>
          <w:sz w:val="24"/>
          <w:szCs w:val="24"/>
          <w:rtl/>
        </w:rPr>
        <w:t>ה</w:t>
      </w:r>
      <w:r w:rsidR="006C1E37">
        <w:rPr>
          <w:rFonts w:ascii="David" w:hAnsi="David" w:cs="David" w:hint="cs"/>
          <w:sz w:val="24"/>
          <w:szCs w:val="24"/>
          <w:rtl/>
        </w:rPr>
        <w:t>קשר בין ה</w:t>
      </w:r>
      <w:r>
        <w:rPr>
          <w:rFonts w:ascii="David" w:hAnsi="David" w:cs="David" w:hint="cs"/>
          <w:sz w:val="24"/>
          <w:szCs w:val="24"/>
          <w:rtl/>
        </w:rPr>
        <w:t>כנסות המוזיאון והיצע האמנות</w:t>
      </w:r>
      <w:r w:rsidRPr="00982DBE">
        <w:rPr>
          <w:rFonts w:ascii="David" w:hAnsi="David" w:cs="David" w:hint="cs"/>
          <w:sz w:val="24"/>
          <w:szCs w:val="24"/>
          <w:rtl/>
        </w:rPr>
        <w:t xml:space="preserve">. </w:t>
      </w:r>
      <w:r w:rsidRPr="00982DBE">
        <w:rPr>
          <w:rFonts w:ascii="David" w:hAnsi="David" w:cs="David"/>
          <w:sz w:val="24"/>
          <w:szCs w:val="24"/>
          <w:rtl/>
        </w:rPr>
        <w:t xml:space="preserve"> </w:t>
      </w:r>
      <w:r w:rsidRPr="00982DBE">
        <w:rPr>
          <w:rFonts w:ascii="David" w:hAnsi="David" w:cs="David" w:hint="cs"/>
          <w:sz w:val="24"/>
          <w:szCs w:val="24"/>
          <w:rtl/>
        </w:rPr>
        <w:t>בנוסף הפרק עוסק ב</w:t>
      </w:r>
      <w:r w:rsidRPr="00982DBE">
        <w:rPr>
          <w:rFonts w:ascii="David" w:hAnsi="David" w:cs="David"/>
          <w:sz w:val="24"/>
          <w:szCs w:val="24"/>
          <w:rtl/>
        </w:rPr>
        <w:t xml:space="preserve">שיקולים שמקבלים מנהלים ואוצרים </w:t>
      </w:r>
      <w:r w:rsidRPr="00982DBE">
        <w:rPr>
          <w:rFonts w:ascii="David" w:hAnsi="David" w:cs="David" w:hint="cs"/>
          <w:sz w:val="24"/>
          <w:szCs w:val="24"/>
          <w:rtl/>
        </w:rPr>
        <w:t>בבחירות אוצרותיות,  ו</w:t>
      </w:r>
      <w:r w:rsidRPr="00982DBE">
        <w:rPr>
          <w:rFonts w:ascii="David" w:hAnsi="David" w:cs="David"/>
          <w:sz w:val="24"/>
          <w:szCs w:val="24"/>
          <w:rtl/>
        </w:rPr>
        <w:t>ה</w:t>
      </w:r>
      <w:r w:rsidRPr="00982DBE">
        <w:rPr>
          <w:rFonts w:ascii="David" w:hAnsi="David" w:cs="David" w:hint="cs"/>
          <w:sz w:val="24"/>
          <w:szCs w:val="24"/>
          <w:rtl/>
        </w:rPr>
        <w:t xml:space="preserve">זיקה </w:t>
      </w:r>
      <w:r w:rsidRPr="00982DBE">
        <w:rPr>
          <w:rFonts w:ascii="David" w:hAnsi="David" w:cs="David"/>
          <w:sz w:val="24"/>
          <w:szCs w:val="24"/>
          <w:rtl/>
        </w:rPr>
        <w:t xml:space="preserve">בין מיקום המוזיאון לאמנות המוצגת בו, בהיבטים שלא ניתן להסבירם בשיטות </w:t>
      </w:r>
      <w:r w:rsidRPr="00982DBE">
        <w:rPr>
          <w:rFonts w:ascii="David" w:hAnsi="David" w:cs="David" w:hint="cs"/>
          <w:sz w:val="24"/>
          <w:szCs w:val="24"/>
          <w:rtl/>
        </w:rPr>
        <w:t>כמותיות</w:t>
      </w:r>
      <w:r w:rsidRPr="00982DBE">
        <w:rPr>
          <w:rFonts w:ascii="David" w:hAnsi="David" w:cs="David"/>
          <w:sz w:val="24"/>
          <w:szCs w:val="24"/>
          <w:rtl/>
        </w:rPr>
        <w:t>.</w:t>
      </w:r>
      <w:r w:rsidRPr="00982DBE">
        <w:rPr>
          <w:rFonts w:ascii="David" w:hAnsi="David" w:cs="David" w:hint="cs"/>
          <w:sz w:val="24"/>
          <w:szCs w:val="24"/>
          <w:rtl/>
        </w:rPr>
        <w:t xml:space="preserve"> </w:t>
      </w:r>
    </w:p>
    <w:bookmarkEnd w:id="6"/>
    <w:p w14:paraId="5EB3610A" w14:textId="5528CDBC" w:rsidR="006509F9" w:rsidRPr="00982DBE" w:rsidRDefault="006509F9" w:rsidP="006509F9">
      <w:pPr>
        <w:jc w:val="left"/>
        <w:rPr>
          <w:rFonts w:ascii="David" w:hAnsi="David" w:cs="David"/>
          <w:sz w:val="24"/>
          <w:szCs w:val="24"/>
          <w:rtl/>
        </w:rPr>
      </w:pPr>
      <w:r w:rsidRPr="00982DBE">
        <w:rPr>
          <w:rFonts w:ascii="David" w:hAnsi="David" w:cs="David"/>
          <w:b/>
          <w:bCs/>
          <w:sz w:val="24"/>
          <w:szCs w:val="24"/>
          <w:rtl/>
        </w:rPr>
        <w:t>היבטים כלכליים באמנות המוצגת</w:t>
      </w:r>
    </w:p>
    <w:p w14:paraId="229EA695" w14:textId="77777777" w:rsidR="006509F9" w:rsidRPr="00982DBE" w:rsidRDefault="006509F9" w:rsidP="006509F9">
      <w:pPr>
        <w:jc w:val="left"/>
        <w:rPr>
          <w:rFonts w:ascii="David" w:hAnsi="David" w:cs="David"/>
          <w:b/>
          <w:bCs/>
          <w:sz w:val="24"/>
          <w:szCs w:val="24"/>
          <w:rtl/>
        </w:rPr>
      </w:pPr>
      <w:r w:rsidRPr="00982DBE">
        <w:rPr>
          <w:rFonts w:ascii="David" w:hAnsi="David" w:cs="David"/>
          <w:b/>
          <w:bCs/>
          <w:sz w:val="24"/>
          <w:szCs w:val="24"/>
          <w:rtl/>
        </w:rPr>
        <w:t xml:space="preserve"> הזיקה בין מקורות ההכנסה לפעילות המוזיאלית </w:t>
      </w:r>
    </w:p>
    <w:p w14:paraId="3B6975D3" w14:textId="77777777" w:rsidR="006509F9" w:rsidRPr="000D5B98" w:rsidRDefault="006509F9" w:rsidP="006509F9">
      <w:pPr>
        <w:jc w:val="left"/>
        <w:rPr>
          <w:rFonts w:ascii="David" w:hAnsi="David" w:cs="David"/>
          <w:sz w:val="24"/>
          <w:szCs w:val="24"/>
          <w:rtl/>
        </w:rPr>
      </w:pPr>
      <w:r w:rsidRPr="000D5B98">
        <w:rPr>
          <w:rFonts w:ascii="David" w:hAnsi="David" w:cs="David"/>
          <w:sz w:val="24"/>
          <w:szCs w:val="24"/>
          <w:rtl/>
        </w:rPr>
        <w:t>הסוציולוג לחקר התרבות והאמנות פייר בורדיה ניסח את המושגים 'הון תרבותי' ו'הביטוס' בבואו לתאר את קהל המוזיאונים לאמנות כבעלי טעמים והעדפות אסתטיות מובחנות (‏</w:t>
      </w:r>
      <w:r w:rsidRPr="000D5B98">
        <w:rPr>
          <w:rFonts w:ascii="David" w:hAnsi="David" w:cs="David"/>
          <w:sz w:val="24"/>
          <w:szCs w:val="24"/>
        </w:rPr>
        <w:t>Bourdieu, 1984</w:t>
      </w:r>
      <w:r w:rsidRPr="000D5B98">
        <w:rPr>
          <w:rFonts w:ascii="David" w:hAnsi="David" w:cs="David"/>
          <w:sz w:val="24"/>
          <w:szCs w:val="24"/>
          <w:cs/>
        </w:rPr>
        <w:t>‎</w:t>
      </w:r>
      <w:r w:rsidRPr="000D5B98">
        <w:rPr>
          <w:rFonts w:ascii="David" w:hAnsi="David" w:cs="David"/>
          <w:sz w:val="24"/>
          <w:szCs w:val="24"/>
          <w:rtl/>
        </w:rPr>
        <w:t>)‏. עד היום, ניתפש מוזיאון לאמנות בעיני הציבור כהיכל המנוכר לאלו שאינם נמנים עם חוגי האמנות. אך, כשהתקציבים הממשלתיים מצטמצמים והמוזיאון אינו יכול להתבסס כלכלית רק על הקהל ה'טבעי' שלו, מנהלי מוזיאונים נדרשים לפעול באסטרטגיות שוק שונות על מנת לייצר הכנסות עצמיות ממבקרים . חלק מהן באות לידי ביטוי בתוכנית התערוכות:</w:t>
      </w:r>
    </w:p>
    <w:p w14:paraId="57D9F55F" w14:textId="77777777" w:rsidR="006509F9" w:rsidRDefault="006509F9" w:rsidP="006509F9">
      <w:pPr>
        <w:rPr>
          <w:rFonts w:ascii="David" w:hAnsi="David" w:cs="David"/>
          <w:sz w:val="24"/>
          <w:szCs w:val="24"/>
          <w:rtl/>
        </w:rPr>
      </w:pPr>
      <w:r>
        <w:rPr>
          <w:rFonts w:ascii="David" w:hAnsi="David" w:cs="David"/>
          <w:sz w:val="24"/>
          <w:szCs w:val="24"/>
        </w:rPr>
        <w:t>"</w:t>
      </w:r>
      <w:r w:rsidRPr="003B74D6">
        <w:rPr>
          <w:rFonts w:ascii="David" w:hAnsi="David" w:cs="David"/>
          <w:sz w:val="24"/>
          <w:szCs w:val="24"/>
        </w:rPr>
        <w:t>What usually brings people in is popular exhibitions. If we do an Agnes Martin exhibition, which is minimalist art, we know in advance that although it is important to present Agnes Martin’s art, we will not have a large audience for it. The museum must do both this and that, because of its reputation for being serious and relating to what is happening in art. There are important artists that the museum must exhibit, even though we know people won’t stand in line around the building [to see them]. In order to balance the budget, the museum has to offer popular exhibitions to bring in a wide audience, a large audience. Otherwise it will not meet its expenses and have enough self-generated revenue.</w:t>
      </w:r>
      <w:r>
        <w:rPr>
          <w:rFonts w:ascii="David" w:hAnsi="David" w:cs="David"/>
          <w:sz w:val="24"/>
          <w:szCs w:val="24"/>
        </w:rPr>
        <w:t>"</w:t>
      </w:r>
      <w:r w:rsidRPr="003B74D6">
        <w:rPr>
          <w:rFonts w:ascii="David" w:hAnsi="David" w:cs="David"/>
          <w:sz w:val="24"/>
          <w:szCs w:val="24"/>
        </w:rPr>
        <w:t xml:space="preserve"> (# 3, museum manager)</w:t>
      </w:r>
    </w:p>
    <w:p w14:paraId="5FA70F8E" w14:textId="31AC2939" w:rsidR="006509F9" w:rsidRDefault="006509F9" w:rsidP="006509F9">
      <w:pPr>
        <w:jc w:val="left"/>
        <w:rPr>
          <w:rFonts w:ascii="David" w:hAnsi="David" w:cs="David"/>
          <w:sz w:val="24"/>
          <w:szCs w:val="24"/>
          <w:rtl/>
        </w:rPr>
      </w:pPr>
      <w:r w:rsidRPr="000D5B98">
        <w:rPr>
          <w:rFonts w:ascii="David" w:hAnsi="David" w:cs="David"/>
          <w:sz w:val="24"/>
          <w:szCs w:val="24"/>
          <w:rtl/>
        </w:rPr>
        <w:t>תערוכות פופולאריות הינן תערוכות ב"איכות אחרת", הן לא תמיד עוסקות בחזון האמנותי של המוזיאון ובערכים מקצועיים אך הן אטרקטיביות, מושכות קהלים ומגדילות את ההכנסות העצמיות להן נזקק המוזיאון. תערוכות אלו מקובלות בעולם האמנות (</w:t>
      </w:r>
      <w:r w:rsidRPr="00C46336">
        <w:rPr>
          <w:rFonts w:ascii="David" w:hAnsi="David" w:cs="David"/>
          <w:sz w:val="24"/>
          <w:szCs w:val="24"/>
        </w:rPr>
        <w:t>Frey &amp; Meier, 2002</w:t>
      </w:r>
      <w:r w:rsidRPr="000D5B98">
        <w:rPr>
          <w:rFonts w:ascii="David" w:hAnsi="David" w:cs="David"/>
          <w:sz w:val="24"/>
          <w:szCs w:val="24"/>
          <w:rtl/>
        </w:rPr>
        <w:t xml:space="preserve">) . </w:t>
      </w:r>
    </w:p>
    <w:p w14:paraId="2580F4B9" w14:textId="3AA02AE1" w:rsidR="006509F9" w:rsidRPr="00D60D8F" w:rsidRDefault="00166EC3" w:rsidP="006509F9">
      <w:pPr>
        <w:rPr>
          <w:rFonts w:ascii="David" w:hAnsi="David" w:cs="David"/>
          <w:b/>
          <w:bCs/>
          <w:sz w:val="24"/>
          <w:szCs w:val="24"/>
          <w:rtl/>
        </w:rPr>
      </w:pPr>
      <w:r>
        <w:rPr>
          <w:rFonts w:ascii="David" w:hAnsi="David" w:cs="David"/>
          <w:b/>
          <w:bCs/>
          <w:sz w:val="24"/>
          <w:szCs w:val="24"/>
        </w:rPr>
        <w:lastRenderedPageBreak/>
        <w:t xml:space="preserve"> </w:t>
      </w:r>
      <w:r w:rsidR="006509F9" w:rsidRPr="00D60D8F">
        <w:rPr>
          <w:rFonts w:ascii="David" w:hAnsi="David" w:cs="David"/>
          <w:b/>
          <w:bCs/>
          <w:sz w:val="24"/>
          <w:szCs w:val="24"/>
        </w:rPr>
        <w:t>Characteristics of the Artist</w:t>
      </w:r>
    </w:p>
    <w:p w14:paraId="5F391C5F" w14:textId="7D62EAC7" w:rsidR="006509F9" w:rsidRDefault="006509F9" w:rsidP="006509F9">
      <w:pPr>
        <w:rPr>
          <w:rFonts w:ascii="David" w:hAnsi="David" w:cs="David"/>
          <w:sz w:val="24"/>
          <w:szCs w:val="24"/>
          <w:rtl/>
        </w:rPr>
      </w:pPr>
      <w:r w:rsidRPr="002D7F17">
        <w:rPr>
          <w:rFonts w:ascii="David" w:hAnsi="David" w:cs="David"/>
          <w:b/>
          <w:bCs/>
          <w:sz w:val="24"/>
          <w:szCs w:val="24"/>
          <w:rtl/>
        </w:rPr>
        <w:t xml:space="preserve"> </w:t>
      </w:r>
      <w:r>
        <w:rPr>
          <w:rFonts w:ascii="David" w:hAnsi="David" w:cs="David"/>
          <w:b/>
          <w:bCs/>
          <w:sz w:val="24"/>
          <w:szCs w:val="24"/>
        </w:rPr>
        <w:t xml:space="preserve">  </w:t>
      </w:r>
      <w:r w:rsidRPr="00D60D8F">
        <w:rPr>
          <w:rFonts w:ascii="David" w:hAnsi="David" w:cs="David"/>
          <w:b/>
          <w:bCs/>
          <w:sz w:val="24"/>
          <w:szCs w:val="24"/>
        </w:rPr>
        <w:t>Female Artists in the Art Scene</w:t>
      </w:r>
    </w:p>
    <w:p w14:paraId="2D024713" w14:textId="7E2A88A3" w:rsidR="006509F9" w:rsidRPr="00982DBE" w:rsidRDefault="006509F9" w:rsidP="006509F9">
      <w:pPr>
        <w:jc w:val="left"/>
        <w:rPr>
          <w:rFonts w:ascii="David" w:hAnsi="David" w:cs="David"/>
          <w:sz w:val="24"/>
          <w:szCs w:val="24"/>
          <w:rtl/>
        </w:rPr>
      </w:pPr>
      <w:r w:rsidRPr="00982DBE">
        <w:rPr>
          <w:rFonts w:ascii="David" w:hAnsi="David" w:cs="David"/>
          <w:sz w:val="24"/>
          <w:szCs w:val="24"/>
          <w:rtl/>
        </w:rPr>
        <w:t xml:space="preserve">ניתוח היסטורי של תולדות האמנות </w:t>
      </w:r>
      <w:r>
        <w:rPr>
          <w:rFonts w:ascii="David" w:hAnsi="David" w:cs="David" w:hint="cs"/>
          <w:sz w:val="24"/>
          <w:szCs w:val="24"/>
          <w:rtl/>
        </w:rPr>
        <w:t>חושף אפליה</w:t>
      </w:r>
      <w:r w:rsidRPr="00982DBE">
        <w:rPr>
          <w:rFonts w:ascii="David" w:hAnsi="David" w:cs="David"/>
          <w:sz w:val="24"/>
          <w:szCs w:val="24"/>
          <w:rtl/>
        </w:rPr>
        <w:t xml:space="preserve"> מגדרית כלפי נשים אמניות</w:t>
      </w:r>
      <w:r w:rsidRPr="00982DBE">
        <w:rPr>
          <w:rFonts w:ascii="David" w:hAnsi="David" w:cs="David" w:hint="cs"/>
          <w:sz w:val="24"/>
          <w:szCs w:val="24"/>
          <w:rtl/>
        </w:rPr>
        <w:t xml:space="preserve">. </w:t>
      </w:r>
      <w:r w:rsidRPr="00982DBE">
        <w:rPr>
          <w:rFonts w:ascii="David" w:hAnsi="David" w:cs="David"/>
          <w:sz w:val="24"/>
          <w:szCs w:val="24"/>
          <w:rtl/>
        </w:rPr>
        <w:t>בחללי התצוגה המוזיאלים הציגו פחות נשים והסיבה לכך לא נבעה מכך שהיו פחות אמניות או שהן לא היו טובות דיין, אלא בגלל סטריאוטיפים שנוצרו לאור הדרה חברתית מגדרית (</w:t>
      </w:r>
      <w:r w:rsidRPr="00982DBE">
        <w:rPr>
          <w:rFonts w:ascii="David" w:hAnsi="David" w:cs="David"/>
          <w:sz w:val="24"/>
          <w:szCs w:val="24"/>
        </w:rPr>
        <w:t xml:space="preserve"> Markus, 2008; Miller, 2016,; Nochlin, 2006  </w:t>
      </w:r>
      <w:r w:rsidRPr="00982DBE">
        <w:rPr>
          <w:rFonts w:ascii="David" w:hAnsi="David" w:cs="David"/>
          <w:sz w:val="24"/>
          <w:szCs w:val="24"/>
          <w:rtl/>
        </w:rPr>
        <w:t>).</w:t>
      </w:r>
      <w:r w:rsidRPr="00982DBE">
        <w:rPr>
          <w:rFonts w:ascii="David" w:hAnsi="David" w:cs="David"/>
          <w:b/>
          <w:bCs/>
          <w:sz w:val="24"/>
          <w:szCs w:val="24"/>
          <w:rtl/>
        </w:rPr>
        <w:t xml:space="preserve"> </w:t>
      </w:r>
      <w:r w:rsidRPr="00982DBE">
        <w:rPr>
          <w:rFonts w:ascii="David" w:hAnsi="David" w:cs="David" w:hint="cs"/>
          <w:sz w:val="24"/>
          <w:szCs w:val="24"/>
          <w:rtl/>
        </w:rPr>
        <w:t>בחינה של מוסדות אמנות בשדה הישראלי מראה כי למרות שכיום יש הרבה נשים</w:t>
      </w:r>
      <w:r w:rsidRPr="00982DBE">
        <w:rPr>
          <w:rFonts w:ascii="David" w:hAnsi="David" w:cs="David"/>
          <w:sz w:val="24"/>
          <w:szCs w:val="24"/>
          <w:rtl/>
        </w:rPr>
        <w:t xml:space="preserve"> בתפקידי מפתח כמו מנהלות ואוצרות</w:t>
      </w:r>
      <w:r w:rsidRPr="00982DBE">
        <w:rPr>
          <w:rFonts w:ascii="David" w:hAnsi="David" w:cs="David" w:hint="cs"/>
          <w:sz w:val="24"/>
          <w:szCs w:val="24"/>
          <w:rtl/>
        </w:rPr>
        <w:t>,  עדיין יש מיעוט</w:t>
      </w:r>
      <w:r w:rsidRPr="00982DBE">
        <w:rPr>
          <w:rFonts w:ascii="David" w:hAnsi="David" w:cs="David"/>
          <w:sz w:val="24"/>
          <w:szCs w:val="24"/>
          <w:rtl/>
        </w:rPr>
        <w:t xml:space="preserve"> </w:t>
      </w:r>
      <w:r w:rsidRPr="00982DBE">
        <w:rPr>
          <w:rFonts w:ascii="David" w:hAnsi="David" w:cs="David" w:hint="cs"/>
          <w:sz w:val="24"/>
          <w:szCs w:val="24"/>
          <w:rtl/>
        </w:rPr>
        <w:t>תערוכות של</w:t>
      </w:r>
      <w:r w:rsidRPr="00982DBE">
        <w:rPr>
          <w:rFonts w:ascii="David" w:hAnsi="David" w:cs="David"/>
          <w:sz w:val="24"/>
          <w:szCs w:val="24"/>
          <w:rtl/>
        </w:rPr>
        <w:t xml:space="preserve"> נשים </w:t>
      </w:r>
      <w:r w:rsidRPr="00982DBE">
        <w:rPr>
          <w:rFonts w:ascii="David" w:hAnsi="David" w:cs="David" w:hint="cs"/>
          <w:sz w:val="24"/>
          <w:szCs w:val="24"/>
          <w:rtl/>
        </w:rPr>
        <w:t xml:space="preserve">יוצרות </w:t>
      </w:r>
      <w:r w:rsidRPr="00982DBE">
        <w:rPr>
          <w:rFonts w:ascii="David" w:hAnsi="David" w:cs="David"/>
          <w:sz w:val="24"/>
          <w:szCs w:val="24"/>
          <w:rtl/>
        </w:rPr>
        <w:t>בחלק גדול מהם</w:t>
      </w:r>
      <w:r w:rsidRPr="00982DBE">
        <w:rPr>
          <w:rFonts w:ascii="David" w:hAnsi="David" w:cs="David" w:hint="cs"/>
          <w:sz w:val="24"/>
          <w:szCs w:val="24"/>
          <w:rtl/>
        </w:rPr>
        <w:t xml:space="preserve"> לעומת אמנות של גברים  (ראה גם טבלה מס' 2 בנספחים) </w:t>
      </w:r>
      <w:r w:rsidRPr="00982DBE">
        <w:rPr>
          <w:rFonts w:ascii="David" w:hAnsi="David" w:cs="David"/>
          <w:sz w:val="24"/>
          <w:szCs w:val="24"/>
          <w:rtl/>
        </w:rPr>
        <w:t>. אמנית</w:t>
      </w:r>
      <w:r>
        <w:rPr>
          <w:rFonts w:ascii="David" w:hAnsi="David" w:cs="David" w:hint="cs"/>
          <w:sz w:val="24"/>
          <w:szCs w:val="24"/>
          <w:rtl/>
        </w:rPr>
        <w:t xml:space="preserve"> </w:t>
      </w:r>
      <w:r w:rsidRPr="00982DBE">
        <w:rPr>
          <w:rFonts w:ascii="David" w:hAnsi="David" w:cs="David"/>
          <w:sz w:val="24"/>
          <w:szCs w:val="24"/>
          <w:rtl/>
        </w:rPr>
        <w:t xml:space="preserve">בכירה </w:t>
      </w:r>
      <w:r w:rsidRPr="00982DBE">
        <w:rPr>
          <w:rFonts w:ascii="David" w:hAnsi="David" w:cs="David" w:hint="cs"/>
          <w:sz w:val="24"/>
          <w:szCs w:val="24"/>
          <w:rtl/>
        </w:rPr>
        <w:t>ה</w:t>
      </w:r>
      <w:r w:rsidR="00376614">
        <w:rPr>
          <w:rFonts w:ascii="David" w:hAnsi="David" w:cs="David" w:hint="cs"/>
          <w:sz w:val="24"/>
          <w:szCs w:val="24"/>
          <w:rtl/>
        </w:rPr>
        <w:t>תלוננה</w:t>
      </w:r>
      <w:bookmarkStart w:id="7" w:name="_GoBack"/>
      <w:bookmarkEnd w:id="7"/>
      <w:r w:rsidRPr="00982DBE">
        <w:rPr>
          <w:rFonts w:ascii="David" w:hAnsi="David" w:cs="David" w:hint="cs"/>
          <w:sz w:val="24"/>
          <w:szCs w:val="24"/>
          <w:rtl/>
        </w:rPr>
        <w:t xml:space="preserve"> על התופעה המטרידה</w:t>
      </w:r>
      <w:r w:rsidRPr="00982DBE">
        <w:rPr>
          <w:rFonts w:ascii="David" w:hAnsi="David" w:cs="David"/>
          <w:sz w:val="24"/>
          <w:szCs w:val="24"/>
          <w:rtl/>
        </w:rPr>
        <w:t xml:space="preserve">: </w:t>
      </w:r>
    </w:p>
    <w:p w14:paraId="4B6D6038" w14:textId="77777777" w:rsidR="006509F9" w:rsidRDefault="006509F9" w:rsidP="006509F9">
      <w:pPr>
        <w:ind w:firstLine="284"/>
        <w:rPr>
          <w:rFonts w:ascii="David" w:hAnsi="David" w:cs="David"/>
          <w:sz w:val="24"/>
          <w:szCs w:val="24"/>
        </w:rPr>
      </w:pPr>
      <w:r>
        <w:rPr>
          <w:rFonts w:ascii="David" w:hAnsi="David" w:cs="David"/>
          <w:sz w:val="24"/>
          <w:szCs w:val="24"/>
        </w:rPr>
        <w:t>"</w:t>
      </w:r>
      <w:r w:rsidRPr="003B74D6">
        <w:rPr>
          <w:rFonts w:ascii="David" w:hAnsi="David" w:cs="David"/>
          <w:sz w:val="24"/>
          <w:szCs w:val="24"/>
        </w:rPr>
        <w:t>There are a lot of women in the system, but they [curators] always favor men. The things I ask for are reasonable. If it came from a man, it would have been different. You can say it</w:t>
      </w:r>
      <w:r>
        <w:rPr>
          <w:rFonts w:ascii="David" w:hAnsi="David" w:cs="David"/>
          <w:sz w:val="24"/>
          <w:szCs w:val="24"/>
        </w:rPr>
        <w:t>'</w:t>
      </w:r>
      <w:r w:rsidRPr="003B74D6">
        <w:rPr>
          <w:rFonts w:ascii="David" w:hAnsi="David" w:cs="David"/>
          <w:sz w:val="24"/>
          <w:szCs w:val="24"/>
        </w:rPr>
        <w:t>s the junior and sub-senior realm that is most flooded with women who don</w:t>
      </w:r>
      <w:r>
        <w:rPr>
          <w:rFonts w:ascii="David" w:hAnsi="David" w:cs="David"/>
          <w:sz w:val="24"/>
          <w:szCs w:val="24"/>
        </w:rPr>
        <w:t>'</w:t>
      </w:r>
      <w:r w:rsidRPr="003B74D6">
        <w:rPr>
          <w:rFonts w:ascii="David" w:hAnsi="David" w:cs="David"/>
          <w:sz w:val="24"/>
          <w:szCs w:val="24"/>
        </w:rPr>
        <w:t>t consider [other] women. There is something about the clichéd image of the male artist, that he is a genius, whose eccentric mannerisms are appealing. For women, eccentric behavior is not appealing. They are not as persuasive as men.</w:t>
      </w:r>
      <w:r>
        <w:rPr>
          <w:rFonts w:ascii="David" w:hAnsi="David" w:cs="David"/>
          <w:sz w:val="24"/>
          <w:szCs w:val="24"/>
        </w:rPr>
        <w:t xml:space="preserve">" </w:t>
      </w:r>
      <w:r w:rsidRPr="003B74D6">
        <w:rPr>
          <w:rFonts w:ascii="David" w:hAnsi="David" w:cs="David"/>
          <w:sz w:val="24"/>
          <w:szCs w:val="24"/>
        </w:rPr>
        <w:t>(#18)</w:t>
      </w:r>
    </w:p>
    <w:p w14:paraId="33049422" w14:textId="77777777" w:rsidR="006509F9" w:rsidRPr="003B74D6" w:rsidRDefault="006509F9" w:rsidP="006509F9">
      <w:pPr>
        <w:ind w:left="284" w:firstLine="397"/>
        <w:rPr>
          <w:rFonts w:ascii="David" w:hAnsi="David" w:cs="David"/>
          <w:sz w:val="24"/>
          <w:szCs w:val="24"/>
        </w:rPr>
      </w:pPr>
      <w:r>
        <w:rPr>
          <w:rFonts w:ascii="David" w:hAnsi="David" w:cs="David"/>
          <w:sz w:val="24"/>
          <w:szCs w:val="24"/>
        </w:rPr>
        <w:t>M</w:t>
      </w:r>
      <w:r w:rsidRPr="003B74D6">
        <w:rPr>
          <w:rFonts w:ascii="David" w:hAnsi="David" w:cs="David"/>
          <w:sz w:val="24"/>
          <w:szCs w:val="24"/>
        </w:rPr>
        <w:t>anagers and senior curators at museums where a low percentage of women have their work displayed argue that this is a coincidence, and that their choices are primarily based on professional considerations</w:t>
      </w:r>
      <w:r>
        <w:rPr>
          <w:rFonts w:ascii="David" w:hAnsi="David" w:cs="David"/>
          <w:sz w:val="24"/>
          <w:szCs w:val="24"/>
        </w:rPr>
        <w:t>:</w:t>
      </w:r>
      <w:r w:rsidRPr="003B74D6">
        <w:rPr>
          <w:rFonts w:ascii="David" w:hAnsi="David" w:cs="David"/>
          <w:sz w:val="24"/>
          <w:szCs w:val="24"/>
        </w:rPr>
        <w:t xml:space="preserve"> </w:t>
      </w:r>
      <w:r>
        <w:rPr>
          <w:rFonts w:ascii="David" w:hAnsi="David" w:cs="David"/>
          <w:sz w:val="24"/>
          <w:szCs w:val="24"/>
        </w:rPr>
        <w:t>"</w:t>
      </w:r>
      <w:r w:rsidRPr="003B74D6">
        <w:rPr>
          <w:rFonts w:ascii="David" w:hAnsi="David" w:cs="David"/>
          <w:sz w:val="24"/>
          <w:szCs w:val="24"/>
        </w:rPr>
        <w:t>Although we are acutely aware of the subject, we feel that at this time, we should not work according to a desire to achieve a strict balance but by considerations of quality</w:t>
      </w:r>
      <w:r>
        <w:rPr>
          <w:rFonts w:ascii="David" w:hAnsi="David" w:cs="David"/>
          <w:sz w:val="24"/>
          <w:szCs w:val="24"/>
        </w:rPr>
        <w:t>."</w:t>
      </w:r>
      <w:r w:rsidRPr="003B74D6">
        <w:rPr>
          <w:rFonts w:ascii="David" w:hAnsi="David" w:cs="David"/>
          <w:sz w:val="24"/>
          <w:szCs w:val="24"/>
        </w:rPr>
        <w:t xml:space="preserve"> (#5, curator)</w:t>
      </w:r>
    </w:p>
    <w:p w14:paraId="51B3B06C" w14:textId="77777777" w:rsidR="006509F9" w:rsidRDefault="006509F9" w:rsidP="006509F9">
      <w:pPr>
        <w:ind w:firstLine="284"/>
        <w:jc w:val="left"/>
        <w:rPr>
          <w:rFonts w:ascii="David" w:hAnsi="David" w:cs="David"/>
          <w:sz w:val="24"/>
          <w:szCs w:val="24"/>
          <w:rtl/>
        </w:rPr>
      </w:pPr>
      <w:r w:rsidRPr="00982DBE">
        <w:rPr>
          <w:rFonts w:ascii="David" w:hAnsi="David" w:cs="David"/>
          <w:sz w:val="24"/>
          <w:szCs w:val="24"/>
          <w:rtl/>
        </w:rPr>
        <w:t xml:space="preserve">לאור דברים אלו ניתן לשאול האם בתוך המסגרת של שיקולים מקצועיים ואיכות </w:t>
      </w:r>
      <w:r w:rsidRPr="00982DBE">
        <w:rPr>
          <w:rFonts w:ascii="David" w:hAnsi="David" w:cs="David" w:hint="cs"/>
          <w:sz w:val="24"/>
          <w:szCs w:val="24"/>
          <w:rtl/>
        </w:rPr>
        <w:t xml:space="preserve">לא </w:t>
      </w:r>
      <w:r w:rsidRPr="00982DBE">
        <w:rPr>
          <w:rFonts w:ascii="David" w:hAnsi="David" w:cs="David"/>
          <w:sz w:val="24"/>
          <w:szCs w:val="24"/>
          <w:rtl/>
        </w:rPr>
        <w:t xml:space="preserve">ניתן להציג יותר נשים אמניות? שהרי בשוק האמנות בישראל </w:t>
      </w:r>
      <w:r>
        <w:rPr>
          <w:rFonts w:ascii="David" w:hAnsi="David" w:cs="David" w:hint="cs"/>
          <w:sz w:val="24"/>
          <w:szCs w:val="24"/>
          <w:rtl/>
        </w:rPr>
        <w:t>יש הרבה נשים אמניות</w:t>
      </w:r>
      <w:r w:rsidRPr="00982DBE">
        <w:rPr>
          <w:rFonts w:ascii="David" w:hAnsi="David" w:cs="David" w:hint="cs"/>
          <w:sz w:val="24"/>
          <w:szCs w:val="24"/>
          <w:rtl/>
        </w:rPr>
        <w:t xml:space="preserve">. מנהל מוזיאון המציג אחוז גבוה של תערוכות נשים הסביר:" </w:t>
      </w:r>
      <w:r w:rsidRPr="00982DBE">
        <w:rPr>
          <w:rFonts w:ascii="David" w:hAnsi="David" w:cs="David"/>
          <w:sz w:val="24"/>
          <w:szCs w:val="24"/>
          <w:rtl/>
        </w:rPr>
        <w:t>"אין לכך שום סיבה שנובעת מהאג'נדה, יש סיבה אחת מאוד פשוטה. כשאתה סורק היום את שוק האמנות בארץ, הרוב הוא נשים וחלק מהן מאוד טובות</w:t>
      </w:r>
      <w:r w:rsidRPr="00982DBE">
        <w:rPr>
          <w:rFonts w:ascii="David" w:hAnsi="David" w:cs="David" w:hint="cs"/>
          <w:sz w:val="24"/>
          <w:szCs w:val="24"/>
          <w:rtl/>
        </w:rPr>
        <w:t xml:space="preserve">" </w:t>
      </w:r>
      <w:r w:rsidRPr="00982DBE">
        <w:rPr>
          <w:rFonts w:ascii="David" w:hAnsi="David" w:cs="David"/>
          <w:sz w:val="24"/>
          <w:szCs w:val="24"/>
          <w:rtl/>
        </w:rPr>
        <w:t xml:space="preserve"> (# 8 מנהל מוזיאון).  </w:t>
      </w:r>
    </w:p>
    <w:p w14:paraId="7A137C92" w14:textId="79EF90B6" w:rsidR="006509F9" w:rsidRDefault="006509F9" w:rsidP="006509F9">
      <w:pPr>
        <w:rPr>
          <w:rFonts w:ascii="David" w:hAnsi="David" w:cs="David"/>
          <w:sz w:val="24"/>
          <w:szCs w:val="24"/>
          <w:rtl/>
        </w:rPr>
      </w:pPr>
      <w:r w:rsidRPr="00537F19">
        <w:rPr>
          <w:rFonts w:ascii="David" w:hAnsi="David" w:cs="David"/>
          <w:b/>
          <w:bCs/>
          <w:sz w:val="24"/>
          <w:szCs w:val="24"/>
        </w:rPr>
        <w:t>Young Artists Displayed in Museums</w:t>
      </w:r>
      <w:r>
        <w:rPr>
          <w:rFonts w:ascii="David" w:hAnsi="David" w:cs="David" w:hint="cs"/>
          <w:sz w:val="24"/>
          <w:szCs w:val="24"/>
          <w:rtl/>
        </w:rPr>
        <w:t xml:space="preserve"> </w:t>
      </w:r>
    </w:p>
    <w:p w14:paraId="589ED723" w14:textId="77777777" w:rsidR="006509F9" w:rsidRPr="00982DBE" w:rsidRDefault="006509F9" w:rsidP="006509F9">
      <w:pPr>
        <w:jc w:val="left"/>
        <w:rPr>
          <w:rFonts w:ascii="David" w:hAnsi="David" w:cs="David"/>
          <w:sz w:val="24"/>
          <w:szCs w:val="24"/>
          <w:rtl/>
        </w:rPr>
      </w:pPr>
      <w:r w:rsidRPr="00982DBE">
        <w:rPr>
          <w:rFonts w:ascii="David" w:hAnsi="David" w:cs="David"/>
          <w:sz w:val="24"/>
          <w:szCs w:val="24"/>
          <w:rtl/>
        </w:rPr>
        <w:t xml:space="preserve">בעולם האמנות, אמנים צעירים מייצגים את העכשווי, החדש המתהווה והמתנסח ואילו  לאמנים ותיקים </w:t>
      </w:r>
      <w:r w:rsidRPr="00982DBE">
        <w:rPr>
          <w:rFonts w:ascii="David" w:hAnsi="David" w:cs="David" w:hint="cs"/>
          <w:sz w:val="24"/>
          <w:szCs w:val="24"/>
          <w:rtl/>
        </w:rPr>
        <w:t xml:space="preserve">יש </w:t>
      </w:r>
      <w:r w:rsidRPr="00982DBE">
        <w:rPr>
          <w:rFonts w:ascii="David" w:hAnsi="David" w:cs="David"/>
          <w:sz w:val="24"/>
          <w:szCs w:val="24"/>
          <w:rtl/>
        </w:rPr>
        <w:t>היכרות והערכה בשדה האמנות</w:t>
      </w:r>
      <w:r w:rsidRPr="00982DBE">
        <w:rPr>
          <w:rFonts w:ascii="David" w:hAnsi="David" w:cs="David" w:hint="cs"/>
          <w:sz w:val="24"/>
          <w:szCs w:val="24"/>
          <w:rtl/>
        </w:rPr>
        <w:t>,</w:t>
      </w:r>
      <w:r w:rsidRPr="00982DBE">
        <w:rPr>
          <w:rFonts w:ascii="David" w:hAnsi="David" w:cs="David"/>
          <w:sz w:val="24"/>
          <w:szCs w:val="24"/>
          <w:rtl/>
        </w:rPr>
        <w:t xml:space="preserve"> לכן יש להם </w:t>
      </w:r>
      <w:r w:rsidRPr="00982DBE">
        <w:rPr>
          <w:rFonts w:ascii="David" w:hAnsi="David" w:cs="David" w:hint="cs"/>
          <w:sz w:val="24"/>
          <w:szCs w:val="24"/>
          <w:rtl/>
        </w:rPr>
        <w:t xml:space="preserve">גם </w:t>
      </w:r>
      <w:r w:rsidRPr="00982DBE">
        <w:rPr>
          <w:rFonts w:ascii="David" w:hAnsi="David" w:cs="David"/>
          <w:sz w:val="24"/>
          <w:szCs w:val="24"/>
          <w:rtl/>
        </w:rPr>
        <w:t xml:space="preserve">חותם של </w:t>
      </w:r>
      <w:r>
        <w:rPr>
          <w:rFonts w:ascii="David" w:hAnsi="David" w:cs="David" w:hint="cs"/>
          <w:sz w:val="24"/>
          <w:szCs w:val="24"/>
          <w:rtl/>
        </w:rPr>
        <w:t>איכות אולם</w:t>
      </w:r>
      <w:r>
        <w:rPr>
          <w:rFonts w:ascii="David" w:hAnsi="David" w:cs="David"/>
          <w:sz w:val="24"/>
          <w:szCs w:val="24"/>
        </w:rPr>
        <w:t xml:space="preserve"> ,</w:t>
      </w:r>
      <w:r w:rsidRPr="00982DBE">
        <w:rPr>
          <w:rFonts w:ascii="David" w:hAnsi="David" w:cs="David" w:hint="cs"/>
          <w:sz w:val="24"/>
          <w:szCs w:val="24"/>
          <w:rtl/>
        </w:rPr>
        <w:t>"</w:t>
      </w:r>
      <w:r w:rsidRPr="00982DBE">
        <w:rPr>
          <w:sz w:val="24"/>
          <w:szCs w:val="24"/>
          <w:rtl/>
        </w:rPr>
        <w:t xml:space="preserve"> </w:t>
      </w:r>
      <w:r w:rsidRPr="00982DBE">
        <w:rPr>
          <w:rFonts w:ascii="David" w:hAnsi="David" w:cs="David"/>
          <w:sz w:val="24"/>
          <w:szCs w:val="24"/>
          <w:rtl/>
        </w:rPr>
        <w:t xml:space="preserve">הכי חשוב זה לערבב כי אם </w:t>
      </w:r>
      <w:r w:rsidRPr="00982DBE">
        <w:rPr>
          <w:rFonts w:ascii="David" w:hAnsi="David" w:cs="David"/>
          <w:sz w:val="24"/>
          <w:szCs w:val="24"/>
          <w:rtl/>
        </w:rPr>
        <w:lastRenderedPageBreak/>
        <w:t>אתה עושה רק אמנים צעירים אתה אף פעם לא מראה את האיכות כשהיא מגיעה לשיאה, ואם אתה עושה רק אמנים ותיקים אתה לא מגרה את המחשבה למה שקורה כרגע"(</w:t>
      </w:r>
      <w:r w:rsidRPr="00982DBE">
        <w:rPr>
          <w:rFonts w:ascii="David" w:hAnsi="David" w:cs="David" w:hint="cs"/>
          <w:sz w:val="24"/>
          <w:szCs w:val="24"/>
          <w:rtl/>
        </w:rPr>
        <w:t>#15 אמן בכיר</w:t>
      </w:r>
      <w:r w:rsidRPr="00982DBE">
        <w:rPr>
          <w:rFonts w:ascii="David" w:hAnsi="David" w:cs="David"/>
          <w:sz w:val="24"/>
          <w:szCs w:val="24"/>
          <w:rtl/>
        </w:rPr>
        <w:t>).</w:t>
      </w:r>
      <w:r w:rsidRPr="00982DBE">
        <w:rPr>
          <w:rFonts w:ascii="David" w:hAnsi="David" w:cs="David" w:hint="cs"/>
          <w:sz w:val="24"/>
          <w:szCs w:val="24"/>
          <w:rtl/>
        </w:rPr>
        <w:t xml:space="preserve"> </w:t>
      </w:r>
    </w:p>
    <w:p w14:paraId="60B03B58" w14:textId="5EF7EEE7" w:rsidR="006509F9" w:rsidRPr="000D7D4B" w:rsidRDefault="006509F9" w:rsidP="006509F9">
      <w:pPr>
        <w:jc w:val="left"/>
        <w:rPr>
          <w:rFonts w:ascii="David" w:hAnsi="David" w:cs="David"/>
          <w:b/>
          <w:bCs/>
          <w:sz w:val="24"/>
          <w:szCs w:val="24"/>
          <w:rtl/>
        </w:rPr>
      </w:pPr>
      <w:r w:rsidRPr="00982DBE">
        <w:rPr>
          <w:rFonts w:ascii="David" w:hAnsi="David" w:cs="David" w:hint="cs"/>
          <w:sz w:val="24"/>
          <w:szCs w:val="24"/>
          <w:rtl/>
        </w:rPr>
        <w:t xml:space="preserve">יחד עם זאת, למרות החשיבות של הצגת אמנות על כל פניה, </w:t>
      </w:r>
    </w:p>
    <w:p w14:paraId="63E192CE" w14:textId="5DD85AF5" w:rsidR="006509F9" w:rsidRPr="00982DBE" w:rsidRDefault="006509F9" w:rsidP="006509F9">
      <w:pPr>
        <w:rPr>
          <w:rFonts w:ascii="David" w:hAnsi="David" w:cs="David"/>
          <w:sz w:val="24"/>
          <w:szCs w:val="24"/>
          <w:rtl/>
        </w:rPr>
      </w:pPr>
      <w:r w:rsidRPr="00982DBE">
        <w:rPr>
          <w:rFonts w:ascii="David" w:hAnsi="David" w:cs="David" w:hint="cs"/>
          <w:sz w:val="24"/>
          <w:szCs w:val="24"/>
          <w:rtl/>
        </w:rPr>
        <w:t xml:space="preserve"> </w:t>
      </w:r>
      <w:r w:rsidRPr="00154A32">
        <w:rPr>
          <w:rFonts w:ascii="David" w:hAnsi="David" w:cs="David"/>
          <w:b/>
          <w:bCs/>
          <w:sz w:val="24"/>
          <w:szCs w:val="24"/>
        </w:rPr>
        <w:t xml:space="preserve">It emerges from the interviews </w:t>
      </w:r>
      <w:r w:rsidRPr="004D4C6A">
        <w:rPr>
          <w:rFonts w:ascii="David" w:hAnsi="David" w:cs="David"/>
          <w:sz w:val="24"/>
          <w:szCs w:val="24"/>
        </w:rPr>
        <w:t xml:space="preserve">that the decision to show the work of young artists or veteran artists reflects the museum manager's preferences.  For example, during the years considered in this study, all the artists whose work was exhibited in the Herzliya Museum of Contemporary Art were young (see Table 2 in the Appendices). This was due the museum's management strategy to display many exhibitions of young artists who recently graduated art school (Buganim, 2013). However, the new management notes that this trend is changing: " My style is less towards first exposure and more concerned with the subject and what the artist presents."  </w:t>
      </w:r>
      <w:r w:rsidRPr="00982DBE">
        <w:rPr>
          <w:rFonts w:ascii="David" w:hAnsi="David" w:cs="David"/>
          <w:sz w:val="24"/>
          <w:szCs w:val="24"/>
          <w:rtl/>
        </w:rPr>
        <w:tab/>
      </w:r>
    </w:p>
    <w:p w14:paraId="5FC9E1FE" w14:textId="77777777" w:rsidR="006509F9" w:rsidRDefault="006509F9" w:rsidP="006509F9">
      <w:pPr>
        <w:ind w:firstLine="397"/>
        <w:rPr>
          <w:rFonts w:ascii="David" w:hAnsi="David" w:cs="David"/>
          <w:sz w:val="24"/>
          <w:szCs w:val="24"/>
          <w:rtl/>
        </w:rPr>
      </w:pPr>
      <w:r w:rsidRPr="003B74D6">
        <w:rPr>
          <w:rFonts w:ascii="David" w:hAnsi="David" w:cs="David"/>
          <w:sz w:val="24"/>
          <w:szCs w:val="24"/>
        </w:rPr>
        <w:t>The current study also finds that presenting veteran artists may intersect with marketing strategies:</w:t>
      </w:r>
      <w:r>
        <w:rPr>
          <w:rFonts w:ascii="David" w:hAnsi="David" w:cs="David"/>
          <w:sz w:val="24"/>
          <w:szCs w:val="24"/>
        </w:rPr>
        <w:t xml:space="preserve"> "</w:t>
      </w:r>
      <w:r w:rsidRPr="003B74D6">
        <w:rPr>
          <w:rFonts w:ascii="David" w:hAnsi="David" w:cs="David"/>
          <w:sz w:val="24"/>
          <w:szCs w:val="24"/>
        </w:rPr>
        <w:t>I have to convince my target audience, in the best sense of the word, that what</w:t>
      </w:r>
      <w:r>
        <w:rPr>
          <w:rFonts w:ascii="David" w:hAnsi="David" w:cs="David"/>
          <w:sz w:val="24"/>
          <w:szCs w:val="24"/>
        </w:rPr>
        <w:t>'</w:t>
      </w:r>
      <w:r w:rsidRPr="003B74D6">
        <w:rPr>
          <w:rFonts w:ascii="David" w:hAnsi="David" w:cs="David"/>
          <w:sz w:val="24"/>
          <w:szCs w:val="24"/>
        </w:rPr>
        <w:t>s happening in the museum is worthy of their attention. If I take an artist who graduated yesterday from Bezalel [Academy of Art] and does experimental art, that won</w:t>
      </w:r>
      <w:r>
        <w:rPr>
          <w:rFonts w:ascii="David" w:hAnsi="David" w:cs="David"/>
          <w:sz w:val="24"/>
          <w:szCs w:val="24"/>
        </w:rPr>
        <w:t>'</w:t>
      </w:r>
      <w:r w:rsidRPr="003B74D6">
        <w:rPr>
          <w:rFonts w:ascii="David" w:hAnsi="David" w:cs="David"/>
          <w:sz w:val="24"/>
          <w:szCs w:val="24"/>
        </w:rPr>
        <w:t>t appeal to the audience.</w:t>
      </w:r>
      <w:r>
        <w:rPr>
          <w:rFonts w:ascii="David" w:hAnsi="David" w:cs="David"/>
          <w:sz w:val="24"/>
          <w:szCs w:val="24"/>
        </w:rPr>
        <w:t xml:space="preserve"> </w:t>
      </w:r>
      <w:r w:rsidRPr="003B74D6">
        <w:rPr>
          <w:rFonts w:ascii="David" w:hAnsi="David" w:cs="David"/>
          <w:sz w:val="24"/>
          <w:szCs w:val="24"/>
        </w:rPr>
        <w:t>To bring in the public, I have to convince them there is good art here, and good art is usually associated with canonical art.</w:t>
      </w:r>
      <w:r>
        <w:rPr>
          <w:rFonts w:ascii="David" w:hAnsi="David" w:cs="David"/>
          <w:sz w:val="24"/>
          <w:szCs w:val="24"/>
        </w:rPr>
        <w:t>"</w:t>
      </w:r>
      <w:r w:rsidRPr="003B74D6">
        <w:rPr>
          <w:rFonts w:ascii="David" w:hAnsi="David" w:cs="David"/>
          <w:sz w:val="24"/>
          <w:szCs w:val="24"/>
        </w:rPr>
        <w:t>(#9, museum manager).</w:t>
      </w:r>
      <w:r>
        <w:rPr>
          <w:rFonts w:ascii="David" w:hAnsi="David" w:cs="David"/>
          <w:sz w:val="24"/>
          <w:szCs w:val="24"/>
        </w:rPr>
        <w:t xml:space="preserve"> </w:t>
      </w:r>
    </w:p>
    <w:p w14:paraId="37195019" w14:textId="21C69890" w:rsidR="0053445E" w:rsidRDefault="006509F9" w:rsidP="00542460">
      <w:pPr>
        <w:jc w:val="left"/>
        <w:rPr>
          <w:rFonts w:ascii="David" w:hAnsi="David" w:cs="David"/>
          <w:sz w:val="24"/>
          <w:szCs w:val="24"/>
          <w:rtl/>
        </w:rPr>
      </w:pPr>
      <w:r w:rsidRPr="000D5B98">
        <w:rPr>
          <w:rFonts w:ascii="David" w:hAnsi="David" w:cs="David"/>
          <w:sz w:val="24"/>
          <w:szCs w:val="24"/>
          <w:rtl/>
        </w:rPr>
        <w:t xml:space="preserve">כך או כך, בין אם זה משיקולים מקצועיים או שיקולים כלכליים ניתן ליראות כי באופן כללי הבחירה להציג יותר אמנים ותיקים או צעירים במוזיאון משקפת לרוב את תפיסת העולם האישית של מנהל המוזיאון. </w:t>
      </w:r>
    </w:p>
    <w:p w14:paraId="381F812D" w14:textId="768F8E26" w:rsidR="006509F9" w:rsidRPr="00982DBE" w:rsidRDefault="006509F9" w:rsidP="006509F9">
      <w:pPr>
        <w:jc w:val="left"/>
        <w:rPr>
          <w:rFonts w:ascii="David" w:hAnsi="David" w:cs="David"/>
          <w:b/>
          <w:bCs/>
          <w:sz w:val="24"/>
          <w:szCs w:val="24"/>
          <w:rtl/>
        </w:rPr>
      </w:pPr>
      <w:r w:rsidRPr="00982DBE">
        <w:rPr>
          <w:rFonts w:ascii="David" w:hAnsi="David" w:cs="David"/>
          <w:b/>
          <w:bCs/>
          <w:sz w:val="24"/>
          <w:szCs w:val="24"/>
          <w:rtl/>
        </w:rPr>
        <w:t xml:space="preserve">  אמנות בפריפריה</w:t>
      </w:r>
      <w:bookmarkStart w:id="8" w:name="_Hlk15383440"/>
      <w:r w:rsidRPr="00982DBE">
        <w:rPr>
          <w:rFonts w:ascii="David" w:hAnsi="David" w:cs="David"/>
          <w:b/>
          <w:bCs/>
          <w:sz w:val="24"/>
          <w:szCs w:val="24"/>
          <w:rtl/>
        </w:rPr>
        <w:t>- חווית תרבות אחרת</w:t>
      </w:r>
    </w:p>
    <w:bookmarkEnd w:id="8"/>
    <w:p w14:paraId="2BAB7A0F" w14:textId="77777777" w:rsidR="006509F9" w:rsidRPr="003B74D6" w:rsidRDefault="006509F9" w:rsidP="006509F9">
      <w:pPr>
        <w:rPr>
          <w:rFonts w:ascii="David" w:hAnsi="David" w:cs="David"/>
          <w:sz w:val="24"/>
          <w:szCs w:val="24"/>
        </w:rPr>
      </w:pPr>
      <w:r w:rsidRPr="00994A16">
        <w:rPr>
          <w:rFonts w:ascii="David" w:hAnsi="David" w:cs="David"/>
          <w:sz w:val="24"/>
          <w:szCs w:val="24"/>
        </w:rPr>
        <w:t xml:space="preserve">In the cultural </w:t>
      </w:r>
      <w:r>
        <w:rPr>
          <w:rFonts w:ascii="David" w:hAnsi="David" w:cs="David"/>
          <w:sz w:val="24"/>
          <w:szCs w:val="24"/>
        </w:rPr>
        <w:t>s</w:t>
      </w:r>
      <w:r w:rsidRPr="00350BA8">
        <w:rPr>
          <w:rFonts w:ascii="David" w:hAnsi="David" w:cs="David"/>
          <w:sz w:val="24"/>
          <w:szCs w:val="24"/>
        </w:rPr>
        <w:t>paces</w:t>
      </w:r>
      <w:r w:rsidRPr="00994A16">
        <w:rPr>
          <w:rFonts w:ascii="David" w:hAnsi="David" w:cs="David"/>
          <w:sz w:val="24"/>
          <w:szCs w:val="24"/>
        </w:rPr>
        <w:t xml:space="preserve">, peripheral museums </w:t>
      </w:r>
      <w:r w:rsidRPr="003B74D6">
        <w:rPr>
          <w:rFonts w:ascii="David" w:hAnsi="David" w:cs="David"/>
          <w:sz w:val="24"/>
          <w:szCs w:val="24"/>
        </w:rPr>
        <w:t>refer to those which are geographically distant</w:t>
      </w:r>
      <w:r>
        <w:rPr>
          <w:rFonts w:ascii="David" w:hAnsi="David" w:cs="David"/>
          <w:sz w:val="24"/>
          <w:szCs w:val="24"/>
        </w:rPr>
        <w:t xml:space="preserve"> from the center</w:t>
      </w:r>
      <w:r w:rsidRPr="003B74D6">
        <w:rPr>
          <w:rFonts w:ascii="David" w:hAnsi="David" w:cs="David"/>
          <w:sz w:val="24"/>
          <w:szCs w:val="24"/>
        </w:rPr>
        <w:t xml:space="preserve"> as well as satellite cities [</w:t>
      </w:r>
      <w:r>
        <w:rPr>
          <w:rFonts w:ascii="David" w:hAnsi="David" w:cs="David"/>
          <w:sz w:val="24"/>
          <w:szCs w:val="24"/>
        </w:rPr>
        <w:t>as near</w:t>
      </w:r>
      <w:r w:rsidRPr="003B74D6">
        <w:rPr>
          <w:rFonts w:ascii="David" w:hAnsi="David" w:cs="David"/>
          <w:sz w:val="24"/>
          <w:szCs w:val="24"/>
        </w:rPr>
        <w:t xml:space="preserve"> Tel Aviv]. In terms of economics, museums in the periphery face the difficult challenge of limited accessibility to visitors, which affects the museum’s revenue and their cultural activities</w:t>
      </w:r>
      <w:r>
        <w:rPr>
          <w:rFonts w:ascii="David" w:hAnsi="David" w:cs="David"/>
          <w:sz w:val="24"/>
          <w:szCs w:val="24"/>
        </w:rPr>
        <w:t>: "</w:t>
      </w:r>
      <w:r w:rsidRPr="003B74D6">
        <w:rPr>
          <w:rFonts w:ascii="David" w:hAnsi="David" w:cs="David"/>
          <w:sz w:val="24"/>
          <w:szCs w:val="24"/>
        </w:rPr>
        <w:t>The museum is very centrally located, in a settlement in the center of the country. But clearly, in relation to the major museums Tel Aviv and Israel, it is a peripheral museum. At the same time, it is not provincial, and maybe that is how this can be defined. This peripherality is connected to everything [economics aspects]</w:t>
      </w:r>
      <w:r>
        <w:rPr>
          <w:rFonts w:ascii="David" w:hAnsi="David" w:cs="David"/>
          <w:sz w:val="24"/>
          <w:szCs w:val="24"/>
        </w:rPr>
        <w:t xml:space="preserve"> ..</w:t>
      </w:r>
      <w:r w:rsidRPr="003B74D6">
        <w:rPr>
          <w:rFonts w:ascii="David" w:hAnsi="David" w:cs="David"/>
          <w:sz w:val="24"/>
          <w:szCs w:val="24"/>
        </w:rPr>
        <w:t xml:space="preserve">. It </w:t>
      </w:r>
      <w:r w:rsidRPr="003B74D6">
        <w:rPr>
          <w:rFonts w:ascii="David" w:hAnsi="David" w:cs="David"/>
          <w:sz w:val="24"/>
          <w:szCs w:val="24"/>
        </w:rPr>
        <w:lastRenderedPageBreak/>
        <w:t>is clear that we are working at a different budget level that allows for different activity.</w:t>
      </w:r>
      <w:r>
        <w:rPr>
          <w:rFonts w:ascii="David" w:hAnsi="David" w:cs="David"/>
          <w:sz w:val="24"/>
          <w:szCs w:val="24"/>
        </w:rPr>
        <w:t>"</w:t>
      </w:r>
      <w:r w:rsidRPr="003B74D6">
        <w:rPr>
          <w:rFonts w:ascii="David" w:hAnsi="David" w:cs="David"/>
          <w:sz w:val="24"/>
          <w:szCs w:val="24"/>
        </w:rPr>
        <w:t xml:space="preserve"> (#7</w:t>
      </w:r>
      <w:r w:rsidRPr="003B74D6">
        <w:rPr>
          <w:rFonts w:ascii="David" w:hAnsi="David" w:cs="David"/>
        </w:rPr>
        <w:t xml:space="preserve"> </w:t>
      </w:r>
      <w:r w:rsidRPr="003B74D6">
        <w:rPr>
          <w:rFonts w:ascii="David" w:hAnsi="David" w:cs="David"/>
          <w:sz w:val="24"/>
          <w:szCs w:val="24"/>
        </w:rPr>
        <w:t>museum manager)</w:t>
      </w:r>
    </w:p>
    <w:p w14:paraId="6C765BB3" w14:textId="77777777" w:rsidR="006509F9" w:rsidRPr="00982DBE" w:rsidRDefault="006509F9" w:rsidP="006509F9">
      <w:pPr>
        <w:jc w:val="left"/>
        <w:rPr>
          <w:rFonts w:ascii="David" w:hAnsi="David" w:cs="David"/>
          <w:sz w:val="24"/>
          <w:szCs w:val="24"/>
          <w:rtl/>
        </w:rPr>
      </w:pPr>
      <w:r w:rsidRPr="00982DBE">
        <w:rPr>
          <w:rFonts w:ascii="David" w:hAnsi="David" w:cs="David"/>
          <w:sz w:val="24"/>
          <w:szCs w:val="24"/>
          <w:rtl/>
        </w:rPr>
        <w:t xml:space="preserve">רוח האמנות המנשבת במוזיאוני הפריפריה הינה ייחודית ומובחנת מהמרכז, </w:t>
      </w:r>
      <w:r w:rsidRPr="00982DBE">
        <w:rPr>
          <w:rFonts w:ascii="David" w:hAnsi="David" w:cs="David" w:hint="cs"/>
          <w:sz w:val="24"/>
          <w:szCs w:val="24"/>
          <w:rtl/>
        </w:rPr>
        <w:t xml:space="preserve">והיא נובעת במקרים רבים מהרצון </w:t>
      </w:r>
      <w:r w:rsidRPr="00982DBE">
        <w:rPr>
          <w:rFonts w:ascii="David" w:hAnsi="David" w:cs="David"/>
          <w:sz w:val="24"/>
          <w:szCs w:val="24"/>
          <w:rtl/>
        </w:rPr>
        <w:t>של מנהלי מוזיאונים להביא מבקרים אל מוזיאון מרוחק: "העובדה שאני גם בפריפריה ולא סתם פריפריה אלא אחת כזו שזה סיפור להגיע איליה, אין אוטובוס אין כלום. אני לא יכולה להציג משהו שאת רואה אותו בו זמנית בתל  אביב, כי את לא תבואי לפה</w:t>
      </w:r>
      <w:r w:rsidRPr="00982DBE">
        <w:rPr>
          <w:rFonts w:ascii="David" w:hAnsi="David" w:cs="David" w:hint="cs"/>
          <w:sz w:val="24"/>
          <w:szCs w:val="24"/>
          <w:rtl/>
        </w:rPr>
        <w:t>"</w:t>
      </w:r>
      <w:r w:rsidRPr="00982DBE">
        <w:rPr>
          <w:rFonts w:ascii="David" w:hAnsi="David" w:cs="David"/>
          <w:sz w:val="24"/>
          <w:szCs w:val="24"/>
          <w:rtl/>
        </w:rPr>
        <w:t xml:space="preserve"> (10 #, מנהלת מוזיאון )</w:t>
      </w:r>
      <w:r w:rsidRPr="00982DBE">
        <w:rPr>
          <w:rFonts w:ascii="David" w:hAnsi="David" w:cs="David"/>
          <w:sz w:val="24"/>
          <w:szCs w:val="24"/>
        </w:rPr>
        <w:t xml:space="preserve">; </w:t>
      </w:r>
      <w:r w:rsidRPr="00982DBE">
        <w:rPr>
          <w:rFonts w:ascii="David" w:hAnsi="David" w:cs="David"/>
          <w:sz w:val="24"/>
          <w:szCs w:val="24"/>
          <w:rtl/>
        </w:rPr>
        <w:t xml:space="preserve"> "כמעט כל תערוכה שלי היא באיזושהי אופן מה שלא היה במקום אחר. אני משתדלת שיהיו כאן תערוכות של אמן מפורסם שלא מוכרות שנחשפות לראשונה לקהל" (#9 מנהלת מוזיאון).</w:t>
      </w:r>
    </w:p>
    <w:p w14:paraId="13A8E275" w14:textId="77777777" w:rsidR="006509F9" w:rsidRDefault="006509F9" w:rsidP="006509F9">
      <w:pPr>
        <w:jc w:val="left"/>
        <w:rPr>
          <w:rFonts w:ascii="David" w:hAnsi="David" w:cs="David"/>
          <w:sz w:val="24"/>
          <w:szCs w:val="24"/>
          <w:rtl/>
        </w:rPr>
      </w:pPr>
      <w:r w:rsidRPr="00982DBE">
        <w:rPr>
          <w:rFonts w:ascii="David" w:hAnsi="David" w:cs="David"/>
          <w:sz w:val="24"/>
          <w:szCs w:val="24"/>
          <w:rtl/>
        </w:rPr>
        <w:t xml:space="preserve">האמנות במוזיאוני הפריפריה גם מציעה נורמות תצוגה חדשות מהמרכז ופתיחות לאמנות שנדחקה אל השוליים: "מבחינתי, נתתי הרבה מאוד מקום, להשמעת קולות מהפריפריה. פריפריה גם אם היא פיזית וגם אם היא מנטאלית וגם לאמנים שלא זכו לחשיפה בכלל או לחשיפה מספקת במוזיאונים מרכזיים יותר.... אנחנו גם הרבה פעמים כיוונו מבט ויש הבדל בין מה שמשקף את השדה לבין לכוון מבט אל מה שקורה"(#6 מנהלת מוזיאון).  </w:t>
      </w:r>
    </w:p>
    <w:p w14:paraId="510462DE" w14:textId="2219108F" w:rsidR="006509F9" w:rsidRDefault="006509F9" w:rsidP="006509F9">
      <w:pPr>
        <w:ind w:firstLine="284"/>
        <w:jc w:val="left"/>
        <w:rPr>
          <w:rFonts w:ascii="David" w:hAnsi="David" w:cs="David"/>
          <w:sz w:val="24"/>
          <w:szCs w:val="24"/>
          <w:rtl/>
        </w:rPr>
      </w:pPr>
      <w:bookmarkStart w:id="9" w:name="_Hlk30326491"/>
      <w:r w:rsidRPr="00982DBE">
        <w:rPr>
          <w:rFonts w:ascii="David" w:hAnsi="David" w:cs="David"/>
          <w:sz w:val="24"/>
          <w:szCs w:val="24"/>
          <w:rtl/>
        </w:rPr>
        <w:t xml:space="preserve">אחד </w:t>
      </w:r>
      <w:r w:rsidR="004705B5">
        <w:rPr>
          <w:rFonts w:ascii="David" w:hAnsi="David" w:cs="David" w:hint="cs"/>
          <w:sz w:val="24"/>
          <w:szCs w:val="24"/>
          <w:rtl/>
        </w:rPr>
        <w:t>ה</w:t>
      </w:r>
      <w:r w:rsidRPr="00982DBE">
        <w:rPr>
          <w:rFonts w:ascii="David" w:hAnsi="David" w:cs="David"/>
          <w:sz w:val="24"/>
          <w:szCs w:val="24"/>
          <w:rtl/>
        </w:rPr>
        <w:t xml:space="preserve">מוזיאוניים </w:t>
      </w:r>
      <w:r w:rsidR="004705B5">
        <w:rPr>
          <w:rFonts w:ascii="David" w:hAnsi="David" w:cs="David" w:hint="cs"/>
          <w:sz w:val="24"/>
          <w:szCs w:val="24"/>
          <w:rtl/>
        </w:rPr>
        <w:t>הבולטי</w:t>
      </w:r>
      <w:r w:rsidR="00450B00">
        <w:rPr>
          <w:rFonts w:ascii="David" w:hAnsi="David" w:cs="David" w:hint="cs"/>
          <w:sz w:val="24"/>
          <w:szCs w:val="24"/>
          <w:rtl/>
        </w:rPr>
        <w:t>ם</w:t>
      </w:r>
      <w:r>
        <w:rPr>
          <w:rFonts w:ascii="David" w:hAnsi="David" w:cs="David" w:hint="cs"/>
          <w:sz w:val="24"/>
          <w:szCs w:val="24"/>
          <w:rtl/>
        </w:rPr>
        <w:t xml:space="preserve"> בכך </w:t>
      </w:r>
      <w:r w:rsidRPr="00982DBE">
        <w:rPr>
          <w:rFonts w:ascii="David" w:hAnsi="David" w:cs="David"/>
          <w:sz w:val="24"/>
          <w:szCs w:val="24"/>
          <w:rtl/>
        </w:rPr>
        <w:t>הוא המשכן לאמנות בעין חרוד אשר ב</w:t>
      </w:r>
      <w:r>
        <w:rPr>
          <w:rFonts w:ascii="David" w:hAnsi="David" w:cs="David" w:hint="cs"/>
          <w:sz w:val="24"/>
          <w:szCs w:val="24"/>
          <w:rtl/>
        </w:rPr>
        <w:t>ו</w:t>
      </w:r>
      <w:r w:rsidRPr="00982DBE">
        <w:rPr>
          <w:rFonts w:ascii="David" w:hAnsi="David" w:cs="David"/>
          <w:sz w:val="24"/>
          <w:szCs w:val="24"/>
          <w:rtl/>
        </w:rPr>
        <w:t>חר להציג אמנים מקומיים שלא נכנסו לקאנון או שמעולם לא נערכה להם תערוכה מחקרית גדולה  (</w:t>
      </w:r>
      <w:r w:rsidRPr="00982DBE">
        <w:rPr>
          <w:rFonts w:ascii="David" w:hAnsi="David" w:cs="David"/>
          <w:sz w:val="24"/>
          <w:szCs w:val="24"/>
        </w:rPr>
        <w:t>Bar-Or, 1998</w:t>
      </w:r>
      <w:r w:rsidRPr="00982DBE">
        <w:rPr>
          <w:rFonts w:ascii="David" w:hAnsi="David" w:cs="David"/>
          <w:sz w:val="24"/>
          <w:szCs w:val="24"/>
          <w:rtl/>
        </w:rPr>
        <w:t xml:space="preserve">). </w:t>
      </w:r>
      <w:bookmarkEnd w:id="9"/>
      <w:r w:rsidRPr="00982DBE">
        <w:rPr>
          <w:rFonts w:ascii="David" w:hAnsi="David" w:cs="David"/>
          <w:sz w:val="24"/>
          <w:szCs w:val="24"/>
          <w:rtl/>
        </w:rPr>
        <w:t xml:space="preserve">מגמה זו מאפשרת לבחון את האיכות של האמנות הישראלית העומדת מחוץ לקאנון ולהציע סדר תרבותי חדש.  בכך, הוא הפך למוזיאון משמעותי בזירה הישראלית וזכה למוניטין והערכה בקרב חוגים </w:t>
      </w:r>
      <w:r w:rsidR="00560C15">
        <w:rPr>
          <w:rFonts w:ascii="David" w:hAnsi="David" w:cs="David" w:hint="cs"/>
          <w:sz w:val="24"/>
          <w:szCs w:val="24"/>
          <w:rtl/>
        </w:rPr>
        <w:t xml:space="preserve">שונים </w:t>
      </w:r>
      <w:r w:rsidRPr="00982DBE">
        <w:rPr>
          <w:rFonts w:ascii="David" w:hAnsi="David" w:cs="David"/>
          <w:sz w:val="24"/>
          <w:szCs w:val="24"/>
          <w:rtl/>
        </w:rPr>
        <w:t>בשדה ה</w:t>
      </w:r>
      <w:r w:rsidR="00D25B3A">
        <w:rPr>
          <w:rFonts w:ascii="David" w:hAnsi="David" w:cs="David" w:hint="cs"/>
          <w:sz w:val="24"/>
          <w:szCs w:val="24"/>
          <w:rtl/>
        </w:rPr>
        <w:t>אמנות ה</w:t>
      </w:r>
      <w:r w:rsidRPr="00982DBE">
        <w:rPr>
          <w:rFonts w:ascii="David" w:hAnsi="David" w:cs="David"/>
          <w:sz w:val="24"/>
          <w:szCs w:val="24"/>
          <w:rtl/>
        </w:rPr>
        <w:t>מקומי</w:t>
      </w:r>
      <w:r>
        <w:rPr>
          <w:rFonts w:ascii="David" w:hAnsi="David" w:cs="David"/>
          <w:sz w:val="24"/>
          <w:szCs w:val="24"/>
        </w:rPr>
        <w:t>:</w:t>
      </w:r>
    </w:p>
    <w:p w14:paraId="3051B99D" w14:textId="77777777" w:rsidR="006509F9" w:rsidRDefault="006509F9" w:rsidP="006509F9">
      <w:pPr>
        <w:ind w:firstLine="284"/>
        <w:rPr>
          <w:rFonts w:ascii="David" w:hAnsi="David" w:cs="David"/>
          <w:sz w:val="24"/>
          <w:szCs w:val="24"/>
          <w:rtl/>
        </w:rPr>
      </w:pPr>
      <w:r>
        <w:rPr>
          <w:rFonts w:ascii="David" w:hAnsi="David" w:cs="David"/>
          <w:sz w:val="24"/>
          <w:szCs w:val="24"/>
        </w:rPr>
        <w:t>"</w:t>
      </w:r>
      <w:r w:rsidRPr="003B74D6">
        <w:rPr>
          <w:rFonts w:ascii="David" w:hAnsi="David" w:cs="David"/>
          <w:sz w:val="24"/>
          <w:szCs w:val="24"/>
        </w:rPr>
        <w:t>Let</w:t>
      </w:r>
      <w:r>
        <w:rPr>
          <w:rFonts w:ascii="David" w:hAnsi="David" w:cs="David"/>
          <w:sz w:val="24"/>
          <w:szCs w:val="24"/>
        </w:rPr>
        <w:t>'</w:t>
      </w:r>
      <w:r w:rsidRPr="003B74D6">
        <w:rPr>
          <w:rFonts w:ascii="David" w:hAnsi="David" w:cs="David"/>
          <w:sz w:val="24"/>
          <w:szCs w:val="24"/>
        </w:rPr>
        <w:t>s just say Ein Harod is a bit of a different story, with a different kind of agenda. An agenda that is corrective, as if to counter our canon, and it</w:t>
      </w:r>
      <w:r>
        <w:rPr>
          <w:rFonts w:ascii="David" w:hAnsi="David" w:cs="David"/>
          <w:sz w:val="24"/>
          <w:szCs w:val="24"/>
        </w:rPr>
        <w:t>'</w:t>
      </w:r>
      <w:r w:rsidRPr="003B74D6">
        <w:rPr>
          <w:rFonts w:ascii="David" w:hAnsi="David" w:cs="David"/>
          <w:sz w:val="24"/>
          <w:szCs w:val="24"/>
        </w:rPr>
        <w:t>s wonderful</w:t>
      </w:r>
      <w:r>
        <w:rPr>
          <w:rFonts w:ascii="David" w:hAnsi="David" w:cs="David"/>
          <w:sz w:val="24"/>
          <w:szCs w:val="24"/>
        </w:rPr>
        <w:t>."</w:t>
      </w:r>
      <w:r w:rsidRPr="003B74D6">
        <w:rPr>
          <w:rFonts w:ascii="David" w:hAnsi="David" w:cs="David"/>
          <w:sz w:val="24"/>
          <w:szCs w:val="24"/>
        </w:rPr>
        <w:t xml:space="preserve"> (#4, curator)</w:t>
      </w:r>
      <w:r>
        <w:rPr>
          <w:rFonts w:ascii="David" w:hAnsi="David" w:cs="David"/>
          <w:sz w:val="24"/>
          <w:szCs w:val="24"/>
        </w:rPr>
        <w:t>"</w:t>
      </w:r>
    </w:p>
    <w:p w14:paraId="4A4A8324" w14:textId="12C7948B" w:rsidR="006509F9" w:rsidRDefault="006509F9" w:rsidP="006509F9">
      <w:pPr>
        <w:ind w:firstLine="284"/>
        <w:jc w:val="left"/>
        <w:rPr>
          <w:rFonts w:ascii="David" w:hAnsi="David" w:cs="David"/>
          <w:sz w:val="24"/>
          <w:szCs w:val="24"/>
          <w:rtl/>
        </w:rPr>
      </w:pPr>
      <w:r w:rsidRPr="00982DBE">
        <w:rPr>
          <w:rFonts w:ascii="David" w:hAnsi="David" w:cs="David"/>
          <w:sz w:val="24"/>
          <w:szCs w:val="24"/>
          <w:rtl/>
        </w:rPr>
        <w:t xml:space="preserve"> אמנות במוזיאוני הפריפריה מקבלת ביטוי גם</w:t>
      </w:r>
      <w:r w:rsidRPr="00982DBE">
        <w:rPr>
          <w:rFonts w:ascii="David" w:hAnsi="David" w:cs="David" w:hint="cs"/>
          <w:sz w:val="24"/>
          <w:szCs w:val="24"/>
          <w:rtl/>
        </w:rPr>
        <w:t xml:space="preserve"> בזיקה אל הסביבה המקומית. היא נעשית בכמה אופנים: ראשית, בהדגשת ה</w:t>
      </w:r>
      <w:r w:rsidRPr="00982DBE">
        <w:rPr>
          <w:rFonts w:ascii="David" w:hAnsi="David" w:cs="David"/>
          <w:sz w:val="24"/>
          <w:szCs w:val="24"/>
          <w:rtl/>
        </w:rPr>
        <w:t>סביבה הפיסית המקיפה את המוזיאון: "אני הצהרתי שהמוזיאון מציג אמנות על הגבול במובן הפיסי ובמובן המטאפורי</w:t>
      </w:r>
      <w:r w:rsidRPr="00982DBE">
        <w:rPr>
          <w:rFonts w:ascii="David" w:hAnsi="David" w:cs="David" w:hint="cs"/>
          <w:sz w:val="24"/>
          <w:szCs w:val="24"/>
          <w:rtl/>
        </w:rPr>
        <w:t xml:space="preserve">" </w:t>
      </w:r>
      <w:r w:rsidRPr="00982DBE">
        <w:rPr>
          <w:rFonts w:ascii="David" w:hAnsi="David" w:cs="David"/>
          <w:sz w:val="24"/>
          <w:szCs w:val="24"/>
          <w:rtl/>
        </w:rPr>
        <w:t xml:space="preserve"> (#13 מנהל מוזיאון )</w:t>
      </w:r>
      <w:r w:rsidRPr="00982DBE">
        <w:rPr>
          <w:rFonts w:ascii="David" w:hAnsi="David" w:cs="David" w:hint="cs"/>
          <w:sz w:val="24"/>
          <w:szCs w:val="24"/>
          <w:rtl/>
        </w:rPr>
        <w:t>.</w:t>
      </w:r>
      <w:r w:rsidRPr="00982DBE">
        <w:rPr>
          <w:rFonts w:ascii="David" w:hAnsi="David" w:cs="David"/>
          <w:sz w:val="24"/>
          <w:szCs w:val="24"/>
          <w:rtl/>
        </w:rPr>
        <w:t xml:space="preserve"> </w:t>
      </w:r>
      <w:r w:rsidRPr="00982DBE">
        <w:rPr>
          <w:rFonts w:ascii="David" w:hAnsi="David" w:cs="David" w:hint="cs"/>
          <w:sz w:val="24"/>
          <w:szCs w:val="24"/>
          <w:rtl/>
        </w:rPr>
        <w:t xml:space="preserve"> שנית, בחיבור של אמנים מהסביבה: "</w:t>
      </w:r>
      <w:r w:rsidRPr="00982DBE">
        <w:rPr>
          <w:rFonts w:ascii="David" w:hAnsi="David" w:cs="David"/>
          <w:sz w:val="24"/>
          <w:szCs w:val="24"/>
          <w:rtl/>
        </w:rPr>
        <w:t>האופן  שבו אני מתייחסת אל הסביבה הוא לא פשוט, זה יכול להיות בכל מיני אופנים אני יכולה לקחת מישהו שמצייר את הנוף של הנגב או שאני לוקחת אמן שגר פה "</w:t>
      </w:r>
      <w:r w:rsidRPr="00982DBE">
        <w:rPr>
          <w:rFonts w:ascii="David" w:hAnsi="David" w:cs="David" w:hint="cs"/>
          <w:sz w:val="24"/>
          <w:szCs w:val="24"/>
          <w:rtl/>
        </w:rPr>
        <w:t xml:space="preserve"> (  #9 מנהלת מוזיאון)</w:t>
      </w:r>
      <w:r w:rsidRPr="00982DBE">
        <w:rPr>
          <w:rFonts w:ascii="David" w:hAnsi="David" w:cs="David"/>
          <w:sz w:val="24"/>
          <w:szCs w:val="24"/>
          <w:rtl/>
        </w:rPr>
        <w:t>.</w:t>
      </w:r>
      <w:r w:rsidRPr="00982DBE">
        <w:rPr>
          <w:rFonts w:ascii="David" w:hAnsi="David" w:cs="David" w:hint="cs"/>
          <w:sz w:val="24"/>
          <w:szCs w:val="24"/>
          <w:rtl/>
        </w:rPr>
        <w:t xml:space="preserve"> שלישית,  </w:t>
      </w:r>
      <w:r w:rsidRPr="00982DBE">
        <w:rPr>
          <w:rFonts w:ascii="David" w:hAnsi="David" w:cs="David"/>
          <w:sz w:val="24"/>
          <w:szCs w:val="24"/>
          <w:rtl/>
        </w:rPr>
        <w:t xml:space="preserve">ביוזמות </w:t>
      </w:r>
      <w:r w:rsidRPr="00982DBE">
        <w:rPr>
          <w:rFonts w:ascii="David" w:hAnsi="David" w:cs="David" w:hint="cs"/>
          <w:sz w:val="24"/>
          <w:szCs w:val="24"/>
          <w:rtl/>
        </w:rPr>
        <w:t xml:space="preserve"> אוצרותיות </w:t>
      </w:r>
      <w:r w:rsidRPr="00982DBE">
        <w:rPr>
          <w:rFonts w:ascii="David" w:hAnsi="David" w:cs="David"/>
          <w:sz w:val="24"/>
          <w:szCs w:val="24"/>
          <w:rtl/>
        </w:rPr>
        <w:t>הבוחנות סוגיות חברתיות ותרבותיות מקומיות</w:t>
      </w:r>
      <w:r w:rsidRPr="00982DBE">
        <w:rPr>
          <w:rFonts w:ascii="David" w:hAnsi="David" w:cs="David" w:hint="cs"/>
          <w:sz w:val="24"/>
          <w:szCs w:val="24"/>
          <w:rtl/>
        </w:rPr>
        <w:t xml:space="preserve">:" </w:t>
      </w:r>
      <w:r w:rsidRPr="00982DBE">
        <w:rPr>
          <w:rFonts w:ascii="David" w:hAnsi="David" w:cs="David"/>
          <w:sz w:val="24"/>
          <w:szCs w:val="24"/>
          <w:rtl/>
        </w:rPr>
        <w:t>היה לי חשוב שאמנים מציגים כאן הם אמנים שלא התעסקו רק בתוך השיח הפנים דיסציפלינארי אלא יתקשרו גם לתוך מרחב חברתי, תרבותי מקומי"</w:t>
      </w:r>
      <w:r w:rsidRPr="00982DBE">
        <w:rPr>
          <w:rFonts w:ascii="David" w:hAnsi="David" w:cs="David" w:hint="cs"/>
          <w:sz w:val="24"/>
          <w:szCs w:val="24"/>
          <w:rtl/>
        </w:rPr>
        <w:t xml:space="preserve"> </w:t>
      </w:r>
      <w:r w:rsidRPr="00982DBE">
        <w:rPr>
          <w:rFonts w:ascii="David" w:hAnsi="David" w:cs="David"/>
          <w:sz w:val="24"/>
          <w:szCs w:val="24"/>
          <w:rtl/>
        </w:rPr>
        <w:t xml:space="preserve">(#7  מנהלת מוזיאון). </w:t>
      </w:r>
    </w:p>
    <w:p w14:paraId="6EC647E0" w14:textId="064C2AFE" w:rsidR="00E37463" w:rsidRPr="00982DBE" w:rsidRDefault="00E37463" w:rsidP="00E37463">
      <w:pPr>
        <w:jc w:val="left"/>
        <w:rPr>
          <w:rFonts w:ascii="David" w:hAnsi="David" w:cs="David"/>
          <w:b/>
          <w:bCs/>
          <w:sz w:val="24"/>
          <w:szCs w:val="24"/>
          <w:rtl/>
        </w:rPr>
      </w:pPr>
      <w:r w:rsidRPr="00982DBE">
        <w:rPr>
          <w:rFonts w:ascii="David" w:hAnsi="David" w:cs="David"/>
          <w:b/>
          <w:bCs/>
          <w:sz w:val="24"/>
          <w:szCs w:val="24"/>
          <w:rtl/>
        </w:rPr>
        <w:lastRenderedPageBreak/>
        <w:t xml:space="preserve">דיון </w:t>
      </w:r>
    </w:p>
    <w:p w14:paraId="47C04FC4" w14:textId="77777777" w:rsidR="00E37463" w:rsidRPr="001C532D" w:rsidRDefault="00E37463" w:rsidP="00E37463">
      <w:pPr>
        <w:jc w:val="left"/>
        <w:rPr>
          <w:rFonts w:ascii="David" w:hAnsi="David" w:cs="David"/>
          <w:sz w:val="24"/>
          <w:szCs w:val="24"/>
          <w:rtl/>
        </w:rPr>
      </w:pPr>
      <w:r w:rsidRPr="001C532D">
        <w:rPr>
          <w:rFonts w:ascii="David" w:hAnsi="David" w:cs="David"/>
          <w:sz w:val="24"/>
          <w:szCs w:val="24"/>
          <w:rtl/>
        </w:rPr>
        <w:t xml:space="preserve">מאמר זה בוחן את ההשפעה של מאפיינים כלכליים ומבניים של מוזיאונים לאמנות בישראל על רפרטואר האמנות המוצג בהם לאורך 15 שנה. המחקר אימץ מתודולוגיה כמותית ואיכותנית וממצאי המחקר המשולב מלמדים על קיומם של שלושה מנגנונים חיצוניים לאמנות המשפיעים על תוצרי התרבות במוזיאון. </w:t>
      </w:r>
    </w:p>
    <w:p w14:paraId="37C0E18E" w14:textId="77777777" w:rsidR="00E37463" w:rsidRPr="001C532D" w:rsidRDefault="00E37463" w:rsidP="00E37463">
      <w:pPr>
        <w:jc w:val="left"/>
        <w:rPr>
          <w:rFonts w:ascii="David" w:hAnsi="David" w:cs="David"/>
          <w:sz w:val="24"/>
          <w:szCs w:val="24"/>
          <w:rtl/>
        </w:rPr>
      </w:pPr>
      <w:r w:rsidRPr="001C532D">
        <w:rPr>
          <w:rFonts w:ascii="David" w:hAnsi="David" w:cs="David"/>
          <w:sz w:val="24"/>
          <w:szCs w:val="24"/>
          <w:rtl/>
        </w:rPr>
        <w:t>הראשון קשור להיבט הכלכלי</w:t>
      </w:r>
      <w:r w:rsidRPr="001C532D">
        <w:rPr>
          <w:rFonts w:ascii="David" w:hAnsi="David" w:cs="David"/>
          <w:i/>
          <w:iCs/>
          <w:sz w:val="24"/>
          <w:szCs w:val="24"/>
          <w:rtl/>
        </w:rPr>
        <w:t xml:space="preserve"> </w:t>
      </w:r>
      <w:r w:rsidRPr="001C532D">
        <w:rPr>
          <w:rFonts w:ascii="David" w:hAnsi="David" w:cs="David"/>
          <w:sz w:val="24"/>
          <w:szCs w:val="24"/>
          <w:rtl/>
        </w:rPr>
        <w:t xml:space="preserve">- המחקר מראה שמוזיאונים לאמנות מתבססים על מגוון מקורות הכנסה. לגובה ההכנסות של המוזיאון וחלקו של </w:t>
      </w:r>
      <w:r w:rsidRPr="001C532D">
        <w:rPr>
          <w:rFonts w:ascii="David" w:hAnsi="David" w:cs="David" w:hint="cs"/>
          <w:sz w:val="24"/>
          <w:szCs w:val="24"/>
          <w:rtl/>
        </w:rPr>
        <w:t>כל תקציב</w:t>
      </w:r>
      <w:r w:rsidRPr="001C532D">
        <w:rPr>
          <w:rFonts w:ascii="David" w:hAnsi="David" w:cs="David"/>
          <w:sz w:val="24"/>
          <w:szCs w:val="24"/>
          <w:rtl/>
        </w:rPr>
        <w:t xml:space="preserve"> ב'עוגת הכנסות'</w:t>
      </w:r>
      <w:r w:rsidRPr="001C532D">
        <w:rPr>
          <w:rtl/>
        </w:rPr>
        <w:t xml:space="preserve"> </w:t>
      </w:r>
      <w:r w:rsidRPr="001C532D">
        <w:rPr>
          <w:rFonts w:ascii="David" w:hAnsi="David" w:cs="David"/>
          <w:sz w:val="24"/>
          <w:szCs w:val="24"/>
          <w:rtl/>
        </w:rPr>
        <w:t xml:space="preserve">השפעה על </w:t>
      </w:r>
      <w:r w:rsidRPr="001C532D">
        <w:rPr>
          <w:rFonts w:ascii="David" w:hAnsi="David" w:cs="David" w:hint="cs"/>
          <w:sz w:val="24"/>
          <w:szCs w:val="24"/>
          <w:rtl/>
        </w:rPr>
        <w:t xml:space="preserve">רפרטואר האמנות המוצג. </w:t>
      </w:r>
      <w:r w:rsidRPr="001C532D">
        <w:rPr>
          <w:rFonts w:ascii="David" w:hAnsi="David" w:cs="David"/>
          <w:sz w:val="24"/>
          <w:szCs w:val="24"/>
          <w:rtl/>
        </w:rPr>
        <w:t>כך למשל</w:t>
      </w:r>
      <w:r w:rsidRPr="001C532D">
        <w:rPr>
          <w:rFonts w:ascii="David" w:hAnsi="David" w:cs="David" w:hint="cs"/>
          <w:sz w:val="24"/>
          <w:szCs w:val="24"/>
          <w:rtl/>
        </w:rPr>
        <w:t>,</w:t>
      </w:r>
      <w:r w:rsidRPr="001C532D">
        <w:rPr>
          <w:rFonts w:ascii="David" w:hAnsi="David" w:cs="David"/>
          <w:sz w:val="24"/>
          <w:szCs w:val="24"/>
          <w:rtl/>
        </w:rPr>
        <w:t xml:space="preserve"> ניתן לראות כי </w:t>
      </w:r>
      <w:r w:rsidRPr="001C532D">
        <w:rPr>
          <w:rFonts w:ascii="David" w:hAnsi="David" w:cs="David" w:hint="cs"/>
          <w:sz w:val="24"/>
          <w:szCs w:val="24"/>
          <w:rtl/>
        </w:rPr>
        <w:t xml:space="preserve">הכנסות גבוהות ככלל קשורות להיצע אמנותי רחב יותר והצגת אמנות בינלאומית. קבלת </w:t>
      </w:r>
      <w:r w:rsidRPr="001C532D">
        <w:rPr>
          <w:rFonts w:ascii="David" w:hAnsi="David" w:cs="David"/>
          <w:sz w:val="24"/>
          <w:szCs w:val="24"/>
          <w:rtl/>
        </w:rPr>
        <w:t>הכנסות גבוהות ממבקרים קשורות למספר גבוה יותר של תערוכות חדשות</w:t>
      </w:r>
      <w:r w:rsidRPr="001C532D">
        <w:rPr>
          <w:rFonts w:ascii="David" w:hAnsi="David" w:cs="David" w:hint="cs"/>
          <w:sz w:val="24"/>
          <w:szCs w:val="24"/>
          <w:rtl/>
        </w:rPr>
        <w:t xml:space="preserve"> ולהצגת תערוכות פופולאריות</w:t>
      </w:r>
      <w:r w:rsidRPr="001C532D">
        <w:rPr>
          <w:rFonts w:ascii="David" w:hAnsi="David" w:cs="David"/>
          <w:sz w:val="24"/>
          <w:szCs w:val="24"/>
          <w:rtl/>
        </w:rPr>
        <w:t>. תרומות פרטיות מאפשרות להגדיל את כמות התערוכות וגם להציג יותר פרויקטים אמנותיים יקרים</w:t>
      </w:r>
      <w:r w:rsidRPr="001C532D">
        <w:rPr>
          <w:rFonts w:ascii="David" w:hAnsi="David" w:cs="David" w:hint="cs"/>
          <w:sz w:val="24"/>
          <w:szCs w:val="24"/>
          <w:rtl/>
        </w:rPr>
        <w:t xml:space="preserve">. </w:t>
      </w:r>
      <w:r w:rsidRPr="001C532D">
        <w:rPr>
          <w:rFonts w:ascii="David" w:hAnsi="David" w:cs="David"/>
          <w:sz w:val="24"/>
          <w:szCs w:val="24"/>
          <w:rtl/>
        </w:rPr>
        <w:t xml:space="preserve">מצד שני, הן גם </w:t>
      </w:r>
      <w:r>
        <w:rPr>
          <w:rFonts w:ascii="David" w:hAnsi="David" w:cs="David" w:hint="cs"/>
          <w:sz w:val="24"/>
          <w:szCs w:val="24"/>
          <w:rtl/>
        </w:rPr>
        <w:t>משפיעות על</w:t>
      </w:r>
      <w:r w:rsidRPr="001C532D">
        <w:rPr>
          <w:rFonts w:ascii="David" w:hAnsi="David" w:cs="David"/>
          <w:sz w:val="24"/>
          <w:szCs w:val="24"/>
          <w:rtl/>
        </w:rPr>
        <w:t xml:space="preserve"> סדר היום </w:t>
      </w:r>
      <w:r w:rsidRPr="001C532D">
        <w:rPr>
          <w:rFonts w:ascii="David" w:hAnsi="David" w:cs="David" w:hint="cs"/>
          <w:sz w:val="24"/>
          <w:szCs w:val="24"/>
          <w:rtl/>
        </w:rPr>
        <w:t>התרבותי במוזיאון</w:t>
      </w:r>
      <w:r w:rsidRPr="001C532D">
        <w:rPr>
          <w:rFonts w:ascii="David" w:hAnsi="David" w:cs="David"/>
          <w:sz w:val="24"/>
          <w:szCs w:val="24"/>
          <w:rtl/>
        </w:rPr>
        <w:t xml:space="preserve"> (למשל, במוזיאון ישראל). </w:t>
      </w:r>
      <w:r w:rsidRPr="001C532D">
        <w:rPr>
          <w:rFonts w:ascii="David" w:hAnsi="David" w:cs="David" w:hint="cs"/>
          <w:sz w:val="24"/>
          <w:szCs w:val="24"/>
          <w:rtl/>
        </w:rPr>
        <w:t>לעומת זאת,</w:t>
      </w:r>
      <w:r w:rsidRPr="001C532D">
        <w:rPr>
          <w:rFonts w:ascii="David" w:hAnsi="David" w:cs="David"/>
          <w:sz w:val="24"/>
          <w:szCs w:val="24"/>
          <w:rtl/>
        </w:rPr>
        <w:t xml:space="preserve"> </w:t>
      </w:r>
      <w:r w:rsidRPr="001C532D">
        <w:rPr>
          <w:rFonts w:ascii="David" w:hAnsi="David" w:cs="David" w:hint="cs"/>
          <w:sz w:val="24"/>
          <w:szCs w:val="24"/>
          <w:rtl/>
        </w:rPr>
        <w:t xml:space="preserve"> המחקר מראה כי </w:t>
      </w:r>
      <w:r>
        <w:rPr>
          <w:rFonts w:ascii="David" w:hAnsi="David" w:cs="David" w:hint="cs"/>
          <w:sz w:val="24"/>
          <w:szCs w:val="24"/>
          <w:rtl/>
        </w:rPr>
        <w:t>תמיכה ציבורית</w:t>
      </w:r>
      <w:r w:rsidRPr="001C532D">
        <w:rPr>
          <w:rFonts w:ascii="David" w:hAnsi="David" w:cs="David"/>
          <w:sz w:val="24"/>
          <w:szCs w:val="24"/>
          <w:rtl/>
        </w:rPr>
        <w:t xml:space="preserve"> (מוניציפלי</w:t>
      </w:r>
      <w:r>
        <w:rPr>
          <w:rFonts w:ascii="David" w:hAnsi="David" w:cs="David" w:hint="cs"/>
          <w:sz w:val="24"/>
          <w:szCs w:val="24"/>
          <w:rtl/>
        </w:rPr>
        <w:t>ת</w:t>
      </w:r>
      <w:r w:rsidRPr="001C532D">
        <w:rPr>
          <w:rFonts w:ascii="David" w:hAnsi="David" w:cs="David"/>
          <w:sz w:val="24"/>
          <w:szCs w:val="24"/>
          <w:rtl/>
        </w:rPr>
        <w:t xml:space="preserve">) </w:t>
      </w:r>
      <w:r w:rsidRPr="001C532D">
        <w:rPr>
          <w:rFonts w:ascii="David" w:hAnsi="David" w:cs="David" w:hint="cs"/>
          <w:sz w:val="24"/>
          <w:szCs w:val="24"/>
          <w:rtl/>
        </w:rPr>
        <w:t>גבוה</w:t>
      </w:r>
      <w:r>
        <w:rPr>
          <w:rFonts w:ascii="David" w:hAnsi="David" w:cs="David" w:hint="cs"/>
          <w:sz w:val="24"/>
          <w:szCs w:val="24"/>
          <w:rtl/>
        </w:rPr>
        <w:t>ה</w:t>
      </w:r>
      <w:r w:rsidRPr="001C532D">
        <w:rPr>
          <w:rFonts w:ascii="David" w:hAnsi="David" w:cs="David" w:hint="cs"/>
          <w:sz w:val="24"/>
          <w:szCs w:val="24"/>
          <w:rtl/>
        </w:rPr>
        <w:t xml:space="preserve"> </w:t>
      </w:r>
      <w:r>
        <w:rPr>
          <w:rFonts w:ascii="David" w:hAnsi="David" w:cs="David" w:hint="cs"/>
          <w:sz w:val="24"/>
          <w:szCs w:val="24"/>
          <w:rtl/>
        </w:rPr>
        <w:t xml:space="preserve"> משפיעה על סדר היום במובן שהיא </w:t>
      </w:r>
      <w:r w:rsidRPr="001C532D">
        <w:rPr>
          <w:rFonts w:ascii="David" w:hAnsi="David" w:cs="David" w:hint="cs"/>
          <w:sz w:val="24"/>
          <w:szCs w:val="24"/>
          <w:rtl/>
        </w:rPr>
        <w:t>מאפשר</w:t>
      </w:r>
      <w:r>
        <w:rPr>
          <w:rFonts w:ascii="David" w:hAnsi="David" w:cs="David" w:hint="cs"/>
          <w:sz w:val="24"/>
          <w:szCs w:val="24"/>
          <w:rtl/>
        </w:rPr>
        <w:t>ת</w:t>
      </w:r>
      <w:r w:rsidRPr="001C532D">
        <w:rPr>
          <w:rFonts w:ascii="David" w:hAnsi="David" w:cs="David" w:hint="cs"/>
          <w:sz w:val="24"/>
          <w:szCs w:val="24"/>
          <w:rtl/>
        </w:rPr>
        <w:t xml:space="preserve"> יציבות כלכלית </w:t>
      </w:r>
      <w:r>
        <w:rPr>
          <w:rFonts w:ascii="David" w:hAnsi="David" w:cs="David" w:hint="cs"/>
          <w:sz w:val="24"/>
          <w:szCs w:val="24"/>
          <w:rtl/>
        </w:rPr>
        <w:t>והיא</w:t>
      </w:r>
      <w:r w:rsidRPr="001C532D">
        <w:rPr>
          <w:rFonts w:ascii="David" w:hAnsi="David" w:cs="David" w:hint="cs"/>
          <w:sz w:val="24"/>
          <w:szCs w:val="24"/>
          <w:rtl/>
        </w:rPr>
        <w:t xml:space="preserve"> </w:t>
      </w:r>
      <w:r>
        <w:rPr>
          <w:rFonts w:ascii="David" w:hAnsi="David" w:cs="David" w:hint="cs"/>
          <w:sz w:val="24"/>
          <w:szCs w:val="24"/>
          <w:rtl/>
        </w:rPr>
        <w:t>מרחיבה את האוטונומיה</w:t>
      </w:r>
      <w:r w:rsidRPr="001C532D">
        <w:rPr>
          <w:rFonts w:ascii="David" w:hAnsi="David" w:cs="David" w:hint="cs"/>
          <w:sz w:val="24"/>
          <w:szCs w:val="24"/>
          <w:rtl/>
        </w:rPr>
        <w:t xml:space="preserve"> </w:t>
      </w:r>
      <w:r>
        <w:rPr>
          <w:rFonts w:ascii="David" w:hAnsi="David" w:cs="David" w:hint="cs"/>
          <w:sz w:val="24"/>
          <w:szCs w:val="24"/>
          <w:rtl/>
        </w:rPr>
        <w:t xml:space="preserve">בעבודה , </w:t>
      </w:r>
      <w:r w:rsidRPr="001C532D">
        <w:rPr>
          <w:rFonts w:ascii="David" w:hAnsi="David" w:cs="David"/>
          <w:sz w:val="24"/>
          <w:szCs w:val="24"/>
          <w:rtl/>
        </w:rPr>
        <w:t>ללא לחצי השוק</w:t>
      </w:r>
      <w:r>
        <w:rPr>
          <w:rFonts w:ascii="David" w:hAnsi="David" w:cs="David" w:hint="cs"/>
          <w:sz w:val="24"/>
          <w:szCs w:val="24"/>
          <w:rtl/>
        </w:rPr>
        <w:t xml:space="preserve">. </w:t>
      </w:r>
    </w:p>
    <w:p w14:paraId="7D99C5C5" w14:textId="77777777" w:rsidR="00E37463" w:rsidRDefault="00E37463" w:rsidP="00E37463">
      <w:pPr>
        <w:ind w:firstLine="284"/>
        <w:jc w:val="left"/>
        <w:rPr>
          <w:rFonts w:ascii="David" w:hAnsi="David" w:cs="David"/>
          <w:sz w:val="24"/>
          <w:szCs w:val="24"/>
          <w:rtl/>
        </w:rPr>
      </w:pPr>
      <w:r w:rsidRPr="001C532D">
        <w:rPr>
          <w:rFonts w:ascii="David" w:hAnsi="David" w:cs="David"/>
          <w:sz w:val="24"/>
          <w:szCs w:val="24"/>
          <w:rtl/>
        </w:rPr>
        <w:t xml:space="preserve">המנגנון השני קשור למיקום המוזיאון -  המחקר מראה שפריפריה במרחב התרבותי אינה קשורה בהכרח לריחוק גיאוגרפי, אולם </w:t>
      </w:r>
      <w:r w:rsidRPr="001C532D">
        <w:rPr>
          <w:rFonts w:ascii="David" w:hAnsi="David" w:cs="David" w:hint="cs"/>
          <w:sz w:val="24"/>
          <w:szCs w:val="24"/>
          <w:rtl/>
        </w:rPr>
        <w:t>היא</w:t>
      </w:r>
      <w:r w:rsidRPr="001C532D">
        <w:rPr>
          <w:rFonts w:ascii="David" w:hAnsi="David" w:cs="David"/>
          <w:sz w:val="24"/>
          <w:szCs w:val="24"/>
          <w:rtl/>
        </w:rPr>
        <w:t xml:space="preserve"> </w:t>
      </w:r>
      <w:r w:rsidRPr="001C532D">
        <w:rPr>
          <w:rFonts w:ascii="David" w:hAnsi="David" w:cs="David" w:hint="cs"/>
          <w:sz w:val="24"/>
          <w:szCs w:val="24"/>
          <w:rtl/>
        </w:rPr>
        <w:t>טומנת בחובה</w:t>
      </w:r>
      <w:r w:rsidRPr="001C532D">
        <w:rPr>
          <w:rFonts w:ascii="David" w:hAnsi="David" w:cs="David"/>
          <w:sz w:val="24"/>
          <w:szCs w:val="24"/>
          <w:rtl/>
        </w:rPr>
        <w:t xml:space="preserve"> </w:t>
      </w:r>
      <w:r w:rsidRPr="001C532D">
        <w:rPr>
          <w:rFonts w:ascii="David" w:hAnsi="David" w:cs="David" w:hint="cs"/>
          <w:sz w:val="24"/>
          <w:szCs w:val="24"/>
          <w:rtl/>
        </w:rPr>
        <w:t>הבדלים</w:t>
      </w:r>
      <w:r w:rsidRPr="001C532D">
        <w:rPr>
          <w:rFonts w:ascii="David" w:hAnsi="David" w:cs="David"/>
          <w:sz w:val="24"/>
          <w:szCs w:val="24"/>
          <w:rtl/>
        </w:rPr>
        <w:t xml:space="preserve"> </w:t>
      </w:r>
      <w:r w:rsidRPr="001C532D">
        <w:rPr>
          <w:rFonts w:ascii="David" w:hAnsi="David" w:cs="David" w:hint="cs"/>
          <w:sz w:val="24"/>
          <w:szCs w:val="24"/>
          <w:rtl/>
        </w:rPr>
        <w:t>כלכליים</w:t>
      </w:r>
      <w:r w:rsidRPr="001C532D">
        <w:rPr>
          <w:rFonts w:ascii="David" w:hAnsi="David" w:cs="David"/>
          <w:sz w:val="24"/>
          <w:szCs w:val="24"/>
          <w:rtl/>
        </w:rPr>
        <w:t xml:space="preserve"> ומנטאליים</w:t>
      </w:r>
      <w:r w:rsidRPr="001C532D">
        <w:rPr>
          <w:rFonts w:ascii="David" w:hAnsi="David" w:cs="David" w:hint="cs"/>
          <w:sz w:val="24"/>
          <w:szCs w:val="24"/>
          <w:rtl/>
        </w:rPr>
        <w:t xml:space="preserve"> מובחנים</w:t>
      </w:r>
      <w:r w:rsidRPr="001C532D">
        <w:rPr>
          <w:rFonts w:ascii="David" w:hAnsi="David" w:cs="David"/>
          <w:sz w:val="24"/>
          <w:szCs w:val="24"/>
          <w:rtl/>
        </w:rPr>
        <w:t xml:space="preserve"> מהמרכז.</w:t>
      </w:r>
      <w:r w:rsidRPr="001C532D">
        <w:rPr>
          <w:rFonts w:ascii="David" w:hAnsi="David" w:cs="David" w:hint="cs"/>
          <w:sz w:val="24"/>
          <w:szCs w:val="24"/>
          <w:rtl/>
        </w:rPr>
        <w:t xml:space="preserve"> מוזיאונים</w:t>
      </w:r>
      <w:r w:rsidRPr="001C532D">
        <w:rPr>
          <w:rFonts w:ascii="David" w:hAnsi="David" w:cs="David"/>
          <w:sz w:val="24"/>
          <w:szCs w:val="24"/>
          <w:rtl/>
        </w:rPr>
        <w:t xml:space="preserve"> </w:t>
      </w:r>
      <w:r w:rsidRPr="001C532D">
        <w:rPr>
          <w:rFonts w:ascii="David" w:hAnsi="David" w:cs="David" w:hint="cs"/>
          <w:sz w:val="24"/>
          <w:szCs w:val="24"/>
          <w:rtl/>
        </w:rPr>
        <w:t>במרכז</w:t>
      </w:r>
      <w:r w:rsidRPr="001C532D">
        <w:rPr>
          <w:rFonts w:ascii="David" w:hAnsi="David" w:cs="David"/>
          <w:sz w:val="24"/>
          <w:szCs w:val="24"/>
          <w:rtl/>
        </w:rPr>
        <w:t xml:space="preserve"> </w:t>
      </w:r>
      <w:r w:rsidRPr="001C532D">
        <w:rPr>
          <w:rFonts w:ascii="David" w:hAnsi="David" w:cs="David" w:hint="cs"/>
          <w:sz w:val="24"/>
          <w:szCs w:val="24"/>
          <w:rtl/>
        </w:rPr>
        <w:t>הינם</w:t>
      </w:r>
      <w:r w:rsidRPr="001C532D">
        <w:rPr>
          <w:rFonts w:ascii="David" w:hAnsi="David" w:cs="David"/>
          <w:sz w:val="24"/>
          <w:szCs w:val="24"/>
          <w:rtl/>
        </w:rPr>
        <w:t xml:space="preserve"> </w:t>
      </w:r>
      <w:r w:rsidRPr="001C532D">
        <w:rPr>
          <w:rFonts w:ascii="David" w:hAnsi="David" w:cs="David" w:hint="cs"/>
          <w:sz w:val="24"/>
          <w:szCs w:val="24"/>
          <w:rtl/>
        </w:rPr>
        <w:t>גדולים</w:t>
      </w:r>
      <w:r w:rsidRPr="001C532D">
        <w:rPr>
          <w:rFonts w:ascii="David" w:hAnsi="David" w:cs="David"/>
          <w:sz w:val="24"/>
          <w:szCs w:val="24"/>
          <w:rtl/>
        </w:rPr>
        <w:t xml:space="preserve"> </w:t>
      </w:r>
      <w:r w:rsidRPr="001C532D">
        <w:rPr>
          <w:rFonts w:ascii="David" w:hAnsi="David" w:cs="David" w:hint="cs"/>
          <w:sz w:val="24"/>
          <w:szCs w:val="24"/>
          <w:rtl/>
        </w:rPr>
        <w:t>יותר</w:t>
      </w:r>
      <w:r w:rsidRPr="001C532D">
        <w:rPr>
          <w:rFonts w:ascii="David" w:hAnsi="David" w:cs="David"/>
          <w:sz w:val="24"/>
          <w:szCs w:val="24"/>
          <w:rtl/>
        </w:rPr>
        <w:t xml:space="preserve"> </w:t>
      </w:r>
      <w:r w:rsidRPr="001C532D">
        <w:rPr>
          <w:rFonts w:ascii="David" w:hAnsi="David" w:cs="David" w:hint="cs"/>
          <w:sz w:val="24"/>
          <w:szCs w:val="24"/>
          <w:rtl/>
        </w:rPr>
        <w:t>והם</w:t>
      </w:r>
      <w:r w:rsidRPr="001C532D">
        <w:rPr>
          <w:rFonts w:ascii="David" w:hAnsi="David" w:cs="David"/>
          <w:sz w:val="24"/>
          <w:szCs w:val="24"/>
          <w:rtl/>
        </w:rPr>
        <w:t xml:space="preserve"> </w:t>
      </w:r>
      <w:r w:rsidRPr="001C532D">
        <w:rPr>
          <w:rFonts w:ascii="David" w:hAnsi="David" w:cs="David" w:hint="cs"/>
          <w:sz w:val="24"/>
          <w:szCs w:val="24"/>
          <w:rtl/>
        </w:rPr>
        <w:t>נהנים</w:t>
      </w:r>
      <w:r w:rsidRPr="001C532D">
        <w:rPr>
          <w:rFonts w:ascii="David" w:hAnsi="David" w:cs="David"/>
          <w:sz w:val="24"/>
          <w:szCs w:val="24"/>
          <w:rtl/>
        </w:rPr>
        <w:t xml:space="preserve"> </w:t>
      </w:r>
      <w:r w:rsidRPr="001C532D">
        <w:rPr>
          <w:rFonts w:ascii="David" w:hAnsi="David" w:cs="David" w:hint="cs"/>
          <w:sz w:val="24"/>
          <w:szCs w:val="24"/>
          <w:rtl/>
        </w:rPr>
        <w:t>מיתרונות</w:t>
      </w:r>
      <w:r w:rsidRPr="001C532D">
        <w:rPr>
          <w:rFonts w:ascii="David" w:hAnsi="David" w:cs="David"/>
          <w:sz w:val="24"/>
          <w:szCs w:val="24"/>
          <w:rtl/>
        </w:rPr>
        <w:t xml:space="preserve"> </w:t>
      </w:r>
      <w:r w:rsidRPr="001C532D">
        <w:rPr>
          <w:rFonts w:ascii="David" w:hAnsi="David" w:cs="David" w:hint="cs"/>
          <w:sz w:val="24"/>
          <w:szCs w:val="24"/>
          <w:rtl/>
        </w:rPr>
        <w:t>כלכליים</w:t>
      </w:r>
      <w:r w:rsidRPr="001C532D">
        <w:rPr>
          <w:rFonts w:ascii="David" w:hAnsi="David" w:cs="David"/>
          <w:sz w:val="24"/>
          <w:szCs w:val="24"/>
          <w:rtl/>
        </w:rPr>
        <w:t xml:space="preserve"> </w:t>
      </w:r>
      <w:r w:rsidRPr="001C532D">
        <w:rPr>
          <w:rFonts w:ascii="David" w:hAnsi="David" w:cs="David" w:hint="cs"/>
          <w:sz w:val="24"/>
          <w:szCs w:val="24"/>
          <w:rtl/>
        </w:rPr>
        <w:t>עקב</w:t>
      </w:r>
      <w:r w:rsidRPr="001C532D">
        <w:rPr>
          <w:rFonts w:ascii="David" w:hAnsi="David" w:cs="David"/>
          <w:sz w:val="24"/>
          <w:szCs w:val="24"/>
          <w:rtl/>
        </w:rPr>
        <w:t xml:space="preserve"> </w:t>
      </w:r>
      <w:r w:rsidRPr="001C532D">
        <w:rPr>
          <w:rFonts w:ascii="David" w:hAnsi="David" w:cs="David" w:hint="cs"/>
          <w:sz w:val="24"/>
          <w:szCs w:val="24"/>
          <w:rtl/>
        </w:rPr>
        <w:t>הנגישות</w:t>
      </w:r>
      <w:r w:rsidRPr="001C532D">
        <w:rPr>
          <w:rFonts w:ascii="David" w:hAnsi="David" w:cs="David"/>
          <w:sz w:val="24"/>
          <w:szCs w:val="24"/>
          <w:rtl/>
        </w:rPr>
        <w:t xml:space="preserve"> </w:t>
      </w:r>
      <w:r w:rsidRPr="001C532D">
        <w:rPr>
          <w:rFonts w:ascii="David" w:hAnsi="David" w:cs="David" w:hint="cs"/>
          <w:sz w:val="24"/>
          <w:szCs w:val="24"/>
          <w:rtl/>
        </w:rPr>
        <w:t>שלהם</w:t>
      </w:r>
      <w:r w:rsidRPr="001C532D">
        <w:rPr>
          <w:rFonts w:ascii="David" w:hAnsi="David" w:cs="David"/>
          <w:sz w:val="24"/>
          <w:szCs w:val="24"/>
          <w:rtl/>
        </w:rPr>
        <w:t xml:space="preserve"> </w:t>
      </w:r>
      <w:r w:rsidRPr="001C532D">
        <w:rPr>
          <w:rFonts w:ascii="David" w:hAnsi="David" w:cs="David" w:hint="cs"/>
          <w:sz w:val="24"/>
          <w:szCs w:val="24"/>
          <w:rtl/>
        </w:rPr>
        <w:t>למבקרים</w:t>
      </w:r>
      <w:r w:rsidRPr="001C532D">
        <w:rPr>
          <w:rFonts w:ascii="David" w:hAnsi="David" w:cs="David"/>
          <w:sz w:val="24"/>
          <w:szCs w:val="24"/>
          <w:rtl/>
        </w:rPr>
        <w:t xml:space="preserve">, </w:t>
      </w:r>
      <w:r w:rsidRPr="001C532D">
        <w:rPr>
          <w:rFonts w:ascii="David" w:hAnsi="David" w:cs="David" w:hint="cs"/>
          <w:sz w:val="24"/>
          <w:szCs w:val="24"/>
          <w:rtl/>
        </w:rPr>
        <w:t>המיקום</w:t>
      </w:r>
      <w:r w:rsidRPr="001C532D">
        <w:rPr>
          <w:rFonts w:ascii="David" w:hAnsi="David" w:cs="David"/>
          <w:sz w:val="24"/>
          <w:szCs w:val="24"/>
          <w:rtl/>
        </w:rPr>
        <w:t xml:space="preserve"> </w:t>
      </w:r>
      <w:r w:rsidRPr="001C532D">
        <w:rPr>
          <w:rFonts w:ascii="David" w:hAnsi="David" w:cs="David" w:hint="cs"/>
          <w:sz w:val="24"/>
          <w:szCs w:val="24"/>
          <w:rtl/>
        </w:rPr>
        <w:t>שלהם</w:t>
      </w:r>
      <w:r w:rsidRPr="001C532D">
        <w:rPr>
          <w:rFonts w:ascii="David" w:hAnsi="David" w:cs="David"/>
          <w:sz w:val="24"/>
          <w:szCs w:val="24"/>
          <w:rtl/>
        </w:rPr>
        <w:t xml:space="preserve"> </w:t>
      </w:r>
      <w:r w:rsidRPr="001C532D">
        <w:rPr>
          <w:rFonts w:ascii="David" w:hAnsi="David" w:cs="David" w:hint="cs"/>
          <w:sz w:val="24"/>
          <w:szCs w:val="24"/>
          <w:rtl/>
        </w:rPr>
        <w:t>במרכזי</w:t>
      </w:r>
      <w:r w:rsidRPr="001C532D">
        <w:rPr>
          <w:rFonts w:ascii="David" w:hAnsi="David" w:cs="David"/>
          <w:sz w:val="24"/>
          <w:szCs w:val="24"/>
          <w:rtl/>
        </w:rPr>
        <w:t xml:space="preserve"> </w:t>
      </w:r>
      <w:r w:rsidRPr="001C532D">
        <w:rPr>
          <w:rFonts w:ascii="David" w:hAnsi="David" w:cs="David" w:hint="cs"/>
          <w:sz w:val="24"/>
          <w:szCs w:val="24"/>
          <w:rtl/>
        </w:rPr>
        <w:t>תיירות</w:t>
      </w:r>
      <w:r w:rsidRPr="001C532D">
        <w:rPr>
          <w:rFonts w:ascii="David" w:hAnsi="David" w:cs="David"/>
          <w:sz w:val="24"/>
          <w:szCs w:val="24"/>
          <w:rtl/>
        </w:rPr>
        <w:t xml:space="preserve"> </w:t>
      </w:r>
      <w:r w:rsidRPr="001C532D">
        <w:rPr>
          <w:rFonts w:ascii="David" w:hAnsi="David" w:cs="David" w:hint="cs"/>
          <w:sz w:val="24"/>
          <w:szCs w:val="24"/>
          <w:rtl/>
        </w:rPr>
        <w:t>והאטרקטיביות</w:t>
      </w:r>
      <w:r w:rsidRPr="001C532D">
        <w:rPr>
          <w:rFonts w:ascii="David" w:hAnsi="David" w:cs="David"/>
          <w:sz w:val="24"/>
          <w:szCs w:val="24"/>
          <w:rtl/>
        </w:rPr>
        <w:t xml:space="preserve"> </w:t>
      </w:r>
      <w:r w:rsidRPr="001C532D">
        <w:rPr>
          <w:rFonts w:ascii="David" w:hAnsi="David" w:cs="David" w:hint="cs"/>
          <w:sz w:val="24"/>
          <w:szCs w:val="24"/>
          <w:rtl/>
        </w:rPr>
        <w:t>שלהם</w:t>
      </w:r>
      <w:r w:rsidRPr="001C532D">
        <w:rPr>
          <w:rFonts w:ascii="David" w:hAnsi="David" w:cs="David"/>
          <w:sz w:val="24"/>
          <w:szCs w:val="24"/>
          <w:rtl/>
        </w:rPr>
        <w:t xml:space="preserve"> </w:t>
      </w:r>
      <w:r w:rsidRPr="001C532D">
        <w:rPr>
          <w:rFonts w:ascii="David" w:hAnsi="David" w:cs="David" w:hint="cs"/>
          <w:sz w:val="24"/>
          <w:szCs w:val="24"/>
          <w:rtl/>
        </w:rPr>
        <w:t>לתורמים</w:t>
      </w:r>
      <w:r w:rsidRPr="001C532D">
        <w:rPr>
          <w:rFonts w:ascii="David" w:hAnsi="David" w:cs="David"/>
          <w:sz w:val="24"/>
          <w:szCs w:val="24"/>
          <w:rtl/>
        </w:rPr>
        <w:t xml:space="preserve">. </w:t>
      </w:r>
      <w:r w:rsidRPr="001C532D">
        <w:rPr>
          <w:rFonts w:ascii="David" w:hAnsi="David" w:cs="David" w:hint="cs"/>
          <w:sz w:val="24"/>
          <w:szCs w:val="24"/>
          <w:rtl/>
        </w:rPr>
        <w:t>הם</w:t>
      </w:r>
      <w:r w:rsidRPr="001C532D">
        <w:rPr>
          <w:rFonts w:ascii="David" w:hAnsi="David" w:cs="David"/>
          <w:sz w:val="24"/>
          <w:szCs w:val="24"/>
          <w:rtl/>
        </w:rPr>
        <w:t xml:space="preserve"> </w:t>
      </w:r>
      <w:r w:rsidRPr="001C532D">
        <w:rPr>
          <w:rFonts w:ascii="David" w:hAnsi="David" w:cs="David" w:hint="cs"/>
          <w:sz w:val="24"/>
          <w:szCs w:val="24"/>
          <w:rtl/>
        </w:rPr>
        <w:t>מציגים</w:t>
      </w:r>
      <w:r w:rsidRPr="001C532D">
        <w:rPr>
          <w:rFonts w:ascii="David" w:hAnsi="David" w:cs="David"/>
          <w:sz w:val="24"/>
          <w:szCs w:val="24"/>
          <w:rtl/>
        </w:rPr>
        <w:t xml:space="preserve"> </w:t>
      </w:r>
      <w:r w:rsidRPr="001C532D">
        <w:rPr>
          <w:rFonts w:ascii="David" w:hAnsi="David" w:cs="David" w:hint="cs"/>
          <w:sz w:val="24"/>
          <w:szCs w:val="24"/>
          <w:rtl/>
        </w:rPr>
        <w:t>לרוב</w:t>
      </w:r>
      <w:r w:rsidRPr="001C532D">
        <w:rPr>
          <w:rFonts w:ascii="David" w:hAnsi="David" w:cs="David"/>
          <w:sz w:val="24"/>
          <w:szCs w:val="24"/>
          <w:rtl/>
        </w:rPr>
        <w:t xml:space="preserve"> </w:t>
      </w:r>
      <w:r w:rsidRPr="001C532D">
        <w:rPr>
          <w:rFonts w:ascii="David" w:hAnsi="David" w:cs="David" w:hint="cs"/>
          <w:sz w:val="24"/>
          <w:szCs w:val="24"/>
          <w:rtl/>
        </w:rPr>
        <w:t>את המיינסטרים באמנות, אמנות בינלאומית</w:t>
      </w:r>
      <w:r w:rsidRPr="001C532D">
        <w:rPr>
          <w:rFonts w:ascii="David" w:hAnsi="David" w:cs="David"/>
          <w:sz w:val="24"/>
          <w:szCs w:val="24"/>
          <w:rtl/>
        </w:rPr>
        <w:t xml:space="preserve"> </w:t>
      </w:r>
      <w:r w:rsidRPr="001C532D">
        <w:rPr>
          <w:rFonts w:ascii="David" w:hAnsi="David" w:cs="David" w:hint="cs"/>
          <w:sz w:val="24"/>
          <w:szCs w:val="24"/>
          <w:rtl/>
        </w:rPr>
        <w:t>והם</w:t>
      </w:r>
      <w:r w:rsidRPr="001C532D">
        <w:rPr>
          <w:rFonts w:ascii="David" w:hAnsi="David" w:cs="David"/>
          <w:sz w:val="24"/>
          <w:szCs w:val="24"/>
          <w:rtl/>
        </w:rPr>
        <w:t xml:space="preserve"> </w:t>
      </w:r>
      <w:r w:rsidRPr="001C532D">
        <w:rPr>
          <w:rFonts w:ascii="David" w:hAnsi="David" w:cs="David" w:hint="cs"/>
          <w:sz w:val="24"/>
          <w:szCs w:val="24"/>
          <w:rtl/>
        </w:rPr>
        <w:t>בעלי תצפית אמנותית אוניברסאלית רחבה.</w:t>
      </w:r>
      <w:r w:rsidRPr="001C532D">
        <w:rPr>
          <w:rtl/>
        </w:rPr>
        <w:t xml:space="preserve"> </w:t>
      </w:r>
      <w:r w:rsidRPr="001C532D">
        <w:rPr>
          <w:rFonts w:ascii="David" w:hAnsi="David" w:cs="David" w:hint="cs"/>
          <w:sz w:val="24"/>
          <w:szCs w:val="24"/>
          <w:rtl/>
        </w:rPr>
        <w:t>במוזיאונים בפריפריה היצע האמנות קטן יותר</w:t>
      </w:r>
      <w:r>
        <w:rPr>
          <w:rFonts w:ascii="David" w:hAnsi="David" w:cs="David" w:hint="cs"/>
          <w:sz w:val="24"/>
          <w:szCs w:val="24"/>
          <w:rtl/>
        </w:rPr>
        <w:t xml:space="preserve"> אך  באופן מובהק עולה כי הם מציגים </w:t>
      </w:r>
      <w:r w:rsidRPr="00CB4E1E">
        <w:rPr>
          <w:rFonts w:ascii="David" w:hAnsi="David" w:cs="David"/>
          <w:sz w:val="24"/>
          <w:szCs w:val="24"/>
          <w:rtl/>
        </w:rPr>
        <w:t>יותר תערוכות של נשים אמניות</w:t>
      </w:r>
      <w:r>
        <w:rPr>
          <w:rFonts w:ascii="David" w:hAnsi="David" w:cs="David" w:hint="cs"/>
          <w:sz w:val="24"/>
          <w:szCs w:val="24"/>
          <w:rtl/>
        </w:rPr>
        <w:t xml:space="preserve">. </w:t>
      </w:r>
      <w:r w:rsidRPr="00CB4E1E">
        <w:rPr>
          <w:rFonts w:ascii="David" w:hAnsi="David" w:cs="David"/>
          <w:sz w:val="24"/>
          <w:szCs w:val="24"/>
          <w:rtl/>
        </w:rPr>
        <w:t>מיעוט</w:t>
      </w:r>
      <w:r>
        <w:rPr>
          <w:rFonts w:ascii="David" w:hAnsi="David" w:cs="David" w:hint="cs"/>
          <w:sz w:val="24"/>
          <w:szCs w:val="24"/>
          <w:rtl/>
        </w:rPr>
        <w:t xml:space="preserve"> התערוכות של </w:t>
      </w:r>
      <w:r w:rsidRPr="00CB4E1E">
        <w:rPr>
          <w:rFonts w:ascii="David" w:hAnsi="David" w:cs="David"/>
          <w:sz w:val="24"/>
          <w:szCs w:val="24"/>
          <w:rtl/>
        </w:rPr>
        <w:t>אמניות ב</w:t>
      </w:r>
      <w:r>
        <w:rPr>
          <w:rFonts w:ascii="David" w:hAnsi="David" w:cs="David" w:hint="cs"/>
          <w:sz w:val="24"/>
          <w:szCs w:val="24"/>
          <w:rtl/>
        </w:rPr>
        <w:t>'</w:t>
      </w:r>
      <w:r w:rsidRPr="00CB4E1E">
        <w:rPr>
          <w:rFonts w:ascii="David" w:hAnsi="David" w:cs="David"/>
          <w:sz w:val="24"/>
          <w:szCs w:val="24"/>
          <w:rtl/>
        </w:rPr>
        <w:t>מרכז</w:t>
      </w:r>
      <w:r>
        <w:rPr>
          <w:rFonts w:ascii="David" w:hAnsi="David" w:cs="David" w:hint="cs"/>
          <w:sz w:val="24"/>
          <w:szCs w:val="24"/>
          <w:rtl/>
        </w:rPr>
        <w:t xml:space="preserve">' ההשפעה והממון </w:t>
      </w:r>
      <w:r w:rsidRPr="00CB4E1E">
        <w:rPr>
          <w:rFonts w:ascii="David" w:hAnsi="David" w:cs="David"/>
          <w:sz w:val="24"/>
          <w:szCs w:val="24"/>
          <w:rtl/>
        </w:rPr>
        <w:t xml:space="preserve">חושף את יחסי הכוח בשדה </w:t>
      </w:r>
      <w:r>
        <w:rPr>
          <w:rFonts w:ascii="David" w:hAnsi="David" w:cs="David" w:hint="cs"/>
          <w:sz w:val="24"/>
          <w:szCs w:val="24"/>
          <w:rtl/>
        </w:rPr>
        <w:t xml:space="preserve">האמנות </w:t>
      </w:r>
      <w:r w:rsidRPr="00CB4E1E">
        <w:rPr>
          <w:rFonts w:ascii="David" w:hAnsi="David" w:cs="David"/>
          <w:sz w:val="24"/>
          <w:szCs w:val="24"/>
          <w:rtl/>
        </w:rPr>
        <w:t>ומחזק את הטענה רבת השנים על ההגמוניה הגברית וההיררכיה בשדה האמנות. הממצא מעניין במיוחד נוכח העובדה כי דווקא במוזיאון השוכן בטבורה של עיר הנחשבת למעוז המודרניות והליבראליות (תל אביב), אחוז האמניות המציגות בו נמוך במידה רבה לעומת יתר המוזיאונים.</w:t>
      </w:r>
      <w:r>
        <w:rPr>
          <w:rFonts w:ascii="David" w:hAnsi="David" w:cs="David" w:hint="cs"/>
          <w:sz w:val="24"/>
          <w:szCs w:val="24"/>
          <w:rtl/>
        </w:rPr>
        <w:t xml:space="preserve"> </w:t>
      </w:r>
    </w:p>
    <w:p w14:paraId="0F4517D2" w14:textId="6175E5DE" w:rsidR="00E37463" w:rsidRDefault="00E37463" w:rsidP="00E37463">
      <w:pPr>
        <w:ind w:firstLine="284"/>
        <w:jc w:val="left"/>
        <w:rPr>
          <w:rFonts w:ascii="David" w:hAnsi="David" w:cs="David"/>
          <w:sz w:val="24"/>
          <w:szCs w:val="24"/>
          <w:rtl/>
        </w:rPr>
      </w:pPr>
      <w:r w:rsidRPr="000D5B98">
        <w:rPr>
          <w:rFonts w:ascii="David" w:hAnsi="David" w:cs="David"/>
          <w:sz w:val="24"/>
          <w:szCs w:val="24"/>
          <w:rtl/>
        </w:rPr>
        <w:t xml:space="preserve">המוזיאוניים בפריפריה מתגלים כמרכזי אמנות עם זיקה למקומיות. הם </w:t>
      </w:r>
      <w:r>
        <w:rPr>
          <w:rFonts w:ascii="David" w:hAnsi="David" w:cs="David" w:hint="cs"/>
          <w:sz w:val="24"/>
          <w:szCs w:val="24"/>
          <w:rtl/>
        </w:rPr>
        <w:t xml:space="preserve">גם </w:t>
      </w:r>
      <w:r w:rsidRPr="000D5B98">
        <w:rPr>
          <w:rFonts w:ascii="David" w:hAnsi="David" w:cs="David"/>
          <w:sz w:val="24"/>
          <w:szCs w:val="24"/>
          <w:rtl/>
        </w:rPr>
        <w:t>מציגים רפרטואר אחר עם שפה אמנותית ייחודית</w:t>
      </w:r>
      <w:r>
        <w:rPr>
          <w:rFonts w:ascii="David" w:hAnsi="David" w:cs="David" w:hint="cs"/>
          <w:sz w:val="24"/>
          <w:szCs w:val="24"/>
          <w:rtl/>
        </w:rPr>
        <w:t xml:space="preserve"> ותשומת לב אל השוליים</w:t>
      </w:r>
      <w:r w:rsidRPr="000D5B98">
        <w:rPr>
          <w:rFonts w:ascii="David" w:hAnsi="David" w:cs="David"/>
          <w:sz w:val="24"/>
          <w:szCs w:val="24"/>
          <w:rtl/>
        </w:rPr>
        <w:t xml:space="preserve">. בחירות אוצרותיות אלו נובעות </w:t>
      </w:r>
      <w:r>
        <w:rPr>
          <w:rFonts w:ascii="David" w:hAnsi="David" w:cs="David" w:hint="cs"/>
          <w:sz w:val="24"/>
          <w:szCs w:val="24"/>
          <w:rtl/>
        </w:rPr>
        <w:t>מעבודה בריחוק מלחצי המרכז (</w:t>
      </w:r>
      <w:r w:rsidR="006701FA" w:rsidRPr="003E6138">
        <w:rPr>
          <w:rFonts w:ascii="David" w:hAnsi="David" w:cs="David"/>
          <w:sz w:val="24"/>
          <w:szCs w:val="24"/>
        </w:rPr>
        <w:t>Bar-Or</w:t>
      </w:r>
      <w:r w:rsidR="006701FA">
        <w:rPr>
          <w:rFonts w:ascii="David" w:hAnsi="David" w:cs="David"/>
          <w:sz w:val="24"/>
          <w:szCs w:val="24"/>
        </w:rPr>
        <w:t xml:space="preserve"> ,1998</w:t>
      </w:r>
      <w:r>
        <w:rPr>
          <w:rFonts w:ascii="David" w:hAnsi="David" w:cs="David" w:hint="cs"/>
          <w:sz w:val="24"/>
          <w:szCs w:val="24"/>
          <w:rtl/>
        </w:rPr>
        <w:t xml:space="preserve">) , אך גם </w:t>
      </w:r>
      <w:r w:rsidRPr="000D5B98">
        <w:rPr>
          <w:rFonts w:ascii="David" w:hAnsi="David" w:cs="David"/>
          <w:sz w:val="24"/>
          <w:szCs w:val="24"/>
          <w:rtl/>
        </w:rPr>
        <w:t>מאידיאלים אישיים של מנהלי המוזיאון ומוטיבציה שלהם להציג רפרטואר מובחן מהמרכז כדי להיות אטרקטיביים בסביבה שאינה יכולה להתחרות כלכלית במרכז.</w:t>
      </w:r>
      <w:r w:rsidRPr="000D5B98">
        <w:rPr>
          <w:rFonts w:ascii="David" w:hAnsi="David" w:cs="David"/>
          <w:b/>
          <w:bCs/>
          <w:sz w:val="24"/>
          <w:szCs w:val="24"/>
          <w:rtl/>
        </w:rPr>
        <w:t xml:space="preserve"> </w:t>
      </w:r>
    </w:p>
    <w:p w14:paraId="68AF9380" w14:textId="6F7360E2" w:rsidR="00E37463" w:rsidRDefault="00E37463" w:rsidP="00E37463">
      <w:pPr>
        <w:ind w:firstLine="284"/>
        <w:jc w:val="left"/>
        <w:rPr>
          <w:rFonts w:ascii="David" w:hAnsi="David" w:cs="David"/>
          <w:sz w:val="24"/>
          <w:szCs w:val="24"/>
          <w:rtl/>
        </w:rPr>
      </w:pPr>
      <w:r w:rsidRPr="00286B1B">
        <w:rPr>
          <w:rFonts w:ascii="David" w:hAnsi="David" w:cs="David"/>
          <w:sz w:val="24"/>
          <w:szCs w:val="24"/>
          <w:rtl/>
        </w:rPr>
        <w:lastRenderedPageBreak/>
        <w:t>המנגנון השלישי קשור  לניהול המוזיאון -</w:t>
      </w:r>
      <w:r w:rsidRPr="000D5B98">
        <w:rPr>
          <w:rFonts w:ascii="David" w:hAnsi="David" w:cs="David"/>
          <w:sz w:val="24"/>
          <w:szCs w:val="24"/>
          <w:rtl/>
        </w:rPr>
        <w:t xml:space="preserve">  מחקר זה מזהה כי נטיות אמנותיות </w:t>
      </w:r>
      <w:r>
        <w:rPr>
          <w:rFonts w:ascii="David" w:hAnsi="David" w:cs="David" w:hint="cs"/>
          <w:sz w:val="24"/>
          <w:szCs w:val="24"/>
          <w:rtl/>
        </w:rPr>
        <w:t>והעדפות סובייקטיביו</w:t>
      </w:r>
      <w:r>
        <w:rPr>
          <w:rFonts w:ascii="David" w:hAnsi="David" w:cs="David" w:hint="eastAsia"/>
          <w:sz w:val="24"/>
          <w:szCs w:val="24"/>
          <w:rtl/>
        </w:rPr>
        <w:t>ת</w:t>
      </w:r>
      <w:r w:rsidRPr="000D5B98">
        <w:rPr>
          <w:rFonts w:ascii="David" w:hAnsi="David" w:cs="David"/>
          <w:sz w:val="24"/>
          <w:szCs w:val="24"/>
          <w:rtl/>
        </w:rPr>
        <w:t xml:space="preserve"> של מנהלי מוזיאונים קובעים  במידה רבה את סדר היום המוזיאלי. הדבר מתבטא ביוזמות </w:t>
      </w:r>
      <w:r>
        <w:rPr>
          <w:rFonts w:ascii="David" w:hAnsi="David" w:cs="David" w:hint="cs"/>
          <w:sz w:val="24"/>
          <w:szCs w:val="24"/>
          <w:rtl/>
        </w:rPr>
        <w:t xml:space="preserve">אוצרותיות </w:t>
      </w:r>
      <w:r w:rsidRPr="000D5B98">
        <w:rPr>
          <w:rFonts w:ascii="David" w:hAnsi="David" w:cs="David"/>
          <w:sz w:val="24"/>
          <w:szCs w:val="24"/>
          <w:rtl/>
        </w:rPr>
        <w:t xml:space="preserve">המבקשות להדגיש </w:t>
      </w:r>
      <w:r>
        <w:rPr>
          <w:rFonts w:ascii="David" w:hAnsi="David" w:cs="David" w:hint="cs"/>
          <w:sz w:val="24"/>
          <w:szCs w:val="24"/>
          <w:rtl/>
        </w:rPr>
        <w:t>יותר תכנים מסוימים</w:t>
      </w:r>
      <w:r>
        <w:rPr>
          <w:rFonts w:ascii="David" w:hAnsi="David" w:cs="David"/>
          <w:sz w:val="24"/>
          <w:szCs w:val="24"/>
        </w:rPr>
        <w:t xml:space="preserve">; </w:t>
      </w:r>
      <w:r w:rsidRPr="000D5B98">
        <w:rPr>
          <w:rFonts w:ascii="David" w:hAnsi="David" w:cs="David"/>
          <w:sz w:val="24"/>
          <w:szCs w:val="24"/>
          <w:rtl/>
        </w:rPr>
        <w:t>מתן במה רחבה לצעירים במוזיאון או אמנים ותיקים מבוססי שם</w:t>
      </w:r>
      <w:r>
        <w:rPr>
          <w:rFonts w:ascii="David" w:hAnsi="David" w:cs="David"/>
          <w:sz w:val="24"/>
          <w:szCs w:val="24"/>
        </w:rPr>
        <w:t>;</w:t>
      </w:r>
      <w:r w:rsidRPr="000D5B98">
        <w:rPr>
          <w:rFonts w:ascii="David" w:hAnsi="David" w:cs="David"/>
          <w:sz w:val="24"/>
          <w:szCs w:val="24"/>
          <w:rtl/>
        </w:rPr>
        <w:t xml:space="preserve"> תערוכות של נשים אמניות</w:t>
      </w:r>
      <w:r>
        <w:rPr>
          <w:rFonts w:ascii="David" w:hAnsi="David" w:cs="David"/>
          <w:sz w:val="24"/>
          <w:szCs w:val="24"/>
        </w:rPr>
        <w:t>;</w:t>
      </w:r>
      <w:r>
        <w:rPr>
          <w:rFonts w:ascii="David" w:hAnsi="David" w:cs="David" w:hint="cs"/>
          <w:sz w:val="24"/>
          <w:szCs w:val="24"/>
          <w:rtl/>
        </w:rPr>
        <w:t xml:space="preserve"> </w:t>
      </w:r>
      <w:r w:rsidRPr="000D5B98">
        <w:rPr>
          <w:rFonts w:ascii="David" w:hAnsi="David" w:cs="David"/>
          <w:sz w:val="24"/>
          <w:szCs w:val="24"/>
          <w:rtl/>
        </w:rPr>
        <w:t xml:space="preserve">תערוכות פופולאריות </w:t>
      </w:r>
      <w:r>
        <w:rPr>
          <w:rFonts w:ascii="David" w:hAnsi="David" w:cs="David" w:hint="cs"/>
          <w:sz w:val="24"/>
          <w:szCs w:val="24"/>
          <w:rtl/>
        </w:rPr>
        <w:t>'</w:t>
      </w:r>
      <w:r w:rsidRPr="000D5B98">
        <w:rPr>
          <w:rFonts w:ascii="David" w:hAnsi="David" w:cs="David"/>
          <w:sz w:val="24"/>
          <w:szCs w:val="24"/>
          <w:rtl/>
        </w:rPr>
        <w:t xml:space="preserve">שוברות קופה' </w:t>
      </w:r>
      <w:r>
        <w:rPr>
          <w:rFonts w:ascii="David" w:hAnsi="David" w:cs="David" w:hint="cs"/>
          <w:sz w:val="24"/>
          <w:szCs w:val="24"/>
          <w:rtl/>
        </w:rPr>
        <w:t xml:space="preserve">, או </w:t>
      </w:r>
      <w:r w:rsidRPr="000D5B98">
        <w:rPr>
          <w:rFonts w:ascii="David" w:hAnsi="David" w:cs="David"/>
          <w:sz w:val="24"/>
          <w:szCs w:val="24"/>
          <w:rtl/>
        </w:rPr>
        <w:t>תערוכות שיש בהן היבטים אמנותיים עמוקים</w:t>
      </w:r>
      <w:bookmarkStart w:id="10" w:name="_Hlk30093997"/>
      <w:r w:rsidRPr="000D5B98">
        <w:rPr>
          <w:rFonts w:ascii="David" w:hAnsi="David" w:cs="David"/>
          <w:sz w:val="24"/>
          <w:szCs w:val="24"/>
          <w:rtl/>
        </w:rPr>
        <w:t xml:space="preserve">. שיקולים </w:t>
      </w:r>
      <w:r>
        <w:rPr>
          <w:rFonts w:ascii="David" w:hAnsi="David" w:cs="David" w:hint="cs"/>
          <w:sz w:val="24"/>
          <w:szCs w:val="24"/>
          <w:rtl/>
        </w:rPr>
        <w:t>מעין אלו</w:t>
      </w:r>
      <w:r w:rsidRPr="000D5B98">
        <w:rPr>
          <w:rFonts w:ascii="David" w:hAnsi="David" w:cs="David"/>
          <w:sz w:val="24"/>
          <w:szCs w:val="24"/>
          <w:rtl/>
        </w:rPr>
        <w:t xml:space="preserve"> </w:t>
      </w:r>
      <w:r>
        <w:rPr>
          <w:rFonts w:ascii="David" w:hAnsi="David" w:cs="David" w:hint="cs"/>
          <w:sz w:val="24"/>
          <w:szCs w:val="24"/>
          <w:rtl/>
        </w:rPr>
        <w:t xml:space="preserve"> בסדר היום המוזיאלי </w:t>
      </w:r>
      <w:r w:rsidRPr="000D5B98">
        <w:rPr>
          <w:rFonts w:ascii="David" w:hAnsi="David" w:cs="David"/>
          <w:sz w:val="24"/>
          <w:szCs w:val="24"/>
          <w:rtl/>
        </w:rPr>
        <w:t xml:space="preserve">משקפים לרוב את האג'נדה של מנהל המוזיאון הפועל במסגרת תנאים התנאים המטריאליים של המוזיאון. </w:t>
      </w:r>
      <w:bookmarkEnd w:id="10"/>
    </w:p>
    <w:p w14:paraId="3858A02F" w14:textId="6959ED0B" w:rsidR="00617C14" w:rsidRPr="00617C14" w:rsidRDefault="00617C14" w:rsidP="00E37463">
      <w:pPr>
        <w:ind w:firstLine="284"/>
        <w:jc w:val="left"/>
        <w:rPr>
          <w:rFonts w:ascii="David" w:hAnsi="David" w:cs="David"/>
          <w:b/>
          <w:bCs/>
          <w:sz w:val="24"/>
          <w:szCs w:val="24"/>
          <w:rtl/>
        </w:rPr>
      </w:pPr>
      <w:r w:rsidRPr="00617C14">
        <w:rPr>
          <w:rFonts w:ascii="David" w:hAnsi="David" w:cs="David" w:hint="cs"/>
          <w:b/>
          <w:bCs/>
          <w:sz w:val="24"/>
          <w:szCs w:val="24"/>
          <w:rtl/>
        </w:rPr>
        <w:t>מסקנות</w:t>
      </w:r>
    </w:p>
    <w:p w14:paraId="32BA88E4" w14:textId="24E0AF27" w:rsidR="00E37463" w:rsidRPr="000D5B98" w:rsidRDefault="00E37463" w:rsidP="00617C14">
      <w:pPr>
        <w:jc w:val="left"/>
        <w:rPr>
          <w:rFonts w:ascii="David" w:hAnsi="David" w:cs="David"/>
          <w:sz w:val="24"/>
          <w:szCs w:val="24"/>
          <w:rtl/>
        </w:rPr>
      </w:pPr>
      <w:bookmarkStart w:id="11" w:name="_Hlk30349489"/>
      <w:r w:rsidRPr="00B020C3">
        <w:rPr>
          <w:rFonts w:ascii="David" w:hAnsi="David" w:cs="David" w:hint="cs"/>
          <w:sz w:val="24"/>
          <w:szCs w:val="24"/>
          <w:rtl/>
        </w:rPr>
        <w:t>מוזיאוניי</w:t>
      </w:r>
      <w:r w:rsidRPr="00B020C3">
        <w:rPr>
          <w:rFonts w:ascii="David" w:hAnsi="David" w:cs="David" w:hint="eastAsia"/>
          <w:sz w:val="24"/>
          <w:szCs w:val="24"/>
          <w:rtl/>
        </w:rPr>
        <w:t>ם</w:t>
      </w:r>
      <w:r w:rsidRPr="00B020C3">
        <w:rPr>
          <w:rFonts w:ascii="David" w:hAnsi="David" w:cs="David" w:hint="cs"/>
          <w:sz w:val="24"/>
          <w:szCs w:val="24"/>
          <w:rtl/>
        </w:rPr>
        <w:t xml:space="preserve"> לאמנות מבחינת מעמדם ותפקידם </w:t>
      </w:r>
      <w:r>
        <w:rPr>
          <w:rFonts w:ascii="David" w:hAnsi="David" w:cs="David" w:hint="cs"/>
          <w:sz w:val="24"/>
          <w:szCs w:val="24"/>
          <w:rtl/>
        </w:rPr>
        <w:t xml:space="preserve">נחשבים </w:t>
      </w:r>
      <w:r w:rsidRPr="00B020C3">
        <w:rPr>
          <w:rFonts w:ascii="David" w:hAnsi="David" w:cs="David"/>
          <w:sz w:val="24"/>
          <w:szCs w:val="24"/>
          <w:rtl/>
        </w:rPr>
        <w:t>כפנתיאון של האמנות</w:t>
      </w:r>
      <w:r w:rsidRPr="00B020C3">
        <w:rPr>
          <w:rFonts w:ascii="David" w:hAnsi="David" w:cs="David" w:hint="cs"/>
          <w:sz w:val="24"/>
          <w:szCs w:val="24"/>
          <w:rtl/>
        </w:rPr>
        <w:t xml:space="preserve">. </w:t>
      </w:r>
      <w:r>
        <w:rPr>
          <w:rFonts w:ascii="David" w:hAnsi="David" w:cs="David" w:hint="cs"/>
          <w:sz w:val="24"/>
          <w:szCs w:val="24"/>
          <w:rtl/>
        </w:rPr>
        <w:t xml:space="preserve">יחד </w:t>
      </w:r>
      <w:r w:rsidRPr="00B020C3">
        <w:rPr>
          <w:rFonts w:ascii="David" w:hAnsi="David" w:cs="David" w:hint="cs"/>
          <w:sz w:val="24"/>
          <w:szCs w:val="24"/>
          <w:rtl/>
        </w:rPr>
        <w:t xml:space="preserve">עם זאת,  מחקר זה מראה </w:t>
      </w:r>
      <w:r>
        <w:rPr>
          <w:rFonts w:ascii="David" w:hAnsi="David" w:cs="David" w:hint="cs"/>
          <w:sz w:val="24"/>
          <w:szCs w:val="24"/>
          <w:rtl/>
        </w:rPr>
        <w:t>ש</w:t>
      </w:r>
      <w:r w:rsidRPr="00B020C3">
        <w:rPr>
          <w:rFonts w:ascii="David" w:hAnsi="David" w:cs="David" w:hint="cs"/>
          <w:sz w:val="24"/>
          <w:szCs w:val="24"/>
          <w:rtl/>
        </w:rPr>
        <w:t>הייצור התרבותי בהם מעוגן גם בשיקולים שאינם קשורים תמיד ל</w:t>
      </w:r>
      <w:r>
        <w:rPr>
          <w:rFonts w:ascii="David" w:hAnsi="David" w:cs="David" w:hint="cs"/>
          <w:sz w:val="24"/>
          <w:szCs w:val="24"/>
          <w:rtl/>
        </w:rPr>
        <w:t>מאפייני ה</w:t>
      </w:r>
      <w:r w:rsidRPr="00B020C3">
        <w:rPr>
          <w:rFonts w:ascii="David" w:hAnsi="David" w:cs="David" w:hint="cs"/>
          <w:sz w:val="24"/>
          <w:szCs w:val="24"/>
          <w:rtl/>
        </w:rPr>
        <w:t xml:space="preserve">אמנות עצמה.  בכך המאמר </w:t>
      </w:r>
      <w:r w:rsidRPr="00B020C3">
        <w:rPr>
          <w:rFonts w:ascii="David" w:hAnsi="David" w:cs="David"/>
          <w:sz w:val="24"/>
          <w:szCs w:val="24"/>
          <w:rtl/>
        </w:rPr>
        <w:t xml:space="preserve">מאתגר את </w:t>
      </w:r>
      <w:r w:rsidRPr="00B020C3">
        <w:rPr>
          <w:rFonts w:ascii="David" w:hAnsi="David" w:cs="David" w:hint="cs"/>
          <w:sz w:val="24"/>
          <w:szCs w:val="24"/>
          <w:rtl/>
        </w:rPr>
        <w:t>התפיסה ש</w:t>
      </w:r>
      <w:r w:rsidRPr="00B020C3">
        <w:rPr>
          <w:rFonts w:ascii="David" w:hAnsi="David" w:cs="David"/>
          <w:sz w:val="24"/>
          <w:szCs w:val="24"/>
          <w:rtl/>
        </w:rPr>
        <w:t>האמנות הינה תחום רוחני הניבדל מתחומי חיים אחרים</w:t>
      </w:r>
      <w:r w:rsidRPr="00B020C3">
        <w:rPr>
          <w:rFonts w:ascii="David" w:hAnsi="David" w:cs="David" w:hint="cs"/>
          <w:sz w:val="24"/>
          <w:szCs w:val="24"/>
          <w:rtl/>
        </w:rPr>
        <w:t xml:space="preserve">. </w:t>
      </w:r>
      <w:r w:rsidRPr="00072598">
        <w:rPr>
          <w:rFonts w:ascii="David" w:hAnsi="David" w:cs="David"/>
          <w:sz w:val="24"/>
          <w:szCs w:val="24"/>
          <w:rtl/>
        </w:rPr>
        <w:t>מ</w:t>
      </w:r>
      <w:r>
        <w:rPr>
          <w:rFonts w:ascii="David" w:hAnsi="David" w:cs="David" w:hint="cs"/>
          <w:sz w:val="24"/>
          <w:szCs w:val="24"/>
          <w:rtl/>
        </w:rPr>
        <w:t>אמר</w:t>
      </w:r>
      <w:r w:rsidRPr="00072598">
        <w:rPr>
          <w:rFonts w:ascii="David" w:hAnsi="David" w:cs="David"/>
          <w:sz w:val="24"/>
          <w:szCs w:val="24"/>
          <w:rtl/>
        </w:rPr>
        <w:t xml:space="preserve"> זה מספק תובנות לגבי ה</w:t>
      </w:r>
      <w:r>
        <w:rPr>
          <w:rFonts w:ascii="David" w:hAnsi="David" w:cs="David" w:hint="cs"/>
          <w:sz w:val="24"/>
          <w:szCs w:val="24"/>
          <w:rtl/>
        </w:rPr>
        <w:t xml:space="preserve">מנגנונים </w:t>
      </w:r>
      <w:r w:rsidRPr="00072598">
        <w:rPr>
          <w:rFonts w:ascii="David" w:hAnsi="David" w:cs="David"/>
          <w:sz w:val="24"/>
          <w:szCs w:val="24"/>
          <w:rtl/>
        </w:rPr>
        <w:t>המשפיעים על הייצור התרבותי במוסדות אמנות</w:t>
      </w:r>
      <w:r>
        <w:rPr>
          <w:rFonts w:ascii="David" w:hAnsi="David" w:cs="David" w:hint="cs"/>
          <w:sz w:val="24"/>
          <w:szCs w:val="24"/>
          <w:rtl/>
        </w:rPr>
        <w:t xml:space="preserve"> ותרומתו העיקרית הינה בהגדרת </w:t>
      </w:r>
      <w:r w:rsidRPr="00B020C3">
        <w:rPr>
          <w:rFonts w:ascii="David" w:hAnsi="David" w:cs="David" w:hint="cs"/>
          <w:sz w:val="24"/>
          <w:szCs w:val="24"/>
          <w:rtl/>
        </w:rPr>
        <w:t xml:space="preserve">טרמינולוגיה </w:t>
      </w:r>
      <w:r w:rsidR="006F03AA">
        <w:rPr>
          <w:rFonts w:ascii="David" w:hAnsi="David" w:cs="David" w:hint="cs"/>
          <w:sz w:val="24"/>
          <w:szCs w:val="24"/>
          <w:rtl/>
        </w:rPr>
        <w:t xml:space="preserve">של גורמים </w:t>
      </w:r>
      <w:r>
        <w:rPr>
          <w:rFonts w:ascii="David" w:hAnsi="David" w:cs="David" w:hint="cs"/>
          <w:sz w:val="24"/>
          <w:szCs w:val="24"/>
          <w:rtl/>
        </w:rPr>
        <w:t>(</w:t>
      </w:r>
      <w:r w:rsidRPr="00B020C3">
        <w:rPr>
          <w:rFonts w:ascii="David" w:hAnsi="David" w:cs="David"/>
          <w:sz w:val="24"/>
          <w:szCs w:val="24"/>
          <w:rtl/>
        </w:rPr>
        <w:t>כלכלי, גיאוגרפי, ניהולי</w:t>
      </w:r>
      <w:r w:rsidRPr="00B020C3">
        <w:rPr>
          <w:rFonts w:ascii="David" w:hAnsi="David" w:cs="David" w:hint="cs"/>
          <w:sz w:val="24"/>
          <w:szCs w:val="24"/>
          <w:rtl/>
        </w:rPr>
        <w:t>),</w:t>
      </w:r>
      <w:r>
        <w:rPr>
          <w:rFonts w:ascii="David" w:hAnsi="David" w:cs="David" w:hint="cs"/>
          <w:sz w:val="24"/>
          <w:szCs w:val="24"/>
          <w:rtl/>
        </w:rPr>
        <w:t xml:space="preserve"> המספקת עדשה תיאורטית לתיאור משותף של </w:t>
      </w:r>
      <w:r w:rsidR="00523EEC">
        <w:rPr>
          <w:rFonts w:ascii="David" w:hAnsi="David" w:cs="David" w:hint="cs"/>
          <w:sz w:val="24"/>
          <w:szCs w:val="24"/>
          <w:rtl/>
        </w:rPr>
        <w:t xml:space="preserve">מנגנונים </w:t>
      </w:r>
      <w:r w:rsidR="00504EAB">
        <w:rPr>
          <w:rFonts w:ascii="David" w:hAnsi="David" w:cs="David" w:hint="cs"/>
          <w:sz w:val="24"/>
          <w:szCs w:val="24"/>
          <w:rtl/>
        </w:rPr>
        <w:t>מחוץ לאמנות</w:t>
      </w:r>
      <w:r>
        <w:rPr>
          <w:rFonts w:ascii="David" w:hAnsi="David" w:cs="David" w:hint="cs"/>
          <w:sz w:val="24"/>
          <w:szCs w:val="24"/>
          <w:rtl/>
        </w:rPr>
        <w:t xml:space="preserve"> הקובעים</w:t>
      </w:r>
      <w:r w:rsidR="00155382">
        <w:rPr>
          <w:rFonts w:ascii="David" w:hAnsi="David" w:cs="David" w:hint="cs"/>
          <w:sz w:val="24"/>
          <w:szCs w:val="24"/>
          <w:rtl/>
        </w:rPr>
        <w:t xml:space="preserve"> </w:t>
      </w:r>
      <w:r>
        <w:rPr>
          <w:rFonts w:ascii="David" w:hAnsi="David" w:cs="David" w:hint="cs"/>
          <w:sz w:val="24"/>
          <w:szCs w:val="24"/>
          <w:rtl/>
        </w:rPr>
        <w:t xml:space="preserve">תוצאות תרבותיות </w:t>
      </w:r>
      <w:r w:rsidR="00126913">
        <w:rPr>
          <w:rFonts w:ascii="David" w:hAnsi="David" w:cs="David" w:hint="cs"/>
          <w:sz w:val="24"/>
          <w:szCs w:val="24"/>
          <w:rtl/>
        </w:rPr>
        <w:t xml:space="preserve">שונות </w:t>
      </w:r>
      <w:r>
        <w:rPr>
          <w:rFonts w:ascii="David" w:hAnsi="David" w:cs="David" w:hint="cs"/>
          <w:sz w:val="24"/>
          <w:szCs w:val="24"/>
          <w:rtl/>
        </w:rPr>
        <w:t>במוסדות אמנות.</w:t>
      </w:r>
      <w:r w:rsidR="000B2585">
        <w:rPr>
          <w:rFonts w:ascii="David" w:hAnsi="David" w:cs="David" w:hint="cs"/>
          <w:sz w:val="24"/>
          <w:szCs w:val="24"/>
          <w:rtl/>
        </w:rPr>
        <w:t xml:space="preserve"> </w:t>
      </w:r>
      <w:r>
        <w:rPr>
          <w:rFonts w:ascii="David" w:hAnsi="David" w:cs="David" w:hint="cs"/>
          <w:sz w:val="24"/>
          <w:szCs w:val="24"/>
          <w:rtl/>
        </w:rPr>
        <w:t xml:space="preserve"> </w:t>
      </w:r>
      <w:r w:rsidRPr="00B020C3">
        <w:rPr>
          <w:rFonts w:ascii="David" w:hAnsi="David" w:cs="David" w:hint="cs"/>
          <w:sz w:val="24"/>
          <w:szCs w:val="24"/>
          <w:rtl/>
        </w:rPr>
        <w:t xml:space="preserve"> </w:t>
      </w:r>
      <w:r w:rsidRPr="000D5B98">
        <w:rPr>
          <w:rFonts w:ascii="David" w:hAnsi="David" w:cs="David"/>
          <w:sz w:val="24"/>
          <w:szCs w:val="24"/>
          <w:rtl/>
        </w:rPr>
        <w:t xml:space="preserve"> </w:t>
      </w:r>
    </w:p>
    <w:p w14:paraId="3922622E" w14:textId="23A68B80" w:rsidR="00E37463" w:rsidRPr="000D5B98" w:rsidRDefault="00E37463" w:rsidP="00E37463">
      <w:pPr>
        <w:ind w:firstLine="284"/>
        <w:jc w:val="left"/>
        <w:rPr>
          <w:rFonts w:ascii="David" w:hAnsi="David" w:cs="David"/>
          <w:sz w:val="24"/>
          <w:szCs w:val="24"/>
          <w:rtl/>
        </w:rPr>
      </w:pPr>
      <w:r>
        <w:rPr>
          <w:rFonts w:ascii="David" w:hAnsi="David" w:cs="David" w:hint="cs"/>
          <w:sz w:val="24"/>
          <w:szCs w:val="24"/>
          <w:rtl/>
        </w:rPr>
        <w:t xml:space="preserve">בנוסף,  ממצאי המחקר מעלים על </w:t>
      </w:r>
      <w:r w:rsidRPr="000D5B98">
        <w:rPr>
          <w:rFonts w:ascii="David" w:hAnsi="David" w:cs="David"/>
          <w:sz w:val="24"/>
          <w:szCs w:val="24"/>
          <w:rtl/>
        </w:rPr>
        <w:t>נס את חשיבותם של המוזיאונים בפריפריה, לא פחות מהמוזיאונים המרכזיים. וזאת, כיוון שהם מציגים מציגה אמות מידה אמנותיות אחרות</w:t>
      </w:r>
      <w:r>
        <w:rPr>
          <w:rFonts w:ascii="David" w:hAnsi="David" w:cs="David" w:hint="cs"/>
          <w:sz w:val="24"/>
          <w:szCs w:val="24"/>
          <w:rtl/>
        </w:rPr>
        <w:t xml:space="preserve"> </w:t>
      </w:r>
      <w:r w:rsidRPr="000D5B98">
        <w:rPr>
          <w:rFonts w:ascii="David" w:hAnsi="David" w:cs="David"/>
          <w:sz w:val="24"/>
          <w:szCs w:val="24"/>
          <w:rtl/>
        </w:rPr>
        <w:t xml:space="preserve">והזדמנויות ליוצרי אמנות הניצבים מול יחסו המתנכר של המרכז. בכך הם מאפשרים פלורליזם וחדשנות אמנותית בשדה הייצור התרבותי הישראלי. בנוסף, הם תורמים לחיזוק העשייה התרבותית המקומית. </w:t>
      </w:r>
    </w:p>
    <w:p w14:paraId="771D3FE5" w14:textId="4807EB56" w:rsidR="00E37463" w:rsidRPr="000D5B98" w:rsidRDefault="00E37463" w:rsidP="00E37463">
      <w:pPr>
        <w:ind w:firstLine="284"/>
        <w:jc w:val="left"/>
        <w:rPr>
          <w:rFonts w:ascii="David" w:hAnsi="David" w:cs="David"/>
          <w:sz w:val="24"/>
          <w:szCs w:val="24"/>
          <w:rtl/>
        </w:rPr>
      </w:pPr>
      <w:r w:rsidRPr="000D5B98">
        <w:rPr>
          <w:rFonts w:ascii="David" w:hAnsi="David" w:cs="David"/>
          <w:sz w:val="24"/>
          <w:szCs w:val="24"/>
          <w:rtl/>
        </w:rPr>
        <w:t xml:space="preserve">כמה היבטים של המחקר זקוקים להרחבה נוספת במחקרים עתידיים ובהם: מהן הפרקטיקות של מנהלי מוזיאוניים בייצור הכנסות פרטיות ועד כמה הן מכפיפות </w:t>
      </w:r>
      <w:r w:rsidR="007F4352">
        <w:rPr>
          <w:rFonts w:ascii="David" w:hAnsi="David" w:cs="David" w:hint="cs"/>
          <w:sz w:val="24"/>
          <w:szCs w:val="24"/>
          <w:rtl/>
        </w:rPr>
        <w:t>יוזמות אוצרותיות</w:t>
      </w:r>
      <w:r w:rsidRPr="000D5B98">
        <w:rPr>
          <w:rFonts w:ascii="David" w:hAnsi="David" w:cs="David"/>
          <w:sz w:val="24"/>
          <w:szCs w:val="24"/>
          <w:rtl/>
        </w:rPr>
        <w:t xml:space="preserve"> להגיון כלכלי? </w:t>
      </w:r>
      <w:r w:rsidRPr="000D5B98">
        <w:rPr>
          <w:rFonts w:ascii="David" w:hAnsi="David" w:cs="David"/>
          <w:sz w:val="24"/>
          <w:szCs w:val="24"/>
        </w:rPr>
        <w:t>;</w:t>
      </w:r>
      <w:r w:rsidRPr="000D5B98">
        <w:rPr>
          <w:rFonts w:ascii="David" w:hAnsi="David" w:cs="David"/>
          <w:sz w:val="24"/>
          <w:szCs w:val="24"/>
          <w:rtl/>
        </w:rPr>
        <w:t xml:space="preserve"> מהי מקומה של מדיניות התרבות בפעילות האמנותית של המוזיאון? בנוסף בחינה של</w:t>
      </w:r>
      <w:r>
        <w:rPr>
          <w:rFonts w:ascii="David" w:hAnsi="David" w:cs="David" w:hint="cs"/>
          <w:sz w:val="24"/>
          <w:szCs w:val="24"/>
          <w:rtl/>
        </w:rPr>
        <w:t xml:space="preserve">  </w:t>
      </w:r>
      <w:r w:rsidR="006C0ABB">
        <w:rPr>
          <w:rFonts w:ascii="David" w:hAnsi="David" w:cs="David" w:hint="cs"/>
          <w:sz w:val="24"/>
          <w:szCs w:val="24"/>
          <w:rtl/>
        </w:rPr>
        <w:t>טרמינולוגי</w:t>
      </w:r>
      <w:r w:rsidR="003A2DB2">
        <w:rPr>
          <w:rFonts w:ascii="David" w:hAnsi="David" w:cs="David" w:hint="cs"/>
          <w:sz w:val="24"/>
          <w:szCs w:val="24"/>
          <w:rtl/>
        </w:rPr>
        <w:t>י</w:t>
      </w:r>
      <w:r w:rsidR="006C0ABB">
        <w:rPr>
          <w:rFonts w:ascii="David" w:hAnsi="David" w:cs="David" w:hint="cs"/>
          <w:sz w:val="24"/>
          <w:szCs w:val="24"/>
          <w:rtl/>
        </w:rPr>
        <w:t>ת גורמים</w:t>
      </w:r>
      <w:r>
        <w:rPr>
          <w:rFonts w:ascii="David" w:hAnsi="David" w:cs="David" w:hint="cs"/>
          <w:sz w:val="24"/>
          <w:szCs w:val="24"/>
          <w:rtl/>
        </w:rPr>
        <w:t xml:space="preserve"> זו </w:t>
      </w:r>
      <w:r w:rsidRPr="000D5B98">
        <w:rPr>
          <w:rFonts w:ascii="David" w:hAnsi="David" w:cs="David"/>
          <w:sz w:val="24"/>
          <w:szCs w:val="24"/>
          <w:rtl/>
        </w:rPr>
        <w:t>במוסדות אמנות אחרים בעולם</w:t>
      </w:r>
      <w:r>
        <w:rPr>
          <w:rFonts w:ascii="David" w:hAnsi="David" w:cs="David" w:hint="cs"/>
          <w:sz w:val="24"/>
          <w:szCs w:val="24"/>
          <w:rtl/>
        </w:rPr>
        <w:t xml:space="preserve">, </w:t>
      </w:r>
      <w:r w:rsidRPr="000D5B98">
        <w:rPr>
          <w:rFonts w:ascii="David" w:hAnsi="David" w:cs="David"/>
          <w:sz w:val="24"/>
          <w:szCs w:val="24"/>
          <w:rtl/>
        </w:rPr>
        <w:t xml:space="preserve">תאפשר לצפות בדוגמאות נוספות וגם תרחיב את זווית הראייה להשוואה בפרספקטיבה תרבותית. </w:t>
      </w:r>
      <w:bookmarkStart w:id="12" w:name="_Hlk22840747"/>
    </w:p>
    <w:bookmarkEnd w:id="11"/>
    <w:bookmarkEnd w:id="12"/>
    <w:p w14:paraId="2E2D637A" w14:textId="77777777" w:rsidR="006509F9" w:rsidRPr="00982DBE" w:rsidRDefault="006509F9" w:rsidP="006509F9">
      <w:pPr>
        <w:rPr>
          <w:rFonts w:ascii="David" w:hAnsi="David" w:cs="David"/>
          <w:sz w:val="24"/>
          <w:szCs w:val="24"/>
          <w:rtl/>
        </w:rPr>
      </w:pPr>
    </w:p>
    <w:p w14:paraId="1E4DFD70" w14:textId="77777777" w:rsidR="006509F9" w:rsidRPr="00982DBE" w:rsidRDefault="006509F9" w:rsidP="006509F9">
      <w:pPr>
        <w:rPr>
          <w:rFonts w:ascii="David" w:hAnsi="David" w:cs="David"/>
          <w:sz w:val="24"/>
          <w:szCs w:val="24"/>
          <w:rtl/>
        </w:rPr>
      </w:pPr>
    </w:p>
    <w:p w14:paraId="31007B6B" w14:textId="77777777" w:rsidR="006509F9" w:rsidRPr="00982DBE" w:rsidRDefault="006509F9" w:rsidP="006509F9">
      <w:pPr>
        <w:rPr>
          <w:rFonts w:ascii="David" w:hAnsi="David" w:cs="David"/>
          <w:sz w:val="24"/>
          <w:szCs w:val="24"/>
          <w:rtl/>
        </w:rPr>
      </w:pPr>
    </w:p>
    <w:p w14:paraId="7A8B8784" w14:textId="77777777" w:rsidR="006509F9" w:rsidRPr="00982DBE" w:rsidRDefault="006509F9" w:rsidP="006509F9">
      <w:pPr>
        <w:rPr>
          <w:rFonts w:ascii="David" w:hAnsi="David" w:cs="David"/>
          <w:sz w:val="24"/>
          <w:szCs w:val="24"/>
          <w:rtl/>
        </w:rPr>
        <w:sectPr w:rsidR="006509F9" w:rsidRPr="00982DBE" w:rsidSect="006B0E60">
          <w:footerReference w:type="default" r:id="rId8"/>
          <w:pgSz w:w="11906" w:h="16838"/>
          <w:pgMar w:top="1440" w:right="1440" w:bottom="1440" w:left="1440" w:header="708" w:footer="708" w:gutter="0"/>
          <w:cols w:space="708"/>
          <w:bidi/>
          <w:rtlGutter/>
          <w:docGrid w:linePitch="360"/>
        </w:sectPr>
      </w:pPr>
    </w:p>
    <w:p w14:paraId="1A456A9E" w14:textId="77777777" w:rsidR="001D02F8" w:rsidRPr="006509F9" w:rsidRDefault="001D02F8" w:rsidP="006509F9"/>
    <w:sectPr w:rsidR="001D02F8" w:rsidRPr="006509F9" w:rsidSect="00804C84">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98B9" w14:textId="77777777" w:rsidR="006F4112" w:rsidRDefault="006F4112" w:rsidP="001D02F8">
      <w:pPr>
        <w:spacing w:after="0" w:line="240" w:lineRule="auto"/>
      </w:pPr>
      <w:r>
        <w:separator/>
      </w:r>
    </w:p>
  </w:endnote>
  <w:endnote w:type="continuationSeparator" w:id="0">
    <w:p w14:paraId="121D6438" w14:textId="77777777" w:rsidR="006F4112" w:rsidRDefault="006F4112" w:rsidP="001D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20844678"/>
      <w:docPartObj>
        <w:docPartGallery w:val="Page Numbers (Bottom of Page)"/>
        <w:docPartUnique/>
      </w:docPartObj>
    </w:sdtPr>
    <w:sdtEndPr/>
    <w:sdtContent>
      <w:p w14:paraId="2E35972D" w14:textId="77777777" w:rsidR="006509F9" w:rsidRDefault="006509F9">
        <w:pPr>
          <w:pStyle w:val="a5"/>
          <w:jc w:val="center"/>
        </w:pPr>
        <w:r>
          <w:fldChar w:fldCharType="begin"/>
        </w:r>
        <w:r>
          <w:instrText>PAGE   \* MERGEFORMAT</w:instrText>
        </w:r>
        <w:r>
          <w:fldChar w:fldCharType="separate"/>
        </w:r>
        <w:r w:rsidRPr="005F660B">
          <w:rPr>
            <w:noProof/>
            <w:rtl/>
            <w:lang w:val="he-IL"/>
          </w:rPr>
          <w:t>29</w:t>
        </w:r>
        <w:r>
          <w:fldChar w:fldCharType="end"/>
        </w:r>
      </w:p>
    </w:sdtContent>
  </w:sdt>
  <w:p w14:paraId="58F55836" w14:textId="77777777" w:rsidR="006509F9" w:rsidRDefault="006509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45207206"/>
      <w:docPartObj>
        <w:docPartGallery w:val="Page Numbers (Bottom of Page)"/>
        <w:docPartUnique/>
      </w:docPartObj>
    </w:sdtPr>
    <w:sdtEndPr/>
    <w:sdtContent>
      <w:p w14:paraId="5909C128" w14:textId="77777777" w:rsidR="001D02F8" w:rsidRDefault="001D02F8">
        <w:pPr>
          <w:pStyle w:val="a5"/>
          <w:jc w:val="center"/>
        </w:pPr>
        <w:r>
          <w:fldChar w:fldCharType="begin"/>
        </w:r>
        <w:r>
          <w:instrText>PAGE   \* MERGEFORMAT</w:instrText>
        </w:r>
        <w:r>
          <w:fldChar w:fldCharType="separate"/>
        </w:r>
        <w:r w:rsidRPr="005F660B">
          <w:rPr>
            <w:noProof/>
            <w:rtl/>
            <w:lang w:val="he-IL"/>
          </w:rPr>
          <w:t>29</w:t>
        </w:r>
        <w:r>
          <w:fldChar w:fldCharType="end"/>
        </w:r>
      </w:p>
    </w:sdtContent>
  </w:sdt>
  <w:p w14:paraId="6643EFD3" w14:textId="77777777" w:rsidR="001D02F8" w:rsidRDefault="001D02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87C4" w14:textId="77777777" w:rsidR="006F4112" w:rsidRDefault="006F4112" w:rsidP="001D02F8">
      <w:pPr>
        <w:spacing w:after="0" w:line="240" w:lineRule="auto"/>
      </w:pPr>
      <w:r>
        <w:separator/>
      </w:r>
    </w:p>
  </w:footnote>
  <w:footnote w:type="continuationSeparator" w:id="0">
    <w:p w14:paraId="7F96EC46" w14:textId="77777777" w:rsidR="006F4112" w:rsidRDefault="006F4112" w:rsidP="001D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103E8"/>
    <w:multiLevelType w:val="hybridMultilevel"/>
    <w:tmpl w:val="3E6AD174"/>
    <w:lvl w:ilvl="0" w:tplc="C0C4D9EE">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35AF2EDA"/>
    <w:multiLevelType w:val="hybridMultilevel"/>
    <w:tmpl w:val="5FBA0130"/>
    <w:lvl w:ilvl="0" w:tplc="D16CCBBE">
      <w:start w:val="3"/>
      <w:numFmt w:val="decimal"/>
      <w:lvlText w:val="%1."/>
      <w:lvlJc w:val="left"/>
      <w:pPr>
        <w:ind w:left="510" w:hanging="360"/>
      </w:pPr>
      <w:rPr>
        <w:rFonts w:hint="default"/>
        <w:b w:val="0"/>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B457931"/>
    <w:multiLevelType w:val="hybridMultilevel"/>
    <w:tmpl w:val="3416A4BA"/>
    <w:lvl w:ilvl="0" w:tplc="678CC88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40180F36"/>
    <w:multiLevelType w:val="hybridMultilevel"/>
    <w:tmpl w:val="09D6D374"/>
    <w:lvl w:ilvl="0" w:tplc="F8A0DBBA">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F8"/>
    <w:rsid w:val="00011447"/>
    <w:rsid w:val="000761B7"/>
    <w:rsid w:val="00076DF7"/>
    <w:rsid w:val="000808C4"/>
    <w:rsid w:val="000B2585"/>
    <w:rsid w:val="000F5E91"/>
    <w:rsid w:val="00126913"/>
    <w:rsid w:val="00155382"/>
    <w:rsid w:val="00166EC3"/>
    <w:rsid w:val="00176111"/>
    <w:rsid w:val="00181C91"/>
    <w:rsid w:val="00185A42"/>
    <w:rsid w:val="001D02F8"/>
    <w:rsid w:val="00217A9E"/>
    <w:rsid w:val="00251A7D"/>
    <w:rsid w:val="00340BBA"/>
    <w:rsid w:val="00376614"/>
    <w:rsid w:val="0038180B"/>
    <w:rsid w:val="003A2DB2"/>
    <w:rsid w:val="003B69C2"/>
    <w:rsid w:val="003F663B"/>
    <w:rsid w:val="004063BF"/>
    <w:rsid w:val="00450B00"/>
    <w:rsid w:val="004705B5"/>
    <w:rsid w:val="004B7EC9"/>
    <w:rsid w:val="00504EAB"/>
    <w:rsid w:val="00512B93"/>
    <w:rsid w:val="00523EEC"/>
    <w:rsid w:val="0053445E"/>
    <w:rsid w:val="00542460"/>
    <w:rsid w:val="00560C15"/>
    <w:rsid w:val="00576F0E"/>
    <w:rsid w:val="005B20CD"/>
    <w:rsid w:val="005C6D74"/>
    <w:rsid w:val="006027C4"/>
    <w:rsid w:val="0060326F"/>
    <w:rsid w:val="00617C14"/>
    <w:rsid w:val="006431CD"/>
    <w:rsid w:val="006509F9"/>
    <w:rsid w:val="006701FA"/>
    <w:rsid w:val="006C0ABB"/>
    <w:rsid w:val="006C1E37"/>
    <w:rsid w:val="006C7402"/>
    <w:rsid w:val="006F03AA"/>
    <w:rsid w:val="006F4112"/>
    <w:rsid w:val="0073024F"/>
    <w:rsid w:val="007B49BD"/>
    <w:rsid w:val="007F4352"/>
    <w:rsid w:val="00804C84"/>
    <w:rsid w:val="0081140E"/>
    <w:rsid w:val="00842E3F"/>
    <w:rsid w:val="00851569"/>
    <w:rsid w:val="008715A8"/>
    <w:rsid w:val="008D79EE"/>
    <w:rsid w:val="00921C30"/>
    <w:rsid w:val="00931316"/>
    <w:rsid w:val="009D094E"/>
    <w:rsid w:val="00A02E75"/>
    <w:rsid w:val="00A461CB"/>
    <w:rsid w:val="00AA1B80"/>
    <w:rsid w:val="00B056C3"/>
    <w:rsid w:val="00B13489"/>
    <w:rsid w:val="00B20CA0"/>
    <w:rsid w:val="00B2465B"/>
    <w:rsid w:val="00B53F76"/>
    <w:rsid w:val="00B924EA"/>
    <w:rsid w:val="00C77508"/>
    <w:rsid w:val="00C968C9"/>
    <w:rsid w:val="00CE0D93"/>
    <w:rsid w:val="00CF5C01"/>
    <w:rsid w:val="00D25B3A"/>
    <w:rsid w:val="00D543D8"/>
    <w:rsid w:val="00E01112"/>
    <w:rsid w:val="00E07749"/>
    <w:rsid w:val="00E26AD0"/>
    <w:rsid w:val="00E37463"/>
    <w:rsid w:val="00F121F2"/>
    <w:rsid w:val="00F15CC9"/>
    <w:rsid w:val="00FD0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F47E"/>
  <w15:chartTrackingRefBased/>
  <w15:docId w15:val="{128B953B-21D6-427D-9A34-9D7C2438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9F9"/>
    <w:pPr>
      <w:bidi/>
      <w:spacing w:line="480" w:lineRule="auto"/>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F8"/>
    <w:pPr>
      <w:tabs>
        <w:tab w:val="center" w:pos="4513"/>
        <w:tab w:val="right" w:pos="9026"/>
      </w:tabs>
      <w:spacing w:after="0" w:line="240" w:lineRule="auto"/>
      <w:jc w:val="left"/>
    </w:pPr>
  </w:style>
  <w:style w:type="character" w:customStyle="1" w:styleId="a4">
    <w:name w:val="כותרת עליונה תו"/>
    <w:basedOn w:val="a0"/>
    <w:link w:val="a3"/>
    <w:uiPriority w:val="99"/>
    <w:rsid w:val="001D02F8"/>
  </w:style>
  <w:style w:type="paragraph" w:styleId="a5">
    <w:name w:val="footer"/>
    <w:basedOn w:val="a"/>
    <w:link w:val="a6"/>
    <w:uiPriority w:val="99"/>
    <w:unhideWhenUsed/>
    <w:rsid w:val="001D02F8"/>
    <w:pPr>
      <w:tabs>
        <w:tab w:val="center" w:pos="4513"/>
        <w:tab w:val="right" w:pos="9026"/>
      </w:tabs>
      <w:spacing w:after="0" w:line="240" w:lineRule="auto"/>
      <w:jc w:val="left"/>
    </w:pPr>
  </w:style>
  <w:style w:type="character" w:customStyle="1" w:styleId="a6">
    <w:name w:val="כותרת תחתונה תו"/>
    <w:basedOn w:val="a0"/>
    <w:link w:val="a5"/>
    <w:uiPriority w:val="99"/>
    <w:rsid w:val="001D02F8"/>
  </w:style>
  <w:style w:type="paragraph" w:styleId="a7">
    <w:name w:val="footnote text"/>
    <w:basedOn w:val="a"/>
    <w:link w:val="a8"/>
    <w:uiPriority w:val="99"/>
    <w:unhideWhenUsed/>
    <w:rsid w:val="001D02F8"/>
    <w:pPr>
      <w:spacing w:after="0" w:line="240" w:lineRule="auto"/>
      <w:jc w:val="left"/>
    </w:pPr>
    <w:rPr>
      <w:sz w:val="20"/>
      <w:szCs w:val="20"/>
    </w:rPr>
  </w:style>
  <w:style w:type="character" w:customStyle="1" w:styleId="a8">
    <w:name w:val="טקסט הערת שוליים תו"/>
    <w:basedOn w:val="a0"/>
    <w:link w:val="a7"/>
    <w:uiPriority w:val="99"/>
    <w:rsid w:val="001D02F8"/>
    <w:rPr>
      <w:sz w:val="20"/>
      <w:szCs w:val="20"/>
    </w:rPr>
  </w:style>
  <w:style w:type="character" w:styleId="a9">
    <w:name w:val="footnote reference"/>
    <w:basedOn w:val="a0"/>
    <w:uiPriority w:val="99"/>
    <w:semiHidden/>
    <w:unhideWhenUsed/>
    <w:rsid w:val="001D02F8"/>
    <w:rPr>
      <w:vertAlign w:val="superscript"/>
    </w:rPr>
  </w:style>
  <w:style w:type="character" w:styleId="Hyperlink">
    <w:name w:val="Hyperlink"/>
    <w:basedOn w:val="a0"/>
    <w:uiPriority w:val="99"/>
    <w:unhideWhenUsed/>
    <w:rsid w:val="001D02F8"/>
    <w:rPr>
      <w:color w:val="0563C1" w:themeColor="hyperlink"/>
      <w:u w:val="single"/>
    </w:rPr>
  </w:style>
  <w:style w:type="character" w:customStyle="1" w:styleId="1">
    <w:name w:val="אזכור לא מזוהה1"/>
    <w:basedOn w:val="a0"/>
    <w:uiPriority w:val="99"/>
    <w:semiHidden/>
    <w:unhideWhenUsed/>
    <w:rsid w:val="001D02F8"/>
    <w:rPr>
      <w:color w:val="605E5C"/>
      <w:shd w:val="clear" w:color="auto" w:fill="E1DFDD"/>
    </w:rPr>
  </w:style>
  <w:style w:type="paragraph" w:styleId="aa">
    <w:name w:val="List Paragraph"/>
    <w:basedOn w:val="a"/>
    <w:uiPriority w:val="34"/>
    <w:qFormat/>
    <w:rsid w:val="001D02F8"/>
    <w:pPr>
      <w:spacing w:line="259" w:lineRule="auto"/>
      <w:ind w:left="720"/>
      <w:contextualSpacing/>
      <w:jc w:val="left"/>
    </w:pPr>
  </w:style>
  <w:style w:type="table" w:styleId="ab">
    <w:name w:val="Table Grid"/>
    <w:basedOn w:val="a1"/>
    <w:uiPriority w:val="39"/>
    <w:rsid w:val="001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D02F8"/>
  </w:style>
  <w:style w:type="character" w:styleId="ac">
    <w:name w:val="annotation reference"/>
    <w:basedOn w:val="a0"/>
    <w:uiPriority w:val="99"/>
    <w:semiHidden/>
    <w:unhideWhenUsed/>
    <w:rsid w:val="001D02F8"/>
    <w:rPr>
      <w:sz w:val="16"/>
      <w:szCs w:val="16"/>
    </w:rPr>
  </w:style>
  <w:style w:type="paragraph" w:styleId="ad">
    <w:name w:val="annotation text"/>
    <w:basedOn w:val="a"/>
    <w:link w:val="ae"/>
    <w:uiPriority w:val="99"/>
    <w:unhideWhenUsed/>
    <w:rsid w:val="001D02F8"/>
    <w:pPr>
      <w:spacing w:line="240" w:lineRule="auto"/>
      <w:jc w:val="left"/>
    </w:pPr>
    <w:rPr>
      <w:sz w:val="20"/>
      <w:szCs w:val="20"/>
    </w:rPr>
  </w:style>
  <w:style w:type="character" w:customStyle="1" w:styleId="ae">
    <w:name w:val="טקסט הערה תו"/>
    <w:basedOn w:val="a0"/>
    <w:link w:val="ad"/>
    <w:uiPriority w:val="99"/>
    <w:rsid w:val="001D02F8"/>
    <w:rPr>
      <w:sz w:val="20"/>
      <w:szCs w:val="20"/>
    </w:rPr>
  </w:style>
  <w:style w:type="paragraph" w:styleId="af">
    <w:name w:val="annotation subject"/>
    <w:basedOn w:val="ad"/>
    <w:next w:val="ad"/>
    <w:link w:val="af0"/>
    <w:uiPriority w:val="99"/>
    <w:semiHidden/>
    <w:unhideWhenUsed/>
    <w:rsid w:val="001D02F8"/>
    <w:rPr>
      <w:b/>
      <w:bCs/>
    </w:rPr>
  </w:style>
  <w:style w:type="character" w:customStyle="1" w:styleId="af0">
    <w:name w:val="נושא הערה תו"/>
    <w:basedOn w:val="ae"/>
    <w:link w:val="af"/>
    <w:uiPriority w:val="99"/>
    <w:semiHidden/>
    <w:rsid w:val="001D02F8"/>
    <w:rPr>
      <w:b/>
      <w:bCs/>
      <w:sz w:val="20"/>
      <w:szCs w:val="20"/>
    </w:rPr>
  </w:style>
  <w:style w:type="paragraph" w:styleId="af1">
    <w:name w:val="Balloon Text"/>
    <w:basedOn w:val="a"/>
    <w:link w:val="af2"/>
    <w:uiPriority w:val="99"/>
    <w:semiHidden/>
    <w:unhideWhenUsed/>
    <w:rsid w:val="001D02F8"/>
    <w:pPr>
      <w:spacing w:after="0" w:line="240" w:lineRule="auto"/>
    </w:pPr>
    <w:rPr>
      <w:rFonts w:ascii="Segoe UI" w:hAnsi="Segoe UI" w:cs="Segoe UI"/>
      <w:sz w:val="18"/>
      <w:szCs w:val="18"/>
    </w:rPr>
  </w:style>
  <w:style w:type="character" w:customStyle="1" w:styleId="af2">
    <w:name w:val="טקסט בלונים תו"/>
    <w:basedOn w:val="a0"/>
    <w:link w:val="af1"/>
    <w:uiPriority w:val="99"/>
    <w:semiHidden/>
    <w:rsid w:val="001D02F8"/>
    <w:rPr>
      <w:rFonts w:ascii="Segoe UI" w:hAnsi="Segoe UI" w:cs="Segoe UI"/>
      <w:sz w:val="18"/>
      <w:szCs w:val="18"/>
    </w:rPr>
  </w:style>
  <w:style w:type="paragraph" w:styleId="af3">
    <w:name w:val="Revision"/>
    <w:hidden/>
    <w:uiPriority w:val="99"/>
    <w:semiHidden/>
    <w:rsid w:val="001D02F8"/>
    <w:pPr>
      <w:spacing w:after="0" w:line="240" w:lineRule="auto"/>
    </w:pPr>
  </w:style>
  <w:style w:type="character" w:styleId="FollowedHyperlink">
    <w:name w:val="FollowedHyperlink"/>
    <w:basedOn w:val="a0"/>
    <w:uiPriority w:val="99"/>
    <w:semiHidden/>
    <w:unhideWhenUsed/>
    <w:rsid w:val="001D02F8"/>
    <w:rPr>
      <w:color w:val="954F72" w:themeColor="followedHyperlink"/>
      <w:u w:val="single"/>
    </w:rPr>
  </w:style>
  <w:style w:type="character" w:styleId="af4">
    <w:name w:val="Emphasis"/>
    <w:basedOn w:val="a0"/>
    <w:uiPriority w:val="20"/>
    <w:qFormat/>
    <w:rsid w:val="001D0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C4D7-5D2D-4983-B645-2410F3C1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4046</Words>
  <Characters>21202</Characters>
  <Application>Microsoft Office Word</Application>
  <DocSecurity>0</DocSecurity>
  <Lines>331</Lines>
  <Paragraphs>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ליאורה אלדס</dc:creator>
  <cp:keywords/>
  <dc:description/>
  <cp:lastModifiedBy>ליאורה אלדס</cp:lastModifiedBy>
  <cp:revision>44</cp:revision>
  <dcterms:created xsi:type="dcterms:W3CDTF">2020-01-19T15:48:00Z</dcterms:created>
  <dcterms:modified xsi:type="dcterms:W3CDTF">2020-01-19T17:18:00Z</dcterms:modified>
</cp:coreProperties>
</file>