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1CF0F" w14:textId="77777777" w:rsidR="00FE7AD5" w:rsidRDefault="00FE7AD5" w:rsidP="00F617AF">
      <w:pPr>
        <w:spacing w:line="360" w:lineRule="auto"/>
        <w:rPr>
          <w:rFonts w:asciiTheme="majorBidi" w:hAnsiTheme="majorBidi" w:cstheme="majorBidi"/>
        </w:rPr>
      </w:pPr>
    </w:p>
    <w:p w14:paraId="4C5B7710" w14:textId="3262443A" w:rsidR="0008483F" w:rsidRPr="0008483F" w:rsidRDefault="00721815" w:rsidP="00F617AF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</w:t>
      </w:r>
      <w:r w:rsidR="005478DB">
        <w:rPr>
          <w:rFonts w:asciiTheme="majorBidi" w:hAnsiTheme="majorBidi" w:cstheme="majorBidi"/>
        </w:rPr>
        <w:t>ÉSUMÉ</w:t>
      </w:r>
    </w:p>
    <w:p w14:paraId="7750635A" w14:textId="6B29F3B9" w:rsidR="0008483F" w:rsidRPr="0008483F" w:rsidRDefault="0004462E" w:rsidP="00F617AF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récente augmentation d</w:t>
      </w:r>
      <w:r w:rsidR="000E7BD8">
        <w:rPr>
          <w:rFonts w:asciiTheme="majorBidi" w:hAnsiTheme="majorBidi" w:cstheme="majorBidi"/>
        </w:rPr>
        <w:t>u nombre de</w:t>
      </w:r>
      <w:r>
        <w:rPr>
          <w:rFonts w:asciiTheme="majorBidi" w:hAnsiTheme="majorBidi" w:cstheme="majorBidi"/>
        </w:rPr>
        <w:t xml:space="preserve"> traductions </w:t>
      </w:r>
      <w:r w:rsidR="0008483F" w:rsidRPr="0008483F">
        <w:rPr>
          <w:rFonts w:asciiTheme="majorBidi" w:hAnsiTheme="majorBidi" w:cstheme="majorBidi"/>
        </w:rPr>
        <w:t xml:space="preserve">en </w:t>
      </w:r>
      <w:r w:rsidR="0008483F" w:rsidRPr="006A2AF1">
        <w:rPr>
          <w:rFonts w:asciiTheme="majorBidi" w:hAnsiTheme="majorBidi" w:cstheme="majorBidi"/>
        </w:rPr>
        <w:t xml:space="preserve">anglais </w:t>
      </w:r>
      <w:r w:rsidR="00DD2338" w:rsidRPr="006A2AF1">
        <w:rPr>
          <w:rFonts w:asciiTheme="majorBidi" w:hAnsiTheme="majorBidi" w:cstheme="majorBidi"/>
        </w:rPr>
        <w:t xml:space="preserve">des </w:t>
      </w:r>
      <w:r w:rsidR="00E406AE" w:rsidRPr="006A2AF1">
        <w:rPr>
          <w:rFonts w:asciiTheme="majorBidi" w:hAnsiTheme="majorBidi" w:cstheme="majorBidi"/>
        </w:rPr>
        <w:t>écrit</w:t>
      </w:r>
      <w:r w:rsidR="006A2AF1" w:rsidRPr="006A2AF1">
        <w:rPr>
          <w:rFonts w:asciiTheme="majorBidi" w:hAnsiTheme="majorBidi" w:cstheme="majorBidi"/>
        </w:rPr>
        <w:t>s</w:t>
      </w:r>
      <w:r w:rsidR="00DD233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du </w:t>
      </w:r>
      <w:r w:rsidR="0008483F" w:rsidRPr="00D019D0">
        <w:rPr>
          <w:rFonts w:asciiTheme="majorBidi" w:hAnsiTheme="majorBidi" w:cstheme="majorBidi"/>
        </w:rPr>
        <w:t>R</w:t>
      </w:r>
      <w:r w:rsidR="00F81EF8" w:rsidRPr="00D019D0">
        <w:rPr>
          <w:rFonts w:asciiTheme="majorBidi" w:hAnsiTheme="majorBidi" w:cstheme="majorBidi"/>
        </w:rPr>
        <w:t>abbin</w:t>
      </w:r>
      <w:r w:rsidR="0008483F" w:rsidRPr="0008483F">
        <w:rPr>
          <w:rFonts w:asciiTheme="majorBidi" w:hAnsiTheme="majorBidi" w:cstheme="majorBidi"/>
        </w:rPr>
        <w:t xml:space="preserve"> Abraham Isaac Kook (1865-1935), père incontesté d</w:t>
      </w:r>
      <w:r w:rsidR="004E1B06">
        <w:rPr>
          <w:rFonts w:asciiTheme="majorBidi" w:hAnsiTheme="majorBidi" w:cstheme="majorBidi"/>
        </w:rPr>
        <w:t>u</w:t>
      </w:r>
      <w:r w:rsidR="0008483F" w:rsidRPr="0008483F">
        <w:rPr>
          <w:rFonts w:asciiTheme="majorBidi" w:hAnsiTheme="majorBidi" w:cstheme="majorBidi"/>
        </w:rPr>
        <w:t xml:space="preserve"> </w:t>
      </w:r>
      <w:r w:rsidR="004E1B06">
        <w:rPr>
          <w:rFonts w:asciiTheme="majorBidi" w:hAnsiTheme="majorBidi" w:cstheme="majorBidi"/>
        </w:rPr>
        <w:t>s</w:t>
      </w:r>
      <w:r w:rsidR="0008483F" w:rsidRPr="0008483F">
        <w:rPr>
          <w:rFonts w:asciiTheme="majorBidi" w:hAnsiTheme="majorBidi" w:cstheme="majorBidi"/>
        </w:rPr>
        <w:t>ionis</w:t>
      </w:r>
      <w:r>
        <w:rPr>
          <w:rFonts w:asciiTheme="majorBidi" w:hAnsiTheme="majorBidi" w:cstheme="majorBidi"/>
        </w:rPr>
        <w:t>me religieux</w:t>
      </w:r>
      <w:r w:rsidR="0008483F" w:rsidRPr="0008483F">
        <w:rPr>
          <w:rFonts w:asciiTheme="majorBidi" w:hAnsiTheme="majorBidi" w:cstheme="majorBidi"/>
        </w:rPr>
        <w:t>, peut être considéré</w:t>
      </w:r>
      <w:r w:rsidR="00B56C1E">
        <w:rPr>
          <w:rFonts w:asciiTheme="majorBidi" w:hAnsiTheme="majorBidi" w:cstheme="majorBidi"/>
        </w:rPr>
        <w:t>e</w:t>
      </w:r>
      <w:r w:rsidR="0008483F" w:rsidRPr="0008483F">
        <w:rPr>
          <w:rFonts w:asciiTheme="majorBidi" w:hAnsiTheme="majorBidi" w:cstheme="majorBidi"/>
        </w:rPr>
        <w:t xml:space="preserve"> comme un </w:t>
      </w:r>
      <w:r w:rsidR="00C824A2">
        <w:rPr>
          <w:rFonts w:asciiTheme="majorBidi" w:hAnsiTheme="majorBidi" w:cstheme="majorBidi"/>
        </w:rPr>
        <w:t xml:space="preserve">tournant </w:t>
      </w:r>
      <w:r w:rsidR="00D952D9" w:rsidRPr="006A2AF1">
        <w:rPr>
          <w:rFonts w:asciiTheme="majorBidi" w:hAnsiTheme="majorBidi" w:cstheme="majorBidi"/>
        </w:rPr>
        <w:t xml:space="preserve">significatif </w:t>
      </w:r>
      <w:r w:rsidR="00684587">
        <w:rPr>
          <w:rFonts w:asciiTheme="majorBidi" w:hAnsiTheme="majorBidi" w:cstheme="majorBidi"/>
        </w:rPr>
        <w:t xml:space="preserve">pour les </w:t>
      </w:r>
      <w:r w:rsidR="0008483F" w:rsidRPr="0008483F">
        <w:rPr>
          <w:rFonts w:asciiTheme="majorBidi" w:hAnsiTheme="majorBidi" w:cstheme="majorBidi"/>
        </w:rPr>
        <w:t>communautés juive</w:t>
      </w:r>
      <w:r>
        <w:rPr>
          <w:rFonts w:asciiTheme="majorBidi" w:hAnsiTheme="majorBidi" w:cstheme="majorBidi"/>
        </w:rPr>
        <w:t>s</w:t>
      </w:r>
      <w:r w:rsidR="0008483F" w:rsidRPr="0008483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israéliennes et américaines</w:t>
      </w:r>
      <w:r w:rsidR="00B23804">
        <w:rPr>
          <w:rFonts w:asciiTheme="majorBidi" w:hAnsiTheme="majorBidi" w:cstheme="majorBidi"/>
        </w:rPr>
        <w:t xml:space="preserve"> </w:t>
      </w:r>
      <w:r w:rsidR="00D605F7" w:rsidRPr="006A2AF1">
        <w:rPr>
          <w:rFonts w:asciiTheme="majorBidi" w:hAnsiTheme="majorBidi" w:cstheme="majorBidi"/>
        </w:rPr>
        <w:t>se réclamant</w:t>
      </w:r>
      <w:r w:rsidR="00D605F7">
        <w:rPr>
          <w:rFonts w:asciiTheme="majorBidi" w:hAnsiTheme="majorBidi" w:cstheme="majorBidi"/>
        </w:rPr>
        <w:t xml:space="preserve"> du </w:t>
      </w:r>
      <w:r w:rsidR="00B23804">
        <w:rPr>
          <w:rFonts w:asciiTheme="majorBidi" w:hAnsiTheme="majorBidi" w:cstheme="majorBidi"/>
        </w:rPr>
        <w:t>courant moderne orthodoxe</w:t>
      </w:r>
      <w:r w:rsidR="0008483F" w:rsidRPr="0008483F">
        <w:rPr>
          <w:rFonts w:asciiTheme="majorBidi" w:hAnsiTheme="majorBidi" w:cstheme="majorBidi"/>
        </w:rPr>
        <w:t xml:space="preserve">. </w:t>
      </w:r>
      <w:bookmarkStart w:id="0" w:name="_Hlk43116808"/>
      <w:r w:rsidR="00F617AF">
        <w:rPr>
          <w:rFonts w:asciiTheme="majorBidi" w:hAnsiTheme="majorBidi" w:cstheme="majorBidi"/>
        </w:rPr>
        <w:t>Cette étude analyse</w:t>
      </w:r>
      <w:r w:rsidR="003B3ACC">
        <w:rPr>
          <w:rFonts w:asciiTheme="majorBidi" w:hAnsiTheme="majorBidi" w:cstheme="majorBidi"/>
        </w:rPr>
        <w:t xml:space="preserve"> les </w:t>
      </w:r>
      <w:r w:rsidR="0008483F" w:rsidRPr="0008483F">
        <w:rPr>
          <w:rFonts w:asciiTheme="majorBidi" w:hAnsiTheme="majorBidi" w:cstheme="majorBidi"/>
        </w:rPr>
        <w:t xml:space="preserve">caractéristiques de la </w:t>
      </w:r>
      <w:r w:rsidR="0008483F" w:rsidRPr="006A2AF1">
        <w:rPr>
          <w:rFonts w:asciiTheme="majorBidi" w:hAnsiTheme="majorBidi" w:cstheme="majorBidi"/>
        </w:rPr>
        <w:t xml:space="preserve">traduction </w:t>
      </w:r>
      <w:r w:rsidR="00954254" w:rsidRPr="006A2AF1">
        <w:rPr>
          <w:rFonts w:asciiTheme="majorBidi" w:hAnsiTheme="majorBidi" w:cstheme="majorBidi"/>
        </w:rPr>
        <w:t xml:space="preserve">de textes </w:t>
      </w:r>
      <w:r w:rsidR="0008483F" w:rsidRPr="006A2AF1">
        <w:rPr>
          <w:rFonts w:asciiTheme="majorBidi" w:hAnsiTheme="majorBidi" w:cstheme="majorBidi"/>
        </w:rPr>
        <w:t>théologique</w:t>
      </w:r>
      <w:r w:rsidR="006A2AF1" w:rsidRPr="006A2AF1">
        <w:rPr>
          <w:rFonts w:asciiTheme="majorBidi" w:hAnsiTheme="majorBidi" w:cstheme="majorBidi"/>
        </w:rPr>
        <w:t>s</w:t>
      </w:r>
      <w:r w:rsidR="0008483F" w:rsidRPr="006A2AF1">
        <w:rPr>
          <w:rFonts w:asciiTheme="majorBidi" w:hAnsiTheme="majorBidi" w:cstheme="majorBidi"/>
        </w:rPr>
        <w:t xml:space="preserve"> dans </w:t>
      </w:r>
      <w:r w:rsidR="008C6933" w:rsidRPr="006A2AF1">
        <w:rPr>
          <w:rFonts w:asciiTheme="majorBidi" w:hAnsiTheme="majorBidi" w:cstheme="majorBidi"/>
        </w:rPr>
        <w:t xml:space="preserve">le cadre de la relation </w:t>
      </w:r>
      <w:r w:rsidR="003B3ACC" w:rsidRPr="006A2AF1">
        <w:rPr>
          <w:rFonts w:asciiTheme="majorBidi" w:hAnsiTheme="majorBidi" w:cstheme="majorBidi"/>
        </w:rPr>
        <w:t>« patrie</w:t>
      </w:r>
      <w:r w:rsidR="003B3ACC">
        <w:rPr>
          <w:rFonts w:asciiTheme="majorBidi" w:hAnsiTheme="majorBidi" w:cstheme="majorBidi"/>
        </w:rPr>
        <w:t>-diaspora »</w:t>
      </w:r>
      <w:r w:rsidR="00F617AF">
        <w:rPr>
          <w:rFonts w:asciiTheme="majorBidi" w:hAnsiTheme="majorBidi" w:cstheme="majorBidi"/>
        </w:rPr>
        <w:t xml:space="preserve">. Elle </w:t>
      </w:r>
      <w:r w:rsidR="00B56C1E">
        <w:rPr>
          <w:rFonts w:asciiTheme="majorBidi" w:hAnsiTheme="majorBidi" w:cstheme="majorBidi"/>
        </w:rPr>
        <w:t xml:space="preserve">propose </w:t>
      </w:r>
      <w:r w:rsidR="00FD7C66">
        <w:rPr>
          <w:rFonts w:asciiTheme="majorBidi" w:hAnsiTheme="majorBidi" w:cstheme="majorBidi"/>
        </w:rPr>
        <w:t xml:space="preserve">ainsi </w:t>
      </w:r>
      <w:r w:rsidR="00B56C1E">
        <w:rPr>
          <w:rFonts w:asciiTheme="majorBidi" w:hAnsiTheme="majorBidi" w:cstheme="majorBidi"/>
        </w:rPr>
        <w:t xml:space="preserve">une réflexion </w:t>
      </w:r>
      <w:r w:rsidR="003B3ACC">
        <w:rPr>
          <w:rFonts w:asciiTheme="majorBidi" w:hAnsiTheme="majorBidi" w:cstheme="majorBidi"/>
        </w:rPr>
        <w:t>sur</w:t>
      </w:r>
      <w:r w:rsidR="00484BDB">
        <w:rPr>
          <w:rFonts w:asciiTheme="majorBidi" w:hAnsiTheme="majorBidi" w:cstheme="majorBidi"/>
        </w:rPr>
        <w:t xml:space="preserve"> </w:t>
      </w:r>
      <w:r w:rsidR="00484BDB" w:rsidRPr="006A2AF1">
        <w:rPr>
          <w:rFonts w:asciiTheme="majorBidi" w:hAnsiTheme="majorBidi" w:cstheme="majorBidi"/>
        </w:rPr>
        <w:t xml:space="preserve">l’orientation </w:t>
      </w:r>
      <w:r w:rsidR="00855DC5" w:rsidRPr="006A2AF1">
        <w:rPr>
          <w:rFonts w:asciiTheme="majorBidi" w:hAnsiTheme="majorBidi" w:cstheme="majorBidi"/>
        </w:rPr>
        <w:t xml:space="preserve">dominante </w:t>
      </w:r>
      <w:r w:rsidR="00933E3E" w:rsidRPr="006A2AF1">
        <w:rPr>
          <w:rFonts w:asciiTheme="majorBidi" w:hAnsiTheme="majorBidi" w:cstheme="majorBidi"/>
        </w:rPr>
        <w:t xml:space="preserve">des traductions </w:t>
      </w:r>
      <w:r w:rsidR="00B56C1E" w:rsidRPr="006A2AF1">
        <w:rPr>
          <w:rFonts w:asciiTheme="majorBidi" w:hAnsiTheme="majorBidi" w:cstheme="majorBidi"/>
        </w:rPr>
        <w:t>de</w:t>
      </w:r>
      <w:r w:rsidR="00B56C1E">
        <w:rPr>
          <w:rFonts w:asciiTheme="majorBidi" w:hAnsiTheme="majorBidi" w:cstheme="majorBidi"/>
        </w:rPr>
        <w:t xml:space="preserve"> </w:t>
      </w:r>
      <w:r w:rsidR="0008483F" w:rsidRPr="0008483F">
        <w:rPr>
          <w:rFonts w:asciiTheme="majorBidi" w:hAnsiTheme="majorBidi" w:cstheme="majorBidi"/>
        </w:rPr>
        <w:t>la pensée de Kook dans les années 199</w:t>
      </w:r>
      <w:r w:rsidR="0008483F" w:rsidRPr="006A2AF1">
        <w:rPr>
          <w:rFonts w:asciiTheme="majorBidi" w:hAnsiTheme="majorBidi" w:cstheme="majorBidi"/>
        </w:rPr>
        <w:t xml:space="preserve">0, </w:t>
      </w:r>
      <w:r w:rsidR="00F617AF">
        <w:rPr>
          <w:rFonts w:asciiTheme="majorBidi" w:hAnsiTheme="majorBidi" w:cstheme="majorBidi"/>
        </w:rPr>
        <w:t>véritable</w:t>
      </w:r>
      <w:r w:rsidR="00223806" w:rsidRPr="006A2AF1">
        <w:rPr>
          <w:rFonts w:asciiTheme="majorBidi" w:hAnsiTheme="majorBidi" w:cstheme="majorBidi"/>
        </w:rPr>
        <w:t xml:space="preserve"> </w:t>
      </w:r>
      <w:r w:rsidR="0008483F" w:rsidRPr="006A2AF1">
        <w:rPr>
          <w:rFonts w:asciiTheme="majorBidi" w:hAnsiTheme="majorBidi" w:cstheme="majorBidi"/>
        </w:rPr>
        <w:t>«</w:t>
      </w:r>
      <w:r w:rsidR="00C90471" w:rsidRPr="006A2AF1">
        <w:rPr>
          <w:rFonts w:asciiTheme="majorBidi" w:hAnsiTheme="majorBidi" w:cstheme="majorBidi"/>
        </w:rPr>
        <w:t xml:space="preserve"> </w:t>
      </w:r>
      <w:r w:rsidR="0008483F" w:rsidRPr="006A2AF1">
        <w:rPr>
          <w:rFonts w:asciiTheme="majorBidi" w:hAnsiTheme="majorBidi" w:cstheme="majorBidi"/>
        </w:rPr>
        <w:t>exportation</w:t>
      </w:r>
      <w:r w:rsidR="00C90471" w:rsidRPr="006A2AF1">
        <w:rPr>
          <w:rFonts w:asciiTheme="majorBidi" w:hAnsiTheme="majorBidi" w:cstheme="majorBidi"/>
        </w:rPr>
        <w:t xml:space="preserve"> </w:t>
      </w:r>
      <w:r w:rsidR="0008483F" w:rsidRPr="006A2AF1">
        <w:rPr>
          <w:rFonts w:asciiTheme="majorBidi" w:hAnsiTheme="majorBidi" w:cstheme="majorBidi"/>
        </w:rPr>
        <w:t>» idéologique de textes</w:t>
      </w:r>
      <w:r w:rsidR="003E3D1F">
        <w:rPr>
          <w:rFonts w:asciiTheme="majorBidi" w:hAnsiTheme="majorBidi" w:cstheme="majorBidi"/>
        </w:rPr>
        <w:t>,</w:t>
      </w:r>
      <w:r w:rsidR="0036115C">
        <w:rPr>
          <w:rFonts w:asciiTheme="majorBidi" w:hAnsiTheme="majorBidi" w:cstheme="majorBidi"/>
        </w:rPr>
        <w:t xml:space="preserve"> </w:t>
      </w:r>
      <w:r w:rsidR="00046C19" w:rsidRPr="006A2AF1">
        <w:rPr>
          <w:rFonts w:asciiTheme="majorBidi" w:hAnsiTheme="majorBidi" w:cstheme="majorBidi"/>
        </w:rPr>
        <w:t xml:space="preserve">essentiellement induite </w:t>
      </w:r>
      <w:r w:rsidR="0008483F" w:rsidRPr="006A2AF1">
        <w:rPr>
          <w:rFonts w:asciiTheme="majorBidi" w:hAnsiTheme="majorBidi" w:cstheme="majorBidi"/>
        </w:rPr>
        <w:t>par le</w:t>
      </w:r>
      <w:r w:rsidR="00C90471" w:rsidRPr="006A2AF1">
        <w:rPr>
          <w:rFonts w:asciiTheme="majorBidi" w:hAnsiTheme="majorBidi" w:cstheme="majorBidi"/>
        </w:rPr>
        <w:t xml:space="preserve">s </w:t>
      </w:r>
      <w:r w:rsidR="00DE233B" w:rsidRPr="006A2AF1">
        <w:rPr>
          <w:rFonts w:asciiTheme="majorBidi" w:hAnsiTheme="majorBidi" w:cstheme="majorBidi"/>
        </w:rPr>
        <w:t>déplacements transnationaux</w:t>
      </w:r>
      <w:bookmarkEnd w:id="0"/>
      <w:r w:rsidR="006A2AF1" w:rsidRPr="006A2AF1">
        <w:rPr>
          <w:rFonts w:asciiTheme="majorBidi" w:hAnsiTheme="majorBidi" w:cstheme="majorBidi"/>
        </w:rPr>
        <w:t>.</w:t>
      </w:r>
      <w:r w:rsidR="006A2AF1">
        <w:rPr>
          <w:rFonts w:asciiTheme="majorBidi" w:hAnsiTheme="majorBidi" w:cstheme="majorBidi"/>
        </w:rPr>
        <w:t xml:space="preserve"> </w:t>
      </w:r>
      <w:r w:rsidR="0008483F" w:rsidRPr="006A2AF1">
        <w:rPr>
          <w:rFonts w:asciiTheme="majorBidi" w:hAnsiTheme="majorBidi" w:cstheme="majorBidi"/>
        </w:rPr>
        <w:t>Les traducteurs</w:t>
      </w:r>
      <w:r w:rsidR="00C90A7B">
        <w:rPr>
          <w:rFonts w:asciiTheme="majorBidi" w:hAnsiTheme="majorBidi" w:cstheme="majorBidi"/>
        </w:rPr>
        <w:t xml:space="preserve"> de ces écrits</w:t>
      </w:r>
      <w:r w:rsidR="0008483F" w:rsidRPr="006A2AF1">
        <w:rPr>
          <w:rFonts w:asciiTheme="majorBidi" w:hAnsiTheme="majorBidi" w:cstheme="majorBidi"/>
        </w:rPr>
        <w:t xml:space="preserve"> étaient des rabbins américains</w:t>
      </w:r>
      <w:r w:rsidR="00EC13C2" w:rsidRPr="006A2AF1">
        <w:rPr>
          <w:rFonts w:asciiTheme="majorBidi" w:hAnsiTheme="majorBidi" w:cstheme="majorBidi"/>
        </w:rPr>
        <w:t xml:space="preserve"> </w:t>
      </w:r>
      <w:r w:rsidR="0036115C">
        <w:rPr>
          <w:rFonts w:asciiTheme="majorBidi" w:hAnsiTheme="majorBidi" w:cstheme="majorBidi"/>
        </w:rPr>
        <w:t xml:space="preserve">installés </w:t>
      </w:r>
      <w:r w:rsidR="00EC13C2" w:rsidRPr="006A2AF1">
        <w:rPr>
          <w:rFonts w:asciiTheme="majorBidi" w:hAnsiTheme="majorBidi" w:cstheme="majorBidi"/>
        </w:rPr>
        <w:t>en Israël</w:t>
      </w:r>
      <w:r w:rsidR="00DE233B" w:rsidRPr="006A2AF1">
        <w:rPr>
          <w:rFonts w:asciiTheme="majorBidi" w:hAnsiTheme="majorBidi" w:cstheme="majorBidi"/>
        </w:rPr>
        <w:t xml:space="preserve">. </w:t>
      </w:r>
      <w:r w:rsidR="00EC13C2" w:rsidRPr="00EC13C2">
        <w:rPr>
          <w:rFonts w:asciiTheme="majorBidi" w:hAnsiTheme="majorBidi" w:cstheme="majorBidi"/>
        </w:rPr>
        <w:t>Qu</w:t>
      </w:r>
      <w:r w:rsidR="00EC13C2">
        <w:rPr>
          <w:rFonts w:asciiTheme="majorBidi" w:hAnsiTheme="majorBidi" w:cstheme="majorBidi"/>
        </w:rPr>
        <w:t>ant au</w:t>
      </w:r>
      <w:r w:rsidR="00DF63FC">
        <w:rPr>
          <w:rFonts w:asciiTheme="majorBidi" w:hAnsiTheme="majorBidi" w:cstheme="majorBidi"/>
        </w:rPr>
        <w:t xml:space="preserve"> </w:t>
      </w:r>
      <w:r w:rsidR="0008483F" w:rsidRPr="0008483F">
        <w:rPr>
          <w:rFonts w:asciiTheme="majorBidi" w:hAnsiTheme="majorBidi" w:cstheme="majorBidi"/>
        </w:rPr>
        <w:t>public cible de</w:t>
      </w:r>
      <w:r w:rsidR="00DF63FC">
        <w:rPr>
          <w:rFonts w:asciiTheme="majorBidi" w:hAnsiTheme="majorBidi" w:cstheme="majorBidi"/>
        </w:rPr>
        <w:t xml:space="preserve"> ces</w:t>
      </w:r>
      <w:r w:rsidR="002F2A04">
        <w:rPr>
          <w:rFonts w:asciiTheme="majorBidi" w:hAnsiTheme="majorBidi" w:cstheme="majorBidi"/>
        </w:rPr>
        <w:t xml:space="preserve"> </w:t>
      </w:r>
      <w:r w:rsidR="0008483F" w:rsidRPr="0008483F">
        <w:rPr>
          <w:rFonts w:asciiTheme="majorBidi" w:hAnsiTheme="majorBidi" w:cstheme="majorBidi"/>
        </w:rPr>
        <w:t>traductions</w:t>
      </w:r>
      <w:r w:rsidR="00EC13C2">
        <w:rPr>
          <w:rFonts w:asciiTheme="majorBidi" w:hAnsiTheme="majorBidi" w:cstheme="majorBidi"/>
        </w:rPr>
        <w:t>, il</w:t>
      </w:r>
      <w:r w:rsidR="00DF63FC">
        <w:rPr>
          <w:rFonts w:asciiTheme="majorBidi" w:hAnsiTheme="majorBidi" w:cstheme="majorBidi"/>
        </w:rPr>
        <w:t xml:space="preserve"> était essentiellement constitué du</w:t>
      </w:r>
      <w:r w:rsidR="0008483F" w:rsidRPr="0008483F">
        <w:rPr>
          <w:rFonts w:asciiTheme="majorBidi" w:hAnsiTheme="majorBidi" w:cstheme="majorBidi"/>
        </w:rPr>
        <w:t xml:space="preserve"> nombre croissant de jeunes </w:t>
      </w:r>
      <w:r w:rsidR="00046C19">
        <w:rPr>
          <w:rFonts w:asciiTheme="majorBidi" w:hAnsiTheme="majorBidi" w:cstheme="majorBidi"/>
        </w:rPr>
        <w:t>J</w:t>
      </w:r>
      <w:r w:rsidR="0008483F" w:rsidRPr="0008483F">
        <w:rPr>
          <w:rFonts w:asciiTheme="majorBidi" w:hAnsiTheme="majorBidi" w:cstheme="majorBidi"/>
        </w:rPr>
        <w:t xml:space="preserve">uifs américains </w:t>
      </w:r>
      <w:r w:rsidR="00DF63FC">
        <w:rPr>
          <w:rFonts w:asciiTheme="majorBidi" w:hAnsiTheme="majorBidi" w:cstheme="majorBidi"/>
        </w:rPr>
        <w:t>ven</w:t>
      </w:r>
      <w:r w:rsidR="00046C19">
        <w:rPr>
          <w:rFonts w:asciiTheme="majorBidi" w:hAnsiTheme="majorBidi" w:cstheme="majorBidi"/>
        </w:rPr>
        <w:t xml:space="preserve">us </w:t>
      </w:r>
      <w:r w:rsidR="00DF63FC">
        <w:rPr>
          <w:rFonts w:asciiTheme="majorBidi" w:hAnsiTheme="majorBidi" w:cstheme="majorBidi"/>
        </w:rPr>
        <w:t xml:space="preserve">étudier pendant un an </w:t>
      </w:r>
      <w:r w:rsidR="0008483F" w:rsidRPr="0008483F">
        <w:rPr>
          <w:rFonts w:asciiTheme="majorBidi" w:hAnsiTheme="majorBidi" w:cstheme="majorBidi"/>
        </w:rPr>
        <w:t>dans les ye</w:t>
      </w:r>
      <w:r w:rsidR="00DF63FC">
        <w:rPr>
          <w:rFonts w:asciiTheme="majorBidi" w:hAnsiTheme="majorBidi" w:cstheme="majorBidi"/>
        </w:rPr>
        <w:t>shivot</w:t>
      </w:r>
      <w:r w:rsidR="0008483F" w:rsidRPr="0008483F">
        <w:rPr>
          <w:rFonts w:asciiTheme="majorBidi" w:hAnsiTheme="majorBidi" w:cstheme="majorBidi"/>
        </w:rPr>
        <w:t xml:space="preserve"> israéliennes avant de re</w:t>
      </w:r>
      <w:r w:rsidR="00DF63FC">
        <w:rPr>
          <w:rFonts w:asciiTheme="majorBidi" w:hAnsiTheme="majorBidi" w:cstheme="majorBidi"/>
        </w:rPr>
        <w:t>venir</w:t>
      </w:r>
      <w:r w:rsidR="0008483F" w:rsidRPr="0008483F">
        <w:rPr>
          <w:rFonts w:asciiTheme="majorBidi" w:hAnsiTheme="majorBidi" w:cstheme="majorBidi"/>
        </w:rPr>
        <w:t xml:space="preserve"> à la vie universitaire </w:t>
      </w:r>
      <w:r w:rsidR="0008483F" w:rsidRPr="006A2AF1">
        <w:rPr>
          <w:rFonts w:asciiTheme="majorBidi" w:hAnsiTheme="majorBidi" w:cstheme="majorBidi"/>
        </w:rPr>
        <w:t xml:space="preserve">américaine. </w:t>
      </w:r>
      <w:r w:rsidR="005478DB" w:rsidRPr="006404CA">
        <w:rPr>
          <w:rFonts w:asciiTheme="majorBidi" w:hAnsiTheme="majorBidi" w:cstheme="majorBidi"/>
        </w:rPr>
        <w:t>Selon moi</w:t>
      </w:r>
      <w:r w:rsidR="006A2AF1" w:rsidRPr="006404CA">
        <w:rPr>
          <w:rFonts w:asciiTheme="majorBidi" w:hAnsiTheme="majorBidi" w:cstheme="majorBidi"/>
        </w:rPr>
        <w:t>,</w:t>
      </w:r>
      <w:r w:rsidR="005478DB" w:rsidRPr="006A2AF1">
        <w:rPr>
          <w:rFonts w:asciiTheme="majorBidi" w:hAnsiTheme="majorBidi" w:cstheme="majorBidi"/>
        </w:rPr>
        <w:t xml:space="preserve"> ces</w:t>
      </w:r>
      <w:r w:rsidR="005478DB" w:rsidRPr="0008483F">
        <w:rPr>
          <w:rFonts w:asciiTheme="majorBidi" w:hAnsiTheme="majorBidi" w:cstheme="majorBidi"/>
        </w:rPr>
        <w:t xml:space="preserve"> traductions ont été </w:t>
      </w:r>
      <w:r w:rsidR="005478DB">
        <w:rPr>
          <w:rFonts w:asciiTheme="majorBidi" w:hAnsiTheme="majorBidi" w:cstheme="majorBidi"/>
        </w:rPr>
        <w:t>faites</w:t>
      </w:r>
      <w:r w:rsidR="005478DB" w:rsidRPr="0008483F">
        <w:rPr>
          <w:rFonts w:asciiTheme="majorBidi" w:hAnsiTheme="majorBidi" w:cstheme="majorBidi"/>
        </w:rPr>
        <w:t xml:space="preserve"> </w:t>
      </w:r>
      <w:r w:rsidR="005478DB">
        <w:rPr>
          <w:rFonts w:asciiTheme="majorBidi" w:hAnsiTheme="majorBidi" w:cstheme="majorBidi"/>
        </w:rPr>
        <w:t xml:space="preserve">dans le cadre d’une </w:t>
      </w:r>
      <w:r w:rsidR="00046C19">
        <w:rPr>
          <w:rFonts w:asciiTheme="majorBidi" w:hAnsiTheme="majorBidi" w:cstheme="majorBidi"/>
        </w:rPr>
        <w:t xml:space="preserve">idéologie </w:t>
      </w:r>
      <w:r w:rsidR="005478DB" w:rsidRPr="0008483F">
        <w:rPr>
          <w:rFonts w:asciiTheme="majorBidi" w:hAnsiTheme="majorBidi" w:cstheme="majorBidi"/>
        </w:rPr>
        <w:t xml:space="preserve">politique </w:t>
      </w:r>
      <w:r w:rsidR="00DE233B">
        <w:rPr>
          <w:rFonts w:asciiTheme="majorBidi" w:hAnsiTheme="majorBidi" w:cstheme="majorBidi"/>
        </w:rPr>
        <w:t xml:space="preserve">émanant du parti sioniste </w:t>
      </w:r>
      <w:r w:rsidR="005478DB" w:rsidRPr="0008483F">
        <w:rPr>
          <w:rFonts w:asciiTheme="majorBidi" w:hAnsiTheme="majorBidi" w:cstheme="majorBidi"/>
        </w:rPr>
        <w:t>religieux de droite</w:t>
      </w:r>
      <w:r w:rsidR="005478DB">
        <w:rPr>
          <w:rFonts w:asciiTheme="majorBidi" w:hAnsiTheme="majorBidi" w:cstheme="majorBidi"/>
        </w:rPr>
        <w:t>.</w:t>
      </w:r>
      <w:r w:rsidR="00DE233B">
        <w:rPr>
          <w:rFonts w:asciiTheme="majorBidi" w:hAnsiTheme="majorBidi" w:cstheme="majorBidi"/>
        </w:rPr>
        <w:t xml:space="preserve"> Ce </w:t>
      </w:r>
      <w:r w:rsidR="0044122B">
        <w:rPr>
          <w:rFonts w:asciiTheme="majorBidi" w:hAnsiTheme="majorBidi" w:cstheme="majorBidi"/>
        </w:rPr>
        <w:t>dernier</w:t>
      </w:r>
      <w:r w:rsidR="005478DB">
        <w:rPr>
          <w:rFonts w:asciiTheme="majorBidi" w:hAnsiTheme="majorBidi" w:cstheme="majorBidi"/>
        </w:rPr>
        <w:t xml:space="preserve"> visait </w:t>
      </w:r>
      <w:r w:rsidR="00DE233B">
        <w:rPr>
          <w:rFonts w:asciiTheme="majorBidi" w:hAnsiTheme="majorBidi" w:cstheme="majorBidi"/>
        </w:rPr>
        <w:t xml:space="preserve">en effet </w:t>
      </w:r>
      <w:r w:rsidR="005478DB" w:rsidRPr="0008483F">
        <w:rPr>
          <w:rFonts w:asciiTheme="majorBidi" w:hAnsiTheme="majorBidi" w:cstheme="majorBidi"/>
        </w:rPr>
        <w:t>à</w:t>
      </w:r>
      <w:r w:rsidR="005478DB">
        <w:rPr>
          <w:rFonts w:asciiTheme="majorBidi" w:hAnsiTheme="majorBidi" w:cstheme="majorBidi"/>
        </w:rPr>
        <w:t xml:space="preserve"> </w:t>
      </w:r>
      <w:r w:rsidR="00DC6830">
        <w:rPr>
          <w:rFonts w:asciiTheme="majorBidi" w:hAnsiTheme="majorBidi" w:cstheme="majorBidi"/>
        </w:rPr>
        <w:t xml:space="preserve">donner </w:t>
      </w:r>
      <w:r w:rsidR="005478DB">
        <w:rPr>
          <w:rFonts w:asciiTheme="majorBidi" w:hAnsiTheme="majorBidi" w:cstheme="majorBidi"/>
        </w:rPr>
        <w:t xml:space="preserve">aux </w:t>
      </w:r>
      <w:r w:rsidR="00D84AB3" w:rsidRPr="00F617AF">
        <w:rPr>
          <w:rFonts w:asciiTheme="majorBidi" w:hAnsiTheme="majorBidi" w:cstheme="majorBidi"/>
        </w:rPr>
        <w:t>ouvrages</w:t>
      </w:r>
      <w:r w:rsidR="007C0F35" w:rsidRPr="00F617AF">
        <w:rPr>
          <w:rFonts w:asciiTheme="majorBidi" w:hAnsiTheme="majorBidi" w:cstheme="majorBidi"/>
        </w:rPr>
        <w:t xml:space="preserve"> de </w:t>
      </w:r>
      <w:r w:rsidR="005478DB" w:rsidRPr="00F617AF">
        <w:rPr>
          <w:rFonts w:asciiTheme="majorBidi" w:hAnsiTheme="majorBidi" w:cstheme="majorBidi"/>
        </w:rPr>
        <w:t>Kook</w:t>
      </w:r>
      <w:r w:rsidR="007C0F35">
        <w:rPr>
          <w:rFonts w:asciiTheme="majorBidi" w:hAnsiTheme="majorBidi" w:cstheme="majorBidi"/>
        </w:rPr>
        <w:t xml:space="preserve"> </w:t>
      </w:r>
      <w:r w:rsidR="00D02A72">
        <w:rPr>
          <w:rFonts w:asciiTheme="majorBidi" w:hAnsiTheme="majorBidi" w:cstheme="majorBidi"/>
        </w:rPr>
        <w:t xml:space="preserve">écrits </w:t>
      </w:r>
      <w:r w:rsidR="002C0F66">
        <w:rPr>
          <w:rFonts w:asciiTheme="majorBidi" w:hAnsiTheme="majorBidi" w:cstheme="majorBidi"/>
        </w:rPr>
        <w:t>dans un</w:t>
      </w:r>
      <w:r w:rsidR="00D02A72">
        <w:rPr>
          <w:rFonts w:asciiTheme="majorBidi" w:hAnsiTheme="majorBidi" w:cstheme="majorBidi"/>
        </w:rPr>
        <w:t xml:space="preserve"> hébreu</w:t>
      </w:r>
      <w:r w:rsidR="002C0F66">
        <w:rPr>
          <w:rFonts w:asciiTheme="majorBidi" w:hAnsiTheme="majorBidi" w:cstheme="majorBidi"/>
        </w:rPr>
        <w:t xml:space="preserve"> allusif,</w:t>
      </w:r>
      <w:r w:rsidR="00D15801">
        <w:rPr>
          <w:rFonts w:asciiTheme="majorBidi" w:hAnsiTheme="majorBidi" w:cstheme="majorBidi"/>
        </w:rPr>
        <w:t xml:space="preserve"> </w:t>
      </w:r>
      <w:r w:rsidR="005478DB" w:rsidRPr="0008483F">
        <w:rPr>
          <w:rFonts w:asciiTheme="majorBidi" w:hAnsiTheme="majorBidi" w:cstheme="majorBidi"/>
        </w:rPr>
        <w:t xml:space="preserve">une interprétation </w:t>
      </w:r>
      <w:r w:rsidR="006830A4">
        <w:rPr>
          <w:rFonts w:asciiTheme="majorBidi" w:hAnsiTheme="majorBidi" w:cstheme="majorBidi"/>
        </w:rPr>
        <w:t>fortement</w:t>
      </w:r>
      <w:r w:rsidR="005478DB">
        <w:rPr>
          <w:rFonts w:asciiTheme="majorBidi" w:hAnsiTheme="majorBidi" w:cstheme="majorBidi"/>
        </w:rPr>
        <w:t xml:space="preserve"> </w:t>
      </w:r>
      <w:r w:rsidR="005478DB" w:rsidRPr="0008483F">
        <w:rPr>
          <w:rFonts w:asciiTheme="majorBidi" w:hAnsiTheme="majorBidi" w:cstheme="majorBidi"/>
        </w:rPr>
        <w:t xml:space="preserve">nationaliste </w:t>
      </w:r>
      <w:r w:rsidR="005478DB" w:rsidRPr="004C7CA3">
        <w:rPr>
          <w:rFonts w:asciiTheme="majorBidi" w:hAnsiTheme="majorBidi" w:cstheme="majorBidi"/>
        </w:rPr>
        <w:t>et liée à l’actualité</w:t>
      </w:r>
      <w:r w:rsidR="004C7CA3" w:rsidRPr="004C7CA3">
        <w:rPr>
          <w:rFonts w:asciiTheme="majorBidi" w:hAnsiTheme="majorBidi" w:cstheme="majorBidi"/>
        </w:rPr>
        <w:t xml:space="preserve"> politique. </w:t>
      </w:r>
      <w:r w:rsidR="00046C19" w:rsidRPr="004C7CA3">
        <w:rPr>
          <w:rFonts w:asciiTheme="majorBidi" w:hAnsiTheme="majorBidi" w:cstheme="majorBidi"/>
        </w:rPr>
        <w:t>Et</w:t>
      </w:r>
      <w:r w:rsidR="00046C19">
        <w:rPr>
          <w:rFonts w:asciiTheme="majorBidi" w:hAnsiTheme="majorBidi" w:cstheme="majorBidi"/>
        </w:rPr>
        <w:t xml:space="preserve"> </w:t>
      </w:r>
      <w:r w:rsidR="0044122B">
        <w:rPr>
          <w:rFonts w:asciiTheme="majorBidi" w:hAnsiTheme="majorBidi" w:cstheme="majorBidi"/>
        </w:rPr>
        <w:t>ce parti</w:t>
      </w:r>
      <w:r w:rsidR="00C77AE4">
        <w:rPr>
          <w:rFonts w:asciiTheme="majorBidi" w:hAnsiTheme="majorBidi" w:cstheme="majorBidi"/>
        </w:rPr>
        <w:t xml:space="preserve"> </w:t>
      </w:r>
      <w:r w:rsidR="00046C19">
        <w:rPr>
          <w:rFonts w:asciiTheme="majorBidi" w:hAnsiTheme="majorBidi" w:cstheme="majorBidi"/>
        </w:rPr>
        <w:t>cherchait</w:t>
      </w:r>
      <w:r w:rsidR="005478DB">
        <w:rPr>
          <w:rFonts w:asciiTheme="majorBidi" w:hAnsiTheme="majorBidi" w:cstheme="majorBidi"/>
        </w:rPr>
        <w:t xml:space="preserve"> à promouvoir cette interprétation auprès des Juifs anglophones du courant moderne orthodoxe, notamment</w:t>
      </w:r>
      <w:r w:rsidR="005478DB" w:rsidRPr="0008483F">
        <w:rPr>
          <w:rFonts w:asciiTheme="majorBidi" w:hAnsiTheme="majorBidi" w:cstheme="majorBidi"/>
        </w:rPr>
        <w:t xml:space="preserve"> </w:t>
      </w:r>
      <w:r w:rsidR="00EC13C2">
        <w:rPr>
          <w:rFonts w:asciiTheme="majorBidi" w:hAnsiTheme="majorBidi" w:cstheme="majorBidi"/>
        </w:rPr>
        <w:t>les adeptes de</w:t>
      </w:r>
      <w:r w:rsidR="0036115C">
        <w:rPr>
          <w:rFonts w:asciiTheme="majorBidi" w:hAnsiTheme="majorBidi" w:cstheme="majorBidi"/>
        </w:rPr>
        <w:t>s</w:t>
      </w:r>
      <w:r w:rsidR="00EC13C2">
        <w:rPr>
          <w:rFonts w:asciiTheme="majorBidi" w:hAnsiTheme="majorBidi" w:cstheme="majorBidi"/>
        </w:rPr>
        <w:t xml:space="preserve"> </w:t>
      </w:r>
      <w:r w:rsidR="005478DB">
        <w:rPr>
          <w:rFonts w:asciiTheme="majorBidi" w:hAnsiTheme="majorBidi" w:cstheme="majorBidi"/>
        </w:rPr>
        <w:t>voyages d’étude</w:t>
      </w:r>
      <w:r w:rsidR="00A57FB0">
        <w:rPr>
          <w:rFonts w:asciiTheme="majorBidi" w:hAnsiTheme="majorBidi" w:cstheme="majorBidi"/>
        </w:rPr>
        <w:t>s</w:t>
      </w:r>
      <w:r w:rsidR="005478DB">
        <w:rPr>
          <w:rFonts w:asciiTheme="majorBidi" w:hAnsiTheme="majorBidi" w:cstheme="majorBidi"/>
        </w:rPr>
        <w:t xml:space="preserve"> de plus en plus répandus dans les y</w:t>
      </w:r>
      <w:r w:rsidR="00A57FB0">
        <w:rPr>
          <w:rFonts w:asciiTheme="majorBidi" w:hAnsiTheme="majorBidi" w:cstheme="majorBidi"/>
        </w:rPr>
        <w:t>e</w:t>
      </w:r>
      <w:r w:rsidR="005478DB">
        <w:rPr>
          <w:rFonts w:asciiTheme="majorBidi" w:hAnsiTheme="majorBidi" w:cstheme="majorBidi"/>
        </w:rPr>
        <w:t>shivot israéliennes</w:t>
      </w:r>
      <w:r w:rsidR="00046C19">
        <w:rPr>
          <w:rFonts w:asciiTheme="majorBidi" w:hAnsiTheme="majorBidi" w:cstheme="majorBidi"/>
        </w:rPr>
        <w:t xml:space="preserve"> - </w:t>
      </w:r>
      <w:r w:rsidR="002113FC">
        <w:rPr>
          <w:rFonts w:asciiTheme="majorBidi" w:hAnsiTheme="majorBidi" w:cstheme="majorBidi"/>
        </w:rPr>
        <w:t xml:space="preserve">voyages qui sont liés </w:t>
      </w:r>
      <w:r w:rsidR="00EC13C2">
        <w:rPr>
          <w:rFonts w:asciiTheme="majorBidi" w:hAnsiTheme="majorBidi" w:cstheme="majorBidi"/>
        </w:rPr>
        <w:t xml:space="preserve">à ce continuel </w:t>
      </w:r>
      <w:r w:rsidR="002113FC">
        <w:rPr>
          <w:rFonts w:asciiTheme="majorBidi" w:hAnsiTheme="majorBidi" w:cstheme="majorBidi"/>
        </w:rPr>
        <w:t xml:space="preserve">« glissement à </w:t>
      </w:r>
      <w:r w:rsidR="00C801CB">
        <w:rPr>
          <w:rFonts w:asciiTheme="majorBidi" w:hAnsiTheme="majorBidi" w:cstheme="majorBidi"/>
        </w:rPr>
        <w:t>d</w:t>
      </w:r>
      <w:r w:rsidR="002113FC">
        <w:rPr>
          <w:rFonts w:asciiTheme="majorBidi" w:hAnsiTheme="majorBidi" w:cstheme="majorBidi"/>
        </w:rPr>
        <w:t xml:space="preserve">roite » </w:t>
      </w:r>
      <w:r w:rsidR="00EC13C2">
        <w:rPr>
          <w:rFonts w:asciiTheme="majorBidi" w:hAnsiTheme="majorBidi" w:cstheme="majorBidi"/>
        </w:rPr>
        <w:t xml:space="preserve">que connaît le </w:t>
      </w:r>
      <w:r w:rsidR="002113FC">
        <w:rPr>
          <w:rFonts w:asciiTheme="majorBidi" w:hAnsiTheme="majorBidi" w:cstheme="majorBidi"/>
        </w:rPr>
        <w:t xml:space="preserve">judaïsme moderne orthodoxe </w:t>
      </w:r>
      <w:r w:rsidR="00EC13C2">
        <w:rPr>
          <w:rFonts w:asciiTheme="majorBidi" w:hAnsiTheme="majorBidi" w:cstheme="majorBidi"/>
        </w:rPr>
        <w:t>américain depuis quelques décennies.</w:t>
      </w:r>
    </w:p>
    <w:p w14:paraId="477F03E3" w14:textId="0325B33D" w:rsidR="0008483F" w:rsidRPr="0008483F" w:rsidRDefault="0008483F" w:rsidP="00F617AF">
      <w:pPr>
        <w:spacing w:line="360" w:lineRule="auto"/>
        <w:rPr>
          <w:rFonts w:asciiTheme="majorBidi" w:hAnsiTheme="majorBidi" w:cstheme="majorBidi"/>
        </w:rPr>
      </w:pPr>
      <w:r w:rsidRPr="0008483F">
        <w:rPr>
          <w:rFonts w:asciiTheme="majorBidi" w:hAnsiTheme="majorBidi" w:cstheme="majorBidi"/>
        </w:rPr>
        <w:t xml:space="preserve"> </w:t>
      </w:r>
    </w:p>
    <w:p w14:paraId="1431AC74" w14:textId="79F2F55B" w:rsidR="0008483F" w:rsidRPr="0008483F" w:rsidRDefault="0008483F" w:rsidP="00F617AF">
      <w:pPr>
        <w:spacing w:line="360" w:lineRule="auto"/>
        <w:rPr>
          <w:rFonts w:asciiTheme="majorBidi" w:hAnsiTheme="majorBidi" w:cstheme="majorBidi"/>
        </w:rPr>
      </w:pPr>
      <w:r w:rsidRPr="0008483F">
        <w:rPr>
          <w:rFonts w:asciiTheme="majorBidi" w:hAnsiTheme="majorBidi" w:cstheme="majorBidi"/>
        </w:rPr>
        <w:t>MOTS</w:t>
      </w:r>
      <w:r w:rsidR="001A668D">
        <w:rPr>
          <w:rFonts w:asciiTheme="majorBidi" w:hAnsiTheme="majorBidi" w:cstheme="majorBidi"/>
        </w:rPr>
        <w:t>-CLÉS</w:t>
      </w:r>
    </w:p>
    <w:p w14:paraId="50B18B2C" w14:textId="75CAFB5E" w:rsidR="0008483F" w:rsidRPr="0008483F" w:rsidRDefault="0008483F" w:rsidP="00F617AF">
      <w:pPr>
        <w:spacing w:line="360" w:lineRule="auto"/>
        <w:rPr>
          <w:rFonts w:asciiTheme="majorBidi" w:hAnsiTheme="majorBidi" w:cstheme="majorBidi"/>
        </w:rPr>
      </w:pPr>
      <w:r w:rsidRPr="006A2AF1">
        <w:rPr>
          <w:rFonts w:asciiTheme="majorBidi" w:hAnsiTheme="majorBidi" w:cstheme="majorBidi"/>
        </w:rPr>
        <w:t xml:space="preserve">Traduction </w:t>
      </w:r>
      <w:r w:rsidR="008500A3" w:rsidRPr="006A2AF1">
        <w:rPr>
          <w:rFonts w:asciiTheme="majorBidi" w:hAnsiTheme="majorBidi" w:cstheme="majorBidi"/>
        </w:rPr>
        <w:t xml:space="preserve">de textes </w:t>
      </w:r>
      <w:r w:rsidRPr="006A2AF1">
        <w:rPr>
          <w:rFonts w:asciiTheme="majorBidi" w:hAnsiTheme="majorBidi" w:cstheme="majorBidi"/>
        </w:rPr>
        <w:t>théologique</w:t>
      </w:r>
      <w:r w:rsidR="006A2AF1" w:rsidRPr="006A2AF1">
        <w:rPr>
          <w:rFonts w:asciiTheme="majorBidi" w:hAnsiTheme="majorBidi" w:cstheme="majorBidi"/>
        </w:rPr>
        <w:t>s</w:t>
      </w:r>
      <w:r w:rsidRPr="0008483F">
        <w:rPr>
          <w:rFonts w:asciiTheme="majorBidi" w:hAnsiTheme="majorBidi" w:cstheme="majorBidi"/>
        </w:rPr>
        <w:t xml:space="preserve">, </w:t>
      </w:r>
      <w:r w:rsidR="00B57DB7">
        <w:rPr>
          <w:rFonts w:asciiTheme="majorBidi" w:hAnsiTheme="majorBidi" w:cstheme="majorBidi"/>
        </w:rPr>
        <w:t>s</w:t>
      </w:r>
      <w:r w:rsidRPr="0008483F">
        <w:rPr>
          <w:rFonts w:asciiTheme="majorBidi" w:hAnsiTheme="majorBidi" w:cstheme="majorBidi"/>
        </w:rPr>
        <w:t xml:space="preserve">ionisme religieux, </w:t>
      </w:r>
      <w:r w:rsidR="00B57DB7">
        <w:rPr>
          <w:rFonts w:asciiTheme="majorBidi" w:hAnsiTheme="majorBidi" w:cstheme="majorBidi"/>
        </w:rPr>
        <w:t>j</w:t>
      </w:r>
      <w:r w:rsidRPr="0008483F">
        <w:rPr>
          <w:rFonts w:asciiTheme="majorBidi" w:hAnsiTheme="majorBidi" w:cstheme="majorBidi"/>
        </w:rPr>
        <w:t xml:space="preserve">udaïsme </w:t>
      </w:r>
      <w:r w:rsidR="00721815">
        <w:rPr>
          <w:rFonts w:asciiTheme="majorBidi" w:hAnsiTheme="majorBidi" w:cstheme="majorBidi"/>
        </w:rPr>
        <w:t xml:space="preserve">moderne </w:t>
      </w:r>
      <w:r w:rsidRPr="0008483F">
        <w:rPr>
          <w:rFonts w:asciiTheme="majorBidi" w:hAnsiTheme="majorBidi" w:cstheme="majorBidi"/>
        </w:rPr>
        <w:t>orthodox</w:t>
      </w:r>
      <w:r w:rsidR="00721815">
        <w:rPr>
          <w:rFonts w:asciiTheme="majorBidi" w:hAnsiTheme="majorBidi" w:cstheme="majorBidi"/>
        </w:rPr>
        <w:t>e</w:t>
      </w:r>
      <w:r w:rsidRPr="0008483F">
        <w:rPr>
          <w:rFonts w:asciiTheme="majorBidi" w:hAnsiTheme="majorBidi" w:cstheme="majorBidi"/>
        </w:rPr>
        <w:t xml:space="preserve">, </w:t>
      </w:r>
      <w:r w:rsidR="00721815">
        <w:rPr>
          <w:rFonts w:asciiTheme="majorBidi" w:hAnsiTheme="majorBidi" w:cstheme="majorBidi"/>
        </w:rPr>
        <w:t>Ra</w:t>
      </w:r>
      <w:r w:rsidR="009065C1">
        <w:rPr>
          <w:rFonts w:asciiTheme="majorBidi" w:hAnsiTheme="majorBidi" w:cstheme="majorBidi"/>
        </w:rPr>
        <w:t>bbin</w:t>
      </w:r>
      <w:r w:rsidRPr="0008483F">
        <w:rPr>
          <w:rFonts w:asciiTheme="majorBidi" w:hAnsiTheme="majorBidi" w:cstheme="majorBidi"/>
        </w:rPr>
        <w:t xml:space="preserve"> Abraham Isaac Kook, </w:t>
      </w:r>
      <w:r w:rsidR="00B57DB7">
        <w:rPr>
          <w:rFonts w:asciiTheme="majorBidi" w:hAnsiTheme="majorBidi" w:cstheme="majorBidi"/>
        </w:rPr>
        <w:t>r</w:t>
      </w:r>
      <w:r w:rsidRPr="0008483F">
        <w:rPr>
          <w:rFonts w:asciiTheme="majorBidi" w:hAnsiTheme="majorBidi" w:cstheme="majorBidi"/>
        </w:rPr>
        <w:t>elations juives israélo-américaines</w:t>
      </w:r>
      <w:r w:rsidR="009F0874">
        <w:rPr>
          <w:rFonts w:asciiTheme="majorBidi" w:hAnsiTheme="majorBidi" w:cstheme="majorBidi"/>
        </w:rPr>
        <w:t>.</w:t>
      </w:r>
    </w:p>
    <w:p w14:paraId="4634F731" w14:textId="77777777" w:rsidR="0008483F" w:rsidRPr="0008483F" w:rsidRDefault="0008483F" w:rsidP="00F617AF">
      <w:pPr>
        <w:spacing w:line="360" w:lineRule="auto"/>
        <w:rPr>
          <w:rFonts w:asciiTheme="majorBidi" w:hAnsiTheme="majorBidi" w:cstheme="majorBidi"/>
        </w:rPr>
      </w:pPr>
    </w:p>
    <w:p w14:paraId="78FBF554" w14:textId="77777777" w:rsidR="0008483F" w:rsidRPr="0008483F" w:rsidRDefault="0008483F" w:rsidP="00F617AF">
      <w:pPr>
        <w:spacing w:line="360" w:lineRule="auto"/>
        <w:rPr>
          <w:rFonts w:asciiTheme="majorBidi" w:hAnsiTheme="majorBidi" w:cstheme="majorBidi"/>
        </w:rPr>
      </w:pPr>
      <w:r w:rsidRPr="0008483F">
        <w:rPr>
          <w:rFonts w:asciiTheme="majorBidi" w:hAnsiTheme="majorBidi" w:cstheme="majorBidi"/>
        </w:rPr>
        <w:t xml:space="preserve"> </w:t>
      </w:r>
    </w:p>
    <w:p w14:paraId="74FF923F" w14:textId="77777777" w:rsidR="0008483F" w:rsidRPr="0008483F" w:rsidRDefault="0008483F" w:rsidP="00F617AF">
      <w:pPr>
        <w:spacing w:line="360" w:lineRule="auto"/>
        <w:rPr>
          <w:rFonts w:asciiTheme="majorBidi" w:hAnsiTheme="majorBidi" w:cstheme="majorBidi"/>
        </w:rPr>
      </w:pPr>
    </w:p>
    <w:p w14:paraId="6BB1626D" w14:textId="77777777" w:rsidR="009B1F8D" w:rsidRPr="0008483F" w:rsidRDefault="009B1F8D" w:rsidP="00F617AF">
      <w:pPr>
        <w:spacing w:line="360" w:lineRule="auto"/>
        <w:rPr>
          <w:rFonts w:asciiTheme="majorBidi" w:hAnsiTheme="majorBidi" w:cstheme="majorBidi"/>
        </w:rPr>
      </w:pPr>
    </w:p>
    <w:sectPr w:rsidR="009B1F8D" w:rsidRPr="000848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9859B" w14:textId="77777777" w:rsidR="002D482C" w:rsidRDefault="002D482C" w:rsidP="005478DB">
      <w:pPr>
        <w:spacing w:after="0" w:line="240" w:lineRule="auto"/>
      </w:pPr>
      <w:r>
        <w:separator/>
      </w:r>
    </w:p>
  </w:endnote>
  <w:endnote w:type="continuationSeparator" w:id="0">
    <w:p w14:paraId="7D2E9E3B" w14:textId="77777777" w:rsidR="002D482C" w:rsidRDefault="002D482C" w:rsidP="0054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2A9AD" w14:textId="77777777" w:rsidR="005478DB" w:rsidRDefault="00547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BD399" w14:textId="77777777" w:rsidR="005478DB" w:rsidRDefault="005478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8AF4B" w14:textId="77777777" w:rsidR="005478DB" w:rsidRDefault="00547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BBA85" w14:textId="77777777" w:rsidR="002D482C" w:rsidRDefault="002D482C" w:rsidP="005478DB">
      <w:pPr>
        <w:spacing w:after="0" w:line="240" w:lineRule="auto"/>
      </w:pPr>
      <w:r>
        <w:separator/>
      </w:r>
    </w:p>
  </w:footnote>
  <w:footnote w:type="continuationSeparator" w:id="0">
    <w:p w14:paraId="43EDA66A" w14:textId="77777777" w:rsidR="002D482C" w:rsidRDefault="002D482C" w:rsidP="0054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DDB8B" w14:textId="77777777" w:rsidR="005478DB" w:rsidRDefault="00547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1023D" w14:textId="77777777" w:rsidR="005478DB" w:rsidRDefault="005478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94D15" w14:textId="77777777" w:rsidR="005478DB" w:rsidRDefault="005478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3F"/>
    <w:rsid w:val="00022EDA"/>
    <w:rsid w:val="0004462E"/>
    <w:rsid w:val="00046BE0"/>
    <w:rsid w:val="00046C19"/>
    <w:rsid w:val="000672EA"/>
    <w:rsid w:val="0008483F"/>
    <w:rsid w:val="000953F9"/>
    <w:rsid w:val="000A76D9"/>
    <w:rsid w:val="000E7BD8"/>
    <w:rsid w:val="00114F15"/>
    <w:rsid w:val="00134BBB"/>
    <w:rsid w:val="00191898"/>
    <w:rsid w:val="00192822"/>
    <w:rsid w:val="001A668D"/>
    <w:rsid w:val="001A770A"/>
    <w:rsid w:val="002008D7"/>
    <w:rsid w:val="002113FC"/>
    <w:rsid w:val="00223806"/>
    <w:rsid w:val="00224720"/>
    <w:rsid w:val="00265BEF"/>
    <w:rsid w:val="00275121"/>
    <w:rsid w:val="002C0F66"/>
    <w:rsid w:val="002D482C"/>
    <w:rsid w:val="002E1452"/>
    <w:rsid w:val="002F2A04"/>
    <w:rsid w:val="003039C9"/>
    <w:rsid w:val="00340532"/>
    <w:rsid w:val="0036115C"/>
    <w:rsid w:val="003B3ACC"/>
    <w:rsid w:val="003B582B"/>
    <w:rsid w:val="003C5F9E"/>
    <w:rsid w:val="003E3D1F"/>
    <w:rsid w:val="003F7D9B"/>
    <w:rsid w:val="00403245"/>
    <w:rsid w:val="0044122B"/>
    <w:rsid w:val="00484BDB"/>
    <w:rsid w:val="004C7CA3"/>
    <w:rsid w:val="004E1B06"/>
    <w:rsid w:val="00521084"/>
    <w:rsid w:val="005478DB"/>
    <w:rsid w:val="005A2D5A"/>
    <w:rsid w:val="005C669F"/>
    <w:rsid w:val="005C6C1C"/>
    <w:rsid w:val="006404CA"/>
    <w:rsid w:val="006830A4"/>
    <w:rsid w:val="00684587"/>
    <w:rsid w:val="006A2AF1"/>
    <w:rsid w:val="006C7570"/>
    <w:rsid w:val="006D7E87"/>
    <w:rsid w:val="00721815"/>
    <w:rsid w:val="00741986"/>
    <w:rsid w:val="007672AB"/>
    <w:rsid w:val="00780544"/>
    <w:rsid w:val="007C0F35"/>
    <w:rsid w:val="007E1CF0"/>
    <w:rsid w:val="008253ED"/>
    <w:rsid w:val="00833E22"/>
    <w:rsid w:val="008358CE"/>
    <w:rsid w:val="008500A3"/>
    <w:rsid w:val="00855DC5"/>
    <w:rsid w:val="008C6933"/>
    <w:rsid w:val="008D672A"/>
    <w:rsid w:val="009065C1"/>
    <w:rsid w:val="00933E3E"/>
    <w:rsid w:val="00954254"/>
    <w:rsid w:val="0096472C"/>
    <w:rsid w:val="009B1F8D"/>
    <w:rsid w:val="009F0874"/>
    <w:rsid w:val="00A03C2F"/>
    <w:rsid w:val="00A57FB0"/>
    <w:rsid w:val="00A610C8"/>
    <w:rsid w:val="00AE194E"/>
    <w:rsid w:val="00AF2FF1"/>
    <w:rsid w:val="00B21F70"/>
    <w:rsid w:val="00B23804"/>
    <w:rsid w:val="00B41724"/>
    <w:rsid w:val="00B56C1E"/>
    <w:rsid w:val="00B57DB7"/>
    <w:rsid w:val="00B64E03"/>
    <w:rsid w:val="00C03F73"/>
    <w:rsid w:val="00C474EF"/>
    <w:rsid w:val="00C77AE4"/>
    <w:rsid w:val="00C801CB"/>
    <w:rsid w:val="00C824A2"/>
    <w:rsid w:val="00C90471"/>
    <w:rsid w:val="00C90A7B"/>
    <w:rsid w:val="00D019D0"/>
    <w:rsid w:val="00D02A72"/>
    <w:rsid w:val="00D15801"/>
    <w:rsid w:val="00D4075C"/>
    <w:rsid w:val="00D605F7"/>
    <w:rsid w:val="00D84AB3"/>
    <w:rsid w:val="00D952D9"/>
    <w:rsid w:val="00DC6830"/>
    <w:rsid w:val="00DD2338"/>
    <w:rsid w:val="00DE233B"/>
    <w:rsid w:val="00DF63FC"/>
    <w:rsid w:val="00E406AE"/>
    <w:rsid w:val="00E54B2E"/>
    <w:rsid w:val="00E83FE1"/>
    <w:rsid w:val="00EA1627"/>
    <w:rsid w:val="00EA255A"/>
    <w:rsid w:val="00EC13C2"/>
    <w:rsid w:val="00EE3F82"/>
    <w:rsid w:val="00F470B6"/>
    <w:rsid w:val="00F617AF"/>
    <w:rsid w:val="00F80249"/>
    <w:rsid w:val="00F81EF8"/>
    <w:rsid w:val="00FA0EF9"/>
    <w:rsid w:val="00FA5F24"/>
    <w:rsid w:val="00FA75F6"/>
    <w:rsid w:val="00FD7C66"/>
    <w:rsid w:val="00FE794E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F778"/>
  <w15:chartTrackingRefBased/>
  <w15:docId w15:val="{19C34FBC-A4FA-458B-BD8E-73D4205B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8DB"/>
  </w:style>
  <w:style w:type="paragraph" w:styleId="Footer">
    <w:name w:val="footer"/>
    <w:basedOn w:val="Normal"/>
    <w:link w:val="FooterChar"/>
    <w:uiPriority w:val="99"/>
    <w:unhideWhenUsed/>
    <w:rsid w:val="00547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DE20D-916A-425D-97CB-7ED1689DB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AD04F-5585-423C-8583-2716BFF582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40B6A0-C831-4B1E-8F1F-DF92B234F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55</cp:revision>
  <cp:lastPrinted>2020-06-16T06:17:00Z</cp:lastPrinted>
  <dcterms:created xsi:type="dcterms:W3CDTF">2020-06-14T07:49:00Z</dcterms:created>
  <dcterms:modified xsi:type="dcterms:W3CDTF">2020-06-16T06:44:00Z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