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5676" w14:textId="77777777" w:rsidR="00B757B1" w:rsidRDefault="00B757B1" w:rsidP="00B757B1">
      <w:pPr>
        <w:spacing w:after="0"/>
        <w:jc w:val="both"/>
        <w:rPr>
          <w:rFonts w:asciiTheme="minorBidi" w:hAnsiTheme="minorBidi"/>
          <w:u w:val="single"/>
        </w:rPr>
      </w:pPr>
    </w:p>
    <w:p w14:paraId="47CD6287" w14:textId="77777777" w:rsidR="00B757B1" w:rsidRPr="00897215" w:rsidRDefault="00B757B1" w:rsidP="00897215">
      <w:pPr>
        <w:spacing w:after="0" w:line="480" w:lineRule="auto"/>
        <w:jc w:val="both"/>
        <w:rPr>
          <w:rFonts w:asciiTheme="majorBidi" w:eastAsia="Times New Roman" w:hAnsiTheme="majorBidi" w:cstheme="majorBidi"/>
          <w:sz w:val="24"/>
          <w:szCs w:val="24"/>
          <w:lang w:eastAsia="he-IL"/>
        </w:rPr>
      </w:pPr>
    </w:p>
    <w:p w14:paraId="2D761527" w14:textId="77777777" w:rsidR="00B757B1" w:rsidRDefault="00B757B1" w:rsidP="00897215">
      <w:pPr>
        <w:spacing w:after="0" w:line="480" w:lineRule="auto"/>
        <w:jc w:val="both"/>
        <w:rPr>
          <w:rFonts w:asciiTheme="majorBidi" w:eastAsia="Times New Roman" w:hAnsiTheme="majorBidi" w:cstheme="majorBidi"/>
          <w:sz w:val="24"/>
          <w:szCs w:val="24"/>
          <w:lang w:eastAsia="he-IL"/>
        </w:rPr>
      </w:pPr>
    </w:p>
    <w:p w14:paraId="3F5BFDD7" w14:textId="77777777" w:rsidR="00B757B1" w:rsidRDefault="00B757B1" w:rsidP="00897215">
      <w:pPr>
        <w:spacing w:after="0" w:line="480" w:lineRule="auto"/>
        <w:jc w:val="both"/>
        <w:rPr>
          <w:rFonts w:asciiTheme="majorBidi" w:eastAsia="Times New Roman" w:hAnsiTheme="majorBidi" w:cstheme="majorBidi"/>
          <w:sz w:val="24"/>
          <w:szCs w:val="24"/>
          <w:lang w:eastAsia="he-IL"/>
        </w:rPr>
      </w:pPr>
    </w:p>
    <w:p w14:paraId="18C53452" w14:textId="77777777" w:rsidR="00B757B1" w:rsidRDefault="00B757B1" w:rsidP="00897215">
      <w:pPr>
        <w:spacing w:after="0" w:line="480" w:lineRule="auto"/>
        <w:jc w:val="both"/>
        <w:rPr>
          <w:rFonts w:asciiTheme="majorBidi" w:eastAsia="Times New Roman" w:hAnsiTheme="majorBidi" w:cstheme="majorBidi"/>
          <w:sz w:val="24"/>
          <w:szCs w:val="24"/>
          <w:lang w:eastAsia="he-IL"/>
        </w:rPr>
      </w:pPr>
    </w:p>
    <w:p w14:paraId="1075D8CF" w14:textId="77777777" w:rsidR="0083444C" w:rsidRPr="00897215" w:rsidRDefault="0083444C" w:rsidP="00897215">
      <w:pPr>
        <w:spacing w:after="0" w:line="480" w:lineRule="auto"/>
        <w:jc w:val="both"/>
        <w:rPr>
          <w:rFonts w:asciiTheme="majorBidi" w:eastAsia="Times New Roman" w:hAnsiTheme="majorBidi" w:cstheme="majorBidi"/>
          <w:sz w:val="24"/>
          <w:szCs w:val="24"/>
          <w:lang w:eastAsia="he-IL"/>
        </w:rPr>
      </w:pPr>
      <w:r w:rsidRPr="00897215">
        <w:rPr>
          <w:rFonts w:asciiTheme="majorBidi" w:eastAsia="Times New Roman" w:hAnsiTheme="majorBidi" w:cstheme="majorBidi"/>
          <w:sz w:val="24"/>
          <w:szCs w:val="24"/>
          <w:lang w:eastAsia="he-IL"/>
        </w:rPr>
        <w:t>Introduction</w:t>
      </w:r>
    </w:p>
    <w:p w14:paraId="65D41822" w14:textId="09B908BD" w:rsidR="001A59B6" w:rsidRPr="004E60CF" w:rsidRDefault="00037A0C" w:rsidP="004E60CF">
      <w:pPr>
        <w:spacing w:after="0" w:line="480" w:lineRule="auto"/>
        <w:ind w:firstLine="720"/>
        <w:jc w:val="both"/>
        <w:rPr>
          <w:rFonts w:asciiTheme="majorBidi" w:eastAsia="Times New Roman" w:hAnsiTheme="majorBidi" w:cstheme="majorBidi"/>
          <w:sz w:val="24"/>
          <w:szCs w:val="24"/>
          <w:lang w:eastAsia="he-IL"/>
        </w:rPr>
      </w:pPr>
      <w:r w:rsidRPr="00897215">
        <w:rPr>
          <w:rFonts w:asciiTheme="majorBidi" w:eastAsia="Times New Roman" w:hAnsiTheme="majorBidi" w:cstheme="majorBidi"/>
          <w:sz w:val="24"/>
          <w:szCs w:val="24"/>
          <w:lang w:eastAsia="he-IL"/>
        </w:rPr>
        <w:t xml:space="preserve">Pelvic organ prolapse (POP) is defined as a condition in which vaginal wall support is lost, and various pelvic organs prolapse into the vagina. </w:t>
      </w:r>
      <w:r w:rsidRPr="00897215">
        <w:rPr>
          <w:rFonts w:asciiTheme="majorBidi" w:eastAsia="Times New Roman" w:hAnsiTheme="majorBidi" w:cstheme="majorBidi"/>
          <w:color w:val="000000"/>
          <w:sz w:val="24"/>
          <w:szCs w:val="24"/>
          <w:shd w:val="clear" w:color="auto" w:fill="FFFFFF"/>
          <w:lang w:eastAsia="he-IL"/>
        </w:rPr>
        <w:t>While minor degrees of POP affect up to 75% of women who have had a vaginal delivery</w:t>
      </w:r>
      <w:sdt>
        <w:sdtPr>
          <w:rPr>
            <w:rFonts w:asciiTheme="majorBidi" w:eastAsia="Times New Roman" w:hAnsiTheme="majorBidi" w:cstheme="majorBidi"/>
            <w:color w:val="000000"/>
            <w:sz w:val="24"/>
            <w:szCs w:val="24"/>
            <w:shd w:val="clear" w:color="auto" w:fill="FFFFFF"/>
            <w:lang w:eastAsia="he-IL"/>
          </w:rPr>
          <w:id w:val="-2147043039"/>
          <w:citation/>
        </w:sdtPr>
        <w:sdtEndPr/>
        <w:sdtContent>
          <w:r w:rsidR="003770D8">
            <w:rPr>
              <w:rFonts w:asciiTheme="majorBidi" w:eastAsia="Times New Roman" w:hAnsiTheme="majorBidi" w:cstheme="majorBidi"/>
              <w:color w:val="000000"/>
              <w:sz w:val="24"/>
              <w:szCs w:val="24"/>
              <w:shd w:val="clear" w:color="auto" w:fill="FFFFFF"/>
              <w:lang w:eastAsia="he-IL"/>
            </w:rPr>
            <w:fldChar w:fldCharType="begin"/>
          </w:r>
          <w:r w:rsidR="003770D8">
            <w:rPr>
              <w:rFonts w:asciiTheme="majorBidi" w:eastAsia="Times New Roman" w:hAnsiTheme="majorBidi" w:cstheme="majorBidi"/>
              <w:color w:val="000000"/>
              <w:sz w:val="24"/>
              <w:szCs w:val="24"/>
              <w:shd w:val="clear" w:color="auto" w:fill="FFFFFF"/>
              <w:vertAlign w:val="superscript"/>
              <w:lang w:eastAsia="he-IL"/>
            </w:rPr>
            <w:instrText xml:space="preserve"> CITATION Ame191 \l 1033 </w:instrText>
          </w:r>
          <w:r w:rsidR="003770D8">
            <w:rPr>
              <w:rFonts w:asciiTheme="majorBidi" w:eastAsia="Times New Roman" w:hAnsiTheme="majorBidi" w:cstheme="majorBidi"/>
              <w:color w:val="000000"/>
              <w:sz w:val="24"/>
              <w:szCs w:val="24"/>
              <w:shd w:val="clear" w:color="auto" w:fill="FFFFFF"/>
              <w:lang w:eastAsia="he-IL"/>
            </w:rPr>
            <w:fldChar w:fldCharType="separate"/>
          </w:r>
          <w:r w:rsidR="00D56E12">
            <w:rPr>
              <w:rFonts w:asciiTheme="majorBidi" w:eastAsia="Times New Roman" w:hAnsiTheme="majorBidi" w:cstheme="majorBidi"/>
              <w:noProof/>
              <w:color w:val="000000"/>
              <w:sz w:val="24"/>
              <w:szCs w:val="24"/>
              <w:shd w:val="clear" w:color="auto" w:fill="FFFFFF"/>
              <w:vertAlign w:val="superscript"/>
              <w:lang w:eastAsia="he-IL"/>
            </w:rPr>
            <w:t xml:space="preserve"> </w:t>
          </w:r>
          <w:r w:rsidR="00D56E12" w:rsidRPr="00D56E12">
            <w:rPr>
              <w:rFonts w:asciiTheme="majorBidi" w:eastAsia="Times New Roman" w:hAnsiTheme="majorBidi" w:cstheme="majorBidi"/>
              <w:noProof/>
              <w:color w:val="000000"/>
              <w:sz w:val="24"/>
              <w:szCs w:val="24"/>
              <w:shd w:val="clear" w:color="auto" w:fill="FFFFFF"/>
              <w:lang w:eastAsia="he-IL"/>
            </w:rPr>
            <w:t>[1]</w:t>
          </w:r>
          <w:r w:rsidR="003770D8">
            <w:rPr>
              <w:rFonts w:asciiTheme="majorBidi" w:eastAsia="Times New Roman" w:hAnsiTheme="majorBidi" w:cstheme="majorBidi"/>
              <w:color w:val="000000"/>
              <w:sz w:val="24"/>
              <w:szCs w:val="24"/>
              <w:shd w:val="clear" w:color="auto" w:fill="FFFFFF"/>
              <w:lang w:eastAsia="he-IL"/>
            </w:rPr>
            <w:fldChar w:fldCharType="end"/>
          </w:r>
        </w:sdtContent>
      </w:sdt>
      <w:r w:rsidR="003D655D">
        <w:rPr>
          <w:rFonts w:asciiTheme="majorBidi" w:eastAsia="Times New Roman" w:hAnsiTheme="majorBidi" w:cstheme="majorBidi"/>
          <w:color w:val="000000"/>
          <w:sz w:val="24"/>
          <w:szCs w:val="24"/>
          <w:shd w:val="clear" w:color="auto" w:fill="FFFFFF"/>
          <w:lang w:eastAsia="he-IL"/>
        </w:rPr>
        <w:t>,</w:t>
      </w:r>
      <w:r w:rsidRPr="00897215">
        <w:rPr>
          <w:rFonts w:asciiTheme="majorBidi" w:eastAsia="Times New Roman" w:hAnsiTheme="majorBidi" w:cstheme="majorBidi"/>
          <w:sz w:val="24"/>
          <w:szCs w:val="24"/>
          <w:lang w:eastAsia="he-IL"/>
        </w:rPr>
        <w:t xml:space="preserve"> symptomatic POP with descent beyond the hymen affects 3% to 6% of the population</w:t>
      </w:r>
      <w:sdt>
        <w:sdtPr>
          <w:rPr>
            <w:rFonts w:asciiTheme="majorBidi" w:eastAsia="Times New Roman" w:hAnsiTheme="majorBidi" w:cstheme="majorBidi"/>
            <w:sz w:val="24"/>
            <w:szCs w:val="24"/>
            <w:lang w:eastAsia="he-IL"/>
          </w:rPr>
          <w:id w:val="599461320"/>
          <w:citation/>
        </w:sdtPr>
        <w:sdtEndPr/>
        <w:sdtContent>
          <w:r w:rsidR="003770D8">
            <w:rPr>
              <w:rFonts w:asciiTheme="majorBidi" w:eastAsia="Times New Roman" w:hAnsiTheme="majorBidi" w:cstheme="majorBidi"/>
              <w:sz w:val="24"/>
              <w:szCs w:val="24"/>
              <w:lang w:eastAsia="he-IL"/>
            </w:rPr>
            <w:fldChar w:fldCharType="begin"/>
          </w:r>
          <w:r w:rsidR="003770D8">
            <w:rPr>
              <w:rFonts w:asciiTheme="majorBidi" w:eastAsia="Times New Roman" w:hAnsiTheme="majorBidi" w:cstheme="majorBidi"/>
              <w:sz w:val="24"/>
              <w:szCs w:val="24"/>
              <w:lang w:eastAsia="he-IL"/>
            </w:rPr>
            <w:instrText xml:space="preserve"> CITATION Ame191 \l 1033 </w:instrText>
          </w:r>
          <w:r w:rsidR="003770D8">
            <w:rPr>
              <w:rFonts w:asciiTheme="majorBidi" w:eastAsia="Times New Roman" w:hAnsiTheme="majorBidi" w:cstheme="majorBidi"/>
              <w:sz w:val="24"/>
              <w:szCs w:val="24"/>
              <w:lang w:eastAsia="he-IL"/>
            </w:rPr>
            <w:fldChar w:fldCharType="separate"/>
          </w:r>
          <w:r w:rsidR="00D56E12">
            <w:rPr>
              <w:rFonts w:asciiTheme="majorBidi" w:eastAsia="Times New Roman" w:hAnsiTheme="majorBidi" w:cstheme="majorBidi"/>
              <w:noProof/>
              <w:sz w:val="24"/>
              <w:szCs w:val="24"/>
              <w:lang w:eastAsia="he-IL"/>
            </w:rPr>
            <w:t xml:space="preserve"> </w:t>
          </w:r>
          <w:r w:rsidR="00D56E12" w:rsidRPr="00D56E12">
            <w:rPr>
              <w:rFonts w:asciiTheme="majorBidi" w:eastAsia="Times New Roman" w:hAnsiTheme="majorBidi" w:cstheme="majorBidi"/>
              <w:noProof/>
              <w:sz w:val="24"/>
              <w:szCs w:val="24"/>
              <w:lang w:eastAsia="he-IL"/>
            </w:rPr>
            <w:t>[1]</w:t>
          </w:r>
          <w:r w:rsidR="003770D8">
            <w:rPr>
              <w:rFonts w:asciiTheme="majorBidi" w:eastAsia="Times New Roman" w:hAnsiTheme="majorBidi" w:cstheme="majorBidi"/>
              <w:sz w:val="24"/>
              <w:szCs w:val="24"/>
              <w:lang w:eastAsia="he-IL"/>
            </w:rPr>
            <w:fldChar w:fldCharType="end"/>
          </w:r>
        </w:sdtContent>
      </w:sdt>
      <w:r w:rsidR="003D655D">
        <w:rPr>
          <w:rFonts w:asciiTheme="majorBidi" w:eastAsia="Times New Roman" w:hAnsiTheme="majorBidi" w:cstheme="majorBidi"/>
          <w:sz w:val="24"/>
          <w:szCs w:val="24"/>
          <w:lang w:eastAsia="he-IL"/>
        </w:rPr>
        <w:t>.</w:t>
      </w:r>
      <w:r w:rsidRPr="00897215">
        <w:rPr>
          <w:rFonts w:asciiTheme="majorBidi" w:eastAsia="Times New Roman" w:hAnsiTheme="majorBidi" w:cstheme="majorBidi"/>
          <w:sz w:val="24"/>
          <w:szCs w:val="24"/>
          <w:lang w:eastAsia="he-IL"/>
        </w:rPr>
        <w:t xml:space="preserve"> </w:t>
      </w:r>
      <w:r w:rsidRPr="00897215">
        <w:rPr>
          <w:rFonts w:asciiTheme="majorBidi" w:hAnsiTheme="majorBidi" w:cstheme="majorBidi"/>
          <w:color w:val="09142A"/>
          <w:sz w:val="24"/>
          <w:szCs w:val="24"/>
          <w:shd w:val="clear" w:color="auto" w:fill="FFFFFF"/>
        </w:rPr>
        <w:t xml:space="preserve">The prevalence of pelvic organ prolapse increases with age until a peak of 5% in 60- to 69-year-old women. Some degree of prolapse is present in 41% to 50% of women </w:t>
      </w:r>
      <w:r w:rsidR="003D655D">
        <w:rPr>
          <w:rFonts w:asciiTheme="majorBidi" w:hAnsiTheme="majorBidi" w:cstheme="majorBidi"/>
          <w:color w:val="09142A"/>
          <w:sz w:val="24"/>
          <w:szCs w:val="24"/>
          <w:shd w:val="clear" w:color="auto" w:fill="FFFFFF"/>
        </w:rPr>
        <w:t>up</w:t>
      </w:r>
      <w:r w:rsidRPr="00897215">
        <w:rPr>
          <w:rFonts w:asciiTheme="majorBidi" w:hAnsiTheme="majorBidi" w:cstheme="majorBidi"/>
          <w:color w:val="09142A"/>
          <w:sz w:val="24"/>
          <w:szCs w:val="24"/>
          <w:shd w:val="clear" w:color="auto" w:fill="FFFFFF"/>
        </w:rPr>
        <w:t>on physical examination, but only 3% of patients report symptoms</w:t>
      </w:r>
      <w:sdt>
        <w:sdtPr>
          <w:rPr>
            <w:rFonts w:asciiTheme="majorBidi" w:hAnsiTheme="majorBidi" w:cstheme="majorBidi"/>
            <w:color w:val="09142A"/>
            <w:sz w:val="24"/>
            <w:szCs w:val="24"/>
            <w:shd w:val="clear" w:color="auto" w:fill="FFFFFF"/>
          </w:rPr>
          <w:id w:val="-1294049930"/>
          <w:citation/>
        </w:sdtPr>
        <w:sdtEndPr/>
        <w:sdtContent>
          <w:r w:rsidR="00CF0838">
            <w:rPr>
              <w:rFonts w:asciiTheme="majorBidi" w:hAnsiTheme="majorBidi" w:cstheme="majorBidi"/>
              <w:color w:val="09142A"/>
              <w:sz w:val="24"/>
              <w:szCs w:val="24"/>
              <w:shd w:val="clear" w:color="auto" w:fill="FFFFFF"/>
            </w:rPr>
            <w:fldChar w:fldCharType="begin"/>
          </w:r>
          <w:r w:rsidR="00CF0838">
            <w:rPr>
              <w:rFonts w:asciiTheme="majorBidi" w:hAnsiTheme="majorBidi" w:cstheme="majorBidi"/>
              <w:color w:val="09142A"/>
              <w:sz w:val="24"/>
              <w:szCs w:val="24"/>
              <w:shd w:val="clear" w:color="auto" w:fill="FFFFFF"/>
            </w:rPr>
            <w:instrText xml:space="preserve"> CITATION CHE17 \l 1033 </w:instrText>
          </w:r>
          <w:r w:rsidR="00CF0838">
            <w:rPr>
              <w:rFonts w:asciiTheme="majorBidi" w:hAnsiTheme="majorBidi" w:cstheme="majorBidi"/>
              <w:color w:val="09142A"/>
              <w:sz w:val="24"/>
              <w:szCs w:val="24"/>
              <w:shd w:val="clear" w:color="auto" w:fill="FFFFFF"/>
            </w:rPr>
            <w:fldChar w:fldCharType="separate"/>
          </w:r>
          <w:r w:rsidR="00D56E12">
            <w:rPr>
              <w:rFonts w:asciiTheme="majorBidi" w:hAnsiTheme="majorBidi" w:cstheme="majorBidi"/>
              <w:noProof/>
              <w:color w:val="09142A"/>
              <w:sz w:val="24"/>
              <w:szCs w:val="24"/>
              <w:shd w:val="clear" w:color="auto" w:fill="FFFFFF"/>
            </w:rPr>
            <w:t xml:space="preserve"> </w:t>
          </w:r>
          <w:r w:rsidR="00D56E12" w:rsidRPr="00D56E12">
            <w:rPr>
              <w:rFonts w:asciiTheme="majorBidi" w:hAnsiTheme="majorBidi" w:cstheme="majorBidi"/>
              <w:noProof/>
              <w:color w:val="09142A"/>
              <w:sz w:val="24"/>
              <w:szCs w:val="24"/>
              <w:shd w:val="clear" w:color="auto" w:fill="FFFFFF"/>
            </w:rPr>
            <w:t>[2]</w:t>
          </w:r>
          <w:r w:rsidR="00CF0838">
            <w:rPr>
              <w:rFonts w:asciiTheme="majorBidi" w:hAnsiTheme="majorBidi" w:cstheme="majorBidi"/>
              <w:color w:val="09142A"/>
              <w:sz w:val="24"/>
              <w:szCs w:val="24"/>
              <w:shd w:val="clear" w:color="auto" w:fill="FFFFFF"/>
            </w:rPr>
            <w:fldChar w:fldCharType="end"/>
          </w:r>
        </w:sdtContent>
      </w:sdt>
      <w:r w:rsidR="003D655D">
        <w:rPr>
          <w:rFonts w:asciiTheme="majorBidi" w:hAnsiTheme="majorBidi" w:cstheme="majorBidi"/>
          <w:color w:val="09142A"/>
          <w:sz w:val="24"/>
          <w:szCs w:val="24"/>
          <w:shd w:val="clear" w:color="auto" w:fill="FFFFFF"/>
        </w:rPr>
        <w:t>.</w:t>
      </w:r>
      <w:r w:rsidR="004E60CF">
        <w:rPr>
          <w:rFonts w:asciiTheme="majorBidi" w:eastAsia="Times New Roman" w:hAnsiTheme="majorBidi" w:cstheme="majorBidi"/>
          <w:sz w:val="24"/>
          <w:szCs w:val="24"/>
          <w:lang w:eastAsia="he-IL"/>
        </w:rPr>
        <w:t xml:space="preserve"> </w:t>
      </w:r>
      <w:r w:rsidR="001A59B6" w:rsidRPr="00897215">
        <w:rPr>
          <w:rFonts w:asciiTheme="majorBidi" w:hAnsiTheme="majorBidi" w:cstheme="majorBidi"/>
          <w:color w:val="333333"/>
          <w:sz w:val="24"/>
          <w:szCs w:val="24"/>
          <w:shd w:val="clear" w:color="auto" w:fill="FFFFFF"/>
        </w:rPr>
        <w:t>Women considering treatment of POP should be offered a vaginal pessary as an alternative to surgery </w:t>
      </w:r>
      <w:sdt>
        <w:sdtPr>
          <w:rPr>
            <w:rFonts w:asciiTheme="majorBidi" w:hAnsiTheme="majorBidi" w:cstheme="majorBidi"/>
            <w:color w:val="333333"/>
            <w:sz w:val="24"/>
            <w:szCs w:val="24"/>
            <w:shd w:val="clear" w:color="auto" w:fill="FFFFFF"/>
          </w:rPr>
          <w:id w:val="1235749352"/>
          <w:citation/>
        </w:sdtPr>
        <w:sdtEndPr/>
        <w:sdtContent>
          <w:r w:rsidR="00CF0838">
            <w:rPr>
              <w:rFonts w:asciiTheme="majorBidi" w:hAnsiTheme="majorBidi" w:cstheme="majorBidi"/>
              <w:color w:val="333333"/>
              <w:sz w:val="24"/>
              <w:szCs w:val="24"/>
              <w:shd w:val="clear" w:color="auto" w:fill="FFFFFF"/>
            </w:rPr>
            <w:fldChar w:fldCharType="begin"/>
          </w:r>
          <w:r w:rsidR="00CF0838">
            <w:rPr>
              <w:rFonts w:asciiTheme="majorBidi" w:hAnsiTheme="majorBidi" w:cstheme="majorBidi"/>
              <w:color w:val="333333"/>
              <w:sz w:val="24"/>
              <w:szCs w:val="24"/>
              <w:shd w:val="clear" w:color="auto" w:fill="FFFFFF"/>
            </w:rPr>
            <w:instrText xml:space="preserve"> CITATION Ame191 \l 1033 </w:instrText>
          </w:r>
          <w:r w:rsidR="00CF0838">
            <w:rPr>
              <w:rFonts w:asciiTheme="majorBidi" w:hAnsiTheme="majorBidi" w:cstheme="majorBidi"/>
              <w:color w:val="333333"/>
              <w:sz w:val="24"/>
              <w:szCs w:val="24"/>
              <w:shd w:val="clear" w:color="auto" w:fill="FFFFFF"/>
            </w:rPr>
            <w:fldChar w:fldCharType="separate"/>
          </w:r>
          <w:r w:rsidR="00D56E12" w:rsidRPr="00D56E12">
            <w:rPr>
              <w:rFonts w:asciiTheme="majorBidi" w:hAnsiTheme="majorBidi" w:cstheme="majorBidi"/>
              <w:noProof/>
              <w:color w:val="333333"/>
              <w:sz w:val="24"/>
              <w:szCs w:val="24"/>
              <w:shd w:val="clear" w:color="auto" w:fill="FFFFFF"/>
            </w:rPr>
            <w:t>[1]</w:t>
          </w:r>
          <w:r w:rsidR="00CF0838">
            <w:rPr>
              <w:rFonts w:asciiTheme="majorBidi" w:hAnsiTheme="majorBidi" w:cstheme="majorBidi"/>
              <w:color w:val="333333"/>
              <w:sz w:val="24"/>
              <w:szCs w:val="24"/>
              <w:shd w:val="clear" w:color="auto" w:fill="FFFFFF"/>
            </w:rPr>
            <w:fldChar w:fldCharType="end"/>
          </w:r>
        </w:sdtContent>
      </w:sdt>
      <w:r w:rsidR="003D655D">
        <w:rPr>
          <w:rFonts w:asciiTheme="majorBidi" w:hAnsiTheme="majorBidi" w:cstheme="majorBidi"/>
          <w:color w:val="333333"/>
          <w:sz w:val="24"/>
          <w:szCs w:val="24"/>
          <w:shd w:val="clear" w:color="auto" w:fill="FFFFFF"/>
        </w:rPr>
        <w:t>.</w:t>
      </w:r>
    </w:p>
    <w:p w14:paraId="1759D503" w14:textId="56B415EB" w:rsidR="001A59B6" w:rsidRPr="00897215" w:rsidRDefault="001A59B6" w:rsidP="00897215">
      <w:pPr>
        <w:spacing w:line="480" w:lineRule="auto"/>
        <w:rPr>
          <w:rFonts w:asciiTheme="majorBidi" w:hAnsiTheme="majorBidi" w:cstheme="majorBidi"/>
          <w:color w:val="333333"/>
          <w:sz w:val="24"/>
          <w:szCs w:val="24"/>
          <w:shd w:val="clear" w:color="auto" w:fill="FFFFFF"/>
        </w:rPr>
      </w:pPr>
      <w:r w:rsidRPr="00897215">
        <w:rPr>
          <w:rFonts w:asciiTheme="majorBidi" w:hAnsiTheme="majorBidi" w:cstheme="majorBidi"/>
          <w:sz w:val="24"/>
          <w:szCs w:val="24"/>
        </w:rPr>
        <w:t xml:space="preserve">The </w:t>
      </w:r>
      <w:commentRangeStart w:id="0"/>
      <w:r w:rsidRPr="00897215">
        <w:rPr>
          <w:rFonts w:asciiTheme="majorBidi" w:hAnsiTheme="majorBidi" w:cstheme="majorBidi"/>
          <w:sz w:val="24"/>
          <w:szCs w:val="24"/>
        </w:rPr>
        <w:t>NICE</w:t>
      </w:r>
      <w:commentRangeEnd w:id="0"/>
      <w:r w:rsidR="003D655D">
        <w:rPr>
          <w:rStyle w:val="CommentReference"/>
        </w:rPr>
        <w:commentReference w:id="0"/>
      </w:r>
      <w:r w:rsidRPr="00897215">
        <w:rPr>
          <w:rFonts w:asciiTheme="majorBidi" w:hAnsiTheme="majorBidi" w:cstheme="majorBidi"/>
          <w:sz w:val="24"/>
          <w:szCs w:val="24"/>
        </w:rPr>
        <w:t xml:space="preserve"> guideline on the management of urinary incontinence and pelvic organ prolapse in women recommends that all prolapse </w:t>
      </w:r>
      <w:r w:rsidR="003D655D">
        <w:rPr>
          <w:rFonts w:asciiTheme="majorBidi" w:hAnsiTheme="majorBidi" w:cstheme="majorBidi"/>
          <w:sz w:val="24"/>
          <w:szCs w:val="24"/>
        </w:rPr>
        <w:t xml:space="preserve">treatment options </w:t>
      </w:r>
      <w:r w:rsidRPr="00897215">
        <w:rPr>
          <w:rFonts w:asciiTheme="majorBidi" w:hAnsiTheme="majorBidi" w:cstheme="majorBidi"/>
          <w:sz w:val="24"/>
          <w:szCs w:val="24"/>
        </w:rPr>
        <w:t xml:space="preserve">be discussed with </w:t>
      </w:r>
      <w:r w:rsidR="003D655D">
        <w:rPr>
          <w:rFonts w:asciiTheme="majorBidi" w:hAnsiTheme="majorBidi" w:cstheme="majorBidi"/>
          <w:sz w:val="24"/>
          <w:szCs w:val="24"/>
        </w:rPr>
        <w:t>patients</w:t>
      </w:r>
      <w:r w:rsidRPr="00897215">
        <w:rPr>
          <w:rFonts w:asciiTheme="majorBidi" w:hAnsiTheme="majorBidi" w:cstheme="majorBidi"/>
          <w:sz w:val="24"/>
          <w:szCs w:val="24"/>
        </w:rPr>
        <w:t xml:space="preserve"> including lifestyle modification, pelvic floor muscle training, pessaries</w:t>
      </w:r>
      <w:r w:rsidR="003D655D">
        <w:rPr>
          <w:rFonts w:asciiTheme="majorBidi" w:hAnsiTheme="majorBidi" w:cstheme="majorBidi"/>
          <w:sz w:val="24"/>
          <w:szCs w:val="24"/>
        </w:rPr>
        <w:t>,</w:t>
      </w:r>
      <w:r w:rsidRPr="00897215">
        <w:rPr>
          <w:rFonts w:asciiTheme="majorBidi" w:hAnsiTheme="majorBidi" w:cstheme="majorBidi"/>
          <w:sz w:val="24"/>
          <w:szCs w:val="24"/>
        </w:rPr>
        <w:t xml:space="preserve"> and surgery</w:t>
      </w:r>
      <w:r w:rsidR="00CF0838">
        <w:rPr>
          <w:rFonts w:asciiTheme="majorBidi" w:hAnsiTheme="majorBidi" w:cstheme="majorBidi"/>
          <w:sz w:val="24"/>
          <w:szCs w:val="24"/>
        </w:rPr>
        <w:t xml:space="preserve">. </w:t>
      </w:r>
      <w:r w:rsidRPr="00897215">
        <w:rPr>
          <w:rFonts w:asciiTheme="majorBidi" w:hAnsiTheme="majorBidi" w:cstheme="majorBidi"/>
          <w:sz w:val="24"/>
          <w:szCs w:val="24"/>
        </w:rPr>
        <w:t>The NICE guidance recommends that the pessary is removed at least every 6 months but does not recommend where or who should do this</w:t>
      </w:r>
      <w:sdt>
        <w:sdtPr>
          <w:rPr>
            <w:rFonts w:asciiTheme="majorBidi" w:hAnsiTheme="majorBidi" w:cstheme="majorBidi"/>
            <w:sz w:val="24"/>
            <w:szCs w:val="24"/>
          </w:rPr>
          <w:id w:val="-747103927"/>
          <w:citation/>
        </w:sdtPr>
        <w:sdtEndPr/>
        <w:sdtContent>
          <w:r w:rsidR="00CF0838">
            <w:rPr>
              <w:rFonts w:asciiTheme="majorBidi" w:hAnsiTheme="majorBidi" w:cstheme="majorBidi"/>
              <w:sz w:val="24"/>
              <w:szCs w:val="24"/>
            </w:rPr>
            <w:fldChar w:fldCharType="begin"/>
          </w:r>
          <w:r w:rsidR="00CF0838">
            <w:rPr>
              <w:rFonts w:asciiTheme="majorBidi" w:hAnsiTheme="majorBidi" w:cstheme="majorBidi"/>
              <w:sz w:val="24"/>
              <w:szCs w:val="24"/>
            </w:rPr>
            <w:instrText xml:space="preserve"> CITATION NIC19 \l 1033 </w:instrText>
          </w:r>
          <w:r w:rsidR="00CF0838">
            <w:rPr>
              <w:rFonts w:asciiTheme="majorBidi" w:hAnsiTheme="majorBidi" w:cstheme="majorBidi"/>
              <w:sz w:val="24"/>
              <w:szCs w:val="24"/>
            </w:rPr>
            <w:fldChar w:fldCharType="separate"/>
          </w:r>
          <w:r w:rsidR="00D56E12">
            <w:rPr>
              <w:rFonts w:asciiTheme="majorBidi" w:hAnsiTheme="majorBidi" w:cstheme="majorBidi"/>
              <w:noProof/>
              <w:sz w:val="24"/>
              <w:szCs w:val="24"/>
            </w:rPr>
            <w:t xml:space="preserve"> </w:t>
          </w:r>
          <w:r w:rsidR="00D56E12" w:rsidRPr="00D56E12">
            <w:rPr>
              <w:rFonts w:asciiTheme="majorBidi" w:hAnsiTheme="majorBidi" w:cstheme="majorBidi"/>
              <w:noProof/>
              <w:sz w:val="24"/>
              <w:szCs w:val="24"/>
            </w:rPr>
            <w:t>[3]</w:t>
          </w:r>
          <w:r w:rsidR="00CF0838">
            <w:rPr>
              <w:rFonts w:asciiTheme="majorBidi" w:hAnsiTheme="majorBidi" w:cstheme="majorBidi"/>
              <w:sz w:val="24"/>
              <w:szCs w:val="24"/>
            </w:rPr>
            <w:fldChar w:fldCharType="end"/>
          </w:r>
        </w:sdtContent>
      </w:sdt>
      <w:r w:rsidR="003D655D">
        <w:rPr>
          <w:rFonts w:asciiTheme="majorBidi" w:hAnsiTheme="majorBidi" w:cstheme="majorBidi"/>
          <w:sz w:val="24"/>
          <w:szCs w:val="24"/>
        </w:rPr>
        <w:t>.</w:t>
      </w:r>
      <w:r w:rsidRPr="00897215">
        <w:rPr>
          <w:rFonts w:asciiTheme="majorBidi" w:hAnsiTheme="majorBidi" w:cstheme="majorBidi"/>
          <w:sz w:val="24"/>
          <w:szCs w:val="24"/>
        </w:rPr>
        <w:t xml:space="preserve"> </w:t>
      </w:r>
    </w:p>
    <w:p w14:paraId="2EE019AC" w14:textId="55B9BE33" w:rsidR="003770D8" w:rsidRDefault="001A59B6" w:rsidP="003770D8">
      <w:pPr>
        <w:spacing w:line="480" w:lineRule="auto"/>
        <w:jc w:val="both"/>
        <w:rPr>
          <w:rFonts w:asciiTheme="majorBidi" w:hAnsiTheme="majorBidi" w:cstheme="majorBidi"/>
          <w:sz w:val="24"/>
          <w:szCs w:val="24"/>
        </w:rPr>
      </w:pPr>
      <w:r w:rsidRPr="00897215">
        <w:rPr>
          <w:rFonts w:asciiTheme="majorBidi" w:hAnsiTheme="majorBidi" w:cstheme="majorBidi"/>
          <w:color w:val="000000"/>
          <w:sz w:val="24"/>
          <w:szCs w:val="24"/>
          <w:shd w:val="clear" w:color="auto" w:fill="FFFFFF"/>
        </w:rPr>
        <w:t>Approximately 71–90% women can be successfully fitted with a pessary for either SUI or POP, with symptomatic relief in 70–90% of the women who undergo a successful pessary fitting</w:t>
      </w:r>
      <w:sdt>
        <w:sdtPr>
          <w:rPr>
            <w:rFonts w:asciiTheme="majorBidi" w:hAnsiTheme="majorBidi" w:cstheme="majorBidi"/>
            <w:color w:val="000000"/>
            <w:sz w:val="24"/>
            <w:szCs w:val="24"/>
            <w:shd w:val="clear" w:color="auto" w:fill="FFFFFF"/>
          </w:rPr>
          <w:id w:val="2138368983"/>
          <w:citation/>
        </w:sdtPr>
        <w:sdtEndPr/>
        <w:sdtContent>
          <w:r w:rsidR="00CF0838">
            <w:rPr>
              <w:rFonts w:asciiTheme="majorBidi" w:hAnsiTheme="majorBidi" w:cstheme="majorBidi"/>
              <w:color w:val="000000"/>
              <w:sz w:val="24"/>
              <w:szCs w:val="24"/>
              <w:shd w:val="clear" w:color="auto" w:fill="FFFFFF"/>
            </w:rPr>
            <w:fldChar w:fldCharType="begin"/>
          </w:r>
          <w:r w:rsidR="00CF0838">
            <w:rPr>
              <w:rFonts w:asciiTheme="majorBidi" w:hAnsiTheme="majorBidi" w:cstheme="majorBidi"/>
              <w:color w:val="000000"/>
              <w:sz w:val="24"/>
              <w:szCs w:val="24"/>
              <w:shd w:val="clear" w:color="auto" w:fill="FFFFFF"/>
            </w:rPr>
            <w:instrText xml:space="preserve"> CITATION WuY19 \l 1033 </w:instrText>
          </w:r>
          <w:r w:rsidR="00CF0838">
            <w:rPr>
              <w:rFonts w:asciiTheme="majorBidi" w:hAnsiTheme="majorBidi" w:cstheme="majorBidi"/>
              <w:color w:val="000000"/>
              <w:sz w:val="24"/>
              <w:szCs w:val="24"/>
              <w:shd w:val="clear" w:color="auto" w:fill="FFFFFF"/>
            </w:rPr>
            <w:fldChar w:fldCharType="separate"/>
          </w:r>
          <w:r w:rsidR="00D56E12">
            <w:rPr>
              <w:rFonts w:asciiTheme="majorBidi" w:hAnsiTheme="majorBidi" w:cstheme="majorBidi"/>
              <w:noProof/>
              <w:color w:val="000000"/>
              <w:sz w:val="24"/>
              <w:szCs w:val="24"/>
              <w:shd w:val="clear" w:color="auto" w:fill="FFFFFF"/>
            </w:rPr>
            <w:t xml:space="preserve"> </w:t>
          </w:r>
          <w:r w:rsidR="00D56E12" w:rsidRPr="00D56E12">
            <w:rPr>
              <w:rFonts w:asciiTheme="majorBidi" w:hAnsiTheme="majorBidi" w:cstheme="majorBidi"/>
              <w:noProof/>
              <w:color w:val="000000"/>
              <w:sz w:val="24"/>
              <w:szCs w:val="24"/>
              <w:shd w:val="clear" w:color="auto" w:fill="FFFFFF"/>
            </w:rPr>
            <w:t>[4]</w:t>
          </w:r>
          <w:r w:rsidR="00CF0838">
            <w:rPr>
              <w:rFonts w:asciiTheme="majorBidi" w:hAnsiTheme="majorBidi" w:cstheme="majorBidi"/>
              <w:color w:val="000000"/>
              <w:sz w:val="24"/>
              <w:szCs w:val="24"/>
              <w:shd w:val="clear" w:color="auto" w:fill="FFFFFF"/>
            </w:rPr>
            <w:fldChar w:fldCharType="end"/>
          </w:r>
        </w:sdtContent>
      </w:sdt>
      <w:r w:rsidR="003D655D">
        <w:rPr>
          <w:rFonts w:asciiTheme="majorBidi" w:hAnsiTheme="majorBidi" w:cstheme="majorBidi"/>
          <w:color w:val="000000"/>
          <w:sz w:val="24"/>
          <w:szCs w:val="24"/>
          <w:shd w:val="clear" w:color="auto" w:fill="FFFFFF"/>
        </w:rPr>
        <w:t>.</w:t>
      </w:r>
      <w:r w:rsidR="008D05CB">
        <w:rPr>
          <w:rFonts w:asciiTheme="majorBidi" w:hAnsiTheme="majorBidi" w:cstheme="majorBidi"/>
          <w:color w:val="000000"/>
          <w:sz w:val="24"/>
          <w:szCs w:val="24"/>
          <w:shd w:val="clear" w:color="auto" w:fill="FFFFFF"/>
        </w:rPr>
        <w:t xml:space="preserve"> </w:t>
      </w:r>
    </w:p>
    <w:p w14:paraId="6EE58CC9" w14:textId="6374E3A6" w:rsidR="00413B1F" w:rsidRPr="004E60CF" w:rsidRDefault="003770D8" w:rsidP="004E60CF">
      <w:pPr>
        <w:spacing w:line="480" w:lineRule="auto"/>
        <w:jc w:val="both"/>
        <w:rPr>
          <w:rFonts w:asciiTheme="majorBidi" w:hAnsiTheme="majorBidi" w:cstheme="majorBidi"/>
          <w:sz w:val="24"/>
          <w:szCs w:val="24"/>
        </w:rPr>
      </w:pPr>
      <w:r w:rsidRPr="00897215">
        <w:rPr>
          <w:rFonts w:asciiTheme="majorBidi" w:hAnsiTheme="majorBidi" w:cstheme="majorBidi"/>
          <w:sz w:val="24"/>
          <w:szCs w:val="24"/>
        </w:rPr>
        <w:t xml:space="preserve">Pessaries have been in the market for many decades, and they are known to be relatively safe for use, involved with minor complications, most of them anticipated. </w:t>
      </w:r>
      <w:r w:rsidR="004E60CF">
        <w:rPr>
          <w:rFonts w:asciiTheme="majorBidi" w:hAnsiTheme="majorBidi" w:cstheme="majorBidi"/>
          <w:sz w:val="24"/>
          <w:szCs w:val="24"/>
        </w:rPr>
        <w:t xml:space="preserve"> </w:t>
      </w:r>
      <w:r w:rsidR="00413B1F" w:rsidRPr="00897215">
        <w:rPr>
          <w:rFonts w:asciiTheme="majorBidi" w:eastAsia="Times New Roman" w:hAnsiTheme="majorBidi" w:cstheme="majorBidi"/>
          <w:sz w:val="24"/>
          <w:szCs w:val="24"/>
          <w:lang w:eastAsia="he-IL"/>
        </w:rPr>
        <w:t>Most women with POP will only require non-invasive management</w:t>
      </w:r>
      <w:r w:rsidR="008D05CB">
        <w:rPr>
          <w:rFonts w:asciiTheme="majorBidi" w:eastAsia="Times New Roman" w:hAnsiTheme="majorBidi" w:cstheme="majorBidi"/>
          <w:sz w:val="24"/>
          <w:szCs w:val="24"/>
          <w:lang w:eastAsia="he-IL"/>
        </w:rPr>
        <w:t xml:space="preserve"> </w:t>
      </w:r>
      <w:sdt>
        <w:sdtPr>
          <w:rPr>
            <w:rFonts w:asciiTheme="majorBidi" w:eastAsia="Times New Roman" w:hAnsiTheme="majorBidi" w:cstheme="majorBidi"/>
            <w:sz w:val="24"/>
            <w:szCs w:val="24"/>
            <w:lang w:eastAsia="he-IL"/>
          </w:rPr>
          <w:id w:val="-994178773"/>
          <w:citation/>
        </w:sdtPr>
        <w:sdtEndPr/>
        <w:sdtContent>
          <w:r w:rsidR="008D05CB">
            <w:rPr>
              <w:rFonts w:asciiTheme="majorBidi" w:eastAsia="Times New Roman" w:hAnsiTheme="majorBidi" w:cstheme="majorBidi"/>
              <w:sz w:val="24"/>
              <w:szCs w:val="24"/>
              <w:lang w:eastAsia="he-IL"/>
            </w:rPr>
            <w:fldChar w:fldCharType="begin"/>
          </w:r>
          <w:r w:rsidR="008D05CB">
            <w:rPr>
              <w:rFonts w:asciiTheme="majorBidi" w:eastAsia="Times New Roman" w:hAnsiTheme="majorBidi" w:cstheme="majorBidi"/>
              <w:sz w:val="24"/>
              <w:szCs w:val="24"/>
              <w:lang w:eastAsia="he-IL"/>
            </w:rPr>
            <w:instrText xml:space="preserve"> CITATION Dum17 \l 1033 </w:instrText>
          </w:r>
          <w:r w:rsidR="008D05CB">
            <w:rPr>
              <w:rFonts w:asciiTheme="majorBidi" w:eastAsia="Times New Roman" w:hAnsiTheme="majorBidi" w:cstheme="majorBidi"/>
              <w:sz w:val="24"/>
              <w:szCs w:val="24"/>
              <w:lang w:eastAsia="he-IL"/>
            </w:rPr>
            <w:fldChar w:fldCharType="separate"/>
          </w:r>
          <w:r w:rsidR="00D56E12" w:rsidRPr="00D56E12">
            <w:rPr>
              <w:rFonts w:asciiTheme="majorBidi" w:eastAsia="Times New Roman" w:hAnsiTheme="majorBidi" w:cstheme="majorBidi"/>
              <w:noProof/>
              <w:sz w:val="24"/>
              <w:szCs w:val="24"/>
              <w:lang w:eastAsia="he-IL"/>
            </w:rPr>
            <w:t>[5]</w:t>
          </w:r>
          <w:r w:rsidR="008D05CB">
            <w:rPr>
              <w:rFonts w:asciiTheme="majorBidi" w:eastAsia="Times New Roman" w:hAnsiTheme="majorBidi" w:cstheme="majorBidi"/>
              <w:sz w:val="24"/>
              <w:szCs w:val="24"/>
              <w:lang w:eastAsia="he-IL"/>
            </w:rPr>
            <w:fldChar w:fldCharType="end"/>
          </w:r>
        </w:sdtContent>
      </w:sdt>
      <w:r w:rsidR="003D655D">
        <w:rPr>
          <w:rFonts w:asciiTheme="majorBidi" w:eastAsia="Times New Roman" w:hAnsiTheme="majorBidi" w:cstheme="majorBidi"/>
          <w:sz w:val="24"/>
          <w:szCs w:val="24"/>
          <w:lang w:eastAsia="he-IL"/>
        </w:rPr>
        <w:t>.</w:t>
      </w:r>
      <w:r w:rsidR="00413B1F" w:rsidRPr="00897215">
        <w:rPr>
          <w:rFonts w:asciiTheme="majorBidi" w:eastAsia="Times New Roman" w:hAnsiTheme="majorBidi" w:cstheme="majorBidi"/>
          <w:sz w:val="24"/>
          <w:szCs w:val="24"/>
          <w:lang w:eastAsia="he-IL"/>
        </w:rPr>
        <w:t xml:space="preserve"> </w:t>
      </w:r>
      <w:r w:rsidR="00413B1F" w:rsidRPr="00897215">
        <w:rPr>
          <w:rFonts w:asciiTheme="majorBidi" w:hAnsiTheme="majorBidi" w:cstheme="majorBidi"/>
          <w:sz w:val="24"/>
          <w:szCs w:val="24"/>
        </w:rPr>
        <w:t xml:space="preserve">Vaginal pessaries are the only proven and well-studied </w:t>
      </w:r>
      <w:r w:rsidR="00413B1F" w:rsidRPr="00897215">
        <w:rPr>
          <w:rFonts w:asciiTheme="majorBidi" w:hAnsiTheme="majorBidi" w:cstheme="majorBidi"/>
          <w:sz w:val="24"/>
          <w:szCs w:val="24"/>
        </w:rPr>
        <w:lastRenderedPageBreak/>
        <w:t xml:space="preserve">noninvasive means of managing POP. </w:t>
      </w:r>
      <w:r w:rsidR="00413B1F" w:rsidRPr="00897215">
        <w:rPr>
          <w:rFonts w:asciiTheme="majorBidi" w:hAnsiTheme="majorBidi" w:cstheme="majorBidi"/>
          <w:color w:val="000000"/>
          <w:sz w:val="24"/>
          <w:szCs w:val="24"/>
        </w:rPr>
        <w:t>A pessary is a device inserted into the vagina to support the walls and related pelvic organs. Modern pessaries are made of hypoallergenic silicone, rubber, or pliable plastic and are indicated for all pelvic prolapse stages</w:t>
      </w:r>
      <w:sdt>
        <w:sdtPr>
          <w:rPr>
            <w:rFonts w:asciiTheme="majorBidi" w:hAnsiTheme="majorBidi" w:cstheme="majorBidi"/>
            <w:color w:val="000000"/>
            <w:sz w:val="24"/>
            <w:szCs w:val="24"/>
          </w:rPr>
          <w:id w:val="1043248430"/>
          <w:citation/>
        </w:sdtPr>
        <w:sdtEndPr/>
        <w:sdtContent>
          <w:r w:rsidR="008D05CB">
            <w:rPr>
              <w:rFonts w:asciiTheme="majorBidi" w:hAnsiTheme="majorBidi" w:cstheme="majorBidi"/>
              <w:color w:val="000000"/>
              <w:sz w:val="24"/>
              <w:szCs w:val="24"/>
            </w:rPr>
            <w:fldChar w:fldCharType="begin"/>
          </w:r>
          <w:r w:rsidR="008D05CB">
            <w:rPr>
              <w:rFonts w:asciiTheme="majorBidi" w:hAnsiTheme="majorBidi" w:cstheme="majorBidi"/>
              <w:color w:val="000000"/>
              <w:sz w:val="24"/>
              <w:szCs w:val="24"/>
            </w:rPr>
            <w:instrText xml:space="preserve"> CITATION Kea20 \l 1033 </w:instrText>
          </w:r>
          <w:r w:rsidR="008D05CB">
            <w:rPr>
              <w:rFonts w:asciiTheme="majorBidi" w:hAnsiTheme="majorBidi" w:cstheme="majorBidi"/>
              <w:color w:val="000000"/>
              <w:sz w:val="24"/>
              <w:szCs w:val="24"/>
            </w:rPr>
            <w:fldChar w:fldCharType="separate"/>
          </w:r>
          <w:r w:rsidR="00D56E12">
            <w:rPr>
              <w:rFonts w:asciiTheme="majorBidi" w:hAnsiTheme="majorBidi" w:cstheme="majorBidi"/>
              <w:noProof/>
              <w:color w:val="000000"/>
              <w:sz w:val="24"/>
              <w:szCs w:val="24"/>
            </w:rPr>
            <w:t xml:space="preserve"> </w:t>
          </w:r>
          <w:r w:rsidR="00D56E12" w:rsidRPr="00D56E12">
            <w:rPr>
              <w:rFonts w:asciiTheme="majorBidi" w:hAnsiTheme="majorBidi" w:cstheme="majorBidi"/>
              <w:noProof/>
              <w:color w:val="000000"/>
              <w:sz w:val="24"/>
              <w:szCs w:val="24"/>
            </w:rPr>
            <w:t>[6]</w:t>
          </w:r>
          <w:r w:rsidR="008D05CB">
            <w:rPr>
              <w:rFonts w:asciiTheme="majorBidi" w:hAnsiTheme="majorBidi" w:cstheme="majorBidi"/>
              <w:color w:val="000000"/>
              <w:sz w:val="24"/>
              <w:szCs w:val="24"/>
            </w:rPr>
            <w:fldChar w:fldCharType="end"/>
          </w:r>
        </w:sdtContent>
      </w:sdt>
      <w:r w:rsidR="008D05CB">
        <w:rPr>
          <w:rFonts w:asciiTheme="majorBidi" w:hAnsiTheme="majorBidi" w:cstheme="majorBidi"/>
          <w:color w:val="000000"/>
          <w:sz w:val="24"/>
          <w:szCs w:val="24"/>
        </w:rPr>
        <w:t xml:space="preserve">. </w:t>
      </w:r>
      <w:r w:rsidR="0010797E">
        <w:rPr>
          <w:rFonts w:asciiTheme="majorBidi" w:eastAsia="Times New Roman" w:hAnsiTheme="majorBidi" w:cstheme="majorBidi"/>
          <w:sz w:val="24"/>
          <w:szCs w:val="24"/>
          <w:lang w:eastAsia="he-IL"/>
        </w:rPr>
        <w:t xml:space="preserve">It seems that </w:t>
      </w:r>
      <w:r w:rsidR="00546DD3">
        <w:rPr>
          <w:rFonts w:asciiTheme="majorBidi" w:eastAsia="Times New Roman" w:hAnsiTheme="majorBidi" w:cstheme="majorBidi"/>
          <w:sz w:val="24"/>
          <w:szCs w:val="24"/>
          <w:lang w:eastAsia="he-IL"/>
        </w:rPr>
        <w:t>a significant number</w:t>
      </w:r>
      <w:r w:rsidR="0010797E">
        <w:rPr>
          <w:rFonts w:asciiTheme="majorBidi" w:eastAsia="Times New Roman" w:hAnsiTheme="majorBidi" w:cstheme="majorBidi"/>
          <w:sz w:val="24"/>
          <w:szCs w:val="24"/>
          <w:lang w:eastAsia="he-IL"/>
        </w:rPr>
        <w:t xml:space="preserve"> of gynecologists </w:t>
      </w:r>
      <w:r w:rsidR="00546DD3">
        <w:rPr>
          <w:rFonts w:asciiTheme="majorBidi" w:eastAsia="Times New Roman" w:hAnsiTheme="majorBidi" w:cstheme="majorBidi"/>
          <w:sz w:val="24"/>
          <w:szCs w:val="24"/>
          <w:lang w:eastAsia="he-IL"/>
        </w:rPr>
        <w:t>prescribe</w:t>
      </w:r>
      <w:r w:rsidR="0010797E">
        <w:rPr>
          <w:rFonts w:asciiTheme="majorBidi" w:eastAsia="Times New Roman" w:hAnsiTheme="majorBidi" w:cstheme="majorBidi"/>
          <w:sz w:val="24"/>
          <w:szCs w:val="24"/>
          <w:lang w:eastAsia="he-IL"/>
        </w:rPr>
        <w:t xml:space="preserve"> pessaries as a first resort in treating POP </w:t>
      </w:r>
      <w:sdt>
        <w:sdtPr>
          <w:rPr>
            <w:rFonts w:asciiTheme="majorBidi" w:eastAsia="Times New Roman" w:hAnsiTheme="majorBidi" w:cstheme="majorBidi"/>
            <w:sz w:val="24"/>
            <w:szCs w:val="24"/>
            <w:lang w:eastAsia="he-IL"/>
          </w:rPr>
          <w:id w:val="-1554927870"/>
          <w:citation/>
        </w:sdtPr>
        <w:sdtEndPr/>
        <w:sdtContent>
          <w:r w:rsidR="0010797E">
            <w:rPr>
              <w:rFonts w:asciiTheme="majorBidi" w:eastAsia="Times New Roman" w:hAnsiTheme="majorBidi" w:cstheme="majorBidi"/>
              <w:sz w:val="24"/>
              <w:szCs w:val="24"/>
              <w:lang w:eastAsia="he-IL"/>
            </w:rPr>
            <w:fldChar w:fldCharType="begin"/>
          </w:r>
          <w:r w:rsidR="0010797E">
            <w:rPr>
              <w:rFonts w:asciiTheme="majorBidi" w:eastAsia="Times New Roman" w:hAnsiTheme="majorBidi" w:cstheme="majorBidi"/>
              <w:sz w:val="24"/>
              <w:szCs w:val="24"/>
              <w:lang w:eastAsia="he-IL"/>
            </w:rPr>
            <w:instrText xml:space="preserve"> CITATION Ric10 \l 1033 </w:instrText>
          </w:r>
          <w:r w:rsidR="0010797E">
            <w:rPr>
              <w:rFonts w:asciiTheme="majorBidi" w:eastAsia="Times New Roman" w:hAnsiTheme="majorBidi" w:cstheme="majorBidi"/>
              <w:sz w:val="24"/>
              <w:szCs w:val="24"/>
              <w:lang w:eastAsia="he-IL"/>
            </w:rPr>
            <w:fldChar w:fldCharType="separate"/>
          </w:r>
          <w:r w:rsidR="00D56E12" w:rsidRPr="00D56E12">
            <w:rPr>
              <w:rFonts w:asciiTheme="majorBidi" w:eastAsia="Times New Roman" w:hAnsiTheme="majorBidi" w:cstheme="majorBidi"/>
              <w:noProof/>
              <w:sz w:val="24"/>
              <w:szCs w:val="24"/>
              <w:lang w:eastAsia="he-IL"/>
            </w:rPr>
            <w:t>[7]</w:t>
          </w:r>
          <w:r w:rsidR="0010797E">
            <w:rPr>
              <w:rFonts w:asciiTheme="majorBidi" w:eastAsia="Times New Roman" w:hAnsiTheme="majorBidi" w:cstheme="majorBidi"/>
              <w:sz w:val="24"/>
              <w:szCs w:val="24"/>
              <w:lang w:eastAsia="he-IL"/>
            </w:rPr>
            <w:fldChar w:fldCharType="end"/>
          </w:r>
        </w:sdtContent>
      </w:sdt>
      <w:r w:rsidR="00413B1F" w:rsidRPr="00897215">
        <w:rPr>
          <w:rFonts w:asciiTheme="majorBidi" w:eastAsia="Times New Roman" w:hAnsiTheme="majorBidi" w:cstheme="majorBidi"/>
          <w:sz w:val="24"/>
          <w:szCs w:val="24"/>
          <w:lang w:eastAsia="he-IL"/>
        </w:rPr>
        <w:t xml:space="preserve"> </w:t>
      </w:r>
      <w:sdt>
        <w:sdtPr>
          <w:rPr>
            <w:rFonts w:asciiTheme="majorBidi" w:eastAsia="Times New Roman" w:hAnsiTheme="majorBidi" w:cstheme="majorBidi"/>
            <w:sz w:val="24"/>
            <w:szCs w:val="24"/>
            <w:lang w:eastAsia="he-IL"/>
          </w:rPr>
          <w:id w:val="987131744"/>
          <w:citation/>
        </w:sdtPr>
        <w:sdtEndPr/>
        <w:sdtContent>
          <w:r w:rsidR="00546DD3">
            <w:rPr>
              <w:rFonts w:asciiTheme="majorBidi" w:eastAsia="Times New Roman" w:hAnsiTheme="majorBidi" w:cstheme="majorBidi"/>
              <w:sz w:val="24"/>
              <w:szCs w:val="24"/>
              <w:lang w:eastAsia="he-IL"/>
            </w:rPr>
            <w:fldChar w:fldCharType="begin"/>
          </w:r>
          <w:r w:rsidR="00546DD3">
            <w:rPr>
              <w:rFonts w:asciiTheme="majorBidi" w:eastAsia="Times New Roman" w:hAnsiTheme="majorBidi" w:cstheme="majorBidi"/>
              <w:sz w:val="24"/>
              <w:szCs w:val="24"/>
              <w:lang w:eastAsia="he-IL"/>
            </w:rPr>
            <w:instrText xml:space="preserve"> CITATION Bro21 \l 1033 </w:instrText>
          </w:r>
          <w:r w:rsidR="00546DD3">
            <w:rPr>
              <w:rFonts w:asciiTheme="majorBidi" w:eastAsia="Times New Roman" w:hAnsiTheme="majorBidi" w:cstheme="majorBidi"/>
              <w:sz w:val="24"/>
              <w:szCs w:val="24"/>
              <w:lang w:eastAsia="he-IL"/>
            </w:rPr>
            <w:fldChar w:fldCharType="separate"/>
          </w:r>
          <w:r w:rsidR="00D56E12" w:rsidRPr="00D56E12">
            <w:rPr>
              <w:rFonts w:asciiTheme="majorBidi" w:eastAsia="Times New Roman" w:hAnsiTheme="majorBidi" w:cstheme="majorBidi"/>
              <w:noProof/>
              <w:sz w:val="24"/>
              <w:szCs w:val="24"/>
              <w:lang w:eastAsia="he-IL"/>
            </w:rPr>
            <w:t>[8]</w:t>
          </w:r>
          <w:r w:rsidR="00546DD3">
            <w:rPr>
              <w:rFonts w:asciiTheme="majorBidi" w:eastAsia="Times New Roman" w:hAnsiTheme="majorBidi" w:cstheme="majorBidi"/>
              <w:sz w:val="24"/>
              <w:szCs w:val="24"/>
              <w:lang w:eastAsia="he-IL"/>
            </w:rPr>
            <w:fldChar w:fldCharType="end"/>
          </w:r>
        </w:sdtContent>
      </w:sdt>
      <w:r w:rsidR="00546DD3" w:rsidRPr="00546DD3">
        <w:rPr>
          <w:rFonts w:asciiTheme="majorBidi" w:eastAsia="Times New Roman" w:hAnsiTheme="majorBidi" w:cstheme="majorBidi"/>
          <w:sz w:val="24"/>
          <w:szCs w:val="24"/>
          <w:vertAlign w:val="superscript"/>
          <w:lang w:eastAsia="he-IL"/>
        </w:rPr>
        <w:t xml:space="preserve"> </w:t>
      </w:r>
      <w:sdt>
        <w:sdtPr>
          <w:rPr>
            <w:rFonts w:asciiTheme="majorBidi" w:eastAsia="Times New Roman" w:hAnsiTheme="majorBidi" w:cstheme="majorBidi"/>
            <w:sz w:val="24"/>
            <w:szCs w:val="24"/>
            <w:vertAlign w:val="superscript"/>
            <w:lang w:eastAsia="he-IL"/>
          </w:rPr>
          <w:id w:val="-1807315045"/>
          <w:citation/>
        </w:sdtPr>
        <w:sdtEndPr/>
        <w:sdtContent>
          <w:r w:rsidR="00546DD3">
            <w:rPr>
              <w:rFonts w:asciiTheme="majorBidi" w:eastAsia="Times New Roman" w:hAnsiTheme="majorBidi" w:cstheme="majorBidi"/>
              <w:sz w:val="24"/>
              <w:szCs w:val="24"/>
              <w:vertAlign w:val="superscript"/>
              <w:lang w:eastAsia="he-IL"/>
            </w:rPr>
            <w:fldChar w:fldCharType="begin"/>
          </w:r>
          <w:r w:rsidR="00546DD3">
            <w:rPr>
              <w:rFonts w:asciiTheme="majorBidi" w:eastAsia="Times New Roman" w:hAnsiTheme="majorBidi" w:cstheme="majorBidi"/>
              <w:sz w:val="24"/>
              <w:szCs w:val="24"/>
              <w:vertAlign w:val="superscript"/>
              <w:lang w:eastAsia="he-IL"/>
            </w:rPr>
            <w:instrText xml:space="preserve"> CITATION Vas20 \l 1033 </w:instrText>
          </w:r>
          <w:r w:rsidR="00546DD3">
            <w:rPr>
              <w:rFonts w:asciiTheme="majorBidi" w:eastAsia="Times New Roman" w:hAnsiTheme="majorBidi" w:cstheme="majorBidi"/>
              <w:sz w:val="24"/>
              <w:szCs w:val="24"/>
              <w:vertAlign w:val="superscript"/>
              <w:lang w:eastAsia="he-IL"/>
            </w:rPr>
            <w:fldChar w:fldCharType="separate"/>
          </w:r>
          <w:r w:rsidR="00D56E12" w:rsidRPr="00D56E12">
            <w:rPr>
              <w:rFonts w:asciiTheme="majorBidi" w:eastAsia="Times New Roman" w:hAnsiTheme="majorBidi" w:cstheme="majorBidi"/>
              <w:noProof/>
              <w:sz w:val="24"/>
              <w:szCs w:val="24"/>
              <w:lang w:eastAsia="he-IL"/>
            </w:rPr>
            <w:t>[9]</w:t>
          </w:r>
          <w:r w:rsidR="00546DD3">
            <w:rPr>
              <w:rFonts w:asciiTheme="majorBidi" w:eastAsia="Times New Roman" w:hAnsiTheme="majorBidi" w:cstheme="majorBidi"/>
              <w:sz w:val="24"/>
              <w:szCs w:val="24"/>
              <w:vertAlign w:val="superscript"/>
              <w:lang w:eastAsia="he-IL"/>
            </w:rPr>
            <w:fldChar w:fldCharType="end"/>
          </w:r>
        </w:sdtContent>
      </w:sdt>
      <w:r w:rsidR="003D655D">
        <w:rPr>
          <w:rFonts w:asciiTheme="majorBidi" w:eastAsia="Times New Roman" w:hAnsiTheme="majorBidi" w:cstheme="majorBidi"/>
          <w:sz w:val="24"/>
          <w:szCs w:val="24"/>
          <w:lang w:eastAsia="he-IL"/>
        </w:rPr>
        <w:t>,</w:t>
      </w:r>
      <w:r w:rsidR="00546DD3" w:rsidRPr="00897215">
        <w:rPr>
          <w:rFonts w:asciiTheme="majorBidi" w:eastAsia="Times New Roman" w:hAnsiTheme="majorBidi" w:cstheme="majorBidi"/>
          <w:sz w:val="24"/>
          <w:szCs w:val="24"/>
          <w:lang w:eastAsia="he-IL"/>
        </w:rPr>
        <w:t xml:space="preserve"> </w:t>
      </w:r>
      <w:r w:rsidR="00413B1F" w:rsidRPr="00897215">
        <w:rPr>
          <w:rFonts w:asciiTheme="majorBidi" w:eastAsia="Times New Roman" w:hAnsiTheme="majorBidi" w:cstheme="majorBidi"/>
          <w:sz w:val="24"/>
          <w:szCs w:val="24"/>
          <w:lang w:eastAsia="he-IL"/>
        </w:rPr>
        <w:t>although training in pessary use is limited</w:t>
      </w:r>
      <w:r w:rsidR="00546DD3">
        <w:rPr>
          <w:rFonts w:asciiTheme="majorBidi" w:eastAsia="Times New Roman" w:hAnsiTheme="majorBidi" w:cstheme="majorBidi"/>
          <w:sz w:val="24"/>
          <w:szCs w:val="24"/>
          <w:lang w:eastAsia="he-IL"/>
        </w:rPr>
        <w:t xml:space="preserve"> and apparently needed </w:t>
      </w:r>
      <w:sdt>
        <w:sdtPr>
          <w:rPr>
            <w:rFonts w:asciiTheme="majorBidi" w:eastAsia="Times New Roman" w:hAnsiTheme="majorBidi" w:cstheme="majorBidi"/>
            <w:sz w:val="24"/>
            <w:szCs w:val="24"/>
            <w:lang w:eastAsia="he-IL"/>
          </w:rPr>
          <w:id w:val="1588720464"/>
          <w:citation/>
        </w:sdtPr>
        <w:sdtEndPr/>
        <w:sdtContent>
          <w:r w:rsidR="00EB5758">
            <w:rPr>
              <w:rFonts w:asciiTheme="majorBidi" w:eastAsia="Times New Roman" w:hAnsiTheme="majorBidi" w:cstheme="majorBidi"/>
              <w:sz w:val="24"/>
              <w:szCs w:val="24"/>
              <w:lang w:eastAsia="he-IL"/>
            </w:rPr>
            <w:fldChar w:fldCharType="begin"/>
          </w:r>
          <w:r w:rsidR="00EB5758">
            <w:rPr>
              <w:rFonts w:asciiTheme="majorBidi" w:eastAsia="Times New Roman" w:hAnsiTheme="majorBidi" w:cstheme="majorBidi"/>
              <w:sz w:val="24"/>
              <w:szCs w:val="24"/>
              <w:vertAlign w:val="superscript"/>
              <w:lang w:eastAsia="he-IL"/>
            </w:rPr>
            <w:instrText xml:space="preserve"> CITATION Drw19 \l 1033 </w:instrText>
          </w:r>
          <w:r w:rsidR="00EB5758">
            <w:rPr>
              <w:rFonts w:asciiTheme="majorBidi" w:eastAsia="Times New Roman" w:hAnsiTheme="majorBidi" w:cstheme="majorBidi"/>
              <w:sz w:val="24"/>
              <w:szCs w:val="24"/>
              <w:lang w:eastAsia="he-IL"/>
            </w:rPr>
            <w:fldChar w:fldCharType="separate"/>
          </w:r>
          <w:r w:rsidR="00D56E12" w:rsidRPr="00D56E12">
            <w:rPr>
              <w:rFonts w:asciiTheme="majorBidi" w:eastAsia="Times New Roman" w:hAnsiTheme="majorBidi" w:cstheme="majorBidi"/>
              <w:noProof/>
              <w:sz w:val="24"/>
              <w:szCs w:val="24"/>
              <w:lang w:eastAsia="he-IL"/>
            </w:rPr>
            <w:t>[10]</w:t>
          </w:r>
          <w:r w:rsidR="00EB5758">
            <w:rPr>
              <w:rFonts w:asciiTheme="majorBidi" w:eastAsia="Times New Roman" w:hAnsiTheme="majorBidi" w:cstheme="majorBidi"/>
              <w:sz w:val="24"/>
              <w:szCs w:val="24"/>
              <w:lang w:eastAsia="he-IL"/>
            </w:rPr>
            <w:fldChar w:fldCharType="end"/>
          </w:r>
        </w:sdtContent>
      </w:sdt>
      <w:sdt>
        <w:sdtPr>
          <w:rPr>
            <w:rFonts w:asciiTheme="majorBidi" w:eastAsia="Times New Roman" w:hAnsiTheme="majorBidi" w:cstheme="majorBidi"/>
            <w:sz w:val="24"/>
            <w:szCs w:val="24"/>
            <w:lang w:eastAsia="he-IL"/>
          </w:rPr>
          <w:id w:val="1110395366"/>
          <w:citation/>
        </w:sdtPr>
        <w:sdtEndPr/>
        <w:sdtContent>
          <w:r w:rsidR="00546DD3">
            <w:rPr>
              <w:rFonts w:asciiTheme="majorBidi" w:eastAsia="Times New Roman" w:hAnsiTheme="majorBidi" w:cstheme="majorBidi"/>
              <w:sz w:val="24"/>
              <w:szCs w:val="24"/>
              <w:lang w:eastAsia="he-IL"/>
            </w:rPr>
            <w:fldChar w:fldCharType="begin"/>
          </w:r>
          <w:r w:rsidR="00546DD3">
            <w:rPr>
              <w:rFonts w:asciiTheme="majorBidi" w:eastAsia="Times New Roman" w:hAnsiTheme="majorBidi" w:cstheme="majorBidi"/>
              <w:sz w:val="24"/>
              <w:szCs w:val="24"/>
              <w:lang w:eastAsia="he-IL"/>
            </w:rPr>
            <w:instrText xml:space="preserve"> CITATION Dwy21 \l 1033 </w:instrText>
          </w:r>
          <w:r w:rsidR="00546DD3">
            <w:rPr>
              <w:rFonts w:asciiTheme="majorBidi" w:eastAsia="Times New Roman" w:hAnsiTheme="majorBidi" w:cstheme="majorBidi"/>
              <w:sz w:val="24"/>
              <w:szCs w:val="24"/>
              <w:lang w:eastAsia="he-IL"/>
            </w:rPr>
            <w:fldChar w:fldCharType="separate"/>
          </w:r>
          <w:r w:rsidR="00D56E12">
            <w:rPr>
              <w:rFonts w:asciiTheme="majorBidi" w:eastAsia="Times New Roman" w:hAnsiTheme="majorBidi" w:cstheme="majorBidi"/>
              <w:noProof/>
              <w:sz w:val="24"/>
              <w:szCs w:val="24"/>
              <w:lang w:eastAsia="he-IL"/>
            </w:rPr>
            <w:t xml:space="preserve"> </w:t>
          </w:r>
          <w:r w:rsidR="00D56E12" w:rsidRPr="00D56E12">
            <w:rPr>
              <w:rFonts w:asciiTheme="majorBidi" w:eastAsia="Times New Roman" w:hAnsiTheme="majorBidi" w:cstheme="majorBidi"/>
              <w:noProof/>
              <w:sz w:val="24"/>
              <w:szCs w:val="24"/>
              <w:lang w:eastAsia="he-IL"/>
            </w:rPr>
            <w:t>[11]</w:t>
          </w:r>
          <w:r w:rsidR="00546DD3">
            <w:rPr>
              <w:rFonts w:asciiTheme="majorBidi" w:eastAsia="Times New Roman" w:hAnsiTheme="majorBidi" w:cstheme="majorBidi"/>
              <w:sz w:val="24"/>
              <w:szCs w:val="24"/>
              <w:lang w:eastAsia="he-IL"/>
            </w:rPr>
            <w:fldChar w:fldCharType="end"/>
          </w:r>
        </w:sdtContent>
      </w:sdt>
      <w:r w:rsidR="003D655D">
        <w:rPr>
          <w:rFonts w:asciiTheme="majorBidi" w:eastAsia="Times New Roman" w:hAnsiTheme="majorBidi" w:cstheme="majorBidi"/>
          <w:sz w:val="24"/>
          <w:szCs w:val="24"/>
          <w:lang w:eastAsia="he-IL"/>
        </w:rPr>
        <w:t>.</w:t>
      </w:r>
      <w:r w:rsidR="00413B1F" w:rsidRPr="00897215">
        <w:rPr>
          <w:rFonts w:asciiTheme="majorBidi" w:eastAsia="Times New Roman" w:hAnsiTheme="majorBidi" w:cstheme="majorBidi"/>
          <w:sz w:val="24"/>
          <w:szCs w:val="24"/>
          <w:lang w:eastAsia="he-IL"/>
        </w:rPr>
        <w:t xml:space="preserve"> </w:t>
      </w:r>
      <w:r w:rsidR="0027131C">
        <w:rPr>
          <w:rFonts w:asciiTheme="majorBidi" w:eastAsia="Times New Roman" w:hAnsiTheme="majorBidi" w:cstheme="majorBidi"/>
          <w:sz w:val="24"/>
          <w:szCs w:val="24"/>
          <w:lang w:eastAsia="he-IL"/>
        </w:rPr>
        <w:t xml:space="preserve">In a recent survey of 1,000 French healthcare providers, 54% felt that pessary prescription should be first line care for POP </w:t>
      </w:r>
      <w:sdt>
        <w:sdtPr>
          <w:rPr>
            <w:rFonts w:asciiTheme="majorBidi" w:eastAsia="Times New Roman" w:hAnsiTheme="majorBidi" w:cstheme="majorBidi"/>
            <w:sz w:val="24"/>
            <w:szCs w:val="24"/>
            <w:lang w:eastAsia="he-IL"/>
          </w:rPr>
          <w:id w:val="2073923304"/>
          <w:citation/>
        </w:sdtPr>
        <w:sdtEndPr/>
        <w:sdtContent>
          <w:r w:rsidR="0027131C">
            <w:rPr>
              <w:rFonts w:asciiTheme="majorBidi" w:eastAsia="Times New Roman" w:hAnsiTheme="majorBidi" w:cstheme="majorBidi"/>
              <w:sz w:val="24"/>
              <w:szCs w:val="24"/>
              <w:lang w:eastAsia="he-IL"/>
            </w:rPr>
            <w:fldChar w:fldCharType="begin"/>
          </w:r>
          <w:r w:rsidR="0027131C">
            <w:rPr>
              <w:rFonts w:asciiTheme="majorBidi" w:eastAsia="Times New Roman" w:hAnsiTheme="majorBidi" w:cstheme="majorBidi"/>
              <w:sz w:val="24"/>
              <w:szCs w:val="24"/>
              <w:lang w:eastAsia="he-IL"/>
            </w:rPr>
            <w:instrText xml:space="preserve"> CITATION Var21 \l 1033 </w:instrText>
          </w:r>
          <w:r w:rsidR="0027131C">
            <w:rPr>
              <w:rFonts w:asciiTheme="majorBidi" w:eastAsia="Times New Roman" w:hAnsiTheme="majorBidi" w:cstheme="majorBidi"/>
              <w:sz w:val="24"/>
              <w:szCs w:val="24"/>
              <w:lang w:eastAsia="he-IL"/>
            </w:rPr>
            <w:fldChar w:fldCharType="separate"/>
          </w:r>
          <w:r w:rsidR="00D56E12" w:rsidRPr="00D56E12">
            <w:rPr>
              <w:rFonts w:asciiTheme="majorBidi" w:eastAsia="Times New Roman" w:hAnsiTheme="majorBidi" w:cstheme="majorBidi"/>
              <w:noProof/>
              <w:sz w:val="24"/>
              <w:szCs w:val="24"/>
              <w:lang w:eastAsia="he-IL"/>
            </w:rPr>
            <w:t>[12]</w:t>
          </w:r>
          <w:r w:rsidR="0027131C">
            <w:rPr>
              <w:rFonts w:asciiTheme="majorBidi" w:eastAsia="Times New Roman" w:hAnsiTheme="majorBidi" w:cstheme="majorBidi"/>
              <w:sz w:val="24"/>
              <w:szCs w:val="24"/>
              <w:lang w:eastAsia="he-IL"/>
            </w:rPr>
            <w:fldChar w:fldCharType="end"/>
          </w:r>
        </w:sdtContent>
      </w:sdt>
      <w:r w:rsidR="003D655D">
        <w:rPr>
          <w:rFonts w:asciiTheme="majorBidi" w:eastAsia="Times New Roman" w:hAnsiTheme="majorBidi" w:cstheme="majorBidi"/>
          <w:sz w:val="24"/>
          <w:szCs w:val="24"/>
          <w:lang w:eastAsia="he-IL"/>
        </w:rPr>
        <w:t>.</w:t>
      </w:r>
      <w:r w:rsidR="00413B1F" w:rsidRPr="00897215">
        <w:rPr>
          <w:rFonts w:asciiTheme="majorBidi" w:eastAsia="Times New Roman" w:hAnsiTheme="majorBidi" w:cstheme="majorBidi"/>
          <w:sz w:val="24"/>
          <w:szCs w:val="24"/>
          <w:lang w:eastAsia="he-IL"/>
        </w:rPr>
        <w:t xml:space="preserve"> Pessaries are experiencing </w:t>
      </w:r>
      <w:r w:rsidR="003D655D">
        <w:rPr>
          <w:rFonts w:asciiTheme="majorBidi" w:eastAsia="Times New Roman" w:hAnsiTheme="majorBidi" w:cstheme="majorBidi"/>
          <w:sz w:val="24"/>
          <w:szCs w:val="24"/>
          <w:lang w:eastAsia="he-IL"/>
        </w:rPr>
        <w:t xml:space="preserve">a </w:t>
      </w:r>
      <w:r w:rsidR="00413B1F" w:rsidRPr="00897215">
        <w:rPr>
          <w:rFonts w:asciiTheme="majorBidi" w:eastAsia="Times New Roman" w:hAnsiTheme="majorBidi" w:cstheme="majorBidi"/>
          <w:sz w:val="24"/>
          <w:szCs w:val="24"/>
          <w:lang w:eastAsia="he-IL"/>
        </w:rPr>
        <w:t>resurgence in popularity following the problems experienced with surgical solutions (high symptomatic recurrence rate and morbidity with the trans-vaginal mesh implants)</w:t>
      </w:r>
      <w:sdt>
        <w:sdtPr>
          <w:rPr>
            <w:rFonts w:asciiTheme="majorBidi" w:eastAsia="Times New Roman" w:hAnsiTheme="majorBidi" w:cstheme="majorBidi"/>
            <w:sz w:val="24"/>
            <w:szCs w:val="24"/>
            <w:lang w:eastAsia="he-IL"/>
          </w:rPr>
          <w:id w:val="565534719"/>
          <w:citation/>
        </w:sdtPr>
        <w:sdtEndPr/>
        <w:sdtContent>
          <w:r w:rsidR="00546DD3">
            <w:rPr>
              <w:rFonts w:asciiTheme="majorBidi" w:eastAsia="Times New Roman" w:hAnsiTheme="majorBidi" w:cstheme="majorBidi"/>
              <w:sz w:val="24"/>
              <w:szCs w:val="24"/>
              <w:lang w:eastAsia="he-IL"/>
            </w:rPr>
            <w:fldChar w:fldCharType="begin"/>
          </w:r>
          <w:r w:rsidR="00546DD3">
            <w:rPr>
              <w:rFonts w:asciiTheme="majorBidi" w:eastAsia="Times New Roman" w:hAnsiTheme="majorBidi" w:cstheme="majorBidi"/>
              <w:sz w:val="24"/>
              <w:szCs w:val="24"/>
              <w:lang w:eastAsia="he-IL"/>
            </w:rPr>
            <w:instrText xml:space="preserve"> CITATION Bro21 \l 1033 </w:instrText>
          </w:r>
          <w:r w:rsidR="00546DD3">
            <w:rPr>
              <w:rFonts w:asciiTheme="majorBidi" w:eastAsia="Times New Roman" w:hAnsiTheme="majorBidi" w:cstheme="majorBidi"/>
              <w:sz w:val="24"/>
              <w:szCs w:val="24"/>
              <w:lang w:eastAsia="he-IL"/>
            </w:rPr>
            <w:fldChar w:fldCharType="separate"/>
          </w:r>
          <w:r w:rsidR="00D56E12">
            <w:rPr>
              <w:rFonts w:asciiTheme="majorBidi" w:eastAsia="Times New Roman" w:hAnsiTheme="majorBidi" w:cstheme="majorBidi"/>
              <w:noProof/>
              <w:sz w:val="24"/>
              <w:szCs w:val="24"/>
              <w:lang w:eastAsia="he-IL"/>
            </w:rPr>
            <w:t xml:space="preserve"> </w:t>
          </w:r>
          <w:r w:rsidR="00D56E12" w:rsidRPr="00D56E12">
            <w:rPr>
              <w:rFonts w:asciiTheme="majorBidi" w:eastAsia="Times New Roman" w:hAnsiTheme="majorBidi" w:cstheme="majorBidi"/>
              <w:noProof/>
              <w:sz w:val="24"/>
              <w:szCs w:val="24"/>
              <w:lang w:eastAsia="he-IL"/>
            </w:rPr>
            <w:t>[8]</w:t>
          </w:r>
          <w:r w:rsidR="00546DD3">
            <w:rPr>
              <w:rFonts w:asciiTheme="majorBidi" w:eastAsia="Times New Roman" w:hAnsiTheme="majorBidi" w:cstheme="majorBidi"/>
              <w:sz w:val="24"/>
              <w:szCs w:val="24"/>
              <w:lang w:eastAsia="he-IL"/>
            </w:rPr>
            <w:fldChar w:fldCharType="end"/>
          </w:r>
        </w:sdtContent>
      </w:sdt>
      <w:r w:rsidR="00413B1F" w:rsidRPr="00897215">
        <w:rPr>
          <w:rFonts w:asciiTheme="majorBidi" w:eastAsia="Times New Roman" w:hAnsiTheme="majorBidi" w:cstheme="majorBidi"/>
          <w:sz w:val="24"/>
          <w:szCs w:val="24"/>
          <w:lang w:eastAsia="he-IL"/>
        </w:rPr>
        <w:t xml:space="preserve">, and are now again viewed as an option for the management of prolapse for women in any age group </w:t>
      </w:r>
      <w:sdt>
        <w:sdtPr>
          <w:rPr>
            <w:rFonts w:asciiTheme="majorBidi" w:eastAsia="Times New Roman" w:hAnsiTheme="majorBidi" w:cstheme="majorBidi"/>
            <w:sz w:val="24"/>
            <w:szCs w:val="24"/>
            <w:lang w:eastAsia="he-IL"/>
          </w:rPr>
          <w:id w:val="1409426176"/>
          <w:citation/>
        </w:sdtPr>
        <w:sdtEndPr/>
        <w:sdtContent>
          <w:r w:rsidR="004B0487">
            <w:rPr>
              <w:rFonts w:asciiTheme="majorBidi" w:eastAsia="Times New Roman" w:hAnsiTheme="majorBidi" w:cstheme="majorBidi"/>
              <w:sz w:val="24"/>
              <w:szCs w:val="24"/>
              <w:lang w:eastAsia="he-IL"/>
            </w:rPr>
            <w:fldChar w:fldCharType="begin"/>
          </w:r>
          <w:r w:rsidR="004B0487">
            <w:rPr>
              <w:rFonts w:asciiTheme="majorBidi" w:eastAsia="Times New Roman" w:hAnsiTheme="majorBidi" w:cstheme="majorBidi"/>
              <w:sz w:val="24"/>
              <w:szCs w:val="24"/>
              <w:lang w:eastAsia="he-IL"/>
            </w:rPr>
            <w:instrText xml:space="preserve"> CITATION Cat18 \l 1033 </w:instrText>
          </w:r>
          <w:r w:rsidR="004B0487">
            <w:rPr>
              <w:rFonts w:asciiTheme="majorBidi" w:eastAsia="Times New Roman" w:hAnsiTheme="majorBidi" w:cstheme="majorBidi"/>
              <w:sz w:val="24"/>
              <w:szCs w:val="24"/>
              <w:lang w:eastAsia="he-IL"/>
            </w:rPr>
            <w:fldChar w:fldCharType="separate"/>
          </w:r>
          <w:r w:rsidR="00D56E12" w:rsidRPr="00D56E12">
            <w:rPr>
              <w:rFonts w:asciiTheme="majorBidi" w:eastAsia="Times New Roman" w:hAnsiTheme="majorBidi" w:cstheme="majorBidi"/>
              <w:noProof/>
              <w:sz w:val="24"/>
              <w:szCs w:val="24"/>
              <w:lang w:eastAsia="he-IL"/>
            </w:rPr>
            <w:t>[13]</w:t>
          </w:r>
          <w:r w:rsidR="004B0487">
            <w:rPr>
              <w:rFonts w:asciiTheme="majorBidi" w:eastAsia="Times New Roman" w:hAnsiTheme="majorBidi" w:cstheme="majorBidi"/>
              <w:sz w:val="24"/>
              <w:szCs w:val="24"/>
              <w:lang w:eastAsia="he-IL"/>
            </w:rPr>
            <w:fldChar w:fldCharType="end"/>
          </w:r>
        </w:sdtContent>
      </w:sdt>
      <w:r w:rsidR="003D655D">
        <w:rPr>
          <w:rFonts w:asciiTheme="majorBidi" w:eastAsia="Times New Roman" w:hAnsiTheme="majorBidi" w:cstheme="majorBidi"/>
          <w:sz w:val="24"/>
          <w:szCs w:val="24"/>
          <w:lang w:eastAsia="he-IL"/>
        </w:rPr>
        <w:t xml:space="preserve">. </w:t>
      </w:r>
      <w:r w:rsidR="00413B1F" w:rsidRPr="00897215">
        <w:rPr>
          <w:rFonts w:asciiTheme="majorBidi" w:eastAsia="Times New Roman" w:hAnsiTheme="majorBidi" w:cstheme="majorBidi"/>
          <w:sz w:val="24"/>
          <w:szCs w:val="24"/>
          <w:lang w:eastAsia="he-IL"/>
        </w:rPr>
        <w:t>Success or failure will depend on appropriate pessary selection, patient characteristics, provider training and experience, thorough counselling, as well as the achievement of an adequate fit and patient satisfaction</w:t>
      </w:r>
      <w:sdt>
        <w:sdtPr>
          <w:rPr>
            <w:rFonts w:asciiTheme="majorBidi" w:eastAsia="Times New Roman" w:hAnsiTheme="majorBidi" w:cstheme="majorBidi"/>
            <w:sz w:val="24"/>
            <w:szCs w:val="24"/>
            <w:lang w:eastAsia="he-IL"/>
          </w:rPr>
          <w:id w:val="462159190"/>
          <w:citation/>
        </w:sdtPr>
        <w:sdtEndPr/>
        <w:sdtContent>
          <w:r w:rsidR="004B0487">
            <w:rPr>
              <w:rFonts w:asciiTheme="majorBidi" w:eastAsia="Times New Roman" w:hAnsiTheme="majorBidi" w:cstheme="majorBidi"/>
              <w:sz w:val="24"/>
              <w:szCs w:val="24"/>
              <w:lang w:eastAsia="he-IL"/>
            </w:rPr>
            <w:fldChar w:fldCharType="begin"/>
          </w:r>
          <w:r w:rsidR="004B0487">
            <w:rPr>
              <w:rFonts w:asciiTheme="majorBidi" w:eastAsia="Times New Roman" w:hAnsiTheme="majorBidi" w:cstheme="majorBidi"/>
              <w:sz w:val="24"/>
              <w:szCs w:val="24"/>
              <w:lang w:eastAsia="he-IL"/>
            </w:rPr>
            <w:instrText xml:space="preserve"> CITATION Vas20 \l 1033 </w:instrText>
          </w:r>
          <w:r w:rsidR="004B0487">
            <w:rPr>
              <w:rFonts w:asciiTheme="majorBidi" w:eastAsia="Times New Roman" w:hAnsiTheme="majorBidi" w:cstheme="majorBidi"/>
              <w:sz w:val="24"/>
              <w:szCs w:val="24"/>
              <w:lang w:eastAsia="he-IL"/>
            </w:rPr>
            <w:fldChar w:fldCharType="separate"/>
          </w:r>
          <w:r w:rsidR="00D56E12">
            <w:rPr>
              <w:rFonts w:asciiTheme="majorBidi" w:eastAsia="Times New Roman" w:hAnsiTheme="majorBidi" w:cstheme="majorBidi"/>
              <w:noProof/>
              <w:sz w:val="24"/>
              <w:szCs w:val="24"/>
              <w:lang w:eastAsia="he-IL"/>
            </w:rPr>
            <w:t xml:space="preserve"> </w:t>
          </w:r>
          <w:r w:rsidR="00D56E12" w:rsidRPr="00D56E12">
            <w:rPr>
              <w:rFonts w:asciiTheme="majorBidi" w:eastAsia="Times New Roman" w:hAnsiTheme="majorBidi" w:cstheme="majorBidi"/>
              <w:noProof/>
              <w:sz w:val="24"/>
              <w:szCs w:val="24"/>
              <w:lang w:eastAsia="he-IL"/>
            </w:rPr>
            <w:t>[9]</w:t>
          </w:r>
          <w:r w:rsidR="004B0487">
            <w:rPr>
              <w:rFonts w:asciiTheme="majorBidi" w:eastAsia="Times New Roman" w:hAnsiTheme="majorBidi" w:cstheme="majorBidi"/>
              <w:sz w:val="24"/>
              <w:szCs w:val="24"/>
              <w:lang w:eastAsia="he-IL"/>
            </w:rPr>
            <w:fldChar w:fldCharType="end"/>
          </w:r>
        </w:sdtContent>
      </w:sdt>
      <w:r w:rsidR="00413B1F" w:rsidRPr="00897215">
        <w:rPr>
          <w:rFonts w:asciiTheme="majorBidi" w:eastAsia="Times New Roman" w:hAnsiTheme="majorBidi" w:cstheme="majorBidi"/>
          <w:sz w:val="24"/>
          <w:szCs w:val="24"/>
          <w:lang w:eastAsia="he-IL"/>
        </w:rPr>
        <w:t>.</w:t>
      </w:r>
    </w:p>
    <w:p w14:paraId="1526E420" w14:textId="164E4EE5" w:rsidR="00B757B1" w:rsidRPr="004E60CF" w:rsidRDefault="004B0487" w:rsidP="00D56E12">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 comprehensive review suggested that around 85% of women</w:t>
      </w:r>
      <w:r w:rsidR="00413B1F" w:rsidRPr="00897215">
        <w:rPr>
          <w:rFonts w:asciiTheme="majorBidi" w:hAnsiTheme="majorBidi" w:cstheme="majorBidi"/>
          <w:sz w:val="24"/>
          <w:szCs w:val="24"/>
        </w:rPr>
        <w:t xml:space="preserve"> with symptomatic pelvic organ prolapse can be </w:t>
      </w:r>
      <w:r w:rsidR="00413B1F" w:rsidRPr="00897215">
        <w:rPr>
          <w:rFonts w:asciiTheme="majorBidi" w:eastAsia="Times New Roman" w:hAnsiTheme="majorBidi" w:cstheme="majorBidi"/>
          <w:sz w:val="24"/>
          <w:szCs w:val="24"/>
          <w:lang w:eastAsia="he-IL"/>
        </w:rPr>
        <w:t>fitted</w:t>
      </w:r>
      <w:r w:rsidR="00413B1F" w:rsidRPr="00897215">
        <w:rPr>
          <w:rFonts w:asciiTheme="majorBidi" w:hAnsiTheme="majorBidi" w:cstheme="majorBidi"/>
          <w:sz w:val="24"/>
          <w:szCs w:val="24"/>
        </w:rPr>
        <w:t xml:space="preserve"> successfully with a pessary</w:t>
      </w:r>
      <w:sdt>
        <w:sdtPr>
          <w:rPr>
            <w:rFonts w:asciiTheme="majorBidi" w:hAnsiTheme="majorBidi" w:cstheme="majorBidi"/>
            <w:sz w:val="24"/>
            <w:szCs w:val="24"/>
          </w:rPr>
          <w:id w:val="601680684"/>
          <w:citation/>
        </w:sdtPr>
        <w:sdtEndPr/>
        <w:sdtContent>
          <w:r>
            <w:rPr>
              <w:rFonts w:asciiTheme="majorBidi" w:hAnsiTheme="majorBidi" w:cstheme="majorBidi"/>
              <w:sz w:val="24"/>
              <w:szCs w:val="24"/>
            </w:rPr>
            <w:fldChar w:fldCharType="begin"/>
          </w:r>
          <w:r>
            <w:rPr>
              <w:rFonts w:asciiTheme="majorBidi" w:hAnsiTheme="majorBidi" w:cstheme="majorBidi"/>
              <w:sz w:val="24"/>
              <w:szCs w:val="24"/>
              <w:vertAlign w:val="superscript"/>
            </w:rPr>
            <w:instrText xml:space="preserve"> CITATION Lam11 \l 1033 </w:instrText>
          </w:r>
          <w:r>
            <w:rPr>
              <w:rFonts w:asciiTheme="majorBidi" w:hAnsiTheme="majorBidi" w:cstheme="majorBidi"/>
              <w:sz w:val="24"/>
              <w:szCs w:val="24"/>
            </w:rPr>
            <w:fldChar w:fldCharType="separate"/>
          </w:r>
          <w:r w:rsidR="00D56E12">
            <w:rPr>
              <w:rFonts w:asciiTheme="majorBidi" w:hAnsiTheme="majorBidi" w:cstheme="majorBidi"/>
              <w:noProof/>
              <w:sz w:val="24"/>
              <w:szCs w:val="24"/>
              <w:vertAlign w:val="superscript"/>
            </w:rPr>
            <w:t xml:space="preserve"> </w:t>
          </w:r>
          <w:r w:rsidR="00D56E12" w:rsidRPr="00D56E12">
            <w:rPr>
              <w:rFonts w:asciiTheme="majorBidi" w:hAnsiTheme="majorBidi" w:cstheme="majorBidi"/>
              <w:noProof/>
              <w:sz w:val="24"/>
              <w:szCs w:val="24"/>
            </w:rPr>
            <w:t>[14]</w:t>
          </w:r>
          <w:r>
            <w:rPr>
              <w:rFonts w:asciiTheme="majorBidi" w:hAnsiTheme="majorBidi" w:cstheme="majorBidi"/>
              <w:sz w:val="24"/>
              <w:szCs w:val="24"/>
            </w:rPr>
            <w:fldChar w:fldCharType="end"/>
          </w:r>
        </w:sdtContent>
      </w:sdt>
      <w:r w:rsidR="00413B1F" w:rsidRPr="00897215">
        <w:rPr>
          <w:rFonts w:asciiTheme="majorBidi" w:hAnsiTheme="majorBidi" w:cstheme="majorBidi"/>
          <w:sz w:val="24"/>
          <w:szCs w:val="24"/>
        </w:rPr>
        <w:t xml:space="preserve">. The pessary size used should be individually </w:t>
      </w:r>
      <w:r w:rsidR="00413B1F" w:rsidRPr="00897215">
        <w:rPr>
          <w:rFonts w:asciiTheme="majorBidi" w:eastAsia="Times New Roman" w:hAnsiTheme="majorBidi" w:cstheme="majorBidi"/>
          <w:sz w:val="24"/>
          <w:szCs w:val="24"/>
          <w:lang w:eastAsia="he-IL"/>
        </w:rPr>
        <w:t>fitted</w:t>
      </w:r>
      <w:r w:rsidR="00413B1F" w:rsidRPr="00897215">
        <w:rPr>
          <w:rFonts w:asciiTheme="majorBidi" w:hAnsiTheme="majorBidi" w:cstheme="majorBidi"/>
          <w:sz w:val="24"/>
          <w:szCs w:val="24"/>
        </w:rPr>
        <w:t xml:space="preserve"> to each patient.</w:t>
      </w:r>
      <w:r w:rsidR="004E60CF">
        <w:rPr>
          <w:rFonts w:asciiTheme="majorBidi" w:hAnsiTheme="majorBidi" w:cstheme="majorBidi"/>
          <w:sz w:val="24"/>
          <w:szCs w:val="24"/>
        </w:rPr>
        <w:t xml:space="preserve"> </w:t>
      </w:r>
      <w:r w:rsidR="00413B1F" w:rsidRPr="00897215">
        <w:rPr>
          <w:rFonts w:asciiTheme="majorBidi" w:eastAsia="Times New Roman" w:hAnsiTheme="majorBidi" w:cstheme="majorBidi"/>
          <w:sz w:val="24"/>
          <w:szCs w:val="24"/>
        </w:rPr>
        <w:t xml:space="preserve">There are many instances where devices are used vaginally, yet the clinically manifested vaginitis rate is rather low. The most commonly used long-term vaginal device is the intra-vaginal pessary for POP, followed by vaginal contraceptive rings. Vaginal contraceptive rings have a definite lifetime of 21-28 days in which they remain within the vagina. However, there is no definite or agreed-upon length of use for POP pessaries. </w:t>
      </w:r>
    </w:p>
    <w:p w14:paraId="390B6978" w14:textId="13339322" w:rsidR="00897215" w:rsidRPr="0095403C" w:rsidRDefault="008D05CB" w:rsidP="0095403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eastAsia="Times New Roman" w:hAnsiTheme="majorBidi" w:cstheme="majorBidi"/>
          <w:color w:val="000000"/>
          <w:sz w:val="24"/>
          <w:szCs w:val="24"/>
        </w:rPr>
        <w:t>T</w:t>
      </w:r>
      <w:r w:rsidR="00B757B1" w:rsidRPr="00B757B1">
        <w:rPr>
          <w:rFonts w:asciiTheme="majorBidi" w:eastAsia="Times New Roman" w:hAnsiTheme="majorBidi" w:cstheme="majorBidi"/>
          <w:color w:val="000000"/>
          <w:sz w:val="24"/>
          <w:szCs w:val="24"/>
        </w:rPr>
        <w:t xml:space="preserve">o date, only three types of polymeric material have been used in the fabrication of marketed drug-releasing </w:t>
      </w:r>
      <w:r w:rsidR="00D56E12">
        <w:rPr>
          <w:rFonts w:asciiTheme="majorBidi" w:eastAsia="Times New Roman" w:hAnsiTheme="majorBidi" w:cstheme="majorBidi"/>
          <w:color w:val="000000"/>
          <w:sz w:val="24"/>
          <w:szCs w:val="24"/>
        </w:rPr>
        <w:t>vaginal rings</w:t>
      </w:r>
      <w:r w:rsidR="00B757B1" w:rsidRPr="00B757B1">
        <w:rPr>
          <w:rFonts w:asciiTheme="majorBidi" w:eastAsia="Times New Roman" w:hAnsiTheme="majorBidi" w:cstheme="majorBidi"/>
          <w:color w:val="000000"/>
          <w:sz w:val="24"/>
          <w:szCs w:val="24"/>
        </w:rPr>
        <w:t xml:space="preserve"> [4]. All these materials are non-biodegradable and hydrophobic, such that they neither dissolve nor swell when immersed in aqueous media or inserted vaginally</w:t>
      </w:r>
      <w:sdt>
        <w:sdtPr>
          <w:rPr>
            <w:rFonts w:asciiTheme="majorBidi" w:eastAsia="Times New Roman" w:hAnsiTheme="majorBidi" w:cstheme="majorBidi"/>
            <w:color w:val="000000"/>
            <w:sz w:val="24"/>
            <w:szCs w:val="24"/>
          </w:rPr>
          <w:id w:val="-664943599"/>
          <w:citation/>
        </w:sdtPr>
        <w:sdtEndPr/>
        <w:sdtContent>
          <w:r w:rsidR="007D303E">
            <w:rPr>
              <w:rFonts w:asciiTheme="majorBidi" w:eastAsia="Times New Roman" w:hAnsiTheme="majorBidi" w:cstheme="majorBidi"/>
              <w:color w:val="000000"/>
              <w:sz w:val="24"/>
              <w:szCs w:val="24"/>
            </w:rPr>
            <w:fldChar w:fldCharType="begin"/>
          </w:r>
          <w:r w:rsidR="007D303E">
            <w:rPr>
              <w:rFonts w:asciiTheme="majorBidi" w:eastAsia="Times New Roman" w:hAnsiTheme="majorBidi" w:cstheme="majorBidi"/>
              <w:color w:val="000000"/>
              <w:sz w:val="24"/>
              <w:szCs w:val="24"/>
            </w:rPr>
            <w:instrText xml:space="preserve"> CITATION Car17 \l 1033 </w:instrText>
          </w:r>
          <w:r w:rsidR="007D303E">
            <w:rPr>
              <w:rFonts w:asciiTheme="majorBidi" w:eastAsia="Times New Roman" w:hAnsiTheme="majorBidi" w:cstheme="majorBidi"/>
              <w:color w:val="000000"/>
              <w:sz w:val="24"/>
              <w:szCs w:val="24"/>
            </w:rPr>
            <w:fldChar w:fldCharType="separate"/>
          </w:r>
          <w:r w:rsidR="00D56E12">
            <w:rPr>
              <w:rFonts w:asciiTheme="majorBidi" w:eastAsia="Times New Roman" w:hAnsiTheme="majorBidi" w:cstheme="majorBidi"/>
              <w:noProof/>
              <w:color w:val="000000"/>
              <w:sz w:val="24"/>
              <w:szCs w:val="24"/>
            </w:rPr>
            <w:t xml:space="preserve"> </w:t>
          </w:r>
          <w:r w:rsidR="00D56E12" w:rsidRPr="00D56E12">
            <w:rPr>
              <w:rFonts w:asciiTheme="majorBidi" w:eastAsia="Times New Roman" w:hAnsiTheme="majorBidi" w:cstheme="majorBidi"/>
              <w:noProof/>
              <w:color w:val="000000"/>
              <w:sz w:val="24"/>
              <w:szCs w:val="24"/>
            </w:rPr>
            <w:t>[15]</w:t>
          </w:r>
          <w:r w:rsidR="007D303E">
            <w:rPr>
              <w:rFonts w:asciiTheme="majorBidi" w:eastAsia="Times New Roman" w:hAnsiTheme="majorBidi" w:cstheme="majorBidi"/>
              <w:color w:val="000000"/>
              <w:sz w:val="24"/>
              <w:szCs w:val="24"/>
            </w:rPr>
            <w:fldChar w:fldCharType="end"/>
          </w:r>
        </w:sdtContent>
      </w:sdt>
      <w:r w:rsidR="003D655D">
        <w:rPr>
          <w:rFonts w:asciiTheme="majorBidi" w:eastAsia="Times New Roman" w:hAnsiTheme="majorBidi" w:cstheme="majorBidi"/>
          <w:color w:val="000000"/>
          <w:sz w:val="24"/>
          <w:szCs w:val="24"/>
        </w:rPr>
        <w:t>.</w:t>
      </w:r>
      <w:r w:rsidR="004E60CF">
        <w:rPr>
          <w:rFonts w:asciiTheme="majorBidi" w:eastAsia="Times New Roman" w:hAnsiTheme="majorBidi" w:cstheme="majorBidi"/>
          <w:color w:val="000000"/>
          <w:sz w:val="24"/>
          <w:szCs w:val="24"/>
        </w:rPr>
        <w:t xml:space="preserve"> </w:t>
      </w:r>
      <w:r w:rsidR="00897215" w:rsidRPr="00897215">
        <w:rPr>
          <w:rFonts w:asciiTheme="majorBidi" w:eastAsia="Times New Roman" w:hAnsiTheme="majorBidi" w:cstheme="majorBidi"/>
          <w:bCs/>
          <w:sz w:val="24"/>
          <w:szCs w:val="24"/>
          <w:lang w:bidi="ar-SA"/>
        </w:rPr>
        <w:t xml:space="preserve">Vaginal microflora is variable and may show marked fluctuations of </w:t>
      </w:r>
      <w:r w:rsidR="00897215" w:rsidRPr="00897215">
        <w:rPr>
          <w:rFonts w:asciiTheme="majorBidi" w:eastAsia="Times New Roman" w:hAnsiTheme="majorBidi" w:cstheme="majorBidi"/>
          <w:bCs/>
          <w:sz w:val="24"/>
          <w:szCs w:val="24"/>
          <w:lang w:bidi="ar-SA"/>
        </w:rPr>
        <w:lastRenderedPageBreak/>
        <w:t>diverse microorganisms, even on a daily basis.</w:t>
      </w:r>
      <w:r w:rsidR="00D56E12">
        <w:rPr>
          <w:rFonts w:asciiTheme="majorBidi" w:eastAsia="Times New Roman" w:hAnsiTheme="majorBidi" w:cstheme="majorBidi"/>
          <w:bCs/>
          <w:sz w:val="24"/>
          <w:szCs w:val="24"/>
          <w:lang w:bidi="ar-SA"/>
        </w:rPr>
        <w:t xml:space="preserve"> </w:t>
      </w:r>
      <w:r w:rsidR="00D56E12" w:rsidRPr="00897215">
        <w:rPr>
          <w:rFonts w:asciiTheme="majorBidi" w:eastAsia="Times New Roman" w:hAnsiTheme="majorBidi" w:cstheme="majorBidi"/>
          <w:sz w:val="24"/>
          <w:szCs w:val="24"/>
        </w:rPr>
        <w:t xml:space="preserve">The question of whether vaginal devices cause significant changes in vaginal microflora, and whether such devices may increase the rate of vaginal infection, has been the subject of much research over the past decades </w:t>
      </w:r>
      <w:sdt>
        <w:sdtPr>
          <w:rPr>
            <w:rFonts w:asciiTheme="majorBidi" w:eastAsia="Times New Roman" w:hAnsiTheme="majorBidi" w:cstheme="majorBidi"/>
            <w:sz w:val="24"/>
            <w:szCs w:val="24"/>
          </w:rPr>
          <w:id w:val="1216631266"/>
          <w:citation/>
        </w:sdtPr>
        <w:sdtEndPr/>
        <w:sdtContent>
          <w:r w:rsidR="00D56E12" w:rsidRPr="00897215">
            <w:rPr>
              <w:rFonts w:asciiTheme="majorBidi" w:eastAsia="Times New Roman" w:hAnsiTheme="majorBidi" w:cstheme="majorBidi"/>
              <w:sz w:val="24"/>
              <w:szCs w:val="24"/>
            </w:rPr>
            <w:fldChar w:fldCharType="begin"/>
          </w:r>
          <w:r w:rsidR="00D56E12" w:rsidRPr="00897215">
            <w:rPr>
              <w:rFonts w:asciiTheme="majorBidi" w:eastAsia="Times New Roman" w:hAnsiTheme="majorBidi" w:cstheme="majorBidi"/>
              <w:sz w:val="24"/>
              <w:szCs w:val="24"/>
            </w:rPr>
            <w:instrText xml:space="preserve"> CITATION Del09 \l 1033 </w:instrText>
          </w:r>
          <w:r w:rsidR="00D56E12" w:rsidRPr="00897215">
            <w:rPr>
              <w:rFonts w:asciiTheme="majorBidi" w:eastAsia="Times New Roman" w:hAnsiTheme="majorBidi" w:cstheme="majorBidi"/>
              <w:sz w:val="24"/>
              <w:szCs w:val="24"/>
            </w:rPr>
            <w:fldChar w:fldCharType="separate"/>
          </w:r>
          <w:r w:rsidR="00D56E12" w:rsidRPr="00D56E12">
            <w:rPr>
              <w:rFonts w:asciiTheme="majorBidi" w:eastAsia="Times New Roman" w:hAnsiTheme="majorBidi" w:cstheme="majorBidi"/>
              <w:noProof/>
              <w:sz w:val="24"/>
              <w:szCs w:val="24"/>
            </w:rPr>
            <w:t>[16]</w:t>
          </w:r>
          <w:r w:rsidR="00D56E12" w:rsidRPr="00897215">
            <w:rPr>
              <w:rFonts w:asciiTheme="majorBidi" w:eastAsia="Times New Roman" w:hAnsiTheme="majorBidi" w:cstheme="majorBidi"/>
              <w:sz w:val="24"/>
              <w:szCs w:val="24"/>
            </w:rPr>
            <w:fldChar w:fldCharType="end"/>
          </w:r>
        </w:sdtContent>
      </w:sdt>
      <w:sdt>
        <w:sdtPr>
          <w:rPr>
            <w:rFonts w:asciiTheme="majorBidi" w:eastAsia="Times New Roman" w:hAnsiTheme="majorBidi" w:cstheme="majorBidi"/>
            <w:sz w:val="24"/>
            <w:szCs w:val="24"/>
          </w:rPr>
          <w:id w:val="-1834443708"/>
          <w:citation/>
        </w:sdtPr>
        <w:sdtEndPr/>
        <w:sdtContent>
          <w:r w:rsidR="00D56E12">
            <w:rPr>
              <w:rFonts w:asciiTheme="majorBidi" w:eastAsia="Times New Roman" w:hAnsiTheme="majorBidi" w:cstheme="majorBidi"/>
              <w:sz w:val="24"/>
              <w:szCs w:val="24"/>
            </w:rPr>
            <w:fldChar w:fldCharType="begin"/>
          </w:r>
          <w:r w:rsidR="00D56E12">
            <w:rPr>
              <w:rFonts w:asciiTheme="majorBidi" w:eastAsia="Times New Roman" w:hAnsiTheme="majorBidi" w:cstheme="majorBidi"/>
              <w:sz w:val="24"/>
              <w:szCs w:val="24"/>
            </w:rPr>
            <w:instrText xml:space="preserve"> CITATION Mal16 \l 1033 </w:instrText>
          </w:r>
          <w:r w:rsidR="00D56E12">
            <w:rPr>
              <w:rFonts w:asciiTheme="majorBidi" w:eastAsia="Times New Roman" w:hAnsiTheme="majorBidi" w:cstheme="majorBidi"/>
              <w:sz w:val="24"/>
              <w:szCs w:val="24"/>
            </w:rPr>
            <w:fldChar w:fldCharType="separate"/>
          </w:r>
          <w:r w:rsidR="00D56E12">
            <w:rPr>
              <w:rFonts w:asciiTheme="majorBidi" w:eastAsia="Times New Roman" w:hAnsiTheme="majorBidi" w:cstheme="majorBidi"/>
              <w:noProof/>
              <w:sz w:val="24"/>
              <w:szCs w:val="24"/>
            </w:rPr>
            <w:t xml:space="preserve"> </w:t>
          </w:r>
          <w:r w:rsidR="00D56E12" w:rsidRPr="00D56E12">
            <w:rPr>
              <w:rFonts w:asciiTheme="majorBidi" w:eastAsia="Times New Roman" w:hAnsiTheme="majorBidi" w:cstheme="majorBidi"/>
              <w:noProof/>
              <w:sz w:val="24"/>
              <w:szCs w:val="24"/>
            </w:rPr>
            <w:t>[17]</w:t>
          </w:r>
          <w:r w:rsidR="00D56E12">
            <w:rPr>
              <w:rFonts w:asciiTheme="majorBidi" w:eastAsia="Times New Roman" w:hAnsiTheme="majorBidi" w:cstheme="majorBidi"/>
              <w:sz w:val="24"/>
              <w:szCs w:val="24"/>
            </w:rPr>
            <w:fldChar w:fldCharType="end"/>
          </w:r>
        </w:sdtContent>
      </w:sdt>
      <w:r w:rsidR="003D655D">
        <w:rPr>
          <w:rFonts w:asciiTheme="majorBidi" w:eastAsia="Times New Roman" w:hAnsiTheme="majorBidi" w:cstheme="majorBidi"/>
          <w:sz w:val="24"/>
          <w:szCs w:val="24"/>
        </w:rPr>
        <w:t>.</w:t>
      </w:r>
      <w:r w:rsidR="00D56E12">
        <w:rPr>
          <w:rFonts w:asciiTheme="majorBidi" w:eastAsia="Times New Roman" w:hAnsiTheme="majorBidi" w:cstheme="majorBidi"/>
          <w:sz w:val="24"/>
          <w:szCs w:val="24"/>
        </w:rPr>
        <w:t xml:space="preserve"> </w:t>
      </w:r>
      <w:r w:rsidR="00D56E12" w:rsidRPr="00897215">
        <w:rPr>
          <w:rFonts w:asciiTheme="majorBidi" w:eastAsia="Times New Roman" w:hAnsiTheme="majorBidi" w:cstheme="majorBidi"/>
          <w:sz w:val="24"/>
          <w:szCs w:val="24"/>
        </w:rPr>
        <w:t xml:space="preserve">  Consensus is, however, </w:t>
      </w:r>
      <w:r w:rsidR="003D655D">
        <w:rPr>
          <w:rFonts w:asciiTheme="majorBidi" w:eastAsia="Times New Roman" w:hAnsiTheme="majorBidi" w:cstheme="majorBidi"/>
          <w:sz w:val="24"/>
          <w:szCs w:val="24"/>
        </w:rPr>
        <w:t xml:space="preserve">that </w:t>
      </w:r>
      <w:r w:rsidR="00D56E12" w:rsidRPr="00897215">
        <w:rPr>
          <w:rFonts w:asciiTheme="majorBidi" w:eastAsia="Times New Roman" w:hAnsiTheme="majorBidi" w:cstheme="majorBidi"/>
          <w:sz w:val="24"/>
          <w:szCs w:val="24"/>
        </w:rPr>
        <w:t xml:space="preserve">for the most widely used devices, </w:t>
      </w:r>
      <w:r w:rsidR="00D56E12" w:rsidRPr="00897215">
        <w:rPr>
          <w:rFonts w:asciiTheme="majorBidi" w:eastAsia="Times New Roman" w:hAnsiTheme="majorBidi" w:cstheme="majorBidi"/>
          <w:color w:val="000000"/>
          <w:sz w:val="24"/>
          <w:szCs w:val="24"/>
        </w:rPr>
        <w:t>non-hormonal vaginal contraceptive rings and pessar</w:t>
      </w:r>
      <w:r w:rsidR="003D655D">
        <w:rPr>
          <w:rFonts w:asciiTheme="majorBidi" w:eastAsia="Times New Roman" w:hAnsiTheme="majorBidi" w:cstheme="majorBidi"/>
          <w:color w:val="000000"/>
          <w:sz w:val="24"/>
          <w:szCs w:val="24"/>
        </w:rPr>
        <w:t>ies</w:t>
      </w:r>
      <w:r w:rsidR="00D56E12" w:rsidRPr="00897215">
        <w:rPr>
          <w:rFonts w:asciiTheme="majorBidi" w:eastAsia="Times New Roman" w:hAnsiTheme="majorBidi" w:cstheme="majorBidi"/>
          <w:color w:val="000000"/>
          <w:sz w:val="24"/>
          <w:szCs w:val="24"/>
        </w:rPr>
        <w:t xml:space="preserve"> for POP, vaginal microflora </w:t>
      </w:r>
      <w:proofErr w:type="gramStart"/>
      <w:r w:rsidR="003D655D">
        <w:rPr>
          <w:rFonts w:asciiTheme="majorBidi" w:eastAsia="Times New Roman" w:hAnsiTheme="majorBidi" w:cstheme="majorBidi"/>
          <w:color w:val="000000"/>
          <w:sz w:val="24"/>
          <w:szCs w:val="24"/>
        </w:rPr>
        <w:t>are</w:t>
      </w:r>
      <w:proofErr w:type="gramEnd"/>
      <w:r w:rsidR="003D655D">
        <w:rPr>
          <w:rFonts w:asciiTheme="majorBidi" w:eastAsia="Times New Roman" w:hAnsiTheme="majorBidi" w:cstheme="majorBidi"/>
          <w:color w:val="000000"/>
          <w:sz w:val="24"/>
          <w:szCs w:val="24"/>
        </w:rPr>
        <w:t xml:space="preserve"> </w:t>
      </w:r>
      <w:r w:rsidR="00D56E12" w:rsidRPr="00897215">
        <w:rPr>
          <w:rFonts w:asciiTheme="majorBidi" w:eastAsia="Times New Roman" w:hAnsiTheme="majorBidi" w:cstheme="majorBidi"/>
          <w:color w:val="000000"/>
          <w:sz w:val="24"/>
          <w:szCs w:val="24"/>
        </w:rPr>
        <w:t>not greatly affected</w:t>
      </w:r>
      <w:r w:rsidR="00D56E12">
        <w:rPr>
          <w:rFonts w:asciiTheme="majorBidi" w:eastAsia="Times New Roman" w:hAnsiTheme="majorBidi" w:cstheme="majorBidi"/>
          <w:color w:val="000000"/>
          <w:sz w:val="24"/>
          <w:szCs w:val="24"/>
        </w:rPr>
        <w:t>.</w:t>
      </w:r>
    </w:p>
    <w:p w14:paraId="739222D1" w14:textId="722D52DE" w:rsidR="00E63521" w:rsidRDefault="00897215" w:rsidP="004E60CF">
      <w:pPr>
        <w:spacing w:line="480" w:lineRule="auto"/>
        <w:ind w:firstLine="720"/>
        <w:jc w:val="both"/>
        <w:rPr>
          <w:rFonts w:asciiTheme="majorBidi" w:eastAsia="Times New Roman" w:hAnsiTheme="majorBidi" w:cstheme="majorBidi"/>
          <w:sz w:val="24"/>
          <w:szCs w:val="24"/>
        </w:rPr>
      </w:pPr>
      <w:r w:rsidRPr="00897215">
        <w:rPr>
          <w:rFonts w:asciiTheme="majorBidi" w:hAnsiTheme="majorBidi" w:cstheme="majorBidi"/>
          <w:sz w:val="24"/>
          <w:szCs w:val="24"/>
          <w:lang w:eastAsia="he-IL"/>
        </w:rPr>
        <w:t xml:space="preserve">The </w:t>
      </w:r>
      <w:proofErr w:type="spellStart"/>
      <w:r w:rsidRPr="00897215">
        <w:rPr>
          <w:rFonts w:asciiTheme="majorBidi" w:hAnsiTheme="majorBidi" w:cstheme="majorBidi"/>
          <w:sz w:val="24"/>
          <w:szCs w:val="24"/>
          <w:lang w:eastAsia="he-IL"/>
        </w:rPr>
        <w:t>Provate</w:t>
      </w:r>
      <w:proofErr w:type="spellEnd"/>
      <w:r w:rsidRPr="00897215">
        <w:rPr>
          <w:rFonts w:asciiTheme="majorBidi" w:hAnsiTheme="majorBidi" w:cstheme="majorBidi"/>
          <w:sz w:val="24"/>
          <w:szCs w:val="24"/>
          <w:lang w:eastAsia="he-IL"/>
        </w:rPr>
        <w:t xml:space="preserve"> </w:t>
      </w:r>
      <w:r w:rsidR="00352EAA" w:rsidRPr="00897215">
        <w:rPr>
          <w:rFonts w:asciiTheme="majorBidi" w:hAnsiTheme="majorBidi" w:cstheme="majorBidi"/>
          <w:sz w:val="24"/>
          <w:szCs w:val="24"/>
          <w:lang w:eastAsia="he-IL"/>
        </w:rPr>
        <w:t xml:space="preserve">Device </w:t>
      </w:r>
      <w:r w:rsidRPr="00897215">
        <w:rPr>
          <w:rFonts w:asciiTheme="majorBidi" w:hAnsiTheme="majorBidi" w:cstheme="majorBidi"/>
          <w:sz w:val="24"/>
          <w:szCs w:val="24"/>
          <w:lang w:eastAsia="he-IL"/>
        </w:rPr>
        <w:t>is a new, disposable</w:t>
      </w:r>
      <w:r w:rsidR="003D655D">
        <w:rPr>
          <w:rFonts w:asciiTheme="majorBidi" w:hAnsiTheme="majorBidi" w:cstheme="majorBidi"/>
          <w:sz w:val="24"/>
          <w:szCs w:val="24"/>
          <w:lang w:eastAsia="he-IL"/>
        </w:rPr>
        <w:t>,</w:t>
      </w:r>
      <w:r w:rsidRPr="00897215">
        <w:rPr>
          <w:rFonts w:asciiTheme="majorBidi" w:hAnsiTheme="majorBidi" w:cstheme="majorBidi"/>
          <w:sz w:val="24"/>
          <w:szCs w:val="24"/>
          <w:lang w:eastAsia="he-IL"/>
        </w:rPr>
        <w:t xml:space="preserve"> self-inserted pessary that </w:t>
      </w:r>
      <w:r w:rsidR="00352EAA" w:rsidRPr="00897215">
        <w:rPr>
          <w:rFonts w:asciiTheme="majorBidi" w:hAnsiTheme="majorBidi" w:cstheme="majorBidi"/>
          <w:sz w:val="24"/>
          <w:szCs w:val="24"/>
          <w:lang w:eastAsia="he-IL"/>
        </w:rPr>
        <w:t xml:space="preserve">may be left in place within the vagina for up to 7 days. </w:t>
      </w:r>
      <w:r w:rsidRPr="00897215">
        <w:rPr>
          <w:rFonts w:asciiTheme="majorBidi" w:hAnsiTheme="majorBidi" w:cstheme="majorBidi"/>
          <w:sz w:val="24"/>
          <w:szCs w:val="24"/>
          <w:lang w:eastAsia="he-IL"/>
        </w:rPr>
        <w:t xml:space="preserve">The goal of the device is to provide comfortable, safe support of the prolapsed uterus, that </w:t>
      </w:r>
      <w:r w:rsidR="003D655D">
        <w:rPr>
          <w:rFonts w:asciiTheme="majorBidi" w:hAnsiTheme="majorBidi" w:cstheme="majorBidi"/>
          <w:sz w:val="24"/>
          <w:szCs w:val="24"/>
          <w:lang w:eastAsia="he-IL"/>
        </w:rPr>
        <w:t xml:space="preserve">a </w:t>
      </w:r>
      <w:r w:rsidRPr="00897215">
        <w:rPr>
          <w:rFonts w:asciiTheme="majorBidi" w:hAnsiTheme="majorBidi" w:cstheme="majorBidi"/>
          <w:sz w:val="24"/>
          <w:szCs w:val="24"/>
          <w:lang w:eastAsia="he-IL"/>
        </w:rPr>
        <w:t>woman can insert and remove herself without the need for a physician’s presence, thus empowering the woman to</w:t>
      </w:r>
      <w:r w:rsidR="00B757B1">
        <w:rPr>
          <w:rFonts w:asciiTheme="majorBidi" w:hAnsiTheme="majorBidi" w:cstheme="majorBidi"/>
          <w:sz w:val="24"/>
          <w:szCs w:val="24"/>
          <w:lang w:eastAsia="he-IL"/>
        </w:rPr>
        <w:t xml:space="preserve"> </w:t>
      </w:r>
      <w:proofErr w:type="spellStart"/>
      <w:r w:rsidRPr="00897215">
        <w:rPr>
          <w:rFonts w:asciiTheme="majorBidi" w:hAnsiTheme="majorBidi" w:cstheme="majorBidi"/>
          <w:sz w:val="24"/>
          <w:szCs w:val="24"/>
          <w:lang w:eastAsia="he-IL"/>
        </w:rPr>
        <w:t>xxxx</w:t>
      </w:r>
      <w:proofErr w:type="spellEnd"/>
      <w:r w:rsidRPr="00897215">
        <w:rPr>
          <w:rFonts w:asciiTheme="majorBidi" w:hAnsiTheme="majorBidi" w:cstheme="majorBidi"/>
          <w:sz w:val="24"/>
          <w:szCs w:val="24"/>
          <w:lang w:eastAsia="he-IL"/>
        </w:rPr>
        <w:t xml:space="preserve">. Because this is a new concept in pessary use, a device that is disposable and self-inserted, it is important to establish safety in addition to efficacy. </w:t>
      </w:r>
      <w:r w:rsidRPr="00897215">
        <w:rPr>
          <w:rFonts w:asciiTheme="majorBidi" w:eastAsia="Times New Roman" w:hAnsiTheme="majorBidi" w:cstheme="majorBidi"/>
          <w:sz w:val="24"/>
          <w:szCs w:val="24"/>
        </w:rPr>
        <w:t xml:space="preserve">The objective of the study was to confirm </w:t>
      </w:r>
      <w:r w:rsidRPr="00897215">
        <w:rPr>
          <w:rFonts w:asciiTheme="majorBidi" w:eastAsia="Times New Roman" w:hAnsiTheme="majorBidi" w:cstheme="majorBidi"/>
          <w:bCs/>
          <w:sz w:val="24"/>
          <w:szCs w:val="24"/>
          <w:lang w:bidi="ar-SA"/>
        </w:rPr>
        <w:t xml:space="preserve">that the </w:t>
      </w:r>
      <w:proofErr w:type="spellStart"/>
      <w:r w:rsidRPr="00897215">
        <w:rPr>
          <w:rFonts w:asciiTheme="majorBidi" w:eastAsia="Times New Roman" w:hAnsiTheme="majorBidi" w:cstheme="majorBidi"/>
          <w:bCs/>
          <w:sz w:val="24"/>
          <w:szCs w:val="24"/>
        </w:rPr>
        <w:t>ProVate</w:t>
      </w:r>
      <w:proofErr w:type="spellEnd"/>
      <w:r w:rsidRPr="00897215">
        <w:rPr>
          <w:rFonts w:asciiTheme="majorBidi" w:eastAsia="Times New Roman" w:hAnsiTheme="majorBidi" w:cstheme="majorBidi"/>
          <w:bCs/>
          <w:sz w:val="24"/>
          <w:szCs w:val="24"/>
        </w:rPr>
        <w:t xml:space="preserve"> Device</w:t>
      </w:r>
      <w:r w:rsidRPr="00897215">
        <w:rPr>
          <w:rFonts w:asciiTheme="majorBidi" w:eastAsia="Times New Roman" w:hAnsiTheme="majorBidi" w:cstheme="majorBidi"/>
          <w:sz w:val="24"/>
          <w:szCs w:val="24"/>
        </w:rPr>
        <w:t xml:space="preserve"> does not alter vaginal microflora in a clinically significant manner, as compared to a </w:t>
      </w:r>
      <w:r w:rsidR="003D655D">
        <w:rPr>
          <w:rFonts w:asciiTheme="majorBidi" w:eastAsia="Times New Roman" w:hAnsiTheme="majorBidi" w:cstheme="majorBidi"/>
          <w:sz w:val="24"/>
          <w:szCs w:val="24"/>
        </w:rPr>
        <w:t>c</w:t>
      </w:r>
      <w:r w:rsidRPr="00897215">
        <w:rPr>
          <w:rFonts w:asciiTheme="majorBidi" w:eastAsia="Times New Roman" w:hAnsiTheme="majorBidi" w:cstheme="majorBidi"/>
          <w:sz w:val="24"/>
          <w:szCs w:val="24"/>
        </w:rPr>
        <w:t>ontrol (commercially available vaginal ring pessary).</w:t>
      </w:r>
      <w:r w:rsidR="00E63521">
        <w:rPr>
          <w:rFonts w:asciiTheme="majorBidi" w:eastAsia="Times New Roman" w:hAnsiTheme="majorBidi" w:cstheme="majorBidi"/>
          <w:sz w:val="24"/>
          <w:szCs w:val="24"/>
        </w:rPr>
        <w:t xml:space="preserve"> Specifically, we were examining for </w:t>
      </w:r>
      <w:r w:rsidR="00E63521" w:rsidRPr="00E63521">
        <w:rPr>
          <w:rFonts w:asciiTheme="majorBidi" w:eastAsia="Times New Roman" w:hAnsiTheme="majorBidi" w:cstheme="majorBidi"/>
          <w:sz w:val="24"/>
          <w:szCs w:val="24"/>
        </w:rPr>
        <w:t>significant change</w:t>
      </w:r>
      <w:r w:rsidR="00E63521">
        <w:rPr>
          <w:rFonts w:asciiTheme="majorBidi" w:eastAsia="Times New Roman" w:hAnsiTheme="majorBidi" w:cstheme="majorBidi"/>
          <w:sz w:val="24"/>
          <w:szCs w:val="24"/>
        </w:rPr>
        <w:t xml:space="preserve"> from baseline</w:t>
      </w:r>
      <w:r w:rsidR="00E63521" w:rsidRPr="00E63521">
        <w:rPr>
          <w:rFonts w:asciiTheme="majorBidi" w:eastAsia="Times New Roman" w:hAnsiTheme="majorBidi" w:cstheme="majorBidi"/>
          <w:sz w:val="24"/>
          <w:szCs w:val="24"/>
        </w:rPr>
        <w:t xml:space="preserve"> in specific vaginal microflora (</w:t>
      </w:r>
      <w:r w:rsidR="00E63521" w:rsidRPr="003D655D">
        <w:rPr>
          <w:rFonts w:asciiTheme="majorBidi" w:eastAsia="Times New Roman" w:hAnsiTheme="majorBidi" w:cstheme="majorBidi"/>
          <w:i/>
          <w:iCs/>
          <w:sz w:val="24"/>
          <w:szCs w:val="24"/>
        </w:rPr>
        <w:t>Lactobacillus spp., Gardnerella vaginalis, Candida</w:t>
      </w:r>
      <w:r w:rsidR="00E63521" w:rsidRPr="00E63521">
        <w:rPr>
          <w:rFonts w:asciiTheme="majorBidi" w:eastAsia="Times New Roman" w:hAnsiTheme="majorBidi" w:cstheme="majorBidi"/>
          <w:sz w:val="24"/>
          <w:szCs w:val="24"/>
        </w:rPr>
        <w:t xml:space="preserve"> morphotypes, or </w:t>
      </w:r>
      <w:r w:rsidR="00E63521" w:rsidRPr="003D655D">
        <w:rPr>
          <w:rFonts w:asciiTheme="majorBidi" w:eastAsia="Times New Roman" w:hAnsiTheme="majorBidi" w:cstheme="majorBidi"/>
          <w:i/>
          <w:iCs/>
          <w:sz w:val="24"/>
          <w:szCs w:val="24"/>
        </w:rPr>
        <w:t>Staphylococcus aureus</w:t>
      </w:r>
      <w:r w:rsidR="00E63521" w:rsidRPr="00E63521">
        <w:rPr>
          <w:rFonts w:asciiTheme="majorBidi" w:eastAsia="Times New Roman" w:hAnsiTheme="majorBidi" w:cstheme="majorBidi"/>
          <w:sz w:val="24"/>
          <w:szCs w:val="24"/>
        </w:rPr>
        <w:t>)</w:t>
      </w:r>
      <w:r w:rsidR="003D655D">
        <w:rPr>
          <w:rFonts w:asciiTheme="majorBidi" w:eastAsia="Times New Roman" w:hAnsiTheme="majorBidi" w:cstheme="majorBidi"/>
          <w:sz w:val="24"/>
          <w:szCs w:val="24"/>
        </w:rPr>
        <w:t>,</w:t>
      </w:r>
      <w:r w:rsidR="00E63521">
        <w:rPr>
          <w:rFonts w:asciiTheme="majorBidi" w:eastAsia="Times New Roman" w:hAnsiTheme="majorBidi" w:cstheme="majorBidi"/>
          <w:sz w:val="24"/>
          <w:szCs w:val="24"/>
        </w:rPr>
        <w:t xml:space="preserve"> </w:t>
      </w:r>
      <w:r w:rsidR="003D655D">
        <w:rPr>
          <w:rFonts w:asciiTheme="majorBidi" w:eastAsia="Times New Roman" w:hAnsiTheme="majorBidi" w:cstheme="majorBidi"/>
          <w:sz w:val="24"/>
          <w:szCs w:val="24"/>
        </w:rPr>
        <w:t>v</w:t>
      </w:r>
      <w:r w:rsidR="00E63521" w:rsidRPr="00E63521">
        <w:rPr>
          <w:rFonts w:asciiTheme="majorBidi" w:eastAsia="Times New Roman" w:hAnsiTheme="majorBidi" w:cstheme="majorBidi"/>
          <w:sz w:val="24"/>
          <w:szCs w:val="24"/>
        </w:rPr>
        <w:t xml:space="preserve">aginal symptoms that are bothersome to the </w:t>
      </w:r>
      <w:r w:rsidR="00E63521">
        <w:rPr>
          <w:rFonts w:asciiTheme="majorBidi" w:eastAsia="Times New Roman" w:hAnsiTheme="majorBidi" w:cstheme="majorBidi"/>
          <w:sz w:val="24"/>
          <w:szCs w:val="24"/>
        </w:rPr>
        <w:t>participant, or</w:t>
      </w:r>
      <w:r w:rsidR="00E63521" w:rsidRPr="00E63521">
        <w:rPr>
          <w:rFonts w:asciiTheme="majorBidi" w:eastAsia="Times New Roman" w:hAnsiTheme="majorBidi" w:cstheme="majorBidi"/>
          <w:sz w:val="24"/>
          <w:szCs w:val="24"/>
        </w:rPr>
        <w:t xml:space="preserve"> vaginal symptoms that require treatment. </w:t>
      </w:r>
    </w:p>
    <w:p w14:paraId="73A1B81E" w14:textId="52BC1DE2" w:rsidR="00897215" w:rsidRPr="00897215" w:rsidRDefault="00897215" w:rsidP="00897215">
      <w:pPr>
        <w:spacing w:line="480" w:lineRule="auto"/>
        <w:jc w:val="both"/>
        <w:rPr>
          <w:rFonts w:asciiTheme="majorBidi" w:eastAsia="Times New Roman" w:hAnsiTheme="majorBidi" w:cstheme="majorBidi"/>
          <w:b/>
          <w:bCs/>
          <w:sz w:val="24"/>
          <w:szCs w:val="24"/>
        </w:rPr>
      </w:pPr>
      <w:r w:rsidRPr="00897215">
        <w:rPr>
          <w:rFonts w:asciiTheme="majorBidi" w:eastAsia="Times New Roman" w:hAnsiTheme="majorBidi" w:cstheme="majorBidi"/>
          <w:b/>
          <w:bCs/>
          <w:sz w:val="24"/>
          <w:szCs w:val="24"/>
        </w:rPr>
        <w:t>Methods</w:t>
      </w:r>
    </w:p>
    <w:p w14:paraId="316BE911" w14:textId="65DF9B91" w:rsidR="00897215" w:rsidRPr="00897215" w:rsidRDefault="00897215" w:rsidP="0095403C">
      <w:pPr>
        <w:spacing w:line="480" w:lineRule="auto"/>
        <w:ind w:firstLine="720"/>
        <w:rPr>
          <w:rFonts w:asciiTheme="majorBidi" w:eastAsia="Times New Roman" w:hAnsiTheme="majorBidi" w:cstheme="majorBidi"/>
          <w:sz w:val="24"/>
          <w:szCs w:val="24"/>
        </w:rPr>
      </w:pPr>
      <w:r w:rsidRPr="00897215">
        <w:rPr>
          <w:rFonts w:asciiTheme="majorBidi" w:eastAsia="Times New Roman" w:hAnsiTheme="majorBidi" w:cstheme="majorBidi"/>
          <w:sz w:val="24"/>
          <w:szCs w:val="24"/>
        </w:rPr>
        <w:t>The study population included females aged 21 to 80 years</w:t>
      </w:r>
      <w:r>
        <w:rPr>
          <w:rFonts w:asciiTheme="majorBidi" w:eastAsia="Times New Roman" w:hAnsiTheme="majorBidi" w:cstheme="majorBidi"/>
          <w:sz w:val="24"/>
          <w:szCs w:val="24"/>
        </w:rPr>
        <w:t xml:space="preserve">, </w:t>
      </w:r>
      <w:r w:rsidRPr="00897215">
        <w:rPr>
          <w:rFonts w:asciiTheme="majorBidi" w:eastAsia="Times New Roman" w:hAnsiTheme="majorBidi" w:cstheme="majorBidi"/>
          <w:sz w:val="24"/>
          <w:szCs w:val="24"/>
        </w:rPr>
        <w:t xml:space="preserve">in good general health </w:t>
      </w:r>
      <w:r>
        <w:rPr>
          <w:rFonts w:asciiTheme="majorBidi" w:eastAsia="Times New Roman" w:hAnsiTheme="majorBidi" w:cstheme="majorBidi"/>
          <w:sz w:val="24"/>
          <w:szCs w:val="24"/>
        </w:rPr>
        <w:t xml:space="preserve">diagnosed with </w:t>
      </w:r>
      <w:r w:rsidRPr="00897215">
        <w:rPr>
          <w:rFonts w:asciiTheme="majorBidi" w:eastAsia="Times New Roman" w:hAnsiTheme="majorBidi" w:cstheme="majorBidi"/>
          <w:sz w:val="24"/>
          <w:szCs w:val="24"/>
        </w:rPr>
        <w:t>POP (POP-Q stages 2-4)</w:t>
      </w:r>
      <w:r>
        <w:rPr>
          <w:rFonts w:asciiTheme="majorBidi" w:eastAsia="Times New Roman" w:hAnsiTheme="majorBidi" w:cstheme="majorBidi"/>
          <w:sz w:val="24"/>
          <w:szCs w:val="24"/>
        </w:rPr>
        <w:t>;</w:t>
      </w:r>
      <w:r w:rsidRPr="00897215">
        <w:rPr>
          <w:rFonts w:asciiTheme="majorBidi" w:eastAsia="Times New Roman" w:hAnsiTheme="majorBidi" w:cstheme="majorBidi"/>
          <w:sz w:val="24"/>
          <w:szCs w:val="24"/>
        </w:rPr>
        <w:t xml:space="preserve"> 73 subjects were randomized in a 1:1 ratio to groups A and B. Premenopausal women were enrolled only if their menstruation cycles within six (6) months prior to the study were regular and lasted between 26-40 days. The study population consisted of women who have previously used any ring vaginal pessary. The study took place in </w:t>
      </w:r>
      <w:r>
        <w:rPr>
          <w:rFonts w:asciiTheme="majorBidi" w:eastAsia="Times New Roman" w:hAnsiTheme="majorBidi" w:cstheme="majorBidi"/>
          <w:sz w:val="24"/>
          <w:szCs w:val="24"/>
        </w:rPr>
        <w:t>seven</w:t>
      </w:r>
      <w:r w:rsidRPr="00897215">
        <w:rPr>
          <w:rFonts w:asciiTheme="majorBidi" w:eastAsia="Times New Roman" w:hAnsiTheme="majorBidi" w:cstheme="majorBidi"/>
          <w:sz w:val="24"/>
          <w:szCs w:val="24"/>
        </w:rPr>
        <w:t xml:space="preserve"> </w:t>
      </w:r>
      <w:r w:rsidR="00005C69">
        <w:rPr>
          <w:rFonts w:asciiTheme="majorBidi" w:eastAsia="Times New Roman" w:hAnsiTheme="majorBidi" w:cstheme="majorBidi"/>
          <w:sz w:val="24"/>
          <w:szCs w:val="24"/>
        </w:rPr>
        <w:t xml:space="preserve">clinic </w:t>
      </w:r>
      <w:r w:rsidRPr="00897215">
        <w:rPr>
          <w:rFonts w:asciiTheme="majorBidi" w:eastAsia="Times New Roman" w:hAnsiTheme="majorBidi" w:cstheme="majorBidi"/>
          <w:sz w:val="24"/>
          <w:szCs w:val="24"/>
        </w:rPr>
        <w:t>sites</w:t>
      </w:r>
      <w:r w:rsidR="00005C69">
        <w:rPr>
          <w:rFonts w:asciiTheme="majorBidi" w:eastAsia="Times New Roman" w:hAnsiTheme="majorBidi" w:cstheme="majorBidi"/>
          <w:sz w:val="24"/>
          <w:szCs w:val="24"/>
        </w:rPr>
        <w:t>,</w:t>
      </w:r>
      <w:r w:rsidRPr="00897215">
        <w:rPr>
          <w:rFonts w:asciiTheme="majorBidi" w:eastAsia="Times New Roman" w:hAnsiTheme="majorBidi" w:cstheme="majorBidi"/>
          <w:sz w:val="24"/>
          <w:szCs w:val="24"/>
        </w:rPr>
        <w:t xml:space="preserve"> six in the </w:t>
      </w:r>
      <w:r w:rsidR="00005C69">
        <w:rPr>
          <w:rFonts w:asciiTheme="majorBidi" w:eastAsia="Times New Roman" w:hAnsiTheme="majorBidi" w:cstheme="majorBidi"/>
          <w:sz w:val="24"/>
          <w:szCs w:val="24"/>
        </w:rPr>
        <w:t>United States</w:t>
      </w:r>
      <w:r w:rsidRPr="00897215">
        <w:rPr>
          <w:rFonts w:asciiTheme="majorBidi" w:eastAsia="Times New Roman" w:hAnsiTheme="majorBidi" w:cstheme="majorBidi"/>
          <w:sz w:val="24"/>
          <w:szCs w:val="24"/>
        </w:rPr>
        <w:t xml:space="preserve"> and one </w:t>
      </w:r>
      <w:r w:rsidR="00005C69">
        <w:rPr>
          <w:rFonts w:asciiTheme="majorBidi" w:eastAsia="Times New Roman" w:hAnsiTheme="majorBidi" w:cstheme="majorBidi"/>
          <w:sz w:val="24"/>
          <w:szCs w:val="24"/>
        </w:rPr>
        <w:t>clinic</w:t>
      </w:r>
      <w:r w:rsidRPr="00897215">
        <w:rPr>
          <w:rFonts w:asciiTheme="majorBidi" w:eastAsia="Times New Roman" w:hAnsiTheme="majorBidi" w:cstheme="majorBidi"/>
          <w:sz w:val="24"/>
          <w:szCs w:val="24"/>
        </w:rPr>
        <w:t xml:space="preserve"> in Israel. </w:t>
      </w:r>
    </w:p>
    <w:p w14:paraId="13D90B9E" w14:textId="47B48A63" w:rsidR="00897215" w:rsidRPr="00897215" w:rsidRDefault="00897215" w:rsidP="00897215">
      <w:pPr>
        <w:spacing w:line="480" w:lineRule="auto"/>
        <w:rPr>
          <w:rFonts w:asciiTheme="majorBidi" w:eastAsia="Times New Roman" w:hAnsiTheme="majorBidi" w:cstheme="majorBidi"/>
          <w:i/>
          <w:iCs/>
          <w:sz w:val="24"/>
          <w:szCs w:val="24"/>
        </w:rPr>
      </w:pPr>
      <w:r w:rsidRPr="00897215">
        <w:rPr>
          <w:rFonts w:asciiTheme="majorBidi" w:eastAsia="Times New Roman" w:hAnsiTheme="majorBidi" w:cstheme="majorBidi"/>
          <w:i/>
          <w:iCs/>
          <w:sz w:val="24"/>
          <w:szCs w:val="24"/>
        </w:rPr>
        <w:lastRenderedPageBreak/>
        <w:t>Study Design</w:t>
      </w:r>
    </w:p>
    <w:p w14:paraId="28B4144D" w14:textId="5192B150" w:rsidR="00897215" w:rsidRPr="00897215" w:rsidRDefault="00897215" w:rsidP="0095403C">
      <w:pPr>
        <w:spacing w:line="480" w:lineRule="auto"/>
        <w:ind w:firstLine="720"/>
        <w:rPr>
          <w:rFonts w:asciiTheme="majorBidi" w:eastAsia="Times New Roman" w:hAnsiTheme="majorBidi" w:cstheme="majorBidi"/>
          <w:sz w:val="24"/>
          <w:szCs w:val="24"/>
        </w:rPr>
      </w:pPr>
      <w:r w:rsidRPr="00897215">
        <w:rPr>
          <w:rFonts w:asciiTheme="majorBidi" w:eastAsia="Times New Roman" w:hAnsiTheme="majorBidi" w:cstheme="majorBidi"/>
          <w:sz w:val="24"/>
          <w:szCs w:val="24"/>
        </w:rPr>
        <w:t>The study was designed as a multi-center, open label, prospective, randomized, controlled, statistically powered (non-inferiority), crossover, home-use study</w:t>
      </w:r>
      <w:r w:rsidR="003D655D">
        <w:rPr>
          <w:rFonts w:asciiTheme="majorBidi" w:eastAsia="Times New Roman" w:hAnsiTheme="majorBidi" w:cstheme="majorBidi"/>
          <w:sz w:val="24"/>
          <w:szCs w:val="24"/>
        </w:rPr>
        <w:t>.</w:t>
      </w:r>
      <w:r w:rsidRPr="00897215">
        <w:rPr>
          <w:rFonts w:asciiTheme="majorBidi" w:eastAsia="Times New Roman" w:hAnsiTheme="majorBidi" w:cstheme="majorBidi"/>
          <w:sz w:val="24"/>
          <w:szCs w:val="24"/>
        </w:rPr>
        <w:t xml:space="preserve"> The study had a crossover design with two (2) study groups: A and B.  Both groups used the study </w:t>
      </w:r>
      <w:r w:rsidR="003D655D">
        <w:rPr>
          <w:rFonts w:asciiTheme="majorBidi" w:eastAsia="Times New Roman" w:hAnsiTheme="majorBidi" w:cstheme="majorBidi"/>
          <w:sz w:val="24"/>
          <w:szCs w:val="24"/>
        </w:rPr>
        <w:t>d</w:t>
      </w:r>
      <w:r w:rsidRPr="00897215">
        <w:rPr>
          <w:rFonts w:asciiTheme="majorBidi" w:eastAsia="Times New Roman" w:hAnsiTheme="majorBidi" w:cstheme="majorBidi"/>
          <w:sz w:val="24"/>
          <w:szCs w:val="24"/>
        </w:rPr>
        <w:t xml:space="preserve">evice and the </w:t>
      </w:r>
      <w:r w:rsidR="003D655D">
        <w:rPr>
          <w:rFonts w:asciiTheme="majorBidi" w:eastAsia="Times New Roman" w:hAnsiTheme="majorBidi" w:cstheme="majorBidi"/>
          <w:sz w:val="24"/>
          <w:szCs w:val="24"/>
        </w:rPr>
        <w:t>c</w:t>
      </w:r>
      <w:r w:rsidRPr="00897215">
        <w:rPr>
          <w:rFonts w:asciiTheme="majorBidi" w:eastAsia="Times New Roman" w:hAnsiTheme="majorBidi" w:cstheme="majorBidi"/>
          <w:sz w:val="24"/>
          <w:szCs w:val="24"/>
        </w:rPr>
        <w:t xml:space="preserve">ontrol device (a commercially available vaginal ring pessary) in a cross-over fashion. The order of the use of the devices was determined based on initial randomization. Each portion of the sequence lasted 30 days (±3 days) for post-menopausal subjects, or the length of subject’s menstrual cycle (±3 days, within the range of 26-40 days) for menstruating subjects.  </w:t>
      </w:r>
    </w:p>
    <w:p w14:paraId="4924E20E" w14:textId="212BB0E6" w:rsidR="009342B7" w:rsidRDefault="00005C69" w:rsidP="0095403C">
      <w:pPr>
        <w:spacing w:line="480" w:lineRule="auto"/>
        <w:ind w:firstLine="720"/>
        <w:rPr>
          <w:rFonts w:asciiTheme="majorBidi" w:eastAsia="Times New Roman" w:hAnsiTheme="majorBidi" w:cstheme="majorBidi"/>
          <w:sz w:val="24"/>
          <w:szCs w:val="24"/>
        </w:rPr>
      </w:pPr>
      <w:r w:rsidRPr="00005C69">
        <w:rPr>
          <w:rFonts w:asciiTheme="majorBidi" w:eastAsia="Times New Roman" w:hAnsiTheme="majorBidi" w:cstheme="majorBidi"/>
          <w:sz w:val="24"/>
          <w:szCs w:val="24"/>
        </w:rPr>
        <w:t>The first usage phase started following a</w:t>
      </w:r>
      <w:r w:rsidR="003D655D">
        <w:rPr>
          <w:rFonts w:asciiTheme="majorBidi" w:eastAsia="Times New Roman" w:hAnsiTheme="majorBidi" w:cstheme="majorBidi"/>
          <w:sz w:val="24"/>
          <w:szCs w:val="24"/>
        </w:rPr>
        <w:t xml:space="preserve"> </w:t>
      </w:r>
      <w:r w:rsidRPr="00005C69">
        <w:rPr>
          <w:rFonts w:asciiTheme="majorBidi" w:eastAsia="Times New Roman" w:hAnsiTheme="majorBidi" w:cstheme="majorBidi"/>
          <w:sz w:val="24"/>
          <w:szCs w:val="24"/>
        </w:rPr>
        <w:t>14 to 16 days washout period in which subjects were requested to refrain from using any vaginal device</w:t>
      </w:r>
      <w:r>
        <w:rPr>
          <w:rFonts w:asciiTheme="majorBidi" w:eastAsia="Times New Roman" w:hAnsiTheme="majorBidi" w:cstheme="majorBidi"/>
          <w:sz w:val="24"/>
          <w:szCs w:val="24"/>
        </w:rPr>
        <w:t xml:space="preserve">. </w:t>
      </w:r>
      <w:r w:rsidRPr="00005C69">
        <w:rPr>
          <w:rFonts w:asciiTheme="majorBidi" w:eastAsia="Times New Roman" w:hAnsiTheme="majorBidi" w:cstheme="majorBidi"/>
          <w:sz w:val="24"/>
          <w:szCs w:val="24"/>
        </w:rPr>
        <w:t>Between the test phases of the two studied devices there was again a washout period of 14</w:t>
      </w:r>
      <w:r w:rsidR="00E63521">
        <w:rPr>
          <w:rFonts w:asciiTheme="majorBidi" w:eastAsia="Times New Roman" w:hAnsiTheme="majorBidi" w:cstheme="majorBidi"/>
          <w:sz w:val="24"/>
          <w:szCs w:val="24"/>
        </w:rPr>
        <w:t xml:space="preserve"> </w:t>
      </w:r>
      <w:r w:rsidRPr="00005C69">
        <w:rPr>
          <w:rFonts w:asciiTheme="majorBidi" w:eastAsia="Times New Roman" w:hAnsiTheme="majorBidi" w:cstheme="majorBidi"/>
          <w:sz w:val="24"/>
          <w:szCs w:val="24"/>
        </w:rPr>
        <w:t>to 16 days for post-menopausal subjects or one</w:t>
      </w:r>
      <w:r w:rsidR="00E63521">
        <w:rPr>
          <w:rFonts w:asciiTheme="majorBidi" w:eastAsia="Times New Roman" w:hAnsiTheme="majorBidi" w:cstheme="majorBidi"/>
          <w:sz w:val="24"/>
          <w:szCs w:val="24"/>
        </w:rPr>
        <w:t xml:space="preserve"> </w:t>
      </w:r>
      <w:r w:rsidRPr="00005C69">
        <w:rPr>
          <w:rFonts w:asciiTheme="majorBidi" w:eastAsia="Times New Roman" w:hAnsiTheme="majorBidi" w:cstheme="majorBidi"/>
          <w:sz w:val="24"/>
          <w:szCs w:val="24"/>
        </w:rPr>
        <w:t>menstrual cycle for pre-menopausal subjects. Size fitting of each pessary type was performed at the beginning of each phase, followed by regular use of the chosen size for the rest of the ~30 usage days, or the length of the subject’s regular menstrual cycle.</w:t>
      </w:r>
      <w:r w:rsidR="0095403C">
        <w:rPr>
          <w:rFonts w:asciiTheme="majorBidi" w:eastAsia="Times New Roman" w:hAnsiTheme="majorBidi" w:cstheme="majorBidi"/>
          <w:sz w:val="24"/>
          <w:szCs w:val="24"/>
        </w:rPr>
        <w:t xml:space="preserve"> </w:t>
      </w:r>
      <w:r w:rsidRPr="00005C69">
        <w:rPr>
          <w:rFonts w:asciiTheme="majorBidi" w:eastAsia="Times New Roman" w:hAnsiTheme="majorBidi" w:cstheme="majorBidi"/>
          <w:sz w:val="24"/>
          <w:szCs w:val="24"/>
        </w:rPr>
        <w:t>There were seven scheduled visits to the study clinic for each subject</w:t>
      </w:r>
      <w:r>
        <w:rPr>
          <w:rFonts w:asciiTheme="majorBidi" w:eastAsia="Times New Roman" w:hAnsiTheme="majorBidi" w:cstheme="majorBidi"/>
          <w:sz w:val="24"/>
          <w:szCs w:val="24"/>
        </w:rPr>
        <w:t xml:space="preserve"> over an </w:t>
      </w:r>
      <w:commentRangeStart w:id="1"/>
      <w:r w:rsidRPr="009342B7">
        <w:rPr>
          <w:rFonts w:asciiTheme="majorBidi" w:eastAsia="Times New Roman" w:hAnsiTheme="majorBidi" w:cstheme="majorBidi"/>
          <w:sz w:val="24"/>
          <w:szCs w:val="24"/>
          <w:highlight w:val="yellow"/>
        </w:rPr>
        <w:t>X</w:t>
      </w:r>
      <w:r>
        <w:rPr>
          <w:rFonts w:asciiTheme="majorBidi" w:eastAsia="Times New Roman" w:hAnsiTheme="majorBidi" w:cstheme="majorBidi"/>
          <w:sz w:val="24"/>
          <w:szCs w:val="24"/>
        </w:rPr>
        <w:t xml:space="preserve"> </w:t>
      </w:r>
      <w:commentRangeEnd w:id="1"/>
      <w:r w:rsidR="0095403C">
        <w:rPr>
          <w:rStyle w:val="CommentReference"/>
        </w:rPr>
        <w:commentReference w:id="1"/>
      </w:r>
      <w:r>
        <w:rPr>
          <w:rFonts w:asciiTheme="majorBidi" w:eastAsia="Times New Roman" w:hAnsiTheme="majorBidi" w:cstheme="majorBidi"/>
          <w:sz w:val="24"/>
          <w:szCs w:val="24"/>
        </w:rPr>
        <w:t>period</w:t>
      </w:r>
      <w:r w:rsidRPr="00005C69">
        <w:rPr>
          <w:rFonts w:asciiTheme="majorBidi" w:eastAsia="Times New Roman" w:hAnsiTheme="majorBidi" w:cstheme="majorBidi"/>
          <w:sz w:val="24"/>
          <w:szCs w:val="24"/>
        </w:rPr>
        <w:t>; one screening visit and three additional visits for each pessary tested (baseline/size fitting, size confirmation and end</w:t>
      </w:r>
      <w:r w:rsidR="003D655D">
        <w:rPr>
          <w:rFonts w:asciiTheme="majorBidi" w:eastAsia="Times New Roman" w:hAnsiTheme="majorBidi" w:cstheme="majorBidi"/>
          <w:sz w:val="24"/>
          <w:szCs w:val="24"/>
        </w:rPr>
        <w:t>-</w:t>
      </w:r>
      <w:r w:rsidRPr="00005C69">
        <w:rPr>
          <w:rFonts w:asciiTheme="majorBidi" w:eastAsia="Times New Roman" w:hAnsiTheme="majorBidi" w:cstheme="majorBidi"/>
          <w:sz w:val="24"/>
          <w:szCs w:val="24"/>
        </w:rPr>
        <w:t>of</w:t>
      </w:r>
      <w:r w:rsidR="003D655D">
        <w:rPr>
          <w:rFonts w:asciiTheme="majorBidi" w:eastAsia="Times New Roman" w:hAnsiTheme="majorBidi" w:cstheme="majorBidi"/>
          <w:sz w:val="24"/>
          <w:szCs w:val="24"/>
        </w:rPr>
        <w:t>-</w:t>
      </w:r>
      <w:r w:rsidRPr="00005C69">
        <w:rPr>
          <w:rFonts w:asciiTheme="majorBidi" w:eastAsia="Times New Roman" w:hAnsiTheme="majorBidi" w:cstheme="majorBidi"/>
          <w:sz w:val="24"/>
          <w:szCs w:val="24"/>
        </w:rPr>
        <w:t xml:space="preserve">phase visits). Randomization took place during Visit 2 prior to the use of </w:t>
      </w:r>
      <w:r w:rsidR="009342B7">
        <w:rPr>
          <w:rFonts w:asciiTheme="majorBidi" w:eastAsia="Times New Roman" w:hAnsiTheme="majorBidi" w:cstheme="majorBidi"/>
          <w:sz w:val="24"/>
          <w:szCs w:val="24"/>
        </w:rPr>
        <w:t xml:space="preserve">the pessary. </w:t>
      </w:r>
    </w:p>
    <w:p w14:paraId="0E02327E" w14:textId="3F1FFC75" w:rsidR="000443D1" w:rsidRPr="000443D1" w:rsidRDefault="000443D1" w:rsidP="000443D1">
      <w:pPr>
        <w:spacing w:line="480" w:lineRule="auto"/>
        <w:rPr>
          <w:rFonts w:asciiTheme="majorBidi" w:eastAsia="Times New Roman" w:hAnsiTheme="majorBidi" w:cstheme="majorBidi"/>
          <w:sz w:val="24"/>
          <w:szCs w:val="24"/>
        </w:rPr>
      </w:pPr>
      <w:r w:rsidRPr="000443D1">
        <w:rPr>
          <w:rFonts w:asciiTheme="majorBidi" w:eastAsia="Times New Roman" w:hAnsiTheme="majorBidi" w:cstheme="majorBidi"/>
          <w:sz w:val="24"/>
          <w:szCs w:val="24"/>
        </w:rPr>
        <w:t>Vaginal Microflora test samples were taken for all eligible subjects during four different study visits:</w:t>
      </w:r>
    </w:p>
    <w:p w14:paraId="0557C1E0" w14:textId="435807D5" w:rsidR="000443D1" w:rsidRPr="009342B7" w:rsidRDefault="000443D1" w:rsidP="009342B7">
      <w:pPr>
        <w:pStyle w:val="ListParagraph"/>
        <w:numPr>
          <w:ilvl w:val="0"/>
          <w:numId w:val="6"/>
        </w:numPr>
        <w:spacing w:line="480" w:lineRule="auto"/>
        <w:rPr>
          <w:rFonts w:asciiTheme="majorBidi" w:eastAsia="Times New Roman" w:hAnsiTheme="majorBidi" w:cstheme="majorBidi"/>
          <w:sz w:val="24"/>
          <w:szCs w:val="24"/>
        </w:rPr>
      </w:pPr>
      <w:r w:rsidRPr="009342B7">
        <w:rPr>
          <w:rFonts w:asciiTheme="majorBidi" w:eastAsia="Times New Roman" w:hAnsiTheme="majorBidi" w:cstheme="majorBidi"/>
          <w:sz w:val="24"/>
          <w:szCs w:val="24"/>
        </w:rPr>
        <w:t>Visit 2</w:t>
      </w:r>
      <w:r w:rsidR="003D655D">
        <w:rPr>
          <w:rFonts w:asciiTheme="majorBidi" w:eastAsia="Times New Roman" w:hAnsiTheme="majorBidi" w:cstheme="majorBidi"/>
          <w:sz w:val="24"/>
          <w:szCs w:val="24"/>
        </w:rPr>
        <w:t xml:space="preserve"> -</w:t>
      </w:r>
      <w:r w:rsidRPr="009342B7">
        <w:rPr>
          <w:rFonts w:asciiTheme="majorBidi" w:eastAsia="Times New Roman" w:hAnsiTheme="majorBidi" w:cstheme="majorBidi"/>
          <w:sz w:val="24"/>
          <w:szCs w:val="24"/>
        </w:rPr>
        <w:t xml:space="preserve"> baseline of first usage period of study (either </w:t>
      </w:r>
      <w:proofErr w:type="spellStart"/>
      <w:r w:rsidRPr="009342B7">
        <w:rPr>
          <w:rFonts w:asciiTheme="majorBidi" w:eastAsia="Times New Roman" w:hAnsiTheme="majorBidi" w:cstheme="majorBidi"/>
          <w:sz w:val="24"/>
          <w:szCs w:val="24"/>
        </w:rPr>
        <w:t>ProVate</w:t>
      </w:r>
      <w:proofErr w:type="spellEnd"/>
      <w:r w:rsidRPr="009342B7">
        <w:rPr>
          <w:rFonts w:asciiTheme="majorBidi" w:eastAsia="Times New Roman" w:hAnsiTheme="majorBidi" w:cstheme="majorBidi"/>
          <w:sz w:val="24"/>
          <w:szCs w:val="24"/>
        </w:rPr>
        <w:t xml:space="preserve"> or Control device, based on the study group A or B). The sample was taken prior to the use of the tested device.</w:t>
      </w:r>
    </w:p>
    <w:p w14:paraId="12B56766" w14:textId="3C91AC5F" w:rsidR="000443D1" w:rsidRPr="009342B7" w:rsidRDefault="000443D1" w:rsidP="009342B7">
      <w:pPr>
        <w:pStyle w:val="ListParagraph"/>
        <w:numPr>
          <w:ilvl w:val="0"/>
          <w:numId w:val="6"/>
        </w:numPr>
        <w:spacing w:line="480" w:lineRule="auto"/>
        <w:rPr>
          <w:rFonts w:asciiTheme="majorBidi" w:eastAsia="Times New Roman" w:hAnsiTheme="majorBidi" w:cstheme="majorBidi"/>
          <w:sz w:val="24"/>
          <w:szCs w:val="24"/>
        </w:rPr>
      </w:pPr>
      <w:r w:rsidRPr="009342B7">
        <w:rPr>
          <w:rFonts w:asciiTheme="majorBidi" w:eastAsia="Times New Roman" w:hAnsiTheme="majorBidi" w:cstheme="majorBidi"/>
          <w:sz w:val="24"/>
          <w:szCs w:val="24"/>
        </w:rPr>
        <w:t>Visit 4</w:t>
      </w:r>
      <w:r w:rsidR="003D655D">
        <w:rPr>
          <w:rFonts w:asciiTheme="majorBidi" w:eastAsia="Times New Roman" w:hAnsiTheme="majorBidi" w:cstheme="majorBidi"/>
          <w:sz w:val="24"/>
          <w:szCs w:val="24"/>
        </w:rPr>
        <w:t xml:space="preserve"> - </w:t>
      </w:r>
      <w:r w:rsidRPr="009342B7">
        <w:rPr>
          <w:rFonts w:asciiTheme="majorBidi" w:eastAsia="Times New Roman" w:hAnsiTheme="majorBidi" w:cstheme="majorBidi"/>
          <w:sz w:val="24"/>
          <w:szCs w:val="24"/>
        </w:rPr>
        <w:t xml:space="preserve">end of the first usage period; </w:t>
      </w:r>
    </w:p>
    <w:p w14:paraId="544C704C" w14:textId="18AC081B" w:rsidR="000443D1" w:rsidRPr="009342B7" w:rsidRDefault="000443D1" w:rsidP="009342B7">
      <w:pPr>
        <w:pStyle w:val="ListParagraph"/>
        <w:numPr>
          <w:ilvl w:val="0"/>
          <w:numId w:val="6"/>
        </w:numPr>
        <w:spacing w:line="480" w:lineRule="auto"/>
        <w:rPr>
          <w:rFonts w:asciiTheme="majorBidi" w:eastAsia="Times New Roman" w:hAnsiTheme="majorBidi" w:cstheme="majorBidi"/>
          <w:sz w:val="24"/>
          <w:szCs w:val="24"/>
        </w:rPr>
      </w:pPr>
      <w:r w:rsidRPr="009342B7">
        <w:rPr>
          <w:rFonts w:asciiTheme="majorBidi" w:eastAsia="Times New Roman" w:hAnsiTheme="majorBidi" w:cstheme="majorBidi"/>
          <w:sz w:val="24"/>
          <w:szCs w:val="24"/>
        </w:rPr>
        <w:lastRenderedPageBreak/>
        <w:t>Visit 5</w:t>
      </w:r>
      <w:r w:rsidR="003D655D">
        <w:rPr>
          <w:rFonts w:asciiTheme="majorBidi" w:eastAsia="Times New Roman" w:hAnsiTheme="majorBidi" w:cstheme="majorBidi"/>
          <w:sz w:val="24"/>
          <w:szCs w:val="24"/>
        </w:rPr>
        <w:t xml:space="preserve"> -</w:t>
      </w:r>
      <w:r w:rsidRPr="009342B7">
        <w:rPr>
          <w:rFonts w:asciiTheme="majorBidi" w:eastAsia="Times New Roman" w:hAnsiTheme="majorBidi" w:cstheme="majorBidi"/>
          <w:sz w:val="24"/>
          <w:szCs w:val="24"/>
        </w:rPr>
        <w:t xml:space="preserve"> baseline of the second usage period of the study (either </w:t>
      </w:r>
      <w:proofErr w:type="spellStart"/>
      <w:r w:rsidRPr="009342B7">
        <w:rPr>
          <w:rFonts w:asciiTheme="majorBidi" w:eastAsia="Times New Roman" w:hAnsiTheme="majorBidi" w:cstheme="majorBidi"/>
          <w:sz w:val="24"/>
          <w:szCs w:val="24"/>
        </w:rPr>
        <w:t>ProVate</w:t>
      </w:r>
      <w:proofErr w:type="spellEnd"/>
      <w:r w:rsidRPr="009342B7">
        <w:rPr>
          <w:rFonts w:asciiTheme="majorBidi" w:eastAsia="Times New Roman" w:hAnsiTheme="majorBidi" w:cstheme="majorBidi"/>
          <w:sz w:val="24"/>
          <w:szCs w:val="24"/>
        </w:rPr>
        <w:t xml:space="preserve"> or Control Device). The sample was taken prior to the use of the second tested device.</w:t>
      </w:r>
    </w:p>
    <w:p w14:paraId="77FD5A8D" w14:textId="42F5E38F" w:rsidR="00C54781" w:rsidRPr="009342B7" w:rsidRDefault="000443D1" w:rsidP="009342B7">
      <w:pPr>
        <w:pStyle w:val="ListParagraph"/>
        <w:numPr>
          <w:ilvl w:val="0"/>
          <w:numId w:val="6"/>
        </w:numPr>
        <w:spacing w:line="480" w:lineRule="auto"/>
        <w:rPr>
          <w:rFonts w:asciiTheme="majorBidi" w:eastAsia="Times New Roman" w:hAnsiTheme="majorBidi" w:cstheme="majorBidi"/>
          <w:sz w:val="24"/>
          <w:szCs w:val="24"/>
        </w:rPr>
      </w:pPr>
      <w:r w:rsidRPr="009342B7">
        <w:rPr>
          <w:rFonts w:asciiTheme="majorBidi" w:eastAsia="Times New Roman" w:hAnsiTheme="majorBidi" w:cstheme="majorBidi"/>
          <w:sz w:val="24"/>
          <w:szCs w:val="24"/>
        </w:rPr>
        <w:t>Visit 7</w:t>
      </w:r>
      <w:r w:rsidR="003D655D">
        <w:rPr>
          <w:rFonts w:asciiTheme="majorBidi" w:eastAsia="Times New Roman" w:hAnsiTheme="majorBidi" w:cstheme="majorBidi"/>
          <w:sz w:val="24"/>
          <w:szCs w:val="24"/>
        </w:rPr>
        <w:t xml:space="preserve"> -</w:t>
      </w:r>
      <w:r w:rsidRPr="009342B7">
        <w:rPr>
          <w:rFonts w:asciiTheme="majorBidi" w:eastAsia="Times New Roman" w:hAnsiTheme="majorBidi" w:cstheme="majorBidi"/>
          <w:sz w:val="24"/>
          <w:szCs w:val="24"/>
        </w:rPr>
        <w:t xml:space="preserve"> following second round of study (either </w:t>
      </w:r>
      <w:proofErr w:type="spellStart"/>
      <w:r w:rsidRPr="009342B7">
        <w:rPr>
          <w:rFonts w:asciiTheme="majorBidi" w:eastAsia="Times New Roman" w:hAnsiTheme="majorBidi" w:cstheme="majorBidi"/>
          <w:sz w:val="24"/>
          <w:szCs w:val="24"/>
        </w:rPr>
        <w:t>ProVate</w:t>
      </w:r>
      <w:proofErr w:type="spellEnd"/>
      <w:r w:rsidRPr="009342B7">
        <w:rPr>
          <w:rFonts w:asciiTheme="majorBidi" w:eastAsia="Times New Roman" w:hAnsiTheme="majorBidi" w:cstheme="majorBidi"/>
          <w:sz w:val="24"/>
          <w:szCs w:val="24"/>
        </w:rPr>
        <w:t xml:space="preserve"> or Control Device)</w:t>
      </w:r>
      <w:r w:rsidR="003D655D">
        <w:rPr>
          <w:rFonts w:asciiTheme="majorBidi" w:eastAsia="Times New Roman" w:hAnsiTheme="majorBidi" w:cstheme="majorBidi"/>
          <w:sz w:val="24"/>
          <w:szCs w:val="24"/>
        </w:rPr>
        <w:t>,</w:t>
      </w:r>
      <w:r w:rsidR="009342B7">
        <w:rPr>
          <w:rFonts w:asciiTheme="majorBidi" w:eastAsia="Times New Roman" w:hAnsiTheme="majorBidi" w:cstheme="majorBidi"/>
          <w:sz w:val="24"/>
          <w:szCs w:val="24"/>
        </w:rPr>
        <w:t xml:space="preserve"> </w:t>
      </w:r>
      <w:commentRangeStart w:id="2"/>
      <w:r w:rsidR="00005C69" w:rsidRPr="009342B7">
        <w:rPr>
          <w:rFonts w:asciiTheme="majorBidi" w:eastAsia="Times New Roman" w:hAnsiTheme="majorBidi" w:cstheme="majorBidi"/>
          <w:sz w:val="24"/>
          <w:szCs w:val="24"/>
        </w:rPr>
        <w:t>any study device.</w:t>
      </w:r>
      <w:commentRangeEnd w:id="2"/>
      <w:r w:rsidR="003D655D">
        <w:rPr>
          <w:rStyle w:val="CommentReference"/>
        </w:rPr>
        <w:commentReference w:id="2"/>
      </w:r>
    </w:p>
    <w:p w14:paraId="3CBD9E5C" w14:textId="60FA9C27" w:rsidR="00005C69" w:rsidRPr="00005C69" w:rsidRDefault="00005C69" w:rsidP="00897215">
      <w:pPr>
        <w:spacing w:line="480" w:lineRule="auto"/>
        <w:rPr>
          <w:rFonts w:asciiTheme="majorBidi" w:eastAsia="Times New Roman" w:hAnsiTheme="majorBidi" w:cstheme="majorBidi"/>
          <w:b/>
          <w:bCs/>
          <w:i/>
          <w:iCs/>
          <w:sz w:val="24"/>
          <w:szCs w:val="24"/>
        </w:rPr>
      </w:pPr>
      <w:commentRangeStart w:id="3"/>
      <w:r w:rsidRPr="00005C69">
        <w:rPr>
          <w:rFonts w:asciiTheme="majorBidi" w:eastAsia="Times New Roman" w:hAnsiTheme="majorBidi" w:cstheme="majorBidi"/>
          <w:b/>
          <w:bCs/>
          <w:i/>
          <w:iCs/>
          <w:sz w:val="24"/>
          <w:szCs w:val="24"/>
        </w:rPr>
        <w:t>Ethics approval</w:t>
      </w:r>
      <w:commentRangeEnd w:id="3"/>
      <w:r w:rsidR="0095403C">
        <w:rPr>
          <w:rStyle w:val="CommentReference"/>
        </w:rPr>
        <w:commentReference w:id="3"/>
      </w:r>
    </w:p>
    <w:p w14:paraId="09456D25" w14:textId="4EF52C0A" w:rsidR="00005C69" w:rsidRPr="00005C69" w:rsidRDefault="00005C69" w:rsidP="00897215">
      <w:pPr>
        <w:spacing w:line="480" w:lineRule="auto"/>
        <w:rPr>
          <w:rFonts w:asciiTheme="majorBidi" w:eastAsia="Times New Roman" w:hAnsiTheme="majorBidi" w:cstheme="majorBidi"/>
          <w:b/>
          <w:bCs/>
          <w:i/>
          <w:iCs/>
          <w:sz w:val="24"/>
          <w:szCs w:val="24"/>
        </w:rPr>
      </w:pPr>
      <w:r w:rsidRPr="00005C69">
        <w:rPr>
          <w:rFonts w:asciiTheme="majorBidi" w:eastAsia="Times New Roman" w:hAnsiTheme="majorBidi" w:cstheme="majorBidi"/>
          <w:b/>
          <w:bCs/>
          <w:i/>
          <w:iCs/>
          <w:sz w:val="24"/>
          <w:szCs w:val="24"/>
        </w:rPr>
        <w:t>Microflora Analysis</w:t>
      </w:r>
    </w:p>
    <w:p w14:paraId="1F73D643" w14:textId="60BA2398" w:rsidR="000443D1" w:rsidRDefault="00005C69" w:rsidP="0095403C">
      <w:pPr>
        <w:spacing w:line="480" w:lineRule="auto"/>
        <w:ind w:firstLine="720"/>
        <w:rPr>
          <w:rFonts w:asciiTheme="majorBidi" w:eastAsia="Times New Roman" w:hAnsiTheme="majorBidi" w:cstheme="majorBidi"/>
          <w:sz w:val="24"/>
          <w:szCs w:val="24"/>
        </w:rPr>
      </w:pPr>
      <w:r w:rsidRPr="00005C69">
        <w:rPr>
          <w:rFonts w:asciiTheme="majorBidi" w:eastAsia="Times New Roman" w:hAnsiTheme="majorBidi" w:cstheme="majorBidi"/>
          <w:sz w:val="24"/>
          <w:szCs w:val="24"/>
        </w:rPr>
        <w:t>Four key microorganisms were evaluated during the study:</w:t>
      </w:r>
      <w:r>
        <w:rPr>
          <w:rFonts w:asciiTheme="majorBidi" w:eastAsia="Times New Roman" w:hAnsiTheme="majorBidi" w:cstheme="majorBidi"/>
          <w:sz w:val="24"/>
          <w:szCs w:val="24"/>
        </w:rPr>
        <w:t xml:space="preserve"> </w:t>
      </w:r>
      <w:r w:rsidRPr="003D655D">
        <w:rPr>
          <w:rFonts w:asciiTheme="majorBidi" w:eastAsia="Times New Roman" w:hAnsiTheme="majorBidi" w:cstheme="majorBidi"/>
          <w:i/>
          <w:iCs/>
          <w:sz w:val="24"/>
          <w:szCs w:val="24"/>
        </w:rPr>
        <w:t>Gardnerella vaginalis, Lactobacillus spp</w:t>
      </w:r>
      <w:r w:rsidR="003D655D">
        <w:rPr>
          <w:rFonts w:asciiTheme="majorBidi" w:eastAsia="Times New Roman" w:hAnsiTheme="majorBidi" w:cstheme="majorBidi"/>
          <w:i/>
          <w:iCs/>
          <w:sz w:val="24"/>
          <w:szCs w:val="24"/>
        </w:rPr>
        <w:t>.</w:t>
      </w:r>
      <w:r w:rsidRPr="003D655D">
        <w:rPr>
          <w:rFonts w:asciiTheme="majorBidi" w:eastAsia="Times New Roman" w:hAnsiTheme="majorBidi" w:cstheme="majorBidi"/>
          <w:i/>
          <w:iCs/>
          <w:sz w:val="24"/>
          <w:szCs w:val="24"/>
        </w:rPr>
        <w:t>, Staphylococcus aureus</w:t>
      </w:r>
      <w:r w:rsidRPr="00005C6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and </w:t>
      </w:r>
      <w:r w:rsidRPr="003D655D">
        <w:rPr>
          <w:rFonts w:asciiTheme="majorBidi" w:eastAsia="Times New Roman" w:hAnsiTheme="majorBidi" w:cstheme="majorBidi"/>
          <w:i/>
          <w:iCs/>
          <w:sz w:val="24"/>
          <w:szCs w:val="24"/>
        </w:rPr>
        <w:t>Candida</w:t>
      </w:r>
      <w:r w:rsidRPr="00005C69">
        <w:rPr>
          <w:rFonts w:asciiTheme="majorBidi" w:eastAsia="Times New Roman" w:hAnsiTheme="majorBidi" w:cstheme="majorBidi"/>
          <w:sz w:val="24"/>
          <w:szCs w:val="24"/>
        </w:rPr>
        <w:t xml:space="preserve"> morphotypes</w:t>
      </w:r>
      <w:r>
        <w:rPr>
          <w:rFonts w:asciiTheme="majorBidi" w:eastAsia="Times New Roman" w:hAnsiTheme="majorBidi" w:cstheme="majorBidi"/>
          <w:sz w:val="24"/>
          <w:szCs w:val="24"/>
        </w:rPr>
        <w:t xml:space="preserve">. </w:t>
      </w:r>
      <w:r w:rsidRPr="003D655D">
        <w:rPr>
          <w:rFonts w:asciiTheme="majorBidi" w:eastAsia="Times New Roman" w:hAnsiTheme="majorBidi" w:cstheme="majorBidi"/>
          <w:i/>
          <w:iCs/>
          <w:sz w:val="24"/>
          <w:szCs w:val="24"/>
        </w:rPr>
        <w:t>Lactobacillus spp</w:t>
      </w:r>
      <w:r w:rsidR="003D655D">
        <w:rPr>
          <w:rFonts w:asciiTheme="majorBidi" w:eastAsia="Times New Roman" w:hAnsiTheme="majorBidi" w:cstheme="majorBidi"/>
          <w:i/>
          <w:iCs/>
          <w:sz w:val="24"/>
          <w:szCs w:val="24"/>
        </w:rPr>
        <w:t>.</w:t>
      </w:r>
      <w:r w:rsidRPr="00005C69">
        <w:rPr>
          <w:rFonts w:asciiTheme="majorBidi" w:eastAsia="Times New Roman" w:hAnsiTheme="majorBidi" w:cstheme="majorBidi"/>
          <w:sz w:val="24"/>
          <w:szCs w:val="24"/>
        </w:rPr>
        <w:t xml:space="preserve"> and </w:t>
      </w:r>
      <w:r w:rsidRPr="003D655D">
        <w:rPr>
          <w:rFonts w:asciiTheme="majorBidi" w:eastAsia="Times New Roman" w:hAnsiTheme="majorBidi" w:cstheme="majorBidi"/>
          <w:i/>
          <w:iCs/>
          <w:sz w:val="24"/>
          <w:szCs w:val="24"/>
        </w:rPr>
        <w:t>Gardnerella vaginalis</w:t>
      </w:r>
      <w:r w:rsidRPr="00005C69">
        <w:rPr>
          <w:rFonts w:asciiTheme="majorBidi" w:eastAsia="Times New Roman" w:hAnsiTheme="majorBidi" w:cstheme="majorBidi"/>
          <w:sz w:val="24"/>
          <w:szCs w:val="24"/>
        </w:rPr>
        <w:t xml:space="preserve"> were evaluated by Gram stain using </w:t>
      </w:r>
      <w:r w:rsidR="003D655D">
        <w:rPr>
          <w:rFonts w:asciiTheme="majorBidi" w:eastAsia="Times New Roman" w:hAnsiTheme="majorBidi" w:cstheme="majorBidi"/>
          <w:sz w:val="24"/>
          <w:szCs w:val="24"/>
        </w:rPr>
        <w:t xml:space="preserve">the </w:t>
      </w:r>
      <w:r w:rsidRPr="00005C69">
        <w:rPr>
          <w:rFonts w:asciiTheme="majorBidi" w:eastAsia="Times New Roman" w:hAnsiTheme="majorBidi" w:cstheme="majorBidi"/>
          <w:sz w:val="24"/>
          <w:szCs w:val="24"/>
        </w:rPr>
        <w:t xml:space="preserve">Nugent </w:t>
      </w:r>
      <w:r w:rsidR="003D655D">
        <w:rPr>
          <w:rFonts w:asciiTheme="majorBidi" w:eastAsia="Times New Roman" w:hAnsiTheme="majorBidi" w:cstheme="majorBidi"/>
          <w:sz w:val="24"/>
          <w:szCs w:val="24"/>
        </w:rPr>
        <w:t>s</w:t>
      </w:r>
      <w:r w:rsidRPr="00005C69">
        <w:rPr>
          <w:rFonts w:asciiTheme="majorBidi" w:eastAsia="Times New Roman" w:hAnsiTheme="majorBidi" w:cstheme="majorBidi"/>
          <w:sz w:val="24"/>
          <w:szCs w:val="24"/>
        </w:rPr>
        <w:t>emi-quantitative scale based on</w:t>
      </w:r>
      <w:r w:rsidR="003D655D">
        <w:rPr>
          <w:rFonts w:asciiTheme="majorBidi" w:eastAsia="Times New Roman" w:hAnsiTheme="majorBidi" w:cstheme="majorBidi"/>
          <w:sz w:val="24"/>
          <w:szCs w:val="24"/>
        </w:rPr>
        <w:t xml:space="preserve"> the</w:t>
      </w:r>
      <w:r w:rsidRPr="00005C69">
        <w:rPr>
          <w:rFonts w:asciiTheme="majorBidi" w:eastAsia="Times New Roman" w:hAnsiTheme="majorBidi" w:cstheme="majorBidi"/>
          <w:sz w:val="24"/>
          <w:szCs w:val="24"/>
        </w:rPr>
        <w:t xml:space="preserve"> </w:t>
      </w:r>
      <w:commentRangeStart w:id="4"/>
      <w:r w:rsidRPr="00005C69">
        <w:rPr>
          <w:rFonts w:asciiTheme="majorBidi" w:eastAsia="Times New Roman" w:hAnsiTheme="majorBidi" w:cstheme="majorBidi"/>
          <w:sz w:val="24"/>
          <w:szCs w:val="24"/>
        </w:rPr>
        <w:t>Isenberg Handbook of Clinical Microbiology (ASM), third edition</w:t>
      </w:r>
      <w:commentRangeEnd w:id="4"/>
      <w:r w:rsidR="0095403C">
        <w:rPr>
          <w:rStyle w:val="CommentReference"/>
        </w:rPr>
        <w:commentReference w:id="4"/>
      </w:r>
      <w:r>
        <w:rPr>
          <w:rFonts w:asciiTheme="majorBidi" w:eastAsia="Times New Roman" w:hAnsiTheme="majorBidi" w:cstheme="majorBidi"/>
          <w:sz w:val="24"/>
          <w:szCs w:val="24"/>
        </w:rPr>
        <w:t xml:space="preserve">. </w:t>
      </w:r>
      <w:r w:rsidRPr="003D655D">
        <w:rPr>
          <w:rFonts w:asciiTheme="majorBidi" w:eastAsia="Times New Roman" w:hAnsiTheme="majorBidi" w:cstheme="majorBidi"/>
          <w:i/>
          <w:iCs/>
          <w:sz w:val="24"/>
          <w:szCs w:val="24"/>
        </w:rPr>
        <w:t xml:space="preserve">Candida </w:t>
      </w:r>
      <w:r w:rsidRPr="00005C69">
        <w:rPr>
          <w:rFonts w:asciiTheme="majorBidi" w:eastAsia="Times New Roman" w:hAnsiTheme="majorBidi" w:cstheme="majorBidi"/>
          <w:sz w:val="24"/>
          <w:szCs w:val="24"/>
        </w:rPr>
        <w:t xml:space="preserve">morphotypes were evaluated by Gram stain using </w:t>
      </w:r>
      <w:r>
        <w:rPr>
          <w:rFonts w:asciiTheme="majorBidi" w:eastAsia="Times New Roman" w:hAnsiTheme="majorBidi" w:cstheme="majorBidi"/>
          <w:sz w:val="24"/>
          <w:szCs w:val="24"/>
        </w:rPr>
        <w:t>s</w:t>
      </w:r>
      <w:r w:rsidRPr="00005C69">
        <w:rPr>
          <w:rFonts w:asciiTheme="majorBidi" w:eastAsia="Times New Roman" w:hAnsiTheme="majorBidi" w:cstheme="majorBidi"/>
          <w:sz w:val="24"/>
          <w:szCs w:val="24"/>
        </w:rPr>
        <w:t xml:space="preserve">emi-quantitative scale. </w:t>
      </w:r>
      <w:r w:rsidRPr="003D655D">
        <w:rPr>
          <w:rFonts w:asciiTheme="majorBidi" w:eastAsia="Times New Roman" w:hAnsiTheme="majorBidi" w:cstheme="majorBidi"/>
          <w:i/>
          <w:iCs/>
          <w:sz w:val="24"/>
          <w:szCs w:val="24"/>
        </w:rPr>
        <w:t>Staphylococcus aureus</w:t>
      </w:r>
      <w:r w:rsidRPr="00005C69">
        <w:rPr>
          <w:rFonts w:asciiTheme="majorBidi" w:eastAsia="Times New Roman" w:hAnsiTheme="majorBidi" w:cstheme="majorBidi"/>
          <w:sz w:val="24"/>
          <w:szCs w:val="24"/>
        </w:rPr>
        <w:t xml:space="preserve"> was evaluated using a </w:t>
      </w:r>
      <w:r>
        <w:rPr>
          <w:rFonts w:asciiTheme="majorBidi" w:eastAsia="Times New Roman" w:hAnsiTheme="majorBidi" w:cstheme="majorBidi"/>
          <w:sz w:val="24"/>
          <w:szCs w:val="24"/>
        </w:rPr>
        <w:t>s</w:t>
      </w:r>
      <w:r w:rsidRPr="00005C69">
        <w:rPr>
          <w:rFonts w:asciiTheme="majorBidi" w:eastAsia="Times New Roman" w:hAnsiTheme="majorBidi" w:cstheme="majorBidi"/>
          <w:sz w:val="24"/>
          <w:szCs w:val="24"/>
        </w:rPr>
        <w:t>emi-quantitative blood agar culture method.</w:t>
      </w:r>
      <w:r w:rsidR="000443D1">
        <w:rPr>
          <w:rFonts w:asciiTheme="majorBidi" w:eastAsia="Times New Roman" w:hAnsiTheme="majorBidi" w:cstheme="majorBidi"/>
          <w:sz w:val="24"/>
          <w:szCs w:val="24"/>
        </w:rPr>
        <w:t xml:space="preserve">  </w:t>
      </w:r>
      <w:r w:rsidR="000443D1" w:rsidRPr="000443D1">
        <w:rPr>
          <w:rFonts w:asciiTheme="majorBidi" w:eastAsia="Times New Roman" w:hAnsiTheme="majorBidi" w:cstheme="majorBidi"/>
          <w:sz w:val="24"/>
          <w:szCs w:val="24"/>
        </w:rPr>
        <w:t xml:space="preserve">Counts of </w:t>
      </w:r>
      <w:r w:rsidR="000443D1" w:rsidRPr="003D655D">
        <w:rPr>
          <w:rFonts w:asciiTheme="majorBidi" w:eastAsia="Times New Roman" w:hAnsiTheme="majorBidi" w:cstheme="majorBidi"/>
          <w:i/>
          <w:iCs/>
          <w:sz w:val="24"/>
          <w:szCs w:val="24"/>
        </w:rPr>
        <w:t>Lactobacillus</w:t>
      </w:r>
      <w:r w:rsidR="000443D1" w:rsidRPr="000443D1">
        <w:rPr>
          <w:rFonts w:asciiTheme="majorBidi" w:eastAsia="Times New Roman" w:hAnsiTheme="majorBidi" w:cstheme="majorBidi"/>
          <w:sz w:val="24"/>
          <w:szCs w:val="24"/>
        </w:rPr>
        <w:t xml:space="preserve"> and </w:t>
      </w:r>
      <w:r w:rsidR="000443D1" w:rsidRPr="003D655D">
        <w:rPr>
          <w:rFonts w:asciiTheme="majorBidi" w:eastAsia="Times New Roman" w:hAnsiTheme="majorBidi" w:cstheme="majorBidi"/>
          <w:i/>
          <w:iCs/>
          <w:sz w:val="24"/>
          <w:szCs w:val="24"/>
        </w:rPr>
        <w:t>Gardnerella</w:t>
      </w:r>
      <w:r w:rsidR="000443D1" w:rsidRPr="000443D1">
        <w:rPr>
          <w:rFonts w:asciiTheme="majorBidi" w:eastAsia="Times New Roman" w:hAnsiTheme="majorBidi" w:cstheme="majorBidi"/>
          <w:sz w:val="24"/>
          <w:szCs w:val="24"/>
        </w:rPr>
        <w:t xml:space="preserve"> were assessed using the Nugent Score. </w:t>
      </w:r>
      <w:commentRangeStart w:id="5"/>
      <w:r w:rsidR="000443D1" w:rsidRPr="000443D1">
        <w:rPr>
          <w:rFonts w:asciiTheme="majorBidi" w:eastAsia="Times New Roman" w:hAnsiTheme="majorBidi" w:cstheme="majorBidi"/>
          <w:sz w:val="24"/>
          <w:szCs w:val="24"/>
        </w:rPr>
        <w:t>The Nugent Score is a </w:t>
      </w:r>
      <w:hyperlink r:id="rId12" w:tooltip="Gram stain" w:history="1">
        <w:r w:rsidR="000443D1" w:rsidRPr="000443D1">
          <w:rPr>
            <w:rFonts w:asciiTheme="majorBidi" w:eastAsia="Times New Roman" w:hAnsiTheme="majorBidi" w:cstheme="majorBidi"/>
            <w:sz w:val="24"/>
            <w:szCs w:val="24"/>
          </w:rPr>
          <w:t>Gram stain</w:t>
        </w:r>
      </w:hyperlink>
      <w:r w:rsidR="000443D1" w:rsidRPr="000443D1">
        <w:rPr>
          <w:rFonts w:asciiTheme="majorBidi" w:eastAsia="Times New Roman" w:hAnsiTheme="majorBidi" w:cstheme="majorBidi"/>
          <w:sz w:val="24"/>
          <w:szCs w:val="24"/>
        </w:rPr>
        <w:t> scoring system developed to diagnose bacterial </w:t>
      </w:r>
      <w:hyperlink r:id="rId13" w:tooltip="Vaginosis" w:history="1">
        <w:r w:rsidR="000443D1" w:rsidRPr="000443D1">
          <w:rPr>
            <w:rFonts w:asciiTheme="majorBidi" w:eastAsia="Times New Roman" w:hAnsiTheme="majorBidi" w:cstheme="majorBidi"/>
            <w:sz w:val="24"/>
            <w:szCs w:val="24"/>
          </w:rPr>
          <w:t>vaginosis</w:t>
        </w:r>
      </w:hyperlink>
      <w:r w:rsidR="000443D1" w:rsidRPr="000443D1">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1631933193"/>
          <w:citation/>
        </w:sdtPr>
        <w:sdtEndPr/>
        <w:sdtContent>
          <w:r w:rsidR="00555A1D">
            <w:rPr>
              <w:rFonts w:asciiTheme="majorBidi" w:eastAsia="Times New Roman" w:hAnsiTheme="majorBidi" w:cstheme="majorBidi"/>
              <w:sz w:val="24"/>
              <w:szCs w:val="24"/>
            </w:rPr>
            <w:fldChar w:fldCharType="begin"/>
          </w:r>
          <w:r w:rsidR="00555A1D">
            <w:rPr>
              <w:rFonts w:asciiTheme="majorBidi" w:eastAsia="Times New Roman" w:hAnsiTheme="majorBidi" w:cstheme="majorBidi"/>
              <w:sz w:val="24"/>
              <w:szCs w:val="24"/>
            </w:rPr>
            <w:instrText xml:space="preserve"> CITATION Nug91 \l 1033 </w:instrText>
          </w:r>
          <w:r w:rsidR="00555A1D">
            <w:rPr>
              <w:rFonts w:asciiTheme="majorBidi" w:eastAsia="Times New Roman" w:hAnsiTheme="majorBidi" w:cstheme="majorBidi"/>
              <w:sz w:val="24"/>
              <w:szCs w:val="24"/>
            </w:rPr>
            <w:fldChar w:fldCharType="separate"/>
          </w:r>
          <w:r w:rsidR="00D56E12" w:rsidRPr="00D56E12">
            <w:rPr>
              <w:rFonts w:asciiTheme="majorBidi" w:eastAsia="Times New Roman" w:hAnsiTheme="majorBidi" w:cstheme="majorBidi"/>
              <w:noProof/>
              <w:sz w:val="24"/>
              <w:szCs w:val="24"/>
            </w:rPr>
            <w:t>[18]</w:t>
          </w:r>
          <w:r w:rsidR="00555A1D">
            <w:rPr>
              <w:rFonts w:asciiTheme="majorBidi" w:eastAsia="Times New Roman" w:hAnsiTheme="majorBidi" w:cstheme="majorBidi"/>
              <w:sz w:val="24"/>
              <w:szCs w:val="24"/>
            </w:rPr>
            <w:fldChar w:fldCharType="end"/>
          </w:r>
        </w:sdtContent>
      </w:sdt>
      <w:r w:rsidR="00555A1D">
        <w:rPr>
          <w:rFonts w:asciiTheme="majorBidi" w:eastAsia="Times New Roman" w:hAnsiTheme="majorBidi" w:cstheme="majorBidi"/>
          <w:sz w:val="24"/>
          <w:szCs w:val="24"/>
        </w:rPr>
        <w:t xml:space="preserve">. </w:t>
      </w:r>
      <w:r w:rsidR="000443D1" w:rsidRPr="000443D1">
        <w:rPr>
          <w:rFonts w:asciiTheme="majorBidi" w:eastAsia="Times New Roman" w:hAnsiTheme="majorBidi" w:cstheme="majorBidi"/>
          <w:sz w:val="24"/>
          <w:szCs w:val="24"/>
        </w:rPr>
        <w:t>The score is calculated by assessing the presence of large </w:t>
      </w:r>
      <w:hyperlink r:id="rId14" w:tooltip="Gram-positive" w:history="1">
        <w:r w:rsidR="000443D1" w:rsidRPr="000443D1">
          <w:rPr>
            <w:rFonts w:asciiTheme="majorBidi" w:eastAsia="Times New Roman" w:hAnsiTheme="majorBidi" w:cstheme="majorBidi"/>
            <w:sz w:val="24"/>
            <w:szCs w:val="24"/>
          </w:rPr>
          <w:t>Gram</w:t>
        </w:r>
        <w:r w:rsidR="003D655D">
          <w:rPr>
            <w:rFonts w:asciiTheme="majorBidi" w:eastAsia="Times New Roman" w:hAnsiTheme="majorBidi" w:cstheme="majorBidi"/>
            <w:sz w:val="24"/>
            <w:szCs w:val="24"/>
          </w:rPr>
          <w:t>-</w:t>
        </w:r>
        <w:r w:rsidR="000443D1" w:rsidRPr="000443D1">
          <w:rPr>
            <w:rFonts w:asciiTheme="majorBidi" w:eastAsia="Times New Roman" w:hAnsiTheme="majorBidi" w:cstheme="majorBidi"/>
            <w:sz w:val="24"/>
            <w:szCs w:val="24"/>
          </w:rPr>
          <w:t>p</w:t>
        </w:r>
        <w:r w:rsidR="000443D1" w:rsidRPr="000443D1">
          <w:rPr>
            <w:rFonts w:asciiTheme="majorBidi" w:eastAsia="Times New Roman" w:hAnsiTheme="majorBidi" w:cstheme="majorBidi"/>
            <w:sz w:val="24"/>
            <w:szCs w:val="24"/>
          </w:rPr>
          <w:t>ositive</w:t>
        </w:r>
      </w:hyperlink>
      <w:r w:rsidR="000443D1" w:rsidRPr="000443D1">
        <w:rPr>
          <w:rFonts w:asciiTheme="majorBidi" w:eastAsia="Times New Roman" w:hAnsiTheme="majorBidi" w:cstheme="majorBidi"/>
          <w:sz w:val="24"/>
          <w:szCs w:val="24"/>
        </w:rPr>
        <w:t> </w:t>
      </w:r>
      <w:hyperlink r:id="rId15" w:tooltip="Rod-shaped bacteria" w:history="1">
        <w:r w:rsidR="000443D1" w:rsidRPr="000443D1">
          <w:rPr>
            <w:rFonts w:asciiTheme="majorBidi" w:eastAsia="Times New Roman" w:hAnsiTheme="majorBidi" w:cstheme="majorBidi"/>
            <w:sz w:val="24"/>
            <w:szCs w:val="24"/>
          </w:rPr>
          <w:t>rods</w:t>
        </w:r>
      </w:hyperlink>
      <w:r w:rsidR="000443D1" w:rsidRPr="000443D1">
        <w:rPr>
          <w:rFonts w:asciiTheme="majorBidi" w:eastAsia="Times New Roman" w:hAnsiTheme="majorBidi" w:cstheme="majorBidi"/>
          <w:sz w:val="24"/>
          <w:szCs w:val="24"/>
        </w:rPr>
        <w:t> (</w:t>
      </w:r>
      <w:hyperlink r:id="rId16" w:tooltip="Lactobacillus" w:history="1">
        <w:r w:rsidR="000443D1" w:rsidRPr="003D655D">
          <w:rPr>
            <w:rFonts w:asciiTheme="majorBidi" w:eastAsia="Times New Roman" w:hAnsiTheme="majorBidi" w:cstheme="majorBidi"/>
            <w:i/>
            <w:iCs/>
            <w:sz w:val="24"/>
            <w:szCs w:val="24"/>
          </w:rPr>
          <w:t>Lactobacillus</w:t>
        </w:r>
      </w:hyperlink>
      <w:r w:rsidR="000443D1" w:rsidRPr="000443D1">
        <w:rPr>
          <w:rFonts w:asciiTheme="majorBidi" w:eastAsia="Times New Roman" w:hAnsiTheme="majorBidi" w:cstheme="majorBidi"/>
          <w:sz w:val="24"/>
          <w:szCs w:val="24"/>
        </w:rPr>
        <w:t> Morphotypes, scored as 0 to 4), small Gram-variable rods (</w:t>
      </w:r>
      <w:hyperlink r:id="rId17" w:tooltip="Gardnerella vaginalis" w:history="1">
        <w:r w:rsidR="000443D1" w:rsidRPr="003D655D">
          <w:rPr>
            <w:rFonts w:asciiTheme="majorBidi" w:eastAsia="Times New Roman" w:hAnsiTheme="majorBidi" w:cstheme="majorBidi"/>
            <w:i/>
            <w:iCs/>
            <w:sz w:val="24"/>
            <w:szCs w:val="24"/>
          </w:rPr>
          <w:t>Gardnerella vaginalis</w:t>
        </w:r>
      </w:hyperlink>
      <w:r w:rsidR="000443D1" w:rsidRPr="000443D1">
        <w:rPr>
          <w:rFonts w:asciiTheme="majorBidi" w:eastAsia="Times New Roman" w:hAnsiTheme="majorBidi" w:cstheme="majorBidi"/>
          <w:sz w:val="24"/>
          <w:szCs w:val="24"/>
        </w:rPr>
        <w:t> morphotypes; scored as 0 to 4), and curved Gram-variable rods (</w:t>
      </w:r>
      <w:proofErr w:type="spellStart"/>
      <w:r w:rsidR="000443D1" w:rsidRPr="000443D1">
        <w:rPr>
          <w:rFonts w:asciiTheme="majorBidi" w:eastAsia="Times New Roman" w:hAnsiTheme="majorBidi" w:cstheme="majorBidi"/>
          <w:sz w:val="24"/>
          <w:szCs w:val="24"/>
        </w:rPr>
        <w:t>Prevotella</w:t>
      </w:r>
      <w:proofErr w:type="spellEnd"/>
      <w:r w:rsidR="000443D1" w:rsidRPr="000443D1">
        <w:rPr>
          <w:rFonts w:asciiTheme="majorBidi" w:eastAsia="Times New Roman" w:hAnsiTheme="majorBidi" w:cstheme="majorBidi"/>
          <w:sz w:val="24"/>
          <w:szCs w:val="24"/>
        </w:rPr>
        <w:t xml:space="preserve">, </w:t>
      </w:r>
      <w:hyperlink r:id="rId18" w:tooltip="Mobiluncus" w:history="1">
        <w:proofErr w:type="spellStart"/>
        <w:r w:rsidR="000443D1" w:rsidRPr="003D655D">
          <w:rPr>
            <w:rFonts w:asciiTheme="majorBidi" w:eastAsia="Times New Roman" w:hAnsiTheme="majorBidi" w:cstheme="majorBidi"/>
            <w:i/>
            <w:iCs/>
            <w:sz w:val="24"/>
            <w:szCs w:val="24"/>
          </w:rPr>
          <w:t>Mobiluncus</w:t>
        </w:r>
        <w:proofErr w:type="spellEnd"/>
      </w:hyperlink>
      <w:r w:rsidR="000443D1" w:rsidRPr="003D655D">
        <w:rPr>
          <w:rFonts w:asciiTheme="majorBidi" w:eastAsia="Times New Roman" w:hAnsiTheme="majorBidi" w:cstheme="majorBidi"/>
          <w:i/>
          <w:iCs/>
          <w:sz w:val="24"/>
          <w:szCs w:val="24"/>
        </w:rPr>
        <w:t> spp</w:t>
      </w:r>
      <w:r w:rsidR="000443D1" w:rsidRPr="000443D1">
        <w:rPr>
          <w:rFonts w:asciiTheme="majorBidi" w:eastAsia="Times New Roman" w:hAnsiTheme="majorBidi" w:cstheme="majorBidi"/>
          <w:sz w:val="24"/>
          <w:szCs w:val="24"/>
        </w:rPr>
        <w:t>. morphotypes; scored as 0 to 2) and can range from 0 to 10.</w:t>
      </w:r>
      <w:commentRangeEnd w:id="5"/>
      <w:r w:rsidR="003D655D">
        <w:rPr>
          <w:rStyle w:val="CommentReference"/>
        </w:rPr>
        <w:commentReference w:id="5"/>
      </w:r>
    </w:p>
    <w:p w14:paraId="2924D766" w14:textId="77777777" w:rsidR="00635D4F" w:rsidRDefault="00C54781" w:rsidP="00635D4F">
      <w:pPr>
        <w:spacing w:line="480" w:lineRule="auto"/>
        <w:rPr>
          <w:rFonts w:asciiTheme="majorBidi" w:eastAsia="Times New Roman" w:hAnsiTheme="majorBidi" w:cstheme="majorBidi"/>
          <w:sz w:val="24"/>
          <w:szCs w:val="24"/>
        </w:rPr>
      </w:pPr>
      <w:commentRangeStart w:id="6"/>
      <w:r>
        <w:rPr>
          <w:rFonts w:asciiTheme="majorBidi" w:eastAsia="Times New Roman" w:hAnsiTheme="majorBidi" w:cstheme="majorBidi"/>
          <w:sz w:val="24"/>
          <w:szCs w:val="24"/>
        </w:rPr>
        <w:t xml:space="preserve">Failure </w:t>
      </w:r>
      <w:commentRangeEnd w:id="6"/>
      <w:r w:rsidR="0095403C">
        <w:rPr>
          <w:rStyle w:val="CommentReference"/>
        </w:rPr>
        <w:commentReference w:id="6"/>
      </w:r>
      <w:r>
        <w:rPr>
          <w:rFonts w:asciiTheme="majorBidi" w:eastAsia="Times New Roman" w:hAnsiTheme="majorBidi" w:cstheme="majorBidi"/>
          <w:sz w:val="24"/>
          <w:szCs w:val="24"/>
        </w:rPr>
        <w:t>was defined</w:t>
      </w:r>
      <w:r w:rsidR="00635D4F">
        <w:rPr>
          <w:rFonts w:asciiTheme="majorBidi" w:eastAsia="Times New Roman" w:hAnsiTheme="majorBidi" w:cstheme="majorBidi"/>
          <w:sz w:val="24"/>
          <w:szCs w:val="24"/>
        </w:rPr>
        <w:t xml:space="preserve"> if:</w:t>
      </w:r>
    </w:p>
    <w:p w14:paraId="0798C21B" w14:textId="704E7FED" w:rsidR="00555A1D" w:rsidRDefault="00635D4F" w:rsidP="00635D4F">
      <w:pPr>
        <w:pStyle w:val="ListParagraph"/>
        <w:numPr>
          <w:ilvl w:val="0"/>
          <w:numId w:val="5"/>
        </w:numPr>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w:t>
      </w:r>
      <w:r w:rsidR="00555A1D" w:rsidRPr="00635D4F">
        <w:rPr>
          <w:rFonts w:asciiTheme="majorBidi" w:eastAsia="Times New Roman" w:hAnsiTheme="majorBidi" w:cstheme="majorBidi"/>
          <w:sz w:val="24"/>
          <w:szCs w:val="24"/>
        </w:rPr>
        <w:t xml:space="preserve">here </w:t>
      </w:r>
      <w:r w:rsidRPr="00635D4F">
        <w:rPr>
          <w:rFonts w:asciiTheme="majorBidi" w:eastAsia="Times New Roman" w:hAnsiTheme="majorBidi" w:cstheme="majorBidi"/>
          <w:sz w:val="24"/>
          <w:szCs w:val="24"/>
        </w:rPr>
        <w:t>were</w:t>
      </w:r>
      <w:r w:rsidR="00555A1D" w:rsidRPr="00635D4F">
        <w:rPr>
          <w:rFonts w:asciiTheme="majorBidi" w:eastAsia="Times New Roman" w:hAnsiTheme="majorBidi" w:cstheme="majorBidi"/>
          <w:sz w:val="24"/>
          <w:szCs w:val="24"/>
        </w:rPr>
        <w:t xml:space="preserve"> significant change</w:t>
      </w:r>
      <w:r w:rsidR="003D655D">
        <w:rPr>
          <w:rFonts w:asciiTheme="majorBidi" w:eastAsia="Times New Roman" w:hAnsiTheme="majorBidi" w:cstheme="majorBidi"/>
          <w:sz w:val="24"/>
          <w:szCs w:val="24"/>
        </w:rPr>
        <w:t>s</w:t>
      </w:r>
      <w:r w:rsidR="00555A1D" w:rsidRPr="00635D4F">
        <w:rPr>
          <w:rFonts w:asciiTheme="majorBidi" w:eastAsia="Times New Roman" w:hAnsiTheme="majorBidi" w:cstheme="majorBidi"/>
          <w:sz w:val="24"/>
          <w:szCs w:val="24"/>
        </w:rPr>
        <w:t xml:space="preserve"> in vaginal microflora (i.e., significant meaningful change in </w:t>
      </w:r>
      <w:r w:rsidR="00555A1D" w:rsidRPr="003D655D">
        <w:rPr>
          <w:rFonts w:asciiTheme="majorBidi" w:eastAsia="Times New Roman" w:hAnsiTheme="majorBidi" w:cstheme="majorBidi"/>
          <w:i/>
          <w:iCs/>
          <w:sz w:val="24"/>
          <w:szCs w:val="24"/>
        </w:rPr>
        <w:t xml:space="preserve">Lactobacillus </w:t>
      </w:r>
      <w:proofErr w:type="spellStart"/>
      <w:r w:rsidR="00555A1D" w:rsidRPr="003D655D">
        <w:rPr>
          <w:rFonts w:asciiTheme="majorBidi" w:eastAsia="Times New Roman" w:hAnsiTheme="majorBidi" w:cstheme="majorBidi"/>
          <w:i/>
          <w:iCs/>
          <w:sz w:val="24"/>
          <w:szCs w:val="24"/>
        </w:rPr>
        <w:t>spp</w:t>
      </w:r>
      <w:proofErr w:type="spellEnd"/>
      <w:r w:rsidR="00555A1D" w:rsidRPr="003D655D">
        <w:rPr>
          <w:rFonts w:asciiTheme="majorBidi" w:eastAsia="Times New Roman" w:hAnsiTheme="majorBidi" w:cstheme="majorBidi"/>
          <w:i/>
          <w:iCs/>
          <w:sz w:val="24"/>
          <w:szCs w:val="24"/>
        </w:rPr>
        <w:t xml:space="preserve">, Gardnerella vaginalis, Candida </w:t>
      </w:r>
      <w:proofErr w:type="spellStart"/>
      <w:r w:rsidR="00555A1D" w:rsidRPr="003D655D">
        <w:rPr>
          <w:rFonts w:asciiTheme="majorBidi" w:eastAsia="Times New Roman" w:hAnsiTheme="majorBidi" w:cstheme="majorBidi"/>
          <w:i/>
          <w:iCs/>
          <w:sz w:val="24"/>
          <w:szCs w:val="24"/>
        </w:rPr>
        <w:t>spp</w:t>
      </w:r>
      <w:proofErr w:type="spellEnd"/>
      <w:r w:rsidR="00555A1D" w:rsidRPr="00635D4F">
        <w:rPr>
          <w:rFonts w:asciiTheme="majorBidi" w:eastAsia="Times New Roman" w:hAnsiTheme="majorBidi" w:cstheme="majorBidi"/>
          <w:sz w:val="24"/>
          <w:szCs w:val="24"/>
        </w:rPr>
        <w:t xml:space="preserve">, or </w:t>
      </w:r>
      <w:r w:rsidR="00555A1D" w:rsidRPr="003D655D">
        <w:rPr>
          <w:rFonts w:asciiTheme="majorBidi" w:eastAsia="Times New Roman" w:hAnsiTheme="majorBidi" w:cstheme="majorBidi"/>
          <w:i/>
          <w:iCs/>
          <w:sz w:val="24"/>
          <w:szCs w:val="24"/>
        </w:rPr>
        <w:t>Staphylococcus aureus</w:t>
      </w:r>
      <w:r w:rsidR="00555A1D" w:rsidRPr="00635D4F">
        <w:rPr>
          <w:rFonts w:asciiTheme="majorBidi" w:eastAsia="Times New Roman" w:hAnsiTheme="majorBidi" w:cstheme="majorBidi"/>
          <w:sz w:val="24"/>
          <w:szCs w:val="24"/>
        </w:rPr>
        <w:t xml:space="preserve"> levels from baseline</w:t>
      </w:r>
      <w:r w:rsidR="003D655D">
        <w:rPr>
          <w:rFonts w:asciiTheme="majorBidi" w:eastAsia="Times New Roman" w:hAnsiTheme="majorBidi" w:cstheme="majorBidi"/>
          <w:sz w:val="24"/>
          <w:szCs w:val="24"/>
        </w:rPr>
        <w:t>),</w:t>
      </w:r>
      <w:r w:rsidR="00555A1D" w:rsidRPr="00635D4F">
        <w:rPr>
          <w:rFonts w:asciiTheme="majorBidi" w:eastAsia="Times New Roman" w:hAnsiTheme="majorBidi" w:cstheme="majorBidi"/>
          <w:sz w:val="24"/>
          <w:szCs w:val="24"/>
        </w:rPr>
        <w:t xml:space="preserve"> where </w:t>
      </w:r>
      <w:r w:rsidR="000D6295">
        <w:rPr>
          <w:rFonts w:asciiTheme="majorBidi" w:eastAsia="Times New Roman" w:hAnsiTheme="majorBidi" w:cstheme="majorBidi"/>
          <w:sz w:val="24"/>
          <w:szCs w:val="24"/>
        </w:rPr>
        <w:t>a</w:t>
      </w:r>
      <w:r w:rsidR="00555A1D" w:rsidRPr="00635D4F">
        <w:rPr>
          <w:rFonts w:asciiTheme="majorBidi" w:eastAsia="Times New Roman" w:hAnsiTheme="majorBidi" w:cstheme="majorBidi"/>
          <w:sz w:val="24"/>
          <w:szCs w:val="24"/>
        </w:rPr>
        <w:t xml:space="preserve"> significant change </w:t>
      </w:r>
      <w:r w:rsidRPr="00635D4F">
        <w:rPr>
          <w:rFonts w:asciiTheme="majorBidi" w:eastAsia="Times New Roman" w:hAnsiTheme="majorBidi" w:cstheme="majorBidi"/>
          <w:sz w:val="24"/>
          <w:szCs w:val="24"/>
        </w:rPr>
        <w:t>was</w:t>
      </w:r>
      <w:r w:rsidR="00555A1D" w:rsidRPr="00635D4F">
        <w:rPr>
          <w:rFonts w:asciiTheme="majorBidi" w:eastAsia="Times New Roman" w:hAnsiTheme="majorBidi" w:cstheme="majorBidi"/>
          <w:sz w:val="24"/>
          <w:szCs w:val="24"/>
        </w:rPr>
        <w:t xml:space="preserve"> defined</w:t>
      </w:r>
      <w:r w:rsidR="000D6295">
        <w:rPr>
          <w:rFonts w:asciiTheme="majorBidi" w:eastAsia="Times New Roman" w:hAnsiTheme="majorBidi" w:cstheme="majorBidi"/>
          <w:sz w:val="24"/>
          <w:szCs w:val="24"/>
        </w:rPr>
        <w:t>,</w:t>
      </w:r>
      <w:r w:rsidR="00555A1D" w:rsidRPr="00635D4F">
        <w:rPr>
          <w:rFonts w:asciiTheme="majorBidi" w:eastAsia="Times New Roman" w:hAnsiTheme="majorBidi" w:cstheme="majorBidi"/>
          <w:sz w:val="24"/>
          <w:szCs w:val="24"/>
        </w:rPr>
        <w:t xml:space="preserve"> according to </w:t>
      </w:r>
      <w:r w:rsidR="000D6295">
        <w:rPr>
          <w:rFonts w:asciiTheme="majorBidi" w:eastAsia="Times New Roman" w:hAnsiTheme="majorBidi" w:cstheme="majorBidi"/>
          <w:sz w:val="24"/>
          <w:szCs w:val="24"/>
        </w:rPr>
        <w:t>c</w:t>
      </w:r>
      <w:r w:rsidR="00555A1D" w:rsidRPr="00635D4F">
        <w:rPr>
          <w:rFonts w:asciiTheme="majorBidi" w:eastAsia="Times New Roman" w:hAnsiTheme="majorBidi" w:cstheme="majorBidi"/>
          <w:sz w:val="24"/>
          <w:szCs w:val="24"/>
        </w:rPr>
        <w:t xml:space="preserve">ommon </w:t>
      </w:r>
      <w:r w:rsidR="00555A1D" w:rsidRPr="00635D4F">
        <w:rPr>
          <w:rFonts w:asciiTheme="majorBidi" w:eastAsia="Times New Roman" w:hAnsiTheme="majorBidi" w:cstheme="majorBidi"/>
          <w:sz w:val="24"/>
          <w:szCs w:val="24"/>
        </w:rPr>
        <w:lastRenderedPageBreak/>
        <w:t>clinical practice</w:t>
      </w:r>
      <w:r w:rsidR="000D6295">
        <w:rPr>
          <w:rFonts w:asciiTheme="majorBidi" w:eastAsia="Times New Roman" w:hAnsiTheme="majorBidi" w:cstheme="majorBidi"/>
          <w:sz w:val="24"/>
          <w:szCs w:val="24"/>
        </w:rPr>
        <w:t>,</w:t>
      </w:r>
      <w:r w:rsidR="00555A1D" w:rsidRPr="00635D4F">
        <w:rPr>
          <w:rFonts w:asciiTheme="majorBidi" w:eastAsia="Times New Roman" w:hAnsiTheme="majorBidi" w:cstheme="majorBidi"/>
          <w:sz w:val="24"/>
          <w:szCs w:val="24"/>
        </w:rPr>
        <w:t xml:space="preserve"> as:</w:t>
      </w:r>
      <w:r w:rsidRPr="00635D4F">
        <w:rPr>
          <w:rFonts w:asciiTheme="majorBidi" w:eastAsia="Times New Roman" w:hAnsiTheme="majorBidi" w:cstheme="majorBidi"/>
          <w:sz w:val="24"/>
          <w:szCs w:val="24"/>
        </w:rPr>
        <w:t xml:space="preserve"> a) </w:t>
      </w:r>
      <w:r w:rsidR="00555A1D" w:rsidRPr="00635D4F">
        <w:rPr>
          <w:rFonts w:asciiTheme="majorBidi" w:eastAsia="Times New Roman" w:hAnsiTheme="majorBidi" w:cstheme="majorBidi"/>
          <w:sz w:val="24"/>
          <w:szCs w:val="24"/>
        </w:rPr>
        <w:t>Nugent score &lt; 7 at baseline (Visit 2/5) for whom the end</w:t>
      </w:r>
      <w:r w:rsidR="003D655D">
        <w:rPr>
          <w:rFonts w:asciiTheme="majorBidi" w:eastAsia="Times New Roman" w:hAnsiTheme="majorBidi" w:cstheme="majorBidi"/>
          <w:sz w:val="24"/>
          <w:szCs w:val="24"/>
        </w:rPr>
        <w:t>-</w:t>
      </w:r>
      <w:r w:rsidR="00555A1D" w:rsidRPr="00635D4F">
        <w:rPr>
          <w:rFonts w:asciiTheme="majorBidi" w:eastAsia="Times New Roman" w:hAnsiTheme="majorBidi" w:cstheme="majorBidi"/>
          <w:sz w:val="24"/>
          <w:szCs w:val="24"/>
        </w:rPr>
        <w:t>of</w:t>
      </w:r>
      <w:r w:rsidR="003D655D">
        <w:rPr>
          <w:rFonts w:asciiTheme="majorBidi" w:eastAsia="Times New Roman" w:hAnsiTheme="majorBidi" w:cstheme="majorBidi"/>
          <w:sz w:val="24"/>
          <w:szCs w:val="24"/>
        </w:rPr>
        <w:t>-</w:t>
      </w:r>
      <w:r w:rsidR="00555A1D" w:rsidRPr="00635D4F">
        <w:rPr>
          <w:rFonts w:asciiTheme="majorBidi" w:eastAsia="Times New Roman" w:hAnsiTheme="majorBidi" w:cstheme="majorBidi"/>
          <w:sz w:val="24"/>
          <w:szCs w:val="24"/>
        </w:rPr>
        <w:t>treatment Nugent score (Visit 4/7) is ≥ 7</w:t>
      </w:r>
      <w:r w:rsidR="002172E5">
        <w:rPr>
          <w:rFonts w:asciiTheme="majorBidi" w:eastAsia="Times New Roman" w:hAnsiTheme="majorBidi" w:cstheme="majorBidi"/>
          <w:sz w:val="24"/>
          <w:szCs w:val="24"/>
        </w:rPr>
        <w:t>;</w:t>
      </w:r>
      <w:r w:rsidR="00555A1D" w:rsidRPr="00635D4F">
        <w:rPr>
          <w:rFonts w:asciiTheme="majorBidi" w:eastAsia="Times New Roman" w:hAnsiTheme="majorBidi" w:cstheme="majorBidi"/>
          <w:sz w:val="24"/>
          <w:szCs w:val="24"/>
        </w:rPr>
        <w:t xml:space="preserve"> or </w:t>
      </w:r>
      <w:proofErr w:type="gramStart"/>
      <w:r w:rsidR="00555A1D" w:rsidRPr="00635D4F">
        <w:rPr>
          <w:rFonts w:asciiTheme="majorBidi" w:eastAsia="Times New Roman" w:hAnsiTheme="majorBidi" w:cstheme="majorBidi"/>
          <w:sz w:val="24"/>
          <w:szCs w:val="24"/>
        </w:rPr>
        <w:t>b</w:t>
      </w:r>
      <w:r w:rsidRPr="00635D4F">
        <w:rPr>
          <w:rFonts w:asciiTheme="majorBidi" w:eastAsia="Times New Roman" w:hAnsiTheme="majorBidi" w:cstheme="majorBidi"/>
          <w:sz w:val="24"/>
          <w:szCs w:val="24"/>
        </w:rPr>
        <w:t>)</w:t>
      </w:r>
      <w:r w:rsidR="002172E5">
        <w:rPr>
          <w:rFonts w:asciiTheme="majorBidi" w:eastAsia="Times New Roman" w:hAnsiTheme="majorBidi" w:cstheme="majorBidi"/>
          <w:sz w:val="24"/>
          <w:szCs w:val="24"/>
        </w:rPr>
        <w:t xml:space="preserve">  </w:t>
      </w:r>
      <w:r w:rsidR="00555A1D" w:rsidRPr="00635D4F">
        <w:rPr>
          <w:rFonts w:asciiTheme="majorBidi" w:eastAsia="Times New Roman" w:hAnsiTheme="majorBidi" w:cstheme="majorBidi"/>
          <w:sz w:val="24"/>
          <w:szCs w:val="24"/>
        </w:rPr>
        <w:t>&gt;</w:t>
      </w:r>
      <w:proofErr w:type="gramEnd"/>
      <w:r w:rsidR="00555A1D" w:rsidRPr="00635D4F">
        <w:rPr>
          <w:rFonts w:asciiTheme="majorBidi" w:eastAsia="Times New Roman" w:hAnsiTheme="majorBidi" w:cstheme="majorBidi"/>
          <w:sz w:val="24"/>
          <w:szCs w:val="24"/>
        </w:rPr>
        <w:t xml:space="preserve"> 1 scale unit increase in </w:t>
      </w:r>
      <w:r w:rsidR="00555A1D" w:rsidRPr="003D655D">
        <w:rPr>
          <w:rFonts w:asciiTheme="majorBidi" w:eastAsia="Times New Roman" w:hAnsiTheme="majorBidi" w:cstheme="majorBidi"/>
          <w:i/>
          <w:iCs/>
          <w:sz w:val="24"/>
          <w:szCs w:val="24"/>
        </w:rPr>
        <w:t>Staphylococcus aureus</w:t>
      </w:r>
      <w:r w:rsidR="002172E5">
        <w:rPr>
          <w:rFonts w:asciiTheme="majorBidi" w:eastAsia="Times New Roman" w:hAnsiTheme="majorBidi" w:cstheme="majorBidi"/>
          <w:sz w:val="24"/>
          <w:szCs w:val="24"/>
        </w:rPr>
        <w:t xml:space="preserve">; </w:t>
      </w:r>
      <w:r w:rsidR="00555A1D" w:rsidRPr="00635D4F">
        <w:rPr>
          <w:rFonts w:asciiTheme="majorBidi" w:eastAsia="Times New Roman" w:hAnsiTheme="majorBidi" w:cstheme="majorBidi"/>
          <w:sz w:val="24"/>
          <w:szCs w:val="24"/>
        </w:rPr>
        <w:t>or c</w:t>
      </w:r>
      <w:r w:rsidRPr="00635D4F">
        <w:rPr>
          <w:rFonts w:asciiTheme="majorBidi" w:eastAsia="Times New Roman" w:hAnsiTheme="majorBidi" w:cstheme="majorBidi"/>
          <w:sz w:val="24"/>
          <w:szCs w:val="24"/>
        </w:rPr>
        <w:t xml:space="preserve">) </w:t>
      </w:r>
      <w:r w:rsidR="00555A1D" w:rsidRPr="00635D4F">
        <w:rPr>
          <w:rFonts w:asciiTheme="majorBidi" w:eastAsia="Times New Roman" w:hAnsiTheme="majorBidi" w:cstheme="majorBidi"/>
          <w:sz w:val="24"/>
          <w:szCs w:val="24"/>
        </w:rPr>
        <w:t xml:space="preserve">&gt; 1 scale unit increase in </w:t>
      </w:r>
      <w:r w:rsidR="00555A1D" w:rsidRPr="003D655D">
        <w:rPr>
          <w:rFonts w:asciiTheme="majorBidi" w:eastAsia="Times New Roman" w:hAnsiTheme="majorBidi" w:cstheme="majorBidi"/>
          <w:i/>
          <w:iCs/>
          <w:sz w:val="24"/>
          <w:szCs w:val="24"/>
        </w:rPr>
        <w:t>Candida</w:t>
      </w:r>
      <w:r w:rsidR="00555A1D" w:rsidRPr="00635D4F">
        <w:rPr>
          <w:rFonts w:asciiTheme="majorBidi" w:eastAsia="Times New Roman" w:hAnsiTheme="majorBidi" w:cstheme="majorBidi"/>
          <w:sz w:val="24"/>
          <w:szCs w:val="24"/>
        </w:rPr>
        <w:t xml:space="preserve"> morphotype</w:t>
      </w:r>
      <w:r w:rsidRPr="00635D4F">
        <w:rPr>
          <w:rFonts w:asciiTheme="majorBidi" w:eastAsia="Times New Roman" w:hAnsiTheme="majorBidi" w:cstheme="majorBidi"/>
          <w:sz w:val="24"/>
          <w:szCs w:val="24"/>
        </w:rPr>
        <w:t>.</w:t>
      </w:r>
    </w:p>
    <w:p w14:paraId="664A52DD" w14:textId="19EE1252" w:rsidR="00555A1D" w:rsidRDefault="00555A1D" w:rsidP="00635D4F">
      <w:pPr>
        <w:pStyle w:val="ListParagraph"/>
        <w:numPr>
          <w:ilvl w:val="0"/>
          <w:numId w:val="5"/>
        </w:numPr>
        <w:spacing w:line="480" w:lineRule="auto"/>
        <w:rPr>
          <w:rFonts w:asciiTheme="majorBidi" w:eastAsia="Times New Roman" w:hAnsiTheme="majorBidi" w:cstheme="majorBidi"/>
          <w:sz w:val="24"/>
          <w:szCs w:val="24"/>
        </w:rPr>
      </w:pPr>
      <w:r w:rsidRPr="00635D4F">
        <w:rPr>
          <w:rFonts w:asciiTheme="majorBidi" w:eastAsia="Times New Roman" w:hAnsiTheme="majorBidi" w:cstheme="majorBidi"/>
          <w:sz w:val="24"/>
          <w:szCs w:val="24"/>
        </w:rPr>
        <w:t>Failure parameter #2 - bothersome vaginal symptoms</w:t>
      </w:r>
    </w:p>
    <w:p w14:paraId="4C59E797" w14:textId="06E2B3E6" w:rsidR="00555A1D" w:rsidRDefault="00555A1D" w:rsidP="00635D4F">
      <w:pPr>
        <w:pStyle w:val="ListParagraph"/>
        <w:numPr>
          <w:ilvl w:val="0"/>
          <w:numId w:val="5"/>
        </w:numPr>
        <w:spacing w:line="480" w:lineRule="auto"/>
        <w:rPr>
          <w:rFonts w:asciiTheme="majorBidi" w:eastAsia="Times New Roman" w:hAnsiTheme="majorBidi" w:cstheme="majorBidi"/>
          <w:sz w:val="24"/>
          <w:szCs w:val="24"/>
        </w:rPr>
      </w:pPr>
      <w:r w:rsidRPr="00635D4F">
        <w:rPr>
          <w:rFonts w:asciiTheme="majorBidi" w:eastAsia="Times New Roman" w:hAnsiTheme="majorBidi" w:cstheme="majorBidi"/>
          <w:sz w:val="24"/>
          <w:szCs w:val="24"/>
        </w:rPr>
        <w:t>Failure parameter #3 - vaginal symptoms that require treatment</w:t>
      </w:r>
      <w:r w:rsidR="003D655D">
        <w:rPr>
          <w:rFonts w:asciiTheme="majorBidi" w:eastAsia="Times New Roman" w:hAnsiTheme="majorBidi" w:cstheme="majorBidi"/>
          <w:sz w:val="24"/>
          <w:szCs w:val="24"/>
        </w:rPr>
        <w:t>.</w:t>
      </w:r>
    </w:p>
    <w:p w14:paraId="6BAF9C5E" w14:textId="5C60377B" w:rsidR="00635D4F" w:rsidRPr="002172E5" w:rsidRDefault="00635D4F" w:rsidP="00635D4F">
      <w:pPr>
        <w:spacing w:line="480" w:lineRule="auto"/>
        <w:rPr>
          <w:rFonts w:asciiTheme="majorBidi" w:eastAsia="Times New Roman" w:hAnsiTheme="majorBidi" w:cstheme="majorBidi"/>
          <w:i/>
          <w:iCs/>
          <w:sz w:val="24"/>
          <w:szCs w:val="24"/>
        </w:rPr>
      </w:pPr>
      <w:r w:rsidRPr="002172E5">
        <w:rPr>
          <w:rFonts w:asciiTheme="majorBidi" w:eastAsia="Times New Roman" w:hAnsiTheme="majorBidi" w:cstheme="majorBidi"/>
          <w:i/>
          <w:iCs/>
          <w:sz w:val="24"/>
          <w:szCs w:val="24"/>
        </w:rPr>
        <w:t>Data Analysis</w:t>
      </w:r>
    </w:p>
    <w:p w14:paraId="723D5162" w14:textId="506E211E" w:rsidR="00635D4F" w:rsidRPr="00635D4F" w:rsidRDefault="00635D4F" w:rsidP="002172E5">
      <w:pPr>
        <w:spacing w:line="480" w:lineRule="auto"/>
        <w:ind w:firstLine="720"/>
        <w:rPr>
          <w:rFonts w:asciiTheme="majorBidi" w:eastAsia="Times New Roman" w:hAnsiTheme="majorBidi" w:cstheme="majorBidi"/>
          <w:sz w:val="24"/>
          <w:szCs w:val="24"/>
        </w:rPr>
      </w:pPr>
      <w:r w:rsidRPr="00635D4F">
        <w:rPr>
          <w:rFonts w:asciiTheme="majorBidi" w:eastAsia="Times New Roman" w:hAnsiTheme="majorBidi" w:cstheme="majorBidi"/>
          <w:sz w:val="24"/>
          <w:szCs w:val="24"/>
        </w:rPr>
        <w:t>Sample size calculations for the current study were based on the primary endpoint, namely the proportion of patients that</w:t>
      </w:r>
      <w:r w:rsidR="002172E5">
        <w:rPr>
          <w:rFonts w:asciiTheme="majorBidi" w:eastAsia="Times New Roman" w:hAnsiTheme="majorBidi" w:cstheme="majorBidi"/>
          <w:sz w:val="24"/>
          <w:szCs w:val="24"/>
        </w:rPr>
        <w:t xml:space="preserve"> reported unit increases of microflora growth over the course of usage</w:t>
      </w:r>
      <w:r w:rsidRPr="00635D4F">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commentRangeStart w:id="7"/>
      <w:r w:rsidRPr="00635D4F">
        <w:rPr>
          <w:rFonts w:asciiTheme="majorBidi" w:eastAsia="Times New Roman" w:hAnsiTheme="majorBidi" w:cstheme="majorBidi"/>
          <w:sz w:val="24"/>
          <w:szCs w:val="24"/>
        </w:rPr>
        <w:t xml:space="preserve">Based on a previously conducted study with the TIPI vaginal </w:t>
      </w:r>
      <w:r w:rsidR="000D6295">
        <w:rPr>
          <w:rFonts w:asciiTheme="majorBidi" w:eastAsia="Times New Roman" w:hAnsiTheme="majorBidi" w:cstheme="majorBidi"/>
          <w:sz w:val="24"/>
          <w:szCs w:val="24"/>
        </w:rPr>
        <w:t>d</w:t>
      </w:r>
      <w:r w:rsidRPr="00635D4F">
        <w:rPr>
          <w:rFonts w:asciiTheme="majorBidi" w:eastAsia="Times New Roman" w:hAnsiTheme="majorBidi" w:cstheme="majorBidi"/>
          <w:sz w:val="24"/>
          <w:szCs w:val="24"/>
        </w:rPr>
        <w:t>evice for stress urinary incontinence (TIPI 007)</w:t>
      </w:r>
      <w:r w:rsidR="002172E5">
        <w:rPr>
          <w:rFonts w:asciiTheme="majorBidi" w:eastAsia="Times New Roman" w:hAnsiTheme="majorBidi" w:cstheme="majorBidi"/>
          <w:sz w:val="24"/>
          <w:szCs w:val="24"/>
        </w:rPr>
        <w:t xml:space="preserve">, </w:t>
      </w:r>
      <w:commentRangeEnd w:id="7"/>
      <w:r w:rsidR="0095403C">
        <w:rPr>
          <w:rStyle w:val="CommentReference"/>
        </w:rPr>
        <w:commentReference w:id="7"/>
      </w:r>
      <w:r w:rsidRPr="00635D4F">
        <w:rPr>
          <w:rFonts w:asciiTheme="majorBidi" w:eastAsia="Times New Roman" w:hAnsiTheme="majorBidi" w:cstheme="majorBidi"/>
          <w:sz w:val="24"/>
          <w:szCs w:val="24"/>
        </w:rPr>
        <w:t xml:space="preserve">we initially expected that </w:t>
      </w:r>
      <w:commentRangeStart w:id="8"/>
      <w:r w:rsidRPr="00635D4F">
        <w:rPr>
          <w:rFonts w:asciiTheme="majorBidi" w:eastAsia="Times New Roman" w:hAnsiTheme="majorBidi" w:cstheme="majorBidi"/>
          <w:sz w:val="24"/>
          <w:szCs w:val="24"/>
        </w:rPr>
        <w:t>14.6%</w:t>
      </w:r>
      <w:commentRangeEnd w:id="8"/>
      <w:r w:rsidR="000D6295">
        <w:rPr>
          <w:rStyle w:val="CommentReference"/>
        </w:rPr>
        <w:commentReference w:id="8"/>
      </w:r>
      <w:r w:rsidRPr="00635D4F">
        <w:rPr>
          <w:rFonts w:asciiTheme="majorBidi" w:eastAsia="Times New Roman" w:hAnsiTheme="majorBidi" w:cstheme="majorBidi"/>
          <w:sz w:val="24"/>
          <w:szCs w:val="24"/>
        </w:rPr>
        <w:t xml:space="preserve"> of patients would have a significant change in </w:t>
      </w:r>
      <w:r w:rsidRPr="000D6295">
        <w:rPr>
          <w:rFonts w:asciiTheme="majorBidi" w:eastAsia="Times New Roman" w:hAnsiTheme="majorBidi" w:cstheme="majorBidi"/>
          <w:i/>
          <w:iCs/>
          <w:sz w:val="24"/>
          <w:szCs w:val="24"/>
        </w:rPr>
        <w:t>Gardnerella vaginalis</w:t>
      </w:r>
      <w:r w:rsidRPr="00635D4F">
        <w:rPr>
          <w:rFonts w:asciiTheme="majorBidi" w:eastAsia="Times New Roman" w:hAnsiTheme="majorBidi" w:cstheme="majorBidi"/>
          <w:sz w:val="24"/>
          <w:szCs w:val="24"/>
        </w:rPr>
        <w:t xml:space="preserve"> and </w:t>
      </w:r>
      <w:r w:rsidRPr="000D6295">
        <w:rPr>
          <w:rFonts w:asciiTheme="majorBidi" w:eastAsia="Times New Roman" w:hAnsiTheme="majorBidi" w:cstheme="majorBidi"/>
          <w:i/>
          <w:iCs/>
          <w:sz w:val="24"/>
          <w:szCs w:val="24"/>
        </w:rPr>
        <w:t xml:space="preserve">Lactobacillus </w:t>
      </w:r>
      <w:proofErr w:type="spellStart"/>
      <w:r w:rsidRPr="000D6295">
        <w:rPr>
          <w:rFonts w:asciiTheme="majorBidi" w:eastAsia="Times New Roman" w:hAnsiTheme="majorBidi" w:cstheme="majorBidi"/>
          <w:i/>
          <w:iCs/>
          <w:sz w:val="24"/>
          <w:szCs w:val="24"/>
        </w:rPr>
        <w:t>spp</w:t>
      </w:r>
      <w:proofErr w:type="spellEnd"/>
      <w:r w:rsidRPr="00635D4F">
        <w:rPr>
          <w:rFonts w:asciiTheme="majorBidi" w:eastAsia="Times New Roman" w:hAnsiTheme="majorBidi" w:cstheme="majorBidi"/>
          <w:sz w:val="24"/>
          <w:szCs w:val="24"/>
        </w:rPr>
        <w:t xml:space="preserve"> following the use of </w:t>
      </w:r>
      <w:proofErr w:type="spellStart"/>
      <w:r w:rsidRPr="00635D4F">
        <w:rPr>
          <w:rFonts w:asciiTheme="majorBidi" w:eastAsia="Times New Roman" w:hAnsiTheme="majorBidi" w:cstheme="majorBidi"/>
          <w:sz w:val="24"/>
          <w:szCs w:val="24"/>
        </w:rPr>
        <w:t>ProVate</w:t>
      </w:r>
      <w:proofErr w:type="spellEnd"/>
      <w:r w:rsidRPr="00635D4F">
        <w:rPr>
          <w:rFonts w:asciiTheme="majorBidi" w:eastAsia="Times New Roman" w:hAnsiTheme="majorBidi" w:cstheme="majorBidi"/>
          <w:sz w:val="24"/>
          <w:szCs w:val="24"/>
        </w:rPr>
        <w:t xml:space="preserve">. Furthermore, based on the same study, we expected that approximately </w:t>
      </w:r>
      <w:commentRangeStart w:id="9"/>
      <w:r w:rsidRPr="00635D4F">
        <w:rPr>
          <w:rFonts w:asciiTheme="majorBidi" w:eastAsia="Times New Roman" w:hAnsiTheme="majorBidi" w:cstheme="majorBidi"/>
          <w:sz w:val="24"/>
          <w:szCs w:val="24"/>
        </w:rPr>
        <w:t>2.4</w:t>
      </w:r>
      <w:commentRangeEnd w:id="9"/>
      <w:r w:rsidR="000D6295">
        <w:rPr>
          <w:rStyle w:val="CommentReference"/>
        </w:rPr>
        <w:commentReference w:id="9"/>
      </w:r>
      <w:r w:rsidRPr="00635D4F">
        <w:rPr>
          <w:rFonts w:asciiTheme="majorBidi" w:eastAsia="Times New Roman" w:hAnsiTheme="majorBidi" w:cstheme="majorBidi"/>
          <w:sz w:val="24"/>
          <w:szCs w:val="24"/>
        </w:rPr>
        <w:t xml:space="preserve">% of patients would have a significant increase in </w:t>
      </w:r>
      <w:r w:rsidRPr="000D6295">
        <w:rPr>
          <w:rFonts w:asciiTheme="majorBidi" w:eastAsia="Times New Roman" w:hAnsiTheme="majorBidi" w:cstheme="majorBidi"/>
          <w:i/>
          <w:iCs/>
          <w:sz w:val="24"/>
          <w:szCs w:val="24"/>
        </w:rPr>
        <w:t xml:space="preserve">Candida </w:t>
      </w:r>
      <w:proofErr w:type="spellStart"/>
      <w:r w:rsidRPr="000D6295">
        <w:rPr>
          <w:rFonts w:asciiTheme="majorBidi" w:eastAsia="Times New Roman" w:hAnsiTheme="majorBidi" w:cstheme="majorBidi"/>
          <w:i/>
          <w:iCs/>
          <w:sz w:val="24"/>
          <w:szCs w:val="24"/>
        </w:rPr>
        <w:t>spp</w:t>
      </w:r>
      <w:proofErr w:type="spellEnd"/>
      <w:r w:rsidRPr="00635D4F">
        <w:rPr>
          <w:rFonts w:asciiTheme="majorBidi" w:eastAsia="Times New Roman" w:hAnsiTheme="majorBidi" w:cstheme="majorBidi"/>
          <w:sz w:val="24"/>
          <w:szCs w:val="24"/>
        </w:rPr>
        <w:t xml:space="preserve"> following the use of </w:t>
      </w:r>
      <w:proofErr w:type="spellStart"/>
      <w:r w:rsidRPr="00635D4F">
        <w:rPr>
          <w:rFonts w:asciiTheme="majorBidi" w:eastAsia="Times New Roman" w:hAnsiTheme="majorBidi" w:cstheme="majorBidi"/>
          <w:sz w:val="24"/>
          <w:szCs w:val="24"/>
        </w:rPr>
        <w:t>ProVate</w:t>
      </w:r>
      <w:proofErr w:type="spellEnd"/>
      <w:r w:rsidR="000D6295">
        <w:rPr>
          <w:rFonts w:asciiTheme="majorBidi" w:eastAsia="Times New Roman" w:hAnsiTheme="majorBidi" w:cstheme="majorBidi"/>
          <w:sz w:val="24"/>
          <w:szCs w:val="24"/>
        </w:rPr>
        <w:t>,</w:t>
      </w:r>
      <w:r w:rsidRPr="00635D4F">
        <w:rPr>
          <w:rFonts w:asciiTheme="majorBidi" w:eastAsia="Times New Roman" w:hAnsiTheme="majorBidi" w:cstheme="majorBidi"/>
          <w:sz w:val="24"/>
          <w:szCs w:val="24"/>
        </w:rPr>
        <w:t xml:space="preserve"> whereas this proportion would be 3% for </w:t>
      </w:r>
      <w:r w:rsidRPr="000D6295">
        <w:rPr>
          <w:rFonts w:asciiTheme="majorBidi" w:eastAsia="Times New Roman" w:hAnsiTheme="majorBidi" w:cstheme="majorBidi"/>
          <w:i/>
          <w:iCs/>
          <w:sz w:val="24"/>
          <w:szCs w:val="24"/>
        </w:rPr>
        <w:t>Staphylococcus aureus</w:t>
      </w:r>
      <w:r w:rsidR="000D6295">
        <w:rPr>
          <w:rFonts w:asciiTheme="majorBidi" w:eastAsia="Times New Roman" w:hAnsiTheme="majorBidi" w:cstheme="majorBidi"/>
          <w:i/>
          <w:iCs/>
          <w:sz w:val="24"/>
          <w:szCs w:val="24"/>
        </w:rPr>
        <w:t>,</w:t>
      </w:r>
      <w:r w:rsidRPr="00635D4F">
        <w:rPr>
          <w:rFonts w:asciiTheme="majorBidi" w:eastAsia="Times New Roman" w:hAnsiTheme="majorBidi" w:cstheme="majorBidi"/>
          <w:sz w:val="24"/>
          <w:szCs w:val="24"/>
        </w:rPr>
        <w:t xml:space="preserve"> </w:t>
      </w:r>
      <w:commentRangeStart w:id="10"/>
      <w:r w:rsidRPr="00635D4F">
        <w:rPr>
          <w:rFonts w:asciiTheme="majorBidi" w:eastAsia="Times New Roman" w:hAnsiTheme="majorBidi" w:cstheme="majorBidi"/>
          <w:sz w:val="24"/>
          <w:szCs w:val="24"/>
        </w:rPr>
        <w:t xml:space="preserve">based on the PT 103 clinical safety </w:t>
      </w:r>
      <w:commentRangeEnd w:id="10"/>
      <w:r w:rsidR="0095403C">
        <w:rPr>
          <w:rStyle w:val="CommentReference"/>
        </w:rPr>
        <w:commentReference w:id="10"/>
      </w:r>
      <w:r w:rsidRPr="00635D4F">
        <w:rPr>
          <w:rFonts w:asciiTheme="majorBidi" w:eastAsia="Times New Roman" w:hAnsiTheme="majorBidi" w:cstheme="majorBidi"/>
          <w:sz w:val="24"/>
          <w:szCs w:val="24"/>
        </w:rPr>
        <w:t xml:space="preserve">and efficacy study to evaluate the </w:t>
      </w:r>
      <w:proofErr w:type="spellStart"/>
      <w:r w:rsidRPr="00635D4F">
        <w:rPr>
          <w:rFonts w:asciiTheme="majorBidi" w:eastAsia="Times New Roman" w:hAnsiTheme="majorBidi" w:cstheme="majorBidi"/>
          <w:sz w:val="24"/>
          <w:szCs w:val="24"/>
        </w:rPr>
        <w:t>ProVate</w:t>
      </w:r>
      <w:proofErr w:type="spellEnd"/>
      <w:r w:rsidRPr="00635D4F">
        <w:rPr>
          <w:rFonts w:asciiTheme="majorBidi" w:eastAsia="Times New Roman" w:hAnsiTheme="majorBidi" w:cstheme="majorBidi"/>
          <w:sz w:val="24"/>
          <w:szCs w:val="24"/>
        </w:rPr>
        <w:t xml:space="preserve"> Device. </w:t>
      </w:r>
      <w:r w:rsidR="000D6295">
        <w:rPr>
          <w:rFonts w:asciiTheme="majorBidi" w:eastAsia="Times New Roman" w:hAnsiTheme="majorBidi" w:cstheme="majorBidi"/>
          <w:sz w:val="24"/>
          <w:szCs w:val="24"/>
        </w:rPr>
        <w:t>T</w:t>
      </w:r>
      <w:r w:rsidRPr="00635D4F">
        <w:rPr>
          <w:rFonts w:asciiTheme="majorBidi" w:eastAsia="Times New Roman" w:hAnsiTheme="majorBidi" w:cstheme="majorBidi"/>
          <w:sz w:val="24"/>
          <w:szCs w:val="24"/>
        </w:rPr>
        <w:t>o be conservative, we assumed that the subjects with a significant change in any of the microorganisms of interest would be mutually exclusive, therefore 20% of the total sample would have a significant change in the microflora.</w:t>
      </w:r>
      <w:r>
        <w:rPr>
          <w:rFonts w:asciiTheme="majorBidi" w:eastAsia="Times New Roman" w:hAnsiTheme="majorBidi" w:cstheme="majorBidi"/>
          <w:sz w:val="24"/>
          <w:szCs w:val="24"/>
        </w:rPr>
        <w:t xml:space="preserve"> </w:t>
      </w:r>
      <w:commentRangeStart w:id="11"/>
      <w:r w:rsidRPr="00635D4F">
        <w:rPr>
          <w:rFonts w:asciiTheme="majorBidi" w:eastAsia="Times New Roman" w:hAnsiTheme="majorBidi" w:cstheme="majorBidi"/>
          <w:sz w:val="24"/>
          <w:szCs w:val="24"/>
        </w:rPr>
        <w:t>Based on the literature</w:t>
      </w:r>
      <w:commentRangeEnd w:id="11"/>
      <w:r w:rsidR="0095403C">
        <w:rPr>
          <w:rStyle w:val="CommentReference"/>
        </w:rPr>
        <w:commentReference w:id="11"/>
      </w:r>
      <w:r w:rsidRPr="00635D4F">
        <w:rPr>
          <w:rFonts w:asciiTheme="majorBidi" w:eastAsia="Times New Roman" w:hAnsiTheme="majorBidi" w:cstheme="majorBidi"/>
          <w:sz w:val="24"/>
          <w:szCs w:val="24"/>
        </w:rPr>
        <w:t>, we also expected that approximately 5% (2% to 8%) of subjects would have an infection with the microorganisms of interest and would, therefore, require treatment.</w:t>
      </w:r>
      <w:r>
        <w:rPr>
          <w:rFonts w:asciiTheme="majorBidi" w:eastAsia="Times New Roman" w:hAnsiTheme="majorBidi" w:cstheme="majorBidi"/>
          <w:sz w:val="24"/>
          <w:szCs w:val="24"/>
        </w:rPr>
        <w:t xml:space="preserve"> </w:t>
      </w:r>
      <w:r w:rsidRPr="00635D4F">
        <w:rPr>
          <w:rFonts w:asciiTheme="majorBidi" w:eastAsia="Times New Roman" w:hAnsiTheme="majorBidi" w:cstheme="majorBidi"/>
          <w:sz w:val="24"/>
          <w:szCs w:val="24"/>
        </w:rPr>
        <w:t xml:space="preserve">Finally, using data from the PT103 study we expected that up to 17% of subjects would experience </w:t>
      </w:r>
      <w:r w:rsidR="000D6295">
        <w:rPr>
          <w:rFonts w:asciiTheme="majorBidi" w:eastAsia="Times New Roman" w:hAnsiTheme="majorBidi" w:cstheme="majorBidi"/>
          <w:sz w:val="24"/>
          <w:szCs w:val="24"/>
        </w:rPr>
        <w:t xml:space="preserve">bothersome </w:t>
      </w:r>
      <w:r w:rsidRPr="00635D4F">
        <w:rPr>
          <w:rFonts w:asciiTheme="majorBidi" w:eastAsia="Times New Roman" w:hAnsiTheme="majorBidi" w:cstheme="majorBidi"/>
          <w:sz w:val="24"/>
          <w:szCs w:val="24"/>
        </w:rPr>
        <w:t>vaginal symptoms related to infection.</w:t>
      </w:r>
      <w:r>
        <w:rPr>
          <w:rFonts w:asciiTheme="majorBidi" w:eastAsia="Times New Roman" w:hAnsiTheme="majorBidi" w:cstheme="majorBidi"/>
          <w:sz w:val="24"/>
          <w:szCs w:val="24"/>
        </w:rPr>
        <w:t xml:space="preserve"> </w:t>
      </w:r>
      <w:r w:rsidRPr="00635D4F">
        <w:rPr>
          <w:rFonts w:asciiTheme="majorBidi" w:eastAsia="Times New Roman" w:hAnsiTheme="majorBidi" w:cstheme="majorBidi"/>
          <w:sz w:val="24"/>
          <w:szCs w:val="24"/>
        </w:rPr>
        <w:t xml:space="preserve">Assuming a failure rate in the control group of 30%, based on the information above, and an actual difference in failure rate between groups of zero, a sample size of 54 subjects would achieve 80% power at a significance level of 0.025 </w:t>
      </w:r>
      <w:r w:rsidRPr="00635D4F">
        <w:rPr>
          <w:rFonts w:asciiTheme="majorBidi" w:eastAsia="Times New Roman" w:hAnsiTheme="majorBidi" w:cstheme="majorBidi"/>
          <w:sz w:val="24"/>
          <w:szCs w:val="24"/>
        </w:rPr>
        <w:lastRenderedPageBreak/>
        <w:t>using a one-sided non-inferiority test of correlated proportions (</w:t>
      </w:r>
      <w:proofErr w:type="spellStart"/>
      <w:r w:rsidRPr="00635D4F">
        <w:rPr>
          <w:rFonts w:asciiTheme="majorBidi" w:eastAsia="Times New Roman" w:hAnsiTheme="majorBidi" w:cstheme="majorBidi"/>
          <w:sz w:val="24"/>
          <w:szCs w:val="24"/>
        </w:rPr>
        <w:t>McNemar</w:t>
      </w:r>
      <w:proofErr w:type="spellEnd"/>
      <w:r w:rsidRPr="00635D4F">
        <w:rPr>
          <w:rFonts w:asciiTheme="majorBidi" w:eastAsia="Times New Roman" w:hAnsiTheme="majorBidi" w:cstheme="majorBidi"/>
          <w:sz w:val="24"/>
          <w:szCs w:val="24"/>
        </w:rPr>
        <w:t xml:space="preserve"> test assuming 10% discordant pairs), and a non-inferiority margin of 15%</w:t>
      </w:r>
      <w:r>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526292712"/>
          <w:citation/>
        </w:sdtPr>
        <w:sdtEndPr/>
        <w:sdtContent>
          <w:r>
            <w:rPr>
              <w:rFonts w:asciiTheme="majorBidi" w:eastAsia="Times New Roman" w:hAnsiTheme="majorBidi" w:cstheme="majorBidi"/>
              <w:sz w:val="24"/>
              <w:szCs w:val="24"/>
            </w:rPr>
            <w:fldChar w:fldCharType="begin"/>
          </w:r>
          <w:r>
            <w:rPr>
              <w:rFonts w:asciiTheme="majorBidi" w:eastAsia="Times New Roman" w:hAnsiTheme="majorBidi" w:cstheme="majorBidi"/>
              <w:sz w:val="24"/>
              <w:szCs w:val="24"/>
            </w:rPr>
            <w:instrText xml:space="preserve"> CITATION Liu02 \l 1033 </w:instrText>
          </w:r>
          <w:r>
            <w:rPr>
              <w:rFonts w:asciiTheme="majorBidi" w:eastAsia="Times New Roman" w:hAnsiTheme="majorBidi" w:cstheme="majorBidi"/>
              <w:sz w:val="24"/>
              <w:szCs w:val="24"/>
            </w:rPr>
            <w:fldChar w:fldCharType="separate"/>
          </w:r>
          <w:r w:rsidR="00D56E12" w:rsidRPr="00D56E12">
            <w:rPr>
              <w:rFonts w:asciiTheme="majorBidi" w:eastAsia="Times New Roman" w:hAnsiTheme="majorBidi" w:cstheme="majorBidi"/>
              <w:noProof/>
              <w:sz w:val="24"/>
              <w:szCs w:val="24"/>
            </w:rPr>
            <w:t>[19]</w:t>
          </w:r>
          <w:r>
            <w:rPr>
              <w:rFonts w:asciiTheme="majorBidi" w:eastAsia="Times New Roman" w:hAnsiTheme="majorBidi" w:cstheme="majorBidi"/>
              <w:sz w:val="24"/>
              <w:szCs w:val="24"/>
            </w:rPr>
            <w:fldChar w:fldCharType="end"/>
          </w:r>
        </w:sdtContent>
      </w:sdt>
      <w:sdt>
        <w:sdtPr>
          <w:rPr>
            <w:rFonts w:asciiTheme="majorBidi" w:eastAsia="Times New Roman" w:hAnsiTheme="majorBidi" w:cstheme="majorBidi"/>
            <w:sz w:val="24"/>
            <w:szCs w:val="24"/>
          </w:rPr>
          <w:id w:val="894711408"/>
          <w:citation/>
        </w:sdtPr>
        <w:sdtEndPr/>
        <w:sdtContent>
          <w:r>
            <w:rPr>
              <w:rFonts w:asciiTheme="majorBidi" w:eastAsia="Times New Roman" w:hAnsiTheme="majorBidi" w:cstheme="majorBidi"/>
              <w:sz w:val="24"/>
              <w:szCs w:val="24"/>
            </w:rPr>
            <w:fldChar w:fldCharType="begin"/>
          </w:r>
          <w:r>
            <w:rPr>
              <w:rFonts w:asciiTheme="majorBidi" w:eastAsia="Times New Roman" w:hAnsiTheme="majorBidi" w:cstheme="majorBidi"/>
              <w:sz w:val="24"/>
              <w:szCs w:val="24"/>
            </w:rPr>
            <w:instrText xml:space="preserve"> CITATION Mac97 \l 1033 </w:instrText>
          </w:r>
          <w:r>
            <w:rPr>
              <w:rFonts w:asciiTheme="majorBidi" w:eastAsia="Times New Roman" w:hAnsiTheme="majorBidi" w:cstheme="majorBidi"/>
              <w:sz w:val="24"/>
              <w:szCs w:val="24"/>
            </w:rPr>
            <w:fldChar w:fldCharType="separate"/>
          </w:r>
          <w:r w:rsidR="00D56E12">
            <w:rPr>
              <w:rFonts w:asciiTheme="majorBidi" w:eastAsia="Times New Roman" w:hAnsiTheme="majorBidi" w:cstheme="majorBidi"/>
              <w:noProof/>
              <w:sz w:val="24"/>
              <w:szCs w:val="24"/>
            </w:rPr>
            <w:t xml:space="preserve"> </w:t>
          </w:r>
          <w:r w:rsidR="00D56E12" w:rsidRPr="00D56E12">
            <w:rPr>
              <w:rFonts w:asciiTheme="majorBidi" w:eastAsia="Times New Roman" w:hAnsiTheme="majorBidi" w:cstheme="majorBidi"/>
              <w:noProof/>
              <w:sz w:val="24"/>
              <w:szCs w:val="24"/>
            </w:rPr>
            <w:t>[20]</w:t>
          </w:r>
          <w:r>
            <w:rPr>
              <w:rFonts w:asciiTheme="majorBidi" w:eastAsia="Times New Roman" w:hAnsiTheme="majorBidi" w:cstheme="majorBidi"/>
              <w:sz w:val="24"/>
              <w:szCs w:val="24"/>
            </w:rPr>
            <w:fldChar w:fldCharType="end"/>
          </w:r>
        </w:sdtContent>
      </w:sdt>
      <w:r w:rsidR="000D6295">
        <w:rPr>
          <w:rFonts w:asciiTheme="majorBidi" w:eastAsia="Times New Roman" w:hAnsiTheme="majorBidi" w:cstheme="majorBidi"/>
          <w:sz w:val="24"/>
          <w:szCs w:val="24"/>
        </w:rPr>
        <w:t>.</w:t>
      </w:r>
    </w:p>
    <w:p w14:paraId="4719B320" w14:textId="6ABD68C2" w:rsidR="00005C69" w:rsidRPr="00635D4F" w:rsidRDefault="00555A1D" w:rsidP="000443D1">
      <w:pPr>
        <w:spacing w:line="480" w:lineRule="auto"/>
        <w:rPr>
          <w:rFonts w:asciiTheme="majorBidi" w:eastAsia="Times New Roman" w:hAnsiTheme="majorBidi" w:cstheme="majorBidi"/>
          <w:b/>
          <w:bCs/>
          <w:sz w:val="24"/>
          <w:szCs w:val="24"/>
        </w:rPr>
      </w:pPr>
      <w:r w:rsidRPr="00635D4F">
        <w:rPr>
          <w:rFonts w:asciiTheme="majorBidi" w:eastAsia="Times New Roman" w:hAnsiTheme="majorBidi" w:cstheme="majorBidi"/>
          <w:b/>
          <w:bCs/>
          <w:sz w:val="24"/>
          <w:szCs w:val="24"/>
        </w:rPr>
        <w:t>Results</w:t>
      </w:r>
    </w:p>
    <w:p w14:paraId="54392740" w14:textId="6D38D606" w:rsidR="00C27B43" w:rsidRDefault="00635D4F" w:rsidP="00635D4F">
      <w:pPr>
        <w:spacing w:line="480" w:lineRule="auto"/>
        <w:ind w:firstLine="720"/>
        <w:rPr>
          <w:rFonts w:asciiTheme="majorBidi" w:eastAsia="Times New Roman" w:hAnsiTheme="majorBidi" w:cstheme="majorBidi"/>
          <w:sz w:val="24"/>
          <w:szCs w:val="24"/>
        </w:rPr>
      </w:pPr>
      <w:r w:rsidRPr="00635D4F">
        <w:rPr>
          <w:rFonts w:asciiTheme="majorBidi" w:eastAsia="Times New Roman" w:hAnsiTheme="majorBidi" w:cstheme="majorBidi"/>
          <w:sz w:val="24"/>
          <w:szCs w:val="24"/>
        </w:rPr>
        <w:t xml:space="preserve">The study was conducted in seven </w:t>
      </w:r>
      <w:commentRangeStart w:id="12"/>
      <w:r w:rsidRPr="00635D4F">
        <w:rPr>
          <w:rFonts w:asciiTheme="majorBidi" w:eastAsia="Times New Roman" w:hAnsiTheme="majorBidi" w:cstheme="majorBidi"/>
          <w:sz w:val="24"/>
          <w:szCs w:val="24"/>
        </w:rPr>
        <w:t>sites</w:t>
      </w:r>
      <w:commentRangeEnd w:id="12"/>
      <w:r w:rsidR="0095403C">
        <w:rPr>
          <w:rStyle w:val="CommentReference"/>
        </w:rPr>
        <w:commentReference w:id="12"/>
      </w:r>
      <w:r>
        <w:rPr>
          <w:rFonts w:asciiTheme="majorBidi" w:eastAsia="Times New Roman" w:hAnsiTheme="majorBidi" w:cstheme="majorBidi"/>
          <w:sz w:val="24"/>
          <w:szCs w:val="24"/>
        </w:rPr>
        <w:t xml:space="preserve">, </w:t>
      </w:r>
      <w:r w:rsidRPr="00635D4F">
        <w:rPr>
          <w:rFonts w:asciiTheme="majorBidi" w:eastAsia="Times New Roman" w:hAnsiTheme="majorBidi" w:cstheme="majorBidi"/>
          <w:sz w:val="24"/>
          <w:szCs w:val="24"/>
        </w:rPr>
        <w:t>six in the United States and one in Israel</w:t>
      </w:r>
      <w:r w:rsidR="009342B7">
        <w:rPr>
          <w:rFonts w:asciiTheme="majorBidi" w:eastAsia="Times New Roman" w:hAnsiTheme="majorBidi" w:cstheme="majorBidi"/>
          <w:sz w:val="24"/>
          <w:szCs w:val="24"/>
        </w:rPr>
        <w:t xml:space="preserve">, </w:t>
      </w:r>
      <w:r w:rsidRPr="00635D4F">
        <w:rPr>
          <w:rFonts w:asciiTheme="majorBidi" w:eastAsia="Times New Roman" w:hAnsiTheme="majorBidi" w:cstheme="majorBidi"/>
          <w:sz w:val="24"/>
          <w:szCs w:val="24"/>
        </w:rPr>
        <w:t xml:space="preserve">between August 2017 and September 2018. </w:t>
      </w:r>
      <w:r w:rsidR="00C27B43" w:rsidRPr="009E59CD">
        <w:rPr>
          <w:rFonts w:asciiTheme="majorBidi" w:eastAsia="Times New Roman" w:hAnsiTheme="majorBidi" w:cstheme="majorBidi"/>
          <w:sz w:val="24"/>
          <w:szCs w:val="24"/>
        </w:rPr>
        <w:t>All eligible randomized women participants reported POP that had been assessed by vaginal examination. At screening, prior to introduction of any vaginal device, 21</w:t>
      </w:r>
      <w:r w:rsidR="00C27B43" w:rsidRPr="009E59CD">
        <w:rPr>
          <w:rFonts w:asciiTheme="majorBidi" w:eastAsia="Times New Roman" w:hAnsiTheme="majorBidi" w:cstheme="majorBidi" w:hint="cs"/>
          <w:sz w:val="24"/>
          <w:szCs w:val="24"/>
          <w:rtl/>
        </w:rPr>
        <w:t xml:space="preserve"> </w:t>
      </w:r>
      <w:r w:rsidR="00C27B43" w:rsidRPr="009E59CD">
        <w:rPr>
          <w:rFonts w:asciiTheme="majorBidi" w:eastAsia="Times New Roman" w:hAnsiTheme="majorBidi" w:cstheme="majorBidi"/>
          <w:sz w:val="24"/>
          <w:szCs w:val="24"/>
        </w:rPr>
        <w:t xml:space="preserve">(36.2%) of the 58 subjects had POP-Q stage 2 prolapse, </w:t>
      </w:r>
      <w:r w:rsidR="00C27B43" w:rsidRPr="009E59CD">
        <w:rPr>
          <w:rFonts w:asciiTheme="majorBidi" w:eastAsia="Times New Roman" w:hAnsiTheme="majorBidi" w:cstheme="majorBidi" w:hint="cs"/>
          <w:sz w:val="24"/>
          <w:szCs w:val="24"/>
          <w:rtl/>
        </w:rPr>
        <w:t>3</w:t>
      </w:r>
      <w:r w:rsidR="00C27B43" w:rsidRPr="009E59CD">
        <w:rPr>
          <w:rFonts w:asciiTheme="majorBidi" w:eastAsia="Times New Roman" w:hAnsiTheme="majorBidi" w:cstheme="majorBidi"/>
          <w:sz w:val="24"/>
          <w:szCs w:val="24"/>
        </w:rPr>
        <w:t>5 (60.3%) had POP-Q stage 3 and 2 (3.4%) had POP-Q stage 4 prolapse. The mean age was 64.5±</w:t>
      </w:r>
      <w:commentRangeStart w:id="13"/>
      <w:r w:rsidR="00C27B43" w:rsidRPr="009E59CD">
        <w:rPr>
          <w:rFonts w:asciiTheme="majorBidi" w:eastAsia="Times New Roman" w:hAnsiTheme="majorBidi" w:cstheme="majorBidi"/>
          <w:sz w:val="24"/>
          <w:szCs w:val="24"/>
        </w:rPr>
        <w:t xml:space="preserve">10.57 </w:t>
      </w:r>
      <w:commentRangeEnd w:id="13"/>
      <w:r w:rsidR="00F867AD">
        <w:rPr>
          <w:rStyle w:val="CommentReference"/>
        </w:rPr>
        <w:commentReference w:id="13"/>
      </w:r>
      <w:r w:rsidR="00C27B43" w:rsidRPr="009E59CD">
        <w:rPr>
          <w:rFonts w:asciiTheme="majorBidi" w:eastAsia="Times New Roman" w:hAnsiTheme="majorBidi" w:cstheme="majorBidi"/>
          <w:sz w:val="24"/>
          <w:szCs w:val="24"/>
        </w:rPr>
        <w:t xml:space="preserve">(range 36-77 years), </w:t>
      </w:r>
      <w:r w:rsidR="00C54781">
        <w:rPr>
          <w:rFonts w:asciiTheme="majorBidi" w:eastAsia="Times New Roman" w:hAnsiTheme="majorBidi" w:cstheme="majorBidi"/>
          <w:sz w:val="24"/>
          <w:szCs w:val="24"/>
        </w:rPr>
        <w:t>and the largest age group was between 71-80 years of age. (</w:t>
      </w:r>
      <w:commentRangeStart w:id="14"/>
      <w:r w:rsidR="00C54781">
        <w:rPr>
          <w:rFonts w:asciiTheme="majorBidi" w:eastAsia="Times New Roman" w:hAnsiTheme="majorBidi" w:cstheme="majorBidi"/>
          <w:sz w:val="24"/>
          <w:szCs w:val="24"/>
        </w:rPr>
        <w:t xml:space="preserve">Table </w:t>
      </w:r>
      <w:commentRangeEnd w:id="14"/>
      <w:r w:rsidR="0095403C">
        <w:rPr>
          <w:rStyle w:val="CommentReference"/>
        </w:rPr>
        <w:commentReference w:id="14"/>
      </w:r>
      <w:r w:rsidR="00C54781">
        <w:rPr>
          <w:rFonts w:asciiTheme="majorBidi" w:eastAsia="Times New Roman" w:hAnsiTheme="majorBidi" w:cstheme="majorBidi"/>
          <w:sz w:val="24"/>
          <w:szCs w:val="24"/>
        </w:rPr>
        <w:t xml:space="preserve">1). The vast majority of the subjects, </w:t>
      </w:r>
      <w:r w:rsidR="00C27B43" w:rsidRPr="009E59CD">
        <w:rPr>
          <w:rFonts w:asciiTheme="majorBidi" w:eastAsia="Times New Roman" w:hAnsiTheme="majorBidi" w:cstheme="majorBidi"/>
          <w:sz w:val="24"/>
          <w:szCs w:val="24"/>
        </w:rPr>
        <w:t xml:space="preserve">52 (89.7%) reported various </w:t>
      </w:r>
      <w:r w:rsidR="009E59CD" w:rsidRPr="009E59CD">
        <w:rPr>
          <w:rFonts w:asciiTheme="majorBidi" w:eastAsia="Times New Roman" w:hAnsiTheme="majorBidi" w:cstheme="majorBidi"/>
          <w:sz w:val="24"/>
          <w:szCs w:val="24"/>
        </w:rPr>
        <w:t>co-morbidities (not an exclusion criterion,</w:t>
      </w:r>
      <w:r w:rsidR="00C54781">
        <w:rPr>
          <w:rFonts w:asciiTheme="majorBidi" w:eastAsia="Times New Roman" w:hAnsiTheme="majorBidi" w:cstheme="majorBidi"/>
          <w:sz w:val="24"/>
          <w:szCs w:val="24"/>
        </w:rPr>
        <w:t xml:space="preserve">) like metabolic and cardiovascular conditions. </w:t>
      </w:r>
      <w:r w:rsidR="009E59CD" w:rsidRPr="009E59CD">
        <w:rPr>
          <w:rFonts w:asciiTheme="majorBidi" w:eastAsia="Times New Roman" w:hAnsiTheme="majorBidi" w:cstheme="majorBidi"/>
          <w:sz w:val="24"/>
          <w:szCs w:val="24"/>
        </w:rPr>
        <w:t xml:space="preserve">All 58 subjects (100%) had </w:t>
      </w:r>
      <w:r w:rsidR="00C54781">
        <w:rPr>
          <w:rFonts w:asciiTheme="majorBidi" w:eastAsia="Times New Roman" w:hAnsiTheme="majorBidi" w:cstheme="majorBidi"/>
          <w:sz w:val="24"/>
          <w:szCs w:val="24"/>
        </w:rPr>
        <w:t xml:space="preserve">reported </w:t>
      </w:r>
      <w:r w:rsidR="009E59CD" w:rsidRPr="009E59CD">
        <w:rPr>
          <w:rFonts w:asciiTheme="majorBidi" w:eastAsia="Times New Roman" w:hAnsiTheme="majorBidi" w:cstheme="majorBidi"/>
          <w:sz w:val="24"/>
          <w:szCs w:val="24"/>
        </w:rPr>
        <w:t>at least one delivery, and average parity was 2.7±</w:t>
      </w:r>
      <w:commentRangeStart w:id="15"/>
      <w:r w:rsidR="009E59CD" w:rsidRPr="009E59CD">
        <w:rPr>
          <w:rFonts w:asciiTheme="majorBidi" w:eastAsia="Times New Roman" w:hAnsiTheme="majorBidi" w:cstheme="majorBidi"/>
          <w:sz w:val="24"/>
          <w:szCs w:val="24"/>
        </w:rPr>
        <w:t xml:space="preserve">1.11 </w:t>
      </w:r>
      <w:commentRangeEnd w:id="15"/>
      <w:r w:rsidR="00F867AD">
        <w:rPr>
          <w:rStyle w:val="CommentReference"/>
        </w:rPr>
        <w:commentReference w:id="15"/>
      </w:r>
      <w:r w:rsidR="009E59CD" w:rsidRPr="009E59CD">
        <w:rPr>
          <w:rFonts w:asciiTheme="majorBidi" w:eastAsia="Times New Roman" w:hAnsiTheme="majorBidi" w:cstheme="majorBidi"/>
          <w:sz w:val="24"/>
          <w:szCs w:val="24"/>
        </w:rPr>
        <w:t xml:space="preserve">deliveries. </w:t>
      </w:r>
      <w:r w:rsidR="00C54781">
        <w:rPr>
          <w:rFonts w:asciiTheme="majorBidi" w:eastAsia="Times New Roman" w:hAnsiTheme="majorBidi" w:cstheme="majorBidi"/>
          <w:sz w:val="24"/>
          <w:szCs w:val="24"/>
        </w:rPr>
        <w:t>No</w:t>
      </w:r>
      <w:r w:rsidR="009E59CD" w:rsidRPr="009E59CD">
        <w:rPr>
          <w:rFonts w:asciiTheme="majorBidi" w:eastAsia="Times New Roman" w:hAnsiTheme="majorBidi" w:cstheme="majorBidi"/>
          <w:sz w:val="24"/>
          <w:szCs w:val="24"/>
        </w:rPr>
        <w:t xml:space="preserve"> deliveries nor pregnancies </w:t>
      </w:r>
      <w:r w:rsidR="00C54781">
        <w:rPr>
          <w:rFonts w:asciiTheme="majorBidi" w:eastAsia="Times New Roman" w:hAnsiTheme="majorBidi" w:cstheme="majorBidi"/>
          <w:sz w:val="24"/>
          <w:szCs w:val="24"/>
        </w:rPr>
        <w:t xml:space="preserve">were reported </w:t>
      </w:r>
      <w:r w:rsidR="009E59CD" w:rsidRPr="009E59CD">
        <w:rPr>
          <w:rFonts w:asciiTheme="majorBidi" w:eastAsia="Times New Roman" w:hAnsiTheme="majorBidi" w:cstheme="majorBidi"/>
          <w:sz w:val="24"/>
          <w:szCs w:val="24"/>
        </w:rPr>
        <w:t>within 12 months prior to screening.</w:t>
      </w:r>
      <w:r w:rsidR="00C54781">
        <w:rPr>
          <w:rFonts w:asciiTheme="majorBidi" w:eastAsia="Times New Roman" w:hAnsiTheme="majorBidi" w:cstheme="majorBidi"/>
          <w:sz w:val="24"/>
          <w:szCs w:val="24"/>
        </w:rPr>
        <w:t xml:space="preserve"> </w:t>
      </w:r>
      <w:r w:rsidR="009E59CD">
        <w:rPr>
          <w:rFonts w:asciiTheme="majorBidi" w:eastAsia="Times New Roman" w:hAnsiTheme="majorBidi" w:cstheme="majorBidi"/>
          <w:sz w:val="24"/>
          <w:szCs w:val="24"/>
        </w:rPr>
        <w:t>Four</w:t>
      </w:r>
      <w:r w:rsidR="009E59CD" w:rsidRPr="009E59CD">
        <w:rPr>
          <w:rFonts w:asciiTheme="majorBidi" w:eastAsia="Times New Roman" w:hAnsiTheme="majorBidi" w:cstheme="majorBidi"/>
          <w:sz w:val="24"/>
          <w:szCs w:val="24"/>
        </w:rPr>
        <w:t xml:space="preserve"> (6.9%) subjects were premenopausal</w:t>
      </w:r>
      <w:r w:rsidR="00F867AD">
        <w:rPr>
          <w:rFonts w:asciiTheme="majorBidi" w:eastAsia="Times New Roman" w:hAnsiTheme="majorBidi" w:cstheme="majorBidi"/>
          <w:sz w:val="24"/>
          <w:szCs w:val="24"/>
        </w:rPr>
        <w:t>,</w:t>
      </w:r>
      <w:r w:rsidR="00C54781">
        <w:rPr>
          <w:rFonts w:asciiTheme="majorBidi" w:eastAsia="Times New Roman" w:hAnsiTheme="majorBidi" w:cstheme="majorBidi"/>
          <w:sz w:val="24"/>
          <w:szCs w:val="24"/>
        </w:rPr>
        <w:t xml:space="preserve"> four of </w:t>
      </w:r>
      <w:r w:rsidR="009E59CD" w:rsidRPr="009E59CD">
        <w:rPr>
          <w:rFonts w:asciiTheme="majorBidi" w:eastAsia="Times New Roman" w:hAnsiTheme="majorBidi" w:cstheme="majorBidi"/>
          <w:sz w:val="24"/>
          <w:szCs w:val="24"/>
        </w:rPr>
        <w:t xml:space="preserve">the postmenopausal subjects were using systemic Hormone Replacement Therapy (HRT), </w:t>
      </w:r>
      <w:r w:rsidR="00C54781">
        <w:rPr>
          <w:rFonts w:asciiTheme="majorBidi" w:eastAsia="Times New Roman" w:hAnsiTheme="majorBidi" w:cstheme="majorBidi"/>
          <w:sz w:val="24"/>
          <w:szCs w:val="24"/>
        </w:rPr>
        <w:t>and five reported using</w:t>
      </w:r>
      <w:r w:rsidR="009E59CD" w:rsidRPr="009E59CD">
        <w:rPr>
          <w:rFonts w:asciiTheme="majorBidi" w:eastAsia="Times New Roman" w:hAnsiTheme="majorBidi" w:cstheme="majorBidi"/>
          <w:sz w:val="24"/>
          <w:szCs w:val="24"/>
        </w:rPr>
        <w:t xml:space="preserve"> vaginal hormone therapy</w:t>
      </w:r>
      <w:r w:rsidR="00C54781">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C27B43" w:rsidRPr="009E59CD">
        <w:rPr>
          <w:rFonts w:asciiTheme="majorBidi" w:eastAsia="Times New Roman" w:hAnsiTheme="majorBidi" w:cstheme="majorBidi"/>
          <w:sz w:val="24"/>
          <w:szCs w:val="24"/>
        </w:rPr>
        <w:t xml:space="preserve">All subjects </w:t>
      </w:r>
      <w:r w:rsidR="009E59CD">
        <w:rPr>
          <w:rFonts w:asciiTheme="majorBidi" w:eastAsia="Times New Roman" w:hAnsiTheme="majorBidi" w:cstheme="majorBidi"/>
          <w:sz w:val="24"/>
          <w:szCs w:val="24"/>
        </w:rPr>
        <w:t>had used</w:t>
      </w:r>
      <w:r w:rsidR="00C27B43" w:rsidRPr="009E59CD">
        <w:rPr>
          <w:rFonts w:asciiTheme="majorBidi" w:eastAsia="Times New Roman" w:hAnsiTheme="majorBidi" w:cstheme="majorBidi"/>
          <w:sz w:val="24"/>
          <w:szCs w:val="24"/>
        </w:rPr>
        <w:t xml:space="preserve"> a vaginal ring pessary</w:t>
      </w:r>
      <w:r w:rsidR="009E59CD">
        <w:rPr>
          <w:rFonts w:asciiTheme="majorBidi" w:eastAsia="Times New Roman" w:hAnsiTheme="majorBidi" w:cstheme="majorBidi"/>
          <w:sz w:val="24"/>
          <w:szCs w:val="24"/>
        </w:rPr>
        <w:t xml:space="preserve">, </w:t>
      </w:r>
      <w:r w:rsidR="00C27B43" w:rsidRPr="009E59CD">
        <w:rPr>
          <w:rFonts w:asciiTheme="majorBidi" w:eastAsia="Times New Roman" w:hAnsiTheme="majorBidi" w:cstheme="majorBidi"/>
          <w:sz w:val="24"/>
          <w:szCs w:val="24"/>
        </w:rPr>
        <w:t xml:space="preserve">whether commercially available ring and/or the </w:t>
      </w:r>
      <w:proofErr w:type="spellStart"/>
      <w:r w:rsidR="00C27B43" w:rsidRPr="009E59CD">
        <w:rPr>
          <w:rFonts w:asciiTheme="majorBidi" w:eastAsia="Times New Roman" w:hAnsiTheme="majorBidi" w:cstheme="majorBidi"/>
          <w:sz w:val="24"/>
          <w:szCs w:val="24"/>
        </w:rPr>
        <w:t>ProVate</w:t>
      </w:r>
      <w:proofErr w:type="spellEnd"/>
      <w:r w:rsidR="00C27B43" w:rsidRPr="009E59CD">
        <w:rPr>
          <w:rFonts w:asciiTheme="majorBidi" w:eastAsia="Times New Roman" w:hAnsiTheme="majorBidi" w:cstheme="majorBidi"/>
          <w:sz w:val="24"/>
          <w:szCs w:val="24"/>
        </w:rPr>
        <w:t xml:space="preserve"> Device. The duration of usage of the pessaries varied between </w:t>
      </w:r>
      <w:r w:rsidR="0095403C">
        <w:rPr>
          <w:rFonts w:asciiTheme="majorBidi" w:eastAsia="Times New Roman" w:hAnsiTheme="majorBidi" w:cstheme="majorBidi"/>
          <w:sz w:val="24"/>
          <w:szCs w:val="24"/>
        </w:rPr>
        <w:t>one</w:t>
      </w:r>
      <w:r w:rsidR="00C27B43" w:rsidRPr="009E59CD">
        <w:rPr>
          <w:rFonts w:asciiTheme="majorBidi" w:eastAsia="Times New Roman" w:hAnsiTheme="majorBidi" w:cstheme="majorBidi"/>
          <w:sz w:val="24"/>
          <w:szCs w:val="24"/>
        </w:rPr>
        <w:t xml:space="preserve"> month and 15 years</w:t>
      </w:r>
      <w:r w:rsidR="0095403C">
        <w:rPr>
          <w:rFonts w:asciiTheme="majorBidi" w:eastAsia="Times New Roman" w:hAnsiTheme="majorBidi" w:cstheme="majorBidi"/>
          <w:sz w:val="24"/>
          <w:szCs w:val="24"/>
        </w:rPr>
        <w:t xml:space="preserve">; </w:t>
      </w:r>
      <w:r w:rsidR="00C27B43" w:rsidRPr="009E59CD">
        <w:rPr>
          <w:rFonts w:asciiTheme="majorBidi" w:eastAsia="Times New Roman" w:hAnsiTheme="majorBidi" w:cstheme="majorBidi"/>
          <w:sz w:val="24"/>
          <w:szCs w:val="24"/>
        </w:rPr>
        <w:t xml:space="preserve">17 subjects (29.3%) used a ring pessary on a continuous basis, while 41 (70.7%) had non-continuous use.  </w:t>
      </w:r>
    </w:p>
    <w:p w14:paraId="425E0B9B" w14:textId="535210FE" w:rsidR="00C54781" w:rsidRDefault="00C54781" w:rsidP="00635D4F">
      <w:pPr>
        <w:spacing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The</w:t>
      </w:r>
      <w:r w:rsidRPr="00C27B43">
        <w:rPr>
          <w:rFonts w:asciiTheme="majorBidi" w:eastAsia="Times New Roman" w:hAnsiTheme="majorBidi" w:cstheme="majorBidi"/>
          <w:sz w:val="24"/>
          <w:szCs w:val="24"/>
        </w:rPr>
        <w:t xml:space="preserve"> total number of subjects who met at least one failure criterion was comparable between </w:t>
      </w:r>
      <w:r w:rsidR="00F867AD">
        <w:rPr>
          <w:rFonts w:asciiTheme="majorBidi" w:eastAsia="Times New Roman" w:hAnsiTheme="majorBidi" w:cstheme="majorBidi"/>
          <w:sz w:val="24"/>
          <w:szCs w:val="24"/>
        </w:rPr>
        <w:t xml:space="preserve">the </w:t>
      </w:r>
      <w:proofErr w:type="spellStart"/>
      <w:r w:rsidRPr="00C27B43">
        <w:rPr>
          <w:rFonts w:asciiTheme="majorBidi" w:eastAsia="Times New Roman" w:hAnsiTheme="majorBidi" w:cstheme="majorBidi"/>
          <w:sz w:val="24"/>
          <w:szCs w:val="24"/>
        </w:rPr>
        <w:t>ProVate</w:t>
      </w:r>
      <w:proofErr w:type="spellEnd"/>
      <w:r w:rsidRPr="00C27B43">
        <w:rPr>
          <w:rFonts w:asciiTheme="majorBidi" w:eastAsia="Times New Roman" w:hAnsiTheme="majorBidi" w:cstheme="majorBidi"/>
          <w:sz w:val="24"/>
          <w:szCs w:val="24"/>
        </w:rPr>
        <w:t xml:space="preserve"> and </w:t>
      </w:r>
      <w:r w:rsidR="00F867AD">
        <w:rPr>
          <w:rFonts w:asciiTheme="majorBidi" w:eastAsia="Times New Roman" w:hAnsiTheme="majorBidi" w:cstheme="majorBidi"/>
          <w:sz w:val="24"/>
          <w:szCs w:val="24"/>
        </w:rPr>
        <w:t>c</w:t>
      </w:r>
      <w:r w:rsidRPr="00C27B43">
        <w:rPr>
          <w:rFonts w:asciiTheme="majorBidi" w:eastAsia="Times New Roman" w:hAnsiTheme="majorBidi" w:cstheme="majorBidi"/>
          <w:sz w:val="24"/>
          <w:szCs w:val="24"/>
        </w:rPr>
        <w:t>ontrol devices</w:t>
      </w:r>
      <w:r>
        <w:rPr>
          <w:rFonts w:asciiTheme="majorBidi" w:eastAsia="Times New Roman" w:hAnsiTheme="majorBidi" w:cstheme="majorBidi"/>
          <w:sz w:val="24"/>
          <w:szCs w:val="24"/>
        </w:rPr>
        <w:t xml:space="preserve"> (Table 2); </w:t>
      </w:r>
      <w:r w:rsidRPr="00C27B43">
        <w:rPr>
          <w:rFonts w:asciiTheme="majorBidi" w:eastAsia="Times New Roman" w:hAnsiTheme="majorBidi" w:cstheme="majorBidi"/>
          <w:sz w:val="24"/>
          <w:szCs w:val="24"/>
        </w:rPr>
        <w:t xml:space="preserve">the </w:t>
      </w:r>
      <w:commentRangeStart w:id="16"/>
      <w:r w:rsidRPr="00C27B43">
        <w:rPr>
          <w:rFonts w:asciiTheme="majorBidi" w:eastAsia="Times New Roman" w:hAnsiTheme="majorBidi" w:cstheme="majorBidi"/>
          <w:sz w:val="24"/>
          <w:szCs w:val="24"/>
        </w:rPr>
        <w:t xml:space="preserve">rate of failure </w:t>
      </w:r>
      <w:commentRangeEnd w:id="16"/>
      <w:r w:rsidR="00F867AD">
        <w:rPr>
          <w:rStyle w:val="CommentReference"/>
        </w:rPr>
        <w:commentReference w:id="16"/>
      </w:r>
      <w:r w:rsidRPr="00C27B43">
        <w:rPr>
          <w:rFonts w:asciiTheme="majorBidi" w:eastAsia="Times New Roman" w:hAnsiTheme="majorBidi" w:cstheme="majorBidi"/>
          <w:sz w:val="24"/>
          <w:szCs w:val="24"/>
        </w:rPr>
        <w:t xml:space="preserve">as defined using the above mentioned </w:t>
      </w:r>
      <w:r w:rsidR="0095403C">
        <w:rPr>
          <w:rFonts w:asciiTheme="majorBidi" w:eastAsia="Times New Roman" w:hAnsiTheme="majorBidi" w:cstheme="majorBidi"/>
          <w:sz w:val="24"/>
          <w:szCs w:val="24"/>
        </w:rPr>
        <w:t>three</w:t>
      </w:r>
      <w:r w:rsidRPr="00C27B43">
        <w:rPr>
          <w:rFonts w:asciiTheme="majorBidi" w:eastAsia="Times New Roman" w:hAnsiTheme="majorBidi" w:cstheme="majorBidi"/>
          <w:sz w:val="24"/>
          <w:szCs w:val="24"/>
        </w:rPr>
        <w:t xml:space="preserve"> failure parameters was </w:t>
      </w:r>
      <w:r w:rsidR="0095403C">
        <w:rPr>
          <w:rFonts w:asciiTheme="majorBidi" w:eastAsia="Times New Roman" w:hAnsiTheme="majorBidi" w:cstheme="majorBidi"/>
          <w:sz w:val="24"/>
          <w:szCs w:val="24"/>
        </w:rPr>
        <w:t>nine</w:t>
      </w:r>
      <w:r w:rsidRPr="00C27B43">
        <w:rPr>
          <w:rFonts w:asciiTheme="majorBidi" w:eastAsia="Times New Roman" w:hAnsiTheme="majorBidi" w:cstheme="majorBidi"/>
          <w:sz w:val="24"/>
          <w:szCs w:val="24"/>
        </w:rPr>
        <w:t xml:space="preserve"> (15.5%) for </w:t>
      </w:r>
      <w:proofErr w:type="spellStart"/>
      <w:r w:rsidRPr="00C27B43">
        <w:rPr>
          <w:rFonts w:asciiTheme="majorBidi" w:eastAsia="Times New Roman" w:hAnsiTheme="majorBidi" w:cstheme="majorBidi"/>
          <w:sz w:val="24"/>
          <w:szCs w:val="24"/>
        </w:rPr>
        <w:t>ProVate</w:t>
      </w:r>
      <w:proofErr w:type="spellEnd"/>
      <w:r w:rsidRPr="00C27B43">
        <w:rPr>
          <w:rFonts w:asciiTheme="majorBidi" w:eastAsia="Times New Roman" w:hAnsiTheme="majorBidi" w:cstheme="majorBidi"/>
          <w:sz w:val="24"/>
          <w:szCs w:val="24"/>
        </w:rPr>
        <w:t xml:space="preserve"> and </w:t>
      </w:r>
      <w:r w:rsidR="0095403C">
        <w:rPr>
          <w:rFonts w:asciiTheme="majorBidi" w:eastAsia="Times New Roman" w:hAnsiTheme="majorBidi" w:cstheme="majorBidi"/>
          <w:sz w:val="24"/>
          <w:szCs w:val="24"/>
        </w:rPr>
        <w:t>nine</w:t>
      </w:r>
      <w:r w:rsidRPr="00C27B43">
        <w:rPr>
          <w:rFonts w:asciiTheme="majorBidi" w:eastAsia="Times New Roman" w:hAnsiTheme="majorBidi" w:cstheme="majorBidi"/>
          <w:sz w:val="24"/>
          <w:szCs w:val="24"/>
        </w:rPr>
        <w:t xml:space="preserve"> (15.5%) for Control (lower than the 30% expected during the design of the study), with a </w:t>
      </w:r>
      <w:r w:rsidR="0095403C">
        <w:rPr>
          <w:rFonts w:asciiTheme="majorBidi" w:eastAsia="Times New Roman" w:hAnsiTheme="majorBidi" w:cstheme="majorBidi"/>
          <w:sz w:val="24"/>
          <w:szCs w:val="24"/>
        </w:rPr>
        <w:t>one</w:t>
      </w:r>
      <w:r w:rsidRPr="00C27B43">
        <w:rPr>
          <w:rFonts w:asciiTheme="majorBidi" w:eastAsia="Times New Roman" w:hAnsiTheme="majorBidi" w:cstheme="majorBidi"/>
          <w:sz w:val="24"/>
          <w:szCs w:val="24"/>
        </w:rPr>
        <w:t xml:space="preserve">-sided 97.5% upper </w:t>
      </w:r>
      <w:r w:rsidRPr="00C27B43">
        <w:rPr>
          <w:rFonts w:asciiTheme="majorBidi" w:eastAsia="Times New Roman" w:hAnsiTheme="majorBidi" w:cstheme="majorBidi"/>
          <w:sz w:val="24"/>
          <w:szCs w:val="24"/>
        </w:rPr>
        <w:lastRenderedPageBreak/>
        <w:t>limit of 13%, which was within the non-inferiority limit of 15%. There were two cases of bothersome vaginal complaints (failure parameter 2) and one case which also required treatmen</w:t>
      </w:r>
      <w:r w:rsidR="00635D4F">
        <w:rPr>
          <w:rFonts w:asciiTheme="majorBidi" w:eastAsia="Times New Roman" w:hAnsiTheme="majorBidi" w:cstheme="majorBidi"/>
          <w:sz w:val="24"/>
          <w:szCs w:val="24"/>
        </w:rPr>
        <w:t>t</w:t>
      </w:r>
      <w:r w:rsidRPr="00C27B43">
        <w:rPr>
          <w:rFonts w:asciiTheme="majorBidi" w:eastAsia="Times New Roman" w:hAnsiTheme="majorBidi" w:cstheme="majorBidi"/>
          <w:sz w:val="24"/>
          <w:szCs w:val="24"/>
        </w:rPr>
        <w:t xml:space="preserve"> </w:t>
      </w:r>
      <w:r w:rsidR="00F867AD">
        <w:rPr>
          <w:rFonts w:asciiTheme="majorBidi" w:eastAsia="Times New Roman" w:hAnsiTheme="majorBidi" w:cstheme="majorBidi"/>
          <w:sz w:val="24"/>
          <w:szCs w:val="24"/>
        </w:rPr>
        <w:t>(</w:t>
      </w:r>
      <w:r w:rsidRPr="00C27B43">
        <w:rPr>
          <w:rFonts w:asciiTheme="majorBidi" w:eastAsia="Times New Roman" w:hAnsiTheme="majorBidi" w:cstheme="majorBidi"/>
          <w:sz w:val="24"/>
          <w:szCs w:val="24"/>
        </w:rPr>
        <w:t xml:space="preserve">failure parameter 3) for vaginal infection within the </w:t>
      </w:r>
      <w:r w:rsidR="00F867AD">
        <w:rPr>
          <w:rFonts w:asciiTheme="majorBidi" w:eastAsia="Times New Roman" w:hAnsiTheme="majorBidi" w:cstheme="majorBidi"/>
          <w:sz w:val="24"/>
          <w:szCs w:val="24"/>
        </w:rPr>
        <w:t>c</w:t>
      </w:r>
      <w:r w:rsidRPr="00C27B43">
        <w:rPr>
          <w:rFonts w:asciiTheme="majorBidi" w:eastAsia="Times New Roman" w:hAnsiTheme="majorBidi" w:cstheme="majorBidi"/>
          <w:sz w:val="24"/>
          <w:szCs w:val="24"/>
        </w:rPr>
        <w:t xml:space="preserve">ontrol group, and none with the </w:t>
      </w:r>
      <w:proofErr w:type="spellStart"/>
      <w:r w:rsidRPr="00C27B43">
        <w:rPr>
          <w:rFonts w:asciiTheme="majorBidi" w:eastAsia="Times New Roman" w:hAnsiTheme="majorBidi" w:cstheme="majorBidi"/>
          <w:sz w:val="24"/>
          <w:szCs w:val="24"/>
        </w:rPr>
        <w:t>ProVate</w:t>
      </w:r>
      <w:proofErr w:type="spellEnd"/>
      <w:r w:rsidRPr="00C27B43">
        <w:rPr>
          <w:rFonts w:asciiTheme="majorBidi" w:eastAsia="Times New Roman" w:hAnsiTheme="majorBidi" w:cstheme="majorBidi"/>
          <w:sz w:val="24"/>
          <w:szCs w:val="24"/>
        </w:rPr>
        <w:t xml:space="preserve"> group.</w:t>
      </w:r>
    </w:p>
    <w:p w14:paraId="7AC1F908" w14:textId="2FA9DD78" w:rsidR="002172E5" w:rsidRDefault="00C54781" w:rsidP="00F44769">
      <w:pPr>
        <w:spacing w:line="480" w:lineRule="auto"/>
        <w:ind w:firstLine="720"/>
        <w:rPr>
          <w:rFonts w:asciiTheme="majorBidi" w:eastAsia="Times New Roman" w:hAnsiTheme="majorBidi" w:cstheme="majorBidi"/>
          <w:sz w:val="24"/>
          <w:szCs w:val="24"/>
        </w:rPr>
      </w:pPr>
      <w:commentRangeStart w:id="17"/>
      <w:r w:rsidRPr="00C54781">
        <w:rPr>
          <w:rFonts w:asciiTheme="majorBidi" w:eastAsia="Times New Roman" w:hAnsiTheme="majorBidi" w:cstheme="majorBidi"/>
          <w:sz w:val="24"/>
          <w:szCs w:val="24"/>
        </w:rPr>
        <w:t xml:space="preserve">Failure criterion 2 </w:t>
      </w:r>
      <w:r w:rsidR="00F867AD">
        <w:rPr>
          <w:rFonts w:asciiTheme="majorBidi" w:eastAsia="Times New Roman" w:hAnsiTheme="majorBidi" w:cstheme="majorBidi"/>
          <w:sz w:val="24"/>
          <w:szCs w:val="24"/>
        </w:rPr>
        <w:t>involved</w:t>
      </w:r>
      <w:r w:rsidRPr="00C54781">
        <w:rPr>
          <w:rFonts w:asciiTheme="majorBidi" w:eastAsia="Times New Roman" w:hAnsiTheme="majorBidi" w:cstheme="majorBidi"/>
          <w:sz w:val="24"/>
          <w:szCs w:val="24"/>
        </w:rPr>
        <w:t xml:space="preserve"> bothersome vaginal complaints, suggesting vaginal infection, while failure criterion 3 also </w:t>
      </w:r>
      <w:r w:rsidR="00F867AD">
        <w:rPr>
          <w:rFonts w:asciiTheme="majorBidi" w:eastAsia="Times New Roman" w:hAnsiTheme="majorBidi" w:cstheme="majorBidi"/>
          <w:sz w:val="24"/>
          <w:szCs w:val="24"/>
        </w:rPr>
        <w:t>involved</w:t>
      </w:r>
      <w:r w:rsidRPr="00C54781">
        <w:rPr>
          <w:rFonts w:asciiTheme="majorBidi" w:eastAsia="Times New Roman" w:hAnsiTheme="majorBidi" w:cstheme="majorBidi"/>
          <w:sz w:val="24"/>
          <w:szCs w:val="24"/>
        </w:rPr>
        <w:t xml:space="preserve"> treatment for a diagnosed vaginal infection</w:t>
      </w:r>
      <w:r>
        <w:rPr>
          <w:rFonts w:asciiTheme="majorBidi" w:eastAsia="Times New Roman" w:hAnsiTheme="majorBidi" w:cstheme="majorBidi"/>
          <w:sz w:val="24"/>
          <w:szCs w:val="24"/>
        </w:rPr>
        <w:t xml:space="preserve">. </w:t>
      </w:r>
      <w:commentRangeEnd w:id="17"/>
      <w:r w:rsidR="00F867AD">
        <w:rPr>
          <w:rStyle w:val="CommentReference"/>
        </w:rPr>
        <w:commentReference w:id="17"/>
      </w:r>
      <w:commentRangeStart w:id="18"/>
      <w:r w:rsidRPr="00C54781">
        <w:rPr>
          <w:rFonts w:asciiTheme="majorBidi" w:eastAsia="Times New Roman" w:hAnsiTheme="majorBidi" w:cstheme="majorBidi"/>
          <w:sz w:val="24"/>
          <w:szCs w:val="24"/>
        </w:rPr>
        <w:t>With the Control device, there were two cases of bothersome vaginal complaints and one case which required treatment for overt vaginal infection, in a subject who presented with bothersome malodorous vaginal discharge</w:t>
      </w:r>
      <w:r>
        <w:rPr>
          <w:rFonts w:asciiTheme="majorBidi" w:eastAsia="Times New Roman" w:hAnsiTheme="majorBidi" w:cstheme="majorBidi"/>
          <w:sz w:val="24"/>
          <w:szCs w:val="24"/>
        </w:rPr>
        <w:t xml:space="preserve"> </w:t>
      </w:r>
      <w:r w:rsidRPr="00C54781">
        <w:rPr>
          <w:rFonts w:asciiTheme="majorBidi" w:eastAsia="Times New Roman" w:hAnsiTheme="majorBidi" w:cstheme="majorBidi"/>
          <w:sz w:val="24"/>
          <w:szCs w:val="24"/>
        </w:rPr>
        <w:t xml:space="preserve">during </w:t>
      </w:r>
      <w:r w:rsidR="0095403C">
        <w:rPr>
          <w:rFonts w:asciiTheme="majorBidi" w:eastAsia="Times New Roman" w:hAnsiTheme="majorBidi" w:cstheme="majorBidi"/>
          <w:sz w:val="24"/>
          <w:szCs w:val="24"/>
        </w:rPr>
        <w:t>V</w:t>
      </w:r>
      <w:r w:rsidRPr="00C54781">
        <w:rPr>
          <w:rFonts w:asciiTheme="majorBidi" w:eastAsia="Times New Roman" w:hAnsiTheme="majorBidi" w:cstheme="majorBidi"/>
          <w:sz w:val="24"/>
          <w:szCs w:val="24"/>
        </w:rPr>
        <w:t>isit 7</w:t>
      </w:r>
      <w:r>
        <w:rPr>
          <w:rFonts w:asciiTheme="majorBidi" w:eastAsia="Times New Roman" w:hAnsiTheme="majorBidi" w:cstheme="majorBidi"/>
          <w:sz w:val="24"/>
          <w:szCs w:val="24"/>
        </w:rPr>
        <w:t xml:space="preserve">. </w:t>
      </w:r>
      <w:r w:rsidRPr="00C54781">
        <w:rPr>
          <w:rFonts w:asciiTheme="majorBidi" w:eastAsia="Times New Roman" w:hAnsiTheme="majorBidi" w:cstheme="majorBidi"/>
          <w:sz w:val="24"/>
          <w:szCs w:val="24"/>
        </w:rPr>
        <w:t>On examination she had a malodorous infectious discharge and inflammation of vaginal walls</w:t>
      </w:r>
      <w:r>
        <w:rPr>
          <w:rFonts w:asciiTheme="majorBidi" w:eastAsia="Times New Roman" w:hAnsiTheme="majorBidi" w:cstheme="majorBidi"/>
          <w:sz w:val="24"/>
          <w:szCs w:val="24"/>
        </w:rPr>
        <w:t xml:space="preserve"> and was treated with </w:t>
      </w:r>
      <w:r w:rsidRPr="00C54781">
        <w:rPr>
          <w:rFonts w:asciiTheme="majorBidi" w:eastAsia="Times New Roman" w:hAnsiTheme="majorBidi" w:cstheme="majorBidi"/>
          <w:sz w:val="24"/>
          <w:szCs w:val="24"/>
        </w:rPr>
        <w:t>metronidazole.</w:t>
      </w:r>
      <w:r>
        <w:rPr>
          <w:rFonts w:asciiTheme="majorBidi" w:eastAsia="Times New Roman" w:hAnsiTheme="majorBidi" w:cstheme="majorBidi"/>
          <w:sz w:val="24"/>
          <w:szCs w:val="24"/>
        </w:rPr>
        <w:t xml:space="preserve">  </w:t>
      </w:r>
      <w:r w:rsidRPr="00C54781">
        <w:rPr>
          <w:rFonts w:asciiTheme="majorBidi" w:eastAsia="Times New Roman" w:hAnsiTheme="majorBidi" w:cstheme="majorBidi"/>
          <w:sz w:val="24"/>
          <w:szCs w:val="24"/>
        </w:rPr>
        <w:t xml:space="preserve">There were no reported vaginal complaints potentially related to vaginal infections while using the </w:t>
      </w:r>
      <w:proofErr w:type="spellStart"/>
      <w:r w:rsidRPr="00C54781">
        <w:rPr>
          <w:rFonts w:asciiTheme="majorBidi" w:eastAsia="Times New Roman" w:hAnsiTheme="majorBidi" w:cstheme="majorBidi"/>
          <w:sz w:val="24"/>
          <w:szCs w:val="24"/>
        </w:rPr>
        <w:t>ProVate</w:t>
      </w:r>
      <w:proofErr w:type="spellEnd"/>
      <w:r w:rsidRPr="00C54781">
        <w:rPr>
          <w:rFonts w:asciiTheme="majorBidi" w:eastAsia="Times New Roman" w:hAnsiTheme="majorBidi" w:cstheme="majorBidi"/>
          <w:sz w:val="24"/>
          <w:szCs w:val="24"/>
        </w:rPr>
        <w:t xml:space="preserve"> Device</w:t>
      </w:r>
      <w:r w:rsidR="00F44769">
        <w:rPr>
          <w:rFonts w:asciiTheme="majorBidi" w:eastAsia="Times New Roman" w:hAnsiTheme="majorBidi" w:cstheme="majorBidi"/>
          <w:sz w:val="24"/>
          <w:szCs w:val="24"/>
        </w:rPr>
        <w:t>.</w:t>
      </w:r>
      <w:commentRangeEnd w:id="18"/>
      <w:r w:rsidR="00F867AD">
        <w:rPr>
          <w:rStyle w:val="CommentReference"/>
        </w:rPr>
        <w:commentReference w:id="18"/>
      </w:r>
    </w:p>
    <w:p w14:paraId="6A03DF4C" w14:textId="06F109AD" w:rsidR="002172E5" w:rsidRDefault="002172E5" w:rsidP="002172E5">
      <w:pPr>
        <w:spacing w:line="480" w:lineRule="auto"/>
        <w:ind w:firstLine="720"/>
        <w:rPr>
          <w:rFonts w:asciiTheme="majorBidi" w:eastAsia="Times New Roman" w:hAnsiTheme="majorBidi" w:cstheme="majorBidi"/>
          <w:sz w:val="24"/>
          <w:szCs w:val="24"/>
        </w:rPr>
      </w:pPr>
      <w:commentRangeStart w:id="19"/>
      <w:r>
        <w:rPr>
          <w:rFonts w:asciiTheme="majorBidi" w:eastAsia="Times New Roman" w:hAnsiTheme="majorBidi" w:cstheme="majorBidi"/>
          <w:sz w:val="24"/>
          <w:szCs w:val="24"/>
        </w:rPr>
        <w:t>L</w:t>
      </w:r>
      <w:r w:rsidRPr="002172E5">
        <w:rPr>
          <w:rFonts w:asciiTheme="majorBidi" w:eastAsia="Times New Roman" w:hAnsiTheme="majorBidi" w:cstheme="majorBidi"/>
          <w:sz w:val="24"/>
          <w:szCs w:val="24"/>
        </w:rPr>
        <w:t>aboratory findings</w:t>
      </w:r>
      <w:commentRangeEnd w:id="19"/>
      <w:r w:rsidR="0095403C">
        <w:rPr>
          <w:rStyle w:val="CommentReference"/>
        </w:rPr>
        <w:commentReference w:id="19"/>
      </w:r>
      <w:r w:rsidR="00F867AD">
        <w:rPr>
          <w:rFonts w:asciiTheme="majorBidi" w:eastAsia="Times New Roman" w:hAnsiTheme="majorBidi" w:cstheme="majorBidi"/>
          <w:sz w:val="24"/>
          <w:szCs w:val="24"/>
        </w:rPr>
        <w:t xml:space="preserve"> </w:t>
      </w:r>
      <w:r w:rsidRPr="002172E5">
        <w:rPr>
          <w:rFonts w:asciiTheme="majorBidi" w:eastAsia="Times New Roman" w:hAnsiTheme="majorBidi" w:cstheme="majorBidi"/>
          <w:sz w:val="24"/>
          <w:szCs w:val="24"/>
        </w:rPr>
        <w:t xml:space="preserve">and symptoms and signs of vaginal infection are comparable between </w:t>
      </w:r>
      <w:r w:rsidR="00F867AD">
        <w:rPr>
          <w:rFonts w:asciiTheme="majorBidi" w:eastAsia="Times New Roman" w:hAnsiTheme="majorBidi" w:cstheme="majorBidi"/>
          <w:sz w:val="24"/>
          <w:szCs w:val="24"/>
        </w:rPr>
        <w:t xml:space="preserve">the </w:t>
      </w:r>
      <w:r w:rsidRPr="002172E5">
        <w:rPr>
          <w:rFonts w:asciiTheme="majorBidi" w:eastAsia="Times New Roman" w:hAnsiTheme="majorBidi" w:cstheme="majorBidi"/>
          <w:sz w:val="24"/>
          <w:szCs w:val="24"/>
        </w:rPr>
        <w:t xml:space="preserve">existing marketed vaginal Control Device and the new </w:t>
      </w:r>
      <w:proofErr w:type="spellStart"/>
      <w:r w:rsidRPr="002172E5">
        <w:rPr>
          <w:rFonts w:asciiTheme="majorBidi" w:eastAsia="Times New Roman" w:hAnsiTheme="majorBidi" w:cstheme="majorBidi"/>
          <w:sz w:val="24"/>
          <w:szCs w:val="24"/>
        </w:rPr>
        <w:t>ProVate</w:t>
      </w:r>
      <w:proofErr w:type="spellEnd"/>
      <w:r w:rsidRPr="002172E5">
        <w:rPr>
          <w:rFonts w:asciiTheme="majorBidi" w:eastAsia="Times New Roman" w:hAnsiTheme="majorBidi" w:cstheme="majorBidi"/>
          <w:sz w:val="24"/>
          <w:szCs w:val="24"/>
        </w:rPr>
        <w:t xml:space="preserve"> Device</w:t>
      </w:r>
      <w:r>
        <w:rPr>
          <w:rFonts w:asciiTheme="majorBidi" w:eastAsia="Times New Roman" w:hAnsiTheme="majorBidi" w:cstheme="majorBidi"/>
          <w:sz w:val="24"/>
          <w:szCs w:val="24"/>
        </w:rPr>
        <w:t xml:space="preserve"> (Table 10).</w:t>
      </w:r>
    </w:p>
    <w:p w14:paraId="04E0E9A9" w14:textId="05999D76" w:rsidR="00555A1D" w:rsidRPr="00F44769" w:rsidRDefault="00555A1D" w:rsidP="000443D1">
      <w:pPr>
        <w:spacing w:line="480" w:lineRule="auto"/>
        <w:rPr>
          <w:rFonts w:asciiTheme="majorBidi" w:eastAsia="Times New Roman" w:hAnsiTheme="majorBidi" w:cstheme="majorBidi"/>
          <w:b/>
          <w:bCs/>
          <w:sz w:val="24"/>
          <w:szCs w:val="24"/>
        </w:rPr>
      </w:pPr>
      <w:r w:rsidRPr="00F44769">
        <w:rPr>
          <w:rFonts w:asciiTheme="majorBidi" w:eastAsia="Times New Roman" w:hAnsiTheme="majorBidi" w:cstheme="majorBidi"/>
          <w:b/>
          <w:bCs/>
          <w:sz w:val="24"/>
          <w:szCs w:val="24"/>
        </w:rPr>
        <w:t>Conclusion</w:t>
      </w:r>
    </w:p>
    <w:p w14:paraId="21FD35D5" w14:textId="066BDFC2" w:rsidR="002172E5" w:rsidRPr="002172E5" w:rsidRDefault="002172E5" w:rsidP="005A2AF3">
      <w:pPr>
        <w:spacing w:line="480" w:lineRule="auto"/>
        <w:ind w:firstLine="720"/>
        <w:rPr>
          <w:rFonts w:asciiTheme="majorBidi" w:eastAsia="Times New Roman" w:hAnsiTheme="majorBidi" w:cstheme="majorBidi"/>
          <w:sz w:val="24"/>
          <w:szCs w:val="24"/>
        </w:rPr>
      </w:pPr>
      <w:r w:rsidRPr="002172E5">
        <w:rPr>
          <w:rFonts w:asciiTheme="majorBidi" w:eastAsia="Times New Roman" w:hAnsiTheme="majorBidi" w:cstheme="majorBidi"/>
          <w:sz w:val="24"/>
          <w:szCs w:val="24"/>
        </w:rPr>
        <w:t xml:space="preserve">The objective of the study was to confirm that the </w:t>
      </w:r>
      <w:proofErr w:type="spellStart"/>
      <w:r w:rsidRPr="002172E5">
        <w:rPr>
          <w:rFonts w:asciiTheme="majorBidi" w:eastAsia="Times New Roman" w:hAnsiTheme="majorBidi" w:cstheme="majorBidi"/>
          <w:sz w:val="24"/>
          <w:szCs w:val="24"/>
        </w:rPr>
        <w:t>ProVate</w:t>
      </w:r>
      <w:proofErr w:type="spellEnd"/>
      <w:r w:rsidRPr="002172E5">
        <w:rPr>
          <w:rFonts w:asciiTheme="majorBidi" w:eastAsia="Times New Roman" w:hAnsiTheme="majorBidi" w:cstheme="majorBidi"/>
          <w:sz w:val="24"/>
          <w:szCs w:val="24"/>
        </w:rPr>
        <w:t xml:space="preserve"> Device does not alter vaginal microflora in a clinically significant manner, as compared to a control (commercially available pessary).</w:t>
      </w:r>
      <w:r w:rsidRPr="002172E5">
        <w:t xml:space="preserve"> </w:t>
      </w:r>
      <w:r w:rsidR="00076744">
        <w:rPr>
          <w:rFonts w:asciiTheme="majorBidi" w:eastAsia="Times New Roman" w:hAnsiTheme="majorBidi" w:cstheme="majorBidi"/>
          <w:sz w:val="24"/>
          <w:szCs w:val="24"/>
        </w:rPr>
        <w:t xml:space="preserve"> </w:t>
      </w:r>
      <w:r w:rsidRPr="002172E5">
        <w:rPr>
          <w:rFonts w:asciiTheme="majorBidi" w:eastAsia="Times New Roman" w:hAnsiTheme="majorBidi" w:cstheme="majorBidi"/>
          <w:sz w:val="24"/>
          <w:szCs w:val="24"/>
        </w:rPr>
        <w:t xml:space="preserve">Analysis of results showed that both devices </w:t>
      </w:r>
      <w:r w:rsidR="00076744">
        <w:rPr>
          <w:rFonts w:asciiTheme="majorBidi" w:eastAsia="Times New Roman" w:hAnsiTheme="majorBidi" w:cstheme="majorBidi"/>
          <w:sz w:val="24"/>
          <w:szCs w:val="24"/>
        </w:rPr>
        <w:t>encouraged similar rates of microflora growth, therefore confirming that our device does not alter vaginal microflora significantly.</w:t>
      </w:r>
      <w:r w:rsidR="00076744" w:rsidRPr="00076744">
        <w:rPr>
          <w:rFonts w:asciiTheme="majorBidi" w:eastAsia="Times New Roman" w:hAnsiTheme="majorBidi" w:cstheme="majorBidi"/>
          <w:sz w:val="24"/>
          <w:szCs w:val="24"/>
        </w:rPr>
        <w:t xml:space="preserve"> </w:t>
      </w:r>
      <w:r w:rsidR="00076744" w:rsidRPr="002172E5">
        <w:rPr>
          <w:rFonts w:asciiTheme="majorBidi" w:eastAsia="Times New Roman" w:hAnsiTheme="majorBidi" w:cstheme="majorBidi"/>
          <w:sz w:val="24"/>
          <w:szCs w:val="24"/>
        </w:rPr>
        <w:t xml:space="preserve">Results of specific item or microorganism, namely changes in Nugent’s score, levels of </w:t>
      </w:r>
      <w:r w:rsidR="00076744" w:rsidRPr="00F867AD">
        <w:rPr>
          <w:rFonts w:asciiTheme="majorBidi" w:eastAsia="Times New Roman" w:hAnsiTheme="majorBidi" w:cstheme="majorBidi"/>
          <w:i/>
          <w:iCs/>
          <w:sz w:val="24"/>
          <w:szCs w:val="24"/>
        </w:rPr>
        <w:t>Staphylococcus aureus</w:t>
      </w:r>
      <w:r w:rsidR="00076744" w:rsidRPr="002172E5">
        <w:rPr>
          <w:rFonts w:asciiTheme="majorBidi" w:eastAsia="Times New Roman" w:hAnsiTheme="majorBidi" w:cstheme="majorBidi"/>
          <w:sz w:val="24"/>
          <w:szCs w:val="24"/>
        </w:rPr>
        <w:t xml:space="preserve"> and </w:t>
      </w:r>
      <w:r w:rsidR="00076744" w:rsidRPr="00F867AD">
        <w:rPr>
          <w:rFonts w:asciiTheme="majorBidi" w:eastAsia="Times New Roman" w:hAnsiTheme="majorBidi" w:cstheme="majorBidi"/>
          <w:i/>
          <w:iCs/>
          <w:sz w:val="24"/>
          <w:szCs w:val="24"/>
        </w:rPr>
        <w:t>Candida</w:t>
      </w:r>
      <w:r w:rsidR="00076744" w:rsidRPr="002172E5">
        <w:rPr>
          <w:rFonts w:asciiTheme="majorBidi" w:eastAsia="Times New Roman" w:hAnsiTheme="majorBidi" w:cstheme="majorBidi"/>
          <w:sz w:val="24"/>
          <w:szCs w:val="24"/>
        </w:rPr>
        <w:t xml:space="preserve"> morphotypes, </w:t>
      </w:r>
      <w:r w:rsidR="00F867AD">
        <w:rPr>
          <w:rFonts w:asciiTheme="majorBidi" w:eastAsia="Times New Roman" w:hAnsiTheme="majorBidi" w:cstheme="majorBidi"/>
          <w:sz w:val="24"/>
          <w:szCs w:val="24"/>
        </w:rPr>
        <w:t xml:space="preserve">and </w:t>
      </w:r>
      <w:r w:rsidR="00076744" w:rsidRPr="002172E5">
        <w:rPr>
          <w:rFonts w:asciiTheme="majorBidi" w:eastAsia="Times New Roman" w:hAnsiTheme="majorBidi" w:cstheme="majorBidi"/>
          <w:sz w:val="24"/>
          <w:szCs w:val="24"/>
        </w:rPr>
        <w:t>rate</w:t>
      </w:r>
      <w:r w:rsidR="00F867AD">
        <w:rPr>
          <w:rFonts w:asciiTheme="majorBidi" w:eastAsia="Times New Roman" w:hAnsiTheme="majorBidi" w:cstheme="majorBidi"/>
          <w:sz w:val="24"/>
          <w:szCs w:val="24"/>
        </w:rPr>
        <w:t>s</w:t>
      </w:r>
      <w:r w:rsidR="00076744" w:rsidRPr="002172E5">
        <w:rPr>
          <w:rFonts w:asciiTheme="majorBidi" w:eastAsia="Times New Roman" w:hAnsiTheme="majorBidi" w:cstheme="majorBidi"/>
          <w:sz w:val="24"/>
          <w:szCs w:val="24"/>
        </w:rPr>
        <w:t xml:space="preserve"> of bothersome vaginal symptoms and</w:t>
      </w:r>
      <w:r w:rsidR="00F867AD">
        <w:rPr>
          <w:rFonts w:asciiTheme="majorBidi" w:eastAsia="Times New Roman" w:hAnsiTheme="majorBidi" w:cstheme="majorBidi"/>
          <w:sz w:val="24"/>
          <w:szCs w:val="24"/>
        </w:rPr>
        <w:t xml:space="preserve"> </w:t>
      </w:r>
      <w:r w:rsidR="00076744" w:rsidRPr="002172E5">
        <w:rPr>
          <w:rFonts w:asciiTheme="majorBidi" w:eastAsia="Times New Roman" w:hAnsiTheme="majorBidi" w:cstheme="majorBidi"/>
          <w:sz w:val="24"/>
          <w:szCs w:val="24"/>
        </w:rPr>
        <w:t>symptoms which require treatment</w:t>
      </w:r>
      <w:r w:rsidR="00F44769">
        <w:rPr>
          <w:rFonts w:asciiTheme="majorBidi" w:eastAsia="Times New Roman" w:hAnsiTheme="majorBidi" w:cstheme="majorBidi"/>
          <w:sz w:val="24"/>
          <w:szCs w:val="24"/>
        </w:rPr>
        <w:t xml:space="preserve">, </w:t>
      </w:r>
      <w:r w:rsidR="00076744" w:rsidRPr="002172E5">
        <w:rPr>
          <w:rFonts w:asciiTheme="majorBidi" w:eastAsia="Times New Roman" w:hAnsiTheme="majorBidi" w:cstheme="majorBidi"/>
          <w:sz w:val="24"/>
          <w:szCs w:val="24"/>
        </w:rPr>
        <w:t xml:space="preserve">were found to be comparable between </w:t>
      </w:r>
      <w:proofErr w:type="spellStart"/>
      <w:r w:rsidR="00076744" w:rsidRPr="002172E5">
        <w:rPr>
          <w:rFonts w:asciiTheme="majorBidi" w:eastAsia="Times New Roman" w:hAnsiTheme="majorBidi" w:cstheme="majorBidi"/>
          <w:sz w:val="24"/>
          <w:szCs w:val="24"/>
        </w:rPr>
        <w:t>ProVate</w:t>
      </w:r>
      <w:proofErr w:type="spellEnd"/>
      <w:r w:rsidR="00076744" w:rsidRPr="002172E5">
        <w:rPr>
          <w:rFonts w:asciiTheme="majorBidi" w:eastAsia="Times New Roman" w:hAnsiTheme="majorBidi" w:cstheme="majorBidi"/>
          <w:sz w:val="24"/>
          <w:szCs w:val="24"/>
        </w:rPr>
        <w:t xml:space="preserve"> and </w:t>
      </w:r>
      <w:r w:rsidR="00F867AD">
        <w:rPr>
          <w:rFonts w:asciiTheme="majorBidi" w:eastAsia="Times New Roman" w:hAnsiTheme="majorBidi" w:cstheme="majorBidi"/>
          <w:sz w:val="24"/>
          <w:szCs w:val="24"/>
        </w:rPr>
        <w:t xml:space="preserve">the </w:t>
      </w:r>
      <w:r w:rsidR="00F867AD">
        <w:rPr>
          <w:rFonts w:asciiTheme="majorBidi" w:eastAsia="Times New Roman" w:hAnsiTheme="majorBidi" w:cstheme="majorBidi"/>
          <w:sz w:val="24"/>
          <w:szCs w:val="24"/>
        </w:rPr>
        <w:lastRenderedPageBreak/>
        <w:t>c</w:t>
      </w:r>
      <w:r w:rsidR="00076744" w:rsidRPr="002172E5">
        <w:rPr>
          <w:rFonts w:asciiTheme="majorBidi" w:eastAsia="Times New Roman" w:hAnsiTheme="majorBidi" w:cstheme="majorBidi"/>
          <w:sz w:val="24"/>
          <w:szCs w:val="24"/>
        </w:rPr>
        <w:t xml:space="preserve">ontrol. Further, the study demonstrated lower </w:t>
      </w:r>
      <w:r w:rsidR="00F44769">
        <w:rPr>
          <w:rFonts w:asciiTheme="majorBidi" w:eastAsia="Times New Roman" w:hAnsiTheme="majorBidi" w:cstheme="majorBidi"/>
          <w:sz w:val="24"/>
          <w:szCs w:val="24"/>
        </w:rPr>
        <w:t xml:space="preserve">growth </w:t>
      </w:r>
      <w:r w:rsidR="00076744" w:rsidRPr="002172E5">
        <w:rPr>
          <w:rFonts w:asciiTheme="majorBidi" w:eastAsia="Times New Roman" w:hAnsiTheme="majorBidi" w:cstheme="majorBidi"/>
          <w:sz w:val="24"/>
          <w:szCs w:val="24"/>
        </w:rPr>
        <w:t>rates than expected</w:t>
      </w:r>
      <w:r w:rsidR="00076744">
        <w:rPr>
          <w:rFonts w:asciiTheme="majorBidi" w:eastAsia="Times New Roman" w:hAnsiTheme="majorBidi" w:cstheme="majorBidi"/>
          <w:sz w:val="24"/>
          <w:szCs w:val="24"/>
        </w:rPr>
        <w:t xml:space="preserve">, </w:t>
      </w:r>
      <w:r w:rsidR="00076744" w:rsidRPr="002172E5">
        <w:rPr>
          <w:rFonts w:asciiTheme="majorBidi" w:eastAsia="Times New Roman" w:hAnsiTheme="majorBidi" w:cstheme="majorBidi"/>
          <w:sz w:val="24"/>
          <w:szCs w:val="24"/>
        </w:rPr>
        <w:t xml:space="preserve">based on </w:t>
      </w:r>
      <w:proofErr w:type="gramStart"/>
      <w:r w:rsidR="00076744">
        <w:rPr>
          <w:rFonts w:asciiTheme="majorBidi" w:eastAsia="Times New Roman" w:hAnsiTheme="majorBidi" w:cstheme="majorBidi"/>
          <w:sz w:val="24"/>
          <w:szCs w:val="24"/>
        </w:rPr>
        <w:t>other</w:t>
      </w:r>
      <w:proofErr w:type="gramEnd"/>
      <w:r w:rsidR="00076744">
        <w:rPr>
          <w:rFonts w:asciiTheme="majorBidi" w:eastAsia="Times New Roman" w:hAnsiTheme="majorBidi" w:cstheme="majorBidi"/>
          <w:sz w:val="24"/>
          <w:szCs w:val="24"/>
        </w:rPr>
        <w:t xml:space="preserve"> microflora research </w:t>
      </w:r>
      <w:sdt>
        <w:sdtPr>
          <w:rPr>
            <w:rFonts w:asciiTheme="majorBidi" w:eastAsia="Times New Roman" w:hAnsiTheme="majorBidi" w:cstheme="majorBidi"/>
            <w:sz w:val="24"/>
            <w:szCs w:val="24"/>
          </w:rPr>
          <w:id w:val="2110386848"/>
          <w:citation/>
        </w:sdtPr>
        <w:sdtEndPr/>
        <w:sdtContent>
          <w:r w:rsidR="00F44769">
            <w:rPr>
              <w:rFonts w:asciiTheme="majorBidi" w:eastAsia="Times New Roman" w:hAnsiTheme="majorBidi" w:cstheme="majorBidi"/>
              <w:sz w:val="24"/>
              <w:szCs w:val="24"/>
            </w:rPr>
            <w:fldChar w:fldCharType="begin"/>
          </w:r>
          <w:r w:rsidR="00F44769">
            <w:rPr>
              <w:rFonts w:asciiTheme="majorBidi" w:eastAsia="Times New Roman" w:hAnsiTheme="majorBidi" w:cstheme="majorBidi"/>
              <w:sz w:val="24"/>
              <w:szCs w:val="24"/>
            </w:rPr>
            <w:instrText xml:space="preserve"> CITATION Fre18 \l 1033 </w:instrText>
          </w:r>
          <w:r w:rsidR="00F44769">
            <w:rPr>
              <w:rFonts w:asciiTheme="majorBidi" w:eastAsia="Times New Roman" w:hAnsiTheme="majorBidi" w:cstheme="majorBidi"/>
              <w:sz w:val="24"/>
              <w:szCs w:val="24"/>
            </w:rPr>
            <w:fldChar w:fldCharType="separate"/>
          </w:r>
          <w:r w:rsidR="00D56E12" w:rsidRPr="00D56E12">
            <w:rPr>
              <w:rFonts w:asciiTheme="majorBidi" w:eastAsia="Times New Roman" w:hAnsiTheme="majorBidi" w:cstheme="majorBidi"/>
              <w:noProof/>
              <w:sz w:val="24"/>
              <w:szCs w:val="24"/>
            </w:rPr>
            <w:t>[21]</w:t>
          </w:r>
          <w:r w:rsidR="00F44769">
            <w:rPr>
              <w:rFonts w:asciiTheme="majorBidi" w:eastAsia="Times New Roman" w:hAnsiTheme="majorBidi" w:cstheme="majorBidi"/>
              <w:sz w:val="24"/>
              <w:szCs w:val="24"/>
            </w:rPr>
            <w:fldChar w:fldCharType="end"/>
          </w:r>
        </w:sdtContent>
      </w:sdt>
      <w:sdt>
        <w:sdtPr>
          <w:rPr>
            <w:rFonts w:asciiTheme="majorBidi" w:eastAsia="Times New Roman" w:hAnsiTheme="majorBidi" w:cstheme="majorBidi"/>
            <w:sz w:val="24"/>
            <w:szCs w:val="24"/>
          </w:rPr>
          <w:id w:val="1888757834"/>
          <w:citation/>
        </w:sdtPr>
        <w:sdtEndPr/>
        <w:sdtContent>
          <w:r w:rsidR="00F44769">
            <w:rPr>
              <w:rFonts w:asciiTheme="majorBidi" w:eastAsia="Times New Roman" w:hAnsiTheme="majorBidi" w:cstheme="majorBidi"/>
              <w:sz w:val="24"/>
              <w:szCs w:val="24"/>
            </w:rPr>
            <w:fldChar w:fldCharType="begin"/>
          </w:r>
          <w:r w:rsidR="00F44769">
            <w:rPr>
              <w:rFonts w:asciiTheme="majorBidi" w:eastAsia="Times New Roman" w:hAnsiTheme="majorBidi" w:cstheme="majorBidi"/>
              <w:sz w:val="24"/>
              <w:szCs w:val="24"/>
            </w:rPr>
            <w:instrText xml:space="preserve"> CITATION Gou21 \l 1033 </w:instrText>
          </w:r>
          <w:r w:rsidR="00F44769">
            <w:rPr>
              <w:rFonts w:asciiTheme="majorBidi" w:eastAsia="Times New Roman" w:hAnsiTheme="majorBidi" w:cstheme="majorBidi"/>
              <w:sz w:val="24"/>
              <w:szCs w:val="24"/>
            </w:rPr>
            <w:fldChar w:fldCharType="separate"/>
          </w:r>
          <w:r w:rsidR="00D56E12">
            <w:rPr>
              <w:rFonts w:asciiTheme="majorBidi" w:eastAsia="Times New Roman" w:hAnsiTheme="majorBidi" w:cstheme="majorBidi"/>
              <w:noProof/>
              <w:sz w:val="24"/>
              <w:szCs w:val="24"/>
            </w:rPr>
            <w:t xml:space="preserve"> </w:t>
          </w:r>
          <w:r w:rsidR="00D56E12" w:rsidRPr="00D56E12">
            <w:rPr>
              <w:rFonts w:asciiTheme="majorBidi" w:eastAsia="Times New Roman" w:hAnsiTheme="majorBidi" w:cstheme="majorBidi"/>
              <w:noProof/>
              <w:sz w:val="24"/>
              <w:szCs w:val="24"/>
            </w:rPr>
            <w:t>[22]</w:t>
          </w:r>
          <w:r w:rsidR="00F44769">
            <w:rPr>
              <w:rFonts w:asciiTheme="majorBidi" w:eastAsia="Times New Roman" w:hAnsiTheme="majorBidi" w:cstheme="majorBidi"/>
              <w:sz w:val="24"/>
              <w:szCs w:val="24"/>
            </w:rPr>
            <w:fldChar w:fldCharType="end"/>
          </w:r>
        </w:sdtContent>
      </w:sdt>
      <w:r w:rsidR="00F44769">
        <w:rPr>
          <w:rFonts w:asciiTheme="majorBidi" w:eastAsia="Times New Roman" w:hAnsiTheme="majorBidi" w:cstheme="majorBidi"/>
          <w:sz w:val="24"/>
          <w:szCs w:val="24"/>
        </w:rPr>
        <w:t>.</w:t>
      </w:r>
    </w:p>
    <w:p w14:paraId="0B3F50DE" w14:textId="43A0B713" w:rsidR="00076744" w:rsidRPr="00076744" w:rsidRDefault="00076744" w:rsidP="00F44769">
      <w:pPr>
        <w:spacing w:line="480" w:lineRule="auto"/>
        <w:ind w:firstLine="720"/>
        <w:rPr>
          <w:rFonts w:asciiTheme="majorBidi" w:eastAsia="Times New Roman" w:hAnsiTheme="majorBidi" w:cstheme="majorBidi"/>
          <w:sz w:val="24"/>
          <w:szCs w:val="24"/>
        </w:rPr>
      </w:pPr>
      <w:r w:rsidRPr="00076744">
        <w:rPr>
          <w:rFonts w:asciiTheme="majorBidi" w:eastAsia="Times New Roman" w:hAnsiTheme="majorBidi" w:cstheme="majorBidi"/>
          <w:sz w:val="24"/>
          <w:szCs w:val="24"/>
        </w:rPr>
        <w:t xml:space="preserve">Vaginal microflora is unstable and continuous sampling may show marked variability in the presence and level of various vaginal microorganisms, </w:t>
      </w:r>
      <w:r w:rsidR="00F867AD">
        <w:rPr>
          <w:rFonts w:asciiTheme="majorBidi" w:eastAsia="Times New Roman" w:hAnsiTheme="majorBidi" w:cstheme="majorBidi"/>
          <w:sz w:val="24"/>
          <w:szCs w:val="24"/>
        </w:rPr>
        <w:t>in</w:t>
      </w:r>
      <w:r w:rsidRPr="00076744">
        <w:rPr>
          <w:rFonts w:asciiTheme="majorBidi" w:eastAsia="Times New Roman" w:hAnsiTheme="majorBidi" w:cstheme="majorBidi"/>
          <w:sz w:val="24"/>
          <w:szCs w:val="24"/>
        </w:rPr>
        <w:t xml:space="preserve"> the same woman, even on a daily basis. This is true in both pre</w:t>
      </w:r>
      <w:r w:rsidR="00F867AD">
        <w:rPr>
          <w:rFonts w:asciiTheme="majorBidi" w:eastAsia="Times New Roman" w:hAnsiTheme="majorBidi" w:cstheme="majorBidi"/>
          <w:sz w:val="24"/>
          <w:szCs w:val="24"/>
        </w:rPr>
        <w:t>-</w:t>
      </w:r>
      <w:r w:rsidRPr="0007674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post-</w:t>
      </w:r>
      <w:r w:rsidRPr="00076744">
        <w:rPr>
          <w:rFonts w:asciiTheme="majorBidi" w:eastAsia="Times New Roman" w:hAnsiTheme="majorBidi" w:cstheme="majorBidi"/>
          <w:sz w:val="24"/>
          <w:szCs w:val="24"/>
        </w:rPr>
        <w:t>menopausal women. Constant natural fluctuations in the vaginal microflora limit the value of laboratory results alone in the assessment of vaginal infections</w:t>
      </w:r>
      <w:r>
        <w:rPr>
          <w:rFonts w:asciiTheme="majorBidi" w:eastAsia="Times New Roman" w:hAnsiTheme="majorBidi" w:cstheme="majorBidi"/>
          <w:sz w:val="24"/>
          <w:szCs w:val="24"/>
        </w:rPr>
        <w:t xml:space="preserve"> (</w:t>
      </w:r>
      <w:r w:rsidRPr="00F44769">
        <w:rPr>
          <w:rFonts w:asciiTheme="majorBidi" w:eastAsia="Times New Roman" w:hAnsiTheme="majorBidi" w:cstheme="majorBidi"/>
          <w:sz w:val="24"/>
          <w:szCs w:val="24"/>
          <w:highlight w:val="yellow"/>
        </w:rPr>
        <w:t>SOURCE</w:t>
      </w:r>
      <w:r>
        <w:rPr>
          <w:rFonts w:asciiTheme="majorBidi" w:eastAsia="Times New Roman" w:hAnsiTheme="majorBidi" w:cstheme="majorBidi"/>
          <w:sz w:val="24"/>
          <w:szCs w:val="24"/>
        </w:rPr>
        <w:t>)</w:t>
      </w:r>
      <w:r w:rsidRPr="00076744">
        <w:rPr>
          <w:rFonts w:asciiTheme="majorBidi" w:eastAsia="Times New Roman" w:hAnsiTheme="majorBidi" w:cstheme="majorBidi"/>
          <w:sz w:val="24"/>
          <w:szCs w:val="24"/>
        </w:rPr>
        <w:t xml:space="preserve">. </w:t>
      </w:r>
    </w:p>
    <w:p w14:paraId="170DFA1E" w14:textId="673EA8B5" w:rsidR="00076744" w:rsidRDefault="00076744" w:rsidP="00076744">
      <w:pPr>
        <w:spacing w:line="480" w:lineRule="auto"/>
        <w:ind w:firstLine="720"/>
        <w:rPr>
          <w:rFonts w:asciiTheme="majorBidi" w:eastAsia="Times New Roman" w:hAnsiTheme="majorBidi" w:cstheme="majorBidi"/>
          <w:sz w:val="24"/>
          <w:szCs w:val="24"/>
        </w:rPr>
      </w:pPr>
      <w:r w:rsidRPr="00076744">
        <w:rPr>
          <w:rFonts w:asciiTheme="majorBidi" w:eastAsia="Times New Roman" w:hAnsiTheme="majorBidi" w:cstheme="majorBidi"/>
          <w:sz w:val="24"/>
          <w:szCs w:val="24"/>
        </w:rPr>
        <w:t>These fluctuations make studies like this very difficult to interpret as results of the microbial samples may change very often, regardless of the studied device. This may lead to wrong assumptions as to the presence or absence of various microorganisms. Therefore, in a clinical study, attention should be aimed at signs and symptoms of a possible vaginal infection rather than be limited to laboratory results, due to the expected microflora</w:t>
      </w:r>
      <w:r w:rsidR="005A2AF3">
        <w:rPr>
          <w:rFonts w:asciiTheme="majorBidi" w:eastAsia="Times New Roman" w:hAnsiTheme="majorBidi" w:cstheme="majorBidi"/>
          <w:sz w:val="24"/>
          <w:szCs w:val="24"/>
        </w:rPr>
        <w:t xml:space="preserve"> </w:t>
      </w:r>
      <w:r w:rsidRPr="00076744">
        <w:rPr>
          <w:rFonts w:asciiTheme="majorBidi" w:eastAsia="Times New Roman" w:hAnsiTheme="majorBidi" w:cstheme="majorBidi"/>
          <w:sz w:val="24"/>
          <w:szCs w:val="24"/>
        </w:rPr>
        <w:t xml:space="preserve">fluctuations discussed above. Though </w:t>
      </w:r>
      <w:r>
        <w:rPr>
          <w:rFonts w:asciiTheme="majorBidi" w:eastAsia="Times New Roman" w:hAnsiTheme="majorBidi" w:cstheme="majorBidi"/>
          <w:sz w:val="24"/>
          <w:szCs w:val="24"/>
        </w:rPr>
        <w:t>our sample was small</w:t>
      </w:r>
      <w:r w:rsidRPr="00076744">
        <w:rPr>
          <w:rFonts w:asciiTheme="majorBidi" w:eastAsia="Times New Roman" w:hAnsiTheme="majorBidi" w:cstheme="majorBidi"/>
          <w:sz w:val="24"/>
          <w:szCs w:val="24"/>
        </w:rPr>
        <w:t xml:space="preserve"> and the difference </w:t>
      </w:r>
      <w:r>
        <w:rPr>
          <w:rFonts w:asciiTheme="majorBidi" w:eastAsia="Times New Roman" w:hAnsiTheme="majorBidi" w:cstheme="majorBidi"/>
          <w:sz w:val="24"/>
          <w:szCs w:val="24"/>
        </w:rPr>
        <w:t>was</w:t>
      </w:r>
      <w:r w:rsidRPr="00076744">
        <w:rPr>
          <w:rFonts w:asciiTheme="majorBidi" w:eastAsia="Times New Roman" w:hAnsiTheme="majorBidi" w:cstheme="majorBidi"/>
          <w:sz w:val="24"/>
          <w:szCs w:val="24"/>
        </w:rPr>
        <w:t xml:space="preserve"> not significant</w:t>
      </w:r>
      <w:r>
        <w:rPr>
          <w:rFonts w:asciiTheme="majorBidi" w:eastAsia="Times New Roman" w:hAnsiTheme="majorBidi" w:cstheme="majorBidi"/>
          <w:sz w:val="24"/>
          <w:szCs w:val="24"/>
        </w:rPr>
        <w:t xml:space="preserve">, </w:t>
      </w:r>
      <w:r w:rsidRPr="00076744">
        <w:rPr>
          <w:rFonts w:asciiTheme="majorBidi" w:eastAsia="Times New Roman" w:hAnsiTheme="majorBidi" w:cstheme="majorBidi"/>
          <w:sz w:val="24"/>
          <w:szCs w:val="24"/>
        </w:rPr>
        <w:t xml:space="preserve">it is still interesting to </w:t>
      </w:r>
      <w:r>
        <w:rPr>
          <w:rFonts w:asciiTheme="majorBidi" w:eastAsia="Times New Roman" w:hAnsiTheme="majorBidi" w:cstheme="majorBidi"/>
          <w:sz w:val="24"/>
          <w:szCs w:val="24"/>
        </w:rPr>
        <w:t>note that</w:t>
      </w:r>
      <w:r w:rsidRPr="00076744">
        <w:rPr>
          <w:rFonts w:asciiTheme="majorBidi" w:eastAsia="Times New Roman" w:hAnsiTheme="majorBidi" w:cstheme="majorBidi"/>
          <w:sz w:val="24"/>
          <w:szCs w:val="24"/>
        </w:rPr>
        <w:t xml:space="preserve"> there were no signs of infection or bothersome complaints that required treatment with the </w:t>
      </w:r>
      <w:proofErr w:type="spellStart"/>
      <w:r w:rsidRPr="00076744">
        <w:rPr>
          <w:rFonts w:asciiTheme="majorBidi" w:eastAsia="Times New Roman" w:hAnsiTheme="majorBidi" w:cstheme="majorBidi"/>
          <w:sz w:val="24"/>
          <w:szCs w:val="24"/>
        </w:rPr>
        <w:t>ProVate</w:t>
      </w:r>
      <w:proofErr w:type="spellEnd"/>
      <w:r w:rsidRPr="00076744">
        <w:rPr>
          <w:rFonts w:asciiTheme="majorBidi" w:eastAsia="Times New Roman" w:hAnsiTheme="majorBidi" w:cstheme="majorBidi"/>
          <w:sz w:val="24"/>
          <w:szCs w:val="24"/>
        </w:rPr>
        <w:t xml:space="preserve"> Device</w:t>
      </w:r>
      <w:r>
        <w:rPr>
          <w:rFonts w:asciiTheme="majorBidi" w:eastAsia="Times New Roman" w:hAnsiTheme="majorBidi" w:cstheme="majorBidi"/>
          <w:sz w:val="24"/>
          <w:szCs w:val="24"/>
        </w:rPr>
        <w:t xml:space="preserve">, </w:t>
      </w:r>
      <w:r w:rsidRPr="00076744">
        <w:rPr>
          <w:rFonts w:asciiTheme="majorBidi" w:eastAsia="Times New Roman" w:hAnsiTheme="majorBidi" w:cstheme="majorBidi"/>
          <w:sz w:val="24"/>
          <w:szCs w:val="24"/>
        </w:rPr>
        <w:t xml:space="preserve">as </w:t>
      </w:r>
      <w:r>
        <w:rPr>
          <w:rFonts w:asciiTheme="majorBidi" w:eastAsia="Times New Roman" w:hAnsiTheme="majorBidi" w:cstheme="majorBidi"/>
          <w:sz w:val="24"/>
          <w:szCs w:val="24"/>
        </w:rPr>
        <w:t xml:space="preserve">compared </w:t>
      </w:r>
      <w:r w:rsidR="00F867AD">
        <w:rPr>
          <w:rFonts w:asciiTheme="majorBidi" w:eastAsia="Times New Roman" w:hAnsiTheme="majorBidi" w:cstheme="majorBidi"/>
          <w:sz w:val="24"/>
          <w:szCs w:val="24"/>
        </w:rPr>
        <w:t>with</w:t>
      </w:r>
      <w:r>
        <w:rPr>
          <w:rFonts w:asciiTheme="majorBidi" w:eastAsia="Times New Roman" w:hAnsiTheme="majorBidi" w:cstheme="majorBidi"/>
          <w:sz w:val="24"/>
          <w:szCs w:val="24"/>
        </w:rPr>
        <w:t xml:space="preserve"> the five</w:t>
      </w:r>
      <w:r w:rsidRPr="00076744">
        <w:rPr>
          <w:rFonts w:asciiTheme="majorBidi" w:eastAsia="Times New Roman" w:hAnsiTheme="majorBidi" w:cstheme="majorBidi"/>
          <w:sz w:val="24"/>
          <w:szCs w:val="24"/>
        </w:rPr>
        <w:t xml:space="preserve"> cases w</w:t>
      </w:r>
      <w:r w:rsidR="00F867AD">
        <w:rPr>
          <w:rFonts w:asciiTheme="majorBidi" w:eastAsia="Times New Roman" w:hAnsiTheme="majorBidi" w:cstheme="majorBidi"/>
          <w:sz w:val="24"/>
          <w:szCs w:val="24"/>
        </w:rPr>
        <w:t>hen using</w:t>
      </w:r>
      <w:r w:rsidRPr="00076744">
        <w:rPr>
          <w:rFonts w:asciiTheme="majorBidi" w:eastAsia="Times New Roman" w:hAnsiTheme="majorBidi" w:cstheme="majorBidi"/>
          <w:sz w:val="24"/>
          <w:szCs w:val="24"/>
        </w:rPr>
        <w:t xml:space="preserve"> the </w:t>
      </w:r>
      <w:r w:rsidR="00F867AD">
        <w:rPr>
          <w:rFonts w:asciiTheme="majorBidi" w:eastAsia="Times New Roman" w:hAnsiTheme="majorBidi" w:cstheme="majorBidi"/>
          <w:sz w:val="24"/>
          <w:szCs w:val="24"/>
        </w:rPr>
        <w:t>c</w:t>
      </w:r>
      <w:r w:rsidRPr="00076744">
        <w:rPr>
          <w:rFonts w:asciiTheme="majorBidi" w:eastAsia="Times New Roman" w:hAnsiTheme="majorBidi" w:cstheme="majorBidi"/>
          <w:sz w:val="24"/>
          <w:szCs w:val="24"/>
        </w:rPr>
        <w:t xml:space="preserve">ontrol device. </w:t>
      </w:r>
      <w:r>
        <w:rPr>
          <w:rFonts w:asciiTheme="majorBidi" w:eastAsia="Times New Roman" w:hAnsiTheme="majorBidi" w:cstheme="majorBidi"/>
          <w:sz w:val="24"/>
          <w:szCs w:val="24"/>
        </w:rPr>
        <w:t xml:space="preserve">Explanations for this </w:t>
      </w:r>
    </w:p>
    <w:p w14:paraId="45CE8BB1" w14:textId="7F94B5CF" w:rsidR="00E63521" w:rsidRPr="00076744" w:rsidRDefault="00076744" w:rsidP="00E63521">
      <w:pPr>
        <w:spacing w:line="480" w:lineRule="auto"/>
        <w:ind w:firstLine="720"/>
        <w:rPr>
          <w:rFonts w:asciiTheme="majorBidi" w:eastAsia="Times New Roman" w:hAnsiTheme="majorBidi" w:cstheme="majorBidi"/>
          <w:sz w:val="24"/>
          <w:szCs w:val="24"/>
        </w:rPr>
      </w:pPr>
      <w:r w:rsidRPr="00076744">
        <w:rPr>
          <w:rFonts w:asciiTheme="majorBidi" w:eastAsia="Times New Roman" w:hAnsiTheme="majorBidi" w:cstheme="majorBidi"/>
          <w:sz w:val="24"/>
          <w:szCs w:val="24"/>
        </w:rPr>
        <w:t xml:space="preserve">In many of the articles which discuss adverse events related to vaginal pessaries, one may find </w:t>
      </w:r>
      <w:r w:rsidR="00F867AD">
        <w:rPr>
          <w:rFonts w:asciiTheme="majorBidi" w:eastAsia="Times New Roman" w:hAnsiTheme="majorBidi" w:cstheme="majorBidi"/>
          <w:sz w:val="24"/>
          <w:szCs w:val="24"/>
        </w:rPr>
        <w:t xml:space="preserve">a </w:t>
      </w:r>
      <w:r w:rsidRPr="00076744">
        <w:rPr>
          <w:rFonts w:asciiTheme="majorBidi" w:eastAsia="Times New Roman" w:hAnsiTheme="majorBidi" w:cstheme="majorBidi"/>
          <w:sz w:val="24"/>
          <w:szCs w:val="24"/>
        </w:rPr>
        <w:t xml:space="preserve">substantial </w:t>
      </w:r>
      <w:r w:rsidR="00E63521">
        <w:rPr>
          <w:rFonts w:asciiTheme="majorBidi" w:eastAsia="Times New Roman" w:hAnsiTheme="majorBidi" w:cstheme="majorBidi"/>
          <w:sz w:val="24"/>
          <w:szCs w:val="24"/>
        </w:rPr>
        <w:t>number</w:t>
      </w:r>
      <w:r w:rsidRPr="00076744">
        <w:rPr>
          <w:rFonts w:asciiTheme="majorBidi" w:eastAsia="Times New Roman" w:hAnsiTheme="majorBidi" w:cstheme="majorBidi"/>
          <w:sz w:val="24"/>
          <w:szCs w:val="24"/>
        </w:rPr>
        <w:t xml:space="preserve"> of cases of vaginal infection or vaginitis. </w:t>
      </w:r>
      <w:r w:rsidR="00E63521">
        <w:rPr>
          <w:rFonts w:asciiTheme="majorBidi" w:eastAsia="Times New Roman" w:hAnsiTheme="majorBidi" w:cstheme="majorBidi"/>
          <w:sz w:val="24"/>
          <w:szCs w:val="24"/>
        </w:rPr>
        <w:t>Significant discharge, itching</w:t>
      </w:r>
      <w:r w:rsidR="00F867AD">
        <w:rPr>
          <w:rFonts w:asciiTheme="majorBidi" w:eastAsia="Times New Roman" w:hAnsiTheme="majorBidi" w:cstheme="majorBidi"/>
          <w:sz w:val="24"/>
          <w:szCs w:val="24"/>
        </w:rPr>
        <w:t>,</w:t>
      </w:r>
      <w:r w:rsidR="00E63521">
        <w:rPr>
          <w:rFonts w:asciiTheme="majorBidi" w:eastAsia="Times New Roman" w:hAnsiTheme="majorBidi" w:cstheme="majorBidi"/>
          <w:sz w:val="24"/>
          <w:szCs w:val="24"/>
        </w:rPr>
        <w:t xml:space="preserve"> and genital ulcers have been reported </w:t>
      </w:r>
      <w:sdt>
        <w:sdtPr>
          <w:rPr>
            <w:rFonts w:asciiTheme="majorBidi" w:eastAsia="Times New Roman" w:hAnsiTheme="majorBidi" w:cstheme="majorBidi"/>
            <w:sz w:val="24"/>
            <w:szCs w:val="24"/>
          </w:rPr>
          <w:id w:val="-1012372235"/>
          <w:citation/>
        </w:sdtPr>
        <w:sdtEndPr/>
        <w:sdtContent>
          <w:r w:rsidR="00E63521">
            <w:rPr>
              <w:rFonts w:asciiTheme="majorBidi" w:eastAsia="Times New Roman" w:hAnsiTheme="majorBidi" w:cstheme="majorBidi"/>
              <w:sz w:val="24"/>
              <w:szCs w:val="24"/>
            </w:rPr>
            <w:fldChar w:fldCharType="begin"/>
          </w:r>
          <w:r w:rsidR="00E63521">
            <w:rPr>
              <w:rFonts w:asciiTheme="majorBidi" w:eastAsia="Times New Roman" w:hAnsiTheme="majorBidi" w:cstheme="majorBidi"/>
              <w:sz w:val="24"/>
              <w:szCs w:val="24"/>
            </w:rPr>
            <w:instrText xml:space="preserve"> CITATION Coe17 \l 1033 </w:instrText>
          </w:r>
          <w:r w:rsidR="00E63521">
            <w:rPr>
              <w:rFonts w:asciiTheme="majorBidi" w:eastAsia="Times New Roman" w:hAnsiTheme="majorBidi" w:cstheme="majorBidi"/>
              <w:sz w:val="24"/>
              <w:szCs w:val="24"/>
            </w:rPr>
            <w:fldChar w:fldCharType="separate"/>
          </w:r>
          <w:r w:rsidR="00D56E12" w:rsidRPr="00D56E12">
            <w:rPr>
              <w:rFonts w:asciiTheme="majorBidi" w:eastAsia="Times New Roman" w:hAnsiTheme="majorBidi" w:cstheme="majorBidi"/>
              <w:noProof/>
              <w:sz w:val="24"/>
              <w:szCs w:val="24"/>
            </w:rPr>
            <w:t>[23]</w:t>
          </w:r>
          <w:r w:rsidR="00E63521">
            <w:rPr>
              <w:rFonts w:asciiTheme="majorBidi" w:eastAsia="Times New Roman" w:hAnsiTheme="majorBidi" w:cstheme="majorBidi"/>
              <w:sz w:val="24"/>
              <w:szCs w:val="24"/>
            </w:rPr>
            <w:fldChar w:fldCharType="end"/>
          </w:r>
        </w:sdtContent>
      </w:sdt>
      <w:r w:rsidRPr="00076744">
        <w:rPr>
          <w:rFonts w:asciiTheme="majorBidi" w:eastAsia="Times New Roman" w:hAnsiTheme="majorBidi" w:cstheme="majorBidi"/>
          <w:sz w:val="24"/>
          <w:szCs w:val="24"/>
        </w:rPr>
        <w:t xml:space="preserve">. </w:t>
      </w:r>
      <w:proofErr w:type="spellStart"/>
      <w:r w:rsidRPr="00076744">
        <w:rPr>
          <w:rFonts w:asciiTheme="majorBidi" w:eastAsia="Times New Roman" w:hAnsiTheme="majorBidi" w:cstheme="majorBidi"/>
          <w:sz w:val="24"/>
          <w:szCs w:val="24"/>
        </w:rPr>
        <w:t>Alperin</w:t>
      </w:r>
      <w:proofErr w:type="spellEnd"/>
      <w:r w:rsidRPr="00076744">
        <w:rPr>
          <w:rFonts w:asciiTheme="majorBidi" w:eastAsia="Times New Roman" w:hAnsiTheme="majorBidi" w:cstheme="majorBidi"/>
          <w:sz w:val="24"/>
          <w:szCs w:val="24"/>
        </w:rPr>
        <w:t xml:space="preserve"> </w:t>
      </w:r>
      <w:r w:rsidR="00E63521">
        <w:rPr>
          <w:rFonts w:asciiTheme="majorBidi" w:eastAsia="Times New Roman" w:hAnsiTheme="majorBidi" w:cstheme="majorBidi"/>
          <w:sz w:val="24"/>
          <w:szCs w:val="24"/>
        </w:rPr>
        <w:t>and colleagues</w:t>
      </w:r>
      <w:r w:rsidRPr="00076744">
        <w:rPr>
          <w:rFonts w:asciiTheme="majorBidi" w:eastAsia="Times New Roman" w:hAnsiTheme="majorBidi" w:cstheme="majorBidi"/>
          <w:sz w:val="24"/>
          <w:szCs w:val="24"/>
        </w:rPr>
        <w:t xml:space="preserve"> found that 6% of pessary users had vaginitis diagnosed within the first three months after initial pessary placement, and that vaginitis was documented in 35% of patients through</w:t>
      </w:r>
      <w:r w:rsidR="00F867AD">
        <w:rPr>
          <w:rFonts w:asciiTheme="majorBidi" w:eastAsia="Times New Roman" w:hAnsiTheme="majorBidi" w:cstheme="majorBidi"/>
          <w:sz w:val="24"/>
          <w:szCs w:val="24"/>
        </w:rPr>
        <w:t>out</w:t>
      </w:r>
      <w:r w:rsidRPr="00076744">
        <w:rPr>
          <w:rFonts w:asciiTheme="majorBidi" w:eastAsia="Times New Roman" w:hAnsiTheme="majorBidi" w:cstheme="majorBidi"/>
          <w:sz w:val="24"/>
          <w:szCs w:val="24"/>
        </w:rPr>
        <w:t xml:space="preserve"> the </w:t>
      </w:r>
      <w:proofErr w:type="gramStart"/>
      <w:r w:rsidRPr="00076744">
        <w:rPr>
          <w:rFonts w:asciiTheme="majorBidi" w:eastAsia="Times New Roman" w:hAnsiTheme="majorBidi" w:cstheme="majorBidi"/>
          <w:sz w:val="24"/>
          <w:szCs w:val="24"/>
        </w:rPr>
        <w:t>nine</w:t>
      </w:r>
      <w:r w:rsidR="005A2AF3">
        <w:rPr>
          <w:rFonts w:asciiTheme="majorBidi" w:eastAsia="Times New Roman" w:hAnsiTheme="majorBidi" w:cstheme="majorBidi"/>
          <w:sz w:val="24"/>
          <w:szCs w:val="24"/>
        </w:rPr>
        <w:t xml:space="preserve"> </w:t>
      </w:r>
      <w:r w:rsidRPr="00076744">
        <w:rPr>
          <w:rFonts w:asciiTheme="majorBidi" w:eastAsia="Times New Roman" w:hAnsiTheme="majorBidi" w:cstheme="majorBidi"/>
          <w:sz w:val="24"/>
          <w:szCs w:val="24"/>
        </w:rPr>
        <w:t>year</w:t>
      </w:r>
      <w:proofErr w:type="gramEnd"/>
      <w:r w:rsidRPr="00076744">
        <w:rPr>
          <w:rFonts w:asciiTheme="majorBidi" w:eastAsia="Times New Roman" w:hAnsiTheme="majorBidi" w:cstheme="majorBidi"/>
          <w:sz w:val="24"/>
          <w:szCs w:val="24"/>
        </w:rPr>
        <w:t xml:space="preserve"> follow-up period</w:t>
      </w:r>
      <w:sdt>
        <w:sdtPr>
          <w:rPr>
            <w:rFonts w:asciiTheme="majorBidi" w:eastAsia="Times New Roman" w:hAnsiTheme="majorBidi" w:cstheme="majorBidi"/>
            <w:sz w:val="24"/>
            <w:szCs w:val="24"/>
          </w:rPr>
          <w:id w:val="-545059565"/>
          <w:citation/>
        </w:sdtPr>
        <w:sdtEndPr/>
        <w:sdtContent>
          <w:r w:rsidR="00E63521">
            <w:rPr>
              <w:rFonts w:asciiTheme="majorBidi" w:eastAsia="Times New Roman" w:hAnsiTheme="majorBidi" w:cstheme="majorBidi"/>
              <w:sz w:val="24"/>
              <w:szCs w:val="24"/>
            </w:rPr>
            <w:fldChar w:fldCharType="begin"/>
          </w:r>
          <w:r w:rsidR="00E63521">
            <w:rPr>
              <w:rFonts w:asciiTheme="majorBidi" w:eastAsia="Times New Roman" w:hAnsiTheme="majorBidi" w:cstheme="majorBidi"/>
              <w:sz w:val="24"/>
              <w:szCs w:val="24"/>
            </w:rPr>
            <w:instrText xml:space="preserve"> CITATION Alp13 \l 1033 </w:instrText>
          </w:r>
          <w:r w:rsidR="00E63521">
            <w:rPr>
              <w:rFonts w:asciiTheme="majorBidi" w:eastAsia="Times New Roman" w:hAnsiTheme="majorBidi" w:cstheme="majorBidi"/>
              <w:sz w:val="24"/>
              <w:szCs w:val="24"/>
            </w:rPr>
            <w:fldChar w:fldCharType="separate"/>
          </w:r>
          <w:r w:rsidR="00D56E12">
            <w:rPr>
              <w:rFonts w:asciiTheme="majorBidi" w:eastAsia="Times New Roman" w:hAnsiTheme="majorBidi" w:cstheme="majorBidi"/>
              <w:noProof/>
              <w:sz w:val="24"/>
              <w:szCs w:val="24"/>
            </w:rPr>
            <w:t xml:space="preserve"> </w:t>
          </w:r>
          <w:r w:rsidR="00D56E12" w:rsidRPr="00D56E12">
            <w:rPr>
              <w:rFonts w:asciiTheme="majorBidi" w:eastAsia="Times New Roman" w:hAnsiTheme="majorBidi" w:cstheme="majorBidi"/>
              <w:noProof/>
              <w:sz w:val="24"/>
              <w:szCs w:val="24"/>
            </w:rPr>
            <w:t>[24]</w:t>
          </w:r>
          <w:r w:rsidR="00E63521">
            <w:rPr>
              <w:rFonts w:asciiTheme="majorBidi" w:eastAsia="Times New Roman" w:hAnsiTheme="majorBidi" w:cstheme="majorBidi"/>
              <w:sz w:val="24"/>
              <w:szCs w:val="24"/>
            </w:rPr>
            <w:fldChar w:fldCharType="end"/>
          </w:r>
        </w:sdtContent>
      </w:sdt>
      <w:r w:rsidRPr="00076744">
        <w:rPr>
          <w:rFonts w:asciiTheme="majorBidi" w:eastAsia="Times New Roman" w:hAnsiTheme="majorBidi" w:cstheme="majorBidi"/>
          <w:sz w:val="24"/>
          <w:szCs w:val="24"/>
        </w:rPr>
        <w:t xml:space="preserve">. </w:t>
      </w:r>
      <w:r w:rsidR="00E63521">
        <w:rPr>
          <w:rFonts w:asciiTheme="majorBidi" w:eastAsia="Times New Roman" w:hAnsiTheme="majorBidi" w:cstheme="majorBidi"/>
          <w:sz w:val="24"/>
          <w:szCs w:val="24"/>
        </w:rPr>
        <w:t xml:space="preserve"> </w:t>
      </w:r>
      <w:r w:rsidR="00E63521" w:rsidRPr="00E63521">
        <w:rPr>
          <w:rFonts w:asciiTheme="majorBidi" w:eastAsia="Times New Roman" w:hAnsiTheme="majorBidi" w:cstheme="majorBidi"/>
          <w:sz w:val="24"/>
          <w:szCs w:val="24"/>
        </w:rPr>
        <w:t>However</w:t>
      </w:r>
      <w:r w:rsidR="00E63521">
        <w:rPr>
          <w:rFonts w:asciiTheme="majorBidi" w:eastAsia="Times New Roman" w:hAnsiTheme="majorBidi" w:cstheme="majorBidi"/>
          <w:sz w:val="24"/>
          <w:szCs w:val="24"/>
        </w:rPr>
        <w:t>,</w:t>
      </w:r>
      <w:r w:rsidR="00E63521" w:rsidRPr="00E63521">
        <w:rPr>
          <w:rFonts w:asciiTheme="majorBidi" w:eastAsia="Times New Roman" w:hAnsiTheme="majorBidi" w:cstheme="majorBidi"/>
          <w:sz w:val="24"/>
          <w:szCs w:val="24"/>
        </w:rPr>
        <w:t xml:space="preserve"> we have no data comparing the use of a fresh-clean device at every insertion versus a </w:t>
      </w:r>
      <w:r w:rsidR="00E63521" w:rsidRPr="00E63521">
        <w:rPr>
          <w:rFonts w:asciiTheme="majorBidi" w:eastAsia="Times New Roman" w:hAnsiTheme="majorBidi" w:cstheme="majorBidi"/>
          <w:sz w:val="24"/>
          <w:szCs w:val="24"/>
        </w:rPr>
        <w:lastRenderedPageBreak/>
        <w:t>device which is in constant use for years and is removed, cleaned, and immediately re-inserted, such as is the common practice for currently available pessaries. Since a large portion of pessary users cannot remove the ring pessary by themselves and need the help of a medical practitioner, removal and cleaning is performed every few weeks or even few months.</w:t>
      </w:r>
    </w:p>
    <w:p w14:paraId="179098DE" w14:textId="0560368B" w:rsidR="00E63521" w:rsidRPr="00E63521" w:rsidRDefault="00E63521" w:rsidP="00E63521">
      <w:pPr>
        <w:spacing w:line="480" w:lineRule="auto"/>
        <w:ind w:firstLine="720"/>
        <w:rPr>
          <w:rFonts w:asciiTheme="majorBidi" w:eastAsia="Times New Roman" w:hAnsiTheme="majorBidi" w:cstheme="majorBidi"/>
          <w:sz w:val="24"/>
          <w:szCs w:val="24"/>
        </w:rPr>
      </w:pPr>
      <w:r w:rsidRPr="00E63521">
        <w:rPr>
          <w:rFonts w:asciiTheme="majorBidi" w:eastAsia="Times New Roman" w:hAnsiTheme="majorBidi" w:cstheme="majorBidi"/>
          <w:sz w:val="24"/>
          <w:szCs w:val="24"/>
        </w:rPr>
        <w:t xml:space="preserve">Results from this study show that with the </w:t>
      </w:r>
      <w:proofErr w:type="spellStart"/>
      <w:r w:rsidRPr="00E63521">
        <w:rPr>
          <w:rFonts w:asciiTheme="majorBidi" w:eastAsia="Times New Roman" w:hAnsiTheme="majorBidi" w:cstheme="majorBidi"/>
          <w:sz w:val="24"/>
          <w:szCs w:val="24"/>
        </w:rPr>
        <w:t>ProVate</w:t>
      </w:r>
      <w:proofErr w:type="spellEnd"/>
      <w:r w:rsidRPr="00E63521">
        <w:rPr>
          <w:rFonts w:asciiTheme="majorBidi" w:eastAsia="Times New Roman" w:hAnsiTheme="majorBidi" w:cstheme="majorBidi"/>
          <w:sz w:val="24"/>
          <w:szCs w:val="24"/>
        </w:rPr>
        <w:t xml:space="preserve"> Device, the rate of microflora</w:t>
      </w:r>
      <w:r w:rsidR="005A2AF3">
        <w:rPr>
          <w:rFonts w:asciiTheme="majorBidi" w:eastAsia="Times New Roman" w:hAnsiTheme="majorBidi" w:cstheme="majorBidi"/>
          <w:sz w:val="24"/>
          <w:szCs w:val="24"/>
        </w:rPr>
        <w:t xml:space="preserve"> </w:t>
      </w:r>
      <w:r w:rsidRPr="00E63521">
        <w:rPr>
          <w:rFonts w:asciiTheme="majorBidi" w:eastAsia="Times New Roman" w:hAnsiTheme="majorBidi" w:cstheme="majorBidi"/>
          <w:sz w:val="24"/>
          <w:szCs w:val="24"/>
        </w:rPr>
        <w:t>changes and vaginal complaints which are bothersome or requiring treatment is relatively low and comparable to an existing market</w:t>
      </w:r>
      <w:r w:rsidR="00F867AD">
        <w:rPr>
          <w:rFonts w:asciiTheme="majorBidi" w:eastAsia="Times New Roman" w:hAnsiTheme="majorBidi" w:cstheme="majorBidi"/>
          <w:sz w:val="24"/>
          <w:szCs w:val="24"/>
        </w:rPr>
        <w:t>-</w:t>
      </w:r>
      <w:r w:rsidRPr="00E63521">
        <w:rPr>
          <w:rFonts w:asciiTheme="majorBidi" w:eastAsia="Times New Roman" w:hAnsiTheme="majorBidi" w:cstheme="majorBidi"/>
          <w:sz w:val="24"/>
          <w:szCs w:val="24"/>
        </w:rPr>
        <w:t xml:space="preserve">available vaginal ring pessary. Adverse events related to the </w:t>
      </w:r>
      <w:proofErr w:type="spellStart"/>
      <w:r w:rsidRPr="00E63521">
        <w:rPr>
          <w:rFonts w:asciiTheme="majorBidi" w:eastAsia="Times New Roman" w:hAnsiTheme="majorBidi" w:cstheme="majorBidi"/>
          <w:sz w:val="24"/>
          <w:szCs w:val="24"/>
        </w:rPr>
        <w:t>ProVate</w:t>
      </w:r>
      <w:proofErr w:type="spellEnd"/>
      <w:r w:rsidRPr="00E63521">
        <w:rPr>
          <w:rFonts w:asciiTheme="majorBidi" w:eastAsia="Times New Roman" w:hAnsiTheme="majorBidi" w:cstheme="majorBidi"/>
          <w:sz w:val="24"/>
          <w:szCs w:val="24"/>
        </w:rPr>
        <w:t xml:space="preserve"> Device were minor, non-serious, and all resolved completely. There were no vaginal or urinary infections.</w:t>
      </w:r>
    </w:p>
    <w:p w14:paraId="3858CFF2" w14:textId="664135B3" w:rsidR="00076744" w:rsidRDefault="0002445B" w:rsidP="00E63521">
      <w:pPr>
        <w:spacing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Due to the </w:t>
      </w:r>
      <w:r w:rsidR="00E63521" w:rsidRPr="00E63521">
        <w:rPr>
          <w:rFonts w:asciiTheme="majorBidi" w:eastAsia="Times New Roman" w:hAnsiTheme="majorBidi" w:cstheme="majorBidi"/>
          <w:sz w:val="24"/>
          <w:szCs w:val="24"/>
        </w:rPr>
        <w:t xml:space="preserve">minimal microflora changes and absence of clinical vaginal infections, the </w:t>
      </w:r>
      <w:proofErr w:type="spellStart"/>
      <w:r w:rsidR="00E63521" w:rsidRPr="00E63521">
        <w:rPr>
          <w:rFonts w:asciiTheme="majorBidi" w:eastAsia="Times New Roman" w:hAnsiTheme="majorBidi" w:cstheme="majorBidi"/>
          <w:sz w:val="24"/>
          <w:szCs w:val="24"/>
        </w:rPr>
        <w:t>ProVate</w:t>
      </w:r>
      <w:proofErr w:type="spellEnd"/>
      <w:r w:rsidR="00E63521" w:rsidRPr="00E63521">
        <w:rPr>
          <w:rFonts w:asciiTheme="majorBidi" w:eastAsia="Times New Roman" w:hAnsiTheme="majorBidi" w:cstheme="majorBidi"/>
          <w:sz w:val="24"/>
          <w:szCs w:val="24"/>
        </w:rPr>
        <w:t xml:space="preserve"> Device demonstrates comparable minimal impact on microflora compared to the Control pessary with no additional safety concerns.</w:t>
      </w:r>
    </w:p>
    <w:p w14:paraId="6EB6041E" w14:textId="455E3AA4" w:rsidR="005A2AF3" w:rsidRDefault="005A2AF3" w:rsidP="00E63521">
      <w:pPr>
        <w:spacing w:line="480" w:lineRule="auto"/>
        <w:ind w:firstLine="720"/>
        <w:rPr>
          <w:rFonts w:asciiTheme="majorBidi" w:eastAsia="Times New Roman" w:hAnsiTheme="majorBidi" w:cstheme="majorBidi"/>
          <w:sz w:val="24"/>
          <w:szCs w:val="24"/>
        </w:rPr>
      </w:pPr>
    </w:p>
    <w:p w14:paraId="4AFC826A" w14:textId="5423F85E" w:rsidR="0095403C" w:rsidRDefault="0095403C" w:rsidP="00E63521">
      <w:pPr>
        <w:spacing w:line="480" w:lineRule="auto"/>
        <w:ind w:firstLine="720"/>
        <w:rPr>
          <w:rFonts w:asciiTheme="majorBidi" w:eastAsia="Times New Roman" w:hAnsiTheme="majorBidi" w:cstheme="majorBidi"/>
          <w:sz w:val="24"/>
          <w:szCs w:val="24"/>
        </w:rPr>
      </w:pPr>
    </w:p>
    <w:p w14:paraId="02FC2284" w14:textId="1DC4D8CE" w:rsidR="0095403C" w:rsidRDefault="0095403C" w:rsidP="00E63521">
      <w:pPr>
        <w:spacing w:line="480" w:lineRule="auto"/>
        <w:ind w:firstLine="720"/>
        <w:rPr>
          <w:rFonts w:asciiTheme="majorBidi" w:eastAsia="Times New Roman" w:hAnsiTheme="majorBidi" w:cstheme="majorBidi"/>
          <w:sz w:val="24"/>
          <w:szCs w:val="24"/>
        </w:rPr>
      </w:pPr>
    </w:p>
    <w:p w14:paraId="23BE08D1" w14:textId="4C650A53" w:rsidR="0095403C" w:rsidRDefault="0095403C" w:rsidP="00E63521">
      <w:pPr>
        <w:spacing w:line="480" w:lineRule="auto"/>
        <w:ind w:firstLine="720"/>
        <w:rPr>
          <w:rFonts w:asciiTheme="majorBidi" w:eastAsia="Times New Roman" w:hAnsiTheme="majorBidi" w:cstheme="majorBidi"/>
          <w:sz w:val="24"/>
          <w:szCs w:val="24"/>
        </w:rPr>
      </w:pPr>
    </w:p>
    <w:p w14:paraId="5B49E82B" w14:textId="3D5CA78B" w:rsidR="0095403C" w:rsidRDefault="0095403C" w:rsidP="00E63521">
      <w:pPr>
        <w:spacing w:line="480" w:lineRule="auto"/>
        <w:ind w:firstLine="720"/>
        <w:rPr>
          <w:rFonts w:asciiTheme="majorBidi" w:eastAsia="Times New Roman" w:hAnsiTheme="majorBidi" w:cstheme="majorBidi"/>
          <w:sz w:val="24"/>
          <w:szCs w:val="24"/>
        </w:rPr>
      </w:pPr>
    </w:p>
    <w:p w14:paraId="269444E2" w14:textId="77777777" w:rsidR="0095403C" w:rsidRPr="00076744" w:rsidRDefault="0095403C" w:rsidP="00E63521">
      <w:pPr>
        <w:spacing w:line="480" w:lineRule="auto"/>
        <w:ind w:firstLine="720"/>
        <w:rPr>
          <w:rFonts w:asciiTheme="majorBidi" w:eastAsia="Times New Roman" w:hAnsiTheme="majorBidi" w:cstheme="majorBidi"/>
          <w:sz w:val="24"/>
          <w:szCs w:val="24"/>
        </w:rPr>
      </w:pPr>
    </w:p>
    <w:p w14:paraId="3FF9B010" w14:textId="77777777" w:rsidR="00005C69" w:rsidRPr="00005C69" w:rsidRDefault="00005C69" w:rsidP="00005C69">
      <w:pPr>
        <w:spacing w:line="480" w:lineRule="auto"/>
        <w:rPr>
          <w:rFonts w:asciiTheme="majorBidi" w:eastAsia="Times New Roman" w:hAnsiTheme="majorBidi" w:cstheme="majorBidi"/>
          <w:sz w:val="24"/>
          <w:szCs w:val="24"/>
        </w:rPr>
      </w:pPr>
    </w:p>
    <w:sdt>
      <w:sdtPr>
        <w:id w:val="1810516211"/>
        <w:docPartObj>
          <w:docPartGallery w:val="Bibliographies"/>
          <w:docPartUnique/>
        </w:docPartObj>
      </w:sdtPr>
      <w:sdtEndPr/>
      <w:sdtContent>
        <w:p w14:paraId="2C8000DF" w14:textId="21B02061" w:rsidR="004E60CF" w:rsidRDefault="004E60CF" w:rsidP="0095403C">
          <w:pPr>
            <w:pStyle w:val="Heading1"/>
          </w:pPr>
          <w:r>
            <w:t>References</w:t>
          </w:r>
        </w:p>
      </w:sdtContent>
    </w:sdt>
    <w:tbl>
      <w:tblPr>
        <w:tblW w:w="4952" w:type="pct"/>
        <w:tblCellSpacing w:w="15" w:type="dxa"/>
        <w:tblInd w:w="90" w:type="dxa"/>
        <w:tblCellMar>
          <w:top w:w="15" w:type="dxa"/>
          <w:left w:w="15" w:type="dxa"/>
          <w:bottom w:w="15" w:type="dxa"/>
          <w:right w:w="15" w:type="dxa"/>
        </w:tblCellMar>
        <w:tblLook w:val="04A0" w:firstRow="1" w:lastRow="0" w:firstColumn="1" w:lastColumn="0" w:noHBand="0" w:noVBand="1"/>
      </w:tblPr>
      <w:tblGrid>
        <w:gridCol w:w="1064"/>
        <w:gridCol w:w="8206"/>
      </w:tblGrid>
      <w:tr w:rsidR="00D56E12" w:rsidRPr="004D41AD" w14:paraId="73958B49" w14:textId="77777777" w:rsidTr="00CC5FD4">
        <w:trPr>
          <w:tblCellSpacing w:w="15" w:type="dxa"/>
        </w:trPr>
        <w:tc>
          <w:tcPr>
            <w:tcW w:w="550" w:type="pct"/>
            <w:hideMark/>
          </w:tcPr>
          <w:p w14:paraId="49DB48DF"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7C8774B7" w14:textId="77777777" w:rsidR="00D56E12" w:rsidRPr="004D41AD" w:rsidRDefault="00D56E12" w:rsidP="00CC5FD4">
            <w:pPr>
              <w:pStyle w:val="CommentText"/>
              <w:rPr>
                <w:rFonts w:asciiTheme="majorBidi" w:hAnsiTheme="majorBidi" w:cstheme="majorBidi"/>
                <w:sz w:val="24"/>
                <w:szCs w:val="24"/>
              </w:rPr>
            </w:pPr>
            <w:r w:rsidRPr="004D41AD">
              <w:rPr>
                <w:rFonts w:asciiTheme="majorBidi" w:hAnsiTheme="majorBidi" w:cstheme="majorBidi"/>
                <w:color w:val="222222"/>
                <w:sz w:val="24"/>
                <w:szCs w:val="24"/>
                <w:shd w:val="clear" w:color="auto" w:fill="FFFFFF"/>
              </w:rPr>
              <w:t xml:space="preserve">American College of Obstetricians and Gynecologists. (2019). Pelvic organ </w:t>
            </w:r>
            <w:proofErr w:type="gramStart"/>
            <w:r w:rsidRPr="004D41AD">
              <w:rPr>
                <w:rFonts w:asciiTheme="majorBidi" w:hAnsiTheme="majorBidi" w:cstheme="majorBidi"/>
                <w:color w:val="222222"/>
                <w:sz w:val="24"/>
                <w:szCs w:val="24"/>
                <w:shd w:val="clear" w:color="auto" w:fill="FFFFFF"/>
              </w:rPr>
              <w:t>prolapse</w:t>
            </w:r>
            <w:proofErr w:type="gramEnd"/>
            <w:r w:rsidRPr="004D41AD">
              <w:rPr>
                <w:rFonts w:asciiTheme="majorBidi" w:hAnsiTheme="majorBidi" w:cstheme="majorBidi"/>
                <w:color w:val="222222"/>
                <w:sz w:val="24"/>
                <w:szCs w:val="24"/>
                <w:shd w:val="clear" w:color="auto" w:fill="FFFFFF"/>
              </w:rPr>
              <w:t>. </w:t>
            </w:r>
            <w:r w:rsidRPr="004D41AD">
              <w:rPr>
                <w:rFonts w:asciiTheme="majorBidi" w:hAnsiTheme="majorBidi" w:cstheme="majorBidi"/>
                <w:i/>
                <w:iCs/>
                <w:color w:val="222222"/>
                <w:sz w:val="24"/>
                <w:szCs w:val="24"/>
                <w:shd w:val="clear" w:color="auto" w:fill="FFFFFF"/>
              </w:rPr>
              <w:t>Female Pelvic Medicine &amp; Reconstructive Surgery</w:t>
            </w:r>
            <w:r w:rsidRPr="004D41AD">
              <w:rPr>
                <w:rFonts w:asciiTheme="majorBidi" w:hAnsiTheme="majorBidi" w:cstheme="majorBidi"/>
                <w:color w:val="222222"/>
                <w:sz w:val="24"/>
                <w:szCs w:val="24"/>
                <w:shd w:val="clear" w:color="auto" w:fill="FFFFFF"/>
              </w:rPr>
              <w:t>, </w:t>
            </w:r>
            <w:r w:rsidRPr="004D41AD">
              <w:rPr>
                <w:rFonts w:asciiTheme="majorBidi" w:hAnsiTheme="majorBidi" w:cstheme="majorBidi"/>
                <w:i/>
                <w:iCs/>
                <w:color w:val="222222"/>
                <w:sz w:val="24"/>
                <w:szCs w:val="24"/>
                <w:shd w:val="clear" w:color="auto" w:fill="FFFFFF"/>
              </w:rPr>
              <w:t>25</w:t>
            </w:r>
            <w:r w:rsidRPr="004D41AD">
              <w:rPr>
                <w:rFonts w:asciiTheme="majorBidi" w:hAnsiTheme="majorBidi" w:cstheme="majorBidi"/>
                <w:color w:val="222222"/>
                <w:sz w:val="24"/>
                <w:szCs w:val="24"/>
                <w:shd w:val="clear" w:color="auto" w:fill="FFFFFF"/>
              </w:rPr>
              <w:t>(6), 397-408.</w:t>
            </w:r>
          </w:p>
        </w:tc>
      </w:tr>
      <w:tr w:rsidR="00D56E12" w:rsidRPr="004D41AD" w14:paraId="6631822E" w14:textId="77777777" w:rsidTr="00CC5FD4">
        <w:trPr>
          <w:tblCellSpacing w:w="15" w:type="dxa"/>
        </w:trPr>
        <w:tc>
          <w:tcPr>
            <w:tcW w:w="550" w:type="pct"/>
            <w:hideMark/>
          </w:tcPr>
          <w:p w14:paraId="4B0D64A2"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5BDA7118"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Iglesia, C. and Smithling, K.R., 2017. Pelvic organ prolapse. American family physician, 96(3): 179-185.</w:t>
            </w:r>
          </w:p>
        </w:tc>
      </w:tr>
      <w:tr w:rsidR="00D56E12" w:rsidRPr="004D41AD" w14:paraId="4B18687D" w14:textId="77777777" w:rsidTr="00CC5FD4">
        <w:trPr>
          <w:tblCellSpacing w:w="15" w:type="dxa"/>
        </w:trPr>
        <w:tc>
          <w:tcPr>
            <w:tcW w:w="550" w:type="pct"/>
            <w:hideMark/>
          </w:tcPr>
          <w:p w14:paraId="145BFE19"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282FC153" w14:textId="77777777" w:rsidR="00D56E12" w:rsidRPr="004D41AD" w:rsidRDefault="00D56E12" w:rsidP="00CC5FD4">
            <w:pPr>
              <w:pStyle w:val="CommentText"/>
              <w:rPr>
                <w:rFonts w:asciiTheme="majorBidi" w:hAnsiTheme="majorBidi" w:cstheme="majorBidi"/>
                <w:sz w:val="24"/>
                <w:szCs w:val="24"/>
              </w:rPr>
            </w:pPr>
            <w:r w:rsidRPr="004D41AD">
              <w:rPr>
                <w:rStyle w:val="CommentReference"/>
                <w:rFonts w:asciiTheme="majorBidi" w:hAnsiTheme="majorBidi" w:cstheme="majorBidi"/>
                <w:sz w:val="24"/>
                <w:szCs w:val="24"/>
              </w:rPr>
              <w:annotationRef/>
            </w:r>
            <w:r w:rsidRPr="004D41AD">
              <w:rPr>
                <w:rFonts w:asciiTheme="majorBidi" w:hAnsiTheme="majorBidi" w:cstheme="majorBidi"/>
                <w:sz w:val="24"/>
                <w:szCs w:val="24"/>
              </w:rPr>
              <w:t>NICE. Urinary incontinence and pelvic organ prolapse in women: management. 2019. https://www.nice.org.uk/guidance/ng123 [Accessed 14 May 2019].</w:t>
            </w:r>
          </w:p>
        </w:tc>
      </w:tr>
      <w:tr w:rsidR="00D56E12" w:rsidRPr="004D41AD" w14:paraId="6B6DF29E" w14:textId="77777777" w:rsidTr="00CC5FD4">
        <w:trPr>
          <w:trHeight w:val="798"/>
          <w:tblCellSpacing w:w="15" w:type="dxa"/>
        </w:trPr>
        <w:tc>
          <w:tcPr>
            <w:tcW w:w="550" w:type="pct"/>
            <w:hideMark/>
          </w:tcPr>
          <w:p w14:paraId="026D6D5D"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3B09361E" w14:textId="77777777" w:rsidR="00D56E12" w:rsidRPr="004D41AD" w:rsidRDefault="00D56E12" w:rsidP="00CC5FD4">
            <w:pPr>
              <w:pStyle w:val="CommentText"/>
              <w:rPr>
                <w:rFonts w:asciiTheme="majorBidi" w:hAnsiTheme="majorBidi" w:cstheme="majorBidi"/>
                <w:sz w:val="24"/>
                <w:szCs w:val="24"/>
              </w:rPr>
            </w:pPr>
            <w:r w:rsidRPr="004D41AD">
              <w:rPr>
                <w:rStyle w:val="CommentReference"/>
                <w:rFonts w:asciiTheme="majorBidi" w:hAnsiTheme="majorBidi" w:cstheme="majorBidi"/>
                <w:sz w:val="24"/>
                <w:szCs w:val="24"/>
              </w:rPr>
              <w:annotationRef/>
            </w:r>
            <w:r w:rsidRPr="004D41AD">
              <w:rPr>
                <w:rFonts w:asciiTheme="majorBidi" w:hAnsiTheme="majorBidi" w:cstheme="majorBidi"/>
                <w:color w:val="222222"/>
                <w:sz w:val="24"/>
                <w:szCs w:val="24"/>
                <w:shd w:val="clear" w:color="auto" w:fill="FFFFFF"/>
              </w:rPr>
              <w:t>Wu, Y. M., &amp; Welk, B. (2019). Revisiting current treatment options for stress urinary incontinence and pelvic organ prolapse: a contemporary literature review. </w:t>
            </w:r>
            <w:r w:rsidRPr="004D41AD">
              <w:rPr>
                <w:rFonts w:asciiTheme="majorBidi" w:hAnsiTheme="majorBidi" w:cstheme="majorBidi"/>
                <w:i/>
                <w:iCs/>
                <w:color w:val="222222"/>
                <w:sz w:val="24"/>
                <w:szCs w:val="24"/>
                <w:shd w:val="clear" w:color="auto" w:fill="FFFFFF"/>
              </w:rPr>
              <w:t>Research and reports in urology</w:t>
            </w:r>
            <w:r w:rsidRPr="004D41AD">
              <w:rPr>
                <w:rFonts w:asciiTheme="majorBidi" w:hAnsiTheme="majorBidi" w:cstheme="majorBidi"/>
                <w:color w:val="222222"/>
                <w:sz w:val="24"/>
                <w:szCs w:val="24"/>
                <w:shd w:val="clear" w:color="auto" w:fill="FFFFFF"/>
              </w:rPr>
              <w:t>, </w:t>
            </w:r>
            <w:r w:rsidRPr="004D41AD">
              <w:rPr>
                <w:rFonts w:asciiTheme="majorBidi" w:hAnsiTheme="majorBidi" w:cstheme="majorBidi"/>
                <w:i/>
                <w:iCs/>
                <w:color w:val="222222"/>
                <w:sz w:val="24"/>
                <w:szCs w:val="24"/>
                <w:shd w:val="clear" w:color="auto" w:fill="FFFFFF"/>
              </w:rPr>
              <w:t>11</w:t>
            </w:r>
            <w:r w:rsidRPr="004D41AD">
              <w:rPr>
                <w:rFonts w:asciiTheme="majorBidi" w:hAnsiTheme="majorBidi" w:cstheme="majorBidi"/>
                <w:color w:val="222222"/>
                <w:sz w:val="24"/>
                <w:szCs w:val="24"/>
                <w:shd w:val="clear" w:color="auto" w:fill="FFFFFF"/>
              </w:rPr>
              <w:t>, 179.</w:t>
            </w:r>
          </w:p>
        </w:tc>
      </w:tr>
      <w:tr w:rsidR="00D56E12" w:rsidRPr="004D41AD" w14:paraId="1AEF3664" w14:textId="77777777" w:rsidTr="00575A49">
        <w:trPr>
          <w:trHeight w:val="1140"/>
          <w:tblCellSpacing w:w="15" w:type="dxa"/>
        </w:trPr>
        <w:tc>
          <w:tcPr>
            <w:tcW w:w="550" w:type="pct"/>
            <w:hideMark/>
          </w:tcPr>
          <w:p w14:paraId="74018072"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78A988BA" w14:textId="77777777" w:rsidR="00D56E12" w:rsidRPr="004D41AD" w:rsidRDefault="00D56E12" w:rsidP="00CC5FD4">
            <w:pPr>
              <w:pStyle w:val="CommentText"/>
              <w:rPr>
                <w:rFonts w:asciiTheme="majorBidi" w:hAnsiTheme="majorBidi" w:cstheme="majorBidi"/>
                <w:sz w:val="24"/>
                <w:szCs w:val="24"/>
              </w:rPr>
            </w:pPr>
            <w:r w:rsidRPr="004D41AD">
              <w:rPr>
                <w:rStyle w:val="CommentReference"/>
                <w:rFonts w:asciiTheme="majorBidi" w:hAnsiTheme="majorBidi" w:cstheme="majorBidi"/>
                <w:sz w:val="24"/>
                <w:szCs w:val="24"/>
              </w:rPr>
              <w:annotationRef/>
            </w:r>
            <w:r w:rsidRPr="004D41AD">
              <w:rPr>
                <w:rFonts w:asciiTheme="majorBidi" w:hAnsiTheme="majorBidi" w:cstheme="majorBidi"/>
                <w:color w:val="222222"/>
                <w:sz w:val="24"/>
                <w:szCs w:val="24"/>
                <w:shd w:val="clear" w:color="auto" w:fill="FFFFFF"/>
              </w:rPr>
              <w:t xml:space="preserve">Dumoulin, C., </w:t>
            </w:r>
            <w:proofErr w:type="spellStart"/>
            <w:r w:rsidRPr="004D41AD">
              <w:rPr>
                <w:rFonts w:asciiTheme="majorBidi" w:hAnsiTheme="majorBidi" w:cstheme="majorBidi"/>
                <w:color w:val="222222"/>
                <w:sz w:val="24"/>
                <w:szCs w:val="24"/>
                <w:shd w:val="clear" w:color="auto" w:fill="FFFFFF"/>
              </w:rPr>
              <w:t>Adewuyi</w:t>
            </w:r>
            <w:proofErr w:type="spellEnd"/>
            <w:r w:rsidRPr="004D41AD">
              <w:rPr>
                <w:rFonts w:asciiTheme="majorBidi" w:hAnsiTheme="majorBidi" w:cstheme="majorBidi"/>
                <w:color w:val="222222"/>
                <w:sz w:val="24"/>
                <w:szCs w:val="24"/>
                <w:shd w:val="clear" w:color="auto" w:fill="FFFFFF"/>
              </w:rPr>
              <w:t xml:space="preserve">, T., Booth, J., Bradley, C., </w:t>
            </w:r>
            <w:proofErr w:type="spellStart"/>
            <w:r w:rsidRPr="004D41AD">
              <w:rPr>
                <w:rFonts w:asciiTheme="majorBidi" w:hAnsiTheme="majorBidi" w:cstheme="majorBidi"/>
                <w:color w:val="222222"/>
                <w:sz w:val="24"/>
                <w:szCs w:val="24"/>
                <w:shd w:val="clear" w:color="auto" w:fill="FFFFFF"/>
              </w:rPr>
              <w:t>Burgio</w:t>
            </w:r>
            <w:proofErr w:type="spellEnd"/>
            <w:r w:rsidRPr="004D41AD">
              <w:rPr>
                <w:rFonts w:asciiTheme="majorBidi" w:hAnsiTheme="majorBidi" w:cstheme="majorBidi"/>
                <w:color w:val="222222"/>
                <w:sz w:val="24"/>
                <w:szCs w:val="24"/>
                <w:shd w:val="clear" w:color="auto" w:fill="FFFFFF"/>
              </w:rPr>
              <w:t xml:space="preserve">, K., Hagen, S., Hunter, K., Imamura, M., Morin, M., </w:t>
            </w:r>
            <w:proofErr w:type="spellStart"/>
            <w:r w:rsidRPr="004D41AD">
              <w:rPr>
                <w:rFonts w:asciiTheme="majorBidi" w:hAnsiTheme="majorBidi" w:cstheme="majorBidi"/>
                <w:color w:val="222222"/>
                <w:sz w:val="24"/>
                <w:szCs w:val="24"/>
                <w:shd w:val="clear" w:color="auto" w:fill="FFFFFF"/>
              </w:rPr>
              <w:t>Morkved</w:t>
            </w:r>
            <w:proofErr w:type="spellEnd"/>
            <w:r w:rsidRPr="004D41AD">
              <w:rPr>
                <w:rFonts w:asciiTheme="majorBidi" w:hAnsiTheme="majorBidi" w:cstheme="majorBidi"/>
                <w:color w:val="222222"/>
                <w:sz w:val="24"/>
                <w:szCs w:val="24"/>
                <w:shd w:val="clear" w:color="auto" w:fill="FFFFFF"/>
              </w:rPr>
              <w:t xml:space="preserve">, S. and </w:t>
            </w:r>
            <w:proofErr w:type="spellStart"/>
            <w:r w:rsidRPr="004D41AD">
              <w:rPr>
                <w:rFonts w:asciiTheme="majorBidi" w:hAnsiTheme="majorBidi" w:cstheme="majorBidi"/>
                <w:color w:val="222222"/>
                <w:sz w:val="24"/>
                <w:szCs w:val="24"/>
                <w:shd w:val="clear" w:color="auto" w:fill="FFFFFF"/>
              </w:rPr>
              <w:t>Thakar</w:t>
            </w:r>
            <w:proofErr w:type="spellEnd"/>
            <w:r w:rsidRPr="004D41AD">
              <w:rPr>
                <w:rFonts w:asciiTheme="majorBidi" w:hAnsiTheme="majorBidi" w:cstheme="majorBidi"/>
                <w:color w:val="222222"/>
                <w:sz w:val="24"/>
                <w:szCs w:val="24"/>
                <w:shd w:val="clear" w:color="auto" w:fill="FFFFFF"/>
              </w:rPr>
              <w:t>, R., 2017. Adult conservative management. </w:t>
            </w:r>
            <w:r w:rsidRPr="004D41AD">
              <w:rPr>
                <w:rFonts w:asciiTheme="majorBidi" w:hAnsiTheme="majorBidi" w:cstheme="majorBidi"/>
                <w:i/>
                <w:iCs/>
                <w:color w:val="222222"/>
                <w:sz w:val="24"/>
                <w:szCs w:val="24"/>
                <w:shd w:val="clear" w:color="auto" w:fill="FFFFFF"/>
              </w:rPr>
              <w:t>Incontinence: 6th International Consultation on Incontinence, Tokyo, September 2016</w:t>
            </w:r>
            <w:r w:rsidRPr="004D41AD">
              <w:rPr>
                <w:rFonts w:asciiTheme="majorBidi" w:hAnsiTheme="majorBidi" w:cstheme="majorBidi"/>
                <w:color w:val="222222"/>
                <w:sz w:val="24"/>
                <w:szCs w:val="24"/>
                <w:shd w:val="clear" w:color="auto" w:fill="FFFFFF"/>
              </w:rPr>
              <w:t>.</w:t>
            </w:r>
          </w:p>
        </w:tc>
      </w:tr>
      <w:tr w:rsidR="00D56E12" w:rsidRPr="004D41AD" w14:paraId="2E3C0D51" w14:textId="77777777" w:rsidTr="00CC5FD4">
        <w:trPr>
          <w:tblCellSpacing w:w="15" w:type="dxa"/>
        </w:trPr>
        <w:tc>
          <w:tcPr>
            <w:tcW w:w="550" w:type="pct"/>
            <w:hideMark/>
          </w:tcPr>
          <w:p w14:paraId="660666AE"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1E9DFE93"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Keating, C.I., 2020. Pessary. In Primary Care Procedures in Women's Health (pp. 199-216). Springer, Cham.</w:t>
            </w:r>
          </w:p>
        </w:tc>
      </w:tr>
      <w:tr w:rsidR="00D56E12" w:rsidRPr="004D41AD" w14:paraId="06F809A8" w14:textId="77777777" w:rsidTr="00CC5FD4">
        <w:trPr>
          <w:tblCellSpacing w:w="15" w:type="dxa"/>
        </w:trPr>
        <w:tc>
          <w:tcPr>
            <w:tcW w:w="550" w:type="pct"/>
            <w:hideMark/>
          </w:tcPr>
          <w:p w14:paraId="50D7B3F1"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7E1F0461"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Richter HE, Burgio KL, Brubaker L, Nygaard IE, Ye W, Weidner A, et al. Continence pessary compared with behavioral therapy or combined therapy for stress incontinence: a randomized controlled trial. Obstet Gynecol. 2010;115(3):609–17.</w:t>
            </w:r>
          </w:p>
        </w:tc>
      </w:tr>
      <w:tr w:rsidR="00D56E12" w:rsidRPr="004D41AD" w14:paraId="5D4C5BCA" w14:textId="77777777" w:rsidTr="00CC5FD4">
        <w:trPr>
          <w:tblCellSpacing w:w="15" w:type="dxa"/>
        </w:trPr>
        <w:tc>
          <w:tcPr>
            <w:tcW w:w="550" w:type="pct"/>
            <w:hideMark/>
          </w:tcPr>
          <w:p w14:paraId="749734CA"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67D12384"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Brown, C.A., Pradhan, A. &amp; Pandeva, I. Current trends in pessary management of vaginal prolapse: a multidisciplinary survey of UK practice. Int Urogynecol J 32, 1015–1022 (2021).</w:t>
            </w:r>
          </w:p>
        </w:tc>
      </w:tr>
      <w:tr w:rsidR="00D56E12" w:rsidRPr="004D41AD" w14:paraId="054717AE" w14:textId="77777777" w:rsidTr="00CC5FD4">
        <w:trPr>
          <w:tblCellSpacing w:w="15" w:type="dxa"/>
        </w:trPr>
        <w:tc>
          <w:tcPr>
            <w:tcW w:w="550" w:type="pct"/>
            <w:hideMark/>
          </w:tcPr>
          <w:p w14:paraId="556A303E"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65C9AEE3"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Vasconcelos, C.T.M., Gomes, M.L.S., Ribeiro, G.L., Oriá, M.O.B., Geoffrion, R. and Neto, J.A.V., 2020. Women and healthcare providers' knowledge, attitudes and practice related to pessaries for pelvic organ prolapse: A Systematic review. European Journal of Obstetrics &amp; Gynecology and Reproductive Biology, 247, pp.132-142.</w:t>
            </w:r>
          </w:p>
        </w:tc>
      </w:tr>
      <w:tr w:rsidR="00D56E12" w:rsidRPr="004D41AD" w14:paraId="7121AA3F" w14:textId="77777777" w:rsidTr="00CC5FD4">
        <w:trPr>
          <w:tblCellSpacing w:w="15" w:type="dxa"/>
        </w:trPr>
        <w:tc>
          <w:tcPr>
            <w:tcW w:w="550" w:type="pct"/>
            <w:hideMark/>
          </w:tcPr>
          <w:p w14:paraId="13642031"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 xml:space="preserve"> </w:t>
            </w:r>
          </w:p>
        </w:tc>
        <w:tc>
          <w:tcPr>
            <w:tcW w:w="4402" w:type="pct"/>
            <w:hideMark/>
          </w:tcPr>
          <w:p w14:paraId="0333B133"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Dwyer, L., Kearney, R. and Lavender, T., 2019. A review of pessary for prolapse practitioner training. British Journal of Nursing, 28(9), pp.S18-S24.</w:t>
            </w:r>
          </w:p>
        </w:tc>
      </w:tr>
      <w:tr w:rsidR="00D56E12" w:rsidRPr="004D41AD" w14:paraId="4AE482FB" w14:textId="77777777" w:rsidTr="00CC5FD4">
        <w:trPr>
          <w:tblCellSpacing w:w="15" w:type="dxa"/>
        </w:trPr>
        <w:tc>
          <w:tcPr>
            <w:tcW w:w="550" w:type="pct"/>
            <w:hideMark/>
          </w:tcPr>
          <w:p w14:paraId="338D1FFC"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 xml:space="preserve"> </w:t>
            </w:r>
          </w:p>
        </w:tc>
        <w:tc>
          <w:tcPr>
            <w:tcW w:w="4402" w:type="pct"/>
            <w:hideMark/>
          </w:tcPr>
          <w:p w14:paraId="4810E315"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Dwyer, L., Stewart, E. &amp; Rajai, A. A service evaluation to determine where and who delivers pessary care in the UK. Int Urogynecol J 32, 1001–1006 (2021). https://doi.org/10.1007/s00192-020-04532-w</w:t>
            </w:r>
          </w:p>
        </w:tc>
      </w:tr>
      <w:tr w:rsidR="00D56E12" w:rsidRPr="004D41AD" w14:paraId="34E19DCF" w14:textId="77777777" w:rsidTr="00CC5FD4">
        <w:trPr>
          <w:tblCellSpacing w:w="15" w:type="dxa"/>
        </w:trPr>
        <w:tc>
          <w:tcPr>
            <w:tcW w:w="550" w:type="pct"/>
            <w:hideMark/>
          </w:tcPr>
          <w:p w14:paraId="3B81B5AB"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 xml:space="preserve"> </w:t>
            </w:r>
          </w:p>
        </w:tc>
        <w:tc>
          <w:tcPr>
            <w:tcW w:w="4402" w:type="pct"/>
            <w:hideMark/>
          </w:tcPr>
          <w:p w14:paraId="7A233CD5" w14:textId="77777777" w:rsidR="00D56E12" w:rsidRPr="004D41AD" w:rsidRDefault="00D56E12" w:rsidP="00CC5FD4">
            <w:pPr>
              <w:pStyle w:val="CommentText"/>
              <w:rPr>
                <w:rFonts w:asciiTheme="majorBidi" w:hAnsiTheme="majorBidi" w:cstheme="majorBidi"/>
                <w:sz w:val="24"/>
                <w:szCs w:val="24"/>
              </w:rPr>
            </w:pPr>
            <w:r w:rsidRPr="004D41AD">
              <w:rPr>
                <w:rFonts w:asciiTheme="majorBidi" w:hAnsiTheme="majorBidi" w:cstheme="majorBidi"/>
                <w:color w:val="222222"/>
                <w:sz w:val="24"/>
                <w:szCs w:val="24"/>
                <w:shd w:val="clear" w:color="auto" w:fill="FFFFFF"/>
              </w:rPr>
              <w:t>Vardon, D., Martin-</w:t>
            </w:r>
            <w:proofErr w:type="spellStart"/>
            <w:r w:rsidRPr="004D41AD">
              <w:rPr>
                <w:rFonts w:asciiTheme="majorBidi" w:hAnsiTheme="majorBidi" w:cstheme="majorBidi"/>
                <w:color w:val="222222"/>
                <w:sz w:val="24"/>
                <w:szCs w:val="24"/>
                <w:shd w:val="clear" w:color="auto" w:fill="FFFFFF"/>
              </w:rPr>
              <w:t>Lasnel</w:t>
            </w:r>
            <w:proofErr w:type="spellEnd"/>
            <w:r w:rsidRPr="004D41AD">
              <w:rPr>
                <w:rFonts w:asciiTheme="majorBidi" w:hAnsiTheme="majorBidi" w:cstheme="majorBidi"/>
                <w:color w:val="222222"/>
                <w:sz w:val="24"/>
                <w:szCs w:val="24"/>
                <w:shd w:val="clear" w:color="auto" w:fill="FFFFFF"/>
              </w:rPr>
              <w:t xml:space="preserve">, M., Agostini, A., </w:t>
            </w:r>
            <w:proofErr w:type="spellStart"/>
            <w:r w:rsidRPr="004D41AD">
              <w:rPr>
                <w:rFonts w:asciiTheme="majorBidi" w:hAnsiTheme="majorBidi" w:cstheme="majorBidi"/>
                <w:color w:val="222222"/>
                <w:sz w:val="24"/>
                <w:szCs w:val="24"/>
                <w:shd w:val="clear" w:color="auto" w:fill="FFFFFF"/>
              </w:rPr>
              <w:t>Fauvet</w:t>
            </w:r>
            <w:proofErr w:type="spellEnd"/>
            <w:r w:rsidRPr="004D41AD">
              <w:rPr>
                <w:rFonts w:asciiTheme="majorBidi" w:hAnsiTheme="majorBidi" w:cstheme="majorBidi"/>
                <w:color w:val="222222"/>
                <w:sz w:val="24"/>
                <w:szCs w:val="24"/>
                <w:shd w:val="clear" w:color="auto" w:fill="FFFFFF"/>
              </w:rPr>
              <w:t xml:space="preserve">, R. and </w:t>
            </w:r>
            <w:proofErr w:type="spellStart"/>
            <w:r w:rsidRPr="004D41AD">
              <w:rPr>
                <w:rFonts w:asciiTheme="majorBidi" w:hAnsiTheme="majorBidi" w:cstheme="majorBidi"/>
                <w:color w:val="222222"/>
                <w:sz w:val="24"/>
                <w:szCs w:val="24"/>
                <w:shd w:val="clear" w:color="auto" w:fill="FFFFFF"/>
              </w:rPr>
              <w:t>Pizzoferrato</w:t>
            </w:r>
            <w:proofErr w:type="spellEnd"/>
            <w:r w:rsidRPr="004D41AD">
              <w:rPr>
                <w:rFonts w:asciiTheme="majorBidi" w:hAnsiTheme="majorBidi" w:cstheme="majorBidi"/>
                <w:color w:val="222222"/>
                <w:sz w:val="24"/>
                <w:szCs w:val="24"/>
                <w:shd w:val="clear" w:color="auto" w:fill="FFFFFF"/>
              </w:rPr>
              <w:t xml:space="preserve">, A.C., 2021. Vaginal pessary for pelvic organ </w:t>
            </w:r>
            <w:proofErr w:type="gramStart"/>
            <w:r w:rsidRPr="004D41AD">
              <w:rPr>
                <w:rFonts w:asciiTheme="majorBidi" w:hAnsiTheme="majorBidi" w:cstheme="majorBidi"/>
                <w:color w:val="222222"/>
                <w:sz w:val="24"/>
                <w:szCs w:val="24"/>
                <w:shd w:val="clear" w:color="auto" w:fill="FFFFFF"/>
              </w:rPr>
              <w:t>prolapse</w:t>
            </w:r>
            <w:proofErr w:type="gramEnd"/>
            <w:r w:rsidRPr="004D41AD">
              <w:rPr>
                <w:rFonts w:asciiTheme="majorBidi" w:hAnsiTheme="majorBidi" w:cstheme="majorBidi"/>
                <w:color w:val="222222"/>
                <w:sz w:val="24"/>
                <w:szCs w:val="24"/>
                <w:shd w:val="clear" w:color="auto" w:fill="FFFFFF"/>
              </w:rPr>
              <w:t xml:space="preserve">: A survey among </w:t>
            </w:r>
            <w:r>
              <w:rPr>
                <w:rFonts w:asciiTheme="majorBidi" w:hAnsiTheme="majorBidi" w:cstheme="majorBidi"/>
                <w:color w:val="222222"/>
                <w:sz w:val="24"/>
                <w:szCs w:val="24"/>
                <w:shd w:val="clear" w:color="auto" w:fill="FFFFFF"/>
              </w:rPr>
              <w:t>F</w:t>
            </w:r>
            <w:r w:rsidRPr="004D41AD">
              <w:rPr>
                <w:rFonts w:asciiTheme="majorBidi" w:hAnsiTheme="majorBidi" w:cstheme="majorBidi"/>
                <w:color w:val="222222"/>
                <w:sz w:val="24"/>
                <w:szCs w:val="24"/>
                <w:shd w:val="clear" w:color="auto" w:fill="FFFFFF"/>
              </w:rPr>
              <w:t xml:space="preserve">rench </w:t>
            </w:r>
            <w:r w:rsidRPr="004D41AD">
              <w:rPr>
                <w:rFonts w:asciiTheme="majorBidi" w:hAnsiTheme="majorBidi" w:cstheme="majorBidi"/>
                <w:color w:val="222222"/>
                <w:sz w:val="24"/>
                <w:szCs w:val="24"/>
                <w:shd w:val="clear" w:color="auto" w:fill="FFFFFF"/>
              </w:rPr>
              <w:lastRenderedPageBreak/>
              <w:t>gynecological surgeons. </w:t>
            </w:r>
            <w:r w:rsidRPr="004D41AD">
              <w:rPr>
                <w:rFonts w:asciiTheme="majorBidi" w:hAnsiTheme="majorBidi" w:cstheme="majorBidi"/>
                <w:i/>
                <w:iCs/>
                <w:color w:val="222222"/>
                <w:sz w:val="24"/>
                <w:szCs w:val="24"/>
                <w:shd w:val="clear" w:color="auto" w:fill="FFFFFF"/>
              </w:rPr>
              <w:t>Journal of Gynecology Obstetrics and Human Reproduction</w:t>
            </w:r>
            <w:r w:rsidRPr="004D41AD">
              <w:rPr>
                <w:rFonts w:asciiTheme="majorBidi" w:hAnsiTheme="majorBidi" w:cstheme="majorBidi"/>
                <w:color w:val="222222"/>
                <w:sz w:val="24"/>
                <w:szCs w:val="24"/>
                <w:shd w:val="clear" w:color="auto" w:fill="FFFFFF"/>
              </w:rPr>
              <w:t>, </w:t>
            </w:r>
            <w:r w:rsidRPr="004D41AD">
              <w:rPr>
                <w:rFonts w:asciiTheme="majorBidi" w:hAnsiTheme="majorBidi" w:cstheme="majorBidi"/>
                <w:i/>
                <w:iCs/>
                <w:color w:val="222222"/>
                <w:sz w:val="24"/>
                <w:szCs w:val="24"/>
                <w:shd w:val="clear" w:color="auto" w:fill="FFFFFF"/>
              </w:rPr>
              <w:t>50</w:t>
            </w:r>
            <w:r w:rsidRPr="004D41AD">
              <w:rPr>
                <w:rFonts w:asciiTheme="majorBidi" w:hAnsiTheme="majorBidi" w:cstheme="majorBidi"/>
                <w:color w:val="222222"/>
                <w:sz w:val="24"/>
                <w:szCs w:val="24"/>
                <w:shd w:val="clear" w:color="auto" w:fill="FFFFFF"/>
              </w:rPr>
              <w:t>(4), p.101833.</w:t>
            </w:r>
          </w:p>
        </w:tc>
      </w:tr>
      <w:tr w:rsidR="00D56E12" w:rsidRPr="004D41AD" w14:paraId="018BDDA7" w14:textId="77777777" w:rsidTr="00CC5FD4">
        <w:trPr>
          <w:tblCellSpacing w:w="15" w:type="dxa"/>
        </w:trPr>
        <w:tc>
          <w:tcPr>
            <w:tcW w:w="550" w:type="pct"/>
            <w:hideMark/>
          </w:tcPr>
          <w:p w14:paraId="4E6FCD5D"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32264759"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Cattoni E., Sorice P., Leidi-Bulla L. (2018) Pessary: A Rediscovered Tool. In: Li Marzi V., Serati M. (eds) Management of Pelvic Organ Prolapse. Urodynamics, Neurourology and Pelvic Floor Dysfunctions. Springer, Cham.</w:t>
            </w:r>
          </w:p>
        </w:tc>
      </w:tr>
      <w:tr w:rsidR="00D56E12" w:rsidRPr="004D41AD" w14:paraId="3BF41F2F" w14:textId="77777777" w:rsidTr="00CC5FD4">
        <w:trPr>
          <w:tblCellSpacing w:w="15" w:type="dxa"/>
        </w:trPr>
        <w:tc>
          <w:tcPr>
            <w:tcW w:w="550" w:type="pct"/>
            <w:hideMark/>
          </w:tcPr>
          <w:p w14:paraId="6DC30B9C"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6EA14580"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lamers, B.H.C., Broekman, B.M.W. &amp; Milani, A.L. Pessary treatment for pelvic organ prolapse and health-related quality of life: a review. Int Urogynecol J 22, 637 (2011).</w:t>
            </w:r>
          </w:p>
        </w:tc>
      </w:tr>
      <w:tr w:rsidR="005A2AF3" w:rsidRPr="004D41AD" w14:paraId="1BF98C02" w14:textId="77777777" w:rsidTr="00CC5FD4">
        <w:trPr>
          <w:tblCellSpacing w:w="15" w:type="dxa"/>
        </w:trPr>
        <w:tc>
          <w:tcPr>
            <w:tcW w:w="550" w:type="pct"/>
            <w:hideMark/>
          </w:tcPr>
          <w:p w14:paraId="1F5D2644" w14:textId="77777777" w:rsidR="005A2AF3" w:rsidRPr="004D41AD" w:rsidRDefault="005A2AF3" w:rsidP="005A2AF3">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5391D086" w14:textId="3D64E7B6" w:rsidR="005A2AF3" w:rsidRPr="004D41AD" w:rsidRDefault="005A2AF3" w:rsidP="005A2AF3">
            <w:pPr>
              <w:pStyle w:val="Bibliography"/>
              <w:spacing w:line="240" w:lineRule="auto"/>
              <w:rPr>
                <w:rFonts w:asciiTheme="majorBidi" w:hAnsiTheme="majorBidi" w:cstheme="majorBidi"/>
                <w:noProof/>
                <w:sz w:val="24"/>
                <w:szCs w:val="24"/>
              </w:rPr>
            </w:pPr>
            <w:r w:rsidRPr="005A2AF3">
              <w:rPr>
                <w:rFonts w:asciiTheme="majorBidi" w:hAnsiTheme="majorBidi" w:cstheme="majorBidi"/>
                <w:noProof/>
                <w:sz w:val="24"/>
                <w:szCs w:val="24"/>
              </w:rPr>
              <w:t>Carson, L., Merkatz, R., Martinelli, E., Boyd, P., Variano, B., Sallent, T., &amp; Malcolm, R. K. (2021). The vaginal microbiota, bacterial biofilms and polymeric drug-releasing vaginal rings. Pharmaceutics, 13(5), 751.</w:t>
            </w:r>
          </w:p>
        </w:tc>
      </w:tr>
      <w:tr w:rsidR="00D56E12" w:rsidRPr="004D41AD" w14:paraId="222C00B3" w14:textId="77777777" w:rsidTr="00CC5FD4">
        <w:trPr>
          <w:tblCellSpacing w:w="15" w:type="dxa"/>
        </w:trPr>
        <w:tc>
          <w:tcPr>
            <w:tcW w:w="550" w:type="pct"/>
            <w:hideMark/>
          </w:tcPr>
          <w:p w14:paraId="4F7CEEB5"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06DE889F"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Malcolm, R.K., Boyd, P.J., McCoy, CF, Murphy, DJ. Microbicide vaginal rings: Technological challenges and clinical development, Advanced Drug Delivery Reviews, 2016;103: 33-56.</w:t>
            </w:r>
          </w:p>
        </w:tc>
      </w:tr>
      <w:tr w:rsidR="00D56E12" w:rsidRPr="004D41AD" w14:paraId="2112D945" w14:textId="77777777" w:rsidTr="00CC5FD4">
        <w:trPr>
          <w:trHeight w:val="915"/>
          <w:tblCellSpacing w:w="15" w:type="dxa"/>
        </w:trPr>
        <w:tc>
          <w:tcPr>
            <w:tcW w:w="550" w:type="pct"/>
            <w:hideMark/>
          </w:tcPr>
          <w:p w14:paraId="79F82F79"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414221AE"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Nugent, RP; Krohn, MA; Hillier, SL (1991). "Reliability of diagnosing bacterial vaginosis is improved by a standardized method of gram stain interpretation". Journal of clinical microbiology 29 (2): 297–301.</w:t>
            </w:r>
          </w:p>
        </w:tc>
      </w:tr>
      <w:tr w:rsidR="00D56E12" w:rsidRPr="004D41AD" w14:paraId="6456C882" w14:textId="77777777" w:rsidTr="00CC5FD4">
        <w:trPr>
          <w:tblCellSpacing w:w="15" w:type="dxa"/>
        </w:trPr>
        <w:tc>
          <w:tcPr>
            <w:tcW w:w="550" w:type="pct"/>
            <w:hideMark/>
          </w:tcPr>
          <w:p w14:paraId="6B25E35C"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27904293"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Liu J, Hsueh H, Hsieh E, Chen JJ. Tests for equivalence or non-inferiority for paired binary  data, Statistics in Medicine 2002; 21: 231-245.</w:t>
            </w:r>
          </w:p>
        </w:tc>
      </w:tr>
      <w:tr w:rsidR="00D56E12" w:rsidRPr="004D41AD" w14:paraId="0ABBA133" w14:textId="77777777" w:rsidTr="00CC5FD4">
        <w:trPr>
          <w:tblCellSpacing w:w="15" w:type="dxa"/>
        </w:trPr>
        <w:tc>
          <w:tcPr>
            <w:tcW w:w="550" w:type="pct"/>
            <w:hideMark/>
          </w:tcPr>
          <w:p w14:paraId="70570B86"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56620DE3"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Machin D, Campbell M, Fayers P, Pinol A. Sample Size Tables for Clinical Studies, 2nd Edition 1997. Blackwell Science. Malden, Mass.</w:t>
            </w:r>
          </w:p>
        </w:tc>
      </w:tr>
      <w:tr w:rsidR="00D56E12" w:rsidRPr="004D41AD" w14:paraId="2AAF7AE4" w14:textId="77777777" w:rsidTr="00CC5FD4">
        <w:trPr>
          <w:tblCellSpacing w:w="15" w:type="dxa"/>
        </w:trPr>
        <w:tc>
          <w:tcPr>
            <w:tcW w:w="550" w:type="pct"/>
            <w:hideMark/>
          </w:tcPr>
          <w:p w14:paraId="5B23CBEF"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075388B0"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Fregosi, N.J., Hobson, D.T., Kinman, C.L., Gaskins, J.T., Stewart, J.R. and Meriwether, K.V., 2018. Changes in the vaginal microenvironment as related to frequency of pessary removal. Female pelvic medicine &amp; reconstructive surgery, 24(2), p.166.</w:t>
            </w:r>
          </w:p>
        </w:tc>
      </w:tr>
      <w:tr w:rsidR="00D56E12" w:rsidRPr="004D41AD" w14:paraId="5D4D4340" w14:textId="77777777" w:rsidTr="00CC5FD4">
        <w:trPr>
          <w:tblCellSpacing w:w="15" w:type="dxa"/>
        </w:trPr>
        <w:tc>
          <w:tcPr>
            <w:tcW w:w="550" w:type="pct"/>
            <w:hideMark/>
          </w:tcPr>
          <w:p w14:paraId="290A4416"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09E2CFDF"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Gould, F.G., Carey, M.P., Plummer, E.L., Murray, G.L., Danielewski, J.A., Tabrizi, S.N. and Garland, S.M., 2021. Bacterial biofilm formation on vaginal ring pessaries used for pelvic organ prolapse. International Urogynecology Journal, pp.1-9.</w:t>
            </w:r>
          </w:p>
        </w:tc>
      </w:tr>
      <w:tr w:rsidR="00D56E12" w:rsidRPr="004D41AD" w14:paraId="23BCF498" w14:textId="77777777" w:rsidTr="00CC5FD4">
        <w:trPr>
          <w:tblCellSpacing w:w="15" w:type="dxa"/>
        </w:trPr>
        <w:tc>
          <w:tcPr>
            <w:tcW w:w="550" w:type="pct"/>
            <w:hideMark/>
          </w:tcPr>
          <w:p w14:paraId="7819D2A7"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p>
        </w:tc>
        <w:tc>
          <w:tcPr>
            <w:tcW w:w="4402" w:type="pct"/>
            <w:hideMark/>
          </w:tcPr>
          <w:p w14:paraId="11B339CC" w14:textId="77777777" w:rsidR="00D56E12" w:rsidRPr="004D41AD" w:rsidRDefault="00D56E12" w:rsidP="00CC5FD4">
            <w:pPr>
              <w:pStyle w:val="Bibliography"/>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de Albuquerque Coelho, S.C., Giraldo, P.C., Florentino, J.O., de Castro, E.B., Brito, L.G.O. and Juliato, C.R.T., 2017. Can the pessary use modify the vaginal microbiological flora? A cross-sectional study. Revista Brasileira de Ginecologia e Obstetrícia/RBGO Gynecology and Obstetrics, 39(04), pp.169-174.</w:t>
            </w:r>
          </w:p>
        </w:tc>
      </w:tr>
      <w:tr w:rsidR="00D56E12" w:rsidRPr="004D41AD" w14:paraId="366C404F" w14:textId="77777777" w:rsidTr="00CC5FD4">
        <w:trPr>
          <w:tblCellSpacing w:w="15" w:type="dxa"/>
        </w:trPr>
        <w:tc>
          <w:tcPr>
            <w:tcW w:w="550" w:type="pct"/>
            <w:hideMark/>
          </w:tcPr>
          <w:p w14:paraId="23002883" w14:textId="77777777" w:rsidR="00D56E12" w:rsidRPr="004D41AD" w:rsidRDefault="00D56E12" w:rsidP="00D56E12">
            <w:pPr>
              <w:pStyle w:val="Bibliography"/>
              <w:numPr>
                <w:ilvl w:val="0"/>
                <w:numId w:val="7"/>
              </w:numPr>
              <w:spacing w:line="240" w:lineRule="auto"/>
              <w:rPr>
                <w:rFonts w:asciiTheme="majorBidi" w:hAnsiTheme="majorBidi" w:cstheme="majorBidi"/>
                <w:noProof/>
                <w:sz w:val="24"/>
                <w:szCs w:val="24"/>
              </w:rPr>
            </w:pPr>
            <w:r w:rsidRPr="004D41AD">
              <w:rPr>
                <w:rFonts w:asciiTheme="majorBidi" w:hAnsiTheme="majorBidi" w:cstheme="majorBidi"/>
                <w:noProof/>
                <w:sz w:val="24"/>
                <w:szCs w:val="24"/>
              </w:rPr>
              <w:t xml:space="preserve"> </w:t>
            </w:r>
          </w:p>
        </w:tc>
        <w:tc>
          <w:tcPr>
            <w:tcW w:w="4402" w:type="pct"/>
            <w:hideMark/>
          </w:tcPr>
          <w:p w14:paraId="581EF365" w14:textId="77777777" w:rsidR="00D56E12" w:rsidRPr="004D41AD" w:rsidRDefault="00D56E12" w:rsidP="00CC5FD4">
            <w:pPr>
              <w:pStyle w:val="CommentText"/>
              <w:rPr>
                <w:rFonts w:asciiTheme="majorBidi" w:hAnsiTheme="majorBidi" w:cstheme="majorBidi"/>
                <w:sz w:val="24"/>
                <w:szCs w:val="24"/>
              </w:rPr>
            </w:pPr>
            <w:r w:rsidRPr="004D41AD">
              <w:rPr>
                <w:rStyle w:val="CommentReference"/>
                <w:rFonts w:asciiTheme="majorBidi" w:hAnsiTheme="majorBidi" w:cstheme="majorBidi"/>
                <w:sz w:val="24"/>
                <w:szCs w:val="24"/>
              </w:rPr>
              <w:annotationRef/>
            </w:r>
            <w:proofErr w:type="spellStart"/>
            <w:r w:rsidRPr="004D41AD">
              <w:rPr>
                <w:rFonts w:asciiTheme="majorBidi" w:hAnsiTheme="majorBidi" w:cstheme="majorBidi"/>
                <w:sz w:val="24"/>
                <w:szCs w:val="24"/>
              </w:rPr>
              <w:t>Alperin</w:t>
            </w:r>
            <w:proofErr w:type="spellEnd"/>
            <w:r w:rsidRPr="004D41AD">
              <w:rPr>
                <w:rFonts w:asciiTheme="majorBidi" w:hAnsiTheme="majorBidi" w:cstheme="majorBidi"/>
                <w:sz w:val="24"/>
                <w:szCs w:val="24"/>
              </w:rPr>
              <w:t xml:space="preserve"> M. et. al., Patterns of pessary care and outcomes for </w:t>
            </w:r>
            <w:proofErr w:type="spellStart"/>
            <w:r w:rsidRPr="004D41AD">
              <w:rPr>
                <w:rFonts w:asciiTheme="majorBidi" w:hAnsiTheme="majorBidi" w:cstheme="majorBidi"/>
                <w:sz w:val="24"/>
                <w:szCs w:val="24"/>
              </w:rPr>
              <w:t>medicare</w:t>
            </w:r>
            <w:proofErr w:type="spellEnd"/>
            <w:r w:rsidRPr="004D41AD">
              <w:rPr>
                <w:rFonts w:asciiTheme="majorBidi" w:hAnsiTheme="majorBidi" w:cstheme="majorBidi"/>
                <w:sz w:val="24"/>
                <w:szCs w:val="24"/>
              </w:rPr>
              <w:t xml:space="preserve"> beneficiaries with pelvic organ prolapse, Female Pelvic Medicine &amp; Reconstructive Surgery, 19(3), 142-7, 2013.</w:t>
            </w:r>
          </w:p>
        </w:tc>
      </w:tr>
    </w:tbl>
    <w:p w14:paraId="660799D7" w14:textId="77777777" w:rsidR="00352EAA" w:rsidRPr="00897215" w:rsidRDefault="00352EAA" w:rsidP="00575A49">
      <w:pPr>
        <w:spacing w:line="480" w:lineRule="auto"/>
        <w:rPr>
          <w:rFonts w:asciiTheme="majorBidi" w:hAnsiTheme="majorBidi" w:cstheme="majorBidi"/>
          <w:sz w:val="24"/>
          <w:szCs w:val="24"/>
          <w:rtl/>
        </w:rPr>
      </w:pPr>
    </w:p>
    <w:sectPr w:rsidR="00352EAA" w:rsidRPr="00897215">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1-11-08T13:15:00Z" w:initials="A">
    <w:p w14:paraId="1A90F183" w14:textId="0AE26EBA" w:rsidR="003D655D" w:rsidRDefault="003D655D">
      <w:pPr>
        <w:pStyle w:val="CommentText"/>
      </w:pPr>
      <w:r>
        <w:rPr>
          <w:rStyle w:val="CommentReference"/>
        </w:rPr>
        <w:annotationRef/>
      </w:r>
      <w:r>
        <w:t>Please spell out acronym at first mention</w:t>
      </w:r>
    </w:p>
  </w:comment>
  <w:comment w:id="1" w:author="Ayoselis" w:date="2021-11-04T16:06:00Z" w:initials="A">
    <w:p w14:paraId="7A763B90" w14:textId="093977C8" w:rsidR="0095403C" w:rsidRDefault="0095403C">
      <w:pPr>
        <w:pStyle w:val="CommentText"/>
      </w:pPr>
      <w:r>
        <w:rPr>
          <w:rStyle w:val="CommentReference"/>
        </w:rPr>
        <w:annotationRef/>
      </w:r>
      <w:r>
        <w:t>Need to fill in</w:t>
      </w:r>
    </w:p>
  </w:comment>
  <w:comment w:id="2" w:author="Editor" w:date="2021-11-08T15:15:00Z" w:initials="A">
    <w:p w14:paraId="6E27C947" w14:textId="374CF30E" w:rsidR="003D655D" w:rsidRDefault="003D655D">
      <w:pPr>
        <w:pStyle w:val="CommentText"/>
      </w:pPr>
      <w:r>
        <w:rPr>
          <w:rStyle w:val="CommentReference"/>
        </w:rPr>
        <w:annotationRef/>
      </w:r>
      <w:r>
        <w:t>-</w:t>
      </w:r>
    </w:p>
  </w:comment>
  <w:comment w:id="3" w:author="Ayoselis" w:date="2021-11-04T16:01:00Z" w:initials="A">
    <w:p w14:paraId="722566CA" w14:textId="19073A4D" w:rsidR="0095403C" w:rsidRDefault="0095403C">
      <w:pPr>
        <w:pStyle w:val="CommentText"/>
      </w:pPr>
      <w:r>
        <w:rPr>
          <w:rStyle w:val="CommentReference"/>
        </w:rPr>
        <w:annotationRef/>
      </w:r>
      <w:r>
        <w:t>Need # and committee name</w:t>
      </w:r>
    </w:p>
  </w:comment>
  <w:comment w:id="4" w:author="Ayoselis" w:date="2021-11-04T16:03:00Z" w:initials="A">
    <w:p w14:paraId="727EE109" w14:textId="4F9C783C" w:rsidR="0095403C" w:rsidRDefault="0095403C">
      <w:pPr>
        <w:pStyle w:val="CommentText"/>
      </w:pPr>
      <w:r>
        <w:rPr>
          <w:rStyle w:val="CommentReference"/>
        </w:rPr>
        <w:annotationRef/>
      </w:r>
      <w:r>
        <w:t>Need full citation</w:t>
      </w:r>
    </w:p>
  </w:comment>
  <w:comment w:id="5" w:author="Editor" w:date="2021-11-08T15:45:00Z" w:initials="A">
    <w:p w14:paraId="2664D073" w14:textId="29A06CDB" w:rsidR="003D655D" w:rsidRDefault="003D655D">
      <w:pPr>
        <w:pStyle w:val="CommentText"/>
      </w:pPr>
      <w:r>
        <w:rPr>
          <w:rStyle w:val="CommentReference"/>
        </w:rPr>
        <w:annotationRef/>
      </w:r>
      <w:r>
        <w:t>This should perhaps be moved closer to the first mention of the Nugent score</w:t>
      </w:r>
    </w:p>
  </w:comment>
  <w:comment w:id="6" w:author="Ayoselis" w:date="2021-11-04T16:01:00Z" w:initials="A">
    <w:p w14:paraId="45544974" w14:textId="4CB2C28D" w:rsidR="0095403C" w:rsidRDefault="0095403C">
      <w:pPr>
        <w:pStyle w:val="CommentText"/>
      </w:pPr>
      <w:r>
        <w:rPr>
          <w:rStyle w:val="CommentReference"/>
        </w:rPr>
        <w:annotationRef/>
      </w:r>
      <w:r w:rsidR="003D655D">
        <w:rPr>
          <w:rStyle w:val="CommentReference"/>
        </w:rPr>
        <w:t>Maybe ‘Cases were deemed unsuccessful if:’?</w:t>
      </w:r>
    </w:p>
  </w:comment>
  <w:comment w:id="7" w:author="Ayoselis" w:date="2021-11-04T16:02:00Z" w:initials="A">
    <w:p w14:paraId="51E85A01" w14:textId="51630A36" w:rsidR="0095403C" w:rsidRDefault="0095403C">
      <w:pPr>
        <w:pStyle w:val="CommentText"/>
      </w:pPr>
      <w:r>
        <w:rPr>
          <w:rStyle w:val="CommentReference"/>
        </w:rPr>
        <w:annotationRef/>
      </w:r>
      <w:r>
        <w:t>source</w:t>
      </w:r>
    </w:p>
  </w:comment>
  <w:comment w:id="8" w:author="Editor" w:date="2021-11-08T16:03:00Z" w:initials="A">
    <w:p w14:paraId="747955DC" w14:textId="2D613897" w:rsidR="000D6295" w:rsidRDefault="000D6295">
      <w:pPr>
        <w:pStyle w:val="CommentText"/>
      </w:pPr>
      <w:r>
        <w:rPr>
          <w:rStyle w:val="CommentReference"/>
        </w:rPr>
        <w:annotationRef/>
      </w:r>
      <w:r>
        <w:t>precise to 3 significant figures? Maybe ‘we initially expected that approximately 15% of patients…’</w:t>
      </w:r>
    </w:p>
  </w:comment>
  <w:comment w:id="9" w:author="Editor" w:date="2021-11-08T16:04:00Z" w:initials="A">
    <w:p w14:paraId="05C4B673" w14:textId="5F411298" w:rsidR="000D6295" w:rsidRDefault="000D6295">
      <w:pPr>
        <w:pStyle w:val="CommentText"/>
      </w:pPr>
      <w:r>
        <w:rPr>
          <w:rStyle w:val="CommentReference"/>
        </w:rPr>
        <w:annotationRef/>
      </w:r>
      <w:r>
        <w:t>2-3?</w:t>
      </w:r>
    </w:p>
  </w:comment>
  <w:comment w:id="10" w:author="Ayoselis" w:date="2021-11-04T16:02:00Z" w:initials="A">
    <w:p w14:paraId="5F8B8A8A" w14:textId="18472FF0" w:rsidR="0095403C" w:rsidRDefault="0095403C">
      <w:pPr>
        <w:pStyle w:val="CommentText"/>
      </w:pPr>
      <w:r>
        <w:rPr>
          <w:rStyle w:val="CommentReference"/>
        </w:rPr>
        <w:annotationRef/>
      </w:r>
      <w:r>
        <w:t>same study or new one? Need source.</w:t>
      </w:r>
    </w:p>
  </w:comment>
  <w:comment w:id="11" w:author="Ayoselis" w:date="2021-11-04T16:02:00Z" w:initials="A">
    <w:p w14:paraId="6281C19E" w14:textId="2E462802" w:rsidR="0095403C" w:rsidRDefault="0095403C">
      <w:pPr>
        <w:pStyle w:val="CommentText"/>
      </w:pPr>
      <w:r>
        <w:rPr>
          <w:rStyle w:val="CommentReference"/>
        </w:rPr>
        <w:annotationRef/>
      </w:r>
      <w:r>
        <w:t>sources</w:t>
      </w:r>
    </w:p>
  </w:comment>
  <w:comment w:id="12" w:author="Ayoselis" w:date="2021-11-04T16:03:00Z" w:initials="A">
    <w:p w14:paraId="3DAA3AD0" w14:textId="5036E6F4" w:rsidR="0095403C" w:rsidRDefault="0095403C" w:rsidP="0095403C">
      <w:pPr>
        <w:pStyle w:val="CommentText"/>
      </w:pPr>
      <w:r>
        <w:rPr>
          <w:rStyle w:val="CommentReference"/>
        </w:rPr>
        <w:annotationRef/>
      </w:r>
      <w:r>
        <w:rPr>
          <w:rStyle w:val="CommentReference"/>
        </w:rPr>
        <w:annotationRef/>
      </w:r>
      <w:r>
        <w:t>Can you be more specific about sites? Doctor’s offices? Govt clinics? Kupah clinics?</w:t>
      </w:r>
    </w:p>
  </w:comment>
  <w:comment w:id="13" w:author="Editor" w:date="2021-11-08T16:08:00Z" w:initials="A">
    <w:p w14:paraId="2E3FE914" w14:textId="5CDC34BF" w:rsidR="00F867AD" w:rsidRDefault="00F867AD">
      <w:pPr>
        <w:pStyle w:val="CommentText"/>
      </w:pPr>
      <w:r>
        <w:rPr>
          <w:rStyle w:val="CommentReference"/>
        </w:rPr>
        <w:annotationRef/>
      </w:r>
      <w:r>
        <w:t>Should be 10.6, if the mean only goes to tenths place, no?</w:t>
      </w:r>
    </w:p>
  </w:comment>
  <w:comment w:id="14" w:author="Ayoselis" w:date="2021-11-04T16:04:00Z" w:initials="A">
    <w:p w14:paraId="652EF6FF" w14:textId="77777777" w:rsidR="0095403C" w:rsidRDefault="0095403C" w:rsidP="0095403C">
      <w:pPr>
        <w:pStyle w:val="CommentText"/>
      </w:pPr>
      <w:r>
        <w:rPr>
          <w:rStyle w:val="CommentReference"/>
        </w:rPr>
        <w:annotationRef/>
      </w:r>
      <w:r>
        <w:rPr>
          <w:rStyle w:val="CommentReference"/>
        </w:rPr>
        <w:annotationRef/>
      </w:r>
      <w:r>
        <w:t>Do you have a demographics table?</w:t>
      </w:r>
    </w:p>
    <w:p w14:paraId="6F35D2AA" w14:textId="11D27773" w:rsidR="0095403C" w:rsidRDefault="0095403C">
      <w:pPr>
        <w:pStyle w:val="CommentText"/>
      </w:pPr>
      <w:r>
        <w:t>If not, we need to make one</w:t>
      </w:r>
    </w:p>
  </w:comment>
  <w:comment w:id="15" w:author="Editor" w:date="2021-11-08T16:08:00Z" w:initials="A">
    <w:p w14:paraId="06E05FC7" w14:textId="5ADE60F9" w:rsidR="00F867AD" w:rsidRDefault="00F867AD">
      <w:pPr>
        <w:pStyle w:val="CommentText"/>
      </w:pPr>
      <w:r>
        <w:rPr>
          <w:rStyle w:val="CommentReference"/>
        </w:rPr>
        <w:annotationRef/>
      </w:r>
      <w:r>
        <w:t>See above – 1.1?</w:t>
      </w:r>
    </w:p>
  </w:comment>
  <w:comment w:id="16" w:author="Editor" w:date="2021-11-08T16:13:00Z" w:initials="A">
    <w:p w14:paraId="510F4C98" w14:textId="1F3D0D80" w:rsidR="00F867AD" w:rsidRDefault="00F867AD">
      <w:pPr>
        <w:pStyle w:val="CommentText"/>
      </w:pPr>
      <w:r>
        <w:rPr>
          <w:rStyle w:val="CommentReference"/>
        </w:rPr>
        <w:annotationRef/>
      </w:r>
      <w:r>
        <w:t>The number of failure cases, if the value is 9?</w:t>
      </w:r>
    </w:p>
  </w:comment>
  <w:comment w:id="17" w:author="Editor" w:date="2021-11-08T16:19:00Z" w:initials="A">
    <w:p w14:paraId="22A220AF" w14:textId="0D9FF4D8" w:rsidR="00F867AD" w:rsidRDefault="00F867AD">
      <w:pPr>
        <w:pStyle w:val="CommentText"/>
      </w:pPr>
      <w:r>
        <w:rPr>
          <w:rStyle w:val="CommentReference"/>
        </w:rPr>
        <w:annotationRef/>
      </w:r>
      <w:r>
        <w:t>Not sure this sentence is necessary</w:t>
      </w:r>
    </w:p>
  </w:comment>
  <w:comment w:id="18" w:author="Editor" w:date="2021-11-08T16:20:00Z" w:initials="A">
    <w:p w14:paraId="4C80C767" w14:textId="22FA5060" w:rsidR="00F867AD" w:rsidRDefault="00F867AD">
      <w:pPr>
        <w:pStyle w:val="CommentText"/>
      </w:pPr>
      <w:r>
        <w:rPr>
          <w:rStyle w:val="CommentReference"/>
        </w:rPr>
        <w:annotationRef/>
      </w:r>
      <w:r>
        <w:t xml:space="preserve">Please check that this flows with the previous paragraph and doesn’t repeat information </w:t>
      </w:r>
    </w:p>
  </w:comment>
  <w:comment w:id="19" w:author="Ayoselis" w:date="2021-11-04T16:05:00Z" w:initials="A">
    <w:p w14:paraId="34F0AF1D" w14:textId="1028916C" w:rsidR="0095403C" w:rsidRDefault="0095403C">
      <w:pPr>
        <w:pStyle w:val="CommentText"/>
      </w:pPr>
      <w:r>
        <w:rPr>
          <w:rStyle w:val="CommentReference"/>
        </w:rPr>
        <w:annotationRef/>
      </w:r>
      <w:r>
        <w:t>Are there more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90F183" w15:done="0"/>
  <w15:commentEx w15:paraId="7A763B90" w15:done="0"/>
  <w15:commentEx w15:paraId="6E27C947" w15:done="0"/>
  <w15:commentEx w15:paraId="722566CA" w15:done="0"/>
  <w15:commentEx w15:paraId="727EE109" w15:done="0"/>
  <w15:commentEx w15:paraId="2664D073" w15:done="0"/>
  <w15:commentEx w15:paraId="45544974" w15:done="0"/>
  <w15:commentEx w15:paraId="51E85A01" w15:done="0"/>
  <w15:commentEx w15:paraId="747955DC" w15:done="0"/>
  <w15:commentEx w15:paraId="05C4B673" w15:done="0"/>
  <w15:commentEx w15:paraId="5F8B8A8A" w15:done="0"/>
  <w15:commentEx w15:paraId="6281C19E" w15:done="0"/>
  <w15:commentEx w15:paraId="3DAA3AD0" w15:done="0"/>
  <w15:commentEx w15:paraId="2E3FE914" w15:done="0"/>
  <w15:commentEx w15:paraId="6F35D2AA" w15:done="0"/>
  <w15:commentEx w15:paraId="06E05FC7" w15:done="0"/>
  <w15:commentEx w15:paraId="510F4C98" w15:done="0"/>
  <w15:commentEx w15:paraId="22A220AF" w15:done="0"/>
  <w15:commentEx w15:paraId="4C80C767" w15:done="0"/>
  <w15:commentEx w15:paraId="34F0A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185" w16cex:dateUtc="2021-11-08T11:15:00Z"/>
  <w16cex:commentExtensible w16cex:durableId="252E83A2" w16cex:dateUtc="2021-11-04T14:06:00Z"/>
  <w16cex:commentExtensible w16cex:durableId="2533BD9A" w16cex:dateUtc="2021-11-08T13:15:00Z"/>
  <w16cex:commentExtensible w16cex:durableId="252E825D" w16cex:dateUtc="2021-11-04T14:01:00Z"/>
  <w16cex:commentExtensible w16cex:durableId="252E82CD" w16cex:dateUtc="2021-11-04T14:03:00Z"/>
  <w16cex:commentExtensible w16cex:durableId="2533C4B4" w16cex:dateUtc="2021-11-08T13:45:00Z"/>
  <w16cex:commentExtensible w16cex:durableId="252E826E" w16cex:dateUtc="2021-11-04T14:01:00Z"/>
  <w16cex:commentExtensible w16cex:durableId="252E8287" w16cex:dateUtc="2021-11-04T14:02:00Z"/>
  <w16cex:commentExtensible w16cex:durableId="2533C8E2" w16cex:dateUtc="2021-11-08T14:03:00Z"/>
  <w16cex:commentExtensible w16cex:durableId="2533C90A" w16cex:dateUtc="2021-11-08T14:04:00Z"/>
  <w16cex:commentExtensible w16cex:durableId="252E8290" w16cex:dateUtc="2021-11-04T14:02:00Z"/>
  <w16cex:commentExtensible w16cex:durableId="252E82A7" w16cex:dateUtc="2021-11-04T14:02:00Z"/>
  <w16cex:commentExtensible w16cex:durableId="252E82EC" w16cex:dateUtc="2021-11-04T14:03:00Z"/>
  <w16cex:commentExtensible w16cex:durableId="2533C9FB" w16cex:dateUtc="2021-11-08T14:08:00Z"/>
  <w16cex:commentExtensible w16cex:durableId="252E8300" w16cex:dateUtc="2021-11-04T14:04:00Z"/>
  <w16cex:commentExtensible w16cex:durableId="2533CA1A" w16cex:dateUtc="2021-11-08T14:08:00Z"/>
  <w16cex:commentExtensible w16cex:durableId="2533CB14" w16cex:dateUtc="2021-11-08T14:13:00Z"/>
  <w16cex:commentExtensible w16cex:durableId="2533CCA1" w16cex:dateUtc="2021-11-08T14:19:00Z"/>
  <w16cex:commentExtensible w16cex:durableId="2533CCC6" w16cex:dateUtc="2021-11-08T14:20:00Z"/>
  <w16cex:commentExtensible w16cex:durableId="252E8340" w16cex:dateUtc="2021-11-04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0F183" w16cid:durableId="2533A185"/>
  <w16cid:commentId w16cid:paraId="7A763B90" w16cid:durableId="252E83A2"/>
  <w16cid:commentId w16cid:paraId="6E27C947" w16cid:durableId="2533BD9A"/>
  <w16cid:commentId w16cid:paraId="722566CA" w16cid:durableId="252E825D"/>
  <w16cid:commentId w16cid:paraId="727EE109" w16cid:durableId="252E82CD"/>
  <w16cid:commentId w16cid:paraId="2664D073" w16cid:durableId="2533C4B4"/>
  <w16cid:commentId w16cid:paraId="45544974" w16cid:durableId="252E826E"/>
  <w16cid:commentId w16cid:paraId="51E85A01" w16cid:durableId="252E8287"/>
  <w16cid:commentId w16cid:paraId="747955DC" w16cid:durableId="2533C8E2"/>
  <w16cid:commentId w16cid:paraId="05C4B673" w16cid:durableId="2533C90A"/>
  <w16cid:commentId w16cid:paraId="5F8B8A8A" w16cid:durableId="252E8290"/>
  <w16cid:commentId w16cid:paraId="6281C19E" w16cid:durableId="252E82A7"/>
  <w16cid:commentId w16cid:paraId="3DAA3AD0" w16cid:durableId="252E82EC"/>
  <w16cid:commentId w16cid:paraId="2E3FE914" w16cid:durableId="2533C9FB"/>
  <w16cid:commentId w16cid:paraId="6F35D2AA" w16cid:durableId="252E8300"/>
  <w16cid:commentId w16cid:paraId="06E05FC7" w16cid:durableId="2533CA1A"/>
  <w16cid:commentId w16cid:paraId="510F4C98" w16cid:durableId="2533CB14"/>
  <w16cid:commentId w16cid:paraId="22A220AF" w16cid:durableId="2533CCA1"/>
  <w16cid:commentId w16cid:paraId="4C80C767" w16cid:durableId="2533CCC6"/>
  <w16cid:commentId w16cid:paraId="34F0AF1D" w16cid:durableId="252E83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AB71" w14:textId="77777777" w:rsidR="005B75CF" w:rsidRDefault="005B75CF" w:rsidP="00037A0C">
      <w:pPr>
        <w:spacing w:after="0" w:line="240" w:lineRule="auto"/>
      </w:pPr>
      <w:r>
        <w:separator/>
      </w:r>
    </w:p>
  </w:endnote>
  <w:endnote w:type="continuationSeparator" w:id="0">
    <w:p w14:paraId="4AFB45F3" w14:textId="77777777" w:rsidR="005B75CF" w:rsidRDefault="005B75CF" w:rsidP="0003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513573"/>
      <w:docPartObj>
        <w:docPartGallery w:val="Page Numbers (Bottom of Page)"/>
        <w:docPartUnique/>
      </w:docPartObj>
    </w:sdtPr>
    <w:sdtEndPr>
      <w:rPr>
        <w:noProof/>
      </w:rPr>
    </w:sdtEndPr>
    <w:sdtContent>
      <w:p w14:paraId="1F3DCEE0" w14:textId="332CB4D1" w:rsidR="0095403C" w:rsidRDefault="00954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2B77B" w14:textId="77777777" w:rsidR="0095403C" w:rsidRDefault="00954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406E" w14:textId="77777777" w:rsidR="005B75CF" w:rsidRDefault="005B75CF" w:rsidP="00037A0C">
      <w:pPr>
        <w:spacing w:after="0" w:line="240" w:lineRule="auto"/>
      </w:pPr>
      <w:r>
        <w:separator/>
      </w:r>
    </w:p>
  </w:footnote>
  <w:footnote w:type="continuationSeparator" w:id="0">
    <w:p w14:paraId="309E7135" w14:textId="77777777" w:rsidR="005B75CF" w:rsidRDefault="005B75CF" w:rsidP="00037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A0F"/>
    <w:multiLevelType w:val="hybridMultilevel"/>
    <w:tmpl w:val="D35CFC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5B5253"/>
    <w:multiLevelType w:val="hybridMultilevel"/>
    <w:tmpl w:val="DC903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006E55"/>
    <w:multiLevelType w:val="hybridMultilevel"/>
    <w:tmpl w:val="277E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847D8"/>
    <w:multiLevelType w:val="hybridMultilevel"/>
    <w:tmpl w:val="E5741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5041D"/>
    <w:multiLevelType w:val="hybridMultilevel"/>
    <w:tmpl w:val="B9EAB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55574B"/>
    <w:multiLevelType w:val="hybridMultilevel"/>
    <w:tmpl w:val="1D3E3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D9520F9"/>
    <w:multiLevelType w:val="hybridMultilevel"/>
    <w:tmpl w:val="5FF490A6"/>
    <w:lvl w:ilvl="0" w:tplc="A5A8BE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Ayoselis">
    <w15:presenceInfo w15:providerId="None" w15:userId="Ayose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0C"/>
    <w:rsid w:val="00005C69"/>
    <w:rsid w:val="0002445B"/>
    <w:rsid w:val="00037A0C"/>
    <w:rsid w:val="000443D1"/>
    <w:rsid w:val="00076744"/>
    <w:rsid w:val="000D6295"/>
    <w:rsid w:val="0010797E"/>
    <w:rsid w:val="001A59B6"/>
    <w:rsid w:val="001D6FF7"/>
    <w:rsid w:val="002172E5"/>
    <w:rsid w:val="0027131C"/>
    <w:rsid w:val="00352EAA"/>
    <w:rsid w:val="003770D8"/>
    <w:rsid w:val="003D655D"/>
    <w:rsid w:val="00413B1F"/>
    <w:rsid w:val="004B0487"/>
    <w:rsid w:val="004E60CF"/>
    <w:rsid w:val="00546DD3"/>
    <w:rsid w:val="00555A1D"/>
    <w:rsid w:val="00575A49"/>
    <w:rsid w:val="005A2AF3"/>
    <w:rsid w:val="005B75CF"/>
    <w:rsid w:val="00635D4F"/>
    <w:rsid w:val="007D303E"/>
    <w:rsid w:val="0083444C"/>
    <w:rsid w:val="00897215"/>
    <w:rsid w:val="008D05CB"/>
    <w:rsid w:val="009342B7"/>
    <w:rsid w:val="0095403C"/>
    <w:rsid w:val="009E59CD"/>
    <w:rsid w:val="00B146EC"/>
    <w:rsid w:val="00B757B1"/>
    <w:rsid w:val="00BF332D"/>
    <w:rsid w:val="00C27B43"/>
    <w:rsid w:val="00C54781"/>
    <w:rsid w:val="00CF0838"/>
    <w:rsid w:val="00D56E12"/>
    <w:rsid w:val="00E63521"/>
    <w:rsid w:val="00EB5758"/>
    <w:rsid w:val="00F44769"/>
    <w:rsid w:val="00F867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B4EC"/>
  <w15:chartTrackingRefBased/>
  <w15:docId w15:val="{5D793027-3A9B-4858-9AF8-33C2C078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0C"/>
    <w:pPr>
      <w:spacing w:after="200" w:line="276" w:lineRule="auto"/>
    </w:pPr>
  </w:style>
  <w:style w:type="paragraph" w:styleId="Heading1">
    <w:name w:val="heading 1"/>
    <w:basedOn w:val="Normal"/>
    <w:next w:val="Normal"/>
    <w:link w:val="Heading1Char"/>
    <w:uiPriority w:val="9"/>
    <w:qFormat/>
    <w:rsid w:val="004E60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nhideWhenUsed/>
    <w:rsid w:val="00037A0C"/>
    <w:rPr>
      <w:vertAlign w:val="superscript"/>
    </w:rPr>
  </w:style>
  <w:style w:type="character" w:styleId="Hyperlink">
    <w:name w:val="Hyperlink"/>
    <w:basedOn w:val="DefaultParagraphFont"/>
    <w:uiPriority w:val="99"/>
    <w:semiHidden/>
    <w:unhideWhenUsed/>
    <w:rsid w:val="00037A0C"/>
    <w:rPr>
      <w:color w:val="0000FF"/>
      <w:u w:val="single"/>
    </w:rPr>
  </w:style>
  <w:style w:type="character" w:styleId="CommentReference">
    <w:name w:val="annotation reference"/>
    <w:basedOn w:val="DefaultParagraphFont"/>
    <w:uiPriority w:val="99"/>
    <w:unhideWhenUsed/>
    <w:rsid w:val="001A59B6"/>
    <w:rPr>
      <w:sz w:val="16"/>
      <w:szCs w:val="16"/>
    </w:rPr>
  </w:style>
  <w:style w:type="paragraph" w:styleId="CommentText">
    <w:name w:val="annotation text"/>
    <w:basedOn w:val="Normal"/>
    <w:link w:val="CommentTextChar"/>
    <w:uiPriority w:val="99"/>
    <w:unhideWhenUsed/>
    <w:rsid w:val="001A59B6"/>
    <w:pPr>
      <w:spacing w:line="240" w:lineRule="auto"/>
    </w:pPr>
    <w:rPr>
      <w:sz w:val="20"/>
      <w:szCs w:val="20"/>
    </w:rPr>
  </w:style>
  <w:style w:type="character" w:customStyle="1" w:styleId="CommentTextChar">
    <w:name w:val="Comment Text Char"/>
    <w:basedOn w:val="DefaultParagraphFont"/>
    <w:link w:val="CommentText"/>
    <w:rsid w:val="001A59B6"/>
    <w:rPr>
      <w:sz w:val="20"/>
      <w:szCs w:val="20"/>
    </w:rPr>
  </w:style>
  <w:style w:type="paragraph" w:styleId="CommentSubject">
    <w:name w:val="annotation subject"/>
    <w:basedOn w:val="CommentText"/>
    <w:next w:val="CommentText"/>
    <w:link w:val="CommentSubjectChar"/>
    <w:uiPriority w:val="99"/>
    <w:semiHidden/>
    <w:unhideWhenUsed/>
    <w:rsid w:val="001A59B6"/>
    <w:rPr>
      <w:b/>
      <w:bCs/>
    </w:rPr>
  </w:style>
  <w:style w:type="character" w:customStyle="1" w:styleId="CommentSubjectChar">
    <w:name w:val="Comment Subject Char"/>
    <w:basedOn w:val="CommentTextChar"/>
    <w:link w:val="CommentSubject"/>
    <w:uiPriority w:val="99"/>
    <w:semiHidden/>
    <w:rsid w:val="001A59B6"/>
    <w:rPr>
      <w:b/>
      <w:bCs/>
      <w:sz w:val="20"/>
      <w:szCs w:val="20"/>
    </w:rPr>
  </w:style>
  <w:style w:type="paragraph" w:customStyle="1" w:styleId="byline">
    <w:name w:val="byline"/>
    <w:basedOn w:val="Normal"/>
    <w:rsid w:val="001A5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citation">
    <w:name w:val="self-citation"/>
    <w:basedOn w:val="Normal"/>
    <w:rsid w:val="001A59B6"/>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413B1F"/>
    <w:pPr>
      <w:spacing w:after="0" w:line="240" w:lineRule="auto"/>
    </w:pPr>
    <w:rPr>
      <w:sz w:val="20"/>
      <w:szCs w:val="20"/>
    </w:rPr>
  </w:style>
  <w:style w:type="character" w:customStyle="1" w:styleId="EndnoteTextChar">
    <w:name w:val="Endnote Text Char"/>
    <w:basedOn w:val="DefaultParagraphFont"/>
    <w:link w:val="EndnoteText"/>
    <w:uiPriority w:val="99"/>
    <w:rsid w:val="00413B1F"/>
    <w:rPr>
      <w:sz w:val="20"/>
      <w:szCs w:val="20"/>
    </w:rPr>
  </w:style>
  <w:style w:type="paragraph" w:styleId="ListParagraph">
    <w:name w:val="List Paragraph"/>
    <w:basedOn w:val="Normal"/>
    <w:uiPriority w:val="34"/>
    <w:qFormat/>
    <w:rsid w:val="00413B1F"/>
    <w:pPr>
      <w:ind w:left="720"/>
      <w:contextualSpacing/>
    </w:pPr>
  </w:style>
  <w:style w:type="paragraph" w:styleId="Caption">
    <w:name w:val="caption"/>
    <w:basedOn w:val="Normal"/>
    <w:next w:val="Normal"/>
    <w:qFormat/>
    <w:rsid w:val="00352EAA"/>
    <w:pPr>
      <w:spacing w:after="0" w:line="240" w:lineRule="auto"/>
      <w:jc w:val="center"/>
    </w:pPr>
    <w:rPr>
      <w:rFonts w:ascii="Arial" w:eastAsia="Times New Roman" w:hAnsi="Arial"/>
      <w:b/>
      <w:bCs/>
    </w:rPr>
  </w:style>
  <w:style w:type="paragraph" w:styleId="Header">
    <w:name w:val="header"/>
    <w:basedOn w:val="Normal"/>
    <w:link w:val="HeaderChar"/>
    <w:uiPriority w:val="99"/>
    <w:unhideWhenUsed/>
    <w:rsid w:val="00E63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521"/>
  </w:style>
  <w:style w:type="paragraph" w:styleId="Footer">
    <w:name w:val="footer"/>
    <w:basedOn w:val="Normal"/>
    <w:link w:val="FooterChar"/>
    <w:uiPriority w:val="99"/>
    <w:unhideWhenUsed/>
    <w:rsid w:val="00E63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21"/>
  </w:style>
  <w:style w:type="character" w:customStyle="1" w:styleId="Heading1Char">
    <w:name w:val="Heading 1 Char"/>
    <w:basedOn w:val="DefaultParagraphFont"/>
    <w:link w:val="Heading1"/>
    <w:uiPriority w:val="9"/>
    <w:rsid w:val="004E60CF"/>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4E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70">
      <w:bodyDiv w:val="1"/>
      <w:marLeft w:val="0"/>
      <w:marRight w:val="0"/>
      <w:marTop w:val="0"/>
      <w:marBottom w:val="0"/>
      <w:divBdr>
        <w:top w:val="none" w:sz="0" w:space="0" w:color="auto"/>
        <w:left w:val="none" w:sz="0" w:space="0" w:color="auto"/>
        <w:bottom w:val="none" w:sz="0" w:space="0" w:color="auto"/>
        <w:right w:val="none" w:sz="0" w:space="0" w:color="auto"/>
      </w:divBdr>
    </w:div>
    <w:div w:id="5140090">
      <w:bodyDiv w:val="1"/>
      <w:marLeft w:val="0"/>
      <w:marRight w:val="0"/>
      <w:marTop w:val="0"/>
      <w:marBottom w:val="0"/>
      <w:divBdr>
        <w:top w:val="none" w:sz="0" w:space="0" w:color="auto"/>
        <w:left w:val="none" w:sz="0" w:space="0" w:color="auto"/>
        <w:bottom w:val="none" w:sz="0" w:space="0" w:color="auto"/>
        <w:right w:val="none" w:sz="0" w:space="0" w:color="auto"/>
      </w:divBdr>
    </w:div>
    <w:div w:id="24716578">
      <w:bodyDiv w:val="1"/>
      <w:marLeft w:val="0"/>
      <w:marRight w:val="0"/>
      <w:marTop w:val="0"/>
      <w:marBottom w:val="0"/>
      <w:divBdr>
        <w:top w:val="none" w:sz="0" w:space="0" w:color="auto"/>
        <w:left w:val="none" w:sz="0" w:space="0" w:color="auto"/>
        <w:bottom w:val="none" w:sz="0" w:space="0" w:color="auto"/>
        <w:right w:val="none" w:sz="0" w:space="0" w:color="auto"/>
      </w:divBdr>
    </w:div>
    <w:div w:id="27221080">
      <w:bodyDiv w:val="1"/>
      <w:marLeft w:val="0"/>
      <w:marRight w:val="0"/>
      <w:marTop w:val="0"/>
      <w:marBottom w:val="0"/>
      <w:divBdr>
        <w:top w:val="none" w:sz="0" w:space="0" w:color="auto"/>
        <w:left w:val="none" w:sz="0" w:space="0" w:color="auto"/>
        <w:bottom w:val="none" w:sz="0" w:space="0" w:color="auto"/>
        <w:right w:val="none" w:sz="0" w:space="0" w:color="auto"/>
      </w:divBdr>
    </w:div>
    <w:div w:id="36899480">
      <w:bodyDiv w:val="1"/>
      <w:marLeft w:val="0"/>
      <w:marRight w:val="0"/>
      <w:marTop w:val="0"/>
      <w:marBottom w:val="0"/>
      <w:divBdr>
        <w:top w:val="none" w:sz="0" w:space="0" w:color="auto"/>
        <w:left w:val="none" w:sz="0" w:space="0" w:color="auto"/>
        <w:bottom w:val="none" w:sz="0" w:space="0" w:color="auto"/>
        <w:right w:val="none" w:sz="0" w:space="0" w:color="auto"/>
      </w:divBdr>
    </w:div>
    <w:div w:id="37630102">
      <w:bodyDiv w:val="1"/>
      <w:marLeft w:val="0"/>
      <w:marRight w:val="0"/>
      <w:marTop w:val="0"/>
      <w:marBottom w:val="0"/>
      <w:divBdr>
        <w:top w:val="none" w:sz="0" w:space="0" w:color="auto"/>
        <w:left w:val="none" w:sz="0" w:space="0" w:color="auto"/>
        <w:bottom w:val="none" w:sz="0" w:space="0" w:color="auto"/>
        <w:right w:val="none" w:sz="0" w:space="0" w:color="auto"/>
      </w:divBdr>
    </w:div>
    <w:div w:id="50544203">
      <w:bodyDiv w:val="1"/>
      <w:marLeft w:val="0"/>
      <w:marRight w:val="0"/>
      <w:marTop w:val="0"/>
      <w:marBottom w:val="0"/>
      <w:divBdr>
        <w:top w:val="none" w:sz="0" w:space="0" w:color="auto"/>
        <w:left w:val="none" w:sz="0" w:space="0" w:color="auto"/>
        <w:bottom w:val="none" w:sz="0" w:space="0" w:color="auto"/>
        <w:right w:val="none" w:sz="0" w:space="0" w:color="auto"/>
      </w:divBdr>
    </w:div>
    <w:div w:id="51083792">
      <w:bodyDiv w:val="1"/>
      <w:marLeft w:val="0"/>
      <w:marRight w:val="0"/>
      <w:marTop w:val="0"/>
      <w:marBottom w:val="0"/>
      <w:divBdr>
        <w:top w:val="none" w:sz="0" w:space="0" w:color="auto"/>
        <w:left w:val="none" w:sz="0" w:space="0" w:color="auto"/>
        <w:bottom w:val="none" w:sz="0" w:space="0" w:color="auto"/>
        <w:right w:val="none" w:sz="0" w:space="0" w:color="auto"/>
      </w:divBdr>
    </w:div>
    <w:div w:id="54355412">
      <w:bodyDiv w:val="1"/>
      <w:marLeft w:val="0"/>
      <w:marRight w:val="0"/>
      <w:marTop w:val="0"/>
      <w:marBottom w:val="0"/>
      <w:divBdr>
        <w:top w:val="none" w:sz="0" w:space="0" w:color="auto"/>
        <w:left w:val="none" w:sz="0" w:space="0" w:color="auto"/>
        <w:bottom w:val="none" w:sz="0" w:space="0" w:color="auto"/>
        <w:right w:val="none" w:sz="0" w:space="0" w:color="auto"/>
      </w:divBdr>
    </w:div>
    <w:div w:id="55858906">
      <w:bodyDiv w:val="1"/>
      <w:marLeft w:val="0"/>
      <w:marRight w:val="0"/>
      <w:marTop w:val="0"/>
      <w:marBottom w:val="0"/>
      <w:divBdr>
        <w:top w:val="none" w:sz="0" w:space="0" w:color="auto"/>
        <w:left w:val="none" w:sz="0" w:space="0" w:color="auto"/>
        <w:bottom w:val="none" w:sz="0" w:space="0" w:color="auto"/>
        <w:right w:val="none" w:sz="0" w:space="0" w:color="auto"/>
      </w:divBdr>
    </w:div>
    <w:div w:id="56361635">
      <w:bodyDiv w:val="1"/>
      <w:marLeft w:val="0"/>
      <w:marRight w:val="0"/>
      <w:marTop w:val="0"/>
      <w:marBottom w:val="0"/>
      <w:divBdr>
        <w:top w:val="none" w:sz="0" w:space="0" w:color="auto"/>
        <w:left w:val="none" w:sz="0" w:space="0" w:color="auto"/>
        <w:bottom w:val="none" w:sz="0" w:space="0" w:color="auto"/>
        <w:right w:val="none" w:sz="0" w:space="0" w:color="auto"/>
      </w:divBdr>
    </w:div>
    <w:div w:id="65227274">
      <w:bodyDiv w:val="1"/>
      <w:marLeft w:val="0"/>
      <w:marRight w:val="0"/>
      <w:marTop w:val="0"/>
      <w:marBottom w:val="0"/>
      <w:divBdr>
        <w:top w:val="none" w:sz="0" w:space="0" w:color="auto"/>
        <w:left w:val="none" w:sz="0" w:space="0" w:color="auto"/>
        <w:bottom w:val="none" w:sz="0" w:space="0" w:color="auto"/>
        <w:right w:val="none" w:sz="0" w:space="0" w:color="auto"/>
      </w:divBdr>
    </w:div>
    <w:div w:id="66535134">
      <w:bodyDiv w:val="1"/>
      <w:marLeft w:val="0"/>
      <w:marRight w:val="0"/>
      <w:marTop w:val="0"/>
      <w:marBottom w:val="0"/>
      <w:divBdr>
        <w:top w:val="none" w:sz="0" w:space="0" w:color="auto"/>
        <w:left w:val="none" w:sz="0" w:space="0" w:color="auto"/>
        <w:bottom w:val="none" w:sz="0" w:space="0" w:color="auto"/>
        <w:right w:val="none" w:sz="0" w:space="0" w:color="auto"/>
      </w:divBdr>
    </w:div>
    <w:div w:id="66804690">
      <w:bodyDiv w:val="1"/>
      <w:marLeft w:val="0"/>
      <w:marRight w:val="0"/>
      <w:marTop w:val="0"/>
      <w:marBottom w:val="0"/>
      <w:divBdr>
        <w:top w:val="none" w:sz="0" w:space="0" w:color="auto"/>
        <w:left w:val="none" w:sz="0" w:space="0" w:color="auto"/>
        <w:bottom w:val="none" w:sz="0" w:space="0" w:color="auto"/>
        <w:right w:val="none" w:sz="0" w:space="0" w:color="auto"/>
      </w:divBdr>
    </w:div>
    <w:div w:id="71857066">
      <w:bodyDiv w:val="1"/>
      <w:marLeft w:val="0"/>
      <w:marRight w:val="0"/>
      <w:marTop w:val="0"/>
      <w:marBottom w:val="0"/>
      <w:divBdr>
        <w:top w:val="none" w:sz="0" w:space="0" w:color="auto"/>
        <w:left w:val="none" w:sz="0" w:space="0" w:color="auto"/>
        <w:bottom w:val="none" w:sz="0" w:space="0" w:color="auto"/>
        <w:right w:val="none" w:sz="0" w:space="0" w:color="auto"/>
      </w:divBdr>
    </w:div>
    <w:div w:id="73362136">
      <w:bodyDiv w:val="1"/>
      <w:marLeft w:val="0"/>
      <w:marRight w:val="0"/>
      <w:marTop w:val="0"/>
      <w:marBottom w:val="0"/>
      <w:divBdr>
        <w:top w:val="none" w:sz="0" w:space="0" w:color="auto"/>
        <w:left w:val="none" w:sz="0" w:space="0" w:color="auto"/>
        <w:bottom w:val="none" w:sz="0" w:space="0" w:color="auto"/>
        <w:right w:val="none" w:sz="0" w:space="0" w:color="auto"/>
      </w:divBdr>
    </w:div>
    <w:div w:id="78258393">
      <w:bodyDiv w:val="1"/>
      <w:marLeft w:val="0"/>
      <w:marRight w:val="0"/>
      <w:marTop w:val="0"/>
      <w:marBottom w:val="0"/>
      <w:divBdr>
        <w:top w:val="none" w:sz="0" w:space="0" w:color="auto"/>
        <w:left w:val="none" w:sz="0" w:space="0" w:color="auto"/>
        <w:bottom w:val="none" w:sz="0" w:space="0" w:color="auto"/>
        <w:right w:val="none" w:sz="0" w:space="0" w:color="auto"/>
      </w:divBdr>
    </w:div>
    <w:div w:id="86777323">
      <w:bodyDiv w:val="1"/>
      <w:marLeft w:val="0"/>
      <w:marRight w:val="0"/>
      <w:marTop w:val="0"/>
      <w:marBottom w:val="0"/>
      <w:divBdr>
        <w:top w:val="none" w:sz="0" w:space="0" w:color="auto"/>
        <w:left w:val="none" w:sz="0" w:space="0" w:color="auto"/>
        <w:bottom w:val="none" w:sz="0" w:space="0" w:color="auto"/>
        <w:right w:val="none" w:sz="0" w:space="0" w:color="auto"/>
      </w:divBdr>
    </w:div>
    <w:div w:id="99565789">
      <w:bodyDiv w:val="1"/>
      <w:marLeft w:val="0"/>
      <w:marRight w:val="0"/>
      <w:marTop w:val="0"/>
      <w:marBottom w:val="0"/>
      <w:divBdr>
        <w:top w:val="none" w:sz="0" w:space="0" w:color="auto"/>
        <w:left w:val="none" w:sz="0" w:space="0" w:color="auto"/>
        <w:bottom w:val="none" w:sz="0" w:space="0" w:color="auto"/>
        <w:right w:val="none" w:sz="0" w:space="0" w:color="auto"/>
      </w:divBdr>
    </w:div>
    <w:div w:id="128130120">
      <w:bodyDiv w:val="1"/>
      <w:marLeft w:val="0"/>
      <w:marRight w:val="0"/>
      <w:marTop w:val="0"/>
      <w:marBottom w:val="0"/>
      <w:divBdr>
        <w:top w:val="none" w:sz="0" w:space="0" w:color="auto"/>
        <w:left w:val="none" w:sz="0" w:space="0" w:color="auto"/>
        <w:bottom w:val="none" w:sz="0" w:space="0" w:color="auto"/>
        <w:right w:val="none" w:sz="0" w:space="0" w:color="auto"/>
      </w:divBdr>
    </w:div>
    <w:div w:id="162090922">
      <w:bodyDiv w:val="1"/>
      <w:marLeft w:val="0"/>
      <w:marRight w:val="0"/>
      <w:marTop w:val="0"/>
      <w:marBottom w:val="0"/>
      <w:divBdr>
        <w:top w:val="none" w:sz="0" w:space="0" w:color="auto"/>
        <w:left w:val="none" w:sz="0" w:space="0" w:color="auto"/>
        <w:bottom w:val="none" w:sz="0" w:space="0" w:color="auto"/>
        <w:right w:val="none" w:sz="0" w:space="0" w:color="auto"/>
      </w:divBdr>
    </w:div>
    <w:div w:id="172501653">
      <w:bodyDiv w:val="1"/>
      <w:marLeft w:val="0"/>
      <w:marRight w:val="0"/>
      <w:marTop w:val="0"/>
      <w:marBottom w:val="0"/>
      <w:divBdr>
        <w:top w:val="none" w:sz="0" w:space="0" w:color="auto"/>
        <w:left w:val="none" w:sz="0" w:space="0" w:color="auto"/>
        <w:bottom w:val="none" w:sz="0" w:space="0" w:color="auto"/>
        <w:right w:val="none" w:sz="0" w:space="0" w:color="auto"/>
      </w:divBdr>
    </w:div>
    <w:div w:id="173686840">
      <w:bodyDiv w:val="1"/>
      <w:marLeft w:val="0"/>
      <w:marRight w:val="0"/>
      <w:marTop w:val="0"/>
      <w:marBottom w:val="0"/>
      <w:divBdr>
        <w:top w:val="none" w:sz="0" w:space="0" w:color="auto"/>
        <w:left w:val="none" w:sz="0" w:space="0" w:color="auto"/>
        <w:bottom w:val="none" w:sz="0" w:space="0" w:color="auto"/>
        <w:right w:val="none" w:sz="0" w:space="0" w:color="auto"/>
      </w:divBdr>
    </w:div>
    <w:div w:id="176044862">
      <w:bodyDiv w:val="1"/>
      <w:marLeft w:val="0"/>
      <w:marRight w:val="0"/>
      <w:marTop w:val="0"/>
      <w:marBottom w:val="0"/>
      <w:divBdr>
        <w:top w:val="none" w:sz="0" w:space="0" w:color="auto"/>
        <w:left w:val="none" w:sz="0" w:space="0" w:color="auto"/>
        <w:bottom w:val="none" w:sz="0" w:space="0" w:color="auto"/>
        <w:right w:val="none" w:sz="0" w:space="0" w:color="auto"/>
      </w:divBdr>
    </w:div>
    <w:div w:id="188378211">
      <w:bodyDiv w:val="1"/>
      <w:marLeft w:val="0"/>
      <w:marRight w:val="0"/>
      <w:marTop w:val="0"/>
      <w:marBottom w:val="0"/>
      <w:divBdr>
        <w:top w:val="none" w:sz="0" w:space="0" w:color="auto"/>
        <w:left w:val="none" w:sz="0" w:space="0" w:color="auto"/>
        <w:bottom w:val="none" w:sz="0" w:space="0" w:color="auto"/>
        <w:right w:val="none" w:sz="0" w:space="0" w:color="auto"/>
      </w:divBdr>
    </w:div>
    <w:div w:id="207037479">
      <w:bodyDiv w:val="1"/>
      <w:marLeft w:val="0"/>
      <w:marRight w:val="0"/>
      <w:marTop w:val="0"/>
      <w:marBottom w:val="0"/>
      <w:divBdr>
        <w:top w:val="none" w:sz="0" w:space="0" w:color="auto"/>
        <w:left w:val="none" w:sz="0" w:space="0" w:color="auto"/>
        <w:bottom w:val="none" w:sz="0" w:space="0" w:color="auto"/>
        <w:right w:val="none" w:sz="0" w:space="0" w:color="auto"/>
      </w:divBdr>
    </w:div>
    <w:div w:id="228923479">
      <w:bodyDiv w:val="1"/>
      <w:marLeft w:val="0"/>
      <w:marRight w:val="0"/>
      <w:marTop w:val="0"/>
      <w:marBottom w:val="0"/>
      <w:divBdr>
        <w:top w:val="none" w:sz="0" w:space="0" w:color="auto"/>
        <w:left w:val="none" w:sz="0" w:space="0" w:color="auto"/>
        <w:bottom w:val="none" w:sz="0" w:space="0" w:color="auto"/>
        <w:right w:val="none" w:sz="0" w:space="0" w:color="auto"/>
      </w:divBdr>
    </w:div>
    <w:div w:id="234897934">
      <w:bodyDiv w:val="1"/>
      <w:marLeft w:val="0"/>
      <w:marRight w:val="0"/>
      <w:marTop w:val="0"/>
      <w:marBottom w:val="0"/>
      <w:divBdr>
        <w:top w:val="none" w:sz="0" w:space="0" w:color="auto"/>
        <w:left w:val="none" w:sz="0" w:space="0" w:color="auto"/>
        <w:bottom w:val="none" w:sz="0" w:space="0" w:color="auto"/>
        <w:right w:val="none" w:sz="0" w:space="0" w:color="auto"/>
      </w:divBdr>
    </w:div>
    <w:div w:id="275869351">
      <w:bodyDiv w:val="1"/>
      <w:marLeft w:val="0"/>
      <w:marRight w:val="0"/>
      <w:marTop w:val="0"/>
      <w:marBottom w:val="0"/>
      <w:divBdr>
        <w:top w:val="none" w:sz="0" w:space="0" w:color="auto"/>
        <w:left w:val="none" w:sz="0" w:space="0" w:color="auto"/>
        <w:bottom w:val="none" w:sz="0" w:space="0" w:color="auto"/>
        <w:right w:val="none" w:sz="0" w:space="0" w:color="auto"/>
      </w:divBdr>
    </w:div>
    <w:div w:id="284234430">
      <w:bodyDiv w:val="1"/>
      <w:marLeft w:val="0"/>
      <w:marRight w:val="0"/>
      <w:marTop w:val="0"/>
      <w:marBottom w:val="0"/>
      <w:divBdr>
        <w:top w:val="none" w:sz="0" w:space="0" w:color="auto"/>
        <w:left w:val="none" w:sz="0" w:space="0" w:color="auto"/>
        <w:bottom w:val="none" w:sz="0" w:space="0" w:color="auto"/>
        <w:right w:val="none" w:sz="0" w:space="0" w:color="auto"/>
      </w:divBdr>
    </w:div>
    <w:div w:id="304167927">
      <w:bodyDiv w:val="1"/>
      <w:marLeft w:val="0"/>
      <w:marRight w:val="0"/>
      <w:marTop w:val="0"/>
      <w:marBottom w:val="0"/>
      <w:divBdr>
        <w:top w:val="none" w:sz="0" w:space="0" w:color="auto"/>
        <w:left w:val="none" w:sz="0" w:space="0" w:color="auto"/>
        <w:bottom w:val="none" w:sz="0" w:space="0" w:color="auto"/>
        <w:right w:val="none" w:sz="0" w:space="0" w:color="auto"/>
      </w:divBdr>
    </w:div>
    <w:div w:id="305596164">
      <w:bodyDiv w:val="1"/>
      <w:marLeft w:val="0"/>
      <w:marRight w:val="0"/>
      <w:marTop w:val="0"/>
      <w:marBottom w:val="0"/>
      <w:divBdr>
        <w:top w:val="none" w:sz="0" w:space="0" w:color="auto"/>
        <w:left w:val="none" w:sz="0" w:space="0" w:color="auto"/>
        <w:bottom w:val="none" w:sz="0" w:space="0" w:color="auto"/>
        <w:right w:val="none" w:sz="0" w:space="0" w:color="auto"/>
      </w:divBdr>
    </w:div>
    <w:div w:id="309209184">
      <w:bodyDiv w:val="1"/>
      <w:marLeft w:val="0"/>
      <w:marRight w:val="0"/>
      <w:marTop w:val="0"/>
      <w:marBottom w:val="0"/>
      <w:divBdr>
        <w:top w:val="none" w:sz="0" w:space="0" w:color="auto"/>
        <w:left w:val="none" w:sz="0" w:space="0" w:color="auto"/>
        <w:bottom w:val="none" w:sz="0" w:space="0" w:color="auto"/>
        <w:right w:val="none" w:sz="0" w:space="0" w:color="auto"/>
      </w:divBdr>
    </w:div>
    <w:div w:id="316037638">
      <w:bodyDiv w:val="1"/>
      <w:marLeft w:val="0"/>
      <w:marRight w:val="0"/>
      <w:marTop w:val="0"/>
      <w:marBottom w:val="0"/>
      <w:divBdr>
        <w:top w:val="none" w:sz="0" w:space="0" w:color="auto"/>
        <w:left w:val="none" w:sz="0" w:space="0" w:color="auto"/>
        <w:bottom w:val="none" w:sz="0" w:space="0" w:color="auto"/>
        <w:right w:val="none" w:sz="0" w:space="0" w:color="auto"/>
      </w:divBdr>
    </w:div>
    <w:div w:id="318921239">
      <w:bodyDiv w:val="1"/>
      <w:marLeft w:val="0"/>
      <w:marRight w:val="0"/>
      <w:marTop w:val="0"/>
      <w:marBottom w:val="0"/>
      <w:divBdr>
        <w:top w:val="none" w:sz="0" w:space="0" w:color="auto"/>
        <w:left w:val="none" w:sz="0" w:space="0" w:color="auto"/>
        <w:bottom w:val="none" w:sz="0" w:space="0" w:color="auto"/>
        <w:right w:val="none" w:sz="0" w:space="0" w:color="auto"/>
      </w:divBdr>
    </w:div>
    <w:div w:id="334693487">
      <w:bodyDiv w:val="1"/>
      <w:marLeft w:val="0"/>
      <w:marRight w:val="0"/>
      <w:marTop w:val="0"/>
      <w:marBottom w:val="0"/>
      <w:divBdr>
        <w:top w:val="none" w:sz="0" w:space="0" w:color="auto"/>
        <w:left w:val="none" w:sz="0" w:space="0" w:color="auto"/>
        <w:bottom w:val="none" w:sz="0" w:space="0" w:color="auto"/>
        <w:right w:val="none" w:sz="0" w:space="0" w:color="auto"/>
      </w:divBdr>
    </w:div>
    <w:div w:id="334849213">
      <w:bodyDiv w:val="1"/>
      <w:marLeft w:val="0"/>
      <w:marRight w:val="0"/>
      <w:marTop w:val="0"/>
      <w:marBottom w:val="0"/>
      <w:divBdr>
        <w:top w:val="none" w:sz="0" w:space="0" w:color="auto"/>
        <w:left w:val="none" w:sz="0" w:space="0" w:color="auto"/>
        <w:bottom w:val="none" w:sz="0" w:space="0" w:color="auto"/>
        <w:right w:val="none" w:sz="0" w:space="0" w:color="auto"/>
      </w:divBdr>
    </w:div>
    <w:div w:id="339434092">
      <w:bodyDiv w:val="1"/>
      <w:marLeft w:val="0"/>
      <w:marRight w:val="0"/>
      <w:marTop w:val="0"/>
      <w:marBottom w:val="0"/>
      <w:divBdr>
        <w:top w:val="none" w:sz="0" w:space="0" w:color="auto"/>
        <w:left w:val="none" w:sz="0" w:space="0" w:color="auto"/>
        <w:bottom w:val="none" w:sz="0" w:space="0" w:color="auto"/>
        <w:right w:val="none" w:sz="0" w:space="0" w:color="auto"/>
      </w:divBdr>
    </w:div>
    <w:div w:id="34408920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52074801">
      <w:bodyDiv w:val="1"/>
      <w:marLeft w:val="0"/>
      <w:marRight w:val="0"/>
      <w:marTop w:val="0"/>
      <w:marBottom w:val="0"/>
      <w:divBdr>
        <w:top w:val="none" w:sz="0" w:space="0" w:color="auto"/>
        <w:left w:val="none" w:sz="0" w:space="0" w:color="auto"/>
        <w:bottom w:val="none" w:sz="0" w:space="0" w:color="auto"/>
        <w:right w:val="none" w:sz="0" w:space="0" w:color="auto"/>
      </w:divBdr>
    </w:div>
    <w:div w:id="373165719">
      <w:bodyDiv w:val="1"/>
      <w:marLeft w:val="0"/>
      <w:marRight w:val="0"/>
      <w:marTop w:val="0"/>
      <w:marBottom w:val="0"/>
      <w:divBdr>
        <w:top w:val="none" w:sz="0" w:space="0" w:color="auto"/>
        <w:left w:val="none" w:sz="0" w:space="0" w:color="auto"/>
        <w:bottom w:val="none" w:sz="0" w:space="0" w:color="auto"/>
        <w:right w:val="none" w:sz="0" w:space="0" w:color="auto"/>
      </w:divBdr>
    </w:div>
    <w:div w:id="375156017">
      <w:bodyDiv w:val="1"/>
      <w:marLeft w:val="0"/>
      <w:marRight w:val="0"/>
      <w:marTop w:val="0"/>
      <w:marBottom w:val="0"/>
      <w:divBdr>
        <w:top w:val="none" w:sz="0" w:space="0" w:color="auto"/>
        <w:left w:val="none" w:sz="0" w:space="0" w:color="auto"/>
        <w:bottom w:val="none" w:sz="0" w:space="0" w:color="auto"/>
        <w:right w:val="none" w:sz="0" w:space="0" w:color="auto"/>
      </w:divBdr>
    </w:div>
    <w:div w:id="380860179">
      <w:bodyDiv w:val="1"/>
      <w:marLeft w:val="0"/>
      <w:marRight w:val="0"/>
      <w:marTop w:val="0"/>
      <w:marBottom w:val="0"/>
      <w:divBdr>
        <w:top w:val="none" w:sz="0" w:space="0" w:color="auto"/>
        <w:left w:val="none" w:sz="0" w:space="0" w:color="auto"/>
        <w:bottom w:val="none" w:sz="0" w:space="0" w:color="auto"/>
        <w:right w:val="none" w:sz="0" w:space="0" w:color="auto"/>
      </w:divBdr>
    </w:div>
    <w:div w:id="396363189">
      <w:bodyDiv w:val="1"/>
      <w:marLeft w:val="0"/>
      <w:marRight w:val="0"/>
      <w:marTop w:val="0"/>
      <w:marBottom w:val="0"/>
      <w:divBdr>
        <w:top w:val="none" w:sz="0" w:space="0" w:color="auto"/>
        <w:left w:val="none" w:sz="0" w:space="0" w:color="auto"/>
        <w:bottom w:val="none" w:sz="0" w:space="0" w:color="auto"/>
        <w:right w:val="none" w:sz="0" w:space="0" w:color="auto"/>
      </w:divBdr>
    </w:div>
    <w:div w:id="403841448">
      <w:bodyDiv w:val="1"/>
      <w:marLeft w:val="0"/>
      <w:marRight w:val="0"/>
      <w:marTop w:val="0"/>
      <w:marBottom w:val="0"/>
      <w:divBdr>
        <w:top w:val="none" w:sz="0" w:space="0" w:color="auto"/>
        <w:left w:val="none" w:sz="0" w:space="0" w:color="auto"/>
        <w:bottom w:val="none" w:sz="0" w:space="0" w:color="auto"/>
        <w:right w:val="none" w:sz="0" w:space="0" w:color="auto"/>
      </w:divBdr>
    </w:div>
    <w:div w:id="421726436">
      <w:bodyDiv w:val="1"/>
      <w:marLeft w:val="0"/>
      <w:marRight w:val="0"/>
      <w:marTop w:val="0"/>
      <w:marBottom w:val="0"/>
      <w:divBdr>
        <w:top w:val="none" w:sz="0" w:space="0" w:color="auto"/>
        <w:left w:val="none" w:sz="0" w:space="0" w:color="auto"/>
        <w:bottom w:val="none" w:sz="0" w:space="0" w:color="auto"/>
        <w:right w:val="none" w:sz="0" w:space="0" w:color="auto"/>
      </w:divBdr>
    </w:div>
    <w:div w:id="476805753">
      <w:bodyDiv w:val="1"/>
      <w:marLeft w:val="0"/>
      <w:marRight w:val="0"/>
      <w:marTop w:val="0"/>
      <w:marBottom w:val="0"/>
      <w:divBdr>
        <w:top w:val="none" w:sz="0" w:space="0" w:color="auto"/>
        <w:left w:val="none" w:sz="0" w:space="0" w:color="auto"/>
        <w:bottom w:val="none" w:sz="0" w:space="0" w:color="auto"/>
        <w:right w:val="none" w:sz="0" w:space="0" w:color="auto"/>
      </w:divBdr>
    </w:div>
    <w:div w:id="484930987">
      <w:bodyDiv w:val="1"/>
      <w:marLeft w:val="0"/>
      <w:marRight w:val="0"/>
      <w:marTop w:val="0"/>
      <w:marBottom w:val="0"/>
      <w:divBdr>
        <w:top w:val="none" w:sz="0" w:space="0" w:color="auto"/>
        <w:left w:val="none" w:sz="0" w:space="0" w:color="auto"/>
        <w:bottom w:val="none" w:sz="0" w:space="0" w:color="auto"/>
        <w:right w:val="none" w:sz="0" w:space="0" w:color="auto"/>
      </w:divBdr>
    </w:div>
    <w:div w:id="501630733">
      <w:bodyDiv w:val="1"/>
      <w:marLeft w:val="0"/>
      <w:marRight w:val="0"/>
      <w:marTop w:val="0"/>
      <w:marBottom w:val="0"/>
      <w:divBdr>
        <w:top w:val="none" w:sz="0" w:space="0" w:color="auto"/>
        <w:left w:val="none" w:sz="0" w:space="0" w:color="auto"/>
        <w:bottom w:val="none" w:sz="0" w:space="0" w:color="auto"/>
        <w:right w:val="none" w:sz="0" w:space="0" w:color="auto"/>
      </w:divBdr>
    </w:div>
    <w:div w:id="513225146">
      <w:bodyDiv w:val="1"/>
      <w:marLeft w:val="0"/>
      <w:marRight w:val="0"/>
      <w:marTop w:val="0"/>
      <w:marBottom w:val="0"/>
      <w:divBdr>
        <w:top w:val="none" w:sz="0" w:space="0" w:color="auto"/>
        <w:left w:val="none" w:sz="0" w:space="0" w:color="auto"/>
        <w:bottom w:val="none" w:sz="0" w:space="0" w:color="auto"/>
        <w:right w:val="none" w:sz="0" w:space="0" w:color="auto"/>
      </w:divBdr>
    </w:div>
    <w:div w:id="522209171">
      <w:bodyDiv w:val="1"/>
      <w:marLeft w:val="0"/>
      <w:marRight w:val="0"/>
      <w:marTop w:val="0"/>
      <w:marBottom w:val="0"/>
      <w:divBdr>
        <w:top w:val="none" w:sz="0" w:space="0" w:color="auto"/>
        <w:left w:val="none" w:sz="0" w:space="0" w:color="auto"/>
        <w:bottom w:val="none" w:sz="0" w:space="0" w:color="auto"/>
        <w:right w:val="none" w:sz="0" w:space="0" w:color="auto"/>
      </w:divBdr>
    </w:div>
    <w:div w:id="537739887">
      <w:bodyDiv w:val="1"/>
      <w:marLeft w:val="0"/>
      <w:marRight w:val="0"/>
      <w:marTop w:val="0"/>
      <w:marBottom w:val="0"/>
      <w:divBdr>
        <w:top w:val="none" w:sz="0" w:space="0" w:color="auto"/>
        <w:left w:val="none" w:sz="0" w:space="0" w:color="auto"/>
        <w:bottom w:val="none" w:sz="0" w:space="0" w:color="auto"/>
        <w:right w:val="none" w:sz="0" w:space="0" w:color="auto"/>
      </w:divBdr>
    </w:div>
    <w:div w:id="541334397">
      <w:bodyDiv w:val="1"/>
      <w:marLeft w:val="0"/>
      <w:marRight w:val="0"/>
      <w:marTop w:val="0"/>
      <w:marBottom w:val="0"/>
      <w:divBdr>
        <w:top w:val="none" w:sz="0" w:space="0" w:color="auto"/>
        <w:left w:val="none" w:sz="0" w:space="0" w:color="auto"/>
        <w:bottom w:val="none" w:sz="0" w:space="0" w:color="auto"/>
        <w:right w:val="none" w:sz="0" w:space="0" w:color="auto"/>
      </w:divBdr>
    </w:div>
    <w:div w:id="544831094">
      <w:bodyDiv w:val="1"/>
      <w:marLeft w:val="0"/>
      <w:marRight w:val="0"/>
      <w:marTop w:val="0"/>
      <w:marBottom w:val="0"/>
      <w:divBdr>
        <w:top w:val="none" w:sz="0" w:space="0" w:color="auto"/>
        <w:left w:val="none" w:sz="0" w:space="0" w:color="auto"/>
        <w:bottom w:val="none" w:sz="0" w:space="0" w:color="auto"/>
        <w:right w:val="none" w:sz="0" w:space="0" w:color="auto"/>
      </w:divBdr>
    </w:div>
    <w:div w:id="556746459">
      <w:bodyDiv w:val="1"/>
      <w:marLeft w:val="0"/>
      <w:marRight w:val="0"/>
      <w:marTop w:val="0"/>
      <w:marBottom w:val="0"/>
      <w:divBdr>
        <w:top w:val="none" w:sz="0" w:space="0" w:color="auto"/>
        <w:left w:val="none" w:sz="0" w:space="0" w:color="auto"/>
        <w:bottom w:val="none" w:sz="0" w:space="0" w:color="auto"/>
        <w:right w:val="none" w:sz="0" w:space="0" w:color="auto"/>
      </w:divBdr>
    </w:div>
    <w:div w:id="569081483">
      <w:bodyDiv w:val="1"/>
      <w:marLeft w:val="0"/>
      <w:marRight w:val="0"/>
      <w:marTop w:val="0"/>
      <w:marBottom w:val="0"/>
      <w:divBdr>
        <w:top w:val="none" w:sz="0" w:space="0" w:color="auto"/>
        <w:left w:val="none" w:sz="0" w:space="0" w:color="auto"/>
        <w:bottom w:val="none" w:sz="0" w:space="0" w:color="auto"/>
        <w:right w:val="none" w:sz="0" w:space="0" w:color="auto"/>
      </w:divBdr>
    </w:div>
    <w:div w:id="569922551">
      <w:bodyDiv w:val="1"/>
      <w:marLeft w:val="0"/>
      <w:marRight w:val="0"/>
      <w:marTop w:val="0"/>
      <w:marBottom w:val="0"/>
      <w:divBdr>
        <w:top w:val="none" w:sz="0" w:space="0" w:color="auto"/>
        <w:left w:val="none" w:sz="0" w:space="0" w:color="auto"/>
        <w:bottom w:val="none" w:sz="0" w:space="0" w:color="auto"/>
        <w:right w:val="none" w:sz="0" w:space="0" w:color="auto"/>
      </w:divBdr>
    </w:div>
    <w:div w:id="619381480">
      <w:bodyDiv w:val="1"/>
      <w:marLeft w:val="0"/>
      <w:marRight w:val="0"/>
      <w:marTop w:val="0"/>
      <w:marBottom w:val="0"/>
      <w:divBdr>
        <w:top w:val="none" w:sz="0" w:space="0" w:color="auto"/>
        <w:left w:val="none" w:sz="0" w:space="0" w:color="auto"/>
        <w:bottom w:val="none" w:sz="0" w:space="0" w:color="auto"/>
        <w:right w:val="none" w:sz="0" w:space="0" w:color="auto"/>
      </w:divBdr>
    </w:div>
    <w:div w:id="629285449">
      <w:bodyDiv w:val="1"/>
      <w:marLeft w:val="0"/>
      <w:marRight w:val="0"/>
      <w:marTop w:val="0"/>
      <w:marBottom w:val="0"/>
      <w:divBdr>
        <w:top w:val="none" w:sz="0" w:space="0" w:color="auto"/>
        <w:left w:val="none" w:sz="0" w:space="0" w:color="auto"/>
        <w:bottom w:val="none" w:sz="0" w:space="0" w:color="auto"/>
        <w:right w:val="none" w:sz="0" w:space="0" w:color="auto"/>
      </w:divBdr>
    </w:div>
    <w:div w:id="640616985">
      <w:bodyDiv w:val="1"/>
      <w:marLeft w:val="0"/>
      <w:marRight w:val="0"/>
      <w:marTop w:val="0"/>
      <w:marBottom w:val="0"/>
      <w:divBdr>
        <w:top w:val="none" w:sz="0" w:space="0" w:color="auto"/>
        <w:left w:val="none" w:sz="0" w:space="0" w:color="auto"/>
        <w:bottom w:val="none" w:sz="0" w:space="0" w:color="auto"/>
        <w:right w:val="none" w:sz="0" w:space="0" w:color="auto"/>
      </w:divBdr>
    </w:div>
    <w:div w:id="642390211">
      <w:bodyDiv w:val="1"/>
      <w:marLeft w:val="0"/>
      <w:marRight w:val="0"/>
      <w:marTop w:val="0"/>
      <w:marBottom w:val="0"/>
      <w:divBdr>
        <w:top w:val="none" w:sz="0" w:space="0" w:color="auto"/>
        <w:left w:val="none" w:sz="0" w:space="0" w:color="auto"/>
        <w:bottom w:val="none" w:sz="0" w:space="0" w:color="auto"/>
        <w:right w:val="none" w:sz="0" w:space="0" w:color="auto"/>
      </w:divBdr>
    </w:div>
    <w:div w:id="667250491">
      <w:bodyDiv w:val="1"/>
      <w:marLeft w:val="0"/>
      <w:marRight w:val="0"/>
      <w:marTop w:val="0"/>
      <w:marBottom w:val="0"/>
      <w:divBdr>
        <w:top w:val="none" w:sz="0" w:space="0" w:color="auto"/>
        <w:left w:val="none" w:sz="0" w:space="0" w:color="auto"/>
        <w:bottom w:val="none" w:sz="0" w:space="0" w:color="auto"/>
        <w:right w:val="none" w:sz="0" w:space="0" w:color="auto"/>
      </w:divBdr>
    </w:div>
    <w:div w:id="692268722">
      <w:bodyDiv w:val="1"/>
      <w:marLeft w:val="0"/>
      <w:marRight w:val="0"/>
      <w:marTop w:val="0"/>
      <w:marBottom w:val="0"/>
      <w:divBdr>
        <w:top w:val="none" w:sz="0" w:space="0" w:color="auto"/>
        <w:left w:val="none" w:sz="0" w:space="0" w:color="auto"/>
        <w:bottom w:val="none" w:sz="0" w:space="0" w:color="auto"/>
        <w:right w:val="none" w:sz="0" w:space="0" w:color="auto"/>
      </w:divBdr>
    </w:div>
    <w:div w:id="692338063">
      <w:bodyDiv w:val="1"/>
      <w:marLeft w:val="0"/>
      <w:marRight w:val="0"/>
      <w:marTop w:val="0"/>
      <w:marBottom w:val="0"/>
      <w:divBdr>
        <w:top w:val="none" w:sz="0" w:space="0" w:color="auto"/>
        <w:left w:val="none" w:sz="0" w:space="0" w:color="auto"/>
        <w:bottom w:val="none" w:sz="0" w:space="0" w:color="auto"/>
        <w:right w:val="none" w:sz="0" w:space="0" w:color="auto"/>
      </w:divBdr>
    </w:div>
    <w:div w:id="709886574">
      <w:bodyDiv w:val="1"/>
      <w:marLeft w:val="0"/>
      <w:marRight w:val="0"/>
      <w:marTop w:val="0"/>
      <w:marBottom w:val="0"/>
      <w:divBdr>
        <w:top w:val="none" w:sz="0" w:space="0" w:color="auto"/>
        <w:left w:val="none" w:sz="0" w:space="0" w:color="auto"/>
        <w:bottom w:val="none" w:sz="0" w:space="0" w:color="auto"/>
        <w:right w:val="none" w:sz="0" w:space="0" w:color="auto"/>
      </w:divBdr>
    </w:div>
    <w:div w:id="714043081">
      <w:bodyDiv w:val="1"/>
      <w:marLeft w:val="0"/>
      <w:marRight w:val="0"/>
      <w:marTop w:val="0"/>
      <w:marBottom w:val="0"/>
      <w:divBdr>
        <w:top w:val="none" w:sz="0" w:space="0" w:color="auto"/>
        <w:left w:val="none" w:sz="0" w:space="0" w:color="auto"/>
        <w:bottom w:val="none" w:sz="0" w:space="0" w:color="auto"/>
        <w:right w:val="none" w:sz="0" w:space="0" w:color="auto"/>
      </w:divBdr>
    </w:div>
    <w:div w:id="716859231">
      <w:bodyDiv w:val="1"/>
      <w:marLeft w:val="0"/>
      <w:marRight w:val="0"/>
      <w:marTop w:val="0"/>
      <w:marBottom w:val="0"/>
      <w:divBdr>
        <w:top w:val="none" w:sz="0" w:space="0" w:color="auto"/>
        <w:left w:val="none" w:sz="0" w:space="0" w:color="auto"/>
        <w:bottom w:val="none" w:sz="0" w:space="0" w:color="auto"/>
        <w:right w:val="none" w:sz="0" w:space="0" w:color="auto"/>
      </w:divBdr>
    </w:div>
    <w:div w:id="783041329">
      <w:bodyDiv w:val="1"/>
      <w:marLeft w:val="0"/>
      <w:marRight w:val="0"/>
      <w:marTop w:val="0"/>
      <w:marBottom w:val="0"/>
      <w:divBdr>
        <w:top w:val="none" w:sz="0" w:space="0" w:color="auto"/>
        <w:left w:val="none" w:sz="0" w:space="0" w:color="auto"/>
        <w:bottom w:val="none" w:sz="0" w:space="0" w:color="auto"/>
        <w:right w:val="none" w:sz="0" w:space="0" w:color="auto"/>
      </w:divBdr>
    </w:div>
    <w:div w:id="785389898">
      <w:bodyDiv w:val="1"/>
      <w:marLeft w:val="0"/>
      <w:marRight w:val="0"/>
      <w:marTop w:val="0"/>
      <w:marBottom w:val="0"/>
      <w:divBdr>
        <w:top w:val="none" w:sz="0" w:space="0" w:color="auto"/>
        <w:left w:val="none" w:sz="0" w:space="0" w:color="auto"/>
        <w:bottom w:val="none" w:sz="0" w:space="0" w:color="auto"/>
        <w:right w:val="none" w:sz="0" w:space="0" w:color="auto"/>
      </w:divBdr>
    </w:div>
    <w:div w:id="785586703">
      <w:bodyDiv w:val="1"/>
      <w:marLeft w:val="0"/>
      <w:marRight w:val="0"/>
      <w:marTop w:val="0"/>
      <w:marBottom w:val="0"/>
      <w:divBdr>
        <w:top w:val="none" w:sz="0" w:space="0" w:color="auto"/>
        <w:left w:val="none" w:sz="0" w:space="0" w:color="auto"/>
        <w:bottom w:val="none" w:sz="0" w:space="0" w:color="auto"/>
        <w:right w:val="none" w:sz="0" w:space="0" w:color="auto"/>
      </w:divBdr>
    </w:div>
    <w:div w:id="840777601">
      <w:bodyDiv w:val="1"/>
      <w:marLeft w:val="0"/>
      <w:marRight w:val="0"/>
      <w:marTop w:val="0"/>
      <w:marBottom w:val="0"/>
      <w:divBdr>
        <w:top w:val="none" w:sz="0" w:space="0" w:color="auto"/>
        <w:left w:val="none" w:sz="0" w:space="0" w:color="auto"/>
        <w:bottom w:val="none" w:sz="0" w:space="0" w:color="auto"/>
        <w:right w:val="none" w:sz="0" w:space="0" w:color="auto"/>
      </w:divBdr>
    </w:div>
    <w:div w:id="850529344">
      <w:bodyDiv w:val="1"/>
      <w:marLeft w:val="0"/>
      <w:marRight w:val="0"/>
      <w:marTop w:val="0"/>
      <w:marBottom w:val="0"/>
      <w:divBdr>
        <w:top w:val="none" w:sz="0" w:space="0" w:color="auto"/>
        <w:left w:val="none" w:sz="0" w:space="0" w:color="auto"/>
        <w:bottom w:val="none" w:sz="0" w:space="0" w:color="auto"/>
        <w:right w:val="none" w:sz="0" w:space="0" w:color="auto"/>
      </w:divBdr>
    </w:div>
    <w:div w:id="897666906">
      <w:bodyDiv w:val="1"/>
      <w:marLeft w:val="0"/>
      <w:marRight w:val="0"/>
      <w:marTop w:val="0"/>
      <w:marBottom w:val="0"/>
      <w:divBdr>
        <w:top w:val="none" w:sz="0" w:space="0" w:color="auto"/>
        <w:left w:val="none" w:sz="0" w:space="0" w:color="auto"/>
        <w:bottom w:val="none" w:sz="0" w:space="0" w:color="auto"/>
        <w:right w:val="none" w:sz="0" w:space="0" w:color="auto"/>
      </w:divBdr>
    </w:div>
    <w:div w:id="902182868">
      <w:bodyDiv w:val="1"/>
      <w:marLeft w:val="0"/>
      <w:marRight w:val="0"/>
      <w:marTop w:val="0"/>
      <w:marBottom w:val="0"/>
      <w:divBdr>
        <w:top w:val="none" w:sz="0" w:space="0" w:color="auto"/>
        <w:left w:val="none" w:sz="0" w:space="0" w:color="auto"/>
        <w:bottom w:val="none" w:sz="0" w:space="0" w:color="auto"/>
        <w:right w:val="none" w:sz="0" w:space="0" w:color="auto"/>
      </w:divBdr>
    </w:div>
    <w:div w:id="908148842">
      <w:bodyDiv w:val="1"/>
      <w:marLeft w:val="0"/>
      <w:marRight w:val="0"/>
      <w:marTop w:val="0"/>
      <w:marBottom w:val="0"/>
      <w:divBdr>
        <w:top w:val="none" w:sz="0" w:space="0" w:color="auto"/>
        <w:left w:val="none" w:sz="0" w:space="0" w:color="auto"/>
        <w:bottom w:val="none" w:sz="0" w:space="0" w:color="auto"/>
        <w:right w:val="none" w:sz="0" w:space="0" w:color="auto"/>
      </w:divBdr>
    </w:div>
    <w:div w:id="910431548">
      <w:bodyDiv w:val="1"/>
      <w:marLeft w:val="0"/>
      <w:marRight w:val="0"/>
      <w:marTop w:val="0"/>
      <w:marBottom w:val="0"/>
      <w:divBdr>
        <w:top w:val="none" w:sz="0" w:space="0" w:color="auto"/>
        <w:left w:val="none" w:sz="0" w:space="0" w:color="auto"/>
        <w:bottom w:val="none" w:sz="0" w:space="0" w:color="auto"/>
        <w:right w:val="none" w:sz="0" w:space="0" w:color="auto"/>
      </w:divBdr>
    </w:div>
    <w:div w:id="912738763">
      <w:bodyDiv w:val="1"/>
      <w:marLeft w:val="0"/>
      <w:marRight w:val="0"/>
      <w:marTop w:val="0"/>
      <w:marBottom w:val="0"/>
      <w:divBdr>
        <w:top w:val="none" w:sz="0" w:space="0" w:color="auto"/>
        <w:left w:val="none" w:sz="0" w:space="0" w:color="auto"/>
        <w:bottom w:val="none" w:sz="0" w:space="0" w:color="auto"/>
        <w:right w:val="none" w:sz="0" w:space="0" w:color="auto"/>
      </w:divBdr>
    </w:div>
    <w:div w:id="938291737">
      <w:bodyDiv w:val="1"/>
      <w:marLeft w:val="0"/>
      <w:marRight w:val="0"/>
      <w:marTop w:val="0"/>
      <w:marBottom w:val="0"/>
      <w:divBdr>
        <w:top w:val="none" w:sz="0" w:space="0" w:color="auto"/>
        <w:left w:val="none" w:sz="0" w:space="0" w:color="auto"/>
        <w:bottom w:val="none" w:sz="0" w:space="0" w:color="auto"/>
        <w:right w:val="none" w:sz="0" w:space="0" w:color="auto"/>
      </w:divBdr>
    </w:div>
    <w:div w:id="959335223">
      <w:bodyDiv w:val="1"/>
      <w:marLeft w:val="0"/>
      <w:marRight w:val="0"/>
      <w:marTop w:val="0"/>
      <w:marBottom w:val="0"/>
      <w:divBdr>
        <w:top w:val="none" w:sz="0" w:space="0" w:color="auto"/>
        <w:left w:val="none" w:sz="0" w:space="0" w:color="auto"/>
        <w:bottom w:val="none" w:sz="0" w:space="0" w:color="auto"/>
        <w:right w:val="none" w:sz="0" w:space="0" w:color="auto"/>
      </w:divBdr>
    </w:div>
    <w:div w:id="984311783">
      <w:bodyDiv w:val="1"/>
      <w:marLeft w:val="0"/>
      <w:marRight w:val="0"/>
      <w:marTop w:val="0"/>
      <w:marBottom w:val="0"/>
      <w:divBdr>
        <w:top w:val="none" w:sz="0" w:space="0" w:color="auto"/>
        <w:left w:val="none" w:sz="0" w:space="0" w:color="auto"/>
        <w:bottom w:val="none" w:sz="0" w:space="0" w:color="auto"/>
        <w:right w:val="none" w:sz="0" w:space="0" w:color="auto"/>
      </w:divBdr>
    </w:div>
    <w:div w:id="994649045">
      <w:bodyDiv w:val="1"/>
      <w:marLeft w:val="0"/>
      <w:marRight w:val="0"/>
      <w:marTop w:val="0"/>
      <w:marBottom w:val="0"/>
      <w:divBdr>
        <w:top w:val="none" w:sz="0" w:space="0" w:color="auto"/>
        <w:left w:val="none" w:sz="0" w:space="0" w:color="auto"/>
        <w:bottom w:val="none" w:sz="0" w:space="0" w:color="auto"/>
        <w:right w:val="none" w:sz="0" w:space="0" w:color="auto"/>
      </w:divBdr>
    </w:div>
    <w:div w:id="1007367904">
      <w:bodyDiv w:val="1"/>
      <w:marLeft w:val="0"/>
      <w:marRight w:val="0"/>
      <w:marTop w:val="0"/>
      <w:marBottom w:val="0"/>
      <w:divBdr>
        <w:top w:val="none" w:sz="0" w:space="0" w:color="auto"/>
        <w:left w:val="none" w:sz="0" w:space="0" w:color="auto"/>
        <w:bottom w:val="none" w:sz="0" w:space="0" w:color="auto"/>
        <w:right w:val="none" w:sz="0" w:space="0" w:color="auto"/>
      </w:divBdr>
    </w:div>
    <w:div w:id="1020740442">
      <w:bodyDiv w:val="1"/>
      <w:marLeft w:val="0"/>
      <w:marRight w:val="0"/>
      <w:marTop w:val="0"/>
      <w:marBottom w:val="0"/>
      <w:divBdr>
        <w:top w:val="none" w:sz="0" w:space="0" w:color="auto"/>
        <w:left w:val="none" w:sz="0" w:space="0" w:color="auto"/>
        <w:bottom w:val="none" w:sz="0" w:space="0" w:color="auto"/>
        <w:right w:val="none" w:sz="0" w:space="0" w:color="auto"/>
      </w:divBdr>
    </w:div>
    <w:div w:id="1028458121">
      <w:bodyDiv w:val="1"/>
      <w:marLeft w:val="0"/>
      <w:marRight w:val="0"/>
      <w:marTop w:val="0"/>
      <w:marBottom w:val="0"/>
      <w:divBdr>
        <w:top w:val="none" w:sz="0" w:space="0" w:color="auto"/>
        <w:left w:val="none" w:sz="0" w:space="0" w:color="auto"/>
        <w:bottom w:val="none" w:sz="0" w:space="0" w:color="auto"/>
        <w:right w:val="none" w:sz="0" w:space="0" w:color="auto"/>
      </w:divBdr>
    </w:div>
    <w:div w:id="1043360301">
      <w:bodyDiv w:val="1"/>
      <w:marLeft w:val="0"/>
      <w:marRight w:val="0"/>
      <w:marTop w:val="0"/>
      <w:marBottom w:val="0"/>
      <w:divBdr>
        <w:top w:val="none" w:sz="0" w:space="0" w:color="auto"/>
        <w:left w:val="none" w:sz="0" w:space="0" w:color="auto"/>
        <w:bottom w:val="none" w:sz="0" w:space="0" w:color="auto"/>
        <w:right w:val="none" w:sz="0" w:space="0" w:color="auto"/>
      </w:divBdr>
    </w:div>
    <w:div w:id="1066418402">
      <w:bodyDiv w:val="1"/>
      <w:marLeft w:val="0"/>
      <w:marRight w:val="0"/>
      <w:marTop w:val="0"/>
      <w:marBottom w:val="0"/>
      <w:divBdr>
        <w:top w:val="none" w:sz="0" w:space="0" w:color="auto"/>
        <w:left w:val="none" w:sz="0" w:space="0" w:color="auto"/>
        <w:bottom w:val="none" w:sz="0" w:space="0" w:color="auto"/>
        <w:right w:val="none" w:sz="0" w:space="0" w:color="auto"/>
      </w:divBdr>
    </w:div>
    <w:div w:id="1076172423">
      <w:bodyDiv w:val="1"/>
      <w:marLeft w:val="0"/>
      <w:marRight w:val="0"/>
      <w:marTop w:val="0"/>
      <w:marBottom w:val="0"/>
      <w:divBdr>
        <w:top w:val="none" w:sz="0" w:space="0" w:color="auto"/>
        <w:left w:val="none" w:sz="0" w:space="0" w:color="auto"/>
        <w:bottom w:val="none" w:sz="0" w:space="0" w:color="auto"/>
        <w:right w:val="none" w:sz="0" w:space="0" w:color="auto"/>
      </w:divBdr>
    </w:div>
    <w:div w:id="1077046583">
      <w:bodyDiv w:val="1"/>
      <w:marLeft w:val="0"/>
      <w:marRight w:val="0"/>
      <w:marTop w:val="0"/>
      <w:marBottom w:val="0"/>
      <w:divBdr>
        <w:top w:val="none" w:sz="0" w:space="0" w:color="auto"/>
        <w:left w:val="none" w:sz="0" w:space="0" w:color="auto"/>
        <w:bottom w:val="none" w:sz="0" w:space="0" w:color="auto"/>
        <w:right w:val="none" w:sz="0" w:space="0" w:color="auto"/>
      </w:divBdr>
    </w:div>
    <w:div w:id="1091194489">
      <w:bodyDiv w:val="1"/>
      <w:marLeft w:val="0"/>
      <w:marRight w:val="0"/>
      <w:marTop w:val="0"/>
      <w:marBottom w:val="0"/>
      <w:divBdr>
        <w:top w:val="none" w:sz="0" w:space="0" w:color="auto"/>
        <w:left w:val="none" w:sz="0" w:space="0" w:color="auto"/>
        <w:bottom w:val="none" w:sz="0" w:space="0" w:color="auto"/>
        <w:right w:val="none" w:sz="0" w:space="0" w:color="auto"/>
      </w:divBdr>
    </w:div>
    <w:div w:id="1127621473">
      <w:bodyDiv w:val="1"/>
      <w:marLeft w:val="0"/>
      <w:marRight w:val="0"/>
      <w:marTop w:val="0"/>
      <w:marBottom w:val="0"/>
      <w:divBdr>
        <w:top w:val="none" w:sz="0" w:space="0" w:color="auto"/>
        <w:left w:val="none" w:sz="0" w:space="0" w:color="auto"/>
        <w:bottom w:val="none" w:sz="0" w:space="0" w:color="auto"/>
        <w:right w:val="none" w:sz="0" w:space="0" w:color="auto"/>
      </w:divBdr>
    </w:div>
    <w:div w:id="1156146306">
      <w:bodyDiv w:val="1"/>
      <w:marLeft w:val="0"/>
      <w:marRight w:val="0"/>
      <w:marTop w:val="0"/>
      <w:marBottom w:val="0"/>
      <w:divBdr>
        <w:top w:val="none" w:sz="0" w:space="0" w:color="auto"/>
        <w:left w:val="none" w:sz="0" w:space="0" w:color="auto"/>
        <w:bottom w:val="none" w:sz="0" w:space="0" w:color="auto"/>
        <w:right w:val="none" w:sz="0" w:space="0" w:color="auto"/>
      </w:divBdr>
    </w:div>
    <w:div w:id="1195272741">
      <w:bodyDiv w:val="1"/>
      <w:marLeft w:val="0"/>
      <w:marRight w:val="0"/>
      <w:marTop w:val="0"/>
      <w:marBottom w:val="0"/>
      <w:divBdr>
        <w:top w:val="none" w:sz="0" w:space="0" w:color="auto"/>
        <w:left w:val="none" w:sz="0" w:space="0" w:color="auto"/>
        <w:bottom w:val="none" w:sz="0" w:space="0" w:color="auto"/>
        <w:right w:val="none" w:sz="0" w:space="0" w:color="auto"/>
      </w:divBdr>
    </w:div>
    <w:div w:id="1210074750">
      <w:bodyDiv w:val="1"/>
      <w:marLeft w:val="0"/>
      <w:marRight w:val="0"/>
      <w:marTop w:val="0"/>
      <w:marBottom w:val="0"/>
      <w:divBdr>
        <w:top w:val="none" w:sz="0" w:space="0" w:color="auto"/>
        <w:left w:val="none" w:sz="0" w:space="0" w:color="auto"/>
        <w:bottom w:val="none" w:sz="0" w:space="0" w:color="auto"/>
        <w:right w:val="none" w:sz="0" w:space="0" w:color="auto"/>
      </w:divBdr>
    </w:div>
    <w:div w:id="1223565559">
      <w:bodyDiv w:val="1"/>
      <w:marLeft w:val="0"/>
      <w:marRight w:val="0"/>
      <w:marTop w:val="0"/>
      <w:marBottom w:val="0"/>
      <w:divBdr>
        <w:top w:val="none" w:sz="0" w:space="0" w:color="auto"/>
        <w:left w:val="none" w:sz="0" w:space="0" w:color="auto"/>
        <w:bottom w:val="none" w:sz="0" w:space="0" w:color="auto"/>
        <w:right w:val="none" w:sz="0" w:space="0" w:color="auto"/>
      </w:divBdr>
    </w:div>
    <w:div w:id="1233083891">
      <w:bodyDiv w:val="1"/>
      <w:marLeft w:val="0"/>
      <w:marRight w:val="0"/>
      <w:marTop w:val="0"/>
      <w:marBottom w:val="0"/>
      <w:divBdr>
        <w:top w:val="none" w:sz="0" w:space="0" w:color="auto"/>
        <w:left w:val="none" w:sz="0" w:space="0" w:color="auto"/>
        <w:bottom w:val="none" w:sz="0" w:space="0" w:color="auto"/>
        <w:right w:val="none" w:sz="0" w:space="0" w:color="auto"/>
      </w:divBdr>
    </w:div>
    <w:div w:id="1235118418">
      <w:bodyDiv w:val="1"/>
      <w:marLeft w:val="0"/>
      <w:marRight w:val="0"/>
      <w:marTop w:val="0"/>
      <w:marBottom w:val="0"/>
      <w:divBdr>
        <w:top w:val="none" w:sz="0" w:space="0" w:color="auto"/>
        <w:left w:val="none" w:sz="0" w:space="0" w:color="auto"/>
        <w:bottom w:val="none" w:sz="0" w:space="0" w:color="auto"/>
        <w:right w:val="none" w:sz="0" w:space="0" w:color="auto"/>
      </w:divBdr>
    </w:div>
    <w:div w:id="1244679731">
      <w:bodyDiv w:val="1"/>
      <w:marLeft w:val="0"/>
      <w:marRight w:val="0"/>
      <w:marTop w:val="0"/>
      <w:marBottom w:val="0"/>
      <w:divBdr>
        <w:top w:val="none" w:sz="0" w:space="0" w:color="auto"/>
        <w:left w:val="none" w:sz="0" w:space="0" w:color="auto"/>
        <w:bottom w:val="none" w:sz="0" w:space="0" w:color="auto"/>
        <w:right w:val="none" w:sz="0" w:space="0" w:color="auto"/>
      </w:divBdr>
    </w:div>
    <w:div w:id="1250625801">
      <w:bodyDiv w:val="1"/>
      <w:marLeft w:val="0"/>
      <w:marRight w:val="0"/>
      <w:marTop w:val="0"/>
      <w:marBottom w:val="0"/>
      <w:divBdr>
        <w:top w:val="none" w:sz="0" w:space="0" w:color="auto"/>
        <w:left w:val="none" w:sz="0" w:space="0" w:color="auto"/>
        <w:bottom w:val="none" w:sz="0" w:space="0" w:color="auto"/>
        <w:right w:val="none" w:sz="0" w:space="0" w:color="auto"/>
      </w:divBdr>
    </w:div>
    <w:div w:id="1260601301">
      <w:bodyDiv w:val="1"/>
      <w:marLeft w:val="0"/>
      <w:marRight w:val="0"/>
      <w:marTop w:val="0"/>
      <w:marBottom w:val="0"/>
      <w:divBdr>
        <w:top w:val="none" w:sz="0" w:space="0" w:color="auto"/>
        <w:left w:val="none" w:sz="0" w:space="0" w:color="auto"/>
        <w:bottom w:val="none" w:sz="0" w:space="0" w:color="auto"/>
        <w:right w:val="none" w:sz="0" w:space="0" w:color="auto"/>
      </w:divBdr>
    </w:div>
    <w:div w:id="1269309658">
      <w:bodyDiv w:val="1"/>
      <w:marLeft w:val="0"/>
      <w:marRight w:val="0"/>
      <w:marTop w:val="0"/>
      <w:marBottom w:val="0"/>
      <w:divBdr>
        <w:top w:val="none" w:sz="0" w:space="0" w:color="auto"/>
        <w:left w:val="none" w:sz="0" w:space="0" w:color="auto"/>
        <w:bottom w:val="none" w:sz="0" w:space="0" w:color="auto"/>
        <w:right w:val="none" w:sz="0" w:space="0" w:color="auto"/>
      </w:divBdr>
    </w:div>
    <w:div w:id="1269846854">
      <w:bodyDiv w:val="1"/>
      <w:marLeft w:val="0"/>
      <w:marRight w:val="0"/>
      <w:marTop w:val="0"/>
      <w:marBottom w:val="0"/>
      <w:divBdr>
        <w:top w:val="none" w:sz="0" w:space="0" w:color="auto"/>
        <w:left w:val="none" w:sz="0" w:space="0" w:color="auto"/>
        <w:bottom w:val="none" w:sz="0" w:space="0" w:color="auto"/>
        <w:right w:val="none" w:sz="0" w:space="0" w:color="auto"/>
      </w:divBdr>
    </w:div>
    <w:div w:id="1286081412">
      <w:bodyDiv w:val="1"/>
      <w:marLeft w:val="0"/>
      <w:marRight w:val="0"/>
      <w:marTop w:val="0"/>
      <w:marBottom w:val="0"/>
      <w:divBdr>
        <w:top w:val="none" w:sz="0" w:space="0" w:color="auto"/>
        <w:left w:val="none" w:sz="0" w:space="0" w:color="auto"/>
        <w:bottom w:val="none" w:sz="0" w:space="0" w:color="auto"/>
        <w:right w:val="none" w:sz="0" w:space="0" w:color="auto"/>
      </w:divBdr>
    </w:div>
    <w:div w:id="1313871003">
      <w:bodyDiv w:val="1"/>
      <w:marLeft w:val="0"/>
      <w:marRight w:val="0"/>
      <w:marTop w:val="0"/>
      <w:marBottom w:val="0"/>
      <w:divBdr>
        <w:top w:val="none" w:sz="0" w:space="0" w:color="auto"/>
        <w:left w:val="none" w:sz="0" w:space="0" w:color="auto"/>
        <w:bottom w:val="none" w:sz="0" w:space="0" w:color="auto"/>
        <w:right w:val="none" w:sz="0" w:space="0" w:color="auto"/>
      </w:divBdr>
    </w:div>
    <w:div w:id="1325938345">
      <w:bodyDiv w:val="1"/>
      <w:marLeft w:val="0"/>
      <w:marRight w:val="0"/>
      <w:marTop w:val="0"/>
      <w:marBottom w:val="0"/>
      <w:divBdr>
        <w:top w:val="none" w:sz="0" w:space="0" w:color="auto"/>
        <w:left w:val="none" w:sz="0" w:space="0" w:color="auto"/>
        <w:bottom w:val="none" w:sz="0" w:space="0" w:color="auto"/>
        <w:right w:val="none" w:sz="0" w:space="0" w:color="auto"/>
      </w:divBdr>
    </w:div>
    <w:div w:id="1341541504">
      <w:bodyDiv w:val="1"/>
      <w:marLeft w:val="0"/>
      <w:marRight w:val="0"/>
      <w:marTop w:val="0"/>
      <w:marBottom w:val="0"/>
      <w:divBdr>
        <w:top w:val="none" w:sz="0" w:space="0" w:color="auto"/>
        <w:left w:val="none" w:sz="0" w:space="0" w:color="auto"/>
        <w:bottom w:val="none" w:sz="0" w:space="0" w:color="auto"/>
        <w:right w:val="none" w:sz="0" w:space="0" w:color="auto"/>
      </w:divBdr>
    </w:div>
    <w:div w:id="1342201638">
      <w:bodyDiv w:val="1"/>
      <w:marLeft w:val="0"/>
      <w:marRight w:val="0"/>
      <w:marTop w:val="0"/>
      <w:marBottom w:val="0"/>
      <w:divBdr>
        <w:top w:val="none" w:sz="0" w:space="0" w:color="auto"/>
        <w:left w:val="none" w:sz="0" w:space="0" w:color="auto"/>
        <w:bottom w:val="none" w:sz="0" w:space="0" w:color="auto"/>
        <w:right w:val="none" w:sz="0" w:space="0" w:color="auto"/>
      </w:divBdr>
    </w:div>
    <w:div w:id="1347831179">
      <w:bodyDiv w:val="1"/>
      <w:marLeft w:val="0"/>
      <w:marRight w:val="0"/>
      <w:marTop w:val="0"/>
      <w:marBottom w:val="0"/>
      <w:divBdr>
        <w:top w:val="none" w:sz="0" w:space="0" w:color="auto"/>
        <w:left w:val="none" w:sz="0" w:space="0" w:color="auto"/>
        <w:bottom w:val="none" w:sz="0" w:space="0" w:color="auto"/>
        <w:right w:val="none" w:sz="0" w:space="0" w:color="auto"/>
      </w:divBdr>
    </w:div>
    <w:div w:id="1360855296">
      <w:bodyDiv w:val="1"/>
      <w:marLeft w:val="0"/>
      <w:marRight w:val="0"/>
      <w:marTop w:val="0"/>
      <w:marBottom w:val="0"/>
      <w:divBdr>
        <w:top w:val="none" w:sz="0" w:space="0" w:color="auto"/>
        <w:left w:val="none" w:sz="0" w:space="0" w:color="auto"/>
        <w:bottom w:val="none" w:sz="0" w:space="0" w:color="auto"/>
        <w:right w:val="none" w:sz="0" w:space="0" w:color="auto"/>
      </w:divBdr>
    </w:div>
    <w:div w:id="1382364217">
      <w:bodyDiv w:val="1"/>
      <w:marLeft w:val="0"/>
      <w:marRight w:val="0"/>
      <w:marTop w:val="0"/>
      <w:marBottom w:val="0"/>
      <w:divBdr>
        <w:top w:val="none" w:sz="0" w:space="0" w:color="auto"/>
        <w:left w:val="none" w:sz="0" w:space="0" w:color="auto"/>
        <w:bottom w:val="none" w:sz="0" w:space="0" w:color="auto"/>
        <w:right w:val="none" w:sz="0" w:space="0" w:color="auto"/>
      </w:divBdr>
    </w:div>
    <w:div w:id="1388453606">
      <w:bodyDiv w:val="1"/>
      <w:marLeft w:val="0"/>
      <w:marRight w:val="0"/>
      <w:marTop w:val="0"/>
      <w:marBottom w:val="0"/>
      <w:divBdr>
        <w:top w:val="none" w:sz="0" w:space="0" w:color="auto"/>
        <w:left w:val="none" w:sz="0" w:space="0" w:color="auto"/>
        <w:bottom w:val="none" w:sz="0" w:space="0" w:color="auto"/>
        <w:right w:val="none" w:sz="0" w:space="0" w:color="auto"/>
      </w:divBdr>
    </w:div>
    <w:div w:id="1412585207">
      <w:bodyDiv w:val="1"/>
      <w:marLeft w:val="0"/>
      <w:marRight w:val="0"/>
      <w:marTop w:val="0"/>
      <w:marBottom w:val="0"/>
      <w:divBdr>
        <w:top w:val="none" w:sz="0" w:space="0" w:color="auto"/>
        <w:left w:val="none" w:sz="0" w:space="0" w:color="auto"/>
        <w:bottom w:val="none" w:sz="0" w:space="0" w:color="auto"/>
        <w:right w:val="none" w:sz="0" w:space="0" w:color="auto"/>
      </w:divBdr>
    </w:div>
    <w:div w:id="1443455646">
      <w:bodyDiv w:val="1"/>
      <w:marLeft w:val="0"/>
      <w:marRight w:val="0"/>
      <w:marTop w:val="0"/>
      <w:marBottom w:val="0"/>
      <w:divBdr>
        <w:top w:val="none" w:sz="0" w:space="0" w:color="auto"/>
        <w:left w:val="none" w:sz="0" w:space="0" w:color="auto"/>
        <w:bottom w:val="none" w:sz="0" w:space="0" w:color="auto"/>
        <w:right w:val="none" w:sz="0" w:space="0" w:color="auto"/>
      </w:divBdr>
    </w:div>
    <w:div w:id="1447431826">
      <w:bodyDiv w:val="1"/>
      <w:marLeft w:val="0"/>
      <w:marRight w:val="0"/>
      <w:marTop w:val="0"/>
      <w:marBottom w:val="0"/>
      <w:divBdr>
        <w:top w:val="none" w:sz="0" w:space="0" w:color="auto"/>
        <w:left w:val="none" w:sz="0" w:space="0" w:color="auto"/>
        <w:bottom w:val="none" w:sz="0" w:space="0" w:color="auto"/>
        <w:right w:val="none" w:sz="0" w:space="0" w:color="auto"/>
      </w:divBdr>
    </w:div>
    <w:div w:id="1449854364">
      <w:bodyDiv w:val="1"/>
      <w:marLeft w:val="0"/>
      <w:marRight w:val="0"/>
      <w:marTop w:val="0"/>
      <w:marBottom w:val="0"/>
      <w:divBdr>
        <w:top w:val="none" w:sz="0" w:space="0" w:color="auto"/>
        <w:left w:val="none" w:sz="0" w:space="0" w:color="auto"/>
        <w:bottom w:val="none" w:sz="0" w:space="0" w:color="auto"/>
        <w:right w:val="none" w:sz="0" w:space="0" w:color="auto"/>
      </w:divBdr>
    </w:div>
    <w:div w:id="1455827004">
      <w:bodyDiv w:val="1"/>
      <w:marLeft w:val="0"/>
      <w:marRight w:val="0"/>
      <w:marTop w:val="0"/>
      <w:marBottom w:val="0"/>
      <w:divBdr>
        <w:top w:val="none" w:sz="0" w:space="0" w:color="auto"/>
        <w:left w:val="none" w:sz="0" w:space="0" w:color="auto"/>
        <w:bottom w:val="none" w:sz="0" w:space="0" w:color="auto"/>
        <w:right w:val="none" w:sz="0" w:space="0" w:color="auto"/>
      </w:divBdr>
    </w:div>
    <w:div w:id="1457067099">
      <w:bodyDiv w:val="1"/>
      <w:marLeft w:val="0"/>
      <w:marRight w:val="0"/>
      <w:marTop w:val="0"/>
      <w:marBottom w:val="0"/>
      <w:divBdr>
        <w:top w:val="none" w:sz="0" w:space="0" w:color="auto"/>
        <w:left w:val="none" w:sz="0" w:space="0" w:color="auto"/>
        <w:bottom w:val="none" w:sz="0" w:space="0" w:color="auto"/>
        <w:right w:val="none" w:sz="0" w:space="0" w:color="auto"/>
      </w:divBdr>
    </w:div>
    <w:div w:id="1460227985">
      <w:bodyDiv w:val="1"/>
      <w:marLeft w:val="0"/>
      <w:marRight w:val="0"/>
      <w:marTop w:val="0"/>
      <w:marBottom w:val="0"/>
      <w:divBdr>
        <w:top w:val="none" w:sz="0" w:space="0" w:color="auto"/>
        <w:left w:val="none" w:sz="0" w:space="0" w:color="auto"/>
        <w:bottom w:val="none" w:sz="0" w:space="0" w:color="auto"/>
        <w:right w:val="none" w:sz="0" w:space="0" w:color="auto"/>
      </w:divBdr>
    </w:div>
    <w:div w:id="1470171269">
      <w:bodyDiv w:val="1"/>
      <w:marLeft w:val="0"/>
      <w:marRight w:val="0"/>
      <w:marTop w:val="0"/>
      <w:marBottom w:val="0"/>
      <w:divBdr>
        <w:top w:val="none" w:sz="0" w:space="0" w:color="auto"/>
        <w:left w:val="none" w:sz="0" w:space="0" w:color="auto"/>
        <w:bottom w:val="none" w:sz="0" w:space="0" w:color="auto"/>
        <w:right w:val="none" w:sz="0" w:space="0" w:color="auto"/>
      </w:divBdr>
    </w:div>
    <w:div w:id="1481456241">
      <w:bodyDiv w:val="1"/>
      <w:marLeft w:val="0"/>
      <w:marRight w:val="0"/>
      <w:marTop w:val="0"/>
      <w:marBottom w:val="0"/>
      <w:divBdr>
        <w:top w:val="none" w:sz="0" w:space="0" w:color="auto"/>
        <w:left w:val="none" w:sz="0" w:space="0" w:color="auto"/>
        <w:bottom w:val="none" w:sz="0" w:space="0" w:color="auto"/>
        <w:right w:val="none" w:sz="0" w:space="0" w:color="auto"/>
      </w:divBdr>
    </w:div>
    <w:div w:id="1488206551">
      <w:bodyDiv w:val="1"/>
      <w:marLeft w:val="0"/>
      <w:marRight w:val="0"/>
      <w:marTop w:val="0"/>
      <w:marBottom w:val="0"/>
      <w:divBdr>
        <w:top w:val="none" w:sz="0" w:space="0" w:color="auto"/>
        <w:left w:val="none" w:sz="0" w:space="0" w:color="auto"/>
        <w:bottom w:val="none" w:sz="0" w:space="0" w:color="auto"/>
        <w:right w:val="none" w:sz="0" w:space="0" w:color="auto"/>
      </w:divBdr>
    </w:div>
    <w:div w:id="1503350254">
      <w:bodyDiv w:val="1"/>
      <w:marLeft w:val="0"/>
      <w:marRight w:val="0"/>
      <w:marTop w:val="0"/>
      <w:marBottom w:val="0"/>
      <w:divBdr>
        <w:top w:val="none" w:sz="0" w:space="0" w:color="auto"/>
        <w:left w:val="none" w:sz="0" w:space="0" w:color="auto"/>
        <w:bottom w:val="none" w:sz="0" w:space="0" w:color="auto"/>
        <w:right w:val="none" w:sz="0" w:space="0" w:color="auto"/>
      </w:divBdr>
    </w:div>
    <w:div w:id="1520508290">
      <w:bodyDiv w:val="1"/>
      <w:marLeft w:val="0"/>
      <w:marRight w:val="0"/>
      <w:marTop w:val="0"/>
      <w:marBottom w:val="0"/>
      <w:divBdr>
        <w:top w:val="none" w:sz="0" w:space="0" w:color="auto"/>
        <w:left w:val="none" w:sz="0" w:space="0" w:color="auto"/>
        <w:bottom w:val="none" w:sz="0" w:space="0" w:color="auto"/>
        <w:right w:val="none" w:sz="0" w:space="0" w:color="auto"/>
      </w:divBdr>
    </w:div>
    <w:div w:id="1524056634">
      <w:bodyDiv w:val="1"/>
      <w:marLeft w:val="0"/>
      <w:marRight w:val="0"/>
      <w:marTop w:val="0"/>
      <w:marBottom w:val="0"/>
      <w:divBdr>
        <w:top w:val="none" w:sz="0" w:space="0" w:color="auto"/>
        <w:left w:val="none" w:sz="0" w:space="0" w:color="auto"/>
        <w:bottom w:val="none" w:sz="0" w:space="0" w:color="auto"/>
        <w:right w:val="none" w:sz="0" w:space="0" w:color="auto"/>
      </w:divBdr>
    </w:div>
    <w:div w:id="1604336824">
      <w:bodyDiv w:val="1"/>
      <w:marLeft w:val="0"/>
      <w:marRight w:val="0"/>
      <w:marTop w:val="0"/>
      <w:marBottom w:val="0"/>
      <w:divBdr>
        <w:top w:val="none" w:sz="0" w:space="0" w:color="auto"/>
        <w:left w:val="none" w:sz="0" w:space="0" w:color="auto"/>
        <w:bottom w:val="none" w:sz="0" w:space="0" w:color="auto"/>
        <w:right w:val="none" w:sz="0" w:space="0" w:color="auto"/>
      </w:divBdr>
    </w:div>
    <w:div w:id="1608539905">
      <w:bodyDiv w:val="1"/>
      <w:marLeft w:val="0"/>
      <w:marRight w:val="0"/>
      <w:marTop w:val="0"/>
      <w:marBottom w:val="0"/>
      <w:divBdr>
        <w:top w:val="none" w:sz="0" w:space="0" w:color="auto"/>
        <w:left w:val="none" w:sz="0" w:space="0" w:color="auto"/>
        <w:bottom w:val="none" w:sz="0" w:space="0" w:color="auto"/>
        <w:right w:val="none" w:sz="0" w:space="0" w:color="auto"/>
      </w:divBdr>
    </w:div>
    <w:div w:id="1618634933">
      <w:bodyDiv w:val="1"/>
      <w:marLeft w:val="0"/>
      <w:marRight w:val="0"/>
      <w:marTop w:val="0"/>
      <w:marBottom w:val="0"/>
      <w:divBdr>
        <w:top w:val="none" w:sz="0" w:space="0" w:color="auto"/>
        <w:left w:val="none" w:sz="0" w:space="0" w:color="auto"/>
        <w:bottom w:val="none" w:sz="0" w:space="0" w:color="auto"/>
        <w:right w:val="none" w:sz="0" w:space="0" w:color="auto"/>
      </w:divBdr>
    </w:div>
    <w:div w:id="1619528701">
      <w:bodyDiv w:val="1"/>
      <w:marLeft w:val="0"/>
      <w:marRight w:val="0"/>
      <w:marTop w:val="0"/>
      <w:marBottom w:val="0"/>
      <w:divBdr>
        <w:top w:val="none" w:sz="0" w:space="0" w:color="auto"/>
        <w:left w:val="none" w:sz="0" w:space="0" w:color="auto"/>
        <w:bottom w:val="none" w:sz="0" w:space="0" w:color="auto"/>
        <w:right w:val="none" w:sz="0" w:space="0" w:color="auto"/>
      </w:divBdr>
    </w:div>
    <w:div w:id="1620800795">
      <w:bodyDiv w:val="1"/>
      <w:marLeft w:val="0"/>
      <w:marRight w:val="0"/>
      <w:marTop w:val="0"/>
      <w:marBottom w:val="0"/>
      <w:divBdr>
        <w:top w:val="none" w:sz="0" w:space="0" w:color="auto"/>
        <w:left w:val="none" w:sz="0" w:space="0" w:color="auto"/>
        <w:bottom w:val="none" w:sz="0" w:space="0" w:color="auto"/>
        <w:right w:val="none" w:sz="0" w:space="0" w:color="auto"/>
      </w:divBdr>
    </w:div>
    <w:div w:id="1624068640">
      <w:bodyDiv w:val="1"/>
      <w:marLeft w:val="0"/>
      <w:marRight w:val="0"/>
      <w:marTop w:val="0"/>
      <w:marBottom w:val="0"/>
      <w:divBdr>
        <w:top w:val="none" w:sz="0" w:space="0" w:color="auto"/>
        <w:left w:val="none" w:sz="0" w:space="0" w:color="auto"/>
        <w:bottom w:val="none" w:sz="0" w:space="0" w:color="auto"/>
        <w:right w:val="none" w:sz="0" w:space="0" w:color="auto"/>
      </w:divBdr>
    </w:div>
    <w:div w:id="1634214389">
      <w:bodyDiv w:val="1"/>
      <w:marLeft w:val="0"/>
      <w:marRight w:val="0"/>
      <w:marTop w:val="0"/>
      <w:marBottom w:val="0"/>
      <w:divBdr>
        <w:top w:val="none" w:sz="0" w:space="0" w:color="auto"/>
        <w:left w:val="none" w:sz="0" w:space="0" w:color="auto"/>
        <w:bottom w:val="none" w:sz="0" w:space="0" w:color="auto"/>
        <w:right w:val="none" w:sz="0" w:space="0" w:color="auto"/>
      </w:divBdr>
    </w:div>
    <w:div w:id="1635715605">
      <w:bodyDiv w:val="1"/>
      <w:marLeft w:val="0"/>
      <w:marRight w:val="0"/>
      <w:marTop w:val="0"/>
      <w:marBottom w:val="0"/>
      <w:divBdr>
        <w:top w:val="none" w:sz="0" w:space="0" w:color="auto"/>
        <w:left w:val="none" w:sz="0" w:space="0" w:color="auto"/>
        <w:bottom w:val="none" w:sz="0" w:space="0" w:color="auto"/>
        <w:right w:val="none" w:sz="0" w:space="0" w:color="auto"/>
      </w:divBdr>
    </w:div>
    <w:div w:id="1648195279">
      <w:bodyDiv w:val="1"/>
      <w:marLeft w:val="0"/>
      <w:marRight w:val="0"/>
      <w:marTop w:val="0"/>
      <w:marBottom w:val="0"/>
      <w:divBdr>
        <w:top w:val="none" w:sz="0" w:space="0" w:color="auto"/>
        <w:left w:val="none" w:sz="0" w:space="0" w:color="auto"/>
        <w:bottom w:val="none" w:sz="0" w:space="0" w:color="auto"/>
        <w:right w:val="none" w:sz="0" w:space="0" w:color="auto"/>
      </w:divBdr>
    </w:div>
    <w:div w:id="1676688374">
      <w:bodyDiv w:val="1"/>
      <w:marLeft w:val="0"/>
      <w:marRight w:val="0"/>
      <w:marTop w:val="0"/>
      <w:marBottom w:val="0"/>
      <w:divBdr>
        <w:top w:val="none" w:sz="0" w:space="0" w:color="auto"/>
        <w:left w:val="none" w:sz="0" w:space="0" w:color="auto"/>
        <w:bottom w:val="none" w:sz="0" w:space="0" w:color="auto"/>
        <w:right w:val="none" w:sz="0" w:space="0" w:color="auto"/>
      </w:divBdr>
    </w:div>
    <w:div w:id="1677422402">
      <w:bodyDiv w:val="1"/>
      <w:marLeft w:val="0"/>
      <w:marRight w:val="0"/>
      <w:marTop w:val="0"/>
      <w:marBottom w:val="0"/>
      <w:divBdr>
        <w:top w:val="none" w:sz="0" w:space="0" w:color="auto"/>
        <w:left w:val="none" w:sz="0" w:space="0" w:color="auto"/>
        <w:bottom w:val="none" w:sz="0" w:space="0" w:color="auto"/>
        <w:right w:val="none" w:sz="0" w:space="0" w:color="auto"/>
      </w:divBdr>
    </w:div>
    <w:div w:id="1735199964">
      <w:bodyDiv w:val="1"/>
      <w:marLeft w:val="0"/>
      <w:marRight w:val="0"/>
      <w:marTop w:val="0"/>
      <w:marBottom w:val="0"/>
      <w:divBdr>
        <w:top w:val="none" w:sz="0" w:space="0" w:color="auto"/>
        <w:left w:val="none" w:sz="0" w:space="0" w:color="auto"/>
        <w:bottom w:val="none" w:sz="0" w:space="0" w:color="auto"/>
        <w:right w:val="none" w:sz="0" w:space="0" w:color="auto"/>
      </w:divBdr>
    </w:div>
    <w:div w:id="1752777063">
      <w:bodyDiv w:val="1"/>
      <w:marLeft w:val="0"/>
      <w:marRight w:val="0"/>
      <w:marTop w:val="0"/>
      <w:marBottom w:val="0"/>
      <w:divBdr>
        <w:top w:val="none" w:sz="0" w:space="0" w:color="auto"/>
        <w:left w:val="none" w:sz="0" w:space="0" w:color="auto"/>
        <w:bottom w:val="none" w:sz="0" w:space="0" w:color="auto"/>
        <w:right w:val="none" w:sz="0" w:space="0" w:color="auto"/>
      </w:divBdr>
    </w:div>
    <w:div w:id="1774931427">
      <w:bodyDiv w:val="1"/>
      <w:marLeft w:val="0"/>
      <w:marRight w:val="0"/>
      <w:marTop w:val="0"/>
      <w:marBottom w:val="0"/>
      <w:divBdr>
        <w:top w:val="none" w:sz="0" w:space="0" w:color="auto"/>
        <w:left w:val="none" w:sz="0" w:space="0" w:color="auto"/>
        <w:bottom w:val="none" w:sz="0" w:space="0" w:color="auto"/>
        <w:right w:val="none" w:sz="0" w:space="0" w:color="auto"/>
      </w:divBdr>
    </w:div>
    <w:div w:id="1791775433">
      <w:bodyDiv w:val="1"/>
      <w:marLeft w:val="0"/>
      <w:marRight w:val="0"/>
      <w:marTop w:val="0"/>
      <w:marBottom w:val="0"/>
      <w:divBdr>
        <w:top w:val="none" w:sz="0" w:space="0" w:color="auto"/>
        <w:left w:val="none" w:sz="0" w:space="0" w:color="auto"/>
        <w:bottom w:val="none" w:sz="0" w:space="0" w:color="auto"/>
        <w:right w:val="none" w:sz="0" w:space="0" w:color="auto"/>
      </w:divBdr>
    </w:div>
    <w:div w:id="1795056834">
      <w:bodyDiv w:val="1"/>
      <w:marLeft w:val="0"/>
      <w:marRight w:val="0"/>
      <w:marTop w:val="0"/>
      <w:marBottom w:val="0"/>
      <w:divBdr>
        <w:top w:val="none" w:sz="0" w:space="0" w:color="auto"/>
        <w:left w:val="none" w:sz="0" w:space="0" w:color="auto"/>
        <w:bottom w:val="none" w:sz="0" w:space="0" w:color="auto"/>
        <w:right w:val="none" w:sz="0" w:space="0" w:color="auto"/>
      </w:divBdr>
    </w:div>
    <w:div w:id="1863586519">
      <w:bodyDiv w:val="1"/>
      <w:marLeft w:val="0"/>
      <w:marRight w:val="0"/>
      <w:marTop w:val="0"/>
      <w:marBottom w:val="0"/>
      <w:divBdr>
        <w:top w:val="none" w:sz="0" w:space="0" w:color="auto"/>
        <w:left w:val="none" w:sz="0" w:space="0" w:color="auto"/>
        <w:bottom w:val="none" w:sz="0" w:space="0" w:color="auto"/>
        <w:right w:val="none" w:sz="0" w:space="0" w:color="auto"/>
      </w:divBdr>
    </w:div>
    <w:div w:id="1869642666">
      <w:bodyDiv w:val="1"/>
      <w:marLeft w:val="0"/>
      <w:marRight w:val="0"/>
      <w:marTop w:val="0"/>
      <w:marBottom w:val="0"/>
      <w:divBdr>
        <w:top w:val="none" w:sz="0" w:space="0" w:color="auto"/>
        <w:left w:val="none" w:sz="0" w:space="0" w:color="auto"/>
        <w:bottom w:val="none" w:sz="0" w:space="0" w:color="auto"/>
        <w:right w:val="none" w:sz="0" w:space="0" w:color="auto"/>
      </w:divBdr>
    </w:div>
    <w:div w:id="1885747558">
      <w:bodyDiv w:val="1"/>
      <w:marLeft w:val="0"/>
      <w:marRight w:val="0"/>
      <w:marTop w:val="0"/>
      <w:marBottom w:val="0"/>
      <w:divBdr>
        <w:top w:val="none" w:sz="0" w:space="0" w:color="auto"/>
        <w:left w:val="none" w:sz="0" w:space="0" w:color="auto"/>
        <w:bottom w:val="none" w:sz="0" w:space="0" w:color="auto"/>
        <w:right w:val="none" w:sz="0" w:space="0" w:color="auto"/>
      </w:divBdr>
    </w:div>
    <w:div w:id="1907760377">
      <w:bodyDiv w:val="1"/>
      <w:marLeft w:val="0"/>
      <w:marRight w:val="0"/>
      <w:marTop w:val="0"/>
      <w:marBottom w:val="0"/>
      <w:divBdr>
        <w:top w:val="none" w:sz="0" w:space="0" w:color="auto"/>
        <w:left w:val="none" w:sz="0" w:space="0" w:color="auto"/>
        <w:bottom w:val="none" w:sz="0" w:space="0" w:color="auto"/>
        <w:right w:val="none" w:sz="0" w:space="0" w:color="auto"/>
      </w:divBdr>
    </w:div>
    <w:div w:id="1919096877">
      <w:bodyDiv w:val="1"/>
      <w:marLeft w:val="0"/>
      <w:marRight w:val="0"/>
      <w:marTop w:val="0"/>
      <w:marBottom w:val="0"/>
      <w:divBdr>
        <w:top w:val="none" w:sz="0" w:space="0" w:color="auto"/>
        <w:left w:val="none" w:sz="0" w:space="0" w:color="auto"/>
        <w:bottom w:val="none" w:sz="0" w:space="0" w:color="auto"/>
        <w:right w:val="none" w:sz="0" w:space="0" w:color="auto"/>
      </w:divBdr>
    </w:div>
    <w:div w:id="1940721323">
      <w:bodyDiv w:val="1"/>
      <w:marLeft w:val="0"/>
      <w:marRight w:val="0"/>
      <w:marTop w:val="0"/>
      <w:marBottom w:val="0"/>
      <w:divBdr>
        <w:top w:val="none" w:sz="0" w:space="0" w:color="auto"/>
        <w:left w:val="none" w:sz="0" w:space="0" w:color="auto"/>
        <w:bottom w:val="none" w:sz="0" w:space="0" w:color="auto"/>
        <w:right w:val="none" w:sz="0" w:space="0" w:color="auto"/>
      </w:divBdr>
    </w:div>
    <w:div w:id="1945915755">
      <w:bodyDiv w:val="1"/>
      <w:marLeft w:val="0"/>
      <w:marRight w:val="0"/>
      <w:marTop w:val="0"/>
      <w:marBottom w:val="0"/>
      <w:divBdr>
        <w:top w:val="none" w:sz="0" w:space="0" w:color="auto"/>
        <w:left w:val="none" w:sz="0" w:space="0" w:color="auto"/>
        <w:bottom w:val="none" w:sz="0" w:space="0" w:color="auto"/>
        <w:right w:val="none" w:sz="0" w:space="0" w:color="auto"/>
      </w:divBdr>
    </w:div>
    <w:div w:id="1958562990">
      <w:bodyDiv w:val="1"/>
      <w:marLeft w:val="0"/>
      <w:marRight w:val="0"/>
      <w:marTop w:val="0"/>
      <w:marBottom w:val="0"/>
      <w:divBdr>
        <w:top w:val="none" w:sz="0" w:space="0" w:color="auto"/>
        <w:left w:val="none" w:sz="0" w:space="0" w:color="auto"/>
        <w:bottom w:val="none" w:sz="0" w:space="0" w:color="auto"/>
        <w:right w:val="none" w:sz="0" w:space="0" w:color="auto"/>
      </w:divBdr>
    </w:div>
    <w:div w:id="1971857181">
      <w:bodyDiv w:val="1"/>
      <w:marLeft w:val="0"/>
      <w:marRight w:val="0"/>
      <w:marTop w:val="0"/>
      <w:marBottom w:val="0"/>
      <w:divBdr>
        <w:top w:val="none" w:sz="0" w:space="0" w:color="auto"/>
        <w:left w:val="none" w:sz="0" w:space="0" w:color="auto"/>
        <w:bottom w:val="none" w:sz="0" w:space="0" w:color="auto"/>
        <w:right w:val="none" w:sz="0" w:space="0" w:color="auto"/>
      </w:divBdr>
    </w:div>
    <w:div w:id="1979414391">
      <w:bodyDiv w:val="1"/>
      <w:marLeft w:val="0"/>
      <w:marRight w:val="0"/>
      <w:marTop w:val="0"/>
      <w:marBottom w:val="0"/>
      <w:divBdr>
        <w:top w:val="none" w:sz="0" w:space="0" w:color="auto"/>
        <w:left w:val="none" w:sz="0" w:space="0" w:color="auto"/>
        <w:bottom w:val="none" w:sz="0" w:space="0" w:color="auto"/>
        <w:right w:val="none" w:sz="0" w:space="0" w:color="auto"/>
      </w:divBdr>
    </w:div>
    <w:div w:id="1979915359">
      <w:bodyDiv w:val="1"/>
      <w:marLeft w:val="0"/>
      <w:marRight w:val="0"/>
      <w:marTop w:val="0"/>
      <w:marBottom w:val="0"/>
      <w:divBdr>
        <w:top w:val="none" w:sz="0" w:space="0" w:color="auto"/>
        <w:left w:val="none" w:sz="0" w:space="0" w:color="auto"/>
        <w:bottom w:val="none" w:sz="0" w:space="0" w:color="auto"/>
        <w:right w:val="none" w:sz="0" w:space="0" w:color="auto"/>
      </w:divBdr>
    </w:div>
    <w:div w:id="2002081666">
      <w:bodyDiv w:val="1"/>
      <w:marLeft w:val="0"/>
      <w:marRight w:val="0"/>
      <w:marTop w:val="0"/>
      <w:marBottom w:val="0"/>
      <w:divBdr>
        <w:top w:val="none" w:sz="0" w:space="0" w:color="auto"/>
        <w:left w:val="none" w:sz="0" w:space="0" w:color="auto"/>
        <w:bottom w:val="none" w:sz="0" w:space="0" w:color="auto"/>
        <w:right w:val="none" w:sz="0" w:space="0" w:color="auto"/>
      </w:divBdr>
    </w:div>
    <w:div w:id="2025670596">
      <w:bodyDiv w:val="1"/>
      <w:marLeft w:val="0"/>
      <w:marRight w:val="0"/>
      <w:marTop w:val="0"/>
      <w:marBottom w:val="0"/>
      <w:divBdr>
        <w:top w:val="none" w:sz="0" w:space="0" w:color="auto"/>
        <w:left w:val="none" w:sz="0" w:space="0" w:color="auto"/>
        <w:bottom w:val="none" w:sz="0" w:space="0" w:color="auto"/>
        <w:right w:val="none" w:sz="0" w:space="0" w:color="auto"/>
      </w:divBdr>
    </w:div>
    <w:div w:id="2053066722">
      <w:bodyDiv w:val="1"/>
      <w:marLeft w:val="0"/>
      <w:marRight w:val="0"/>
      <w:marTop w:val="0"/>
      <w:marBottom w:val="0"/>
      <w:divBdr>
        <w:top w:val="none" w:sz="0" w:space="0" w:color="auto"/>
        <w:left w:val="none" w:sz="0" w:space="0" w:color="auto"/>
        <w:bottom w:val="none" w:sz="0" w:space="0" w:color="auto"/>
        <w:right w:val="none" w:sz="0" w:space="0" w:color="auto"/>
      </w:divBdr>
    </w:div>
    <w:div w:id="2059281765">
      <w:bodyDiv w:val="1"/>
      <w:marLeft w:val="0"/>
      <w:marRight w:val="0"/>
      <w:marTop w:val="0"/>
      <w:marBottom w:val="0"/>
      <w:divBdr>
        <w:top w:val="none" w:sz="0" w:space="0" w:color="auto"/>
        <w:left w:val="none" w:sz="0" w:space="0" w:color="auto"/>
        <w:bottom w:val="none" w:sz="0" w:space="0" w:color="auto"/>
        <w:right w:val="none" w:sz="0" w:space="0" w:color="auto"/>
      </w:divBdr>
    </w:div>
    <w:div w:id="2062316345">
      <w:bodyDiv w:val="1"/>
      <w:marLeft w:val="0"/>
      <w:marRight w:val="0"/>
      <w:marTop w:val="0"/>
      <w:marBottom w:val="0"/>
      <w:divBdr>
        <w:top w:val="none" w:sz="0" w:space="0" w:color="auto"/>
        <w:left w:val="none" w:sz="0" w:space="0" w:color="auto"/>
        <w:bottom w:val="none" w:sz="0" w:space="0" w:color="auto"/>
        <w:right w:val="none" w:sz="0" w:space="0" w:color="auto"/>
      </w:divBdr>
    </w:div>
    <w:div w:id="2116750431">
      <w:bodyDiv w:val="1"/>
      <w:marLeft w:val="0"/>
      <w:marRight w:val="0"/>
      <w:marTop w:val="0"/>
      <w:marBottom w:val="0"/>
      <w:divBdr>
        <w:top w:val="none" w:sz="0" w:space="0" w:color="auto"/>
        <w:left w:val="none" w:sz="0" w:space="0" w:color="auto"/>
        <w:bottom w:val="none" w:sz="0" w:space="0" w:color="auto"/>
        <w:right w:val="none" w:sz="0" w:space="0" w:color="auto"/>
      </w:divBdr>
    </w:div>
    <w:div w:id="2131896801">
      <w:bodyDiv w:val="1"/>
      <w:marLeft w:val="0"/>
      <w:marRight w:val="0"/>
      <w:marTop w:val="0"/>
      <w:marBottom w:val="0"/>
      <w:divBdr>
        <w:top w:val="none" w:sz="0" w:space="0" w:color="auto"/>
        <w:left w:val="none" w:sz="0" w:space="0" w:color="auto"/>
        <w:bottom w:val="none" w:sz="0" w:space="0" w:color="auto"/>
        <w:right w:val="none" w:sz="0" w:space="0" w:color="auto"/>
      </w:divBdr>
    </w:div>
    <w:div w:id="21402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Vaginosis" TargetMode="External"/><Relationship Id="rId18" Type="http://schemas.openxmlformats.org/officeDocument/2006/relationships/hyperlink" Target="http://en.wikipedia.org/wiki/Mobiluncu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en.wikipedia.org/wiki/Gram_stain" TargetMode="External"/><Relationship Id="rId17" Type="http://schemas.openxmlformats.org/officeDocument/2006/relationships/hyperlink" Target="http://en.wikipedia.org/wiki/Gardnerella_vaginalis" TargetMode="External"/><Relationship Id="rId2" Type="http://schemas.openxmlformats.org/officeDocument/2006/relationships/numbering" Target="numbering.xml"/><Relationship Id="rId16" Type="http://schemas.openxmlformats.org/officeDocument/2006/relationships/hyperlink" Target="http://en.wikipedia.org/wiki/Lactobacill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en.wikipedia.org/wiki/Rod-shaped_bacteria"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en.wikipedia.org/wiki/Gram-posi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Del09</b:Tag>
    <b:SourceType>JournalArticle</b:SourceType>
    <b:Guid>{24F48A5B-21EF-422C-8323-212D2AE8F36E}</b:Guid>
    <b:Author>
      <b:Author>
        <b:NameList>
          <b:Person>
            <b:Last>Del Priore G</b:Last>
          </b:Person>
        </b:NameList>
      </b:Author>
    </b:Author>
    <b:Year>2009</b:Year>
    <b:RefOrder>16</b:RefOrder>
  </b:Source>
  <b:Source>
    <b:Tag>CHE17</b:Tag>
    <b:SourceType>JournalArticle</b:SourceType>
    <b:Guid>{A351DFE2-C4EE-4A97-A4AE-3FDC2C5081CC}</b:Guid>
    <b:Author>
      <b:Author>
        <b:NameList>
          <b:Person>
            <b:Last>CHERYL B. IGLESIA</b:Last>
            <b:First>MD,</b:First>
            <b:Middle>and KATELYN R. SMITHLING, MD,</b:Middle>
          </b:Person>
        </b:NameList>
      </b:Author>
    </b:Author>
    <b:Year>2017</b:Year>
    <b:RefOrder>2</b:RefOrder>
  </b:Source>
  <b:Source>
    <b:Tag>Ame191</b:Tag>
    <b:SourceType>JournalArticle</b:SourceType>
    <b:Guid>{DB915EA6-B4FD-4EF0-9F03-F199B4E98E01}</b:Guid>
    <b:Author>
      <b:Author>
        <b:NameList>
          <b:Person>
            <b:Last>Gynecologists</b:Last>
            <b:First>American</b:First>
            <b:Middle>College of Obstetricians and</b:Middle>
          </b:Person>
        </b:NameList>
      </b:Author>
    </b:Author>
    <b:Year>2019</b:Year>
    <b:RefOrder>1</b:RefOrder>
  </b:Source>
  <b:Source>
    <b:Tag>NIC19</b:Tag>
    <b:SourceType>JournalArticle</b:SourceType>
    <b:Guid>{FBD15CF0-85A8-47BE-9FD3-1BF66B705599}</b:Guid>
    <b:Author>
      <b:Author>
        <b:NameList>
          <b:Person>
            <b:Last>.</b:Last>
            <b:First>NICE.</b:First>
            <b:Middle>Urinary incontinence and pelvic organ prolapse in women: management.</b:Middle>
          </b:Person>
        </b:NameList>
      </b:Author>
    </b:Author>
    <b:Year>2019</b:Year>
    <b:RefOrder>3</b:RefOrder>
  </b:Source>
  <b:Source>
    <b:Tag>WuY19</b:Tag>
    <b:SourceType>JournalArticle</b:SourceType>
    <b:Guid>{D02FBDB9-2BAE-4F56-A450-26BFCF8D9FF1}</b:Guid>
    <b:Author>
      <b:Author>
        <b:NameList>
          <b:Person>
            <b:Last>Wu</b:Last>
            <b:First>Y.</b:First>
            <b:Middle>M., &amp; Welk, B.</b:Middle>
          </b:Person>
        </b:NameList>
      </b:Author>
    </b:Author>
    <b:Year>2019</b:Year>
    <b:RefOrder>4</b:RefOrder>
  </b:Source>
  <b:Source>
    <b:Tag>Dum17</b:Tag>
    <b:SourceType>JournalArticle</b:SourceType>
    <b:Guid>{BCB082E8-5093-4D57-9C1E-AAF5AC93634B}</b:Guid>
    <b:Author>
      <b:Author>
        <b:NameList>
          <b:Person>
            <b:Last>etc..</b:Last>
            <b:First>Dumoulin</b:First>
          </b:Person>
        </b:NameList>
      </b:Author>
    </b:Author>
    <b:Year>2017</b:Year>
    <b:RefOrder>5</b:RefOrder>
  </b:Source>
  <b:Source>
    <b:Tag>Kea20</b:Tag>
    <b:SourceType>JournalArticle</b:SourceType>
    <b:Guid>{351175D3-9D17-4B96-AB49-807F644AAA29}</b:Guid>
    <b:Author>
      <b:Author>
        <b:NameList>
          <b:Person>
            <b:Last>Keating</b:Last>
          </b:Person>
        </b:NameList>
      </b:Author>
    </b:Author>
    <b:Year>2020</b:Year>
    <b:RefOrder>6</b:RefOrder>
  </b:Source>
  <b:Source>
    <b:Tag>Vas20</b:Tag>
    <b:SourceType>JournalArticle</b:SourceType>
    <b:Guid>{57624673-6E52-4C42-AB7A-556B3BA911BC}</b:Guid>
    <b:Author>
      <b:Author>
        <b:NameList>
          <b:Person>
            <b:Last>Vasconcelos</b:Last>
          </b:Person>
        </b:NameList>
      </b:Author>
    </b:Author>
    <b:Year>2020</b:Year>
    <b:RefOrder>9</b:RefOrder>
  </b:Source>
  <b:Source>
    <b:Tag>Drw19</b:Tag>
    <b:SourceType>JournalArticle</b:SourceType>
    <b:Guid>{2F3EDE71-F2BC-4A64-905D-5389D5252D3D}</b:Guid>
    <b:Year>2019</b:Year>
    <b:Author>
      <b:Author>
        <b:NameList>
          <b:Person>
            <b:Last>Drwyer</b:Last>
          </b:Person>
        </b:NameList>
      </b:Author>
    </b:Author>
    <b:RefOrder>10</b:RefOrder>
  </b:Source>
  <b:Source>
    <b:Tag>Var21</b:Tag>
    <b:SourceType>JournalArticle</b:SourceType>
    <b:Guid>{53A7294B-5FFA-4136-B17E-E5004EA058E7}</b:Guid>
    <b:Author>
      <b:Author>
        <b:NameList>
          <b:Person>
            <b:Last>Vardon</b:Last>
          </b:Person>
        </b:NameList>
      </b:Author>
    </b:Author>
    <b:Year>2021</b:Year>
    <b:RefOrder>12</b:RefOrder>
  </b:Source>
  <b:Source>
    <b:Tag>Ric10</b:Tag>
    <b:SourceType>JournalArticle</b:SourceType>
    <b:Guid>{65BDBF83-33BD-4A79-A5F7-2F81F0D4259D}</b:Guid>
    <b:Author>
      <b:Author>
        <b:NameList>
          <b:Person>
            <b:Last>Richter</b:Last>
          </b:Person>
        </b:NameList>
      </b:Author>
    </b:Author>
    <b:Year>2010</b:Year>
    <b:RefOrder>7</b:RefOrder>
  </b:Source>
  <b:Source>
    <b:Tag>Bro21</b:Tag>
    <b:SourceType>JournalArticle</b:SourceType>
    <b:Guid>{3C9C5F48-7AAE-4532-BD18-21DB0F8435B7}</b:Guid>
    <b:Author>
      <b:Author>
        <b:NameList>
          <b:Person>
            <b:Last>Brown</b:Last>
          </b:Person>
        </b:NameList>
      </b:Author>
    </b:Author>
    <b:Year>2021</b:Year>
    <b:RefOrder>8</b:RefOrder>
  </b:Source>
  <b:Source>
    <b:Tag>Dwy21</b:Tag>
    <b:SourceType>JournalArticle</b:SourceType>
    <b:Guid>{16FF8920-CC03-4F8D-A16C-CC2B1F9C6CFB}</b:Guid>
    <b:Author>
      <b:Author>
        <b:NameList>
          <b:Person>
            <b:Last>Dwyer</b:Last>
          </b:Person>
        </b:NameList>
      </b:Author>
    </b:Author>
    <b:Year>2021</b:Year>
    <b:RefOrder>11</b:RefOrder>
  </b:Source>
  <b:Source>
    <b:Tag>Lam11</b:Tag>
    <b:SourceType>JournalArticle</b:SourceType>
    <b:Guid>{1500DA8A-9CC6-47E0-B64F-0E4C88A1BFAA}</b:Guid>
    <b:Author>
      <b:Author>
        <b:NameList>
          <b:Person>
            <b:Last>Lamers</b:Last>
          </b:Person>
        </b:NameList>
      </b:Author>
    </b:Author>
    <b:Year>2011</b:Year>
    <b:RefOrder>14</b:RefOrder>
  </b:Source>
  <b:Source>
    <b:Tag>Cat18</b:Tag>
    <b:SourceType>JournalArticle</b:SourceType>
    <b:Guid>{2C79F676-0B10-4724-941A-013194E256DE}</b:Guid>
    <b:Author>
      <b:Author>
        <b:NameList>
          <b:Person>
            <b:Last>Cattoni</b:Last>
          </b:Person>
        </b:NameList>
      </b:Author>
    </b:Author>
    <b:Year>2018</b:Year>
    <b:RefOrder>13</b:RefOrder>
  </b:Source>
  <b:Source>
    <b:Tag>Mal16</b:Tag>
    <b:SourceType>JournalArticle</b:SourceType>
    <b:Guid>{33EF0DEC-0A2E-486D-ADD9-53FB588C929F}</b:Guid>
    <b:Author>
      <b:Author>
        <b:NameList>
          <b:Person>
            <b:Last>Malcolm</b:Last>
          </b:Person>
        </b:NameList>
      </b:Author>
    </b:Author>
    <b:Year>2016</b:Year>
    <b:RefOrder>17</b:RefOrder>
  </b:Source>
  <b:Source>
    <b:Tag>Nug91</b:Tag>
    <b:SourceType>JournalArticle</b:SourceType>
    <b:Guid>{71CFCC2D-B12E-4F02-989C-45D5FA355495}</b:Guid>
    <b:Author>
      <b:Author>
        <b:NameList>
          <b:Person>
            <b:Last>Nugent</b:Last>
          </b:Person>
        </b:NameList>
      </b:Author>
    </b:Author>
    <b:Year>1991</b:Year>
    <b:RefOrder>18</b:RefOrder>
  </b:Source>
  <b:Source>
    <b:Tag>Liu02</b:Tag>
    <b:SourceType>JournalArticle</b:SourceType>
    <b:Guid>{815E37E2-EE3B-4AAC-9F9A-8731BCB23A7F}</b:Guid>
    <b:Author>
      <b:Author>
        <b:NameList>
          <b:Person>
            <b:Last>Liu</b:Last>
          </b:Person>
        </b:NameList>
      </b:Author>
    </b:Author>
    <b:Year>2002</b:Year>
    <b:RefOrder>19</b:RefOrder>
  </b:Source>
  <b:Source>
    <b:Tag>Mac97</b:Tag>
    <b:SourceType>JournalArticle</b:SourceType>
    <b:Guid>{44BA9710-4EEA-498D-90D2-DA65BBB170F3}</b:Guid>
    <b:Author>
      <b:Author>
        <b:NameList>
          <b:Person>
            <b:Last>Machin</b:Last>
          </b:Person>
        </b:NameList>
      </b:Author>
    </b:Author>
    <b:Year>1997</b:Year>
    <b:RefOrder>20</b:RefOrder>
  </b:Source>
  <b:Source>
    <b:Tag>Coe17</b:Tag>
    <b:SourceType>JournalArticle</b:SourceType>
    <b:Guid>{DCB9B507-9E2F-498C-A732-A0C691D81F3B}</b:Guid>
    <b:Author>
      <b:Author>
        <b:NameList>
          <b:Person>
            <b:Last>Coelho</b:Last>
          </b:Person>
        </b:NameList>
      </b:Author>
    </b:Author>
    <b:Year>2017</b:Year>
    <b:RefOrder>23</b:RefOrder>
  </b:Source>
  <b:Source>
    <b:Tag>Alp13</b:Tag>
    <b:SourceType>JournalArticle</b:SourceType>
    <b:Guid>{9D3901D8-71FB-4FC1-ADFD-36B63F1B6054}</b:Guid>
    <b:Author>
      <b:Author>
        <b:NameList>
          <b:Person>
            <b:Last>Alperin</b:Last>
          </b:Person>
        </b:NameList>
      </b:Author>
    </b:Author>
    <b:Year>2013</b:Year>
    <b:RefOrder>24</b:RefOrder>
  </b:Source>
  <b:Source>
    <b:Tag>Fre18</b:Tag>
    <b:SourceType>JournalArticle</b:SourceType>
    <b:Guid>{CCAABE85-21E3-495C-AACF-2E59A49A3C5B}</b:Guid>
    <b:Author>
      <b:Author>
        <b:NameList>
          <b:Person>
            <b:Last>Fregosi</b:Last>
          </b:Person>
        </b:NameList>
      </b:Author>
    </b:Author>
    <b:Year>2018</b:Year>
    <b:RefOrder>21</b:RefOrder>
  </b:Source>
  <b:Source>
    <b:Tag>Gou21</b:Tag>
    <b:SourceType>JournalArticle</b:SourceType>
    <b:Guid>{7657D4C2-3423-423F-A26D-5822946BD16F}</b:Guid>
    <b:Author>
      <b:Author>
        <b:NameList>
          <b:Person>
            <b:Last>Gould</b:Last>
          </b:Person>
        </b:NameList>
      </b:Author>
    </b:Author>
    <b:Year>2021</b:Year>
    <b:RefOrder>22</b:RefOrder>
  </b:Source>
  <b:Source>
    <b:Tag>Car17</b:Tag>
    <b:SourceType>JournalArticle</b:SourceType>
    <b:Guid>{617ADE29-3FE9-4848-8037-59DA57F6623F}</b:Guid>
    <b:Author>
      <b:Author>
        <b:NameList>
          <b:Person>
            <b:Last>Carson</b:Last>
          </b:Person>
        </b:NameList>
      </b:Author>
    </b:Author>
    <b:Year>2017</b:Year>
    <b:RefOrder>15</b:RefOrder>
  </b:Source>
</b:Sources>
</file>

<file path=customXml/itemProps1.xml><?xml version="1.0" encoding="utf-8"?>
<ds:datastoreItem xmlns:ds="http://schemas.openxmlformats.org/officeDocument/2006/customXml" ds:itemID="{0957B1E2-519A-42F5-809A-1120CC52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3555</Words>
  <Characters>19913</Characters>
  <Application>Microsoft Office Word</Application>
  <DocSecurity>0</DocSecurity>
  <Lines>284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Ayoselis</dc:creator>
  <cp:keywords/>
  <dc:description/>
  <cp:lastModifiedBy>Editor</cp:lastModifiedBy>
  <cp:revision>4</cp:revision>
  <dcterms:created xsi:type="dcterms:W3CDTF">2021-11-08T13:53:00Z</dcterms:created>
  <dcterms:modified xsi:type="dcterms:W3CDTF">2021-11-08T14:25:00Z</dcterms:modified>
</cp:coreProperties>
</file>