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027A" w14:textId="2353B194" w:rsidR="00AC60C3" w:rsidRPr="00CB1599" w:rsidRDefault="00AC60C3" w:rsidP="00CB1599">
      <w:pPr>
        <w:spacing w:after="0" w:line="480" w:lineRule="auto"/>
        <w:jc w:val="center"/>
        <w:rPr>
          <w:rFonts w:asciiTheme="majorBidi" w:eastAsia="Times New Roman" w:hAnsiTheme="majorBidi" w:cstheme="majorBidi"/>
          <w:b/>
          <w:bCs/>
          <w:color w:val="000000"/>
          <w:sz w:val="24"/>
          <w:szCs w:val="24"/>
        </w:rPr>
      </w:pPr>
      <w:r w:rsidRPr="00CB1599">
        <w:rPr>
          <w:rFonts w:asciiTheme="majorBidi" w:eastAsia="Times New Roman" w:hAnsiTheme="majorBidi" w:cstheme="majorBidi"/>
          <w:b/>
          <w:bCs/>
          <w:i/>
          <w:iCs/>
          <w:color w:val="000000"/>
          <w:sz w:val="24"/>
          <w:szCs w:val="24"/>
        </w:rPr>
        <w:t>“Woman or Eve” – Abortion in Contemporary Orthodox Halakhic Discourse</w:t>
      </w:r>
    </w:p>
    <w:p w14:paraId="25874E0D" w14:textId="2E4D35EA" w:rsidR="0098646E" w:rsidRPr="00CB1599" w:rsidRDefault="0098646E" w:rsidP="00CB1599">
      <w:pPr>
        <w:spacing w:after="0" w:line="480" w:lineRule="auto"/>
        <w:jc w:val="center"/>
        <w:rPr>
          <w:rFonts w:asciiTheme="majorBidi" w:eastAsia="Times New Roman" w:hAnsiTheme="majorBidi" w:cstheme="majorBidi"/>
          <w:b/>
          <w:bCs/>
          <w:color w:val="000000"/>
          <w:sz w:val="24"/>
          <w:szCs w:val="24"/>
        </w:rPr>
      </w:pPr>
      <w:r w:rsidRPr="00CB1599">
        <w:rPr>
          <w:rFonts w:asciiTheme="majorBidi" w:eastAsia="Times New Roman" w:hAnsiTheme="majorBidi" w:cstheme="majorBidi"/>
          <w:b/>
          <w:bCs/>
          <w:color w:val="000000"/>
          <w:sz w:val="24"/>
          <w:szCs w:val="24"/>
        </w:rPr>
        <w:t xml:space="preserve">Ronit Irshai/Brandeis University, </w:t>
      </w:r>
      <w:r w:rsidR="00940133" w:rsidRPr="00CB1599">
        <w:rPr>
          <w:rFonts w:asciiTheme="majorBidi" w:eastAsia="Times New Roman" w:hAnsiTheme="majorBidi" w:cstheme="majorBidi"/>
          <w:b/>
          <w:bCs/>
          <w:color w:val="000000"/>
          <w:sz w:val="24"/>
          <w:szCs w:val="24"/>
        </w:rPr>
        <w:t>3/7</w:t>
      </w:r>
      <w:r w:rsidRPr="00CB1599">
        <w:rPr>
          <w:rFonts w:asciiTheme="majorBidi" w:eastAsia="Times New Roman" w:hAnsiTheme="majorBidi" w:cstheme="majorBidi"/>
          <w:b/>
          <w:bCs/>
          <w:color w:val="000000"/>
          <w:sz w:val="24"/>
          <w:szCs w:val="24"/>
        </w:rPr>
        <w:t>/2022</w:t>
      </w:r>
    </w:p>
    <w:p w14:paraId="2BFE5A08" w14:textId="40B3DDAD" w:rsidR="00AC60C3" w:rsidRPr="00CB1599" w:rsidRDefault="00AC60C3" w:rsidP="00CB1599">
      <w:pPr>
        <w:bidi/>
        <w:spacing w:after="0" w:line="480" w:lineRule="auto"/>
        <w:jc w:val="right"/>
        <w:rPr>
          <w:rFonts w:asciiTheme="majorBidi" w:eastAsia="Times New Roman" w:hAnsiTheme="majorBidi" w:cstheme="majorBidi"/>
          <w:color w:val="000000"/>
          <w:sz w:val="24"/>
          <w:szCs w:val="24"/>
          <w:rtl/>
        </w:rPr>
      </w:pPr>
    </w:p>
    <w:p w14:paraId="0411F34A" w14:textId="01AB01EC" w:rsidR="005063EB" w:rsidRPr="00CB1599" w:rsidRDefault="005063EB" w:rsidP="00CB1599">
      <w:pPr>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Halak</w:t>
      </w:r>
      <w:r w:rsidR="009D5F50" w:rsidRPr="00CB1599">
        <w:rPr>
          <w:rFonts w:asciiTheme="majorBidi" w:eastAsia="Calibri" w:hAnsiTheme="majorBidi" w:cstheme="majorBidi"/>
          <w:sz w:val="24"/>
          <w:szCs w:val="24"/>
        </w:rPr>
        <w:t>h</w:t>
      </w:r>
      <w:r w:rsidRPr="00CB1599">
        <w:rPr>
          <w:rFonts w:asciiTheme="majorBidi" w:eastAsia="Calibri" w:hAnsiTheme="majorBidi" w:cstheme="majorBidi"/>
          <w:sz w:val="24"/>
          <w:szCs w:val="24"/>
        </w:rPr>
        <w:t xml:space="preserve">ah – feminism – abortion.  It sounds like a Bermuda Triangle, where any discussion that would attempt to connect these three points is doomed to failure.  </w:t>
      </w:r>
    </w:p>
    <w:p w14:paraId="6B05026F" w14:textId="53DF4034" w:rsidR="005063EB" w:rsidRPr="00CB1599" w:rsidRDefault="005063EB" w:rsidP="00CB1599">
      <w:pPr>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I believe</w:t>
      </w:r>
      <w:r w:rsidR="009D5F50" w:rsidRPr="00CB1599">
        <w:rPr>
          <w:rFonts w:asciiTheme="majorBidi" w:eastAsia="Calibri" w:hAnsiTheme="majorBidi" w:cstheme="majorBidi"/>
          <w:sz w:val="24"/>
          <w:szCs w:val="24"/>
        </w:rPr>
        <w:t>, however,</w:t>
      </w:r>
      <w:r w:rsidRPr="00CB1599">
        <w:rPr>
          <w:rFonts w:asciiTheme="majorBidi" w:eastAsia="Calibri" w:hAnsiTheme="majorBidi" w:cstheme="majorBidi"/>
          <w:sz w:val="24"/>
          <w:szCs w:val="24"/>
        </w:rPr>
        <w:t xml:space="preserve"> that Halakhah and feminism do not necessarily contradict each other.  As long as Halakha</w:t>
      </w:r>
      <w:r w:rsidR="009D5F50" w:rsidRPr="00CB1599">
        <w:rPr>
          <w:rFonts w:asciiTheme="majorBidi" w:eastAsia="Calibri" w:hAnsiTheme="majorBidi" w:cstheme="majorBidi"/>
          <w:sz w:val="24"/>
          <w:szCs w:val="24"/>
        </w:rPr>
        <w:t>h</w:t>
      </w:r>
      <w:r w:rsidRPr="00CB1599">
        <w:rPr>
          <w:rFonts w:asciiTheme="majorBidi" w:eastAsia="Calibri" w:hAnsiTheme="majorBidi" w:cstheme="majorBidi"/>
          <w:sz w:val="24"/>
          <w:szCs w:val="24"/>
        </w:rPr>
        <w:t xml:space="preserve"> is faithful to </w:t>
      </w:r>
      <w:r w:rsidR="009D5F50" w:rsidRPr="00CB1599">
        <w:rPr>
          <w:rFonts w:asciiTheme="majorBidi" w:eastAsia="Calibri" w:hAnsiTheme="majorBidi" w:cstheme="majorBidi"/>
          <w:sz w:val="24"/>
          <w:szCs w:val="24"/>
        </w:rPr>
        <w:t>its interpretive methods</w:t>
      </w:r>
      <w:r w:rsidRPr="00CB1599">
        <w:rPr>
          <w:rFonts w:asciiTheme="majorBidi" w:eastAsia="Calibri" w:hAnsiTheme="majorBidi" w:cstheme="majorBidi"/>
          <w:sz w:val="24"/>
          <w:szCs w:val="24"/>
        </w:rPr>
        <w:t xml:space="preserve"> and does not adopt st</w:t>
      </w:r>
      <w:r w:rsidR="009D5F50" w:rsidRPr="00CB1599">
        <w:rPr>
          <w:rFonts w:asciiTheme="majorBidi" w:eastAsia="Calibri" w:hAnsiTheme="majorBidi" w:cstheme="majorBidi"/>
          <w:sz w:val="24"/>
          <w:szCs w:val="24"/>
        </w:rPr>
        <w:t>ringent</w:t>
      </w:r>
      <w:r w:rsidRPr="00CB1599">
        <w:rPr>
          <w:rFonts w:asciiTheme="majorBidi" w:eastAsia="Calibri" w:hAnsiTheme="majorBidi" w:cstheme="majorBidi"/>
          <w:sz w:val="24"/>
          <w:szCs w:val="24"/>
        </w:rPr>
        <w:t xml:space="preserve"> positions that </w:t>
      </w:r>
      <w:r w:rsidR="009D5F50" w:rsidRPr="00CB1599">
        <w:rPr>
          <w:rFonts w:asciiTheme="majorBidi" w:eastAsia="Calibri" w:hAnsiTheme="majorBidi" w:cstheme="majorBidi"/>
          <w:sz w:val="24"/>
          <w:szCs w:val="24"/>
        </w:rPr>
        <w:t xml:space="preserve">emerge </w:t>
      </w:r>
      <w:r w:rsidRPr="00CB1599">
        <w:rPr>
          <w:rFonts w:asciiTheme="majorBidi" w:eastAsia="Calibri" w:hAnsiTheme="majorBidi" w:cstheme="majorBidi"/>
          <w:sz w:val="24"/>
          <w:szCs w:val="24"/>
        </w:rPr>
        <w:t>from conservative ideology as a defense against a “slippery slope,” and</w:t>
      </w:r>
      <w:r w:rsidR="009D5F50" w:rsidRPr="00CB1599">
        <w:rPr>
          <w:rFonts w:asciiTheme="majorBidi" w:eastAsia="Calibri" w:hAnsiTheme="majorBidi" w:cstheme="majorBidi"/>
          <w:sz w:val="24"/>
          <w:szCs w:val="24"/>
        </w:rPr>
        <w:t xml:space="preserve"> as long as</w:t>
      </w:r>
      <w:r w:rsidRPr="00CB1599">
        <w:rPr>
          <w:rFonts w:asciiTheme="majorBidi" w:eastAsia="Calibri" w:hAnsiTheme="majorBidi" w:cstheme="majorBidi"/>
          <w:sz w:val="24"/>
          <w:szCs w:val="24"/>
        </w:rPr>
        <w:t xml:space="preserve"> feminism abandons its </w:t>
      </w:r>
      <w:r w:rsidR="009D5F50" w:rsidRPr="00CB1599">
        <w:rPr>
          <w:rFonts w:asciiTheme="majorBidi" w:eastAsia="Calibri" w:hAnsiTheme="majorBidi" w:cstheme="majorBidi"/>
          <w:sz w:val="24"/>
          <w:szCs w:val="24"/>
        </w:rPr>
        <w:t>stance</w:t>
      </w:r>
      <w:r w:rsidRPr="00CB1599">
        <w:rPr>
          <w:rFonts w:asciiTheme="majorBidi" w:eastAsia="Calibri" w:hAnsiTheme="majorBidi" w:cstheme="majorBidi"/>
          <w:sz w:val="24"/>
          <w:szCs w:val="24"/>
        </w:rPr>
        <w:t xml:space="preserve"> that “religion” is by definition a repressive patriarchal </w:t>
      </w:r>
      <w:r w:rsidR="00E17BF7" w:rsidRPr="00CB1599">
        <w:rPr>
          <w:rFonts w:asciiTheme="majorBidi" w:eastAsia="Calibri" w:hAnsiTheme="majorBidi" w:cstheme="majorBidi"/>
          <w:sz w:val="24"/>
          <w:szCs w:val="24"/>
        </w:rPr>
        <w:t>construct</w:t>
      </w:r>
      <w:r w:rsidRPr="00CB1599">
        <w:rPr>
          <w:rFonts w:asciiTheme="majorBidi" w:eastAsia="Calibri" w:hAnsiTheme="majorBidi" w:cstheme="majorBidi"/>
          <w:sz w:val="24"/>
          <w:szCs w:val="24"/>
        </w:rPr>
        <w:t xml:space="preserve"> and </w:t>
      </w:r>
      <w:r w:rsidR="00E17BF7" w:rsidRPr="00CB1599">
        <w:rPr>
          <w:rFonts w:asciiTheme="majorBidi" w:eastAsia="Calibri" w:hAnsiTheme="majorBidi" w:cstheme="majorBidi"/>
          <w:sz w:val="24"/>
          <w:szCs w:val="24"/>
        </w:rPr>
        <w:t xml:space="preserve">that </w:t>
      </w:r>
      <w:r w:rsidRPr="00CB1599">
        <w:rPr>
          <w:rFonts w:asciiTheme="majorBidi" w:eastAsia="Calibri" w:hAnsiTheme="majorBidi" w:cstheme="majorBidi"/>
          <w:sz w:val="24"/>
          <w:szCs w:val="24"/>
        </w:rPr>
        <w:t xml:space="preserve">religious women serve this </w:t>
      </w:r>
      <w:r w:rsidR="00E17BF7" w:rsidRPr="00CB1599">
        <w:rPr>
          <w:rFonts w:asciiTheme="majorBidi" w:eastAsia="Calibri" w:hAnsiTheme="majorBidi" w:cstheme="majorBidi"/>
          <w:sz w:val="24"/>
          <w:szCs w:val="24"/>
        </w:rPr>
        <w:t>construct</w:t>
      </w:r>
      <w:r w:rsidRPr="00CB1599">
        <w:rPr>
          <w:rFonts w:asciiTheme="majorBidi" w:eastAsia="Calibri" w:hAnsiTheme="majorBidi" w:cstheme="majorBidi"/>
          <w:sz w:val="24"/>
          <w:szCs w:val="24"/>
        </w:rPr>
        <w:t xml:space="preserve"> </w:t>
      </w:r>
      <w:r w:rsidR="00E17BF7" w:rsidRPr="00CB1599">
        <w:rPr>
          <w:rFonts w:asciiTheme="majorBidi" w:eastAsia="Calibri" w:hAnsiTheme="majorBidi" w:cstheme="majorBidi"/>
          <w:sz w:val="24"/>
          <w:szCs w:val="24"/>
        </w:rPr>
        <w:t>against</w:t>
      </w:r>
      <w:r w:rsidRPr="00CB1599">
        <w:rPr>
          <w:rFonts w:asciiTheme="majorBidi" w:eastAsia="Calibri" w:hAnsiTheme="majorBidi" w:cstheme="majorBidi"/>
          <w:sz w:val="24"/>
          <w:szCs w:val="24"/>
        </w:rPr>
        <w:t xml:space="preserve"> their gender interests</w:t>
      </w:r>
      <w:r w:rsidR="00E17BF7" w:rsidRPr="00CB1599">
        <w:rPr>
          <w:rFonts w:asciiTheme="majorBidi" w:eastAsia="Calibri" w:hAnsiTheme="majorBidi" w:cstheme="majorBidi"/>
          <w:sz w:val="24"/>
          <w:szCs w:val="24"/>
        </w:rPr>
        <w:t xml:space="preserve"> –</w:t>
      </w:r>
      <w:r w:rsidRPr="00CB1599">
        <w:rPr>
          <w:rFonts w:asciiTheme="majorBidi" w:eastAsia="Calibri" w:hAnsiTheme="majorBidi" w:cstheme="majorBidi"/>
          <w:sz w:val="24"/>
          <w:szCs w:val="24"/>
        </w:rPr>
        <w:t xml:space="preserve"> a dialogue </w:t>
      </w:r>
      <w:r w:rsidR="009D5F50" w:rsidRPr="00CB1599">
        <w:rPr>
          <w:rFonts w:asciiTheme="majorBidi" w:eastAsia="Calibri" w:hAnsiTheme="majorBidi" w:cstheme="majorBidi"/>
          <w:sz w:val="24"/>
          <w:szCs w:val="24"/>
        </w:rPr>
        <w:t>is possible</w:t>
      </w:r>
      <w:r w:rsidRPr="00CB1599">
        <w:rPr>
          <w:rFonts w:asciiTheme="majorBidi" w:eastAsia="Calibri" w:hAnsiTheme="majorBidi" w:cstheme="majorBidi"/>
          <w:sz w:val="24"/>
          <w:szCs w:val="24"/>
        </w:rPr>
        <w:t xml:space="preserve">.  </w:t>
      </w:r>
      <w:r w:rsidR="009D5F50" w:rsidRPr="00CB1599">
        <w:rPr>
          <w:rFonts w:asciiTheme="majorBidi" w:eastAsia="Calibri" w:hAnsiTheme="majorBidi" w:cstheme="majorBidi"/>
          <w:sz w:val="24"/>
          <w:szCs w:val="24"/>
        </w:rPr>
        <w:t>On</w:t>
      </w:r>
      <w:r w:rsidRPr="00CB1599">
        <w:rPr>
          <w:rFonts w:asciiTheme="majorBidi" w:eastAsia="Calibri" w:hAnsiTheme="majorBidi" w:cstheme="majorBidi"/>
          <w:sz w:val="24"/>
          <w:szCs w:val="24"/>
        </w:rPr>
        <w:t xml:space="preserve"> the topic of abortion, a halakhic feminis</w:t>
      </w:r>
      <w:r w:rsidR="009D5F50" w:rsidRPr="00CB1599">
        <w:rPr>
          <w:rFonts w:asciiTheme="majorBidi" w:eastAsia="Calibri" w:hAnsiTheme="majorBidi" w:cstheme="majorBidi"/>
          <w:sz w:val="24"/>
          <w:szCs w:val="24"/>
        </w:rPr>
        <w:t>t</w:t>
      </w:r>
      <w:r w:rsidRPr="00CB1599">
        <w:rPr>
          <w:rFonts w:asciiTheme="majorBidi" w:eastAsia="Calibri" w:hAnsiTheme="majorBidi" w:cstheme="majorBidi"/>
          <w:sz w:val="24"/>
          <w:szCs w:val="24"/>
        </w:rPr>
        <w:t xml:space="preserve"> dialogue becomes even simpler, because there </w:t>
      </w:r>
      <w:r w:rsidR="009D5F50" w:rsidRPr="00CB1599">
        <w:rPr>
          <w:rFonts w:asciiTheme="majorBidi" w:eastAsia="Calibri" w:hAnsiTheme="majorBidi" w:cstheme="majorBidi"/>
          <w:sz w:val="24"/>
          <w:szCs w:val="24"/>
        </w:rPr>
        <w:t>is a</w:t>
      </w:r>
      <w:r w:rsidRPr="00CB1599">
        <w:rPr>
          <w:rFonts w:asciiTheme="majorBidi" w:eastAsia="Calibri" w:hAnsiTheme="majorBidi" w:cstheme="majorBidi"/>
          <w:sz w:val="24"/>
          <w:szCs w:val="24"/>
        </w:rPr>
        <w:t xml:space="preserve"> firm foundation for a tolerant and lenient approach to the topic in early Halakhah.</w:t>
      </w:r>
    </w:p>
    <w:p w14:paraId="659B64F1" w14:textId="47CA3DA1" w:rsidR="003321FC" w:rsidRPr="00CB1599" w:rsidRDefault="00B36563" w:rsidP="00CB1599">
      <w:pPr>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I</w:t>
      </w:r>
      <w:r w:rsidR="003321FC" w:rsidRPr="00CB1599">
        <w:rPr>
          <w:rFonts w:asciiTheme="majorBidi" w:eastAsia="Calibri" w:hAnsiTheme="majorBidi" w:cstheme="majorBidi"/>
          <w:sz w:val="24"/>
          <w:szCs w:val="24"/>
        </w:rPr>
        <w:t xml:space="preserve">n my opinion, the most plausible reading of the rabbinic sources indicates that a fetus does not have the status of a person under Jewish law. This is the view that emerges from the Mishnah (regarding a fetus whose birth threatens the mother’s life), which I believe accords both with the </w:t>
      </w:r>
      <w:r w:rsidR="003321FC" w:rsidRPr="00CB1599">
        <w:rPr>
          <w:rFonts w:asciiTheme="majorBidi" w:eastAsia="Calibri" w:hAnsiTheme="majorBidi" w:cstheme="majorBidi"/>
          <w:sz w:val="24"/>
          <w:szCs w:val="24"/>
          <w:rPrChange w:id="0" w:author="A A" w:date="2022-03-03T10:38:00Z">
            <w:rPr>
              <w:rFonts w:ascii="Times New Roman" w:eastAsia="Calibri" w:hAnsi="Times New Roman" w:cs="Times New Roman"/>
              <w:i/>
              <w:iCs/>
              <w:sz w:val="24"/>
              <w:szCs w:val="24"/>
            </w:rPr>
          </w:rPrChange>
        </w:rPr>
        <w:t>Talmud</w:t>
      </w:r>
      <w:r w:rsidR="003321FC" w:rsidRPr="00CB1599">
        <w:rPr>
          <w:rFonts w:asciiTheme="majorBidi" w:eastAsia="Calibri" w:hAnsiTheme="majorBidi" w:cstheme="majorBidi"/>
          <w:i/>
          <w:iCs/>
          <w:sz w:val="24"/>
          <w:szCs w:val="24"/>
        </w:rPr>
        <w:t xml:space="preserve"> </w:t>
      </w:r>
      <w:r w:rsidR="003321FC" w:rsidRPr="00CB1599">
        <w:rPr>
          <w:rFonts w:asciiTheme="majorBidi" w:eastAsia="Calibri" w:hAnsiTheme="majorBidi" w:cstheme="majorBidi"/>
          <w:sz w:val="24"/>
          <w:szCs w:val="24"/>
        </w:rPr>
        <w:t>in</w:t>
      </w:r>
      <w:r w:rsidR="003321FC" w:rsidRPr="00CB1599">
        <w:rPr>
          <w:rFonts w:asciiTheme="majorBidi" w:eastAsia="Calibri" w:hAnsiTheme="majorBidi" w:cstheme="majorBidi"/>
          <w:i/>
          <w:iCs/>
          <w:sz w:val="24"/>
          <w:szCs w:val="24"/>
        </w:rPr>
        <w:t xml:space="preserve"> </w:t>
      </w:r>
      <w:proofErr w:type="spellStart"/>
      <w:r w:rsidR="003321FC" w:rsidRPr="00CB1599">
        <w:rPr>
          <w:rFonts w:asciiTheme="majorBidi" w:eastAsia="Calibri" w:hAnsiTheme="majorBidi" w:cstheme="majorBidi"/>
          <w:sz w:val="24"/>
          <w:szCs w:val="24"/>
          <w:rPrChange w:id="1" w:author="A A" w:date="2022-03-03T10:39:00Z">
            <w:rPr>
              <w:rFonts w:ascii="Times New Roman" w:eastAsia="Calibri" w:hAnsi="Times New Roman" w:cs="Times New Roman"/>
              <w:i/>
              <w:iCs/>
              <w:sz w:val="24"/>
              <w:szCs w:val="24"/>
            </w:rPr>
          </w:rPrChange>
        </w:rPr>
        <w:t>Arakhin</w:t>
      </w:r>
      <w:proofErr w:type="spellEnd"/>
      <w:r w:rsidR="003321FC" w:rsidRPr="00CB1599">
        <w:rPr>
          <w:rFonts w:asciiTheme="majorBidi" w:eastAsia="Calibri" w:hAnsiTheme="majorBidi" w:cstheme="majorBidi"/>
          <w:sz w:val="24"/>
          <w:szCs w:val="24"/>
        </w:rPr>
        <w:t xml:space="preserve"> and with a long series of interpretations by both earlier and later halakhic authorities. Even Maimonides’</w:t>
      </w:r>
      <w:ins w:id="2" w:author="A A" w:date="2022-03-03T10:39:00Z">
        <w:r w:rsidR="00E17BF7" w:rsidRPr="00CB1599">
          <w:rPr>
            <w:rFonts w:asciiTheme="majorBidi" w:eastAsia="Calibri" w:hAnsiTheme="majorBidi" w:cstheme="majorBidi"/>
            <w:sz w:val="24"/>
            <w:szCs w:val="24"/>
          </w:rPr>
          <w:t>s</w:t>
        </w:r>
      </w:ins>
      <w:r w:rsidR="003321FC" w:rsidRPr="00CB1599">
        <w:rPr>
          <w:rFonts w:asciiTheme="majorBidi" w:eastAsia="Calibri" w:hAnsiTheme="majorBidi" w:cstheme="majorBidi"/>
          <w:sz w:val="24"/>
          <w:szCs w:val="24"/>
        </w:rPr>
        <w:t xml:space="preserve"> analogy of the fetus to a “pursuer</w:t>
      </w:r>
      <w:del w:id="3" w:author="A A" w:date="2022-03-02T15:17:00Z">
        <w:r w:rsidR="003321FC" w:rsidRPr="00CB1599" w:rsidDel="005063EB">
          <w:rPr>
            <w:rFonts w:asciiTheme="majorBidi" w:eastAsia="Calibri" w:hAnsiTheme="majorBidi" w:cstheme="majorBidi"/>
            <w:sz w:val="24"/>
            <w:szCs w:val="24"/>
          </w:rPr>
          <w:delText>,</w:delText>
        </w:r>
      </w:del>
      <w:r w:rsidR="003321FC" w:rsidRPr="00CB1599">
        <w:rPr>
          <w:rFonts w:asciiTheme="majorBidi" w:eastAsia="Calibri" w:hAnsiTheme="majorBidi" w:cstheme="majorBidi"/>
          <w:sz w:val="24"/>
          <w:szCs w:val="24"/>
        </w:rPr>
        <w:t>” (</w:t>
      </w:r>
      <w:r w:rsidR="003321FC" w:rsidRPr="00CB1599">
        <w:rPr>
          <w:rFonts w:asciiTheme="majorBidi" w:eastAsia="Calibri" w:hAnsiTheme="majorBidi" w:cstheme="majorBidi"/>
          <w:sz w:val="24"/>
          <w:szCs w:val="24"/>
          <w:rtl/>
        </w:rPr>
        <w:t>רודף</w:t>
      </w:r>
      <w:r w:rsidR="003321FC" w:rsidRPr="00CB1599">
        <w:rPr>
          <w:rFonts w:asciiTheme="majorBidi" w:eastAsia="Calibri" w:hAnsiTheme="majorBidi" w:cstheme="majorBidi"/>
          <w:sz w:val="24"/>
          <w:szCs w:val="24"/>
        </w:rPr>
        <w:t>) in the case of a threat to the mother’s life, does not, I believe, necessitate attributing personhood to it, and this understanding is supported by the majority of those authorities (</w:t>
      </w:r>
      <w:ins w:id="4" w:author="A A" w:date="2022-03-02T15:17:00Z">
        <w:r w:rsidR="005063EB" w:rsidRPr="00CB1599">
          <w:rPr>
            <w:rFonts w:asciiTheme="majorBidi" w:eastAsia="Calibri" w:hAnsiTheme="majorBidi" w:cstheme="majorBidi"/>
            <w:sz w:val="24"/>
            <w:szCs w:val="24"/>
          </w:rPr>
          <w:t>I have checked</w:t>
        </w:r>
      </w:ins>
      <w:r w:rsidR="003321FC" w:rsidRPr="00CB1599">
        <w:rPr>
          <w:rFonts w:asciiTheme="majorBidi" w:eastAsia="Calibri" w:hAnsiTheme="majorBidi" w:cstheme="majorBidi"/>
          <w:sz w:val="24"/>
          <w:szCs w:val="24"/>
        </w:rPr>
        <w:t xml:space="preserve"> them all). The dominant position, throughout the ages, has been the lenient one, according to which the fetus is not a person, and there is consequently no sweeping biblical ban against abortion.</w:t>
      </w:r>
    </w:p>
    <w:p w14:paraId="25BFF5BB" w14:textId="4068EE58" w:rsidR="00CE7395" w:rsidRPr="00CB1599" w:rsidRDefault="00CE7395" w:rsidP="00CB1599">
      <w:pPr>
        <w:autoSpaceDE w:val="0"/>
        <w:autoSpaceDN w:val="0"/>
        <w:adjustRightInd w:val="0"/>
        <w:spacing w:after="0" w:line="480" w:lineRule="auto"/>
        <w:ind w:firstLine="720"/>
        <w:rPr>
          <w:rFonts w:asciiTheme="majorBidi" w:eastAsia="Calibri" w:hAnsiTheme="majorBidi" w:cstheme="majorBidi"/>
          <w:sz w:val="24"/>
          <w:szCs w:val="24"/>
          <w:rtl/>
        </w:rPr>
      </w:pPr>
      <w:r w:rsidRPr="00CB1599">
        <w:rPr>
          <w:rFonts w:asciiTheme="majorBidi" w:eastAsia="Calibri" w:hAnsiTheme="majorBidi" w:cstheme="majorBidi"/>
          <w:sz w:val="24"/>
          <w:szCs w:val="24"/>
        </w:rPr>
        <w:lastRenderedPageBreak/>
        <w:t>T</w:t>
      </w:r>
      <w:r w:rsidR="003321FC" w:rsidRPr="00CB1599">
        <w:rPr>
          <w:rFonts w:asciiTheme="majorBidi" w:eastAsia="Calibri" w:hAnsiTheme="majorBidi" w:cstheme="majorBidi"/>
          <w:sz w:val="24"/>
          <w:szCs w:val="24"/>
        </w:rPr>
        <w:t xml:space="preserve">here has been somewhat of a reversal of this trend in the twentieth century, with an escalating tendency to adopt the stringent approach and to view the prohibition of abortion as </w:t>
      </w:r>
      <w:del w:id="5" w:author="A A" w:date="2022-03-02T15:18:00Z">
        <w:r w:rsidR="003321FC" w:rsidRPr="00CB1599" w:rsidDel="005063EB">
          <w:rPr>
            <w:rFonts w:asciiTheme="majorBidi" w:eastAsia="Calibri" w:hAnsiTheme="majorBidi" w:cstheme="majorBidi"/>
            <w:sz w:val="24"/>
            <w:szCs w:val="24"/>
          </w:rPr>
          <w:delText xml:space="preserve">being </w:delText>
        </w:r>
      </w:del>
      <w:r w:rsidR="003321FC" w:rsidRPr="00CB1599">
        <w:rPr>
          <w:rFonts w:asciiTheme="majorBidi" w:eastAsia="Calibri" w:hAnsiTheme="majorBidi" w:cstheme="majorBidi"/>
          <w:sz w:val="24"/>
          <w:szCs w:val="24"/>
        </w:rPr>
        <w:t xml:space="preserve">directly ordained by the Torah. </w:t>
      </w:r>
    </w:p>
    <w:p w14:paraId="2AA2B875" w14:textId="5FFE94B8" w:rsidR="005063EB" w:rsidRPr="00CB1599" w:rsidRDefault="005063EB" w:rsidP="00CB1599">
      <w:pPr>
        <w:autoSpaceDE w:val="0"/>
        <w:autoSpaceDN w:val="0"/>
        <w:adjustRightInd w:val="0"/>
        <w:spacing w:after="0" w:line="480" w:lineRule="auto"/>
        <w:ind w:firstLine="720"/>
        <w:rPr>
          <w:ins w:id="6" w:author="A A" w:date="2022-03-02T15:18:00Z"/>
          <w:rFonts w:asciiTheme="majorBidi" w:eastAsia="Calibri" w:hAnsiTheme="majorBidi" w:cstheme="majorBidi"/>
          <w:sz w:val="24"/>
          <w:szCs w:val="24"/>
        </w:rPr>
      </w:pPr>
      <w:r w:rsidRPr="00CB1599">
        <w:rPr>
          <w:rFonts w:asciiTheme="majorBidi" w:eastAsia="Calibri" w:hAnsiTheme="majorBidi" w:cstheme="majorBidi"/>
          <w:sz w:val="24"/>
          <w:szCs w:val="24"/>
        </w:rPr>
        <w:t xml:space="preserve">These stringent approaches have tended more and more to view the fetus as a “person” (in direct opposition to the classical halakhic positions) while </w:t>
      </w:r>
      <w:r w:rsidR="009D5F50" w:rsidRPr="00CB1599">
        <w:rPr>
          <w:rFonts w:asciiTheme="majorBidi" w:eastAsia="Calibri" w:hAnsiTheme="majorBidi" w:cstheme="majorBidi"/>
          <w:sz w:val="24"/>
          <w:szCs w:val="24"/>
        </w:rPr>
        <w:t>relegating</w:t>
      </w:r>
      <w:r w:rsidRPr="00CB1599">
        <w:rPr>
          <w:rFonts w:asciiTheme="majorBidi" w:eastAsia="Calibri" w:hAnsiTheme="majorBidi" w:cstheme="majorBidi"/>
          <w:sz w:val="24"/>
          <w:szCs w:val="24"/>
        </w:rPr>
        <w:t xml:space="preserve"> the needs of women, in the broad sense of the term, </w:t>
      </w:r>
      <w:r w:rsidR="006D6FEC" w:rsidRPr="00CB1599">
        <w:rPr>
          <w:rFonts w:asciiTheme="majorBidi" w:eastAsia="Calibri" w:hAnsiTheme="majorBidi" w:cstheme="majorBidi"/>
          <w:sz w:val="24"/>
          <w:szCs w:val="24"/>
        </w:rPr>
        <w:t>to the bottom of</w:t>
      </w:r>
      <w:r w:rsidR="009D5F50" w:rsidRPr="00CB1599">
        <w:rPr>
          <w:rFonts w:asciiTheme="majorBidi" w:eastAsia="Calibri" w:hAnsiTheme="majorBidi" w:cstheme="majorBidi"/>
          <w:sz w:val="24"/>
          <w:szCs w:val="24"/>
        </w:rPr>
        <w:t xml:space="preserve"> the list of</w:t>
      </w:r>
      <w:r w:rsidRPr="00CB1599">
        <w:rPr>
          <w:rFonts w:asciiTheme="majorBidi" w:eastAsia="Calibri" w:hAnsiTheme="majorBidi" w:cstheme="majorBidi"/>
          <w:sz w:val="24"/>
          <w:szCs w:val="24"/>
        </w:rPr>
        <w:t xml:space="preserve"> considerations.  In other words, the trend that views the fetus as a “person” has </w:t>
      </w:r>
      <w:r w:rsidR="009D5F50" w:rsidRPr="00CB1599">
        <w:rPr>
          <w:rFonts w:asciiTheme="majorBidi" w:eastAsia="Calibri" w:hAnsiTheme="majorBidi" w:cstheme="majorBidi"/>
          <w:sz w:val="24"/>
          <w:szCs w:val="24"/>
        </w:rPr>
        <w:t>gained ground</w:t>
      </w:r>
      <w:r w:rsidRPr="00CB1599">
        <w:rPr>
          <w:rFonts w:asciiTheme="majorBidi" w:eastAsia="Calibri" w:hAnsiTheme="majorBidi" w:cstheme="majorBidi"/>
          <w:sz w:val="24"/>
          <w:szCs w:val="24"/>
        </w:rPr>
        <w:t xml:space="preserve"> (to a great extent because of technological innovations) and has deeply affected contemporary halakhic discourse, </w:t>
      </w:r>
      <w:r w:rsidR="006D6FEC" w:rsidRPr="00CB1599">
        <w:rPr>
          <w:rFonts w:asciiTheme="majorBidi" w:eastAsia="Calibri" w:hAnsiTheme="majorBidi" w:cstheme="majorBidi"/>
          <w:sz w:val="24"/>
          <w:szCs w:val="24"/>
        </w:rPr>
        <w:t>which has also</w:t>
      </w:r>
      <w:r w:rsidR="009D5F50" w:rsidRPr="00CB1599">
        <w:rPr>
          <w:rFonts w:asciiTheme="majorBidi" w:eastAsia="Calibri" w:hAnsiTheme="majorBidi" w:cstheme="majorBidi"/>
          <w:sz w:val="24"/>
          <w:szCs w:val="24"/>
        </w:rPr>
        <w:t xml:space="preserve"> reacted negatively and polemically to </w:t>
      </w:r>
      <w:r w:rsidRPr="00CB1599">
        <w:rPr>
          <w:rFonts w:asciiTheme="majorBidi" w:eastAsia="Calibri" w:hAnsiTheme="majorBidi" w:cstheme="majorBidi"/>
          <w:sz w:val="24"/>
          <w:szCs w:val="24"/>
        </w:rPr>
        <w:t xml:space="preserve">modern sensitivities to the status and rights of women.  </w:t>
      </w:r>
      <w:r w:rsidR="00025923" w:rsidRPr="00CB1599">
        <w:rPr>
          <w:rFonts w:asciiTheme="majorBidi" w:eastAsia="Calibri" w:hAnsiTheme="majorBidi" w:cstheme="majorBidi"/>
          <w:sz w:val="24"/>
          <w:szCs w:val="24"/>
        </w:rPr>
        <w:t xml:space="preserve">The early halakhic foundation that did not view the fetus as a “soul” could have served as a platform for a lenient halakhic </w:t>
      </w:r>
      <w:r w:rsidR="007A73BF" w:rsidRPr="00CB1599">
        <w:rPr>
          <w:rFonts w:asciiTheme="majorBidi" w:eastAsia="Calibri" w:hAnsiTheme="majorBidi" w:cstheme="majorBidi"/>
          <w:sz w:val="24"/>
          <w:szCs w:val="24"/>
        </w:rPr>
        <w:t>ruling</w:t>
      </w:r>
      <w:r w:rsidR="00025923" w:rsidRPr="00CB1599">
        <w:rPr>
          <w:rFonts w:asciiTheme="majorBidi" w:eastAsia="Calibri" w:hAnsiTheme="majorBidi" w:cstheme="majorBidi"/>
          <w:sz w:val="24"/>
          <w:szCs w:val="24"/>
        </w:rPr>
        <w:t>, especially in light of changes in the status of women and the understanding that they should be seen as full human beings and not just as a means to bring new life into the world.  To use the terms of Rabbi Yitzhak Arama, the sixteenth-century</w:t>
      </w:r>
      <w:r w:rsidR="006D6FEC" w:rsidRPr="00CB1599">
        <w:rPr>
          <w:rFonts w:asciiTheme="majorBidi" w:eastAsia="Calibri" w:hAnsiTheme="majorBidi" w:cstheme="majorBidi"/>
          <w:sz w:val="24"/>
          <w:szCs w:val="24"/>
        </w:rPr>
        <w:t xml:space="preserve"> biblical</w:t>
      </w:r>
      <w:r w:rsidR="00025923" w:rsidRPr="00CB1599">
        <w:rPr>
          <w:rFonts w:asciiTheme="majorBidi" w:eastAsia="Calibri" w:hAnsiTheme="majorBidi" w:cstheme="majorBidi"/>
          <w:sz w:val="24"/>
          <w:szCs w:val="24"/>
        </w:rPr>
        <w:t xml:space="preserve"> exegete, a woman is </w:t>
      </w:r>
      <w:r w:rsidR="007A73BF" w:rsidRPr="00CB1599">
        <w:rPr>
          <w:rFonts w:asciiTheme="majorBidi" w:eastAsia="Calibri" w:hAnsiTheme="majorBidi" w:cstheme="majorBidi"/>
          <w:sz w:val="24"/>
          <w:szCs w:val="24"/>
        </w:rPr>
        <w:t>identical</w:t>
      </w:r>
      <w:r w:rsidR="00025923" w:rsidRPr="00CB1599">
        <w:rPr>
          <w:rFonts w:asciiTheme="majorBidi" w:eastAsia="Calibri" w:hAnsiTheme="majorBidi" w:cstheme="majorBidi"/>
          <w:sz w:val="24"/>
          <w:szCs w:val="24"/>
        </w:rPr>
        <w:t xml:space="preserve"> to a man in her abilities</w:t>
      </w:r>
      <w:r w:rsidR="006D6FEC" w:rsidRPr="00CB1599">
        <w:rPr>
          <w:rFonts w:asciiTheme="majorBidi" w:eastAsia="Calibri" w:hAnsiTheme="majorBidi" w:cstheme="majorBidi"/>
          <w:sz w:val="24"/>
          <w:szCs w:val="24"/>
        </w:rPr>
        <w:t>,</w:t>
      </w:r>
      <w:r w:rsidR="00025923" w:rsidRPr="00CB1599">
        <w:rPr>
          <w:rFonts w:asciiTheme="majorBidi" w:eastAsia="Calibri" w:hAnsiTheme="majorBidi" w:cstheme="majorBidi"/>
          <w:sz w:val="24"/>
          <w:szCs w:val="24"/>
        </w:rPr>
        <w:t xml:space="preserve"> and </w:t>
      </w:r>
      <w:r w:rsidR="007A73BF" w:rsidRPr="00CB1599">
        <w:rPr>
          <w:rFonts w:asciiTheme="majorBidi" w:eastAsia="Calibri" w:hAnsiTheme="majorBidi" w:cstheme="majorBidi"/>
          <w:sz w:val="24"/>
          <w:szCs w:val="24"/>
        </w:rPr>
        <w:t>her</w:t>
      </w:r>
      <w:r w:rsidR="00025923" w:rsidRPr="00CB1599">
        <w:rPr>
          <w:rFonts w:asciiTheme="majorBidi" w:eastAsia="Calibri" w:hAnsiTheme="majorBidi" w:cstheme="majorBidi"/>
          <w:sz w:val="24"/>
          <w:szCs w:val="24"/>
        </w:rPr>
        <w:t xml:space="preserve"> human purpose of “understanding and learning wisdom and piety,” in his words, overrides the </w:t>
      </w:r>
      <w:r w:rsidR="006D6FEC" w:rsidRPr="00CB1599">
        <w:rPr>
          <w:rFonts w:asciiTheme="majorBidi" w:eastAsia="Calibri" w:hAnsiTheme="majorBidi" w:cstheme="majorBidi"/>
          <w:sz w:val="24"/>
          <w:szCs w:val="24"/>
        </w:rPr>
        <w:t>procreative function</w:t>
      </w:r>
      <w:r w:rsidR="00025923" w:rsidRPr="00CB1599">
        <w:rPr>
          <w:rFonts w:asciiTheme="majorBidi" w:eastAsia="Calibri" w:hAnsiTheme="majorBidi" w:cstheme="majorBidi"/>
          <w:sz w:val="24"/>
          <w:szCs w:val="24"/>
        </w:rPr>
        <w:t xml:space="preserve"> assigned to women, a </w:t>
      </w:r>
      <w:r w:rsidR="006D6FEC" w:rsidRPr="00CB1599">
        <w:rPr>
          <w:rFonts w:asciiTheme="majorBidi" w:eastAsia="Calibri" w:hAnsiTheme="majorBidi" w:cstheme="majorBidi"/>
          <w:sz w:val="24"/>
          <w:szCs w:val="24"/>
        </w:rPr>
        <w:t>function</w:t>
      </w:r>
      <w:r w:rsidR="00025923" w:rsidRPr="00CB1599">
        <w:rPr>
          <w:rFonts w:asciiTheme="majorBidi" w:eastAsia="Calibri" w:hAnsiTheme="majorBidi" w:cstheme="majorBidi"/>
          <w:sz w:val="24"/>
          <w:szCs w:val="24"/>
        </w:rPr>
        <w:t xml:space="preserve"> embodied in the name </w:t>
      </w:r>
      <w:r w:rsidR="00025923" w:rsidRPr="00CB1599">
        <w:rPr>
          <w:rFonts w:asciiTheme="majorBidi" w:eastAsia="Calibri" w:hAnsiTheme="majorBidi" w:cstheme="majorBidi"/>
          <w:sz w:val="24"/>
          <w:szCs w:val="24"/>
          <w:rtl/>
        </w:rPr>
        <w:t>חוה</w:t>
      </w:r>
      <w:r w:rsidR="00025923" w:rsidRPr="00CB1599">
        <w:rPr>
          <w:rFonts w:asciiTheme="majorBidi" w:eastAsia="Calibri" w:hAnsiTheme="majorBidi" w:cstheme="majorBidi"/>
          <w:sz w:val="24"/>
          <w:szCs w:val="24"/>
        </w:rPr>
        <w:t xml:space="preserve">, Eve, as the mother of all living beings.  </w:t>
      </w:r>
    </w:p>
    <w:p w14:paraId="24F60860" w14:textId="7E94D6E4" w:rsidR="006F35FA" w:rsidRPr="00CB1599" w:rsidRDefault="00CE7395" w:rsidP="00CB1599">
      <w:pPr>
        <w:spacing w:after="0" w:line="480" w:lineRule="auto"/>
        <w:ind w:firstLine="720"/>
        <w:rPr>
          <w:rFonts w:asciiTheme="majorBidi" w:eastAsia="Times New Roman" w:hAnsiTheme="majorBidi" w:cstheme="majorBidi"/>
          <w:sz w:val="24"/>
          <w:szCs w:val="24"/>
        </w:rPr>
      </w:pPr>
      <w:r w:rsidRPr="00CB1599">
        <w:rPr>
          <w:rFonts w:asciiTheme="majorBidi" w:eastAsia="Calibri" w:hAnsiTheme="majorBidi" w:cstheme="majorBidi"/>
          <w:sz w:val="24"/>
          <w:szCs w:val="24"/>
        </w:rPr>
        <w:t>T</w:t>
      </w:r>
      <w:r w:rsidR="003321FC" w:rsidRPr="00CB1599">
        <w:rPr>
          <w:rFonts w:asciiTheme="majorBidi" w:eastAsia="Calibri" w:hAnsiTheme="majorBidi" w:cstheme="majorBidi"/>
          <w:sz w:val="24"/>
          <w:szCs w:val="24"/>
        </w:rPr>
        <w:t>his stringent stance, adopted in the 20</w:t>
      </w:r>
      <w:r w:rsidR="003321FC" w:rsidRPr="00CB1599">
        <w:rPr>
          <w:rFonts w:asciiTheme="majorBidi" w:eastAsia="Calibri" w:hAnsiTheme="majorBidi" w:cstheme="majorBidi"/>
          <w:sz w:val="24"/>
          <w:szCs w:val="24"/>
          <w:vertAlign w:val="superscript"/>
        </w:rPr>
        <w:t>th</w:t>
      </w:r>
      <w:r w:rsidR="003321FC" w:rsidRPr="00CB1599">
        <w:rPr>
          <w:rFonts w:asciiTheme="majorBidi" w:eastAsia="Calibri" w:hAnsiTheme="majorBidi" w:cstheme="majorBidi"/>
          <w:sz w:val="24"/>
          <w:szCs w:val="24"/>
        </w:rPr>
        <w:t xml:space="preserve"> century, is directly linked to the legalization of abortion</w:t>
      </w:r>
      <w:ins w:id="7" w:author="A A" w:date="2022-03-03T10:28:00Z">
        <w:r w:rsidR="00940133" w:rsidRPr="00CB1599">
          <w:rPr>
            <w:rFonts w:asciiTheme="majorBidi" w:eastAsia="Calibri" w:hAnsiTheme="majorBidi" w:cstheme="majorBidi"/>
            <w:sz w:val="24"/>
            <w:szCs w:val="24"/>
          </w:rPr>
          <w:t>,</w:t>
        </w:r>
      </w:ins>
      <w:r w:rsidR="003321FC" w:rsidRPr="00CB1599">
        <w:rPr>
          <w:rFonts w:asciiTheme="majorBidi" w:eastAsia="Calibri" w:hAnsiTheme="majorBidi" w:cstheme="majorBidi"/>
          <w:sz w:val="24"/>
          <w:szCs w:val="24"/>
        </w:rPr>
        <w:t xml:space="preserve"> </w:t>
      </w:r>
      <w:del w:id="8" w:author="A A" w:date="2022-03-03T10:29:00Z">
        <w:r w:rsidR="003321FC" w:rsidRPr="00CB1599" w:rsidDel="00940133">
          <w:rPr>
            <w:rFonts w:asciiTheme="majorBidi" w:eastAsia="Calibri" w:hAnsiTheme="majorBidi" w:cstheme="majorBidi"/>
            <w:sz w:val="24"/>
            <w:szCs w:val="24"/>
          </w:rPr>
          <w:delText xml:space="preserve">and </w:delText>
        </w:r>
      </w:del>
      <w:r w:rsidR="003321FC" w:rsidRPr="00CB1599">
        <w:rPr>
          <w:rFonts w:asciiTheme="majorBidi" w:eastAsia="Calibri" w:hAnsiTheme="majorBidi" w:cstheme="majorBidi"/>
          <w:sz w:val="24"/>
          <w:szCs w:val="24"/>
        </w:rPr>
        <w:t>to the opposition to the women’s movement</w:t>
      </w:r>
      <w:r w:rsidR="006F35FA" w:rsidRPr="00CB1599">
        <w:rPr>
          <w:rFonts w:asciiTheme="majorBidi" w:eastAsia="Calibri" w:hAnsiTheme="majorBidi" w:cstheme="majorBidi"/>
          <w:sz w:val="24"/>
          <w:szCs w:val="24"/>
        </w:rPr>
        <w:t xml:space="preserve"> and new perceptions of gender, to demographic concerns (The </w:t>
      </w:r>
      <w:del w:id="9" w:author="A A" w:date="2022-03-03T08:32:00Z">
        <w:r w:rsidR="006F35FA" w:rsidRPr="00CB1599" w:rsidDel="007A73BF">
          <w:rPr>
            <w:rFonts w:asciiTheme="majorBidi" w:eastAsia="Calibri" w:hAnsiTheme="majorBidi" w:cstheme="majorBidi"/>
            <w:sz w:val="24"/>
            <w:szCs w:val="24"/>
          </w:rPr>
          <w:delText>holocaust</w:delText>
        </w:r>
      </w:del>
      <w:ins w:id="10" w:author="A A" w:date="2022-03-03T08:32:00Z">
        <w:r w:rsidR="007A73BF" w:rsidRPr="00CB1599">
          <w:rPr>
            <w:rFonts w:asciiTheme="majorBidi" w:eastAsia="Calibri" w:hAnsiTheme="majorBidi" w:cstheme="majorBidi"/>
            <w:sz w:val="24"/>
            <w:szCs w:val="24"/>
          </w:rPr>
          <w:t>H</w:t>
        </w:r>
        <w:r w:rsidR="007A73BF" w:rsidRPr="00CB1599">
          <w:rPr>
            <w:rFonts w:asciiTheme="majorBidi" w:eastAsia="Calibri" w:hAnsiTheme="majorBidi" w:cstheme="majorBidi"/>
            <w:sz w:val="24"/>
            <w:szCs w:val="24"/>
          </w:rPr>
          <w:t>olocaust</w:t>
        </w:r>
      </w:ins>
      <w:r w:rsidR="006F35FA" w:rsidRPr="00CB1599">
        <w:rPr>
          <w:rFonts w:asciiTheme="majorBidi" w:eastAsia="Calibri" w:hAnsiTheme="majorBidi" w:cstheme="majorBidi"/>
          <w:sz w:val="24"/>
          <w:szCs w:val="24"/>
        </w:rPr>
        <w:t xml:space="preserve">, the Israeli-Palestinian conflict), and as a response to Christian attitudes. </w:t>
      </w:r>
    </w:p>
    <w:p w14:paraId="2FFB92B8" w14:textId="506E5259" w:rsidR="00CE7395" w:rsidRPr="00CB1599" w:rsidRDefault="003321FC" w:rsidP="00CB1599">
      <w:pPr>
        <w:autoSpaceDE w:val="0"/>
        <w:autoSpaceDN w:val="0"/>
        <w:adjustRightInd w:val="0"/>
        <w:spacing w:after="0" w:line="480" w:lineRule="auto"/>
        <w:ind w:firstLine="720"/>
        <w:rPr>
          <w:rFonts w:asciiTheme="majorBidi" w:eastAsia="Calibri" w:hAnsiTheme="majorBidi" w:cstheme="majorBidi"/>
          <w:sz w:val="24"/>
          <w:szCs w:val="24"/>
        </w:rPr>
        <w:pPrChange w:id="11" w:author="A A" w:date="2022-03-03T08:32:00Z">
          <w:pPr>
            <w:autoSpaceDE w:val="0"/>
            <w:autoSpaceDN w:val="0"/>
            <w:adjustRightInd w:val="0"/>
            <w:spacing w:after="0" w:line="480" w:lineRule="auto"/>
            <w:jc w:val="both"/>
          </w:pPr>
        </w:pPrChange>
      </w:pPr>
      <w:r w:rsidRPr="00CB1599">
        <w:rPr>
          <w:rFonts w:asciiTheme="majorBidi" w:eastAsia="Calibri" w:hAnsiTheme="majorBidi" w:cstheme="majorBidi"/>
          <w:sz w:val="24"/>
          <w:szCs w:val="24"/>
        </w:rPr>
        <w:t xml:space="preserve">Thus, for example, when Rabbi Moshe Feinstein first voiced his views on </w:t>
      </w:r>
      <w:r w:rsidR="00B36563" w:rsidRPr="00CB1599">
        <w:rPr>
          <w:rFonts w:asciiTheme="majorBidi" w:eastAsia="Calibri" w:hAnsiTheme="majorBidi" w:cstheme="majorBidi"/>
          <w:sz w:val="24"/>
          <w:szCs w:val="24"/>
        </w:rPr>
        <w:t>birth control</w:t>
      </w:r>
      <w:r w:rsidRPr="00CB1599">
        <w:rPr>
          <w:rFonts w:asciiTheme="majorBidi" w:eastAsia="Calibri" w:hAnsiTheme="majorBidi" w:cstheme="majorBidi"/>
          <w:sz w:val="24"/>
          <w:szCs w:val="24"/>
        </w:rPr>
        <w:t xml:space="preserve"> while still in Russia in the 19</w:t>
      </w:r>
      <w:r w:rsidR="00B36563" w:rsidRPr="00CB1599">
        <w:rPr>
          <w:rFonts w:asciiTheme="majorBidi" w:eastAsia="Calibri" w:hAnsiTheme="majorBidi" w:cstheme="majorBidi"/>
          <w:sz w:val="24"/>
          <w:szCs w:val="24"/>
        </w:rPr>
        <w:t>2</w:t>
      </w:r>
      <w:r w:rsidRPr="00CB1599">
        <w:rPr>
          <w:rFonts w:asciiTheme="majorBidi" w:eastAsia="Calibri" w:hAnsiTheme="majorBidi" w:cstheme="majorBidi"/>
          <w:sz w:val="24"/>
          <w:szCs w:val="24"/>
        </w:rPr>
        <w:t xml:space="preserve">0s, the context was its legalization in the </w:t>
      </w:r>
      <w:del w:id="12" w:author="A A" w:date="2022-03-02T15:27:00Z">
        <w:r w:rsidRPr="00CB1599" w:rsidDel="00025923">
          <w:rPr>
            <w:rFonts w:asciiTheme="majorBidi" w:eastAsia="Calibri" w:hAnsiTheme="majorBidi" w:cstheme="majorBidi"/>
            <w:sz w:val="24"/>
            <w:szCs w:val="24"/>
          </w:rPr>
          <w:delText xml:space="preserve">newborn </w:delText>
        </w:r>
      </w:del>
      <w:ins w:id="13" w:author="A A" w:date="2022-03-02T15:27:00Z">
        <w:r w:rsidR="00025923" w:rsidRPr="00CB1599">
          <w:rPr>
            <w:rFonts w:asciiTheme="majorBidi" w:eastAsia="Calibri" w:hAnsiTheme="majorBidi" w:cstheme="majorBidi"/>
            <w:sz w:val="24"/>
            <w:szCs w:val="24"/>
          </w:rPr>
          <w:t>new</w:t>
        </w:r>
        <w:r w:rsidR="00025923" w:rsidRPr="00CB1599">
          <w:rPr>
            <w:rFonts w:asciiTheme="majorBidi" w:eastAsia="Calibri" w:hAnsiTheme="majorBidi" w:cstheme="majorBidi"/>
            <w:sz w:val="24"/>
            <w:szCs w:val="24"/>
          </w:rPr>
          <w:t>ly founded</w:t>
        </w:r>
        <w:r w:rsidR="00025923" w:rsidRPr="00CB1599">
          <w:rPr>
            <w:rFonts w:asciiTheme="majorBidi" w:eastAsia="Calibri" w:hAnsiTheme="majorBidi" w:cstheme="majorBidi"/>
            <w:sz w:val="24"/>
            <w:szCs w:val="24"/>
          </w:rPr>
          <w:t xml:space="preserve"> </w:t>
        </w:r>
      </w:ins>
      <w:r w:rsidRPr="00CB1599">
        <w:rPr>
          <w:rFonts w:asciiTheme="majorBidi" w:eastAsia="Calibri" w:hAnsiTheme="majorBidi" w:cstheme="majorBidi"/>
          <w:sz w:val="24"/>
          <w:szCs w:val="24"/>
        </w:rPr>
        <w:t xml:space="preserve">Soviet Union, which became the first country in the world to allow free and legal abortion. This </w:t>
      </w:r>
      <w:r w:rsidRPr="00CB1599">
        <w:rPr>
          <w:rFonts w:asciiTheme="majorBidi" w:eastAsia="Calibri" w:hAnsiTheme="majorBidi" w:cstheme="majorBidi"/>
          <w:sz w:val="24"/>
          <w:szCs w:val="24"/>
        </w:rPr>
        <w:lastRenderedPageBreak/>
        <w:t xml:space="preserve">is also the context in which one can read Rabbi Yonah Zweig’s stringent opinion on the matter. Rabbi Zweig, who was the </w:t>
      </w:r>
      <w:del w:id="14" w:author="A A" w:date="2022-03-02T15:28:00Z">
        <w:r w:rsidRPr="00CB1599" w:rsidDel="00025923">
          <w:rPr>
            <w:rFonts w:asciiTheme="majorBidi" w:eastAsia="Calibri" w:hAnsiTheme="majorBidi" w:cstheme="majorBidi"/>
            <w:sz w:val="24"/>
            <w:szCs w:val="24"/>
          </w:rPr>
          <w:delText xml:space="preserve">Chief </w:delText>
        </w:r>
      </w:del>
      <w:ins w:id="15" w:author="A A" w:date="2022-03-02T15:28:00Z">
        <w:r w:rsidR="00025923" w:rsidRPr="00CB1599">
          <w:rPr>
            <w:rFonts w:asciiTheme="majorBidi" w:eastAsia="Calibri" w:hAnsiTheme="majorBidi" w:cstheme="majorBidi"/>
            <w:sz w:val="24"/>
            <w:szCs w:val="24"/>
          </w:rPr>
          <w:t>c</w:t>
        </w:r>
        <w:r w:rsidR="00025923" w:rsidRPr="00CB1599">
          <w:rPr>
            <w:rFonts w:asciiTheme="majorBidi" w:eastAsia="Calibri" w:hAnsiTheme="majorBidi" w:cstheme="majorBidi"/>
            <w:sz w:val="24"/>
            <w:szCs w:val="24"/>
          </w:rPr>
          <w:t xml:space="preserve">hief </w:t>
        </w:r>
      </w:ins>
      <w:del w:id="16" w:author="A A" w:date="2022-03-02T15:28:00Z">
        <w:r w:rsidRPr="00CB1599" w:rsidDel="00025923">
          <w:rPr>
            <w:rFonts w:asciiTheme="majorBidi" w:eastAsia="Calibri" w:hAnsiTheme="majorBidi" w:cstheme="majorBidi"/>
            <w:sz w:val="24"/>
            <w:szCs w:val="24"/>
          </w:rPr>
          <w:delText xml:space="preserve">Rabbi </w:delText>
        </w:r>
      </w:del>
      <w:ins w:id="17" w:author="A A" w:date="2022-03-02T15:28:00Z">
        <w:r w:rsidR="00025923" w:rsidRPr="00CB1599">
          <w:rPr>
            <w:rFonts w:asciiTheme="majorBidi" w:eastAsia="Calibri" w:hAnsiTheme="majorBidi" w:cstheme="majorBidi"/>
            <w:sz w:val="24"/>
            <w:szCs w:val="24"/>
          </w:rPr>
          <w:t>r</w:t>
        </w:r>
        <w:r w:rsidR="00025923" w:rsidRPr="00CB1599">
          <w:rPr>
            <w:rFonts w:asciiTheme="majorBidi" w:eastAsia="Calibri" w:hAnsiTheme="majorBidi" w:cstheme="majorBidi"/>
            <w:sz w:val="24"/>
            <w:szCs w:val="24"/>
          </w:rPr>
          <w:t xml:space="preserve">abbi </w:t>
        </w:r>
      </w:ins>
      <w:r w:rsidRPr="00CB1599">
        <w:rPr>
          <w:rFonts w:asciiTheme="majorBidi" w:eastAsia="Calibri" w:hAnsiTheme="majorBidi" w:cstheme="majorBidi"/>
          <w:sz w:val="24"/>
          <w:szCs w:val="24"/>
        </w:rPr>
        <w:t xml:space="preserve">of Switzerland, explicitly writes that the Jewish stance on abortion should not be more lenient than that of the Catholic Church. </w:t>
      </w:r>
    </w:p>
    <w:p w14:paraId="4BB585B3" w14:textId="75AFBCD0" w:rsidR="00CE7395" w:rsidRPr="00CB1599" w:rsidRDefault="00CE7395" w:rsidP="00CB1599">
      <w:pPr>
        <w:autoSpaceDE w:val="0"/>
        <w:autoSpaceDN w:val="0"/>
        <w:adjustRightInd w:val="0"/>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In his words:</w:t>
      </w:r>
    </w:p>
    <w:p w14:paraId="3FF4D73E" w14:textId="6884AAB5" w:rsidR="00025923" w:rsidRPr="00CB1599" w:rsidRDefault="00025923" w:rsidP="00CB1599">
      <w:pPr>
        <w:spacing w:after="0" w:line="240" w:lineRule="auto"/>
        <w:ind w:left="720"/>
        <w:rPr>
          <w:ins w:id="18" w:author="A A" w:date="2022-03-02T15:31:00Z"/>
          <w:rFonts w:asciiTheme="majorBidi" w:eastAsia="Times New Roman" w:hAnsiTheme="majorBidi" w:cstheme="majorBidi"/>
          <w:sz w:val="24"/>
          <w:szCs w:val="24"/>
          <w:lang w:eastAsia="x-none"/>
        </w:rPr>
      </w:pPr>
      <w:r w:rsidRPr="00CB1599">
        <w:rPr>
          <w:rFonts w:asciiTheme="majorBidi" w:eastAsia="Times New Roman" w:hAnsiTheme="majorBidi" w:cstheme="majorBidi"/>
          <w:sz w:val="24"/>
          <w:szCs w:val="24"/>
          <w:lang w:eastAsia="x-none"/>
        </w:rPr>
        <w:t xml:space="preserve">Moreover, not only do the great physicians and jurists oppose allowing abortion even in the case we discuss, the clergy and its </w:t>
      </w:r>
      <w:r w:rsidR="007A73BF" w:rsidRPr="00CB1599">
        <w:rPr>
          <w:rFonts w:asciiTheme="majorBidi" w:eastAsia="Times New Roman" w:hAnsiTheme="majorBidi" w:cstheme="majorBidi"/>
          <w:sz w:val="24"/>
          <w:szCs w:val="24"/>
          <w:lang w:eastAsia="x-none"/>
        </w:rPr>
        <w:t>pope</w:t>
      </w:r>
      <w:r w:rsidRPr="00CB1599">
        <w:rPr>
          <w:rFonts w:asciiTheme="majorBidi" w:eastAsia="Times New Roman" w:hAnsiTheme="majorBidi" w:cstheme="majorBidi"/>
          <w:sz w:val="24"/>
          <w:szCs w:val="24"/>
          <w:lang w:eastAsia="x-none"/>
        </w:rPr>
        <w:t xml:space="preserve"> have </w:t>
      </w:r>
      <w:r w:rsidR="00002ED8" w:rsidRPr="00CB1599">
        <w:rPr>
          <w:rFonts w:asciiTheme="majorBidi" w:eastAsia="Times New Roman" w:hAnsiTheme="majorBidi" w:cstheme="majorBidi"/>
          <w:sz w:val="24"/>
          <w:szCs w:val="24"/>
          <w:lang w:eastAsia="x-none"/>
        </w:rPr>
        <w:t>issued a declaration th</w:t>
      </w:r>
      <w:r w:rsidR="007A73BF" w:rsidRPr="00CB1599">
        <w:rPr>
          <w:rFonts w:asciiTheme="majorBidi" w:eastAsia="Times New Roman" w:hAnsiTheme="majorBidi" w:cstheme="majorBidi"/>
          <w:sz w:val="24"/>
          <w:szCs w:val="24"/>
          <w:lang w:eastAsia="x-none"/>
        </w:rPr>
        <w:t>at</w:t>
      </w:r>
      <w:r w:rsidR="00002ED8" w:rsidRPr="00CB1599">
        <w:rPr>
          <w:rFonts w:asciiTheme="majorBidi" w:eastAsia="Times New Roman" w:hAnsiTheme="majorBidi" w:cstheme="majorBidi"/>
          <w:sz w:val="24"/>
          <w:szCs w:val="24"/>
          <w:lang w:eastAsia="x-none"/>
        </w:rPr>
        <w:t xml:space="preserve"> prohibits, by their faith, the killing of a fetus even if it would be born with a defect </w:t>
      </w:r>
      <w:r w:rsidR="00E91A67" w:rsidRPr="00CB1599">
        <w:rPr>
          <w:rFonts w:asciiTheme="majorBidi" w:eastAsia="Times New Roman" w:hAnsiTheme="majorBidi" w:cstheme="majorBidi"/>
          <w:sz w:val="24"/>
          <w:szCs w:val="24"/>
          <w:lang w:eastAsia="x-none"/>
        </w:rPr>
        <w:t>or</w:t>
      </w:r>
      <w:r w:rsidR="00002ED8" w:rsidRPr="00CB1599">
        <w:rPr>
          <w:rFonts w:asciiTheme="majorBidi" w:eastAsia="Times New Roman" w:hAnsiTheme="majorBidi" w:cstheme="majorBidi"/>
          <w:sz w:val="24"/>
          <w:szCs w:val="24"/>
          <w:lang w:eastAsia="x-none"/>
        </w:rPr>
        <w:t xml:space="preserve"> a</w:t>
      </w:r>
      <w:r w:rsidR="007A73BF" w:rsidRPr="00CB1599">
        <w:rPr>
          <w:rFonts w:asciiTheme="majorBidi" w:eastAsia="Times New Roman" w:hAnsiTheme="majorBidi" w:cstheme="majorBidi"/>
          <w:sz w:val="24"/>
          <w:szCs w:val="24"/>
          <w:lang w:eastAsia="x-none"/>
        </w:rPr>
        <w:t>s</w:t>
      </w:r>
      <w:r w:rsidR="00002ED8" w:rsidRPr="00CB1599">
        <w:rPr>
          <w:rFonts w:asciiTheme="majorBidi" w:eastAsia="Times New Roman" w:hAnsiTheme="majorBidi" w:cstheme="majorBidi"/>
          <w:sz w:val="24"/>
          <w:szCs w:val="24"/>
          <w:lang w:eastAsia="x-none"/>
        </w:rPr>
        <w:t xml:space="preserve"> </w:t>
      </w:r>
      <w:r w:rsidR="00B632E1" w:rsidRPr="00CB1599">
        <w:rPr>
          <w:rFonts w:asciiTheme="majorBidi" w:eastAsia="Times New Roman" w:hAnsiTheme="majorBidi" w:cstheme="majorBidi"/>
          <w:sz w:val="24"/>
          <w:szCs w:val="24"/>
          <w:lang w:eastAsia="x-none"/>
        </w:rPr>
        <w:t>an ab</w:t>
      </w:r>
      <w:r w:rsidR="00002ED8" w:rsidRPr="00CB1599">
        <w:rPr>
          <w:rFonts w:asciiTheme="majorBidi" w:eastAsia="Times New Roman" w:hAnsiTheme="majorBidi" w:cstheme="majorBidi"/>
          <w:sz w:val="24"/>
          <w:szCs w:val="24"/>
          <w:lang w:eastAsia="x-none"/>
        </w:rPr>
        <w:t xml:space="preserve">normal </w:t>
      </w:r>
      <w:r w:rsidR="007A73BF" w:rsidRPr="00CB1599">
        <w:rPr>
          <w:rFonts w:asciiTheme="majorBidi" w:eastAsia="Times New Roman" w:hAnsiTheme="majorBidi" w:cstheme="majorBidi"/>
          <w:sz w:val="24"/>
          <w:szCs w:val="24"/>
          <w:lang w:eastAsia="x-none"/>
        </w:rPr>
        <w:t>being</w:t>
      </w:r>
      <w:r w:rsidR="00002ED8" w:rsidRPr="00CB1599">
        <w:rPr>
          <w:rFonts w:asciiTheme="majorBidi" w:eastAsia="Times New Roman" w:hAnsiTheme="majorBidi" w:cstheme="majorBidi"/>
          <w:sz w:val="24"/>
          <w:szCs w:val="24"/>
          <w:lang w:eastAsia="x-none"/>
        </w:rPr>
        <w:t xml:space="preserve">.  Thus there is another prohibition, because of </w:t>
      </w:r>
      <w:proofErr w:type="spellStart"/>
      <w:r w:rsidR="00002ED8" w:rsidRPr="00CB1599">
        <w:rPr>
          <w:rFonts w:asciiTheme="majorBidi" w:eastAsia="Times New Roman" w:hAnsiTheme="majorBidi" w:cstheme="majorBidi"/>
          <w:i/>
          <w:iCs/>
          <w:sz w:val="24"/>
          <w:szCs w:val="24"/>
          <w:lang w:eastAsia="x-none"/>
        </w:rPr>
        <w:t>hi</w:t>
      </w:r>
      <w:r w:rsidR="007A73BF" w:rsidRPr="00CB1599">
        <w:rPr>
          <w:rFonts w:asciiTheme="majorBidi" w:eastAsia="Times New Roman" w:hAnsiTheme="majorBidi" w:cstheme="majorBidi"/>
          <w:i/>
          <w:iCs/>
          <w:sz w:val="24"/>
          <w:szCs w:val="24"/>
          <w:lang w:eastAsia="x-none"/>
        </w:rPr>
        <w:t>l</w:t>
      </w:r>
      <w:r w:rsidR="00002ED8" w:rsidRPr="00CB1599">
        <w:rPr>
          <w:rFonts w:asciiTheme="majorBidi" w:eastAsia="Times New Roman" w:hAnsiTheme="majorBidi" w:cstheme="majorBidi"/>
          <w:i/>
          <w:iCs/>
          <w:sz w:val="24"/>
          <w:szCs w:val="24"/>
          <w:lang w:eastAsia="x-none"/>
        </w:rPr>
        <w:t>lul</w:t>
      </w:r>
      <w:proofErr w:type="spellEnd"/>
      <w:r w:rsidR="00002ED8" w:rsidRPr="00CB1599">
        <w:rPr>
          <w:rFonts w:asciiTheme="majorBidi" w:eastAsia="Times New Roman" w:hAnsiTheme="majorBidi" w:cstheme="majorBidi"/>
          <w:i/>
          <w:iCs/>
          <w:sz w:val="24"/>
          <w:szCs w:val="24"/>
          <w:lang w:eastAsia="x-none"/>
        </w:rPr>
        <w:t xml:space="preserve"> ha-Shem</w:t>
      </w:r>
      <w:r w:rsidR="00B632E1" w:rsidRPr="00CB1599">
        <w:rPr>
          <w:rFonts w:asciiTheme="majorBidi" w:eastAsia="Times New Roman" w:hAnsiTheme="majorBidi" w:cstheme="majorBidi"/>
          <w:i/>
          <w:iCs/>
          <w:sz w:val="24"/>
          <w:szCs w:val="24"/>
          <w:lang w:eastAsia="x-none"/>
        </w:rPr>
        <w:t xml:space="preserve"> </w:t>
      </w:r>
      <w:r w:rsidR="00B632E1" w:rsidRPr="00CB1599">
        <w:rPr>
          <w:rFonts w:asciiTheme="majorBidi" w:eastAsia="Times New Roman" w:hAnsiTheme="majorBidi" w:cstheme="majorBidi"/>
          <w:sz w:val="24"/>
          <w:szCs w:val="24"/>
          <w:lang w:eastAsia="x-none"/>
        </w:rPr>
        <w:t>[profanation of the Name]</w:t>
      </w:r>
      <w:r w:rsidR="00002ED8" w:rsidRPr="00CB1599">
        <w:rPr>
          <w:rFonts w:asciiTheme="majorBidi" w:eastAsia="Times New Roman" w:hAnsiTheme="majorBidi" w:cstheme="majorBidi"/>
          <w:sz w:val="24"/>
          <w:szCs w:val="24"/>
          <w:lang w:eastAsia="x-none"/>
        </w:rPr>
        <w:t>, if we allow</w:t>
      </w:r>
      <w:r w:rsidR="007A73BF" w:rsidRPr="00CB1599">
        <w:rPr>
          <w:rFonts w:asciiTheme="majorBidi" w:eastAsia="Times New Roman" w:hAnsiTheme="majorBidi" w:cstheme="majorBidi"/>
          <w:sz w:val="24"/>
          <w:szCs w:val="24"/>
          <w:lang w:eastAsia="x-none"/>
        </w:rPr>
        <w:t xml:space="preserve"> it</w:t>
      </w:r>
      <w:r w:rsidR="00002ED8" w:rsidRPr="00CB1599">
        <w:rPr>
          <w:rFonts w:asciiTheme="majorBidi" w:eastAsia="Times New Roman" w:hAnsiTheme="majorBidi" w:cstheme="majorBidi"/>
          <w:sz w:val="24"/>
          <w:szCs w:val="24"/>
          <w:lang w:eastAsia="x-none"/>
        </w:rPr>
        <w:t xml:space="preserve"> . . . </w:t>
      </w:r>
      <w:r w:rsidR="007A73BF" w:rsidRPr="00CB1599">
        <w:rPr>
          <w:rFonts w:asciiTheme="majorBidi" w:eastAsia="Times New Roman" w:hAnsiTheme="majorBidi" w:cstheme="majorBidi"/>
          <w:sz w:val="24"/>
          <w:szCs w:val="24"/>
          <w:lang w:eastAsia="x-none"/>
        </w:rPr>
        <w:t>such an act</w:t>
      </w:r>
      <w:r w:rsidR="00002ED8" w:rsidRPr="00CB1599">
        <w:rPr>
          <w:rFonts w:asciiTheme="majorBidi" w:eastAsia="Times New Roman" w:hAnsiTheme="majorBidi" w:cstheme="majorBidi"/>
          <w:sz w:val="24"/>
          <w:szCs w:val="24"/>
          <w:lang w:eastAsia="x-none"/>
        </w:rPr>
        <w:t xml:space="preserve"> would cause</w:t>
      </w:r>
      <w:r w:rsidR="00B632E1" w:rsidRPr="00CB1599">
        <w:rPr>
          <w:rFonts w:asciiTheme="majorBidi" w:eastAsia="Times New Roman" w:hAnsiTheme="majorBidi" w:cstheme="majorBidi"/>
          <w:sz w:val="24"/>
          <w:szCs w:val="24"/>
          <w:lang w:eastAsia="x-none"/>
        </w:rPr>
        <w:t xml:space="preserve">, </w:t>
      </w:r>
      <w:r w:rsidR="00B632E1" w:rsidRPr="00CB1599">
        <w:rPr>
          <w:rFonts w:asciiTheme="majorBidi" w:eastAsia="Times New Roman" w:hAnsiTheme="majorBidi" w:cstheme="majorBidi"/>
          <w:sz w:val="24"/>
          <w:szCs w:val="24"/>
          <w:lang w:eastAsia="x-none"/>
        </w:rPr>
        <w:t xml:space="preserve">heaven forbid, </w:t>
      </w:r>
      <w:r w:rsidR="00002ED8" w:rsidRPr="00CB1599">
        <w:rPr>
          <w:rFonts w:asciiTheme="majorBidi" w:eastAsia="Times New Roman" w:hAnsiTheme="majorBidi" w:cstheme="majorBidi"/>
          <w:sz w:val="24"/>
          <w:szCs w:val="24"/>
          <w:lang w:eastAsia="x-none"/>
        </w:rPr>
        <w:t>the profanation of</w:t>
      </w:r>
      <w:r w:rsidR="007A73BF" w:rsidRPr="00CB1599">
        <w:rPr>
          <w:rFonts w:asciiTheme="majorBidi" w:eastAsia="Times New Roman" w:hAnsiTheme="majorBidi" w:cstheme="majorBidi"/>
          <w:sz w:val="24"/>
          <w:szCs w:val="24"/>
          <w:lang w:eastAsia="x-none"/>
        </w:rPr>
        <w:t xml:space="preserve"> the </w:t>
      </w:r>
      <w:r w:rsidR="00940133" w:rsidRPr="00CB1599">
        <w:rPr>
          <w:rFonts w:asciiTheme="majorBidi" w:eastAsia="Times New Roman" w:hAnsiTheme="majorBidi" w:cstheme="majorBidi"/>
          <w:sz w:val="24"/>
          <w:szCs w:val="24"/>
          <w:lang w:eastAsia="x-none"/>
        </w:rPr>
        <w:t>Divine</w:t>
      </w:r>
      <w:r w:rsidR="007A73BF" w:rsidRPr="00CB1599">
        <w:rPr>
          <w:rFonts w:asciiTheme="majorBidi" w:eastAsia="Times New Roman" w:hAnsiTheme="majorBidi" w:cstheme="majorBidi"/>
          <w:sz w:val="24"/>
          <w:szCs w:val="24"/>
          <w:lang w:eastAsia="x-none"/>
        </w:rPr>
        <w:t xml:space="preserve"> N</w:t>
      </w:r>
      <w:r w:rsidR="00002ED8" w:rsidRPr="00CB1599">
        <w:rPr>
          <w:rFonts w:asciiTheme="majorBidi" w:eastAsia="Times New Roman" w:hAnsiTheme="majorBidi" w:cstheme="majorBidi"/>
          <w:sz w:val="24"/>
          <w:szCs w:val="24"/>
          <w:lang w:eastAsia="x-none"/>
        </w:rPr>
        <w:t xml:space="preserve">ame throughout the world, and </w:t>
      </w:r>
      <w:r w:rsidR="007A73BF" w:rsidRPr="00CB1599">
        <w:rPr>
          <w:rFonts w:asciiTheme="majorBidi" w:eastAsia="Times New Roman" w:hAnsiTheme="majorBidi" w:cstheme="majorBidi"/>
          <w:sz w:val="24"/>
          <w:szCs w:val="24"/>
          <w:lang w:eastAsia="x-none"/>
        </w:rPr>
        <w:t xml:space="preserve">on </w:t>
      </w:r>
      <w:r w:rsidR="00B632E1" w:rsidRPr="00CB1599">
        <w:rPr>
          <w:rFonts w:asciiTheme="majorBidi" w:eastAsia="Times New Roman" w:hAnsiTheme="majorBidi" w:cstheme="majorBidi"/>
          <w:sz w:val="24"/>
          <w:szCs w:val="24"/>
          <w:lang w:eastAsia="x-none"/>
        </w:rPr>
        <w:t xml:space="preserve">such </w:t>
      </w:r>
      <w:r w:rsidR="007A73BF" w:rsidRPr="00CB1599">
        <w:rPr>
          <w:rFonts w:asciiTheme="majorBidi" w:eastAsia="Times New Roman" w:hAnsiTheme="majorBidi" w:cstheme="majorBidi"/>
          <w:sz w:val="24"/>
          <w:szCs w:val="24"/>
          <w:lang w:eastAsia="x-none"/>
        </w:rPr>
        <w:t>a matter</w:t>
      </w:r>
      <w:r w:rsidR="00B632E1" w:rsidRPr="00CB1599">
        <w:rPr>
          <w:rFonts w:asciiTheme="majorBidi" w:eastAsia="Times New Roman" w:hAnsiTheme="majorBidi" w:cstheme="majorBidi"/>
          <w:sz w:val="24"/>
          <w:szCs w:val="24"/>
          <w:lang w:eastAsia="x-none"/>
        </w:rPr>
        <w:t xml:space="preserve"> it was said</w:t>
      </w:r>
      <w:r w:rsidR="007A73BF" w:rsidRPr="00CB1599">
        <w:rPr>
          <w:rFonts w:asciiTheme="majorBidi" w:eastAsia="Times New Roman" w:hAnsiTheme="majorBidi" w:cstheme="majorBidi"/>
          <w:sz w:val="24"/>
          <w:szCs w:val="24"/>
          <w:lang w:eastAsia="x-none"/>
        </w:rPr>
        <w:t>,</w:t>
      </w:r>
      <w:r w:rsidR="00002ED8" w:rsidRPr="00CB1599">
        <w:rPr>
          <w:rFonts w:asciiTheme="majorBidi" w:eastAsia="Times New Roman" w:hAnsiTheme="majorBidi" w:cstheme="majorBidi"/>
          <w:sz w:val="24"/>
          <w:szCs w:val="24"/>
          <w:lang w:eastAsia="x-none"/>
        </w:rPr>
        <w:t xml:space="preserve"> certainly because you are a holy people you will not let another people be holier than you.  </w:t>
      </w:r>
    </w:p>
    <w:p w14:paraId="74A5672E" w14:textId="48726C7C" w:rsidR="00CE7395" w:rsidRPr="00CB1599" w:rsidRDefault="00CE7395" w:rsidP="00CB1599">
      <w:pPr>
        <w:bidi/>
        <w:spacing w:after="0" w:line="480" w:lineRule="auto"/>
        <w:jc w:val="right"/>
        <w:rPr>
          <w:rFonts w:asciiTheme="majorBidi" w:eastAsia="Times New Roman" w:hAnsiTheme="majorBidi" w:cstheme="majorBidi"/>
          <w:sz w:val="24"/>
          <w:szCs w:val="24"/>
        </w:rPr>
      </w:pPr>
    </w:p>
    <w:p w14:paraId="68B8B3BA" w14:textId="3E66222A" w:rsidR="00002ED8" w:rsidRPr="00CB1599" w:rsidRDefault="00002ED8" w:rsidP="00CB1599">
      <w:pPr>
        <w:spacing w:after="0" w:line="480" w:lineRule="auto"/>
        <w:ind w:firstLine="720"/>
        <w:jc w:val="both"/>
        <w:rPr>
          <w:rFonts w:asciiTheme="majorBidi" w:eastAsia="Times New Roman" w:hAnsiTheme="majorBidi" w:cstheme="majorBidi"/>
          <w:sz w:val="24"/>
          <w:szCs w:val="24"/>
          <w:rtl/>
        </w:rPr>
      </w:pPr>
      <w:r w:rsidRPr="00CB1599">
        <w:rPr>
          <w:rFonts w:asciiTheme="majorBidi" w:eastAsia="Times New Roman" w:hAnsiTheme="majorBidi" w:cstheme="majorBidi"/>
          <w:sz w:val="24"/>
          <w:szCs w:val="24"/>
        </w:rPr>
        <w:t xml:space="preserve">His statement </w:t>
      </w:r>
      <w:r w:rsidR="00E91A67" w:rsidRPr="00CB1599">
        <w:rPr>
          <w:rFonts w:asciiTheme="majorBidi" w:eastAsia="Times New Roman" w:hAnsiTheme="majorBidi" w:cstheme="majorBidi"/>
          <w:sz w:val="24"/>
          <w:szCs w:val="24"/>
        </w:rPr>
        <w:t xml:space="preserve">firmly </w:t>
      </w:r>
      <w:r w:rsidRPr="00CB1599">
        <w:rPr>
          <w:rFonts w:asciiTheme="majorBidi" w:eastAsia="Times New Roman" w:hAnsiTheme="majorBidi" w:cstheme="majorBidi"/>
          <w:sz w:val="24"/>
          <w:szCs w:val="24"/>
        </w:rPr>
        <w:t xml:space="preserve">supports my argument that there is no </w:t>
      </w:r>
      <w:r w:rsidR="00B632E1" w:rsidRPr="00CB1599">
        <w:rPr>
          <w:rFonts w:asciiTheme="majorBidi" w:eastAsia="Times New Roman" w:hAnsiTheme="majorBidi" w:cstheme="majorBidi"/>
          <w:sz w:val="24"/>
          <w:szCs w:val="24"/>
        </w:rPr>
        <w:t>equivalence</w:t>
      </w:r>
      <w:r w:rsidRPr="00CB1599">
        <w:rPr>
          <w:rFonts w:asciiTheme="majorBidi" w:eastAsia="Times New Roman" w:hAnsiTheme="majorBidi" w:cstheme="majorBidi"/>
          <w:sz w:val="24"/>
          <w:szCs w:val="24"/>
        </w:rPr>
        <w:t xml:space="preserve"> between the fetus and the woman.  “</w:t>
      </w:r>
      <w:r w:rsidR="00E91A67" w:rsidRPr="00CB1599">
        <w:rPr>
          <w:rFonts w:asciiTheme="majorBidi" w:eastAsia="Times New Roman" w:hAnsiTheme="majorBidi" w:cstheme="majorBidi"/>
          <w:sz w:val="24"/>
          <w:szCs w:val="24"/>
        </w:rPr>
        <w:t>Profanation</w:t>
      </w:r>
      <w:r w:rsidRPr="00CB1599">
        <w:rPr>
          <w:rFonts w:asciiTheme="majorBidi" w:eastAsia="Times New Roman" w:hAnsiTheme="majorBidi" w:cstheme="majorBidi"/>
          <w:sz w:val="24"/>
          <w:szCs w:val="24"/>
        </w:rPr>
        <w:t xml:space="preserve"> of the </w:t>
      </w:r>
      <w:r w:rsidR="006D6FEC" w:rsidRPr="00CB1599">
        <w:rPr>
          <w:rFonts w:asciiTheme="majorBidi" w:eastAsia="Times New Roman" w:hAnsiTheme="majorBidi" w:cstheme="majorBidi"/>
          <w:sz w:val="24"/>
          <w:szCs w:val="24"/>
        </w:rPr>
        <w:t>N</w:t>
      </w:r>
      <w:r w:rsidRPr="00CB1599">
        <w:rPr>
          <w:rFonts w:asciiTheme="majorBidi" w:eastAsia="Times New Roman" w:hAnsiTheme="majorBidi" w:cstheme="majorBidi"/>
          <w:sz w:val="24"/>
          <w:szCs w:val="24"/>
        </w:rPr>
        <w:t xml:space="preserve">ame” occurs if the feminine angle or the feminine interests in this issue are not </w:t>
      </w:r>
      <w:r w:rsidR="00E91A67" w:rsidRPr="00CB1599">
        <w:rPr>
          <w:rFonts w:asciiTheme="majorBidi" w:eastAsia="Times New Roman" w:hAnsiTheme="majorBidi" w:cstheme="majorBidi"/>
          <w:sz w:val="24"/>
          <w:szCs w:val="24"/>
        </w:rPr>
        <w:t>perceived</w:t>
      </w:r>
      <w:r w:rsidRPr="00CB1599">
        <w:rPr>
          <w:rFonts w:asciiTheme="majorBidi" w:eastAsia="Times New Roman" w:hAnsiTheme="majorBidi" w:cstheme="majorBidi"/>
          <w:sz w:val="24"/>
          <w:szCs w:val="24"/>
        </w:rPr>
        <w:t xml:space="preserve"> as morally equivalent to the moral status of the fetus.  If indeed the fetus is the </w:t>
      </w:r>
      <w:r w:rsidR="00E91A67" w:rsidRPr="00CB1599">
        <w:rPr>
          <w:rFonts w:asciiTheme="majorBidi" w:eastAsia="Times New Roman" w:hAnsiTheme="majorBidi" w:cstheme="majorBidi"/>
          <w:sz w:val="24"/>
          <w:szCs w:val="24"/>
        </w:rPr>
        <w:t>main subject</w:t>
      </w:r>
      <w:r w:rsidRPr="00CB1599">
        <w:rPr>
          <w:rFonts w:asciiTheme="majorBidi" w:eastAsia="Times New Roman" w:hAnsiTheme="majorBidi" w:cstheme="majorBidi"/>
          <w:sz w:val="24"/>
          <w:szCs w:val="24"/>
        </w:rPr>
        <w:t xml:space="preserve"> of the question of abortion, whoever </w:t>
      </w:r>
      <w:r w:rsidR="00E91A67" w:rsidRPr="00CB1599">
        <w:rPr>
          <w:rFonts w:asciiTheme="majorBidi" w:eastAsia="Times New Roman" w:hAnsiTheme="majorBidi" w:cstheme="majorBidi"/>
          <w:sz w:val="24"/>
          <w:szCs w:val="24"/>
        </w:rPr>
        <w:t>seeks to protect</w:t>
      </w:r>
      <w:r w:rsidRPr="00CB1599">
        <w:rPr>
          <w:rFonts w:asciiTheme="majorBidi" w:eastAsia="Times New Roman" w:hAnsiTheme="majorBidi" w:cstheme="majorBidi"/>
          <w:sz w:val="24"/>
          <w:szCs w:val="24"/>
        </w:rPr>
        <w:t xml:space="preserve"> it holds a superior moral stance. But it could easily be argued that if concern for the health, </w:t>
      </w:r>
      <w:r w:rsidR="00E91A67" w:rsidRPr="00CB1599">
        <w:rPr>
          <w:rFonts w:asciiTheme="majorBidi" w:eastAsia="Times New Roman" w:hAnsiTheme="majorBidi" w:cstheme="majorBidi"/>
          <w:sz w:val="24"/>
          <w:szCs w:val="24"/>
        </w:rPr>
        <w:t>dignity</w:t>
      </w:r>
      <w:r w:rsidRPr="00CB1599">
        <w:rPr>
          <w:rFonts w:asciiTheme="majorBidi" w:eastAsia="Times New Roman" w:hAnsiTheme="majorBidi" w:cstheme="majorBidi"/>
          <w:sz w:val="24"/>
          <w:szCs w:val="24"/>
        </w:rPr>
        <w:t>, desires, and needs of the woman is</w:t>
      </w:r>
      <w:r w:rsidR="00E91A67" w:rsidRPr="00CB1599">
        <w:rPr>
          <w:rFonts w:asciiTheme="majorBidi" w:eastAsia="Times New Roman" w:hAnsiTheme="majorBidi" w:cstheme="majorBidi"/>
          <w:sz w:val="24"/>
          <w:szCs w:val="24"/>
        </w:rPr>
        <w:t xml:space="preserve"> perceived</w:t>
      </w:r>
      <w:r w:rsidRPr="00CB1599">
        <w:rPr>
          <w:rFonts w:asciiTheme="majorBidi" w:eastAsia="Times New Roman" w:hAnsiTheme="majorBidi" w:cstheme="majorBidi"/>
          <w:sz w:val="24"/>
          <w:szCs w:val="24"/>
        </w:rPr>
        <w:t xml:space="preserve"> as a moral consideration, </w:t>
      </w:r>
      <w:r w:rsidR="00E27963" w:rsidRPr="00CB1599">
        <w:rPr>
          <w:rFonts w:asciiTheme="majorBidi" w:eastAsia="Times New Roman" w:hAnsiTheme="majorBidi" w:cstheme="majorBidi"/>
          <w:sz w:val="24"/>
          <w:szCs w:val="24"/>
        </w:rPr>
        <w:t>the claim of “</w:t>
      </w:r>
      <w:r w:rsidR="00E91A67" w:rsidRPr="00CB1599">
        <w:rPr>
          <w:rFonts w:asciiTheme="majorBidi" w:eastAsia="Times New Roman" w:hAnsiTheme="majorBidi" w:cstheme="majorBidi"/>
          <w:sz w:val="24"/>
          <w:szCs w:val="24"/>
        </w:rPr>
        <w:t>profanation</w:t>
      </w:r>
      <w:r w:rsidR="00E27963" w:rsidRPr="00CB1599">
        <w:rPr>
          <w:rFonts w:asciiTheme="majorBidi" w:eastAsia="Times New Roman" w:hAnsiTheme="majorBidi" w:cstheme="majorBidi"/>
          <w:sz w:val="24"/>
          <w:szCs w:val="24"/>
        </w:rPr>
        <w:t xml:space="preserve"> of the Name” </w:t>
      </w:r>
      <w:r w:rsidR="00B632E1" w:rsidRPr="00CB1599">
        <w:rPr>
          <w:rFonts w:asciiTheme="majorBidi" w:eastAsia="Times New Roman" w:hAnsiTheme="majorBidi" w:cstheme="majorBidi"/>
          <w:sz w:val="24"/>
          <w:szCs w:val="24"/>
        </w:rPr>
        <w:t>loses some of its force</w:t>
      </w:r>
      <w:r w:rsidR="00940133" w:rsidRPr="00CB1599">
        <w:rPr>
          <w:rFonts w:asciiTheme="majorBidi" w:eastAsia="Times New Roman" w:hAnsiTheme="majorBidi" w:cstheme="majorBidi"/>
          <w:sz w:val="24"/>
          <w:szCs w:val="24"/>
        </w:rPr>
        <w:t>;</w:t>
      </w:r>
      <w:r w:rsidR="00E27963" w:rsidRPr="00CB1599">
        <w:rPr>
          <w:rFonts w:asciiTheme="majorBidi" w:eastAsia="Times New Roman" w:hAnsiTheme="majorBidi" w:cstheme="majorBidi"/>
          <w:sz w:val="24"/>
          <w:szCs w:val="24"/>
        </w:rPr>
        <w:t xml:space="preserve"> </w:t>
      </w:r>
      <w:r w:rsidR="00B632E1" w:rsidRPr="00CB1599">
        <w:rPr>
          <w:rFonts w:asciiTheme="majorBidi" w:eastAsia="Times New Roman" w:hAnsiTheme="majorBidi" w:cstheme="majorBidi"/>
          <w:sz w:val="24"/>
          <w:szCs w:val="24"/>
        </w:rPr>
        <w:t>moreover</w:t>
      </w:r>
      <w:r w:rsidR="00E27963" w:rsidRPr="00CB1599">
        <w:rPr>
          <w:rFonts w:asciiTheme="majorBidi" w:eastAsia="Times New Roman" w:hAnsiTheme="majorBidi" w:cstheme="majorBidi"/>
          <w:sz w:val="24"/>
          <w:szCs w:val="24"/>
        </w:rPr>
        <w:t xml:space="preserve">, </w:t>
      </w:r>
      <w:r w:rsidR="00E91A67" w:rsidRPr="00CB1599">
        <w:rPr>
          <w:rFonts w:asciiTheme="majorBidi" w:eastAsia="Times New Roman" w:hAnsiTheme="majorBidi" w:cstheme="majorBidi"/>
          <w:sz w:val="24"/>
          <w:szCs w:val="24"/>
        </w:rPr>
        <w:t>the argument</w:t>
      </w:r>
      <w:r w:rsidR="00E27963" w:rsidRPr="00CB1599">
        <w:rPr>
          <w:rFonts w:asciiTheme="majorBidi" w:eastAsia="Times New Roman" w:hAnsiTheme="majorBidi" w:cstheme="majorBidi"/>
          <w:sz w:val="24"/>
          <w:szCs w:val="24"/>
        </w:rPr>
        <w:t xml:space="preserve"> </w:t>
      </w:r>
      <w:r w:rsidR="00B632E1" w:rsidRPr="00CB1599">
        <w:rPr>
          <w:rFonts w:asciiTheme="majorBidi" w:eastAsia="Times New Roman" w:hAnsiTheme="majorBidi" w:cstheme="majorBidi"/>
          <w:sz w:val="24"/>
          <w:szCs w:val="24"/>
        </w:rPr>
        <w:t>may even</w:t>
      </w:r>
      <w:r w:rsidR="00E27963" w:rsidRPr="00CB1599">
        <w:rPr>
          <w:rFonts w:asciiTheme="majorBidi" w:eastAsia="Times New Roman" w:hAnsiTheme="majorBidi" w:cstheme="majorBidi"/>
          <w:sz w:val="24"/>
          <w:szCs w:val="24"/>
        </w:rPr>
        <w:t xml:space="preserve"> be reversed.  </w:t>
      </w:r>
    </w:p>
    <w:p w14:paraId="7F5F5110" w14:textId="551C8592" w:rsidR="00E27963" w:rsidRPr="00CB1599" w:rsidRDefault="00E27963" w:rsidP="00CB1599">
      <w:pPr>
        <w:autoSpaceDE w:val="0"/>
        <w:autoSpaceDN w:val="0"/>
        <w:adjustRightInd w:val="0"/>
        <w:spacing w:after="0" w:line="480" w:lineRule="auto"/>
        <w:ind w:firstLine="720"/>
        <w:rPr>
          <w:rFonts w:asciiTheme="majorBidi" w:eastAsia="Times New Roman" w:hAnsiTheme="majorBidi" w:cstheme="majorBidi"/>
          <w:sz w:val="24"/>
          <w:szCs w:val="24"/>
        </w:rPr>
      </w:pPr>
      <w:r w:rsidRPr="00CB1599">
        <w:rPr>
          <w:rFonts w:asciiTheme="majorBidi" w:eastAsia="Times New Roman" w:hAnsiTheme="majorBidi" w:cstheme="majorBidi"/>
          <w:sz w:val="24"/>
          <w:szCs w:val="24"/>
        </w:rPr>
        <w:t>I believe that a halakhic position that sees the prohibition of abortion as biblical</w:t>
      </w:r>
      <w:r w:rsidR="00E91A67" w:rsidRPr="00CB1599">
        <w:rPr>
          <w:rFonts w:asciiTheme="majorBidi" w:eastAsia="Times New Roman" w:hAnsiTheme="majorBidi" w:cstheme="majorBidi"/>
          <w:sz w:val="24"/>
          <w:szCs w:val="24"/>
        </w:rPr>
        <w:t>ly</w:t>
      </w:r>
      <w:r w:rsidRPr="00CB1599">
        <w:rPr>
          <w:rFonts w:asciiTheme="majorBidi" w:eastAsia="Times New Roman" w:hAnsiTheme="majorBidi" w:cstheme="majorBidi"/>
          <w:sz w:val="24"/>
          <w:szCs w:val="24"/>
        </w:rPr>
        <w:t xml:space="preserve"> </w:t>
      </w:r>
      <w:r w:rsidR="00E91A67" w:rsidRPr="00CB1599">
        <w:rPr>
          <w:rFonts w:asciiTheme="majorBidi" w:eastAsia="Times New Roman" w:hAnsiTheme="majorBidi" w:cstheme="majorBidi"/>
          <w:sz w:val="24"/>
          <w:szCs w:val="24"/>
        </w:rPr>
        <w:t>ordained</w:t>
      </w:r>
      <w:r w:rsidRPr="00CB1599">
        <w:rPr>
          <w:rFonts w:asciiTheme="majorBidi" w:eastAsia="Times New Roman" w:hAnsiTheme="majorBidi" w:cstheme="majorBidi"/>
          <w:sz w:val="24"/>
          <w:szCs w:val="24"/>
        </w:rPr>
        <w:t xml:space="preserve">, even though </w:t>
      </w:r>
      <w:r w:rsidR="00E62462" w:rsidRPr="00CB1599">
        <w:rPr>
          <w:rFonts w:asciiTheme="majorBidi" w:eastAsia="Times New Roman" w:hAnsiTheme="majorBidi" w:cstheme="majorBidi"/>
          <w:sz w:val="24"/>
          <w:szCs w:val="24"/>
        </w:rPr>
        <w:t>it</w:t>
      </w:r>
      <w:r w:rsidR="00B632E1" w:rsidRPr="00CB1599">
        <w:rPr>
          <w:rFonts w:asciiTheme="majorBidi" w:eastAsia="Times New Roman" w:hAnsiTheme="majorBidi" w:cstheme="majorBidi"/>
          <w:sz w:val="24"/>
          <w:szCs w:val="24"/>
        </w:rPr>
        <w:t xml:space="preserve"> </w:t>
      </w:r>
      <w:r w:rsidR="00E62462" w:rsidRPr="00CB1599">
        <w:rPr>
          <w:rFonts w:asciiTheme="majorBidi" w:eastAsia="Times New Roman" w:hAnsiTheme="majorBidi" w:cstheme="majorBidi"/>
          <w:sz w:val="24"/>
          <w:szCs w:val="24"/>
        </w:rPr>
        <w:t>is</w:t>
      </w:r>
      <w:r w:rsidRPr="00CB1599">
        <w:rPr>
          <w:rFonts w:asciiTheme="majorBidi" w:eastAsia="Times New Roman" w:hAnsiTheme="majorBidi" w:cstheme="majorBidi"/>
          <w:sz w:val="24"/>
          <w:szCs w:val="24"/>
        </w:rPr>
        <w:t xml:space="preserve"> not at all </w:t>
      </w:r>
      <w:r w:rsidR="00E62462" w:rsidRPr="00CB1599">
        <w:rPr>
          <w:rFonts w:asciiTheme="majorBidi" w:eastAsia="Times New Roman" w:hAnsiTheme="majorBidi" w:cstheme="majorBidi"/>
          <w:sz w:val="24"/>
          <w:szCs w:val="24"/>
        </w:rPr>
        <w:t>necessitated by</w:t>
      </w:r>
      <w:r w:rsidR="00B632E1" w:rsidRPr="00CB1599">
        <w:rPr>
          <w:rFonts w:asciiTheme="majorBidi" w:eastAsia="Times New Roman" w:hAnsiTheme="majorBidi" w:cstheme="majorBidi"/>
          <w:sz w:val="24"/>
          <w:szCs w:val="24"/>
        </w:rPr>
        <w:t xml:space="preserve"> </w:t>
      </w:r>
      <w:r w:rsidRPr="00CB1599">
        <w:rPr>
          <w:rFonts w:asciiTheme="majorBidi" w:eastAsia="Times New Roman" w:hAnsiTheme="majorBidi" w:cstheme="majorBidi"/>
          <w:sz w:val="24"/>
          <w:szCs w:val="24"/>
        </w:rPr>
        <w:t>the earliest halakhic sources, reduces the idea of the sanctity of life to purely biological terms</w:t>
      </w:r>
      <w:r w:rsidR="00E62462" w:rsidRPr="00CB1599">
        <w:rPr>
          <w:rFonts w:asciiTheme="majorBidi" w:eastAsia="Times New Roman" w:hAnsiTheme="majorBidi" w:cstheme="majorBidi"/>
          <w:sz w:val="24"/>
          <w:szCs w:val="24"/>
        </w:rPr>
        <w:t>,</w:t>
      </w:r>
      <w:r w:rsidRPr="00CB1599">
        <w:rPr>
          <w:rFonts w:asciiTheme="majorBidi" w:eastAsia="Times New Roman" w:hAnsiTheme="majorBidi" w:cstheme="majorBidi"/>
          <w:sz w:val="24"/>
          <w:szCs w:val="24"/>
        </w:rPr>
        <w:t xml:space="preserve"> </w:t>
      </w:r>
      <w:r w:rsidR="00E62462" w:rsidRPr="00CB1599">
        <w:rPr>
          <w:rFonts w:asciiTheme="majorBidi" w:eastAsia="Times New Roman" w:hAnsiTheme="majorBidi" w:cstheme="majorBidi"/>
          <w:sz w:val="24"/>
          <w:szCs w:val="24"/>
        </w:rPr>
        <w:t>constructs</w:t>
      </w:r>
      <w:r w:rsidRPr="00CB1599">
        <w:rPr>
          <w:rFonts w:asciiTheme="majorBidi" w:eastAsia="Times New Roman" w:hAnsiTheme="majorBidi" w:cstheme="majorBidi"/>
          <w:sz w:val="24"/>
          <w:szCs w:val="24"/>
        </w:rPr>
        <w:t xml:space="preserve"> the female gender as a subject </w:t>
      </w:r>
      <w:r w:rsidR="00E62462" w:rsidRPr="00CB1599">
        <w:rPr>
          <w:rFonts w:asciiTheme="majorBidi" w:eastAsia="Times New Roman" w:hAnsiTheme="majorBidi" w:cstheme="majorBidi"/>
          <w:sz w:val="24"/>
          <w:szCs w:val="24"/>
        </w:rPr>
        <w:t>who</w:t>
      </w:r>
      <w:r w:rsidRPr="00CB1599">
        <w:rPr>
          <w:rFonts w:asciiTheme="majorBidi" w:eastAsia="Times New Roman" w:hAnsiTheme="majorBidi" w:cstheme="majorBidi"/>
          <w:sz w:val="24"/>
          <w:szCs w:val="24"/>
        </w:rPr>
        <w:t xml:space="preserve"> does not stand on its own, and emphasizes the treatment of the woman as “Eve,” the mother of all life, and not as a </w:t>
      </w:r>
      <w:r w:rsidR="00E62462" w:rsidRPr="00CB1599">
        <w:rPr>
          <w:rFonts w:asciiTheme="majorBidi" w:eastAsia="Times New Roman" w:hAnsiTheme="majorBidi" w:cstheme="majorBidi"/>
          <w:sz w:val="24"/>
          <w:szCs w:val="24"/>
        </w:rPr>
        <w:t>being in her own right</w:t>
      </w:r>
      <w:r w:rsidRPr="00CB1599">
        <w:rPr>
          <w:rFonts w:asciiTheme="majorBidi" w:eastAsia="Times New Roman" w:hAnsiTheme="majorBidi" w:cstheme="majorBidi"/>
          <w:sz w:val="24"/>
          <w:szCs w:val="24"/>
        </w:rPr>
        <w:t xml:space="preserve">, as a “woman” who is not only, and also not primarily, a vessel to bring new life into the world.  </w:t>
      </w:r>
    </w:p>
    <w:p w14:paraId="02AA521E" w14:textId="40C1BC02" w:rsidR="00E27963" w:rsidRPr="00CB1599" w:rsidRDefault="00E27963" w:rsidP="00CB1599">
      <w:pPr>
        <w:autoSpaceDE w:val="0"/>
        <w:autoSpaceDN w:val="0"/>
        <w:adjustRightInd w:val="0"/>
        <w:spacing w:after="0" w:line="480" w:lineRule="auto"/>
        <w:ind w:firstLine="720"/>
        <w:rPr>
          <w:rFonts w:asciiTheme="majorBidi" w:eastAsia="Times New Roman" w:hAnsiTheme="majorBidi" w:cstheme="majorBidi"/>
          <w:sz w:val="24"/>
          <w:szCs w:val="24"/>
        </w:rPr>
      </w:pPr>
      <w:r w:rsidRPr="00CB1599">
        <w:rPr>
          <w:rFonts w:asciiTheme="majorBidi" w:eastAsia="Times New Roman" w:hAnsiTheme="majorBidi" w:cstheme="majorBidi"/>
          <w:sz w:val="24"/>
          <w:szCs w:val="24"/>
        </w:rPr>
        <w:t>Thus, for instance, we may interpret the position of Rabbi Moshe Feinstein, who represents one of the most stringent positions on the topic of abortion:</w:t>
      </w:r>
    </w:p>
    <w:p w14:paraId="05A9DF89" w14:textId="6A4E6C94" w:rsidR="00E27963" w:rsidRPr="00CB1599" w:rsidRDefault="00E27963" w:rsidP="00CB1599">
      <w:pPr>
        <w:autoSpaceDE w:val="0"/>
        <w:autoSpaceDN w:val="0"/>
        <w:adjustRightInd w:val="0"/>
        <w:spacing w:after="0" w:line="240" w:lineRule="auto"/>
        <w:ind w:left="720" w:firstLine="720"/>
        <w:rPr>
          <w:rFonts w:asciiTheme="majorBidi" w:hAnsiTheme="majorBidi" w:cstheme="majorBidi"/>
          <w:sz w:val="24"/>
          <w:szCs w:val="24"/>
        </w:rPr>
      </w:pPr>
      <w:r w:rsidRPr="00CB1599">
        <w:rPr>
          <w:rFonts w:asciiTheme="majorBidi" w:hAnsiTheme="majorBidi" w:cstheme="majorBidi"/>
          <w:sz w:val="24"/>
          <w:szCs w:val="24"/>
        </w:rPr>
        <w:lastRenderedPageBreak/>
        <w:t>Thus, according to the law . . . there is a prohibition of murder [from the commandment] you shall not kill, which also applies to the fetus, only that its killer is exempt from the death penalty, and it is forbidden to kill it even to save the life of any person.  Only to save its mother</w:t>
      </w:r>
      <w:r w:rsidR="00E62462" w:rsidRPr="00CB1599">
        <w:rPr>
          <w:rFonts w:asciiTheme="majorBidi" w:hAnsiTheme="majorBidi" w:cstheme="majorBidi"/>
          <w:sz w:val="24"/>
          <w:szCs w:val="24"/>
        </w:rPr>
        <w:t>’s life</w:t>
      </w:r>
      <w:r w:rsidRPr="00CB1599">
        <w:rPr>
          <w:rFonts w:asciiTheme="majorBidi" w:hAnsiTheme="majorBidi" w:cstheme="majorBidi"/>
          <w:sz w:val="24"/>
          <w:szCs w:val="24"/>
        </w:rPr>
        <w:t xml:space="preserve">, so she would not die at its birth </w:t>
      </w:r>
      <w:r w:rsidR="00E62462" w:rsidRPr="00CB1599">
        <w:rPr>
          <w:rFonts w:asciiTheme="majorBidi" w:hAnsiTheme="majorBidi" w:cstheme="majorBidi"/>
          <w:sz w:val="24"/>
          <w:szCs w:val="24"/>
        </w:rPr>
        <w:t>is it</w:t>
      </w:r>
      <w:r w:rsidRPr="00CB1599">
        <w:rPr>
          <w:rFonts w:asciiTheme="majorBidi" w:hAnsiTheme="majorBidi" w:cstheme="majorBidi"/>
          <w:sz w:val="24"/>
          <w:szCs w:val="24"/>
        </w:rPr>
        <w:t xml:space="preserve"> permitted, and not for any other </w:t>
      </w:r>
      <w:r w:rsidR="00E62462" w:rsidRPr="00CB1599">
        <w:rPr>
          <w:rFonts w:asciiTheme="majorBidi" w:hAnsiTheme="majorBidi" w:cstheme="majorBidi"/>
          <w:sz w:val="24"/>
          <w:szCs w:val="24"/>
        </w:rPr>
        <w:t>need of the mother</w:t>
      </w:r>
      <w:r w:rsidRPr="00CB1599">
        <w:rPr>
          <w:rFonts w:asciiTheme="majorBidi" w:hAnsiTheme="majorBidi" w:cstheme="majorBidi"/>
          <w:sz w:val="24"/>
          <w:szCs w:val="24"/>
        </w:rPr>
        <w:t>, since it is simply prohibited. . . . In any case it is forbidden to kill the fetus until doctors deem it highly likely that the woman would die</w:t>
      </w:r>
      <w:r w:rsidR="00A45CA2" w:rsidRPr="00CB1599">
        <w:rPr>
          <w:rFonts w:asciiTheme="majorBidi" w:hAnsiTheme="majorBidi" w:cstheme="majorBidi"/>
          <w:sz w:val="24"/>
          <w:szCs w:val="24"/>
        </w:rPr>
        <w:t>. …</w:t>
      </w:r>
      <w:r w:rsidRPr="00CB1599">
        <w:rPr>
          <w:rFonts w:asciiTheme="majorBidi" w:hAnsiTheme="majorBidi" w:cstheme="majorBidi"/>
          <w:sz w:val="24"/>
          <w:szCs w:val="24"/>
        </w:rPr>
        <w:t xml:space="preserve"> I have written this concerning the great breach in the world, since the authorities of many nations have permitted killing fetuses, among them the leaders of the State of Israel.  Innumerable fetuses have already been killed </w:t>
      </w:r>
      <w:r w:rsidR="00096960" w:rsidRPr="00CB1599">
        <w:rPr>
          <w:rFonts w:asciiTheme="majorBidi" w:hAnsiTheme="majorBidi" w:cstheme="majorBidi"/>
          <w:sz w:val="24"/>
          <w:szCs w:val="24"/>
        </w:rPr>
        <w:t xml:space="preserve">so that </w:t>
      </w:r>
      <w:r w:rsidR="00A45CA2" w:rsidRPr="00CB1599">
        <w:rPr>
          <w:rFonts w:asciiTheme="majorBidi" w:hAnsiTheme="majorBidi" w:cstheme="majorBidi"/>
          <w:sz w:val="24"/>
          <w:szCs w:val="24"/>
        </w:rPr>
        <w:t>in our</w:t>
      </w:r>
      <w:r w:rsidR="00096960" w:rsidRPr="00CB1599">
        <w:rPr>
          <w:rFonts w:asciiTheme="majorBidi" w:hAnsiTheme="majorBidi" w:cstheme="majorBidi"/>
          <w:sz w:val="24"/>
          <w:szCs w:val="24"/>
        </w:rPr>
        <w:t xml:space="preserve"> time a fence should be erected around the Torah, and all the more, not to make leniencies in the </w:t>
      </w:r>
      <w:r w:rsidR="00A45CA2" w:rsidRPr="00CB1599">
        <w:rPr>
          <w:rFonts w:asciiTheme="majorBidi" w:hAnsiTheme="majorBidi" w:cstheme="majorBidi"/>
          <w:sz w:val="24"/>
          <w:szCs w:val="24"/>
        </w:rPr>
        <w:t xml:space="preserve">gravest </w:t>
      </w:r>
      <w:r w:rsidR="00096960" w:rsidRPr="00CB1599">
        <w:rPr>
          <w:rFonts w:asciiTheme="majorBidi" w:hAnsiTheme="majorBidi" w:cstheme="majorBidi"/>
          <w:sz w:val="24"/>
          <w:szCs w:val="24"/>
        </w:rPr>
        <w:t xml:space="preserve">prohibition of murder.  </w:t>
      </w:r>
    </w:p>
    <w:p w14:paraId="42A1F80E" w14:textId="51B0318E" w:rsidR="00EE1B16" w:rsidRPr="00CB1599" w:rsidRDefault="00EE1B16" w:rsidP="00CB1599">
      <w:pPr>
        <w:autoSpaceDE w:val="0"/>
        <w:autoSpaceDN w:val="0"/>
        <w:bidi/>
        <w:adjustRightInd w:val="0"/>
        <w:spacing w:after="0" w:line="480" w:lineRule="auto"/>
        <w:ind w:firstLine="720"/>
        <w:jc w:val="right"/>
        <w:rPr>
          <w:rFonts w:asciiTheme="majorBidi" w:eastAsia="Times New Roman" w:hAnsiTheme="majorBidi" w:cstheme="majorBidi"/>
          <w:sz w:val="24"/>
          <w:szCs w:val="24"/>
          <w:lang w:val="he-IL"/>
        </w:rPr>
      </w:pPr>
    </w:p>
    <w:p w14:paraId="6F6A0859" w14:textId="320841E0" w:rsidR="00096960" w:rsidRPr="00CB1599" w:rsidRDefault="00096960" w:rsidP="00CB1599">
      <w:pPr>
        <w:autoSpaceDE w:val="0"/>
        <w:autoSpaceDN w:val="0"/>
        <w:adjustRightInd w:val="0"/>
        <w:spacing w:after="0" w:line="480" w:lineRule="auto"/>
        <w:ind w:firstLine="720"/>
        <w:rPr>
          <w:rFonts w:asciiTheme="majorBidi" w:eastAsia="Times New Roman" w:hAnsiTheme="majorBidi" w:cstheme="majorBidi"/>
          <w:sz w:val="24"/>
          <w:szCs w:val="24"/>
          <w:rtl/>
        </w:rPr>
      </w:pPr>
      <w:r w:rsidRPr="00CB1599">
        <w:rPr>
          <w:rFonts w:asciiTheme="majorBidi" w:eastAsia="Times New Roman" w:hAnsiTheme="majorBidi" w:cstheme="majorBidi"/>
          <w:sz w:val="24"/>
          <w:szCs w:val="24"/>
        </w:rPr>
        <w:t xml:space="preserve">That is, according to Rabbi Feinstein’s position, if there is no clear and present danger to the mother’s life but there is still a certain danger to her life or to one of her organs, even more so to her psychological </w:t>
      </w:r>
      <w:r w:rsidR="00A45CA2" w:rsidRPr="00CB1599">
        <w:rPr>
          <w:rFonts w:asciiTheme="majorBidi" w:eastAsia="Times New Roman" w:hAnsiTheme="majorBidi" w:cstheme="majorBidi"/>
          <w:sz w:val="24"/>
          <w:szCs w:val="24"/>
        </w:rPr>
        <w:t>well-being</w:t>
      </w:r>
      <w:r w:rsidRPr="00CB1599">
        <w:rPr>
          <w:rFonts w:asciiTheme="majorBidi" w:eastAsia="Times New Roman" w:hAnsiTheme="majorBidi" w:cstheme="majorBidi"/>
          <w:sz w:val="24"/>
          <w:szCs w:val="24"/>
        </w:rPr>
        <w:t>, the woman is not allowed to defend herself.  This position, according to which an abortion is allowed only in a case of the woman’s certain death, in my view attest</w:t>
      </w:r>
      <w:r w:rsidR="00A45CA2" w:rsidRPr="00CB1599">
        <w:rPr>
          <w:rFonts w:asciiTheme="majorBidi" w:eastAsia="Times New Roman" w:hAnsiTheme="majorBidi" w:cstheme="majorBidi"/>
          <w:sz w:val="24"/>
          <w:szCs w:val="24"/>
        </w:rPr>
        <w:t>s</w:t>
      </w:r>
      <w:r w:rsidRPr="00CB1599">
        <w:rPr>
          <w:rFonts w:asciiTheme="majorBidi" w:eastAsia="Times New Roman" w:hAnsiTheme="majorBidi" w:cstheme="majorBidi"/>
          <w:sz w:val="24"/>
          <w:szCs w:val="24"/>
        </w:rPr>
        <w:t xml:space="preserve"> to a gender world view that sees the </w:t>
      </w:r>
      <w:r w:rsidR="00A45CA2" w:rsidRPr="00CB1599">
        <w:rPr>
          <w:rFonts w:asciiTheme="majorBidi" w:eastAsia="Times New Roman" w:hAnsiTheme="majorBidi" w:cstheme="majorBidi"/>
          <w:sz w:val="24"/>
          <w:szCs w:val="24"/>
        </w:rPr>
        <w:t>procreative</w:t>
      </w:r>
      <w:r w:rsidRPr="00CB1599">
        <w:rPr>
          <w:rFonts w:asciiTheme="majorBidi" w:eastAsia="Times New Roman" w:hAnsiTheme="majorBidi" w:cstheme="majorBidi"/>
          <w:sz w:val="24"/>
          <w:szCs w:val="24"/>
        </w:rPr>
        <w:t xml:space="preserve"> purpose of the woman as almost entirely identical to her full personhood, which is defined mostly in biological terms of </w:t>
      </w:r>
      <w:r w:rsidR="00A45CA2" w:rsidRPr="00CB1599">
        <w:rPr>
          <w:rFonts w:asciiTheme="majorBidi" w:eastAsia="Times New Roman" w:hAnsiTheme="majorBidi" w:cstheme="majorBidi"/>
          <w:sz w:val="24"/>
          <w:szCs w:val="24"/>
        </w:rPr>
        <w:t>only</w:t>
      </w:r>
      <w:r w:rsidRPr="00CB1599">
        <w:rPr>
          <w:rFonts w:asciiTheme="majorBidi" w:eastAsia="Times New Roman" w:hAnsiTheme="majorBidi" w:cstheme="majorBidi"/>
          <w:sz w:val="24"/>
          <w:szCs w:val="24"/>
        </w:rPr>
        <w:t xml:space="preserve"> saving life.  Thus Rabbi Feinstein reduces her value as a person to merely a means </w:t>
      </w:r>
      <w:r w:rsidR="00A054A1" w:rsidRPr="00CB1599">
        <w:rPr>
          <w:rFonts w:asciiTheme="majorBidi" w:eastAsia="Times New Roman" w:hAnsiTheme="majorBidi" w:cstheme="majorBidi"/>
          <w:sz w:val="24"/>
          <w:szCs w:val="24"/>
        </w:rPr>
        <w:t>for</w:t>
      </w:r>
      <w:r w:rsidRPr="00CB1599">
        <w:rPr>
          <w:rFonts w:asciiTheme="majorBidi" w:eastAsia="Times New Roman" w:hAnsiTheme="majorBidi" w:cstheme="majorBidi"/>
          <w:sz w:val="24"/>
          <w:szCs w:val="24"/>
        </w:rPr>
        <w:t xml:space="preserve"> serv</w:t>
      </w:r>
      <w:r w:rsidR="00A054A1" w:rsidRPr="00CB1599">
        <w:rPr>
          <w:rFonts w:asciiTheme="majorBidi" w:eastAsia="Times New Roman" w:hAnsiTheme="majorBidi" w:cstheme="majorBidi"/>
          <w:sz w:val="24"/>
          <w:szCs w:val="24"/>
        </w:rPr>
        <w:t>ing</w:t>
      </w:r>
      <w:r w:rsidRPr="00CB1599">
        <w:rPr>
          <w:rFonts w:asciiTheme="majorBidi" w:eastAsia="Times New Roman" w:hAnsiTheme="majorBidi" w:cstheme="majorBidi"/>
          <w:sz w:val="24"/>
          <w:szCs w:val="24"/>
        </w:rPr>
        <w:t xml:space="preserve"> the purpose of </w:t>
      </w:r>
      <w:r w:rsidR="00A054A1" w:rsidRPr="00CB1599">
        <w:rPr>
          <w:rFonts w:asciiTheme="majorBidi" w:eastAsia="Times New Roman" w:hAnsiTheme="majorBidi" w:cstheme="majorBidi"/>
          <w:sz w:val="24"/>
          <w:szCs w:val="24"/>
        </w:rPr>
        <w:t>procreation</w:t>
      </w:r>
      <w:r w:rsidRPr="00CB1599">
        <w:rPr>
          <w:rFonts w:asciiTheme="majorBidi" w:eastAsia="Times New Roman" w:hAnsiTheme="majorBidi" w:cstheme="majorBidi"/>
          <w:sz w:val="24"/>
          <w:szCs w:val="24"/>
        </w:rPr>
        <w:t xml:space="preserve">, </w:t>
      </w:r>
      <w:r w:rsidR="00A054A1" w:rsidRPr="00CB1599">
        <w:rPr>
          <w:rFonts w:asciiTheme="majorBidi" w:eastAsia="Times New Roman" w:hAnsiTheme="majorBidi" w:cstheme="majorBidi"/>
          <w:sz w:val="24"/>
          <w:szCs w:val="24"/>
        </w:rPr>
        <w:t xml:space="preserve">even </w:t>
      </w:r>
      <w:r w:rsidRPr="00CB1599">
        <w:rPr>
          <w:rFonts w:asciiTheme="majorBidi" w:eastAsia="Times New Roman" w:hAnsiTheme="majorBidi" w:cstheme="majorBidi"/>
          <w:sz w:val="24"/>
          <w:szCs w:val="24"/>
        </w:rPr>
        <w:t xml:space="preserve">at the price of her health and quality of life.  A view that defines the value of a woman’s life in merely functional or biological terms can be problematic even for the view that sees a woman as “equal but different,” since the difference is not supposed to contradict </w:t>
      </w:r>
      <w:r w:rsidR="006D6FEC" w:rsidRPr="00CB1599">
        <w:rPr>
          <w:rFonts w:asciiTheme="majorBidi" w:eastAsia="Times New Roman" w:hAnsiTheme="majorBidi" w:cstheme="majorBidi"/>
          <w:sz w:val="24"/>
          <w:szCs w:val="24"/>
        </w:rPr>
        <w:t>her</w:t>
      </w:r>
      <w:r w:rsidRPr="00CB1599">
        <w:rPr>
          <w:rFonts w:asciiTheme="majorBidi" w:eastAsia="Times New Roman" w:hAnsiTheme="majorBidi" w:cstheme="majorBidi"/>
          <w:sz w:val="24"/>
          <w:szCs w:val="24"/>
        </w:rPr>
        <w:t xml:space="preserve"> essential equality. </w:t>
      </w:r>
      <w:r w:rsidR="00A054A1" w:rsidRPr="00CB1599">
        <w:rPr>
          <w:rFonts w:asciiTheme="majorBidi" w:eastAsia="Times New Roman" w:hAnsiTheme="majorBidi" w:cstheme="majorBidi"/>
          <w:sz w:val="24"/>
          <w:szCs w:val="24"/>
        </w:rPr>
        <w:t>Moreover</w:t>
      </w:r>
      <w:r w:rsidRPr="00CB1599">
        <w:rPr>
          <w:rFonts w:asciiTheme="majorBidi" w:eastAsia="Times New Roman" w:hAnsiTheme="majorBidi" w:cstheme="majorBidi"/>
          <w:sz w:val="24"/>
          <w:szCs w:val="24"/>
        </w:rPr>
        <w:t xml:space="preserve">, the definition of the value of a woman’s life in functional terms assumes her essential inferiority.  Rabbi Feinstein notes that his words are meant to create a fence around the Torah.  If we </w:t>
      </w:r>
      <w:r w:rsidR="00A054A1" w:rsidRPr="00CB1599">
        <w:rPr>
          <w:rFonts w:asciiTheme="majorBidi" w:eastAsia="Times New Roman" w:hAnsiTheme="majorBidi" w:cstheme="majorBidi"/>
          <w:sz w:val="24"/>
          <w:szCs w:val="24"/>
        </w:rPr>
        <w:t>unpack</w:t>
      </w:r>
      <w:r w:rsidRPr="00CB1599">
        <w:rPr>
          <w:rFonts w:asciiTheme="majorBidi" w:eastAsia="Times New Roman" w:hAnsiTheme="majorBidi" w:cstheme="majorBidi"/>
          <w:sz w:val="24"/>
          <w:szCs w:val="24"/>
        </w:rPr>
        <w:t xml:space="preserve"> the rabbi’s words, this is how they should be understood: a woman must pay the price </w:t>
      </w:r>
      <w:r w:rsidR="00A054A1" w:rsidRPr="00CB1599">
        <w:rPr>
          <w:rFonts w:asciiTheme="majorBidi" w:eastAsia="Times New Roman" w:hAnsiTheme="majorBidi" w:cstheme="majorBidi"/>
          <w:sz w:val="24"/>
          <w:szCs w:val="24"/>
        </w:rPr>
        <w:t>for the war against liberal trends regarding abortion</w:t>
      </w:r>
      <w:r w:rsidR="00A054A1" w:rsidRPr="00CB1599">
        <w:rPr>
          <w:rFonts w:asciiTheme="majorBidi" w:eastAsia="Times New Roman" w:hAnsiTheme="majorBidi" w:cstheme="majorBidi"/>
          <w:sz w:val="24"/>
          <w:szCs w:val="24"/>
        </w:rPr>
        <w:t xml:space="preserve"> </w:t>
      </w:r>
      <w:r w:rsidRPr="00CB1599">
        <w:rPr>
          <w:rFonts w:asciiTheme="majorBidi" w:eastAsia="Times New Roman" w:hAnsiTheme="majorBidi" w:cstheme="majorBidi"/>
          <w:sz w:val="24"/>
          <w:szCs w:val="24"/>
        </w:rPr>
        <w:t xml:space="preserve">in her very body, </w:t>
      </w:r>
      <w:r w:rsidR="00470F8C" w:rsidRPr="00CB1599">
        <w:rPr>
          <w:rFonts w:asciiTheme="majorBidi" w:eastAsia="Times New Roman" w:hAnsiTheme="majorBidi" w:cstheme="majorBidi"/>
          <w:sz w:val="24"/>
          <w:szCs w:val="24"/>
        </w:rPr>
        <w:t xml:space="preserve">and all the more in her psychological and social </w:t>
      </w:r>
      <w:r w:rsidR="00A054A1" w:rsidRPr="00CB1599">
        <w:rPr>
          <w:rFonts w:asciiTheme="majorBidi" w:eastAsia="Times New Roman" w:hAnsiTheme="majorBidi" w:cstheme="majorBidi"/>
          <w:sz w:val="24"/>
          <w:szCs w:val="24"/>
        </w:rPr>
        <w:t>state</w:t>
      </w:r>
      <w:r w:rsidR="00470F8C" w:rsidRPr="00CB1599">
        <w:rPr>
          <w:rFonts w:asciiTheme="majorBidi" w:eastAsia="Times New Roman" w:hAnsiTheme="majorBidi" w:cstheme="majorBidi"/>
          <w:sz w:val="24"/>
          <w:szCs w:val="24"/>
        </w:rPr>
        <w:t xml:space="preserve">.  </w:t>
      </w:r>
    </w:p>
    <w:p w14:paraId="5D4B02A7" w14:textId="0C46232B" w:rsidR="003321FC" w:rsidRPr="00CB1599" w:rsidRDefault="003321FC" w:rsidP="00CB1599">
      <w:pPr>
        <w:autoSpaceDE w:val="0"/>
        <w:autoSpaceDN w:val="0"/>
        <w:adjustRightInd w:val="0"/>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But my argument goes beyond that.</w:t>
      </w:r>
      <w:r w:rsidR="00EE1B16" w:rsidRPr="00CB1599">
        <w:rPr>
          <w:rFonts w:asciiTheme="majorBidi" w:eastAsia="Calibri" w:hAnsiTheme="majorBidi" w:cstheme="majorBidi"/>
          <w:sz w:val="24"/>
          <w:szCs w:val="24"/>
          <w:rtl/>
        </w:rPr>
        <w:t xml:space="preserve"> </w:t>
      </w:r>
    </w:p>
    <w:p w14:paraId="05BFC413" w14:textId="50F0F945" w:rsidR="00470F8C" w:rsidRPr="00CB1599" w:rsidRDefault="00470F8C" w:rsidP="00CB1599">
      <w:pPr>
        <w:autoSpaceDE w:val="0"/>
        <w:autoSpaceDN w:val="0"/>
        <w:adjustRightInd w:val="0"/>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lastRenderedPageBreak/>
        <w:t xml:space="preserve">Even those halakhic views that hold that the prohibition of abortion </w:t>
      </w:r>
      <w:r w:rsidR="00A054A1" w:rsidRPr="00CB1599">
        <w:rPr>
          <w:rFonts w:asciiTheme="majorBidi" w:eastAsia="Calibri" w:hAnsiTheme="majorBidi" w:cstheme="majorBidi"/>
          <w:sz w:val="24"/>
          <w:szCs w:val="24"/>
        </w:rPr>
        <w:t>is not biblically ordained</w:t>
      </w:r>
      <w:r w:rsidRPr="00CB1599">
        <w:rPr>
          <w:rFonts w:asciiTheme="majorBidi" w:eastAsia="Calibri" w:hAnsiTheme="majorBidi" w:cstheme="majorBidi"/>
          <w:sz w:val="24"/>
          <w:szCs w:val="24"/>
        </w:rPr>
        <w:t xml:space="preserve">, but only a rabbinic prohibition, </w:t>
      </w:r>
      <w:r w:rsidR="00A054A1" w:rsidRPr="00CB1599">
        <w:rPr>
          <w:rFonts w:asciiTheme="majorBidi" w:eastAsia="Calibri" w:hAnsiTheme="majorBidi" w:cstheme="majorBidi"/>
          <w:sz w:val="24"/>
          <w:szCs w:val="24"/>
        </w:rPr>
        <w:t>which increases</w:t>
      </w:r>
      <w:r w:rsidRPr="00CB1599">
        <w:rPr>
          <w:rFonts w:asciiTheme="majorBidi" w:eastAsia="Calibri" w:hAnsiTheme="majorBidi" w:cstheme="majorBidi"/>
          <w:sz w:val="24"/>
          <w:szCs w:val="24"/>
        </w:rPr>
        <w:t xml:space="preserve"> the range of possibilities and flexibility to allow </w:t>
      </w:r>
      <w:r w:rsidR="00A054A1" w:rsidRPr="00CB1599">
        <w:rPr>
          <w:rFonts w:asciiTheme="majorBidi" w:eastAsia="Calibri" w:hAnsiTheme="majorBidi" w:cstheme="majorBidi"/>
          <w:sz w:val="24"/>
          <w:szCs w:val="24"/>
        </w:rPr>
        <w:t>abortion</w:t>
      </w:r>
      <w:r w:rsidRPr="00CB1599">
        <w:rPr>
          <w:rFonts w:asciiTheme="majorBidi" w:eastAsia="Calibri" w:hAnsiTheme="majorBidi" w:cstheme="majorBidi"/>
          <w:sz w:val="24"/>
          <w:szCs w:val="24"/>
        </w:rPr>
        <w:t xml:space="preserve">, </w:t>
      </w:r>
      <w:r w:rsidR="00C25D64" w:rsidRPr="00CB1599">
        <w:rPr>
          <w:rFonts w:asciiTheme="majorBidi" w:eastAsia="Calibri" w:hAnsiTheme="majorBidi" w:cstheme="majorBidi"/>
          <w:sz w:val="24"/>
          <w:szCs w:val="24"/>
        </w:rPr>
        <w:t>have</w:t>
      </w:r>
      <w:r w:rsidR="00A054A1" w:rsidRPr="00CB1599">
        <w:rPr>
          <w:rFonts w:asciiTheme="majorBidi" w:eastAsia="Calibri" w:hAnsiTheme="majorBidi" w:cstheme="majorBidi"/>
          <w:sz w:val="24"/>
          <w:szCs w:val="24"/>
        </w:rPr>
        <w:t xml:space="preserve"> </w:t>
      </w:r>
      <w:r w:rsidRPr="00CB1599">
        <w:rPr>
          <w:rFonts w:asciiTheme="majorBidi" w:eastAsia="Calibri" w:hAnsiTheme="majorBidi" w:cstheme="majorBidi"/>
          <w:sz w:val="24"/>
          <w:szCs w:val="24"/>
        </w:rPr>
        <w:t xml:space="preserve">problematic gender </w:t>
      </w:r>
      <w:r w:rsidR="00A054A1" w:rsidRPr="00CB1599">
        <w:rPr>
          <w:rFonts w:asciiTheme="majorBidi" w:eastAsia="Calibri" w:hAnsiTheme="majorBidi" w:cstheme="majorBidi"/>
          <w:sz w:val="24"/>
          <w:szCs w:val="24"/>
        </w:rPr>
        <w:t>constructs</w:t>
      </w:r>
      <w:r w:rsidRPr="00CB1599">
        <w:rPr>
          <w:rFonts w:asciiTheme="majorBidi" w:eastAsia="Calibri" w:hAnsiTheme="majorBidi" w:cstheme="majorBidi"/>
          <w:sz w:val="24"/>
          <w:szCs w:val="24"/>
        </w:rPr>
        <w:t xml:space="preserve">.  </w:t>
      </w:r>
    </w:p>
    <w:p w14:paraId="21B1A9A5" w14:textId="77777777" w:rsidR="003321FC" w:rsidRPr="00CB1599" w:rsidRDefault="003321FC" w:rsidP="00CB1599">
      <w:pPr>
        <w:autoSpaceDE w:val="0"/>
        <w:autoSpaceDN w:val="0"/>
        <w:adjustRightInd w:val="0"/>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 xml:space="preserve">Most recently, halakhic </w:t>
      </w:r>
      <w:proofErr w:type="spellStart"/>
      <w:r w:rsidRPr="00CB1599">
        <w:rPr>
          <w:rFonts w:asciiTheme="majorBidi" w:eastAsia="Calibri" w:hAnsiTheme="majorBidi" w:cstheme="majorBidi"/>
          <w:sz w:val="24"/>
          <w:szCs w:val="24"/>
        </w:rPr>
        <w:t>decisors</w:t>
      </w:r>
      <w:proofErr w:type="spellEnd"/>
      <w:r w:rsidRPr="00CB1599">
        <w:rPr>
          <w:rFonts w:asciiTheme="majorBidi" w:eastAsia="Calibri" w:hAnsiTheme="majorBidi" w:cstheme="majorBidi"/>
          <w:sz w:val="24"/>
          <w:szCs w:val="24"/>
        </w:rPr>
        <w:t xml:space="preserve"> have become increasingly aware of issues relating to fetal abnormalities. Their permission to abort in such cases, and in cases of danger to the mother’s health, is based on the determination that the fetus is not a person. One might think that this determination would justify abortion on other grounds as well, but, at least in published decisions (as opposed to oral responses given in individual cases), this has not been the case. For example, R. Moshe Tzuriel summarizes the prevalent halakhic opinions on this matter as follows:</w:t>
      </w:r>
      <w:r w:rsidRPr="00CB1599">
        <w:rPr>
          <w:rFonts w:asciiTheme="majorBidi" w:eastAsia="Calibri" w:hAnsiTheme="majorBidi" w:cstheme="majorBidi"/>
          <w:sz w:val="24"/>
          <w:szCs w:val="24"/>
          <w:rtl/>
        </w:rPr>
        <w:t xml:space="preserve"> </w:t>
      </w:r>
    </w:p>
    <w:p w14:paraId="37C5E4C7" w14:textId="09932123" w:rsidR="003321FC" w:rsidRPr="00CB1599" w:rsidRDefault="003321FC" w:rsidP="00CB1599">
      <w:pPr>
        <w:autoSpaceDE w:val="0"/>
        <w:autoSpaceDN w:val="0"/>
        <w:adjustRightInd w:val="0"/>
        <w:spacing w:after="0" w:line="240" w:lineRule="auto"/>
        <w:ind w:left="720"/>
        <w:rPr>
          <w:rFonts w:asciiTheme="majorBidi" w:eastAsia="Calibri" w:hAnsiTheme="majorBidi" w:cstheme="majorBidi"/>
          <w:sz w:val="24"/>
          <w:szCs w:val="24"/>
        </w:rPr>
      </w:pPr>
      <w:r w:rsidRPr="00CB1599">
        <w:rPr>
          <w:rFonts w:asciiTheme="majorBidi" w:eastAsia="Calibri" w:hAnsiTheme="majorBidi" w:cstheme="majorBidi"/>
          <w:sz w:val="24"/>
          <w:szCs w:val="24"/>
        </w:rPr>
        <w:t>It is clear that it is not permitted to abort a healthy fetus when there is no danger to the mother’s life. Any other justification for abortion—financial considerations, a wish not to hinder the woman’s “career” (quotation is in the original) or to preserve an attractive appearance, crowded living conditions, etc.—is unacceptable. In this article</w:t>
      </w:r>
      <w:r w:rsidR="00E17BF7" w:rsidRPr="00CB1599">
        <w:rPr>
          <w:rFonts w:asciiTheme="majorBidi" w:eastAsia="Calibri" w:hAnsiTheme="majorBidi" w:cstheme="majorBidi"/>
          <w:sz w:val="24"/>
          <w:szCs w:val="24"/>
        </w:rPr>
        <w:t>,</w:t>
      </w:r>
      <w:r w:rsidRPr="00CB1599">
        <w:rPr>
          <w:rFonts w:asciiTheme="majorBidi" w:eastAsia="Calibri" w:hAnsiTheme="majorBidi" w:cstheme="majorBidi"/>
          <w:sz w:val="24"/>
          <w:szCs w:val="24"/>
        </w:rPr>
        <w:t xml:space="preserve"> we are concerned only with the abortion of a fetus known in advance to have a serious mental or physical defect.</w:t>
      </w:r>
    </w:p>
    <w:p w14:paraId="24EE291D" w14:textId="77777777" w:rsidR="00CB1599" w:rsidRDefault="00CB1599" w:rsidP="00CB1599">
      <w:pPr>
        <w:autoSpaceDE w:val="0"/>
        <w:autoSpaceDN w:val="0"/>
        <w:adjustRightInd w:val="0"/>
        <w:spacing w:after="0" w:line="480" w:lineRule="auto"/>
        <w:rPr>
          <w:rFonts w:asciiTheme="majorBidi" w:eastAsia="Calibri" w:hAnsiTheme="majorBidi" w:cstheme="majorBidi"/>
          <w:sz w:val="24"/>
          <w:szCs w:val="24"/>
        </w:rPr>
      </w:pPr>
    </w:p>
    <w:p w14:paraId="3DE664DC" w14:textId="3F6F1E67" w:rsidR="003321FC" w:rsidRPr="00CB1599" w:rsidRDefault="003321FC" w:rsidP="00CB1599">
      <w:pPr>
        <w:autoSpaceDE w:val="0"/>
        <w:autoSpaceDN w:val="0"/>
        <w:adjustRightInd w:val="0"/>
        <w:spacing w:after="0" w:line="480" w:lineRule="auto"/>
        <w:rPr>
          <w:rFonts w:asciiTheme="majorBidi" w:eastAsia="Calibri" w:hAnsiTheme="majorBidi" w:cstheme="majorBidi"/>
          <w:sz w:val="24"/>
          <w:szCs w:val="24"/>
        </w:rPr>
      </w:pPr>
      <w:r w:rsidRPr="00CB1599">
        <w:rPr>
          <w:rFonts w:asciiTheme="majorBidi" w:eastAsia="Calibri" w:hAnsiTheme="majorBidi" w:cstheme="majorBidi"/>
          <w:sz w:val="24"/>
          <w:szCs w:val="24"/>
        </w:rPr>
        <w:t xml:space="preserve">R. Tzuriel goes on to present a very lenient position, stating that the fetus does not have the status of a person and quoting a series of halakhic </w:t>
      </w:r>
      <w:proofErr w:type="spellStart"/>
      <w:r w:rsidRPr="00CB1599">
        <w:rPr>
          <w:rFonts w:asciiTheme="majorBidi" w:eastAsia="Calibri" w:hAnsiTheme="majorBidi" w:cstheme="majorBidi"/>
          <w:sz w:val="24"/>
          <w:szCs w:val="24"/>
        </w:rPr>
        <w:t>decisors</w:t>
      </w:r>
      <w:proofErr w:type="spellEnd"/>
      <w:r w:rsidRPr="00CB1599">
        <w:rPr>
          <w:rFonts w:asciiTheme="majorBidi" w:eastAsia="Calibri" w:hAnsiTheme="majorBidi" w:cstheme="majorBidi"/>
          <w:sz w:val="24"/>
          <w:szCs w:val="24"/>
        </w:rPr>
        <w:t xml:space="preserve"> who permit abortion even when there is no danger to the mother. I maintain that if the fetus is not a person, it is implausible, at least analytically, to differentiate in principle between abortion on the grounds of physical or mental defects, and abortion </w:t>
      </w:r>
      <w:del w:id="19" w:author="A A" w:date="2022-03-03T10:32:00Z">
        <w:r w:rsidRPr="00CB1599" w:rsidDel="00E17BF7">
          <w:rPr>
            <w:rFonts w:asciiTheme="majorBidi" w:eastAsia="Calibri" w:hAnsiTheme="majorBidi" w:cstheme="majorBidi"/>
            <w:sz w:val="24"/>
            <w:szCs w:val="24"/>
          </w:rPr>
          <w:delText>on the basis of</w:delText>
        </w:r>
      </w:del>
      <w:ins w:id="20" w:author="A A" w:date="2022-03-03T10:34:00Z">
        <w:r w:rsidR="00E17BF7" w:rsidRPr="00CB1599">
          <w:rPr>
            <w:rFonts w:asciiTheme="majorBidi" w:eastAsia="Calibri" w:hAnsiTheme="majorBidi" w:cstheme="majorBidi"/>
            <w:sz w:val="24"/>
            <w:szCs w:val="24"/>
          </w:rPr>
          <w:t>based</w:t>
        </w:r>
      </w:ins>
      <w:ins w:id="21" w:author="A A" w:date="2022-03-03T10:32:00Z">
        <w:r w:rsidR="00E17BF7" w:rsidRPr="00CB1599">
          <w:rPr>
            <w:rFonts w:asciiTheme="majorBidi" w:eastAsia="Calibri" w:hAnsiTheme="majorBidi" w:cstheme="majorBidi"/>
            <w:sz w:val="24"/>
            <w:szCs w:val="24"/>
          </w:rPr>
          <w:t xml:space="preserve"> on</w:t>
        </w:r>
      </w:ins>
      <w:r w:rsidRPr="00CB1599">
        <w:rPr>
          <w:rFonts w:asciiTheme="majorBidi" w:eastAsia="Calibri" w:hAnsiTheme="majorBidi" w:cstheme="majorBidi"/>
          <w:sz w:val="24"/>
          <w:szCs w:val="24"/>
        </w:rPr>
        <w:t xml:space="preserve"> needs unconnected to the fetus itself. What is the categorical difference between the two cases? One possible response is that there is some guiding principle by which abortions that go against the value of “the sanctity of human life” may be distinguished from those that do not. But is that value really more challenged by the abortion of a fetus whose birth might harm his mother’s dignity or life plan than by that of a defective fetus? </w:t>
      </w:r>
      <w:r w:rsidRPr="00CB1599">
        <w:rPr>
          <w:rFonts w:asciiTheme="majorBidi" w:eastAsia="Calibri" w:hAnsiTheme="majorBidi" w:cstheme="majorBidi"/>
          <w:sz w:val="24"/>
          <w:szCs w:val="24"/>
        </w:rPr>
        <w:lastRenderedPageBreak/>
        <w:t>And what about the value of preserving a woman’s esteem and her ability to manage her life in a way that conforms to her intellectual, professional</w:t>
      </w:r>
      <w:r w:rsidR="00C25D64" w:rsidRPr="00CB1599">
        <w:rPr>
          <w:rFonts w:asciiTheme="majorBidi" w:eastAsia="Calibri" w:hAnsiTheme="majorBidi" w:cstheme="majorBidi"/>
          <w:sz w:val="24"/>
          <w:szCs w:val="24"/>
        </w:rPr>
        <w:t>,</w:t>
      </w:r>
      <w:r w:rsidRPr="00CB1599">
        <w:rPr>
          <w:rFonts w:asciiTheme="majorBidi" w:eastAsia="Calibri" w:hAnsiTheme="majorBidi" w:cstheme="majorBidi"/>
          <w:sz w:val="24"/>
          <w:szCs w:val="24"/>
        </w:rPr>
        <w:t xml:space="preserve"> and emotional needs?</w:t>
      </w:r>
    </w:p>
    <w:p w14:paraId="4AB81919" w14:textId="16B8DF65" w:rsidR="003321FC" w:rsidRPr="00CB1599" w:rsidRDefault="003321FC" w:rsidP="00CB1599">
      <w:pPr>
        <w:autoSpaceDE w:val="0"/>
        <w:autoSpaceDN w:val="0"/>
        <w:adjustRightInd w:val="0"/>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 xml:space="preserve">What we </w:t>
      </w:r>
      <w:del w:id="22" w:author="A A" w:date="2022-03-03T10:33:00Z">
        <w:r w:rsidRPr="00CB1599" w:rsidDel="00E17BF7">
          <w:rPr>
            <w:rFonts w:asciiTheme="majorBidi" w:eastAsia="Calibri" w:hAnsiTheme="majorBidi" w:cstheme="majorBidi"/>
            <w:sz w:val="24"/>
            <w:szCs w:val="24"/>
          </w:rPr>
          <w:delText xml:space="preserve">basically </w:delText>
        </w:r>
      </w:del>
      <w:r w:rsidRPr="00CB1599">
        <w:rPr>
          <w:rFonts w:asciiTheme="majorBidi" w:eastAsia="Calibri" w:hAnsiTheme="majorBidi" w:cstheme="majorBidi"/>
          <w:sz w:val="24"/>
          <w:szCs w:val="24"/>
        </w:rPr>
        <w:t xml:space="preserve">see here is that even those </w:t>
      </w:r>
      <w:proofErr w:type="spellStart"/>
      <w:r w:rsidRPr="00CB1599">
        <w:rPr>
          <w:rFonts w:asciiTheme="majorBidi" w:eastAsia="Calibri" w:hAnsiTheme="majorBidi" w:cstheme="majorBidi"/>
          <w:sz w:val="24"/>
          <w:szCs w:val="24"/>
        </w:rPr>
        <w:t>decisors</w:t>
      </w:r>
      <w:proofErr w:type="spellEnd"/>
      <w:r w:rsidRPr="00CB1599">
        <w:rPr>
          <w:rFonts w:asciiTheme="majorBidi" w:eastAsia="Calibri" w:hAnsiTheme="majorBidi" w:cstheme="majorBidi"/>
          <w:sz w:val="24"/>
          <w:szCs w:val="24"/>
        </w:rPr>
        <w:t xml:space="preserve"> who believe that abortion is prohibited on rabbinic rather than biblical grounds discuss it mainly either “from the perspective of the fetus” or in reference to threats to the woman’s health.</w:t>
      </w:r>
    </w:p>
    <w:p w14:paraId="13A7B15F" w14:textId="77777777" w:rsidR="003321FC" w:rsidRPr="00CB1599" w:rsidRDefault="003321FC" w:rsidP="00CB1599">
      <w:pPr>
        <w:autoSpaceDE w:val="0"/>
        <w:autoSpaceDN w:val="0"/>
        <w:adjustRightInd w:val="0"/>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According to one rabbi, “no child is unwanted after five years.” What lies behind a remark of this kind? To my mind, it expresses the view that women, by nature, want children, that their primary function and goal is to have them, and that even if a woman declares that she absolutely cannot have another child, because, for example, it might ruin her life plan or her professional aspirations, don't believe her!</w:t>
      </w:r>
    </w:p>
    <w:p w14:paraId="4AE1B922" w14:textId="51040D77" w:rsidR="00AC60C3" w:rsidRPr="00CB1599" w:rsidRDefault="0073635B" w:rsidP="00CB1599">
      <w:pPr>
        <w:spacing w:after="0" w:line="480" w:lineRule="auto"/>
        <w:rPr>
          <w:rFonts w:asciiTheme="majorBidi" w:eastAsia="Times New Roman" w:hAnsiTheme="majorBidi" w:cstheme="majorBidi"/>
          <w:sz w:val="24"/>
          <w:szCs w:val="24"/>
          <w:rtl/>
        </w:rPr>
      </w:pPr>
      <w:r w:rsidRPr="00CB1599">
        <w:rPr>
          <w:rFonts w:asciiTheme="majorBidi" w:eastAsia="Times New Roman" w:hAnsiTheme="majorBidi" w:cstheme="majorBidi"/>
          <w:sz w:val="24"/>
          <w:szCs w:val="24"/>
        </w:rPr>
        <w:tab/>
        <w:t xml:space="preserve">As opposed to these positions, we </w:t>
      </w:r>
      <w:r w:rsidR="00C25D64" w:rsidRPr="00CB1599">
        <w:rPr>
          <w:rFonts w:asciiTheme="majorBidi" w:eastAsia="Times New Roman" w:hAnsiTheme="majorBidi" w:cstheme="majorBidi"/>
          <w:sz w:val="24"/>
          <w:szCs w:val="24"/>
        </w:rPr>
        <w:t xml:space="preserve">also </w:t>
      </w:r>
      <w:r w:rsidRPr="00CB1599">
        <w:rPr>
          <w:rFonts w:asciiTheme="majorBidi" w:eastAsia="Times New Roman" w:hAnsiTheme="majorBidi" w:cstheme="majorBidi"/>
          <w:sz w:val="24"/>
          <w:szCs w:val="24"/>
        </w:rPr>
        <w:t xml:space="preserve">find other positions in the twentieth century, which </w:t>
      </w:r>
      <w:r w:rsidR="00C25D64" w:rsidRPr="00CB1599">
        <w:rPr>
          <w:rFonts w:asciiTheme="majorBidi" w:eastAsia="Times New Roman" w:hAnsiTheme="majorBidi" w:cstheme="majorBidi"/>
          <w:sz w:val="24"/>
          <w:szCs w:val="24"/>
        </w:rPr>
        <w:t>I believe</w:t>
      </w:r>
      <w:r w:rsidRPr="00CB1599">
        <w:rPr>
          <w:rFonts w:asciiTheme="majorBidi" w:eastAsia="Times New Roman" w:hAnsiTheme="majorBidi" w:cstheme="majorBidi"/>
          <w:sz w:val="24"/>
          <w:szCs w:val="24"/>
        </w:rPr>
        <w:t xml:space="preserve"> fit early halakhic positions, </w:t>
      </w:r>
      <w:r w:rsidR="00C25D64" w:rsidRPr="00CB1599">
        <w:rPr>
          <w:rFonts w:asciiTheme="majorBidi" w:eastAsia="Times New Roman" w:hAnsiTheme="majorBidi" w:cstheme="majorBidi"/>
          <w:sz w:val="24"/>
          <w:szCs w:val="24"/>
        </w:rPr>
        <w:t>from which they</w:t>
      </w:r>
      <w:r w:rsidRPr="00CB1599">
        <w:rPr>
          <w:rFonts w:asciiTheme="majorBidi" w:eastAsia="Times New Roman" w:hAnsiTheme="majorBidi" w:cstheme="majorBidi"/>
          <w:sz w:val="24"/>
          <w:szCs w:val="24"/>
        </w:rPr>
        <w:t xml:space="preserve"> derive principles that respect </w:t>
      </w:r>
      <w:r w:rsidR="00C25D64" w:rsidRPr="00CB1599">
        <w:rPr>
          <w:rFonts w:asciiTheme="majorBidi" w:eastAsia="Times New Roman" w:hAnsiTheme="majorBidi" w:cstheme="majorBidi"/>
          <w:sz w:val="24"/>
          <w:szCs w:val="24"/>
        </w:rPr>
        <w:t xml:space="preserve">the </w:t>
      </w:r>
      <w:r w:rsidRPr="00CB1599">
        <w:rPr>
          <w:rFonts w:asciiTheme="majorBidi" w:eastAsia="Times New Roman" w:hAnsiTheme="majorBidi" w:cstheme="majorBidi"/>
          <w:sz w:val="24"/>
          <w:szCs w:val="24"/>
        </w:rPr>
        <w:t>wom</w:t>
      </w:r>
      <w:r w:rsidR="00C25D64" w:rsidRPr="00CB1599">
        <w:rPr>
          <w:rFonts w:asciiTheme="majorBidi" w:eastAsia="Times New Roman" w:hAnsiTheme="majorBidi" w:cstheme="majorBidi"/>
          <w:sz w:val="24"/>
          <w:szCs w:val="24"/>
        </w:rPr>
        <w:t>a</w:t>
      </w:r>
      <w:r w:rsidRPr="00CB1599">
        <w:rPr>
          <w:rFonts w:asciiTheme="majorBidi" w:eastAsia="Times New Roman" w:hAnsiTheme="majorBidi" w:cstheme="majorBidi"/>
          <w:sz w:val="24"/>
          <w:szCs w:val="24"/>
        </w:rPr>
        <w:t xml:space="preserve">n as </w:t>
      </w:r>
      <w:r w:rsidR="00C25D64" w:rsidRPr="00CB1599">
        <w:rPr>
          <w:rFonts w:asciiTheme="majorBidi" w:eastAsia="Times New Roman" w:hAnsiTheme="majorBidi" w:cstheme="majorBidi"/>
          <w:sz w:val="24"/>
          <w:szCs w:val="24"/>
        </w:rPr>
        <w:t xml:space="preserve">a </w:t>
      </w:r>
      <w:r w:rsidRPr="00CB1599">
        <w:rPr>
          <w:rFonts w:asciiTheme="majorBidi" w:eastAsia="Times New Roman" w:hAnsiTheme="majorBidi" w:cstheme="majorBidi"/>
          <w:sz w:val="24"/>
          <w:szCs w:val="24"/>
        </w:rPr>
        <w:t>subject</w:t>
      </w:r>
      <w:r w:rsidR="00C25D64" w:rsidRPr="00CB1599">
        <w:rPr>
          <w:rFonts w:asciiTheme="majorBidi" w:eastAsia="Times New Roman" w:hAnsiTheme="majorBidi" w:cstheme="majorBidi"/>
          <w:sz w:val="24"/>
          <w:szCs w:val="24"/>
        </w:rPr>
        <w:t xml:space="preserve"> and see</w:t>
      </w:r>
      <w:r w:rsidRPr="00CB1599">
        <w:rPr>
          <w:rFonts w:asciiTheme="majorBidi" w:eastAsia="Times New Roman" w:hAnsiTheme="majorBidi" w:cstheme="majorBidi"/>
          <w:sz w:val="24"/>
          <w:szCs w:val="24"/>
        </w:rPr>
        <w:t xml:space="preserve"> </w:t>
      </w:r>
      <w:r w:rsidR="00C25D64" w:rsidRPr="00CB1599">
        <w:rPr>
          <w:rFonts w:asciiTheme="majorBidi" w:eastAsia="Times New Roman" w:hAnsiTheme="majorBidi" w:cstheme="majorBidi"/>
          <w:sz w:val="24"/>
          <w:szCs w:val="24"/>
        </w:rPr>
        <w:t>the woman’s</w:t>
      </w:r>
      <w:r w:rsidRPr="00CB1599">
        <w:rPr>
          <w:rFonts w:asciiTheme="majorBidi" w:eastAsia="Times New Roman" w:hAnsiTheme="majorBidi" w:cstheme="majorBidi"/>
          <w:sz w:val="24"/>
          <w:szCs w:val="24"/>
        </w:rPr>
        <w:t xml:space="preserve"> dignity and needs </w:t>
      </w:r>
      <w:r w:rsidR="00C25D64" w:rsidRPr="00CB1599">
        <w:rPr>
          <w:rFonts w:asciiTheme="majorBidi" w:eastAsia="Times New Roman" w:hAnsiTheme="majorBidi" w:cstheme="majorBidi"/>
          <w:sz w:val="24"/>
          <w:szCs w:val="24"/>
        </w:rPr>
        <w:t xml:space="preserve">as </w:t>
      </w:r>
      <w:r w:rsidRPr="00CB1599">
        <w:rPr>
          <w:rFonts w:asciiTheme="majorBidi" w:eastAsia="Times New Roman" w:hAnsiTheme="majorBidi" w:cstheme="majorBidi"/>
          <w:sz w:val="24"/>
          <w:szCs w:val="24"/>
        </w:rPr>
        <w:t>overrid</w:t>
      </w:r>
      <w:r w:rsidR="00C25D64" w:rsidRPr="00CB1599">
        <w:rPr>
          <w:rFonts w:asciiTheme="majorBidi" w:eastAsia="Times New Roman" w:hAnsiTheme="majorBidi" w:cstheme="majorBidi"/>
          <w:sz w:val="24"/>
          <w:szCs w:val="24"/>
        </w:rPr>
        <w:t>ing</w:t>
      </w:r>
      <w:r w:rsidRPr="00CB1599">
        <w:rPr>
          <w:rFonts w:asciiTheme="majorBidi" w:eastAsia="Times New Roman" w:hAnsiTheme="majorBidi" w:cstheme="majorBidi"/>
          <w:sz w:val="24"/>
          <w:szCs w:val="24"/>
        </w:rPr>
        <w:t xml:space="preserve"> those of the fetus.  </w:t>
      </w:r>
    </w:p>
    <w:p w14:paraId="7CC3CCB8" w14:textId="1F653E7A" w:rsidR="0073635B" w:rsidRPr="00CB1599" w:rsidRDefault="0073635B" w:rsidP="00CB1599">
      <w:pPr>
        <w:pStyle w:val="1"/>
        <w:ind w:left="0" w:firstLine="720"/>
        <w:jc w:val="left"/>
        <w:rPr>
          <w:rFonts w:asciiTheme="majorBidi" w:hAnsiTheme="majorBidi" w:cstheme="majorBidi"/>
        </w:rPr>
      </w:pPr>
      <w:r w:rsidRPr="00CB1599">
        <w:rPr>
          <w:rFonts w:asciiTheme="majorBidi" w:hAnsiTheme="majorBidi" w:cstheme="majorBidi"/>
        </w:rPr>
        <w:t>Already in the 1930s</w:t>
      </w:r>
      <w:r w:rsidR="00C25D64" w:rsidRPr="00CB1599">
        <w:rPr>
          <w:rFonts w:asciiTheme="majorBidi" w:hAnsiTheme="majorBidi" w:cstheme="majorBidi"/>
        </w:rPr>
        <w:t>,</w:t>
      </w:r>
      <w:r w:rsidRPr="00CB1599">
        <w:rPr>
          <w:rFonts w:asciiTheme="majorBidi" w:hAnsiTheme="majorBidi" w:cstheme="majorBidi"/>
        </w:rPr>
        <w:t xml:space="preserve"> Rabbi Uziel discussed the question of whether a woman should be allowed to abort </w:t>
      </w:r>
      <w:r w:rsidR="00D21F48" w:rsidRPr="00CB1599">
        <w:rPr>
          <w:rFonts w:asciiTheme="majorBidi" w:hAnsiTheme="majorBidi" w:cstheme="majorBidi"/>
        </w:rPr>
        <w:t>a</w:t>
      </w:r>
      <w:r w:rsidRPr="00CB1599">
        <w:rPr>
          <w:rFonts w:asciiTheme="majorBidi" w:hAnsiTheme="majorBidi" w:cstheme="majorBidi"/>
        </w:rPr>
        <w:t xml:space="preserve"> fetus in a case where doctors </w:t>
      </w:r>
      <w:r w:rsidR="00D21F48" w:rsidRPr="00CB1599">
        <w:rPr>
          <w:rFonts w:asciiTheme="majorBidi" w:hAnsiTheme="majorBidi" w:cstheme="majorBidi"/>
        </w:rPr>
        <w:t>believe</w:t>
      </w:r>
      <w:r w:rsidRPr="00CB1599">
        <w:rPr>
          <w:rFonts w:asciiTheme="majorBidi" w:hAnsiTheme="majorBidi" w:cstheme="majorBidi"/>
        </w:rPr>
        <w:t xml:space="preserve"> with certainty that if she does not do so she will become entirely deaf in both ears.  His halakhic analysis shows that the prohibition of abortion is only rabbinic, and that when a rabbinic prohibition is posed against the </w:t>
      </w:r>
      <w:r w:rsidR="00D21F48" w:rsidRPr="00CB1599">
        <w:rPr>
          <w:rFonts w:asciiTheme="majorBidi" w:hAnsiTheme="majorBidi" w:cstheme="majorBidi"/>
        </w:rPr>
        <w:t>devastation</w:t>
      </w:r>
      <w:r w:rsidRPr="00CB1599">
        <w:rPr>
          <w:rFonts w:asciiTheme="majorBidi" w:hAnsiTheme="majorBidi" w:cstheme="majorBidi"/>
        </w:rPr>
        <w:t xml:space="preserve"> </w:t>
      </w:r>
      <w:r w:rsidR="00D21F48" w:rsidRPr="00CB1599">
        <w:rPr>
          <w:rFonts w:asciiTheme="majorBidi" w:hAnsiTheme="majorBidi" w:cstheme="majorBidi"/>
        </w:rPr>
        <w:t xml:space="preserve">expected </w:t>
      </w:r>
      <w:r w:rsidRPr="00CB1599">
        <w:rPr>
          <w:rFonts w:asciiTheme="majorBidi" w:hAnsiTheme="majorBidi" w:cstheme="majorBidi"/>
        </w:rPr>
        <w:t xml:space="preserve">for the mother about to become deaf </w:t>
      </w:r>
      <w:r w:rsidR="00D21F48" w:rsidRPr="00CB1599">
        <w:rPr>
          <w:rFonts w:asciiTheme="majorBidi" w:hAnsiTheme="majorBidi" w:cstheme="majorBidi"/>
        </w:rPr>
        <w:t>if</w:t>
      </w:r>
      <w:r w:rsidRPr="00CB1599">
        <w:rPr>
          <w:rFonts w:asciiTheme="majorBidi" w:hAnsiTheme="majorBidi" w:cstheme="majorBidi"/>
        </w:rPr>
        <w:t xml:space="preserve"> she continues her pregnancy and has the child, </w:t>
      </w:r>
      <w:r w:rsidR="00D21F48" w:rsidRPr="00CB1599">
        <w:rPr>
          <w:rFonts w:asciiTheme="majorBidi" w:hAnsiTheme="majorBidi" w:cstheme="majorBidi"/>
        </w:rPr>
        <w:t>she</w:t>
      </w:r>
      <w:r w:rsidRPr="00CB1599">
        <w:rPr>
          <w:rFonts w:asciiTheme="majorBidi" w:hAnsiTheme="majorBidi" w:cstheme="majorBidi"/>
        </w:rPr>
        <w:t xml:space="preserve"> is permitted to have an abortion.  In other words – the wom</w:t>
      </w:r>
      <w:r w:rsidR="00F304D5" w:rsidRPr="00CB1599">
        <w:rPr>
          <w:rFonts w:asciiTheme="majorBidi" w:hAnsiTheme="majorBidi" w:cstheme="majorBidi"/>
        </w:rPr>
        <w:t>a</w:t>
      </w:r>
      <w:r w:rsidRPr="00CB1599">
        <w:rPr>
          <w:rFonts w:asciiTheme="majorBidi" w:hAnsiTheme="majorBidi" w:cstheme="majorBidi"/>
        </w:rPr>
        <w:t xml:space="preserve">n’s </w:t>
      </w:r>
      <w:r w:rsidR="00D21F48" w:rsidRPr="00CB1599">
        <w:rPr>
          <w:rFonts w:asciiTheme="majorBidi" w:hAnsiTheme="majorBidi" w:cstheme="majorBidi"/>
        </w:rPr>
        <w:t>devastation</w:t>
      </w:r>
      <w:r w:rsidRPr="00CB1599">
        <w:rPr>
          <w:rFonts w:asciiTheme="majorBidi" w:hAnsiTheme="majorBidi" w:cstheme="majorBidi"/>
        </w:rPr>
        <w:t xml:space="preserve"> overrides the continued life of the fetus.  </w:t>
      </w:r>
      <w:r w:rsidR="00D21F48" w:rsidRPr="00CB1599">
        <w:rPr>
          <w:rFonts w:asciiTheme="majorBidi" w:hAnsiTheme="majorBidi" w:cstheme="majorBidi"/>
        </w:rPr>
        <w:t>To put this ruling in historical context: i</w:t>
      </w:r>
      <w:r w:rsidRPr="00CB1599">
        <w:rPr>
          <w:rFonts w:asciiTheme="majorBidi" w:hAnsiTheme="majorBidi" w:cstheme="majorBidi"/>
        </w:rPr>
        <w:t>n the 1930s and 1940s</w:t>
      </w:r>
      <w:ins w:id="23" w:author="A A" w:date="2022-03-03T10:33:00Z">
        <w:r w:rsidR="00E17BF7" w:rsidRPr="00CB1599">
          <w:rPr>
            <w:rFonts w:asciiTheme="majorBidi" w:hAnsiTheme="majorBidi" w:cstheme="majorBidi"/>
          </w:rPr>
          <w:t>,</w:t>
        </w:r>
      </w:ins>
      <w:r w:rsidRPr="00CB1599">
        <w:rPr>
          <w:rFonts w:asciiTheme="majorBidi" w:hAnsiTheme="majorBidi" w:cstheme="majorBidi"/>
        </w:rPr>
        <w:t xml:space="preserve"> the Yishuv </w:t>
      </w:r>
      <w:r w:rsidR="00D21F48" w:rsidRPr="00CB1599">
        <w:rPr>
          <w:rFonts w:asciiTheme="majorBidi" w:hAnsiTheme="majorBidi" w:cstheme="majorBidi"/>
        </w:rPr>
        <w:t>saw</w:t>
      </w:r>
      <w:r w:rsidRPr="00CB1599">
        <w:rPr>
          <w:rFonts w:asciiTheme="majorBidi" w:hAnsiTheme="majorBidi" w:cstheme="majorBidi"/>
        </w:rPr>
        <w:t xml:space="preserve"> low fertility and birthrates that stemmed mostly, a</w:t>
      </w:r>
      <w:r w:rsidR="00F304D5" w:rsidRPr="00CB1599">
        <w:rPr>
          <w:rFonts w:asciiTheme="majorBidi" w:hAnsiTheme="majorBidi" w:cstheme="majorBidi"/>
        </w:rPr>
        <w:t>ccording to</w:t>
      </w:r>
      <w:r w:rsidRPr="00CB1599">
        <w:rPr>
          <w:rFonts w:asciiTheme="majorBidi" w:hAnsiTheme="majorBidi" w:cstheme="majorBidi"/>
        </w:rPr>
        <w:t xml:space="preserve"> Lilach Rosenberg-Friedman, from the use of contraception and abortion by choice, which were prevalent during that period.  The fact that Rav </w:t>
      </w:r>
      <w:proofErr w:type="spellStart"/>
      <w:r w:rsidRPr="00CB1599">
        <w:rPr>
          <w:rFonts w:asciiTheme="majorBidi" w:hAnsiTheme="majorBidi" w:cstheme="majorBidi"/>
        </w:rPr>
        <w:t>Uzuiel’s</w:t>
      </w:r>
      <w:proofErr w:type="spellEnd"/>
      <w:r w:rsidRPr="00CB1599">
        <w:rPr>
          <w:rFonts w:asciiTheme="majorBidi" w:hAnsiTheme="majorBidi" w:cstheme="majorBidi"/>
        </w:rPr>
        <w:t xml:space="preserve"> responsum takes a lenient position despite </w:t>
      </w:r>
      <w:r w:rsidR="00D21F48" w:rsidRPr="00CB1599">
        <w:rPr>
          <w:rFonts w:asciiTheme="majorBidi" w:hAnsiTheme="majorBidi" w:cstheme="majorBidi"/>
        </w:rPr>
        <w:t xml:space="preserve">this social </w:t>
      </w:r>
      <w:r w:rsidR="00D21F48" w:rsidRPr="00CB1599">
        <w:rPr>
          <w:rFonts w:asciiTheme="majorBidi" w:hAnsiTheme="majorBidi" w:cstheme="majorBidi"/>
        </w:rPr>
        <w:lastRenderedPageBreak/>
        <w:t>context</w:t>
      </w:r>
      <w:r w:rsidRPr="00CB1599">
        <w:rPr>
          <w:rFonts w:asciiTheme="majorBidi" w:hAnsiTheme="majorBidi" w:cstheme="majorBidi"/>
        </w:rPr>
        <w:t xml:space="preserve"> powerfully attests that </w:t>
      </w:r>
      <w:r w:rsidR="002C26A1" w:rsidRPr="00CB1599">
        <w:rPr>
          <w:rFonts w:asciiTheme="majorBidi" w:hAnsiTheme="majorBidi" w:cstheme="majorBidi"/>
        </w:rPr>
        <w:t>such a cultural reality of permissiveness does not have to elicit a</w:t>
      </w:r>
      <w:r w:rsidRPr="00CB1599">
        <w:rPr>
          <w:rFonts w:asciiTheme="majorBidi" w:hAnsiTheme="majorBidi" w:cstheme="majorBidi"/>
        </w:rPr>
        <w:t xml:space="preserve"> conservative </w:t>
      </w:r>
      <w:r w:rsidR="002C26A1" w:rsidRPr="00CB1599">
        <w:rPr>
          <w:rFonts w:asciiTheme="majorBidi" w:hAnsiTheme="majorBidi" w:cstheme="majorBidi"/>
        </w:rPr>
        <w:t xml:space="preserve">halakhic </w:t>
      </w:r>
      <w:r w:rsidRPr="00CB1599">
        <w:rPr>
          <w:rFonts w:asciiTheme="majorBidi" w:hAnsiTheme="majorBidi" w:cstheme="majorBidi"/>
        </w:rPr>
        <w:t>reaction</w:t>
      </w:r>
      <w:r w:rsidR="002C26A1" w:rsidRPr="00CB1599">
        <w:rPr>
          <w:rFonts w:asciiTheme="majorBidi" w:hAnsiTheme="majorBidi" w:cstheme="majorBidi"/>
        </w:rPr>
        <w:t>,</w:t>
      </w:r>
      <w:r w:rsidRPr="00CB1599">
        <w:rPr>
          <w:rFonts w:asciiTheme="majorBidi" w:hAnsiTheme="majorBidi" w:cstheme="majorBidi"/>
        </w:rPr>
        <w:t xml:space="preserve"> as reflected in Rabbi Feinstein’s responsum, or in the position of Rabbi Yehuda </w:t>
      </w:r>
      <w:r w:rsidR="002C26A1" w:rsidRPr="00CB1599">
        <w:rPr>
          <w:rFonts w:asciiTheme="majorBidi" w:hAnsiTheme="majorBidi" w:cstheme="majorBidi"/>
        </w:rPr>
        <w:t>U</w:t>
      </w:r>
      <w:r w:rsidRPr="00CB1599">
        <w:rPr>
          <w:rFonts w:asciiTheme="majorBidi" w:hAnsiTheme="majorBidi" w:cstheme="majorBidi"/>
        </w:rPr>
        <w:t>nterman, who was Israel’s chief rabbi in the 1960s and fiercely fought permissive trends on abortion</w:t>
      </w:r>
      <w:r w:rsidR="003838F4" w:rsidRPr="00CB1599">
        <w:rPr>
          <w:rFonts w:asciiTheme="majorBidi" w:hAnsiTheme="majorBidi" w:cstheme="majorBidi"/>
        </w:rPr>
        <w:t xml:space="preserve"> and even wrote one of the most stringent responsa in the history of Halakhah on this issue.  </w:t>
      </w:r>
    </w:p>
    <w:p w14:paraId="642F3D77" w14:textId="736D5BBF" w:rsidR="003838F4" w:rsidRPr="00CB1599" w:rsidRDefault="003838F4" w:rsidP="00CB1599">
      <w:pPr>
        <w:spacing w:after="0" w:line="480" w:lineRule="auto"/>
        <w:ind w:firstLine="720"/>
        <w:rPr>
          <w:rFonts w:asciiTheme="majorBidi" w:eastAsia="Times New Roman" w:hAnsiTheme="majorBidi" w:cstheme="majorBidi"/>
          <w:sz w:val="24"/>
          <w:szCs w:val="24"/>
        </w:rPr>
      </w:pPr>
      <w:r w:rsidRPr="00CB1599">
        <w:rPr>
          <w:rFonts w:asciiTheme="majorBidi" w:eastAsia="Times New Roman" w:hAnsiTheme="majorBidi" w:cstheme="majorBidi"/>
          <w:sz w:val="24"/>
          <w:szCs w:val="24"/>
        </w:rPr>
        <w:t xml:space="preserve">In complete contrast to Rabbi </w:t>
      </w:r>
      <w:r w:rsidR="002C26A1" w:rsidRPr="00CB1599">
        <w:rPr>
          <w:rFonts w:asciiTheme="majorBidi" w:eastAsia="Times New Roman" w:hAnsiTheme="majorBidi" w:cstheme="majorBidi"/>
          <w:sz w:val="24"/>
          <w:szCs w:val="24"/>
        </w:rPr>
        <w:t>U</w:t>
      </w:r>
      <w:r w:rsidRPr="00CB1599">
        <w:rPr>
          <w:rFonts w:asciiTheme="majorBidi" w:eastAsia="Times New Roman" w:hAnsiTheme="majorBidi" w:cstheme="majorBidi"/>
          <w:sz w:val="24"/>
          <w:szCs w:val="24"/>
        </w:rPr>
        <w:t xml:space="preserve">nterman’s stringent position, </w:t>
      </w:r>
      <w:r w:rsidR="002C26A1" w:rsidRPr="00CB1599">
        <w:rPr>
          <w:rFonts w:asciiTheme="majorBidi" w:eastAsia="Times New Roman" w:hAnsiTheme="majorBidi" w:cstheme="majorBidi"/>
          <w:sz w:val="24"/>
          <w:szCs w:val="24"/>
        </w:rPr>
        <w:t>in the 1960s</w:t>
      </w:r>
      <w:r w:rsidR="002C26A1" w:rsidRPr="00CB1599">
        <w:rPr>
          <w:rFonts w:asciiTheme="majorBidi" w:eastAsia="Times New Roman" w:hAnsiTheme="majorBidi" w:cstheme="majorBidi"/>
          <w:sz w:val="24"/>
          <w:szCs w:val="24"/>
        </w:rPr>
        <w:t xml:space="preserve"> </w:t>
      </w:r>
      <w:r w:rsidRPr="00CB1599">
        <w:rPr>
          <w:rFonts w:asciiTheme="majorBidi" w:eastAsia="Times New Roman" w:hAnsiTheme="majorBidi" w:cstheme="majorBidi"/>
          <w:sz w:val="24"/>
          <w:szCs w:val="24"/>
        </w:rPr>
        <w:t xml:space="preserve">Rabbi Shaul Israeli, a prominent </w:t>
      </w:r>
      <w:r w:rsidR="002C26A1" w:rsidRPr="00CB1599">
        <w:rPr>
          <w:rFonts w:asciiTheme="majorBidi" w:eastAsia="Times New Roman" w:hAnsiTheme="majorBidi" w:cstheme="majorBidi"/>
          <w:sz w:val="24"/>
          <w:szCs w:val="24"/>
        </w:rPr>
        <w:t xml:space="preserve">Religious Zionist </w:t>
      </w:r>
      <w:r w:rsidRPr="00CB1599">
        <w:rPr>
          <w:rFonts w:asciiTheme="majorBidi" w:eastAsia="Times New Roman" w:hAnsiTheme="majorBidi" w:cstheme="majorBidi"/>
          <w:sz w:val="24"/>
          <w:szCs w:val="24"/>
        </w:rPr>
        <w:t xml:space="preserve">rabbi, wrote a very lenient and instructive halakhic </w:t>
      </w:r>
      <w:r w:rsidR="00F304D5" w:rsidRPr="00CB1599">
        <w:rPr>
          <w:rFonts w:asciiTheme="majorBidi" w:eastAsia="Times New Roman" w:hAnsiTheme="majorBidi" w:cstheme="majorBidi"/>
          <w:sz w:val="24"/>
          <w:szCs w:val="24"/>
        </w:rPr>
        <w:t>decision</w:t>
      </w:r>
      <w:r w:rsidRPr="00CB1599">
        <w:rPr>
          <w:rFonts w:asciiTheme="majorBidi" w:eastAsia="Times New Roman" w:hAnsiTheme="majorBidi" w:cstheme="majorBidi"/>
          <w:sz w:val="24"/>
          <w:szCs w:val="24"/>
        </w:rPr>
        <w:t xml:space="preserve">, </w:t>
      </w:r>
      <w:r w:rsidR="00F304D5" w:rsidRPr="00CB1599">
        <w:rPr>
          <w:rFonts w:asciiTheme="majorBidi" w:eastAsia="Times New Roman" w:hAnsiTheme="majorBidi" w:cstheme="majorBidi"/>
          <w:sz w:val="24"/>
          <w:szCs w:val="24"/>
        </w:rPr>
        <w:t>despite his</w:t>
      </w:r>
      <w:r w:rsidRPr="00CB1599">
        <w:rPr>
          <w:rFonts w:asciiTheme="majorBidi" w:eastAsia="Times New Roman" w:hAnsiTheme="majorBidi" w:cstheme="majorBidi"/>
          <w:sz w:val="24"/>
          <w:szCs w:val="24"/>
        </w:rPr>
        <w:t xml:space="preserve"> context of a social reality moving toward greater legalization of abortion:</w:t>
      </w:r>
    </w:p>
    <w:p w14:paraId="09941251" w14:textId="563FA8F8" w:rsidR="003838F4" w:rsidRPr="00CB1599" w:rsidRDefault="003838F4" w:rsidP="00DB6CFE">
      <w:pPr>
        <w:pStyle w:val="1"/>
        <w:spacing w:line="240" w:lineRule="auto"/>
        <w:jc w:val="left"/>
        <w:rPr>
          <w:rFonts w:asciiTheme="majorBidi" w:hAnsiTheme="majorBidi" w:cstheme="majorBidi"/>
        </w:rPr>
      </w:pPr>
      <w:r w:rsidRPr="00CB1599">
        <w:rPr>
          <w:rFonts w:asciiTheme="majorBidi" w:hAnsiTheme="majorBidi" w:cstheme="majorBidi"/>
        </w:rPr>
        <w:t>The conclusion of the matter: The fetus is not considered a soul, and the prohibition of its killing counts as</w:t>
      </w:r>
      <w:r w:rsidR="006A297F" w:rsidRPr="00CB1599">
        <w:rPr>
          <w:rFonts w:asciiTheme="majorBidi" w:hAnsiTheme="majorBidi" w:cstheme="majorBidi"/>
        </w:rPr>
        <w:t xml:space="preserve"> a prohibition of</w:t>
      </w:r>
      <w:r w:rsidRPr="00CB1599">
        <w:rPr>
          <w:rFonts w:asciiTheme="majorBidi" w:hAnsiTheme="majorBidi" w:cstheme="majorBidi"/>
        </w:rPr>
        <w:t xml:space="preserve"> injury or </w:t>
      </w:r>
      <w:r w:rsidR="006A297F" w:rsidRPr="00CB1599">
        <w:rPr>
          <w:rFonts w:asciiTheme="majorBidi" w:hAnsiTheme="majorBidi" w:cstheme="majorBidi"/>
        </w:rPr>
        <w:t xml:space="preserve">the prohibition of </w:t>
      </w:r>
      <w:r w:rsidRPr="00CB1599">
        <w:rPr>
          <w:rFonts w:asciiTheme="majorBidi" w:hAnsiTheme="majorBidi" w:cstheme="majorBidi"/>
        </w:rPr>
        <w:t>“do not destroy</w:t>
      </w:r>
      <w:r w:rsidR="006A297F" w:rsidRPr="00CB1599">
        <w:rPr>
          <w:rFonts w:asciiTheme="majorBidi" w:hAnsiTheme="majorBidi" w:cstheme="majorBidi"/>
        </w:rPr>
        <w:t>,</w:t>
      </w:r>
      <w:r w:rsidRPr="00CB1599">
        <w:rPr>
          <w:rFonts w:asciiTheme="majorBidi" w:hAnsiTheme="majorBidi" w:cstheme="majorBidi"/>
        </w:rPr>
        <w:t xml:space="preserve">” and thus </w:t>
      </w:r>
      <w:r w:rsidR="006D349D" w:rsidRPr="00CB1599">
        <w:rPr>
          <w:rFonts w:asciiTheme="majorBidi" w:hAnsiTheme="majorBidi" w:cstheme="majorBidi"/>
        </w:rPr>
        <w:t>where</w:t>
      </w:r>
      <w:r w:rsidRPr="00CB1599">
        <w:rPr>
          <w:rFonts w:asciiTheme="majorBidi" w:hAnsiTheme="majorBidi" w:cstheme="majorBidi"/>
        </w:rPr>
        <w:t xml:space="preserve"> its existence entail</w:t>
      </w:r>
      <w:r w:rsidR="006D349D" w:rsidRPr="00CB1599">
        <w:rPr>
          <w:rFonts w:asciiTheme="majorBidi" w:hAnsiTheme="majorBidi" w:cstheme="majorBidi"/>
        </w:rPr>
        <w:t>s</w:t>
      </w:r>
      <w:r w:rsidRPr="00CB1599">
        <w:rPr>
          <w:rFonts w:asciiTheme="majorBidi" w:hAnsiTheme="majorBidi" w:cstheme="majorBidi"/>
        </w:rPr>
        <w:t xml:space="preserve"> the sorrow of another, </w:t>
      </w:r>
      <w:r w:rsidR="00E101D7" w:rsidRPr="00CB1599">
        <w:rPr>
          <w:rFonts w:asciiTheme="majorBidi" w:hAnsiTheme="majorBidi" w:cstheme="majorBidi"/>
        </w:rPr>
        <w:t>as in</w:t>
      </w:r>
      <w:r w:rsidRPr="00CB1599">
        <w:rPr>
          <w:rFonts w:asciiTheme="majorBidi" w:hAnsiTheme="majorBidi" w:cstheme="majorBidi"/>
        </w:rPr>
        <w:t xml:space="preserve"> </w:t>
      </w:r>
      <w:r w:rsidR="006D349D" w:rsidRPr="00CB1599">
        <w:rPr>
          <w:rFonts w:asciiTheme="majorBidi" w:hAnsiTheme="majorBidi" w:cstheme="majorBidi"/>
        </w:rPr>
        <w:t>the delay of justice for the mother</w:t>
      </w:r>
      <w:r w:rsidRPr="00CB1599">
        <w:rPr>
          <w:rFonts w:asciiTheme="majorBidi" w:hAnsiTheme="majorBidi" w:cstheme="majorBidi"/>
        </w:rPr>
        <w:t xml:space="preserve">, even though it is not the cause, but its existence </w:t>
      </w:r>
      <w:r w:rsidR="006A297F" w:rsidRPr="00CB1599">
        <w:rPr>
          <w:rFonts w:asciiTheme="majorBidi" w:hAnsiTheme="majorBidi" w:cstheme="majorBidi"/>
        </w:rPr>
        <w:t xml:space="preserve">nonetheless </w:t>
      </w:r>
      <w:r w:rsidR="006D349D" w:rsidRPr="00CB1599">
        <w:rPr>
          <w:rFonts w:asciiTheme="majorBidi" w:hAnsiTheme="majorBidi" w:cstheme="majorBidi"/>
        </w:rPr>
        <w:t>hinders the possibility of eliminating sorrow</w:t>
      </w:r>
      <w:r w:rsidR="006A297F" w:rsidRPr="00CB1599">
        <w:rPr>
          <w:rFonts w:asciiTheme="majorBidi" w:hAnsiTheme="majorBidi" w:cstheme="majorBidi"/>
        </w:rPr>
        <w:t>,</w:t>
      </w:r>
      <w:r w:rsidR="006D349D" w:rsidRPr="00CB1599">
        <w:rPr>
          <w:rFonts w:asciiTheme="majorBidi" w:hAnsiTheme="majorBidi" w:cstheme="majorBidi"/>
        </w:rPr>
        <w:t xml:space="preserve"> it is permitted to kill it because of this. (recto, 36, 9)</w:t>
      </w:r>
    </w:p>
    <w:p w14:paraId="310F256D" w14:textId="77777777" w:rsidR="00DB6CFE" w:rsidRDefault="00DB6CFE" w:rsidP="00CB1599">
      <w:pPr>
        <w:pStyle w:val="1"/>
        <w:ind w:left="0"/>
        <w:jc w:val="left"/>
        <w:rPr>
          <w:rFonts w:asciiTheme="majorBidi" w:hAnsiTheme="majorBidi" w:cstheme="majorBidi"/>
        </w:rPr>
      </w:pPr>
    </w:p>
    <w:p w14:paraId="29DCC10E" w14:textId="233E88B4" w:rsidR="006D349D" w:rsidRPr="00CB1599" w:rsidRDefault="006D349D" w:rsidP="00CB1599">
      <w:pPr>
        <w:pStyle w:val="1"/>
        <w:ind w:left="0"/>
        <w:jc w:val="left"/>
        <w:rPr>
          <w:rFonts w:asciiTheme="majorBidi" w:hAnsiTheme="majorBidi" w:cstheme="majorBidi"/>
        </w:rPr>
      </w:pPr>
      <w:r w:rsidRPr="00CB1599">
        <w:rPr>
          <w:rFonts w:asciiTheme="majorBidi" w:hAnsiTheme="majorBidi" w:cstheme="majorBidi"/>
        </w:rPr>
        <w:t>I believe Rabbi Israeli’s words are critically importan</w:t>
      </w:r>
      <w:r w:rsidR="006A297F" w:rsidRPr="00CB1599">
        <w:rPr>
          <w:rFonts w:asciiTheme="majorBidi" w:hAnsiTheme="majorBidi" w:cstheme="majorBidi"/>
        </w:rPr>
        <w:t>t</w:t>
      </w:r>
      <w:r w:rsidRPr="00CB1599">
        <w:rPr>
          <w:rFonts w:asciiTheme="majorBidi" w:hAnsiTheme="majorBidi" w:cstheme="majorBidi"/>
        </w:rPr>
        <w:t xml:space="preserve"> – first of all, </w:t>
      </w:r>
      <w:r w:rsidR="00E101D7" w:rsidRPr="00CB1599">
        <w:rPr>
          <w:rFonts w:asciiTheme="majorBidi" w:hAnsiTheme="majorBidi" w:cstheme="majorBidi"/>
        </w:rPr>
        <w:t>in that if</w:t>
      </w:r>
      <w:r w:rsidRPr="00CB1599">
        <w:rPr>
          <w:rFonts w:asciiTheme="majorBidi" w:hAnsiTheme="majorBidi" w:cstheme="majorBidi"/>
        </w:rPr>
        <w:t xml:space="preserve"> the existence of the fetus causes the sorrow of another</w:t>
      </w:r>
      <w:r w:rsidR="00E101D7" w:rsidRPr="00CB1599">
        <w:rPr>
          <w:rFonts w:asciiTheme="majorBidi" w:hAnsiTheme="majorBidi" w:cstheme="majorBidi"/>
        </w:rPr>
        <w:t xml:space="preserve"> – </w:t>
      </w:r>
      <w:r w:rsidRPr="00CB1599">
        <w:rPr>
          <w:rFonts w:asciiTheme="majorBidi" w:hAnsiTheme="majorBidi" w:cstheme="majorBidi"/>
        </w:rPr>
        <w:t>it is permitted to abort it</w:t>
      </w:r>
      <w:r w:rsidR="00E101D7" w:rsidRPr="00CB1599">
        <w:rPr>
          <w:rFonts w:asciiTheme="majorBidi" w:hAnsiTheme="majorBidi" w:cstheme="majorBidi"/>
        </w:rPr>
        <w:t xml:space="preserve">, </w:t>
      </w:r>
      <w:r w:rsidR="00E101D7" w:rsidRPr="00CB1599">
        <w:rPr>
          <w:rFonts w:asciiTheme="majorBidi" w:hAnsiTheme="majorBidi" w:cstheme="majorBidi"/>
        </w:rPr>
        <w:t xml:space="preserve">as he understood from the sugya in </w:t>
      </w:r>
      <w:proofErr w:type="spellStart"/>
      <w:r w:rsidR="00E101D7" w:rsidRPr="00CB1599">
        <w:rPr>
          <w:rFonts w:asciiTheme="majorBidi" w:hAnsiTheme="majorBidi" w:cstheme="majorBidi"/>
        </w:rPr>
        <w:t>Arakhin</w:t>
      </w:r>
      <w:proofErr w:type="spellEnd"/>
      <w:r w:rsidR="00E101D7" w:rsidRPr="00CB1599">
        <w:rPr>
          <w:rFonts w:asciiTheme="majorBidi" w:hAnsiTheme="majorBidi" w:cstheme="majorBidi"/>
        </w:rPr>
        <w:t xml:space="preserve"> regarding delayed justice for the mother</w:t>
      </w:r>
      <w:r w:rsidRPr="00CB1599">
        <w:rPr>
          <w:rFonts w:asciiTheme="majorBidi" w:hAnsiTheme="majorBidi" w:cstheme="majorBidi"/>
        </w:rPr>
        <w:t xml:space="preserve">.  Second, also from the </w:t>
      </w:r>
      <w:r w:rsidR="00E101D7" w:rsidRPr="00CB1599">
        <w:rPr>
          <w:rFonts w:asciiTheme="majorBidi" w:hAnsiTheme="majorBidi" w:cstheme="majorBidi"/>
        </w:rPr>
        <w:t>perspective</w:t>
      </w:r>
      <w:r w:rsidRPr="00CB1599">
        <w:rPr>
          <w:rFonts w:asciiTheme="majorBidi" w:hAnsiTheme="majorBidi" w:cstheme="majorBidi"/>
        </w:rPr>
        <w:t xml:space="preserve"> of the future life of the fetus and its expected suffering – it is permitted to abort it.  Trends in decisions in the late twentieth and early twenty-first centuries would permit abortion mostly for the second reason, but would abandon the </w:t>
      </w:r>
      <w:r w:rsidR="00E101D7" w:rsidRPr="00CB1599">
        <w:rPr>
          <w:rFonts w:asciiTheme="majorBidi" w:hAnsiTheme="majorBidi" w:cstheme="majorBidi"/>
        </w:rPr>
        <w:t xml:space="preserve">fundamental </w:t>
      </w:r>
      <w:r w:rsidRPr="00CB1599">
        <w:rPr>
          <w:rFonts w:asciiTheme="majorBidi" w:hAnsiTheme="majorBidi" w:cstheme="majorBidi"/>
        </w:rPr>
        <w:t xml:space="preserve">first </w:t>
      </w:r>
      <w:r w:rsidR="00E101D7" w:rsidRPr="00CB1599">
        <w:rPr>
          <w:rFonts w:asciiTheme="majorBidi" w:hAnsiTheme="majorBidi" w:cstheme="majorBidi"/>
        </w:rPr>
        <w:t>reason</w:t>
      </w:r>
      <w:r w:rsidRPr="00CB1599">
        <w:rPr>
          <w:rFonts w:asciiTheme="majorBidi" w:hAnsiTheme="majorBidi" w:cstheme="majorBidi"/>
        </w:rPr>
        <w:t xml:space="preserve"> in Rabbi Israeli’s decision regarding the </w:t>
      </w:r>
      <w:r w:rsidR="00E101D7" w:rsidRPr="00CB1599">
        <w:rPr>
          <w:rFonts w:asciiTheme="majorBidi" w:hAnsiTheme="majorBidi" w:cstheme="majorBidi"/>
        </w:rPr>
        <w:t>mother’s</w:t>
      </w:r>
      <w:r w:rsidR="00F304D5" w:rsidRPr="00CB1599">
        <w:rPr>
          <w:rFonts w:asciiTheme="majorBidi" w:hAnsiTheme="majorBidi" w:cstheme="majorBidi"/>
        </w:rPr>
        <w:t xml:space="preserve"> sorrow,</w:t>
      </w:r>
      <w:r w:rsidRPr="00CB1599">
        <w:rPr>
          <w:rFonts w:asciiTheme="majorBidi" w:hAnsiTheme="majorBidi" w:cstheme="majorBidi"/>
        </w:rPr>
        <w:t xml:space="preserve"> although there is a halakhic framework to recognize her suffering and permit </w:t>
      </w:r>
      <w:r w:rsidR="00E101D7" w:rsidRPr="00CB1599">
        <w:rPr>
          <w:rFonts w:asciiTheme="majorBidi" w:hAnsiTheme="majorBidi" w:cstheme="majorBidi"/>
        </w:rPr>
        <w:t xml:space="preserve">the abortion </w:t>
      </w:r>
      <w:r w:rsidRPr="00CB1599">
        <w:rPr>
          <w:rFonts w:asciiTheme="majorBidi" w:hAnsiTheme="majorBidi" w:cstheme="majorBidi"/>
        </w:rPr>
        <w:t xml:space="preserve">(certainly at early stages of pregnancy).  </w:t>
      </w:r>
    </w:p>
    <w:p w14:paraId="042A3821" w14:textId="77777777" w:rsidR="00C1165A" w:rsidRPr="00CB1599" w:rsidRDefault="00C1165A" w:rsidP="00CB1599">
      <w:pPr>
        <w:pStyle w:val="a"/>
        <w:bidi/>
        <w:jc w:val="right"/>
        <w:rPr>
          <w:rFonts w:asciiTheme="majorBidi" w:hAnsiTheme="majorBidi" w:cstheme="majorBidi"/>
          <w:rtl/>
        </w:rPr>
      </w:pPr>
    </w:p>
    <w:p w14:paraId="533665C6" w14:textId="7C3E67E9" w:rsidR="006D349D" w:rsidRPr="00CB1599" w:rsidRDefault="006D349D" w:rsidP="00CB1599">
      <w:pPr>
        <w:pStyle w:val="a"/>
        <w:jc w:val="left"/>
        <w:rPr>
          <w:rFonts w:asciiTheme="majorBidi" w:hAnsiTheme="majorBidi" w:cstheme="majorBidi"/>
        </w:rPr>
      </w:pPr>
      <w:r w:rsidRPr="00CB1599">
        <w:rPr>
          <w:rFonts w:asciiTheme="majorBidi" w:hAnsiTheme="majorBidi" w:cstheme="majorBidi"/>
        </w:rPr>
        <w:t>In conclusion:</w:t>
      </w:r>
    </w:p>
    <w:p w14:paraId="01254F08" w14:textId="659D119F" w:rsidR="006D349D" w:rsidRPr="00CB1599" w:rsidRDefault="006D349D" w:rsidP="00CB1599">
      <w:pPr>
        <w:pStyle w:val="a"/>
        <w:jc w:val="left"/>
        <w:rPr>
          <w:rFonts w:asciiTheme="majorBidi" w:hAnsiTheme="majorBidi" w:cstheme="majorBidi"/>
        </w:rPr>
      </w:pPr>
      <w:r w:rsidRPr="00CB1599">
        <w:rPr>
          <w:rFonts w:asciiTheme="majorBidi" w:hAnsiTheme="majorBidi" w:cstheme="majorBidi"/>
        </w:rPr>
        <w:t xml:space="preserve">Taking a liberal </w:t>
      </w:r>
      <w:r w:rsidR="00AB1BB0" w:rsidRPr="00CB1599">
        <w:rPr>
          <w:rFonts w:asciiTheme="majorBidi" w:hAnsiTheme="majorBidi" w:cstheme="majorBidi"/>
        </w:rPr>
        <w:t xml:space="preserve">(although not a </w:t>
      </w:r>
      <w:r w:rsidR="00AB1BB0" w:rsidRPr="00CB1599">
        <w:rPr>
          <w:rFonts w:asciiTheme="majorBidi" w:hAnsiTheme="majorBidi" w:cstheme="majorBidi"/>
        </w:rPr>
        <w:t>broadly</w:t>
      </w:r>
      <w:r w:rsidR="00AB1BB0" w:rsidRPr="00CB1599">
        <w:rPr>
          <w:rFonts w:asciiTheme="majorBidi" w:hAnsiTheme="majorBidi" w:cstheme="majorBidi"/>
        </w:rPr>
        <w:t xml:space="preserve"> permissive) </w:t>
      </w:r>
      <w:r w:rsidRPr="00CB1599">
        <w:rPr>
          <w:rFonts w:asciiTheme="majorBidi" w:hAnsiTheme="majorBidi" w:cstheme="majorBidi"/>
        </w:rPr>
        <w:t xml:space="preserve">position is not </w:t>
      </w:r>
      <w:r w:rsidR="00AB1BB0" w:rsidRPr="00CB1599">
        <w:rPr>
          <w:rFonts w:asciiTheme="majorBidi" w:hAnsiTheme="majorBidi" w:cstheme="majorBidi"/>
        </w:rPr>
        <w:t xml:space="preserve">a </w:t>
      </w:r>
      <w:r w:rsidRPr="00CB1599">
        <w:rPr>
          <w:rFonts w:asciiTheme="majorBidi" w:hAnsiTheme="majorBidi" w:cstheme="majorBidi"/>
        </w:rPr>
        <w:t>trivial</w:t>
      </w:r>
      <w:r w:rsidR="00AB1BB0" w:rsidRPr="00CB1599">
        <w:rPr>
          <w:rFonts w:asciiTheme="majorBidi" w:hAnsiTheme="majorBidi" w:cstheme="majorBidi"/>
        </w:rPr>
        <w:t xml:space="preserve"> matter</w:t>
      </w:r>
      <w:r w:rsidRPr="00CB1599">
        <w:rPr>
          <w:rFonts w:asciiTheme="majorBidi" w:hAnsiTheme="majorBidi" w:cstheme="majorBidi"/>
        </w:rPr>
        <w:t xml:space="preserve"> for me.  </w:t>
      </w:r>
      <w:r w:rsidR="00AB1BB0" w:rsidRPr="00CB1599">
        <w:rPr>
          <w:rFonts w:asciiTheme="majorBidi" w:hAnsiTheme="majorBidi" w:cstheme="majorBidi"/>
        </w:rPr>
        <w:t>As</w:t>
      </w:r>
      <w:r w:rsidRPr="00CB1599">
        <w:rPr>
          <w:rFonts w:asciiTheme="majorBidi" w:hAnsiTheme="majorBidi" w:cstheme="majorBidi"/>
        </w:rPr>
        <w:t xml:space="preserve"> a woman, a mother of five, </w:t>
      </w:r>
      <w:r w:rsidR="00AB1BB0" w:rsidRPr="00CB1599">
        <w:rPr>
          <w:rFonts w:asciiTheme="majorBidi" w:hAnsiTheme="majorBidi" w:cstheme="majorBidi"/>
        </w:rPr>
        <w:t xml:space="preserve">who is </w:t>
      </w:r>
      <w:r w:rsidRPr="00CB1599">
        <w:rPr>
          <w:rFonts w:asciiTheme="majorBidi" w:hAnsiTheme="majorBidi" w:cstheme="majorBidi"/>
        </w:rPr>
        <w:t>faithful to Halakha</w:t>
      </w:r>
      <w:r w:rsidR="00AB1BB0" w:rsidRPr="00CB1599">
        <w:rPr>
          <w:rFonts w:asciiTheme="majorBidi" w:hAnsiTheme="majorBidi" w:cstheme="majorBidi"/>
        </w:rPr>
        <w:t>h</w:t>
      </w:r>
      <w:r w:rsidRPr="00CB1599">
        <w:rPr>
          <w:rFonts w:asciiTheme="majorBidi" w:hAnsiTheme="majorBidi" w:cstheme="majorBidi"/>
        </w:rPr>
        <w:t xml:space="preserve">, I would have been expected to take </w:t>
      </w:r>
      <w:r w:rsidRPr="00CB1599">
        <w:rPr>
          <w:rFonts w:asciiTheme="majorBidi" w:hAnsiTheme="majorBidi" w:cstheme="majorBidi"/>
        </w:rPr>
        <w:lastRenderedPageBreak/>
        <w:t xml:space="preserve">another position.  But because of what I have just said, the opposite is true.  Children have great meaning for women, but many women do not wish the entirety of their existence and </w:t>
      </w:r>
      <w:r w:rsidR="00AB1BB0" w:rsidRPr="00CB1599">
        <w:rPr>
          <w:rFonts w:asciiTheme="majorBidi" w:hAnsiTheme="majorBidi" w:cstheme="majorBidi"/>
        </w:rPr>
        <w:t>full humanity</w:t>
      </w:r>
      <w:r w:rsidRPr="00CB1599">
        <w:rPr>
          <w:rFonts w:asciiTheme="majorBidi" w:hAnsiTheme="majorBidi" w:cstheme="majorBidi"/>
        </w:rPr>
        <w:t xml:space="preserve"> to be defined only by their children.  I believe that the Halakhah</w:t>
      </w:r>
      <w:r w:rsidR="00AB1BB0" w:rsidRPr="00CB1599">
        <w:rPr>
          <w:rFonts w:asciiTheme="majorBidi" w:hAnsiTheme="majorBidi" w:cstheme="majorBidi"/>
        </w:rPr>
        <w:t>,</w:t>
      </w:r>
      <w:r w:rsidRPr="00CB1599">
        <w:rPr>
          <w:rFonts w:asciiTheme="majorBidi" w:hAnsiTheme="majorBidi" w:cstheme="majorBidi"/>
        </w:rPr>
        <w:t xml:space="preserve"> as well, with its varied viewpoints, does not necessarily contradict the critique I have offered here.  Indeed, it could embrace it if it wished.  This critique could contribute to a balanced view o</w:t>
      </w:r>
      <w:r w:rsidR="00AB1BB0" w:rsidRPr="00CB1599">
        <w:rPr>
          <w:rFonts w:asciiTheme="majorBidi" w:hAnsiTheme="majorBidi" w:cstheme="majorBidi"/>
        </w:rPr>
        <w:t>n the part of</w:t>
      </w:r>
      <w:r w:rsidRPr="00CB1599">
        <w:rPr>
          <w:rFonts w:asciiTheme="majorBidi" w:hAnsiTheme="majorBidi" w:cstheme="majorBidi"/>
        </w:rPr>
        <w:t xml:space="preserve"> halakhic </w:t>
      </w:r>
      <w:proofErr w:type="spellStart"/>
      <w:r w:rsidRPr="00CB1599">
        <w:rPr>
          <w:rFonts w:asciiTheme="majorBidi" w:hAnsiTheme="majorBidi" w:cstheme="majorBidi"/>
        </w:rPr>
        <w:t>decisors</w:t>
      </w:r>
      <w:proofErr w:type="spellEnd"/>
      <w:r w:rsidRPr="00CB1599">
        <w:rPr>
          <w:rFonts w:asciiTheme="majorBidi" w:hAnsiTheme="majorBidi" w:cstheme="majorBidi"/>
        </w:rPr>
        <w:t xml:space="preserve"> regarding </w:t>
      </w:r>
      <w:r w:rsidR="00AB1BB0" w:rsidRPr="00CB1599">
        <w:rPr>
          <w:rFonts w:asciiTheme="majorBidi" w:hAnsiTheme="majorBidi" w:cstheme="majorBidi"/>
        </w:rPr>
        <w:t xml:space="preserve">a woman’s </w:t>
      </w:r>
      <w:r w:rsidRPr="00CB1599">
        <w:rPr>
          <w:rFonts w:asciiTheme="majorBidi" w:hAnsiTheme="majorBidi" w:cstheme="majorBidi"/>
        </w:rPr>
        <w:t xml:space="preserve">needs and </w:t>
      </w:r>
      <w:r w:rsidR="00AB1BB0" w:rsidRPr="00CB1599">
        <w:rPr>
          <w:rFonts w:asciiTheme="majorBidi" w:hAnsiTheme="majorBidi" w:cstheme="majorBidi"/>
        </w:rPr>
        <w:t>allow</w:t>
      </w:r>
      <w:r w:rsidRPr="00CB1599">
        <w:rPr>
          <w:rFonts w:asciiTheme="majorBidi" w:hAnsiTheme="majorBidi" w:cstheme="majorBidi"/>
        </w:rPr>
        <w:t xml:space="preserve"> understanding and empathy for her ability to shape her life, her choice</w:t>
      </w:r>
      <w:r w:rsidR="00F304D5" w:rsidRPr="00CB1599">
        <w:rPr>
          <w:rFonts w:asciiTheme="majorBidi" w:hAnsiTheme="majorBidi" w:cstheme="majorBidi"/>
        </w:rPr>
        <w:t>s</w:t>
      </w:r>
      <w:r w:rsidRPr="00CB1599">
        <w:rPr>
          <w:rFonts w:asciiTheme="majorBidi" w:hAnsiTheme="majorBidi" w:cstheme="majorBidi"/>
        </w:rPr>
        <w:t xml:space="preserve">, and </w:t>
      </w:r>
      <w:r w:rsidR="00F304D5" w:rsidRPr="00CB1599">
        <w:rPr>
          <w:rFonts w:asciiTheme="majorBidi" w:hAnsiTheme="majorBidi" w:cstheme="majorBidi"/>
        </w:rPr>
        <w:t xml:space="preserve">her </w:t>
      </w:r>
      <w:r w:rsidRPr="00CB1599">
        <w:rPr>
          <w:rFonts w:asciiTheme="majorBidi" w:hAnsiTheme="majorBidi" w:cstheme="majorBidi"/>
        </w:rPr>
        <w:t xml:space="preserve">preferences in a dignified way – as part of </w:t>
      </w:r>
      <w:r w:rsidR="00BB7F70" w:rsidRPr="00CB1599">
        <w:rPr>
          <w:rFonts w:asciiTheme="majorBidi" w:hAnsiTheme="majorBidi" w:cstheme="majorBidi"/>
        </w:rPr>
        <w:t xml:space="preserve">all the </w:t>
      </w:r>
      <w:r w:rsidR="00AB1BB0" w:rsidRPr="00CB1599">
        <w:rPr>
          <w:rFonts w:asciiTheme="majorBidi" w:hAnsiTheme="majorBidi" w:cstheme="majorBidi"/>
        </w:rPr>
        <w:t>implications</w:t>
      </w:r>
      <w:r w:rsidR="00BB7F70" w:rsidRPr="00CB1599">
        <w:rPr>
          <w:rFonts w:asciiTheme="majorBidi" w:hAnsiTheme="majorBidi" w:cstheme="majorBidi"/>
        </w:rPr>
        <w:t xml:space="preserve"> that should be considered in such a difficult decision as required on the question of abortion.  </w:t>
      </w:r>
    </w:p>
    <w:sectPr w:rsidR="006D349D" w:rsidRPr="00CB1599">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DC9D" w14:textId="77777777" w:rsidR="00CE7395" w:rsidRDefault="00CE7395" w:rsidP="00CE7395">
      <w:pPr>
        <w:spacing w:after="0" w:line="240" w:lineRule="auto"/>
      </w:pPr>
      <w:r>
        <w:separator/>
      </w:r>
    </w:p>
  </w:endnote>
  <w:endnote w:type="continuationSeparator" w:id="0">
    <w:p w14:paraId="6728308B" w14:textId="77777777" w:rsidR="00CE7395" w:rsidRDefault="00CE7395" w:rsidP="00CE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220000"/>
      <w:docPartObj>
        <w:docPartGallery w:val="Page Numbers (Bottom of Page)"/>
        <w:docPartUnique/>
      </w:docPartObj>
    </w:sdtPr>
    <w:sdtEndPr>
      <w:rPr>
        <w:noProof/>
      </w:rPr>
    </w:sdtEndPr>
    <w:sdtContent>
      <w:p w14:paraId="4D666DCD" w14:textId="27A8B74E" w:rsidR="0002291E" w:rsidRDefault="00022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6E2A31" w14:textId="77777777" w:rsidR="0002291E" w:rsidRDefault="00022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38AE" w14:textId="77777777" w:rsidR="00CE7395" w:rsidRDefault="00CE7395" w:rsidP="00CE7395">
      <w:pPr>
        <w:spacing w:after="0" w:line="240" w:lineRule="auto"/>
      </w:pPr>
      <w:r>
        <w:separator/>
      </w:r>
    </w:p>
  </w:footnote>
  <w:footnote w:type="continuationSeparator" w:id="0">
    <w:p w14:paraId="572CF02C" w14:textId="77777777" w:rsidR="00CE7395" w:rsidRDefault="00CE7395" w:rsidP="00CE739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A">
    <w15:presenceInfo w15:providerId="Windows Live" w15:userId="145c3af1ebcb21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7D"/>
    <w:rsid w:val="00002ED8"/>
    <w:rsid w:val="0002291E"/>
    <w:rsid w:val="00025923"/>
    <w:rsid w:val="00096960"/>
    <w:rsid w:val="00157A5C"/>
    <w:rsid w:val="002944B0"/>
    <w:rsid w:val="002B2B84"/>
    <w:rsid w:val="002C26A1"/>
    <w:rsid w:val="003321FC"/>
    <w:rsid w:val="003838F4"/>
    <w:rsid w:val="004320BB"/>
    <w:rsid w:val="00470F8C"/>
    <w:rsid w:val="005063EB"/>
    <w:rsid w:val="0069499D"/>
    <w:rsid w:val="006A297F"/>
    <w:rsid w:val="006D2D7D"/>
    <w:rsid w:val="006D349D"/>
    <w:rsid w:val="006D6FEC"/>
    <w:rsid w:val="006F35FA"/>
    <w:rsid w:val="0073635B"/>
    <w:rsid w:val="007A73BF"/>
    <w:rsid w:val="00887167"/>
    <w:rsid w:val="008D4090"/>
    <w:rsid w:val="008E4A83"/>
    <w:rsid w:val="00940133"/>
    <w:rsid w:val="0098646E"/>
    <w:rsid w:val="009D5F50"/>
    <w:rsid w:val="00A054A1"/>
    <w:rsid w:val="00A45CA2"/>
    <w:rsid w:val="00AB1BB0"/>
    <w:rsid w:val="00AC60C3"/>
    <w:rsid w:val="00B36563"/>
    <w:rsid w:val="00B632E1"/>
    <w:rsid w:val="00B81F63"/>
    <w:rsid w:val="00BB7F70"/>
    <w:rsid w:val="00BD6D37"/>
    <w:rsid w:val="00BE6220"/>
    <w:rsid w:val="00C1165A"/>
    <w:rsid w:val="00C25D64"/>
    <w:rsid w:val="00CB1599"/>
    <w:rsid w:val="00CE7395"/>
    <w:rsid w:val="00D21F48"/>
    <w:rsid w:val="00DB6CFE"/>
    <w:rsid w:val="00E101D7"/>
    <w:rsid w:val="00E165AB"/>
    <w:rsid w:val="00E17BF7"/>
    <w:rsid w:val="00E27963"/>
    <w:rsid w:val="00E62462"/>
    <w:rsid w:val="00E91A67"/>
    <w:rsid w:val="00EE1B16"/>
    <w:rsid w:val="00F304D5"/>
    <w:rsid w:val="00F978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538B"/>
  <w15:chartTrackingRefBased/>
  <w15:docId w15:val="{20708D0A-8FB6-4EBB-8741-313157A6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73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395"/>
    <w:rPr>
      <w:sz w:val="20"/>
      <w:szCs w:val="20"/>
    </w:rPr>
  </w:style>
  <w:style w:type="character" w:styleId="FootnoteReference">
    <w:name w:val="footnote reference"/>
    <w:semiHidden/>
    <w:rsid w:val="00CE7395"/>
    <w:rPr>
      <w:vertAlign w:val="superscript"/>
    </w:rPr>
  </w:style>
  <w:style w:type="paragraph" w:styleId="Header">
    <w:name w:val="header"/>
    <w:basedOn w:val="Normal"/>
    <w:link w:val="HeaderChar"/>
    <w:uiPriority w:val="99"/>
    <w:unhideWhenUsed/>
    <w:rsid w:val="000229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291E"/>
  </w:style>
  <w:style w:type="paragraph" w:styleId="Footer">
    <w:name w:val="footer"/>
    <w:basedOn w:val="Normal"/>
    <w:link w:val="FooterChar"/>
    <w:uiPriority w:val="99"/>
    <w:unhideWhenUsed/>
    <w:rsid w:val="000229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291E"/>
  </w:style>
  <w:style w:type="paragraph" w:customStyle="1" w:styleId="1">
    <w:name w:val="ציטוט 1"/>
    <w:basedOn w:val="Subtitle"/>
    <w:link w:val="10"/>
    <w:qFormat/>
    <w:rsid w:val="004320BB"/>
    <w:pPr>
      <w:numPr>
        <w:ilvl w:val="0"/>
      </w:numPr>
      <w:spacing w:after="0" w:line="480" w:lineRule="auto"/>
      <w:ind w:left="720"/>
      <w:jc w:val="both"/>
    </w:pPr>
    <w:rPr>
      <w:rFonts w:ascii="Times New Roman" w:eastAsia="Times New Roman" w:hAnsi="Times New Roman" w:cs="David"/>
      <w:color w:val="auto"/>
      <w:spacing w:val="0"/>
      <w:sz w:val="24"/>
      <w:szCs w:val="24"/>
    </w:rPr>
  </w:style>
  <w:style w:type="character" w:customStyle="1" w:styleId="10">
    <w:name w:val="ציטוט 1 תו"/>
    <w:link w:val="1"/>
    <w:rsid w:val="004320BB"/>
    <w:rPr>
      <w:rFonts w:ascii="Times New Roman" w:eastAsia="Times New Roman" w:hAnsi="Times New Roman" w:cs="David"/>
      <w:sz w:val="24"/>
      <w:szCs w:val="24"/>
    </w:rPr>
  </w:style>
  <w:style w:type="paragraph" w:styleId="Subtitle">
    <w:name w:val="Subtitle"/>
    <w:basedOn w:val="Normal"/>
    <w:next w:val="Normal"/>
    <w:link w:val="SubtitleChar"/>
    <w:uiPriority w:val="11"/>
    <w:qFormat/>
    <w:rsid w:val="004320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20BB"/>
    <w:rPr>
      <w:rFonts w:eastAsiaTheme="minorEastAsia"/>
      <w:color w:val="5A5A5A" w:themeColor="text1" w:themeTint="A5"/>
      <w:spacing w:val="15"/>
    </w:rPr>
  </w:style>
  <w:style w:type="paragraph" w:customStyle="1" w:styleId="a">
    <w:name w:val="אחרי כותרת"/>
    <w:basedOn w:val="Subtitle"/>
    <w:link w:val="a0"/>
    <w:qFormat/>
    <w:rsid w:val="00C1165A"/>
    <w:pPr>
      <w:numPr>
        <w:ilvl w:val="0"/>
      </w:numPr>
      <w:spacing w:after="0" w:line="480" w:lineRule="auto"/>
      <w:jc w:val="both"/>
    </w:pPr>
    <w:rPr>
      <w:rFonts w:ascii="Times New Roman" w:eastAsia="Times New Roman" w:hAnsi="Times New Roman" w:cs="David"/>
      <w:color w:val="auto"/>
      <w:spacing w:val="0"/>
      <w:sz w:val="24"/>
      <w:szCs w:val="24"/>
      <w:lang w:eastAsia="x-none"/>
    </w:rPr>
  </w:style>
  <w:style w:type="character" w:customStyle="1" w:styleId="a0">
    <w:name w:val="אחרי כותרת תו"/>
    <w:link w:val="a"/>
    <w:rsid w:val="00C1165A"/>
    <w:rPr>
      <w:rFonts w:ascii="Times New Roman" w:eastAsia="Times New Roman" w:hAnsi="Times New Roman" w:cs="David"/>
      <w:sz w:val="24"/>
      <w:szCs w:val="24"/>
      <w:lang w:eastAsia="x-none"/>
    </w:rPr>
  </w:style>
  <w:style w:type="paragraph" w:styleId="Revision">
    <w:name w:val="Revision"/>
    <w:hidden/>
    <w:uiPriority w:val="99"/>
    <w:semiHidden/>
    <w:rsid w:val="00506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8</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Irshai</dc:creator>
  <cp:keywords/>
  <dc:description/>
  <cp:lastModifiedBy>A A</cp:lastModifiedBy>
  <cp:revision>9</cp:revision>
  <dcterms:created xsi:type="dcterms:W3CDTF">2022-03-02T20:11:00Z</dcterms:created>
  <dcterms:modified xsi:type="dcterms:W3CDTF">2022-03-03T16:02:00Z</dcterms:modified>
</cp:coreProperties>
</file>