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0A909" w14:textId="2426CA6B" w:rsidR="00CA06CC" w:rsidRPr="00CA06CC" w:rsidRDefault="00CA06CC" w:rsidP="00600C0A">
      <w:pPr>
        <w:pStyle w:val="NormalWeb"/>
        <w:bidi/>
        <w:spacing w:before="0" w:beforeAutospacing="0" w:after="0" w:afterAutospacing="0" w:line="360" w:lineRule="auto"/>
        <w:jc w:val="center"/>
        <w:rPr>
          <w:rFonts w:asciiTheme="minorHAnsi" w:hAnsiTheme="minorHAnsi" w:cstheme="minorBidi"/>
          <w:b/>
          <w:bCs/>
          <w:color w:val="000000"/>
          <w:sz w:val="32"/>
          <w:szCs w:val="32"/>
          <w:lang w:bidi="yi-Hebr"/>
        </w:rPr>
      </w:pPr>
      <w:r>
        <w:rPr>
          <w:rFonts w:ascii="David" w:hAnsi="David" w:cs="David"/>
          <w:b/>
          <w:bCs/>
          <w:color w:val="000000"/>
          <w:sz w:val="32"/>
          <w:szCs w:val="32"/>
        </w:rPr>
        <w:t xml:space="preserve">The Israeli Center for Elections </w:t>
      </w:r>
      <w:r w:rsidR="00F95DCA">
        <w:rPr>
          <w:rFonts w:ascii="David" w:hAnsi="David" w:cs="David"/>
          <w:b/>
          <w:bCs/>
          <w:color w:val="000000"/>
          <w:sz w:val="32"/>
          <w:szCs w:val="32"/>
        </w:rPr>
        <w:t xml:space="preserve">Studies </w:t>
      </w:r>
      <w:r>
        <w:rPr>
          <w:rFonts w:ascii="David" w:hAnsi="David" w:cs="David"/>
          <w:b/>
          <w:bCs/>
          <w:color w:val="000000"/>
          <w:sz w:val="32"/>
          <w:szCs w:val="32"/>
        </w:rPr>
        <w:t>and Voter Behavior: Rational, Structure, and Activity</w:t>
      </w:r>
    </w:p>
    <w:p w14:paraId="37206D76" w14:textId="77777777" w:rsidR="00F7169B" w:rsidRDefault="00F7169B" w:rsidP="00600C0A">
      <w:pPr>
        <w:pStyle w:val="NormalWeb"/>
        <w:bidi/>
        <w:spacing w:before="0" w:beforeAutospacing="0" w:after="0" w:afterAutospacing="0" w:line="360" w:lineRule="auto"/>
        <w:jc w:val="center"/>
        <w:rPr>
          <w:rFonts w:ascii="David" w:hAnsi="David" w:cs="David"/>
          <w:b/>
          <w:bCs/>
          <w:color w:val="000000"/>
          <w:sz w:val="26"/>
          <w:szCs w:val="26"/>
          <w:rtl/>
        </w:rPr>
      </w:pPr>
    </w:p>
    <w:p w14:paraId="721420A8" w14:textId="77777777" w:rsidR="00F7169B" w:rsidRDefault="00F7169B" w:rsidP="00600C0A">
      <w:pPr>
        <w:pStyle w:val="NormalWeb"/>
        <w:bidi/>
        <w:spacing w:before="240" w:beforeAutospacing="0" w:after="0" w:afterAutospacing="0" w:line="360" w:lineRule="auto"/>
        <w:jc w:val="center"/>
        <w:rPr>
          <w:rFonts w:ascii="David" w:hAnsi="David" w:cs="David"/>
          <w:color w:val="000000"/>
          <w:sz w:val="22"/>
          <w:szCs w:val="22"/>
          <w:rtl/>
        </w:rPr>
      </w:pPr>
    </w:p>
    <w:p w14:paraId="670B7FC8" w14:textId="26084314" w:rsidR="00F95DCA" w:rsidRDefault="00CA06CC" w:rsidP="00F95DCA">
      <w:pPr>
        <w:pStyle w:val="NormalWeb"/>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The purpose of this document is to set out initial ideas regarding the goals and structure of the </w:t>
      </w:r>
      <w:r w:rsidRPr="00CA06CC">
        <w:rPr>
          <w:rFonts w:ascii="David" w:hAnsi="David" w:cs="David"/>
          <w:color w:val="000000"/>
          <w:sz w:val="22"/>
          <w:szCs w:val="22"/>
        </w:rPr>
        <w:t>Israeli Center for the Study of Elections and Voter Behavior</w:t>
      </w:r>
      <w:r>
        <w:rPr>
          <w:rFonts w:ascii="David" w:hAnsi="David" w:cs="David"/>
          <w:color w:val="000000"/>
          <w:sz w:val="22"/>
          <w:szCs w:val="22"/>
        </w:rPr>
        <w:t xml:space="preserve">, which we propose establishing </w:t>
      </w:r>
      <w:r w:rsidR="00F95DCA">
        <w:rPr>
          <w:rFonts w:ascii="David" w:hAnsi="David" w:cs="David"/>
          <w:color w:val="000000"/>
          <w:sz w:val="22"/>
          <w:szCs w:val="22"/>
        </w:rPr>
        <w:t>at</w:t>
      </w:r>
      <w:r>
        <w:rPr>
          <w:rFonts w:ascii="David" w:hAnsi="David" w:cs="David"/>
          <w:color w:val="000000"/>
          <w:sz w:val="22"/>
          <w:szCs w:val="22"/>
        </w:rPr>
        <w:t xml:space="preserve"> the </w:t>
      </w:r>
      <w:r w:rsidR="00F95DCA" w:rsidRPr="00F95DCA">
        <w:rPr>
          <w:rFonts w:ascii="David" w:hAnsi="David" w:cs="David"/>
          <w:color w:val="000000"/>
          <w:sz w:val="22"/>
          <w:szCs w:val="22"/>
        </w:rPr>
        <w:t>School of Political Science, Government and International Affairs at Tel Aviv Universit</w:t>
      </w:r>
      <w:r w:rsidR="00F95DCA">
        <w:rPr>
          <w:rFonts w:ascii="David" w:hAnsi="David" w:cs="David"/>
          <w:color w:val="000000"/>
          <w:sz w:val="22"/>
          <w:szCs w:val="22"/>
        </w:rPr>
        <w:t xml:space="preserve">y. </w:t>
      </w:r>
    </w:p>
    <w:p w14:paraId="3BEE19A3" w14:textId="677821F2" w:rsidR="00F95DCA" w:rsidRPr="00F95DCA" w:rsidRDefault="00F95DCA" w:rsidP="00F95DCA">
      <w:pPr>
        <w:pStyle w:val="NormalWeb"/>
        <w:spacing w:before="240" w:beforeAutospacing="0" w:after="0" w:afterAutospacing="0" w:line="360" w:lineRule="auto"/>
        <w:jc w:val="both"/>
        <w:rPr>
          <w:rFonts w:ascii="David" w:hAnsi="David" w:cs="David"/>
          <w:b/>
          <w:bCs/>
          <w:rtl/>
        </w:rPr>
      </w:pPr>
      <w:r w:rsidRPr="00F95DCA">
        <w:rPr>
          <w:rFonts w:ascii="David" w:hAnsi="David" w:cs="David"/>
          <w:b/>
          <w:bCs/>
        </w:rPr>
        <w:t>Background:</w:t>
      </w:r>
    </w:p>
    <w:p w14:paraId="54AA7C84" w14:textId="70AD3232" w:rsidR="00F95DCA" w:rsidRDefault="00F95DCA" w:rsidP="00F95DCA">
      <w:pPr>
        <w:pStyle w:val="NormalWeb"/>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For over 50 years, the Israeli National Elections Studies (INES) has been the mainstay of Israeli electi</w:t>
      </w:r>
      <w:r w:rsidR="00383F09">
        <w:rPr>
          <w:rFonts w:ascii="David" w:hAnsi="David" w:cs="David"/>
          <w:color w:val="000000"/>
          <w:sz w:val="22"/>
          <w:szCs w:val="22"/>
        </w:rPr>
        <w:t>ons research</w:t>
      </w:r>
      <w:r>
        <w:rPr>
          <w:rFonts w:ascii="David" w:hAnsi="David" w:cs="David"/>
          <w:color w:val="000000"/>
          <w:sz w:val="22"/>
          <w:szCs w:val="22"/>
        </w:rPr>
        <w:t xml:space="preserve">. The research conducted by this organ, led by political scientists from Tel-Aviv University, has been </w:t>
      </w:r>
      <w:r w:rsidR="006B09F9">
        <w:rPr>
          <w:rFonts w:ascii="David" w:hAnsi="David" w:cs="David"/>
          <w:color w:val="000000"/>
          <w:sz w:val="22"/>
          <w:szCs w:val="22"/>
        </w:rPr>
        <w:t>performed</w:t>
      </w:r>
      <w:r>
        <w:rPr>
          <w:rFonts w:ascii="David" w:hAnsi="David" w:cs="David"/>
          <w:color w:val="000000"/>
          <w:sz w:val="22"/>
          <w:szCs w:val="22"/>
        </w:rPr>
        <w:t xml:space="preserve"> </w:t>
      </w:r>
      <w:r w:rsidR="006B09F9">
        <w:rPr>
          <w:rFonts w:ascii="David" w:hAnsi="David" w:cs="David"/>
          <w:color w:val="000000"/>
          <w:sz w:val="22"/>
          <w:szCs w:val="22"/>
        </w:rPr>
        <w:t>continuously during</w:t>
      </w:r>
      <w:r>
        <w:rPr>
          <w:rFonts w:ascii="David" w:hAnsi="David" w:cs="David"/>
          <w:color w:val="000000"/>
          <w:sz w:val="22"/>
          <w:szCs w:val="22"/>
        </w:rPr>
        <w:t xml:space="preserve"> every election campaign since 1969. The INES systematically collects comprehensive data about voting, positions </w:t>
      </w:r>
      <w:r w:rsidR="006B09F9">
        <w:rPr>
          <w:rFonts w:ascii="David" w:hAnsi="David" w:cs="David"/>
          <w:color w:val="000000"/>
          <w:sz w:val="22"/>
          <w:szCs w:val="22"/>
        </w:rPr>
        <w:t>on</w:t>
      </w:r>
      <w:r>
        <w:rPr>
          <w:rFonts w:ascii="David" w:hAnsi="David" w:cs="David"/>
          <w:color w:val="000000"/>
          <w:sz w:val="22"/>
          <w:szCs w:val="22"/>
        </w:rPr>
        <w:t xml:space="preserve"> public policy, public attitudes towards the state and its various institutions, political activism, and more. The study of Israeli elections is a unique project in Israel, and its data constitute</w:t>
      </w:r>
      <w:r w:rsidR="006B09F9">
        <w:rPr>
          <w:rFonts w:ascii="David" w:hAnsi="David" w:cs="David"/>
          <w:color w:val="000000"/>
          <w:sz w:val="22"/>
          <w:szCs w:val="22"/>
        </w:rPr>
        <w:t>s</w:t>
      </w:r>
      <w:r>
        <w:rPr>
          <w:rFonts w:ascii="David" w:hAnsi="David" w:cs="David"/>
          <w:color w:val="000000"/>
          <w:sz w:val="22"/>
          <w:szCs w:val="22"/>
        </w:rPr>
        <w:t xml:space="preserve"> the longest timeline dealing with elections, public opinion, and politics in Israel. The data is open </w:t>
      </w:r>
      <w:r w:rsidR="00812A52">
        <w:rPr>
          <w:rFonts w:ascii="David" w:hAnsi="David" w:cs="David"/>
          <w:color w:val="000000"/>
          <w:sz w:val="22"/>
          <w:szCs w:val="22"/>
        </w:rPr>
        <w:t xml:space="preserve">access, and </w:t>
      </w:r>
      <w:r w:rsidR="006B09F9">
        <w:rPr>
          <w:rFonts w:ascii="David" w:hAnsi="David" w:cs="David"/>
          <w:color w:val="000000"/>
          <w:sz w:val="22"/>
          <w:szCs w:val="22"/>
        </w:rPr>
        <w:t>affords</w:t>
      </w:r>
      <w:r w:rsidR="00812A52">
        <w:rPr>
          <w:rFonts w:ascii="David" w:hAnsi="David" w:cs="David"/>
          <w:color w:val="000000"/>
          <w:sz w:val="22"/>
          <w:szCs w:val="22"/>
        </w:rPr>
        <w:t xml:space="preserve"> researchers a long-term, multigenerational perspective on social and political trends in Israel, while at the same time allowing them to view the dynamics of particular election campaigns in high resolution. The INES is also one of the oldest election polls in the world, similar to the polls undertaken in the United States for decades (the ANES), in Britain (the BES), in Canada (the CES)</w:t>
      </w:r>
      <w:r w:rsidR="006B09F9">
        <w:rPr>
          <w:rFonts w:ascii="David" w:hAnsi="David" w:cs="David"/>
          <w:color w:val="000000"/>
          <w:sz w:val="22"/>
          <w:szCs w:val="22"/>
        </w:rPr>
        <w:t>,</w:t>
      </w:r>
      <w:r w:rsidR="00812A52">
        <w:rPr>
          <w:rFonts w:ascii="David" w:hAnsi="David" w:cs="David"/>
          <w:color w:val="000000"/>
          <w:sz w:val="22"/>
          <w:szCs w:val="22"/>
        </w:rPr>
        <w:t xml:space="preserve"> and </w:t>
      </w:r>
      <w:r w:rsidR="006B09F9">
        <w:rPr>
          <w:rFonts w:ascii="David" w:hAnsi="David" w:cs="David"/>
          <w:color w:val="000000"/>
          <w:sz w:val="22"/>
          <w:szCs w:val="22"/>
        </w:rPr>
        <w:t>elsewhere</w:t>
      </w:r>
      <w:r w:rsidR="00812A52">
        <w:rPr>
          <w:rFonts w:ascii="David" w:hAnsi="David" w:cs="David"/>
          <w:color w:val="000000"/>
          <w:sz w:val="22"/>
          <w:szCs w:val="22"/>
        </w:rPr>
        <w:t>. The INES is also an active member of the CSES (</w:t>
      </w:r>
      <w:r w:rsidR="00812A52" w:rsidRPr="0013151F">
        <w:rPr>
          <w:rFonts w:ascii="David" w:hAnsi="David" w:cs="David"/>
          <w:color w:val="000000"/>
          <w:sz w:val="22"/>
          <w:szCs w:val="22"/>
        </w:rPr>
        <w:t>Comparative Study of Electoral Systems</w:t>
      </w:r>
      <w:r w:rsidR="00812A52">
        <w:rPr>
          <w:rFonts w:ascii="David" w:hAnsi="David" w:cs="David"/>
          <w:color w:val="000000"/>
          <w:sz w:val="22"/>
          <w:szCs w:val="22"/>
        </w:rPr>
        <w:t>), an international project combining election studies from different countries. The participation of the INES in this project allows for the integration of the Israeli case in comparative election and voter studies, as well enabling Israeli researchers to influence the polling modules conducted in the dozens of participant countries.</w:t>
      </w:r>
    </w:p>
    <w:p w14:paraId="2422F5D1" w14:textId="6BA443D3" w:rsidR="00812A52" w:rsidRDefault="00812A52" w:rsidP="00F95DCA">
      <w:pPr>
        <w:pStyle w:val="NormalWeb"/>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The INES </w:t>
      </w:r>
      <w:r w:rsidR="00DE1EEA">
        <w:rPr>
          <w:rFonts w:ascii="David" w:hAnsi="David" w:cs="David"/>
          <w:color w:val="000000"/>
          <w:sz w:val="22"/>
          <w:szCs w:val="22"/>
        </w:rPr>
        <w:t xml:space="preserve">constitutes academic research of the highest quality. It is traditionally based on a survey poll conducted shortly before the elections, and a second poll, conducted </w:t>
      </w:r>
      <w:r w:rsidR="006B09F9">
        <w:rPr>
          <w:rFonts w:ascii="David" w:hAnsi="David" w:cs="David"/>
          <w:color w:val="000000"/>
          <w:sz w:val="22"/>
          <w:szCs w:val="22"/>
        </w:rPr>
        <w:t>in their immediate wake</w:t>
      </w:r>
      <w:r w:rsidR="00DE1EEA">
        <w:rPr>
          <w:rFonts w:ascii="David" w:hAnsi="David" w:cs="David"/>
          <w:color w:val="000000"/>
          <w:sz w:val="22"/>
          <w:szCs w:val="22"/>
        </w:rPr>
        <w:t xml:space="preserve">, </w:t>
      </w:r>
      <w:r w:rsidR="006B09F9">
        <w:rPr>
          <w:rFonts w:ascii="David" w:hAnsi="David" w:cs="David"/>
          <w:color w:val="000000"/>
          <w:sz w:val="22"/>
          <w:szCs w:val="22"/>
        </w:rPr>
        <w:t xml:space="preserve">in which </w:t>
      </w:r>
      <w:r w:rsidR="00DE1EEA">
        <w:rPr>
          <w:rFonts w:ascii="David" w:hAnsi="David" w:cs="David"/>
          <w:color w:val="000000"/>
          <w:sz w:val="22"/>
          <w:szCs w:val="22"/>
        </w:rPr>
        <w:t>the interviewees of the first stage</w:t>
      </w:r>
      <w:r w:rsidR="006B09F9">
        <w:rPr>
          <w:rFonts w:ascii="David" w:hAnsi="David" w:cs="David"/>
          <w:color w:val="000000"/>
          <w:sz w:val="22"/>
          <w:szCs w:val="22"/>
        </w:rPr>
        <w:t xml:space="preserve"> are revisited</w:t>
      </w:r>
      <w:r w:rsidR="00DE1EEA">
        <w:rPr>
          <w:rFonts w:ascii="David" w:hAnsi="David" w:cs="David"/>
          <w:color w:val="000000"/>
          <w:sz w:val="22"/>
          <w:szCs w:val="22"/>
        </w:rPr>
        <w:t xml:space="preserve">. The polls are conducted by phone, on the basis of </w:t>
      </w:r>
      <w:r w:rsidR="00DE1EEA" w:rsidRPr="00DE1EEA">
        <w:rPr>
          <w:rFonts w:ascii="David" w:hAnsi="David" w:cstheme="minorBidi"/>
          <w:color w:val="000000"/>
          <w:sz w:val="22"/>
          <w:szCs w:val="22"/>
          <w:lang w:bidi="ar-SA"/>
        </w:rPr>
        <w:t xml:space="preserve">large </w:t>
      </w:r>
      <w:r w:rsidR="00DE1EEA">
        <w:rPr>
          <w:rFonts w:ascii="David" w:hAnsi="David" w:cs="David"/>
          <w:color w:val="000000"/>
          <w:sz w:val="22"/>
          <w:szCs w:val="22"/>
        </w:rPr>
        <w:t>samples</w:t>
      </w:r>
      <w:r w:rsidR="006B09F9">
        <w:rPr>
          <w:rFonts w:ascii="David" w:hAnsi="David" w:cs="David"/>
          <w:color w:val="000000"/>
          <w:sz w:val="22"/>
          <w:szCs w:val="22"/>
        </w:rPr>
        <w:t xml:space="preserve"> that are </w:t>
      </w:r>
      <w:r w:rsidR="00DE1EEA">
        <w:rPr>
          <w:rFonts w:ascii="David" w:hAnsi="David" w:cs="David"/>
          <w:color w:val="000000"/>
          <w:sz w:val="22"/>
          <w:szCs w:val="22"/>
        </w:rPr>
        <w:t xml:space="preserve">statistically representative of Israeli voters, and make use of accredited questions and rankings to measure the phenomena </w:t>
      </w:r>
      <w:r w:rsidR="006B09F9">
        <w:rPr>
          <w:rFonts w:ascii="David" w:hAnsi="David" w:cs="David"/>
          <w:color w:val="000000"/>
          <w:sz w:val="22"/>
          <w:szCs w:val="22"/>
        </w:rPr>
        <w:t>that are</w:t>
      </w:r>
      <w:r w:rsidR="00DE1EEA">
        <w:rPr>
          <w:rFonts w:ascii="David" w:hAnsi="David" w:cs="David"/>
          <w:color w:val="000000"/>
          <w:sz w:val="22"/>
          <w:szCs w:val="22"/>
        </w:rPr>
        <w:t xml:space="preserve"> studied. Recently, we have begun evaluating the possibility of </w:t>
      </w:r>
      <w:r w:rsidR="006B09F9">
        <w:rPr>
          <w:rFonts w:ascii="David" w:hAnsi="David" w:cs="David"/>
          <w:color w:val="000000"/>
          <w:sz w:val="22"/>
          <w:szCs w:val="22"/>
        </w:rPr>
        <w:t>carrying out</w:t>
      </w:r>
      <w:r w:rsidR="00476512">
        <w:rPr>
          <w:rFonts w:ascii="David" w:hAnsi="David" w:cs="David"/>
          <w:color w:val="000000"/>
          <w:sz w:val="22"/>
          <w:szCs w:val="22"/>
        </w:rPr>
        <w:t xml:space="preserve"> the poll in an online format, while maintaining the same </w:t>
      </w:r>
      <w:r w:rsidR="006B09F9">
        <w:rPr>
          <w:rFonts w:ascii="David" w:hAnsi="David" w:cs="David"/>
          <w:color w:val="000000"/>
          <w:sz w:val="22"/>
          <w:szCs w:val="22"/>
        </w:rPr>
        <w:t xml:space="preserve">rigorous </w:t>
      </w:r>
      <w:r w:rsidR="00476512">
        <w:rPr>
          <w:rFonts w:ascii="David" w:hAnsi="David" w:cs="David"/>
          <w:color w:val="000000"/>
          <w:sz w:val="22"/>
          <w:szCs w:val="22"/>
        </w:rPr>
        <w:t>standards</w:t>
      </w:r>
      <w:r w:rsidR="006B09F9">
        <w:rPr>
          <w:rFonts w:ascii="David" w:hAnsi="David" w:cs="David"/>
          <w:color w:val="000000"/>
          <w:sz w:val="22"/>
          <w:szCs w:val="22"/>
        </w:rPr>
        <w:t xml:space="preserve">; such </w:t>
      </w:r>
      <w:r w:rsidR="00476512">
        <w:rPr>
          <w:rFonts w:ascii="David" w:hAnsi="David" w:cs="David"/>
          <w:color w:val="000000"/>
          <w:sz w:val="22"/>
          <w:szCs w:val="22"/>
        </w:rPr>
        <w:t xml:space="preserve">an attempt has not yet been carried out in Israel, and reflects changes that are being introduced in parallel projects worldwide. </w:t>
      </w:r>
    </w:p>
    <w:p w14:paraId="7CDBABEE" w14:textId="6B1DB97B" w:rsidR="00476512" w:rsidRDefault="00476512" w:rsidP="00F95DCA">
      <w:pPr>
        <w:pStyle w:val="NormalWeb"/>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Historically, the researchers who have led the INES have had to raise the funding </w:t>
      </w:r>
      <w:r w:rsidR="006B09F9">
        <w:rPr>
          <w:rFonts w:ascii="David" w:hAnsi="David" w:cs="David"/>
          <w:color w:val="000000"/>
          <w:sz w:val="22"/>
          <w:szCs w:val="22"/>
        </w:rPr>
        <w:t xml:space="preserve">necessary for its operation </w:t>
      </w:r>
      <w:r>
        <w:rPr>
          <w:rFonts w:ascii="David" w:hAnsi="David" w:cs="David"/>
          <w:color w:val="000000"/>
          <w:sz w:val="22"/>
          <w:szCs w:val="22"/>
        </w:rPr>
        <w:t xml:space="preserve">from external sources. As time went by, and in particular in light of the </w:t>
      </w:r>
      <w:r w:rsidR="006B09F9">
        <w:rPr>
          <w:rFonts w:ascii="David" w:hAnsi="David" w:cs="David"/>
          <w:color w:val="000000"/>
          <w:sz w:val="22"/>
          <w:szCs w:val="22"/>
        </w:rPr>
        <w:t>rising</w:t>
      </w:r>
      <w:r>
        <w:rPr>
          <w:rFonts w:ascii="David" w:hAnsi="David" w:cs="David"/>
          <w:color w:val="000000"/>
          <w:sz w:val="22"/>
          <w:szCs w:val="22"/>
        </w:rPr>
        <w:t xml:space="preserve"> frequency of elections in Israel in the last decades, and costs of planning and carrying out the polls</w:t>
      </w:r>
      <w:r w:rsidR="006B09F9">
        <w:rPr>
          <w:rFonts w:ascii="David" w:hAnsi="David" w:cs="David"/>
          <w:color w:val="000000"/>
          <w:sz w:val="22"/>
          <w:szCs w:val="22"/>
        </w:rPr>
        <w:t xml:space="preserve"> </w:t>
      </w:r>
      <w:r>
        <w:rPr>
          <w:rFonts w:ascii="David" w:hAnsi="David" w:cs="David"/>
          <w:color w:val="000000"/>
          <w:sz w:val="22"/>
          <w:szCs w:val="22"/>
        </w:rPr>
        <w:t xml:space="preserve">became a growing burden on researchers, who were forced to invest an ever growing portion of their time in locating and securing funding sources, at times with hardly any advance warning. No less troubling </w:t>
      </w:r>
      <w:r w:rsidR="006B09F9">
        <w:rPr>
          <w:rFonts w:ascii="David" w:hAnsi="David" w:cs="David"/>
          <w:color w:val="000000"/>
          <w:sz w:val="22"/>
          <w:szCs w:val="22"/>
        </w:rPr>
        <w:t xml:space="preserve">is </w:t>
      </w:r>
      <w:r>
        <w:rPr>
          <w:rFonts w:ascii="David" w:hAnsi="David" w:cs="David"/>
          <w:color w:val="000000"/>
          <w:sz w:val="22"/>
          <w:szCs w:val="22"/>
        </w:rPr>
        <w:t xml:space="preserve">the need to </w:t>
      </w:r>
      <w:r w:rsidR="006B09F9">
        <w:rPr>
          <w:rFonts w:ascii="David" w:hAnsi="David" w:cs="David"/>
          <w:color w:val="000000"/>
          <w:sz w:val="22"/>
          <w:szCs w:val="22"/>
        </w:rPr>
        <w:t>apply for</w:t>
      </w:r>
      <w:r>
        <w:rPr>
          <w:rFonts w:ascii="David" w:hAnsi="David" w:cs="David"/>
          <w:color w:val="000000"/>
          <w:sz w:val="22"/>
          <w:szCs w:val="22"/>
        </w:rPr>
        <w:t xml:space="preserve"> </w:t>
      </w:r>
      <w:r w:rsidR="006B09F9">
        <w:rPr>
          <w:rFonts w:ascii="David" w:hAnsi="David" w:cs="David"/>
          <w:color w:val="000000"/>
          <w:sz w:val="22"/>
          <w:szCs w:val="22"/>
        </w:rPr>
        <w:t>research grants granted</w:t>
      </w:r>
      <w:r>
        <w:rPr>
          <w:rFonts w:ascii="David" w:hAnsi="David" w:cs="David"/>
          <w:color w:val="000000"/>
          <w:sz w:val="22"/>
          <w:szCs w:val="22"/>
        </w:rPr>
        <w:t xml:space="preserve"> on </w:t>
      </w:r>
      <w:r>
        <w:rPr>
          <w:rFonts w:ascii="David" w:hAnsi="David" w:cs="David"/>
          <w:color w:val="000000"/>
          <w:sz w:val="22"/>
          <w:szCs w:val="22"/>
        </w:rPr>
        <w:lastRenderedPageBreak/>
        <w:t xml:space="preserve">competitive </w:t>
      </w:r>
      <w:r w:rsidR="006B09F9">
        <w:rPr>
          <w:rFonts w:ascii="David" w:hAnsi="David" w:cs="David"/>
          <w:color w:val="000000"/>
          <w:sz w:val="22"/>
          <w:szCs w:val="22"/>
        </w:rPr>
        <w:t xml:space="preserve">basis; competition </w:t>
      </w:r>
      <w:r>
        <w:rPr>
          <w:rFonts w:ascii="David" w:hAnsi="David" w:cs="David"/>
          <w:color w:val="000000"/>
          <w:sz w:val="22"/>
          <w:szCs w:val="22"/>
        </w:rPr>
        <w:t xml:space="preserve">strongly increases the likelihood of not securing funding for the INES in coming years, or that the elections survey will be </w:t>
      </w:r>
      <w:r w:rsidR="006B09F9">
        <w:rPr>
          <w:rFonts w:ascii="David" w:hAnsi="David" w:cs="David"/>
          <w:color w:val="000000"/>
          <w:sz w:val="22"/>
          <w:szCs w:val="22"/>
        </w:rPr>
        <w:t>granted</w:t>
      </w:r>
      <w:r>
        <w:rPr>
          <w:rFonts w:ascii="David" w:hAnsi="David" w:cs="David"/>
          <w:color w:val="000000"/>
          <w:sz w:val="22"/>
          <w:szCs w:val="22"/>
        </w:rPr>
        <w:t xml:space="preserve"> to another academic institution. It </w:t>
      </w:r>
      <w:r w:rsidR="006B09F9">
        <w:rPr>
          <w:rFonts w:ascii="David" w:hAnsi="David" w:cs="David"/>
          <w:color w:val="000000"/>
          <w:sz w:val="22"/>
          <w:szCs w:val="22"/>
        </w:rPr>
        <w:t xml:space="preserve">goes without saying </w:t>
      </w:r>
      <w:r>
        <w:rPr>
          <w:rFonts w:ascii="David" w:hAnsi="David" w:cs="David"/>
          <w:color w:val="000000"/>
          <w:sz w:val="22"/>
          <w:szCs w:val="22"/>
        </w:rPr>
        <w:t xml:space="preserve">that the project’s great advantage is its </w:t>
      </w:r>
      <w:r w:rsidR="009B396A">
        <w:rPr>
          <w:rFonts w:ascii="David" w:hAnsi="David" w:cs="David"/>
          <w:color w:val="000000"/>
          <w:sz w:val="22"/>
          <w:szCs w:val="22"/>
        </w:rPr>
        <w:t xml:space="preserve">consecutive nature, and that the School of Political Science and Tel-Aviv University are proud to be the permanent home of the INES, which is the empirical flagship of the field in Israel. </w:t>
      </w:r>
    </w:p>
    <w:p w14:paraId="792414E6" w14:textId="7E70BEF0" w:rsidR="009B396A" w:rsidRDefault="009B396A" w:rsidP="00B84C95">
      <w:pPr>
        <w:pStyle w:val="NormalWeb"/>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But even before the budgetary distress reaches the breaking point anticipated in the near future, already today the INES faces significant funding problems. The many possibilities opened by online sampling</w:t>
      </w:r>
      <w:r w:rsidR="006B09F9">
        <w:rPr>
          <w:rFonts w:ascii="David" w:hAnsi="David" w:cs="David"/>
          <w:color w:val="000000"/>
          <w:sz w:val="22"/>
          <w:szCs w:val="22"/>
        </w:rPr>
        <w:t>,</w:t>
      </w:r>
      <w:r>
        <w:rPr>
          <w:rFonts w:ascii="David" w:hAnsi="David" w:cs="David"/>
          <w:color w:val="000000"/>
          <w:sz w:val="22"/>
          <w:szCs w:val="22"/>
        </w:rPr>
        <w:t xml:space="preserve"> and access to information from social networks</w:t>
      </w:r>
      <w:r w:rsidR="006B09F9">
        <w:rPr>
          <w:rFonts w:ascii="David" w:hAnsi="David" w:cs="David"/>
          <w:color w:val="000000"/>
          <w:sz w:val="22"/>
          <w:szCs w:val="22"/>
        </w:rPr>
        <w:t>, allow</w:t>
      </w:r>
      <w:r>
        <w:rPr>
          <w:rFonts w:ascii="David" w:hAnsi="David" w:cs="David"/>
          <w:color w:val="000000"/>
          <w:sz w:val="22"/>
          <w:szCs w:val="22"/>
        </w:rPr>
        <w:t xml:space="preserve"> for expanding </w:t>
      </w:r>
      <w:r w:rsidR="006B09F9">
        <w:rPr>
          <w:rFonts w:ascii="David" w:hAnsi="David" w:cs="David"/>
          <w:color w:val="000000"/>
          <w:sz w:val="22"/>
          <w:szCs w:val="22"/>
        </w:rPr>
        <w:t xml:space="preserve">the </w:t>
      </w:r>
      <w:r>
        <w:rPr>
          <w:rFonts w:ascii="David" w:hAnsi="David" w:cs="David"/>
          <w:color w:val="000000"/>
          <w:sz w:val="22"/>
          <w:szCs w:val="22"/>
        </w:rPr>
        <w:t>polls’ size and frequency</w:t>
      </w:r>
      <w:r w:rsidR="006B09F9">
        <w:rPr>
          <w:rFonts w:ascii="David" w:hAnsi="David" w:cs="David"/>
          <w:color w:val="000000"/>
          <w:sz w:val="22"/>
          <w:szCs w:val="22"/>
        </w:rPr>
        <w:t>, but such actions</w:t>
      </w:r>
      <w:r>
        <w:rPr>
          <w:rFonts w:ascii="David" w:hAnsi="David" w:cs="David"/>
          <w:color w:val="000000"/>
          <w:sz w:val="22"/>
          <w:szCs w:val="22"/>
        </w:rPr>
        <w:t xml:space="preserve"> require funding that is currently lacking. This funding is nonetheless imperative if the INES is to continue stand</w:t>
      </w:r>
      <w:r w:rsidR="0083136E">
        <w:rPr>
          <w:rFonts w:ascii="David" w:hAnsi="David" w:cs="David"/>
          <w:color w:val="000000"/>
          <w:sz w:val="22"/>
          <w:szCs w:val="22"/>
        </w:rPr>
        <w:t>ing</w:t>
      </w:r>
      <w:r>
        <w:rPr>
          <w:rFonts w:ascii="David" w:hAnsi="David" w:cs="David"/>
          <w:color w:val="000000"/>
          <w:sz w:val="22"/>
          <w:szCs w:val="22"/>
        </w:rPr>
        <w:t xml:space="preserve"> at the forefront of academic election studies</w:t>
      </w:r>
      <w:r w:rsidR="0083136E">
        <w:rPr>
          <w:rFonts w:ascii="David" w:hAnsi="David" w:cs="David"/>
          <w:color w:val="000000"/>
          <w:sz w:val="22"/>
          <w:szCs w:val="22"/>
        </w:rPr>
        <w:t xml:space="preserve"> and</w:t>
      </w:r>
      <w:r>
        <w:rPr>
          <w:rFonts w:ascii="David" w:hAnsi="David" w:cs="David"/>
          <w:color w:val="000000"/>
          <w:sz w:val="22"/>
          <w:szCs w:val="22"/>
        </w:rPr>
        <w:t xml:space="preserve"> respondent representation, collect</w:t>
      </w:r>
      <w:r w:rsidR="0083136E">
        <w:rPr>
          <w:rFonts w:ascii="David" w:hAnsi="David" w:cs="David"/>
          <w:color w:val="000000"/>
          <w:sz w:val="22"/>
          <w:szCs w:val="22"/>
        </w:rPr>
        <w:t>ing</w:t>
      </w:r>
      <w:r>
        <w:rPr>
          <w:rFonts w:ascii="David" w:hAnsi="David" w:cs="David"/>
          <w:color w:val="000000"/>
          <w:sz w:val="22"/>
          <w:szCs w:val="22"/>
        </w:rPr>
        <w:t xml:space="preserve"> data which is both dynamic and varied.</w:t>
      </w:r>
    </w:p>
    <w:p w14:paraId="1D5F87AE" w14:textId="2C85E266" w:rsidR="00B84C95" w:rsidRDefault="00B84C95" w:rsidP="00B84C95">
      <w:pPr>
        <w:pStyle w:val="NormalWeb"/>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In addition, the study of voter behavior around the world and in Israel is currently enjoying an unprecedented </w:t>
      </w:r>
      <w:r w:rsidR="0083136E">
        <w:rPr>
          <w:rFonts w:ascii="David" w:hAnsi="David" w:cs="David"/>
          <w:color w:val="000000"/>
          <w:sz w:val="22"/>
          <w:szCs w:val="22"/>
        </w:rPr>
        <w:t>development</w:t>
      </w:r>
      <w:r>
        <w:rPr>
          <w:rFonts w:ascii="David" w:hAnsi="David" w:cs="David"/>
          <w:color w:val="000000"/>
          <w:sz w:val="22"/>
          <w:szCs w:val="22"/>
        </w:rPr>
        <w:t>, with a growing number of studies relying on long</w:t>
      </w:r>
      <w:r w:rsidR="0083136E">
        <w:rPr>
          <w:rFonts w:ascii="David" w:hAnsi="David" w:cs="David"/>
          <w:color w:val="000000"/>
          <w:sz w:val="22"/>
          <w:szCs w:val="22"/>
        </w:rPr>
        <w:t>-</w:t>
      </w:r>
      <w:r>
        <w:rPr>
          <w:rFonts w:ascii="David" w:hAnsi="David" w:cs="David"/>
          <w:color w:val="000000"/>
          <w:sz w:val="22"/>
          <w:szCs w:val="22"/>
        </w:rPr>
        <w:t xml:space="preserve">term election polls and data, and focusing on questions that form part of the essential core to which the project responds. This </w:t>
      </w:r>
      <w:r w:rsidR="0083136E">
        <w:rPr>
          <w:rFonts w:ascii="David" w:hAnsi="David" w:cs="David"/>
          <w:color w:val="000000"/>
          <w:sz w:val="22"/>
          <w:szCs w:val="22"/>
        </w:rPr>
        <w:t>trend</w:t>
      </w:r>
      <w:r>
        <w:rPr>
          <w:rFonts w:ascii="David" w:hAnsi="David" w:cs="David"/>
          <w:color w:val="000000"/>
          <w:sz w:val="22"/>
          <w:szCs w:val="22"/>
        </w:rPr>
        <w:t xml:space="preserve"> is expected to </w:t>
      </w:r>
      <w:r w:rsidR="0083136E">
        <w:rPr>
          <w:rFonts w:ascii="David" w:hAnsi="David" w:cs="David"/>
          <w:color w:val="000000"/>
          <w:sz w:val="22"/>
          <w:szCs w:val="22"/>
        </w:rPr>
        <w:t xml:space="preserve">continue </w:t>
      </w:r>
      <w:r>
        <w:rPr>
          <w:rFonts w:ascii="David" w:hAnsi="David" w:cs="David"/>
          <w:color w:val="000000"/>
          <w:sz w:val="22"/>
          <w:szCs w:val="22"/>
        </w:rPr>
        <w:t>grow</w:t>
      </w:r>
      <w:r w:rsidR="0083136E">
        <w:rPr>
          <w:rFonts w:ascii="David" w:hAnsi="David" w:cs="David"/>
          <w:color w:val="000000"/>
          <w:sz w:val="22"/>
          <w:szCs w:val="22"/>
        </w:rPr>
        <w:t>ing</w:t>
      </w:r>
      <w:r>
        <w:rPr>
          <w:rFonts w:ascii="David" w:hAnsi="David" w:cs="David"/>
          <w:color w:val="000000"/>
          <w:sz w:val="22"/>
          <w:szCs w:val="22"/>
        </w:rPr>
        <w:t xml:space="preserve"> in coming years, and already influences both students’ </w:t>
      </w:r>
      <w:r w:rsidR="0083136E">
        <w:rPr>
          <w:rFonts w:ascii="David" w:hAnsi="David" w:cs="David"/>
          <w:color w:val="000000"/>
          <w:sz w:val="22"/>
          <w:szCs w:val="22"/>
        </w:rPr>
        <w:t>expectations</w:t>
      </w:r>
      <w:r>
        <w:rPr>
          <w:rFonts w:ascii="David" w:hAnsi="David" w:cs="David"/>
          <w:color w:val="000000"/>
          <w:sz w:val="22"/>
          <w:szCs w:val="22"/>
        </w:rPr>
        <w:t xml:space="preserve"> and the faculty’s fields of interests. Finally, due to the retirement of Prof. Michal Shamir, who led the project in recent years, the continued action and expansion of the INES relies to a great exten</w:t>
      </w:r>
      <w:r w:rsidR="0083136E">
        <w:rPr>
          <w:rFonts w:ascii="David" w:hAnsi="David" w:cs="David"/>
          <w:color w:val="000000"/>
          <w:sz w:val="22"/>
          <w:szCs w:val="22"/>
        </w:rPr>
        <w:t>t</w:t>
      </w:r>
      <w:r>
        <w:rPr>
          <w:rFonts w:ascii="David" w:hAnsi="David" w:cs="David"/>
          <w:color w:val="000000"/>
          <w:sz w:val="22"/>
          <w:szCs w:val="22"/>
        </w:rPr>
        <w:t xml:space="preserve"> on establishment of personal and institutional responsibility on behalf of the mid-level faculty in the School of Political Science. This group includes an impressive array of researchers who introduce a range of different perspectives to the study of elections and voter behavior</w:t>
      </w:r>
      <w:r w:rsidR="004815B9">
        <w:rPr>
          <w:rFonts w:ascii="David" w:hAnsi="David" w:cs="David"/>
          <w:color w:val="000000"/>
          <w:sz w:val="22"/>
          <w:szCs w:val="22"/>
        </w:rPr>
        <w:t xml:space="preserve">, including institutional and behavioral perspectives, and perspectives from political psychology, political economy, and comparative politics.  </w:t>
      </w:r>
    </w:p>
    <w:p w14:paraId="3C0245C7" w14:textId="6B4CF85D" w:rsidR="004815B9" w:rsidRDefault="004815B9" w:rsidP="004815B9">
      <w:pPr>
        <w:pStyle w:val="NormalWeb"/>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Against this backdrop, we propose to establish t</w:t>
      </w:r>
      <w:r w:rsidRPr="004815B9">
        <w:rPr>
          <w:rFonts w:ascii="David" w:hAnsi="David" w:cs="David"/>
          <w:color w:val="000000"/>
          <w:sz w:val="22"/>
          <w:szCs w:val="22"/>
        </w:rPr>
        <w:t xml:space="preserve">he </w:t>
      </w:r>
      <w:r w:rsidRPr="004815B9">
        <w:rPr>
          <w:rFonts w:ascii="David" w:hAnsi="David" w:cs="David"/>
          <w:b/>
          <w:bCs/>
          <w:color w:val="000000"/>
          <w:sz w:val="22"/>
          <w:szCs w:val="22"/>
        </w:rPr>
        <w:t>Israeli Center for Elections Studies and Voter Behavior</w:t>
      </w:r>
      <w:r w:rsidRPr="004815B9">
        <w:rPr>
          <w:rFonts w:ascii="David" w:hAnsi="David" w:cs="David"/>
          <w:color w:val="000000"/>
          <w:sz w:val="22"/>
          <w:szCs w:val="22"/>
        </w:rPr>
        <w:t xml:space="preserve"> </w:t>
      </w:r>
      <w:r>
        <w:rPr>
          <w:rFonts w:ascii="David" w:hAnsi="David" w:cs="David"/>
          <w:color w:val="000000"/>
          <w:sz w:val="22"/>
          <w:szCs w:val="22"/>
        </w:rPr>
        <w:t xml:space="preserve">within the </w:t>
      </w:r>
      <w:r w:rsidRPr="00F95DCA">
        <w:rPr>
          <w:rFonts w:ascii="David" w:hAnsi="David" w:cs="David"/>
          <w:color w:val="000000"/>
          <w:sz w:val="22"/>
          <w:szCs w:val="22"/>
        </w:rPr>
        <w:t>School of Political Science, Government</w:t>
      </w:r>
      <w:r>
        <w:rPr>
          <w:rFonts w:ascii="David" w:hAnsi="David" w:cs="David"/>
          <w:color w:val="000000"/>
          <w:sz w:val="22"/>
          <w:szCs w:val="22"/>
        </w:rPr>
        <w:t>,</w:t>
      </w:r>
      <w:r w:rsidRPr="00F95DCA">
        <w:rPr>
          <w:rFonts w:ascii="David" w:hAnsi="David" w:cs="David"/>
          <w:color w:val="000000"/>
          <w:sz w:val="22"/>
          <w:szCs w:val="22"/>
        </w:rPr>
        <w:t xml:space="preserve"> and International Affairs</w:t>
      </w:r>
      <w:r>
        <w:rPr>
          <w:rFonts w:ascii="David" w:hAnsi="David" w:cs="David"/>
          <w:color w:val="000000"/>
          <w:sz w:val="22"/>
          <w:szCs w:val="22"/>
        </w:rPr>
        <w:t xml:space="preserve"> at Tel-Aviv University. The prime objective of the Center will be to house the INES, </w:t>
      </w:r>
      <w:r w:rsidR="0083136E">
        <w:rPr>
          <w:rFonts w:ascii="David" w:hAnsi="David" w:cs="David"/>
          <w:color w:val="000000"/>
          <w:sz w:val="22"/>
          <w:szCs w:val="22"/>
        </w:rPr>
        <w:t>and to meet</w:t>
      </w:r>
      <w:r>
        <w:rPr>
          <w:rFonts w:ascii="David" w:hAnsi="David" w:cs="David"/>
          <w:color w:val="000000"/>
          <w:sz w:val="22"/>
          <w:szCs w:val="22"/>
        </w:rPr>
        <w:t xml:space="preserve"> its logistical needs </w:t>
      </w:r>
      <w:r w:rsidR="0083136E">
        <w:rPr>
          <w:rFonts w:ascii="David" w:hAnsi="David" w:cs="David"/>
          <w:color w:val="000000"/>
          <w:sz w:val="22"/>
          <w:szCs w:val="22"/>
        </w:rPr>
        <w:t>by</w:t>
      </w:r>
      <w:r>
        <w:rPr>
          <w:rFonts w:ascii="David" w:hAnsi="David" w:cs="David"/>
          <w:color w:val="000000"/>
          <w:sz w:val="22"/>
          <w:szCs w:val="22"/>
        </w:rPr>
        <w:t xml:space="preserve"> providing it with operational and research funding</w:t>
      </w:r>
      <w:r w:rsidR="0083136E">
        <w:rPr>
          <w:rFonts w:ascii="David" w:hAnsi="David" w:cs="David"/>
          <w:color w:val="000000"/>
          <w:sz w:val="22"/>
          <w:szCs w:val="22"/>
        </w:rPr>
        <w:t xml:space="preserve">. Doing so will </w:t>
      </w:r>
      <w:r>
        <w:rPr>
          <w:rFonts w:ascii="David" w:hAnsi="David" w:cs="David"/>
          <w:color w:val="000000"/>
          <w:sz w:val="22"/>
          <w:szCs w:val="22"/>
        </w:rPr>
        <w:t>ensur</w:t>
      </w:r>
      <w:r w:rsidR="0083136E">
        <w:rPr>
          <w:rFonts w:ascii="David" w:hAnsi="David" w:cs="David"/>
          <w:color w:val="000000"/>
          <w:sz w:val="22"/>
          <w:szCs w:val="22"/>
        </w:rPr>
        <w:t>e the continued</w:t>
      </w:r>
      <w:r>
        <w:rPr>
          <w:rFonts w:ascii="David" w:hAnsi="David" w:cs="David"/>
          <w:color w:val="000000"/>
          <w:sz w:val="22"/>
          <w:szCs w:val="22"/>
        </w:rPr>
        <w:t xml:space="preserve"> existence </w:t>
      </w:r>
      <w:r w:rsidR="0083136E">
        <w:rPr>
          <w:rFonts w:ascii="David" w:hAnsi="David" w:cs="David"/>
          <w:color w:val="000000"/>
          <w:sz w:val="22"/>
          <w:szCs w:val="22"/>
        </w:rPr>
        <w:t xml:space="preserve">of the INES </w:t>
      </w:r>
      <w:r>
        <w:rPr>
          <w:rFonts w:ascii="David" w:hAnsi="David" w:cs="David"/>
          <w:color w:val="000000"/>
          <w:sz w:val="22"/>
          <w:szCs w:val="22"/>
        </w:rPr>
        <w:t>as part of Tel-Aviv University</w:t>
      </w:r>
      <w:r w:rsidR="0083136E">
        <w:rPr>
          <w:rFonts w:ascii="David" w:hAnsi="David" w:cs="David"/>
          <w:color w:val="000000"/>
          <w:sz w:val="22"/>
          <w:szCs w:val="22"/>
        </w:rPr>
        <w:t>, while</w:t>
      </w:r>
      <w:r>
        <w:rPr>
          <w:rFonts w:ascii="David" w:hAnsi="David" w:cs="David"/>
          <w:color w:val="000000"/>
          <w:sz w:val="22"/>
          <w:szCs w:val="22"/>
        </w:rPr>
        <w:t xml:space="preserve"> freeing it from the vagaries of ad-hoc fundraising. </w:t>
      </w:r>
    </w:p>
    <w:p w14:paraId="1C564B23" w14:textId="30BB0C37" w:rsidR="004815B9" w:rsidRDefault="0083136E" w:rsidP="004815B9">
      <w:pPr>
        <w:pStyle w:val="NormalWeb"/>
        <w:spacing w:before="240" w:beforeAutospacing="0" w:after="0" w:afterAutospacing="0" w:line="360" w:lineRule="auto"/>
        <w:jc w:val="both"/>
        <w:rPr>
          <w:rFonts w:ascii="David" w:hAnsi="David" w:cs="David"/>
          <w:color w:val="000000"/>
          <w:sz w:val="22"/>
          <w:szCs w:val="22"/>
          <w:rtl/>
        </w:rPr>
      </w:pPr>
      <w:r>
        <w:rPr>
          <w:rFonts w:ascii="David" w:hAnsi="David" w:cs="David"/>
          <w:color w:val="000000"/>
          <w:sz w:val="22"/>
          <w:szCs w:val="22"/>
        </w:rPr>
        <w:t>Below w</w:t>
      </w:r>
      <w:r w:rsidR="004815B9">
        <w:rPr>
          <w:rFonts w:ascii="David" w:hAnsi="David" w:cs="David"/>
          <w:color w:val="000000"/>
          <w:sz w:val="22"/>
          <w:szCs w:val="22"/>
        </w:rPr>
        <w:t xml:space="preserve">e elaborate on the objectives and </w:t>
      </w:r>
      <w:r w:rsidR="00215497">
        <w:rPr>
          <w:rFonts w:ascii="David" w:hAnsi="David" w:cs="David"/>
          <w:color w:val="000000"/>
          <w:sz w:val="22"/>
          <w:szCs w:val="22"/>
        </w:rPr>
        <w:t>responsibilities</w:t>
      </w:r>
      <w:r w:rsidR="004815B9">
        <w:rPr>
          <w:rFonts w:ascii="David" w:hAnsi="David" w:cs="David"/>
          <w:color w:val="000000"/>
          <w:sz w:val="22"/>
          <w:szCs w:val="22"/>
        </w:rPr>
        <w:t xml:space="preserve"> of the Center and estimate the resources required to </w:t>
      </w:r>
      <w:r w:rsidR="00FD6C71">
        <w:rPr>
          <w:rFonts w:ascii="David" w:hAnsi="David" w:cs="David"/>
          <w:color w:val="000000"/>
          <w:sz w:val="22"/>
          <w:szCs w:val="22"/>
        </w:rPr>
        <w:t xml:space="preserve">achieve them. </w:t>
      </w:r>
    </w:p>
    <w:p w14:paraId="2F3589CD" w14:textId="3E72F810" w:rsidR="00FD6C71" w:rsidRPr="0013151F" w:rsidRDefault="00FD6C71" w:rsidP="00FD6C71">
      <w:pPr>
        <w:pStyle w:val="NormalWeb"/>
        <w:spacing w:before="240" w:beforeAutospacing="0" w:after="0" w:afterAutospacing="0" w:line="360" w:lineRule="auto"/>
        <w:jc w:val="both"/>
        <w:rPr>
          <w:rFonts w:ascii="David" w:hAnsi="David" w:cs="David"/>
          <w:rtl/>
        </w:rPr>
      </w:pPr>
      <w:r>
        <w:rPr>
          <w:rFonts w:ascii="David" w:hAnsi="David" w:cs="David"/>
          <w:b/>
          <w:bCs/>
          <w:color w:val="000000"/>
        </w:rPr>
        <w:t xml:space="preserve">Objectives and </w:t>
      </w:r>
      <w:r w:rsidR="00215497">
        <w:rPr>
          <w:rFonts w:ascii="David" w:hAnsi="David" w:cs="David"/>
          <w:b/>
          <w:bCs/>
          <w:color w:val="000000"/>
        </w:rPr>
        <w:t>Responsibilities</w:t>
      </w:r>
      <w:r>
        <w:rPr>
          <w:rFonts w:ascii="David" w:hAnsi="David" w:cs="David"/>
          <w:b/>
          <w:bCs/>
          <w:color w:val="000000"/>
        </w:rPr>
        <w:t>:</w:t>
      </w:r>
    </w:p>
    <w:p w14:paraId="711A83BC" w14:textId="4BA0250C" w:rsidR="00FD6C71" w:rsidRDefault="00FD6C71" w:rsidP="00FD6C71">
      <w:pPr>
        <w:pStyle w:val="NormalWeb"/>
        <w:numPr>
          <w:ilvl w:val="0"/>
          <w:numId w:val="9"/>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Planning, Implementing, and Analyzing the Israeli National Elections Survey and Representing Israel in the CSES</w:t>
      </w:r>
    </w:p>
    <w:p w14:paraId="73716EE0" w14:textId="57566BAA" w:rsidR="00FD6C71" w:rsidRDefault="00FD6C71" w:rsidP="00FD6C71">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The Center will bear the exclusive responsibility for the fundraising and budgeting necessary to perform the Israeli National Elections Survey; </w:t>
      </w:r>
      <w:r w:rsidR="00F24B01">
        <w:rPr>
          <w:rFonts w:ascii="David" w:hAnsi="David" w:cs="David"/>
          <w:color w:val="000000"/>
          <w:sz w:val="22"/>
          <w:szCs w:val="22"/>
        </w:rPr>
        <w:t>meeting this goal</w:t>
      </w:r>
      <w:r>
        <w:rPr>
          <w:rFonts w:ascii="David" w:hAnsi="David" w:cs="David"/>
          <w:color w:val="000000"/>
          <w:sz w:val="22"/>
          <w:szCs w:val="22"/>
        </w:rPr>
        <w:t xml:space="preserve"> will be undertaken from a long-term perspective, in a manner than ensures the continuation of the project regardless of the </w:t>
      </w:r>
      <w:r>
        <w:rPr>
          <w:rFonts w:ascii="David" w:hAnsi="David" w:cs="David"/>
          <w:color w:val="000000"/>
          <w:sz w:val="22"/>
          <w:szCs w:val="22"/>
        </w:rPr>
        <w:lastRenderedPageBreak/>
        <w:t>timing of election</w:t>
      </w:r>
      <w:r w:rsidR="00F24B01">
        <w:rPr>
          <w:rFonts w:ascii="David" w:hAnsi="David" w:cs="David"/>
          <w:color w:val="000000"/>
          <w:sz w:val="22"/>
          <w:szCs w:val="22"/>
        </w:rPr>
        <w:t xml:space="preserve"> campaigns</w:t>
      </w:r>
      <w:r>
        <w:rPr>
          <w:rFonts w:ascii="David" w:hAnsi="David" w:cs="David"/>
          <w:color w:val="000000"/>
          <w:sz w:val="22"/>
          <w:szCs w:val="22"/>
        </w:rPr>
        <w:t xml:space="preserve">, and/or the need to raise funds on an ad-hoc or periodical basis, in advance of every </w:t>
      </w:r>
      <w:r w:rsidR="00F24B01">
        <w:rPr>
          <w:rFonts w:ascii="David" w:hAnsi="David" w:cs="David"/>
          <w:color w:val="000000"/>
          <w:sz w:val="22"/>
          <w:szCs w:val="22"/>
        </w:rPr>
        <w:t xml:space="preserve">new </w:t>
      </w:r>
      <w:r>
        <w:rPr>
          <w:rFonts w:ascii="David" w:hAnsi="David" w:cs="David"/>
          <w:color w:val="000000"/>
          <w:sz w:val="22"/>
          <w:szCs w:val="22"/>
        </w:rPr>
        <w:t>campaign.</w:t>
      </w:r>
    </w:p>
    <w:p w14:paraId="65C5060D" w14:textId="62288DBB" w:rsidR="005E3194" w:rsidRDefault="00FD6C71" w:rsidP="00DD7117">
      <w:pPr>
        <w:pStyle w:val="NormalWeb"/>
        <w:numPr>
          <w:ilvl w:val="0"/>
          <w:numId w:val="10"/>
        </w:numPr>
        <w:spacing w:before="240" w:beforeAutospacing="0" w:after="0" w:afterAutospacing="0" w:line="360" w:lineRule="auto"/>
        <w:jc w:val="both"/>
        <w:rPr>
          <w:rFonts w:ascii="David" w:hAnsi="David" w:cs="David"/>
          <w:color w:val="000000"/>
          <w:sz w:val="22"/>
          <w:szCs w:val="22"/>
        </w:rPr>
      </w:pPr>
      <w:r w:rsidRPr="00215497">
        <w:rPr>
          <w:rFonts w:ascii="David" w:hAnsi="David" w:cs="David"/>
          <w:color w:val="000000"/>
          <w:sz w:val="22"/>
          <w:szCs w:val="22"/>
        </w:rPr>
        <w:t xml:space="preserve">The Center will take the lead in planning the Israeli National Elections Survey during each election campaign. This will include </w:t>
      </w:r>
      <w:r w:rsidR="00215497" w:rsidRPr="00215497">
        <w:rPr>
          <w:rFonts w:ascii="David" w:hAnsi="David" w:cs="David"/>
          <w:color w:val="000000"/>
          <w:sz w:val="22"/>
          <w:szCs w:val="22"/>
        </w:rPr>
        <w:t xml:space="preserve">the </w:t>
      </w:r>
      <w:r w:rsidR="00E03A81">
        <w:rPr>
          <w:rFonts w:ascii="David" w:hAnsi="David" w:cs="David"/>
          <w:color w:val="000000"/>
          <w:sz w:val="22"/>
          <w:szCs w:val="22"/>
        </w:rPr>
        <w:t xml:space="preserve">initiating </w:t>
      </w:r>
      <w:r w:rsidRPr="00215497">
        <w:rPr>
          <w:rFonts w:ascii="David" w:hAnsi="David" w:cs="David"/>
          <w:color w:val="000000"/>
          <w:sz w:val="22"/>
          <w:szCs w:val="22"/>
        </w:rPr>
        <w:t xml:space="preserve">a roundtable of researchers, who will be invited </w:t>
      </w:r>
      <w:r w:rsidR="005E3194" w:rsidRPr="00215497">
        <w:rPr>
          <w:rFonts w:ascii="David" w:hAnsi="David" w:cs="David"/>
          <w:color w:val="000000"/>
          <w:sz w:val="22"/>
          <w:szCs w:val="22"/>
        </w:rPr>
        <w:t>to advise the action committee, planning the survey’s research and sample array, setting its timetable, designing the questionnaires, publishing a call for applications for researchers and organizations concerning designated modules</w:t>
      </w:r>
      <w:r w:rsidR="00E03A81">
        <w:rPr>
          <w:rFonts w:ascii="David" w:hAnsi="David" w:cs="David"/>
          <w:color w:val="000000"/>
          <w:sz w:val="22"/>
          <w:szCs w:val="22"/>
        </w:rPr>
        <w:t>,</w:t>
      </w:r>
      <w:r w:rsidR="005E3194" w:rsidRPr="00215497">
        <w:rPr>
          <w:rFonts w:ascii="David" w:hAnsi="David" w:cs="David"/>
          <w:color w:val="000000"/>
          <w:sz w:val="22"/>
          <w:szCs w:val="22"/>
        </w:rPr>
        <w:t xml:space="preserve"> and sorting and ranking the propositions</w:t>
      </w:r>
      <w:r w:rsidR="00215497" w:rsidRPr="00215497">
        <w:rPr>
          <w:rFonts w:ascii="David" w:hAnsi="David" w:cs="David"/>
          <w:color w:val="000000"/>
          <w:sz w:val="22"/>
          <w:szCs w:val="22"/>
        </w:rPr>
        <w:t xml:space="preserve"> submitted</w:t>
      </w:r>
      <w:r w:rsidR="00E03A81">
        <w:rPr>
          <w:rFonts w:ascii="David" w:hAnsi="David" w:cs="David"/>
          <w:color w:val="000000"/>
          <w:sz w:val="22"/>
          <w:szCs w:val="22"/>
        </w:rPr>
        <w:t xml:space="preserve"> in response</w:t>
      </w:r>
      <w:r w:rsidR="005E3194" w:rsidRPr="00215497">
        <w:rPr>
          <w:rFonts w:ascii="David" w:hAnsi="David" w:cs="David"/>
          <w:color w:val="000000"/>
          <w:sz w:val="22"/>
          <w:szCs w:val="22"/>
        </w:rPr>
        <w:t xml:space="preserve">, as well as any other research or logistical </w:t>
      </w:r>
      <w:r w:rsidR="00215497" w:rsidRPr="00215497">
        <w:rPr>
          <w:rFonts w:ascii="David" w:hAnsi="David" w:cs="David"/>
          <w:color w:val="000000"/>
          <w:sz w:val="22"/>
          <w:szCs w:val="22"/>
        </w:rPr>
        <w:t>action</w:t>
      </w:r>
      <w:r w:rsidR="005E3194" w:rsidRPr="00215497">
        <w:rPr>
          <w:rFonts w:ascii="David" w:hAnsi="David" w:cs="David"/>
          <w:color w:val="000000"/>
          <w:sz w:val="22"/>
          <w:szCs w:val="22"/>
        </w:rPr>
        <w:t xml:space="preserve"> related to routine actions necessary in order to perform the survey. This </w:t>
      </w:r>
      <w:r w:rsidR="00215497" w:rsidRPr="00215497">
        <w:rPr>
          <w:rFonts w:ascii="David" w:hAnsi="David" w:cs="David"/>
          <w:color w:val="000000"/>
          <w:sz w:val="22"/>
          <w:szCs w:val="22"/>
        </w:rPr>
        <w:t xml:space="preserve">responsibility also </w:t>
      </w:r>
      <w:r w:rsidR="005E3194" w:rsidRPr="00215497">
        <w:rPr>
          <w:rFonts w:ascii="David" w:hAnsi="David" w:cs="David"/>
          <w:color w:val="000000"/>
          <w:sz w:val="22"/>
          <w:szCs w:val="22"/>
        </w:rPr>
        <w:t xml:space="preserve">includes coordination with the offices of the CSES, so that the survey is performed in a manner suited to the CSES requirements. </w:t>
      </w:r>
    </w:p>
    <w:p w14:paraId="40238B83" w14:textId="43C0F4BF" w:rsidR="00215497" w:rsidRDefault="00215497" w:rsidP="00DD7117">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The Center will be responsible for managing and supervising the research institute that collects the data, including performance appraisal, managing the data after their transmission, data</w:t>
      </w:r>
      <w:r w:rsidR="00E03A81">
        <w:rPr>
          <w:rFonts w:ascii="David" w:hAnsi="David" w:cs="David"/>
          <w:color w:val="000000"/>
          <w:sz w:val="22"/>
          <w:szCs w:val="22"/>
        </w:rPr>
        <w:t xml:space="preserve"> amelioration</w:t>
      </w:r>
      <w:r>
        <w:rPr>
          <w:rFonts w:ascii="David" w:hAnsi="David" w:cs="David"/>
          <w:color w:val="000000"/>
          <w:sz w:val="22"/>
          <w:szCs w:val="22"/>
        </w:rPr>
        <w:t xml:space="preserve">, and </w:t>
      </w:r>
      <w:r w:rsidR="00E03A81">
        <w:rPr>
          <w:rFonts w:ascii="David" w:hAnsi="David" w:cs="David"/>
          <w:color w:val="000000"/>
          <w:sz w:val="22"/>
          <w:szCs w:val="22"/>
        </w:rPr>
        <w:t xml:space="preserve">the </w:t>
      </w:r>
      <w:r>
        <w:rPr>
          <w:rFonts w:ascii="David" w:hAnsi="David" w:cs="David"/>
          <w:color w:val="000000"/>
          <w:sz w:val="22"/>
          <w:szCs w:val="22"/>
        </w:rPr>
        <w:t>authoring</w:t>
      </w:r>
      <w:r w:rsidR="00E03A81">
        <w:rPr>
          <w:rFonts w:ascii="David" w:hAnsi="David" w:cs="David"/>
          <w:color w:val="000000"/>
          <w:sz w:val="22"/>
          <w:szCs w:val="22"/>
        </w:rPr>
        <w:t xml:space="preserve"> of</w:t>
      </w:r>
      <w:r>
        <w:rPr>
          <w:rFonts w:ascii="David" w:hAnsi="David" w:cs="David"/>
          <w:color w:val="000000"/>
          <w:sz w:val="22"/>
          <w:szCs w:val="22"/>
        </w:rPr>
        <w:t xml:space="preserve"> relevant codebooks and technical reports. </w:t>
      </w:r>
    </w:p>
    <w:p w14:paraId="0BFB79FB" w14:textId="3A033FBA" w:rsidR="00215497" w:rsidRDefault="00215497" w:rsidP="00DD7117">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The Center will publish the survey data on the INES website for academic use by Israeli and International researchers, for the purposes of research and teaching, as well as for the use of the media and the political sphere. The Center will also work to publicize the data and promote its use.</w:t>
      </w:r>
    </w:p>
    <w:p w14:paraId="29B0A780" w14:textId="382A394D" w:rsidR="00215497" w:rsidRPr="00215497" w:rsidRDefault="00215497" w:rsidP="00DD7117">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Following each survey, the Center will perform an analysis </w:t>
      </w:r>
      <w:r w:rsidR="0020453E">
        <w:rPr>
          <w:rFonts w:ascii="David" w:hAnsi="David" w:cs="David"/>
          <w:color w:val="000000"/>
          <w:sz w:val="22"/>
          <w:szCs w:val="22"/>
        </w:rPr>
        <w:t>that address</w:t>
      </w:r>
      <w:r w:rsidR="00E03A81">
        <w:rPr>
          <w:rFonts w:ascii="David" w:hAnsi="David" w:cs="David"/>
          <w:color w:val="000000"/>
          <w:sz w:val="22"/>
          <w:szCs w:val="22"/>
        </w:rPr>
        <w:t>es</w:t>
      </w:r>
      <w:r w:rsidR="0020453E">
        <w:rPr>
          <w:rFonts w:ascii="David" w:hAnsi="David" w:cs="David"/>
          <w:color w:val="000000"/>
          <w:sz w:val="22"/>
          <w:szCs w:val="22"/>
        </w:rPr>
        <w:t>, among others</w:t>
      </w:r>
      <w:r w:rsidR="00E03A81">
        <w:rPr>
          <w:rFonts w:ascii="David" w:hAnsi="David" w:cs="David"/>
          <w:color w:val="000000"/>
          <w:sz w:val="22"/>
          <w:szCs w:val="22"/>
        </w:rPr>
        <w:t xml:space="preserve"> issues</w:t>
      </w:r>
      <w:r w:rsidR="0020453E">
        <w:rPr>
          <w:rFonts w:ascii="David" w:hAnsi="David" w:cs="David"/>
          <w:color w:val="000000"/>
          <w:sz w:val="22"/>
          <w:szCs w:val="22"/>
        </w:rPr>
        <w:t>,</w:t>
      </w:r>
      <w:r>
        <w:rPr>
          <w:rFonts w:ascii="David" w:hAnsi="David" w:cs="David"/>
          <w:color w:val="000000"/>
          <w:sz w:val="22"/>
          <w:szCs w:val="22"/>
        </w:rPr>
        <w:t xml:space="preserve"> </w:t>
      </w:r>
      <w:r w:rsidR="0020453E">
        <w:rPr>
          <w:rFonts w:ascii="David" w:hAnsi="David" w:cs="David"/>
          <w:color w:val="000000"/>
          <w:sz w:val="22"/>
          <w:szCs w:val="22"/>
        </w:rPr>
        <w:t xml:space="preserve">the following </w:t>
      </w:r>
      <w:r w:rsidR="00E03A81">
        <w:rPr>
          <w:rFonts w:ascii="David" w:hAnsi="David" w:cs="David"/>
          <w:color w:val="000000"/>
          <w:sz w:val="22"/>
          <w:szCs w:val="22"/>
        </w:rPr>
        <w:t>subjects</w:t>
      </w:r>
      <w:r w:rsidR="0020453E">
        <w:rPr>
          <w:rFonts w:ascii="David" w:hAnsi="David" w:cs="David"/>
          <w:color w:val="000000"/>
          <w:sz w:val="22"/>
          <w:szCs w:val="22"/>
        </w:rPr>
        <w:t xml:space="preserve">: the </w:t>
      </w:r>
      <w:r>
        <w:rPr>
          <w:rFonts w:ascii="David" w:hAnsi="David" w:cs="David"/>
          <w:color w:val="000000"/>
          <w:sz w:val="22"/>
          <w:szCs w:val="22"/>
        </w:rPr>
        <w:t>compatibility and consistenc</w:t>
      </w:r>
      <w:r w:rsidR="0020453E">
        <w:rPr>
          <w:rFonts w:ascii="David" w:hAnsi="David" w:cs="David"/>
          <w:color w:val="000000"/>
          <w:sz w:val="22"/>
          <w:szCs w:val="22"/>
        </w:rPr>
        <w:t xml:space="preserve">y of the survey, </w:t>
      </w:r>
      <w:r w:rsidR="00E03A81">
        <w:rPr>
          <w:rFonts w:ascii="David" w:hAnsi="David" w:cs="David"/>
          <w:color w:val="000000"/>
          <w:sz w:val="22"/>
          <w:szCs w:val="22"/>
        </w:rPr>
        <w:t xml:space="preserve">the </w:t>
      </w:r>
      <w:r w:rsidR="0020453E">
        <w:rPr>
          <w:rFonts w:ascii="David" w:hAnsi="David" w:cs="David"/>
          <w:color w:val="000000"/>
          <w:sz w:val="22"/>
          <w:szCs w:val="22"/>
        </w:rPr>
        <w:t xml:space="preserve">representivity of the sample, </w:t>
      </w:r>
      <w:r w:rsidR="00E03A81">
        <w:rPr>
          <w:rFonts w:ascii="David" w:hAnsi="David" w:cs="David"/>
          <w:color w:val="000000"/>
          <w:sz w:val="22"/>
          <w:szCs w:val="22"/>
        </w:rPr>
        <w:t xml:space="preserve">and </w:t>
      </w:r>
      <w:r w:rsidR="0020453E">
        <w:rPr>
          <w:rFonts w:ascii="David" w:hAnsi="David" w:cs="David"/>
          <w:color w:val="000000"/>
          <w:sz w:val="22"/>
          <w:szCs w:val="22"/>
        </w:rPr>
        <w:t xml:space="preserve">the use of the data by researchers and other organizations. The Center will draw conclusions from each election campaign, and publish a report in preparation for the </w:t>
      </w:r>
      <w:r w:rsidR="00B62148">
        <w:rPr>
          <w:rFonts w:ascii="David" w:hAnsi="David" w:cs="David"/>
          <w:color w:val="000000"/>
          <w:sz w:val="22"/>
          <w:szCs w:val="22"/>
        </w:rPr>
        <w:t>coming</w:t>
      </w:r>
      <w:r w:rsidR="0020453E">
        <w:rPr>
          <w:rFonts w:ascii="David" w:hAnsi="David" w:cs="David"/>
          <w:color w:val="000000"/>
          <w:sz w:val="22"/>
          <w:szCs w:val="22"/>
        </w:rPr>
        <w:t xml:space="preserve"> one.</w:t>
      </w:r>
    </w:p>
    <w:p w14:paraId="2136148D" w14:textId="2F0ED3FE" w:rsidR="00FD6C71" w:rsidRDefault="0020453E" w:rsidP="00FD6C71">
      <w:pPr>
        <w:pStyle w:val="NormalWeb"/>
        <w:numPr>
          <w:ilvl w:val="0"/>
          <w:numId w:val="9"/>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Expanding the Research on Elections and Voter Behavior in Israel beyond the Traditional Purview of the INES</w:t>
      </w:r>
    </w:p>
    <w:p w14:paraId="66E782E0" w14:textId="37747960" w:rsidR="0020453E" w:rsidRDefault="0020453E" w:rsidP="0020453E">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The Center will </w:t>
      </w:r>
      <w:r w:rsidR="00E03A81">
        <w:rPr>
          <w:rFonts w:ascii="David" w:hAnsi="David" w:cs="David"/>
          <w:color w:val="000000"/>
          <w:sz w:val="22"/>
          <w:szCs w:val="22"/>
        </w:rPr>
        <w:t xml:space="preserve">continually register and observe </w:t>
      </w:r>
      <w:r w:rsidR="00C77298">
        <w:rPr>
          <w:rFonts w:ascii="David" w:hAnsi="David" w:cs="David"/>
          <w:color w:val="000000"/>
          <w:sz w:val="22"/>
          <w:szCs w:val="22"/>
        </w:rPr>
        <w:t xml:space="preserve">Israeli </w:t>
      </w:r>
      <w:r>
        <w:rPr>
          <w:rFonts w:ascii="David" w:hAnsi="David" w:cs="David"/>
          <w:color w:val="000000"/>
          <w:sz w:val="22"/>
          <w:szCs w:val="22"/>
        </w:rPr>
        <w:t xml:space="preserve">voter behavior, political parties, and politicians: the Center will plan and implement large-scale data collection </w:t>
      </w:r>
      <w:r w:rsidR="009A20DE">
        <w:rPr>
          <w:rFonts w:ascii="David" w:hAnsi="David" w:cs="David"/>
          <w:color w:val="000000"/>
          <w:sz w:val="22"/>
          <w:szCs w:val="22"/>
        </w:rPr>
        <w:t xml:space="preserve">relating to Israeli voter behavior, </w:t>
      </w:r>
      <w:r w:rsidR="00244BD6">
        <w:rPr>
          <w:rFonts w:ascii="David" w:hAnsi="David" w:cs="David"/>
          <w:color w:val="000000"/>
          <w:sz w:val="22"/>
          <w:szCs w:val="22"/>
        </w:rPr>
        <w:t>in as varied a range of media as possible,</w:t>
      </w:r>
      <w:r w:rsidR="009A20DE">
        <w:rPr>
          <w:rFonts w:ascii="David" w:hAnsi="David" w:cs="David"/>
          <w:color w:val="000000"/>
          <w:sz w:val="22"/>
          <w:szCs w:val="22"/>
        </w:rPr>
        <w:t xml:space="preserve"> </w:t>
      </w:r>
      <w:r w:rsidR="00244BD6">
        <w:rPr>
          <w:rFonts w:ascii="David" w:hAnsi="David" w:cs="David"/>
          <w:color w:val="000000"/>
          <w:sz w:val="22"/>
          <w:szCs w:val="22"/>
        </w:rPr>
        <w:t>including interactions between the political and the public spheres</w:t>
      </w:r>
      <w:r w:rsidR="009A20DE">
        <w:rPr>
          <w:rFonts w:ascii="David" w:hAnsi="David" w:cs="David"/>
          <w:color w:val="000000"/>
          <w:sz w:val="22"/>
          <w:szCs w:val="22"/>
        </w:rPr>
        <w:t xml:space="preserve">. These research actions will be carried out </w:t>
      </w:r>
      <w:r w:rsidR="00244BD6">
        <w:rPr>
          <w:rFonts w:ascii="David" w:hAnsi="David" w:cs="David"/>
          <w:color w:val="000000"/>
          <w:sz w:val="22"/>
          <w:szCs w:val="22"/>
        </w:rPr>
        <w:t>also between election campaigns</w:t>
      </w:r>
      <w:r w:rsidR="009A20DE">
        <w:rPr>
          <w:rFonts w:ascii="David" w:hAnsi="David" w:cs="David"/>
          <w:color w:val="000000"/>
          <w:sz w:val="22"/>
          <w:szCs w:val="22"/>
        </w:rPr>
        <w:t xml:space="preserve">, thereby </w:t>
      </w:r>
      <w:r w:rsidR="00244BD6">
        <w:rPr>
          <w:rFonts w:ascii="David" w:hAnsi="David" w:cs="David"/>
          <w:color w:val="000000"/>
          <w:sz w:val="22"/>
          <w:szCs w:val="22"/>
        </w:rPr>
        <w:t>fill</w:t>
      </w:r>
      <w:r w:rsidR="009A20DE">
        <w:rPr>
          <w:rFonts w:ascii="David" w:hAnsi="David" w:cs="David"/>
          <w:color w:val="000000"/>
          <w:sz w:val="22"/>
          <w:szCs w:val="22"/>
        </w:rPr>
        <w:t>ing</w:t>
      </w:r>
      <w:r w:rsidR="00244BD6">
        <w:rPr>
          <w:rFonts w:ascii="David" w:hAnsi="David" w:cs="David"/>
          <w:color w:val="000000"/>
          <w:sz w:val="22"/>
          <w:szCs w:val="22"/>
        </w:rPr>
        <w:t xml:space="preserve"> in the inherent gap created by surveys that focus only on election campaigns and the citizens. The intention is to extend the research also to the period between election campaigns, thereby allowing us to build high-resolution temporal sequences and continuously updated databases. These will provide a solution to complex questions relating to the intricate connections between</w:t>
      </w:r>
      <w:r w:rsidR="004D2AEB">
        <w:rPr>
          <w:rFonts w:ascii="David" w:hAnsi="David" w:cs="David"/>
          <w:color w:val="000000"/>
          <w:sz w:val="22"/>
          <w:szCs w:val="22"/>
        </w:rPr>
        <w:t xml:space="preserve"> election</w:t>
      </w:r>
      <w:r w:rsidR="00244BD6">
        <w:rPr>
          <w:rFonts w:ascii="David" w:hAnsi="David" w:cs="David"/>
          <w:color w:val="000000"/>
          <w:sz w:val="22"/>
          <w:szCs w:val="22"/>
        </w:rPr>
        <w:t xml:space="preserve"> campaigns, the dynamics of coalition composition, </w:t>
      </w:r>
      <w:r w:rsidR="00244BD6">
        <w:rPr>
          <w:rFonts w:ascii="David" w:hAnsi="David" w:cs="David"/>
          <w:color w:val="000000"/>
          <w:sz w:val="22"/>
          <w:szCs w:val="22"/>
        </w:rPr>
        <w:lastRenderedPageBreak/>
        <w:t xml:space="preserve">long-term voter behavior, representation patterns, activity in social networks, grassroots political activism, political events unrelated to election cycles, and the activity of various media bodies in Israel. </w:t>
      </w:r>
      <w:r w:rsidR="004D2AEB">
        <w:rPr>
          <w:rFonts w:ascii="David" w:hAnsi="David" w:cs="David"/>
          <w:color w:val="000000"/>
          <w:sz w:val="22"/>
          <w:szCs w:val="22"/>
        </w:rPr>
        <w:t>To the extent its funding enables, t</w:t>
      </w:r>
      <w:r w:rsidR="00CE4A79">
        <w:rPr>
          <w:rFonts w:ascii="David" w:hAnsi="David" w:cs="David"/>
          <w:color w:val="000000"/>
          <w:sz w:val="22"/>
          <w:szCs w:val="22"/>
        </w:rPr>
        <w:t xml:space="preserve">he Center will strive to collect </w:t>
      </w:r>
      <w:r w:rsidR="004D2AEB">
        <w:rPr>
          <w:rFonts w:ascii="David" w:hAnsi="David" w:cs="David"/>
          <w:color w:val="000000"/>
          <w:sz w:val="22"/>
          <w:szCs w:val="22"/>
        </w:rPr>
        <w:t xml:space="preserve">such </w:t>
      </w:r>
      <w:r w:rsidR="00CE4A79">
        <w:rPr>
          <w:rFonts w:ascii="David" w:hAnsi="David" w:cs="David"/>
          <w:color w:val="000000"/>
          <w:sz w:val="22"/>
          <w:szCs w:val="22"/>
        </w:rPr>
        <w:t xml:space="preserve">relevant data as frequently as possible and throughout the entire year, making </w:t>
      </w:r>
      <w:r w:rsidR="004D2AEB">
        <w:rPr>
          <w:rFonts w:ascii="David" w:hAnsi="David" w:cs="David"/>
          <w:color w:val="000000"/>
          <w:sz w:val="22"/>
          <w:szCs w:val="22"/>
        </w:rPr>
        <w:t>it</w:t>
      </w:r>
      <w:r w:rsidR="00CE4A79">
        <w:rPr>
          <w:rFonts w:ascii="David" w:hAnsi="David" w:cs="David"/>
          <w:color w:val="000000"/>
          <w:sz w:val="22"/>
          <w:szCs w:val="22"/>
        </w:rPr>
        <w:t xml:space="preserve"> available to researchers, within the relevant limitations. The Center will lead the initiative to set this activity in motion, in collaboration with researchers and specialists from overlapping fields, and will act so as to ensure</w:t>
      </w:r>
      <w:r w:rsidR="00CE4A79" w:rsidRPr="00CE4A79">
        <w:rPr>
          <w:rFonts w:ascii="David" w:hAnsi="David" w:cs="David"/>
          <w:color w:val="000000"/>
          <w:sz w:val="22"/>
          <w:szCs w:val="22"/>
        </w:rPr>
        <w:t xml:space="preserve"> </w:t>
      </w:r>
      <w:r w:rsidR="00CE4A79">
        <w:rPr>
          <w:rFonts w:ascii="David" w:hAnsi="David" w:cs="David"/>
          <w:color w:val="000000"/>
          <w:sz w:val="22"/>
          <w:szCs w:val="22"/>
        </w:rPr>
        <w:t xml:space="preserve">access to its information and reports from </w:t>
      </w:r>
      <w:r w:rsidR="004D2AEB">
        <w:rPr>
          <w:rFonts w:ascii="David" w:hAnsi="David" w:cs="David"/>
          <w:color w:val="000000"/>
          <w:sz w:val="22"/>
          <w:szCs w:val="22"/>
        </w:rPr>
        <w:t>b</w:t>
      </w:r>
      <w:r w:rsidR="00CE4A79">
        <w:rPr>
          <w:rFonts w:ascii="David" w:hAnsi="David" w:cs="David"/>
          <w:color w:val="000000"/>
          <w:sz w:val="22"/>
          <w:szCs w:val="22"/>
        </w:rPr>
        <w:t xml:space="preserve">ig </w:t>
      </w:r>
      <w:r w:rsidR="004D2AEB">
        <w:rPr>
          <w:rFonts w:ascii="David" w:hAnsi="David" w:cs="David"/>
          <w:color w:val="000000"/>
          <w:sz w:val="22"/>
          <w:szCs w:val="22"/>
        </w:rPr>
        <w:t>d</w:t>
      </w:r>
      <w:r w:rsidR="00CE4A79">
        <w:rPr>
          <w:rFonts w:ascii="David" w:hAnsi="David" w:cs="David"/>
          <w:color w:val="000000"/>
          <w:sz w:val="22"/>
          <w:szCs w:val="22"/>
        </w:rPr>
        <w:t xml:space="preserve">ata, </w:t>
      </w:r>
      <w:r w:rsidR="004D2AEB">
        <w:rPr>
          <w:rFonts w:ascii="David" w:hAnsi="David" w:cs="David"/>
          <w:color w:val="000000"/>
          <w:sz w:val="22"/>
          <w:szCs w:val="22"/>
        </w:rPr>
        <w:t xml:space="preserve">as well as </w:t>
      </w:r>
      <w:r w:rsidR="00CE4A79">
        <w:rPr>
          <w:rFonts w:ascii="David" w:hAnsi="David" w:cs="David"/>
          <w:color w:val="000000"/>
          <w:sz w:val="22"/>
          <w:szCs w:val="22"/>
        </w:rPr>
        <w:t>public</w:t>
      </w:r>
      <w:r w:rsidR="004D2AEB">
        <w:rPr>
          <w:rFonts w:ascii="David" w:hAnsi="David" w:cs="David"/>
          <w:color w:val="000000"/>
          <w:sz w:val="22"/>
          <w:szCs w:val="22"/>
        </w:rPr>
        <w:t xml:space="preserve"> </w:t>
      </w:r>
      <w:r w:rsidR="00CE4A79">
        <w:rPr>
          <w:rFonts w:ascii="David" w:hAnsi="David" w:cs="David"/>
          <w:color w:val="000000"/>
          <w:sz w:val="22"/>
          <w:szCs w:val="22"/>
        </w:rPr>
        <w:t>and private organizations and bodies.</w:t>
      </w:r>
    </w:p>
    <w:p w14:paraId="422C436F" w14:textId="0A6128A7" w:rsidR="0020453E" w:rsidRDefault="008E23B3" w:rsidP="00FD6C71">
      <w:pPr>
        <w:pStyle w:val="NormalWeb"/>
        <w:numPr>
          <w:ilvl w:val="0"/>
          <w:numId w:val="9"/>
        </w:numPr>
        <w:spacing w:before="240" w:beforeAutospacing="0" w:after="0" w:afterAutospacing="0" w:line="360" w:lineRule="auto"/>
        <w:jc w:val="both"/>
        <w:rPr>
          <w:rFonts w:ascii="David" w:hAnsi="David" w:cs="David"/>
          <w:color w:val="000000"/>
          <w:sz w:val="22"/>
          <w:szCs w:val="22"/>
        </w:rPr>
      </w:pPr>
      <w:r>
        <w:rPr>
          <w:rFonts w:ascii="David" w:hAnsi="David" w:cs="David" w:hint="cs"/>
          <w:color w:val="000000"/>
          <w:sz w:val="22"/>
          <w:szCs w:val="22"/>
          <w:rtl/>
        </w:rPr>
        <w:t>C</w:t>
      </w:r>
      <w:proofErr w:type="spellStart"/>
      <w:r>
        <w:rPr>
          <w:rFonts w:ascii="David" w:hAnsi="David" w:cs="David"/>
          <w:color w:val="000000"/>
          <w:sz w:val="22"/>
          <w:szCs w:val="22"/>
        </w:rPr>
        <w:t>onducting</w:t>
      </w:r>
      <w:proofErr w:type="spellEnd"/>
      <w:r>
        <w:rPr>
          <w:rFonts w:ascii="David" w:hAnsi="David" w:cs="David"/>
          <w:color w:val="000000"/>
          <w:sz w:val="22"/>
          <w:szCs w:val="22"/>
        </w:rPr>
        <w:t xml:space="preserve"> and Encouraging Research and Publications Based on Israeli election results:</w:t>
      </w:r>
    </w:p>
    <w:p w14:paraId="2B6132FE" w14:textId="4C613ACD" w:rsidR="008E23B3" w:rsidRDefault="008E23B3" w:rsidP="008E23B3">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The Center will lead and encourage research usin</w:t>
      </w:r>
      <w:r w:rsidR="00BA38C3">
        <w:rPr>
          <w:rFonts w:ascii="David" w:hAnsi="David" w:cs="David"/>
          <w:color w:val="000000"/>
          <w:sz w:val="22"/>
          <w:szCs w:val="22"/>
        </w:rPr>
        <w:t>g the data from existing INES surveys</w:t>
      </w:r>
      <w:r w:rsidR="004D2AEB">
        <w:rPr>
          <w:rFonts w:ascii="David" w:hAnsi="David" w:cs="David"/>
          <w:color w:val="000000"/>
          <w:sz w:val="22"/>
          <w:szCs w:val="22"/>
        </w:rPr>
        <w:t>,</w:t>
      </w:r>
      <w:r w:rsidR="00BA38C3">
        <w:rPr>
          <w:rFonts w:ascii="David" w:hAnsi="David" w:cs="David"/>
          <w:color w:val="000000"/>
          <w:sz w:val="22"/>
          <w:szCs w:val="22"/>
        </w:rPr>
        <w:t xml:space="preserve"> and those that will be collected in the future, particularly and primarily through researchers affiliated with the School of Political Science, the Faculty of Social Sciences, and Tel-Aviv University in general, as well as experts at additional institutes in Israel and around abroad.</w:t>
      </w:r>
    </w:p>
    <w:p w14:paraId="4EFF5C80" w14:textId="762B1886" w:rsidR="00BA38C3" w:rsidRDefault="00BA38C3" w:rsidP="008E23B3">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The Center will be responsible for issuing a book that will be published following each election campaign, and will be based on an analysis of the data collected by the INES and other sources. This is a long-term project that constitutes an integral part of the INES, and the Center will be responsible for ensuring its continuation.</w:t>
      </w:r>
    </w:p>
    <w:p w14:paraId="6E58B0DB" w14:textId="4919A3C9" w:rsidR="00BA38C3" w:rsidRDefault="00BA38C3" w:rsidP="008E23B3">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The Center will hold periodic conferences concerning the Israeli elections and Israeli voter behavior. Following each election campaign, a concluding conference will be held at Tel-Aviv University, in which the research studies conducted using INES data will be presented; the Center will take a leading part in initiating </w:t>
      </w:r>
      <w:r w:rsidR="008B580B">
        <w:rPr>
          <w:rFonts w:ascii="David" w:hAnsi="David" w:cs="David"/>
          <w:color w:val="000000"/>
          <w:sz w:val="22"/>
          <w:szCs w:val="22"/>
        </w:rPr>
        <w:t xml:space="preserve">and presenting at </w:t>
      </w:r>
      <w:r>
        <w:rPr>
          <w:rFonts w:ascii="David" w:hAnsi="David" w:cs="David"/>
          <w:color w:val="000000"/>
          <w:sz w:val="22"/>
          <w:szCs w:val="22"/>
        </w:rPr>
        <w:t>the conference</w:t>
      </w:r>
      <w:r w:rsidR="008B580B">
        <w:rPr>
          <w:rFonts w:ascii="David" w:hAnsi="David" w:cs="David"/>
          <w:color w:val="000000"/>
          <w:sz w:val="22"/>
          <w:szCs w:val="22"/>
        </w:rPr>
        <w:t>, which will be open to the public, the media, and researchers from all Israeli institutions. The conference will include presentations by leading researchers, as well as panels aimed at graduate students. The Center will also hold additional events throughout the year, including a periodic conference on political behavior in Israel, a doctoral students conference, and focused meeting</w:t>
      </w:r>
      <w:r w:rsidR="004D2AEB">
        <w:rPr>
          <w:rFonts w:ascii="David" w:hAnsi="David" w:cs="David"/>
          <w:color w:val="000000"/>
          <w:sz w:val="22"/>
          <w:szCs w:val="22"/>
        </w:rPr>
        <w:t>s</w:t>
      </w:r>
      <w:r w:rsidR="008B580B">
        <w:rPr>
          <w:rFonts w:ascii="David" w:hAnsi="David" w:cs="David"/>
          <w:color w:val="000000"/>
          <w:sz w:val="22"/>
          <w:szCs w:val="22"/>
        </w:rPr>
        <w:t xml:space="preserve"> and/or seminars on specialized topics that will be decided upon in advance, and to which leading researchers and scholars from Israel and abroad will be invited.  </w:t>
      </w:r>
    </w:p>
    <w:p w14:paraId="318998E0" w14:textId="6C66C397" w:rsidR="008B580B" w:rsidRDefault="008B580B" w:rsidP="008E23B3">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The Center will be responsible on a regular basis for hosting</w:t>
      </w:r>
      <w:r w:rsidR="004D2AEB">
        <w:rPr>
          <w:rFonts w:ascii="David" w:hAnsi="David" w:cs="David"/>
          <w:color w:val="000000"/>
          <w:sz w:val="22"/>
          <w:szCs w:val="22"/>
        </w:rPr>
        <w:t xml:space="preserve"> international,</w:t>
      </w:r>
      <w:r>
        <w:rPr>
          <w:rFonts w:ascii="David" w:hAnsi="David" w:cs="David"/>
          <w:color w:val="000000"/>
          <w:sz w:val="22"/>
          <w:szCs w:val="22"/>
        </w:rPr>
        <w:t xml:space="preserve"> </w:t>
      </w:r>
      <w:r w:rsidR="004D2AEB">
        <w:rPr>
          <w:rFonts w:ascii="David" w:hAnsi="David" w:cs="David"/>
          <w:color w:val="000000"/>
          <w:sz w:val="22"/>
          <w:szCs w:val="22"/>
        </w:rPr>
        <w:t xml:space="preserve">guest </w:t>
      </w:r>
      <w:r>
        <w:rPr>
          <w:rFonts w:ascii="David" w:hAnsi="David" w:cs="David"/>
          <w:color w:val="000000"/>
          <w:sz w:val="22"/>
          <w:szCs w:val="22"/>
        </w:rPr>
        <w:t xml:space="preserve">researchers who will be invited to take part in its seminars, lectures, and conferences. </w:t>
      </w:r>
      <w:r w:rsidR="004D2AEB">
        <w:rPr>
          <w:rFonts w:ascii="David" w:hAnsi="David" w:cs="David"/>
          <w:color w:val="000000"/>
          <w:sz w:val="22"/>
          <w:szCs w:val="22"/>
        </w:rPr>
        <w:t>The Center</w:t>
      </w:r>
      <w:r>
        <w:rPr>
          <w:rFonts w:ascii="David" w:hAnsi="David" w:cs="David"/>
          <w:color w:val="000000"/>
          <w:sz w:val="22"/>
          <w:szCs w:val="22"/>
        </w:rPr>
        <w:t xml:space="preserve"> will encourage international collaborations, both by hosting guest researchers</w:t>
      </w:r>
      <w:r w:rsidR="004D2AEB">
        <w:rPr>
          <w:rFonts w:ascii="David" w:hAnsi="David" w:cs="David"/>
          <w:color w:val="000000"/>
          <w:sz w:val="22"/>
          <w:szCs w:val="22"/>
        </w:rPr>
        <w:t>,</w:t>
      </w:r>
      <w:r>
        <w:rPr>
          <w:rFonts w:ascii="David" w:hAnsi="David" w:cs="David"/>
          <w:color w:val="000000"/>
          <w:sz w:val="22"/>
          <w:szCs w:val="22"/>
        </w:rPr>
        <w:t xml:space="preserve"> and by supporting graduate students from the School of Political Science at Tel-Aviv University, who are interested in taking part in working with parallel centers abroad that conduct election and voter behavior surveys.</w:t>
      </w:r>
    </w:p>
    <w:p w14:paraId="4D65944D" w14:textId="218916BE" w:rsidR="008B580B" w:rsidRDefault="008B580B" w:rsidP="008E23B3">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lastRenderedPageBreak/>
        <w:t xml:space="preserve">The Center will be responsible for constantly and continuously encouraging graduate students and researchers to make good use of its </w:t>
      </w:r>
      <w:r w:rsidR="00CF5BE1">
        <w:rPr>
          <w:rFonts w:ascii="David" w:hAnsi="David" w:cs="David"/>
          <w:color w:val="000000"/>
          <w:sz w:val="22"/>
          <w:szCs w:val="22"/>
        </w:rPr>
        <w:t xml:space="preserve">resources. In particular, the Center will enable the registration of doctoral and postdoctoral students as its research fellows, and will act to </w:t>
      </w:r>
      <w:r w:rsidR="004D2AEB">
        <w:rPr>
          <w:rFonts w:ascii="David" w:hAnsi="David" w:cs="David"/>
          <w:color w:val="000000"/>
          <w:sz w:val="22"/>
          <w:szCs w:val="22"/>
        </w:rPr>
        <w:t>assist</w:t>
      </w:r>
      <w:r w:rsidR="00CF5BE1">
        <w:rPr>
          <w:rFonts w:ascii="David" w:hAnsi="David" w:cs="David"/>
          <w:color w:val="000000"/>
          <w:sz w:val="22"/>
          <w:szCs w:val="22"/>
        </w:rPr>
        <w:t xml:space="preserve"> them </w:t>
      </w:r>
      <w:r w:rsidR="004D2AEB">
        <w:rPr>
          <w:rFonts w:ascii="David" w:hAnsi="David" w:cs="David"/>
          <w:color w:val="000000"/>
          <w:sz w:val="22"/>
          <w:szCs w:val="22"/>
        </w:rPr>
        <w:t>in</w:t>
      </w:r>
      <w:r w:rsidR="00CF5BE1">
        <w:rPr>
          <w:rFonts w:ascii="David" w:hAnsi="David" w:cs="David"/>
          <w:color w:val="000000"/>
          <w:sz w:val="22"/>
          <w:szCs w:val="22"/>
        </w:rPr>
        <w:t xml:space="preserve"> obtain</w:t>
      </w:r>
      <w:r w:rsidR="004D2AEB">
        <w:rPr>
          <w:rFonts w:ascii="David" w:hAnsi="David" w:cs="David"/>
          <w:color w:val="000000"/>
          <w:sz w:val="22"/>
          <w:szCs w:val="22"/>
        </w:rPr>
        <w:t>ing</w:t>
      </w:r>
      <w:r w:rsidR="00CF5BE1">
        <w:rPr>
          <w:rFonts w:ascii="David" w:hAnsi="David" w:cs="David"/>
          <w:color w:val="000000"/>
          <w:sz w:val="22"/>
          <w:szCs w:val="22"/>
        </w:rPr>
        <w:t xml:space="preserve"> financial support as part of this framework (for example, as research assistants who carry out the election survey and on other projects). The Center will provide its research fellows with academic supervision by its senior fellows, and will conduct internal forums in which </w:t>
      </w:r>
      <w:r w:rsidR="004D2AEB">
        <w:rPr>
          <w:rFonts w:ascii="David" w:hAnsi="David" w:cs="David"/>
          <w:color w:val="000000"/>
          <w:sz w:val="22"/>
          <w:szCs w:val="22"/>
        </w:rPr>
        <w:t xml:space="preserve">junior </w:t>
      </w:r>
      <w:r w:rsidR="00CF5BE1">
        <w:rPr>
          <w:rFonts w:ascii="David" w:hAnsi="David" w:cs="David"/>
          <w:color w:val="000000"/>
          <w:sz w:val="22"/>
          <w:szCs w:val="22"/>
        </w:rPr>
        <w:t>fellows will present their research</w:t>
      </w:r>
      <w:r w:rsidR="004D2AEB">
        <w:rPr>
          <w:rFonts w:ascii="David" w:hAnsi="David" w:cs="David"/>
          <w:color w:val="000000"/>
          <w:sz w:val="22"/>
          <w:szCs w:val="22"/>
        </w:rPr>
        <w:t>,</w:t>
      </w:r>
      <w:r w:rsidR="00CF5BE1">
        <w:rPr>
          <w:rFonts w:ascii="David" w:hAnsi="David" w:cs="David"/>
          <w:color w:val="000000"/>
          <w:sz w:val="22"/>
          <w:szCs w:val="22"/>
        </w:rPr>
        <w:t xml:space="preserve"> and acquire knowledge in advanced research tools and practices.</w:t>
      </w:r>
    </w:p>
    <w:p w14:paraId="7B677277" w14:textId="5BC8A5A3" w:rsidR="008E23B3" w:rsidRDefault="00682422" w:rsidP="00FD6C71">
      <w:pPr>
        <w:pStyle w:val="NormalWeb"/>
        <w:numPr>
          <w:ilvl w:val="0"/>
          <w:numId w:val="9"/>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Teaching and Knowledge Distribution</w:t>
      </w:r>
    </w:p>
    <w:p w14:paraId="3B874458" w14:textId="4414F9F5" w:rsidR="00682422" w:rsidRDefault="00682422" w:rsidP="00682422">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The Center will encourage the development of B.A. courses concerning voter behavior and elections, that will be taught in the School of Political Science</w:t>
      </w:r>
      <w:r w:rsidR="00D96E91">
        <w:rPr>
          <w:rFonts w:ascii="David" w:hAnsi="David" w:cs="David"/>
          <w:color w:val="000000"/>
          <w:sz w:val="22"/>
          <w:szCs w:val="22"/>
        </w:rPr>
        <w:t xml:space="preserve">, for example as part of the </w:t>
      </w:r>
      <w:r w:rsidR="004D2AEB">
        <w:rPr>
          <w:rFonts w:ascii="David" w:hAnsi="David" w:cs="David"/>
          <w:color w:val="000000"/>
          <w:sz w:val="22"/>
          <w:szCs w:val="22"/>
        </w:rPr>
        <w:t>section</w:t>
      </w:r>
      <w:r w:rsidR="00D96E91">
        <w:rPr>
          <w:rFonts w:ascii="David" w:hAnsi="David" w:cs="David"/>
          <w:color w:val="000000"/>
          <w:sz w:val="22"/>
          <w:szCs w:val="22"/>
        </w:rPr>
        <w:t xml:space="preserve"> on elections and political behavior.</w:t>
      </w:r>
    </w:p>
    <w:p w14:paraId="66BA0030" w14:textId="3A7CE4EE" w:rsidR="00D96E91" w:rsidRPr="00E150BA" w:rsidRDefault="00D96E91" w:rsidP="00E150BA">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The Center’s research fellows will propose advanced courses in </w:t>
      </w:r>
      <w:r w:rsidR="004D2AEB">
        <w:rPr>
          <w:rFonts w:ascii="David" w:hAnsi="David" w:cs="David"/>
          <w:color w:val="000000"/>
          <w:sz w:val="22"/>
          <w:szCs w:val="22"/>
        </w:rPr>
        <w:t xml:space="preserve">topics including </w:t>
      </w:r>
      <w:r>
        <w:rPr>
          <w:rFonts w:ascii="David" w:hAnsi="David" w:cs="David"/>
          <w:color w:val="000000"/>
          <w:sz w:val="22"/>
          <w:szCs w:val="22"/>
        </w:rPr>
        <w:t>voter behavior, political campaigns, and party politics. The subjects of the</w:t>
      </w:r>
      <w:r w:rsidR="004D2AEB">
        <w:rPr>
          <w:rFonts w:ascii="David" w:hAnsi="David" w:cs="David"/>
          <w:color w:val="000000"/>
          <w:sz w:val="22"/>
          <w:szCs w:val="22"/>
        </w:rPr>
        <w:t>se</w:t>
      </w:r>
      <w:r>
        <w:rPr>
          <w:rFonts w:ascii="David" w:hAnsi="David" w:cs="David"/>
          <w:color w:val="000000"/>
          <w:sz w:val="22"/>
          <w:szCs w:val="22"/>
        </w:rPr>
        <w:t xml:space="preserve"> courses will be in accordance with the courses offered by the School of Political Science and the Faculty of Social Sciences at Tel-Aviv University, and the preferences of the Center’s affiliated research fellows.</w:t>
      </w:r>
    </w:p>
    <w:p w14:paraId="4A590482" w14:textId="3C8C2398" w:rsidR="00682422" w:rsidRDefault="00D96E91" w:rsidP="00FD6C71">
      <w:pPr>
        <w:pStyle w:val="NormalWeb"/>
        <w:numPr>
          <w:ilvl w:val="0"/>
          <w:numId w:val="9"/>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The Center will propose methodological courses for subjects at the core of its activity, such as survey planning and execution, t</w:t>
      </w:r>
      <w:r w:rsidRPr="00D96E91">
        <w:rPr>
          <w:rFonts w:ascii="David" w:hAnsi="David" w:cs="David"/>
          <w:color w:val="000000"/>
          <w:sz w:val="22"/>
          <w:szCs w:val="22"/>
        </w:rPr>
        <w:t>he design of experiments</w:t>
      </w:r>
      <w:r>
        <w:rPr>
          <w:rFonts w:ascii="David" w:hAnsi="David" w:cs="David"/>
          <w:color w:val="000000"/>
          <w:sz w:val="22"/>
          <w:szCs w:val="22"/>
        </w:rPr>
        <w:t xml:space="preserve">, the analysis of temporal sequences, the analysis of behavioral big data as it relates to politics, and so on. These courses will be open to all students and researchers at Tel-Aviv University. </w:t>
      </w:r>
    </w:p>
    <w:p w14:paraId="7166DEEE" w14:textId="123FB7D8" w:rsidR="00D96E91" w:rsidRDefault="00D96E91" w:rsidP="00D96E91">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The Center will conduct focused </w:t>
      </w:r>
      <w:r w:rsidR="00FD26B0">
        <w:rPr>
          <w:rFonts w:ascii="David" w:hAnsi="David" w:cs="David"/>
          <w:color w:val="000000"/>
          <w:sz w:val="22"/>
          <w:szCs w:val="22"/>
        </w:rPr>
        <w:t>training programs in collaboration with non-academic bodies, such as potential employers, relevant government institutions, research institutes, and the media.</w:t>
      </w:r>
    </w:p>
    <w:p w14:paraId="47B2F4F1" w14:textId="38A64455" w:rsidR="00D96E91" w:rsidRPr="0013151F" w:rsidRDefault="00FD26B0" w:rsidP="00E150BA">
      <w:pPr>
        <w:pStyle w:val="NormalWeb"/>
        <w:numPr>
          <w:ilvl w:val="0"/>
          <w:numId w:val="10"/>
        </w:numPr>
        <w:spacing w:before="240" w:beforeAutospacing="0" w:after="0" w:afterAutospacing="0" w:line="360" w:lineRule="auto"/>
        <w:jc w:val="both"/>
        <w:rPr>
          <w:rFonts w:ascii="David" w:hAnsi="David" w:cs="David"/>
          <w:color w:val="000000"/>
          <w:sz w:val="22"/>
          <w:szCs w:val="22"/>
          <w:rtl/>
        </w:rPr>
      </w:pPr>
      <w:r>
        <w:rPr>
          <w:rFonts w:ascii="David" w:hAnsi="David" w:cs="David"/>
          <w:color w:val="000000"/>
          <w:sz w:val="22"/>
          <w:szCs w:val="22"/>
        </w:rPr>
        <w:t xml:space="preserve">The </w:t>
      </w:r>
      <w:r w:rsidR="00E150BA">
        <w:rPr>
          <w:rFonts w:ascii="David" w:hAnsi="David" w:cs="David"/>
          <w:color w:val="000000"/>
          <w:sz w:val="22"/>
          <w:szCs w:val="22"/>
        </w:rPr>
        <w:t>Center will make public the knowledge produced by its researchers</w:t>
      </w:r>
      <w:r w:rsidR="004D2AEB">
        <w:rPr>
          <w:rFonts w:ascii="David" w:hAnsi="David" w:cs="David"/>
          <w:color w:val="000000"/>
          <w:sz w:val="22"/>
          <w:szCs w:val="22"/>
        </w:rPr>
        <w:t>,</w:t>
      </w:r>
      <w:r w:rsidR="00E150BA">
        <w:rPr>
          <w:rFonts w:ascii="David" w:hAnsi="David" w:cs="David"/>
          <w:color w:val="000000"/>
          <w:sz w:val="22"/>
          <w:szCs w:val="22"/>
        </w:rPr>
        <w:t xml:space="preserve"> along with information pertaining to Israeli elections research. As part of this goal, the Center will compose and disseminate insights and knowledge in clear language, accessible by the general public. </w:t>
      </w:r>
      <w:r w:rsidR="00F135DA">
        <w:rPr>
          <w:rFonts w:ascii="David" w:hAnsi="David" w:cs="David"/>
          <w:color w:val="000000"/>
          <w:sz w:val="22"/>
          <w:szCs w:val="22"/>
        </w:rPr>
        <w:t>One of main methods through which this will be carried out</w:t>
      </w:r>
      <w:r w:rsidR="00E150BA">
        <w:rPr>
          <w:rFonts w:ascii="David" w:hAnsi="David" w:cs="David"/>
          <w:color w:val="000000"/>
          <w:sz w:val="22"/>
          <w:szCs w:val="22"/>
        </w:rPr>
        <w:t xml:space="preserve"> </w:t>
      </w:r>
      <w:r w:rsidR="00F135DA">
        <w:rPr>
          <w:rFonts w:ascii="David" w:hAnsi="David" w:cs="David"/>
          <w:color w:val="000000"/>
          <w:sz w:val="22"/>
          <w:szCs w:val="22"/>
        </w:rPr>
        <w:t>is the</w:t>
      </w:r>
      <w:r w:rsidR="00E150BA">
        <w:rPr>
          <w:rFonts w:ascii="David" w:hAnsi="David" w:cs="David"/>
          <w:color w:val="000000"/>
          <w:sz w:val="22"/>
          <w:szCs w:val="22"/>
        </w:rPr>
        <w:t xml:space="preserve"> develop</w:t>
      </w:r>
      <w:r w:rsidR="00F135DA">
        <w:rPr>
          <w:rFonts w:ascii="David" w:hAnsi="David" w:cs="David"/>
          <w:color w:val="000000"/>
          <w:sz w:val="22"/>
          <w:szCs w:val="22"/>
        </w:rPr>
        <w:t>ment</w:t>
      </w:r>
      <w:r w:rsidR="00E150BA">
        <w:rPr>
          <w:rFonts w:ascii="David" w:hAnsi="David" w:cs="David"/>
          <w:color w:val="000000"/>
          <w:sz w:val="22"/>
          <w:szCs w:val="22"/>
        </w:rPr>
        <w:t xml:space="preserve"> and continual updating </w:t>
      </w:r>
      <w:r w:rsidR="00F135DA">
        <w:rPr>
          <w:rFonts w:ascii="David" w:hAnsi="David" w:cs="David"/>
          <w:color w:val="000000"/>
          <w:sz w:val="22"/>
          <w:szCs w:val="22"/>
        </w:rPr>
        <w:t xml:space="preserve">of </w:t>
      </w:r>
      <w:r w:rsidR="00E150BA">
        <w:rPr>
          <w:rFonts w:ascii="David" w:hAnsi="David" w:cs="David"/>
          <w:color w:val="000000"/>
          <w:sz w:val="22"/>
          <w:szCs w:val="22"/>
        </w:rPr>
        <w:t>the INES website</w:t>
      </w:r>
      <w:r w:rsidR="00F135DA">
        <w:rPr>
          <w:rFonts w:ascii="David" w:hAnsi="David" w:cs="David"/>
          <w:color w:val="000000"/>
          <w:sz w:val="22"/>
          <w:szCs w:val="22"/>
        </w:rPr>
        <w:t>, as well as</w:t>
      </w:r>
      <w:r w:rsidR="00E150BA">
        <w:rPr>
          <w:rFonts w:ascii="David" w:hAnsi="David" w:cs="David"/>
          <w:color w:val="000000"/>
          <w:sz w:val="22"/>
          <w:szCs w:val="22"/>
        </w:rPr>
        <w:t xml:space="preserve"> work</w:t>
      </w:r>
      <w:r w:rsidR="00F135DA">
        <w:rPr>
          <w:rFonts w:ascii="David" w:hAnsi="David" w:cs="David"/>
          <w:color w:val="000000"/>
          <w:sz w:val="22"/>
          <w:szCs w:val="22"/>
        </w:rPr>
        <w:t xml:space="preserve"> </w:t>
      </w:r>
      <w:r w:rsidR="00430AAE">
        <w:rPr>
          <w:rFonts w:ascii="David" w:hAnsi="David" w:cs="David"/>
          <w:color w:val="000000"/>
          <w:sz w:val="22"/>
          <w:szCs w:val="22"/>
        </w:rPr>
        <w:t xml:space="preserve">that will be </w:t>
      </w:r>
      <w:r w:rsidR="00F135DA">
        <w:rPr>
          <w:rFonts w:ascii="David" w:hAnsi="David" w:cs="David"/>
          <w:color w:val="000000"/>
          <w:sz w:val="22"/>
          <w:szCs w:val="22"/>
        </w:rPr>
        <w:t xml:space="preserve">conducted </w:t>
      </w:r>
      <w:r w:rsidR="00E150BA">
        <w:rPr>
          <w:rFonts w:ascii="David" w:hAnsi="David" w:cs="David"/>
          <w:color w:val="000000"/>
          <w:sz w:val="22"/>
          <w:szCs w:val="22"/>
        </w:rPr>
        <w:t xml:space="preserve">with the media </w:t>
      </w:r>
      <w:r w:rsidR="00430AAE">
        <w:rPr>
          <w:rFonts w:ascii="David" w:hAnsi="David" w:cs="David"/>
          <w:color w:val="000000"/>
          <w:sz w:val="22"/>
          <w:szCs w:val="22"/>
        </w:rPr>
        <w:t xml:space="preserve">both </w:t>
      </w:r>
      <w:r w:rsidR="00E150BA">
        <w:rPr>
          <w:rFonts w:ascii="David" w:hAnsi="David" w:cs="David"/>
          <w:color w:val="000000"/>
          <w:sz w:val="22"/>
          <w:szCs w:val="22"/>
        </w:rPr>
        <w:t>before and after election campaigns</w:t>
      </w:r>
      <w:r w:rsidR="00430AAE">
        <w:rPr>
          <w:rFonts w:ascii="David" w:hAnsi="David" w:cs="David"/>
          <w:color w:val="000000"/>
          <w:sz w:val="22"/>
          <w:szCs w:val="22"/>
        </w:rPr>
        <w:t>. T</w:t>
      </w:r>
      <w:r w:rsidR="00F135DA">
        <w:rPr>
          <w:rFonts w:ascii="David" w:hAnsi="David" w:cs="David"/>
          <w:color w:val="000000"/>
          <w:sz w:val="22"/>
          <w:szCs w:val="22"/>
        </w:rPr>
        <w:t>his activity will constitute a practical, social implementation of the knowledge accrued at the Center</w:t>
      </w:r>
      <w:r w:rsidR="00430AAE">
        <w:rPr>
          <w:rFonts w:ascii="David" w:hAnsi="David" w:cs="David"/>
          <w:color w:val="000000"/>
          <w:sz w:val="22"/>
          <w:szCs w:val="22"/>
        </w:rPr>
        <w:t xml:space="preserve">, which </w:t>
      </w:r>
      <w:r w:rsidR="00F135DA">
        <w:rPr>
          <w:rFonts w:ascii="David" w:hAnsi="David" w:cs="David"/>
          <w:color w:val="000000"/>
          <w:sz w:val="22"/>
          <w:szCs w:val="22"/>
        </w:rPr>
        <w:t xml:space="preserve">will also hold workshops </w:t>
      </w:r>
      <w:r w:rsidR="00430AAE">
        <w:rPr>
          <w:rFonts w:ascii="David" w:hAnsi="David" w:cs="David"/>
          <w:color w:val="000000"/>
          <w:sz w:val="22"/>
          <w:szCs w:val="22"/>
        </w:rPr>
        <w:t>for</w:t>
      </w:r>
      <w:r w:rsidR="00F135DA">
        <w:rPr>
          <w:rFonts w:ascii="David" w:hAnsi="David" w:cs="David"/>
          <w:color w:val="000000"/>
          <w:sz w:val="22"/>
          <w:szCs w:val="22"/>
        </w:rPr>
        <w:t xml:space="preserve"> high school students</w:t>
      </w:r>
      <w:r w:rsidR="00E150BA">
        <w:rPr>
          <w:rFonts w:ascii="David" w:hAnsi="David" w:cs="David"/>
          <w:color w:val="000000"/>
          <w:sz w:val="22"/>
          <w:szCs w:val="22"/>
        </w:rPr>
        <w:t xml:space="preserve"> </w:t>
      </w:r>
      <w:r w:rsidR="00430AAE">
        <w:rPr>
          <w:rFonts w:ascii="David" w:hAnsi="David" w:cs="David"/>
          <w:color w:val="000000"/>
          <w:sz w:val="22"/>
          <w:szCs w:val="22"/>
        </w:rPr>
        <w:t xml:space="preserve">studying </w:t>
      </w:r>
      <w:r w:rsidR="00F135DA">
        <w:rPr>
          <w:rFonts w:ascii="David" w:hAnsi="David" w:cs="David"/>
          <w:color w:val="000000"/>
          <w:sz w:val="22"/>
          <w:szCs w:val="22"/>
        </w:rPr>
        <w:t xml:space="preserve">relevant electives. </w:t>
      </w:r>
    </w:p>
    <w:p w14:paraId="3B640F91" w14:textId="2511AB27" w:rsidR="00F135DA" w:rsidRPr="0013151F" w:rsidRDefault="00F135DA" w:rsidP="00F135DA">
      <w:pPr>
        <w:pStyle w:val="NormalWeb"/>
        <w:spacing w:before="240" w:beforeAutospacing="0" w:after="0" w:afterAutospacing="0" w:line="360" w:lineRule="auto"/>
        <w:jc w:val="both"/>
        <w:rPr>
          <w:rFonts w:ascii="David" w:hAnsi="David" w:cs="David"/>
          <w:rtl/>
        </w:rPr>
      </w:pPr>
      <w:r>
        <w:rPr>
          <w:rFonts w:ascii="David" w:hAnsi="David" w:cs="David"/>
          <w:b/>
          <w:bCs/>
          <w:color w:val="000000"/>
          <w:sz w:val="22"/>
          <w:szCs w:val="22"/>
        </w:rPr>
        <w:t>Resources:</w:t>
      </w:r>
    </w:p>
    <w:p w14:paraId="7C1E79C1" w14:textId="5D9854E8" w:rsidR="00F135DA" w:rsidRDefault="00F135DA" w:rsidP="00F135DA">
      <w:pPr>
        <w:pStyle w:val="NormalWeb"/>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lastRenderedPageBreak/>
        <w:t>The actions described above require many resources, both financially</w:t>
      </w:r>
      <w:r w:rsidR="00430AAE">
        <w:rPr>
          <w:rFonts w:ascii="David" w:hAnsi="David" w:cs="David"/>
          <w:color w:val="000000"/>
          <w:sz w:val="22"/>
          <w:szCs w:val="22"/>
        </w:rPr>
        <w:t>,</w:t>
      </w:r>
      <w:r>
        <w:rPr>
          <w:rFonts w:ascii="David" w:hAnsi="David" w:cs="David"/>
          <w:color w:val="000000"/>
          <w:sz w:val="22"/>
          <w:szCs w:val="22"/>
        </w:rPr>
        <w:t xml:space="preserve"> and in terms of manpower and logistical infrastructure (office space and computers). Meeting the Center’s core requirements and fulfilling its goals entails the following resources, at the very least:</w:t>
      </w:r>
    </w:p>
    <w:p w14:paraId="310F3A45" w14:textId="457EEDDE" w:rsidR="00F135DA" w:rsidRDefault="00B84CA2" w:rsidP="00F135DA">
      <w:pPr>
        <w:pStyle w:val="NormalWeb"/>
        <w:numPr>
          <w:ilvl w:val="0"/>
          <w:numId w:val="6"/>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A </w:t>
      </w:r>
      <w:r w:rsidR="00D84732">
        <w:rPr>
          <w:rFonts w:ascii="David" w:hAnsi="David" w:cs="David"/>
          <w:color w:val="000000"/>
          <w:sz w:val="22"/>
          <w:szCs w:val="22"/>
        </w:rPr>
        <w:t xml:space="preserve">permanent budgetary framework (such as an endowment), that will enable the conduction of the INES without necessitating separate, ad-hoc fundraising for each election campaign. </w:t>
      </w:r>
    </w:p>
    <w:p w14:paraId="7B92D775" w14:textId="6BFA5B90" w:rsidR="009D2AB7" w:rsidRPr="00D84732" w:rsidRDefault="00D84732" w:rsidP="006E64EE">
      <w:pPr>
        <w:pStyle w:val="NormalWeb"/>
        <w:numPr>
          <w:ilvl w:val="0"/>
          <w:numId w:val="6"/>
        </w:numPr>
        <w:spacing w:before="240" w:beforeAutospacing="0" w:after="0" w:afterAutospacing="0" w:line="360" w:lineRule="auto"/>
        <w:jc w:val="both"/>
        <w:rPr>
          <w:rFonts w:ascii="David" w:hAnsi="David" w:cs="David"/>
          <w:sz w:val="22"/>
          <w:szCs w:val="22"/>
        </w:rPr>
      </w:pPr>
      <w:r w:rsidRPr="00D84732">
        <w:rPr>
          <w:rFonts w:ascii="David" w:hAnsi="David" w:cs="David"/>
          <w:color w:val="000000"/>
          <w:sz w:val="22"/>
          <w:szCs w:val="22"/>
        </w:rPr>
        <w:t xml:space="preserve">A stable physical infrastructure that will house the Center’s permanent faculty members, including offices for researchers, fellows, and administration staff, as well as meeting and conference rooms. </w:t>
      </w:r>
    </w:p>
    <w:p w14:paraId="7E978730" w14:textId="54443234" w:rsidR="00D84732" w:rsidRDefault="00D84732" w:rsidP="006E64EE">
      <w:pPr>
        <w:pStyle w:val="NormalWeb"/>
        <w:numPr>
          <w:ilvl w:val="0"/>
          <w:numId w:val="6"/>
        </w:numPr>
        <w:spacing w:before="240" w:beforeAutospacing="0" w:after="0" w:afterAutospacing="0" w:line="360" w:lineRule="auto"/>
        <w:jc w:val="both"/>
        <w:rPr>
          <w:rFonts w:ascii="David" w:hAnsi="David" w:cs="David"/>
          <w:sz w:val="22"/>
          <w:szCs w:val="22"/>
        </w:rPr>
      </w:pPr>
      <w:r>
        <w:rPr>
          <w:rFonts w:ascii="David" w:hAnsi="David" w:cs="David"/>
          <w:sz w:val="22"/>
          <w:szCs w:val="22"/>
        </w:rPr>
        <w:t>Stable staff, including</w:t>
      </w:r>
      <w:r w:rsidR="003258A9">
        <w:rPr>
          <w:rFonts w:ascii="David" w:hAnsi="David" w:cs="David"/>
          <w:sz w:val="22"/>
          <w:szCs w:val="22"/>
        </w:rPr>
        <w:t>,</w:t>
      </w:r>
      <w:r>
        <w:rPr>
          <w:rFonts w:ascii="David" w:hAnsi="David" w:cs="David"/>
          <w:sz w:val="22"/>
          <w:szCs w:val="22"/>
        </w:rPr>
        <w:t xml:space="preserve"> among other positions</w:t>
      </w:r>
      <w:r w:rsidR="003258A9">
        <w:rPr>
          <w:rFonts w:ascii="David" w:hAnsi="David" w:cs="David"/>
          <w:sz w:val="22"/>
          <w:szCs w:val="22"/>
        </w:rPr>
        <w:t>,</w:t>
      </w:r>
      <w:r>
        <w:rPr>
          <w:rFonts w:ascii="David" w:hAnsi="David" w:cs="David"/>
          <w:sz w:val="22"/>
          <w:szCs w:val="22"/>
        </w:rPr>
        <w:t xml:space="preserve"> an administrative coordinator, a research coordinator, and </w:t>
      </w:r>
      <w:r w:rsidR="003258A9">
        <w:rPr>
          <w:rFonts w:ascii="David" w:hAnsi="David" w:cs="David"/>
          <w:sz w:val="22"/>
          <w:szCs w:val="22"/>
        </w:rPr>
        <w:t xml:space="preserve">data and computing administrator. </w:t>
      </w:r>
    </w:p>
    <w:p w14:paraId="5746D76C" w14:textId="470FA8B4" w:rsidR="003258A9" w:rsidRPr="000C5609" w:rsidRDefault="003258A9" w:rsidP="006E64EE">
      <w:pPr>
        <w:pStyle w:val="NormalWeb"/>
        <w:numPr>
          <w:ilvl w:val="0"/>
          <w:numId w:val="6"/>
        </w:numPr>
        <w:spacing w:before="240" w:beforeAutospacing="0" w:after="0" w:afterAutospacing="0" w:line="360" w:lineRule="auto"/>
        <w:jc w:val="both"/>
        <w:rPr>
          <w:rFonts w:ascii="David" w:hAnsi="David" w:cs="David"/>
          <w:sz w:val="22"/>
          <w:szCs w:val="22"/>
        </w:rPr>
      </w:pPr>
      <w:r>
        <w:rPr>
          <w:rFonts w:ascii="David" w:hAnsi="David" w:cs="David"/>
          <w:sz w:val="22"/>
          <w:szCs w:val="22"/>
        </w:rPr>
        <w:t xml:space="preserve">Senior researchers </w:t>
      </w:r>
      <w:r w:rsidR="00430AAE">
        <w:rPr>
          <w:rFonts w:ascii="David" w:hAnsi="David" w:cs="David"/>
          <w:sz w:val="22"/>
          <w:szCs w:val="22"/>
        </w:rPr>
        <w:t xml:space="preserve">who </w:t>
      </w:r>
      <w:r>
        <w:rPr>
          <w:rFonts w:ascii="David" w:hAnsi="David" w:cs="David"/>
          <w:sz w:val="22"/>
          <w:szCs w:val="22"/>
        </w:rPr>
        <w:t xml:space="preserve">will be affiliated with the Center for a </w:t>
      </w:r>
      <w:r w:rsidR="00430AAE">
        <w:rPr>
          <w:rFonts w:ascii="David" w:hAnsi="David" w:cs="David"/>
          <w:sz w:val="22"/>
          <w:szCs w:val="22"/>
        </w:rPr>
        <w:t xml:space="preserve">predefined, </w:t>
      </w:r>
      <w:r>
        <w:rPr>
          <w:rFonts w:ascii="David" w:hAnsi="David" w:cs="David"/>
          <w:sz w:val="22"/>
          <w:szCs w:val="22"/>
        </w:rPr>
        <w:t>long-term. The number of senior fellows will be decided upon further along in the process of the Center’s creation, and their ranks will be filled primarily by researchers at the School of Political Science who deal with the relevant subjects, as well as by researchers from other divisions in the Faculty of Social Sciences at Tel-Aviv University, whose research fields and methods correspond with the field of election  and voter behavior studies. The head of the Center will be a senior researcher from the School of Political Science</w:t>
      </w:r>
      <w:r w:rsidR="000C5609">
        <w:rPr>
          <w:rFonts w:ascii="David" w:hAnsi="David" w:cs="David"/>
          <w:sz w:val="22"/>
          <w:szCs w:val="22"/>
        </w:rPr>
        <w:t xml:space="preserve">, </w:t>
      </w:r>
      <w:r w:rsidR="00430AAE" w:rsidRPr="00F95DCA">
        <w:rPr>
          <w:rFonts w:ascii="David" w:hAnsi="David" w:cs="David"/>
          <w:color w:val="000000"/>
          <w:sz w:val="22"/>
          <w:szCs w:val="22"/>
        </w:rPr>
        <w:t>Government,</w:t>
      </w:r>
      <w:r w:rsidR="000C5609" w:rsidRPr="00F95DCA">
        <w:rPr>
          <w:rFonts w:ascii="David" w:hAnsi="David" w:cs="David"/>
          <w:color w:val="000000"/>
          <w:sz w:val="22"/>
          <w:szCs w:val="22"/>
        </w:rPr>
        <w:t xml:space="preserve"> and International Affairs at Tel Aviv Universit</w:t>
      </w:r>
      <w:r w:rsidR="000C5609">
        <w:rPr>
          <w:rFonts w:ascii="David" w:hAnsi="David" w:cs="David"/>
          <w:color w:val="000000"/>
          <w:sz w:val="22"/>
          <w:szCs w:val="22"/>
        </w:rPr>
        <w:t>y.</w:t>
      </w:r>
    </w:p>
    <w:p w14:paraId="38D920D6" w14:textId="0B437350" w:rsidR="000C5609" w:rsidRDefault="000C5609" w:rsidP="006E64EE">
      <w:pPr>
        <w:pStyle w:val="NormalWeb"/>
        <w:numPr>
          <w:ilvl w:val="0"/>
          <w:numId w:val="6"/>
        </w:numPr>
        <w:spacing w:before="240" w:beforeAutospacing="0" w:after="0" w:afterAutospacing="0" w:line="360" w:lineRule="auto"/>
        <w:jc w:val="both"/>
        <w:rPr>
          <w:rFonts w:ascii="David" w:hAnsi="David" w:cs="David"/>
          <w:sz w:val="22"/>
          <w:szCs w:val="22"/>
        </w:rPr>
      </w:pPr>
      <w:r>
        <w:rPr>
          <w:rFonts w:ascii="David" w:hAnsi="David" w:cs="David"/>
          <w:sz w:val="22"/>
          <w:szCs w:val="22"/>
        </w:rPr>
        <w:t xml:space="preserve">The Center will employ doctoral </w:t>
      </w:r>
      <w:r w:rsidR="00430AAE">
        <w:rPr>
          <w:rFonts w:ascii="David" w:hAnsi="David" w:cs="David"/>
          <w:sz w:val="22"/>
          <w:szCs w:val="22"/>
        </w:rPr>
        <w:t xml:space="preserve">students </w:t>
      </w:r>
      <w:r>
        <w:rPr>
          <w:rFonts w:ascii="David" w:hAnsi="David" w:cs="David"/>
          <w:sz w:val="22"/>
          <w:szCs w:val="22"/>
        </w:rPr>
        <w:t xml:space="preserve">and postdoctoral </w:t>
      </w:r>
      <w:r w:rsidR="00430AAE">
        <w:rPr>
          <w:rFonts w:ascii="David" w:hAnsi="David" w:cs="David"/>
          <w:sz w:val="22"/>
          <w:szCs w:val="22"/>
        </w:rPr>
        <w:t>researcher</w:t>
      </w:r>
      <w:r>
        <w:rPr>
          <w:rFonts w:ascii="David" w:hAnsi="David" w:cs="David"/>
          <w:sz w:val="22"/>
          <w:szCs w:val="22"/>
        </w:rPr>
        <w:t xml:space="preserve"> as fellows</w:t>
      </w:r>
      <w:r w:rsidR="00430AAE">
        <w:rPr>
          <w:rFonts w:ascii="David" w:hAnsi="David" w:cs="David"/>
          <w:sz w:val="22"/>
          <w:szCs w:val="22"/>
        </w:rPr>
        <w:t xml:space="preserve">, research assistants, or affiliated researchers </w:t>
      </w:r>
      <w:r>
        <w:rPr>
          <w:rFonts w:ascii="David" w:hAnsi="David" w:cs="David"/>
          <w:sz w:val="22"/>
          <w:szCs w:val="22"/>
        </w:rPr>
        <w:t xml:space="preserve">on a long-term basis, and will hire additional research assistants on a temporary basis, as its needs require, and particularly during the execution of the election surveys.   </w:t>
      </w:r>
    </w:p>
    <w:p w14:paraId="03E955BD" w14:textId="53C6A2DB" w:rsidR="000C5609" w:rsidRDefault="000C5609" w:rsidP="000C5609">
      <w:pPr>
        <w:pStyle w:val="NormalWeb"/>
        <w:spacing w:before="240" w:beforeAutospacing="0" w:after="0" w:afterAutospacing="0" w:line="360" w:lineRule="auto"/>
        <w:jc w:val="both"/>
        <w:rPr>
          <w:rFonts w:ascii="David" w:hAnsi="David" w:cs="David"/>
          <w:sz w:val="22"/>
          <w:szCs w:val="22"/>
        </w:rPr>
      </w:pPr>
      <w:r>
        <w:rPr>
          <w:rFonts w:ascii="David" w:hAnsi="David" w:cs="David"/>
          <w:sz w:val="22"/>
          <w:szCs w:val="22"/>
        </w:rPr>
        <w:t>In addition, a scientific board, composed of prominent Israeli and international researchers in the field of election studies and voter behavior, will be convened in order to advise the Center.</w:t>
      </w:r>
    </w:p>
    <w:p w14:paraId="27FD5B38" w14:textId="6B8D21D4" w:rsidR="000C5609" w:rsidRDefault="000C5609" w:rsidP="000C5609">
      <w:pPr>
        <w:pStyle w:val="NormalWeb"/>
        <w:spacing w:before="240" w:beforeAutospacing="0" w:after="0" w:afterAutospacing="0" w:line="360" w:lineRule="auto"/>
        <w:jc w:val="both"/>
        <w:rPr>
          <w:rFonts w:ascii="David" w:hAnsi="David" w:cs="David"/>
          <w:sz w:val="22"/>
          <w:szCs w:val="22"/>
        </w:rPr>
      </w:pPr>
      <w:r>
        <w:rPr>
          <w:rFonts w:ascii="David" w:hAnsi="David" w:cs="David"/>
          <w:sz w:val="22"/>
          <w:szCs w:val="22"/>
        </w:rPr>
        <w:t>In the Center’s initial planning and construction phases, a steering committee will be created. The committee will be composed of a limited number of Israeli and international researchers in the field, and will handle the creation of the Center in its initial stages.</w:t>
      </w:r>
    </w:p>
    <w:p w14:paraId="5D53250D" w14:textId="77777777" w:rsidR="00DD6367" w:rsidRPr="0013151F" w:rsidRDefault="00DD6367" w:rsidP="00600C0A">
      <w:pPr>
        <w:pStyle w:val="NormalWeb"/>
        <w:bidi/>
        <w:spacing w:before="240" w:beforeAutospacing="0" w:after="0" w:afterAutospacing="0" w:line="360" w:lineRule="auto"/>
        <w:jc w:val="both"/>
        <w:rPr>
          <w:rFonts w:ascii="David" w:hAnsi="David" w:cs="David"/>
          <w:color w:val="000000"/>
          <w:sz w:val="22"/>
          <w:szCs w:val="22"/>
          <w:rtl/>
        </w:rPr>
      </w:pPr>
    </w:p>
    <w:p w14:paraId="59C13FCF" w14:textId="77777777" w:rsidR="009D2AB7" w:rsidRPr="00A8326C" w:rsidRDefault="009D2AB7" w:rsidP="00600C0A">
      <w:pPr>
        <w:pStyle w:val="NormalWeb"/>
        <w:bidi/>
        <w:spacing w:before="0" w:beforeAutospacing="0" w:after="0" w:afterAutospacing="0" w:line="360" w:lineRule="auto"/>
        <w:jc w:val="both"/>
        <w:rPr>
          <w:rFonts w:ascii="David" w:hAnsi="David" w:cs="David"/>
          <w:rtl/>
        </w:rPr>
      </w:pPr>
      <w:r w:rsidRPr="00A8326C">
        <w:rPr>
          <w:rFonts w:ascii="David" w:hAnsi="David" w:cs="David"/>
          <w:color w:val="000000"/>
          <w:sz w:val="22"/>
          <w:szCs w:val="22"/>
          <w:rtl/>
        </w:rPr>
        <w:t> </w:t>
      </w:r>
    </w:p>
    <w:p w14:paraId="65B9CB1A" w14:textId="77777777" w:rsidR="00D43DC7" w:rsidRPr="00A8326C" w:rsidRDefault="00D43DC7" w:rsidP="00600C0A">
      <w:pPr>
        <w:bidi/>
        <w:spacing w:after="0" w:line="360" w:lineRule="auto"/>
        <w:rPr>
          <w:rFonts w:ascii="David" w:hAnsi="David" w:cs="David"/>
        </w:rPr>
      </w:pPr>
    </w:p>
    <w:sectPr w:rsidR="00D43DC7" w:rsidRPr="00A8326C" w:rsidSect="00255C9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B896E" w14:textId="77777777" w:rsidR="00D80780" w:rsidRDefault="00D80780" w:rsidP="00476512">
      <w:pPr>
        <w:spacing w:after="0" w:line="240" w:lineRule="auto"/>
      </w:pPr>
      <w:r>
        <w:separator/>
      </w:r>
    </w:p>
  </w:endnote>
  <w:endnote w:type="continuationSeparator" w:id="0">
    <w:p w14:paraId="45D660BA" w14:textId="77777777" w:rsidR="00D80780" w:rsidRDefault="00D80780" w:rsidP="0047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17B3F" w14:textId="77777777" w:rsidR="00D80780" w:rsidRDefault="00D80780" w:rsidP="00476512">
      <w:pPr>
        <w:spacing w:after="0" w:line="240" w:lineRule="auto"/>
      </w:pPr>
      <w:r>
        <w:separator/>
      </w:r>
    </w:p>
  </w:footnote>
  <w:footnote w:type="continuationSeparator" w:id="0">
    <w:p w14:paraId="1AC4139F" w14:textId="77777777" w:rsidR="00D80780" w:rsidRDefault="00D80780" w:rsidP="00476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57AA2"/>
    <w:multiLevelType w:val="multilevel"/>
    <w:tmpl w:val="DAA8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D2914"/>
    <w:multiLevelType w:val="multilevel"/>
    <w:tmpl w:val="4B82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75450"/>
    <w:multiLevelType w:val="multilevel"/>
    <w:tmpl w:val="9FE2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B6056"/>
    <w:multiLevelType w:val="multilevel"/>
    <w:tmpl w:val="3A86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D11FA"/>
    <w:multiLevelType w:val="hybridMultilevel"/>
    <w:tmpl w:val="66F68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83C4B"/>
    <w:multiLevelType w:val="multilevel"/>
    <w:tmpl w:val="7878F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9F07E1"/>
    <w:multiLevelType w:val="hybridMultilevel"/>
    <w:tmpl w:val="49547DF2"/>
    <w:lvl w:ilvl="0" w:tplc="D86AD69A">
      <w:start w:val="1"/>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1B688F"/>
    <w:multiLevelType w:val="multilevel"/>
    <w:tmpl w:val="278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86738C"/>
    <w:multiLevelType w:val="hybridMultilevel"/>
    <w:tmpl w:val="30FA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F57F3"/>
    <w:multiLevelType w:val="hybridMultilevel"/>
    <w:tmpl w:val="F4CCF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0"/>
  </w:num>
  <w:num w:numId="5">
    <w:abstractNumId w:val="1"/>
  </w:num>
  <w:num w:numId="6">
    <w:abstractNumId w:val="5"/>
  </w:num>
  <w:num w:numId="7">
    <w:abstractNumId w:val="9"/>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B7"/>
    <w:rsid w:val="0000280F"/>
    <w:rsid w:val="00005953"/>
    <w:rsid w:val="000C4277"/>
    <w:rsid w:val="000C5609"/>
    <w:rsid w:val="000E4B8F"/>
    <w:rsid w:val="0013151F"/>
    <w:rsid w:val="00155604"/>
    <w:rsid w:val="0020453E"/>
    <w:rsid w:val="00215497"/>
    <w:rsid w:val="00244BD6"/>
    <w:rsid w:val="00252115"/>
    <w:rsid w:val="00255C99"/>
    <w:rsid w:val="002939F3"/>
    <w:rsid w:val="002A5BD3"/>
    <w:rsid w:val="00304600"/>
    <w:rsid w:val="00313B55"/>
    <w:rsid w:val="003258A9"/>
    <w:rsid w:val="00383F09"/>
    <w:rsid w:val="003870C3"/>
    <w:rsid w:val="003D5ABE"/>
    <w:rsid w:val="00430AAE"/>
    <w:rsid w:val="00464D6E"/>
    <w:rsid w:val="004717A7"/>
    <w:rsid w:val="00476512"/>
    <w:rsid w:val="004815B9"/>
    <w:rsid w:val="004D2AEB"/>
    <w:rsid w:val="00503A6B"/>
    <w:rsid w:val="00527B99"/>
    <w:rsid w:val="00570D03"/>
    <w:rsid w:val="00596931"/>
    <w:rsid w:val="005E3194"/>
    <w:rsid w:val="00600C0A"/>
    <w:rsid w:val="00601BDB"/>
    <w:rsid w:val="00660CEF"/>
    <w:rsid w:val="006750EC"/>
    <w:rsid w:val="00682422"/>
    <w:rsid w:val="006B09F9"/>
    <w:rsid w:val="006B5156"/>
    <w:rsid w:val="00776441"/>
    <w:rsid w:val="007F7C59"/>
    <w:rsid w:val="00812A52"/>
    <w:rsid w:val="0083136E"/>
    <w:rsid w:val="00835469"/>
    <w:rsid w:val="00852672"/>
    <w:rsid w:val="008A1DA4"/>
    <w:rsid w:val="008B580B"/>
    <w:rsid w:val="008E23B3"/>
    <w:rsid w:val="00923EBC"/>
    <w:rsid w:val="009513F7"/>
    <w:rsid w:val="009A20DE"/>
    <w:rsid w:val="009B396A"/>
    <w:rsid w:val="009D2AB7"/>
    <w:rsid w:val="00A5319D"/>
    <w:rsid w:val="00A8326C"/>
    <w:rsid w:val="00A95F08"/>
    <w:rsid w:val="00AB0E80"/>
    <w:rsid w:val="00B62148"/>
    <w:rsid w:val="00B632F3"/>
    <w:rsid w:val="00B84C95"/>
    <w:rsid w:val="00B84CA2"/>
    <w:rsid w:val="00BA38C3"/>
    <w:rsid w:val="00BC6E62"/>
    <w:rsid w:val="00C62B6E"/>
    <w:rsid w:val="00C65ABC"/>
    <w:rsid w:val="00C77298"/>
    <w:rsid w:val="00CA06CC"/>
    <w:rsid w:val="00CE4A79"/>
    <w:rsid w:val="00CF5BE1"/>
    <w:rsid w:val="00D43DC7"/>
    <w:rsid w:val="00D663B4"/>
    <w:rsid w:val="00D80780"/>
    <w:rsid w:val="00D84732"/>
    <w:rsid w:val="00D96E91"/>
    <w:rsid w:val="00DD6367"/>
    <w:rsid w:val="00DE1EEA"/>
    <w:rsid w:val="00E03A81"/>
    <w:rsid w:val="00E150BA"/>
    <w:rsid w:val="00E3393E"/>
    <w:rsid w:val="00E56F3B"/>
    <w:rsid w:val="00F135DA"/>
    <w:rsid w:val="00F24B01"/>
    <w:rsid w:val="00F3261A"/>
    <w:rsid w:val="00F51C9D"/>
    <w:rsid w:val="00F6746E"/>
    <w:rsid w:val="00F7169B"/>
    <w:rsid w:val="00F856B3"/>
    <w:rsid w:val="00F95DCA"/>
    <w:rsid w:val="00FA12A4"/>
    <w:rsid w:val="00FA4A32"/>
    <w:rsid w:val="00FB34B9"/>
    <w:rsid w:val="00FD06DD"/>
    <w:rsid w:val="00FD26B0"/>
    <w:rsid w:val="00FD6C71"/>
    <w:rsid w:val="00FF0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557E"/>
  <w15:chartTrackingRefBased/>
  <w15:docId w15:val="{E4BE9B31-F4B8-4AA0-A751-2EE81B6B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2A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D2AB7"/>
  </w:style>
  <w:style w:type="character" w:styleId="Hyperlink">
    <w:name w:val="Hyperlink"/>
    <w:basedOn w:val="DefaultParagraphFont"/>
    <w:uiPriority w:val="99"/>
    <w:unhideWhenUsed/>
    <w:rsid w:val="00DD6367"/>
    <w:rPr>
      <w:color w:val="0563C1" w:themeColor="hyperlink"/>
      <w:u w:val="single"/>
    </w:rPr>
  </w:style>
  <w:style w:type="paragraph" w:styleId="Header">
    <w:name w:val="header"/>
    <w:basedOn w:val="Normal"/>
    <w:link w:val="HeaderChar"/>
    <w:uiPriority w:val="99"/>
    <w:unhideWhenUsed/>
    <w:rsid w:val="00476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512"/>
  </w:style>
  <w:style w:type="paragraph" w:styleId="Footer">
    <w:name w:val="footer"/>
    <w:basedOn w:val="Normal"/>
    <w:link w:val="FooterChar"/>
    <w:uiPriority w:val="99"/>
    <w:unhideWhenUsed/>
    <w:rsid w:val="00476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12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840E-7C80-4779-A4E9-ECFA2208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6</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Noah Benninga</cp:lastModifiedBy>
  <cp:revision>21</cp:revision>
  <dcterms:created xsi:type="dcterms:W3CDTF">2020-10-29T07:14:00Z</dcterms:created>
  <dcterms:modified xsi:type="dcterms:W3CDTF">2020-11-10T09:53:00Z</dcterms:modified>
</cp:coreProperties>
</file>