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75D7E" w14:textId="3F6B47F9" w:rsidR="00E5785A" w:rsidRDefault="00E47E78" w:rsidP="00056818">
      <w:pPr>
        <w:pStyle w:val="Heading1"/>
        <w:bidi w:val="0"/>
        <w:spacing w:before="0" w:line="360" w:lineRule="auto"/>
        <w:jc w:val="center"/>
        <w:rPr>
          <w:rFonts w:asciiTheme="majorBidi" w:hAnsiTheme="majorBidi"/>
          <w:color w:val="auto"/>
          <w:sz w:val="32"/>
          <w:szCs w:val="32"/>
        </w:rPr>
      </w:pPr>
      <w:bookmarkStart w:id="0" w:name="_Toc534021069"/>
      <w:r w:rsidRPr="00E5785A">
        <w:rPr>
          <w:rFonts w:asciiTheme="majorBidi" w:hAnsiTheme="majorBidi"/>
          <w:color w:val="auto"/>
          <w:sz w:val="32"/>
          <w:szCs w:val="32"/>
        </w:rPr>
        <w:t xml:space="preserve">Solidarity based on </w:t>
      </w:r>
      <w:r w:rsidR="00F4620F" w:rsidRPr="00E5785A">
        <w:rPr>
          <w:rFonts w:asciiTheme="majorBidi" w:hAnsiTheme="majorBidi"/>
          <w:color w:val="auto"/>
          <w:sz w:val="32"/>
          <w:szCs w:val="32"/>
        </w:rPr>
        <w:t>Ethnic</w:t>
      </w:r>
      <w:r w:rsidRPr="00E5785A">
        <w:rPr>
          <w:rFonts w:asciiTheme="majorBidi" w:hAnsiTheme="majorBidi"/>
          <w:color w:val="auto"/>
          <w:sz w:val="32"/>
          <w:szCs w:val="32"/>
        </w:rPr>
        <w:t xml:space="preserve"> Origin:</w:t>
      </w:r>
    </w:p>
    <w:p w14:paraId="6D2A43DB" w14:textId="09DA8E95" w:rsidR="00E47E78" w:rsidRPr="00E5785A" w:rsidRDefault="00E47E78" w:rsidP="00056818">
      <w:pPr>
        <w:pStyle w:val="Heading1"/>
        <w:bidi w:val="0"/>
        <w:spacing w:before="0" w:line="360" w:lineRule="auto"/>
        <w:jc w:val="center"/>
        <w:rPr>
          <w:rFonts w:asciiTheme="majorBidi" w:hAnsiTheme="majorBidi"/>
          <w:color w:val="auto"/>
          <w:sz w:val="32"/>
          <w:szCs w:val="32"/>
        </w:rPr>
      </w:pPr>
      <w:r w:rsidRPr="00E5785A">
        <w:rPr>
          <w:rFonts w:asciiTheme="majorBidi" w:hAnsiTheme="majorBidi"/>
          <w:color w:val="auto"/>
          <w:sz w:val="32"/>
          <w:szCs w:val="32"/>
        </w:rPr>
        <w:t xml:space="preserve">An Analysis </w:t>
      </w:r>
      <w:r w:rsidRPr="00E5785A">
        <w:rPr>
          <w:rFonts w:asciiTheme="majorBidi" w:hAnsiTheme="majorBidi"/>
          <w:color w:val="auto"/>
          <w:sz w:val="32"/>
          <w:szCs w:val="32"/>
          <w:highlight w:val="yellow"/>
        </w:rPr>
        <w:t>in</w:t>
      </w:r>
      <w:r w:rsidR="0071531B" w:rsidRPr="00E5785A">
        <w:rPr>
          <w:rFonts w:asciiTheme="majorBidi" w:hAnsiTheme="majorBidi"/>
          <w:color w:val="auto"/>
          <w:sz w:val="32"/>
          <w:szCs w:val="32"/>
          <w:highlight w:val="yellow"/>
        </w:rPr>
        <w:t>/of</w:t>
      </w:r>
      <w:r w:rsidRPr="00E5785A">
        <w:rPr>
          <w:rFonts w:asciiTheme="majorBidi" w:hAnsiTheme="majorBidi"/>
          <w:color w:val="auto"/>
          <w:sz w:val="32"/>
          <w:szCs w:val="32"/>
        </w:rPr>
        <w:t xml:space="preserve"> </w:t>
      </w:r>
      <w:r w:rsidR="0071531B" w:rsidRPr="00E5785A">
        <w:rPr>
          <w:rFonts w:asciiTheme="majorBidi" w:hAnsiTheme="majorBidi"/>
          <w:color w:val="auto"/>
          <w:sz w:val="32"/>
          <w:szCs w:val="32"/>
        </w:rPr>
        <w:t xml:space="preserve">the </w:t>
      </w:r>
      <w:r w:rsidRPr="00E5785A">
        <w:rPr>
          <w:rFonts w:asciiTheme="majorBidi" w:hAnsiTheme="majorBidi"/>
          <w:color w:val="auto"/>
          <w:sz w:val="32"/>
          <w:szCs w:val="32"/>
        </w:rPr>
        <w:t>Israel</w:t>
      </w:r>
      <w:r w:rsidR="0071531B" w:rsidRPr="00E5785A">
        <w:rPr>
          <w:rFonts w:asciiTheme="majorBidi" w:hAnsiTheme="majorBidi"/>
          <w:color w:val="auto"/>
          <w:sz w:val="32"/>
          <w:szCs w:val="32"/>
        </w:rPr>
        <w:t>i</w:t>
      </w:r>
      <w:r w:rsidRPr="00E5785A">
        <w:rPr>
          <w:rFonts w:asciiTheme="majorBidi" w:hAnsiTheme="majorBidi"/>
          <w:color w:val="auto"/>
          <w:sz w:val="32"/>
          <w:szCs w:val="32"/>
        </w:rPr>
        <w:t xml:space="preserve"> </w:t>
      </w:r>
      <w:r w:rsidR="0071531B" w:rsidRPr="00E5785A">
        <w:rPr>
          <w:rFonts w:asciiTheme="majorBidi" w:hAnsiTheme="majorBidi"/>
          <w:color w:val="auto"/>
          <w:sz w:val="32"/>
          <w:szCs w:val="32"/>
        </w:rPr>
        <w:t>Judiciary</w:t>
      </w:r>
    </w:p>
    <w:p w14:paraId="232DF66C" w14:textId="77777777" w:rsidR="00056818" w:rsidRDefault="00056818" w:rsidP="00056818">
      <w:pPr>
        <w:bidi w:val="0"/>
        <w:spacing w:after="0" w:line="360" w:lineRule="auto"/>
        <w:jc w:val="center"/>
        <w:rPr>
          <w:rFonts w:asciiTheme="majorBidi" w:hAnsiTheme="majorBidi" w:cstheme="majorBidi"/>
          <w:sz w:val="24"/>
          <w:szCs w:val="24"/>
          <w:highlight w:val="yellow"/>
        </w:rPr>
      </w:pPr>
    </w:p>
    <w:p w14:paraId="097A1788" w14:textId="77777777" w:rsidR="00F4620F" w:rsidRPr="00E5785A" w:rsidRDefault="00F4620F" w:rsidP="00056818">
      <w:pPr>
        <w:bidi w:val="0"/>
        <w:spacing w:after="0" w:line="360" w:lineRule="auto"/>
        <w:jc w:val="center"/>
        <w:rPr>
          <w:rFonts w:asciiTheme="majorBidi" w:hAnsiTheme="majorBidi" w:cstheme="majorBidi"/>
          <w:sz w:val="24"/>
          <w:szCs w:val="24"/>
        </w:rPr>
      </w:pPr>
      <w:r w:rsidRPr="00E5785A">
        <w:rPr>
          <w:rFonts w:asciiTheme="majorBidi" w:hAnsiTheme="majorBidi" w:cstheme="majorBidi"/>
          <w:sz w:val="24"/>
          <w:szCs w:val="24"/>
          <w:highlight w:val="yellow"/>
        </w:rPr>
        <w:t>Ben Moshe Yaakov</w:t>
      </w:r>
    </w:p>
    <w:p w14:paraId="2BE57055" w14:textId="77777777" w:rsidR="00F4620F" w:rsidRDefault="00F4620F" w:rsidP="00056818">
      <w:pPr>
        <w:bidi w:val="0"/>
        <w:spacing w:after="0" w:line="360" w:lineRule="auto"/>
        <w:jc w:val="center"/>
        <w:rPr>
          <w:rFonts w:asciiTheme="majorBidi" w:hAnsiTheme="majorBidi" w:cstheme="majorBidi"/>
          <w:sz w:val="24"/>
          <w:szCs w:val="24"/>
        </w:rPr>
      </w:pPr>
    </w:p>
    <w:p w14:paraId="355345F5" w14:textId="77777777" w:rsidR="00056818" w:rsidRPr="00E5785A" w:rsidRDefault="00056818" w:rsidP="00056818">
      <w:pPr>
        <w:bidi w:val="0"/>
        <w:spacing w:after="0" w:line="360" w:lineRule="auto"/>
        <w:jc w:val="both"/>
        <w:rPr>
          <w:rFonts w:asciiTheme="majorBidi" w:hAnsiTheme="majorBidi" w:cstheme="majorBidi"/>
          <w:sz w:val="24"/>
          <w:szCs w:val="24"/>
        </w:rPr>
      </w:pPr>
    </w:p>
    <w:p w14:paraId="1C134200" w14:textId="5CB4AF82" w:rsidR="00E47E78" w:rsidRPr="00056818" w:rsidRDefault="0071531B" w:rsidP="00056818">
      <w:pPr>
        <w:bidi w:val="0"/>
        <w:spacing w:line="360" w:lineRule="auto"/>
        <w:ind w:left="720"/>
        <w:jc w:val="both"/>
        <w:rPr>
          <w:rFonts w:asciiTheme="majorBidi" w:hAnsiTheme="majorBidi" w:cstheme="majorBidi"/>
          <w:sz w:val="24"/>
          <w:szCs w:val="24"/>
        </w:rPr>
      </w:pPr>
      <w:r w:rsidRPr="00761CC3">
        <w:rPr>
          <w:rStyle w:val="tlid-translation"/>
          <w:rFonts w:asciiTheme="majorBidi" w:hAnsiTheme="majorBidi" w:cstheme="majorBidi"/>
          <w:i/>
          <w:iCs/>
          <w:sz w:val="24"/>
          <w:szCs w:val="24"/>
        </w:rPr>
        <w:t>“The moment a Jew immigrates from Iraq to Israel, he becomes an Iraqi Jew, and the emphasis is on Iraq; and when an Iraqi Jew and a Romanian Jew meet in an immigrant or transit camp, they first of all feel the difference, the distance, the divide between them. They cannot speak one t</w:t>
      </w:r>
      <w:r w:rsidR="00144D18" w:rsidRPr="00761CC3">
        <w:rPr>
          <w:rStyle w:val="tlid-translation"/>
          <w:rFonts w:asciiTheme="majorBidi" w:hAnsiTheme="majorBidi" w:cstheme="majorBidi"/>
          <w:i/>
          <w:iCs/>
          <w:sz w:val="24"/>
          <w:szCs w:val="24"/>
        </w:rPr>
        <w:t>o another</w:t>
      </w:r>
      <w:r w:rsidRPr="00761CC3">
        <w:rPr>
          <w:rStyle w:val="tlid-translation"/>
          <w:rFonts w:asciiTheme="majorBidi" w:hAnsiTheme="majorBidi" w:cstheme="majorBidi"/>
          <w:i/>
          <w:iCs/>
          <w:sz w:val="24"/>
          <w:szCs w:val="24"/>
        </w:rPr>
        <w:t>, and all the</w:t>
      </w:r>
      <w:r w:rsidR="00144D18" w:rsidRPr="00761CC3">
        <w:rPr>
          <w:rStyle w:val="tlid-translation"/>
          <w:rFonts w:asciiTheme="majorBidi" w:hAnsiTheme="majorBidi" w:cstheme="majorBidi"/>
          <w:i/>
          <w:iCs/>
          <w:sz w:val="24"/>
          <w:szCs w:val="24"/>
        </w:rPr>
        <w:t>ir</w:t>
      </w:r>
      <w:r w:rsidRPr="00761CC3">
        <w:rPr>
          <w:rStyle w:val="tlid-translation"/>
          <w:rFonts w:asciiTheme="majorBidi" w:hAnsiTheme="majorBidi" w:cstheme="majorBidi"/>
          <w:i/>
          <w:iCs/>
          <w:sz w:val="24"/>
          <w:szCs w:val="24"/>
        </w:rPr>
        <w:t xml:space="preserve"> customs are different. </w:t>
      </w:r>
      <w:r w:rsidR="00144D18" w:rsidRPr="00761CC3">
        <w:rPr>
          <w:rStyle w:val="tlid-translation"/>
          <w:rFonts w:asciiTheme="majorBidi" w:hAnsiTheme="majorBidi" w:cstheme="majorBidi"/>
          <w:i/>
          <w:iCs/>
          <w:sz w:val="24"/>
          <w:szCs w:val="24"/>
        </w:rPr>
        <w:t>To t</w:t>
      </w:r>
      <w:r w:rsidRPr="00761CC3">
        <w:rPr>
          <w:rStyle w:val="tlid-translation"/>
          <w:rFonts w:asciiTheme="majorBidi" w:hAnsiTheme="majorBidi" w:cstheme="majorBidi"/>
          <w:i/>
          <w:iCs/>
          <w:sz w:val="24"/>
          <w:szCs w:val="24"/>
        </w:rPr>
        <w:t>he Romanian Jew</w:t>
      </w:r>
      <w:r w:rsidR="00144D18" w:rsidRPr="00761CC3">
        <w:rPr>
          <w:rStyle w:val="tlid-translation"/>
          <w:rFonts w:asciiTheme="majorBidi" w:hAnsiTheme="majorBidi" w:cstheme="majorBidi"/>
          <w:i/>
          <w:iCs/>
          <w:sz w:val="24"/>
          <w:szCs w:val="24"/>
        </w:rPr>
        <w:t xml:space="preserve"> his</w:t>
      </w:r>
      <w:r w:rsidRPr="00761CC3">
        <w:rPr>
          <w:rStyle w:val="tlid-translation"/>
          <w:rFonts w:asciiTheme="majorBidi" w:hAnsiTheme="majorBidi" w:cstheme="majorBidi"/>
          <w:i/>
          <w:iCs/>
          <w:sz w:val="24"/>
          <w:szCs w:val="24"/>
        </w:rPr>
        <w:t xml:space="preserve"> neighbor is Iraqi, and </w:t>
      </w:r>
      <w:r w:rsidR="00144D18" w:rsidRPr="00761CC3">
        <w:rPr>
          <w:rStyle w:val="tlid-translation"/>
          <w:rFonts w:asciiTheme="majorBidi" w:hAnsiTheme="majorBidi" w:cstheme="majorBidi"/>
          <w:i/>
          <w:iCs/>
          <w:sz w:val="24"/>
          <w:szCs w:val="24"/>
        </w:rPr>
        <w:t>to the Iraqi Jew his</w:t>
      </w:r>
      <w:r w:rsidRPr="00761CC3">
        <w:rPr>
          <w:rStyle w:val="tlid-translation"/>
          <w:rFonts w:asciiTheme="majorBidi" w:hAnsiTheme="majorBidi" w:cstheme="majorBidi"/>
          <w:i/>
          <w:iCs/>
          <w:sz w:val="24"/>
          <w:szCs w:val="24"/>
        </w:rPr>
        <w:t xml:space="preserve"> neighbor is Romanian. And </w:t>
      </w:r>
      <w:r w:rsidR="00144D18" w:rsidRPr="00761CC3">
        <w:rPr>
          <w:rStyle w:val="tlid-translation"/>
          <w:rFonts w:asciiTheme="majorBidi" w:hAnsiTheme="majorBidi" w:cstheme="majorBidi"/>
          <w:i/>
          <w:iCs/>
          <w:sz w:val="24"/>
          <w:szCs w:val="24"/>
        </w:rPr>
        <w:t>the same holds for the</w:t>
      </w:r>
      <w:r w:rsidRPr="00761CC3">
        <w:rPr>
          <w:rStyle w:val="tlid-translation"/>
          <w:rFonts w:asciiTheme="majorBidi" w:hAnsiTheme="majorBidi" w:cstheme="majorBidi"/>
          <w:i/>
          <w:iCs/>
          <w:sz w:val="24"/>
          <w:szCs w:val="24"/>
        </w:rPr>
        <w:t xml:space="preserve"> Yemeni and Persian and Moroccan. </w:t>
      </w:r>
      <w:r w:rsidR="00144D18" w:rsidRPr="00761CC3">
        <w:rPr>
          <w:rStyle w:val="tlid-translation"/>
          <w:rFonts w:asciiTheme="majorBidi" w:hAnsiTheme="majorBidi" w:cstheme="majorBidi"/>
          <w:i/>
          <w:iCs/>
          <w:sz w:val="24"/>
          <w:szCs w:val="24"/>
        </w:rPr>
        <w:t xml:space="preserve">They do not form a community, because they do not mix together easily or quickly, rather, it is a meeting of distant and different tribes; or perhaps it is more apt to say </w:t>
      </w:r>
      <w:r w:rsidRPr="00761CC3">
        <w:rPr>
          <w:rStyle w:val="tlid-translation"/>
          <w:rFonts w:asciiTheme="majorBidi" w:hAnsiTheme="majorBidi" w:cstheme="majorBidi"/>
          <w:i/>
          <w:iCs/>
          <w:sz w:val="24"/>
          <w:szCs w:val="24"/>
        </w:rPr>
        <w:t xml:space="preserve">- a collection of </w:t>
      </w:r>
      <w:r w:rsidR="00144D18" w:rsidRPr="00761CC3">
        <w:rPr>
          <w:rStyle w:val="tlid-translation"/>
          <w:rFonts w:asciiTheme="majorBidi" w:hAnsiTheme="majorBidi" w:cstheme="majorBidi"/>
          <w:i/>
          <w:iCs/>
          <w:sz w:val="24"/>
          <w:szCs w:val="24"/>
        </w:rPr>
        <w:t>fragments</w:t>
      </w:r>
      <w:r w:rsidRPr="00761CC3">
        <w:rPr>
          <w:rStyle w:val="tlid-translation"/>
          <w:rFonts w:asciiTheme="majorBidi" w:hAnsiTheme="majorBidi" w:cstheme="majorBidi"/>
          <w:i/>
          <w:iCs/>
          <w:sz w:val="24"/>
          <w:szCs w:val="24"/>
        </w:rPr>
        <w:t xml:space="preserve"> that do not </w:t>
      </w:r>
      <w:r w:rsidR="00144D18" w:rsidRPr="00761CC3">
        <w:rPr>
          <w:rStyle w:val="tlid-translation"/>
          <w:rFonts w:asciiTheme="majorBidi" w:hAnsiTheme="majorBidi" w:cstheme="majorBidi"/>
          <w:i/>
          <w:iCs/>
          <w:sz w:val="24"/>
          <w:szCs w:val="24"/>
        </w:rPr>
        <w:t>coalesce</w:t>
      </w:r>
      <w:r w:rsidRPr="00761CC3">
        <w:rPr>
          <w:rStyle w:val="tlid-translation"/>
          <w:rFonts w:asciiTheme="majorBidi" w:hAnsiTheme="majorBidi" w:cstheme="majorBidi"/>
          <w:i/>
          <w:iCs/>
          <w:sz w:val="24"/>
          <w:szCs w:val="24"/>
        </w:rPr>
        <w:t xml:space="preserve">, and </w:t>
      </w:r>
      <w:r w:rsidR="00144D18" w:rsidRPr="00761CC3">
        <w:rPr>
          <w:rStyle w:val="tlid-translation"/>
          <w:rFonts w:asciiTheme="majorBidi" w:hAnsiTheme="majorBidi" w:cstheme="majorBidi"/>
          <w:i/>
          <w:iCs/>
          <w:sz w:val="24"/>
          <w:szCs w:val="24"/>
        </w:rPr>
        <w:t xml:space="preserve">that </w:t>
      </w:r>
      <w:r w:rsidRPr="00761CC3">
        <w:rPr>
          <w:rStyle w:val="tlid-translation"/>
          <w:rFonts w:asciiTheme="majorBidi" w:hAnsiTheme="majorBidi" w:cstheme="majorBidi"/>
          <w:i/>
          <w:iCs/>
          <w:sz w:val="24"/>
          <w:szCs w:val="24"/>
        </w:rPr>
        <w:t xml:space="preserve">only by gathering them together in </w:t>
      </w:r>
      <w:r w:rsidR="00144D18" w:rsidRPr="00761CC3">
        <w:rPr>
          <w:rStyle w:val="tlid-translation"/>
          <w:rFonts w:asciiTheme="majorBidi" w:hAnsiTheme="majorBidi" w:cstheme="majorBidi"/>
          <w:i/>
          <w:iCs/>
          <w:sz w:val="24"/>
          <w:szCs w:val="24"/>
        </w:rPr>
        <w:t>this</w:t>
      </w:r>
      <w:r w:rsidRPr="00761CC3">
        <w:rPr>
          <w:rStyle w:val="tlid-translation"/>
          <w:rFonts w:asciiTheme="majorBidi" w:hAnsiTheme="majorBidi" w:cstheme="majorBidi"/>
          <w:i/>
          <w:iCs/>
          <w:sz w:val="24"/>
          <w:szCs w:val="24"/>
        </w:rPr>
        <w:t xml:space="preserve"> country do the differences and abyss</w:t>
      </w:r>
      <w:r w:rsidR="008439FE" w:rsidRPr="00761CC3">
        <w:rPr>
          <w:rStyle w:val="tlid-translation"/>
          <w:rFonts w:asciiTheme="majorBidi" w:hAnsiTheme="majorBidi" w:cstheme="majorBidi"/>
          <w:i/>
          <w:iCs/>
          <w:sz w:val="24"/>
          <w:szCs w:val="24"/>
        </w:rPr>
        <w:t>es</w:t>
      </w:r>
      <w:r w:rsidRPr="00761CC3">
        <w:rPr>
          <w:rStyle w:val="tlid-translation"/>
          <w:rFonts w:asciiTheme="majorBidi" w:hAnsiTheme="majorBidi" w:cstheme="majorBidi"/>
          <w:i/>
          <w:iCs/>
          <w:sz w:val="24"/>
          <w:szCs w:val="24"/>
        </w:rPr>
        <w:t xml:space="preserve"> between </w:t>
      </w:r>
      <w:r w:rsidR="00144D18" w:rsidRPr="00761CC3">
        <w:rPr>
          <w:rStyle w:val="tlid-translation"/>
          <w:rFonts w:asciiTheme="majorBidi" w:hAnsiTheme="majorBidi" w:cstheme="majorBidi"/>
          <w:i/>
          <w:iCs/>
          <w:sz w:val="24"/>
          <w:szCs w:val="24"/>
        </w:rPr>
        <w:t>become apparent</w:t>
      </w:r>
      <w:commentRangeStart w:id="1"/>
      <w:r w:rsidRPr="00761CC3">
        <w:rPr>
          <w:rStyle w:val="tlid-translation"/>
          <w:rFonts w:asciiTheme="majorBidi" w:hAnsiTheme="majorBidi" w:cstheme="majorBidi"/>
          <w:i/>
          <w:iCs/>
          <w:sz w:val="24"/>
          <w:szCs w:val="24"/>
        </w:rPr>
        <w:t>,</w:t>
      </w:r>
      <w:r w:rsidR="00144D18" w:rsidRPr="00761CC3">
        <w:rPr>
          <w:rStyle w:val="tlid-translation"/>
          <w:rFonts w:asciiTheme="majorBidi" w:hAnsiTheme="majorBidi" w:cstheme="majorBidi"/>
          <w:i/>
          <w:iCs/>
          <w:sz w:val="24"/>
          <w:szCs w:val="24"/>
        </w:rPr>
        <w:t>”</w:t>
      </w:r>
      <w:r w:rsidRPr="00761CC3">
        <w:rPr>
          <w:rStyle w:val="tlid-translation"/>
          <w:rFonts w:asciiTheme="majorBidi" w:hAnsiTheme="majorBidi" w:cstheme="majorBidi"/>
          <w:i/>
          <w:iCs/>
          <w:sz w:val="24"/>
          <w:szCs w:val="24"/>
        </w:rPr>
        <w:t xml:space="preserve"> </w:t>
      </w:r>
      <w:r w:rsidRPr="00056818">
        <w:rPr>
          <w:rStyle w:val="tlid-translation"/>
          <w:rFonts w:asciiTheme="majorBidi" w:hAnsiTheme="majorBidi" w:cstheme="majorBidi"/>
          <w:sz w:val="24"/>
          <w:szCs w:val="24"/>
        </w:rPr>
        <w:t>D</w:t>
      </w:r>
      <w:r w:rsidR="00144D18" w:rsidRPr="00056818">
        <w:rPr>
          <w:rStyle w:val="tlid-translation"/>
          <w:rFonts w:asciiTheme="majorBidi" w:hAnsiTheme="majorBidi" w:cstheme="majorBidi"/>
          <w:sz w:val="24"/>
          <w:szCs w:val="24"/>
        </w:rPr>
        <w:t>avid</w:t>
      </w:r>
      <w:r w:rsidRPr="00056818">
        <w:rPr>
          <w:rStyle w:val="tlid-translation"/>
          <w:rFonts w:asciiTheme="majorBidi" w:hAnsiTheme="majorBidi" w:cstheme="majorBidi"/>
          <w:sz w:val="24"/>
          <w:szCs w:val="24"/>
        </w:rPr>
        <w:t xml:space="preserve"> Ben</w:t>
      </w:r>
      <w:r w:rsidR="00761CC3" w:rsidRPr="00056818">
        <w:rPr>
          <w:rStyle w:val="tlid-translation"/>
          <w:rFonts w:asciiTheme="majorBidi" w:hAnsiTheme="majorBidi" w:cstheme="majorBidi"/>
          <w:sz w:val="24"/>
          <w:szCs w:val="24"/>
        </w:rPr>
        <w:t>-</w:t>
      </w:r>
      <w:r w:rsidRPr="00056818">
        <w:rPr>
          <w:rStyle w:val="tlid-translation"/>
          <w:rFonts w:asciiTheme="majorBidi" w:hAnsiTheme="majorBidi" w:cstheme="majorBidi"/>
          <w:sz w:val="24"/>
          <w:szCs w:val="24"/>
        </w:rPr>
        <w:t>Gurion</w:t>
      </w:r>
      <w:commentRangeEnd w:id="1"/>
      <w:r w:rsidR="00144D18" w:rsidRPr="00056818">
        <w:rPr>
          <w:rStyle w:val="CommentReference"/>
          <w:rFonts w:asciiTheme="majorBidi" w:hAnsiTheme="majorBidi" w:cstheme="majorBidi"/>
          <w:sz w:val="24"/>
          <w:szCs w:val="24"/>
        </w:rPr>
        <w:commentReference w:id="1"/>
      </w:r>
      <w:r w:rsidRPr="00056818">
        <w:rPr>
          <w:rStyle w:val="tlid-translation"/>
          <w:rFonts w:asciiTheme="majorBidi" w:hAnsiTheme="majorBidi" w:cstheme="majorBidi"/>
          <w:sz w:val="24"/>
          <w:szCs w:val="24"/>
        </w:rPr>
        <w:t>,</w:t>
      </w:r>
      <w:r w:rsidR="00144D18" w:rsidRPr="00056818">
        <w:rPr>
          <w:rStyle w:val="FootnoteReference"/>
          <w:rFonts w:asciiTheme="majorBidi" w:hAnsiTheme="majorBidi" w:cstheme="majorBidi"/>
          <w:sz w:val="24"/>
          <w:szCs w:val="24"/>
        </w:rPr>
        <w:footnoteReference w:id="1"/>
      </w:r>
      <w:r w:rsidRPr="00056818">
        <w:rPr>
          <w:rStyle w:val="tlid-translation"/>
          <w:rFonts w:asciiTheme="majorBidi" w:hAnsiTheme="majorBidi" w:cstheme="majorBidi"/>
          <w:sz w:val="24"/>
          <w:szCs w:val="24"/>
        </w:rPr>
        <w:t xml:space="preserve"> November</w:t>
      </w:r>
      <w:r w:rsidR="00144D18" w:rsidRPr="00056818">
        <w:rPr>
          <w:rStyle w:val="tlid-translation"/>
          <w:rFonts w:asciiTheme="majorBidi" w:hAnsiTheme="majorBidi" w:cstheme="majorBidi"/>
          <w:sz w:val="24"/>
          <w:szCs w:val="24"/>
        </w:rPr>
        <w:t xml:space="preserve"> 29,</w:t>
      </w:r>
      <w:r w:rsidRPr="00056818">
        <w:rPr>
          <w:rStyle w:val="tlid-translation"/>
          <w:rFonts w:asciiTheme="majorBidi" w:hAnsiTheme="majorBidi" w:cstheme="majorBidi"/>
          <w:sz w:val="24"/>
          <w:szCs w:val="24"/>
        </w:rPr>
        <w:t xml:space="preserve"> 1951</w:t>
      </w:r>
    </w:p>
    <w:p w14:paraId="29D7BAAA" w14:textId="77777777" w:rsidR="00EF5E4B" w:rsidRPr="00E5785A" w:rsidRDefault="00EF5E4B" w:rsidP="00056818">
      <w:pPr>
        <w:bidi w:val="0"/>
        <w:spacing w:line="360" w:lineRule="auto"/>
        <w:jc w:val="both"/>
        <w:rPr>
          <w:rFonts w:asciiTheme="majorBidi" w:hAnsiTheme="majorBidi" w:cstheme="majorBidi"/>
          <w:b/>
          <w:bCs/>
          <w:sz w:val="24"/>
          <w:szCs w:val="24"/>
        </w:rPr>
      </w:pPr>
    </w:p>
    <w:p w14:paraId="5420DC3B" w14:textId="77777777" w:rsidR="00E47E78" w:rsidRPr="00E5785A" w:rsidRDefault="00E47E78" w:rsidP="00056818">
      <w:pPr>
        <w:bidi w:val="0"/>
        <w:spacing w:line="360" w:lineRule="auto"/>
        <w:jc w:val="both"/>
        <w:rPr>
          <w:rFonts w:asciiTheme="majorBidi" w:hAnsiTheme="majorBidi" w:cstheme="majorBidi"/>
          <w:b/>
          <w:bCs/>
          <w:sz w:val="24"/>
          <w:szCs w:val="24"/>
        </w:rPr>
      </w:pPr>
      <w:commentRangeStart w:id="2"/>
      <w:r w:rsidRPr="00E5785A">
        <w:rPr>
          <w:rFonts w:asciiTheme="majorBidi" w:hAnsiTheme="majorBidi" w:cstheme="majorBidi"/>
          <w:b/>
          <w:bCs/>
          <w:sz w:val="24"/>
          <w:szCs w:val="24"/>
        </w:rPr>
        <w:t>Abstract</w:t>
      </w:r>
      <w:commentRangeEnd w:id="2"/>
      <w:r w:rsidR="008439FE" w:rsidRPr="00E5785A">
        <w:rPr>
          <w:rStyle w:val="CommentReference"/>
          <w:rFonts w:asciiTheme="majorBidi" w:hAnsiTheme="majorBidi" w:cstheme="majorBidi"/>
          <w:sz w:val="24"/>
          <w:szCs w:val="24"/>
        </w:rPr>
        <w:commentReference w:id="2"/>
      </w:r>
    </w:p>
    <w:p w14:paraId="0BADA06C" w14:textId="47B17CF3" w:rsidR="00EF5E4B" w:rsidRPr="00E5785A" w:rsidRDefault="00EF5E4B"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Some 67 years after Ben</w:t>
      </w:r>
      <w:r w:rsidR="00761CC3">
        <w:rPr>
          <w:rFonts w:asciiTheme="majorBidi" w:hAnsiTheme="majorBidi" w:cstheme="majorBidi"/>
          <w:sz w:val="24"/>
          <w:szCs w:val="24"/>
        </w:rPr>
        <w:t>-</w:t>
      </w:r>
      <w:r w:rsidRPr="00E5785A">
        <w:rPr>
          <w:rFonts w:asciiTheme="majorBidi" w:hAnsiTheme="majorBidi" w:cstheme="majorBidi"/>
          <w:sz w:val="24"/>
          <w:szCs w:val="24"/>
        </w:rPr>
        <w:t xml:space="preserve">Gurion’s address, most Jewish citizens of the State of Israel are natives of the same </w:t>
      </w:r>
      <w:r w:rsidR="008439FE" w:rsidRPr="00E5785A">
        <w:rPr>
          <w:rFonts w:asciiTheme="majorBidi" w:hAnsiTheme="majorBidi" w:cstheme="majorBidi"/>
          <w:sz w:val="24"/>
          <w:szCs w:val="24"/>
        </w:rPr>
        <w:t>country</w:t>
      </w:r>
      <w:r w:rsidRPr="00E5785A">
        <w:rPr>
          <w:rFonts w:asciiTheme="majorBidi" w:hAnsiTheme="majorBidi" w:cstheme="majorBidi"/>
          <w:sz w:val="24"/>
          <w:szCs w:val="24"/>
        </w:rPr>
        <w:t>, that is, they were</w:t>
      </w:r>
      <w:r w:rsidR="008439FE" w:rsidRPr="00E5785A">
        <w:rPr>
          <w:rFonts w:asciiTheme="majorBidi" w:hAnsiTheme="majorBidi" w:cstheme="majorBidi"/>
          <w:sz w:val="24"/>
          <w:szCs w:val="24"/>
        </w:rPr>
        <w:t xml:space="preserve"> all</w:t>
      </w:r>
      <w:r w:rsidRPr="00E5785A">
        <w:rPr>
          <w:rFonts w:asciiTheme="majorBidi" w:hAnsiTheme="majorBidi" w:cstheme="majorBidi"/>
          <w:sz w:val="24"/>
          <w:szCs w:val="24"/>
        </w:rPr>
        <w:t xml:space="preserve"> born in Israel.</w:t>
      </w:r>
      <w:r w:rsidRPr="00E5785A">
        <w:rPr>
          <w:rStyle w:val="FootnoteReference"/>
          <w:rFonts w:asciiTheme="majorBidi" w:hAnsiTheme="majorBidi" w:cstheme="majorBidi"/>
          <w:sz w:val="24"/>
          <w:szCs w:val="24"/>
        </w:rPr>
        <w:footnoteReference w:id="2"/>
      </w:r>
      <w:r w:rsidRPr="00E5785A">
        <w:rPr>
          <w:rFonts w:asciiTheme="majorBidi" w:hAnsiTheme="majorBidi" w:cstheme="majorBidi"/>
          <w:sz w:val="24"/>
          <w:szCs w:val="24"/>
        </w:rPr>
        <w:t xml:space="preserve"> Does this fact indicate the disappearance of the “</w:t>
      </w:r>
      <w:r w:rsidR="008439FE" w:rsidRPr="00E5785A">
        <w:rPr>
          <w:rFonts w:asciiTheme="majorBidi" w:hAnsiTheme="majorBidi" w:cstheme="majorBidi"/>
          <w:sz w:val="24"/>
          <w:szCs w:val="24"/>
        </w:rPr>
        <w:t>ethnic</w:t>
      </w:r>
      <w:r w:rsidRPr="00E5785A">
        <w:rPr>
          <w:rFonts w:asciiTheme="majorBidi" w:hAnsiTheme="majorBidi" w:cstheme="majorBidi"/>
          <w:sz w:val="24"/>
          <w:szCs w:val="24"/>
        </w:rPr>
        <w:t xml:space="preserve"> demon” and the emergence of a society united under one origin that is the State of Israel; or perhaps, the “collection</w:t>
      </w:r>
      <w:r w:rsidR="00761CC3">
        <w:rPr>
          <w:rFonts w:asciiTheme="majorBidi" w:hAnsiTheme="majorBidi" w:cstheme="majorBidi"/>
          <w:sz w:val="24"/>
          <w:szCs w:val="24"/>
        </w:rPr>
        <w:t xml:space="preserve"> of fragments” described by Ben-</w:t>
      </w:r>
      <w:r w:rsidRPr="00E5785A">
        <w:rPr>
          <w:rFonts w:asciiTheme="majorBidi" w:hAnsiTheme="majorBidi" w:cstheme="majorBidi"/>
          <w:sz w:val="24"/>
          <w:szCs w:val="24"/>
        </w:rPr>
        <w:t xml:space="preserve">Gurion has yet to coalesce into a whole and </w:t>
      </w:r>
      <w:r w:rsidR="008439FE" w:rsidRPr="00E5785A">
        <w:rPr>
          <w:rFonts w:asciiTheme="majorBidi" w:hAnsiTheme="majorBidi" w:cstheme="majorBidi"/>
          <w:sz w:val="24"/>
          <w:szCs w:val="24"/>
        </w:rPr>
        <w:t xml:space="preserve">do </w:t>
      </w:r>
      <w:r w:rsidRPr="00E5785A">
        <w:rPr>
          <w:rFonts w:asciiTheme="majorBidi" w:hAnsiTheme="majorBidi" w:cstheme="majorBidi"/>
          <w:sz w:val="24"/>
          <w:szCs w:val="24"/>
        </w:rPr>
        <w:t xml:space="preserve">individuals in this country still identify </w:t>
      </w:r>
      <w:r w:rsidR="008439FE" w:rsidRPr="00E5785A">
        <w:rPr>
          <w:rFonts w:asciiTheme="majorBidi" w:hAnsiTheme="majorBidi" w:cstheme="majorBidi"/>
          <w:sz w:val="24"/>
          <w:szCs w:val="24"/>
        </w:rPr>
        <w:t xml:space="preserve">with </w:t>
      </w:r>
      <w:r w:rsidRPr="00E5785A">
        <w:rPr>
          <w:rFonts w:asciiTheme="majorBidi" w:hAnsiTheme="majorBidi" w:cstheme="majorBidi"/>
          <w:sz w:val="24"/>
          <w:szCs w:val="24"/>
        </w:rPr>
        <w:t xml:space="preserve">or have a sense of </w:t>
      </w:r>
      <w:r w:rsidR="008439FE" w:rsidRPr="00E5785A">
        <w:rPr>
          <w:rFonts w:asciiTheme="majorBidi" w:hAnsiTheme="majorBidi" w:cstheme="majorBidi"/>
          <w:sz w:val="24"/>
          <w:szCs w:val="24"/>
        </w:rPr>
        <w:t>affiliation</w:t>
      </w:r>
      <w:r w:rsidRPr="00E5785A">
        <w:rPr>
          <w:rFonts w:asciiTheme="majorBidi" w:hAnsiTheme="majorBidi" w:cstheme="majorBidi"/>
          <w:sz w:val="24"/>
          <w:szCs w:val="24"/>
        </w:rPr>
        <w:t xml:space="preserve"> to the country they or their parents came from</w:t>
      </w:r>
      <w:r w:rsidR="008439FE" w:rsidRPr="00E5785A">
        <w:rPr>
          <w:rFonts w:asciiTheme="majorBidi" w:hAnsiTheme="majorBidi" w:cstheme="majorBidi"/>
          <w:sz w:val="24"/>
          <w:szCs w:val="24"/>
        </w:rPr>
        <w:t xml:space="preserve">, </w:t>
      </w:r>
      <w:r w:rsidR="00FF2854" w:rsidRPr="00E5785A">
        <w:rPr>
          <w:rFonts w:asciiTheme="majorBidi" w:hAnsiTheme="majorBidi" w:cstheme="majorBidi"/>
          <w:sz w:val="24"/>
          <w:szCs w:val="24"/>
        </w:rPr>
        <w:t xml:space="preserve">ultimately </w:t>
      </w:r>
      <w:r w:rsidR="008439FE" w:rsidRPr="00E5785A">
        <w:rPr>
          <w:rFonts w:asciiTheme="majorBidi" w:hAnsiTheme="majorBidi" w:cstheme="majorBidi"/>
          <w:sz w:val="24"/>
          <w:szCs w:val="24"/>
        </w:rPr>
        <w:t>leading</w:t>
      </w:r>
      <w:r w:rsidR="00FF2854" w:rsidRPr="00E5785A">
        <w:rPr>
          <w:rFonts w:asciiTheme="majorBidi" w:hAnsiTheme="majorBidi" w:cstheme="majorBidi"/>
          <w:sz w:val="24"/>
          <w:szCs w:val="24"/>
        </w:rPr>
        <w:t xml:space="preserve"> to the undesirable phenomenon of discrimination?</w:t>
      </w:r>
    </w:p>
    <w:p w14:paraId="1EF012AC" w14:textId="77777777" w:rsidR="00FF2854" w:rsidRPr="00E5785A" w:rsidRDefault="00FF2854"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 xml:space="preserve">This paper attempt to </w:t>
      </w:r>
      <w:r w:rsidR="008439FE" w:rsidRPr="00E5785A">
        <w:rPr>
          <w:rFonts w:asciiTheme="majorBidi" w:hAnsiTheme="majorBidi" w:cstheme="majorBidi"/>
          <w:sz w:val="24"/>
          <w:szCs w:val="24"/>
        </w:rPr>
        <w:t>address</w:t>
      </w:r>
      <w:r w:rsidRPr="00E5785A">
        <w:rPr>
          <w:rFonts w:asciiTheme="majorBidi" w:hAnsiTheme="majorBidi" w:cstheme="majorBidi"/>
          <w:sz w:val="24"/>
          <w:szCs w:val="24"/>
        </w:rPr>
        <w:t xml:space="preserve"> this key question by examining judicial rulings in the Israeli court system. The results of the </w:t>
      </w:r>
      <w:r w:rsidR="00F93513" w:rsidRPr="00E5785A">
        <w:rPr>
          <w:rFonts w:asciiTheme="majorBidi" w:hAnsiTheme="majorBidi" w:cstheme="majorBidi"/>
          <w:sz w:val="24"/>
          <w:szCs w:val="24"/>
        </w:rPr>
        <w:t>study</w:t>
      </w:r>
      <w:r w:rsidRPr="00E5785A">
        <w:rPr>
          <w:rFonts w:asciiTheme="majorBidi" w:hAnsiTheme="majorBidi" w:cstheme="majorBidi"/>
          <w:sz w:val="24"/>
          <w:szCs w:val="24"/>
        </w:rPr>
        <w:t xml:space="preserve"> reveal conclusively that discrimination based on country of origins </w:t>
      </w:r>
      <w:r w:rsidR="00F93513" w:rsidRPr="00E5785A">
        <w:rPr>
          <w:rFonts w:asciiTheme="majorBidi" w:hAnsiTheme="majorBidi" w:cstheme="majorBidi"/>
          <w:sz w:val="24"/>
          <w:szCs w:val="24"/>
        </w:rPr>
        <w:t xml:space="preserve">(ethnicity) </w:t>
      </w:r>
      <w:r w:rsidRPr="00E5785A">
        <w:rPr>
          <w:rFonts w:asciiTheme="majorBidi" w:hAnsiTheme="majorBidi" w:cstheme="majorBidi"/>
          <w:sz w:val="24"/>
          <w:szCs w:val="24"/>
        </w:rPr>
        <w:t xml:space="preserve">exists at a scale of about 18%. The discrimination is even greater when </w:t>
      </w:r>
      <w:r w:rsidRPr="00E5785A">
        <w:rPr>
          <w:rFonts w:asciiTheme="majorBidi" w:hAnsiTheme="majorBidi" w:cstheme="majorBidi"/>
          <w:sz w:val="24"/>
          <w:szCs w:val="24"/>
        </w:rPr>
        <w:lastRenderedPageBreak/>
        <w:t>young judges or judges in the country’s center are involved. Most of the effect of ethnicity on judicial rulings is clearly ascribable to judges of Ashkenazi origin.</w:t>
      </w:r>
    </w:p>
    <w:p w14:paraId="7B09163D" w14:textId="77777777" w:rsidR="005D259C" w:rsidRPr="00E5785A" w:rsidRDefault="00FF2854"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It should be noted that the discrimination found was measured based on actual cases</w:t>
      </w:r>
      <w:r w:rsidR="00F93513" w:rsidRPr="00E5785A">
        <w:rPr>
          <w:rFonts w:asciiTheme="majorBidi" w:hAnsiTheme="majorBidi" w:cstheme="majorBidi"/>
          <w:sz w:val="24"/>
          <w:szCs w:val="24"/>
        </w:rPr>
        <w:t>,</w:t>
      </w:r>
      <w:r w:rsidRPr="00E5785A">
        <w:rPr>
          <w:rFonts w:asciiTheme="majorBidi" w:hAnsiTheme="majorBidi" w:cstheme="majorBidi"/>
          <w:sz w:val="24"/>
          <w:szCs w:val="24"/>
        </w:rPr>
        <w:t xml:space="preserve"> where the judge</w:t>
      </w:r>
      <w:r w:rsidR="00F93513" w:rsidRPr="00E5785A">
        <w:rPr>
          <w:rFonts w:asciiTheme="majorBidi" w:hAnsiTheme="majorBidi" w:cstheme="majorBidi"/>
          <w:sz w:val="24"/>
          <w:szCs w:val="24"/>
        </w:rPr>
        <w:t>s</w:t>
      </w:r>
      <w:r w:rsidRPr="00E5785A">
        <w:rPr>
          <w:rFonts w:asciiTheme="majorBidi" w:hAnsiTheme="majorBidi" w:cstheme="majorBidi"/>
          <w:sz w:val="24"/>
          <w:szCs w:val="24"/>
        </w:rPr>
        <w:t xml:space="preserve"> </w:t>
      </w:r>
      <w:r w:rsidR="00F93513" w:rsidRPr="00E5785A">
        <w:rPr>
          <w:rFonts w:asciiTheme="majorBidi" w:hAnsiTheme="majorBidi" w:cstheme="majorBidi"/>
          <w:sz w:val="24"/>
          <w:szCs w:val="24"/>
        </w:rPr>
        <w:t>have</w:t>
      </w:r>
      <w:r w:rsidRPr="00E5785A">
        <w:rPr>
          <w:rFonts w:asciiTheme="majorBidi" w:hAnsiTheme="majorBidi" w:cstheme="majorBidi"/>
          <w:sz w:val="24"/>
          <w:szCs w:val="24"/>
        </w:rPr>
        <w:t xml:space="preserve"> legal, ethical and professional </w:t>
      </w:r>
      <w:r w:rsidR="00F93513" w:rsidRPr="00E5785A">
        <w:rPr>
          <w:rFonts w:asciiTheme="majorBidi" w:hAnsiTheme="majorBidi" w:cstheme="majorBidi"/>
          <w:sz w:val="24"/>
          <w:szCs w:val="24"/>
        </w:rPr>
        <w:t>obligations</w:t>
      </w:r>
      <w:r w:rsidRPr="00E5785A">
        <w:rPr>
          <w:rFonts w:asciiTheme="majorBidi" w:hAnsiTheme="majorBidi" w:cstheme="majorBidi"/>
          <w:sz w:val="24"/>
          <w:szCs w:val="24"/>
        </w:rPr>
        <w:t xml:space="preserve"> by virtu</w:t>
      </w:r>
      <w:r w:rsidR="00F93513" w:rsidRPr="00E5785A">
        <w:rPr>
          <w:rFonts w:asciiTheme="majorBidi" w:hAnsiTheme="majorBidi" w:cstheme="majorBidi"/>
          <w:sz w:val="24"/>
          <w:szCs w:val="24"/>
        </w:rPr>
        <w:t>e</w:t>
      </w:r>
      <w:r w:rsidRPr="00E5785A">
        <w:rPr>
          <w:rFonts w:asciiTheme="majorBidi" w:hAnsiTheme="majorBidi" w:cstheme="majorBidi"/>
          <w:sz w:val="24"/>
          <w:szCs w:val="24"/>
        </w:rPr>
        <w:t xml:space="preserve"> of </w:t>
      </w:r>
      <w:r w:rsidR="00F93513" w:rsidRPr="00E5785A">
        <w:rPr>
          <w:rFonts w:asciiTheme="majorBidi" w:hAnsiTheme="majorBidi" w:cstheme="majorBidi"/>
          <w:sz w:val="24"/>
          <w:szCs w:val="24"/>
        </w:rPr>
        <w:t>their judicial duties</w:t>
      </w:r>
      <w:r w:rsidRPr="00E5785A">
        <w:rPr>
          <w:rFonts w:asciiTheme="majorBidi" w:hAnsiTheme="majorBidi" w:cstheme="majorBidi"/>
          <w:sz w:val="24"/>
          <w:szCs w:val="24"/>
        </w:rPr>
        <w:t>, the</w:t>
      </w:r>
      <w:r w:rsidR="005D259C" w:rsidRPr="00E5785A">
        <w:rPr>
          <w:rFonts w:asciiTheme="majorBidi" w:hAnsiTheme="majorBidi" w:cstheme="majorBidi"/>
          <w:sz w:val="24"/>
          <w:szCs w:val="24"/>
        </w:rPr>
        <w:t xml:space="preserve">reby restricting the ability of personal considerations to affect </w:t>
      </w:r>
      <w:r w:rsidR="00F93513" w:rsidRPr="00E5785A">
        <w:rPr>
          <w:rFonts w:asciiTheme="majorBidi" w:hAnsiTheme="majorBidi" w:cstheme="majorBidi"/>
          <w:sz w:val="24"/>
          <w:szCs w:val="24"/>
        </w:rPr>
        <w:t>their</w:t>
      </w:r>
      <w:r w:rsidR="005D259C" w:rsidRPr="00E5785A">
        <w:rPr>
          <w:rFonts w:asciiTheme="majorBidi" w:hAnsiTheme="majorBidi" w:cstheme="majorBidi"/>
          <w:sz w:val="24"/>
          <w:szCs w:val="24"/>
        </w:rPr>
        <w:t xml:space="preserve"> decision</w:t>
      </w:r>
      <w:r w:rsidR="00F93513" w:rsidRPr="00E5785A">
        <w:rPr>
          <w:rFonts w:asciiTheme="majorBidi" w:hAnsiTheme="majorBidi" w:cstheme="majorBidi"/>
          <w:sz w:val="24"/>
          <w:szCs w:val="24"/>
        </w:rPr>
        <w:t>s</w:t>
      </w:r>
      <w:r w:rsidR="005D259C" w:rsidRPr="00E5785A">
        <w:rPr>
          <w:rFonts w:asciiTheme="majorBidi" w:hAnsiTheme="majorBidi" w:cstheme="majorBidi"/>
          <w:sz w:val="24"/>
          <w:szCs w:val="24"/>
        </w:rPr>
        <w:t>. Therefore, discrimination may be underestimated. To examine the extent of discrimination while accounting for this problem, we conducted a controlled experiment with students and administrative staff. The level of discrimination revealed by the results increased to no less than 50%.</w:t>
      </w:r>
    </w:p>
    <w:p w14:paraId="26A7267C" w14:textId="77777777" w:rsidR="005D259C" w:rsidRPr="00E5785A" w:rsidRDefault="005D259C" w:rsidP="00056818">
      <w:pPr>
        <w:bidi w:val="0"/>
        <w:spacing w:line="360" w:lineRule="auto"/>
        <w:jc w:val="both"/>
        <w:rPr>
          <w:rFonts w:asciiTheme="majorBidi" w:hAnsiTheme="majorBidi" w:cstheme="majorBidi"/>
          <w:sz w:val="24"/>
          <w:szCs w:val="24"/>
        </w:rPr>
      </w:pPr>
    </w:p>
    <w:p w14:paraId="757C347E" w14:textId="77777777" w:rsidR="005D259C" w:rsidRPr="00E5785A" w:rsidRDefault="005D259C" w:rsidP="00056818">
      <w:pPr>
        <w:bidi w:val="0"/>
        <w:spacing w:line="360" w:lineRule="auto"/>
        <w:jc w:val="both"/>
        <w:rPr>
          <w:rFonts w:asciiTheme="majorBidi" w:hAnsiTheme="majorBidi" w:cstheme="majorBidi"/>
          <w:b/>
          <w:bCs/>
          <w:sz w:val="24"/>
          <w:szCs w:val="24"/>
        </w:rPr>
      </w:pPr>
      <w:r w:rsidRPr="00E5785A">
        <w:rPr>
          <w:rFonts w:asciiTheme="majorBidi" w:hAnsiTheme="majorBidi" w:cstheme="majorBidi"/>
          <w:b/>
          <w:bCs/>
          <w:sz w:val="24"/>
          <w:szCs w:val="24"/>
        </w:rPr>
        <w:t>Introduction</w:t>
      </w:r>
    </w:p>
    <w:p w14:paraId="38F6B09F" w14:textId="77777777" w:rsidR="005D259C" w:rsidRPr="00E5785A" w:rsidRDefault="005D259C"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 xml:space="preserve">Much research has been </w:t>
      </w:r>
      <w:r w:rsidR="001723E1" w:rsidRPr="00E5785A">
        <w:rPr>
          <w:rFonts w:asciiTheme="majorBidi" w:hAnsiTheme="majorBidi" w:cstheme="majorBidi"/>
          <w:sz w:val="24"/>
          <w:szCs w:val="24"/>
        </w:rPr>
        <w:t>devoted to the key questions of</w:t>
      </w:r>
      <w:r w:rsidRPr="00E5785A">
        <w:rPr>
          <w:rFonts w:asciiTheme="majorBidi" w:hAnsiTheme="majorBidi" w:cstheme="majorBidi"/>
          <w:sz w:val="24"/>
          <w:szCs w:val="24"/>
        </w:rPr>
        <w:t xml:space="preserve"> social solidarity, its effect on individual behavior, its role in everyday life, and more. The literature dealing with individual considerations of utility with regards to social solidarity has produced a variety of contradictory theories about the principles guiding the individual in decision making. One, more traditional, theory argues that the individual seeks </w:t>
      </w:r>
      <w:r w:rsidR="00201D96" w:rsidRPr="00E5785A">
        <w:rPr>
          <w:rFonts w:asciiTheme="majorBidi" w:hAnsiTheme="majorBidi" w:cstheme="majorBidi"/>
          <w:sz w:val="24"/>
          <w:szCs w:val="24"/>
        </w:rPr>
        <w:t xml:space="preserve">only </w:t>
      </w:r>
      <w:r w:rsidRPr="00E5785A">
        <w:rPr>
          <w:rFonts w:asciiTheme="majorBidi" w:hAnsiTheme="majorBidi" w:cstheme="majorBidi"/>
          <w:sz w:val="24"/>
          <w:szCs w:val="24"/>
        </w:rPr>
        <w:t xml:space="preserve">to maximize </w:t>
      </w:r>
      <w:r w:rsidR="00201D96" w:rsidRPr="00E5785A">
        <w:rPr>
          <w:rFonts w:asciiTheme="majorBidi" w:hAnsiTheme="majorBidi" w:cstheme="majorBidi"/>
          <w:sz w:val="24"/>
          <w:szCs w:val="24"/>
        </w:rPr>
        <w:t>the personal advantage derived from personal gains, with no regard for the overall improvement of society (Bernoulli, 1738)</w:t>
      </w:r>
      <w:r w:rsidR="002E3DDD" w:rsidRPr="00E5785A">
        <w:rPr>
          <w:rFonts w:asciiTheme="majorBidi" w:hAnsiTheme="majorBidi" w:cstheme="majorBidi"/>
          <w:sz w:val="24"/>
          <w:szCs w:val="24"/>
        </w:rPr>
        <w:t xml:space="preserve">. Another theory, developed later, argues that the individual is not necessarily motivated only by selfish considerations, but rather, also brings into account additional variables that do not necessarily directly increase his own personal benefit. For example, improving the status or profits of a group to which the individual belongs might indirectly and in the long run </w:t>
      </w:r>
      <w:r w:rsidR="005D26D3" w:rsidRPr="00E5785A">
        <w:rPr>
          <w:rFonts w:asciiTheme="majorBidi" w:hAnsiTheme="majorBidi" w:cstheme="majorBidi"/>
          <w:sz w:val="24"/>
          <w:szCs w:val="24"/>
        </w:rPr>
        <w:t>benfit</w:t>
      </w:r>
      <w:r w:rsidR="002E3DDD" w:rsidRPr="00E5785A">
        <w:rPr>
          <w:rFonts w:asciiTheme="majorBidi" w:hAnsiTheme="majorBidi" w:cstheme="majorBidi"/>
          <w:sz w:val="24"/>
          <w:szCs w:val="24"/>
        </w:rPr>
        <w:t xml:space="preserve"> </w:t>
      </w:r>
      <w:r w:rsidR="005D26D3" w:rsidRPr="00E5785A">
        <w:rPr>
          <w:rFonts w:asciiTheme="majorBidi" w:hAnsiTheme="majorBidi" w:cstheme="majorBidi"/>
          <w:sz w:val="24"/>
          <w:szCs w:val="24"/>
        </w:rPr>
        <w:t xml:space="preserve">that individual personally </w:t>
      </w:r>
      <w:r w:rsidR="002E3DDD" w:rsidRPr="00E5785A">
        <w:rPr>
          <w:rFonts w:asciiTheme="majorBidi" w:hAnsiTheme="majorBidi" w:cstheme="majorBidi"/>
          <w:sz w:val="24"/>
          <w:szCs w:val="24"/>
        </w:rPr>
        <w:t>(Becker, 1993; Manceil, 1986).</w:t>
      </w:r>
    </w:p>
    <w:p w14:paraId="6AE29E7F" w14:textId="77777777" w:rsidR="002E3DDD" w:rsidRPr="00E5785A" w:rsidRDefault="002E3DDD"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 xml:space="preserve">A final theoretical perspective holds that an individual’s consideration include the desire to improve the status of the group to which he belongs, and that there is a constant tension between increasing the personal benefit of the individual and increasing the benefit of the entire group to which the individual feels an affiliation. The importance of social solidarity and its ensuing dominance in individual decision making, may also find expression in undesired realms, such as employers’ hiring decisions, government policies and even judicial verdicts. Consequently, the phenomenon of social solidarity </w:t>
      </w:r>
      <w:r w:rsidR="005D26D3" w:rsidRPr="00E5785A">
        <w:rPr>
          <w:rFonts w:asciiTheme="majorBidi" w:hAnsiTheme="majorBidi" w:cstheme="majorBidi"/>
          <w:sz w:val="24"/>
          <w:szCs w:val="24"/>
        </w:rPr>
        <w:t>can give rise</w:t>
      </w:r>
      <w:r w:rsidRPr="00E5785A">
        <w:rPr>
          <w:rFonts w:asciiTheme="majorBidi" w:hAnsiTheme="majorBidi" w:cstheme="majorBidi"/>
          <w:sz w:val="24"/>
          <w:szCs w:val="24"/>
        </w:rPr>
        <w:t xml:space="preserve"> to the phenomenon of discrimination, ultimately leading to inefficient allocation of resources and, in a certain sense, to market failures in various sectors of the </w:t>
      </w:r>
      <w:r w:rsidR="005D26D3" w:rsidRPr="00E5785A">
        <w:rPr>
          <w:rFonts w:asciiTheme="majorBidi" w:hAnsiTheme="majorBidi" w:cstheme="majorBidi"/>
          <w:sz w:val="24"/>
          <w:szCs w:val="24"/>
        </w:rPr>
        <w:t>economy</w:t>
      </w:r>
      <w:r w:rsidRPr="00E5785A">
        <w:rPr>
          <w:rFonts w:asciiTheme="majorBidi" w:hAnsiTheme="majorBidi" w:cstheme="majorBidi"/>
          <w:sz w:val="24"/>
          <w:szCs w:val="24"/>
        </w:rPr>
        <w:t xml:space="preserve"> and society (Schuessler &amp; Becker, 1958).</w:t>
      </w:r>
    </w:p>
    <w:p w14:paraId="12E76D11" w14:textId="77777777" w:rsidR="002E3DDD" w:rsidRPr="00E5785A" w:rsidRDefault="005D26D3"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lastRenderedPageBreak/>
        <w:t>Numerous</w:t>
      </w:r>
      <w:r w:rsidR="002E3DDD" w:rsidRPr="00E5785A">
        <w:rPr>
          <w:rFonts w:asciiTheme="majorBidi" w:hAnsiTheme="majorBidi" w:cstheme="majorBidi"/>
          <w:sz w:val="24"/>
          <w:szCs w:val="24"/>
        </w:rPr>
        <w:t xml:space="preserve"> studies have found that social solidarity plays an important role in individual decision making </w:t>
      </w:r>
      <w:r w:rsidR="00023866" w:rsidRPr="00E5785A">
        <w:rPr>
          <w:rFonts w:asciiTheme="majorBidi" w:hAnsiTheme="majorBidi" w:cstheme="majorBidi"/>
          <w:sz w:val="24"/>
          <w:szCs w:val="24"/>
        </w:rPr>
        <w:t xml:space="preserve">(Brown, 1969; Hall, Schneider &amp; Nygren 1970; Rotondi, 1975; O’Reilly &amp; Chatman, 1986). This perspective emphasizes that the majority of people tend to classify themselves by various categories such as social class, religious affiliation, age group, ethnicity, gender, and the like (Tajfel &amp; Turner, 1986). This classification is natural, and it creates a kind of cognitive order that aides an individual </w:t>
      </w:r>
      <w:r w:rsidRPr="00E5785A">
        <w:rPr>
          <w:rFonts w:asciiTheme="majorBidi" w:hAnsiTheme="majorBidi" w:cstheme="majorBidi"/>
          <w:sz w:val="24"/>
          <w:szCs w:val="24"/>
        </w:rPr>
        <w:t xml:space="preserve">in </w:t>
      </w:r>
      <w:r w:rsidR="00023866" w:rsidRPr="00E5785A">
        <w:rPr>
          <w:rFonts w:asciiTheme="majorBidi" w:hAnsiTheme="majorBidi" w:cstheme="majorBidi"/>
          <w:sz w:val="24"/>
          <w:szCs w:val="24"/>
        </w:rPr>
        <w:t xml:space="preserve">defining his status, place and role in the society to which he belongs. Furthermore, it enables the individual to define other people around him, thereby classifying them into distinct social groups. In cases where social identity is particularly strong, it can to some extent help the individual shape his self-identity (Styker &amp; Serpe, 1982). In even more extreme cases, it can support the individual in his search for the meaning of life (Abrams &amp; Hogg, 1988). </w:t>
      </w:r>
      <w:r w:rsidR="00D835A6" w:rsidRPr="00E5785A">
        <w:rPr>
          <w:rFonts w:asciiTheme="majorBidi" w:hAnsiTheme="majorBidi" w:cstheme="majorBidi"/>
          <w:sz w:val="24"/>
          <w:szCs w:val="24"/>
        </w:rPr>
        <w:t xml:space="preserve">In many cases, social identity is extremely powerful, to the extent that in certain situation it can cause great loss or suffering to the individual </w:t>
      </w:r>
      <w:r w:rsidRPr="00E5785A">
        <w:rPr>
          <w:rFonts w:asciiTheme="majorBidi" w:hAnsiTheme="majorBidi" w:cstheme="majorBidi"/>
          <w:sz w:val="24"/>
          <w:szCs w:val="24"/>
        </w:rPr>
        <w:t>(</w:t>
      </w:r>
      <w:r w:rsidR="00D835A6" w:rsidRPr="00E5785A">
        <w:rPr>
          <w:rFonts w:asciiTheme="majorBidi" w:hAnsiTheme="majorBidi" w:cstheme="majorBidi"/>
          <w:sz w:val="24"/>
          <w:szCs w:val="24"/>
        </w:rPr>
        <w:t xml:space="preserve">Brown, 1986). In a certain sense, </w:t>
      </w:r>
      <w:r w:rsidRPr="00E5785A">
        <w:rPr>
          <w:rFonts w:asciiTheme="majorBidi" w:hAnsiTheme="majorBidi" w:cstheme="majorBidi"/>
          <w:sz w:val="24"/>
          <w:szCs w:val="24"/>
        </w:rPr>
        <w:t>social identity</w:t>
      </w:r>
      <w:r w:rsidR="00D835A6" w:rsidRPr="00E5785A">
        <w:rPr>
          <w:rFonts w:asciiTheme="majorBidi" w:hAnsiTheme="majorBidi" w:cstheme="majorBidi"/>
          <w:sz w:val="24"/>
          <w:szCs w:val="24"/>
        </w:rPr>
        <w:t xml:space="preserve"> functions as a kind of </w:t>
      </w:r>
      <w:r w:rsidRPr="00E5785A">
        <w:rPr>
          <w:rFonts w:asciiTheme="majorBidi" w:hAnsiTheme="majorBidi" w:cstheme="majorBidi"/>
          <w:sz w:val="24"/>
          <w:szCs w:val="24"/>
        </w:rPr>
        <w:t xml:space="preserve">role </w:t>
      </w:r>
      <w:r w:rsidR="00D835A6" w:rsidRPr="00E5785A">
        <w:rPr>
          <w:rFonts w:asciiTheme="majorBidi" w:hAnsiTheme="majorBidi" w:cstheme="majorBidi"/>
          <w:sz w:val="24"/>
          <w:szCs w:val="24"/>
        </w:rPr>
        <w:t>model, similarly to the need or desire to identify with someone such as an authority figure or celebrity (Kelman, 1961).</w:t>
      </w:r>
    </w:p>
    <w:p w14:paraId="534FF3A0" w14:textId="77777777" w:rsidR="00D835A6" w:rsidRPr="00E5785A" w:rsidRDefault="00D835A6"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 xml:space="preserve">The literature on social solidarity clearly distinguishes between the concept of social identity and the concept of internalization. While social identity creates a powerful, obligatory bond, which can link individual fate with the fate of the group, internalization </w:t>
      </w:r>
      <w:r w:rsidR="005D26D3" w:rsidRPr="00E5785A">
        <w:rPr>
          <w:rFonts w:asciiTheme="majorBidi" w:hAnsiTheme="majorBidi" w:cstheme="majorBidi"/>
          <w:sz w:val="24"/>
          <w:szCs w:val="24"/>
        </w:rPr>
        <w:t>describes</w:t>
      </w:r>
      <w:r w:rsidRPr="00E5785A">
        <w:rPr>
          <w:rFonts w:asciiTheme="majorBidi" w:hAnsiTheme="majorBidi" w:cstheme="majorBidi"/>
          <w:sz w:val="24"/>
          <w:szCs w:val="24"/>
        </w:rPr>
        <w:t xml:space="preserve"> a situation where an individual identifies with the values, position and opinions of the group, without </w:t>
      </w:r>
      <w:r w:rsidR="005D26D3" w:rsidRPr="00E5785A">
        <w:rPr>
          <w:rFonts w:asciiTheme="majorBidi" w:hAnsiTheme="majorBidi" w:cstheme="majorBidi"/>
          <w:sz w:val="24"/>
          <w:szCs w:val="24"/>
        </w:rPr>
        <w:t xml:space="preserve">being bound </w:t>
      </w:r>
      <w:r w:rsidRPr="00E5785A">
        <w:rPr>
          <w:rFonts w:asciiTheme="majorBidi" w:hAnsiTheme="majorBidi" w:cstheme="majorBidi"/>
          <w:sz w:val="24"/>
          <w:szCs w:val="24"/>
        </w:rPr>
        <w:t>to the group</w:t>
      </w:r>
      <w:r w:rsidR="005D26D3" w:rsidRPr="00E5785A">
        <w:rPr>
          <w:rFonts w:asciiTheme="majorBidi" w:hAnsiTheme="majorBidi" w:cstheme="majorBidi"/>
          <w:sz w:val="24"/>
          <w:szCs w:val="24"/>
        </w:rPr>
        <w:t xml:space="preserve"> very strongly (Hogg &amp; Turner, 1987)</w:t>
      </w:r>
      <w:r w:rsidRPr="00E5785A">
        <w:rPr>
          <w:rFonts w:asciiTheme="majorBidi" w:hAnsiTheme="majorBidi" w:cstheme="majorBidi"/>
          <w:sz w:val="24"/>
          <w:szCs w:val="24"/>
        </w:rPr>
        <w:t xml:space="preserve">. This distinction, </w:t>
      </w:r>
      <w:r w:rsidR="00127035" w:rsidRPr="00E5785A">
        <w:rPr>
          <w:rFonts w:asciiTheme="majorBidi" w:hAnsiTheme="majorBidi" w:cstheme="majorBidi"/>
          <w:sz w:val="24"/>
          <w:szCs w:val="24"/>
        </w:rPr>
        <w:t xml:space="preserve">as shown in the above cited studies, </w:t>
      </w:r>
      <w:r w:rsidRPr="00E5785A">
        <w:rPr>
          <w:rFonts w:asciiTheme="majorBidi" w:hAnsiTheme="majorBidi" w:cstheme="majorBidi"/>
          <w:sz w:val="24"/>
          <w:szCs w:val="24"/>
        </w:rPr>
        <w:t>reveals that social solidarity i</w:t>
      </w:r>
      <w:r w:rsidR="00127035" w:rsidRPr="00E5785A">
        <w:rPr>
          <w:rFonts w:asciiTheme="majorBidi" w:hAnsiTheme="majorBidi" w:cstheme="majorBidi"/>
          <w:sz w:val="24"/>
          <w:szCs w:val="24"/>
        </w:rPr>
        <w:t>s</w:t>
      </w:r>
      <w:r w:rsidRPr="00E5785A">
        <w:rPr>
          <w:rFonts w:asciiTheme="majorBidi" w:hAnsiTheme="majorBidi" w:cstheme="majorBidi"/>
          <w:sz w:val="24"/>
          <w:szCs w:val="24"/>
        </w:rPr>
        <w:t xml:space="preserve"> </w:t>
      </w:r>
      <w:r w:rsidR="00127035" w:rsidRPr="00E5785A">
        <w:rPr>
          <w:rFonts w:asciiTheme="majorBidi" w:hAnsiTheme="majorBidi" w:cstheme="majorBidi"/>
          <w:sz w:val="24"/>
          <w:szCs w:val="24"/>
        </w:rPr>
        <w:t xml:space="preserve">extremely </w:t>
      </w:r>
      <w:r w:rsidRPr="00E5785A">
        <w:rPr>
          <w:rFonts w:asciiTheme="majorBidi" w:hAnsiTheme="majorBidi" w:cstheme="majorBidi"/>
          <w:sz w:val="24"/>
          <w:szCs w:val="24"/>
        </w:rPr>
        <w:t xml:space="preserve">powerful: affiliation with a certain group is a kind of </w:t>
      </w:r>
      <w:r w:rsidR="00363A5B" w:rsidRPr="00E5785A">
        <w:rPr>
          <w:rFonts w:asciiTheme="majorBidi" w:hAnsiTheme="majorBidi" w:cstheme="majorBidi"/>
          <w:sz w:val="24"/>
          <w:szCs w:val="24"/>
        </w:rPr>
        <w:t>fundamental</w:t>
      </w:r>
      <w:r w:rsidRPr="00E5785A">
        <w:rPr>
          <w:rFonts w:asciiTheme="majorBidi" w:hAnsiTheme="majorBidi" w:cstheme="majorBidi"/>
          <w:sz w:val="24"/>
          <w:szCs w:val="24"/>
        </w:rPr>
        <w:t xml:space="preserve"> individual need</w:t>
      </w:r>
      <w:r w:rsidR="00363A5B" w:rsidRPr="00E5785A">
        <w:rPr>
          <w:rFonts w:asciiTheme="majorBidi" w:hAnsiTheme="majorBidi" w:cstheme="majorBidi"/>
          <w:sz w:val="24"/>
          <w:szCs w:val="24"/>
        </w:rPr>
        <w:t>, and it exists naturally, often without the individual’s awareness. The question then is, how powerful is this phenomenon in places where values such as equality, justice and truth are expected to play a central role</w:t>
      </w:r>
      <w:r w:rsidR="00257588" w:rsidRPr="00E5785A">
        <w:rPr>
          <w:rFonts w:asciiTheme="majorBidi" w:hAnsiTheme="majorBidi" w:cstheme="majorBidi"/>
          <w:sz w:val="24"/>
          <w:szCs w:val="24"/>
        </w:rPr>
        <w:t>? Can social solidarity lead to a situation where people preference members of their own group over other members of society, just because of that group affiliation?</w:t>
      </w:r>
    </w:p>
    <w:p w14:paraId="3D4221C8" w14:textId="77777777" w:rsidR="00257588" w:rsidRPr="00E5785A" w:rsidRDefault="000C5ECB"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 xml:space="preserve">This key question was tested by </w:t>
      </w:r>
      <w:r w:rsidR="00127035" w:rsidRPr="00E5785A">
        <w:rPr>
          <w:rFonts w:asciiTheme="majorBidi" w:hAnsiTheme="majorBidi" w:cstheme="majorBidi"/>
          <w:sz w:val="24"/>
          <w:szCs w:val="24"/>
        </w:rPr>
        <w:t>Tajfel, Bundy and Flament</w:t>
      </w:r>
      <w:r w:rsidRPr="00E5785A">
        <w:rPr>
          <w:rFonts w:asciiTheme="majorBidi" w:hAnsiTheme="majorBidi" w:cstheme="majorBidi"/>
          <w:sz w:val="24"/>
          <w:szCs w:val="24"/>
        </w:rPr>
        <w:t xml:space="preserve"> </w:t>
      </w:r>
      <w:r w:rsidR="00127035" w:rsidRPr="00E5785A">
        <w:rPr>
          <w:rFonts w:asciiTheme="majorBidi" w:hAnsiTheme="majorBidi" w:cstheme="majorBidi"/>
          <w:sz w:val="24"/>
          <w:szCs w:val="24"/>
        </w:rPr>
        <w:t>(</w:t>
      </w:r>
      <w:r w:rsidRPr="00E5785A">
        <w:rPr>
          <w:rFonts w:asciiTheme="majorBidi" w:hAnsiTheme="majorBidi" w:cstheme="majorBidi"/>
          <w:sz w:val="24"/>
          <w:szCs w:val="24"/>
        </w:rPr>
        <w:t>1971</w:t>
      </w:r>
      <w:r w:rsidR="00127035" w:rsidRPr="00E5785A">
        <w:rPr>
          <w:rFonts w:asciiTheme="majorBidi" w:hAnsiTheme="majorBidi" w:cstheme="majorBidi"/>
          <w:sz w:val="24"/>
          <w:szCs w:val="24"/>
        </w:rPr>
        <w:t>)</w:t>
      </w:r>
      <w:r w:rsidRPr="00E5785A">
        <w:rPr>
          <w:rFonts w:asciiTheme="majorBidi" w:hAnsiTheme="majorBidi" w:cstheme="majorBidi"/>
          <w:sz w:val="24"/>
          <w:szCs w:val="24"/>
        </w:rPr>
        <w:t xml:space="preserve"> with an experiment in which they </w:t>
      </w:r>
      <w:r w:rsidR="00127035" w:rsidRPr="00E5785A">
        <w:rPr>
          <w:rFonts w:asciiTheme="majorBidi" w:hAnsiTheme="majorBidi" w:cstheme="majorBidi"/>
          <w:sz w:val="24"/>
          <w:szCs w:val="24"/>
        </w:rPr>
        <w:t>formed</w:t>
      </w:r>
      <w:r w:rsidRPr="00E5785A">
        <w:rPr>
          <w:rFonts w:asciiTheme="majorBidi" w:hAnsiTheme="majorBidi" w:cstheme="majorBidi"/>
          <w:sz w:val="24"/>
          <w:szCs w:val="24"/>
        </w:rPr>
        <w:t xml:space="preserve"> two groups (In-group and Out-group)</w:t>
      </w:r>
      <w:r w:rsidR="00127035" w:rsidRPr="00E5785A">
        <w:rPr>
          <w:rFonts w:asciiTheme="majorBidi" w:hAnsiTheme="majorBidi" w:cstheme="majorBidi"/>
          <w:sz w:val="24"/>
          <w:szCs w:val="24"/>
        </w:rPr>
        <w:t>, with</w:t>
      </w:r>
      <w:r w:rsidRPr="00E5785A">
        <w:rPr>
          <w:rFonts w:asciiTheme="majorBidi" w:hAnsiTheme="majorBidi" w:cstheme="majorBidi"/>
          <w:sz w:val="24"/>
          <w:szCs w:val="24"/>
        </w:rPr>
        <w:t xml:space="preserve"> one additional participant </w:t>
      </w:r>
      <w:r w:rsidR="00127035" w:rsidRPr="00E5785A">
        <w:rPr>
          <w:rFonts w:asciiTheme="majorBidi" w:hAnsiTheme="majorBidi" w:cstheme="majorBidi"/>
          <w:sz w:val="24"/>
          <w:szCs w:val="24"/>
        </w:rPr>
        <w:t xml:space="preserve">who was similar in his characteristics to the In-group, whom </w:t>
      </w:r>
      <w:r w:rsidRPr="00E5785A">
        <w:rPr>
          <w:rFonts w:asciiTheme="majorBidi" w:hAnsiTheme="majorBidi" w:cstheme="majorBidi"/>
          <w:sz w:val="24"/>
          <w:szCs w:val="24"/>
        </w:rPr>
        <w:t>they defined as a judge with t</w:t>
      </w:r>
      <w:r w:rsidR="00127035" w:rsidRPr="00E5785A">
        <w:rPr>
          <w:rFonts w:asciiTheme="majorBidi" w:hAnsiTheme="majorBidi" w:cstheme="majorBidi"/>
          <w:sz w:val="24"/>
          <w:szCs w:val="24"/>
        </w:rPr>
        <w:t>he power to reward participants</w:t>
      </w:r>
      <w:r w:rsidRPr="00E5785A">
        <w:rPr>
          <w:rFonts w:asciiTheme="majorBidi" w:hAnsiTheme="majorBidi" w:cstheme="majorBidi"/>
          <w:sz w:val="24"/>
          <w:szCs w:val="24"/>
        </w:rPr>
        <w:t xml:space="preserve">. </w:t>
      </w:r>
      <w:r w:rsidR="00127035" w:rsidRPr="00E5785A">
        <w:rPr>
          <w:rFonts w:asciiTheme="majorBidi" w:hAnsiTheme="majorBidi" w:cstheme="majorBidi"/>
          <w:sz w:val="24"/>
          <w:szCs w:val="24"/>
        </w:rPr>
        <w:t>T</w:t>
      </w:r>
      <w:r w:rsidRPr="00E5785A">
        <w:rPr>
          <w:rFonts w:asciiTheme="majorBidi" w:hAnsiTheme="majorBidi" w:cstheme="majorBidi"/>
          <w:sz w:val="24"/>
          <w:szCs w:val="24"/>
        </w:rPr>
        <w:t xml:space="preserve">hey found that the judge, who had no prior acquaintance with any of the </w:t>
      </w:r>
      <w:r w:rsidR="00127035" w:rsidRPr="00E5785A">
        <w:rPr>
          <w:rFonts w:asciiTheme="majorBidi" w:hAnsiTheme="majorBidi" w:cstheme="majorBidi"/>
          <w:sz w:val="24"/>
          <w:szCs w:val="24"/>
        </w:rPr>
        <w:t xml:space="preserve">other </w:t>
      </w:r>
      <w:r w:rsidRPr="00E5785A">
        <w:rPr>
          <w:rFonts w:asciiTheme="majorBidi" w:hAnsiTheme="majorBidi" w:cstheme="majorBidi"/>
          <w:sz w:val="24"/>
          <w:szCs w:val="24"/>
        </w:rPr>
        <w:t>participants</w:t>
      </w:r>
      <w:r w:rsidR="00127035" w:rsidRPr="00E5785A">
        <w:rPr>
          <w:rFonts w:asciiTheme="majorBidi" w:hAnsiTheme="majorBidi" w:cstheme="majorBidi"/>
          <w:sz w:val="24"/>
          <w:szCs w:val="24"/>
        </w:rPr>
        <w:t>,</w:t>
      </w:r>
      <w:r w:rsidRPr="00E5785A">
        <w:rPr>
          <w:rFonts w:asciiTheme="majorBidi" w:hAnsiTheme="majorBidi" w:cstheme="majorBidi"/>
          <w:sz w:val="24"/>
          <w:szCs w:val="24"/>
        </w:rPr>
        <w:t xml:space="preserve"> clearly favored members of the In-group,</w:t>
      </w:r>
      <w:r w:rsidR="00127035" w:rsidRPr="00E5785A">
        <w:rPr>
          <w:rFonts w:asciiTheme="majorBidi" w:hAnsiTheme="majorBidi" w:cstheme="majorBidi"/>
          <w:sz w:val="24"/>
          <w:szCs w:val="24"/>
        </w:rPr>
        <w:t xml:space="preserve"> while members of the Out-group</w:t>
      </w:r>
      <w:r w:rsidRPr="00E5785A">
        <w:rPr>
          <w:rFonts w:asciiTheme="majorBidi" w:hAnsiTheme="majorBidi" w:cstheme="majorBidi"/>
          <w:sz w:val="24"/>
          <w:szCs w:val="24"/>
        </w:rPr>
        <w:t xml:space="preserve"> who were different in their characteristics from the judge received fewer rewards. This experiment demonstrated that social solidarity has significant implications in that individuals prefer members of their own group over other individuals who do not belong to the group. </w:t>
      </w:r>
      <w:r w:rsidRPr="00E5785A">
        <w:rPr>
          <w:rFonts w:asciiTheme="majorBidi" w:hAnsiTheme="majorBidi" w:cstheme="majorBidi"/>
          <w:sz w:val="24"/>
          <w:szCs w:val="24"/>
        </w:rPr>
        <w:lastRenderedPageBreak/>
        <w:t>Another study addressing this issue, by Je</w:t>
      </w:r>
      <w:r w:rsidR="00127035" w:rsidRPr="00E5785A">
        <w:rPr>
          <w:rFonts w:asciiTheme="majorBidi" w:hAnsiTheme="majorBidi" w:cstheme="majorBidi"/>
          <w:sz w:val="24"/>
          <w:szCs w:val="24"/>
        </w:rPr>
        <w:t>tten, Spears and Manstead</w:t>
      </w:r>
      <w:r w:rsidRPr="00E5785A">
        <w:rPr>
          <w:rFonts w:asciiTheme="majorBidi" w:hAnsiTheme="majorBidi" w:cstheme="majorBidi"/>
          <w:sz w:val="24"/>
          <w:szCs w:val="24"/>
        </w:rPr>
        <w:t xml:space="preserve"> </w:t>
      </w:r>
      <w:r w:rsidR="00127035" w:rsidRPr="00E5785A">
        <w:rPr>
          <w:rFonts w:asciiTheme="majorBidi" w:hAnsiTheme="majorBidi" w:cstheme="majorBidi"/>
          <w:sz w:val="24"/>
          <w:szCs w:val="24"/>
        </w:rPr>
        <w:t>(</w:t>
      </w:r>
      <w:r w:rsidRPr="00E5785A">
        <w:rPr>
          <w:rFonts w:asciiTheme="majorBidi" w:hAnsiTheme="majorBidi" w:cstheme="majorBidi"/>
          <w:sz w:val="24"/>
          <w:szCs w:val="24"/>
        </w:rPr>
        <w:t>1996</w:t>
      </w:r>
      <w:r w:rsidR="00127035" w:rsidRPr="00E5785A">
        <w:rPr>
          <w:rFonts w:asciiTheme="majorBidi" w:hAnsiTheme="majorBidi" w:cstheme="majorBidi"/>
          <w:sz w:val="24"/>
          <w:szCs w:val="24"/>
        </w:rPr>
        <w:t>)</w:t>
      </w:r>
      <w:r w:rsidRPr="00E5785A">
        <w:rPr>
          <w:rFonts w:asciiTheme="majorBidi" w:hAnsiTheme="majorBidi" w:cstheme="majorBidi"/>
          <w:sz w:val="24"/>
          <w:szCs w:val="24"/>
        </w:rPr>
        <w:t xml:space="preserve">, used students from the University of Amsterdam who were asked to distribute </w:t>
      </w:r>
      <w:r w:rsidR="00127035" w:rsidRPr="00E5785A">
        <w:rPr>
          <w:rFonts w:asciiTheme="majorBidi" w:hAnsiTheme="majorBidi" w:cstheme="majorBidi"/>
          <w:sz w:val="24"/>
          <w:szCs w:val="24"/>
        </w:rPr>
        <w:t>resources</w:t>
      </w:r>
      <w:r w:rsidR="00EA3C73" w:rsidRPr="00E5785A">
        <w:rPr>
          <w:rFonts w:asciiTheme="majorBidi" w:hAnsiTheme="majorBidi" w:cstheme="majorBidi"/>
          <w:sz w:val="24"/>
          <w:szCs w:val="24"/>
        </w:rPr>
        <w:t xml:space="preserve"> </w:t>
      </w:r>
      <w:r w:rsidRPr="00E5785A">
        <w:rPr>
          <w:rFonts w:asciiTheme="majorBidi" w:hAnsiTheme="majorBidi" w:cstheme="majorBidi"/>
          <w:sz w:val="24"/>
          <w:szCs w:val="24"/>
        </w:rPr>
        <w:t>(cash) between two people. This experiment revealed that the stronger one’s identification with a certain group, the greater the inclination to reward members of this group with higher benefits.</w:t>
      </w:r>
    </w:p>
    <w:p w14:paraId="2D16DBA3" w14:textId="77777777" w:rsidR="000C5ECB" w:rsidRPr="00E5785A" w:rsidRDefault="000C5ECB"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 xml:space="preserve">Thus, social solidarity can ultimately lead to undesirable phenomena, such as discrimination. The literature dealing with discrimination distinguishes between three different </w:t>
      </w:r>
      <w:r w:rsidR="00001ECD" w:rsidRPr="00E5785A">
        <w:rPr>
          <w:rFonts w:asciiTheme="majorBidi" w:hAnsiTheme="majorBidi" w:cstheme="majorBidi"/>
          <w:sz w:val="24"/>
          <w:szCs w:val="24"/>
        </w:rPr>
        <w:t xml:space="preserve">kinds of discrimination: statistical discrimination, cognitive stereotyping and affective bias. </w:t>
      </w:r>
    </w:p>
    <w:p w14:paraId="60F4B7DB" w14:textId="77777777" w:rsidR="00FF2854" w:rsidRPr="00E5785A" w:rsidRDefault="00001ECD" w:rsidP="00056818">
      <w:pPr>
        <w:bidi w:val="0"/>
        <w:spacing w:line="360" w:lineRule="auto"/>
        <w:jc w:val="both"/>
        <w:rPr>
          <w:rFonts w:asciiTheme="majorBidi" w:hAnsiTheme="majorBidi" w:cstheme="majorBidi"/>
          <w:sz w:val="24"/>
          <w:szCs w:val="24"/>
        </w:rPr>
      </w:pPr>
      <w:commentRangeStart w:id="3"/>
      <w:r w:rsidRPr="00E5785A">
        <w:rPr>
          <w:rFonts w:asciiTheme="majorBidi" w:hAnsiTheme="majorBidi" w:cstheme="majorBidi"/>
          <w:sz w:val="24"/>
          <w:szCs w:val="24"/>
        </w:rPr>
        <w:t xml:space="preserve">The theory of statistical discrimination, developed by Arrow (1973), argues that when lacking information about a certain fact, </w:t>
      </w:r>
      <w:r w:rsidR="00127035" w:rsidRPr="00E5785A">
        <w:rPr>
          <w:rFonts w:asciiTheme="majorBidi" w:hAnsiTheme="majorBidi" w:cstheme="majorBidi"/>
          <w:sz w:val="24"/>
          <w:szCs w:val="24"/>
        </w:rPr>
        <w:t>individuals</w:t>
      </w:r>
      <w:r w:rsidRPr="00E5785A">
        <w:rPr>
          <w:rFonts w:asciiTheme="majorBidi" w:hAnsiTheme="majorBidi" w:cstheme="majorBidi"/>
          <w:sz w:val="24"/>
          <w:szCs w:val="24"/>
        </w:rPr>
        <w:t xml:space="preserve"> tend to </w:t>
      </w:r>
      <w:r w:rsidR="00127035" w:rsidRPr="00E5785A">
        <w:rPr>
          <w:rFonts w:asciiTheme="majorBidi" w:hAnsiTheme="majorBidi" w:cstheme="majorBidi"/>
          <w:sz w:val="24"/>
          <w:szCs w:val="24"/>
        </w:rPr>
        <w:t>assign to this fact</w:t>
      </w:r>
      <w:r w:rsidRPr="00E5785A">
        <w:rPr>
          <w:rFonts w:asciiTheme="majorBidi" w:hAnsiTheme="majorBidi" w:cstheme="majorBidi"/>
          <w:sz w:val="24"/>
          <w:szCs w:val="24"/>
        </w:rPr>
        <w:t xml:space="preserve"> the average among the group to which </w:t>
      </w:r>
      <w:r w:rsidR="00127035" w:rsidRPr="00E5785A">
        <w:rPr>
          <w:rFonts w:asciiTheme="majorBidi" w:hAnsiTheme="majorBidi" w:cstheme="majorBidi"/>
          <w:sz w:val="24"/>
          <w:szCs w:val="24"/>
        </w:rPr>
        <w:t>they belong</w:t>
      </w:r>
      <w:r w:rsidRPr="00E5785A">
        <w:rPr>
          <w:rFonts w:asciiTheme="majorBidi" w:hAnsiTheme="majorBidi" w:cstheme="majorBidi"/>
          <w:sz w:val="24"/>
          <w:szCs w:val="24"/>
        </w:rPr>
        <w:t xml:space="preserve">. </w:t>
      </w:r>
      <w:commentRangeEnd w:id="3"/>
      <w:r w:rsidR="00127035" w:rsidRPr="00E5785A">
        <w:rPr>
          <w:rStyle w:val="CommentReference"/>
          <w:rFonts w:asciiTheme="majorBidi" w:hAnsiTheme="majorBidi" w:cstheme="majorBidi"/>
          <w:sz w:val="24"/>
          <w:szCs w:val="24"/>
        </w:rPr>
        <w:commentReference w:id="3"/>
      </w:r>
      <w:r w:rsidRPr="00E5785A">
        <w:rPr>
          <w:rFonts w:asciiTheme="majorBidi" w:hAnsiTheme="majorBidi" w:cstheme="majorBidi"/>
          <w:sz w:val="24"/>
          <w:szCs w:val="24"/>
        </w:rPr>
        <w:t xml:space="preserve">The cognitive stereotyping approach, in contrast, argues that discrimination is the result of normal cognitive processes that </w:t>
      </w:r>
      <w:r w:rsidR="00127035" w:rsidRPr="00E5785A">
        <w:rPr>
          <w:rFonts w:asciiTheme="majorBidi" w:hAnsiTheme="majorBidi" w:cstheme="majorBidi"/>
          <w:sz w:val="24"/>
          <w:szCs w:val="24"/>
        </w:rPr>
        <w:t>shapes</w:t>
      </w:r>
      <w:r w:rsidRPr="00E5785A">
        <w:rPr>
          <w:rFonts w:asciiTheme="majorBidi" w:hAnsiTheme="majorBidi" w:cstheme="majorBidi"/>
          <w:sz w:val="24"/>
          <w:szCs w:val="24"/>
        </w:rPr>
        <w:t xml:space="preserve"> the individual’s perception of others based on memories, </w:t>
      </w:r>
      <w:r w:rsidR="00EA3C73" w:rsidRPr="00E5785A">
        <w:rPr>
          <w:rFonts w:asciiTheme="majorBidi" w:hAnsiTheme="majorBidi" w:cstheme="majorBidi"/>
          <w:sz w:val="24"/>
          <w:szCs w:val="24"/>
        </w:rPr>
        <w:t>deductions</w:t>
      </w:r>
      <w:r w:rsidRPr="00E5785A">
        <w:rPr>
          <w:rFonts w:asciiTheme="majorBidi" w:hAnsiTheme="majorBidi" w:cstheme="majorBidi"/>
          <w:sz w:val="24"/>
          <w:szCs w:val="24"/>
        </w:rPr>
        <w:t xml:space="preserve"> an</w:t>
      </w:r>
      <w:r w:rsidR="00127035" w:rsidRPr="00E5785A">
        <w:rPr>
          <w:rFonts w:asciiTheme="majorBidi" w:hAnsiTheme="majorBidi" w:cstheme="majorBidi"/>
          <w:sz w:val="24"/>
          <w:szCs w:val="24"/>
        </w:rPr>
        <w:t>d the like (F</w:t>
      </w:r>
      <w:r w:rsidRPr="00E5785A">
        <w:rPr>
          <w:rFonts w:asciiTheme="majorBidi" w:hAnsiTheme="majorBidi" w:cstheme="majorBidi"/>
          <w:sz w:val="24"/>
          <w:szCs w:val="24"/>
        </w:rPr>
        <w:t>iske, 1987</w:t>
      </w:r>
      <w:r w:rsidR="00EA3C73" w:rsidRPr="00E5785A">
        <w:rPr>
          <w:rFonts w:asciiTheme="majorBidi" w:hAnsiTheme="majorBidi" w:cstheme="majorBidi"/>
          <w:sz w:val="24"/>
          <w:szCs w:val="24"/>
        </w:rPr>
        <w:t>).                                                                                                                                                                                                                                                                                                                                                                                                                                                                                                                                                                                                                                                                                                                                                                                                                                                                                                                                                                             The theory of affective bias claims that emotions have a powerful effect on individual behavior, and may lead to discrimination as well (Hugenburg &amp; Bodenhausen, 2004; Hinson et al., 2006)</w:t>
      </w:r>
      <w:r w:rsidR="00DF235C" w:rsidRPr="00E5785A">
        <w:rPr>
          <w:rFonts w:asciiTheme="majorBidi" w:hAnsiTheme="majorBidi" w:cstheme="majorBidi"/>
          <w:sz w:val="24"/>
          <w:szCs w:val="24"/>
        </w:rPr>
        <w:t>. According to most theoretical approaches, individuals discriminate consciously, though others argue that there is a tendency to help certain individuals with whom one shares certain characteristics, although</w:t>
      </w:r>
      <w:r w:rsidR="00127035" w:rsidRPr="00E5785A">
        <w:rPr>
          <w:rFonts w:asciiTheme="majorBidi" w:hAnsiTheme="majorBidi" w:cstheme="majorBidi"/>
          <w:sz w:val="24"/>
          <w:szCs w:val="24"/>
        </w:rPr>
        <w:t xml:space="preserve"> other theories posit that in many cases there is a tendency to </w:t>
      </w:r>
      <w:r w:rsidR="00BC7B29" w:rsidRPr="00E5785A">
        <w:rPr>
          <w:rFonts w:asciiTheme="majorBidi" w:hAnsiTheme="majorBidi" w:cstheme="majorBidi"/>
          <w:sz w:val="24"/>
          <w:szCs w:val="24"/>
        </w:rPr>
        <w:t xml:space="preserve">benefit specific people with whom one shares certain characteristics in a way that </w:t>
      </w:r>
      <w:r w:rsidR="00DF235C" w:rsidRPr="00E5785A">
        <w:rPr>
          <w:rFonts w:asciiTheme="majorBidi" w:hAnsiTheme="majorBidi" w:cstheme="majorBidi"/>
          <w:sz w:val="24"/>
          <w:szCs w:val="24"/>
        </w:rPr>
        <w:t>the discriminating individual is not fully conscious of (Bertrand et al., 2005).</w:t>
      </w:r>
    </w:p>
    <w:p w14:paraId="273E3CE1" w14:textId="7F860EF3" w:rsidR="00DF235C" w:rsidRPr="00E5785A" w:rsidRDefault="00DF235C"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Empirical studies have shown that discrimination exists in many areas. For example, racial discrimination was identified in the American labor market (Becker, 1959;</w:t>
      </w:r>
      <w:r w:rsidRPr="00E5785A">
        <w:rPr>
          <w:rStyle w:val="hps"/>
          <w:rFonts w:asciiTheme="majorBidi" w:hAnsiTheme="majorBidi" w:cstheme="majorBidi"/>
          <w:sz w:val="24"/>
          <w:szCs w:val="24"/>
        </w:rPr>
        <w:t xml:space="preserve"> </w:t>
      </w:r>
      <w:r w:rsidRPr="00E5785A">
        <w:rPr>
          <w:rFonts w:asciiTheme="majorBidi" w:hAnsiTheme="majorBidi" w:cstheme="majorBidi"/>
          <w:sz w:val="24"/>
          <w:szCs w:val="24"/>
        </w:rPr>
        <w:t xml:space="preserve">Reimers, 1983) as well as the Israeli one (Bar &amp; Zussman, 2017a). There is age-based discrimination (Posner 1999; Roscigno et al., 2007) and </w:t>
      </w:r>
      <w:r w:rsidR="00BC7B29" w:rsidRPr="00E5785A">
        <w:rPr>
          <w:rFonts w:asciiTheme="majorBidi" w:hAnsiTheme="majorBidi" w:cstheme="majorBidi"/>
          <w:sz w:val="24"/>
          <w:szCs w:val="24"/>
        </w:rPr>
        <w:t xml:space="preserve">discrimination of </w:t>
      </w:r>
      <w:r w:rsidRPr="00E5785A">
        <w:rPr>
          <w:rFonts w:asciiTheme="majorBidi" w:hAnsiTheme="majorBidi" w:cstheme="majorBidi"/>
          <w:sz w:val="24"/>
          <w:szCs w:val="24"/>
        </w:rPr>
        <w:t xml:space="preserve">many other types, such as statistical discrimination found in medicine, where physicians tend to diagnose diseases based on the patient’s group affiliation </w:t>
      </w:r>
      <w:r w:rsidR="00A9006C" w:rsidRPr="00E5785A">
        <w:rPr>
          <w:rFonts w:asciiTheme="majorBidi" w:hAnsiTheme="majorBidi" w:cstheme="majorBidi"/>
          <w:sz w:val="24"/>
          <w:szCs w:val="24"/>
        </w:rPr>
        <w:t>(Balsa, McGuire &amp; Meredith, 2005). A study of the used car market in Israel found ethnic discrimination in the prices quoted: Jewish sellers ask for a sum that is 10% higher when the buyer is Arab as compared with a Jewish buyer. Another study found corrective ethnic discrimination in driving tests: the chance of passing the test was 14%</w:t>
      </w:r>
      <w:r w:rsidR="00BC7B29" w:rsidRPr="00E5785A">
        <w:rPr>
          <w:rFonts w:asciiTheme="majorBidi" w:hAnsiTheme="majorBidi" w:cstheme="majorBidi"/>
          <w:sz w:val="24"/>
          <w:szCs w:val="24"/>
        </w:rPr>
        <w:t xml:space="preserve"> higher</w:t>
      </w:r>
      <w:r w:rsidR="00A9006C" w:rsidRPr="00E5785A">
        <w:rPr>
          <w:rFonts w:asciiTheme="majorBidi" w:hAnsiTheme="majorBidi" w:cstheme="majorBidi"/>
          <w:sz w:val="24"/>
          <w:szCs w:val="24"/>
        </w:rPr>
        <w:t xml:space="preserve"> when the testee belonged to the same </w:t>
      </w:r>
      <w:r w:rsidR="00BC7B29" w:rsidRPr="00E5785A">
        <w:rPr>
          <w:rFonts w:asciiTheme="majorBidi" w:hAnsiTheme="majorBidi" w:cstheme="majorBidi"/>
          <w:sz w:val="24"/>
          <w:szCs w:val="24"/>
        </w:rPr>
        <w:t>religious</w:t>
      </w:r>
      <w:r w:rsidR="00A9006C" w:rsidRPr="00E5785A">
        <w:rPr>
          <w:rFonts w:asciiTheme="majorBidi" w:hAnsiTheme="majorBidi" w:cstheme="majorBidi"/>
          <w:sz w:val="24"/>
          <w:szCs w:val="24"/>
        </w:rPr>
        <w:t xml:space="preserve"> group as the tester (Bar &amp; Zussman, 2017b).</w:t>
      </w:r>
    </w:p>
    <w:p w14:paraId="19B241EE" w14:textId="77777777" w:rsidR="00A9006C" w:rsidRPr="00E5785A" w:rsidRDefault="005314A3"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 xml:space="preserve">Another area in which many studies of discrimination have been carried out is gender-based discrimination. Studies of gender-based discrimination in the labor market have shown that given the employee’s personal traits, the position’s requirements and the workplace, </w:t>
      </w:r>
      <w:r w:rsidRPr="00E5785A">
        <w:rPr>
          <w:rFonts w:asciiTheme="majorBidi" w:hAnsiTheme="majorBidi" w:cstheme="majorBidi"/>
          <w:sz w:val="24"/>
          <w:szCs w:val="24"/>
        </w:rPr>
        <w:lastRenderedPageBreak/>
        <w:t>discrimination based on the employee’s gender clearly exists (Becker, 1985; Dolton &amp; Makepeace, 1985; Miller, 1987; Siebert &amp; Sloane, 1981;</w:t>
      </w:r>
      <w:r w:rsidRPr="00E5785A">
        <w:rPr>
          <w:rStyle w:val="hps"/>
          <w:rFonts w:asciiTheme="majorBidi" w:hAnsiTheme="majorBidi" w:cstheme="majorBidi"/>
          <w:sz w:val="24"/>
          <w:szCs w:val="24"/>
        </w:rPr>
        <w:t xml:space="preserve"> </w:t>
      </w:r>
      <w:r w:rsidRPr="00E5785A">
        <w:rPr>
          <w:rFonts w:asciiTheme="majorBidi" w:hAnsiTheme="majorBidi" w:cstheme="majorBidi"/>
          <w:sz w:val="24"/>
          <w:szCs w:val="24"/>
        </w:rPr>
        <w:t xml:space="preserve">Bielby &amp; Baron, 1986). </w:t>
      </w:r>
    </w:p>
    <w:p w14:paraId="66981828" w14:textId="77777777" w:rsidR="005314A3" w:rsidRPr="00E5785A" w:rsidRDefault="005314A3"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 xml:space="preserve">Other studies focusing on gender have found discrimination in academic institutions, for example among medical students in the US (Carr et al., 2003; Nora et al., 2002). Likewise discrimination of women in American academic institutions </w:t>
      </w:r>
      <w:r w:rsidR="00BC7B29" w:rsidRPr="00E5785A">
        <w:rPr>
          <w:rFonts w:asciiTheme="majorBidi" w:hAnsiTheme="majorBidi" w:cstheme="majorBidi"/>
          <w:sz w:val="24"/>
          <w:szCs w:val="24"/>
        </w:rPr>
        <w:t>was also found with regards to promotions</w:t>
      </w:r>
      <w:r w:rsidRPr="00E5785A">
        <w:rPr>
          <w:rFonts w:asciiTheme="majorBidi" w:hAnsiTheme="majorBidi" w:cstheme="majorBidi"/>
          <w:sz w:val="24"/>
          <w:szCs w:val="24"/>
        </w:rPr>
        <w:t xml:space="preserve"> (Fidell, 1970). Many studies have found that sellers or sales agents in the US tend to quote </w:t>
      </w:r>
      <w:r w:rsidR="00BC7B29" w:rsidRPr="00E5785A">
        <w:rPr>
          <w:rFonts w:asciiTheme="majorBidi" w:hAnsiTheme="majorBidi" w:cstheme="majorBidi"/>
          <w:sz w:val="24"/>
          <w:szCs w:val="24"/>
        </w:rPr>
        <w:t xml:space="preserve">women </w:t>
      </w:r>
      <w:r w:rsidRPr="00E5785A">
        <w:rPr>
          <w:rFonts w:asciiTheme="majorBidi" w:hAnsiTheme="majorBidi" w:cstheme="majorBidi"/>
          <w:sz w:val="24"/>
          <w:szCs w:val="24"/>
        </w:rPr>
        <w:t>higher prices, for example, when selling them new cars (Ayres &amp; Siegelman, 1995; Ayres, 1991) or real estate (Galster, 1991).</w:t>
      </w:r>
    </w:p>
    <w:p w14:paraId="73E3A86B" w14:textId="77777777" w:rsidR="0017042B" w:rsidRPr="00E5785A" w:rsidRDefault="0017042B" w:rsidP="00056818">
      <w:pPr>
        <w:bidi w:val="0"/>
        <w:spacing w:line="360" w:lineRule="auto"/>
        <w:jc w:val="both"/>
        <w:rPr>
          <w:rFonts w:asciiTheme="majorBidi" w:hAnsiTheme="majorBidi" w:cstheme="majorBidi"/>
          <w:b/>
          <w:bCs/>
          <w:sz w:val="24"/>
          <w:szCs w:val="24"/>
          <w:rtl/>
        </w:rPr>
      </w:pPr>
    </w:p>
    <w:p w14:paraId="7FC114AB" w14:textId="5A7FF65C" w:rsidR="005314A3" w:rsidRPr="00E5785A" w:rsidRDefault="00BC7B29" w:rsidP="00056818">
      <w:pPr>
        <w:bidi w:val="0"/>
        <w:spacing w:line="360" w:lineRule="auto"/>
        <w:jc w:val="both"/>
        <w:rPr>
          <w:rFonts w:asciiTheme="majorBidi" w:hAnsiTheme="majorBidi" w:cstheme="majorBidi"/>
          <w:b/>
          <w:bCs/>
          <w:sz w:val="24"/>
          <w:szCs w:val="24"/>
          <w:rtl/>
        </w:rPr>
      </w:pPr>
      <w:r w:rsidRPr="00E5785A">
        <w:rPr>
          <w:rFonts w:asciiTheme="majorBidi" w:hAnsiTheme="majorBidi" w:cstheme="majorBidi"/>
          <w:b/>
          <w:bCs/>
          <w:sz w:val="24"/>
          <w:szCs w:val="24"/>
        </w:rPr>
        <w:t xml:space="preserve">Discrimination in the </w:t>
      </w:r>
      <w:r w:rsidR="00761CC3">
        <w:rPr>
          <w:rFonts w:asciiTheme="majorBidi" w:hAnsiTheme="majorBidi" w:cstheme="majorBidi"/>
          <w:b/>
          <w:bCs/>
          <w:sz w:val="24"/>
          <w:szCs w:val="24"/>
        </w:rPr>
        <w:t>j</w:t>
      </w:r>
      <w:r w:rsidRPr="00E5785A">
        <w:rPr>
          <w:rFonts w:asciiTheme="majorBidi" w:hAnsiTheme="majorBidi" w:cstheme="majorBidi"/>
          <w:b/>
          <w:bCs/>
          <w:sz w:val="24"/>
          <w:szCs w:val="24"/>
        </w:rPr>
        <w:t>udiciary</w:t>
      </w:r>
    </w:p>
    <w:p w14:paraId="2D42D171" w14:textId="77777777" w:rsidR="005314A3" w:rsidRPr="00E5785A" w:rsidRDefault="005314A3"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 xml:space="preserve">The first studies of discrimination in the </w:t>
      </w:r>
      <w:r w:rsidR="0033672F" w:rsidRPr="00E5785A">
        <w:rPr>
          <w:rFonts w:asciiTheme="majorBidi" w:hAnsiTheme="majorBidi" w:cstheme="majorBidi"/>
          <w:sz w:val="24"/>
          <w:szCs w:val="24"/>
        </w:rPr>
        <w:t>judiciary</w:t>
      </w:r>
      <w:r w:rsidRPr="00E5785A">
        <w:rPr>
          <w:rFonts w:asciiTheme="majorBidi" w:hAnsiTheme="majorBidi" w:cstheme="majorBidi"/>
          <w:sz w:val="24"/>
          <w:szCs w:val="24"/>
        </w:rPr>
        <w:t xml:space="preserve"> were carried out in the 1930s and 1940s</w:t>
      </w:r>
      <w:r w:rsidR="0033672F" w:rsidRPr="00E5785A">
        <w:rPr>
          <w:rFonts w:asciiTheme="majorBidi" w:hAnsiTheme="majorBidi" w:cstheme="majorBidi"/>
          <w:sz w:val="24"/>
          <w:szCs w:val="24"/>
        </w:rPr>
        <w:t xml:space="preserve"> (Sellin 1935; Johnson, 1941) and focused on discrepancies in the severity of sentencing </w:t>
      </w:r>
      <w:r w:rsidR="002B4DDB" w:rsidRPr="00E5785A">
        <w:rPr>
          <w:rFonts w:asciiTheme="majorBidi" w:hAnsiTheme="majorBidi" w:cstheme="majorBidi"/>
          <w:sz w:val="24"/>
          <w:szCs w:val="24"/>
        </w:rPr>
        <w:t>of</w:t>
      </w:r>
      <w:r w:rsidR="0033672F" w:rsidRPr="00E5785A">
        <w:rPr>
          <w:rFonts w:asciiTheme="majorBidi" w:hAnsiTheme="majorBidi" w:cstheme="majorBidi"/>
          <w:sz w:val="24"/>
          <w:szCs w:val="24"/>
        </w:rPr>
        <w:t xml:space="preserve"> black and white defendants. These studies, which found that black defendants received more severe punishment, were the first to distinguish between discrimination and differences that are the result of various traits of the defendants, for example, age, severity of the crime, percentage of women involved in crime, and more. </w:t>
      </w:r>
      <w:r w:rsidR="002B4DDB" w:rsidRPr="00E5785A">
        <w:rPr>
          <w:rFonts w:asciiTheme="majorBidi" w:hAnsiTheme="majorBidi" w:cstheme="majorBidi"/>
          <w:sz w:val="24"/>
          <w:szCs w:val="24"/>
        </w:rPr>
        <w:t>Subsequent studies have confirmed these result</w:t>
      </w:r>
      <w:r w:rsidR="00BC7B29" w:rsidRPr="00E5785A">
        <w:rPr>
          <w:rFonts w:asciiTheme="majorBidi" w:hAnsiTheme="majorBidi" w:cstheme="majorBidi"/>
          <w:sz w:val="24"/>
          <w:szCs w:val="24"/>
        </w:rPr>
        <w:t>s</w:t>
      </w:r>
      <w:r w:rsidR="002B4DDB" w:rsidRPr="00E5785A">
        <w:rPr>
          <w:rFonts w:asciiTheme="majorBidi" w:hAnsiTheme="majorBidi" w:cstheme="majorBidi"/>
          <w:sz w:val="24"/>
          <w:szCs w:val="24"/>
        </w:rPr>
        <w:t xml:space="preserve"> and shown that black defendants are indeed discriminated against in many aspects of </w:t>
      </w:r>
      <w:r w:rsidR="00BC7B29" w:rsidRPr="00E5785A">
        <w:rPr>
          <w:rFonts w:asciiTheme="majorBidi" w:hAnsiTheme="majorBidi" w:cstheme="majorBidi"/>
          <w:sz w:val="24"/>
          <w:szCs w:val="24"/>
        </w:rPr>
        <w:t>the judicial process:</w:t>
      </w:r>
      <w:r w:rsidR="002B4DDB" w:rsidRPr="00E5785A">
        <w:rPr>
          <w:rFonts w:asciiTheme="majorBidi" w:hAnsiTheme="majorBidi" w:cstheme="majorBidi"/>
          <w:sz w:val="24"/>
          <w:szCs w:val="24"/>
        </w:rPr>
        <w:t xml:space="preserve"> Blacks tend to be arrested more often (Smith &amp; Visher, 1981; Visher, 1983;</w:t>
      </w:r>
      <w:r w:rsidR="002B4DDB" w:rsidRPr="00E5785A">
        <w:rPr>
          <w:rStyle w:val="FootnoteReference"/>
          <w:rFonts w:asciiTheme="majorBidi" w:hAnsiTheme="majorBidi" w:cstheme="majorBidi"/>
          <w:sz w:val="24"/>
          <w:szCs w:val="24"/>
        </w:rPr>
        <w:t xml:space="preserve"> </w:t>
      </w:r>
      <w:r w:rsidR="002B4DDB" w:rsidRPr="00E5785A">
        <w:rPr>
          <w:rFonts w:asciiTheme="majorBidi" w:hAnsiTheme="majorBidi" w:cstheme="majorBidi"/>
          <w:sz w:val="24"/>
          <w:szCs w:val="24"/>
        </w:rPr>
        <w:t>Miller, Rossi &amp; Simpson, 1986), brought to trial more often (Hagan, 1974), and convicted more often than white defendants, based on less evidence (Perry ,1977; Hawkins, 1986).</w:t>
      </w:r>
    </w:p>
    <w:p w14:paraId="7769B67C" w14:textId="77777777" w:rsidR="002B4DDB" w:rsidRPr="00E5785A" w:rsidRDefault="002B4DDB"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Discrimination is hardly a relic of the past. More recent studies have revealed that racial discrimination between blacks and whites persists. For example, Bushway and Piehl (2001) examine</w:t>
      </w:r>
      <w:r w:rsidR="00BC7B29" w:rsidRPr="00E5785A">
        <w:rPr>
          <w:rFonts w:asciiTheme="majorBidi" w:hAnsiTheme="majorBidi" w:cstheme="majorBidi"/>
          <w:sz w:val="24"/>
          <w:szCs w:val="24"/>
        </w:rPr>
        <w:t>d</w:t>
      </w:r>
      <w:r w:rsidRPr="00E5785A">
        <w:rPr>
          <w:rFonts w:asciiTheme="majorBidi" w:hAnsiTheme="majorBidi" w:cstheme="majorBidi"/>
          <w:sz w:val="24"/>
          <w:szCs w:val="24"/>
        </w:rPr>
        <w:t xml:space="preserve"> ethic/racial bias in American courtrooms and found clear evidence that </w:t>
      </w:r>
      <w:r w:rsidR="00BC7B29" w:rsidRPr="00E5785A">
        <w:rPr>
          <w:rFonts w:asciiTheme="majorBidi" w:hAnsiTheme="majorBidi" w:cstheme="majorBidi"/>
          <w:sz w:val="24"/>
          <w:szCs w:val="24"/>
        </w:rPr>
        <w:t xml:space="preserve">sentencing is harsher </w:t>
      </w:r>
      <w:r w:rsidRPr="00E5785A">
        <w:rPr>
          <w:rFonts w:asciiTheme="majorBidi" w:hAnsiTheme="majorBidi" w:cstheme="majorBidi"/>
          <w:sz w:val="24"/>
          <w:szCs w:val="24"/>
        </w:rPr>
        <w:t xml:space="preserve">in criminal proceedings against African-Americans, </w:t>
      </w:r>
      <w:r w:rsidR="00BC7B29" w:rsidRPr="00E5785A">
        <w:rPr>
          <w:rFonts w:asciiTheme="majorBidi" w:hAnsiTheme="majorBidi" w:cstheme="majorBidi"/>
          <w:sz w:val="24"/>
          <w:szCs w:val="24"/>
        </w:rPr>
        <w:t>as</w:t>
      </w:r>
      <w:r w:rsidRPr="00E5785A">
        <w:rPr>
          <w:rFonts w:asciiTheme="majorBidi" w:hAnsiTheme="majorBidi" w:cstheme="majorBidi"/>
          <w:sz w:val="24"/>
          <w:szCs w:val="24"/>
        </w:rPr>
        <w:t xml:space="preserve"> compar</w:t>
      </w:r>
      <w:r w:rsidR="00BC7B29" w:rsidRPr="00E5785A">
        <w:rPr>
          <w:rFonts w:asciiTheme="majorBidi" w:hAnsiTheme="majorBidi" w:cstheme="majorBidi"/>
          <w:sz w:val="24"/>
          <w:szCs w:val="24"/>
        </w:rPr>
        <w:t>ed</w:t>
      </w:r>
      <w:r w:rsidRPr="00E5785A">
        <w:rPr>
          <w:rFonts w:asciiTheme="majorBidi" w:hAnsiTheme="majorBidi" w:cstheme="majorBidi"/>
          <w:sz w:val="24"/>
          <w:szCs w:val="24"/>
        </w:rPr>
        <w:t xml:space="preserve"> to proceedings involving white Americans (regardless of the presiding judge’s ethnicity or race). Another study </w:t>
      </w:r>
      <w:r w:rsidR="00BC7B29" w:rsidRPr="00E5785A">
        <w:rPr>
          <w:rFonts w:asciiTheme="majorBidi" w:hAnsiTheme="majorBidi" w:cstheme="majorBidi"/>
          <w:sz w:val="24"/>
          <w:szCs w:val="24"/>
        </w:rPr>
        <w:t>examined</w:t>
      </w:r>
      <w:r w:rsidRPr="00E5785A">
        <w:rPr>
          <w:rFonts w:asciiTheme="majorBidi" w:hAnsiTheme="majorBidi" w:cstheme="majorBidi"/>
          <w:sz w:val="24"/>
          <w:szCs w:val="24"/>
        </w:rPr>
        <w:t xml:space="preserve"> discrimination using a Monte Carlo simulation </w:t>
      </w:r>
      <w:r w:rsidR="00A96FBA" w:rsidRPr="00E5785A">
        <w:rPr>
          <w:rFonts w:asciiTheme="majorBidi" w:hAnsiTheme="majorBidi" w:cstheme="majorBidi"/>
          <w:sz w:val="24"/>
          <w:szCs w:val="24"/>
        </w:rPr>
        <w:t xml:space="preserve">in Illinois courts, and found discrimination </w:t>
      </w:r>
      <w:r w:rsidR="00BA58DC" w:rsidRPr="00E5785A">
        <w:rPr>
          <w:rFonts w:asciiTheme="majorBidi" w:hAnsiTheme="majorBidi" w:cstheme="majorBidi"/>
          <w:sz w:val="24"/>
          <w:szCs w:val="24"/>
        </w:rPr>
        <w:t xml:space="preserve">expressed in </w:t>
      </w:r>
      <w:r w:rsidR="00A96FBA" w:rsidRPr="00E5785A">
        <w:rPr>
          <w:rFonts w:asciiTheme="majorBidi" w:hAnsiTheme="majorBidi" w:cstheme="majorBidi"/>
          <w:sz w:val="24"/>
          <w:szCs w:val="24"/>
        </w:rPr>
        <w:t xml:space="preserve">a greater tendency of judges to imprison accused who do not belong </w:t>
      </w:r>
      <w:r w:rsidR="00BA58DC" w:rsidRPr="00E5785A">
        <w:rPr>
          <w:rFonts w:asciiTheme="majorBidi" w:hAnsiTheme="majorBidi" w:cstheme="majorBidi"/>
          <w:sz w:val="24"/>
          <w:szCs w:val="24"/>
        </w:rPr>
        <w:t>to the same ethnic group as theirs (Abram, Bertrand &amp; Mullainathan, 2012).</w:t>
      </w:r>
    </w:p>
    <w:p w14:paraId="2D8ABC78" w14:textId="77777777" w:rsidR="00EF5E4B" w:rsidRPr="00E5785A" w:rsidRDefault="00BA58DC"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In Israel too, a study by Gazal-Ayal and Sulitzeanu-Kenan (2011) of judicial rulings in the arraignment hearings of Arab and Jewish suspects found that Arab judges treat Arab suspects more leniently by a scale of about 10%. Another study, by Shayo and</w:t>
      </w:r>
      <w:r w:rsidRPr="00E5785A">
        <w:rPr>
          <w:rStyle w:val="hps"/>
          <w:rFonts w:asciiTheme="majorBidi" w:hAnsiTheme="majorBidi" w:cstheme="majorBidi"/>
          <w:sz w:val="24"/>
          <w:szCs w:val="24"/>
        </w:rPr>
        <w:t xml:space="preserve"> </w:t>
      </w:r>
      <w:r w:rsidRPr="00E5785A">
        <w:rPr>
          <w:rFonts w:asciiTheme="majorBidi" w:hAnsiTheme="majorBidi" w:cstheme="majorBidi"/>
          <w:sz w:val="24"/>
          <w:szCs w:val="24"/>
        </w:rPr>
        <w:t xml:space="preserve">Zussman (2011), revealed </w:t>
      </w:r>
      <w:r w:rsidRPr="00E5785A">
        <w:rPr>
          <w:rFonts w:asciiTheme="majorBidi" w:hAnsiTheme="majorBidi" w:cstheme="majorBidi"/>
          <w:sz w:val="24"/>
          <w:szCs w:val="24"/>
        </w:rPr>
        <w:lastRenderedPageBreak/>
        <w:t>judicial bias that depended on the ethnic group of the judges: Jewish judges tended to rule more in favor of Jewish litigants, while Arab judges tended to rule more in favor or Arab litigants. A study that looked at the effects of including an Arab judge in a judicial panel, found that in cases where the defendant was Arab and one of the judges was Arab, the sentence was more lenient than in other cases, by a scale of 14%-20% (Grossman et al, 2016).</w:t>
      </w:r>
    </w:p>
    <w:p w14:paraId="3E6D002A" w14:textId="77777777" w:rsidR="00BA58DC" w:rsidRPr="00E5785A" w:rsidRDefault="00BA58DC" w:rsidP="00056818">
      <w:pPr>
        <w:bidi w:val="0"/>
        <w:spacing w:line="360" w:lineRule="auto"/>
        <w:jc w:val="both"/>
        <w:rPr>
          <w:rFonts w:asciiTheme="majorBidi" w:hAnsiTheme="majorBidi" w:cstheme="majorBidi"/>
          <w:sz w:val="24"/>
          <w:szCs w:val="24"/>
          <w:rtl/>
        </w:rPr>
      </w:pPr>
      <w:r w:rsidRPr="00E5785A">
        <w:rPr>
          <w:rFonts w:asciiTheme="majorBidi" w:hAnsiTheme="majorBidi" w:cstheme="majorBidi"/>
          <w:sz w:val="24"/>
          <w:szCs w:val="24"/>
        </w:rPr>
        <w:t xml:space="preserve">Some studies rely on a less popular theory, </w:t>
      </w:r>
      <w:r w:rsidRPr="00E5785A">
        <w:rPr>
          <w:rFonts w:asciiTheme="majorBidi" w:hAnsiTheme="majorBidi" w:cstheme="majorBidi"/>
          <w:sz w:val="24"/>
          <w:szCs w:val="24"/>
          <w:highlight w:val="yellow"/>
        </w:rPr>
        <w:t>the theory of punishment,</w:t>
      </w:r>
      <w:r w:rsidRPr="00E5785A">
        <w:rPr>
          <w:rFonts w:asciiTheme="majorBidi" w:hAnsiTheme="majorBidi" w:cstheme="majorBidi"/>
          <w:sz w:val="24"/>
          <w:szCs w:val="24"/>
        </w:rPr>
        <w:t xml:space="preserve"> which holds that an </w:t>
      </w:r>
      <w:r w:rsidR="00A26B01" w:rsidRPr="00E5785A">
        <w:rPr>
          <w:rFonts w:asciiTheme="majorBidi" w:hAnsiTheme="majorBidi" w:cstheme="majorBidi"/>
          <w:sz w:val="24"/>
          <w:szCs w:val="24"/>
        </w:rPr>
        <w:t>individual</w:t>
      </w:r>
      <w:r w:rsidRPr="00E5785A">
        <w:rPr>
          <w:rFonts w:asciiTheme="majorBidi" w:hAnsiTheme="majorBidi" w:cstheme="majorBidi"/>
          <w:sz w:val="24"/>
          <w:szCs w:val="24"/>
        </w:rPr>
        <w:t xml:space="preserve"> benefits from harming members of his own social group. For example, a study of juvenile courts in the US by Depew, Eren and Mocan (2016), found that black judges tend to be harsher in sentencing black </w:t>
      </w:r>
      <w:r w:rsidR="002A53FB" w:rsidRPr="00E5785A">
        <w:rPr>
          <w:rFonts w:asciiTheme="majorBidi" w:hAnsiTheme="majorBidi" w:cstheme="majorBidi"/>
          <w:sz w:val="24"/>
          <w:szCs w:val="24"/>
        </w:rPr>
        <w:t>defendants</w:t>
      </w:r>
      <w:r w:rsidRPr="00E5785A">
        <w:rPr>
          <w:rFonts w:asciiTheme="majorBidi" w:hAnsiTheme="majorBidi" w:cstheme="majorBidi"/>
          <w:sz w:val="24"/>
          <w:szCs w:val="24"/>
        </w:rPr>
        <w:t xml:space="preserve">. </w:t>
      </w:r>
      <w:r w:rsidR="002A53FB" w:rsidRPr="00E5785A">
        <w:rPr>
          <w:rFonts w:asciiTheme="majorBidi" w:hAnsiTheme="majorBidi" w:cstheme="majorBidi"/>
          <w:sz w:val="24"/>
          <w:szCs w:val="24"/>
        </w:rPr>
        <w:t xml:space="preserve">Bar and Zussman’s study (2017b), likewise supports the </w:t>
      </w:r>
      <w:r w:rsidR="002A53FB" w:rsidRPr="00E5785A">
        <w:rPr>
          <w:rFonts w:asciiTheme="majorBidi" w:hAnsiTheme="majorBidi" w:cstheme="majorBidi"/>
          <w:sz w:val="24"/>
          <w:szCs w:val="24"/>
          <w:highlight w:val="yellow"/>
        </w:rPr>
        <w:t>theory of punishment</w:t>
      </w:r>
      <w:r w:rsidR="002A53FB" w:rsidRPr="00E5785A">
        <w:rPr>
          <w:rFonts w:asciiTheme="majorBidi" w:hAnsiTheme="majorBidi" w:cstheme="majorBidi"/>
          <w:sz w:val="24"/>
          <w:szCs w:val="24"/>
        </w:rPr>
        <w:t xml:space="preserve">, and shows that chances of passing a driving tests are 11% lower when the gender of the tester and tested is the same. </w:t>
      </w:r>
    </w:p>
    <w:p w14:paraId="76AC2A6A" w14:textId="77777777" w:rsidR="00BE7B11" w:rsidRPr="00E5785A" w:rsidRDefault="00BE7B11"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 xml:space="preserve">Another study, which examined criminal proceedings in the state of Texas between 2004 and 2013, revealed that judicial rulings did not vary based on the ethnicity of the accused, and did not find ethnic or racial discrimination in judicial rulings (Lim, Silveira &amp; Snyder, 2016). In other words, this study </w:t>
      </w:r>
      <w:r w:rsidR="008E6E3C" w:rsidRPr="00E5785A">
        <w:rPr>
          <w:rFonts w:asciiTheme="majorBidi" w:hAnsiTheme="majorBidi" w:cstheme="majorBidi"/>
          <w:sz w:val="24"/>
          <w:szCs w:val="24"/>
        </w:rPr>
        <w:t>found</w:t>
      </w:r>
      <w:r w:rsidRPr="00E5785A">
        <w:rPr>
          <w:rFonts w:asciiTheme="majorBidi" w:hAnsiTheme="majorBidi" w:cstheme="majorBidi"/>
          <w:sz w:val="24"/>
          <w:szCs w:val="24"/>
        </w:rPr>
        <w:t xml:space="preserve"> that judges do not tend to rule in favor of litigants who belong to their own social group, and indeed, it may even support the </w:t>
      </w:r>
      <w:r w:rsidRPr="00E5785A">
        <w:rPr>
          <w:rFonts w:asciiTheme="majorBidi" w:hAnsiTheme="majorBidi" w:cstheme="majorBidi"/>
          <w:sz w:val="24"/>
          <w:szCs w:val="24"/>
          <w:highlight w:val="yellow"/>
        </w:rPr>
        <w:t>theory of punishment</w:t>
      </w:r>
      <w:r w:rsidRPr="00E5785A">
        <w:rPr>
          <w:rFonts w:asciiTheme="majorBidi" w:hAnsiTheme="majorBidi" w:cstheme="majorBidi"/>
          <w:sz w:val="24"/>
          <w:szCs w:val="24"/>
        </w:rPr>
        <w:t xml:space="preserve"> mentioned above.</w:t>
      </w:r>
    </w:p>
    <w:p w14:paraId="45E41892" w14:textId="77777777" w:rsidR="00BE7B11" w:rsidRPr="00E5785A" w:rsidRDefault="00BE7B11"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 xml:space="preserve">Studies of discrimination in the State of Israel have tended to focus on discrimination between two population groups - Jews and Arabs – for a variety of reasons. First, there is decades-long political tension, since the establishment of Israel as a state, between the two groups regarding State lands and their ownership. This contributes to shaping shared ideologies within </w:t>
      </w:r>
      <w:r w:rsidR="003B0CE1" w:rsidRPr="00E5785A">
        <w:rPr>
          <w:rFonts w:asciiTheme="majorBidi" w:hAnsiTheme="majorBidi" w:cstheme="majorBidi"/>
          <w:sz w:val="24"/>
          <w:szCs w:val="24"/>
        </w:rPr>
        <w:t>each group</w:t>
      </w:r>
      <w:r w:rsidRPr="00E5785A">
        <w:rPr>
          <w:rFonts w:asciiTheme="majorBidi" w:hAnsiTheme="majorBidi" w:cstheme="majorBidi"/>
          <w:sz w:val="24"/>
          <w:szCs w:val="24"/>
        </w:rPr>
        <w:t xml:space="preserve"> and strengthens affiliation </w:t>
      </w:r>
      <w:r w:rsidR="003B0CE1" w:rsidRPr="00E5785A">
        <w:rPr>
          <w:rFonts w:asciiTheme="majorBidi" w:hAnsiTheme="majorBidi" w:cstheme="majorBidi"/>
          <w:sz w:val="24"/>
          <w:szCs w:val="24"/>
        </w:rPr>
        <w:t xml:space="preserve">with it. Second, Israel has experienced frequent terrorist events, usually characterized by Arab terrorist attacks on Jewish civilians. This phenomenon has created distance between the two groups. Cultural divides are an additional contributor, and finally, group affiliation is </w:t>
      </w:r>
      <w:r w:rsidR="008E6E3C" w:rsidRPr="00E5785A">
        <w:rPr>
          <w:rFonts w:asciiTheme="majorBidi" w:hAnsiTheme="majorBidi" w:cstheme="majorBidi"/>
          <w:sz w:val="24"/>
          <w:szCs w:val="24"/>
        </w:rPr>
        <w:t xml:space="preserve">very </w:t>
      </w:r>
      <w:r w:rsidR="003B0CE1" w:rsidRPr="00E5785A">
        <w:rPr>
          <w:rFonts w:asciiTheme="majorBidi" w:hAnsiTheme="majorBidi" w:cstheme="majorBidi"/>
          <w:sz w:val="24"/>
          <w:szCs w:val="24"/>
        </w:rPr>
        <w:t xml:space="preserve">clear-cut when distinguishing Jews from Arabs. This makes discrimination easy to apply. </w:t>
      </w:r>
    </w:p>
    <w:p w14:paraId="5A8F80D0" w14:textId="77777777" w:rsidR="003B0CE1" w:rsidRPr="00E5785A" w:rsidRDefault="003B0CE1"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 xml:space="preserve">This paper focuses on a key question: does discrimination exist in other circumstances, or in other words, is there discrimination in cases where everyone involved is Jewish and the only difference between them is their ethnicity, usually determined by the father’s country of origin.  </w:t>
      </w:r>
    </w:p>
    <w:p w14:paraId="4E4D9B5B" w14:textId="77777777" w:rsidR="003B0CE1" w:rsidRPr="00E5785A" w:rsidRDefault="00FD62C7"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In sum, m</w:t>
      </w:r>
      <w:r w:rsidR="003B0CE1" w:rsidRPr="00E5785A">
        <w:rPr>
          <w:rFonts w:asciiTheme="majorBidi" w:hAnsiTheme="majorBidi" w:cstheme="majorBidi"/>
          <w:sz w:val="24"/>
          <w:szCs w:val="24"/>
        </w:rPr>
        <w:t xml:space="preserve">ost research about discrimination in the judiciary appears to indicate that social solidarity has </w:t>
      </w:r>
      <w:r w:rsidR="008E6E3C" w:rsidRPr="00E5785A">
        <w:rPr>
          <w:rFonts w:asciiTheme="majorBidi" w:hAnsiTheme="majorBidi" w:cstheme="majorBidi"/>
          <w:sz w:val="24"/>
          <w:szCs w:val="24"/>
        </w:rPr>
        <w:t xml:space="preserve">a </w:t>
      </w:r>
      <w:r w:rsidR="003B0CE1" w:rsidRPr="00E5785A">
        <w:rPr>
          <w:rFonts w:asciiTheme="majorBidi" w:hAnsiTheme="majorBidi" w:cstheme="majorBidi"/>
          <w:sz w:val="24"/>
          <w:szCs w:val="24"/>
        </w:rPr>
        <w:t xml:space="preserve">significant effect on rulings and that judges tend to rule in favor of litigants who are similar to them. On the other hand, a few studies have found the opposite phenomenon </w:t>
      </w:r>
      <w:r w:rsidR="003B0CE1" w:rsidRPr="00E5785A">
        <w:rPr>
          <w:rFonts w:asciiTheme="majorBidi" w:hAnsiTheme="majorBidi" w:cstheme="majorBidi"/>
          <w:sz w:val="24"/>
          <w:szCs w:val="24"/>
        </w:rPr>
        <w:lastRenderedPageBreak/>
        <w:t xml:space="preserve">to be true, thereby supporting the </w:t>
      </w:r>
      <w:r w:rsidR="003B0CE1" w:rsidRPr="00E5785A">
        <w:rPr>
          <w:rFonts w:asciiTheme="majorBidi" w:hAnsiTheme="majorBidi" w:cstheme="majorBidi"/>
          <w:sz w:val="24"/>
          <w:szCs w:val="24"/>
          <w:highlight w:val="yellow"/>
        </w:rPr>
        <w:t>theory of punishment</w:t>
      </w:r>
      <w:r w:rsidR="003B0CE1" w:rsidRPr="00E5785A">
        <w:rPr>
          <w:rFonts w:asciiTheme="majorBidi" w:hAnsiTheme="majorBidi" w:cstheme="majorBidi"/>
          <w:sz w:val="24"/>
          <w:szCs w:val="24"/>
        </w:rPr>
        <w:t xml:space="preserve"> which holds that </w:t>
      </w:r>
      <w:r w:rsidR="00001BF8" w:rsidRPr="00E5785A">
        <w:rPr>
          <w:rFonts w:asciiTheme="majorBidi" w:hAnsiTheme="majorBidi" w:cstheme="majorBidi"/>
          <w:sz w:val="24"/>
          <w:szCs w:val="24"/>
        </w:rPr>
        <w:t xml:space="preserve">judges’ </w:t>
      </w:r>
      <w:r w:rsidRPr="00E5785A">
        <w:rPr>
          <w:rFonts w:asciiTheme="majorBidi" w:hAnsiTheme="majorBidi" w:cstheme="majorBidi"/>
          <w:sz w:val="24"/>
          <w:szCs w:val="24"/>
        </w:rPr>
        <w:t>rulings</w:t>
      </w:r>
      <w:r w:rsidR="003B0CE1" w:rsidRPr="00E5785A">
        <w:rPr>
          <w:rFonts w:asciiTheme="majorBidi" w:hAnsiTheme="majorBidi" w:cstheme="majorBidi"/>
          <w:sz w:val="24"/>
          <w:szCs w:val="24"/>
        </w:rPr>
        <w:t xml:space="preserve"> tend to </w:t>
      </w:r>
      <w:r w:rsidRPr="00E5785A">
        <w:rPr>
          <w:rFonts w:asciiTheme="majorBidi" w:hAnsiTheme="majorBidi" w:cstheme="majorBidi"/>
          <w:sz w:val="24"/>
          <w:szCs w:val="24"/>
        </w:rPr>
        <w:t>be harsher precisely with members of the</w:t>
      </w:r>
      <w:r w:rsidR="00001BF8" w:rsidRPr="00E5785A">
        <w:rPr>
          <w:rFonts w:asciiTheme="majorBidi" w:hAnsiTheme="majorBidi" w:cstheme="majorBidi"/>
          <w:sz w:val="24"/>
          <w:szCs w:val="24"/>
        </w:rPr>
        <w:t>ir</w:t>
      </w:r>
      <w:r w:rsidRPr="00E5785A">
        <w:rPr>
          <w:rFonts w:asciiTheme="majorBidi" w:hAnsiTheme="majorBidi" w:cstheme="majorBidi"/>
          <w:sz w:val="24"/>
          <w:szCs w:val="24"/>
        </w:rPr>
        <w:t xml:space="preserve"> own social group. </w:t>
      </w:r>
      <w:r w:rsidR="003B0CE1" w:rsidRPr="00E5785A">
        <w:rPr>
          <w:rFonts w:asciiTheme="majorBidi" w:hAnsiTheme="majorBidi" w:cstheme="majorBidi"/>
          <w:sz w:val="24"/>
          <w:szCs w:val="24"/>
        </w:rPr>
        <w:t xml:space="preserve"> </w:t>
      </w:r>
    </w:p>
    <w:p w14:paraId="124DCC33" w14:textId="77777777" w:rsidR="00FD62C7" w:rsidRPr="00E5785A" w:rsidRDefault="00FD62C7" w:rsidP="00056818">
      <w:pPr>
        <w:bidi w:val="0"/>
        <w:spacing w:line="360" w:lineRule="auto"/>
        <w:jc w:val="both"/>
        <w:rPr>
          <w:rFonts w:asciiTheme="majorBidi" w:hAnsiTheme="majorBidi" w:cstheme="majorBidi"/>
          <w:sz w:val="24"/>
          <w:szCs w:val="24"/>
        </w:rPr>
      </w:pPr>
    </w:p>
    <w:p w14:paraId="4D9F87B5" w14:textId="75E0A323" w:rsidR="00FD62C7" w:rsidRPr="00E5785A" w:rsidRDefault="00FD62C7" w:rsidP="00056818">
      <w:pPr>
        <w:bidi w:val="0"/>
        <w:spacing w:line="360" w:lineRule="auto"/>
        <w:jc w:val="both"/>
        <w:rPr>
          <w:rFonts w:asciiTheme="majorBidi" w:hAnsiTheme="majorBidi" w:cstheme="majorBidi"/>
          <w:b/>
          <w:bCs/>
          <w:sz w:val="24"/>
          <w:szCs w:val="24"/>
        </w:rPr>
      </w:pPr>
      <w:r w:rsidRPr="00E5785A">
        <w:rPr>
          <w:rFonts w:asciiTheme="majorBidi" w:hAnsiTheme="majorBidi" w:cstheme="majorBidi"/>
          <w:b/>
          <w:bCs/>
          <w:sz w:val="24"/>
          <w:szCs w:val="24"/>
        </w:rPr>
        <w:t xml:space="preserve">Ethnicity-based </w:t>
      </w:r>
      <w:r w:rsidR="00B6669B" w:rsidRPr="00E5785A">
        <w:rPr>
          <w:rFonts w:asciiTheme="majorBidi" w:hAnsiTheme="majorBidi" w:cstheme="majorBidi"/>
          <w:b/>
          <w:bCs/>
          <w:sz w:val="24"/>
          <w:szCs w:val="24"/>
        </w:rPr>
        <w:t>divisions and discrimination in Israel</w:t>
      </w:r>
      <w:r w:rsidRPr="00E5785A">
        <w:rPr>
          <w:rFonts w:asciiTheme="majorBidi" w:hAnsiTheme="majorBidi" w:cstheme="majorBidi"/>
          <w:b/>
          <w:bCs/>
          <w:sz w:val="24"/>
          <w:szCs w:val="24"/>
        </w:rPr>
        <w:t xml:space="preserve">                                                                                                                                                                                                                                                                                                                                                                                                                                                                                                                                                                                                                                                                                                                                                                                                                                                                                                                                                                                                                                                                                                                                                                                                                                                                                                                                  </w:t>
      </w:r>
    </w:p>
    <w:p w14:paraId="7C261A05" w14:textId="41E06F07" w:rsidR="00FD62C7" w:rsidRPr="00E5785A" w:rsidRDefault="00FD62C7"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The Hebrew term “</w:t>
      </w:r>
      <w:r w:rsidRPr="00E5785A">
        <w:rPr>
          <w:rFonts w:asciiTheme="majorBidi" w:hAnsiTheme="majorBidi" w:cstheme="majorBidi"/>
          <w:i/>
          <w:iCs/>
          <w:sz w:val="24"/>
          <w:szCs w:val="24"/>
        </w:rPr>
        <w:t>eda</w:t>
      </w:r>
      <w:r w:rsidRPr="00E5785A">
        <w:rPr>
          <w:rFonts w:asciiTheme="majorBidi" w:hAnsiTheme="majorBidi" w:cstheme="majorBidi"/>
          <w:sz w:val="24"/>
          <w:szCs w:val="24"/>
        </w:rPr>
        <w:t xml:space="preserve">” </w:t>
      </w:r>
      <w:r w:rsidR="002F094E" w:rsidRPr="00E5785A">
        <w:rPr>
          <w:rFonts w:asciiTheme="majorBidi" w:hAnsiTheme="majorBidi" w:cstheme="majorBidi"/>
          <w:sz w:val="24"/>
          <w:szCs w:val="24"/>
        </w:rPr>
        <w:t xml:space="preserve">for </w:t>
      </w:r>
      <w:r w:rsidR="002175B0" w:rsidRPr="00E5785A">
        <w:rPr>
          <w:rFonts w:asciiTheme="majorBidi" w:hAnsiTheme="majorBidi" w:cstheme="majorBidi"/>
          <w:sz w:val="24"/>
          <w:szCs w:val="24"/>
        </w:rPr>
        <w:t>ethnic group/</w:t>
      </w:r>
      <w:r w:rsidR="002F094E" w:rsidRPr="00E5785A">
        <w:rPr>
          <w:rFonts w:asciiTheme="majorBidi" w:hAnsiTheme="majorBidi" w:cstheme="majorBidi"/>
          <w:sz w:val="24"/>
          <w:szCs w:val="24"/>
        </w:rPr>
        <w:t xml:space="preserve">community refers to the country of origin of a given individual or his </w:t>
      </w:r>
      <w:r w:rsidR="003E2328" w:rsidRPr="00E5785A">
        <w:rPr>
          <w:rFonts w:asciiTheme="majorBidi" w:hAnsiTheme="majorBidi" w:cstheme="majorBidi"/>
          <w:sz w:val="24"/>
          <w:szCs w:val="24"/>
        </w:rPr>
        <w:t>ancestors</w:t>
      </w:r>
      <w:r w:rsidR="002F094E" w:rsidRPr="00E5785A">
        <w:rPr>
          <w:rFonts w:asciiTheme="majorBidi" w:hAnsiTheme="majorBidi" w:cstheme="majorBidi"/>
          <w:sz w:val="24"/>
          <w:szCs w:val="24"/>
        </w:rPr>
        <w:t xml:space="preserve">. The term is the result of the particular </w:t>
      </w:r>
      <w:r w:rsidR="00B6669B" w:rsidRPr="00E5785A">
        <w:rPr>
          <w:rFonts w:asciiTheme="majorBidi" w:hAnsiTheme="majorBidi" w:cstheme="majorBidi"/>
          <w:sz w:val="24"/>
          <w:szCs w:val="24"/>
        </w:rPr>
        <w:t>circumstances</w:t>
      </w:r>
      <w:r w:rsidR="002F094E" w:rsidRPr="00E5785A">
        <w:rPr>
          <w:rFonts w:asciiTheme="majorBidi" w:hAnsiTheme="majorBidi" w:cstheme="majorBidi"/>
          <w:sz w:val="24"/>
          <w:szCs w:val="24"/>
        </w:rPr>
        <w:t xml:space="preserve"> in Israel, where the majority of </w:t>
      </w:r>
      <w:r w:rsidR="00B6669B" w:rsidRPr="00E5785A">
        <w:rPr>
          <w:rFonts w:asciiTheme="majorBidi" w:hAnsiTheme="majorBidi" w:cstheme="majorBidi"/>
          <w:sz w:val="24"/>
          <w:szCs w:val="24"/>
        </w:rPr>
        <w:t>its citizens</w:t>
      </w:r>
      <w:r w:rsidR="003E2328" w:rsidRPr="00E5785A">
        <w:rPr>
          <w:rFonts w:asciiTheme="majorBidi" w:hAnsiTheme="majorBidi" w:cstheme="majorBidi"/>
          <w:sz w:val="24"/>
          <w:szCs w:val="24"/>
        </w:rPr>
        <w:t>, or their parents,</w:t>
      </w:r>
      <w:r w:rsidR="00B6669B" w:rsidRPr="00E5785A">
        <w:rPr>
          <w:rFonts w:asciiTheme="majorBidi" w:hAnsiTheme="majorBidi" w:cstheme="majorBidi"/>
          <w:sz w:val="24"/>
          <w:szCs w:val="24"/>
        </w:rPr>
        <w:t xml:space="preserve"> immigrated to it </w:t>
      </w:r>
      <w:r w:rsidR="003E2328" w:rsidRPr="00E5785A">
        <w:rPr>
          <w:rFonts w:asciiTheme="majorBidi" w:hAnsiTheme="majorBidi" w:cstheme="majorBidi"/>
          <w:sz w:val="24"/>
          <w:szCs w:val="24"/>
        </w:rPr>
        <w:t>from numerous</w:t>
      </w:r>
      <w:r w:rsidR="00B6669B" w:rsidRPr="00E5785A">
        <w:rPr>
          <w:rFonts w:asciiTheme="majorBidi" w:hAnsiTheme="majorBidi" w:cstheme="majorBidi"/>
          <w:sz w:val="24"/>
          <w:szCs w:val="24"/>
        </w:rPr>
        <w:t xml:space="preserve"> </w:t>
      </w:r>
      <w:r w:rsidR="002F094E" w:rsidRPr="00E5785A">
        <w:rPr>
          <w:rFonts w:asciiTheme="majorBidi" w:hAnsiTheme="majorBidi" w:cstheme="majorBidi"/>
          <w:sz w:val="24"/>
          <w:szCs w:val="24"/>
        </w:rPr>
        <w:t>countr</w:t>
      </w:r>
      <w:r w:rsidR="002175B0" w:rsidRPr="00E5785A">
        <w:rPr>
          <w:rFonts w:asciiTheme="majorBidi" w:hAnsiTheme="majorBidi" w:cstheme="majorBidi"/>
          <w:sz w:val="24"/>
          <w:szCs w:val="24"/>
        </w:rPr>
        <w:t>ies</w:t>
      </w:r>
      <w:r w:rsidR="002F094E" w:rsidRPr="00E5785A">
        <w:rPr>
          <w:rFonts w:asciiTheme="majorBidi" w:hAnsiTheme="majorBidi" w:cstheme="majorBidi"/>
          <w:sz w:val="24"/>
          <w:szCs w:val="24"/>
        </w:rPr>
        <w:t xml:space="preserve"> and regions around the entire world. </w:t>
      </w:r>
      <w:r w:rsidR="003E2328" w:rsidRPr="00E5785A">
        <w:rPr>
          <w:rFonts w:asciiTheme="majorBidi" w:hAnsiTheme="majorBidi" w:cstheme="majorBidi"/>
          <w:sz w:val="24"/>
          <w:szCs w:val="24"/>
        </w:rPr>
        <w:t>Ethnic d</w:t>
      </w:r>
      <w:r w:rsidR="002F094E" w:rsidRPr="00E5785A">
        <w:rPr>
          <w:rFonts w:asciiTheme="majorBidi" w:hAnsiTheme="majorBidi" w:cstheme="majorBidi"/>
          <w:sz w:val="24"/>
          <w:szCs w:val="24"/>
        </w:rPr>
        <w:t xml:space="preserve">iscrimination based on </w:t>
      </w:r>
      <w:r w:rsidR="002175B0" w:rsidRPr="00E5785A">
        <w:rPr>
          <w:rFonts w:asciiTheme="majorBidi" w:hAnsiTheme="majorBidi" w:cstheme="majorBidi"/>
          <w:i/>
          <w:iCs/>
          <w:sz w:val="24"/>
          <w:szCs w:val="24"/>
        </w:rPr>
        <w:t>eda</w:t>
      </w:r>
      <w:r w:rsidR="002175B0" w:rsidRPr="00E5785A">
        <w:rPr>
          <w:rFonts w:asciiTheme="majorBidi" w:hAnsiTheme="majorBidi" w:cstheme="majorBidi"/>
          <w:sz w:val="24"/>
          <w:szCs w:val="24"/>
        </w:rPr>
        <w:t xml:space="preserve"> </w:t>
      </w:r>
      <w:r w:rsidR="002F094E" w:rsidRPr="00E5785A">
        <w:rPr>
          <w:rFonts w:asciiTheme="majorBidi" w:hAnsiTheme="majorBidi" w:cstheme="majorBidi"/>
          <w:sz w:val="24"/>
          <w:szCs w:val="24"/>
        </w:rPr>
        <w:t xml:space="preserve">is </w:t>
      </w:r>
      <w:r w:rsidR="003E2328" w:rsidRPr="00E5785A">
        <w:rPr>
          <w:rFonts w:asciiTheme="majorBidi" w:hAnsiTheme="majorBidi" w:cstheme="majorBidi"/>
          <w:sz w:val="24"/>
          <w:szCs w:val="24"/>
        </w:rPr>
        <w:t xml:space="preserve">a phenomenon </w:t>
      </w:r>
      <w:r w:rsidR="002F094E" w:rsidRPr="00E5785A">
        <w:rPr>
          <w:rFonts w:asciiTheme="majorBidi" w:hAnsiTheme="majorBidi" w:cstheme="majorBidi"/>
          <w:sz w:val="24"/>
          <w:szCs w:val="24"/>
        </w:rPr>
        <w:t xml:space="preserve">unique to Israel. Although citizens of Israel originated in many parts of the world, they are usually divided into two main groups: 1. </w:t>
      </w:r>
      <w:r w:rsidR="002F094E" w:rsidRPr="00E5785A">
        <w:rPr>
          <w:rFonts w:asciiTheme="majorBidi" w:hAnsiTheme="majorBidi" w:cstheme="majorBidi"/>
          <w:i/>
          <w:iCs/>
          <w:sz w:val="24"/>
          <w:szCs w:val="24"/>
        </w:rPr>
        <w:t>Sephardi</w:t>
      </w:r>
      <w:r w:rsidR="00056818">
        <w:rPr>
          <w:rFonts w:asciiTheme="majorBidi" w:hAnsiTheme="majorBidi" w:cstheme="majorBidi"/>
          <w:i/>
          <w:iCs/>
          <w:sz w:val="24"/>
          <w:szCs w:val="24"/>
        </w:rPr>
        <w:t>,</w:t>
      </w:r>
      <w:r w:rsidR="003E2328" w:rsidRPr="00E5785A">
        <w:rPr>
          <w:rFonts w:asciiTheme="majorBidi" w:hAnsiTheme="majorBidi" w:cstheme="majorBidi"/>
          <w:sz w:val="24"/>
          <w:szCs w:val="24"/>
        </w:rPr>
        <w:t xml:space="preserve"> or </w:t>
      </w:r>
      <w:r w:rsidR="003E2328" w:rsidRPr="00E5785A">
        <w:rPr>
          <w:rFonts w:asciiTheme="majorBidi" w:hAnsiTheme="majorBidi" w:cstheme="majorBidi"/>
          <w:i/>
          <w:iCs/>
          <w:sz w:val="24"/>
          <w:szCs w:val="24"/>
        </w:rPr>
        <w:t>Mizrahi</w:t>
      </w:r>
      <w:r w:rsidR="003E2328" w:rsidRPr="00E5785A">
        <w:rPr>
          <w:rFonts w:asciiTheme="majorBidi" w:hAnsiTheme="majorBidi" w:cstheme="majorBidi"/>
          <w:sz w:val="24"/>
          <w:szCs w:val="24"/>
        </w:rPr>
        <w:t xml:space="preserve"> </w:t>
      </w:r>
      <w:r w:rsidR="002F094E" w:rsidRPr="00E5785A">
        <w:rPr>
          <w:rFonts w:asciiTheme="majorBidi" w:hAnsiTheme="majorBidi" w:cstheme="majorBidi"/>
          <w:sz w:val="24"/>
          <w:szCs w:val="24"/>
        </w:rPr>
        <w:t xml:space="preserve">2. </w:t>
      </w:r>
      <w:r w:rsidR="002F094E" w:rsidRPr="00E5785A">
        <w:rPr>
          <w:rFonts w:asciiTheme="majorBidi" w:hAnsiTheme="majorBidi" w:cstheme="majorBidi"/>
          <w:i/>
          <w:iCs/>
          <w:sz w:val="24"/>
          <w:szCs w:val="24"/>
        </w:rPr>
        <w:t>Ashkenazi</w:t>
      </w:r>
      <w:r w:rsidR="002F094E" w:rsidRPr="00E5785A">
        <w:rPr>
          <w:rFonts w:asciiTheme="majorBidi" w:hAnsiTheme="majorBidi" w:cstheme="majorBidi"/>
          <w:sz w:val="24"/>
          <w:szCs w:val="24"/>
        </w:rPr>
        <w:t xml:space="preserve">. This division is </w:t>
      </w:r>
      <w:r w:rsidR="003E2328" w:rsidRPr="00E5785A">
        <w:rPr>
          <w:rFonts w:asciiTheme="majorBidi" w:hAnsiTheme="majorBidi" w:cstheme="majorBidi"/>
          <w:sz w:val="24"/>
          <w:szCs w:val="24"/>
        </w:rPr>
        <w:t xml:space="preserve">obviously </w:t>
      </w:r>
      <w:r w:rsidR="002F094E" w:rsidRPr="00E5785A">
        <w:rPr>
          <w:rFonts w:asciiTheme="majorBidi" w:hAnsiTheme="majorBidi" w:cstheme="majorBidi"/>
          <w:sz w:val="24"/>
          <w:szCs w:val="24"/>
        </w:rPr>
        <w:t xml:space="preserve">somewhat crude, but it nonetheless </w:t>
      </w:r>
      <w:r w:rsidR="003E2328" w:rsidRPr="00E5785A">
        <w:rPr>
          <w:rFonts w:asciiTheme="majorBidi" w:hAnsiTheme="majorBidi" w:cstheme="majorBidi"/>
          <w:sz w:val="24"/>
          <w:szCs w:val="24"/>
        </w:rPr>
        <w:t xml:space="preserve">is useful in studying </w:t>
      </w:r>
      <w:r w:rsidR="002F094E" w:rsidRPr="00E5785A">
        <w:rPr>
          <w:rFonts w:asciiTheme="majorBidi" w:hAnsiTheme="majorBidi" w:cstheme="majorBidi"/>
          <w:sz w:val="24"/>
          <w:szCs w:val="24"/>
        </w:rPr>
        <w:t xml:space="preserve">phenomena related to </w:t>
      </w:r>
      <w:r w:rsidR="002175B0" w:rsidRPr="00E5785A">
        <w:rPr>
          <w:rFonts w:asciiTheme="majorBidi" w:hAnsiTheme="majorBidi" w:cstheme="majorBidi"/>
          <w:sz w:val="24"/>
          <w:szCs w:val="24"/>
        </w:rPr>
        <w:t>ethnic</w:t>
      </w:r>
      <w:r w:rsidR="002F094E" w:rsidRPr="00E5785A">
        <w:rPr>
          <w:rFonts w:asciiTheme="majorBidi" w:hAnsiTheme="majorBidi" w:cstheme="majorBidi"/>
          <w:sz w:val="24"/>
          <w:szCs w:val="24"/>
        </w:rPr>
        <w:t xml:space="preserve"> discrimination, </w:t>
      </w:r>
      <w:r w:rsidR="003E2328" w:rsidRPr="00E5785A">
        <w:rPr>
          <w:rFonts w:asciiTheme="majorBidi" w:hAnsiTheme="majorBidi" w:cstheme="majorBidi"/>
          <w:sz w:val="24"/>
          <w:szCs w:val="24"/>
        </w:rPr>
        <w:t>given</w:t>
      </w:r>
      <w:r w:rsidR="002F094E" w:rsidRPr="00E5785A">
        <w:rPr>
          <w:rFonts w:asciiTheme="majorBidi" w:hAnsiTheme="majorBidi" w:cstheme="majorBidi"/>
          <w:sz w:val="24"/>
          <w:szCs w:val="24"/>
        </w:rPr>
        <w:t xml:space="preserve"> that this division is </w:t>
      </w:r>
      <w:r w:rsidR="003E2328" w:rsidRPr="00E5785A">
        <w:rPr>
          <w:rFonts w:asciiTheme="majorBidi" w:hAnsiTheme="majorBidi" w:cstheme="majorBidi"/>
          <w:sz w:val="24"/>
          <w:szCs w:val="24"/>
        </w:rPr>
        <w:t xml:space="preserve">widely </w:t>
      </w:r>
      <w:r w:rsidR="002F094E" w:rsidRPr="00E5785A">
        <w:rPr>
          <w:rFonts w:asciiTheme="majorBidi" w:hAnsiTheme="majorBidi" w:cstheme="majorBidi"/>
          <w:sz w:val="24"/>
          <w:szCs w:val="24"/>
        </w:rPr>
        <w:t xml:space="preserve">accepted among Israelis and reflects the way they categorize one another. </w:t>
      </w:r>
      <w:r w:rsidR="002175B0" w:rsidRPr="00E5785A">
        <w:rPr>
          <w:rFonts w:asciiTheme="majorBidi" w:hAnsiTheme="majorBidi" w:cstheme="majorBidi"/>
          <w:sz w:val="24"/>
          <w:szCs w:val="24"/>
        </w:rPr>
        <w:t xml:space="preserve">The </w:t>
      </w:r>
      <w:r w:rsidR="003E2328" w:rsidRPr="00E5785A">
        <w:rPr>
          <w:rFonts w:asciiTheme="majorBidi" w:hAnsiTheme="majorBidi" w:cstheme="majorBidi"/>
          <w:i/>
          <w:iCs/>
          <w:sz w:val="24"/>
          <w:szCs w:val="24"/>
        </w:rPr>
        <w:t>Mizrahi</w:t>
      </w:r>
      <w:r w:rsidR="002175B0" w:rsidRPr="00E5785A">
        <w:rPr>
          <w:rFonts w:asciiTheme="majorBidi" w:hAnsiTheme="majorBidi" w:cstheme="majorBidi"/>
          <w:sz w:val="24"/>
          <w:szCs w:val="24"/>
        </w:rPr>
        <w:t xml:space="preserve"> </w:t>
      </w:r>
      <w:r w:rsidR="003E2328" w:rsidRPr="00E5785A">
        <w:rPr>
          <w:rFonts w:asciiTheme="majorBidi" w:hAnsiTheme="majorBidi" w:cstheme="majorBidi"/>
          <w:sz w:val="24"/>
          <w:szCs w:val="24"/>
        </w:rPr>
        <w:t>category</w:t>
      </w:r>
      <w:r w:rsidR="002175B0" w:rsidRPr="00E5785A">
        <w:rPr>
          <w:rFonts w:asciiTheme="majorBidi" w:hAnsiTheme="majorBidi" w:cstheme="majorBidi"/>
          <w:sz w:val="24"/>
          <w:szCs w:val="24"/>
        </w:rPr>
        <w:t xml:space="preserve">, or </w:t>
      </w:r>
      <w:r w:rsidR="003E2328" w:rsidRPr="00E5785A">
        <w:rPr>
          <w:rFonts w:asciiTheme="majorBidi" w:hAnsiTheme="majorBidi" w:cstheme="majorBidi"/>
          <w:i/>
          <w:iCs/>
          <w:sz w:val="24"/>
          <w:szCs w:val="24"/>
        </w:rPr>
        <w:t>Mizrahim</w:t>
      </w:r>
      <w:r w:rsidR="002175B0" w:rsidRPr="00E5785A">
        <w:rPr>
          <w:rFonts w:asciiTheme="majorBidi" w:hAnsiTheme="majorBidi" w:cstheme="majorBidi"/>
          <w:sz w:val="24"/>
          <w:szCs w:val="24"/>
        </w:rPr>
        <w:t>, include</w:t>
      </w:r>
      <w:r w:rsidR="003E2328" w:rsidRPr="00E5785A">
        <w:rPr>
          <w:rFonts w:asciiTheme="majorBidi" w:hAnsiTheme="majorBidi" w:cstheme="majorBidi"/>
          <w:sz w:val="24"/>
          <w:szCs w:val="24"/>
        </w:rPr>
        <w:t>s</w:t>
      </w:r>
      <w:r w:rsidR="002175B0" w:rsidRPr="00E5785A">
        <w:rPr>
          <w:rFonts w:asciiTheme="majorBidi" w:hAnsiTheme="majorBidi" w:cstheme="majorBidi"/>
          <w:sz w:val="24"/>
          <w:szCs w:val="24"/>
        </w:rPr>
        <w:t xml:space="preserve"> citizens who </w:t>
      </w:r>
      <w:r w:rsidR="003E2328" w:rsidRPr="00E5785A">
        <w:rPr>
          <w:rFonts w:asciiTheme="majorBidi" w:hAnsiTheme="majorBidi" w:cstheme="majorBidi"/>
          <w:sz w:val="24"/>
          <w:szCs w:val="24"/>
        </w:rPr>
        <w:t>emigrated</w:t>
      </w:r>
      <w:r w:rsidR="002175B0" w:rsidRPr="00E5785A">
        <w:rPr>
          <w:rFonts w:asciiTheme="majorBidi" w:hAnsiTheme="majorBidi" w:cstheme="majorBidi"/>
          <w:sz w:val="24"/>
          <w:szCs w:val="24"/>
        </w:rPr>
        <w:t xml:space="preserve"> (or whose parents </w:t>
      </w:r>
      <w:r w:rsidR="003E2328" w:rsidRPr="00E5785A">
        <w:rPr>
          <w:rFonts w:asciiTheme="majorBidi" w:hAnsiTheme="majorBidi" w:cstheme="majorBidi"/>
          <w:sz w:val="24"/>
          <w:szCs w:val="24"/>
        </w:rPr>
        <w:t>emigrated</w:t>
      </w:r>
      <w:r w:rsidR="002175B0" w:rsidRPr="00E5785A">
        <w:rPr>
          <w:rFonts w:asciiTheme="majorBidi" w:hAnsiTheme="majorBidi" w:cstheme="majorBidi"/>
          <w:sz w:val="24"/>
          <w:szCs w:val="24"/>
        </w:rPr>
        <w:t xml:space="preserve">) from </w:t>
      </w:r>
      <w:r w:rsidR="003E2328" w:rsidRPr="00E5785A">
        <w:rPr>
          <w:rFonts w:asciiTheme="majorBidi" w:hAnsiTheme="majorBidi" w:cstheme="majorBidi"/>
          <w:sz w:val="24"/>
          <w:szCs w:val="24"/>
        </w:rPr>
        <w:t xml:space="preserve">various </w:t>
      </w:r>
      <w:r w:rsidR="002175B0" w:rsidRPr="00E5785A">
        <w:rPr>
          <w:rFonts w:asciiTheme="majorBidi" w:hAnsiTheme="majorBidi" w:cstheme="majorBidi"/>
          <w:sz w:val="24"/>
          <w:szCs w:val="24"/>
        </w:rPr>
        <w:t xml:space="preserve">countries in Africa and Asia, such as Syria, Egypt, Iraq, Iran, Morocco, or Yemen. The </w:t>
      </w:r>
      <w:r w:rsidR="002175B0" w:rsidRPr="00E5785A">
        <w:rPr>
          <w:rFonts w:asciiTheme="majorBidi" w:hAnsiTheme="majorBidi" w:cstheme="majorBidi"/>
          <w:i/>
          <w:iCs/>
          <w:sz w:val="24"/>
          <w:szCs w:val="24"/>
        </w:rPr>
        <w:t>Ashkenazi</w:t>
      </w:r>
      <w:r w:rsidR="002175B0" w:rsidRPr="00E5785A">
        <w:rPr>
          <w:rFonts w:asciiTheme="majorBidi" w:hAnsiTheme="majorBidi" w:cstheme="majorBidi"/>
          <w:sz w:val="24"/>
          <w:szCs w:val="24"/>
        </w:rPr>
        <w:t xml:space="preserve"> </w:t>
      </w:r>
      <w:r w:rsidR="002E610A" w:rsidRPr="00E5785A">
        <w:rPr>
          <w:rFonts w:asciiTheme="majorBidi" w:hAnsiTheme="majorBidi" w:cstheme="majorBidi"/>
          <w:sz w:val="24"/>
          <w:szCs w:val="24"/>
        </w:rPr>
        <w:t>category</w:t>
      </w:r>
      <w:r w:rsidR="002175B0" w:rsidRPr="00E5785A">
        <w:rPr>
          <w:rFonts w:asciiTheme="majorBidi" w:hAnsiTheme="majorBidi" w:cstheme="majorBidi"/>
          <w:sz w:val="24"/>
          <w:szCs w:val="24"/>
        </w:rPr>
        <w:t xml:space="preserve"> includes citizens who </w:t>
      </w:r>
      <w:r w:rsidR="002E610A" w:rsidRPr="00E5785A">
        <w:rPr>
          <w:rFonts w:asciiTheme="majorBidi" w:hAnsiTheme="majorBidi" w:cstheme="majorBidi"/>
          <w:sz w:val="24"/>
          <w:szCs w:val="24"/>
        </w:rPr>
        <w:t>emigrated</w:t>
      </w:r>
      <w:r w:rsidR="002175B0" w:rsidRPr="00E5785A">
        <w:rPr>
          <w:rFonts w:asciiTheme="majorBidi" w:hAnsiTheme="majorBidi" w:cstheme="majorBidi"/>
          <w:sz w:val="24"/>
          <w:szCs w:val="24"/>
        </w:rPr>
        <w:t xml:space="preserve"> (or whose parents </w:t>
      </w:r>
      <w:r w:rsidR="002E610A" w:rsidRPr="00E5785A">
        <w:rPr>
          <w:rFonts w:asciiTheme="majorBidi" w:hAnsiTheme="majorBidi" w:cstheme="majorBidi"/>
          <w:sz w:val="24"/>
          <w:szCs w:val="24"/>
        </w:rPr>
        <w:t>emigrated</w:t>
      </w:r>
      <w:r w:rsidR="002175B0" w:rsidRPr="00E5785A">
        <w:rPr>
          <w:rFonts w:asciiTheme="majorBidi" w:hAnsiTheme="majorBidi" w:cstheme="majorBidi"/>
          <w:sz w:val="24"/>
          <w:szCs w:val="24"/>
        </w:rPr>
        <w:t xml:space="preserve">) to Israel from Europe and North America, from countries including Poland, German, France, the USA, and the like. </w:t>
      </w:r>
      <w:commentRangeStart w:id="4"/>
      <w:r w:rsidR="002175B0" w:rsidRPr="00E5785A">
        <w:rPr>
          <w:rFonts w:asciiTheme="majorBidi" w:hAnsiTheme="majorBidi" w:cstheme="majorBidi"/>
          <w:sz w:val="24"/>
          <w:szCs w:val="24"/>
        </w:rPr>
        <w:t>It is worth noting, when studying ethnic discrimination in Israel,</w:t>
      </w:r>
      <w:bookmarkStart w:id="5" w:name="_GoBack"/>
      <w:bookmarkEnd w:id="5"/>
      <w:r w:rsidR="002175B0" w:rsidRPr="00E5785A">
        <w:rPr>
          <w:rFonts w:asciiTheme="majorBidi" w:hAnsiTheme="majorBidi" w:cstheme="majorBidi"/>
          <w:sz w:val="24"/>
          <w:szCs w:val="24"/>
        </w:rPr>
        <w:t xml:space="preserve"> that ethnic affiliation is usually based on an individual’s </w:t>
      </w:r>
      <w:r w:rsidR="00761CC3">
        <w:rPr>
          <w:rFonts w:asciiTheme="majorBidi" w:hAnsiTheme="majorBidi" w:cstheme="majorBidi"/>
          <w:sz w:val="24"/>
          <w:szCs w:val="24"/>
        </w:rPr>
        <w:t>surn</w:t>
      </w:r>
      <w:r w:rsidR="002175B0" w:rsidRPr="00E5785A">
        <w:rPr>
          <w:rFonts w:asciiTheme="majorBidi" w:hAnsiTheme="majorBidi" w:cstheme="majorBidi"/>
          <w:sz w:val="24"/>
          <w:szCs w:val="24"/>
        </w:rPr>
        <w:t>ame. This will be further discussed below.</w:t>
      </w:r>
      <w:commentRangeEnd w:id="4"/>
      <w:r w:rsidR="002E610A" w:rsidRPr="00E5785A">
        <w:rPr>
          <w:rStyle w:val="CommentReference"/>
          <w:rFonts w:asciiTheme="majorBidi" w:hAnsiTheme="majorBidi" w:cstheme="majorBidi"/>
          <w:sz w:val="24"/>
          <w:szCs w:val="24"/>
        </w:rPr>
        <w:commentReference w:id="4"/>
      </w:r>
    </w:p>
    <w:p w14:paraId="5CC127E7" w14:textId="4CDE9EC4" w:rsidR="002175B0" w:rsidRPr="00E5785A" w:rsidRDefault="002175B0"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 xml:space="preserve">There are gaps between </w:t>
      </w:r>
      <w:r w:rsidR="002E610A" w:rsidRPr="00E5785A">
        <w:rPr>
          <w:rFonts w:asciiTheme="majorBidi" w:hAnsiTheme="majorBidi" w:cstheme="majorBidi"/>
          <w:sz w:val="24"/>
          <w:szCs w:val="24"/>
        </w:rPr>
        <w:t>Mizrahim</w:t>
      </w:r>
      <w:r w:rsidRPr="00E5785A">
        <w:rPr>
          <w:rFonts w:asciiTheme="majorBidi" w:hAnsiTheme="majorBidi" w:cstheme="majorBidi"/>
          <w:sz w:val="24"/>
          <w:szCs w:val="24"/>
        </w:rPr>
        <w:t xml:space="preserve"> and Ashkenazim in many areas, including in education, demographic characteristics, economic circumstances, social status, and more. In most of these areas, Ashkenazim are more successful </w:t>
      </w:r>
      <w:r w:rsidR="005A4210" w:rsidRPr="00E5785A">
        <w:rPr>
          <w:rFonts w:asciiTheme="majorBidi" w:hAnsiTheme="majorBidi" w:cstheme="majorBidi"/>
          <w:sz w:val="24"/>
          <w:szCs w:val="24"/>
        </w:rPr>
        <w:t xml:space="preserve">than </w:t>
      </w:r>
      <w:r w:rsidR="002E610A" w:rsidRPr="00E5785A">
        <w:rPr>
          <w:rFonts w:asciiTheme="majorBidi" w:hAnsiTheme="majorBidi" w:cstheme="majorBidi"/>
          <w:sz w:val="24"/>
          <w:szCs w:val="24"/>
        </w:rPr>
        <w:t>Mizrahi</w:t>
      </w:r>
      <w:r w:rsidR="005A4210" w:rsidRPr="00E5785A">
        <w:rPr>
          <w:rFonts w:asciiTheme="majorBidi" w:hAnsiTheme="majorBidi" w:cstheme="majorBidi"/>
          <w:sz w:val="24"/>
          <w:szCs w:val="24"/>
        </w:rPr>
        <w:t xml:space="preserve">m (Behar et al., 2006; Owens &amp; King, 1999). </w:t>
      </w:r>
      <w:r w:rsidR="002E610A" w:rsidRPr="00E5785A">
        <w:rPr>
          <w:rFonts w:asciiTheme="majorBidi" w:hAnsiTheme="majorBidi" w:cstheme="majorBidi"/>
          <w:sz w:val="24"/>
          <w:szCs w:val="24"/>
        </w:rPr>
        <w:t>Social and cultural d</w:t>
      </w:r>
      <w:r w:rsidR="005A4210" w:rsidRPr="00E5785A">
        <w:rPr>
          <w:rFonts w:asciiTheme="majorBidi" w:hAnsiTheme="majorBidi" w:cstheme="majorBidi"/>
          <w:sz w:val="24"/>
          <w:szCs w:val="24"/>
        </w:rPr>
        <w:t xml:space="preserve">ifferences between the two groups </w:t>
      </w:r>
      <w:r w:rsidR="002E610A" w:rsidRPr="00E5785A">
        <w:rPr>
          <w:rFonts w:asciiTheme="majorBidi" w:hAnsiTheme="majorBidi" w:cstheme="majorBidi"/>
          <w:sz w:val="24"/>
          <w:szCs w:val="24"/>
        </w:rPr>
        <w:t>find expression</w:t>
      </w:r>
      <w:r w:rsidR="005A4210" w:rsidRPr="00E5785A">
        <w:rPr>
          <w:rFonts w:asciiTheme="majorBidi" w:hAnsiTheme="majorBidi" w:cstheme="majorBidi"/>
          <w:sz w:val="24"/>
          <w:szCs w:val="24"/>
        </w:rPr>
        <w:t xml:space="preserve"> in a multitude of fields, for example, age of marriage, which is lower among </w:t>
      </w:r>
      <w:r w:rsidR="002E610A" w:rsidRPr="00E5785A">
        <w:rPr>
          <w:rFonts w:asciiTheme="majorBidi" w:hAnsiTheme="majorBidi" w:cstheme="majorBidi"/>
          <w:sz w:val="24"/>
          <w:szCs w:val="24"/>
        </w:rPr>
        <w:t>Mizrahi</w:t>
      </w:r>
      <w:r w:rsidR="005A4210" w:rsidRPr="00E5785A">
        <w:rPr>
          <w:rFonts w:asciiTheme="majorBidi" w:hAnsiTheme="majorBidi" w:cstheme="majorBidi"/>
          <w:sz w:val="24"/>
          <w:szCs w:val="24"/>
        </w:rPr>
        <w:t>m (Peres &amp; Katz, 1981), and family size, which tends to be smaller among Ashkenazim (</w:t>
      </w:r>
      <w:r w:rsidR="005A4210" w:rsidRPr="00E5785A">
        <w:rPr>
          <w:rFonts w:asciiTheme="majorBidi" w:eastAsia="Times New Roman" w:hAnsiTheme="majorBidi" w:cstheme="majorBidi"/>
          <w:sz w:val="24"/>
          <w:szCs w:val="24"/>
        </w:rPr>
        <w:t>Yuchtman-Yaar, 2005</w:t>
      </w:r>
      <w:r w:rsidR="005A4210" w:rsidRPr="00E5785A">
        <w:rPr>
          <w:rFonts w:asciiTheme="majorBidi" w:hAnsiTheme="majorBidi" w:cstheme="majorBidi"/>
          <w:sz w:val="24"/>
          <w:szCs w:val="24"/>
        </w:rPr>
        <w:t>). There are differences in education between the two groups as well, with As</w:t>
      </w:r>
      <w:r w:rsidR="002E610A" w:rsidRPr="00E5785A">
        <w:rPr>
          <w:rFonts w:asciiTheme="majorBidi" w:hAnsiTheme="majorBidi" w:cstheme="majorBidi"/>
          <w:sz w:val="24"/>
          <w:szCs w:val="24"/>
        </w:rPr>
        <w:t xml:space="preserve">hkenazim on average attaining </w:t>
      </w:r>
      <w:r w:rsidR="005A4210" w:rsidRPr="00E5785A">
        <w:rPr>
          <w:rFonts w:asciiTheme="majorBidi" w:hAnsiTheme="majorBidi" w:cstheme="majorBidi"/>
          <w:sz w:val="24"/>
          <w:szCs w:val="24"/>
        </w:rPr>
        <w:t xml:space="preserve">higher </w:t>
      </w:r>
      <w:r w:rsidR="002E610A" w:rsidRPr="00E5785A">
        <w:rPr>
          <w:rFonts w:asciiTheme="majorBidi" w:hAnsiTheme="majorBidi" w:cstheme="majorBidi"/>
          <w:sz w:val="24"/>
          <w:szCs w:val="24"/>
        </w:rPr>
        <w:t xml:space="preserve">levels </w:t>
      </w:r>
      <w:r w:rsidR="005A4210" w:rsidRPr="00E5785A">
        <w:rPr>
          <w:rFonts w:asciiTheme="majorBidi" w:hAnsiTheme="majorBidi" w:cstheme="majorBidi"/>
          <w:sz w:val="24"/>
          <w:szCs w:val="24"/>
        </w:rPr>
        <w:t xml:space="preserve">educational than </w:t>
      </w:r>
      <w:r w:rsidR="002E610A" w:rsidRPr="00E5785A">
        <w:rPr>
          <w:rFonts w:asciiTheme="majorBidi" w:hAnsiTheme="majorBidi" w:cstheme="majorBidi"/>
          <w:sz w:val="24"/>
          <w:szCs w:val="24"/>
        </w:rPr>
        <w:t>Mizrahi</w:t>
      </w:r>
      <w:r w:rsidR="005A4210" w:rsidRPr="00E5785A">
        <w:rPr>
          <w:rFonts w:asciiTheme="majorBidi" w:hAnsiTheme="majorBidi" w:cstheme="majorBidi"/>
          <w:sz w:val="24"/>
          <w:szCs w:val="24"/>
        </w:rPr>
        <w:t xml:space="preserve">m (Haberfeld &amp; Cohen, 2007; Semyyonov &amp; Lewin-Epstein, 1991). </w:t>
      </w:r>
      <w:r w:rsidR="00761CC3">
        <w:rPr>
          <w:rFonts w:asciiTheme="majorBidi" w:hAnsiTheme="majorBidi" w:cstheme="majorBidi"/>
          <w:sz w:val="24"/>
          <w:szCs w:val="24"/>
        </w:rPr>
        <w:t>Dvir et</w:t>
      </w:r>
      <w:r w:rsidR="005A4210" w:rsidRPr="00E5785A">
        <w:rPr>
          <w:rFonts w:asciiTheme="majorBidi" w:hAnsiTheme="majorBidi" w:cstheme="majorBidi"/>
          <w:sz w:val="24"/>
          <w:szCs w:val="24"/>
        </w:rPr>
        <w:t xml:space="preserve"> </w:t>
      </w:r>
      <w:r w:rsidR="00077A5E" w:rsidRPr="00E5785A">
        <w:rPr>
          <w:rFonts w:asciiTheme="majorBidi" w:hAnsiTheme="majorBidi" w:cstheme="majorBidi"/>
          <w:sz w:val="24"/>
          <w:szCs w:val="24"/>
        </w:rPr>
        <w:t>a</w:t>
      </w:r>
      <w:r w:rsidR="005A4210" w:rsidRPr="00E5785A">
        <w:rPr>
          <w:rFonts w:asciiTheme="majorBidi" w:hAnsiTheme="majorBidi" w:cstheme="majorBidi"/>
          <w:sz w:val="24"/>
          <w:szCs w:val="24"/>
        </w:rPr>
        <w:t>l</w:t>
      </w:r>
      <w:r w:rsidR="00761CC3">
        <w:rPr>
          <w:rFonts w:asciiTheme="majorBidi" w:hAnsiTheme="majorBidi" w:cstheme="majorBidi"/>
          <w:sz w:val="24"/>
          <w:szCs w:val="24"/>
        </w:rPr>
        <w:t>.</w:t>
      </w:r>
      <w:r w:rsidR="005A4210" w:rsidRPr="00E5785A">
        <w:rPr>
          <w:rFonts w:asciiTheme="majorBidi" w:hAnsiTheme="majorBidi" w:cstheme="majorBidi"/>
          <w:sz w:val="24"/>
          <w:szCs w:val="24"/>
        </w:rPr>
        <w:t xml:space="preserve"> (2002) and Gilboa (2009)</w:t>
      </w:r>
      <w:r w:rsidR="00761CC3">
        <w:rPr>
          <w:rFonts w:asciiTheme="majorBidi" w:hAnsiTheme="majorBidi" w:cstheme="majorBidi"/>
          <w:sz w:val="24"/>
          <w:szCs w:val="24"/>
        </w:rPr>
        <w:t xml:space="preserve"> found that</w:t>
      </w:r>
      <w:r w:rsidR="005A4210" w:rsidRPr="00E5785A">
        <w:rPr>
          <w:rFonts w:asciiTheme="majorBidi" w:hAnsiTheme="majorBidi" w:cstheme="majorBidi"/>
          <w:sz w:val="24"/>
          <w:szCs w:val="24"/>
        </w:rPr>
        <w:t xml:space="preserve"> </w:t>
      </w:r>
      <w:r w:rsidR="00077A5E" w:rsidRPr="00E5785A">
        <w:rPr>
          <w:rFonts w:asciiTheme="majorBidi" w:hAnsiTheme="majorBidi" w:cstheme="majorBidi"/>
          <w:sz w:val="24"/>
          <w:szCs w:val="24"/>
        </w:rPr>
        <w:t>many of the above gaps can be accounted for by parents</w:t>
      </w:r>
      <w:r w:rsidR="002E610A" w:rsidRPr="00E5785A">
        <w:rPr>
          <w:rFonts w:asciiTheme="majorBidi" w:hAnsiTheme="majorBidi" w:cstheme="majorBidi"/>
          <w:sz w:val="24"/>
          <w:szCs w:val="24"/>
        </w:rPr>
        <w:t>’</w:t>
      </w:r>
      <w:r w:rsidR="00077A5E" w:rsidRPr="00E5785A">
        <w:rPr>
          <w:rFonts w:asciiTheme="majorBidi" w:hAnsiTheme="majorBidi" w:cstheme="majorBidi"/>
          <w:sz w:val="24"/>
          <w:szCs w:val="24"/>
        </w:rPr>
        <w:t xml:space="preserve"> </w:t>
      </w:r>
      <w:r w:rsidR="002E610A" w:rsidRPr="00E5785A">
        <w:rPr>
          <w:rFonts w:asciiTheme="majorBidi" w:hAnsiTheme="majorBidi" w:cstheme="majorBidi"/>
          <w:sz w:val="24"/>
          <w:szCs w:val="24"/>
        </w:rPr>
        <w:t xml:space="preserve">level of </w:t>
      </w:r>
      <w:r w:rsidR="00077A5E" w:rsidRPr="00E5785A">
        <w:rPr>
          <w:rFonts w:asciiTheme="majorBidi" w:hAnsiTheme="majorBidi" w:cstheme="majorBidi"/>
          <w:sz w:val="24"/>
          <w:szCs w:val="24"/>
        </w:rPr>
        <w:t xml:space="preserve">education, </w:t>
      </w:r>
      <w:r w:rsidR="002E610A" w:rsidRPr="00E5785A">
        <w:rPr>
          <w:rFonts w:asciiTheme="majorBidi" w:hAnsiTheme="majorBidi" w:cstheme="majorBidi"/>
          <w:sz w:val="24"/>
          <w:szCs w:val="24"/>
        </w:rPr>
        <w:t xml:space="preserve">based on </w:t>
      </w:r>
      <w:r w:rsidR="00077A5E" w:rsidRPr="00E5785A">
        <w:rPr>
          <w:rFonts w:asciiTheme="majorBidi" w:hAnsiTheme="majorBidi" w:cstheme="majorBidi"/>
          <w:sz w:val="24"/>
          <w:szCs w:val="24"/>
        </w:rPr>
        <w:t xml:space="preserve">empirical evidence that Ashkenazim arrived in Israel with higher levels of education on average than </w:t>
      </w:r>
      <w:r w:rsidR="002E610A" w:rsidRPr="00E5785A">
        <w:rPr>
          <w:rFonts w:asciiTheme="majorBidi" w:hAnsiTheme="majorBidi" w:cstheme="majorBidi"/>
          <w:sz w:val="24"/>
          <w:szCs w:val="24"/>
        </w:rPr>
        <w:t>Mizrahi</w:t>
      </w:r>
      <w:r w:rsidR="00077A5E" w:rsidRPr="00E5785A">
        <w:rPr>
          <w:rFonts w:asciiTheme="majorBidi" w:hAnsiTheme="majorBidi" w:cstheme="majorBidi"/>
          <w:sz w:val="24"/>
          <w:szCs w:val="24"/>
        </w:rPr>
        <w:t>m.</w:t>
      </w:r>
    </w:p>
    <w:p w14:paraId="7924ACF2" w14:textId="1BA7AB03" w:rsidR="00077A5E" w:rsidRPr="00E5785A" w:rsidRDefault="00077A5E"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 xml:space="preserve">Political representation is another area where there are gaps between the two groups, Ashkenazim are more highly and dominantly represented in </w:t>
      </w:r>
      <w:r w:rsidR="002E610A" w:rsidRPr="00E5785A">
        <w:rPr>
          <w:rFonts w:asciiTheme="majorBidi" w:hAnsiTheme="majorBidi" w:cstheme="majorBidi"/>
          <w:sz w:val="24"/>
          <w:szCs w:val="24"/>
        </w:rPr>
        <w:t>comparison</w:t>
      </w:r>
      <w:r w:rsidRPr="00E5785A">
        <w:rPr>
          <w:rFonts w:asciiTheme="majorBidi" w:hAnsiTheme="majorBidi" w:cstheme="majorBidi"/>
          <w:sz w:val="24"/>
          <w:szCs w:val="24"/>
        </w:rPr>
        <w:t xml:space="preserve"> to </w:t>
      </w:r>
      <w:r w:rsidR="002E610A" w:rsidRPr="00E5785A">
        <w:rPr>
          <w:rFonts w:asciiTheme="majorBidi" w:hAnsiTheme="majorBidi" w:cstheme="majorBidi"/>
          <w:sz w:val="24"/>
          <w:szCs w:val="24"/>
        </w:rPr>
        <w:t>Mizrahi</w:t>
      </w:r>
      <w:r w:rsidRPr="00E5785A">
        <w:rPr>
          <w:rFonts w:asciiTheme="majorBidi" w:hAnsiTheme="majorBidi" w:cstheme="majorBidi"/>
          <w:sz w:val="24"/>
          <w:szCs w:val="24"/>
        </w:rPr>
        <w:t xml:space="preserve">m, yet </w:t>
      </w:r>
      <w:r w:rsidRPr="00E5785A">
        <w:rPr>
          <w:rFonts w:asciiTheme="majorBidi" w:hAnsiTheme="majorBidi" w:cstheme="majorBidi"/>
          <w:sz w:val="24"/>
          <w:szCs w:val="24"/>
        </w:rPr>
        <w:lastRenderedPageBreak/>
        <w:t>studies have found that these gaps in representation have grown smaller over time (Brichta, 2011; Rahat and Itzkovitch, 2012).</w:t>
      </w:r>
    </w:p>
    <w:p w14:paraId="0F0BAC90" w14:textId="42B8AD62" w:rsidR="00077A5E" w:rsidRPr="00E5785A" w:rsidRDefault="00077A5E"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 xml:space="preserve">In contrast to other areas mentioned here, where there is clear evidence that ethnic gaps have decreased over time, scholarly opinion is divided over the issue of economic disparities. One study of the economic gap found, rather surprisingly, that economic </w:t>
      </w:r>
      <w:r w:rsidR="002E610A" w:rsidRPr="00E5785A">
        <w:rPr>
          <w:rFonts w:asciiTheme="majorBidi" w:hAnsiTheme="majorBidi" w:cstheme="majorBidi"/>
          <w:sz w:val="24"/>
          <w:szCs w:val="24"/>
        </w:rPr>
        <w:t>gaps</w:t>
      </w:r>
      <w:r w:rsidRPr="00E5785A">
        <w:rPr>
          <w:rFonts w:asciiTheme="majorBidi" w:hAnsiTheme="majorBidi" w:cstheme="majorBidi"/>
          <w:sz w:val="24"/>
          <w:szCs w:val="24"/>
        </w:rPr>
        <w:t xml:space="preserve"> between Ashkenazim and </w:t>
      </w:r>
      <w:r w:rsidR="00056818">
        <w:rPr>
          <w:rFonts w:asciiTheme="majorBidi" w:hAnsiTheme="majorBidi" w:cstheme="majorBidi"/>
          <w:sz w:val="24"/>
          <w:szCs w:val="24"/>
        </w:rPr>
        <w:t>Mizrahim</w:t>
      </w:r>
      <w:r w:rsidRPr="00E5785A">
        <w:rPr>
          <w:rFonts w:asciiTheme="majorBidi" w:hAnsiTheme="majorBidi" w:cstheme="majorBidi"/>
          <w:sz w:val="24"/>
          <w:szCs w:val="24"/>
        </w:rPr>
        <w:t xml:space="preserve"> are </w:t>
      </w:r>
      <w:r w:rsidR="002E610A" w:rsidRPr="00E5785A">
        <w:rPr>
          <w:rFonts w:asciiTheme="majorBidi" w:hAnsiTheme="majorBidi" w:cstheme="majorBidi"/>
          <w:sz w:val="24"/>
          <w:szCs w:val="24"/>
        </w:rPr>
        <w:t xml:space="preserve">even </w:t>
      </w:r>
      <w:r w:rsidRPr="00E5785A">
        <w:rPr>
          <w:rFonts w:asciiTheme="majorBidi" w:hAnsiTheme="majorBidi" w:cstheme="majorBidi"/>
          <w:sz w:val="24"/>
          <w:szCs w:val="24"/>
        </w:rPr>
        <w:t xml:space="preserve">greater among the second generation (Mark, 2000). Another study (Dahan, 2013), however, found that income disparities between the two groups have </w:t>
      </w:r>
      <w:r w:rsidR="002E610A" w:rsidRPr="00E5785A">
        <w:rPr>
          <w:rFonts w:asciiTheme="majorBidi" w:hAnsiTheme="majorBidi" w:cstheme="majorBidi"/>
          <w:sz w:val="24"/>
          <w:szCs w:val="24"/>
        </w:rPr>
        <w:t>shrunk</w:t>
      </w:r>
      <w:r w:rsidRPr="00E5785A">
        <w:rPr>
          <w:rFonts w:asciiTheme="majorBidi" w:hAnsiTheme="majorBidi" w:cstheme="majorBidi"/>
          <w:sz w:val="24"/>
          <w:szCs w:val="24"/>
        </w:rPr>
        <w:t xml:space="preserve"> since the 1990s.</w:t>
      </w:r>
    </w:p>
    <w:p w14:paraId="4DE7D279" w14:textId="73708426" w:rsidR="00077A5E" w:rsidRPr="00E5785A" w:rsidRDefault="008040E5"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 xml:space="preserve">Disparities between the two ethnic groups exist also in </w:t>
      </w:r>
      <w:r w:rsidR="00077A5E" w:rsidRPr="00E5785A">
        <w:rPr>
          <w:rFonts w:asciiTheme="majorBidi" w:hAnsiTheme="majorBidi" w:cstheme="majorBidi"/>
          <w:sz w:val="24"/>
          <w:szCs w:val="24"/>
        </w:rPr>
        <w:t>the realm of criminal justice</w:t>
      </w:r>
      <w:r w:rsidRPr="00E5785A">
        <w:rPr>
          <w:rFonts w:asciiTheme="majorBidi" w:hAnsiTheme="majorBidi" w:cstheme="majorBidi"/>
          <w:sz w:val="24"/>
          <w:szCs w:val="24"/>
        </w:rPr>
        <w:t xml:space="preserve">.   </w:t>
      </w:r>
      <w:r w:rsidR="00CC0D48" w:rsidRPr="00E5785A">
        <w:rPr>
          <w:rFonts w:asciiTheme="majorBidi" w:hAnsiTheme="majorBidi" w:cstheme="majorBidi"/>
          <w:sz w:val="24"/>
          <w:szCs w:val="24"/>
        </w:rPr>
        <w:t>R</w:t>
      </w:r>
      <w:r w:rsidR="002E610A" w:rsidRPr="00E5785A">
        <w:rPr>
          <w:rFonts w:asciiTheme="majorBidi" w:hAnsiTheme="majorBidi" w:cstheme="majorBidi"/>
          <w:sz w:val="24"/>
          <w:szCs w:val="24"/>
        </w:rPr>
        <w:t>esearch</w:t>
      </w:r>
      <w:r w:rsidRPr="00E5785A">
        <w:rPr>
          <w:rFonts w:asciiTheme="majorBidi" w:hAnsiTheme="majorBidi" w:cstheme="majorBidi"/>
          <w:sz w:val="24"/>
          <w:szCs w:val="24"/>
        </w:rPr>
        <w:t xml:space="preserve"> on discrimination in this area </w:t>
      </w:r>
      <w:r w:rsidR="002E610A" w:rsidRPr="00E5785A">
        <w:rPr>
          <w:rFonts w:asciiTheme="majorBidi" w:hAnsiTheme="majorBidi" w:cstheme="majorBidi"/>
          <w:sz w:val="24"/>
          <w:szCs w:val="24"/>
        </w:rPr>
        <w:t>has found</w:t>
      </w:r>
      <w:r w:rsidRPr="00E5785A">
        <w:rPr>
          <w:rFonts w:asciiTheme="majorBidi" w:hAnsiTheme="majorBidi" w:cstheme="majorBidi"/>
          <w:sz w:val="24"/>
          <w:szCs w:val="24"/>
        </w:rPr>
        <w:t xml:space="preserve"> that individuals belonging to the </w:t>
      </w:r>
      <w:r w:rsidR="002E610A" w:rsidRPr="00E5785A">
        <w:rPr>
          <w:rFonts w:asciiTheme="majorBidi" w:hAnsiTheme="majorBidi" w:cstheme="majorBidi"/>
          <w:sz w:val="24"/>
          <w:szCs w:val="24"/>
        </w:rPr>
        <w:t>Mizrahi</w:t>
      </w:r>
      <w:r w:rsidRPr="00E5785A">
        <w:rPr>
          <w:rFonts w:asciiTheme="majorBidi" w:hAnsiTheme="majorBidi" w:cstheme="majorBidi"/>
          <w:sz w:val="24"/>
          <w:szCs w:val="24"/>
        </w:rPr>
        <w:t xml:space="preserve"> ethnic group have a higher tendency </w:t>
      </w:r>
      <w:r w:rsidR="002E610A" w:rsidRPr="00E5785A">
        <w:rPr>
          <w:rFonts w:asciiTheme="majorBidi" w:hAnsiTheme="majorBidi" w:cstheme="majorBidi"/>
          <w:sz w:val="24"/>
          <w:szCs w:val="24"/>
        </w:rPr>
        <w:t xml:space="preserve">to commit crime than </w:t>
      </w:r>
      <w:r w:rsidRPr="00E5785A">
        <w:rPr>
          <w:rFonts w:asciiTheme="majorBidi" w:hAnsiTheme="majorBidi" w:cstheme="majorBidi"/>
          <w:sz w:val="24"/>
          <w:szCs w:val="24"/>
        </w:rPr>
        <w:t xml:space="preserve">Ashkenazim (Ajzenstadt &amp; Borowski, 2005; Fishman, Rattner &amp; Weimann, 1987). </w:t>
      </w:r>
      <w:commentRangeStart w:id="6"/>
      <w:r w:rsidRPr="00E5785A">
        <w:rPr>
          <w:rFonts w:asciiTheme="majorBidi" w:hAnsiTheme="majorBidi" w:cstheme="majorBidi"/>
          <w:sz w:val="24"/>
          <w:szCs w:val="24"/>
        </w:rPr>
        <w:t xml:space="preserve">Biton (2012), who studied ethnic disparities in academic institutions, found clear evidence of discrimination, expressed in the underrepresentation of </w:t>
      </w:r>
      <w:r w:rsidR="002E610A" w:rsidRPr="00E5785A">
        <w:rPr>
          <w:rFonts w:asciiTheme="majorBidi" w:hAnsiTheme="majorBidi" w:cstheme="majorBidi"/>
          <w:sz w:val="24"/>
          <w:szCs w:val="24"/>
        </w:rPr>
        <w:t>Mizrahi</w:t>
      </w:r>
      <w:r w:rsidRPr="00E5785A">
        <w:rPr>
          <w:rFonts w:asciiTheme="majorBidi" w:hAnsiTheme="majorBidi" w:cstheme="majorBidi"/>
          <w:sz w:val="24"/>
          <w:szCs w:val="24"/>
        </w:rPr>
        <w:t>m.</w:t>
      </w:r>
      <w:commentRangeEnd w:id="6"/>
      <w:r w:rsidR="00CC0D48" w:rsidRPr="00E5785A">
        <w:rPr>
          <w:rStyle w:val="CommentReference"/>
          <w:rFonts w:asciiTheme="majorBidi" w:hAnsiTheme="majorBidi" w:cstheme="majorBidi"/>
          <w:sz w:val="24"/>
          <w:szCs w:val="24"/>
        </w:rPr>
        <w:commentReference w:id="6"/>
      </w:r>
    </w:p>
    <w:p w14:paraId="518254B5" w14:textId="2B9658A1" w:rsidR="008040E5" w:rsidRPr="00E5785A" w:rsidRDefault="008040E5" w:rsidP="00056818">
      <w:pPr>
        <w:bidi w:val="0"/>
        <w:spacing w:line="360" w:lineRule="auto"/>
        <w:jc w:val="both"/>
        <w:rPr>
          <w:rFonts w:asciiTheme="majorBidi" w:eastAsia="TimesNewRomanPSMT" w:hAnsiTheme="majorBidi" w:cstheme="majorBidi"/>
          <w:sz w:val="24"/>
          <w:szCs w:val="24"/>
        </w:rPr>
      </w:pPr>
      <w:r w:rsidRPr="00E5785A">
        <w:rPr>
          <w:rFonts w:asciiTheme="majorBidi" w:hAnsiTheme="majorBidi" w:cstheme="majorBidi"/>
          <w:sz w:val="24"/>
          <w:szCs w:val="24"/>
        </w:rPr>
        <w:t xml:space="preserve">The above noted disparities between the two </w:t>
      </w:r>
      <w:r w:rsidR="00CC0D48" w:rsidRPr="00E5785A">
        <w:rPr>
          <w:rFonts w:asciiTheme="majorBidi" w:hAnsiTheme="majorBidi" w:cstheme="majorBidi"/>
          <w:sz w:val="24"/>
          <w:szCs w:val="24"/>
        </w:rPr>
        <w:t xml:space="preserve">ethnic </w:t>
      </w:r>
      <w:r w:rsidRPr="00E5785A">
        <w:rPr>
          <w:rFonts w:asciiTheme="majorBidi" w:hAnsiTheme="majorBidi" w:cstheme="majorBidi"/>
          <w:sz w:val="24"/>
          <w:szCs w:val="24"/>
        </w:rPr>
        <w:t xml:space="preserve">groups do not necessarily attest to discrimination. It is possible, and even likely, that these disparities originate in individual characteristics and opening positions (in terms of education, capital, culture and the like). </w:t>
      </w:r>
      <w:commentRangeStart w:id="7"/>
      <w:r w:rsidRPr="00E5785A">
        <w:rPr>
          <w:rFonts w:asciiTheme="majorBidi" w:hAnsiTheme="majorBidi" w:cstheme="majorBidi"/>
          <w:sz w:val="24"/>
          <w:szCs w:val="24"/>
        </w:rPr>
        <w:t>These disparities may be reflections of the qualities and characteristics of the individuals within each of the groups</w:t>
      </w:r>
      <w:commentRangeEnd w:id="7"/>
      <w:r w:rsidR="00CC0D48" w:rsidRPr="00E5785A">
        <w:rPr>
          <w:rStyle w:val="CommentReference"/>
          <w:rFonts w:asciiTheme="majorBidi" w:hAnsiTheme="majorBidi" w:cstheme="majorBidi"/>
          <w:sz w:val="24"/>
          <w:szCs w:val="24"/>
        </w:rPr>
        <w:commentReference w:id="7"/>
      </w:r>
      <w:r w:rsidRPr="00E5785A">
        <w:rPr>
          <w:rFonts w:asciiTheme="majorBidi" w:hAnsiTheme="majorBidi" w:cstheme="majorBidi"/>
          <w:sz w:val="24"/>
          <w:szCs w:val="24"/>
        </w:rPr>
        <w:t xml:space="preserve">. When </w:t>
      </w:r>
      <w:r w:rsidR="00CC0D48" w:rsidRPr="00E5785A">
        <w:rPr>
          <w:rFonts w:asciiTheme="majorBidi" w:hAnsiTheme="majorBidi" w:cstheme="majorBidi"/>
          <w:sz w:val="24"/>
          <w:szCs w:val="24"/>
        </w:rPr>
        <w:t>studying</w:t>
      </w:r>
      <w:r w:rsidRPr="00E5785A">
        <w:rPr>
          <w:rFonts w:asciiTheme="majorBidi" w:hAnsiTheme="majorBidi" w:cstheme="majorBidi"/>
          <w:sz w:val="24"/>
          <w:szCs w:val="24"/>
        </w:rPr>
        <w:t xml:space="preserve"> discrimination, one should </w:t>
      </w:r>
      <w:r w:rsidR="00CC0D48" w:rsidRPr="00E5785A">
        <w:rPr>
          <w:rFonts w:asciiTheme="majorBidi" w:hAnsiTheme="majorBidi" w:cstheme="majorBidi"/>
          <w:sz w:val="24"/>
          <w:szCs w:val="24"/>
        </w:rPr>
        <w:t xml:space="preserve">also </w:t>
      </w:r>
      <w:r w:rsidRPr="00E5785A">
        <w:rPr>
          <w:rFonts w:asciiTheme="majorBidi" w:hAnsiTheme="majorBidi" w:cstheme="majorBidi"/>
          <w:sz w:val="24"/>
          <w:szCs w:val="24"/>
        </w:rPr>
        <w:t xml:space="preserve">take into account addition relevant factors affecting individual characteristics. </w:t>
      </w:r>
      <w:r w:rsidR="00DA3F4F" w:rsidRPr="00E5785A">
        <w:rPr>
          <w:rFonts w:asciiTheme="majorBidi" w:hAnsiTheme="majorBidi" w:cstheme="majorBidi"/>
          <w:sz w:val="24"/>
          <w:szCs w:val="24"/>
        </w:rPr>
        <w:t>One study</w:t>
      </w:r>
      <w:r w:rsidRPr="00E5785A">
        <w:rPr>
          <w:rFonts w:asciiTheme="majorBidi" w:hAnsiTheme="majorBidi" w:cstheme="majorBidi"/>
          <w:sz w:val="24"/>
          <w:szCs w:val="24"/>
        </w:rPr>
        <w:t xml:space="preserve"> examined </w:t>
      </w:r>
      <w:r w:rsidR="00DA3F4F" w:rsidRPr="00E5785A">
        <w:rPr>
          <w:rFonts w:asciiTheme="majorBidi" w:hAnsiTheme="majorBidi" w:cstheme="majorBidi"/>
          <w:sz w:val="24"/>
          <w:szCs w:val="24"/>
        </w:rPr>
        <w:t xml:space="preserve">ethnic </w:t>
      </w:r>
      <w:r w:rsidRPr="00E5785A">
        <w:rPr>
          <w:rFonts w:asciiTheme="majorBidi" w:hAnsiTheme="majorBidi" w:cstheme="majorBidi"/>
          <w:sz w:val="24"/>
          <w:szCs w:val="24"/>
        </w:rPr>
        <w:t xml:space="preserve">discrimination in the labor market by comparing two </w:t>
      </w:r>
      <w:r w:rsidR="00CC0D48" w:rsidRPr="00E5785A">
        <w:rPr>
          <w:rFonts w:asciiTheme="majorBidi" w:hAnsiTheme="majorBidi" w:cstheme="majorBidi"/>
          <w:sz w:val="24"/>
          <w:szCs w:val="24"/>
        </w:rPr>
        <w:t>groups of subjects</w:t>
      </w:r>
      <w:r w:rsidRPr="00E5785A">
        <w:rPr>
          <w:rFonts w:asciiTheme="majorBidi" w:hAnsiTheme="majorBidi" w:cstheme="majorBidi"/>
          <w:sz w:val="24"/>
          <w:szCs w:val="24"/>
        </w:rPr>
        <w:t xml:space="preserve"> where the ethnic affiliation of the father and mother were different: in one group the father was </w:t>
      </w:r>
      <w:r w:rsidR="002E610A" w:rsidRPr="00E5785A">
        <w:rPr>
          <w:rFonts w:asciiTheme="majorBidi" w:hAnsiTheme="majorBidi" w:cstheme="majorBidi"/>
          <w:sz w:val="24"/>
          <w:szCs w:val="24"/>
        </w:rPr>
        <w:t>Mizrahi</w:t>
      </w:r>
      <w:r w:rsidRPr="00E5785A">
        <w:rPr>
          <w:rFonts w:asciiTheme="majorBidi" w:hAnsiTheme="majorBidi" w:cstheme="majorBidi"/>
          <w:sz w:val="24"/>
          <w:szCs w:val="24"/>
        </w:rPr>
        <w:t xml:space="preserve"> and </w:t>
      </w:r>
      <w:r w:rsidR="00DA3F4F" w:rsidRPr="00E5785A">
        <w:rPr>
          <w:rFonts w:asciiTheme="majorBidi" w:hAnsiTheme="majorBidi" w:cstheme="majorBidi"/>
          <w:sz w:val="24"/>
          <w:szCs w:val="24"/>
        </w:rPr>
        <w:t xml:space="preserve">the mother Ashkenazi, while the second group was the opposite, the father was Ashkenazi and the mother </w:t>
      </w:r>
      <w:r w:rsidR="002E610A" w:rsidRPr="00E5785A">
        <w:rPr>
          <w:rFonts w:asciiTheme="majorBidi" w:hAnsiTheme="majorBidi" w:cstheme="majorBidi"/>
          <w:sz w:val="24"/>
          <w:szCs w:val="24"/>
        </w:rPr>
        <w:t>Mizrahi</w:t>
      </w:r>
      <w:r w:rsidR="00DA3F4F" w:rsidRPr="00E5785A">
        <w:rPr>
          <w:rFonts w:asciiTheme="majorBidi" w:hAnsiTheme="majorBidi" w:cstheme="majorBidi"/>
          <w:sz w:val="24"/>
          <w:szCs w:val="24"/>
        </w:rPr>
        <w:t xml:space="preserve">. This study revealed that the average salary for the group with </w:t>
      </w:r>
      <w:r w:rsidR="002E610A" w:rsidRPr="00E5785A">
        <w:rPr>
          <w:rFonts w:asciiTheme="majorBidi" w:hAnsiTheme="majorBidi" w:cstheme="majorBidi"/>
          <w:sz w:val="24"/>
          <w:szCs w:val="24"/>
        </w:rPr>
        <w:t>Mizrahi</w:t>
      </w:r>
      <w:r w:rsidR="00DA3F4F" w:rsidRPr="00E5785A">
        <w:rPr>
          <w:rFonts w:asciiTheme="majorBidi" w:hAnsiTheme="majorBidi" w:cstheme="majorBidi"/>
          <w:sz w:val="24"/>
          <w:szCs w:val="24"/>
        </w:rPr>
        <w:t xml:space="preserve"> fathers was 7% lower than for the group with Ashkenazi fathers (</w:t>
      </w:r>
      <w:r w:rsidR="00DA3F4F" w:rsidRPr="00E5785A">
        <w:rPr>
          <w:rFonts w:asciiTheme="majorBidi" w:eastAsia="TimesNewRomanPSMT" w:hAnsiTheme="majorBidi" w:cstheme="majorBidi"/>
          <w:sz w:val="24"/>
          <w:szCs w:val="24"/>
        </w:rPr>
        <w:t xml:space="preserve">Brenner &amp; Rubinstein, 2014). These findings may support to some extent the argument about the effects of </w:t>
      </w:r>
      <w:r w:rsidR="00761CC3">
        <w:rPr>
          <w:rFonts w:asciiTheme="majorBidi" w:eastAsia="TimesNewRomanPSMT" w:hAnsiTheme="majorBidi" w:cstheme="majorBidi"/>
          <w:sz w:val="24"/>
          <w:szCs w:val="24"/>
        </w:rPr>
        <w:t>surn</w:t>
      </w:r>
      <w:r w:rsidR="00DA3F4F" w:rsidRPr="00E5785A">
        <w:rPr>
          <w:rFonts w:asciiTheme="majorBidi" w:eastAsia="TimesNewRomanPSMT" w:hAnsiTheme="majorBidi" w:cstheme="majorBidi"/>
          <w:sz w:val="24"/>
          <w:szCs w:val="24"/>
        </w:rPr>
        <w:t xml:space="preserve">ames on discrimination, as will be detailed below. </w:t>
      </w:r>
    </w:p>
    <w:p w14:paraId="137D9142" w14:textId="77777777" w:rsidR="00761CC3" w:rsidRDefault="00761CC3" w:rsidP="00056818">
      <w:pPr>
        <w:bidi w:val="0"/>
        <w:spacing w:line="360" w:lineRule="auto"/>
        <w:jc w:val="both"/>
        <w:rPr>
          <w:rFonts w:asciiTheme="majorBidi" w:eastAsia="TimesNewRomanPSMT" w:hAnsiTheme="majorBidi" w:cstheme="majorBidi"/>
          <w:b/>
          <w:bCs/>
          <w:sz w:val="24"/>
          <w:szCs w:val="24"/>
        </w:rPr>
      </w:pPr>
    </w:p>
    <w:p w14:paraId="0FF87B0C" w14:textId="121D63E7" w:rsidR="004724A2" w:rsidRPr="00E5785A" w:rsidRDefault="004724A2" w:rsidP="00056818">
      <w:pPr>
        <w:bidi w:val="0"/>
        <w:spacing w:line="360" w:lineRule="auto"/>
        <w:jc w:val="both"/>
        <w:rPr>
          <w:rFonts w:asciiTheme="majorBidi" w:eastAsia="TimesNewRomanPSMT" w:hAnsiTheme="majorBidi" w:cstheme="majorBidi"/>
          <w:b/>
          <w:bCs/>
          <w:sz w:val="24"/>
          <w:szCs w:val="24"/>
        </w:rPr>
      </w:pPr>
      <w:r w:rsidRPr="00E5785A">
        <w:rPr>
          <w:rFonts w:asciiTheme="majorBidi" w:eastAsia="TimesNewRomanPSMT" w:hAnsiTheme="majorBidi" w:cstheme="majorBidi"/>
          <w:b/>
          <w:bCs/>
          <w:sz w:val="24"/>
          <w:szCs w:val="24"/>
        </w:rPr>
        <w:t xml:space="preserve">Ethnicity and </w:t>
      </w:r>
      <w:r w:rsidR="00761CC3">
        <w:rPr>
          <w:rFonts w:asciiTheme="majorBidi" w:eastAsia="TimesNewRomanPSMT" w:hAnsiTheme="majorBidi" w:cstheme="majorBidi"/>
          <w:b/>
          <w:bCs/>
          <w:sz w:val="24"/>
          <w:szCs w:val="24"/>
        </w:rPr>
        <w:t>surn</w:t>
      </w:r>
      <w:r w:rsidRPr="00E5785A">
        <w:rPr>
          <w:rFonts w:asciiTheme="majorBidi" w:eastAsia="TimesNewRomanPSMT" w:hAnsiTheme="majorBidi" w:cstheme="majorBidi"/>
          <w:b/>
          <w:bCs/>
          <w:sz w:val="24"/>
          <w:szCs w:val="24"/>
        </w:rPr>
        <w:t>ames</w:t>
      </w:r>
    </w:p>
    <w:p w14:paraId="4A95464A" w14:textId="08D27D5B" w:rsidR="004724A2" w:rsidRPr="00E5785A" w:rsidRDefault="00A72FF9"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 xml:space="preserve">As noted earlier, ethnic affiliation in Israel is informally based on </w:t>
      </w:r>
      <w:r w:rsidR="00761CC3">
        <w:rPr>
          <w:rFonts w:asciiTheme="majorBidi" w:hAnsiTheme="majorBidi" w:cstheme="majorBidi"/>
          <w:sz w:val="24"/>
          <w:szCs w:val="24"/>
        </w:rPr>
        <w:t>surnames</w:t>
      </w:r>
      <w:r w:rsidRPr="00E5785A">
        <w:rPr>
          <w:rFonts w:asciiTheme="majorBidi" w:hAnsiTheme="majorBidi" w:cstheme="majorBidi"/>
          <w:sz w:val="24"/>
          <w:szCs w:val="24"/>
        </w:rPr>
        <w:t xml:space="preserve">, or family names. In some exceptional cases, certain </w:t>
      </w:r>
      <w:r w:rsidR="00761CC3">
        <w:rPr>
          <w:rFonts w:asciiTheme="majorBidi" w:hAnsiTheme="majorBidi" w:cstheme="majorBidi"/>
          <w:sz w:val="24"/>
          <w:szCs w:val="24"/>
        </w:rPr>
        <w:t>surn</w:t>
      </w:r>
      <w:r w:rsidRPr="00E5785A">
        <w:rPr>
          <w:rFonts w:asciiTheme="majorBidi" w:hAnsiTheme="majorBidi" w:cstheme="majorBidi"/>
          <w:sz w:val="24"/>
          <w:szCs w:val="24"/>
        </w:rPr>
        <w:t xml:space="preserve">ames are found more or less equally in both ethnic </w:t>
      </w:r>
      <w:r w:rsidRPr="00E5785A">
        <w:rPr>
          <w:rFonts w:asciiTheme="majorBidi" w:hAnsiTheme="majorBidi" w:cstheme="majorBidi"/>
          <w:sz w:val="24"/>
          <w:szCs w:val="24"/>
        </w:rPr>
        <w:lastRenderedPageBreak/>
        <w:t xml:space="preserve">groups, for example, Bar, Meir, or Peled, such that it is not possible to unequivocally determine which ethnic group an individual is affiliated to. All the same, it should be noted that </w:t>
      </w:r>
      <w:r w:rsidR="00761CC3">
        <w:rPr>
          <w:rFonts w:asciiTheme="majorBidi" w:hAnsiTheme="majorBidi" w:cstheme="majorBidi"/>
          <w:sz w:val="24"/>
          <w:szCs w:val="24"/>
        </w:rPr>
        <w:t>surn</w:t>
      </w:r>
      <w:r w:rsidRPr="00E5785A">
        <w:rPr>
          <w:rFonts w:asciiTheme="majorBidi" w:hAnsiTheme="majorBidi" w:cstheme="majorBidi"/>
          <w:sz w:val="24"/>
          <w:szCs w:val="24"/>
        </w:rPr>
        <w:t xml:space="preserve">ames do not necessarily indicate an individual’s ethnic affiliation, since in many cases that individual might be the child of parents from different ethnicities. The issue of intermarriage, however, does not pose a problem for this study for two key reasons: First, discrimination is usually the result of the discriminating party’s perception, of how he or she views the other, rather than the actual ethnicity of that other or his parents. Thus, for example, most people would view a person with the </w:t>
      </w:r>
      <w:r w:rsidR="00761CC3">
        <w:rPr>
          <w:rFonts w:asciiTheme="majorBidi" w:hAnsiTheme="majorBidi" w:cstheme="majorBidi"/>
          <w:sz w:val="24"/>
          <w:szCs w:val="24"/>
        </w:rPr>
        <w:t>surn</w:t>
      </w:r>
      <w:r w:rsidRPr="00E5785A">
        <w:rPr>
          <w:rFonts w:asciiTheme="majorBidi" w:hAnsiTheme="majorBidi" w:cstheme="majorBidi"/>
          <w:sz w:val="24"/>
          <w:szCs w:val="24"/>
        </w:rPr>
        <w:t xml:space="preserve">ame Buzaglo as a </w:t>
      </w:r>
      <w:r w:rsidR="002E610A" w:rsidRPr="00E5785A">
        <w:rPr>
          <w:rFonts w:asciiTheme="majorBidi" w:hAnsiTheme="majorBidi" w:cstheme="majorBidi"/>
          <w:sz w:val="24"/>
          <w:szCs w:val="24"/>
        </w:rPr>
        <w:t>Mizrahi</w:t>
      </w:r>
      <w:r w:rsidRPr="00E5785A">
        <w:rPr>
          <w:rFonts w:asciiTheme="majorBidi" w:hAnsiTheme="majorBidi" w:cstheme="majorBidi"/>
          <w:sz w:val="24"/>
          <w:szCs w:val="24"/>
        </w:rPr>
        <w:t xml:space="preserve">, regardless of his actual ethnicity or that of his mother who might be Ashkenazi. The second reason that mixed marriages do not pose a problem for this study is the fact that most marriages in Israel are between members of the same ethnicity (Goldscheider, 2002). As of 2012, only 25% of Israeli citizens </w:t>
      </w:r>
      <w:r w:rsidR="008855E3" w:rsidRPr="00E5785A">
        <w:rPr>
          <w:rFonts w:asciiTheme="majorBidi" w:hAnsiTheme="majorBidi" w:cstheme="majorBidi"/>
          <w:sz w:val="24"/>
          <w:szCs w:val="24"/>
        </w:rPr>
        <w:t xml:space="preserve">are of mixed ethnicity (Sagiv, </w:t>
      </w:r>
      <w:r w:rsidRPr="00E5785A">
        <w:rPr>
          <w:rFonts w:asciiTheme="majorBidi" w:hAnsiTheme="majorBidi" w:cstheme="majorBidi"/>
          <w:sz w:val="24"/>
          <w:szCs w:val="24"/>
        </w:rPr>
        <w:t>2012), and the majority (75%)</w:t>
      </w:r>
      <w:r w:rsidR="008855E3" w:rsidRPr="00E5785A">
        <w:rPr>
          <w:rFonts w:asciiTheme="majorBidi" w:hAnsiTheme="majorBidi" w:cstheme="majorBidi"/>
          <w:sz w:val="24"/>
          <w:szCs w:val="24"/>
        </w:rPr>
        <w:t xml:space="preserve"> of individuals have parents belonging to the same ethnic group.</w:t>
      </w:r>
    </w:p>
    <w:p w14:paraId="5BB650EF" w14:textId="12145D96" w:rsidR="008855E3" w:rsidRPr="00E5785A" w:rsidRDefault="008855E3"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 xml:space="preserve">For the purpose of this study, family, or </w:t>
      </w:r>
      <w:r w:rsidR="00761CC3">
        <w:rPr>
          <w:rFonts w:asciiTheme="majorBidi" w:hAnsiTheme="majorBidi" w:cstheme="majorBidi"/>
          <w:sz w:val="24"/>
          <w:szCs w:val="24"/>
        </w:rPr>
        <w:t>surn</w:t>
      </w:r>
      <w:r w:rsidRPr="00E5785A">
        <w:rPr>
          <w:rFonts w:asciiTheme="majorBidi" w:hAnsiTheme="majorBidi" w:cstheme="majorBidi"/>
          <w:sz w:val="24"/>
          <w:szCs w:val="24"/>
        </w:rPr>
        <w:t xml:space="preserve">ames were divided into two categories: </w:t>
      </w:r>
      <w:r w:rsidR="002E610A" w:rsidRPr="00E5785A">
        <w:rPr>
          <w:rFonts w:asciiTheme="majorBidi" w:hAnsiTheme="majorBidi" w:cstheme="majorBidi"/>
          <w:sz w:val="24"/>
          <w:szCs w:val="24"/>
        </w:rPr>
        <w:t>Mizrahi</w:t>
      </w:r>
      <w:r w:rsidRPr="00E5785A">
        <w:rPr>
          <w:rFonts w:asciiTheme="majorBidi" w:hAnsiTheme="majorBidi" w:cstheme="majorBidi"/>
          <w:sz w:val="24"/>
          <w:szCs w:val="24"/>
        </w:rPr>
        <w:t xml:space="preserve"> and Ashkenazi. The categorization is based on a dataset created by the Israel Central Bureau of Statistics specifically for this study</w:t>
      </w:r>
      <w:r w:rsidRPr="00E5785A">
        <w:rPr>
          <w:rStyle w:val="FootnoteReference"/>
          <w:rFonts w:asciiTheme="majorBidi" w:hAnsiTheme="majorBidi" w:cstheme="majorBidi"/>
          <w:sz w:val="24"/>
          <w:szCs w:val="24"/>
        </w:rPr>
        <w:footnoteReference w:id="3"/>
      </w:r>
      <w:r w:rsidRPr="00E5785A">
        <w:rPr>
          <w:rFonts w:asciiTheme="majorBidi" w:hAnsiTheme="majorBidi" w:cstheme="majorBidi"/>
          <w:sz w:val="24"/>
          <w:szCs w:val="24"/>
        </w:rPr>
        <w:t xml:space="preserve"> (hereafter: CBS dataset), which details the number of citizens whose ethnic origin is European and American in comparison with those whose ethnic origin is Asian or African, for each </w:t>
      </w:r>
      <w:r w:rsidR="00761CC3">
        <w:rPr>
          <w:rFonts w:asciiTheme="majorBidi" w:hAnsiTheme="majorBidi" w:cstheme="majorBidi"/>
          <w:sz w:val="24"/>
          <w:szCs w:val="24"/>
        </w:rPr>
        <w:t>surname</w:t>
      </w:r>
      <w:r w:rsidRPr="00E5785A">
        <w:rPr>
          <w:rFonts w:asciiTheme="majorBidi" w:hAnsiTheme="majorBidi" w:cstheme="majorBidi"/>
          <w:sz w:val="24"/>
          <w:szCs w:val="24"/>
        </w:rPr>
        <w:t xml:space="preserve">. In cases where the individual was born in Israel, the ethnic origin registered was the father’s. Defining a specific ethnicity for each </w:t>
      </w:r>
      <w:r w:rsidR="00761CC3">
        <w:rPr>
          <w:rFonts w:asciiTheme="majorBidi" w:hAnsiTheme="majorBidi" w:cstheme="majorBidi"/>
          <w:sz w:val="24"/>
          <w:szCs w:val="24"/>
        </w:rPr>
        <w:t>sur</w:t>
      </w:r>
      <w:r w:rsidRPr="00E5785A">
        <w:rPr>
          <w:rFonts w:asciiTheme="majorBidi" w:hAnsiTheme="majorBidi" w:cstheme="majorBidi"/>
          <w:sz w:val="24"/>
          <w:szCs w:val="24"/>
        </w:rPr>
        <w:t xml:space="preserve">name was carried out as follows: whenever 80% or more of the individuals with this name could be affiliated with either Ashkenazi or </w:t>
      </w:r>
      <w:r w:rsidR="002E610A" w:rsidRPr="00E5785A">
        <w:rPr>
          <w:rFonts w:asciiTheme="majorBidi" w:hAnsiTheme="majorBidi" w:cstheme="majorBidi"/>
          <w:sz w:val="24"/>
          <w:szCs w:val="24"/>
        </w:rPr>
        <w:t>Mizrahi</w:t>
      </w:r>
      <w:r w:rsidRPr="00E5785A">
        <w:rPr>
          <w:rFonts w:asciiTheme="majorBidi" w:hAnsiTheme="majorBidi" w:cstheme="majorBidi"/>
          <w:sz w:val="24"/>
          <w:szCs w:val="24"/>
        </w:rPr>
        <w:t xml:space="preserve"> ethnicity, that particular </w:t>
      </w:r>
      <w:r w:rsidR="00761CC3">
        <w:rPr>
          <w:rFonts w:asciiTheme="majorBidi" w:hAnsiTheme="majorBidi" w:cstheme="majorBidi"/>
          <w:sz w:val="24"/>
          <w:szCs w:val="24"/>
        </w:rPr>
        <w:t>sur</w:t>
      </w:r>
      <w:r w:rsidRPr="00E5785A">
        <w:rPr>
          <w:rFonts w:asciiTheme="majorBidi" w:hAnsiTheme="majorBidi" w:cstheme="majorBidi"/>
          <w:sz w:val="24"/>
          <w:szCs w:val="24"/>
        </w:rPr>
        <w:t xml:space="preserve">name was associated with that ethnicity. In cases where </w:t>
      </w:r>
      <w:r w:rsidR="00220DD5" w:rsidRPr="00E5785A">
        <w:rPr>
          <w:rFonts w:asciiTheme="majorBidi" w:hAnsiTheme="majorBidi" w:cstheme="majorBidi"/>
          <w:sz w:val="24"/>
          <w:szCs w:val="24"/>
        </w:rPr>
        <w:t xml:space="preserve">the </w:t>
      </w:r>
      <w:r w:rsidRPr="00E5785A">
        <w:rPr>
          <w:rFonts w:asciiTheme="majorBidi" w:hAnsiTheme="majorBidi" w:cstheme="majorBidi"/>
          <w:sz w:val="24"/>
          <w:szCs w:val="24"/>
        </w:rPr>
        <w:t xml:space="preserve">affiliation was </w:t>
      </w:r>
      <w:r w:rsidR="00BD7E2E" w:rsidRPr="00E5785A">
        <w:rPr>
          <w:rFonts w:asciiTheme="majorBidi" w:hAnsiTheme="majorBidi" w:cstheme="majorBidi"/>
          <w:sz w:val="24"/>
          <w:szCs w:val="24"/>
        </w:rPr>
        <w:t>lower</w:t>
      </w:r>
      <w:r w:rsidRPr="00E5785A">
        <w:rPr>
          <w:rFonts w:asciiTheme="majorBidi" w:hAnsiTheme="majorBidi" w:cstheme="majorBidi"/>
          <w:sz w:val="24"/>
          <w:szCs w:val="24"/>
        </w:rPr>
        <w:t xml:space="preserve"> than 80%, that specific </w:t>
      </w:r>
      <w:r w:rsidR="00761CC3">
        <w:rPr>
          <w:rFonts w:asciiTheme="majorBidi" w:hAnsiTheme="majorBidi" w:cstheme="majorBidi"/>
          <w:sz w:val="24"/>
          <w:szCs w:val="24"/>
        </w:rPr>
        <w:t>surn</w:t>
      </w:r>
      <w:r w:rsidRPr="00E5785A">
        <w:rPr>
          <w:rFonts w:asciiTheme="majorBidi" w:hAnsiTheme="majorBidi" w:cstheme="majorBidi"/>
          <w:sz w:val="24"/>
          <w:szCs w:val="24"/>
        </w:rPr>
        <w:t xml:space="preserve">ame was defined as “unknown ethnicity.” For example, if 95% of individuals with </w:t>
      </w:r>
      <w:r w:rsidR="00BD7E2E" w:rsidRPr="00E5785A">
        <w:rPr>
          <w:rFonts w:asciiTheme="majorBidi" w:hAnsiTheme="majorBidi" w:cstheme="majorBidi"/>
          <w:sz w:val="24"/>
          <w:szCs w:val="24"/>
        </w:rPr>
        <w:t xml:space="preserve">the </w:t>
      </w:r>
      <w:r w:rsidR="00761CC3">
        <w:rPr>
          <w:rFonts w:asciiTheme="majorBidi" w:hAnsiTheme="majorBidi" w:cstheme="majorBidi"/>
          <w:sz w:val="24"/>
          <w:szCs w:val="24"/>
        </w:rPr>
        <w:t>surn</w:t>
      </w:r>
      <w:r w:rsidR="00BD7E2E" w:rsidRPr="00E5785A">
        <w:rPr>
          <w:rFonts w:asciiTheme="majorBidi" w:hAnsiTheme="majorBidi" w:cstheme="majorBidi"/>
          <w:sz w:val="24"/>
          <w:szCs w:val="24"/>
        </w:rPr>
        <w:t xml:space="preserve">ame Buzaglo came to Israel from Africa or are of African descent and 5% </w:t>
      </w:r>
      <w:r w:rsidR="00220DD5" w:rsidRPr="00E5785A">
        <w:rPr>
          <w:rFonts w:asciiTheme="majorBidi" w:hAnsiTheme="majorBidi" w:cstheme="majorBidi"/>
          <w:sz w:val="24"/>
          <w:szCs w:val="24"/>
        </w:rPr>
        <w:t xml:space="preserve">are </w:t>
      </w:r>
      <w:r w:rsidR="00BD7E2E" w:rsidRPr="00E5785A">
        <w:rPr>
          <w:rFonts w:asciiTheme="majorBidi" w:hAnsiTheme="majorBidi" w:cstheme="majorBidi"/>
          <w:sz w:val="24"/>
          <w:szCs w:val="24"/>
        </w:rPr>
        <w:t xml:space="preserve">of Ashkenazi descent, then the </w:t>
      </w:r>
      <w:r w:rsidR="00761CC3">
        <w:rPr>
          <w:rFonts w:asciiTheme="majorBidi" w:hAnsiTheme="majorBidi" w:cstheme="majorBidi"/>
          <w:sz w:val="24"/>
          <w:szCs w:val="24"/>
        </w:rPr>
        <w:t>sur</w:t>
      </w:r>
      <w:r w:rsidR="00BD7E2E" w:rsidRPr="00E5785A">
        <w:rPr>
          <w:rFonts w:asciiTheme="majorBidi" w:hAnsiTheme="majorBidi" w:cstheme="majorBidi"/>
          <w:sz w:val="24"/>
          <w:szCs w:val="24"/>
        </w:rPr>
        <w:t xml:space="preserve">name Buzaglo can be identified with </w:t>
      </w:r>
      <w:r w:rsidR="002E610A" w:rsidRPr="00E5785A">
        <w:rPr>
          <w:rFonts w:asciiTheme="majorBidi" w:hAnsiTheme="majorBidi" w:cstheme="majorBidi"/>
          <w:sz w:val="24"/>
          <w:szCs w:val="24"/>
        </w:rPr>
        <w:t>Mizrahi</w:t>
      </w:r>
      <w:r w:rsidR="00BD7E2E" w:rsidRPr="00E5785A">
        <w:rPr>
          <w:rFonts w:asciiTheme="majorBidi" w:hAnsiTheme="majorBidi" w:cstheme="majorBidi"/>
          <w:sz w:val="24"/>
          <w:szCs w:val="24"/>
        </w:rPr>
        <w:t xml:space="preserve"> ethnicity. In cases where the relative proportion of the larger group among all individuals with a given </w:t>
      </w:r>
      <w:r w:rsidR="00761CC3">
        <w:rPr>
          <w:rFonts w:asciiTheme="majorBidi" w:hAnsiTheme="majorBidi" w:cstheme="majorBidi"/>
          <w:sz w:val="24"/>
          <w:szCs w:val="24"/>
        </w:rPr>
        <w:t>sur</w:t>
      </w:r>
      <w:r w:rsidR="00BD7E2E" w:rsidRPr="00E5785A">
        <w:rPr>
          <w:rFonts w:asciiTheme="majorBidi" w:hAnsiTheme="majorBidi" w:cstheme="majorBidi"/>
          <w:sz w:val="24"/>
          <w:szCs w:val="24"/>
        </w:rPr>
        <w:t xml:space="preserve">name is lower than 80%, that </w:t>
      </w:r>
      <w:r w:rsidR="00761CC3">
        <w:rPr>
          <w:rFonts w:asciiTheme="majorBidi" w:hAnsiTheme="majorBidi" w:cstheme="majorBidi"/>
          <w:sz w:val="24"/>
          <w:szCs w:val="24"/>
        </w:rPr>
        <w:t>sur</w:t>
      </w:r>
      <w:r w:rsidR="00BD7E2E" w:rsidRPr="00E5785A">
        <w:rPr>
          <w:rFonts w:asciiTheme="majorBidi" w:hAnsiTheme="majorBidi" w:cstheme="majorBidi"/>
          <w:sz w:val="24"/>
          <w:szCs w:val="24"/>
        </w:rPr>
        <w:t>name is defined as unknown. These include “Tal,” “Meir,” “Golan,” “Bar” and others. These cases were excluded from the statistical analyses for this paper, since they could not be associated with a specific ethnicity, the crucial variable for the question of discrimination.</w:t>
      </w:r>
    </w:p>
    <w:p w14:paraId="7C4BC8AC" w14:textId="7C2B674D" w:rsidR="00BD7E2E" w:rsidRPr="00E5785A" w:rsidRDefault="00BD7E2E"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 xml:space="preserve">The above described methodology generates an ethnicity for each </w:t>
      </w:r>
      <w:r w:rsidR="00761CC3">
        <w:rPr>
          <w:rFonts w:asciiTheme="majorBidi" w:hAnsiTheme="majorBidi" w:cstheme="majorBidi"/>
          <w:sz w:val="24"/>
          <w:szCs w:val="24"/>
        </w:rPr>
        <w:t>sur</w:t>
      </w:r>
      <w:r w:rsidRPr="00E5785A">
        <w:rPr>
          <w:rFonts w:asciiTheme="majorBidi" w:hAnsiTheme="majorBidi" w:cstheme="majorBidi"/>
          <w:sz w:val="24"/>
          <w:szCs w:val="24"/>
        </w:rPr>
        <w:t xml:space="preserve">name. Names such as Abutbul, Avital, Mizrahi, Maimon, Naim, Peretz, and others were categorized as belonging to </w:t>
      </w:r>
      <w:r w:rsidR="00220DD5" w:rsidRPr="00E5785A">
        <w:rPr>
          <w:rFonts w:asciiTheme="majorBidi" w:hAnsiTheme="majorBidi" w:cstheme="majorBidi"/>
          <w:sz w:val="24"/>
          <w:szCs w:val="24"/>
        </w:rPr>
        <w:lastRenderedPageBreak/>
        <w:t>the Mizrahi</w:t>
      </w:r>
      <w:r w:rsidRPr="00E5785A">
        <w:rPr>
          <w:rFonts w:asciiTheme="majorBidi" w:hAnsiTheme="majorBidi" w:cstheme="majorBidi"/>
          <w:sz w:val="24"/>
          <w:szCs w:val="24"/>
        </w:rPr>
        <w:t xml:space="preserve"> ethnic</w:t>
      </w:r>
      <w:r w:rsidR="00220DD5" w:rsidRPr="00E5785A">
        <w:rPr>
          <w:rFonts w:asciiTheme="majorBidi" w:hAnsiTheme="majorBidi" w:cstheme="majorBidi"/>
          <w:sz w:val="24"/>
          <w:szCs w:val="24"/>
        </w:rPr>
        <w:t>ity</w:t>
      </w:r>
      <w:r w:rsidRPr="00E5785A">
        <w:rPr>
          <w:rFonts w:asciiTheme="majorBidi" w:hAnsiTheme="majorBidi" w:cstheme="majorBidi"/>
          <w:sz w:val="24"/>
          <w:szCs w:val="24"/>
        </w:rPr>
        <w:t xml:space="preserve">, while names such as Adler, Goldberg, Gross, Hoffman, Horowitz, Katz, </w:t>
      </w:r>
      <w:r w:rsidR="00953304" w:rsidRPr="00E5785A">
        <w:rPr>
          <w:rFonts w:asciiTheme="majorBidi" w:hAnsiTheme="majorBidi" w:cstheme="majorBidi"/>
          <w:sz w:val="24"/>
          <w:szCs w:val="24"/>
        </w:rPr>
        <w:t>Rubinstein, Stein, Shapira and others were categorized as Ashkenazi. These categories unquestionably reflect social reality in Israel today.</w:t>
      </w:r>
    </w:p>
    <w:p w14:paraId="025E6540" w14:textId="4E9DAAA2" w:rsidR="00953304" w:rsidRPr="00E5785A" w:rsidRDefault="00953304" w:rsidP="00056818">
      <w:pPr>
        <w:bidi w:val="0"/>
        <w:spacing w:line="360" w:lineRule="auto"/>
        <w:jc w:val="both"/>
        <w:rPr>
          <w:rFonts w:asciiTheme="majorBidi" w:hAnsiTheme="majorBidi" w:cstheme="majorBidi"/>
          <w:b/>
          <w:bCs/>
          <w:sz w:val="24"/>
          <w:szCs w:val="24"/>
        </w:rPr>
      </w:pPr>
      <w:r w:rsidRPr="00E5785A">
        <w:rPr>
          <w:rFonts w:asciiTheme="majorBidi" w:hAnsiTheme="majorBidi" w:cstheme="majorBidi"/>
          <w:b/>
          <w:bCs/>
          <w:sz w:val="24"/>
          <w:szCs w:val="24"/>
        </w:rPr>
        <w:t xml:space="preserve">Discrimination based on </w:t>
      </w:r>
      <w:r w:rsidR="00761CC3">
        <w:rPr>
          <w:rFonts w:asciiTheme="majorBidi" w:hAnsiTheme="majorBidi" w:cstheme="majorBidi"/>
          <w:b/>
          <w:bCs/>
          <w:sz w:val="24"/>
          <w:szCs w:val="24"/>
        </w:rPr>
        <w:t>surn</w:t>
      </w:r>
      <w:r w:rsidRPr="00E5785A">
        <w:rPr>
          <w:rFonts w:asciiTheme="majorBidi" w:hAnsiTheme="majorBidi" w:cstheme="majorBidi"/>
          <w:b/>
          <w:bCs/>
          <w:sz w:val="24"/>
          <w:szCs w:val="24"/>
        </w:rPr>
        <w:t>ames only</w:t>
      </w:r>
    </w:p>
    <w:p w14:paraId="7A5EF7FA" w14:textId="6709D3F0" w:rsidR="00953304" w:rsidRPr="00E5785A" w:rsidRDefault="00953304"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 xml:space="preserve">Before we turn to </w:t>
      </w:r>
      <w:r w:rsidR="00220DD5" w:rsidRPr="00E5785A">
        <w:rPr>
          <w:rFonts w:asciiTheme="majorBidi" w:hAnsiTheme="majorBidi" w:cstheme="majorBidi"/>
          <w:sz w:val="24"/>
          <w:szCs w:val="24"/>
        </w:rPr>
        <w:t xml:space="preserve">our </w:t>
      </w:r>
      <w:r w:rsidRPr="00E5785A">
        <w:rPr>
          <w:rFonts w:asciiTheme="majorBidi" w:hAnsiTheme="majorBidi" w:cstheme="majorBidi"/>
          <w:sz w:val="24"/>
          <w:szCs w:val="24"/>
        </w:rPr>
        <w:t xml:space="preserve">analysis, it is important to unpack </w:t>
      </w:r>
      <w:r w:rsidR="00220DD5" w:rsidRPr="00E5785A">
        <w:rPr>
          <w:rFonts w:asciiTheme="majorBidi" w:hAnsiTheme="majorBidi" w:cstheme="majorBidi"/>
          <w:sz w:val="24"/>
          <w:szCs w:val="24"/>
        </w:rPr>
        <w:t>a</w:t>
      </w:r>
      <w:r w:rsidRPr="00E5785A">
        <w:rPr>
          <w:rFonts w:asciiTheme="majorBidi" w:hAnsiTheme="majorBidi" w:cstheme="majorBidi"/>
          <w:sz w:val="24"/>
          <w:szCs w:val="24"/>
        </w:rPr>
        <w:t xml:space="preserve"> key question: can </w:t>
      </w:r>
      <w:r w:rsidR="00761CC3">
        <w:rPr>
          <w:rFonts w:asciiTheme="majorBidi" w:hAnsiTheme="majorBidi" w:cstheme="majorBidi"/>
          <w:sz w:val="24"/>
          <w:szCs w:val="24"/>
        </w:rPr>
        <w:t>sur</w:t>
      </w:r>
      <w:r w:rsidRPr="00E5785A">
        <w:rPr>
          <w:rFonts w:asciiTheme="majorBidi" w:hAnsiTheme="majorBidi" w:cstheme="majorBidi"/>
          <w:sz w:val="24"/>
          <w:szCs w:val="24"/>
        </w:rPr>
        <w:t xml:space="preserve">names be representative of ethnicity, and can discrimination </w:t>
      </w:r>
      <w:r w:rsidR="00220DD5" w:rsidRPr="00E5785A">
        <w:rPr>
          <w:rFonts w:asciiTheme="majorBidi" w:hAnsiTheme="majorBidi" w:cstheme="majorBidi"/>
          <w:sz w:val="24"/>
          <w:szCs w:val="24"/>
        </w:rPr>
        <w:t>be</w:t>
      </w:r>
      <w:r w:rsidRPr="00E5785A">
        <w:rPr>
          <w:rFonts w:asciiTheme="majorBidi" w:hAnsiTheme="majorBidi" w:cstheme="majorBidi"/>
          <w:sz w:val="24"/>
          <w:szCs w:val="24"/>
        </w:rPr>
        <w:t xml:space="preserve"> based </w:t>
      </w:r>
      <w:r w:rsidR="00220DD5" w:rsidRPr="00E5785A">
        <w:rPr>
          <w:rFonts w:asciiTheme="majorBidi" w:hAnsiTheme="majorBidi" w:cstheme="majorBidi"/>
          <w:sz w:val="24"/>
          <w:szCs w:val="24"/>
        </w:rPr>
        <w:t>solely</w:t>
      </w:r>
      <w:r w:rsidRPr="00E5785A">
        <w:rPr>
          <w:rFonts w:asciiTheme="majorBidi" w:hAnsiTheme="majorBidi" w:cstheme="majorBidi"/>
          <w:sz w:val="24"/>
          <w:szCs w:val="24"/>
        </w:rPr>
        <w:t xml:space="preserve"> on </w:t>
      </w:r>
      <w:r w:rsidR="00761CC3">
        <w:rPr>
          <w:rFonts w:asciiTheme="majorBidi" w:hAnsiTheme="majorBidi" w:cstheme="majorBidi"/>
          <w:sz w:val="24"/>
          <w:szCs w:val="24"/>
        </w:rPr>
        <w:t>sur</w:t>
      </w:r>
      <w:r w:rsidRPr="00E5785A">
        <w:rPr>
          <w:rFonts w:asciiTheme="majorBidi" w:hAnsiTheme="majorBidi" w:cstheme="majorBidi"/>
          <w:sz w:val="24"/>
          <w:szCs w:val="24"/>
        </w:rPr>
        <w:t xml:space="preserve">names? Literature on this subject has demonstrated unequivocally that </w:t>
      </w:r>
      <w:r w:rsidR="00761CC3">
        <w:rPr>
          <w:rFonts w:asciiTheme="majorBidi" w:hAnsiTheme="majorBidi" w:cstheme="majorBidi"/>
          <w:sz w:val="24"/>
          <w:szCs w:val="24"/>
        </w:rPr>
        <w:t>sur</w:t>
      </w:r>
      <w:r w:rsidRPr="00E5785A">
        <w:rPr>
          <w:rFonts w:asciiTheme="majorBidi" w:hAnsiTheme="majorBidi" w:cstheme="majorBidi"/>
          <w:sz w:val="24"/>
          <w:szCs w:val="24"/>
        </w:rPr>
        <w:t xml:space="preserve">names are very significant and that people tend to discriminate on the sole basis of </w:t>
      </w:r>
      <w:r w:rsidR="00761CC3">
        <w:rPr>
          <w:rFonts w:asciiTheme="majorBidi" w:hAnsiTheme="majorBidi" w:cstheme="majorBidi"/>
          <w:sz w:val="24"/>
          <w:szCs w:val="24"/>
        </w:rPr>
        <w:t>sur</w:t>
      </w:r>
      <w:r w:rsidRPr="00E5785A">
        <w:rPr>
          <w:rFonts w:asciiTheme="majorBidi" w:hAnsiTheme="majorBidi" w:cstheme="majorBidi"/>
          <w:sz w:val="24"/>
          <w:szCs w:val="24"/>
        </w:rPr>
        <w:t>names (Bushman &amp; Bonacci, 2004; Einav &amp; Yariv, 2006).</w:t>
      </w:r>
    </w:p>
    <w:p w14:paraId="33D0BA0F" w14:textId="6FF3F80D" w:rsidR="00220DD5" w:rsidRPr="00E5785A" w:rsidRDefault="00220DD5"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For example, a number of</w:t>
      </w:r>
      <w:r w:rsidR="00766A4C" w:rsidRPr="00E5785A">
        <w:rPr>
          <w:rFonts w:asciiTheme="majorBidi" w:hAnsiTheme="majorBidi" w:cstheme="majorBidi"/>
          <w:sz w:val="24"/>
          <w:szCs w:val="24"/>
        </w:rPr>
        <w:t xml:space="preserve"> studies have examined the effect of </w:t>
      </w:r>
      <w:r w:rsidR="00C95756">
        <w:rPr>
          <w:rFonts w:asciiTheme="majorBidi" w:hAnsiTheme="majorBidi" w:cstheme="majorBidi"/>
          <w:sz w:val="24"/>
          <w:szCs w:val="24"/>
        </w:rPr>
        <w:t>sur</w:t>
      </w:r>
      <w:r w:rsidR="00766A4C" w:rsidRPr="00E5785A">
        <w:rPr>
          <w:rFonts w:asciiTheme="majorBidi" w:hAnsiTheme="majorBidi" w:cstheme="majorBidi"/>
          <w:sz w:val="24"/>
          <w:szCs w:val="24"/>
        </w:rPr>
        <w:t xml:space="preserve">names on individual decisions to invite people for job interviews. These studies found that the percentage of people invited to job interviews was lower for people with </w:t>
      </w:r>
      <w:r w:rsidR="00761CC3">
        <w:rPr>
          <w:rFonts w:asciiTheme="majorBidi" w:hAnsiTheme="majorBidi" w:cstheme="majorBidi"/>
          <w:sz w:val="24"/>
          <w:szCs w:val="24"/>
        </w:rPr>
        <w:t>surn</w:t>
      </w:r>
      <w:r w:rsidR="00766A4C" w:rsidRPr="00E5785A">
        <w:rPr>
          <w:rFonts w:asciiTheme="majorBidi" w:hAnsiTheme="majorBidi" w:cstheme="majorBidi"/>
          <w:sz w:val="24"/>
          <w:szCs w:val="24"/>
        </w:rPr>
        <w:t xml:space="preserve">ames </w:t>
      </w:r>
      <w:r w:rsidRPr="00E5785A">
        <w:rPr>
          <w:rFonts w:asciiTheme="majorBidi" w:hAnsiTheme="majorBidi" w:cstheme="majorBidi"/>
          <w:sz w:val="24"/>
          <w:szCs w:val="24"/>
        </w:rPr>
        <w:t xml:space="preserve">associated with minorities </w:t>
      </w:r>
      <w:r w:rsidR="00766A4C" w:rsidRPr="00E5785A">
        <w:rPr>
          <w:rFonts w:asciiTheme="majorBidi" w:hAnsiTheme="majorBidi" w:cstheme="majorBidi"/>
          <w:sz w:val="24"/>
          <w:szCs w:val="24"/>
        </w:rPr>
        <w:t xml:space="preserve">in comparison to those people whose </w:t>
      </w:r>
      <w:r w:rsidR="00761CC3">
        <w:rPr>
          <w:rFonts w:asciiTheme="majorBidi" w:hAnsiTheme="majorBidi" w:cstheme="majorBidi"/>
          <w:sz w:val="24"/>
          <w:szCs w:val="24"/>
        </w:rPr>
        <w:t>surn</w:t>
      </w:r>
      <w:r w:rsidR="00766A4C" w:rsidRPr="00E5785A">
        <w:rPr>
          <w:rFonts w:asciiTheme="majorBidi" w:hAnsiTheme="majorBidi" w:cstheme="majorBidi"/>
          <w:sz w:val="24"/>
          <w:szCs w:val="24"/>
        </w:rPr>
        <w:t>ame was not (Bart et al., 1997; Jowell &amp; Prescott-Clarke, 1970; Bertrand &amp; Mullainathan, 2004).</w:t>
      </w:r>
      <w:r w:rsidRPr="00E5785A">
        <w:rPr>
          <w:rFonts w:asciiTheme="majorBidi" w:hAnsiTheme="majorBidi" w:cstheme="majorBidi"/>
          <w:sz w:val="24"/>
          <w:szCs w:val="24"/>
        </w:rPr>
        <w:t xml:space="preserve"> </w:t>
      </w:r>
      <w:r w:rsidR="00766A4C" w:rsidRPr="00E5785A">
        <w:rPr>
          <w:rFonts w:asciiTheme="majorBidi" w:hAnsiTheme="majorBidi" w:cstheme="majorBidi"/>
          <w:sz w:val="24"/>
          <w:szCs w:val="24"/>
        </w:rPr>
        <w:t xml:space="preserve">This discrimination is rooted in the tendency of individuals to </w:t>
      </w:r>
      <w:r w:rsidRPr="00E5785A">
        <w:rPr>
          <w:rFonts w:asciiTheme="majorBidi" w:hAnsiTheme="majorBidi" w:cstheme="majorBidi"/>
          <w:sz w:val="24"/>
          <w:szCs w:val="24"/>
        </w:rPr>
        <w:t>classify</w:t>
      </w:r>
      <w:r w:rsidR="00766A4C" w:rsidRPr="00E5785A">
        <w:rPr>
          <w:rFonts w:asciiTheme="majorBidi" w:hAnsiTheme="majorBidi" w:cstheme="majorBidi"/>
          <w:sz w:val="24"/>
          <w:szCs w:val="24"/>
        </w:rPr>
        <w:t xml:space="preserve"> other members of society </w:t>
      </w:r>
      <w:r w:rsidRPr="00E5785A">
        <w:rPr>
          <w:rFonts w:asciiTheme="majorBidi" w:hAnsiTheme="majorBidi" w:cstheme="majorBidi"/>
          <w:sz w:val="24"/>
          <w:szCs w:val="24"/>
        </w:rPr>
        <w:t>in</w:t>
      </w:r>
      <w:r w:rsidR="00766A4C" w:rsidRPr="00E5785A">
        <w:rPr>
          <w:rFonts w:asciiTheme="majorBidi" w:hAnsiTheme="majorBidi" w:cstheme="majorBidi"/>
          <w:sz w:val="24"/>
          <w:szCs w:val="24"/>
        </w:rPr>
        <w:t xml:space="preserve">to groups </w:t>
      </w:r>
      <w:r w:rsidRPr="00E5785A">
        <w:rPr>
          <w:rFonts w:asciiTheme="majorBidi" w:hAnsiTheme="majorBidi" w:cstheme="majorBidi"/>
          <w:sz w:val="24"/>
          <w:szCs w:val="24"/>
        </w:rPr>
        <w:t xml:space="preserve">simply based on their </w:t>
      </w:r>
      <w:r w:rsidR="00761CC3">
        <w:rPr>
          <w:rFonts w:asciiTheme="majorBidi" w:hAnsiTheme="majorBidi" w:cstheme="majorBidi"/>
          <w:sz w:val="24"/>
          <w:szCs w:val="24"/>
        </w:rPr>
        <w:t>surn</w:t>
      </w:r>
      <w:r w:rsidRPr="00E5785A">
        <w:rPr>
          <w:rFonts w:asciiTheme="majorBidi" w:hAnsiTheme="majorBidi" w:cstheme="majorBidi"/>
          <w:sz w:val="24"/>
          <w:szCs w:val="24"/>
        </w:rPr>
        <w:t>ames</w:t>
      </w:r>
      <w:r w:rsidR="00766A4C" w:rsidRPr="00E5785A">
        <w:rPr>
          <w:rFonts w:asciiTheme="majorBidi" w:hAnsiTheme="majorBidi" w:cstheme="majorBidi"/>
          <w:sz w:val="24"/>
          <w:szCs w:val="24"/>
        </w:rPr>
        <w:t xml:space="preserve">. This tendency supports the assumption that </w:t>
      </w:r>
      <w:r w:rsidR="00761CC3">
        <w:rPr>
          <w:rFonts w:asciiTheme="majorBidi" w:hAnsiTheme="majorBidi" w:cstheme="majorBidi"/>
          <w:sz w:val="24"/>
          <w:szCs w:val="24"/>
        </w:rPr>
        <w:t>surn</w:t>
      </w:r>
      <w:r w:rsidR="00766A4C" w:rsidRPr="00E5785A">
        <w:rPr>
          <w:rFonts w:asciiTheme="majorBidi" w:hAnsiTheme="majorBidi" w:cstheme="majorBidi"/>
          <w:sz w:val="24"/>
          <w:szCs w:val="24"/>
        </w:rPr>
        <w:t xml:space="preserve">ames can serve as variables that represent the ethnicity of individuals. </w:t>
      </w:r>
    </w:p>
    <w:p w14:paraId="7245EC74" w14:textId="56E8671C" w:rsidR="00766A4C" w:rsidRPr="00E5785A" w:rsidRDefault="00766A4C"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 xml:space="preserve">Another study of the effect of </w:t>
      </w:r>
      <w:r w:rsidR="00761CC3">
        <w:rPr>
          <w:rFonts w:asciiTheme="majorBidi" w:hAnsiTheme="majorBidi" w:cstheme="majorBidi"/>
          <w:sz w:val="24"/>
          <w:szCs w:val="24"/>
        </w:rPr>
        <w:t>surn</w:t>
      </w:r>
      <w:r w:rsidRPr="00E5785A">
        <w:rPr>
          <w:rFonts w:asciiTheme="majorBidi" w:hAnsiTheme="majorBidi" w:cstheme="majorBidi"/>
          <w:sz w:val="24"/>
          <w:szCs w:val="24"/>
        </w:rPr>
        <w:t xml:space="preserve">ames </w:t>
      </w:r>
      <w:r w:rsidR="00220DD5" w:rsidRPr="00E5785A">
        <w:rPr>
          <w:rFonts w:asciiTheme="majorBidi" w:hAnsiTheme="majorBidi" w:cstheme="majorBidi"/>
          <w:sz w:val="24"/>
          <w:szCs w:val="24"/>
        </w:rPr>
        <w:t>entailed</w:t>
      </w:r>
      <w:r w:rsidRPr="00E5785A">
        <w:rPr>
          <w:rFonts w:asciiTheme="majorBidi" w:hAnsiTheme="majorBidi" w:cstheme="majorBidi"/>
          <w:sz w:val="24"/>
          <w:szCs w:val="24"/>
        </w:rPr>
        <w:t xml:space="preserve"> an experiment in which all other variables involved in individual decision making were controlled, in order to extract the unbiased effect of </w:t>
      </w:r>
      <w:r w:rsidR="00761CC3">
        <w:rPr>
          <w:rFonts w:asciiTheme="majorBidi" w:hAnsiTheme="majorBidi" w:cstheme="majorBidi"/>
          <w:sz w:val="24"/>
          <w:szCs w:val="24"/>
        </w:rPr>
        <w:t>surn</w:t>
      </w:r>
      <w:r w:rsidRPr="00E5785A">
        <w:rPr>
          <w:rFonts w:asciiTheme="majorBidi" w:hAnsiTheme="majorBidi" w:cstheme="majorBidi"/>
          <w:sz w:val="24"/>
          <w:szCs w:val="24"/>
        </w:rPr>
        <w:t xml:space="preserve">ames (Fershtman &amp; Gneezy, 2001. This particular study </w:t>
      </w:r>
      <w:r w:rsidR="00220DD5" w:rsidRPr="00E5785A">
        <w:rPr>
          <w:rFonts w:asciiTheme="majorBidi" w:hAnsiTheme="majorBidi" w:cstheme="majorBidi"/>
          <w:sz w:val="24"/>
          <w:szCs w:val="24"/>
        </w:rPr>
        <w:t>also found</w:t>
      </w:r>
      <w:r w:rsidRPr="00E5785A">
        <w:rPr>
          <w:rFonts w:asciiTheme="majorBidi" w:hAnsiTheme="majorBidi" w:cstheme="majorBidi"/>
          <w:sz w:val="24"/>
          <w:szCs w:val="24"/>
        </w:rPr>
        <w:t xml:space="preserve"> that </w:t>
      </w:r>
      <w:r w:rsidR="00761CC3">
        <w:rPr>
          <w:rFonts w:asciiTheme="majorBidi" w:hAnsiTheme="majorBidi" w:cstheme="majorBidi"/>
          <w:sz w:val="24"/>
          <w:szCs w:val="24"/>
        </w:rPr>
        <w:t>surn</w:t>
      </w:r>
      <w:r w:rsidRPr="00E5785A">
        <w:rPr>
          <w:rFonts w:asciiTheme="majorBidi" w:hAnsiTheme="majorBidi" w:cstheme="majorBidi"/>
          <w:sz w:val="24"/>
          <w:szCs w:val="24"/>
        </w:rPr>
        <w:t xml:space="preserve">ames do indeed shape individual decisions, and specifically, that individuals whose names are associated with </w:t>
      </w:r>
      <w:r w:rsidR="002E610A" w:rsidRPr="00E5785A">
        <w:rPr>
          <w:rFonts w:asciiTheme="majorBidi" w:hAnsiTheme="majorBidi" w:cstheme="majorBidi"/>
          <w:sz w:val="24"/>
          <w:szCs w:val="24"/>
        </w:rPr>
        <w:t>Mizrahi</w:t>
      </w:r>
      <w:r w:rsidR="00220DD5" w:rsidRPr="00E5785A">
        <w:rPr>
          <w:rFonts w:asciiTheme="majorBidi" w:hAnsiTheme="majorBidi" w:cstheme="majorBidi"/>
          <w:sz w:val="24"/>
          <w:szCs w:val="24"/>
        </w:rPr>
        <w:t>m</w:t>
      </w:r>
      <w:r w:rsidRPr="00E5785A">
        <w:rPr>
          <w:rFonts w:asciiTheme="majorBidi" w:hAnsiTheme="majorBidi" w:cstheme="majorBidi"/>
          <w:sz w:val="24"/>
          <w:szCs w:val="24"/>
        </w:rPr>
        <w:t xml:space="preserve"> are discriminated against. </w:t>
      </w:r>
      <w:r w:rsidR="00220DD5" w:rsidRPr="00E5785A">
        <w:rPr>
          <w:rFonts w:asciiTheme="majorBidi" w:hAnsiTheme="majorBidi" w:cstheme="majorBidi"/>
          <w:sz w:val="24"/>
          <w:szCs w:val="24"/>
        </w:rPr>
        <w:t>Yet a</w:t>
      </w:r>
      <w:r w:rsidRPr="00E5785A">
        <w:rPr>
          <w:rFonts w:asciiTheme="majorBidi" w:hAnsiTheme="majorBidi" w:cstheme="majorBidi"/>
          <w:sz w:val="24"/>
          <w:szCs w:val="24"/>
        </w:rPr>
        <w:t xml:space="preserve">nother important study of </w:t>
      </w:r>
      <w:r w:rsidR="00220DD5" w:rsidRPr="00E5785A">
        <w:rPr>
          <w:rFonts w:asciiTheme="majorBidi" w:hAnsiTheme="majorBidi" w:cstheme="majorBidi"/>
          <w:sz w:val="24"/>
          <w:szCs w:val="24"/>
        </w:rPr>
        <w:t>this issue</w:t>
      </w:r>
      <w:r w:rsidR="00285E49" w:rsidRPr="00E5785A">
        <w:rPr>
          <w:rFonts w:asciiTheme="majorBidi" w:hAnsiTheme="majorBidi" w:cstheme="majorBidi"/>
          <w:sz w:val="24"/>
          <w:szCs w:val="24"/>
        </w:rPr>
        <w:t>, conducted</w:t>
      </w:r>
      <w:r w:rsidRPr="00E5785A">
        <w:rPr>
          <w:rFonts w:asciiTheme="majorBidi" w:hAnsiTheme="majorBidi" w:cstheme="majorBidi"/>
          <w:sz w:val="24"/>
          <w:szCs w:val="24"/>
        </w:rPr>
        <w:t xml:space="preserve"> in Sweden</w:t>
      </w:r>
      <w:r w:rsidR="00285E49" w:rsidRPr="00E5785A">
        <w:rPr>
          <w:rFonts w:asciiTheme="majorBidi" w:hAnsiTheme="majorBidi" w:cstheme="majorBidi"/>
          <w:sz w:val="24"/>
          <w:szCs w:val="24"/>
        </w:rPr>
        <w:t>,</w:t>
      </w:r>
      <w:r w:rsidRPr="00E5785A">
        <w:rPr>
          <w:rFonts w:asciiTheme="majorBidi" w:hAnsiTheme="majorBidi" w:cstheme="majorBidi"/>
          <w:sz w:val="24"/>
          <w:szCs w:val="24"/>
        </w:rPr>
        <w:t xml:space="preserve"> found that immigrants who changed their </w:t>
      </w:r>
      <w:r w:rsidR="00761CC3">
        <w:rPr>
          <w:rFonts w:asciiTheme="majorBidi" w:hAnsiTheme="majorBidi" w:cstheme="majorBidi"/>
          <w:sz w:val="24"/>
          <w:szCs w:val="24"/>
        </w:rPr>
        <w:t>surn</w:t>
      </w:r>
      <w:r w:rsidRPr="00E5785A">
        <w:rPr>
          <w:rFonts w:asciiTheme="majorBidi" w:hAnsiTheme="majorBidi" w:cstheme="majorBidi"/>
          <w:sz w:val="24"/>
          <w:szCs w:val="24"/>
        </w:rPr>
        <w:t>ames to Swedish names earned salaries that were 14</w:t>
      </w:r>
      <w:r w:rsidR="00285E49" w:rsidRPr="00E5785A">
        <w:rPr>
          <w:rFonts w:asciiTheme="majorBidi" w:hAnsiTheme="majorBidi" w:cstheme="majorBidi"/>
          <w:sz w:val="24"/>
          <w:szCs w:val="24"/>
        </w:rPr>
        <w:t>1</w:t>
      </w:r>
      <w:r w:rsidRPr="00E5785A">
        <w:rPr>
          <w:rFonts w:asciiTheme="majorBidi" w:hAnsiTheme="majorBidi" w:cstheme="majorBidi"/>
          <w:sz w:val="24"/>
          <w:szCs w:val="24"/>
        </w:rPr>
        <w:t xml:space="preserve">% </w:t>
      </w:r>
      <w:r w:rsidR="00285E49" w:rsidRPr="00E5785A">
        <w:rPr>
          <w:rFonts w:asciiTheme="majorBidi" w:hAnsiTheme="majorBidi" w:cstheme="majorBidi"/>
          <w:sz w:val="24"/>
          <w:szCs w:val="24"/>
        </w:rPr>
        <w:t>higher than the salaries of those who did not change their names (Arai &amp; Thoursie, 2009).</w:t>
      </w:r>
    </w:p>
    <w:p w14:paraId="31CB1ED9" w14:textId="77777777" w:rsidR="00D76D2D" w:rsidRPr="00E5785A" w:rsidRDefault="00D76D2D" w:rsidP="00056818">
      <w:pPr>
        <w:bidi w:val="0"/>
        <w:spacing w:line="360" w:lineRule="auto"/>
        <w:jc w:val="both"/>
        <w:rPr>
          <w:rFonts w:asciiTheme="majorBidi" w:hAnsiTheme="majorBidi" w:cstheme="majorBidi"/>
          <w:b/>
          <w:bCs/>
          <w:sz w:val="24"/>
          <w:szCs w:val="24"/>
          <w:u w:val="single"/>
        </w:rPr>
      </w:pPr>
    </w:p>
    <w:p w14:paraId="7F8D2442" w14:textId="25935393" w:rsidR="00285E49" w:rsidRPr="00E5785A" w:rsidRDefault="00285E49" w:rsidP="00056818">
      <w:pPr>
        <w:bidi w:val="0"/>
        <w:spacing w:line="360" w:lineRule="auto"/>
        <w:jc w:val="both"/>
        <w:rPr>
          <w:rFonts w:asciiTheme="majorBidi" w:hAnsiTheme="majorBidi" w:cstheme="majorBidi"/>
          <w:b/>
          <w:bCs/>
          <w:sz w:val="24"/>
          <w:szCs w:val="24"/>
          <w:u w:val="single"/>
        </w:rPr>
      </w:pPr>
      <w:r w:rsidRPr="00E5785A">
        <w:rPr>
          <w:rFonts w:asciiTheme="majorBidi" w:hAnsiTheme="majorBidi" w:cstheme="majorBidi"/>
          <w:b/>
          <w:bCs/>
          <w:sz w:val="24"/>
          <w:szCs w:val="24"/>
          <w:u w:val="single"/>
        </w:rPr>
        <w:t xml:space="preserve">Judicial rulings </w:t>
      </w:r>
      <w:r w:rsidR="00D76D2D" w:rsidRPr="00E5785A">
        <w:rPr>
          <w:rFonts w:asciiTheme="majorBidi" w:hAnsiTheme="majorBidi" w:cstheme="majorBidi"/>
          <w:b/>
          <w:bCs/>
          <w:sz w:val="24"/>
          <w:szCs w:val="24"/>
          <w:u w:val="single"/>
        </w:rPr>
        <w:t xml:space="preserve">based on ethnicity </w:t>
      </w:r>
      <w:r w:rsidRPr="00E5785A">
        <w:rPr>
          <w:rFonts w:asciiTheme="majorBidi" w:hAnsiTheme="majorBidi" w:cstheme="majorBidi"/>
          <w:b/>
          <w:bCs/>
          <w:sz w:val="24"/>
          <w:szCs w:val="24"/>
          <w:u w:val="single"/>
        </w:rPr>
        <w:t xml:space="preserve">in the Israeli court system </w:t>
      </w:r>
    </w:p>
    <w:p w14:paraId="64B4FD92" w14:textId="77777777" w:rsidR="00953304" w:rsidRPr="00E5785A" w:rsidRDefault="00285E49" w:rsidP="00056818">
      <w:pPr>
        <w:bidi w:val="0"/>
        <w:spacing w:line="360" w:lineRule="auto"/>
        <w:jc w:val="both"/>
        <w:rPr>
          <w:rFonts w:asciiTheme="majorBidi" w:hAnsiTheme="majorBidi" w:cstheme="majorBidi"/>
          <w:b/>
          <w:bCs/>
          <w:sz w:val="24"/>
          <w:szCs w:val="24"/>
        </w:rPr>
      </w:pPr>
      <w:r w:rsidRPr="00E5785A">
        <w:rPr>
          <w:rFonts w:asciiTheme="majorBidi" w:hAnsiTheme="majorBidi" w:cstheme="majorBidi"/>
          <w:b/>
          <w:bCs/>
          <w:sz w:val="24"/>
          <w:szCs w:val="24"/>
        </w:rPr>
        <w:t>The database</w:t>
      </w:r>
    </w:p>
    <w:p w14:paraId="0E70C526" w14:textId="2502B7CD" w:rsidR="000D0210" w:rsidRPr="00E5785A" w:rsidRDefault="000D0210"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lastRenderedPageBreak/>
        <w:t xml:space="preserve">The database </w:t>
      </w:r>
      <w:r w:rsidR="00D76D2D" w:rsidRPr="00E5785A">
        <w:rPr>
          <w:rFonts w:asciiTheme="majorBidi" w:hAnsiTheme="majorBidi" w:cstheme="majorBidi"/>
          <w:sz w:val="24"/>
          <w:szCs w:val="24"/>
        </w:rPr>
        <w:t xml:space="preserve">used in our analysis </w:t>
      </w:r>
      <w:r w:rsidRPr="00E5785A">
        <w:rPr>
          <w:rFonts w:asciiTheme="majorBidi" w:hAnsiTheme="majorBidi" w:cstheme="majorBidi"/>
          <w:sz w:val="24"/>
          <w:szCs w:val="24"/>
        </w:rPr>
        <w:t xml:space="preserve">contains 1,061 small claims cases between 2010 and 2017 (we explain below why small claims cases were selected), where the plaintiff and the defendant were of different ethnicity, based on their </w:t>
      </w:r>
      <w:r w:rsidR="00761CC3">
        <w:rPr>
          <w:rFonts w:asciiTheme="majorBidi" w:hAnsiTheme="majorBidi" w:cstheme="majorBidi"/>
          <w:sz w:val="24"/>
          <w:szCs w:val="24"/>
        </w:rPr>
        <w:t>surn</w:t>
      </w:r>
      <w:r w:rsidRPr="00E5785A">
        <w:rPr>
          <w:rFonts w:asciiTheme="majorBidi" w:hAnsiTheme="majorBidi" w:cstheme="majorBidi"/>
          <w:sz w:val="24"/>
          <w:szCs w:val="24"/>
        </w:rPr>
        <w:t>ame.</w:t>
      </w:r>
    </w:p>
    <w:p w14:paraId="174806FE" w14:textId="01E3A23F" w:rsidR="000D0210" w:rsidRPr="00E5785A" w:rsidRDefault="000D0210"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 xml:space="preserve">Furthermore, we selected only Jewish male plaintiffs and defendants, in order to avoid </w:t>
      </w:r>
      <w:r w:rsidR="00D76D2D" w:rsidRPr="00E5785A">
        <w:rPr>
          <w:rFonts w:asciiTheme="majorBidi" w:hAnsiTheme="majorBidi" w:cstheme="majorBidi"/>
          <w:sz w:val="24"/>
          <w:szCs w:val="24"/>
        </w:rPr>
        <w:t xml:space="preserve">a </w:t>
      </w:r>
      <w:r w:rsidRPr="00E5785A">
        <w:rPr>
          <w:rFonts w:asciiTheme="majorBidi" w:hAnsiTheme="majorBidi" w:cstheme="majorBidi"/>
          <w:sz w:val="24"/>
          <w:szCs w:val="24"/>
        </w:rPr>
        <w:t>gender-based bias.</w:t>
      </w:r>
      <w:r w:rsidRPr="00E5785A">
        <w:rPr>
          <w:rStyle w:val="FootnoteReference"/>
          <w:rFonts w:asciiTheme="majorBidi" w:hAnsiTheme="majorBidi" w:cstheme="majorBidi"/>
          <w:sz w:val="24"/>
          <w:szCs w:val="24"/>
        </w:rPr>
        <w:footnoteReference w:id="4"/>
      </w:r>
      <w:r w:rsidR="00D76D2D" w:rsidRPr="00E5785A">
        <w:rPr>
          <w:rFonts w:asciiTheme="majorBidi" w:hAnsiTheme="majorBidi" w:cstheme="majorBidi"/>
          <w:sz w:val="24"/>
          <w:szCs w:val="24"/>
        </w:rPr>
        <w:t xml:space="preserve"> Further</w:t>
      </w:r>
      <w:r w:rsidRPr="00E5785A">
        <w:rPr>
          <w:rFonts w:asciiTheme="majorBidi" w:hAnsiTheme="majorBidi" w:cstheme="majorBidi"/>
          <w:sz w:val="24"/>
          <w:szCs w:val="24"/>
        </w:rPr>
        <w:t xml:space="preserve">more, we excluded cases with individuals whose first names are associated with Russian immigrants (such as Boris, Sasha, and Edward), as well as </w:t>
      </w:r>
      <w:r w:rsidR="00761CC3">
        <w:rPr>
          <w:rFonts w:asciiTheme="majorBidi" w:hAnsiTheme="majorBidi" w:cstheme="majorBidi"/>
          <w:sz w:val="24"/>
          <w:szCs w:val="24"/>
        </w:rPr>
        <w:t>surn</w:t>
      </w:r>
      <w:r w:rsidRPr="00E5785A">
        <w:rPr>
          <w:rFonts w:asciiTheme="majorBidi" w:hAnsiTheme="majorBidi" w:cstheme="majorBidi"/>
          <w:sz w:val="24"/>
          <w:szCs w:val="24"/>
        </w:rPr>
        <w:t>ames associated with Ethiopian immigrants.</w:t>
      </w:r>
      <w:r w:rsidRPr="00E5785A">
        <w:rPr>
          <w:rStyle w:val="FootnoteReference"/>
          <w:rFonts w:asciiTheme="majorBidi" w:hAnsiTheme="majorBidi" w:cstheme="majorBidi"/>
          <w:sz w:val="24"/>
          <w:szCs w:val="24"/>
        </w:rPr>
        <w:footnoteReference w:id="5"/>
      </w:r>
    </w:p>
    <w:p w14:paraId="4140FCFD" w14:textId="2F2FB5A9" w:rsidR="000D0210" w:rsidRPr="00E5785A" w:rsidRDefault="00D76D2D"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As for</w:t>
      </w:r>
      <w:r w:rsidR="000D0210" w:rsidRPr="00E5785A">
        <w:rPr>
          <w:rFonts w:asciiTheme="majorBidi" w:hAnsiTheme="majorBidi" w:cstheme="majorBidi"/>
          <w:sz w:val="24"/>
          <w:szCs w:val="24"/>
        </w:rPr>
        <w:t xml:space="preserve"> judges, we included </w:t>
      </w:r>
      <w:r w:rsidRPr="00E5785A">
        <w:rPr>
          <w:rFonts w:asciiTheme="majorBidi" w:hAnsiTheme="majorBidi" w:cstheme="majorBidi"/>
          <w:sz w:val="24"/>
          <w:szCs w:val="24"/>
        </w:rPr>
        <w:t xml:space="preserve">in our dataset </w:t>
      </w:r>
      <w:r w:rsidR="000D0210" w:rsidRPr="00E5785A">
        <w:rPr>
          <w:rFonts w:asciiTheme="majorBidi" w:hAnsiTheme="majorBidi" w:cstheme="majorBidi"/>
          <w:sz w:val="24"/>
          <w:szCs w:val="24"/>
        </w:rPr>
        <w:t>Jewish justices, both men and women, and we investigated the ethnicity of each one separately.</w:t>
      </w:r>
    </w:p>
    <w:p w14:paraId="75365105" w14:textId="77777777" w:rsidR="000D0210" w:rsidRPr="00E5785A" w:rsidRDefault="000D0210" w:rsidP="00056818">
      <w:pPr>
        <w:bidi w:val="0"/>
        <w:spacing w:line="360" w:lineRule="auto"/>
        <w:jc w:val="both"/>
        <w:rPr>
          <w:rFonts w:asciiTheme="majorBidi" w:hAnsiTheme="majorBidi" w:cstheme="majorBidi"/>
          <w:b/>
          <w:bCs/>
          <w:sz w:val="24"/>
          <w:szCs w:val="24"/>
        </w:rPr>
      </w:pPr>
      <w:r w:rsidRPr="00E5785A">
        <w:rPr>
          <w:rFonts w:asciiTheme="majorBidi" w:hAnsiTheme="majorBidi" w:cstheme="majorBidi"/>
          <w:b/>
          <w:bCs/>
          <w:sz w:val="24"/>
          <w:szCs w:val="24"/>
        </w:rPr>
        <w:t>Small claims</w:t>
      </w:r>
    </w:p>
    <w:p w14:paraId="3FCF2839" w14:textId="77777777" w:rsidR="008855E3" w:rsidRPr="00E5785A" w:rsidRDefault="00933E30"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In order to test the effect of ethnicity on judicial rulings, we drew data from small claims cases over the past eight years. There were several reasons we chose this particular type of case:</w:t>
      </w:r>
    </w:p>
    <w:p w14:paraId="0946F2D8" w14:textId="77777777" w:rsidR="00933E30" w:rsidRPr="00E5785A" w:rsidRDefault="00933E30" w:rsidP="00056818">
      <w:pPr>
        <w:pStyle w:val="ListParagraph"/>
        <w:numPr>
          <w:ilvl w:val="0"/>
          <w:numId w:val="31"/>
        </w:num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In small claims cases the law does not permit legal representation.</w:t>
      </w:r>
      <w:r w:rsidRPr="00E5785A">
        <w:rPr>
          <w:rStyle w:val="FootnoteReference"/>
          <w:rFonts w:asciiTheme="majorBidi" w:hAnsiTheme="majorBidi" w:cstheme="majorBidi"/>
          <w:sz w:val="24"/>
          <w:szCs w:val="24"/>
        </w:rPr>
        <w:footnoteReference w:id="6"/>
      </w:r>
      <w:r w:rsidRPr="00E5785A">
        <w:rPr>
          <w:rFonts w:asciiTheme="majorBidi" w:hAnsiTheme="majorBidi" w:cstheme="majorBidi"/>
          <w:sz w:val="24"/>
          <w:szCs w:val="24"/>
        </w:rPr>
        <w:t xml:space="preserve"> This neutralizes potential bias due to individual advocates’ status and abilities. </w:t>
      </w:r>
    </w:p>
    <w:p w14:paraId="01DEFDAC" w14:textId="4C37E086" w:rsidR="00933E30" w:rsidRPr="00E5785A" w:rsidRDefault="00933E30" w:rsidP="00056818">
      <w:pPr>
        <w:pStyle w:val="ListParagraph"/>
        <w:numPr>
          <w:ilvl w:val="0"/>
          <w:numId w:val="31"/>
        </w:numPr>
        <w:bidi w:val="0"/>
        <w:spacing w:after="0" w:line="360" w:lineRule="auto"/>
        <w:jc w:val="both"/>
        <w:rPr>
          <w:rFonts w:asciiTheme="majorBidi" w:eastAsia="Times New Roman" w:hAnsiTheme="majorBidi" w:cstheme="majorBidi"/>
          <w:sz w:val="24"/>
          <w:szCs w:val="24"/>
          <w:lang w:eastAsia="zh-CN"/>
        </w:rPr>
      </w:pPr>
      <w:r w:rsidRPr="00E5785A">
        <w:rPr>
          <w:rFonts w:asciiTheme="majorBidi" w:eastAsia="Times New Roman" w:hAnsiTheme="majorBidi" w:cstheme="majorBidi"/>
          <w:sz w:val="24"/>
          <w:szCs w:val="24"/>
          <w:lang w:eastAsia="zh-CN"/>
        </w:rPr>
        <w:t>In small claims there is no right to appeal,</w:t>
      </w:r>
      <w:r w:rsidR="00AA3130" w:rsidRPr="00E5785A">
        <w:rPr>
          <w:rStyle w:val="FootnoteReference"/>
          <w:rFonts w:asciiTheme="majorBidi" w:eastAsia="Times New Roman" w:hAnsiTheme="majorBidi" w:cstheme="majorBidi"/>
          <w:sz w:val="24"/>
          <w:szCs w:val="24"/>
          <w:lang w:eastAsia="zh-CN"/>
        </w:rPr>
        <w:footnoteReference w:id="7"/>
      </w:r>
      <w:r w:rsidRPr="00E5785A">
        <w:rPr>
          <w:rFonts w:asciiTheme="majorBidi" w:eastAsia="Times New Roman" w:hAnsiTheme="majorBidi" w:cstheme="majorBidi"/>
          <w:sz w:val="24"/>
          <w:szCs w:val="24"/>
          <w:lang w:eastAsia="zh-CN"/>
        </w:rPr>
        <w:t xml:space="preserve"> which means that the judgment cannot be automatically appealed at the district court level, but rather, only after an appeal permission request is filed. This reduces the judges’ concern that their rulings will be appealed, thereby </w:t>
      </w:r>
      <w:r w:rsidR="00D76D2D" w:rsidRPr="00E5785A">
        <w:rPr>
          <w:rFonts w:asciiTheme="majorBidi" w:eastAsia="Times New Roman" w:hAnsiTheme="majorBidi" w:cstheme="majorBidi"/>
          <w:sz w:val="24"/>
          <w:szCs w:val="24"/>
          <w:lang w:eastAsia="zh-CN"/>
        </w:rPr>
        <w:t>precluding</w:t>
      </w:r>
      <w:r w:rsidRPr="00E5785A">
        <w:rPr>
          <w:rFonts w:asciiTheme="majorBidi" w:eastAsia="Times New Roman" w:hAnsiTheme="majorBidi" w:cstheme="majorBidi"/>
          <w:sz w:val="24"/>
          <w:szCs w:val="24"/>
          <w:lang w:eastAsia="zh-CN"/>
        </w:rPr>
        <w:t xml:space="preserve"> situations in </w:t>
      </w:r>
      <w:commentRangeStart w:id="8"/>
      <w:r w:rsidRPr="00E5785A">
        <w:rPr>
          <w:rFonts w:asciiTheme="majorBidi" w:eastAsia="Times New Roman" w:hAnsiTheme="majorBidi" w:cstheme="majorBidi"/>
          <w:sz w:val="24"/>
          <w:szCs w:val="24"/>
          <w:lang w:eastAsia="zh-CN"/>
        </w:rPr>
        <w:t xml:space="preserve">which the judge </w:t>
      </w:r>
      <w:r w:rsidR="00D76D2D" w:rsidRPr="00E5785A">
        <w:rPr>
          <w:rFonts w:asciiTheme="majorBidi" w:eastAsia="Times New Roman" w:hAnsiTheme="majorBidi" w:cstheme="majorBidi"/>
          <w:sz w:val="24"/>
          <w:szCs w:val="24"/>
          <w:lang w:eastAsia="zh-CN"/>
        </w:rPr>
        <w:t>choose a ruling</w:t>
      </w:r>
      <w:r w:rsidRPr="00E5785A">
        <w:rPr>
          <w:rFonts w:asciiTheme="majorBidi" w:eastAsia="Times New Roman" w:hAnsiTheme="majorBidi" w:cstheme="majorBidi"/>
          <w:sz w:val="24"/>
          <w:szCs w:val="24"/>
          <w:lang w:eastAsia="zh-CN"/>
        </w:rPr>
        <w:t xml:space="preserve"> that is more popular and less informed by personal considerations or</w:t>
      </w:r>
      <w:r w:rsidR="00AA3130" w:rsidRPr="00E5785A">
        <w:rPr>
          <w:rFonts w:asciiTheme="majorBidi" w:eastAsia="Times New Roman" w:hAnsiTheme="majorBidi" w:cstheme="majorBidi"/>
          <w:sz w:val="24"/>
          <w:szCs w:val="24"/>
          <w:lang w:eastAsia="zh-CN"/>
        </w:rPr>
        <w:t xml:space="preserve"> reasons</w:t>
      </w:r>
      <w:r w:rsidRPr="00E5785A">
        <w:rPr>
          <w:rFonts w:asciiTheme="majorBidi" w:eastAsia="Times New Roman" w:hAnsiTheme="majorBidi" w:cstheme="majorBidi"/>
          <w:sz w:val="24"/>
          <w:szCs w:val="24"/>
          <w:lang w:eastAsia="zh-CN"/>
        </w:rPr>
        <w:t>.</w:t>
      </w:r>
      <w:commentRangeEnd w:id="8"/>
      <w:r w:rsidR="00D76D2D" w:rsidRPr="00E5785A">
        <w:rPr>
          <w:rStyle w:val="CommentReference"/>
          <w:rFonts w:asciiTheme="majorBidi" w:hAnsiTheme="majorBidi" w:cstheme="majorBidi"/>
          <w:sz w:val="24"/>
          <w:szCs w:val="24"/>
        </w:rPr>
        <w:commentReference w:id="8"/>
      </w:r>
    </w:p>
    <w:p w14:paraId="62B6619C" w14:textId="5FC4166F" w:rsidR="001B6BE7" w:rsidRPr="00E5785A" w:rsidRDefault="00AA3130" w:rsidP="00056818">
      <w:pPr>
        <w:pStyle w:val="ListParagraph"/>
        <w:numPr>
          <w:ilvl w:val="0"/>
          <w:numId w:val="31"/>
        </w:num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As of the writing of this paper, the limit on consi</w:t>
      </w:r>
      <w:r w:rsidR="00A45027" w:rsidRPr="00E5785A">
        <w:rPr>
          <w:rStyle w:val="tlid-translation"/>
          <w:rFonts w:asciiTheme="majorBidi" w:hAnsiTheme="majorBidi" w:cstheme="majorBidi"/>
          <w:sz w:val="24"/>
          <w:szCs w:val="24"/>
        </w:rPr>
        <w:t xml:space="preserve">deration of small claims cases </w:t>
      </w:r>
      <w:r w:rsidRPr="00E5785A">
        <w:rPr>
          <w:rStyle w:val="tlid-translation"/>
          <w:rFonts w:asciiTheme="majorBidi" w:hAnsiTheme="majorBidi" w:cstheme="majorBidi"/>
          <w:sz w:val="24"/>
          <w:szCs w:val="24"/>
        </w:rPr>
        <w:t>is no higher than NIS 33,500,</w:t>
      </w:r>
      <w:r w:rsidRPr="00E5785A">
        <w:rPr>
          <w:rStyle w:val="FootnoteReference"/>
          <w:rFonts w:asciiTheme="majorBidi" w:hAnsiTheme="majorBidi" w:cstheme="majorBidi"/>
          <w:sz w:val="24"/>
          <w:szCs w:val="24"/>
        </w:rPr>
        <w:footnoteReference w:id="8"/>
      </w:r>
      <w:r w:rsidRPr="00E5785A">
        <w:rPr>
          <w:rStyle w:val="tlid-translation"/>
          <w:rFonts w:asciiTheme="majorBidi" w:hAnsiTheme="majorBidi" w:cstheme="majorBidi"/>
          <w:sz w:val="24"/>
          <w:szCs w:val="24"/>
        </w:rPr>
        <w:t xml:space="preserve"> which means that the cases are relatively simple, and the likelihood of the judge being at risk </w:t>
      </w:r>
      <w:r w:rsidR="00D76D2D" w:rsidRPr="00E5785A">
        <w:rPr>
          <w:rStyle w:val="tlid-translation"/>
          <w:rFonts w:asciiTheme="majorBidi" w:hAnsiTheme="majorBidi" w:cstheme="majorBidi"/>
          <w:sz w:val="24"/>
          <w:szCs w:val="24"/>
        </w:rPr>
        <w:t>for</w:t>
      </w:r>
      <w:r w:rsidRPr="00E5785A">
        <w:rPr>
          <w:rStyle w:val="tlid-translation"/>
          <w:rFonts w:asciiTheme="majorBidi" w:hAnsiTheme="majorBidi" w:cstheme="majorBidi"/>
          <w:sz w:val="24"/>
          <w:szCs w:val="24"/>
        </w:rPr>
        <w:t xml:space="preserve"> a</w:t>
      </w:r>
      <w:r w:rsidR="00D76D2D" w:rsidRPr="00E5785A">
        <w:rPr>
          <w:rStyle w:val="tlid-translation"/>
          <w:rFonts w:asciiTheme="majorBidi" w:hAnsiTheme="majorBidi" w:cstheme="majorBidi"/>
          <w:sz w:val="24"/>
          <w:szCs w:val="24"/>
        </w:rPr>
        <w:t>n</w:t>
      </w:r>
      <w:r w:rsidRPr="00E5785A">
        <w:rPr>
          <w:rStyle w:val="tlid-translation"/>
          <w:rFonts w:asciiTheme="majorBidi" w:hAnsiTheme="majorBidi" w:cstheme="majorBidi"/>
          <w:sz w:val="24"/>
          <w:szCs w:val="24"/>
        </w:rPr>
        <w:t xml:space="preserve"> </w:t>
      </w:r>
      <w:r w:rsidR="00D76D2D" w:rsidRPr="00E5785A">
        <w:rPr>
          <w:rStyle w:val="tlid-translation"/>
          <w:rFonts w:asciiTheme="majorBidi" w:hAnsiTheme="majorBidi" w:cstheme="majorBidi"/>
          <w:sz w:val="24"/>
          <w:szCs w:val="24"/>
        </w:rPr>
        <w:t>incorrect</w:t>
      </w:r>
      <w:r w:rsidRPr="00E5785A">
        <w:rPr>
          <w:rStyle w:val="tlid-translation"/>
          <w:rFonts w:asciiTheme="majorBidi" w:hAnsiTheme="majorBidi" w:cstheme="majorBidi"/>
          <w:sz w:val="24"/>
          <w:szCs w:val="24"/>
        </w:rPr>
        <w:t xml:space="preserve"> ruling is low. Moreover, the judges’ exposure to external forces, such as the media, is </w:t>
      </w:r>
      <w:r w:rsidR="00D76D2D" w:rsidRPr="00E5785A">
        <w:rPr>
          <w:rStyle w:val="tlid-translation"/>
          <w:rFonts w:asciiTheme="majorBidi" w:hAnsiTheme="majorBidi" w:cstheme="majorBidi"/>
          <w:sz w:val="24"/>
          <w:szCs w:val="24"/>
        </w:rPr>
        <w:t xml:space="preserve">also </w:t>
      </w:r>
      <w:r w:rsidRPr="00E5785A">
        <w:rPr>
          <w:rStyle w:val="tlid-translation"/>
          <w:rFonts w:asciiTheme="majorBidi" w:hAnsiTheme="majorBidi" w:cstheme="majorBidi"/>
          <w:sz w:val="24"/>
          <w:szCs w:val="24"/>
        </w:rPr>
        <w:t>very low.</w:t>
      </w:r>
    </w:p>
    <w:p w14:paraId="09CB8B5F" w14:textId="1563D111" w:rsidR="00933E30" w:rsidRPr="00E5785A" w:rsidRDefault="00AA3130" w:rsidP="00056818">
      <w:pPr>
        <w:pStyle w:val="ListParagraph"/>
        <w:numPr>
          <w:ilvl w:val="0"/>
          <w:numId w:val="31"/>
        </w:num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The population engaged in small claims litigation is closest to a representative sample of</w:t>
      </w:r>
      <w:r w:rsidR="00D76D2D" w:rsidRPr="00E5785A">
        <w:rPr>
          <w:rStyle w:val="tlid-translation"/>
          <w:rFonts w:asciiTheme="majorBidi" w:hAnsiTheme="majorBidi" w:cstheme="majorBidi"/>
          <w:sz w:val="24"/>
          <w:szCs w:val="24"/>
        </w:rPr>
        <w:t xml:space="preserve"> the overall population of the S</w:t>
      </w:r>
      <w:r w:rsidRPr="00E5785A">
        <w:rPr>
          <w:rStyle w:val="tlid-translation"/>
          <w:rFonts w:asciiTheme="majorBidi" w:hAnsiTheme="majorBidi" w:cstheme="majorBidi"/>
          <w:sz w:val="24"/>
          <w:szCs w:val="24"/>
        </w:rPr>
        <w:t xml:space="preserve">tate of Israel. Normative people from all sectors of society usually pursue such claims, unlike other types of cases in the justice system, </w:t>
      </w:r>
      <w:r w:rsidRPr="00E5785A">
        <w:rPr>
          <w:rStyle w:val="tlid-translation"/>
          <w:rFonts w:asciiTheme="majorBidi" w:hAnsiTheme="majorBidi" w:cstheme="majorBidi"/>
          <w:sz w:val="24"/>
          <w:szCs w:val="24"/>
        </w:rPr>
        <w:lastRenderedPageBreak/>
        <w:t>such as criminal prosecutions or bankruptcies, where the litigant population is not necessarily representative the general population.</w:t>
      </w:r>
    </w:p>
    <w:p w14:paraId="60AE82FE" w14:textId="795C373C" w:rsidR="001B6BE7" w:rsidRPr="00E5785A" w:rsidRDefault="001B6BE7" w:rsidP="00056818">
      <w:pPr>
        <w:pStyle w:val="ListParagraph"/>
        <w:numPr>
          <w:ilvl w:val="0"/>
          <w:numId w:val="31"/>
        </w:num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Judgements in such cases are usually delivered quickly, on average between 4 to 5 months from the moment proceedings are initiated. The advantage here is th</w:t>
      </w:r>
      <w:r w:rsidR="00D76D2D" w:rsidRPr="00E5785A">
        <w:rPr>
          <w:rFonts w:asciiTheme="majorBidi" w:hAnsiTheme="majorBidi" w:cstheme="majorBidi"/>
          <w:sz w:val="24"/>
          <w:szCs w:val="24"/>
        </w:rPr>
        <w:t>a</w:t>
      </w:r>
      <w:r w:rsidRPr="00E5785A">
        <w:rPr>
          <w:rFonts w:asciiTheme="majorBidi" w:hAnsiTheme="majorBidi" w:cstheme="majorBidi"/>
          <w:sz w:val="24"/>
          <w:szCs w:val="24"/>
        </w:rPr>
        <w:t xml:space="preserve">t justices are less exposed to external influences, such as changes </w:t>
      </w:r>
      <w:r w:rsidR="00D76D2D" w:rsidRPr="00E5785A">
        <w:rPr>
          <w:rFonts w:asciiTheme="majorBidi" w:hAnsiTheme="majorBidi" w:cstheme="majorBidi"/>
          <w:sz w:val="24"/>
          <w:szCs w:val="24"/>
        </w:rPr>
        <w:t>over</w:t>
      </w:r>
      <w:r w:rsidRPr="00E5785A">
        <w:rPr>
          <w:rFonts w:asciiTheme="majorBidi" w:hAnsiTheme="majorBidi" w:cstheme="majorBidi"/>
          <w:sz w:val="24"/>
          <w:szCs w:val="24"/>
        </w:rPr>
        <w:t xml:space="preserve"> time.</w:t>
      </w:r>
    </w:p>
    <w:p w14:paraId="21E42F0E" w14:textId="77777777" w:rsidR="001B6BE7" w:rsidRPr="00E5785A" w:rsidRDefault="001B6BE7" w:rsidP="00056818">
      <w:pPr>
        <w:pStyle w:val="ListParagraph"/>
        <w:bidi w:val="0"/>
        <w:spacing w:line="360" w:lineRule="auto"/>
        <w:jc w:val="both"/>
        <w:rPr>
          <w:rFonts w:asciiTheme="majorBidi" w:hAnsiTheme="majorBidi" w:cstheme="majorBidi"/>
          <w:sz w:val="24"/>
          <w:szCs w:val="24"/>
        </w:rPr>
      </w:pPr>
    </w:p>
    <w:p w14:paraId="49EDEB53" w14:textId="77777777" w:rsidR="001B6BE7" w:rsidRPr="00E5785A" w:rsidRDefault="001B6BE7" w:rsidP="00056818">
      <w:pPr>
        <w:bidi w:val="0"/>
        <w:spacing w:line="360" w:lineRule="auto"/>
        <w:jc w:val="both"/>
        <w:rPr>
          <w:rFonts w:asciiTheme="majorBidi" w:hAnsiTheme="majorBidi" w:cstheme="majorBidi"/>
          <w:sz w:val="24"/>
          <w:szCs w:val="24"/>
        </w:rPr>
      </w:pPr>
      <w:r w:rsidRPr="00E5785A">
        <w:rPr>
          <w:rFonts w:asciiTheme="majorBidi" w:hAnsiTheme="majorBidi" w:cstheme="majorBidi"/>
          <w:b/>
          <w:bCs/>
          <w:sz w:val="24"/>
          <w:szCs w:val="24"/>
        </w:rPr>
        <w:t>The purpose of this study</w:t>
      </w:r>
    </w:p>
    <w:p w14:paraId="4769B4AE" w14:textId="6E2156ED" w:rsidR="001B6BE7" w:rsidRPr="00E5785A" w:rsidRDefault="001B6BE7"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 xml:space="preserve">The purpose of this study is to determine whether ethnicity holds any sway </w:t>
      </w:r>
      <w:r w:rsidR="00A45027" w:rsidRPr="00E5785A">
        <w:rPr>
          <w:rFonts w:asciiTheme="majorBidi" w:hAnsiTheme="majorBidi" w:cstheme="majorBidi"/>
          <w:sz w:val="24"/>
          <w:szCs w:val="24"/>
        </w:rPr>
        <w:t>over</w:t>
      </w:r>
      <w:r w:rsidRPr="00E5785A">
        <w:rPr>
          <w:rFonts w:asciiTheme="majorBidi" w:hAnsiTheme="majorBidi" w:cstheme="majorBidi"/>
          <w:sz w:val="24"/>
          <w:szCs w:val="24"/>
        </w:rPr>
        <w:t xml:space="preserve"> judicial </w:t>
      </w:r>
      <w:r w:rsidR="00A45027" w:rsidRPr="00E5785A">
        <w:rPr>
          <w:rFonts w:asciiTheme="majorBidi" w:hAnsiTheme="majorBidi" w:cstheme="majorBidi"/>
          <w:sz w:val="24"/>
          <w:szCs w:val="24"/>
        </w:rPr>
        <w:t xml:space="preserve">rulings. </w:t>
      </w:r>
      <w:r w:rsidRPr="00E5785A">
        <w:rPr>
          <w:rFonts w:asciiTheme="majorBidi" w:hAnsiTheme="majorBidi" w:cstheme="majorBidi"/>
          <w:sz w:val="24"/>
          <w:szCs w:val="24"/>
        </w:rPr>
        <w:t>Or,</w:t>
      </w:r>
      <w:r w:rsidR="009470C6" w:rsidRPr="00E5785A">
        <w:rPr>
          <w:rFonts w:asciiTheme="majorBidi" w:hAnsiTheme="majorBidi" w:cstheme="majorBidi"/>
          <w:sz w:val="24"/>
          <w:szCs w:val="24"/>
        </w:rPr>
        <w:t xml:space="preserve"> </w:t>
      </w:r>
      <w:r w:rsidRPr="00E5785A">
        <w:rPr>
          <w:rFonts w:asciiTheme="majorBidi" w:hAnsiTheme="majorBidi" w:cstheme="majorBidi"/>
          <w:sz w:val="24"/>
          <w:szCs w:val="24"/>
        </w:rPr>
        <w:t xml:space="preserve">to put it differently, to </w:t>
      </w:r>
      <w:r w:rsidR="009470C6" w:rsidRPr="00E5785A">
        <w:rPr>
          <w:rFonts w:asciiTheme="majorBidi" w:hAnsiTheme="majorBidi" w:cstheme="majorBidi"/>
          <w:sz w:val="24"/>
          <w:szCs w:val="24"/>
        </w:rPr>
        <w:t xml:space="preserve">examine whether </w:t>
      </w:r>
      <w:r w:rsidR="00D76D2D" w:rsidRPr="00E5785A">
        <w:rPr>
          <w:rFonts w:asciiTheme="majorBidi" w:hAnsiTheme="majorBidi" w:cstheme="majorBidi"/>
          <w:sz w:val="24"/>
          <w:szCs w:val="24"/>
        </w:rPr>
        <w:t xml:space="preserve">during the legal process, </w:t>
      </w:r>
      <w:r w:rsidR="009470C6" w:rsidRPr="00E5785A">
        <w:rPr>
          <w:rFonts w:asciiTheme="majorBidi" w:hAnsiTheme="majorBidi" w:cstheme="majorBidi"/>
          <w:sz w:val="24"/>
          <w:szCs w:val="24"/>
        </w:rPr>
        <w:t>those judges display social solidarity</w:t>
      </w:r>
      <w:r w:rsidRPr="00E5785A">
        <w:rPr>
          <w:rFonts w:asciiTheme="majorBidi" w:hAnsiTheme="majorBidi" w:cstheme="majorBidi"/>
          <w:sz w:val="24"/>
          <w:szCs w:val="24"/>
        </w:rPr>
        <w:t xml:space="preserve"> </w:t>
      </w:r>
      <w:r w:rsidR="00D1590B" w:rsidRPr="00E5785A">
        <w:rPr>
          <w:rFonts w:asciiTheme="majorBidi" w:hAnsiTheme="majorBidi" w:cstheme="majorBidi"/>
          <w:sz w:val="24"/>
          <w:szCs w:val="24"/>
        </w:rPr>
        <w:t xml:space="preserve">with of one of the litigants </w:t>
      </w:r>
      <w:r w:rsidR="00D76D2D" w:rsidRPr="00E5785A">
        <w:rPr>
          <w:rFonts w:asciiTheme="majorBidi" w:hAnsiTheme="majorBidi" w:cstheme="majorBidi"/>
          <w:sz w:val="24"/>
          <w:szCs w:val="24"/>
        </w:rPr>
        <w:t xml:space="preserve">due to sharing </w:t>
      </w:r>
      <w:r w:rsidR="009470C6" w:rsidRPr="00E5785A">
        <w:rPr>
          <w:rFonts w:asciiTheme="majorBidi" w:hAnsiTheme="majorBidi" w:cstheme="majorBidi"/>
          <w:sz w:val="24"/>
          <w:szCs w:val="24"/>
        </w:rPr>
        <w:t xml:space="preserve">the </w:t>
      </w:r>
      <w:r w:rsidR="00D76D2D" w:rsidRPr="00E5785A">
        <w:rPr>
          <w:rFonts w:asciiTheme="majorBidi" w:hAnsiTheme="majorBidi" w:cstheme="majorBidi"/>
          <w:sz w:val="24"/>
          <w:szCs w:val="24"/>
        </w:rPr>
        <w:t xml:space="preserve">same </w:t>
      </w:r>
      <w:r w:rsidR="009470C6" w:rsidRPr="00E5785A">
        <w:rPr>
          <w:rFonts w:asciiTheme="majorBidi" w:hAnsiTheme="majorBidi" w:cstheme="majorBidi"/>
          <w:sz w:val="24"/>
          <w:szCs w:val="24"/>
        </w:rPr>
        <w:t xml:space="preserve">ethnic </w:t>
      </w:r>
      <w:r w:rsidR="00D76D2D" w:rsidRPr="00E5785A">
        <w:rPr>
          <w:rFonts w:asciiTheme="majorBidi" w:hAnsiTheme="majorBidi" w:cstheme="majorBidi"/>
          <w:sz w:val="24"/>
          <w:szCs w:val="24"/>
        </w:rPr>
        <w:t>affiliation</w:t>
      </w:r>
      <w:r w:rsidR="009470C6" w:rsidRPr="00E5785A">
        <w:rPr>
          <w:rFonts w:asciiTheme="majorBidi" w:hAnsiTheme="majorBidi" w:cstheme="majorBidi"/>
          <w:sz w:val="24"/>
          <w:szCs w:val="24"/>
        </w:rPr>
        <w:t>, and a</w:t>
      </w:r>
      <w:r w:rsidR="00871DE3" w:rsidRPr="00E5785A">
        <w:rPr>
          <w:rFonts w:asciiTheme="majorBidi" w:hAnsiTheme="majorBidi" w:cstheme="majorBidi"/>
          <w:sz w:val="24"/>
          <w:szCs w:val="24"/>
        </w:rPr>
        <w:t>s a result tend to rule in their favo</w:t>
      </w:r>
      <w:r w:rsidR="009470C6" w:rsidRPr="00E5785A">
        <w:rPr>
          <w:rFonts w:asciiTheme="majorBidi" w:hAnsiTheme="majorBidi" w:cstheme="majorBidi"/>
          <w:sz w:val="24"/>
          <w:szCs w:val="24"/>
        </w:rPr>
        <w:t>r</w:t>
      </w:r>
      <w:r w:rsidR="00D1590B" w:rsidRPr="00E5785A">
        <w:rPr>
          <w:rFonts w:asciiTheme="majorBidi" w:hAnsiTheme="majorBidi" w:cstheme="majorBidi"/>
          <w:sz w:val="24"/>
          <w:szCs w:val="24"/>
        </w:rPr>
        <w:t>.</w:t>
      </w:r>
      <w:r w:rsidR="009470C6" w:rsidRPr="00E5785A">
        <w:rPr>
          <w:rFonts w:asciiTheme="majorBidi" w:hAnsiTheme="majorBidi" w:cstheme="majorBidi"/>
          <w:sz w:val="24"/>
          <w:szCs w:val="24"/>
        </w:rPr>
        <w:t xml:space="preserve"> </w:t>
      </w:r>
    </w:p>
    <w:p w14:paraId="3D4555C5" w14:textId="77777777" w:rsidR="00171E37" w:rsidRPr="00E5785A" w:rsidRDefault="00171E37" w:rsidP="00056818">
      <w:pPr>
        <w:bidi w:val="0"/>
        <w:spacing w:line="360" w:lineRule="auto"/>
        <w:jc w:val="both"/>
        <w:rPr>
          <w:rFonts w:asciiTheme="majorBidi" w:hAnsiTheme="majorBidi" w:cstheme="majorBidi"/>
          <w:b/>
          <w:bCs/>
          <w:sz w:val="24"/>
          <w:szCs w:val="24"/>
        </w:rPr>
      </w:pPr>
      <w:r w:rsidRPr="00E5785A">
        <w:rPr>
          <w:rFonts w:asciiTheme="majorBidi" w:hAnsiTheme="majorBidi" w:cstheme="majorBidi"/>
          <w:b/>
          <w:bCs/>
          <w:sz w:val="24"/>
          <w:szCs w:val="24"/>
        </w:rPr>
        <w:t>Statistical theory</w:t>
      </w:r>
    </w:p>
    <w:p w14:paraId="7B1ED830" w14:textId="1010A202" w:rsidR="00171E37" w:rsidRPr="00E5785A" w:rsidRDefault="00171E37" w:rsidP="00056818">
      <w:pPr>
        <w:bidi w:val="0"/>
        <w:spacing w:line="360" w:lineRule="auto"/>
        <w:jc w:val="both"/>
        <w:rPr>
          <w:rFonts w:asciiTheme="majorBidi" w:hAnsiTheme="majorBidi" w:cstheme="majorBidi"/>
          <w:b/>
          <w:bCs/>
          <w:sz w:val="24"/>
          <w:szCs w:val="24"/>
        </w:rPr>
      </w:pPr>
      <w:r w:rsidRPr="00E5785A">
        <w:rPr>
          <w:rFonts w:asciiTheme="majorBidi" w:hAnsiTheme="majorBidi" w:cstheme="majorBidi"/>
          <w:b/>
          <w:bCs/>
          <w:sz w:val="24"/>
          <w:szCs w:val="24"/>
        </w:rPr>
        <w:t>Table 1</w:t>
      </w:r>
    </w:p>
    <w:p w14:paraId="6958B5A0" w14:textId="352C38D4" w:rsidR="00171E37" w:rsidRPr="00E5785A" w:rsidRDefault="00171E37"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 xml:space="preserve">Table 1 shows that a considerable percentage of the </w:t>
      </w:r>
      <w:r w:rsidR="00D1590B" w:rsidRPr="00E5785A">
        <w:rPr>
          <w:rFonts w:asciiTheme="majorBidi" w:hAnsiTheme="majorBidi" w:cstheme="majorBidi"/>
          <w:sz w:val="24"/>
          <w:szCs w:val="24"/>
        </w:rPr>
        <w:t xml:space="preserve">small </w:t>
      </w:r>
      <w:r w:rsidRPr="00E5785A">
        <w:rPr>
          <w:rFonts w:asciiTheme="majorBidi" w:hAnsiTheme="majorBidi" w:cstheme="majorBidi"/>
          <w:sz w:val="24"/>
          <w:szCs w:val="24"/>
        </w:rPr>
        <w:t>claims</w:t>
      </w:r>
      <w:r w:rsidR="00D1590B" w:rsidRPr="00E5785A">
        <w:rPr>
          <w:rFonts w:asciiTheme="majorBidi" w:hAnsiTheme="majorBidi" w:cstheme="majorBidi"/>
          <w:sz w:val="24"/>
          <w:szCs w:val="24"/>
        </w:rPr>
        <w:t xml:space="preserve"> cases</w:t>
      </w:r>
      <w:r w:rsidRPr="00E5785A">
        <w:rPr>
          <w:rFonts w:asciiTheme="majorBidi" w:hAnsiTheme="majorBidi" w:cstheme="majorBidi"/>
          <w:sz w:val="24"/>
          <w:szCs w:val="24"/>
        </w:rPr>
        <w:t xml:space="preserve"> </w:t>
      </w:r>
      <w:r w:rsidR="00D1590B" w:rsidRPr="00E5785A">
        <w:rPr>
          <w:rFonts w:asciiTheme="majorBidi" w:hAnsiTheme="majorBidi" w:cstheme="majorBidi"/>
          <w:sz w:val="24"/>
          <w:szCs w:val="24"/>
        </w:rPr>
        <w:t>are argued</w:t>
      </w:r>
      <w:r w:rsidRPr="00E5785A">
        <w:rPr>
          <w:rFonts w:asciiTheme="majorBidi" w:hAnsiTheme="majorBidi" w:cstheme="majorBidi"/>
          <w:sz w:val="24"/>
          <w:szCs w:val="24"/>
        </w:rPr>
        <w:t xml:space="preserve"> in the Tel Aviv and the Central districts (about 60%)</w:t>
      </w:r>
      <w:r w:rsidR="00D1590B" w:rsidRPr="00E5785A">
        <w:rPr>
          <w:rFonts w:asciiTheme="majorBidi" w:hAnsiTheme="majorBidi" w:cstheme="majorBidi"/>
          <w:sz w:val="24"/>
          <w:szCs w:val="24"/>
        </w:rPr>
        <w:t>,</w:t>
      </w:r>
      <w:r w:rsidRPr="00E5785A">
        <w:rPr>
          <w:rFonts w:asciiTheme="majorBidi" w:hAnsiTheme="majorBidi" w:cstheme="majorBidi"/>
          <w:sz w:val="24"/>
          <w:szCs w:val="24"/>
        </w:rPr>
        <w:t xml:space="preserve"> while the number of claims </w:t>
      </w:r>
      <w:r w:rsidR="00D1590B" w:rsidRPr="00E5785A">
        <w:rPr>
          <w:rFonts w:asciiTheme="majorBidi" w:hAnsiTheme="majorBidi" w:cstheme="majorBidi"/>
          <w:sz w:val="24"/>
          <w:szCs w:val="24"/>
        </w:rPr>
        <w:t>argued in the N</w:t>
      </w:r>
      <w:r w:rsidRPr="00E5785A">
        <w:rPr>
          <w:rFonts w:asciiTheme="majorBidi" w:hAnsiTheme="majorBidi" w:cstheme="majorBidi"/>
          <w:sz w:val="24"/>
          <w:szCs w:val="24"/>
        </w:rPr>
        <w:t>orth</w:t>
      </w:r>
      <w:r w:rsidR="00D1590B" w:rsidRPr="00E5785A">
        <w:rPr>
          <w:rFonts w:asciiTheme="majorBidi" w:hAnsiTheme="majorBidi" w:cstheme="majorBidi"/>
          <w:sz w:val="24"/>
          <w:szCs w:val="24"/>
        </w:rPr>
        <w:t>ern district</w:t>
      </w:r>
      <w:r w:rsidRPr="00E5785A">
        <w:rPr>
          <w:rFonts w:asciiTheme="majorBidi" w:hAnsiTheme="majorBidi" w:cstheme="majorBidi"/>
          <w:sz w:val="24"/>
          <w:szCs w:val="24"/>
        </w:rPr>
        <w:t xml:space="preserve"> is the smallest (just 4.5%). The cases are </w:t>
      </w:r>
      <w:r w:rsidR="00D1590B" w:rsidRPr="00E5785A">
        <w:rPr>
          <w:rFonts w:asciiTheme="majorBidi" w:hAnsiTheme="majorBidi" w:cstheme="majorBidi"/>
          <w:sz w:val="24"/>
          <w:szCs w:val="24"/>
        </w:rPr>
        <w:t>distributed</w:t>
      </w:r>
      <w:r w:rsidR="00DE49F6" w:rsidRPr="00E5785A">
        <w:rPr>
          <w:rFonts w:asciiTheme="majorBidi" w:hAnsiTheme="majorBidi" w:cstheme="majorBidi"/>
          <w:sz w:val="24"/>
          <w:szCs w:val="24"/>
        </w:rPr>
        <w:t xml:space="preserve"> by year more or less </w:t>
      </w:r>
      <w:r w:rsidR="00D1590B" w:rsidRPr="00E5785A">
        <w:rPr>
          <w:rFonts w:asciiTheme="majorBidi" w:hAnsiTheme="majorBidi" w:cstheme="majorBidi"/>
          <w:sz w:val="24"/>
          <w:szCs w:val="24"/>
        </w:rPr>
        <w:t>evenly</w:t>
      </w:r>
      <w:r w:rsidR="00DE49F6" w:rsidRPr="00E5785A">
        <w:rPr>
          <w:rFonts w:asciiTheme="majorBidi" w:hAnsiTheme="majorBidi" w:cstheme="majorBidi"/>
          <w:sz w:val="24"/>
          <w:szCs w:val="24"/>
        </w:rPr>
        <w:t>, with about 12% per year on average.</w:t>
      </w:r>
    </w:p>
    <w:p w14:paraId="23009310" w14:textId="77777777" w:rsidR="00D1590B" w:rsidRPr="00E5785A" w:rsidRDefault="00D1590B" w:rsidP="00056818">
      <w:pPr>
        <w:bidi w:val="0"/>
        <w:spacing w:line="360" w:lineRule="auto"/>
        <w:jc w:val="both"/>
        <w:rPr>
          <w:rFonts w:asciiTheme="majorBidi" w:hAnsiTheme="majorBidi" w:cstheme="majorBidi"/>
          <w:b/>
          <w:bCs/>
          <w:sz w:val="24"/>
          <w:szCs w:val="24"/>
        </w:rPr>
      </w:pPr>
    </w:p>
    <w:p w14:paraId="3310E104" w14:textId="42611F75" w:rsidR="00DE49F6" w:rsidRPr="00E5785A" w:rsidRDefault="00D1590B" w:rsidP="00056818">
      <w:pPr>
        <w:bidi w:val="0"/>
        <w:spacing w:line="360" w:lineRule="auto"/>
        <w:jc w:val="both"/>
        <w:rPr>
          <w:rFonts w:asciiTheme="majorBidi" w:hAnsiTheme="majorBidi" w:cstheme="majorBidi"/>
          <w:b/>
          <w:bCs/>
          <w:sz w:val="24"/>
          <w:szCs w:val="24"/>
        </w:rPr>
      </w:pPr>
      <w:r w:rsidRPr="00E5785A">
        <w:rPr>
          <w:rFonts w:asciiTheme="majorBidi" w:hAnsiTheme="majorBidi" w:cstheme="majorBidi"/>
          <w:b/>
          <w:bCs/>
          <w:sz w:val="24"/>
          <w:szCs w:val="24"/>
        </w:rPr>
        <w:t>Table 2</w:t>
      </w:r>
    </w:p>
    <w:p w14:paraId="45297547" w14:textId="77777777" w:rsidR="00D1590B" w:rsidRPr="00E5785A" w:rsidRDefault="00D1590B" w:rsidP="00056818">
      <w:pPr>
        <w:bidi w:val="0"/>
        <w:spacing w:line="360" w:lineRule="auto"/>
        <w:jc w:val="both"/>
        <w:rPr>
          <w:rFonts w:asciiTheme="majorBidi" w:hAnsiTheme="majorBidi" w:cstheme="majorBidi"/>
          <w:sz w:val="24"/>
          <w:szCs w:val="24"/>
        </w:rPr>
      </w:pPr>
    </w:p>
    <w:p w14:paraId="29953623" w14:textId="77777777" w:rsidR="00DE49F6" w:rsidRPr="00E5785A" w:rsidRDefault="00DE49F6"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A review of table 2 reveals that the majority of the justices were born in Israel (87.4%), and that about two thirds are younger tha</w:t>
      </w:r>
      <w:r w:rsidR="006C4B33" w:rsidRPr="00E5785A">
        <w:rPr>
          <w:rFonts w:asciiTheme="majorBidi" w:hAnsiTheme="majorBidi" w:cstheme="majorBidi"/>
          <w:sz w:val="24"/>
          <w:szCs w:val="24"/>
        </w:rPr>
        <w:t xml:space="preserve">n </w:t>
      </w:r>
      <w:r w:rsidRPr="00E5785A">
        <w:rPr>
          <w:rFonts w:asciiTheme="majorBidi" w:hAnsiTheme="majorBidi" w:cstheme="majorBidi"/>
          <w:sz w:val="24"/>
          <w:szCs w:val="24"/>
        </w:rPr>
        <w:t>54. The distribution by gender is equal (52% men and 48% women), however it is obvious that most of the judges are of Ashkenazi ethnicity (</w:t>
      </w:r>
      <w:r w:rsidR="006C4B33" w:rsidRPr="00E5785A">
        <w:rPr>
          <w:rFonts w:asciiTheme="majorBidi" w:hAnsiTheme="majorBidi" w:cstheme="majorBidi"/>
          <w:sz w:val="24"/>
          <w:szCs w:val="24"/>
        </w:rPr>
        <w:t xml:space="preserve">comprising </w:t>
      </w:r>
      <w:r w:rsidRPr="00E5785A">
        <w:rPr>
          <w:rFonts w:asciiTheme="majorBidi" w:hAnsiTheme="majorBidi" w:cstheme="majorBidi"/>
          <w:sz w:val="24"/>
          <w:szCs w:val="24"/>
        </w:rPr>
        <w:t xml:space="preserve">61% of all </w:t>
      </w:r>
      <w:r w:rsidR="006C4B33" w:rsidRPr="00E5785A">
        <w:rPr>
          <w:rFonts w:asciiTheme="majorBidi" w:hAnsiTheme="majorBidi" w:cstheme="majorBidi"/>
          <w:sz w:val="24"/>
          <w:szCs w:val="24"/>
        </w:rPr>
        <w:t>justices).</w:t>
      </w:r>
    </w:p>
    <w:p w14:paraId="5C4AB4D4" w14:textId="77777777" w:rsidR="006C4B33" w:rsidRPr="00E5785A" w:rsidRDefault="006C4B33" w:rsidP="00056818">
      <w:pPr>
        <w:bidi w:val="0"/>
        <w:spacing w:line="360" w:lineRule="auto"/>
        <w:jc w:val="both"/>
        <w:rPr>
          <w:rFonts w:asciiTheme="majorBidi" w:hAnsiTheme="majorBidi" w:cstheme="majorBidi"/>
          <w:sz w:val="24"/>
          <w:szCs w:val="24"/>
        </w:rPr>
      </w:pPr>
    </w:p>
    <w:p w14:paraId="06E334E2" w14:textId="350582E5" w:rsidR="006C4B33" w:rsidRPr="00E5785A" w:rsidRDefault="006C4B33" w:rsidP="00056818">
      <w:pPr>
        <w:bidi w:val="0"/>
        <w:spacing w:line="360" w:lineRule="auto"/>
        <w:jc w:val="both"/>
        <w:rPr>
          <w:rFonts w:asciiTheme="majorBidi" w:hAnsiTheme="majorBidi" w:cstheme="majorBidi"/>
          <w:b/>
          <w:bCs/>
          <w:sz w:val="24"/>
          <w:szCs w:val="24"/>
        </w:rPr>
      </w:pPr>
      <w:r w:rsidRPr="00E5785A">
        <w:rPr>
          <w:rFonts w:asciiTheme="majorBidi" w:hAnsiTheme="majorBidi" w:cstheme="majorBidi"/>
          <w:b/>
          <w:bCs/>
          <w:sz w:val="24"/>
          <w:szCs w:val="24"/>
        </w:rPr>
        <w:t>Table 3</w:t>
      </w:r>
    </w:p>
    <w:p w14:paraId="557087B5" w14:textId="2D157258" w:rsidR="00BA58DC" w:rsidRPr="00E5785A" w:rsidRDefault="006C4B33"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 xml:space="preserve">Table 3 shows the number of </w:t>
      </w:r>
      <w:r w:rsidR="00C7510D" w:rsidRPr="00E5785A">
        <w:rPr>
          <w:rFonts w:asciiTheme="majorBidi" w:hAnsiTheme="majorBidi" w:cstheme="majorBidi"/>
          <w:sz w:val="24"/>
          <w:szCs w:val="24"/>
        </w:rPr>
        <w:t>claims</w:t>
      </w:r>
      <w:r w:rsidRPr="00E5785A">
        <w:rPr>
          <w:rFonts w:asciiTheme="majorBidi" w:hAnsiTheme="majorBidi" w:cstheme="majorBidi"/>
          <w:sz w:val="24"/>
          <w:szCs w:val="24"/>
        </w:rPr>
        <w:t xml:space="preserve"> accepted, by population group of both the judge and the plaintiff. It shows that, on average, </w:t>
      </w:r>
      <w:r w:rsidR="009B3EB6" w:rsidRPr="00E5785A">
        <w:rPr>
          <w:rFonts w:asciiTheme="majorBidi" w:hAnsiTheme="majorBidi" w:cstheme="majorBidi"/>
          <w:sz w:val="24"/>
          <w:szCs w:val="24"/>
        </w:rPr>
        <w:t xml:space="preserve">there is a greater tendency to accept the </w:t>
      </w:r>
      <w:r w:rsidR="00C7510D" w:rsidRPr="00E5785A">
        <w:rPr>
          <w:rFonts w:asciiTheme="majorBidi" w:hAnsiTheme="majorBidi" w:cstheme="majorBidi"/>
          <w:sz w:val="24"/>
          <w:szCs w:val="24"/>
        </w:rPr>
        <w:t>claim</w:t>
      </w:r>
      <w:r w:rsidR="009B3EB6" w:rsidRPr="00E5785A">
        <w:rPr>
          <w:rFonts w:asciiTheme="majorBidi" w:hAnsiTheme="majorBidi" w:cstheme="majorBidi"/>
          <w:sz w:val="24"/>
          <w:szCs w:val="24"/>
        </w:rPr>
        <w:t xml:space="preserve"> when the plaintiff is Ashkenazi than when the plaintiff is </w:t>
      </w:r>
      <w:r w:rsidR="00A45027" w:rsidRPr="00E5785A">
        <w:rPr>
          <w:rFonts w:asciiTheme="majorBidi" w:hAnsiTheme="majorBidi" w:cstheme="majorBidi"/>
          <w:sz w:val="24"/>
          <w:szCs w:val="24"/>
        </w:rPr>
        <w:t>Mizrahi</w:t>
      </w:r>
      <w:r w:rsidR="009B3EB6" w:rsidRPr="00E5785A">
        <w:rPr>
          <w:rFonts w:asciiTheme="majorBidi" w:hAnsiTheme="majorBidi" w:cstheme="majorBidi"/>
          <w:sz w:val="24"/>
          <w:szCs w:val="24"/>
        </w:rPr>
        <w:t xml:space="preserve">, regardless of the judges’ ethnicity </w:t>
      </w:r>
      <w:r w:rsidR="009B3EB6" w:rsidRPr="00E5785A">
        <w:rPr>
          <w:rFonts w:asciiTheme="majorBidi" w:hAnsiTheme="majorBidi" w:cstheme="majorBidi"/>
          <w:sz w:val="24"/>
          <w:szCs w:val="24"/>
        </w:rPr>
        <w:lastRenderedPageBreak/>
        <w:t xml:space="preserve">(71.5% vs. 64.3%). Furthermore, no statistical differences were found in the percentage of claims accepted when comparing Ashkenazi and </w:t>
      </w:r>
      <w:r w:rsidR="002E610A" w:rsidRPr="00E5785A">
        <w:rPr>
          <w:rFonts w:asciiTheme="majorBidi" w:hAnsiTheme="majorBidi" w:cstheme="majorBidi"/>
          <w:sz w:val="24"/>
          <w:szCs w:val="24"/>
        </w:rPr>
        <w:t>Mizrahi</w:t>
      </w:r>
      <w:r w:rsidR="009B3EB6" w:rsidRPr="00E5785A">
        <w:rPr>
          <w:rFonts w:asciiTheme="majorBidi" w:hAnsiTheme="majorBidi" w:cstheme="majorBidi"/>
          <w:sz w:val="24"/>
          <w:szCs w:val="24"/>
        </w:rPr>
        <w:t xml:space="preserve"> judges when one does not distinguish the plaintiff’s ethnicity (66.9% vs. 70.1%, respectively).</w:t>
      </w:r>
    </w:p>
    <w:p w14:paraId="59132124" w14:textId="1E0ABCEC" w:rsidR="009B3EB6" w:rsidRPr="00E5785A" w:rsidRDefault="004421C3"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 xml:space="preserve">Interestingly, for </w:t>
      </w:r>
      <w:r w:rsidR="002E610A" w:rsidRPr="00E5785A">
        <w:rPr>
          <w:rFonts w:asciiTheme="majorBidi" w:hAnsiTheme="majorBidi" w:cstheme="majorBidi"/>
          <w:sz w:val="24"/>
          <w:szCs w:val="24"/>
        </w:rPr>
        <w:t>Mizrahi</w:t>
      </w:r>
      <w:r w:rsidRPr="00E5785A">
        <w:rPr>
          <w:rFonts w:asciiTheme="majorBidi" w:hAnsiTheme="majorBidi" w:cstheme="majorBidi"/>
          <w:sz w:val="24"/>
          <w:szCs w:val="24"/>
        </w:rPr>
        <w:t xml:space="preserve"> judges there is no statistical difference in the percentage of claims accepted when the </w:t>
      </w:r>
      <w:r w:rsidR="00916691" w:rsidRPr="00E5785A">
        <w:rPr>
          <w:rFonts w:asciiTheme="majorBidi" w:hAnsiTheme="majorBidi" w:cstheme="majorBidi"/>
          <w:sz w:val="24"/>
          <w:szCs w:val="24"/>
        </w:rPr>
        <w:t>plaintiffs</w:t>
      </w:r>
      <w:r w:rsidRPr="00E5785A">
        <w:rPr>
          <w:rFonts w:asciiTheme="majorBidi" w:hAnsiTheme="majorBidi" w:cstheme="majorBidi"/>
          <w:sz w:val="24"/>
          <w:szCs w:val="24"/>
        </w:rPr>
        <w:t xml:space="preserve"> are </w:t>
      </w:r>
      <w:r w:rsidR="002E610A" w:rsidRPr="00E5785A">
        <w:rPr>
          <w:rFonts w:asciiTheme="majorBidi" w:hAnsiTheme="majorBidi" w:cstheme="majorBidi"/>
          <w:sz w:val="24"/>
          <w:szCs w:val="24"/>
        </w:rPr>
        <w:t>Mizrahi</w:t>
      </w:r>
      <w:r w:rsidRPr="00E5785A">
        <w:rPr>
          <w:rFonts w:asciiTheme="majorBidi" w:hAnsiTheme="majorBidi" w:cstheme="majorBidi"/>
          <w:sz w:val="24"/>
          <w:szCs w:val="24"/>
        </w:rPr>
        <w:t xml:space="preserve"> and the percentage of claims accepted when the </w:t>
      </w:r>
      <w:r w:rsidR="00A45027" w:rsidRPr="00E5785A">
        <w:rPr>
          <w:rFonts w:asciiTheme="majorBidi" w:hAnsiTheme="majorBidi" w:cstheme="majorBidi"/>
          <w:sz w:val="24"/>
          <w:szCs w:val="24"/>
        </w:rPr>
        <w:t>plaintiffs</w:t>
      </w:r>
      <w:r w:rsidRPr="00E5785A">
        <w:rPr>
          <w:rFonts w:asciiTheme="majorBidi" w:hAnsiTheme="majorBidi" w:cstheme="majorBidi"/>
          <w:sz w:val="24"/>
          <w:szCs w:val="24"/>
        </w:rPr>
        <w:t xml:space="preserve"> are Ashkenazi. </w:t>
      </w:r>
      <w:r w:rsidR="00A460FE" w:rsidRPr="00E5785A">
        <w:rPr>
          <w:rFonts w:asciiTheme="majorBidi" w:hAnsiTheme="majorBidi" w:cstheme="majorBidi"/>
          <w:sz w:val="24"/>
          <w:szCs w:val="24"/>
        </w:rPr>
        <w:t xml:space="preserve">For Ashkenazi judges, on the other hand, there is a significant a clear statistical tendency to accept the claims of their ethnic brethren, as compared to cases where the plaintiffs are </w:t>
      </w:r>
      <w:r w:rsidR="002E610A" w:rsidRPr="00E5785A">
        <w:rPr>
          <w:rFonts w:asciiTheme="majorBidi" w:hAnsiTheme="majorBidi" w:cstheme="majorBidi"/>
          <w:sz w:val="24"/>
          <w:szCs w:val="24"/>
        </w:rPr>
        <w:t>Mizrahi</w:t>
      </w:r>
      <w:r w:rsidR="00A460FE" w:rsidRPr="00E5785A">
        <w:rPr>
          <w:rFonts w:asciiTheme="majorBidi" w:hAnsiTheme="majorBidi" w:cstheme="majorBidi"/>
          <w:sz w:val="24"/>
          <w:szCs w:val="24"/>
        </w:rPr>
        <w:t xml:space="preserve"> (71.6% vs. 61.5%).</w:t>
      </w:r>
    </w:p>
    <w:p w14:paraId="4DEB3B9E" w14:textId="4F8A198F" w:rsidR="00A460FE" w:rsidRPr="00E5785A" w:rsidRDefault="00A460FE"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The table presents averages only, and cannot reflect the effect of ethnicity on judicial rulings. In order to r</w:t>
      </w:r>
      <w:r w:rsidR="00916691" w:rsidRPr="00E5785A">
        <w:rPr>
          <w:rFonts w:asciiTheme="majorBidi" w:hAnsiTheme="majorBidi" w:cstheme="majorBidi"/>
          <w:sz w:val="24"/>
          <w:szCs w:val="24"/>
        </w:rPr>
        <w:t>eveal this effect, we used the d</w:t>
      </w:r>
      <w:r w:rsidRPr="00E5785A">
        <w:rPr>
          <w:rFonts w:asciiTheme="majorBidi" w:hAnsiTheme="majorBidi" w:cstheme="majorBidi"/>
          <w:sz w:val="24"/>
          <w:szCs w:val="24"/>
        </w:rPr>
        <w:t xml:space="preserve">ifference in </w:t>
      </w:r>
      <w:r w:rsidR="00916691" w:rsidRPr="00E5785A">
        <w:rPr>
          <w:rFonts w:asciiTheme="majorBidi" w:hAnsiTheme="majorBidi" w:cstheme="majorBidi"/>
          <w:sz w:val="24"/>
          <w:szCs w:val="24"/>
        </w:rPr>
        <w:t>D</w:t>
      </w:r>
      <w:r w:rsidRPr="00E5785A">
        <w:rPr>
          <w:rFonts w:asciiTheme="majorBidi" w:hAnsiTheme="majorBidi" w:cstheme="majorBidi"/>
          <w:sz w:val="24"/>
          <w:szCs w:val="24"/>
        </w:rPr>
        <w:t>ifferences method, as described below.</w:t>
      </w:r>
    </w:p>
    <w:p w14:paraId="545AF88F" w14:textId="77777777" w:rsidR="00CA68D4" w:rsidRPr="00E5785A" w:rsidRDefault="00CA68D4" w:rsidP="00056818">
      <w:pPr>
        <w:bidi w:val="0"/>
        <w:spacing w:line="360" w:lineRule="auto"/>
        <w:jc w:val="both"/>
        <w:rPr>
          <w:rFonts w:asciiTheme="majorBidi" w:hAnsiTheme="majorBidi" w:cstheme="majorBidi"/>
          <w:sz w:val="24"/>
          <w:szCs w:val="24"/>
        </w:rPr>
      </w:pPr>
    </w:p>
    <w:p w14:paraId="40FE6FD3" w14:textId="77777777" w:rsidR="00CA68D4" w:rsidRPr="00E5785A" w:rsidRDefault="00CA68D4" w:rsidP="00056818">
      <w:pPr>
        <w:bidi w:val="0"/>
        <w:spacing w:line="360" w:lineRule="auto"/>
        <w:jc w:val="both"/>
        <w:rPr>
          <w:rFonts w:asciiTheme="majorBidi" w:hAnsiTheme="majorBidi" w:cstheme="majorBidi"/>
          <w:b/>
          <w:bCs/>
          <w:sz w:val="24"/>
          <w:szCs w:val="24"/>
        </w:rPr>
      </w:pPr>
      <w:r w:rsidRPr="00E5785A">
        <w:rPr>
          <w:rFonts w:asciiTheme="majorBidi" w:hAnsiTheme="majorBidi" w:cstheme="majorBidi"/>
          <w:b/>
          <w:bCs/>
          <w:sz w:val="24"/>
          <w:szCs w:val="24"/>
        </w:rPr>
        <w:t>Methodology</w:t>
      </w:r>
    </w:p>
    <w:p w14:paraId="7C14BE60" w14:textId="13B7078C" w:rsidR="00CA68D4" w:rsidRPr="00E5785A" w:rsidRDefault="00CA68D4"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 xml:space="preserve">We calculated the effect of ethnicity using the </w:t>
      </w:r>
      <w:r w:rsidR="00021B50" w:rsidRPr="00E5785A">
        <w:rPr>
          <w:rFonts w:asciiTheme="majorBidi" w:hAnsiTheme="majorBidi" w:cstheme="majorBidi"/>
          <w:sz w:val="24"/>
          <w:szCs w:val="24"/>
        </w:rPr>
        <w:t>d</w:t>
      </w:r>
      <w:r w:rsidRPr="00E5785A">
        <w:rPr>
          <w:rFonts w:asciiTheme="majorBidi" w:hAnsiTheme="majorBidi" w:cstheme="majorBidi"/>
          <w:sz w:val="24"/>
          <w:szCs w:val="24"/>
        </w:rPr>
        <w:t xml:space="preserve">ifference in </w:t>
      </w:r>
      <w:r w:rsidR="00021B50" w:rsidRPr="00E5785A">
        <w:rPr>
          <w:rFonts w:asciiTheme="majorBidi" w:hAnsiTheme="majorBidi" w:cstheme="majorBidi"/>
          <w:sz w:val="24"/>
          <w:szCs w:val="24"/>
        </w:rPr>
        <w:t>d</w:t>
      </w:r>
      <w:r w:rsidRPr="00E5785A">
        <w:rPr>
          <w:rFonts w:asciiTheme="majorBidi" w:hAnsiTheme="majorBidi" w:cstheme="majorBidi"/>
          <w:sz w:val="24"/>
          <w:szCs w:val="24"/>
        </w:rPr>
        <w:t>ifference</w:t>
      </w:r>
      <w:r w:rsidR="00021B50" w:rsidRPr="00E5785A">
        <w:rPr>
          <w:rFonts w:asciiTheme="majorBidi" w:hAnsiTheme="majorBidi" w:cstheme="majorBidi"/>
          <w:sz w:val="24"/>
          <w:szCs w:val="24"/>
        </w:rPr>
        <w:t>s</w:t>
      </w:r>
      <w:r w:rsidRPr="00E5785A">
        <w:rPr>
          <w:rFonts w:asciiTheme="majorBidi" w:hAnsiTheme="majorBidi" w:cstheme="majorBidi"/>
          <w:sz w:val="24"/>
          <w:szCs w:val="24"/>
        </w:rPr>
        <w:t xml:space="preserve"> method, using linear regression, which enables control of relevant variables that can influence judicial decisions.</w:t>
      </w:r>
    </w:p>
    <w:p w14:paraId="42D86914" w14:textId="77777777" w:rsidR="00CA68D4" w:rsidRPr="00E5785A" w:rsidRDefault="00CA68D4"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The model for examining bias based on ethnicity is as follows:</w:t>
      </w:r>
    </w:p>
    <w:p w14:paraId="0343F604" w14:textId="77777777" w:rsidR="00CA68D4" w:rsidRPr="00E5785A" w:rsidRDefault="00CA68D4" w:rsidP="00056818">
      <w:pPr>
        <w:bidi w:val="0"/>
        <w:spacing w:line="360" w:lineRule="auto"/>
        <w:jc w:val="both"/>
        <w:rPr>
          <w:rFonts w:asciiTheme="majorBidi" w:hAnsiTheme="majorBidi" w:cstheme="majorBidi"/>
          <w:sz w:val="24"/>
          <w:szCs w:val="24"/>
        </w:rPr>
      </w:pPr>
      <m:oMathPara>
        <m:oMath>
          <m:sSub>
            <m:sSubPr>
              <m:ctrlPr>
                <w:rPr>
                  <w:rFonts w:ascii="Cambria Math" w:hAnsi="Cambria Math" w:cstheme="majorBidi"/>
                  <w:i/>
                  <w:sz w:val="24"/>
                  <w:szCs w:val="24"/>
                  <w:rtl/>
                </w:rPr>
              </m:ctrlPr>
            </m:sSubPr>
            <m:e>
              <m:d>
                <m:dPr>
                  <m:ctrlPr>
                    <w:rPr>
                      <w:rFonts w:ascii="Cambria Math" w:hAnsi="Cambria Math" w:cstheme="majorBidi"/>
                      <w:i/>
                      <w:sz w:val="24"/>
                      <w:szCs w:val="24"/>
                      <w:rtl/>
                    </w:rPr>
                  </m:ctrlPr>
                </m:dPr>
                <m:e>
                  <m:r>
                    <w:rPr>
                      <w:rFonts w:ascii="Cambria Math" w:hAnsi="Cambria Math" w:cstheme="majorBidi"/>
                      <w:sz w:val="24"/>
                      <w:szCs w:val="24"/>
                      <w:rtl/>
                    </w:rPr>
                    <m:t>1</m:t>
                  </m:r>
                </m:e>
              </m:d>
              <m:r>
                <w:rPr>
                  <w:rFonts w:ascii="Cambria Math" w:hAnsi="Cambria Math" w:cstheme="majorBidi"/>
                  <w:sz w:val="24"/>
                  <w:szCs w:val="24"/>
                  <w:rtl/>
                </w:rPr>
                <m:t xml:space="preserve"> </m:t>
              </m:r>
              <m:r>
                <w:rPr>
                  <w:rFonts w:ascii="Cambria Math" w:hAnsi="Cambria Math" w:cstheme="majorBidi"/>
                  <w:sz w:val="24"/>
                  <w:szCs w:val="24"/>
                </w:rPr>
                <m:t>Decision</m:t>
              </m:r>
              <m:ctrlPr>
                <w:rPr>
                  <w:rFonts w:ascii="Cambria Math" w:hAnsi="Cambria Math" w:cstheme="majorBidi"/>
                  <w:i/>
                  <w:sz w:val="24"/>
                  <w:szCs w:val="24"/>
                </w:rPr>
              </m:ctrlPr>
            </m:e>
            <m:sub>
              <m:r>
                <w:rPr>
                  <w:rFonts w:ascii="Cambria Math" w:hAnsi="Cambria Math" w:cstheme="majorBidi"/>
                  <w:sz w:val="24"/>
                  <w:szCs w:val="24"/>
                </w:rPr>
                <m:t>ijt</m:t>
              </m:r>
              <m:ctrlPr>
                <w:rPr>
                  <w:rFonts w:ascii="Cambria Math" w:hAnsi="Cambria Math" w:cstheme="majorBidi"/>
                  <w:i/>
                  <w:sz w:val="24"/>
                  <w:szCs w:val="24"/>
                </w:rPr>
              </m:ctrlP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0</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1</m:t>
              </m:r>
            </m:sub>
          </m:sSub>
          <m:sSub>
            <m:sSubPr>
              <m:ctrlPr>
                <w:rPr>
                  <w:rFonts w:ascii="Cambria Math" w:hAnsi="Cambria Math" w:cstheme="majorBidi"/>
                  <w:i/>
                  <w:sz w:val="24"/>
                  <w:szCs w:val="24"/>
                </w:rPr>
              </m:ctrlPr>
            </m:sSubPr>
            <m:e>
              <m:r>
                <w:rPr>
                  <w:rFonts w:ascii="Cambria Math" w:hAnsi="Cambria Math" w:cstheme="majorBidi"/>
                  <w:sz w:val="24"/>
                  <w:szCs w:val="24"/>
                </w:rPr>
                <m:t>MizrahiPlaintiff</m:t>
              </m:r>
            </m:e>
            <m:sub>
              <m:r>
                <w:rPr>
                  <w:rFonts w:ascii="Cambria Math" w:hAnsi="Cambria Math" w:cstheme="majorBidi"/>
                  <w:sz w:val="24"/>
                  <w:szCs w:val="24"/>
                </w:rPr>
                <m:t>i</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2</m:t>
              </m:r>
            </m:sub>
          </m:sSub>
          <m:r>
            <w:rPr>
              <w:rFonts w:ascii="Cambria Math" w:hAnsi="Cambria Math" w:cstheme="majorBidi"/>
              <w:sz w:val="24"/>
              <w:szCs w:val="24"/>
            </w:rPr>
            <m:t>MizrahiJudge+</m:t>
          </m:r>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3</m:t>
              </m:r>
            </m:sub>
          </m:sSub>
          <m:sSub>
            <m:sSubPr>
              <m:ctrlPr>
                <w:rPr>
                  <w:rFonts w:ascii="Cambria Math" w:hAnsi="Cambria Math" w:cstheme="majorBidi"/>
                  <w:i/>
                  <w:sz w:val="24"/>
                  <w:szCs w:val="24"/>
                </w:rPr>
              </m:ctrlPr>
            </m:sSubPr>
            <m:e>
              <m:r>
                <w:rPr>
                  <w:rFonts w:ascii="Cambria Math" w:hAnsi="Cambria Math" w:cstheme="majorBidi"/>
                  <w:sz w:val="24"/>
                  <w:szCs w:val="24"/>
                </w:rPr>
                <m:t>MizrahiPlaintiff</m:t>
              </m:r>
            </m:e>
            <m:sub>
              <m:r>
                <w:rPr>
                  <w:rFonts w:ascii="Cambria Math" w:hAnsi="Cambria Math" w:cstheme="majorBidi"/>
                  <w:sz w:val="24"/>
                  <w:szCs w:val="24"/>
                </w:rPr>
                <m:t>i</m:t>
              </m:r>
            </m:sub>
          </m:sSub>
          <m:r>
            <w:rPr>
              <w:rFonts w:ascii="Cambria Math" w:hAnsi="Cambria Math" w:cstheme="majorBidi"/>
              <w:sz w:val="24"/>
              <w:szCs w:val="24"/>
            </w:rPr>
            <m:t>×MizrahiJudge+</m:t>
          </m:r>
          <m:sSub>
            <m:sSubPr>
              <m:ctrlPr>
                <w:rPr>
                  <w:rFonts w:ascii="Cambria Math" w:hAnsi="Cambria Math" w:cstheme="majorBidi"/>
                  <w:i/>
                  <w:sz w:val="24"/>
                  <w:szCs w:val="24"/>
                </w:rPr>
              </m:ctrlPr>
            </m:sSubPr>
            <m:e>
              <m:r>
                <w:rPr>
                  <w:rFonts w:ascii="Cambria Math" w:hAnsi="Cambria Math" w:cstheme="majorBidi"/>
                  <w:sz w:val="24"/>
                  <w:szCs w:val="24"/>
                </w:rPr>
                <m:t>∂</m:t>
              </m:r>
            </m:e>
            <m:sub>
              <m:r>
                <w:rPr>
                  <w:rFonts w:ascii="Cambria Math" w:hAnsi="Cambria Math" w:cstheme="majorBidi"/>
                  <w:sz w:val="24"/>
                  <w:szCs w:val="24"/>
                </w:rPr>
                <m:t>j</m:t>
              </m:r>
            </m:sub>
          </m:sSub>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X</m:t>
              </m:r>
            </m:e>
            <m:sub>
              <m:r>
                <w:rPr>
                  <w:rFonts w:ascii="Cambria Math" w:hAnsi="Cambria Math" w:cstheme="majorBidi"/>
                  <w:sz w:val="24"/>
                  <w:szCs w:val="24"/>
                </w:rPr>
                <m:t>i</m:t>
              </m:r>
            </m:sub>
            <m:sup>
              <m:r>
                <w:rPr>
                  <w:rFonts w:ascii="Cambria Math" w:hAnsi="Cambria Math" w:cstheme="majorBidi"/>
                  <w:sz w:val="24"/>
                  <w:szCs w:val="24"/>
                </w:rPr>
                <m:t>'</m:t>
              </m:r>
            </m:sup>
          </m:sSubSup>
          <m:r>
            <w:rPr>
              <w:rFonts w:ascii="Cambria Math" w:hAnsi="Cambria Math" w:cstheme="majorBidi"/>
              <w:sz w:val="24"/>
              <w:szCs w:val="24"/>
            </w:rPr>
            <m:t>β+</m:t>
          </m:r>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t</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e</m:t>
              </m:r>
            </m:e>
            <m:sub>
              <m:r>
                <w:rPr>
                  <w:rFonts w:ascii="Cambria Math" w:hAnsi="Cambria Math" w:cstheme="majorBidi"/>
                  <w:sz w:val="24"/>
                  <w:szCs w:val="24"/>
                </w:rPr>
                <m:t>ijct</m:t>
              </m:r>
              <m:ctrlPr>
                <w:rPr>
                  <w:rFonts w:ascii="Cambria Math" w:hAnsi="Cambria Math" w:cstheme="majorBidi"/>
                  <w:i/>
                  <w:sz w:val="24"/>
                  <w:szCs w:val="24"/>
                  <w:rtl/>
                </w:rPr>
              </m:ctrlPr>
            </m:sub>
          </m:sSub>
        </m:oMath>
      </m:oMathPara>
    </w:p>
    <w:p w14:paraId="6141B172" w14:textId="77777777" w:rsidR="00BA58DC" w:rsidRPr="00E5785A" w:rsidRDefault="00CA68D4"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Where: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0"/>
        <w:gridCol w:w="4376"/>
      </w:tblGrid>
      <w:tr w:rsidR="00CA68D4" w:rsidRPr="00E5785A" w14:paraId="1690CA8B" w14:textId="77777777" w:rsidTr="00CA68D4">
        <w:tc>
          <w:tcPr>
            <w:tcW w:w="3930" w:type="dxa"/>
          </w:tcPr>
          <w:p w14:paraId="304152E3" w14:textId="77777777" w:rsidR="00CA68D4" w:rsidRPr="00E5785A" w:rsidRDefault="00CA68D4" w:rsidP="00056818">
            <w:pPr>
              <w:bidi w:val="0"/>
              <w:spacing w:line="360" w:lineRule="auto"/>
              <w:jc w:val="both"/>
              <w:rPr>
                <w:rFonts w:asciiTheme="majorBidi" w:hAnsiTheme="majorBidi" w:cstheme="majorBidi"/>
                <w:sz w:val="24"/>
                <w:szCs w:val="24"/>
              </w:rPr>
            </w:pPr>
            <m:oMathPara>
              <m:oMath>
                <m:sSub>
                  <m:sSubPr>
                    <m:ctrlPr>
                      <w:rPr>
                        <w:rFonts w:ascii="Cambria Math" w:hAnsi="Cambria Math" w:cstheme="majorBidi"/>
                        <w:i/>
                        <w:sz w:val="24"/>
                        <w:szCs w:val="24"/>
                        <w:rtl/>
                      </w:rPr>
                    </m:ctrlPr>
                  </m:sSubPr>
                  <m:e>
                    <m:r>
                      <w:rPr>
                        <w:rFonts w:ascii="Cambria Math" w:hAnsi="Cambria Math" w:cstheme="majorBidi"/>
                        <w:sz w:val="24"/>
                        <w:szCs w:val="24"/>
                      </w:rPr>
                      <m:t>Decision</m:t>
                    </m:r>
                    <m:ctrlPr>
                      <w:rPr>
                        <w:rFonts w:ascii="Cambria Math" w:hAnsi="Cambria Math" w:cstheme="majorBidi"/>
                        <w:i/>
                        <w:sz w:val="24"/>
                        <w:szCs w:val="24"/>
                      </w:rPr>
                    </m:ctrlPr>
                  </m:e>
                  <m:sub>
                    <m:r>
                      <w:rPr>
                        <w:rFonts w:ascii="Cambria Math" w:hAnsi="Cambria Math" w:cstheme="majorBidi"/>
                        <w:sz w:val="24"/>
                        <w:szCs w:val="24"/>
                      </w:rPr>
                      <m:t>ijt</m:t>
                    </m:r>
                  </m:sub>
                </m:sSub>
              </m:oMath>
            </m:oMathPara>
          </w:p>
        </w:tc>
        <w:tc>
          <w:tcPr>
            <w:tcW w:w="4376" w:type="dxa"/>
          </w:tcPr>
          <w:p w14:paraId="55158B3B" w14:textId="77777777" w:rsidR="00CA68D4" w:rsidRPr="00E5785A" w:rsidRDefault="00CA68D4" w:rsidP="00056818">
            <w:pPr>
              <w:bidi w:val="0"/>
              <w:spacing w:line="360" w:lineRule="auto"/>
              <w:jc w:val="both"/>
              <w:rPr>
                <w:rFonts w:asciiTheme="majorBidi" w:eastAsiaTheme="minorEastAsia" w:hAnsiTheme="majorBidi" w:cstheme="majorBidi"/>
                <w:sz w:val="24"/>
                <w:szCs w:val="24"/>
              </w:rPr>
            </w:pPr>
            <w:r w:rsidRPr="00E5785A">
              <w:rPr>
                <w:rFonts w:asciiTheme="majorBidi" w:eastAsiaTheme="minorEastAsia" w:hAnsiTheme="majorBidi" w:cstheme="majorBidi"/>
                <w:sz w:val="24"/>
                <w:szCs w:val="24"/>
              </w:rPr>
              <w:t xml:space="preserve">Semi variable – ruling for case </w:t>
            </w:r>
            <w:r w:rsidRPr="00E5785A">
              <w:rPr>
                <w:rFonts w:asciiTheme="majorBidi" w:eastAsiaTheme="minorEastAsia" w:hAnsiTheme="majorBidi" w:cstheme="majorBidi"/>
                <w:i/>
                <w:iCs/>
                <w:sz w:val="24"/>
                <w:szCs w:val="24"/>
              </w:rPr>
              <w:t>i</w:t>
            </w:r>
            <w:r w:rsidRPr="00E5785A">
              <w:rPr>
                <w:rFonts w:asciiTheme="majorBidi" w:eastAsiaTheme="minorEastAsia" w:hAnsiTheme="majorBidi" w:cstheme="majorBidi"/>
                <w:sz w:val="24"/>
                <w:szCs w:val="24"/>
              </w:rPr>
              <w:t xml:space="preserve">, judge </w:t>
            </w:r>
            <w:r w:rsidRPr="00E5785A">
              <w:rPr>
                <w:rFonts w:asciiTheme="majorBidi" w:eastAsiaTheme="minorEastAsia" w:hAnsiTheme="majorBidi" w:cstheme="majorBidi"/>
                <w:i/>
                <w:iCs/>
                <w:sz w:val="24"/>
                <w:szCs w:val="24"/>
              </w:rPr>
              <w:t>j</w:t>
            </w:r>
            <w:r w:rsidRPr="00E5785A">
              <w:rPr>
                <w:rFonts w:asciiTheme="majorBidi" w:eastAsiaTheme="minorEastAsia" w:hAnsiTheme="majorBidi" w:cstheme="majorBidi"/>
                <w:sz w:val="24"/>
                <w:szCs w:val="24"/>
              </w:rPr>
              <w:t xml:space="preserve"> and time </w:t>
            </w:r>
            <w:r w:rsidRPr="00E5785A">
              <w:rPr>
                <w:rFonts w:asciiTheme="majorBidi" w:eastAsiaTheme="minorEastAsia" w:hAnsiTheme="majorBidi" w:cstheme="majorBidi"/>
                <w:i/>
                <w:iCs/>
                <w:sz w:val="24"/>
                <w:szCs w:val="24"/>
              </w:rPr>
              <w:t>t</w:t>
            </w:r>
            <w:r w:rsidRPr="00E5785A">
              <w:rPr>
                <w:rFonts w:asciiTheme="majorBidi" w:eastAsiaTheme="minorEastAsia" w:hAnsiTheme="majorBidi" w:cstheme="majorBidi"/>
                <w:sz w:val="24"/>
                <w:szCs w:val="24"/>
              </w:rPr>
              <w:t>. receives the value: 1 accepted or 0 rejected.</w:t>
            </w:r>
          </w:p>
          <w:p w14:paraId="368B3C30" w14:textId="77777777" w:rsidR="00CA68D4" w:rsidRPr="00E5785A" w:rsidRDefault="00CA68D4" w:rsidP="00056818">
            <w:pPr>
              <w:bidi w:val="0"/>
              <w:spacing w:line="360" w:lineRule="auto"/>
              <w:jc w:val="both"/>
              <w:rPr>
                <w:rFonts w:asciiTheme="majorBidi" w:hAnsiTheme="majorBidi" w:cstheme="majorBidi"/>
                <w:sz w:val="24"/>
                <w:szCs w:val="24"/>
                <w:rtl/>
              </w:rPr>
            </w:pPr>
          </w:p>
        </w:tc>
      </w:tr>
      <w:tr w:rsidR="00CA68D4" w:rsidRPr="00E5785A" w14:paraId="20C29BF0" w14:textId="77777777" w:rsidTr="00CA68D4">
        <w:tc>
          <w:tcPr>
            <w:tcW w:w="3930" w:type="dxa"/>
          </w:tcPr>
          <w:p w14:paraId="4BB6E673" w14:textId="77777777" w:rsidR="00CA68D4" w:rsidRPr="00E5785A" w:rsidRDefault="00CA68D4" w:rsidP="00056818">
            <w:pPr>
              <w:bidi w:val="0"/>
              <w:spacing w:line="360" w:lineRule="auto"/>
              <w:jc w:val="both"/>
              <w:rPr>
                <w:rFonts w:asciiTheme="majorBidi" w:hAnsiTheme="majorBidi" w:cstheme="majorBidi"/>
                <w:sz w:val="24"/>
                <w:szCs w:val="24"/>
                <w:rtl/>
              </w:rPr>
            </w:pPr>
            <m:oMathPara>
              <m:oMath>
                <m:r>
                  <w:rPr>
                    <w:rFonts w:ascii="Cambria Math" w:hAnsi="Cambria Math" w:cstheme="majorBidi"/>
                    <w:sz w:val="24"/>
                    <w:szCs w:val="24"/>
                  </w:rPr>
                  <m:t>MizrahiPlaintiff</m:t>
                </m:r>
              </m:oMath>
            </m:oMathPara>
          </w:p>
        </w:tc>
        <w:tc>
          <w:tcPr>
            <w:tcW w:w="4376" w:type="dxa"/>
          </w:tcPr>
          <w:p w14:paraId="42B3AD35" w14:textId="77777777" w:rsidR="00CA68D4" w:rsidRPr="00E5785A" w:rsidRDefault="00CA68D4"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 xml:space="preserve">Semi variable for a Mizrahi plaintiff </w:t>
            </w:r>
          </w:p>
          <w:p w14:paraId="0208A585" w14:textId="77777777" w:rsidR="00CA68D4" w:rsidRPr="00E5785A" w:rsidRDefault="00CA68D4" w:rsidP="00056818">
            <w:pPr>
              <w:bidi w:val="0"/>
              <w:spacing w:line="360" w:lineRule="auto"/>
              <w:jc w:val="both"/>
              <w:rPr>
                <w:rFonts w:asciiTheme="majorBidi" w:hAnsiTheme="majorBidi" w:cstheme="majorBidi"/>
                <w:sz w:val="24"/>
                <w:szCs w:val="24"/>
                <w:rtl/>
              </w:rPr>
            </w:pPr>
          </w:p>
        </w:tc>
      </w:tr>
      <w:tr w:rsidR="00CA68D4" w:rsidRPr="00E5785A" w14:paraId="13CA629A" w14:textId="77777777" w:rsidTr="00CA68D4">
        <w:tc>
          <w:tcPr>
            <w:tcW w:w="3930" w:type="dxa"/>
          </w:tcPr>
          <w:p w14:paraId="64E4F7A4" w14:textId="77777777" w:rsidR="00CA68D4" w:rsidRPr="00E5785A" w:rsidRDefault="00CA68D4" w:rsidP="00056818">
            <w:pPr>
              <w:bidi w:val="0"/>
              <w:spacing w:line="360" w:lineRule="auto"/>
              <w:jc w:val="both"/>
              <w:rPr>
                <w:rFonts w:asciiTheme="majorBidi" w:hAnsiTheme="majorBidi" w:cstheme="majorBidi"/>
                <w:sz w:val="24"/>
                <w:szCs w:val="24"/>
                <w:rtl/>
              </w:rPr>
            </w:pPr>
            <m:oMathPara>
              <m:oMath>
                <m:r>
                  <w:rPr>
                    <w:rFonts w:ascii="Cambria Math" w:hAnsi="Cambria Math" w:cstheme="majorBidi"/>
                    <w:sz w:val="24"/>
                    <w:szCs w:val="24"/>
                  </w:rPr>
                  <m:t>MizrahiJudge</m:t>
                </m:r>
              </m:oMath>
            </m:oMathPara>
          </w:p>
        </w:tc>
        <w:tc>
          <w:tcPr>
            <w:tcW w:w="4376" w:type="dxa"/>
          </w:tcPr>
          <w:p w14:paraId="3EFD3AED" w14:textId="77777777" w:rsidR="00CA68D4" w:rsidRPr="00E5785A" w:rsidRDefault="00CA68D4" w:rsidP="00056818">
            <w:pPr>
              <w:bidi w:val="0"/>
              <w:spacing w:line="360" w:lineRule="auto"/>
              <w:jc w:val="both"/>
              <w:rPr>
                <w:rFonts w:asciiTheme="majorBidi" w:hAnsiTheme="majorBidi" w:cstheme="majorBidi"/>
                <w:sz w:val="24"/>
                <w:szCs w:val="24"/>
                <w:rtl/>
              </w:rPr>
            </w:pPr>
            <w:r w:rsidRPr="00E5785A">
              <w:rPr>
                <w:rFonts w:asciiTheme="majorBidi" w:hAnsiTheme="majorBidi" w:cstheme="majorBidi"/>
                <w:sz w:val="24"/>
                <w:szCs w:val="24"/>
              </w:rPr>
              <w:t>Semi variable for a Mizrahi judge</w:t>
            </w:r>
          </w:p>
        </w:tc>
      </w:tr>
      <w:tr w:rsidR="00CA68D4" w:rsidRPr="00E5785A" w14:paraId="15CD81F5" w14:textId="77777777" w:rsidTr="00CA68D4">
        <w:tc>
          <w:tcPr>
            <w:tcW w:w="3930" w:type="dxa"/>
          </w:tcPr>
          <w:p w14:paraId="563572E1" w14:textId="77777777" w:rsidR="00CA68D4" w:rsidRPr="00E5785A" w:rsidRDefault="00CA68D4" w:rsidP="00056818">
            <w:pPr>
              <w:bidi w:val="0"/>
              <w:spacing w:line="360" w:lineRule="auto"/>
              <w:jc w:val="both"/>
              <w:rPr>
                <w:rFonts w:asciiTheme="majorBidi" w:hAnsiTheme="majorBidi" w:cstheme="majorBidi"/>
                <w:sz w:val="24"/>
                <w:szCs w:val="24"/>
                <w:rtl/>
              </w:rPr>
            </w:pPr>
            <m:oMathPara>
              <m:oMath>
                <m:sSub>
                  <m:sSubPr>
                    <m:ctrlPr>
                      <w:rPr>
                        <w:rFonts w:ascii="Cambria Math" w:hAnsi="Cambria Math" w:cstheme="majorBidi"/>
                        <w:i/>
                        <w:sz w:val="24"/>
                        <w:szCs w:val="24"/>
                        <w:rtl/>
                      </w:rPr>
                    </m:ctrlPr>
                  </m:sSubPr>
                  <m:e>
                    <m:r>
                      <w:rPr>
                        <w:rFonts w:ascii="Cambria Math" w:hAnsi="Cambria Math" w:cstheme="majorBidi"/>
                        <w:sz w:val="24"/>
                        <w:szCs w:val="24"/>
                      </w:rPr>
                      <m:t>MizrahiPlaintiff</m:t>
                    </m:r>
                    <m:ctrlPr>
                      <w:rPr>
                        <w:rFonts w:ascii="Cambria Math" w:hAnsi="Cambria Math" w:cstheme="majorBidi"/>
                        <w:i/>
                        <w:sz w:val="24"/>
                        <w:szCs w:val="24"/>
                      </w:rPr>
                    </m:ctrlPr>
                  </m:e>
                  <m:sub>
                    <m:r>
                      <w:rPr>
                        <w:rFonts w:ascii="Cambria Math" w:hAnsi="Cambria Math" w:cstheme="majorBidi"/>
                        <w:sz w:val="24"/>
                        <w:szCs w:val="24"/>
                      </w:rPr>
                      <m:t>i</m:t>
                    </m:r>
                    <m:ctrlPr>
                      <w:rPr>
                        <w:rFonts w:ascii="Cambria Math" w:hAnsi="Cambria Math" w:cstheme="majorBidi"/>
                        <w:i/>
                        <w:sz w:val="24"/>
                        <w:szCs w:val="24"/>
                      </w:rPr>
                    </m:ctrlPr>
                  </m:sub>
                </m:sSub>
                <m:r>
                  <w:rPr>
                    <w:rFonts w:ascii="Cambria Math" w:hAnsi="Cambria Math" w:cstheme="majorBidi"/>
                    <w:sz w:val="24"/>
                    <w:szCs w:val="24"/>
                  </w:rPr>
                  <m:t>×MizrahiJudge</m:t>
                </m:r>
              </m:oMath>
            </m:oMathPara>
          </w:p>
        </w:tc>
        <w:tc>
          <w:tcPr>
            <w:tcW w:w="4376" w:type="dxa"/>
          </w:tcPr>
          <w:p w14:paraId="5B84FFC6" w14:textId="77777777" w:rsidR="00CA68D4" w:rsidRPr="00E5785A" w:rsidRDefault="00CA68D4"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Interaction variable - Impact estimate</w:t>
            </w:r>
          </w:p>
          <w:p w14:paraId="18552733" w14:textId="77777777" w:rsidR="00CA68D4" w:rsidRPr="00E5785A" w:rsidRDefault="00CA68D4" w:rsidP="00056818">
            <w:pPr>
              <w:bidi w:val="0"/>
              <w:spacing w:line="360" w:lineRule="auto"/>
              <w:jc w:val="both"/>
              <w:rPr>
                <w:rFonts w:asciiTheme="majorBidi" w:hAnsiTheme="majorBidi" w:cstheme="majorBidi"/>
                <w:sz w:val="24"/>
                <w:szCs w:val="24"/>
                <w:rtl/>
              </w:rPr>
            </w:pPr>
          </w:p>
        </w:tc>
      </w:tr>
      <w:tr w:rsidR="00CA68D4" w:rsidRPr="00E5785A" w14:paraId="38A5E259" w14:textId="77777777" w:rsidTr="00CA68D4">
        <w:tc>
          <w:tcPr>
            <w:tcW w:w="3930" w:type="dxa"/>
          </w:tcPr>
          <w:p w14:paraId="07FF50D9" w14:textId="77777777" w:rsidR="00CA68D4" w:rsidRPr="00E5785A" w:rsidRDefault="00CA68D4" w:rsidP="00056818">
            <w:pPr>
              <w:bidi w:val="0"/>
              <w:spacing w:line="360" w:lineRule="auto"/>
              <w:jc w:val="both"/>
              <w:rPr>
                <w:rFonts w:asciiTheme="majorBidi" w:hAnsiTheme="majorBidi" w:cstheme="majorBidi"/>
                <w:sz w:val="24"/>
                <w:szCs w:val="24"/>
                <w:rtl/>
              </w:rPr>
            </w:pPr>
            <m:oMathPara>
              <m:oMath>
                <m:sSub>
                  <m:sSubPr>
                    <m:ctrlPr>
                      <w:rPr>
                        <w:rFonts w:ascii="Cambria Math" w:hAnsi="Cambria Math" w:cstheme="majorBidi"/>
                        <w:i/>
                        <w:sz w:val="24"/>
                        <w:szCs w:val="24"/>
                        <w:rtl/>
                      </w:rPr>
                    </m:ctrlPr>
                  </m:sSubPr>
                  <m:e>
                    <m:r>
                      <w:rPr>
                        <w:rFonts w:ascii="Cambria Math" w:hAnsi="Cambria Math" w:cstheme="majorBidi"/>
                        <w:sz w:val="24"/>
                        <w:szCs w:val="24"/>
                      </w:rPr>
                      <m:t>∂</m:t>
                    </m:r>
                    <m:ctrlPr>
                      <w:rPr>
                        <w:rFonts w:ascii="Cambria Math" w:hAnsi="Cambria Math" w:cstheme="majorBidi"/>
                        <w:i/>
                        <w:sz w:val="24"/>
                        <w:szCs w:val="24"/>
                      </w:rPr>
                    </m:ctrlPr>
                  </m:e>
                  <m:sub>
                    <m:r>
                      <w:rPr>
                        <w:rFonts w:ascii="Cambria Math" w:hAnsi="Cambria Math" w:cstheme="majorBidi"/>
                        <w:sz w:val="24"/>
                        <w:szCs w:val="24"/>
                      </w:rPr>
                      <m:t>j</m:t>
                    </m:r>
                  </m:sub>
                </m:sSub>
              </m:oMath>
            </m:oMathPara>
          </w:p>
        </w:tc>
        <w:tc>
          <w:tcPr>
            <w:tcW w:w="4376" w:type="dxa"/>
          </w:tcPr>
          <w:p w14:paraId="68CD5B30" w14:textId="77777777" w:rsidR="00CA68D4" w:rsidRPr="00E5785A" w:rsidRDefault="00202AB3"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Judge’s f</w:t>
            </w:r>
            <w:r w:rsidR="00CA68D4" w:rsidRPr="00E5785A">
              <w:rPr>
                <w:rFonts w:asciiTheme="majorBidi" w:hAnsiTheme="majorBidi" w:cstheme="majorBidi"/>
                <w:sz w:val="24"/>
                <w:szCs w:val="24"/>
              </w:rPr>
              <w:t>ixed features</w:t>
            </w:r>
          </w:p>
          <w:p w14:paraId="29302FC8" w14:textId="77777777" w:rsidR="00202AB3" w:rsidRPr="00E5785A" w:rsidRDefault="00202AB3" w:rsidP="00056818">
            <w:pPr>
              <w:bidi w:val="0"/>
              <w:spacing w:line="360" w:lineRule="auto"/>
              <w:jc w:val="both"/>
              <w:rPr>
                <w:rFonts w:asciiTheme="majorBidi" w:hAnsiTheme="majorBidi" w:cstheme="majorBidi"/>
                <w:sz w:val="24"/>
                <w:szCs w:val="24"/>
                <w:rtl/>
              </w:rPr>
            </w:pPr>
          </w:p>
        </w:tc>
      </w:tr>
      <w:tr w:rsidR="00CA68D4" w:rsidRPr="00E5785A" w14:paraId="60176EE2" w14:textId="77777777" w:rsidTr="00CA68D4">
        <w:tc>
          <w:tcPr>
            <w:tcW w:w="3930" w:type="dxa"/>
          </w:tcPr>
          <w:p w14:paraId="4EE9503D" w14:textId="77777777" w:rsidR="00CA68D4" w:rsidRPr="00E5785A" w:rsidRDefault="00CA68D4" w:rsidP="00056818">
            <w:pPr>
              <w:bidi w:val="0"/>
              <w:spacing w:line="360" w:lineRule="auto"/>
              <w:jc w:val="both"/>
              <w:rPr>
                <w:rFonts w:asciiTheme="majorBidi" w:hAnsiTheme="majorBidi" w:cstheme="majorBidi"/>
                <w:sz w:val="24"/>
                <w:szCs w:val="24"/>
                <w:rtl/>
              </w:rPr>
            </w:pPr>
            <m:oMathPara>
              <m:oMath>
                <m:sSubSup>
                  <m:sSubSupPr>
                    <m:ctrlPr>
                      <w:rPr>
                        <w:rFonts w:ascii="Cambria Math" w:hAnsi="Cambria Math" w:cstheme="majorBidi"/>
                        <w:i/>
                        <w:sz w:val="24"/>
                        <w:szCs w:val="24"/>
                        <w:rtl/>
                      </w:rPr>
                    </m:ctrlPr>
                  </m:sSubSupPr>
                  <m:e>
                    <m:r>
                      <w:rPr>
                        <w:rFonts w:ascii="Cambria Math" w:hAnsi="Cambria Math" w:cstheme="majorBidi"/>
                        <w:sz w:val="24"/>
                        <w:szCs w:val="24"/>
                      </w:rPr>
                      <m:t>X</m:t>
                    </m:r>
                    <m:ctrlPr>
                      <w:rPr>
                        <w:rFonts w:ascii="Cambria Math" w:hAnsi="Cambria Math" w:cstheme="majorBidi"/>
                        <w:i/>
                        <w:sz w:val="24"/>
                        <w:szCs w:val="24"/>
                      </w:rPr>
                    </m:ctrlPr>
                  </m:e>
                  <m:sub>
                    <m:r>
                      <w:rPr>
                        <w:rFonts w:ascii="Cambria Math" w:hAnsi="Cambria Math" w:cstheme="majorBidi"/>
                        <w:sz w:val="24"/>
                        <w:szCs w:val="24"/>
                      </w:rPr>
                      <m:t>i</m:t>
                    </m:r>
                  </m:sub>
                  <m:sup>
                    <m:r>
                      <w:rPr>
                        <w:rFonts w:ascii="Cambria Math" w:hAnsi="Cambria Math" w:cstheme="majorBidi"/>
                        <w:sz w:val="24"/>
                        <w:szCs w:val="24"/>
                        <w:rtl/>
                      </w:rPr>
                      <m:t>'</m:t>
                    </m:r>
                  </m:sup>
                </m:sSubSup>
              </m:oMath>
            </m:oMathPara>
          </w:p>
        </w:tc>
        <w:tc>
          <w:tcPr>
            <w:tcW w:w="4376" w:type="dxa"/>
          </w:tcPr>
          <w:p w14:paraId="67B8212E" w14:textId="77777777" w:rsidR="00202AB3" w:rsidRPr="00E5785A" w:rsidRDefault="00202AB3"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Control of case features vector variables</w:t>
            </w:r>
          </w:p>
          <w:p w14:paraId="1DDDC691" w14:textId="77777777" w:rsidR="00202AB3" w:rsidRPr="00E5785A" w:rsidRDefault="00202AB3" w:rsidP="00056818">
            <w:pPr>
              <w:bidi w:val="0"/>
              <w:spacing w:line="360" w:lineRule="auto"/>
              <w:jc w:val="both"/>
              <w:rPr>
                <w:rFonts w:asciiTheme="majorBidi" w:hAnsiTheme="majorBidi" w:cstheme="majorBidi"/>
                <w:sz w:val="24"/>
                <w:szCs w:val="24"/>
                <w:rtl/>
              </w:rPr>
            </w:pPr>
          </w:p>
        </w:tc>
      </w:tr>
      <w:tr w:rsidR="00CA68D4" w:rsidRPr="00E5785A" w14:paraId="32EF6DA9" w14:textId="77777777" w:rsidTr="00CA68D4">
        <w:tc>
          <w:tcPr>
            <w:tcW w:w="3930" w:type="dxa"/>
          </w:tcPr>
          <w:p w14:paraId="7E05B581" w14:textId="77777777" w:rsidR="00CA68D4" w:rsidRPr="00E5785A" w:rsidRDefault="00CA68D4" w:rsidP="00056818">
            <w:pPr>
              <w:bidi w:val="0"/>
              <w:spacing w:line="360" w:lineRule="auto"/>
              <w:jc w:val="both"/>
              <w:rPr>
                <w:rFonts w:asciiTheme="majorBidi" w:hAnsiTheme="majorBidi" w:cstheme="majorBidi"/>
                <w:sz w:val="24"/>
                <w:szCs w:val="24"/>
              </w:rPr>
            </w:pPr>
            <m:oMathPara>
              <m:oMath>
                <m:sSub>
                  <m:sSubPr>
                    <m:ctrlPr>
                      <w:rPr>
                        <w:rFonts w:ascii="Cambria Math" w:hAnsi="Cambria Math" w:cstheme="majorBidi"/>
                        <w:i/>
                        <w:sz w:val="24"/>
                        <w:szCs w:val="24"/>
                        <w:rtl/>
                      </w:rPr>
                    </m:ctrlPr>
                  </m:sSubPr>
                  <m:e>
                    <m:r>
                      <w:rPr>
                        <w:rFonts w:ascii="Cambria Math" w:hAnsi="Cambria Math" w:cstheme="majorBidi"/>
                        <w:sz w:val="24"/>
                        <w:szCs w:val="24"/>
                      </w:rPr>
                      <m:t>η</m:t>
                    </m:r>
                    <m:ctrlPr>
                      <w:rPr>
                        <w:rFonts w:ascii="Cambria Math" w:hAnsi="Cambria Math" w:cstheme="majorBidi"/>
                        <w:i/>
                        <w:sz w:val="24"/>
                        <w:szCs w:val="24"/>
                      </w:rPr>
                    </m:ctrlPr>
                  </m:e>
                  <m:sub>
                    <m:r>
                      <w:rPr>
                        <w:rFonts w:ascii="Cambria Math" w:hAnsi="Cambria Math" w:cstheme="majorBidi"/>
                        <w:sz w:val="24"/>
                        <w:szCs w:val="24"/>
                      </w:rPr>
                      <m:t>t</m:t>
                    </m:r>
                  </m:sub>
                </m:sSub>
              </m:oMath>
            </m:oMathPara>
          </w:p>
        </w:tc>
        <w:tc>
          <w:tcPr>
            <w:tcW w:w="4376" w:type="dxa"/>
          </w:tcPr>
          <w:p w14:paraId="3C111B29" w14:textId="77777777" w:rsidR="00CA68D4" w:rsidRPr="00E5785A" w:rsidRDefault="00202AB3"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Time variable at monthly level</w:t>
            </w:r>
          </w:p>
          <w:p w14:paraId="774BD320" w14:textId="77777777" w:rsidR="00202AB3" w:rsidRPr="00E5785A" w:rsidRDefault="00202AB3" w:rsidP="00056818">
            <w:pPr>
              <w:bidi w:val="0"/>
              <w:spacing w:line="360" w:lineRule="auto"/>
              <w:jc w:val="both"/>
              <w:rPr>
                <w:rFonts w:asciiTheme="majorBidi" w:hAnsiTheme="majorBidi" w:cstheme="majorBidi"/>
                <w:sz w:val="24"/>
                <w:szCs w:val="24"/>
                <w:rtl/>
              </w:rPr>
            </w:pPr>
          </w:p>
        </w:tc>
      </w:tr>
      <w:tr w:rsidR="00CA68D4" w:rsidRPr="00E5785A" w14:paraId="74474F87" w14:textId="77777777" w:rsidTr="00CA68D4">
        <w:tc>
          <w:tcPr>
            <w:tcW w:w="3930" w:type="dxa"/>
          </w:tcPr>
          <w:p w14:paraId="264EA9C3" w14:textId="77777777" w:rsidR="00CA68D4" w:rsidRPr="00E5785A" w:rsidRDefault="00CA68D4" w:rsidP="00056818">
            <w:pPr>
              <w:bidi w:val="0"/>
              <w:spacing w:line="360" w:lineRule="auto"/>
              <w:jc w:val="both"/>
              <w:rPr>
                <w:rFonts w:asciiTheme="majorBidi" w:hAnsiTheme="majorBidi" w:cstheme="majorBidi"/>
                <w:sz w:val="24"/>
                <w:szCs w:val="24"/>
              </w:rPr>
            </w:pPr>
            <m:oMathPara>
              <m:oMath>
                <m:sSub>
                  <m:sSubPr>
                    <m:ctrlPr>
                      <w:rPr>
                        <w:rFonts w:ascii="Cambria Math" w:hAnsi="Cambria Math" w:cstheme="majorBidi"/>
                        <w:i/>
                        <w:sz w:val="24"/>
                        <w:szCs w:val="24"/>
                        <w:rtl/>
                      </w:rPr>
                    </m:ctrlPr>
                  </m:sSubPr>
                  <m:e>
                    <m:r>
                      <w:rPr>
                        <w:rFonts w:ascii="Cambria Math" w:hAnsi="Cambria Math" w:cstheme="majorBidi"/>
                        <w:sz w:val="24"/>
                        <w:szCs w:val="24"/>
                      </w:rPr>
                      <m:t>e</m:t>
                    </m:r>
                    <m:ctrlPr>
                      <w:rPr>
                        <w:rFonts w:ascii="Cambria Math" w:hAnsi="Cambria Math" w:cstheme="majorBidi"/>
                        <w:i/>
                        <w:sz w:val="24"/>
                        <w:szCs w:val="24"/>
                      </w:rPr>
                    </m:ctrlPr>
                  </m:e>
                  <m:sub>
                    <m:r>
                      <w:rPr>
                        <w:rFonts w:ascii="Cambria Math" w:hAnsi="Cambria Math" w:cstheme="majorBidi"/>
                        <w:sz w:val="24"/>
                        <w:szCs w:val="24"/>
                      </w:rPr>
                      <m:t>ijt</m:t>
                    </m:r>
                  </m:sub>
                </m:sSub>
              </m:oMath>
            </m:oMathPara>
          </w:p>
        </w:tc>
        <w:tc>
          <w:tcPr>
            <w:tcW w:w="4376" w:type="dxa"/>
          </w:tcPr>
          <w:p w14:paraId="32D36E9D" w14:textId="77777777" w:rsidR="00CA68D4" w:rsidRPr="00E5785A" w:rsidRDefault="00202AB3" w:rsidP="00056818">
            <w:pPr>
              <w:bidi w:val="0"/>
              <w:spacing w:line="360" w:lineRule="auto"/>
              <w:jc w:val="both"/>
              <w:rPr>
                <w:rFonts w:asciiTheme="majorBidi" w:hAnsiTheme="majorBidi" w:cstheme="majorBidi"/>
                <w:sz w:val="24"/>
                <w:szCs w:val="24"/>
                <w:rtl/>
              </w:rPr>
            </w:pPr>
            <w:r w:rsidRPr="00E5785A">
              <w:rPr>
                <w:rFonts w:asciiTheme="majorBidi" w:hAnsiTheme="majorBidi" w:cstheme="majorBidi"/>
                <w:sz w:val="24"/>
                <w:szCs w:val="24"/>
              </w:rPr>
              <w:t>Error variable</w:t>
            </w:r>
          </w:p>
        </w:tc>
      </w:tr>
    </w:tbl>
    <w:p w14:paraId="6EC2EDB8" w14:textId="77777777" w:rsidR="00BA58DC" w:rsidRPr="00E5785A" w:rsidRDefault="00BA58DC" w:rsidP="00056818">
      <w:pPr>
        <w:bidi w:val="0"/>
        <w:spacing w:line="360" w:lineRule="auto"/>
        <w:jc w:val="both"/>
        <w:rPr>
          <w:rFonts w:asciiTheme="majorBidi" w:hAnsiTheme="majorBidi" w:cstheme="majorBidi"/>
          <w:sz w:val="24"/>
          <w:szCs w:val="24"/>
        </w:rPr>
      </w:pPr>
    </w:p>
    <w:p w14:paraId="47269977" w14:textId="3BA2D256" w:rsidR="00BA58DC" w:rsidRPr="00E5785A" w:rsidRDefault="00202AB3" w:rsidP="00056818">
      <w:pPr>
        <w:bidi w:val="0"/>
        <w:spacing w:line="360" w:lineRule="auto"/>
        <w:jc w:val="both"/>
        <w:rPr>
          <w:rStyle w:val="tlid-translation"/>
          <w:rFonts w:asciiTheme="majorBidi" w:hAnsiTheme="majorBidi" w:cstheme="majorBidi"/>
          <w:sz w:val="24"/>
          <w:szCs w:val="24"/>
        </w:rPr>
      </w:pPr>
      <m:oMath>
        <m:acc>
          <m:accPr>
            <m:ctrlPr>
              <w:rPr>
                <w:rFonts w:ascii="Cambria Math" w:hAnsi="Cambria Math" w:cstheme="majorBidi"/>
                <w:sz w:val="24"/>
                <w:szCs w:val="24"/>
                <w:rtl/>
              </w:rPr>
            </m:ctrlPr>
          </m:accPr>
          <m:e>
            <m:sSub>
              <m:sSubPr>
                <m:ctrlPr>
                  <w:rPr>
                    <w:rFonts w:ascii="Cambria Math" w:hAnsi="Cambria Math" w:cstheme="majorBidi"/>
                    <w:i/>
                    <w:sz w:val="24"/>
                    <w:szCs w:val="24"/>
                    <w:rtl/>
                  </w:rPr>
                </m:ctrlPr>
              </m:sSubPr>
              <m:e>
                <m:r>
                  <w:rPr>
                    <w:rFonts w:ascii="Cambria Math" w:hAnsi="Cambria Math" w:cstheme="majorBidi"/>
                    <w:sz w:val="24"/>
                    <w:szCs w:val="24"/>
                  </w:rPr>
                  <m:t>α</m:t>
                </m:r>
                <m:ctrlPr>
                  <w:rPr>
                    <w:rFonts w:ascii="Cambria Math" w:hAnsi="Cambria Math" w:cstheme="majorBidi"/>
                    <w:i/>
                    <w:sz w:val="24"/>
                    <w:szCs w:val="24"/>
                  </w:rPr>
                </m:ctrlPr>
              </m:e>
              <m:sub>
                <m:r>
                  <w:rPr>
                    <w:rFonts w:ascii="Cambria Math" w:hAnsi="Cambria Math" w:cstheme="majorBidi"/>
                    <w:sz w:val="24"/>
                    <w:szCs w:val="24"/>
                  </w:rPr>
                  <m:t>3</m:t>
                </m:r>
              </m:sub>
            </m:sSub>
          </m:e>
        </m:acc>
      </m:oMath>
      <w:r w:rsidRPr="00E5785A">
        <w:rPr>
          <w:rFonts w:asciiTheme="majorBidi" w:eastAsiaTheme="minorEastAsia" w:hAnsiTheme="majorBidi" w:cstheme="majorBidi"/>
          <w:sz w:val="24"/>
          <w:szCs w:val="24"/>
        </w:rPr>
        <w:t xml:space="preserve"> is </w:t>
      </w:r>
      <w:r w:rsidRPr="00E5785A">
        <w:rPr>
          <w:rStyle w:val="tlid-translation"/>
          <w:rFonts w:asciiTheme="majorBidi" w:hAnsiTheme="majorBidi" w:cstheme="majorBidi"/>
          <w:sz w:val="24"/>
          <w:szCs w:val="24"/>
        </w:rPr>
        <w:t>an i</w:t>
      </w:r>
      <w:r w:rsidR="00CD5B04" w:rsidRPr="00E5785A">
        <w:rPr>
          <w:rStyle w:val="tlid-translation"/>
          <w:rFonts w:asciiTheme="majorBidi" w:hAnsiTheme="majorBidi" w:cstheme="majorBidi"/>
          <w:sz w:val="24"/>
          <w:szCs w:val="24"/>
        </w:rPr>
        <w:t>interesting</w:t>
      </w:r>
      <w:r w:rsidRPr="00E5785A">
        <w:rPr>
          <w:rStyle w:val="tlid-translation"/>
          <w:rFonts w:asciiTheme="majorBidi" w:hAnsiTheme="majorBidi" w:cstheme="majorBidi"/>
          <w:sz w:val="24"/>
          <w:szCs w:val="24"/>
        </w:rPr>
        <w:t xml:space="preserve"> </w:t>
      </w:r>
      <w:r w:rsidR="00FD65D0" w:rsidRPr="00E5785A">
        <w:rPr>
          <w:rStyle w:val="tlid-translation"/>
          <w:rFonts w:asciiTheme="majorBidi" w:hAnsiTheme="majorBidi" w:cstheme="majorBidi"/>
          <w:sz w:val="24"/>
          <w:szCs w:val="24"/>
        </w:rPr>
        <w:t>parameter</w:t>
      </w:r>
      <w:r w:rsidRPr="00E5785A">
        <w:rPr>
          <w:rStyle w:val="tlid-translation"/>
          <w:rFonts w:asciiTheme="majorBidi" w:hAnsiTheme="majorBidi" w:cstheme="majorBidi"/>
          <w:sz w:val="24"/>
          <w:szCs w:val="24"/>
        </w:rPr>
        <w:t>, because it estimates the bias in the judges' decisions as shown below:</w:t>
      </w:r>
    </w:p>
    <w:p w14:paraId="2EDA3A2E" w14:textId="77777777" w:rsidR="00FD65D0" w:rsidRPr="00E5785A" w:rsidRDefault="00FD65D0"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The verdict result for a Mizrahi judge and a Mizrahi plaintiff (Mizrahi-Mizrahi) is:</w:t>
      </w:r>
    </w:p>
    <w:p w14:paraId="04F6C949" w14:textId="77777777" w:rsidR="00FD65D0" w:rsidRPr="00E5785A" w:rsidRDefault="00FD65D0" w:rsidP="00056818">
      <w:pPr>
        <w:bidi w:val="0"/>
        <w:spacing w:line="360" w:lineRule="auto"/>
        <w:jc w:val="both"/>
        <w:rPr>
          <w:rFonts w:asciiTheme="majorBidi" w:hAnsiTheme="majorBidi" w:cstheme="majorBidi"/>
          <w:sz w:val="24"/>
          <w:szCs w:val="24"/>
          <w:rtl/>
        </w:rPr>
      </w:pPr>
      <m:oMathPara>
        <m:oMath>
          <m:d>
            <m:dPr>
              <m:ctrlPr>
                <w:rPr>
                  <w:rFonts w:ascii="Cambria Math" w:hAnsi="Cambria Math" w:cstheme="majorBidi"/>
                  <w:i/>
                  <w:sz w:val="24"/>
                  <w:szCs w:val="24"/>
                  <w:rtl/>
                </w:rPr>
              </m:ctrlPr>
            </m:dPr>
            <m:e>
              <m:r>
                <w:rPr>
                  <w:rFonts w:ascii="Cambria Math" w:hAnsi="Cambria Math" w:cstheme="majorBidi"/>
                  <w:sz w:val="24"/>
                  <w:szCs w:val="24"/>
                  <w:rtl/>
                </w:rPr>
                <m:t>1</m:t>
              </m:r>
            </m:e>
          </m:d>
          <m:r>
            <w:rPr>
              <w:rFonts w:ascii="Cambria Math" w:hAnsi="Cambria Math" w:cstheme="majorBidi"/>
              <w:sz w:val="24"/>
              <w:szCs w:val="24"/>
              <w:rtl/>
            </w:rPr>
            <m:t xml:space="preserve"> </m:t>
          </m:r>
          <m:sSub>
            <m:sSubPr>
              <m:ctrlPr>
                <w:rPr>
                  <w:rFonts w:ascii="Cambria Math" w:hAnsi="Cambria Math" w:cstheme="majorBidi"/>
                  <w:i/>
                  <w:sz w:val="24"/>
                  <w:szCs w:val="24"/>
                  <w:rtl/>
                </w:rPr>
              </m:ctrlPr>
            </m:sSubPr>
            <m:e>
              <m:r>
                <w:rPr>
                  <w:rFonts w:ascii="Cambria Math" w:hAnsi="Cambria Math" w:cstheme="majorBidi"/>
                  <w:sz w:val="24"/>
                  <w:szCs w:val="24"/>
                </w:rPr>
                <m:t>y</m:t>
              </m:r>
              <m:ctrlPr>
                <w:rPr>
                  <w:rFonts w:ascii="Cambria Math" w:hAnsi="Cambria Math" w:cstheme="majorBidi"/>
                  <w:i/>
                  <w:sz w:val="24"/>
                  <w:szCs w:val="24"/>
                </w:rPr>
              </m:ctrlPr>
            </m:e>
            <m:sub>
              <m:r>
                <w:rPr>
                  <w:rFonts w:ascii="Cambria Math" w:hAnsi="Cambria Math" w:cstheme="majorBidi"/>
                  <w:sz w:val="24"/>
                  <w:szCs w:val="24"/>
                </w:rPr>
                <m:t>ijt</m:t>
              </m:r>
              <m:ctrlPr>
                <w:rPr>
                  <w:rFonts w:ascii="Cambria Math" w:hAnsi="Cambria Math" w:cstheme="majorBidi"/>
                  <w:i/>
                  <w:sz w:val="24"/>
                  <w:szCs w:val="24"/>
                </w:rPr>
              </m:ctrlPr>
            </m:sub>
          </m:sSub>
          <m:r>
            <w:rPr>
              <w:rFonts w:ascii="Cambria Math" w:hAnsi="Cambria Math" w:cstheme="majorBidi"/>
              <w:sz w:val="24"/>
              <w:szCs w:val="24"/>
            </w:rPr>
            <m:t>=</m:t>
          </m:r>
          <m:acc>
            <m:accPr>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0</m:t>
                  </m:r>
                </m:sub>
              </m:sSub>
            </m:e>
          </m:acc>
          <m:r>
            <w:rPr>
              <w:rFonts w:ascii="Cambria Math" w:hAnsi="Cambria Math" w:cstheme="majorBidi"/>
              <w:sz w:val="24"/>
              <w:szCs w:val="24"/>
            </w:rPr>
            <m:t>+</m:t>
          </m:r>
          <m:acc>
            <m:accPr>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1</m:t>
                  </m:r>
                </m:sub>
              </m:sSub>
            </m:e>
          </m:acc>
          <m:r>
            <w:rPr>
              <w:rFonts w:ascii="Cambria Math" w:hAnsi="Cambria Math" w:cstheme="majorBidi"/>
              <w:sz w:val="24"/>
              <w:szCs w:val="24"/>
            </w:rPr>
            <m:t>+</m:t>
          </m:r>
          <m:acc>
            <m:accPr>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2</m:t>
                  </m:r>
                </m:sub>
              </m:sSub>
            </m:e>
          </m:acc>
          <m:r>
            <w:rPr>
              <w:rFonts w:ascii="Cambria Math" w:hAnsi="Cambria Math" w:cstheme="majorBidi"/>
              <w:sz w:val="24"/>
              <w:szCs w:val="24"/>
            </w:rPr>
            <m:t>+</m:t>
          </m:r>
          <m:acc>
            <m:accPr>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3</m:t>
                  </m:r>
                </m:sub>
              </m:sSub>
            </m:e>
          </m:acc>
          <m:r>
            <w:rPr>
              <w:rFonts w:ascii="Cambria Math" w:hAnsi="Cambria Math" w:cstheme="majorBidi"/>
              <w:sz w:val="24"/>
              <w:szCs w:val="24"/>
            </w:rPr>
            <m:t>+</m:t>
          </m:r>
          <m:acc>
            <m:accPr>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m:t>
                  </m:r>
                </m:e>
                <m:sub>
                  <m:r>
                    <w:rPr>
                      <w:rFonts w:ascii="Cambria Math" w:hAnsi="Cambria Math" w:cstheme="majorBidi"/>
                      <w:sz w:val="24"/>
                      <w:szCs w:val="24"/>
                    </w:rPr>
                    <m:t>j</m:t>
                  </m:r>
                </m:sub>
              </m:sSub>
            </m:e>
          </m:acc>
          <m:r>
            <w:rPr>
              <w:rFonts w:ascii="Cambria Math" w:hAnsi="Cambria Math" w:cstheme="majorBidi"/>
              <w:sz w:val="24"/>
              <w:szCs w:val="24"/>
            </w:rPr>
            <m:t>+</m:t>
          </m:r>
          <m:acc>
            <m:accPr>
              <m:ctrlPr>
                <w:rPr>
                  <w:rFonts w:ascii="Cambria Math" w:hAnsi="Cambria Math" w:cstheme="majorBidi"/>
                  <w:i/>
                  <w:sz w:val="24"/>
                  <w:szCs w:val="24"/>
                </w:rPr>
              </m:ctrlPr>
            </m:accPr>
            <m:e>
              <m:r>
                <w:rPr>
                  <w:rFonts w:ascii="Cambria Math" w:hAnsi="Cambria Math" w:cstheme="majorBidi"/>
                  <w:sz w:val="24"/>
                  <w:szCs w:val="24"/>
                </w:rPr>
                <m:t>β</m:t>
              </m:r>
            </m:e>
          </m:acc>
          <m:r>
            <w:rPr>
              <w:rFonts w:ascii="Cambria Math" w:hAnsi="Cambria Math" w:cstheme="majorBidi"/>
              <w:sz w:val="24"/>
              <w:szCs w:val="24"/>
            </w:rPr>
            <m:t>+</m:t>
          </m:r>
          <m:acc>
            <m:accPr>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t</m:t>
                  </m:r>
                  <m:ctrlPr>
                    <w:rPr>
                      <w:rFonts w:ascii="Cambria Math" w:hAnsi="Cambria Math" w:cstheme="majorBidi"/>
                      <w:i/>
                      <w:sz w:val="24"/>
                      <w:szCs w:val="24"/>
                      <w:rtl/>
                    </w:rPr>
                  </m:ctrlPr>
                </m:sub>
              </m:sSub>
              <m:ctrlPr>
                <w:rPr>
                  <w:rFonts w:ascii="Cambria Math" w:hAnsi="Cambria Math" w:cstheme="majorBidi"/>
                  <w:i/>
                  <w:sz w:val="24"/>
                  <w:szCs w:val="24"/>
                  <w:rtl/>
                </w:rPr>
              </m:ctrlPr>
            </m:e>
          </m:acc>
        </m:oMath>
      </m:oMathPara>
    </w:p>
    <w:p w14:paraId="0A94AF71" w14:textId="77777777" w:rsidR="00FD65D0" w:rsidRPr="00E5785A" w:rsidRDefault="00FD65D0"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The verdict result for a Mizrahi judge and an Ashkenazi plaintiff (Mizrahi-Ashkenazi) is:</w:t>
      </w:r>
    </w:p>
    <w:p w14:paraId="051B4531" w14:textId="77777777" w:rsidR="00FD65D0" w:rsidRPr="00E5785A" w:rsidRDefault="00FD65D0" w:rsidP="00056818">
      <w:pPr>
        <w:bidi w:val="0"/>
        <w:spacing w:line="360" w:lineRule="auto"/>
        <w:jc w:val="both"/>
        <w:rPr>
          <w:rFonts w:asciiTheme="majorBidi" w:hAnsiTheme="majorBidi" w:cstheme="majorBidi"/>
          <w:sz w:val="24"/>
          <w:szCs w:val="24"/>
          <w:rtl/>
        </w:rPr>
      </w:pPr>
      <m:oMathPara>
        <m:oMath>
          <m:d>
            <m:dPr>
              <m:ctrlPr>
                <w:rPr>
                  <w:rFonts w:ascii="Cambria Math" w:hAnsi="Cambria Math" w:cstheme="majorBidi"/>
                  <w:i/>
                  <w:sz w:val="24"/>
                  <w:szCs w:val="24"/>
                  <w:rtl/>
                </w:rPr>
              </m:ctrlPr>
            </m:dPr>
            <m:e>
              <m:r>
                <w:rPr>
                  <w:rFonts w:ascii="Cambria Math" w:hAnsi="Cambria Math" w:cstheme="majorBidi"/>
                  <w:sz w:val="24"/>
                  <w:szCs w:val="24"/>
                  <w:rtl/>
                </w:rPr>
                <m:t>2</m:t>
              </m:r>
            </m:e>
          </m:d>
          <m:r>
            <w:rPr>
              <w:rFonts w:ascii="Cambria Math" w:hAnsi="Cambria Math" w:cstheme="majorBidi"/>
              <w:sz w:val="24"/>
              <w:szCs w:val="24"/>
              <w:rtl/>
            </w:rPr>
            <m:t xml:space="preserve"> </m:t>
          </m:r>
          <m:sSub>
            <m:sSubPr>
              <m:ctrlPr>
                <w:rPr>
                  <w:rFonts w:ascii="Cambria Math" w:hAnsi="Cambria Math" w:cstheme="majorBidi"/>
                  <w:i/>
                  <w:sz w:val="24"/>
                  <w:szCs w:val="24"/>
                  <w:rtl/>
                </w:rPr>
              </m:ctrlPr>
            </m:sSubPr>
            <m:e>
              <m:r>
                <w:rPr>
                  <w:rFonts w:ascii="Cambria Math" w:hAnsi="Cambria Math" w:cstheme="majorBidi"/>
                  <w:sz w:val="24"/>
                  <w:szCs w:val="24"/>
                </w:rPr>
                <m:t>y</m:t>
              </m:r>
              <m:ctrlPr>
                <w:rPr>
                  <w:rFonts w:ascii="Cambria Math" w:hAnsi="Cambria Math" w:cstheme="majorBidi"/>
                  <w:i/>
                  <w:sz w:val="24"/>
                  <w:szCs w:val="24"/>
                </w:rPr>
              </m:ctrlPr>
            </m:e>
            <m:sub>
              <m:r>
                <w:rPr>
                  <w:rFonts w:ascii="Cambria Math" w:hAnsi="Cambria Math" w:cstheme="majorBidi"/>
                  <w:sz w:val="24"/>
                  <w:szCs w:val="24"/>
                </w:rPr>
                <m:t>ijt</m:t>
              </m:r>
              <m:ctrlPr>
                <w:rPr>
                  <w:rFonts w:ascii="Cambria Math" w:hAnsi="Cambria Math" w:cstheme="majorBidi"/>
                  <w:i/>
                  <w:sz w:val="24"/>
                  <w:szCs w:val="24"/>
                </w:rPr>
              </m:ctrlPr>
            </m:sub>
          </m:sSub>
          <m:r>
            <w:rPr>
              <w:rFonts w:ascii="Cambria Math" w:hAnsi="Cambria Math" w:cstheme="majorBidi"/>
              <w:sz w:val="24"/>
              <w:szCs w:val="24"/>
            </w:rPr>
            <m:t>=</m:t>
          </m:r>
          <m:acc>
            <m:accPr>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0</m:t>
                  </m:r>
                </m:sub>
              </m:sSub>
            </m:e>
          </m:acc>
          <m:r>
            <w:rPr>
              <w:rFonts w:ascii="Cambria Math" w:hAnsi="Cambria Math" w:cstheme="majorBidi"/>
              <w:sz w:val="24"/>
              <w:szCs w:val="24"/>
            </w:rPr>
            <m:t>+</m:t>
          </m:r>
          <m:acc>
            <m:accPr>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2</m:t>
                  </m:r>
                </m:sub>
              </m:sSub>
            </m:e>
          </m:acc>
          <m:r>
            <w:rPr>
              <w:rFonts w:ascii="Cambria Math" w:hAnsi="Cambria Math" w:cstheme="majorBidi"/>
              <w:sz w:val="24"/>
              <w:szCs w:val="24"/>
            </w:rPr>
            <m:t>+</m:t>
          </m:r>
          <m:acc>
            <m:accPr>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m:t>
                  </m:r>
                </m:e>
                <m:sub>
                  <m:r>
                    <w:rPr>
                      <w:rFonts w:ascii="Cambria Math" w:hAnsi="Cambria Math" w:cstheme="majorBidi"/>
                      <w:sz w:val="24"/>
                      <w:szCs w:val="24"/>
                    </w:rPr>
                    <m:t>j</m:t>
                  </m:r>
                </m:sub>
              </m:sSub>
            </m:e>
          </m:acc>
          <m:r>
            <w:rPr>
              <w:rFonts w:ascii="Cambria Math" w:hAnsi="Cambria Math" w:cstheme="majorBidi"/>
              <w:sz w:val="24"/>
              <w:szCs w:val="24"/>
            </w:rPr>
            <m:t>+</m:t>
          </m:r>
          <m:acc>
            <m:accPr>
              <m:ctrlPr>
                <w:rPr>
                  <w:rFonts w:ascii="Cambria Math" w:hAnsi="Cambria Math" w:cstheme="majorBidi"/>
                  <w:i/>
                  <w:sz w:val="24"/>
                  <w:szCs w:val="24"/>
                </w:rPr>
              </m:ctrlPr>
            </m:accPr>
            <m:e>
              <m:r>
                <w:rPr>
                  <w:rFonts w:ascii="Cambria Math" w:hAnsi="Cambria Math" w:cstheme="majorBidi"/>
                  <w:sz w:val="24"/>
                  <w:szCs w:val="24"/>
                </w:rPr>
                <m:t>β</m:t>
              </m:r>
            </m:e>
          </m:acc>
          <m:r>
            <w:rPr>
              <w:rFonts w:ascii="Cambria Math" w:hAnsi="Cambria Math" w:cstheme="majorBidi"/>
              <w:sz w:val="24"/>
              <w:szCs w:val="24"/>
            </w:rPr>
            <m:t>+</m:t>
          </m:r>
          <m:acc>
            <m:accPr>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t</m:t>
                  </m:r>
                  <m:ctrlPr>
                    <w:rPr>
                      <w:rFonts w:ascii="Cambria Math" w:hAnsi="Cambria Math" w:cstheme="majorBidi"/>
                      <w:i/>
                      <w:sz w:val="24"/>
                      <w:szCs w:val="24"/>
                      <w:rtl/>
                    </w:rPr>
                  </m:ctrlPr>
                </m:sub>
              </m:sSub>
              <m:ctrlPr>
                <w:rPr>
                  <w:rFonts w:ascii="Cambria Math" w:hAnsi="Cambria Math" w:cstheme="majorBidi"/>
                  <w:i/>
                  <w:sz w:val="24"/>
                  <w:szCs w:val="24"/>
                  <w:rtl/>
                </w:rPr>
              </m:ctrlPr>
            </m:e>
          </m:acc>
        </m:oMath>
      </m:oMathPara>
    </w:p>
    <w:p w14:paraId="023A12B1" w14:textId="77777777" w:rsidR="00FD65D0" w:rsidRPr="00E5785A" w:rsidRDefault="00FD65D0"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The difference in verdicts for a Mizrahi plaintiff and Ashkenazi plaintiff, when the judge is Mizrahi is (1) minus (2):</w:t>
      </w:r>
    </w:p>
    <w:p w14:paraId="08EBB206" w14:textId="77777777" w:rsidR="00FD65D0" w:rsidRPr="00E5785A" w:rsidRDefault="00FD65D0" w:rsidP="00056818">
      <w:pPr>
        <w:bidi w:val="0"/>
        <w:spacing w:line="360" w:lineRule="auto"/>
        <w:ind w:left="84" w:hanging="84"/>
        <w:jc w:val="both"/>
        <w:rPr>
          <w:rFonts w:asciiTheme="majorBidi" w:hAnsiTheme="majorBidi" w:cstheme="majorBidi"/>
          <w:sz w:val="24"/>
          <w:szCs w:val="24"/>
          <w:rtl/>
        </w:rPr>
      </w:pPr>
      <m:oMathPara>
        <m:oMath>
          <m:sSub>
            <m:sSubPr>
              <m:ctrlPr>
                <w:rPr>
                  <w:rFonts w:ascii="Cambria Math" w:hAnsi="Cambria Math" w:cstheme="majorBidi"/>
                  <w:i/>
                  <w:sz w:val="24"/>
                  <w:szCs w:val="24"/>
                  <w:rtl/>
                </w:rPr>
              </m:ctrlPr>
            </m:sSubPr>
            <m:e>
              <m:r>
                <w:rPr>
                  <w:rFonts w:ascii="Cambria Math" w:hAnsi="Cambria Math" w:cstheme="majorBidi"/>
                  <w:sz w:val="24"/>
                  <w:szCs w:val="24"/>
                  <w:rtl/>
                </w:rPr>
                <m:t xml:space="preserve"> </m:t>
              </m:r>
              <m:d>
                <m:dPr>
                  <m:ctrlPr>
                    <w:rPr>
                      <w:rFonts w:ascii="Cambria Math" w:hAnsi="Cambria Math" w:cstheme="majorBidi"/>
                      <w:i/>
                      <w:sz w:val="24"/>
                      <w:szCs w:val="24"/>
                      <w:rtl/>
                    </w:rPr>
                  </m:ctrlPr>
                </m:dPr>
                <m:e>
                  <m:r>
                    <w:rPr>
                      <w:rFonts w:ascii="Cambria Math" w:hAnsi="Cambria Math" w:cstheme="majorBidi"/>
                      <w:sz w:val="24"/>
                      <w:szCs w:val="24"/>
                      <w:rtl/>
                    </w:rPr>
                    <m:t>3</m:t>
                  </m:r>
                </m:e>
              </m:d>
              <m:r>
                <w:rPr>
                  <w:rFonts w:ascii="Cambria Math" w:hAnsi="Cambria Math" w:cstheme="majorBidi"/>
                  <w:sz w:val="24"/>
                  <w:szCs w:val="24"/>
                  <w:rtl/>
                </w:rPr>
                <m:t xml:space="preserve">  </m:t>
              </m:r>
              <m:acc>
                <m:accPr>
                  <m:ctrlPr>
                    <w:rPr>
                      <w:rFonts w:ascii="Cambria Math" w:hAnsi="Cambria Math" w:cstheme="majorBidi"/>
                      <w:i/>
                      <w:sz w:val="24"/>
                      <w:szCs w:val="24"/>
                      <w:rtl/>
                    </w:rPr>
                  </m:ctrlPr>
                </m:accPr>
                <m:e>
                  <m:sSub>
                    <m:sSubPr>
                      <m:ctrlPr>
                        <w:rPr>
                          <w:rFonts w:ascii="Cambria Math" w:hAnsi="Cambria Math" w:cstheme="majorBidi"/>
                          <w:i/>
                          <w:sz w:val="24"/>
                          <w:szCs w:val="24"/>
                          <w:rtl/>
                        </w:rPr>
                      </m:ctrlPr>
                    </m:sSubPr>
                    <m:e>
                      <m:r>
                        <w:rPr>
                          <w:rFonts w:ascii="Cambria Math" w:hAnsi="Cambria Math" w:cstheme="majorBidi"/>
                          <w:sz w:val="24"/>
                          <w:szCs w:val="24"/>
                        </w:rPr>
                        <m:t>α</m:t>
                      </m:r>
                      <m:ctrlPr>
                        <w:rPr>
                          <w:rFonts w:ascii="Cambria Math" w:hAnsi="Cambria Math" w:cstheme="majorBidi"/>
                          <w:i/>
                          <w:sz w:val="24"/>
                          <w:szCs w:val="24"/>
                        </w:rPr>
                      </m:ctrlPr>
                    </m:e>
                    <m:sub>
                      <m:r>
                        <w:rPr>
                          <w:rFonts w:ascii="Cambria Math" w:hAnsi="Cambria Math" w:cstheme="majorBidi"/>
                          <w:sz w:val="24"/>
                          <w:szCs w:val="24"/>
                        </w:rPr>
                        <m:t>1</m:t>
                      </m:r>
                      <m:ctrlPr>
                        <w:rPr>
                          <w:rFonts w:ascii="Cambria Math" w:hAnsi="Cambria Math" w:cstheme="majorBidi"/>
                          <w:i/>
                          <w:sz w:val="24"/>
                          <w:szCs w:val="24"/>
                        </w:rPr>
                      </m:ctrlPr>
                    </m:sub>
                  </m:sSub>
                  <m:ctrlPr>
                    <w:rPr>
                      <w:rFonts w:ascii="Cambria Math" w:hAnsi="Cambria Math" w:cstheme="majorBidi"/>
                      <w:i/>
                      <w:sz w:val="24"/>
                      <w:szCs w:val="24"/>
                    </w:rPr>
                  </m:ctrlPr>
                </m:e>
              </m:acc>
              <m:r>
                <w:rPr>
                  <w:rFonts w:ascii="Cambria Math" w:hAnsi="Cambria Math" w:cstheme="majorBidi"/>
                  <w:sz w:val="24"/>
                  <w:szCs w:val="24"/>
                </w:rPr>
                <m:t xml:space="preserve">+ </m:t>
              </m:r>
              <m:acc>
                <m:accPr>
                  <m:ctrlPr>
                    <w:rPr>
                      <w:rFonts w:ascii="Cambria Math" w:hAnsi="Cambria Math" w:cstheme="majorBidi"/>
                      <w:i/>
                      <w:sz w:val="24"/>
                      <w:szCs w:val="24"/>
                    </w:rPr>
                  </m:ctrlPr>
                </m:accPr>
                <m:e>
                  <m:r>
                    <w:rPr>
                      <w:rFonts w:ascii="Cambria Math" w:hAnsi="Cambria Math" w:cstheme="majorBidi"/>
                      <w:sz w:val="24"/>
                      <w:szCs w:val="24"/>
                    </w:rPr>
                    <m:t>α</m:t>
                  </m:r>
                </m:e>
              </m:acc>
              <m:ctrlPr>
                <w:rPr>
                  <w:rFonts w:ascii="Cambria Math" w:hAnsi="Cambria Math" w:cstheme="majorBidi"/>
                  <w:i/>
                  <w:sz w:val="24"/>
                  <w:szCs w:val="24"/>
                </w:rPr>
              </m:ctrlPr>
            </m:e>
            <m:sub>
              <m:r>
                <w:rPr>
                  <w:rFonts w:ascii="Cambria Math" w:hAnsi="Cambria Math" w:cstheme="majorBidi"/>
                  <w:sz w:val="24"/>
                  <w:szCs w:val="24"/>
                </w:rPr>
                <m:t>3</m:t>
              </m:r>
            </m:sub>
          </m:sSub>
        </m:oMath>
      </m:oMathPara>
    </w:p>
    <w:p w14:paraId="5519399E" w14:textId="342C8E3F" w:rsidR="00FD65D0" w:rsidRPr="00E5785A" w:rsidRDefault="00FD65D0"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The verdict result for an Ashkenazi judge and a Mizrahi plaintiff (Ashkenazi</w:t>
      </w:r>
      <w:r w:rsidR="00021B50" w:rsidRPr="00E5785A">
        <w:rPr>
          <w:rFonts w:asciiTheme="majorBidi" w:hAnsiTheme="majorBidi" w:cstheme="majorBidi"/>
          <w:sz w:val="24"/>
          <w:szCs w:val="24"/>
        </w:rPr>
        <w:t xml:space="preserve"> </w:t>
      </w:r>
      <w:r w:rsidRPr="00E5785A">
        <w:rPr>
          <w:rFonts w:asciiTheme="majorBidi" w:hAnsiTheme="majorBidi" w:cstheme="majorBidi"/>
          <w:sz w:val="24"/>
          <w:szCs w:val="24"/>
        </w:rPr>
        <w:t>- Mizrahi) is:</w:t>
      </w:r>
    </w:p>
    <w:p w14:paraId="43C43E07" w14:textId="77777777" w:rsidR="00FD65D0" w:rsidRPr="00E5785A" w:rsidRDefault="00FD65D0" w:rsidP="00056818">
      <w:pPr>
        <w:bidi w:val="0"/>
        <w:spacing w:line="360" w:lineRule="auto"/>
        <w:jc w:val="both"/>
        <w:rPr>
          <w:rFonts w:asciiTheme="majorBidi" w:hAnsiTheme="majorBidi" w:cstheme="majorBidi"/>
          <w:sz w:val="24"/>
          <w:szCs w:val="24"/>
          <w:rtl/>
        </w:rPr>
      </w:pPr>
      <m:oMathPara>
        <m:oMath>
          <m:r>
            <w:rPr>
              <w:rFonts w:ascii="Cambria Math" w:hAnsi="Cambria Math" w:cstheme="majorBidi"/>
              <w:sz w:val="24"/>
              <w:szCs w:val="24"/>
              <w:rtl/>
            </w:rPr>
            <m:t xml:space="preserve">  </m:t>
          </m:r>
          <m:d>
            <m:dPr>
              <m:ctrlPr>
                <w:rPr>
                  <w:rFonts w:ascii="Cambria Math" w:hAnsi="Cambria Math" w:cstheme="majorBidi"/>
                  <w:i/>
                  <w:sz w:val="24"/>
                  <w:szCs w:val="24"/>
                  <w:rtl/>
                </w:rPr>
              </m:ctrlPr>
            </m:dPr>
            <m:e>
              <m:r>
                <w:rPr>
                  <w:rFonts w:ascii="Cambria Math" w:hAnsi="Cambria Math" w:cstheme="majorBidi"/>
                  <w:sz w:val="24"/>
                  <w:szCs w:val="24"/>
                  <w:rtl/>
                </w:rPr>
                <m:t>4</m:t>
              </m:r>
            </m:e>
          </m:d>
          <m:r>
            <w:rPr>
              <w:rFonts w:ascii="Cambria Math" w:hAnsi="Cambria Math" w:cstheme="majorBidi"/>
              <w:sz w:val="24"/>
              <w:szCs w:val="24"/>
              <w:rtl/>
            </w:rPr>
            <m:t xml:space="preserve"> </m:t>
          </m:r>
          <m:sSub>
            <m:sSubPr>
              <m:ctrlPr>
                <w:rPr>
                  <w:rFonts w:ascii="Cambria Math" w:hAnsi="Cambria Math" w:cstheme="majorBidi"/>
                  <w:i/>
                  <w:sz w:val="24"/>
                  <w:szCs w:val="24"/>
                  <w:rtl/>
                </w:rPr>
              </m:ctrlPr>
            </m:sSubPr>
            <m:e>
              <m:r>
                <w:rPr>
                  <w:rFonts w:ascii="Cambria Math" w:hAnsi="Cambria Math" w:cstheme="majorBidi"/>
                  <w:sz w:val="24"/>
                  <w:szCs w:val="24"/>
                </w:rPr>
                <m:t>y</m:t>
              </m:r>
              <m:ctrlPr>
                <w:rPr>
                  <w:rFonts w:ascii="Cambria Math" w:hAnsi="Cambria Math" w:cstheme="majorBidi"/>
                  <w:i/>
                  <w:sz w:val="24"/>
                  <w:szCs w:val="24"/>
                </w:rPr>
              </m:ctrlPr>
            </m:e>
            <m:sub>
              <m:r>
                <w:rPr>
                  <w:rFonts w:ascii="Cambria Math" w:hAnsi="Cambria Math" w:cstheme="majorBidi"/>
                  <w:sz w:val="24"/>
                  <w:szCs w:val="24"/>
                </w:rPr>
                <m:t>ijt</m:t>
              </m:r>
              <m:ctrlPr>
                <w:rPr>
                  <w:rFonts w:ascii="Cambria Math" w:hAnsi="Cambria Math" w:cstheme="majorBidi"/>
                  <w:i/>
                  <w:sz w:val="24"/>
                  <w:szCs w:val="24"/>
                </w:rPr>
              </m:ctrlPr>
            </m:sub>
          </m:sSub>
          <m:r>
            <w:rPr>
              <w:rFonts w:ascii="Cambria Math" w:hAnsi="Cambria Math" w:cstheme="majorBidi"/>
              <w:sz w:val="24"/>
              <w:szCs w:val="24"/>
            </w:rPr>
            <m:t>=</m:t>
          </m:r>
          <m:acc>
            <m:accPr>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0</m:t>
                  </m:r>
                </m:sub>
              </m:sSub>
            </m:e>
          </m:acc>
          <m:r>
            <w:rPr>
              <w:rFonts w:ascii="Cambria Math" w:hAnsi="Cambria Math" w:cstheme="majorBidi"/>
              <w:sz w:val="24"/>
              <w:szCs w:val="24"/>
            </w:rPr>
            <m:t>+</m:t>
          </m:r>
          <m:acc>
            <m:accPr>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1</m:t>
                  </m:r>
                </m:sub>
              </m:sSub>
            </m:e>
          </m:acc>
          <m:r>
            <w:rPr>
              <w:rFonts w:ascii="Cambria Math" w:hAnsi="Cambria Math" w:cstheme="majorBidi"/>
              <w:sz w:val="24"/>
              <w:szCs w:val="24"/>
            </w:rPr>
            <m:t>+</m:t>
          </m:r>
          <m:acc>
            <m:accPr>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m:t>
                  </m:r>
                </m:e>
                <m:sub>
                  <m:r>
                    <w:rPr>
                      <w:rFonts w:ascii="Cambria Math" w:hAnsi="Cambria Math" w:cstheme="majorBidi"/>
                      <w:sz w:val="24"/>
                      <w:szCs w:val="24"/>
                    </w:rPr>
                    <m:t>j</m:t>
                  </m:r>
                </m:sub>
              </m:sSub>
            </m:e>
          </m:acc>
          <m:r>
            <w:rPr>
              <w:rFonts w:ascii="Cambria Math" w:hAnsi="Cambria Math" w:cstheme="majorBidi"/>
              <w:sz w:val="24"/>
              <w:szCs w:val="24"/>
            </w:rPr>
            <m:t>+</m:t>
          </m:r>
          <m:acc>
            <m:accPr>
              <m:ctrlPr>
                <w:rPr>
                  <w:rFonts w:ascii="Cambria Math" w:hAnsi="Cambria Math" w:cstheme="majorBidi"/>
                  <w:i/>
                  <w:sz w:val="24"/>
                  <w:szCs w:val="24"/>
                </w:rPr>
              </m:ctrlPr>
            </m:accPr>
            <m:e>
              <m:r>
                <w:rPr>
                  <w:rFonts w:ascii="Cambria Math" w:hAnsi="Cambria Math" w:cstheme="majorBidi"/>
                  <w:sz w:val="24"/>
                  <w:szCs w:val="24"/>
                </w:rPr>
                <m:t>β</m:t>
              </m:r>
            </m:e>
          </m:acc>
          <m:r>
            <w:rPr>
              <w:rFonts w:ascii="Cambria Math" w:hAnsi="Cambria Math" w:cstheme="majorBidi"/>
              <w:sz w:val="24"/>
              <w:szCs w:val="24"/>
            </w:rPr>
            <m:t>+</m:t>
          </m:r>
          <m:acc>
            <m:accPr>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t</m:t>
                  </m:r>
                  <m:ctrlPr>
                    <w:rPr>
                      <w:rFonts w:ascii="Cambria Math" w:hAnsi="Cambria Math" w:cstheme="majorBidi"/>
                      <w:i/>
                      <w:sz w:val="24"/>
                      <w:szCs w:val="24"/>
                      <w:rtl/>
                    </w:rPr>
                  </m:ctrlPr>
                </m:sub>
              </m:sSub>
              <m:ctrlPr>
                <w:rPr>
                  <w:rFonts w:ascii="Cambria Math" w:hAnsi="Cambria Math" w:cstheme="majorBidi"/>
                  <w:i/>
                  <w:sz w:val="24"/>
                  <w:szCs w:val="24"/>
                  <w:rtl/>
                </w:rPr>
              </m:ctrlPr>
            </m:e>
          </m:acc>
        </m:oMath>
      </m:oMathPara>
    </w:p>
    <w:p w14:paraId="5A8C62B7" w14:textId="12647D6E" w:rsidR="00FD65D0" w:rsidRPr="00E5785A" w:rsidRDefault="00FD65D0"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The verdict result for an Ashkenazi judge and a</w:t>
      </w:r>
      <w:r w:rsidR="00A45027" w:rsidRPr="00E5785A">
        <w:rPr>
          <w:rFonts w:asciiTheme="majorBidi" w:hAnsiTheme="majorBidi" w:cstheme="majorBidi"/>
          <w:sz w:val="24"/>
          <w:szCs w:val="24"/>
        </w:rPr>
        <w:t>n Ashkenazi</w:t>
      </w:r>
      <w:r w:rsidRPr="00E5785A">
        <w:rPr>
          <w:rFonts w:asciiTheme="majorBidi" w:hAnsiTheme="majorBidi" w:cstheme="majorBidi"/>
          <w:sz w:val="24"/>
          <w:szCs w:val="24"/>
        </w:rPr>
        <w:t xml:space="preserve"> plaintiff (Ashkenazi</w:t>
      </w:r>
      <w:r w:rsidR="00021B50" w:rsidRPr="00E5785A">
        <w:rPr>
          <w:rFonts w:asciiTheme="majorBidi" w:hAnsiTheme="majorBidi" w:cstheme="majorBidi"/>
          <w:sz w:val="24"/>
          <w:szCs w:val="24"/>
        </w:rPr>
        <w:t xml:space="preserve"> </w:t>
      </w:r>
      <w:r w:rsidRPr="00E5785A">
        <w:rPr>
          <w:rFonts w:asciiTheme="majorBidi" w:hAnsiTheme="majorBidi" w:cstheme="majorBidi"/>
          <w:sz w:val="24"/>
          <w:szCs w:val="24"/>
        </w:rPr>
        <w:t>- Ashkenazi) is:</w:t>
      </w:r>
    </w:p>
    <w:p w14:paraId="56B3EDF5" w14:textId="77777777" w:rsidR="00FD65D0" w:rsidRPr="00E5785A" w:rsidRDefault="00FD65D0" w:rsidP="00056818">
      <w:pPr>
        <w:bidi w:val="0"/>
        <w:spacing w:line="360" w:lineRule="auto"/>
        <w:jc w:val="both"/>
        <w:rPr>
          <w:rFonts w:asciiTheme="majorBidi" w:hAnsiTheme="majorBidi" w:cstheme="majorBidi"/>
          <w:sz w:val="24"/>
          <w:szCs w:val="24"/>
          <w:rtl/>
        </w:rPr>
      </w:pPr>
      <m:oMathPara>
        <m:oMath>
          <m:r>
            <w:rPr>
              <w:rFonts w:ascii="Cambria Math" w:hAnsi="Cambria Math" w:cstheme="majorBidi"/>
              <w:sz w:val="24"/>
              <w:szCs w:val="24"/>
              <w:rtl/>
            </w:rPr>
            <m:t xml:space="preserve">  </m:t>
          </m:r>
          <m:d>
            <m:dPr>
              <m:ctrlPr>
                <w:rPr>
                  <w:rFonts w:ascii="Cambria Math" w:hAnsi="Cambria Math" w:cstheme="majorBidi"/>
                  <w:i/>
                  <w:sz w:val="24"/>
                  <w:szCs w:val="24"/>
                  <w:rtl/>
                </w:rPr>
              </m:ctrlPr>
            </m:dPr>
            <m:e>
              <m:r>
                <w:rPr>
                  <w:rFonts w:ascii="Cambria Math" w:hAnsi="Cambria Math" w:cstheme="majorBidi"/>
                  <w:sz w:val="24"/>
                  <w:szCs w:val="24"/>
                  <w:rtl/>
                </w:rPr>
                <m:t>5</m:t>
              </m:r>
            </m:e>
          </m:d>
          <m:r>
            <w:rPr>
              <w:rFonts w:ascii="Cambria Math" w:hAnsi="Cambria Math" w:cstheme="majorBidi"/>
              <w:sz w:val="24"/>
              <w:szCs w:val="24"/>
              <w:rtl/>
            </w:rPr>
            <m:t xml:space="preserve"> </m:t>
          </m:r>
          <m:sSub>
            <m:sSubPr>
              <m:ctrlPr>
                <w:rPr>
                  <w:rFonts w:ascii="Cambria Math" w:hAnsi="Cambria Math" w:cstheme="majorBidi"/>
                  <w:i/>
                  <w:sz w:val="24"/>
                  <w:szCs w:val="24"/>
                  <w:rtl/>
                </w:rPr>
              </m:ctrlPr>
            </m:sSubPr>
            <m:e>
              <m:r>
                <w:rPr>
                  <w:rFonts w:ascii="Cambria Math" w:hAnsi="Cambria Math" w:cstheme="majorBidi"/>
                  <w:sz w:val="24"/>
                  <w:szCs w:val="24"/>
                </w:rPr>
                <m:t>y</m:t>
              </m:r>
              <m:ctrlPr>
                <w:rPr>
                  <w:rFonts w:ascii="Cambria Math" w:hAnsi="Cambria Math" w:cstheme="majorBidi"/>
                  <w:i/>
                  <w:sz w:val="24"/>
                  <w:szCs w:val="24"/>
                </w:rPr>
              </m:ctrlPr>
            </m:e>
            <m:sub>
              <m:r>
                <w:rPr>
                  <w:rFonts w:ascii="Cambria Math" w:hAnsi="Cambria Math" w:cstheme="majorBidi"/>
                  <w:sz w:val="24"/>
                  <w:szCs w:val="24"/>
                </w:rPr>
                <m:t>ijct</m:t>
              </m:r>
              <m:ctrlPr>
                <w:rPr>
                  <w:rFonts w:ascii="Cambria Math" w:hAnsi="Cambria Math" w:cstheme="majorBidi"/>
                  <w:i/>
                  <w:sz w:val="24"/>
                  <w:szCs w:val="24"/>
                </w:rPr>
              </m:ctrlPr>
            </m:sub>
          </m:sSub>
          <m:r>
            <w:rPr>
              <w:rFonts w:ascii="Cambria Math" w:hAnsi="Cambria Math" w:cstheme="majorBidi"/>
              <w:sz w:val="24"/>
              <w:szCs w:val="24"/>
            </w:rPr>
            <m:t>=</m:t>
          </m:r>
          <m:acc>
            <m:accPr>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0</m:t>
                  </m:r>
                </m:sub>
              </m:sSub>
            </m:e>
          </m:acc>
          <m:r>
            <w:rPr>
              <w:rFonts w:ascii="Cambria Math" w:hAnsi="Cambria Math" w:cstheme="majorBidi"/>
              <w:sz w:val="24"/>
              <w:szCs w:val="24"/>
            </w:rPr>
            <m:t>+</m:t>
          </m:r>
          <m:acc>
            <m:accPr>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m:t>
                  </m:r>
                </m:e>
                <m:sub>
                  <m:r>
                    <w:rPr>
                      <w:rFonts w:ascii="Cambria Math" w:hAnsi="Cambria Math" w:cstheme="majorBidi"/>
                      <w:sz w:val="24"/>
                      <w:szCs w:val="24"/>
                    </w:rPr>
                    <m:t>j</m:t>
                  </m:r>
                </m:sub>
              </m:sSub>
            </m:e>
          </m:acc>
          <m:r>
            <w:rPr>
              <w:rFonts w:ascii="Cambria Math" w:hAnsi="Cambria Math" w:cstheme="majorBidi"/>
              <w:sz w:val="24"/>
              <w:szCs w:val="24"/>
            </w:rPr>
            <m:t>+</m:t>
          </m:r>
          <m:acc>
            <m:accPr>
              <m:ctrlPr>
                <w:rPr>
                  <w:rFonts w:ascii="Cambria Math" w:hAnsi="Cambria Math" w:cstheme="majorBidi"/>
                  <w:i/>
                  <w:sz w:val="24"/>
                  <w:szCs w:val="24"/>
                </w:rPr>
              </m:ctrlPr>
            </m:accPr>
            <m:e>
              <m:r>
                <w:rPr>
                  <w:rFonts w:ascii="Cambria Math" w:hAnsi="Cambria Math" w:cstheme="majorBidi"/>
                  <w:sz w:val="24"/>
                  <w:szCs w:val="24"/>
                </w:rPr>
                <m:t>β</m:t>
              </m:r>
            </m:e>
          </m:acc>
          <m:r>
            <w:rPr>
              <w:rFonts w:ascii="Cambria Math" w:hAnsi="Cambria Math" w:cstheme="majorBidi"/>
              <w:sz w:val="24"/>
              <w:szCs w:val="24"/>
            </w:rPr>
            <m:t>+</m:t>
          </m:r>
          <m:acc>
            <m:accPr>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t</m:t>
                  </m:r>
                  <m:ctrlPr>
                    <w:rPr>
                      <w:rFonts w:ascii="Cambria Math" w:hAnsi="Cambria Math" w:cstheme="majorBidi"/>
                      <w:i/>
                      <w:sz w:val="24"/>
                      <w:szCs w:val="24"/>
                      <w:rtl/>
                    </w:rPr>
                  </m:ctrlPr>
                </m:sub>
              </m:sSub>
              <m:ctrlPr>
                <w:rPr>
                  <w:rFonts w:ascii="Cambria Math" w:hAnsi="Cambria Math" w:cstheme="majorBidi"/>
                  <w:i/>
                  <w:sz w:val="24"/>
                  <w:szCs w:val="24"/>
                  <w:rtl/>
                </w:rPr>
              </m:ctrlPr>
            </m:e>
          </m:acc>
        </m:oMath>
      </m:oMathPara>
    </w:p>
    <w:p w14:paraId="4FBCA3EC" w14:textId="77777777" w:rsidR="00FD65D0" w:rsidRPr="00E5785A" w:rsidRDefault="00FD65D0" w:rsidP="00056818">
      <w:pPr>
        <w:bidi w:val="0"/>
        <w:spacing w:line="360" w:lineRule="auto"/>
        <w:jc w:val="both"/>
        <w:rPr>
          <w:rFonts w:asciiTheme="majorBidi" w:hAnsiTheme="majorBidi" w:cstheme="majorBidi"/>
          <w:sz w:val="24"/>
          <w:szCs w:val="24"/>
        </w:rPr>
      </w:pPr>
      <w:r w:rsidRPr="00E5785A">
        <w:rPr>
          <w:rFonts w:asciiTheme="majorBidi" w:hAnsiTheme="majorBidi" w:cstheme="majorBidi"/>
          <w:sz w:val="24"/>
          <w:szCs w:val="24"/>
        </w:rPr>
        <w:t>The difference in verdicts for a Mizrahi plaintiff and Ashkenazi plaintiff, when the judge is Ashkenazi is (4) minus (5):</w:t>
      </w:r>
    </w:p>
    <w:p w14:paraId="12E97F5C" w14:textId="77777777" w:rsidR="00FD65D0" w:rsidRPr="00E5785A" w:rsidRDefault="00FD65D0" w:rsidP="00056818">
      <w:pPr>
        <w:bidi w:val="0"/>
        <w:spacing w:line="360" w:lineRule="auto"/>
        <w:ind w:left="84" w:hanging="84"/>
        <w:jc w:val="both"/>
        <w:rPr>
          <w:rFonts w:asciiTheme="majorBidi" w:hAnsiTheme="majorBidi" w:cstheme="majorBidi"/>
          <w:sz w:val="24"/>
          <w:szCs w:val="24"/>
          <w:rtl/>
        </w:rPr>
      </w:pPr>
      <m:oMathPara>
        <m:oMath>
          <m:sSub>
            <m:sSubPr>
              <m:ctrlPr>
                <w:rPr>
                  <w:rFonts w:ascii="Cambria Math" w:hAnsi="Cambria Math" w:cstheme="majorBidi"/>
                  <w:i/>
                  <w:sz w:val="24"/>
                  <w:szCs w:val="24"/>
                  <w:rtl/>
                </w:rPr>
              </m:ctrlPr>
            </m:sSubPr>
            <m:e>
              <m:r>
                <w:rPr>
                  <w:rFonts w:ascii="Cambria Math" w:hAnsi="Cambria Math" w:cstheme="majorBidi"/>
                  <w:sz w:val="24"/>
                  <w:szCs w:val="24"/>
                  <w:rtl/>
                </w:rPr>
                <m:t xml:space="preserve">  </m:t>
              </m:r>
              <m:d>
                <m:dPr>
                  <m:ctrlPr>
                    <w:rPr>
                      <w:rFonts w:ascii="Cambria Math" w:hAnsi="Cambria Math" w:cstheme="majorBidi"/>
                      <w:i/>
                      <w:sz w:val="24"/>
                      <w:szCs w:val="24"/>
                      <w:rtl/>
                    </w:rPr>
                  </m:ctrlPr>
                </m:dPr>
                <m:e>
                  <m:r>
                    <w:rPr>
                      <w:rFonts w:ascii="Cambria Math" w:hAnsi="Cambria Math" w:cstheme="majorBidi"/>
                      <w:sz w:val="24"/>
                      <w:szCs w:val="24"/>
                      <w:rtl/>
                    </w:rPr>
                    <m:t>6</m:t>
                  </m:r>
                </m:e>
              </m:d>
              <m:r>
                <w:rPr>
                  <w:rFonts w:ascii="Cambria Math" w:hAnsi="Cambria Math" w:cstheme="majorBidi"/>
                  <w:sz w:val="24"/>
                  <w:szCs w:val="24"/>
                  <w:rtl/>
                </w:rPr>
                <m:t xml:space="preserve">  </m:t>
              </m:r>
              <m:acc>
                <m:accPr>
                  <m:ctrlPr>
                    <w:rPr>
                      <w:rFonts w:ascii="Cambria Math" w:hAnsi="Cambria Math" w:cstheme="majorBidi"/>
                      <w:i/>
                      <w:sz w:val="24"/>
                      <w:szCs w:val="24"/>
                      <w:rtl/>
                    </w:rPr>
                  </m:ctrlPr>
                </m:accPr>
                <m:e>
                  <m:r>
                    <w:rPr>
                      <w:rFonts w:ascii="Cambria Math" w:hAnsi="Cambria Math" w:cstheme="majorBidi"/>
                      <w:sz w:val="24"/>
                      <w:szCs w:val="24"/>
                    </w:rPr>
                    <m:t>α</m:t>
                  </m:r>
                  <m:ctrlPr>
                    <w:rPr>
                      <w:rFonts w:ascii="Cambria Math" w:hAnsi="Cambria Math" w:cstheme="majorBidi"/>
                      <w:i/>
                      <w:sz w:val="24"/>
                      <w:szCs w:val="24"/>
                    </w:rPr>
                  </m:ctrlPr>
                </m:e>
              </m:acc>
              <m:ctrlPr>
                <w:rPr>
                  <w:rFonts w:ascii="Cambria Math" w:hAnsi="Cambria Math" w:cstheme="majorBidi"/>
                  <w:i/>
                  <w:sz w:val="24"/>
                  <w:szCs w:val="24"/>
                </w:rPr>
              </m:ctrlPr>
            </m:e>
            <m:sub>
              <m:r>
                <w:rPr>
                  <w:rFonts w:ascii="Cambria Math" w:hAnsi="Cambria Math" w:cstheme="majorBidi"/>
                  <w:sz w:val="24"/>
                  <w:szCs w:val="24"/>
                </w:rPr>
                <m:t>1</m:t>
              </m:r>
            </m:sub>
          </m:sSub>
        </m:oMath>
      </m:oMathPara>
    </w:p>
    <w:p w14:paraId="22C7B21B" w14:textId="77777777" w:rsidR="00FD65D0" w:rsidRPr="00E5785A" w:rsidRDefault="00FD65D0"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 xml:space="preserve">The balance of differences between the change between the two groups (Group of Mizrahi Judges </w:t>
      </w:r>
      <w:r w:rsidR="00E80118" w:rsidRPr="00E5785A">
        <w:rPr>
          <w:rStyle w:val="tlid-translation"/>
          <w:rFonts w:asciiTheme="majorBidi" w:hAnsiTheme="majorBidi" w:cstheme="majorBidi"/>
          <w:sz w:val="24"/>
          <w:szCs w:val="24"/>
        </w:rPr>
        <w:t xml:space="preserve">and </w:t>
      </w:r>
      <w:r w:rsidRPr="00E5785A">
        <w:rPr>
          <w:rStyle w:val="tlid-translation"/>
          <w:rFonts w:asciiTheme="majorBidi" w:hAnsiTheme="majorBidi" w:cstheme="majorBidi"/>
          <w:sz w:val="24"/>
          <w:szCs w:val="24"/>
        </w:rPr>
        <w:t xml:space="preserve">Group of Ashkenazi judges) is (6) </w:t>
      </w:r>
      <w:r w:rsidR="00E80118" w:rsidRPr="00E5785A">
        <w:rPr>
          <w:rStyle w:val="tlid-translation"/>
          <w:rFonts w:asciiTheme="majorBidi" w:hAnsiTheme="majorBidi" w:cstheme="majorBidi"/>
          <w:sz w:val="24"/>
          <w:szCs w:val="24"/>
        </w:rPr>
        <w:t>minus (3)</w:t>
      </w:r>
    </w:p>
    <w:p w14:paraId="62088CCC" w14:textId="77777777" w:rsidR="00E80118" w:rsidRPr="00E5785A" w:rsidRDefault="00E80118" w:rsidP="00056818">
      <w:pPr>
        <w:bidi w:val="0"/>
        <w:spacing w:line="360" w:lineRule="auto"/>
        <w:ind w:left="84" w:hanging="84"/>
        <w:jc w:val="both"/>
        <w:rPr>
          <w:rFonts w:asciiTheme="majorBidi" w:hAnsiTheme="majorBidi" w:cstheme="majorBidi"/>
          <w:i/>
          <w:sz w:val="24"/>
          <w:szCs w:val="24"/>
          <w:rtl/>
        </w:rPr>
      </w:pPr>
      <m:oMathPara>
        <m:oMath>
          <m:sSub>
            <m:sSubPr>
              <m:ctrlPr>
                <w:rPr>
                  <w:rFonts w:ascii="Cambria Math" w:hAnsi="Cambria Math" w:cstheme="majorBidi"/>
                  <w:i/>
                  <w:sz w:val="24"/>
                  <w:szCs w:val="24"/>
                  <w:rtl/>
                </w:rPr>
              </m:ctrlPr>
            </m:sSubPr>
            <m:e>
              <m:r>
                <w:rPr>
                  <w:rFonts w:ascii="Cambria Math" w:hAnsi="Cambria Math" w:cstheme="majorBidi"/>
                  <w:sz w:val="24"/>
                  <w:szCs w:val="24"/>
                  <w:rtl/>
                </w:rPr>
                <m:t xml:space="preserve">  </m:t>
              </m:r>
              <m:d>
                <m:dPr>
                  <m:ctrlPr>
                    <w:rPr>
                      <w:rFonts w:ascii="Cambria Math" w:hAnsi="Cambria Math" w:cstheme="majorBidi"/>
                      <w:i/>
                      <w:sz w:val="24"/>
                      <w:szCs w:val="24"/>
                      <w:rtl/>
                    </w:rPr>
                  </m:ctrlPr>
                </m:dPr>
                <m:e>
                  <m:r>
                    <w:rPr>
                      <w:rFonts w:ascii="Cambria Math" w:hAnsi="Cambria Math" w:cstheme="majorBidi"/>
                      <w:sz w:val="24"/>
                      <w:szCs w:val="24"/>
                      <w:rtl/>
                    </w:rPr>
                    <m:t>3</m:t>
                  </m:r>
                </m:e>
              </m:d>
              <m:r>
                <w:rPr>
                  <w:rFonts w:ascii="Cambria Math" w:hAnsi="Cambria Math" w:cstheme="majorBidi"/>
                  <w:sz w:val="24"/>
                  <w:szCs w:val="24"/>
                  <w:rtl/>
                </w:rPr>
                <m:t xml:space="preserve">  </m:t>
              </m:r>
              <m:acc>
                <m:accPr>
                  <m:ctrlPr>
                    <w:rPr>
                      <w:rFonts w:ascii="Cambria Math" w:hAnsi="Cambria Math" w:cstheme="majorBidi"/>
                      <w:i/>
                      <w:sz w:val="24"/>
                      <w:szCs w:val="24"/>
                      <w:rtl/>
                    </w:rPr>
                  </m:ctrlPr>
                </m:accPr>
                <m:e>
                  <m:sSub>
                    <m:sSubPr>
                      <m:ctrlPr>
                        <w:rPr>
                          <w:rFonts w:ascii="Cambria Math" w:hAnsi="Cambria Math" w:cstheme="majorBidi"/>
                          <w:i/>
                          <w:sz w:val="24"/>
                          <w:szCs w:val="24"/>
                          <w:rtl/>
                        </w:rPr>
                      </m:ctrlPr>
                    </m:sSubPr>
                    <m:e>
                      <m:r>
                        <w:rPr>
                          <w:rFonts w:ascii="Cambria Math" w:hAnsi="Cambria Math" w:cstheme="majorBidi"/>
                          <w:sz w:val="24"/>
                          <w:szCs w:val="24"/>
                        </w:rPr>
                        <m:t>α</m:t>
                      </m:r>
                      <m:ctrlPr>
                        <w:rPr>
                          <w:rFonts w:ascii="Cambria Math" w:hAnsi="Cambria Math" w:cstheme="majorBidi"/>
                          <w:i/>
                          <w:sz w:val="24"/>
                          <w:szCs w:val="24"/>
                        </w:rPr>
                      </m:ctrlPr>
                    </m:e>
                    <m:sub>
                      <m:r>
                        <w:rPr>
                          <w:rFonts w:ascii="Cambria Math" w:hAnsi="Cambria Math" w:cstheme="majorBidi"/>
                          <w:sz w:val="24"/>
                          <w:szCs w:val="24"/>
                        </w:rPr>
                        <m:t>1</m:t>
                      </m:r>
                      <m:ctrlPr>
                        <w:rPr>
                          <w:rFonts w:ascii="Cambria Math" w:hAnsi="Cambria Math" w:cstheme="majorBidi"/>
                          <w:i/>
                          <w:sz w:val="24"/>
                          <w:szCs w:val="24"/>
                        </w:rPr>
                      </m:ctrlPr>
                    </m:sub>
                  </m:sSub>
                  <m:ctrlPr>
                    <w:rPr>
                      <w:rFonts w:ascii="Cambria Math" w:hAnsi="Cambria Math" w:cstheme="majorBidi"/>
                      <w:i/>
                      <w:sz w:val="24"/>
                      <w:szCs w:val="24"/>
                    </w:rPr>
                  </m:ctrlPr>
                </m:e>
              </m:acc>
              <m:r>
                <w:rPr>
                  <w:rFonts w:ascii="Cambria Math" w:hAnsi="Cambria Math" w:cstheme="majorBidi"/>
                  <w:sz w:val="24"/>
                  <w:szCs w:val="24"/>
                </w:rPr>
                <m:t xml:space="preserve">+ </m:t>
              </m:r>
              <m:acc>
                <m:accPr>
                  <m:ctrlPr>
                    <w:rPr>
                      <w:rFonts w:ascii="Cambria Math" w:hAnsi="Cambria Math" w:cstheme="majorBidi"/>
                      <w:i/>
                      <w:sz w:val="24"/>
                      <w:szCs w:val="24"/>
                    </w:rPr>
                  </m:ctrlPr>
                </m:accPr>
                <m:e>
                  <m:r>
                    <w:rPr>
                      <w:rFonts w:ascii="Cambria Math" w:hAnsi="Cambria Math" w:cstheme="majorBidi"/>
                      <w:sz w:val="24"/>
                      <w:szCs w:val="24"/>
                    </w:rPr>
                    <m:t>α</m:t>
                  </m:r>
                </m:e>
              </m:acc>
              <m:ctrlPr>
                <w:rPr>
                  <w:rFonts w:ascii="Cambria Math" w:hAnsi="Cambria Math" w:cstheme="majorBidi"/>
                  <w:i/>
                  <w:sz w:val="24"/>
                  <w:szCs w:val="24"/>
                </w:rPr>
              </m:ctrlPr>
            </m:e>
            <m:sub>
              <m:r>
                <w:rPr>
                  <w:rFonts w:ascii="Cambria Math" w:hAnsi="Cambria Math" w:cstheme="majorBidi"/>
                  <w:sz w:val="24"/>
                  <w:szCs w:val="24"/>
                </w:rPr>
                <m:t>3</m:t>
              </m:r>
              <m:ctrlPr>
                <w:rPr>
                  <w:rFonts w:ascii="Cambria Math" w:hAnsi="Cambria Math" w:cstheme="majorBidi"/>
                  <w:i/>
                  <w:sz w:val="24"/>
                  <w:szCs w:val="24"/>
                </w:rPr>
              </m:ctrlPr>
            </m:sub>
          </m:sSub>
          <m:r>
            <w:rPr>
              <w:rFonts w:ascii="Cambria Math" w:hAnsi="Cambria Math" w:cstheme="majorBidi"/>
              <w:sz w:val="24"/>
              <w:szCs w:val="24"/>
            </w:rPr>
            <m:t xml:space="preserve">- </m:t>
          </m:r>
          <m:acc>
            <m:accPr>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1</m:t>
                  </m:r>
                </m:sub>
              </m:sSub>
            </m:e>
          </m:acc>
          <m:r>
            <m:rPr>
              <m:sty m:val="p"/>
            </m:rPr>
            <w:rPr>
              <w:rFonts w:ascii="Cambria Math" w:hAnsi="Cambria Math" w:cstheme="majorBidi"/>
              <w:sz w:val="24"/>
              <w:szCs w:val="24"/>
            </w:rPr>
            <m:t>=</m:t>
          </m:r>
          <m:borderBox>
            <m:borderBoxPr>
              <m:ctrlPr>
                <w:rPr>
                  <w:rFonts w:ascii="Cambria Math" w:hAnsi="Cambria Math" w:cstheme="majorBidi"/>
                  <w:i/>
                  <w:sz w:val="24"/>
                  <w:szCs w:val="24"/>
                </w:rPr>
              </m:ctrlPr>
            </m:borderBoxPr>
            <m:e>
              <m:sSub>
                <m:sSubPr>
                  <m:ctrlPr>
                    <w:rPr>
                      <w:rFonts w:ascii="Cambria Math" w:hAnsi="Cambria Math" w:cstheme="majorBidi"/>
                      <w:b/>
                      <w:bCs/>
                      <w:i/>
                      <w:sz w:val="24"/>
                      <w:szCs w:val="24"/>
                    </w:rPr>
                  </m:ctrlPr>
                </m:sSubPr>
                <m:e>
                  <m:acc>
                    <m:accPr>
                      <m:ctrlPr>
                        <w:rPr>
                          <w:rFonts w:ascii="Cambria Math" w:hAnsi="Cambria Math" w:cstheme="majorBidi"/>
                          <w:b/>
                          <w:bCs/>
                          <w:i/>
                          <w:sz w:val="24"/>
                          <w:szCs w:val="24"/>
                        </w:rPr>
                      </m:ctrlPr>
                    </m:accPr>
                    <m:e>
                      <m:r>
                        <m:rPr>
                          <m:sty m:val="bi"/>
                        </m:rPr>
                        <w:rPr>
                          <w:rFonts w:ascii="Cambria Math" w:hAnsi="Cambria Math" w:cstheme="majorBidi"/>
                          <w:sz w:val="24"/>
                          <w:szCs w:val="24"/>
                        </w:rPr>
                        <m:t>α</m:t>
                      </m:r>
                    </m:e>
                  </m:acc>
                </m:e>
                <m:sub>
                  <m:r>
                    <m:rPr>
                      <m:sty m:val="bi"/>
                    </m:rPr>
                    <w:rPr>
                      <w:rFonts w:ascii="Cambria Math" w:hAnsi="Cambria Math" w:cstheme="majorBidi"/>
                      <w:sz w:val="24"/>
                      <w:szCs w:val="24"/>
                    </w:rPr>
                    <m:t>3</m:t>
                  </m:r>
                  <m:ctrlPr>
                    <w:rPr>
                      <w:rFonts w:ascii="Cambria Math" w:hAnsi="Cambria Math" w:cstheme="majorBidi"/>
                      <w:b/>
                      <w:bCs/>
                      <w:i/>
                      <w:sz w:val="24"/>
                      <w:szCs w:val="24"/>
                      <w:rtl/>
                    </w:rPr>
                  </m:ctrlPr>
                </m:sub>
              </m:sSub>
              <m:ctrlPr>
                <w:rPr>
                  <w:rFonts w:ascii="Cambria Math" w:hAnsi="Cambria Math" w:cstheme="majorBidi"/>
                  <w:i/>
                  <w:sz w:val="24"/>
                  <w:szCs w:val="24"/>
                  <w:rtl/>
                </w:rPr>
              </m:ctrlPr>
            </m:e>
          </m:borderBox>
          <m:r>
            <w:rPr>
              <w:rFonts w:ascii="Cambria Math" w:hAnsi="Cambria Math" w:cstheme="majorBidi"/>
              <w:sz w:val="24"/>
              <w:szCs w:val="24"/>
              <w:rtl/>
            </w:rPr>
            <m:t xml:space="preserve"> </m:t>
          </m:r>
        </m:oMath>
      </m:oMathPara>
    </w:p>
    <w:p w14:paraId="7D0E69E3" w14:textId="77777777" w:rsidR="00E80118" w:rsidRPr="00E5785A" w:rsidRDefault="00E80118" w:rsidP="00056818">
      <w:pPr>
        <w:bidi w:val="0"/>
        <w:spacing w:line="360" w:lineRule="auto"/>
        <w:jc w:val="both"/>
        <w:rPr>
          <w:rFonts w:asciiTheme="majorBidi" w:eastAsiaTheme="minorEastAsia" w:hAnsiTheme="majorBidi" w:cstheme="majorBidi"/>
          <w:sz w:val="24"/>
          <w:szCs w:val="24"/>
        </w:rPr>
      </w:pPr>
      <w:r w:rsidRPr="00E5785A">
        <w:rPr>
          <w:rFonts w:asciiTheme="majorBidi" w:hAnsiTheme="majorBidi" w:cstheme="majorBidi"/>
          <w:sz w:val="24"/>
          <w:szCs w:val="24"/>
        </w:rPr>
        <w:t xml:space="preserve">In other words, </w:t>
      </w:r>
      <m:oMath>
        <m:sSub>
          <m:sSubPr>
            <m:ctrlPr>
              <w:rPr>
                <w:rFonts w:ascii="Cambria Math" w:hAnsi="Cambria Math" w:cstheme="majorBidi"/>
                <w:i/>
                <w:sz w:val="24"/>
                <w:szCs w:val="24"/>
                <w:rtl/>
              </w:rPr>
            </m:ctrlPr>
          </m:sSubPr>
          <m:e>
            <m:acc>
              <m:accPr>
                <m:ctrlPr>
                  <w:rPr>
                    <w:rFonts w:ascii="Cambria Math" w:hAnsi="Cambria Math" w:cstheme="majorBidi"/>
                    <w:i/>
                    <w:sz w:val="24"/>
                    <w:szCs w:val="24"/>
                    <w:rtl/>
                  </w:rPr>
                </m:ctrlPr>
              </m:accPr>
              <m:e>
                <m:r>
                  <w:rPr>
                    <w:rFonts w:ascii="Cambria Math" w:hAnsi="Cambria Math" w:cstheme="majorBidi"/>
                    <w:sz w:val="24"/>
                    <w:szCs w:val="24"/>
                  </w:rPr>
                  <m:t>α</m:t>
                </m:r>
                <m:ctrlPr>
                  <w:rPr>
                    <w:rFonts w:ascii="Cambria Math" w:hAnsi="Cambria Math" w:cstheme="majorBidi"/>
                    <w:i/>
                    <w:sz w:val="24"/>
                    <w:szCs w:val="24"/>
                  </w:rPr>
                </m:ctrlPr>
              </m:e>
            </m:acc>
            <m:ctrlPr>
              <w:rPr>
                <w:rFonts w:ascii="Cambria Math" w:hAnsi="Cambria Math" w:cstheme="majorBidi"/>
                <w:i/>
                <w:sz w:val="24"/>
                <w:szCs w:val="24"/>
              </w:rPr>
            </m:ctrlPr>
          </m:e>
          <m:sub>
            <m:r>
              <w:rPr>
                <w:rFonts w:ascii="Cambria Math" w:hAnsi="Cambria Math" w:cstheme="majorBidi"/>
                <w:sz w:val="24"/>
                <w:szCs w:val="24"/>
              </w:rPr>
              <m:t>3</m:t>
            </m:r>
          </m:sub>
        </m:sSub>
      </m:oMath>
      <w:r w:rsidRPr="00E5785A">
        <w:rPr>
          <w:rFonts w:asciiTheme="majorBidi" w:eastAsiaTheme="minorEastAsia" w:hAnsiTheme="majorBidi" w:cstheme="majorBidi"/>
          <w:sz w:val="24"/>
          <w:szCs w:val="24"/>
        </w:rPr>
        <w:t xml:space="preserve"> expresses the effect of ethnicity on judicial verdicts.</w:t>
      </w:r>
    </w:p>
    <w:p w14:paraId="2D012C5E" w14:textId="77777777" w:rsidR="00E80118" w:rsidRPr="00E5785A" w:rsidRDefault="00E80118" w:rsidP="00056818">
      <w:pPr>
        <w:bidi w:val="0"/>
        <w:spacing w:line="360" w:lineRule="auto"/>
        <w:jc w:val="both"/>
        <w:rPr>
          <w:rFonts w:asciiTheme="majorBidi" w:eastAsiaTheme="minorEastAsia" w:hAnsiTheme="majorBidi" w:cstheme="majorBidi"/>
          <w:sz w:val="24"/>
          <w:szCs w:val="24"/>
        </w:rPr>
      </w:pPr>
    </w:p>
    <w:p w14:paraId="210FD237" w14:textId="77777777" w:rsidR="00E80118" w:rsidRPr="00E5785A" w:rsidRDefault="00E80118" w:rsidP="00056818">
      <w:pPr>
        <w:bidi w:val="0"/>
        <w:spacing w:line="360" w:lineRule="auto"/>
        <w:jc w:val="both"/>
        <w:rPr>
          <w:rFonts w:asciiTheme="majorBidi" w:eastAsiaTheme="minorEastAsia" w:hAnsiTheme="majorBidi" w:cstheme="majorBidi"/>
          <w:b/>
          <w:bCs/>
          <w:sz w:val="24"/>
          <w:szCs w:val="24"/>
        </w:rPr>
      </w:pPr>
      <w:r w:rsidRPr="00E5785A">
        <w:rPr>
          <w:rFonts w:asciiTheme="majorBidi" w:eastAsiaTheme="minorEastAsia" w:hAnsiTheme="majorBidi" w:cstheme="majorBidi"/>
          <w:b/>
          <w:bCs/>
          <w:sz w:val="24"/>
          <w:szCs w:val="24"/>
        </w:rPr>
        <w:t>Results</w:t>
      </w:r>
    </w:p>
    <w:p w14:paraId="77004711" w14:textId="77777777" w:rsidR="00E80118" w:rsidRPr="00E5785A" w:rsidRDefault="00E80118" w:rsidP="00056818">
      <w:pPr>
        <w:bidi w:val="0"/>
        <w:spacing w:line="360" w:lineRule="auto"/>
        <w:jc w:val="both"/>
        <w:rPr>
          <w:rFonts w:asciiTheme="majorBidi" w:eastAsiaTheme="minorEastAsia" w:hAnsiTheme="majorBidi" w:cstheme="majorBidi"/>
          <w:b/>
          <w:bCs/>
          <w:sz w:val="24"/>
          <w:szCs w:val="24"/>
        </w:rPr>
      </w:pPr>
      <w:r w:rsidRPr="00E5785A">
        <w:rPr>
          <w:rFonts w:asciiTheme="majorBidi" w:eastAsiaTheme="minorEastAsia" w:hAnsiTheme="majorBidi" w:cstheme="majorBidi"/>
          <w:b/>
          <w:bCs/>
          <w:sz w:val="24"/>
          <w:szCs w:val="24"/>
        </w:rPr>
        <w:t>Table 4</w:t>
      </w:r>
    </w:p>
    <w:p w14:paraId="60B35521" w14:textId="16B87ABB" w:rsidR="00E80118" w:rsidRPr="00E5785A" w:rsidRDefault="00E80118" w:rsidP="00056818">
      <w:pPr>
        <w:bidi w:val="0"/>
        <w:spacing w:line="360" w:lineRule="auto"/>
        <w:jc w:val="both"/>
        <w:rPr>
          <w:rFonts w:asciiTheme="majorBidi" w:hAnsiTheme="majorBidi" w:cstheme="majorBidi"/>
          <w:sz w:val="24"/>
          <w:szCs w:val="24"/>
        </w:rPr>
      </w:pPr>
      <w:r w:rsidRPr="00E5785A">
        <w:rPr>
          <w:rFonts w:asciiTheme="majorBidi" w:eastAsiaTheme="minorEastAsia" w:hAnsiTheme="majorBidi" w:cstheme="majorBidi"/>
          <w:sz w:val="24"/>
          <w:szCs w:val="24"/>
        </w:rPr>
        <w:t xml:space="preserve">Table 4 presents the </w:t>
      </w:r>
      <w:r w:rsidR="000403E3" w:rsidRPr="00E5785A">
        <w:rPr>
          <w:rFonts w:asciiTheme="majorBidi" w:eastAsiaTheme="minorEastAsia" w:hAnsiTheme="majorBidi" w:cstheme="majorBidi"/>
          <w:sz w:val="24"/>
          <w:szCs w:val="24"/>
        </w:rPr>
        <w:t>estimate results of equation (1). These results indicate that ethnicity does indeed influence judicial decisions. They show that judges tend to discriminate based on ethnicity. Evidence of this discrimination, however, was found only among judges from the country’s central region</w:t>
      </w:r>
      <w:r w:rsidR="00021B50" w:rsidRPr="00E5785A">
        <w:rPr>
          <w:rFonts w:asciiTheme="majorBidi" w:eastAsiaTheme="minorEastAsia" w:hAnsiTheme="majorBidi" w:cstheme="majorBidi"/>
          <w:sz w:val="24"/>
          <w:szCs w:val="24"/>
        </w:rPr>
        <w:t>s</w:t>
      </w:r>
      <w:r w:rsidR="000403E3" w:rsidRPr="00E5785A">
        <w:rPr>
          <w:rFonts w:asciiTheme="majorBidi" w:eastAsiaTheme="minorEastAsia" w:hAnsiTheme="majorBidi" w:cstheme="majorBidi"/>
          <w:sz w:val="24"/>
          <w:szCs w:val="24"/>
        </w:rPr>
        <w:t xml:space="preserve">, as well as judges under the age of 54. The results show that judges in the peripheries and older judges do not discriminate. The extent of discrimination is 18% for the </w:t>
      </w:r>
      <w:r w:rsidR="00021B50" w:rsidRPr="00E5785A">
        <w:rPr>
          <w:rFonts w:asciiTheme="majorBidi" w:eastAsiaTheme="minorEastAsia" w:hAnsiTheme="majorBidi" w:cstheme="majorBidi"/>
          <w:sz w:val="24"/>
          <w:szCs w:val="24"/>
        </w:rPr>
        <w:t xml:space="preserve">country as a </w:t>
      </w:r>
      <w:r w:rsidR="000403E3" w:rsidRPr="00E5785A">
        <w:rPr>
          <w:rFonts w:asciiTheme="majorBidi" w:eastAsiaTheme="minorEastAsia" w:hAnsiTheme="majorBidi" w:cstheme="majorBidi"/>
          <w:sz w:val="24"/>
          <w:szCs w:val="24"/>
        </w:rPr>
        <w:t xml:space="preserve">whole, 23.1% for judges in the center, and 21.6% among younger judges. </w:t>
      </w:r>
    </w:p>
    <w:p w14:paraId="5AD5B9DD" w14:textId="068BA684" w:rsidR="00FD65D0" w:rsidRPr="00E5785A" w:rsidRDefault="00021B50"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The results of the difference</w:t>
      </w:r>
      <w:r w:rsidR="000403E3" w:rsidRPr="00E5785A">
        <w:rPr>
          <w:rStyle w:val="tlid-translation"/>
          <w:rFonts w:asciiTheme="majorBidi" w:hAnsiTheme="majorBidi" w:cstheme="majorBidi"/>
          <w:sz w:val="24"/>
          <w:szCs w:val="24"/>
        </w:rPr>
        <w:t xml:space="preserve"> in difference</w:t>
      </w:r>
      <w:r w:rsidRPr="00E5785A">
        <w:rPr>
          <w:rStyle w:val="tlid-translation"/>
          <w:rFonts w:asciiTheme="majorBidi" w:hAnsiTheme="majorBidi" w:cstheme="majorBidi"/>
          <w:sz w:val="24"/>
          <w:szCs w:val="24"/>
        </w:rPr>
        <w:t>s</w:t>
      </w:r>
      <w:r w:rsidR="000403E3" w:rsidRPr="00E5785A">
        <w:rPr>
          <w:rStyle w:val="tlid-translation"/>
          <w:rFonts w:asciiTheme="majorBidi" w:hAnsiTheme="majorBidi" w:cstheme="majorBidi"/>
          <w:sz w:val="24"/>
          <w:szCs w:val="24"/>
        </w:rPr>
        <w:t xml:space="preserve"> regression </w:t>
      </w:r>
      <w:r w:rsidR="000403E3" w:rsidRPr="00E5785A">
        <w:rPr>
          <w:rStyle w:val="tlid-translation"/>
          <w:rFonts w:asciiTheme="majorBidi" w:hAnsiTheme="majorBidi" w:cstheme="majorBidi"/>
          <w:sz w:val="24"/>
          <w:szCs w:val="24"/>
          <w:highlight w:val="yellow"/>
        </w:rPr>
        <w:t>estimation</w:t>
      </w:r>
      <w:r w:rsidRPr="00E5785A">
        <w:rPr>
          <w:rStyle w:val="tlid-translation"/>
          <w:rFonts w:asciiTheme="majorBidi" w:hAnsiTheme="majorBidi" w:cstheme="majorBidi"/>
          <w:sz w:val="24"/>
          <w:szCs w:val="24"/>
          <w:highlight w:val="yellow"/>
        </w:rPr>
        <w:t>/analysis</w:t>
      </w:r>
      <w:r w:rsidR="000403E3" w:rsidRPr="00E5785A">
        <w:rPr>
          <w:rStyle w:val="tlid-translation"/>
          <w:rFonts w:asciiTheme="majorBidi" w:hAnsiTheme="majorBidi" w:cstheme="majorBidi"/>
          <w:sz w:val="24"/>
          <w:szCs w:val="24"/>
        </w:rPr>
        <w:t xml:space="preserve">, as shown in Table 4, provide us with the estimated discrimination, but they do not </w:t>
      </w:r>
      <w:r w:rsidRPr="00E5785A">
        <w:rPr>
          <w:rStyle w:val="tlid-translation"/>
          <w:rFonts w:asciiTheme="majorBidi" w:hAnsiTheme="majorBidi" w:cstheme="majorBidi"/>
          <w:sz w:val="24"/>
          <w:szCs w:val="24"/>
        </w:rPr>
        <w:t>distinguish between the</w:t>
      </w:r>
      <w:r w:rsidR="000403E3" w:rsidRPr="00E5785A">
        <w:rPr>
          <w:rStyle w:val="tlid-translation"/>
          <w:rFonts w:asciiTheme="majorBidi" w:hAnsiTheme="majorBidi" w:cstheme="majorBidi"/>
          <w:sz w:val="24"/>
          <w:szCs w:val="24"/>
        </w:rPr>
        <w:t xml:space="preserve"> discriminatory factor</w:t>
      </w:r>
      <w:r w:rsidRPr="00E5785A">
        <w:rPr>
          <w:rStyle w:val="tlid-translation"/>
          <w:rFonts w:asciiTheme="majorBidi" w:hAnsiTheme="majorBidi" w:cstheme="majorBidi"/>
          <w:sz w:val="24"/>
          <w:szCs w:val="24"/>
        </w:rPr>
        <w:t>s</w:t>
      </w:r>
      <w:r w:rsidR="000403E3" w:rsidRPr="00E5785A">
        <w:rPr>
          <w:rStyle w:val="tlid-translation"/>
          <w:rFonts w:asciiTheme="majorBidi" w:hAnsiTheme="majorBidi" w:cstheme="majorBidi"/>
          <w:sz w:val="24"/>
          <w:szCs w:val="24"/>
        </w:rPr>
        <w:t xml:space="preserve"> and therefore it is not possible to learn from this table which is the discriminating factor</w:t>
      </w:r>
      <w:r w:rsidRPr="00E5785A">
        <w:rPr>
          <w:rStyle w:val="tlid-translation"/>
          <w:rFonts w:asciiTheme="majorBidi" w:hAnsiTheme="majorBidi" w:cstheme="majorBidi"/>
          <w:sz w:val="24"/>
          <w:szCs w:val="24"/>
        </w:rPr>
        <w:t>,</w:t>
      </w:r>
      <w:r w:rsidR="000403E3" w:rsidRPr="00E5785A">
        <w:rPr>
          <w:rStyle w:val="tlid-translation"/>
          <w:rFonts w:asciiTheme="majorBidi" w:hAnsiTheme="majorBidi" w:cstheme="majorBidi"/>
          <w:sz w:val="24"/>
          <w:szCs w:val="24"/>
        </w:rPr>
        <w:t xml:space="preserve"> or which discriminating factor is more dominant - Ashkenazi judges or Mizrahi judges. </w:t>
      </w:r>
      <w:r w:rsidRPr="00E5785A">
        <w:rPr>
          <w:rStyle w:val="tlid-translation"/>
          <w:rFonts w:asciiTheme="majorBidi" w:hAnsiTheme="majorBidi" w:cstheme="majorBidi"/>
          <w:sz w:val="24"/>
          <w:szCs w:val="24"/>
        </w:rPr>
        <w:t>However</w:t>
      </w:r>
      <w:r w:rsidR="000403E3" w:rsidRPr="00E5785A">
        <w:rPr>
          <w:rStyle w:val="tlid-translation"/>
          <w:rFonts w:asciiTheme="majorBidi" w:hAnsiTheme="majorBidi" w:cstheme="majorBidi"/>
          <w:sz w:val="24"/>
          <w:szCs w:val="24"/>
        </w:rPr>
        <w:t>, the introduction of another variable from Table 3</w:t>
      </w:r>
      <w:r w:rsidR="00A45027" w:rsidRPr="00E5785A">
        <w:rPr>
          <w:rStyle w:val="tlid-translation"/>
          <w:rFonts w:asciiTheme="majorBidi" w:hAnsiTheme="majorBidi" w:cstheme="majorBidi"/>
          <w:sz w:val="24"/>
          <w:szCs w:val="24"/>
        </w:rPr>
        <w:t xml:space="preserve"> -</w:t>
      </w:r>
      <w:r w:rsidR="000403E3" w:rsidRPr="00E5785A">
        <w:rPr>
          <w:rStyle w:val="tlid-translation"/>
          <w:rFonts w:asciiTheme="majorBidi" w:hAnsiTheme="majorBidi" w:cstheme="majorBidi"/>
          <w:sz w:val="24"/>
          <w:szCs w:val="24"/>
        </w:rPr>
        <w:t xml:space="preserve"> the percentage of claims </w:t>
      </w:r>
      <w:r w:rsidR="00A45027" w:rsidRPr="00E5785A">
        <w:rPr>
          <w:rStyle w:val="tlid-translation"/>
          <w:rFonts w:asciiTheme="majorBidi" w:hAnsiTheme="majorBidi" w:cstheme="majorBidi"/>
          <w:sz w:val="24"/>
          <w:szCs w:val="24"/>
        </w:rPr>
        <w:t>accepted</w:t>
      </w:r>
      <w:r w:rsidR="000403E3" w:rsidRPr="00E5785A">
        <w:rPr>
          <w:rStyle w:val="tlid-translation"/>
          <w:rFonts w:asciiTheme="majorBidi" w:hAnsiTheme="majorBidi" w:cstheme="majorBidi"/>
          <w:sz w:val="24"/>
          <w:szCs w:val="24"/>
        </w:rPr>
        <w:t xml:space="preserve"> </w:t>
      </w:r>
      <w:r w:rsidR="00A45027" w:rsidRPr="00E5785A">
        <w:rPr>
          <w:rStyle w:val="tlid-translation"/>
          <w:rFonts w:asciiTheme="majorBidi" w:hAnsiTheme="majorBidi" w:cstheme="majorBidi"/>
          <w:sz w:val="24"/>
          <w:szCs w:val="24"/>
        </w:rPr>
        <w:t xml:space="preserve">- </w:t>
      </w:r>
      <w:r w:rsidR="000403E3" w:rsidRPr="00E5785A">
        <w:rPr>
          <w:rStyle w:val="tlid-translation"/>
          <w:rFonts w:asciiTheme="majorBidi" w:hAnsiTheme="majorBidi" w:cstheme="majorBidi"/>
          <w:sz w:val="24"/>
          <w:szCs w:val="24"/>
        </w:rPr>
        <w:t xml:space="preserve">may </w:t>
      </w:r>
      <w:r w:rsidR="00A45027" w:rsidRPr="00E5785A">
        <w:rPr>
          <w:rStyle w:val="tlid-translation"/>
          <w:rFonts w:asciiTheme="majorBidi" w:hAnsiTheme="majorBidi" w:cstheme="majorBidi"/>
          <w:sz w:val="24"/>
          <w:szCs w:val="24"/>
        </w:rPr>
        <w:t>provide</w:t>
      </w:r>
      <w:r w:rsidR="000403E3" w:rsidRPr="00E5785A">
        <w:rPr>
          <w:rStyle w:val="tlid-translation"/>
          <w:rFonts w:asciiTheme="majorBidi" w:hAnsiTheme="majorBidi" w:cstheme="majorBidi"/>
          <w:sz w:val="24"/>
          <w:szCs w:val="24"/>
        </w:rPr>
        <w:t xml:space="preserve"> some </w:t>
      </w:r>
      <w:r w:rsidR="00A45027" w:rsidRPr="00E5785A">
        <w:rPr>
          <w:rStyle w:val="tlid-translation"/>
          <w:rFonts w:asciiTheme="majorBidi" w:hAnsiTheme="majorBidi" w:cstheme="majorBidi"/>
          <w:sz w:val="24"/>
          <w:szCs w:val="24"/>
        </w:rPr>
        <w:t>indication</w:t>
      </w:r>
      <w:r w:rsidR="000403E3" w:rsidRPr="00E5785A">
        <w:rPr>
          <w:rStyle w:val="tlid-translation"/>
          <w:rFonts w:asciiTheme="majorBidi" w:hAnsiTheme="majorBidi" w:cstheme="majorBidi"/>
          <w:sz w:val="24"/>
          <w:szCs w:val="24"/>
        </w:rPr>
        <w:t xml:space="preserve">, because </w:t>
      </w:r>
      <w:r w:rsidR="00A45027" w:rsidRPr="00E5785A">
        <w:rPr>
          <w:rStyle w:val="tlid-translation"/>
          <w:rFonts w:asciiTheme="majorBidi" w:hAnsiTheme="majorBidi" w:cstheme="majorBidi"/>
          <w:sz w:val="24"/>
          <w:szCs w:val="24"/>
        </w:rPr>
        <w:t xml:space="preserve">the discrimination factor is more dominant </w:t>
      </w:r>
      <w:r w:rsidR="000403E3" w:rsidRPr="00E5785A">
        <w:rPr>
          <w:rStyle w:val="tlid-translation"/>
          <w:rFonts w:asciiTheme="majorBidi" w:hAnsiTheme="majorBidi" w:cstheme="majorBidi"/>
          <w:sz w:val="24"/>
          <w:szCs w:val="24"/>
        </w:rPr>
        <w:t xml:space="preserve">among the </w:t>
      </w:r>
      <w:r w:rsidR="00A45027" w:rsidRPr="00E5785A">
        <w:rPr>
          <w:rStyle w:val="tlid-translation"/>
          <w:rFonts w:asciiTheme="majorBidi" w:hAnsiTheme="majorBidi" w:cstheme="majorBidi"/>
          <w:sz w:val="24"/>
          <w:szCs w:val="24"/>
        </w:rPr>
        <w:t xml:space="preserve">Ashkenazi </w:t>
      </w:r>
      <w:r w:rsidR="000403E3" w:rsidRPr="00E5785A">
        <w:rPr>
          <w:rStyle w:val="tlid-translation"/>
          <w:rFonts w:asciiTheme="majorBidi" w:hAnsiTheme="majorBidi" w:cstheme="majorBidi"/>
          <w:sz w:val="24"/>
          <w:szCs w:val="24"/>
        </w:rPr>
        <w:t xml:space="preserve">judges </w:t>
      </w:r>
      <w:r w:rsidR="00A45027" w:rsidRPr="00E5785A">
        <w:rPr>
          <w:rStyle w:val="tlid-translation"/>
          <w:rFonts w:asciiTheme="majorBidi" w:hAnsiTheme="majorBidi" w:cstheme="majorBidi"/>
          <w:sz w:val="24"/>
          <w:szCs w:val="24"/>
        </w:rPr>
        <w:t>as compared to Mizrahi judges</w:t>
      </w:r>
      <w:r w:rsidR="000403E3" w:rsidRPr="00E5785A">
        <w:rPr>
          <w:rStyle w:val="tlid-translation"/>
          <w:rFonts w:asciiTheme="majorBidi" w:hAnsiTheme="majorBidi" w:cstheme="majorBidi"/>
          <w:sz w:val="24"/>
          <w:szCs w:val="24"/>
        </w:rPr>
        <w:t xml:space="preserve">. This argument is supported by the fact that there is a </w:t>
      </w:r>
      <w:r w:rsidRPr="00E5785A">
        <w:rPr>
          <w:rStyle w:val="tlid-translation"/>
          <w:rFonts w:asciiTheme="majorBidi" w:hAnsiTheme="majorBidi" w:cstheme="majorBidi"/>
          <w:sz w:val="24"/>
          <w:szCs w:val="24"/>
        </w:rPr>
        <w:t>marked</w:t>
      </w:r>
      <w:r w:rsidR="000403E3" w:rsidRPr="00E5785A">
        <w:rPr>
          <w:rStyle w:val="tlid-translation"/>
          <w:rFonts w:asciiTheme="majorBidi" w:hAnsiTheme="majorBidi" w:cstheme="majorBidi"/>
          <w:sz w:val="24"/>
          <w:szCs w:val="24"/>
        </w:rPr>
        <w:t xml:space="preserve"> and statistically significant tendency among Ashkenazi judges to accept the claims of their </w:t>
      </w:r>
      <w:r w:rsidR="00A45027" w:rsidRPr="00E5785A">
        <w:rPr>
          <w:rStyle w:val="tlid-translation"/>
          <w:rFonts w:asciiTheme="majorBidi" w:hAnsiTheme="majorBidi" w:cstheme="majorBidi"/>
          <w:sz w:val="24"/>
          <w:szCs w:val="24"/>
        </w:rPr>
        <w:t xml:space="preserve">own </w:t>
      </w:r>
      <w:r w:rsidR="000403E3" w:rsidRPr="00E5785A">
        <w:rPr>
          <w:rStyle w:val="tlid-translation"/>
          <w:rFonts w:asciiTheme="majorBidi" w:hAnsiTheme="majorBidi" w:cstheme="majorBidi"/>
          <w:sz w:val="24"/>
          <w:szCs w:val="24"/>
        </w:rPr>
        <w:t xml:space="preserve">community members </w:t>
      </w:r>
      <w:r w:rsidRPr="00E5785A">
        <w:rPr>
          <w:rStyle w:val="tlid-translation"/>
          <w:rFonts w:asciiTheme="majorBidi" w:hAnsiTheme="majorBidi" w:cstheme="majorBidi"/>
          <w:sz w:val="24"/>
          <w:szCs w:val="24"/>
        </w:rPr>
        <w:t xml:space="preserve">in comparison to </w:t>
      </w:r>
      <w:r w:rsidR="000403E3" w:rsidRPr="00E5785A">
        <w:rPr>
          <w:rStyle w:val="tlid-translation"/>
          <w:rFonts w:asciiTheme="majorBidi" w:hAnsiTheme="majorBidi" w:cstheme="majorBidi"/>
          <w:sz w:val="24"/>
          <w:szCs w:val="24"/>
        </w:rPr>
        <w:t xml:space="preserve">cases where the plaintiffs are not members of their community, ie, </w:t>
      </w:r>
      <w:r w:rsidR="00A45027" w:rsidRPr="00E5785A">
        <w:rPr>
          <w:rStyle w:val="tlid-translation"/>
          <w:rFonts w:asciiTheme="majorBidi" w:hAnsiTheme="majorBidi" w:cstheme="majorBidi"/>
          <w:sz w:val="24"/>
          <w:szCs w:val="24"/>
        </w:rPr>
        <w:t>when they are Mizrahi</w:t>
      </w:r>
      <w:r w:rsidR="000403E3" w:rsidRPr="00E5785A">
        <w:rPr>
          <w:rStyle w:val="tlid-translation"/>
          <w:rFonts w:asciiTheme="majorBidi" w:hAnsiTheme="majorBidi" w:cstheme="majorBidi"/>
          <w:sz w:val="24"/>
          <w:szCs w:val="24"/>
        </w:rPr>
        <w:t xml:space="preserve"> (71.6% versus 61.5%)</w:t>
      </w:r>
      <w:r w:rsidRPr="00E5785A">
        <w:rPr>
          <w:rStyle w:val="tlid-translation"/>
          <w:rFonts w:asciiTheme="majorBidi" w:hAnsiTheme="majorBidi" w:cstheme="majorBidi"/>
          <w:sz w:val="24"/>
          <w:szCs w:val="24"/>
        </w:rPr>
        <w:t xml:space="preserve"> ‒</w:t>
      </w:r>
      <w:r w:rsidR="000403E3" w:rsidRPr="00E5785A">
        <w:rPr>
          <w:rStyle w:val="tlid-translation"/>
          <w:rFonts w:asciiTheme="majorBidi" w:hAnsiTheme="majorBidi" w:cstheme="majorBidi"/>
          <w:sz w:val="24"/>
          <w:szCs w:val="24"/>
        </w:rPr>
        <w:t xml:space="preserve"> a difference of approximately 10%</w:t>
      </w:r>
      <w:r w:rsidR="006F5E71" w:rsidRPr="00E5785A">
        <w:rPr>
          <w:rStyle w:val="tlid-translation"/>
          <w:rFonts w:asciiTheme="majorBidi" w:hAnsiTheme="majorBidi" w:cstheme="majorBidi"/>
          <w:sz w:val="24"/>
          <w:szCs w:val="24"/>
        </w:rPr>
        <w:t>,</w:t>
      </w:r>
      <w:r w:rsidR="000403E3" w:rsidRPr="00E5785A">
        <w:rPr>
          <w:rStyle w:val="tlid-translation"/>
          <w:rFonts w:asciiTheme="majorBidi" w:hAnsiTheme="majorBidi" w:cstheme="majorBidi"/>
          <w:sz w:val="24"/>
          <w:szCs w:val="24"/>
        </w:rPr>
        <w:t xml:space="preserve"> </w:t>
      </w:r>
      <w:r w:rsidR="006F5E71" w:rsidRPr="00E5785A">
        <w:rPr>
          <w:rStyle w:val="tlid-translation"/>
          <w:rFonts w:asciiTheme="majorBidi" w:hAnsiTheme="majorBidi" w:cstheme="majorBidi"/>
          <w:sz w:val="24"/>
          <w:szCs w:val="24"/>
        </w:rPr>
        <w:t xml:space="preserve">over 99.9% statistically significant, in favor of plaintiffs </w:t>
      </w:r>
      <w:r w:rsidR="000403E3" w:rsidRPr="00E5785A">
        <w:rPr>
          <w:rStyle w:val="tlid-translation"/>
          <w:rFonts w:asciiTheme="majorBidi" w:hAnsiTheme="majorBidi" w:cstheme="majorBidi"/>
          <w:sz w:val="24"/>
          <w:szCs w:val="24"/>
        </w:rPr>
        <w:t xml:space="preserve">who are members of their </w:t>
      </w:r>
      <w:r w:rsidR="006F5E71" w:rsidRPr="00E5785A">
        <w:rPr>
          <w:rStyle w:val="tlid-translation"/>
          <w:rFonts w:asciiTheme="majorBidi" w:hAnsiTheme="majorBidi" w:cstheme="majorBidi"/>
          <w:sz w:val="24"/>
          <w:szCs w:val="24"/>
        </w:rPr>
        <w:t xml:space="preserve">own </w:t>
      </w:r>
      <w:r w:rsidR="000403E3" w:rsidRPr="00E5785A">
        <w:rPr>
          <w:rStyle w:val="tlid-translation"/>
          <w:rFonts w:asciiTheme="majorBidi" w:hAnsiTheme="majorBidi" w:cstheme="majorBidi"/>
          <w:sz w:val="24"/>
          <w:szCs w:val="24"/>
        </w:rPr>
        <w:t xml:space="preserve">community. </w:t>
      </w:r>
      <w:r w:rsidRPr="00E5785A">
        <w:rPr>
          <w:rStyle w:val="tlid-translation"/>
          <w:rFonts w:asciiTheme="majorBidi" w:hAnsiTheme="majorBidi" w:cstheme="majorBidi"/>
          <w:sz w:val="24"/>
          <w:szCs w:val="24"/>
        </w:rPr>
        <w:t>For Mizrahi judges, i</w:t>
      </w:r>
      <w:r w:rsidR="000403E3" w:rsidRPr="00E5785A">
        <w:rPr>
          <w:rStyle w:val="tlid-translation"/>
          <w:rFonts w:asciiTheme="majorBidi" w:hAnsiTheme="majorBidi" w:cstheme="majorBidi"/>
          <w:sz w:val="24"/>
          <w:szCs w:val="24"/>
        </w:rPr>
        <w:t xml:space="preserve">n contrast, </w:t>
      </w:r>
      <w:r w:rsidR="006F5E71" w:rsidRPr="00E5785A">
        <w:rPr>
          <w:rStyle w:val="tlid-translation"/>
          <w:rFonts w:asciiTheme="majorBidi" w:hAnsiTheme="majorBidi" w:cstheme="majorBidi"/>
          <w:sz w:val="24"/>
          <w:szCs w:val="24"/>
        </w:rPr>
        <w:t>we did not find a</w:t>
      </w:r>
      <w:r w:rsidR="000403E3" w:rsidRPr="00E5785A">
        <w:rPr>
          <w:rStyle w:val="tlid-translation"/>
          <w:rFonts w:asciiTheme="majorBidi" w:hAnsiTheme="majorBidi" w:cstheme="majorBidi"/>
          <w:sz w:val="24"/>
          <w:szCs w:val="24"/>
        </w:rPr>
        <w:t xml:space="preserve"> statistical</w:t>
      </w:r>
      <w:r w:rsidR="006F5E71" w:rsidRPr="00E5785A">
        <w:rPr>
          <w:rStyle w:val="tlid-translation"/>
          <w:rFonts w:asciiTheme="majorBidi" w:hAnsiTheme="majorBidi" w:cstheme="majorBidi"/>
          <w:sz w:val="24"/>
          <w:szCs w:val="24"/>
        </w:rPr>
        <w:t>ly significant</w:t>
      </w:r>
      <w:r w:rsidR="000403E3" w:rsidRPr="00E5785A">
        <w:rPr>
          <w:rStyle w:val="tlid-translation"/>
          <w:rFonts w:asciiTheme="majorBidi" w:hAnsiTheme="majorBidi" w:cstheme="majorBidi"/>
          <w:sz w:val="24"/>
          <w:szCs w:val="24"/>
        </w:rPr>
        <w:t xml:space="preserve"> difference </w:t>
      </w:r>
      <w:r w:rsidR="006F5E71" w:rsidRPr="00E5785A">
        <w:rPr>
          <w:rStyle w:val="tlid-translation"/>
          <w:rFonts w:asciiTheme="majorBidi" w:hAnsiTheme="majorBidi" w:cstheme="majorBidi"/>
          <w:sz w:val="24"/>
          <w:szCs w:val="24"/>
        </w:rPr>
        <w:t xml:space="preserve">between Ashkenazi and Mizrahi plaintiffs </w:t>
      </w:r>
      <w:r w:rsidR="000403E3" w:rsidRPr="00E5785A">
        <w:rPr>
          <w:rStyle w:val="tlid-translation"/>
          <w:rFonts w:asciiTheme="majorBidi" w:hAnsiTheme="majorBidi" w:cstheme="majorBidi"/>
          <w:sz w:val="24"/>
          <w:szCs w:val="24"/>
        </w:rPr>
        <w:t xml:space="preserve">in the percentage of claims </w:t>
      </w:r>
      <w:r w:rsidR="006F5E71" w:rsidRPr="00E5785A">
        <w:rPr>
          <w:rStyle w:val="tlid-translation"/>
          <w:rFonts w:asciiTheme="majorBidi" w:hAnsiTheme="majorBidi" w:cstheme="majorBidi"/>
          <w:sz w:val="24"/>
          <w:szCs w:val="24"/>
        </w:rPr>
        <w:t>accepted</w:t>
      </w:r>
      <w:r w:rsidR="000403E3" w:rsidRPr="00E5785A">
        <w:rPr>
          <w:rStyle w:val="tlid-translation"/>
          <w:rFonts w:asciiTheme="majorBidi" w:hAnsiTheme="majorBidi" w:cstheme="majorBidi"/>
          <w:sz w:val="24"/>
          <w:szCs w:val="24"/>
        </w:rPr>
        <w:t xml:space="preserve">. </w:t>
      </w:r>
      <w:r w:rsidR="006F5E71" w:rsidRPr="00E5785A">
        <w:rPr>
          <w:rStyle w:val="tlid-translation"/>
          <w:rFonts w:asciiTheme="majorBidi" w:hAnsiTheme="majorBidi" w:cstheme="majorBidi"/>
          <w:sz w:val="24"/>
          <w:szCs w:val="24"/>
        </w:rPr>
        <w:t>Indeed</w:t>
      </w:r>
      <w:r w:rsidR="000403E3" w:rsidRPr="00E5785A">
        <w:rPr>
          <w:rStyle w:val="tlid-translation"/>
          <w:rFonts w:asciiTheme="majorBidi" w:hAnsiTheme="majorBidi" w:cstheme="majorBidi"/>
          <w:sz w:val="24"/>
          <w:szCs w:val="24"/>
        </w:rPr>
        <w:t xml:space="preserve">, the difference </w:t>
      </w:r>
      <w:r w:rsidR="006F5E71" w:rsidRPr="00E5785A">
        <w:rPr>
          <w:rStyle w:val="tlid-translation"/>
          <w:rFonts w:asciiTheme="majorBidi" w:hAnsiTheme="majorBidi" w:cstheme="majorBidi"/>
          <w:sz w:val="24"/>
          <w:szCs w:val="24"/>
        </w:rPr>
        <w:t>for</w:t>
      </w:r>
      <w:r w:rsidR="000403E3" w:rsidRPr="00E5785A">
        <w:rPr>
          <w:rStyle w:val="tlid-translation"/>
          <w:rFonts w:asciiTheme="majorBidi" w:hAnsiTheme="majorBidi" w:cstheme="majorBidi"/>
          <w:sz w:val="24"/>
          <w:szCs w:val="24"/>
        </w:rPr>
        <w:t xml:space="preserve"> this index is the </w:t>
      </w:r>
      <w:r w:rsidR="006F5E71" w:rsidRPr="00E5785A">
        <w:rPr>
          <w:rStyle w:val="tlid-translation"/>
          <w:rFonts w:asciiTheme="majorBidi" w:hAnsiTheme="majorBidi" w:cstheme="majorBidi"/>
          <w:sz w:val="24"/>
          <w:szCs w:val="24"/>
        </w:rPr>
        <w:t>reverse</w:t>
      </w:r>
      <w:r w:rsidR="000403E3" w:rsidRPr="00E5785A">
        <w:rPr>
          <w:rStyle w:val="tlid-translation"/>
          <w:rFonts w:asciiTheme="majorBidi" w:hAnsiTheme="majorBidi" w:cstheme="majorBidi"/>
          <w:sz w:val="24"/>
          <w:szCs w:val="24"/>
        </w:rPr>
        <w:t>, i</w:t>
      </w:r>
      <w:r w:rsidR="006F5E71" w:rsidRPr="00E5785A">
        <w:rPr>
          <w:rStyle w:val="tlid-translation"/>
          <w:rFonts w:asciiTheme="majorBidi" w:hAnsiTheme="majorBidi" w:cstheme="majorBidi"/>
          <w:sz w:val="24"/>
          <w:szCs w:val="24"/>
        </w:rPr>
        <w:t>.</w:t>
      </w:r>
      <w:r w:rsidR="000403E3" w:rsidRPr="00E5785A">
        <w:rPr>
          <w:rStyle w:val="tlid-translation"/>
          <w:rFonts w:asciiTheme="majorBidi" w:hAnsiTheme="majorBidi" w:cstheme="majorBidi"/>
          <w:sz w:val="24"/>
          <w:szCs w:val="24"/>
        </w:rPr>
        <w:t>e</w:t>
      </w:r>
      <w:r w:rsidR="006F5E71" w:rsidRPr="00E5785A">
        <w:rPr>
          <w:rStyle w:val="tlid-translation"/>
          <w:rFonts w:asciiTheme="majorBidi" w:hAnsiTheme="majorBidi" w:cstheme="majorBidi"/>
          <w:sz w:val="24"/>
          <w:szCs w:val="24"/>
        </w:rPr>
        <w:t>.,</w:t>
      </w:r>
      <w:r w:rsidR="000403E3" w:rsidRPr="00E5785A">
        <w:rPr>
          <w:rStyle w:val="tlid-translation"/>
          <w:rFonts w:asciiTheme="majorBidi" w:hAnsiTheme="majorBidi" w:cstheme="majorBidi"/>
          <w:sz w:val="24"/>
          <w:szCs w:val="24"/>
        </w:rPr>
        <w:t xml:space="preserve"> the percentage of claims filed by Ashkenazi </w:t>
      </w:r>
      <w:r w:rsidR="006F5E71" w:rsidRPr="00E5785A">
        <w:rPr>
          <w:rStyle w:val="tlid-translation"/>
          <w:rFonts w:asciiTheme="majorBidi" w:hAnsiTheme="majorBidi" w:cstheme="majorBidi"/>
          <w:sz w:val="24"/>
          <w:szCs w:val="24"/>
        </w:rPr>
        <w:t>plaintiffs</w:t>
      </w:r>
      <w:r w:rsidR="000403E3" w:rsidRPr="00E5785A">
        <w:rPr>
          <w:rStyle w:val="tlid-translation"/>
          <w:rFonts w:asciiTheme="majorBidi" w:hAnsiTheme="majorBidi" w:cstheme="majorBidi"/>
          <w:sz w:val="24"/>
          <w:szCs w:val="24"/>
        </w:rPr>
        <w:t xml:space="preserve"> </w:t>
      </w:r>
      <w:r w:rsidR="006F5E71" w:rsidRPr="00E5785A">
        <w:rPr>
          <w:rStyle w:val="tlid-translation"/>
          <w:rFonts w:asciiTheme="majorBidi" w:hAnsiTheme="majorBidi" w:cstheme="majorBidi"/>
          <w:sz w:val="24"/>
          <w:szCs w:val="24"/>
        </w:rPr>
        <w:t>that were accepted</w:t>
      </w:r>
      <w:r w:rsidR="000403E3" w:rsidRPr="00E5785A">
        <w:rPr>
          <w:rStyle w:val="tlid-translation"/>
          <w:rFonts w:asciiTheme="majorBidi" w:hAnsiTheme="majorBidi" w:cstheme="majorBidi"/>
          <w:sz w:val="24"/>
          <w:szCs w:val="24"/>
        </w:rPr>
        <w:t xml:space="preserve"> by </w:t>
      </w:r>
      <w:r w:rsidR="006F5E71" w:rsidRPr="00E5785A">
        <w:rPr>
          <w:rStyle w:val="tlid-translation"/>
          <w:rFonts w:asciiTheme="majorBidi" w:hAnsiTheme="majorBidi" w:cstheme="majorBidi"/>
          <w:sz w:val="24"/>
          <w:szCs w:val="24"/>
        </w:rPr>
        <w:t>Mizrahi</w:t>
      </w:r>
      <w:r w:rsidR="000403E3" w:rsidRPr="00E5785A">
        <w:rPr>
          <w:rStyle w:val="tlid-translation"/>
          <w:rFonts w:asciiTheme="majorBidi" w:hAnsiTheme="majorBidi" w:cstheme="majorBidi"/>
          <w:sz w:val="24"/>
          <w:szCs w:val="24"/>
        </w:rPr>
        <w:t xml:space="preserve"> judges is higher than the</w:t>
      </w:r>
      <w:r w:rsidR="006F5E71" w:rsidRPr="00E5785A">
        <w:rPr>
          <w:rStyle w:val="tlid-translation"/>
          <w:rFonts w:asciiTheme="majorBidi" w:hAnsiTheme="majorBidi" w:cstheme="majorBidi"/>
          <w:sz w:val="24"/>
          <w:szCs w:val="24"/>
        </w:rPr>
        <w:t xml:space="preserve"> percentage of</w:t>
      </w:r>
      <w:r w:rsidR="000403E3" w:rsidRPr="00E5785A">
        <w:rPr>
          <w:rStyle w:val="tlid-translation"/>
          <w:rFonts w:asciiTheme="majorBidi" w:hAnsiTheme="majorBidi" w:cstheme="majorBidi"/>
          <w:sz w:val="24"/>
          <w:szCs w:val="24"/>
        </w:rPr>
        <w:t xml:space="preserve"> claims filed by </w:t>
      </w:r>
      <w:r w:rsidR="006F5E71" w:rsidRPr="00E5785A">
        <w:rPr>
          <w:rStyle w:val="tlid-translation"/>
          <w:rFonts w:asciiTheme="majorBidi" w:hAnsiTheme="majorBidi" w:cstheme="majorBidi"/>
          <w:sz w:val="24"/>
          <w:szCs w:val="24"/>
        </w:rPr>
        <w:t>Mizrahi plaintiffs</w:t>
      </w:r>
      <w:r w:rsidR="000403E3" w:rsidRPr="00E5785A">
        <w:rPr>
          <w:rStyle w:val="tlid-translation"/>
          <w:rFonts w:asciiTheme="majorBidi" w:hAnsiTheme="majorBidi" w:cstheme="majorBidi"/>
          <w:sz w:val="24"/>
          <w:szCs w:val="24"/>
        </w:rPr>
        <w:t xml:space="preserve"> </w:t>
      </w:r>
      <w:r w:rsidR="0038548D" w:rsidRPr="00E5785A">
        <w:rPr>
          <w:rStyle w:val="tlid-translation"/>
          <w:rFonts w:asciiTheme="majorBidi" w:hAnsiTheme="majorBidi" w:cstheme="majorBidi"/>
          <w:sz w:val="24"/>
          <w:szCs w:val="24"/>
        </w:rPr>
        <w:t xml:space="preserve">accepted </w:t>
      </w:r>
      <w:r w:rsidR="000403E3" w:rsidRPr="00E5785A">
        <w:rPr>
          <w:rStyle w:val="tlid-translation"/>
          <w:rFonts w:asciiTheme="majorBidi" w:hAnsiTheme="majorBidi" w:cstheme="majorBidi"/>
          <w:sz w:val="24"/>
          <w:szCs w:val="24"/>
        </w:rPr>
        <w:t xml:space="preserve">(68.7% and 71.5% in favor of Ashkenazi </w:t>
      </w:r>
      <w:r w:rsidR="00BD288F" w:rsidRPr="00E5785A">
        <w:rPr>
          <w:rStyle w:val="tlid-translation"/>
          <w:rFonts w:asciiTheme="majorBidi" w:hAnsiTheme="majorBidi" w:cstheme="majorBidi"/>
          <w:sz w:val="24"/>
          <w:szCs w:val="24"/>
        </w:rPr>
        <w:t>plaintiffs</w:t>
      </w:r>
      <w:r w:rsidR="000403E3" w:rsidRPr="00E5785A">
        <w:rPr>
          <w:rStyle w:val="tlid-translation"/>
          <w:rFonts w:asciiTheme="majorBidi" w:hAnsiTheme="majorBidi" w:cstheme="majorBidi"/>
          <w:sz w:val="24"/>
          <w:szCs w:val="24"/>
        </w:rPr>
        <w:t xml:space="preserve">). It </w:t>
      </w:r>
      <w:r w:rsidR="00BD288F" w:rsidRPr="00E5785A">
        <w:rPr>
          <w:rStyle w:val="tlid-translation"/>
          <w:rFonts w:asciiTheme="majorBidi" w:hAnsiTheme="majorBidi" w:cstheme="majorBidi"/>
          <w:sz w:val="24"/>
          <w:szCs w:val="24"/>
        </w:rPr>
        <w:t>would appear</w:t>
      </w:r>
      <w:r w:rsidR="000403E3" w:rsidRPr="00E5785A">
        <w:rPr>
          <w:rStyle w:val="tlid-translation"/>
          <w:rFonts w:asciiTheme="majorBidi" w:hAnsiTheme="majorBidi" w:cstheme="majorBidi"/>
          <w:sz w:val="24"/>
          <w:szCs w:val="24"/>
        </w:rPr>
        <w:t xml:space="preserve"> that a combination of the regression estimation results </w:t>
      </w:r>
      <w:r w:rsidR="00BD288F" w:rsidRPr="00E5785A">
        <w:rPr>
          <w:rStyle w:val="tlid-translation"/>
          <w:rFonts w:asciiTheme="majorBidi" w:hAnsiTheme="majorBidi" w:cstheme="majorBidi"/>
          <w:sz w:val="24"/>
          <w:szCs w:val="24"/>
        </w:rPr>
        <w:t xml:space="preserve">shown in Table 4 with </w:t>
      </w:r>
      <w:r w:rsidR="000403E3" w:rsidRPr="00E5785A">
        <w:rPr>
          <w:rStyle w:val="tlid-translation"/>
          <w:rFonts w:asciiTheme="majorBidi" w:hAnsiTheme="majorBidi" w:cstheme="majorBidi"/>
          <w:sz w:val="24"/>
          <w:szCs w:val="24"/>
        </w:rPr>
        <w:t xml:space="preserve">the </w:t>
      </w:r>
      <w:r w:rsidR="00BD288F" w:rsidRPr="00E5785A">
        <w:rPr>
          <w:rStyle w:val="tlid-translation"/>
          <w:rFonts w:asciiTheme="majorBidi" w:hAnsiTheme="majorBidi" w:cstheme="majorBidi"/>
          <w:sz w:val="24"/>
          <w:szCs w:val="24"/>
        </w:rPr>
        <w:t xml:space="preserve">data on </w:t>
      </w:r>
      <w:r w:rsidR="000403E3" w:rsidRPr="00E5785A">
        <w:rPr>
          <w:rStyle w:val="tlid-translation"/>
          <w:rFonts w:asciiTheme="majorBidi" w:hAnsiTheme="majorBidi" w:cstheme="majorBidi"/>
          <w:sz w:val="24"/>
          <w:szCs w:val="24"/>
        </w:rPr>
        <w:t xml:space="preserve">percentage of claims </w:t>
      </w:r>
      <w:r w:rsidR="00BD288F" w:rsidRPr="00E5785A">
        <w:rPr>
          <w:rStyle w:val="tlid-translation"/>
          <w:rFonts w:asciiTheme="majorBidi" w:hAnsiTheme="majorBidi" w:cstheme="majorBidi"/>
          <w:sz w:val="24"/>
          <w:szCs w:val="24"/>
        </w:rPr>
        <w:t>accepted</w:t>
      </w:r>
      <w:r w:rsidR="000403E3" w:rsidRPr="00E5785A">
        <w:rPr>
          <w:rStyle w:val="tlid-translation"/>
          <w:rFonts w:asciiTheme="majorBidi" w:hAnsiTheme="majorBidi" w:cstheme="majorBidi"/>
          <w:sz w:val="24"/>
          <w:szCs w:val="24"/>
        </w:rPr>
        <w:t xml:space="preserve"> presented in Table 3 </w:t>
      </w:r>
      <w:r w:rsidR="00BD288F" w:rsidRPr="00E5785A">
        <w:rPr>
          <w:rStyle w:val="tlid-translation"/>
          <w:rFonts w:asciiTheme="majorBidi" w:hAnsiTheme="majorBidi" w:cstheme="majorBidi"/>
          <w:sz w:val="24"/>
          <w:szCs w:val="24"/>
        </w:rPr>
        <w:t>reveals</w:t>
      </w:r>
      <w:r w:rsidR="000403E3" w:rsidRPr="00E5785A">
        <w:rPr>
          <w:rStyle w:val="tlid-translation"/>
          <w:rFonts w:asciiTheme="majorBidi" w:hAnsiTheme="majorBidi" w:cstheme="majorBidi"/>
          <w:sz w:val="24"/>
          <w:szCs w:val="24"/>
        </w:rPr>
        <w:t xml:space="preserve"> a </w:t>
      </w:r>
      <w:r w:rsidR="00BD288F" w:rsidRPr="00E5785A">
        <w:rPr>
          <w:rStyle w:val="tlid-translation"/>
          <w:rFonts w:asciiTheme="majorBidi" w:hAnsiTheme="majorBidi" w:cstheme="majorBidi"/>
          <w:sz w:val="24"/>
          <w:szCs w:val="24"/>
        </w:rPr>
        <w:t>situation where</w:t>
      </w:r>
      <w:r w:rsidR="000403E3" w:rsidRPr="00E5785A">
        <w:rPr>
          <w:rStyle w:val="tlid-translation"/>
          <w:rFonts w:asciiTheme="majorBidi" w:hAnsiTheme="majorBidi" w:cstheme="majorBidi"/>
          <w:sz w:val="24"/>
          <w:szCs w:val="24"/>
        </w:rPr>
        <w:t xml:space="preserve"> a large </w:t>
      </w:r>
      <w:r w:rsidR="00BD288F" w:rsidRPr="00E5785A">
        <w:rPr>
          <w:rStyle w:val="tlid-translation"/>
          <w:rFonts w:asciiTheme="majorBidi" w:hAnsiTheme="majorBidi" w:cstheme="majorBidi"/>
          <w:sz w:val="24"/>
          <w:szCs w:val="24"/>
        </w:rPr>
        <w:t>share</w:t>
      </w:r>
      <w:r w:rsidR="000403E3" w:rsidRPr="00E5785A">
        <w:rPr>
          <w:rStyle w:val="tlid-translation"/>
          <w:rFonts w:asciiTheme="majorBidi" w:hAnsiTheme="majorBidi" w:cstheme="majorBidi"/>
          <w:sz w:val="24"/>
          <w:szCs w:val="24"/>
        </w:rPr>
        <w:t xml:space="preserve"> of the discrimination can be attributed to the </w:t>
      </w:r>
      <w:r w:rsidR="00BD288F" w:rsidRPr="00E5785A">
        <w:rPr>
          <w:rStyle w:val="tlid-translation"/>
          <w:rFonts w:asciiTheme="majorBidi" w:hAnsiTheme="majorBidi" w:cstheme="majorBidi"/>
          <w:sz w:val="24"/>
          <w:szCs w:val="24"/>
        </w:rPr>
        <w:t>rulings</w:t>
      </w:r>
      <w:r w:rsidR="000403E3" w:rsidRPr="00E5785A">
        <w:rPr>
          <w:rStyle w:val="tlid-translation"/>
          <w:rFonts w:asciiTheme="majorBidi" w:hAnsiTheme="majorBidi" w:cstheme="majorBidi"/>
          <w:sz w:val="24"/>
          <w:szCs w:val="24"/>
        </w:rPr>
        <w:t xml:space="preserve"> of </w:t>
      </w:r>
      <w:r w:rsidR="00BD288F" w:rsidRPr="00E5785A">
        <w:rPr>
          <w:rStyle w:val="tlid-translation"/>
          <w:rFonts w:asciiTheme="majorBidi" w:hAnsiTheme="majorBidi" w:cstheme="majorBidi"/>
          <w:sz w:val="24"/>
          <w:szCs w:val="24"/>
        </w:rPr>
        <w:t xml:space="preserve">Ashkenazi </w:t>
      </w:r>
      <w:r w:rsidR="000403E3" w:rsidRPr="00E5785A">
        <w:rPr>
          <w:rStyle w:val="tlid-translation"/>
          <w:rFonts w:asciiTheme="majorBidi" w:hAnsiTheme="majorBidi" w:cstheme="majorBidi"/>
          <w:sz w:val="24"/>
          <w:szCs w:val="24"/>
        </w:rPr>
        <w:t xml:space="preserve">judges. </w:t>
      </w:r>
      <w:r w:rsidR="00BD288F" w:rsidRPr="00E5785A">
        <w:rPr>
          <w:rStyle w:val="tlid-translation"/>
          <w:rFonts w:asciiTheme="majorBidi" w:hAnsiTheme="majorBidi" w:cstheme="majorBidi"/>
          <w:sz w:val="24"/>
          <w:szCs w:val="24"/>
        </w:rPr>
        <w:t xml:space="preserve">It should be noted, </w:t>
      </w:r>
      <w:r w:rsidR="0038548D" w:rsidRPr="00E5785A">
        <w:rPr>
          <w:rStyle w:val="tlid-translation"/>
          <w:rFonts w:asciiTheme="majorBidi" w:hAnsiTheme="majorBidi" w:cstheme="majorBidi"/>
          <w:sz w:val="24"/>
          <w:szCs w:val="24"/>
        </w:rPr>
        <w:t xml:space="preserve">though, </w:t>
      </w:r>
      <w:r w:rsidR="00BD288F" w:rsidRPr="00E5785A">
        <w:rPr>
          <w:rStyle w:val="tlid-translation"/>
          <w:rFonts w:asciiTheme="majorBidi" w:hAnsiTheme="majorBidi" w:cstheme="majorBidi"/>
          <w:sz w:val="24"/>
          <w:szCs w:val="24"/>
        </w:rPr>
        <w:t xml:space="preserve">that the difference could be the result of the fact </w:t>
      </w:r>
      <w:r w:rsidR="00BD288F" w:rsidRPr="00E5785A">
        <w:rPr>
          <w:rStyle w:val="tlid-translation"/>
          <w:rFonts w:asciiTheme="majorBidi" w:hAnsiTheme="majorBidi" w:cstheme="majorBidi"/>
          <w:sz w:val="24"/>
          <w:szCs w:val="24"/>
        </w:rPr>
        <w:lastRenderedPageBreak/>
        <w:t xml:space="preserve">that members of the Mizrahi ethnicity have certain traits which are naturally </w:t>
      </w:r>
      <w:r w:rsidR="000403E3" w:rsidRPr="00E5785A">
        <w:rPr>
          <w:rStyle w:val="tlid-translation"/>
          <w:rFonts w:asciiTheme="majorBidi" w:hAnsiTheme="majorBidi" w:cstheme="majorBidi"/>
          <w:sz w:val="24"/>
          <w:szCs w:val="24"/>
        </w:rPr>
        <w:t xml:space="preserve">shared by both </w:t>
      </w:r>
      <w:r w:rsidR="000B6814" w:rsidRPr="00E5785A">
        <w:rPr>
          <w:rStyle w:val="tlid-translation"/>
          <w:rFonts w:asciiTheme="majorBidi" w:hAnsiTheme="majorBidi" w:cstheme="majorBidi"/>
          <w:sz w:val="24"/>
          <w:szCs w:val="24"/>
        </w:rPr>
        <w:t xml:space="preserve">plaintiffs and judges. Furthermore, one should </w:t>
      </w:r>
      <w:r w:rsidR="0038548D" w:rsidRPr="00E5785A">
        <w:rPr>
          <w:rStyle w:val="tlid-translation"/>
          <w:rFonts w:asciiTheme="majorBidi" w:hAnsiTheme="majorBidi" w:cstheme="majorBidi"/>
          <w:sz w:val="24"/>
          <w:szCs w:val="24"/>
        </w:rPr>
        <w:t>assume</w:t>
      </w:r>
      <w:r w:rsidR="000B6814" w:rsidRPr="00E5785A">
        <w:rPr>
          <w:rStyle w:val="tlid-translation"/>
          <w:rFonts w:asciiTheme="majorBidi" w:hAnsiTheme="majorBidi" w:cstheme="majorBidi"/>
          <w:sz w:val="24"/>
          <w:szCs w:val="24"/>
        </w:rPr>
        <w:t xml:space="preserve"> that details of</w:t>
      </w:r>
      <w:r w:rsidR="000403E3" w:rsidRPr="00E5785A">
        <w:rPr>
          <w:rStyle w:val="tlid-translation"/>
          <w:rFonts w:asciiTheme="majorBidi" w:hAnsiTheme="majorBidi" w:cstheme="majorBidi"/>
          <w:sz w:val="24"/>
          <w:szCs w:val="24"/>
        </w:rPr>
        <w:t xml:space="preserve"> claims </w:t>
      </w:r>
      <w:r w:rsidR="000B6814" w:rsidRPr="00E5785A">
        <w:rPr>
          <w:rStyle w:val="tlid-translation"/>
          <w:rFonts w:asciiTheme="majorBidi" w:hAnsiTheme="majorBidi" w:cstheme="majorBidi"/>
          <w:sz w:val="24"/>
          <w:szCs w:val="24"/>
        </w:rPr>
        <w:t xml:space="preserve">are similar for </w:t>
      </w:r>
      <w:r w:rsidR="000403E3" w:rsidRPr="00E5785A">
        <w:rPr>
          <w:rStyle w:val="tlid-translation"/>
          <w:rFonts w:asciiTheme="majorBidi" w:hAnsiTheme="majorBidi" w:cstheme="majorBidi"/>
          <w:sz w:val="24"/>
          <w:szCs w:val="24"/>
        </w:rPr>
        <w:t xml:space="preserve">the Mizrahi community and the Ashkenazi </w:t>
      </w:r>
      <w:r w:rsidR="000B6814" w:rsidRPr="00E5785A">
        <w:rPr>
          <w:rStyle w:val="tlid-translation"/>
          <w:rFonts w:asciiTheme="majorBidi" w:hAnsiTheme="majorBidi" w:cstheme="majorBidi"/>
          <w:sz w:val="24"/>
          <w:szCs w:val="24"/>
        </w:rPr>
        <w:t>community</w:t>
      </w:r>
      <w:r w:rsidR="000403E3" w:rsidRPr="00E5785A">
        <w:rPr>
          <w:rStyle w:val="tlid-translation"/>
          <w:rFonts w:asciiTheme="majorBidi" w:hAnsiTheme="majorBidi" w:cstheme="majorBidi"/>
          <w:sz w:val="24"/>
          <w:szCs w:val="24"/>
        </w:rPr>
        <w:t xml:space="preserve">, and in particular, assume that members of the Mizrahi community </w:t>
      </w:r>
      <w:r w:rsidR="000B6814" w:rsidRPr="00E5785A">
        <w:rPr>
          <w:rStyle w:val="tlid-translation"/>
          <w:rFonts w:asciiTheme="majorBidi" w:hAnsiTheme="majorBidi" w:cstheme="majorBidi"/>
          <w:sz w:val="24"/>
          <w:szCs w:val="24"/>
        </w:rPr>
        <w:t xml:space="preserve">do not tend </w:t>
      </w:r>
      <w:r w:rsidR="000403E3" w:rsidRPr="00E5785A">
        <w:rPr>
          <w:rStyle w:val="tlid-translation"/>
          <w:rFonts w:asciiTheme="majorBidi" w:hAnsiTheme="majorBidi" w:cstheme="majorBidi"/>
          <w:sz w:val="24"/>
          <w:szCs w:val="24"/>
        </w:rPr>
        <w:t xml:space="preserve">to submit </w:t>
      </w:r>
      <w:r w:rsidR="000B6814" w:rsidRPr="00E5785A">
        <w:rPr>
          <w:rStyle w:val="tlid-translation"/>
          <w:rFonts w:asciiTheme="majorBidi" w:hAnsiTheme="majorBidi" w:cstheme="majorBidi"/>
          <w:sz w:val="24"/>
          <w:szCs w:val="24"/>
        </w:rPr>
        <w:t>more frivolous</w:t>
      </w:r>
      <w:r w:rsidR="000403E3" w:rsidRPr="00E5785A">
        <w:rPr>
          <w:rStyle w:val="tlid-translation"/>
          <w:rFonts w:asciiTheme="majorBidi" w:hAnsiTheme="majorBidi" w:cstheme="majorBidi"/>
          <w:sz w:val="24"/>
          <w:szCs w:val="24"/>
        </w:rPr>
        <w:t xml:space="preserve"> claims </w:t>
      </w:r>
      <w:r w:rsidR="000B6814" w:rsidRPr="00E5785A">
        <w:rPr>
          <w:rStyle w:val="tlid-translation"/>
          <w:rFonts w:asciiTheme="majorBidi" w:hAnsiTheme="majorBidi" w:cstheme="majorBidi"/>
          <w:sz w:val="24"/>
          <w:szCs w:val="24"/>
        </w:rPr>
        <w:t>than</w:t>
      </w:r>
      <w:r w:rsidR="000403E3" w:rsidRPr="00E5785A">
        <w:rPr>
          <w:rStyle w:val="tlid-translation"/>
          <w:rFonts w:asciiTheme="majorBidi" w:hAnsiTheme="majorBidi" w:cstheme="majorBidi"/>
          <w:sz w:val="24"/>
          <w:szCs w:val="24"/>
        </w:rPr>
        <w:t xml:space="preserve"> Ashkenazi</w:t>
      </w:r>
      <w:r w:rsidR="000B6814" w:rsidRPr="00E5785A">
        <w:rPr>
          <w:rStyle w:val="tlid-translation"/>
          <w:rFonts w:asciiTheme="majorBidi" w:hAnsiTheme="majorBidi" w:cstheme="majorBidi"/>
          <w:sz w:val="24"/>
          <w:szCs w:val="24"/>
        </w:rPr>
        <w:t>m</w:t>
      </w:r>
      <w:r w:rsidR="000403E3" w:rsidRPr="00E5785A">
        <w:rPr>
          <w:rStyle w:val="tlid-translation"/>
          <w:rFonts w:asciiTheme="majorBidi" w:hAnsiTheme="majorBidi" w:cstheme="majorBidi"/>
          <w:sz w:val="24"/>
          <w:szCs w:val="24"/>
        </w:rPr>
        <w:t>.</w:t>
      </w:r>
    </w:p>
    <w:p w14:paraId="54483C2F" w14:textId="77777777" w:rsidR="000B6814" w:rsidRPr="00E5785A" w:rsidRDefault="000B6814" w:rsidP="00056818">
      <w:pPr>
        <w:bidi w:val="0"/>
        <w:spacing w:line="360" w:lineRule="auto"/>
        <w:jc w:val="both"/>
        <w:rPr>
          <w:rStyle w:val="tlid-translation"/>
          <w:rFonts w:asciiTheme="majorBidi" w:hAnsiTheme="majorBidi" w:cstheme="majorBidi"/>
          <w:b/>
          <w:bCs/>
          <w:sz w:val="24"/>
          <w:szCs w:val="24"/>
        </w:rPr>
      </w:pPr>
      <w:r w:rsidRPr="00E5785A">
        <w:rPr>
          <w:rStyle w:val="tlid-translation"/>
          <w:rFonts w:asciiTheme="majorBidi" w:hAnsiTheme="majorBidi" w:cstheme="majorBidi"/>
          <w:b/>
          <w:bCs/>
          <w:sz w:val="24"/>
          <w:szCs w:val="24"/>
        </w:rPr>
        <w:t>The scale of discrimination</w:t>
      </w:r>
    </w:p>
    <w:p w14:paraId="7239BC4D" w14:textId="134EBDBA" w:rsidR="000B6814" w:rsidRPr="00E5785A" w:rsidRDefault="00C04AD6"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The results presented in Table 4 above show that the effect of ethnicity on the judges' rulings is on the order of 17.8% to 26.3%. In this context, however, it is worth noting that we have measured discrimination in real cases, where the judge is morally, pr</w:t>
      </w:r>
      <w:r w:rsidR="0038548D" w:rsidRPr="00E5785A">
        <w:rPr>
          <w:rStyle w:val="tlid-translation"/>
          <w:rFonts w:asciiTheme="majorBidi" w:hAnsiTheme="majorBidi" w:cstheme="majorBidi"/>
          <w:sz w:val="24"/>
          <w:szCs w:val="24"/>
        </w:rPr>
        <w:t>ofessionally and ethically constained</w:t>
      </w:r>
      <w:r w:rsidRPr="00E5785A">
        <w:rPr>
          <w:rStyle w:val="tlid-translation"/>
          <w:rFonts w:asciiTheme="majorBidi" w:hAnsiTheme="majorBidi" w:cstheme="majorBidi"/>
          <w:sz w:val="24"/>
          <w:szCs w:val="24"/>
        </w:rPr>
        <w:t xml:space="preserve"> by virtue of his role as judge, and, therefore, is less likely to rule in favor of a litigant of his own ethnicity in a case where it is clear that the litigant belonging to the other ethnicity is in the right. In other words, a judge is obligated or bound by legal rules, legal ethics and morality when making a decision regarding a dispute between two litigants, and therefore, it is unclear what degree of "flexibility" the judge has in making a ruling that supports the litigant he prefers regardless of the details of the dispute. If so, how is it that we still find evidence of discrimination? The assumption is that in cases where the decision is difficult and it is unclear with whom justice lies, then the judge has room to introduce less professional or legal considerations and more personal </w:t>
      </w:r>
      <w:r w:rsidR="00330407" w:rsidRPr="00E5785A">
        <w:rPr>
          <w:rStyle w:val="tlid-translation"/>
          <w:rFonts w:asciiTheme="majorBidi" w:hAnsiTheme="majorBidi" w:cstheme="majorBidi"/>
          <w:sz w:val="24"/>
          <w:szCs w:val="24"/>
        </w:rPr>
        <w:t>reasoning,</w:t>
      </w:r>
      <w:r w:rsidRPr="00E5785A">
        <w:rPr>
          <w:rStyle w:val="tlid-translation"/>
          <w:rFonts w:asciiTheme="majorBidi" w:hAnsiTheme="majorBidi" w:cstheme="majorBidi"/>
          <w:sz w:val="24"/>
          <w:szCs w:val="24"/>
        </w:rPr>
        <w:t xml:space="preserve"> and hence</w:t>
      </w:r>
      <w:r w:rsidR="00330407" w:rsidRPr="00E5785A">
        <w:rPr>
          <w:rStyle w:val="tlid-translation"/>
          <w:rFonts w:asciiTheme="majorBidi" w:hAnsiTheme="majorBidi" w:cstheme="majorBidi"/>
          <w:sz w:val="24"/>
          <w:szCs w:val="24"/>
        </w:rPr>
        <w:t>, we find that</w:t>
      </w:r>
      <w:r w:rsidRPr="00E5785A">
        <w:rPr>
          <w:rStyle w:val="tlid-translation"/>
          <w:rFonts w:asciiTheme="majorBidi" w:hAnsiTheme="majorBidi" w:cstheme="majorBidi"/>
          <w:sz w:val="24"/>
          <w:szCs w:val="24"/>
        </w:rPr>
        <w:t xml:space="preserve"> discrimination </w:t>
      </w:r>
      <w:r w:rsidR="00330407" w:rsidRPr="00E5785A">
        <w:rPr>
          <w:rStyle w:val="tlid-translation"/>
          <w:rFonts w:asciiTheme="majorBidi" w:hAnsiTheme="majorBidi" w:cstheme="majorBidi"/>
          <w:sz w:val="24"/>
          <w:szCs w:val="24"/>
        </w:rPr>
        <w:t>does exist,</w:t>
      </w:r>
      <w:r w:rsidRPr="00E5785A">
        <w:rPr>
          <w:rStyle w:val="tlid-translation"/>
          <w:rFonts w:asciiTheme="majorBidi" w:hAnsiTheme="majorBidi" w:cstheme="majorBidi"/>
          <w:sz w:val="24"/>
          <w:szCs w:val="24"/>
        </w:rPr>
        <w:t xml:space="preserve"> as the results of this study indicate.</w:t>
      </w:r>
    </w:p>
    <w:p w14:paraId="67EE4DE4" w14:textId="0B54E6B3" w:rsidR="009617AD" w:rsidRPr="00E5785A" w:rsidRDefault="00330407"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 xml:space="preserve">It is clear from the above that in many cases a judge cannot rule in favor of a litigant belonging to his own ethnic community, even if he wanted to, because judicial rules, ethics and his professional commitment preclude him. Only in cases where the judge is able to include personal inclinations, as for example, in cases where it is not clear which side is in the dispute is in the right, do we then see a tendency for judges to adjudicate in favor of a litigant of their own ethnicity. Hence, discrimination might </w:t>
      </w:r>
      <w:r w:rsidR="00FE5E35" w:rsidRPr="00E5785A">
        <w:rPr>
          <w:rStyle w:val="tlid-translation"/>
          <w:rFonts w:asciiTheme="majorBidi" w:hAnsiTheme="majorBidi" w:cstheme="majorBidi"/>
          <w:sz w:val="24"/>
          <w:szCs w:val="24"/>
        </w:rPr>
        <w:t xml:space="preserve">possibly </w:t>
      </w:r>
      <w:r w:rsidRPr="00E5785A">
        <w:rPr>
          <w:rStyle w:val="tlid-translation"/>
          <w:rFonts w:asciiTheme="majorBidi" w:hAnsiTheme="majorBidi" w:cstheme="majorBidi"/>
          <w:sz w:val="24"/>
          <w:szCs w:val="24"/>
        </w:rPr>
        <w:t xml:space="preserve">be greater if we </w:t>
      </w:r>
      <w:r w:rsidR="00FE5E35" w:rsidRPr="00E5785A">
        <w:rPr>
          <w:rStyle w:val="tlid-translation"/>
          <w:rFonts w:asciiTheme="majorBidi" w:hAnsiTheme="majorBidi" w:cstheme="majorBidi"/>
          <w:sz w:val="24"/>
          <w:szCs w:val="24"/>
        </w:rPr>
        <w:t xml:space="preserve">were to </w:t>
      </w:r>
      <w:r w:rsidRPr="00E5785A">
        <w:rPr>
          <w:rStyle w:val="tlid-translation"/>
          <w:rFonts w:asciiTheme="majorBidi" w:hAnsiTheme="majorBidi" w:cstheme="majorBidi"/>
          <w:sz w:val="24"/>
          <w:szCs w:val="24"/>
        </w:rPr>
        <w:t xml:space="preserve">release </w:t>
      </w:r>
      <w:r w:rsidR="00FE5E35" w:rsidRPr="00E5785A">
        <w:rPr>
          <w:rStyle w:val="tlid-translation"/>
          <w:rFonts w:asciiTheme="majorBidi" w:hAnsiTheme="majorBidi" w:cstheme="majorBidi"/>
          <w:sz w:val="24"/>
          <w:szCs w:val="24"/>
        </w:rPr>
        <w:t>a judge</w:t>
      </w:r>
      <w:r w:rsidRPr="00E5785A">
        <w:rPr>
          <w:rStyle w:val="tlid-translation"/>
          <w:rFonts w:asciiTheme="majorBidi" w:hAnsiTheme="majorBidi" w:cstheme="majorBidi"/>
          <w:sz w:val="24"/>
          <w:szCs w:val="24"/>
        </w:rPr>
        <w:t xml:space="preserve"> from </w:t>
      </w:r>
      <w:r w:rsidR="00FE5E35" w:rsidRPr="00E5785A">
        <w:rPr>
          <w:rStyle w:val="tlid-translation"/>
          <w:rFonts w:asciiTheme="majorBidi" w:hAnsiTheme="majorBidi" w:cstheme="majorBidi"/>
          <w:sz w:val="24"/>
          <w:szCs w:val="24"/>
        </w:rPr>
        <w:t>his</w:t>
      </w:r>
      <w:r w:rsidRPr="00E5785A">
        <w:rPr>
          <w:rStyle w:val="tlid-translation"/>
          <w:rFonts w:asciiTheme="majorBidi" w:hAnsiTheme="majorBidi" w:cstheme="majorBidi"/>
          <w:sz w:val="24"/>
          <w:szCs w:val="24"/>
        </w:rPr>
        <w:t xml:space="preserve"> commitment to </w:t>
      </w:r>
      <w:r w:rsidR="00FE5E35" w:rsidRPr="00E5785A">
        <w:rPr>
          <w:rStyle w:val="tlid-translation"/>
          <w:rFonts w:asciiTheme="majorBidi" w:hAnsiTheme="majorBidi" w:cstheme="majorBidi"/>
          <w:sz w:val="24"/>
          <w:szCs w:val="24"/>
        </w:rPr>
        <w:t>judicial rules</w:t>
      </w:r>
      <w:r w:rsidRPr="00E5785A">
        <w:rPr>
          <w:rStyle w:val="tlid-translation"/>
          <w:rFonts w:asciiTheme="majorBidi" w:hAnsiTheme="majorBidi" w:cstheme="majorBidi"/>
          <w:sz w:val="24"/>
          <w:szCs w:val="24"/>
        </w:rPr>
        <w:t xml:space="preserve"> and "allow" </w:t>
      </w:r>
      <w:r w:rsidR="00FE5E35" w:rsidRPr="00E5785A">
        <w:rPr>
          <w:rStyle w:val="tlid-translation"/>
          <w:rFonts w:asciiTheme="majorBidi" w:hAnsiTheme="majorBidi" w:cstheme="majorBidi"/>
          <w:sz w:val="24"/>
          <w:szCs w:val="24"/>
        </w:rPr>
        <w:t>him</w:t>
      </w:r>
      <w:r w:rsidRPr="00E5785A">
        <w:rPr>
          <w:rStyle w:val="tlid-translation"/>
          <w:rFonts w:asciiTheme="majorBidi" w:hAnsiTheme="majorBidi" w:cstheme="majorBidi"/>
          <w:sz w:val="24"/>
          <w:szCs w:val="24"/>
        </w:rPr>
        <w:t xml:space="preserve"> full flexibility in </w:t>
      </w:r>
      <w:r w:rsidR="00FE5E35" w:rsidRPr="00E5785A">
        <w:rPr>
          <w:rStyle w:val="tlid-translation"/>
          <w:rFonts w:asciiTheme="majorBidi" w:hAnsiTheme="majorBidi" w:cstheme="majorBidi"/>
          <w:sz w:val="24"/>
          <w:szCs w:val="24"/>
        </w:rPr>
        <w:t>his</w:t>
      </w:r>
      <w:r w:rsidRPr="00E5785A">
        <w:rPr>
          <w:rStyle w:val="tlid-translation"/>
          <w:rFonts w:asciiTheme="majorBidi" w:hAnsiTheme="majorBidi" w:cstheme="majorBidi"/>
          <w:sz w:val="24"/>
          <w:szCs w:val="24"/>
        </w:rPr>
        <w:t xml:space="preserve"> decision-making process. Of course</w:t>
      </w:r>
      <w:r w:rsidR="00FE5E35" w:rsidRPr="00E5785A">
        <w:rPr>
          <w:rStyle w:val="tlid-translation"/>
          <w:rFonts w:asciiTheme="majorBidi" w:hAnsiTheme="majorBidi" w:cstheme="majorBidi"/>
          <w:sz w:val="24"/>
          <w:szCs w:val="24"/>
        </w:rPr>
        <w:t>,</w:t>
      </w:r>
      <w:r w:rsidRPr="00E5785A">
        <w:rPr>
          <w:rStyle w:val="tlid-translation"/>
          <w:rFonts w:asciiTheme="majorBidi" w:hAnsiTheme="majorBidi" w:cstheme="majorBidi"/>
          <w:sz w:val="24"/>
          <w:szCs w:val="24"/>
        </w:rPr>
        <w:t xml:space="preserve"> </w:t>
      </w:r>
      <w:r w:rsidR="00FE5E35" w:rsidRPr="00E5785A">
        <w:rPr>
          <w:rStyle w:val="tlid-translation"/>
          <w:rFonts w:asciiTheme="majorBidi" w:hAnsiTheme="majorBidi" w:cstheme="majorBidi"/>
          <w:sz w:val="24"/>
          <w:szCs w:val="24"/>
        </w:rPr>
        <w:t xml:space="preserve">this </w:t>
      </w:r>
      <w:r w:rsidRPr="00E5785A">
        <w:rPr>
          <w:rStyle w:val="tlid-translation"/>
          <w:rFonts w:asciiTheme="majorBidi" w:hAnsiTheme="majorBidi" w:cstheme="majorBidi"/>
          <w:sz w:val="24"/>
          <w:szCs w:val="24"/>
        </w:rPr>
        <w:t xml:space="preserve">is </w:t>
      </w:r>
      <w:r w:rsidR="00FE5E35" w:rsidRPr="00E5785A">
        <w:rPr>
          <w:rStyle w:val="tlid-translation"/>
          <w:rFonts w:asciiTheme="majorBidi" w:hAnsiTheme="majorBidi" w:cstheme="majorBidi"/>
          <w:sz w:val="24"/>
          <w:szCs w:val="24"/>
        </w:rPr>
        <w:t xml:space="preserve">a </w:t>
      </w:r>
      <w:r w:rsidRPr="00E5785A">
        <w:rPr>
          <w:rStyle w:val="tlid-translation"/>
          <w:rFonts w:asciiTheme="majorBidi" w:hAnsiTheme="majorBidi" w:cstheme="majorBidi"/>
          <w:sz w:val="24"/>
          <w:szCs w:val="24"/>
        </w:rPr>
        <w:t xml:space="preserve">purely </w:t>
      </w:r>
      <w:r w:rsidR="0038548D" w:rsidRPr="00E5785A">
        <w:rPr>
          <w:rStyle w:val="tlid-translation"/>
          <w:rFonts w:asciiTheme="majorBidi" w:hAnsiTheme="majorBidi" w:cstheme="majorBidi"/>
          <w:sz w:val="24"/>
          <w:szCs w:val="24"/>
        </w:rPr>
        <w:t>hypothetical</w:t>
      </w:r>
      <w:r w:rsidRPr="00E5785A">
        <w:rPr>
          <w:rStyle w:val="tlid-translation"/>
          <w:rFonts w:asciiTheme="majorBidi" w:hAnsiTheme="majorBidi" w:cstheme="majorBidi"/>
          <w:sz w:val="24"/>
          <w:szCs w:val="24"/>
        </w:rPr>
        <w:t xml:space="preserve"> and impractical</w:t>
      </w:r>
      <w:r w:rsidR="00FE5E35" w:rsidRPr="00E5785A">
        <w:rPr>
          <w:rStyle w:val="tlid-translation"/>
          <w:rFonts w:asciiTheme="majorBidi" w:hAnsiTheme="majorBidi" w:cstheme="majorBidi"/>
          <w:sz w:val="24"/>
          <w:szCs w:val="24"/>
        </w:rPr>
        <w:t xml:space="preserve"> proposal</w:t>
      </w:r>
      <w:r w:rsidRPr="00E5785A">
        <w:rPr>
          <w:rStyle w:val="tlid-translation"/>
          <w:rFonts w:asciiTheme="majorBidi" w:hAnsiTheme="majorBidi" w:cstheme="majorBidi"/>
          <w:sz w:val="24"/>
          <w:szCs w:val="24"/>
        </w:rPr>
        <w:t xml:space="preserve">, but it is possible to </w:t>
      </w:r>
      <w:r w:rsidR="00FE5E35" w:rsidRPr="00E5785A">
        <w:rPr>
          <w:rStyle w:val="tlid-translation"/>
          <w:rFonts w:asciiTheme="majorBidi" w:hAnsiTheme="majorBidi" w:cstheme="majorBidi"/>
          <w:sz w:val="24"/>
          <w:szCs w:val="24"/>
        </w:rPr>
        <w:t>derive</w:t>
      </w:r>
      <w:r w:rsidRPr="00E5785A">
        <w:rPr>
          <w:rStyle w:val="tlid-translation"/>
          <w:rFonts w:asciiTheme="majorBidi" w:hAnsiTheme="majorBidi" w:cstheme="majorBidi"/>
          <w:sz w:val="24"/>
          <w:szCs w:val="24"/>
        </w:rPr>
        <w:t xml:space="preserve"> some</w:t>
      </w:r>
      <w:r w:rsidR="00FE5E35" w:rsidRPr="00E5785A">
        <w:rPr>
          <w:rStyle w:val="tlid-translation"/>
          <w:rFonts w:asciiTheme="majorBidi" w:hAnsiTheme="majorBidi" w:cstheme="majorBidi"/>
          <w:sz w:val="24"/>
          <w:szCs w:val="24"/>
        </w:rPr>
        <w:t xml:space="preserve"> </w:t>
      </w:r>
      <w:r w:rsidRPr="00E5785A">
        <w:rPr>
          <w:rStyle w:val="tlid-translation"/>
          <w:rFonts w:asciiTheme="majorBidi" w:hAnsiTheme="majorBidi" w:cstheme="majorBidi"/>
          <w:sz w:val="24"/>
          <w:szCs w:val="24"/>
        </w:rPr>
        <w:t xml:space="preserve">indication of the magnitude of discrimination </w:t>
      </w:r>
      <w:r w:rsidR="00FE5E35" w:rsidRPr="00E5785A">
        <w:rPr>
          <w:rStyle w:val="tlid-translation"/>
          <w:rFonts w:asciiTheme="majorBidi" w:hAnsiTheme="majorBidi" w:cstheme="majorBidi"/>
          <w:sz w:val="24"/>
          <w:szCs w:val="24"/>
        </w:rPr>
        <w:t>under such circumstances</w:t>
      </w:r>
      <w:r w:rsidR="00972FBB" w:rsidRPr="00E5785A">
        <w:rPr>
          <w:rStyle w:val="tlid-translation"/>
          <w:rFonts w:asciiTheme="majorBidi" w:hAnsiTheme="majorBidi" w:cstheme="majorBidi"/>
          <w:sz w:val="24"/>
          <w:szCs w:val="24"/>
        </w:rPr>
        <w:t xml:space="preserve"> by conducting a </w:t>
      </w:r>
      <w:r w:rsidR="009617AD" w:rsidRPr="00E5785A">
        <w:rPr>
          <w:rStyle w:val="tlid-translation"/>
          <w:rFonts w:asciiTheme="majorBidi" w:hAnsiTheme="majorBidi" w:cstheme="majorBidi"/>
          <w:sz w:val="24"/>
          <w:szCs w:val="24"/>
        </w:rPr>
        <w:t xml:space="preserve">controlled experiment in which participants are exempt from judicial rules. </w:t>
      </w:r>
    </w:p>
    <w:p w14:paraId="6983680C" w14:textId="0C001E89" w:rsidR="009617AD" w:rsidRPr="00E5785A" w:rsidRDefault="009617AD"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 xml:space="preserve">To this end, we conducted such an experiment, in which participants were asked to rule in a dispute between neighbors. We selected a case that described a dispute between two neighbors regarding liability for fixing a problem with a joint sewage system. The case chosen was intentionally one where it was quite difficult to determine unequivocally with whom justice </w:t>
      </w:r>
      <w:r w:rsidRPr="00E5785A">
        <w:rPr>
          <w:rStyle w:val="tlid-translation"/>
          <w:rFonts w:asciiTheme="majorBidi" w:hAnsiTheme="majorBidi" w:cstheme="majorBidi"/>
          <w:sz w:val="24"/>
          <w:szCs w:val="24"/>
        </w:rPr>
        <w:lastRenderedPageBreak/>
        <w:t xml:space="preserve">lies. It contains many considerations both in favor of the claim and against it, allowing for personal considerations and reasons to influence an individual's decision. Alternatively, if we were to use a case in which it was clear which side was in the right, this would diminish the ability of the </w:t>
      </w:r>
      <w:r w:rsidR="00917D21" w:rsidRPr="00E5785A">
        <w:rPr>
          <w:rStyle w:val="tlid-translation"/>
          <w:rFonts w:asciiTheme="majorBidi" w:hAnsiTheme="majorBidi" w:cstheme="majorBidi"/>
          <w:sz w:val="24"/>
          <w:szCs w:val="24"/>
        </w:rPr>
        <w:t xml:space="preserve">experiment </w:t>
      </w:r>
      <w:r w:rsidRPr="00E5785A">
        <w:rPr>
          <w:rStyle w:val="tlid-translation"/>
          <w:rFonts w:asciiTheme="majorBidi" w:hAnsiTheme="majorBidi" w:cstheme="majorBidi"/>
          <w:sz w:val="24"/>
          <w:szCs w:val="24"/>
        </w:rPr>
        <w:t xml:space="preserve">subject to </w:t>
      </w:r>
      <w:r w:rsidR="00917D21" w:rsidRPr="00E5785A">
        <w:rPr>
          <w:rStyle w:val="tlid-translation"/>
          <w:rFonts w:asciiTheme="majorBidi" w:hAnsiTheme="majorBidi" w:cstheme="majorBidi"/>
          <w:sz w:val="24"/>
          <w:szCs w:val="24"/>
        </w:rPr>
        <w:t>introduce personal</w:t>
      </w:r>
      <w:r w:rsidRPr="00E5785A">
        <w:rPr>
          <w:rStyle w:val="tlid-translation"/>
          <w:rFonts w:asciiTheme="majorBidi" w:hAnsiTheme="majorBidi" w:cstheme="majorBidi"/>
          <w:sz w:val="24"/>
          <w:szCs w:val="24"/>
        </w:rPr>
        <w:t xml:space="preserve"> considerations of social solidarity, </w:t>
      </w:r>
      <w:r w:rsidR="00917D21" w:rsidRPr="00E5785A">
        <w:rPr>
          <w:rStyle w:val="tlid-translation"/>
          <w:rFonts w:asciiTheme="majorBidi" w:hAnsiTheme="majorBidi" w:cstheme="majorBidi"/>
          <w:sz w:val="24"/>
          <w:szCs w:val="24"/>
        </w:rPr>
        <w:t xml:space="preserve">views on </w:t>
      </w:r>
      <w:r w:rsidRPr="00E5785A">
        <w:rPr>
          <w:rStyle w:val="tlid-translation"/>
          <w:rFonts w:asciiTheme="majorBidi" w:hAnsiTheme="majorBidi" w:cstheme="majorBidi"/>
          <w:sz w:val="24"/>
          <w:szCs w:val="24"/>
        </w:rPr>
        <w:t xml:space="preserve">punishment, </w:t>
      </w:r>
      <w:r w:rsidR="00917D21" w:rsidRPr="00E5785A">
        <w:rPr>
          <w:rStyle w:val="tlid-translation"/>
          <w:rFonts w:asciiTheme="majorBidi" w:hAnsiTheme="majorBidi" w:cstheme="majorBidi"/>
          <w:sz w:val="24"/>
          <w:szCs w:val="24"/>
        </w:rPr>
        <w:t>and the like</w:t>
      </w:r>
      <w:r w:rsidRPr="00E5785A">
        <w:rPr>
          <w:rStyle w:val="tlid-translation"/>
          <w:rFonts w:asciiTheme="majorBidi" w:hAnsiTheme="majorBidi" w:cstheme="majorBidi"/>
          <w:sz w:val="24"/>
          <w:szCs w:val="24"/>
        </w:rPr>
        <w:t xml:space="preserve"> </w:t>
      </w:r>
      <w:r w:rsidR="00917D21" w:rsidRPr="00E5785A">
        <w:rPr>
          <w:rStyle w:val="tlid-translation"/>
          <w:rFonts w:asciiTheme="majorBidi" w:hAnsiTheme="majorBidi" w:cstheme="majorBidi"/>
          <w:sz w:val="24"/>
          <w:szCs w:val="24"/>
        </w:rPr>
        <w:t>–</w:t>
      </w:r>
      <w:r w:rsidRPr="00E5785A">
        <w:rPr>
          <w:rStyle w:val="tlid-translation"/>
          <w:rFonts w:asciiTheme="majorBidi" w:hAnsiTheme="majorBidi" w:cstheme="majorBidi"/>
          <w:sz w:val="24"/>
          <w:szCs w:val="24"/>
        </w:rPr>
        <w:t xml:space="preserve"> </w:t>
      </w:r>
      <w:r w:rsidR="00917D21" w:rsidRPr="00E5785A">
        <w:rPr>
          <w:rStyle w:val="tlid-translation"/>
          <w:rFonts w:asciiTheme="majorBidi" w:hAnsiTheme="majorBidi" w:cstheme="majorBidi"/>
          <w:sz w:val="24"/>
          <w:szCs w:val="24"/>
        </w:rPr>
        <w:t xml:space="preserve">which would run counter to the purpose of this experiment. </w:t>
      </w:r>
    </w:p>
    <w:p w14:paraId="7BA01C5F" w14:textId="77777777" w:rsidR="00917D21" w:rsidRPr="00E5785A" w:rsidRDefault="00917D21" w:rsidP="00056818">
      <w:pPr>
        <w:bidi w:val="0"/>
        <w:spacing w:line="360" w:lineRule="auto"/>
        <w:jc w:val="both"/>
        <w:rPr>
          <w:rStyle w:val="tlid-translation"/>
          <w:rFonts w:asciiTheme="majorBidi" w:hAnsiTheme="majorBidi" w:cstheme="majorBidi"/>
          <w:sz w:val="24"/>
          <w:szCs w:val="24"/>
        </w:rPr>
      </w:pPr>
    </w:p>
    <w:p w14:paraId="486D67F7" w14:textId="283A4786" w:rsidR="00917D21" w:rsidRPr="00E5785A" w:rsidRDefault="00917D21" w:rsidP="00056818">
      <w:pPr>
        <w:bidi w:val="0"/>
        <w:spacing w:line="360" w:lineRule="auto"/>
        <w:jc w:val="both"/>
        <w:rPr>
          <w:rStyle w:val="tlid-translation"/>
          <w:rFonts w:asciiTheme="majorBidi" w:hAnsiTheme="majorBidi" w:cstheme="majorBidi"/>
          <w:b/>
          <w:bCs/>
          <w:sz w:val="24"/>
          <w:szCs w:val="24"/>
        </w:rPr>
      </w:pPr>
      <w:r w:rsidRPr="00E5785A">
        <w:rPr>
          <w:rStyle w:val="tlid-translation"/>
          <w:rFonts w:asciiTheme="majorBidi" w:hAnsiTheme="majorBidi" w:cstheme="majorBidi"/>
          <w:b/>
          <w:bCs/>
          <w:sz w:val="24"/>
          <w:szCs w:val="24"/>
        </w:rPr>
        <w:t>The experiment</w:t>
      </w:r>
    </w:p>
    <w:p w14:paraId="2BF9BF06" w14:textId="2EA480BB" w:rsidR="00D30561" w:rsidRPr="00E5785A" w:rsidRDefault="00917D21" w:rsidP="00056818">
      <w:pPr>
        <w:bidi w:val="0"/>
        <w:spacing w:after="0" w:line="360" w:lineRule="auto"/>
        <w:jc w:val="both"/>
        <w:rPr>
          <w:rStyle w:val="tlid-translation"/>
          <w:rFonts w:asciiTheme="majorBidi" w:eastAsia="Times New Roman" w:hAnsiTheme="majorBidi" w:cstheme="majorBidi"/>
          <w:sz w:val="24"/>
          <w:szCs w:val="24"/>
          <w:lang w:eastAsia="zh-CN"/>
        </w:rPr>
      </w:pPr>
      <w:r w:rsidRPr="00E5785A">
        <w:rPr>
          <w:rFonts w:asciiTheme="majorBidi" w:eastAsia="Times New Roman" w:hAnsiTheme="majorBidi" w:cstheme="majorBidi"/>
          <w:sz w:val="24"/>
          <w:szCs w:val="24"/>
          <w:lang w:eastAsia="zh-CN"/>
        </w:rPr>
        <w:t xml:space="preserve">The experiment was conducted by contacting participants and presenting them with a brief synopsis of a dispute between neighbors regarding the cost of repairing sewage pipes, at the relatively small amount of NIS 300. The case was presented in the experiment in two versions that were completely identical, except that the plaintiff's and defendant's </w:t>
      </w:r>
      <w:r w:rsidR="00761CC3">
        <w:rPr>
          <w:rFonts w:asciiTheme="majorBidi" w:eastAsia="Times New Roman" w:hAnsiTheme="majorBidi" w:cstheme="majorBidi"/>
          <w:sz w:val="24"/>
          <w:szCs w:val="24"/>
          <w:lang w:eastAsia="zh-CN"/>
        </w:rPr>
        <w:t>surn</w:t>
      </w:r>
      <w:r w:rsidRPr="00E5785A">
        <w:rPr>
          <w:rFonts w:asciiTheme="majorBidi" w:eastAsia="Times New Roman" w:hAnsiTheme="majorBidi" w:cstheme="majorBidi"/>
          <w:sz w:val="24"/>
          <w:szCs w:val="24"/>
          <w:lang w:eastAsia="zh-CN"/>
        </w:rPr>
        <w:t>ames were exchanged. In the first version, the plaintiff was Mr. Jacob Buzaglo and the defendant was Mr. Jacob Eisenstein.</w:t>
      </w:r>
      <w:r w:rsidR="001641EF" w:rsidRPr="00E5785A">
        <w:rPr>
          <w:rStyle w:val="FootnoteReference"/>
          <w:rFonts w:asciiTheme="majorBidi" w:hAnsiTheme="majorBidi" w:cstheme="majorBidi"/>
          <w:sz w:val="24"/>
          <w:szCs w:val="24"/>
        </w:rPr>
        <w:footnoteReference w:id="9"/>
      </w:r>
      <w:r w:rsidR="00D30561" w:rsidRPr="00E5785A">
        <w:rPr>
          <w:rStyle w:val="tlid-translation"/>
          <w:rFonts w:asciiTheme="majorBidi" w:hAnsiTheme="majorBidi" w:cstheme="majorBidi"/>
          <w:sz w:val="24"/>
          <w:szCs w:val="24"/>
        </w:rPr>
        <w:t xml:space="preserve"> in the second version their </w:t>
      </w:r>
      <w:r w:rsidR="00761CC3">
        <w:rPr>
          <w:rStyle w:val="tlid-translation"/>
          <w:rFonts w:asciiTheme="majorBidi" w:hAnsiTheme="majorBidi" w:cstheme="majorBidi"/>
          <w:sz w:val="24"/>
          <w:szCs w:val="24"/>
        </w:rPr>
        <w:t>surn</w:t>
      </w:r>
      <w:r w:rsidR="00D30561" w:rsidRPr="00E5785A">
        <w:rPr>
          <w:rStyle w:val="tlid-translation"/>
          <w:rFonts w:asciiTheme="majorBidi" w:hAnsiTheme="majorBidi" w:cstheme="majorBidi"/>
          <w:sz w:val="24"/>
          <w:szCs w:val="24"/>
        </w:rPr>
        <w:t>ames were switched and the plaintiff was Mr. Eisenstein while the defendant was Mr. Buzaglo. Half of the cases given to the participants were in the first version and half in the second version. These were given to participants randomly, so that</w:t>
      </w:r>
      <w:r w:rsidRPr="00E5785A">
        <w:rPr>
          <w:rStyle w:val="tlid-translation"/>
          <w:rFonts w:asciiTheme="majorBidi" w:hAnsiTheme="majorBidi" w:cstheme="majorBidi"/>
          <w:sz w:val="24"/>
          <w:szCs w:val="24"/>
        </w:rPr>
        <w:t>,</w:t>
      </w:r>
      <w:r w:rsidR="00D30561" w:rsidRPr="00E5785A">
        <w:rPr>
          <w:rStyle w:val="tlid-translation"/>
          <w:rFonts w:asciiTheme="majorBidi" w:hAnsiTheme="majorBidi" w:cstheme="majorBidi"/>
          <w:sz w:val="24"/>
          <w:szCs w:val="24"/>
        </w:rPr>
        <w:t xml:space="preserve"> statistically</w:t>
      </w:r>
      <w:r w:rsidRPr="00E5785A">
        <w:rPr>
          <w:rStyle w:val="tlid-translation"/>
          <w:rFonts w:asciiTheme="majorBidi" w:hAnsiTheme="majorBidi" w:cstheme="majorBidi"/>
          <w:sz w:val="24"/>
          <w:szCs w:val="24"/>
        </w:rPr>
        <w:t>, it</w:t>
      </w:r>
      <w:r w:rsidR="00D30561" w:rsidRPr="00E5785A">
        <w:rPr>
          <w:rStyle w:val="tlid-translation"/>
          <w:rFonts w:asciiTheme="majorBidi" w:hAnsiTheme="majorBidi" w:cstheme="majorBidi"/>
          <w:sz w:val="24"/>
          <w:szCs w:val="24"/>
        </w:rPr>
        <w:t xml:space="preserve"> is expected that </w:t>
      </w:r>
      <w:r w:rsidR="000A1454" w:rsidRPr="00E5785A">
        <w:rPr>
          <w:rStyle w:val="tlid-translation"/>
          <w:rFonts w:asciiTheme="majorBidi" w:hAnsiTheme="majorBidi" w:cstheme="majorBidi"/>
          <w:sz w:val="24"/>
          <w:szCs w:val="24"/>
        </w:rPr>
        <w:t xml:space="preserve">half of the subjects who are Mizrahi would receive cases where the plaintiff is Mizrahi, and half would receive cases where the </w:t>
      </w:r>
      <w:r w:rsidRPr="00E5785A">
        <w:rPr>
          <w:rStyle w:val="tlid-translation"/>
          <w:rFonts w:asciiTheme="majorBidi" w:hAnsiTheme="majorBidi" w:cstheme="majorBidi"/>
          <w:sz w:val="24"/>
          <w:szCs w:val="24"/>
        </w:rPr>
        <w:t>plaintiff</w:t>
      </w:r>
      <w:r w:rsidR="000A1454" w:rsidRPr="00E5785A">
        <w:rPr>
          <w:rStyle w:val="tlid-translation"/>
          <w:rFonts w:asciiTheme="majorBidi" w:hAnsiTheme="majorBidi" w:cstheme="majorBidi"/>
          <w:sz w:val="24"/>
          <w:szCs w:val="24"/>
        </w:rPr>
        <w:t xml:space="preserve"> is Ashkenazi. Likewise, it is also expected that</w:t>
      </w:r>
      <w:r w:rsidR="00D30561" w:rsidRPr="00E5785A">
        <w:rPr>
          <w:rStyle w:val="tlid-translation"/>
          <w:rFonts w:asciiTheme="majorBidi" w:hAnsiTheme="majorBidi" w:cstheme="majorBidi"/>
          <w:sz w:val="24"/>
          <w:szCs w:val="24"/>
        </w:rPr>
        <w:t xml:space="preserve"> </w:t>
      </w:r>
      <w:r w:rsidR="000A1454" w:rsidRPr="00E5785A">
        <w:rPr>
          <w:rStyle w:val="tlid-translation"/>
          <w:rFonts w:asciiTheme="majorBidi" w:hAnsiTheme="majorBidi" w:cstheme="majorBidi"/>
          <w:sz w:val="24"/>
          <w:szCs w:val="24"/>
        </w:rPr>
        <w:t xml:space="preserve">in half the cases received by </w:t>
      </w:r>
      <w:r w:rsidR="00D30561" w:rsidRPr="00E5785A">
        <w:rPr>
          <w:rStyle w:val="tlid-translation"/>
          <w:rFonts w:asciiTheme="majorBidi" w:hAnsiTheme="majorBidi" w:cstheme="majorBidi"/>
          <w:sz w:val="24"/>
          <w:szCs w:val="24"/>
        </w:rPr>
        <w:t>Ashkenazi subjects</w:t>
      </w:r>
      <w:r w:rsidR="000A1454" w:rsidRPr="00E5785A">
        <w:rPr>
          <w:rStyle w:val="tlid-translation"/>
          <w:rFonts w:asciiTheme="majorBidi" w:hAnsiTheme="majorBidi" w:cstheme="majorBidi"/>
          <w:sz w:val="24"/>
          <w:szCs w:val="24"/>
        </w:rPr>
        <w:t xml:space="preserve"> the plaintiff is Mizrahi, and in the other half the plaintiff is Ashkenazi. </w:t>
      </w:r>
      <w:r w:rsidR="00D30561" w:rsidRPr="00E5785A">
        <w:rPr>
          <w:rFonts w:asciiTheme="majorBidi" w:hAnsiTheme="majorBidi" w:cstheme="majorBidi"/>
          <w:sz w:val="24"/>
          <w:szCs w:val="24"/>
        </w:rPr>
        <w:br/>
      </w:r>
      <w:r w:rsidR="000A1454" w:rsidRPr="00E5785A">
        <w:rPr>
          <w:rStyle w:val="tlid-translation"/>
          <w:rFonts w:asciiTheme="majorBidi" w:hAnsiTheme="majorBidi" w:cstheme="majorBidi"/>
          <w:sz w:val="24"/>
          <w:szCs w:val="24"/>
        </w:rPr>
        <w:t>The subjects</w:t>
      </w:r>
      <w:r w:rsidR="00D30561" w:rsidRPr="00E5785A">
        <w:rPr>
          <w:rStyle w:val="tlid-translation"/>
          <w:rFonts w:asciiTheme="majorBidi" w:hAnsiTheme="majorBidi" w:cstheme="majorBidi"/>
          <w:sz w:val="24"/>
          <w:szCs w:val="24"/>
        </w:rPr>
        <w:t xml:space="preserve"> </w:t>
      </w:r>
      <w:r w:rsidR="00600778" w:rsidRPr="00E5785A">
        <w:rPr>
          <w:rStyle w:val="tlid-translation"/>
          <w:rFonts w:asciiTheme="majorBidi" w:hAnsiTheme="majorBidi" w:cstheme="majorBidi"/>
          <w:sz w:val="24"/>
          <w:szCs w:val="24"/>
        </w:rPr>
        <w:t>were asked</w:t>
      </w:r>
      <w:r w:rsidR="00D30561" w:rsidRPr="00E5785A">
        <w:rPr>
          <w:rStyle w:val="tlid-translation"/>
          <w:rFonts w:asciiTheme="majorBidi" w:hAnsiTheme="majorBidi" w:cstheme="majorBidi"/>
          <w:sz w:val="24"/>
          <w:szCs w:val="24"/>
        </w:rPr>
        <w:t xml:space="preserve"> to </w:t>
      </w:r>
      <w:r w:rsidR="000A1454" w:rsidRPr="00E5785A">
        <w:rPr>
          <w:rStyle w:val="tlid-translation"/>
          <w:rFonts w:asciiTheme="majorBidi" w:hAnsiTheme="majorBidi" w:cstheme="majorBidi"/>
          <w:sz w:val="24"/>
          <w:szCs w:val="24"/>
        </w:rPr>
        <w:t xml:space="preserve">rule for either the plaintiff or the defendant </w:t>
      </w:r>
      <w:r w:rsidR="00D30561" w:rsidRPr="00E5785A">
        <w:rPr>
          <w:rStyle w:val="tlid-translation"/>
          <w:rFonts w:asciiTheme="majorBidi" w:hAnsiTheme="majorBidi" w:cstheme="majorBidi"/>
          <w:sz w:val="24"/>
          <w:szCs w:val="24"/>
        </w:rPr>
        <w:t xml:space="preserve">in a case where </w:t>
      </w:r>
      <w:r w:rsidR="000A1454" w:rsidRPr="00E5785A">
        <w:rPr>
          <w:rStyle w:val="tlid-translation"/>
          <w:rFonts w:asciiTheme="majorBidi" w:hAnsiTheme="majorBidi" w:cstheme="majorBidi"/>
          <w:sz w:val="24"/>
          <w:szCs w:val="24"/>
        </w:rPr>
        <w:t>it was not clear which side of the dispute was right</w:t>
      </w:r>
      <w:r w:rsidR="00D30561" w:rsidRPr="00E5785A">
        <w:rPr>
          <w:rStyle w:val="tlid-translation"/>
          <w:rFonts w:asciiTheme="majorBidi" w:hAnsiTheme="majorBidi" w:cstheme="majorBidi"/>
          <w:sz w:val="24"/>
          <w:szCs w:val="24"/>
        </w:rPr>
        <w:t xml:space="preserve">. </w:t>
      </w:r>
      <w:r w:rsidR="000A1454" w:rsidRPr="00E5785A">
        <w:rPr>
          <w:rStyle w:val="tlid-translation"/>
          <w:rFonts w:asciiTheme="majorBidi" w:hAnsiTheme="majorBidi" w:cstheme="majorBidi"/>
          <w:sz w:val="24"/>
          <w:szCs w:val="24"/>
        </w:rPr>
        <w:t>They were</w:t>
      </w:r>
      <w:r w:rsidR="00D30561" w:rsidRPr="00E5785A">
        <w:rPr>
          <w:rStyle w:val="tlid-translation"/>
          <w:rFonts w:asciiTheme="majorBidi" w:hAnsiTheme="majorBidi" w:cstheme="majorBidi"/>
          <w:sz w:val="24"/>
          <w:szCs w:val="24"/>
        </w:rPr>
        <w:t xml:space="preserve"> </w:t>
      </w:r>
      <w:r w:rsidRPr="00E5785A">
        <w:rPr>
          <w:rStyle w:val="tlid-translation"/>
          <w:rFonts w:asciiTheme="majorBidi" w:hAnsiTheme="majorBidi" w:cstheme="majorBidi"/>
          <w:sz w:val="24"/>
          <w:szCs w:val="24"/>
        </w:rPr>
        <w:t>released</w:t>
      </w:r>
      <w:r w:rsidR="00D30561" w:rsidRPr="00E5785A">
        <w:rPr>
          <w:rStyle w:val="tlid-translation"/>
          <w:rFonts w:asciiTheme="majorBidi" w:hAnsiTheme="majorBidi" w:cstheme="majorBidi"/>
          <w:sz w:val="24"/>
          <w:szCs w:val="24"/>
        </w:rPr>
        <w:t xml:space="preserve"> of any legal or professional </w:t>
      </w:r>
      <w:r w:rsidR="000A1454" w:rsidRPr="00E5785A">
        <w:rPr>
          <w:rStyle w:val="tlid-translation"/>
          <w:rFonts w:asciiTheme="majorBidi" w:hAnsiTheme="majorBidi" w:cstheme="majorBidi"/>
          <w:sz w:val="24"/>
          <w:szCs w:val="24"/>
        </w:rPr>
        <w:t>obligations</w:t>
      </w:r>
      <w:r w:rsidR="00D30561" w:rsidRPr="00E5785A">
        <w:rPr>
          <w:rStyle w:val="tlid-translation"/>
          <w:rFonts w:asciiTheme="majorBidi" w:hAnsiTheme="majorBidi" w:cstheme="majorBidi"/>
          <w:sz w:val="24"/>
          <w:szCs w:val="24"/>
        </w:rPr>
        <w:t xml:space="preserve"> </w:t>
      </w:r>
      <w:r w:rsidR="000A1454" w:rsidRPr="00E5785A">
        <w:rPr>
          <w:rStyle w:val="tlid-translation"/>
          <w:rFonts w:asciiTheme="majorBidi" w:hAnsiTheme="majorBidi" w:cstheme="majorBidi"/>
          <w:sz w:val="24"/>
          <w:szCs w:val="24"/>
        </w:rPr>
        <w:t>in making</w:t>
      </w:r>
      <w:r w:rsidR="00D30561" w:rsidRPr="00E5785A">
        <w:rPr>
          <w:rStyle w:val="tlid-translation"/>
          <w:rFonts w:asciiTheme="majorBidi" w:hAnsiTheme="majorBidi" w:cstheme="majorBidi"/>
          <w:sz w:val="24"/>
          <w:szCs w:val="24"/>
        </w:rPr>
        <w:t xml:space="preserve"> their decision.</w:t>
      </w:r>
    </w:p>
    <w:p w14:paraId="27221622" w14:textId="3F99630D" w:rsidR="000A1454" w:rsidRPr="00E5785A" w:rsidRDefault="000A1454"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 xml:space="preserve">The participants in this experiment </w:t>
      </w:r>
      <w:r w:rsidR="00600778" w:rsidRPr="00E5785A">
        <w:rPr>
          <w:rStyle w:val="tlid-translation"/>
          <w:rFonts w:asciiTheme="majorBidi" w:hAnsiTheme="majorBidi" w:cstheme="majorBidi"/>
          <w:sz w:val="24"/>
          <w:szCs w:val="24"/>
        </w:rPr>
        <w:t xml:space="preserve">thus </w:t>
      </w:r>
      <w:r w:rsidRPr="00E5785A">
        <w:rPr>
          <w:rStyle w:val="tlid-translation"/>
          <w:rFonts w:asciiTheme="majorBidi" w:hAnsiTheme="majorBidi" w:cstheme="majorBidi"/>
          <w:sz w:val="24"/>
          <w:szCs w:val="24"/>
        </w:rPr>
        <w:t xml:space="preserve">had to act as </w:t>
      </w:r>
      <w:r w:rsidR="00600778" w:rsidRPr="00E5785A">
        <w:rPr>
          <w:rStyle w:val="tlid-translation"/>
          <w:rFonts w:asciiTheme="majorBidi" w:hAnsiTheme="majorBidi" w:cstheme="majorBidi"/>
          <w:sz w:val="24"/>
          <w:szCs w:val="24"/>
        </w:rPr>
        <w:t>de facto</w:t>
      </w:r>
      <w:r w:rsidRPr="00E5785A">
        <w:rPr>
          <w:rStyle w:val="tlid-translation"/>
          <w:rFonts w:asciiTheme="majorBidi" w:hAnsiTheme="majorBidi" w:cstheme="majorBidi"/>
          <w:sz w:val="24"/>
          <w:szCs w:val="24"/>
        </w:rPr>
        <w:t xml:space="preserve"> judge</w:t>
      </w:r>
      <w:r w:rsidR="00600778" w:rsidRPr="00E5785A">
        <w:rPr>
          <w:rStyle w:val="tlid-translation"/>
          <w:rFonts w:asciiTheme="majorBidi" w:hAnsiTheme="majorBidi" w:cstheme="majorBidi"/>
          <w:sz w:val="24"/>
          <w:szCs w:val="24"/>
        </w:rPr>
        <w:t>s</w:t>
      </w:r>
      <w:r w:rsidRPr="00E5785A">
        <w:rPr>
          <w:rStyle w:val="tlid-translation"/>
          <w:rFonts w:asciiTheme="majorBidi" w:hAnsiTheme="majorBidi" w:cstheme="majorBidi"/>
          <w:sz w:val="24"/>
          <w:szCs w:val="24"/>
        </w:rPr>
        <w:t xml:space="preserve"> </w:t>
      </w:r>
      <w:r w:rsidR="00917D21" w:rsidRPr="00E5785A">
        <w:rPr>
          <w:rStyle w:val="tlid-translation"/>
          <w:rFonts w:asciiTheme="majorBidi" w:hAnsiTheme="majorBidi" w:cstheme="majorBidi"/>
          <w:sz w:val="24"/>
          <w:szCs w:val="24"/>
        </w:rPr>
        <w:t>in</w:t>
      </w:r>
      <w:r w:rsidR="00600778" w:rsidRPr="00E5785A">
        <w:rPr>
          <w:rStyle w:val="tlid-translation"/>
          <w:rFonts w:asciiTheme="majorBidi" w:hAnsiTheme="majorBidi" w:cstheme="majorBidi"/>
          <w:sz w:val="24"/>
          <w:szCs w:val="24"/>
        </w:rPr>
        <w:t xml:space="preserve"> </w:t>
      </w:r>
      <w:r w:rsidRPr="00E5785A">
        <w:rPr>
          <w:rStyle w:val="tlid-translation"/>
          <w:rFonts w:asciiTheme="majorBidi" w:hAnsiTheme="majorBidi" w:cstheme="majorBidi"/>
          <w:sz w:val="24"/>
          <w:szCs w:val="24"/>
        </w:rPr>
        <w:t xml:space="preserve">the dispute, that is, </w:t>
      </w:r>
      <w:r w:rsidR="00600778" w:rsidRPr="00E5785A">
        <w:rPr>
          <w:rStyle w:val="tlid-translation"/>
          <w:rFonts w:asciiTheme="majorBidi" w:hAnsiTheme="majorBidi" w:cstheme="majorBidi"/>
          <w:sz w:val="24"/>
          <w:szCs w:val="24"/>
        </w:rPr>
        <w:t>to</w:t>
      </w:r>
      <w:r w:rsidRPr="00E5785A">
        <w:rPr>
          <w:rStyle w:val="tlid-translation"/>
          <w:rFonts w:asciiTheme="majorBidi" w:hAnsiTheme="majorBidi" w:cstheme="majorBidi"/>
          <w:sz w:val="24"/>
          <w:szCs w:val="24"/>
        </w:rPr>
        <w:t xml:space="preserve"> decide whether to accept or reject the claim (</w:t>
      </w:r>
      <w:r w:rsidR="00600778" w:rsidRPr="00E5785A">
        <w:rPr>
          <w:rStyle w:val="tlid-translation"/>
          <w:rFonts w:asciiTheme="majorBidi" w:hAnsiTheme="majorBidi" w:cstheme="majorBidi"/>
          <w:sz w:val="24"/>
          <w:szCs w:val="24"/>
        </w:rPr>
        <w:t>they were not given the option of</w:t>
      </w:r>
      <w:r w:rsidRPr="00E5785A">
        <w:rPr>
          <w:rStyle w:val="tlid-translation"/>
          <w:rFonts w:asciiTheme="majorBidi" w:hAnsiTheme="majorBidi" w:cstheme="majorBidi"/>
          <w:sz w:val="24"/>
          <w:szCs w:val="24"/>
        </w:rPr>
        <w:t xml:space="preserve"> </w:t>
      </w:r>
      <w:r w:rsidR="00600778" w:rsidRPr="00E5785A">
        <w:rPr>
          <w:rStyle w:val="tlid-translation"/>
          <w:rFonts w:asciiTheme="majorBidi" w:hAnsiTheme="majorBidi" w:cstheme="majorBidi"/>
          <w:sz w:val="24"/>
          <w:szCs w:val="24"/>
        </w:rPr>
        <w:t>partially</w:t>
      </w:r>
      <w:r w:rsidRPr="00E5785A">
        <w:rPr>
          <w:rStyle w:val="tlid-translation"/>
          <w:rFonts w:asciiTheme="majorBidi" w:hAnsiTheme="majorBidi" w:cstheme="majorBidi"/>
          <w:sz w:val="24"/>
          <w:szCs w:val="24"/>
        </w:rPr>
        <w:t xml:space="preserve"> accept</w:t>
      </w:r>
      <w:r w:rsidR="00600778" w:rsidRPr="00E5785A">
        <w:rPr>
          <w:rStyle w:val="tlid-translation"/>
          <w:rFonts w:asciiTheme="majorBidi" w:hAnsiTheme="majorBidi" w:cstheme="majorBidi"/>
          <w:sz w:val="24"/>
          <w:szCs w:val="24"/>
        </w:rPr>
        <w:t>ing</w:t>
      </w:r>
      <w:r w:rsidRPr="00E5785A">
        <w:rPr>
          <w:rStyle w:val="tlid-translation"/>
          <w:rFonts w:asciiTheme="majorBidi" w:hAnsiTheme="majorBidi" w:cstheme="majorBidi"/>
          <w:sz w:val="24"/>
          <w:szCs w:val="24"/>
        </w:rPr>
        <w:t xml:space="preserve"> the claim or offer</w:t>
      </w:r>
      <w:r w:rsidR="00600778" w:rsidRPr="00E5785A">
        <w:rPr>
          <w:rStyle w:val="tlid-translation"/>
          <w:rFonts w:asciiTheme="majorBidi" w:hAnsiTheme="majorBidi" w:cstheme="majorBidi"/>
          <w:sz w:val="24"/>
          <w:szCs w:val="24"/>
        </w:rPr>
        <w:t>ing</w:t>
      </w:r>
      <w:r w:rsidRPr="00E5785A">
        <w:rPr>
          <w:rStyle w:val="tlid-translation"/>
          <w:rFonts w:asciiTheme="majorBidi" w:hAnsiTheme="majorBidi" w:cstheme="majorBidi"/>
          <w:sz w:val="24"/>
          <w:szCs w:val="24"/>
        </w:rPr>
        <w:t xml:space="preserve"> a compromise). </w:t>
      </w:r>
      <w:r w:rsidR="00600778" w:rsidRPr="00E5785A">
        <w:rPr>
          <w:rStyle w:val="tlid-translation"/>
          <w:rFonts w:asciiTheme="majorBidi" w:hAnsiTheme="majorBidi" w:cstheme="majorBidi"/>
          <w:sz w:val="24"/>
          <w:szCs w:val="24"/>
        </w:rPr>
        <w:t>429 subjects participated in t</w:t>
      </w:r>
      <w:r w:rsidRPr="00E5785A">
        <w:rPr>
          <w:rStyle w:val="tlid-translation"/>
          <w:rFonts w:asciiTheme="majorBidi" w:hAnsiTheme="majorBidi" w:cstheme="majorBidi"/>
          <w:sz w:val="24"/>
          <w:szCs w:val="24"/>
        </w:rPr>
        <w:t>he experiment</w:t>
      </w:r>
      <w:r w:rsidR="00600778" w:rsidRPr="00E5785A">
        <w:rPr>
          <w:rStyle w:val="tlid-translation"/>
          <w:rFonts w:asciiTheme="majorBidi" w:hAnsiTheme="majorBidi" w:cstheme="majorBidi"/>
          <w:sz w:val="24"/>
          <w:szCs w:val="24"/>
        </w:rPr>
        <w:t>: they were primarily</w:t>
      </w:r>
      <w:r w:rsidRPr="00E5785A">
        <w:rPr>
          <w:rStyle w:val="tlid-translation"/>
          <w:rFonts w:asciiTheme="majorBidi" w:hAnsiTheme="majorBidi" w:cstheme="majorBidi"/>
          <w:sz w:val="24"/>
          <w:szCs w:val="24"/>
        </w:rPr>
        <w:t xml:space="preserve"> students at various universities in Israel, as well as a few administrative staff at the Hebrew University and the Ministry of Education, according to the following division:</w:t>
      </w:r>
    </w:p>
    <w:p w14:paraId="61B7DEBB" w14:textId="77777777" w:rsidR="00600778" w:rsidRPr="00E5785A" w:rsidRDefault="00600778" w:rsidP="00056818">
      <w:pPr>
        <w:bidi w:val="0"/>
        <w:spacing w:line="360" w:lineRule="auto"/>
        <w:jc w:val="both"/>
        <w:rPr>
          <w:rStyle w:val="tlid-translation"/>
          <w:rFonts w:asciiTheme="majorBidi" w:hAnsiTheme="majorBidi" w:cstheme="majorBidi"/>
          <w:b/>
          <w:bCs/>
          <w:sz w:val="24"/>
          <w:szCs w:val="24"/>
        </w:rPr>
      </w:pPr>
      <w:r w:rsidRPr="00E5785A">
        <w:rPr>
          <w:rStyle w:val="tlid-translation"/>
          <w:rFonts w:asciiTheme="majorBidi" w:hAnsiTheme="majorBidi" w:cstheme="majorBidi"/>
          <w:b/>
          <w:bCs/>
          <w:sz w:val="24"/>
          <w:szCs w:val="24"/>
        </w:rPr>
        <w:t>Table 5</w:t>
      </w:r>
    </w:p>
    <w:p w14:paraId="65E8979B" w14:textId="638F2CF3" w:rsidR="001641EF" w:rsidRPr="00E5785A" w:rsidRDefault="00600778"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lastRenderedPageBreak/>
        <w:t>The experiment was conducted primarily in university libraries, by approaching subjects and asking them to participate in a decision-making experiment. The response rate was surprising</w:t>
      </w:r>
      <w:r w:rsidR="001641EF" w:rsidRPr="00E5785A">
        <w:rPr>
          <w:rStyle w:val="tlid-translation"/>
          <w:rFonts w:asciiTheme="majorBidi" w:hAnsiTheme="majorBidi" w:cstheme="majorBidi"/>
          <w:sz w:val="24"/>
          <w:szCs w:val="24"/>
        </w:rPr>
        <w:t>ly</w:t>
      </w:r>
      <w:r w:rsidRPr="00E5785A">
        <w:rPr>
          <w:rStyle w:val="tlid-translation"/>
          <w:rFonts w:asciiTheme="majorBidi" w:hAnsiTheme="majorBidi" w:cstheme="majorBidi"/>
          <w:sz w:val="24"/>
          <w:szCs w:val="24"/>
        </w:rPr>
        <w:t xml:space="preserve"> high</w:t>
      </w:r>
      <w:r w:rsidR="001641EF" w:rsidRPr="00E5785A">
        <w:rPr>
          <w:rStyle w:val="tlid-translation"/>
          <w:rFonts w:asciiTheme="majorBidi" w:hAnsiTheme="majorBidi" w:cstheme="majorBidi"/>
          <w:sz w:val="24"/>
          <w:szCs w:val="24"/>
        </w:rPr>
        <w:t>:</w:t>
      </w:r>
      <w:r w:rsidRPr="00E5785A">
        <w:rPr>
          <w:rStyle w:val="tlid-translation"/>
          <w:rFonts w:asciiTheme="majorBidi" w:hAnsiTheme="majorBidi" w:cstheme="majorBidi"/>
          <w:sz w:val="24"/>
          <w:szCs w:val="24"/>
        </w:rPr>
        <w:t xml:space="preserve"> out of 453 subjects</w:t>
      </w:r>
      <w:r w:rsidR="001641EF" w:rsidRPr="00E5785A">
        <w:rPr>
          <w:rStyle w:val="tlid-translation"/>
          <w:rFonts w:asciiTheme="majorBidi" w:hAnsiTheme="majorBidi" w:cstheme="majorBidi"/>
          <w:sz w:val="24"/>
          <w:szCs w:val="24"/>
        </w:rPr>
        <w:t xml:space="preserve"> approached</w:t>
      </w:r>
      <w:r w:rsidRPr="00E5785A">
        <w:rPr>
          <w:rStyle w:val="tlid-translation"/>
          <w:rFonts w:asciiTheme="majorBidi" w:hAnsiTheme="majorBidi" w:cstheme="majorBidi"/>
          <w:sz w:val="24"/>
          <w:szCs w:val="24"/>
        </w:rPr>
        <w:t xml:space="preserve">, 429 responded positively, that is, about 95% </w:t>
      </w:r>
      <w:r w:rsidR="001641EF" w:rsidRPr="00E5785A">
        <w:rPr>
          <w:rStyle w:val="tlid-translation"/>
          <w:rFonts w:asciiTheme="majorBidi" w:hAnsiTheme="majorBidi" w:cstheme="majorBidi"/>
          <w:sz w:val="24"/>
          <w:szCs w:val="24"/>
        </w:rPr>
        <w:t>agreed to participate</w:t>
      </w:r>
      <w:r w:rsidRPr="00E5785A">
        <w:rPr>
          <w:rStyle w:val="tlid-translation"/>
          <w:rFonts w:asciiTheme="majorBidi" w:hAnsiTheme="majorBidi" w:cstheme="majorBidi"/>
          <w:sz w:val="24"/>
          <w:szCs w:val="24"/>
        </w:rPr>
        <w:t>.</w:t>
      </w:r>
    </w:p>
    <w:p w14:paraId="270CEFD3" w14:textId="2EB3C805" w:rsidR="00600778" w:rsidRPr="00E5785A" w:rsidRDefault="00600778" w:rsidP="00056818">
      <w:pPr>
        <w:bidi w:val="0"/>
        <w:spacing w:line="360" w:lineRule="auto"/>
        <w:jc w:val="both"/>
        <w:rPr>
          <w:rStyle w:val="tlid-translation"/>
          <w:rFonts w:asciiTheme="majorBidi" w:hAnsiTheme="majorBidi" w:cstheme="majorBidi"/>
          <w:sz w:val="24"/>
          <w:szCs w:val="24"/>
        </w:rPr>
      </w:pPr>
      <w:r w:rsidRPr="00E5785A">
        <w:rPr>
          <w:rFonts w:asciiTheme="majorBidi" w:hAnsiTheme="majorBidi" w:cstheme="majorBidi"/>
          <w:sz w:val="24"/>
          <w:szCs w:val="24"/>
        </w:rPr>
        <w:br/>
      </w:r>
      <w:r w:rsidR="001641EF" w:rsidRPr="00E5785A">
        <w:rPr>
          <w:rStyle w:val="tlid-translation"/>
          <w:rFonts w:asciiTheme="majorBidi" w:hAnsiTheme="majorBidi" w:cstheme="majorBidi"/>
          <w:sz w:val="24"/>
          <w:szCs w:val="24"/>
        </w:rPr>
        <w:t>Since</w:t>
      </w:r>
      <w:r w:rsidRPr="00E5785A">
        <w:rPr>
          <w:rStyle w:val="tlid-translation"/>
          <w:rFonts w:asciiTheme="majorBidi" w:hAnsiTheme="majorBidi" w:cstheme="majorBidi"/>
          <w:sz w:val="24"/>
          <w:szCs w:val="24"/>
        </w:rPr>
        <w:t xml:space="preserve"> the purpose of the experiment was to examine whether there is a tendency to judge in favor of </w:t>
      </w:r>
      <w:r w:rsidR="001641EF" w:rsidRPr="00E5785A">
        <w:rPr>
          <w:rStyle w:val="tlid-translation"/>
          <w:rFonts w:asciiTheme="majorBidi" w:hAnsiTheme="majorBidi" w:cstheme="majorBidi"/>
          <w:sz w:val="24"/>
          <w:szCs w:val="24"/>
        </w:rPr>
        <w:t>one’s own ethnic group based on</w:t>
      </w:r>
      <w:r w:rsidRPr="00E5785A">
        <w:rPr>
          <w:rStyle w:val="tlid-translation"/>
          <w:rFonts w:asciiTheme="majorBidi" w:hAnsiTheme="majorBidi" w:cstheme="majorBidi"/>
          <w:sz w:val="24"/>
          <w:szCs w:val="24"/>
        </w:rPr>
        <w:t xml:space="preserve"> surname only, the relevant population of subjects is </w:t>
      </w:r>
      <w:r w:rsidR="001641EF" w:rsidRPr="00E5785A">
        <w:rPr>
          <w:rStyle w:val="tlid-translation"/>
          <w:rFonts w:asciiTheme="majorBidi" w:hAnsiTheme="majorBidi" w:cstheme="majorBidi"/>
          <w:sz w:val="24"/>
          <w:szCs w:val="24"/>
        </w:rPr>
        <w:t>comprised of individuals</w:t>
      </w:r>
      <w:r w:rsidRPr="00E5785A">
        <w:rPr>
          <w:rStyle w:val="tlid-translation"/>
          <w:rFonts w:asciiTheme="majorBidi" w:hAnsiTheme="majorBidi" w:cstheme="majorBidi"/>
          <w:sz w:val="24"/>
          <w:szCs w:val="24"/>
        </w:rPr>
        <w:t xml:space="preserve"> belonging to </w:t>
      </w:r>
      <w:r w:rsidR="001641EF" w:rsidRPr="00E5785A">
        <w:rPr>
          <w:rStyle w:val="tlid-translation"/>
          <w:rFonts w:asciiTheme="majorBidi" w:hAnsiTheme="majorBidi" w:cstheme="majorBidi"/>
          <w:sz w:val="24"/>
          <w:szCs w:val="24"/>
        </w:rPr>
        <w:t>either the</w:t>
      </w:r>
      <w:r w:rsidRPr="00E5785A">
        <w:rPr>
          <w:rStyle w:val="tlid-translation"/>
          <w:rFonts w:asciiTheme="majorBidi" w:hAnsiTheme="majorBidi" w:cstheme="majorBidi"/>
          <w:sz w:val="24"/>
          <w:szCs w:val="24"/>
        </w:rPr>
        <w:t xml:space="preserve"> </w:t>
      </w:r>
      <w:r w:rsidR="001641EF" w:rsidRPr="00E5785A">
        <w:rPr>
          <w:rStyle w:val="tlid-translation"/>
          <w:rFonts w:asciiTheme="majorBidi" w:hAnsiTheme="majorBidi" w:cstheme="majorBidi"/>
          <w:sz w:val="24"/>
          <w:szCs w:val="24"/>
        </w:rPr>
        <w:t>Mizrahi</w:t>
      </w:r>
      <w:r w:rsidRPr="00E5785A">
        <w:rPr>
          <w:rStyle w:val="tlid-translation"/>
          <w:rFonts w:asciiTheme="majorBidi" w:hAnsiTheme="majorBidi" w:cstheme="majorBidi"/>
          <w:sz w:val="24"/>
          <w:szCs w:val="24"/>
        </w:rPr>
        <w:t xml:space="preserve"> or Ashkenaz</w:t>
      </w:r>
      <w:r w:rsidR="001641EF" w:rsidRPr="00E5785A">
        <w:rPr>
          <w:rStyle w:val="tlid-translation"/>
          <w:rFonts w:asciiTheme="majorBidi" w:hAnsiTheme="majorBidi" w:cstheme="majorBidi"/>
          <w:sz w:val="24"/>
          <w:szCs w:val="24"/>
        </w:rPr>
        <w:t>i</w:t>
      </w:r>
      <w:r w:rsidRPr="00E5785A">
        <w:rPr>
          <w:rStyle w:val="tlid-translation"/>
          <w:rFonts w:asciiTheme="majorBidi" w:hAnsiTheme="majorBidi" w:cstheme="majorBidi"/>
          <w:sz w:val="24"/>
          <w:szCs w:val="24"/>
        </w:rPr>
        <w:t xml:space="preserve"> </w:t>
      </w:r>
      <w:r w:rsidR="001641EF" w:rsidRPr="00E5785A">
        <w:rPr>
          <w:rStyle w:val="tlid-translation"/>
          <w:rFonts w:asciiTheme="majorBidi" w:hAnsiTheme="majorBidi" w:cstheme="majorBidi"/>
          <w:sz w:val="24"/>
          <w:szCs w:val="24"/>
        </w:rPr>
        <w:t>community</w:t>
      </w:r>
      <w:r w:rsidRPr="00E5785A">
        <w:rPr>
          <w:rStyle w:val="tlid-translation"/>
          <w:rFonts w:asciiTheme="majorBidi" w:hAnsiTheme="majorBidi" w:cstheme="majorBidi"/>
          <w:sz w:val="24"/>
          <w:szCs w:val="24"/>
        </w:rPr>
        <w:t xml:space="preserve">. Subjects of mixed </w:t>
      </w:r>
      <w:r w:rsidR="001641EF" w:rsidRPr="00E5785A">
        <w:rPr>
          <w:rStyle w:val="tlid-translation"/>
          <w:rFonts w:asciiTheme="majorBidi" w:hAnsiTheme="majorBidi" w:cstheme="majorBidi"/>
          <w:sz w:val="24"/>
          <w:szCs w:val="24"/>
        </w:rPr>
        <w:t>ethnicity</w:t>
      </w:r>
      <w:r w:rsidRPr="00E5785A">
        <w:rPr>
          <w:rStyle w:val="tlid-translation"/>
          <w:rFonts w:asciiTheme="majorBidi" w:hAnsiTheme="majorBidi" w:cstheme="majorBidi"/>
          <w:sz w:val="24"/>
          <w:szCs w:val="24"/>
        </w:rPr>
        <w:t xml:space="preserve"> or those who are not Jewish are </w:t>
      </w:r>
      <w:r w:rsidR="00236169" w:rsidRPr="00E5785A">
        <w:rPr>
          <w:rStyle w:val="tlid-translation"/>
          <w:rFonts w:asciiTheme="majorBidi" w:hAnsiTheme="majorBidi" w:cstheme="majorBidi"/>
          <w:sz w:val="24"/>
          <w:szCs w:val="24"/>
        </w:rPr>
        <w:t xml:space="preserve">thus </w:t>
      </w:r>
      <w:r w:rsidRPr="00E5785A">
        <w:rPr>
          <w:rStyle w:val="tlid-translation"/>
          <w:rFonts w:asciiTheme="majorBidi" w:hAnsiTheme="majorBidi" w:cstheme="majorBidi"/>
          <w:sz w:val="24"/>
          <w:szCs w:val="24"/>
        </w:rPr>
        <w:t xml:space="preserve">irrelevant to the analysis of the findings. </w:t>
      </w:r>
      <w:r w:rsidR="001641EF" w:rsidRPr="00E5785A">
        <w:rPr>
          <w:rStyle w:val="tlid-translation"/>
          <w:rFonts w:asciiTheme="majorBidi" w:hAnsiTheme="majorBidi" w:cstheme="majorBidi"/>
          <w:sz w:val="24"/>
          <w:szCs w:val="24"/>
        </w:rPr>
        <w:t>We</w:t>
      </w:r>
      <w:r w:rsidRPr="00E5785A">
        <w:rPr>
          <w:rStyle w:val="tlid-translation"/>
          <w:rFonts w:asciiTheme="majorBidi" w:hAnsiTheme="majorBidi" w:cstheme="majorBidi"/>
          <w:sz w:val="24"/>
          <w:szCs w:val="24"/>
        </w:rPr>
        <w:t xml:space="preserve"> found that 96 of the subjects were </w:t>
      </w:r>
      <w:r w:rsidR="001641EF" w:rsidRPr="00E5785A">
        <w:rPr>
          <w:rStyle w:val="tlid-translation"/>
          <w:rFonts w:asciiTheme="majorBidi" w:hAnsiTheme="majorBidi" w:cstheme="majorBidi"/>
          <w:sz w:val="24"/>
          <w:szCs w:val="24"/>
        </w:rPr>
        <w:t xml:space="preserve">of </w:t>
      </w:r>
      <w:r w:rsidRPr="00E5785A">
        <w:rPr>
          <w:rStyle w:val="tlid-translation"/>
          <w:rFonts w:asciiTheme="majorBidi" w:hAnsiTheme="majorBidi" w:cstheme="majorBidi"/>
          <w:sz w:val="24"/>
          <w:szCs w:val="24"/>
        </w:rPr>
        <w:t>mixed</w:t>
      </w:r>
      <w:r w:rsidR="001641EF" w:rsidRPr="00E5785A">
        <w:rPr>
          <w:rStyle w:val="tlid-translation"/>
          <w:rFonts w:asciiTheme="majorBidi" w:hAnsiTheme="majorBidi" w:cstheme="majorBidi"/>
          <w:sz w:val="24"/>
          <w:szCs w:val="24"/>
        </w:rPr>
        <w:t xml:space="preserve"> ethnicity</w:t>
      </w:r>
      <w:r w:rsidR="00972FBB" w:rsidRPr="00E5785A">
        <w:rPr>
          <w:rStyle w:val="FootnoteReference"/>
          <w:rFonts w:asciiTheme="majorBidi" w:hAnsiTheme="majorBidi" w:cstheme="majorBidi"/>
          <w:sz w:val="24"/>
          <w:szCs w:val="24"/>
        </w:rPr>
        <w:footnoteReference w:id="10"/>
      </w:r>
      <w:r w:rsidRPr="00E5785A">
        <w:rPr>
          <w:rStyle w:val="tlid-translation"/>
          <w:rFonts w:asciiTheme="majorBidi" w:hAnsiTheme="majorBidi" w:cstheme="majorBidi"/>
          <w:sz w:val="24"/>
          <w:szCs w:val="24"/>
        </w:rPr>
        <w:t xml:space="preserve"> (22.4%), 8 were Muslim or Christian</w:t>
      </w:r>
      <w:r w:rsidR="00972FBB" w:rsidRPr="00E5785A">
        <w:rPr>
          <w:rStyle w:val="FootnoteReference"/>
          <w:rFonts w:asciiTheme="majorBidi" w:hAnsiTheme="majorBidi" w:cstheme="majorBidi"/>
          <w:sz w:val="24"/>
          <w:szCs w:val="24"/>
        </w:rPr>
        <w:footnoteReference w:id="11"/>
      </w:r>
      <w:r w:rsidRPr="00E5785A">
        <w:rPr>
          <w:rStyle w:val="tlid-translation"/>
          <w:rFonts w:asciiTheme="majorBidi" w:hAnsiTheme="majorBidi" w:cstheme="majorBidi"/>
          <w:sz w:val="24"/>
          <w:szCs w:val="24"/>
        </w:rPr>
        <w:t xml:space="preserve"> (about 1.9%) and 6 </w:t>
      </w:r>
      <w:r w:rsidR="001641EF" w:rsidRPr="00E5785A">
        <w:rPr>
          <w:rStyle w:val="tlid-translation"/>
          <w:rFonts w:asciiTheme="majorBidi" w:hAnsiTheme="majorBidi" w:cstheme="majorBidi"/>
          <w:sz w:val="24"/>
          <w:szCs w:val="24"/>
        </w:rPr>
        <w:t>declined</w:t>
      </w:r>
      <w:r w:rsidRPr="00E5785A">
        <w:rPr>
          <w:rStyle w:val="tlid-translation"/>
          <w:rFonts w:asciiTheme="majorBidi" w:hAnsiTheme="majorBidi" w:cstheme="majorBidi"/>
          <w:sz w:val="24"/>
          <w:szCs w:val="24"/>
        </w:rPr>
        <w:t xml:space="preserve"> to provide information regarding their </w:t>
      </w:r>
      <w:r w:rsidR="001641EF" w:rsidRPr="00E5785A">
        <w:rPr>
          <w:rStyle w:val="tlid-translation"/>
          <w:rFonts w:asciiTheme="majorBidi" w:hAnsiTheme="majorBidi" w:cstheme="majorBidi"/>
          <w:sz w:val="24"/>
          <w:szCs w:val="24"/>
        </w:rPr>
        <w:t>ethnicity</w:t>
      </w:r>
      <w:r w:rsidRPr="00E5785A">
        <w:rPr>
          <w:rStyle w:val="tlid-translation"/>
          <w:rFonts w:asciiTheme="majorBidi" w:hAnsiTheme="majorBidi" w:cstheme="majorBidi"/>
          <w:sz w:val="24"/>
          <w:szCs w:val="24"/>
        </w:rPr>
        <w:t xml:space="preserve"> (about 1.4%), meaning that the final sample included 319 relevant subjects ( About 74.3%</w:t>
      </w:r>
      <w:r w:rsidR="001641EF" w:rsidRPr="00E5785A">
        <w:rPr>
          <w:rStyle w:val="tlid-translation"/>
          <w:rFonts w:asciiTheme="majorBidi" w:hAnsiTheme="majorBidi" w:cstheme="majorBidi"/>
          <w:sz w:val="24"/>
          <w:szCs w:val="24"/>
        </w:rPr>
        <w:t xml:space="preserve"> of all respondents</w:t>
      </w:r>
      <w:r w:rsidRPr="00E5785A">
        <w:rPr>
          <w:rStyle w:val="tlid-translation"/>
          <w:rFonts w:asciiTheme="majorBidi" w:hAnsiTheme="majorBidi" w:cstheme="majorBidi"/>
          <w:sz w:val="24"/>
          <w:szCs w:val="24"/>
        </w:rPr>
        <w:t>).</w:t>
      </w:r>
      <w:r w:rsidR="001641EF" w:rsidRPr="00E5785A">
        <w:rPr>
          <w:rStyle w:val="tlid-translation"/>
          <w:rFonts w:asciiTheme="majorBidi" w:hAnsiTheme="majorBidi" w:cstheme="majorBidi"/>
          <w:sz w:val="24"/>
          <w:szCs w:val="24"/>
        </w:rPr>
        <w:t xml:space="preserve"> </w:t>
      </w:r>
    </w:p>
    <w:p w14:paraId="36593550" w14:textId="42607C36" w:rsidR="000B792E" w:rsidRPr="00E5785A" w:rsidRDefault="000B792E"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It is important to note that the information regarding the subject’s ethnicity was taken</w:t>
      </w:r>
      <w:r w:rsidR="00EF7B2F" w:rsidRPr="00E5785A">
        <w:rPr>
          <w:rStyle w:val="tlid-translation"/>
          <w:rFonts w:asciiTheme="majorBidi" w:hAnsiTheme="majorBidi" w:cstheme="majorBidi"/>
          <w:sz w:val="24"/>
          <w:szCs w:val="24"/>
        </w:rPr>
        <w:t xml:space="preserve"> down only</w:t>
      </w:r>
      <w:r w:rsidRPr="00E5785A">
        <w:rPr>
          <w:rStyle w:val="tlid-translation"/>
          <w:rFonts w:asciiTheme="majorBidi" w:hAnsiTheme="majorBidi" w:cstheme="majorBidi"/>
          <w:sz w:val="24"/>
          <w:szCs w:val="24"/>
        </w:rPr>
        <w:t xml:space="preserve"> after that subject had completed the experiment, in order to avoid a situation in which the participant might understand the purpose of the experiment and that this might influence his or her decision.</w:t>
      </w:r>
      <w:r w:rsidRPr="00E5785A">
        <w:rPr>
          <w:rStyle w:val="FootnoteReference"/>
          <w:rFonts w:asciiTheme="majorBidi" w:hAnsiTheme="majorBidi" w:cstheme="majorBidi"/>
          <w:sz w:val="24"/>
          <w:szCs w:val="24"/>
        </w:rPr>
        <w:footnoteReference w:id="12"/>
      </w:r>
    </w:p>
    <w:p w14:paraId="175F18BB" w14:textId="77777777" w:rsidR="00EF7B2F" w:rsidRPr="00E5785A" w:rsidRDefault="00EF7B2F"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Table 6 presents the distribution of the test subjects’ demographic attributes.</w:t>
      </w:r>
    </w:p>
    <w:p w14:paraId="3644692B" w14:textId="77777777" w:rsidR="00EF7B2F" w:rsidRPr="00E5785A" w:rsidRDefault="00EF7B2F" w:rsidP="00056818">
      <w:pPr>
        <w:bidi w:val="0"/>
        <w:spacing w:line="360" w:lineRule="auto"/>
        <w:jc w:val="both"/>
        <w:rPr>
          <w:rStyle w:val="tlid-translation"/>
          <w:rFonts w:asciiTheme="majorBidi" w:hAnsiTheme="majorBidi" w:cstheme="majorBidi"/>
          <w:b/>
          <w:bCs/>
          <w:sz w:val="24"/>
          <w:szCs w:val="24"/>
        </w:rPr>
      </w:pPr>
      <w:r w:rsidRPr="00E5785A">
        <w:rPr>
          <w:rStyle w:val="tlid-translation"/>
          <w:rFonts w:asciiTheme="majorBidi" w:hAnsiTheme="majorBidi" w:cstheme="majorBidi"/>
          <w:b/>
          <w:bCs/>
          <w:sz w:val="24"/>
          <w:szCs w:val="24"/>
        </w:rPr>
        <w:t>Table 6</w:t>
      </w:r>
    </w:p>
    <w:p w14:paraId="7983690A" w14:textId="1A63D1E6" w:rsidR="00EF7B2F" w:rsidRPr="00E5785A" w:rsidRDefault="00EF7B2F"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 xml:space="preserve">The above table shows that most of the participants in the experiment are secular (52.3%), about 3/4 of them are younger than 30 and about 2/3 of them are Ashkenazi. </w:t>
      </w:r>
      <w:r w:rsidR="00236169" w:rsidRPr="00E5785A">
        <w:rPr>
          <w:rStyle w:val="tlid-translation"/>
          <w:rFonts w:asciiTheme="majorBidi" w:hAnsiTheme="majorBidi" w:cstheme="majorBidi"/>
          <w:sz w:val="24"/>
          <w:szCs w:val="24"/>
        </w:rPr>
        <w:t>In terms of gender,</w:t>
      </w:r>
      <w:r w:rsidRPr="00E5785A">
        <w:rPr>
          <w:rStyle w:val="tlid-translation"/>
          <w:rFonts w:asciiTheme="majorBidi" w:hAnsiTheme="majorBidi" w:cstheme="majorBidi"/>
          <w:sz w:val="24"/>
          <w:szCs w:val="24"/>
        </w:rPr>
        <w:t xml:space="preserve"> the majority </w:t>
      </w:r>
      <w:r w:rsidR="00236169" w:rsidRPr="00E5785A">
        <w:rPr>
          <w:rStyle w:val="tlid-translation"/>
          <w:rFonts w:asciiTheme="majorBidi" w:hAnsiTheme="majorBidi" w:cstheme="majorBidi"/>
          <w:sz w:val="24"/>
          <w:szCs w:val="24"/>
        </w:rPr>
        <w:t xml:space="preserve">of participants </w:t>
      </w:r>
      <w:r w:rsidRPr="00E5785A">
        <w:rPr>
          <w:rStyle w:val="tlid-translation"/>
          <w:rFonts w:asciiTheme="majorBidi" w:hAnsiTheme="majorBidi" w:cstheme="majorBidi"/>
          <w:sz w:val="24"/>
          <w:szCs w:val="24"/>
        </w:rPr>
        <w:t>are women, about 58% compared to about 42% men.</w:t>
      </w:r>
    </w:p>
    <w:p w14:paraId="41619D58" w14:textId="77777777" w:rsidR="00EF7B2F" w:rsidRPr="00E5785A" w:rsidRDefault="00EF7B2F"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The following table presents the distribution of subjects by their ethnicity and the ethnicity of the plaintiff in the test case:</w:t>
      </w:r>
    </w:p>
    <w:p w14:paraId="58DE046C" w14:textId="77777777" w:rsidR="00EF7B2F" w:rsidRPr="00E5785A" w:rsidRDefault="00EF7B2F" w:rsidP="00056818">
      <w:pPr>
        <w:bidi w:val="0"/>
        <w:spacing w:line="360" w:lineRule="auto"/>
        <w:jc w:val="both"/>
        <w:rPr>
          <w:rStyle w:val="tlid-translation"/>
          <w:rFonts w:asciiTheme="majorBidi" w:hAnsiTheme="majorBidi" w:cstheme="majorBidi"/>
          <w:b/>
          <w:bCs/>
          <w:sz w:val="24"/>
          <w:szCs w:val="24"/>
        </w:rPr>
      </w:pPr>
      <w:r w:rsidRPr="00E5785A">
        <w:rPr>
          <w:rStyle w:val="tlid-translation"/>
          <w:rFonts w:asciiTheme="majorBidi" w:hAnsiTheme="majorBidi" w:cstheme="majorBidi"/>
          <w:b/>
          <w:bCs/>
          <w:sz w:val="24"/>
          <w:szCs w:val="24"/>
        </w:rPr>
        <w:t>Table 7</w:t>
      </w:r>
    </w:p>
    <w:p w14:paraId="585C79B3" w14:textId="53C60202" w:rsidR="00EF7B2F" w:rsidRPr="00E5785A" w:rsidRDefault="00A810D1"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T</w:t>
      </w:r>
      <w:r w:rsidR="00EF7B2F" w:rsidRPr="00E5785A">
        <w:rPr>
          <w:rStyle w:val="tlid-translation"/>
          <w:rFonts w:asciiTheme="majorBidi" w:hAnsiTheme="majorBidi" w:cstheme="majorBidi"/>
          <w:sz w:val="24"/>
          <w:szCs w:val="24"/>
        </w:rPr>
        <w:t>able</w:t>
      </w:r>
      <w:r w:rsidRPr="00E5785A">
        <w:rPr>
          <w:rStyle w:val="tlid-translation"/>
          <w:rFonts w:asciiTheme="majorBidi" w:hAnsiTheme="majorBidi" w:cstheme="majorBidi"/>
          <w:sz w:val="24"/>
          <w:szCs w:val="24"/>
        </w:rPr>
        <w:t xml:space="preserve"> 7 above </w:t>
      </w:r>
      <w:r w:rsidR="00236169" w:rsidRPr="00E5785A">
        <w:rPr>
          <w:rStyle w:val="tlid-translation"/>
          <w:rFonts w:asciiTheme="majorBidi" w:hAnsiTheme="majorBidi" w:cstheme="majorBidi"/>
          <w:sz w:val="24"/>
          <w:szCs w:val="24"/>
        </w:rPr>
        <w:t>reflects</w:t>
      </w:r>
      <w:r w:rsidR="00EF7B2F" w:rsidRPr="00E5785A">
        <w:rPr>
          <w:rStyle w:val="tlid-translation"/>
          <w:rFonts w:asciiTheme="majorBidi" w:hAnsiTheme="majorBidi" w:cstheme="majorBidi"/>
          <w:sz w:val="24"/>
          <w:szCs w:val="24"/>
        </w:rPr>
        <w:t xml:space="preserve"> the randomness of </w:t>
      </w:r>
      <w:r w:rsidRPr="00E5785A">
        <w:rPr>
          <w:rStyle w:val="tlid-translation"/>
          <w:rFonts w:asciiTheme="majorBidi" w:hAnsiTheme="majorBidi" w:cstheme="majorBidi"/>
          <w:sz w:val="24"/>
          <w:szCs w:val="24"/>
        </w:rPr>
        <w:t>the distribution</w:t>
      </w:r>
      <w:r w:rsidR="00EF7B2F" w:rsidRPr="00E5785A">
        <w:rPr>
          <w:rStyle w:val="tlid-translation"/>
          <w:rFonts w:asciiTheme="majorBidi" w:hAnsiTheme="majorBidi" w:cstheme="majorBidi"/>
          <w:sz w:val="24"/>
          <w:szCs w:val="24"/>
        </w:rPr>
        <w:t xml:space="preserve"> of the </w:t>
      </w:r>
      <w:r w:rsidRPr="00E5785A">
        <w:rPr>
          <w:rStyle w:val="tlid-translation"/>
          <w:rFonts w:asciiTheme="majorBidi" w:hAnsiTheme="majorBidi" w:cstheme="majorBidi"/>
          <w:sz w:val="24"/>
          <w:szCs w:val="24"/>
        </w:rPr>
        <w:t xml:space="preserve">two versions </w:t>
      </w:r>
      <w:r w:rsidR="00EF7B2F" w:rsidRPr="00E5785A">
        <w:rPr>
          <w:rStyle w:val="tlid-translation"/>
          <w:rFonts w:asciiTheme="majorBidi" w:hAnsiTheme="majorBidi" w:cstheme="majorBidi"/>
          <w:sz w:val="24"/>
          <w:szCs w:val="24"/>
        </w:rPr>
        <w:t xml:space="preserve">among the </w:t>
      </w:r>
      <w:r w:rsidRPr="00E5785A">
        <w:rPr>
          <w:rStyle w:val="tlid-translation"/>
          <w:rFonts w:asciiTheme="majorBidi" w:hAnsiTheme="majorBidi" w:cstheme="majorBidi"/>
          <w:sz w:val="24"/>
          <w:szCs w:val="24"/>
        </w:rPr>
        <w:t>participating</w:t>
      </w:r>
      <w:r w:rsidR="00EF7B2F" w:rsidRPr="00E5785A">
        <w:rPr>
          <w:rStyle w:val="tlid-translation"/>
          <w:rFonts w:asciiTheme="majorBidi" w:hAnsiTheme="majorBidi" w:cstheme="majorBidi"/>
          <w:sz w:val="24"/>
          <w:szCs w:val="24"/>
        </w:rPr>
        <w:t xml:space="preserve"> </w:t>
      </w:r>
      <w:r w:rsidRPr="00E5785A">
        <w:rPr>
          <w:rStyle w:val="tlid-translation"/>
          <w:rFonts w:asciiTheme="majorBidi" w:hAnsiTheme="majorBidi" w:cstheme="majorBidi"/>
          <w:sz w:val="24"/>
          <w:szCs w:val="24"/>
        </w:rPr>
        <w:t>subjects</w:t>
      </w:r>
      <w:r w:rsidR="00EF7B2F" w:rsidRPr="00E5785A">
        <w:rPr>
          <w:rStyle w:val="tlid-translation"/>
          <w:rFonts w:asciiTheme="majorBidi" w:hAnsiTheme="majorBidi" w:cstheme="majorBidi"/>
          <w:sz w:val="24"/>
          <w:szCs w:val="24"/>
        </w:rPr>
        <w:t>, and indeed</w:t>
      </w:r>
      <w:r w:rsidRPr="00E5785A">
        <w:rPr>
          <w:rStyle w:val="tlid-translation"/>
          <w:rFonts w:asciiTheme="majorBidi" w:hAnsiTheme="majorBidi" w:cstheme="majorBidi"/>
          <w:sz w:val="24"/>
          <w:szCs w:val="24"/>
        </w:rPr>
        <w:t>,</w:t>
      </w:r>
      <w:r w:rsidR="00EF7B2F" w:rsidRPr="00E5785A">
        <w:rPr>
          <w:rStyle w:val="tlid-translation"/>
          <w:rFonts w:asciiTheme="majorBidi" w:hAnsiTheme="majorBidi" w:cstheme="majorBidi"/>
          <w:sz w:val="24"/>
          <w:szCs w:val="24"/>
        </w:rPr>
        <w:t xml:space="preserve"> it can be seen that </w:t>
      </w:r>
      <w:r w:rsidRPr="00E5785A">
        <w:rPr>
          <w:rStyle w:val="tlid-translation"/>
          <w:rFonts w:asciiTheme="majorBidi" w:hAnsiTheme="majorBidi" w:cstheme="majorBidi"/>
          <w:sz w:val="24"/>
          <w:szCs w:val="24"/>
        </w:rPr>
        <w:t xml:space="preserve">the versions of the case were distributed </w:t>
      </w:r>
      <w:r w:rsidRPr="00E5785A">
        <w:rPr>
          <w:rStyle w:val="tlid-translation"/>
          <w:rFonts w:asciiTheme="majorBidi" w:hAnsiTheme="majorBidi" w:cstheme="majorBidi"/>
          <w:sz w:val="24"/>
          <w:szCs w:val="24"/>
        </w:rPr>
        <w:lastRenderedPageBreak/>
        <w:t>equally:</w:t>
      </w:r>
      <w:r w:rsidR="00EF7B2F" w:rsidRPr="00E5785A">
        <w:rPr>
          <w:rStyle w:val="tlid-translation"/>
          <w:rFonts w:asciiTheme="majorBidi" w:hAnsiTheme="majorBidi" w:cstheme="majorBidi"/>
          <w:sz w:val="24"/>
          <w:szCs w:val="24"/>
        </w:rPr>
        <w:t xml:space="preserve"> For Ashkenazi </w:t>
      </w:r>
      <w:r w:rsidRPr="00E5785A">
        <w:rPr>
          <w:rStyle w:val="tlid-translation"/>
          <w:rFonts w:asciiTheme="majorBidi" w:hAnsiTheme="majorBidi" w:cstheme="majorBidi"/>
          <w:sz w:val="24"/>
          <w:szCs w:val="24"/>
        </w:rPr>
        <w:t>judge-subjects</w:t>
      </w:r>
      <w:r w:rsidR="00EF7B2F" w:rsidRPr="00E5785A">
        <w:rPr>
          <w:rStyle w:val="tlid-translation"/>
          <w:rFonts w:asciiTheme="majorBidi" w:hAnsiTheme="majorBidi" w:cstheme="majorBidi"/>
          <w:sz w:val="24"/>
          <w:szCs w:val="24"/>
        </w:rPr>
        <w:t xml:space="preserve">, </w:t>
      </w:r>
      <w:r w:rsidRPr="00E5785A">
        <w:rPr>
          <w:rStyle w:val="tlid-translation"/>
          <w:rFonts w:asciiTheme="majorBidi" w:hAnsiTheme="majorBidi" w:cstheme="majorBidi"/>
          <w:sz w:val="24"/>
          <w:szCs w:val="24"/>
        </w:rPr>
        <w:t>the plaintiff was Ashkenazi</w:t>
      </w:r>
      <w:r w:rsidR="003A69D4" w:rsidRPr="00E5785A">
        <w:rPr>
          <w:rStyle w:val="FootnoteReference"/>
          <w:rFonts w:asciiTheme="majorBidi" w:hAnsiTheme="majorBidi" w:cstheme="majorBidi"/>
          <w:sz w:val="24"/>
          <w:szCs w:val="24"/>
        </w:rPr>
        <w:footnoteReference w:id="13"/>
      </w:r>
      <w:r w:rsidRPr="00E5785A">
        <w:rPr>
          <w:rStyle w:val="tlid-translation"/>
          <w:rFonts w:asciiTheme="majorBidi" w:hAnsiTheme="majorBidi" w:cstheme="majorBidi"/>
          <w:sz w:val="24"/>
          <w:szCs w:val="24"/>
        </w:rPr>
        <w:t xml:space="preserve"> in </w:t>
      </w:r>
      <w:r w:rsidR="00EF7B2F" w:rsidRPr="00E5785A">
        <w:rPr>
          <w:rStyle w:val="tlid-translation"/>
          <w:rFonts w:asciiTheme="majorBidi" w:hAnsiTheme="majorBidi" w:cstheme="majorBidi"/>
          <w:sz w:val="24"/>
          <w:szCs w:val="24"/>
        </w:rPr>
        <w:t xml:space="preserve">48.5% of cases and </w:t>
      </w:r>
      <w:r w:rsidRPr="00E5785A">
        <w:rPr>
          <w:rStyle w:val="tlid-translation"/>
          <w:rFonts w:asciiTheme="majorBidi" w:hAnsiTheme="majorBidi" w:cstheme="majorBidi"/>
          <w:sz w:val="24"/>
          <w:szCs w:val="24"/>
        </w:rPr>
        <w:t xml:space="preserve">Mizrahi in </w:t>
      </w:r>
      <w:r w:rsidR="00EF7B2F" w:rsidRPr="00E5785A">
        <w:rPr>
          <w:rStyle w:val="tlid-translation"/>
          <w:rFonts w:asciiTheme="majorBidi" w:hAnsiTheme="majorBidi" w:cstheme="majorBidi"/>
          <w:sz w:val="24"/>
          <w:szCs w:val="24"/>
        </w:rPr>
        <w:t>51.5% of cases</w:t>
      </w:r>
      <w:r w:rsidRPr="00E5785A">
        <w:rPr>
          <w:rStyle w:val="tlid-translation"/>
          <w:rFonts w:asciiTheme="majorBidi" w:hAnsiTheme="majorBidi" w:cstheme="majorBidi"/>
          <w:sz w:val="24"/>
          <w:szCs w:val="24"/>
        </w:rPr>
        <w:t>;</w:t>
      </w:r>
      <w:r w:rsidR="00EF7B2F" w:rsidRPr="00E5785A">
        <w:rPr>
          <w:rStyle w:val="tlid-translation"/>
          <w:rFonts w:asciiTheme="majorBidi" w:hAnsiTheme="majorBidi" w:cstheme="majorBidi"/>
          <w:sz w:val="24"/>
          <w:szCs w:val="24"/>
        </w:rPr>
        <w:t xml:space="preserve"> for </w:t>
      </w:r>
      <w:r w:rsidRPr="00E5785A">
        <w:rPr>
          <w:rStyle w:val="tlid-translation"/>
          <w:rFonts w:asciiTheme="majorBidi" w:hAnsiTheme="majorBidi" w:cstheme="majorBidi"/>
          <w:sz w:val="24"/>
          <w:szCs w:val="24"/>
        </w:rPr>
        <w:t>Mizrahi</w:t>
      </w:r>
      <w:r w:rsidR="00EF7B2F" w:rsidRPr="00E5785A">
        <w:rPr>
          <w:rStyle w:val="tlid-translation"/>
          <w:rFonts w:asciiTheme="majorBidi" w:hAnsiTheme="majorBidi" w:cstheme="majorBidi"/>
          <w:sz w:val="24"/>
          <w:szCs w:val="24"/>
        </w:rPr>
        <w:t xml:space="preserve"> judge</w:t>
      </w:r>
      <w:r w:rsidRPr="00E5785A">
        <w:rPr>
          <w:rStyle w:val="tlid-translation"/>
          <w:rFonts w:asciiTheme="majorBidi" w:hAnsiTheme="majorBidi" w:cstheme="majorBidi"/>
          <w:sz w:val="24"/>
          <w:szCs w:val="24"/>
        </w:rPr>
        <w:t>-participant</w:t>
      </w:r>
      <w:r w:rsidR="00EF7B2F" w:rsidRPr="00E5785A">
        <w:rPr>
          <w:rStyle w:val="tlid-translation"/>
          <w:rFonts w:asciiTheme="majorBidi" w:hAnsiTheme="majorBidi" w:cstheme="majorBidi"/>
          <w:sz w:val="24"/>
          <w:szCs w:val="24"/>
        </w:rPr>
        <w:t>s</w:t>
      </w:r>
      <w:r w:rsidRPr="00E5785A">
        <w:rPr>
          <w:rStyle w:val="tlid-translation"/>
          <w:rFonts w:asciiTheme="majorBidi" w:hAnsiTheme="majorBidi" w:cstheme="majorBidi"/>
          <w:sz w:val="24"/>
          <w:szCs w:val="24"/>
        </w:rPr>
        <w:t>,</w:t>
      </w:r>
      <w:r w:rsidR="00EF7B2F" w:rsidRPr="00E5785A">
        <w:rPr>
          <w:rStyle w:val="tlid-translation"/>
          <w:rFonts w:asciiTheme="majorBidi" w:hAnsiTheme="majorBidi" w:cstheme="majorBidi"/>
          <w:sz w:val="24"/>
          <w:szCs w:val="24"/>
        </w:rPr>
        <w:t xml:space="preserve"> </w:t>
      </w:r>
      <w:r w:rsidRPr="00E5785A">
        <w:rPr>
          <w:rStyle w:val="tlid-translation"/>
          <w:rFonts w:asciiTheme="majorBidi" w:hAnsiTheme="majorBidi" w:cstheme="majorBidi"/>
          <w:sz w:val="24"/>
          <w:szCs w:val="24"/>
        </w:rPr>
        <w:t xml:space="preserve">the plaintiff in </w:t>
      </w:r>
      <w:r w:rsidR="00EF7B2F" w:rsidRPr="00E5785A">
        <w:rPr>
          <w:rStyle w:val="tlid-translation"/>
          <w:rFonts w:asciiTheme="majorBidi" w:hAnsiTheme="majorBidi" w:cstheme="majorBidi"/>
          <w:sz w:val="24"/>
          <w:szCs w:val="24"/>
        </w:rPr>
        <w:t xml:space="preserve">approximately 48% of cases </w:t>
      </w:r>
      <w:r w:rsidRPr="00E5785A">
        <w:rPr>
          <w:rStyle w:val="tlid-translation"/>
          <w:rFonts w:asciiTheme="majorBidi" w:hAnsiTheme="majorBidi" w:cstheme="majorBidi"/>
          <w:sz w:val="24"/>
          <w:szCs w:val="24"/>
        </w:rPr>
        <w:t>was Mizrahi</w:t>
      </w:r>
      <w:r w:rsidR="003A69D4" w:rsidRPr="00E5785A">
        <w:rPr>
          <w:rStyle w:val="FootnoteReference"/>
          <w:rFonts w:asciiTheme="majorBidi" w:hAnsiTheme="majorBidi" w:cstheme="majorBidi"/>
          <w:sz w:val="24"/>
          <w:szCs w:val="24"/>
        </w:rPr>
        <w:footnoteReference w:id="14"/>
      </w:r>
      <w:r w:rsidR="00EF7B2F" w:rsidRPr="00E5785A">
        <w:rPr>
          <w:rStyle w:val="tlid-translation"/>
          <w:rFonts w:asciiTheme="majorBidi" w:hAnsiTheme="majorBidi" w:cstheme="majorBidi"/>
          <w:sz w:val="24"/>
          <w:szCs w:val="24"/>
        </w:rPr>
        <w:t xml:space="preserve"> and </w:t>
      </w:r>
      <w:r w:rsidRPr="00E5785A">
        <w:rPr>
          <w:rStyle w:val="tlid-translation"/>
          <w:rFonts w:asciiTheme="majorBidi" w:hAnsiTheme="majorBidi" w:cstheme="majorBidi"/>
          <w:sz w:val="24"/>
          <w:szCs w:val="24"/>
        </w:rPr>
        <w:t xml:space="preserve">Ashkenazi </w:t>
      </w:r>
      <w:r w:rsidR="00EF7B2F" w:rsidRPr="00E5785A">
        <w:rPr>
          <w:rStyle w:val="tlid-translation"/>
          <w:rFonts w:asciiTheme="majorBidi" w:hAnsiTheme="majorBidi" w:cstheme="majorBidi"/>
          <w:sz w:val="24"/>
          <w:szCs w:val="24"/>
        </w:rPr>
        <w:t xml:space="preserve">in 52% of </w:t>
      </w:r>
      <w:r w:rsidRPr="00E5785A">
        <w:rPr>
          <w:rStyle w:val="tlid-translation"/>
          <w:rFonts w:asciiTheme="majorBidi" w:hAnsiTheme="majorBidi" w:cstheme="majorBidi"/>
          <w:sz w:val="24"/>
          <w:szCs w:val="24"/>
        </w:rPr>
        <w:t xml:space="preserve">the </w:t>
      </w:r>
      <w:r w:rsidR="00EF7B2F" w:rsidRPr="00E5785A">
        <w:rPr>
          <w:rStyle w:val="tlid-translation"/>
          <w:rFonts w:asciiTheme="majorBidi" w:hAnsiTheme="majorBidi" w:cstheme="majorBidi"/>
          <w:sz w:val="24"/>
          <w:szCs w:val="24"/>
        </w:rPr>
        <w:t>cases.</w:t>
      </w:r>
    </w:p>
    <w:p w14:paraId="6EB5B964" w14:textId="77777777" w:rsidR="00A810D1" w:rsidRPr="00E5785A" w:rsidRDefault="00A810D1" w:rsidP="00056818">
      <w:pPr>
        <w:bidi w:val="0"/>
        <w:spacing w:line="360" w:lineRule="auto"/>
        <w:jc w:val="both"/>
        <w:rPr>
          <w:rStyle w:val="tlid-translation"/>
          <w:rFonts w:asciiTheme="majorBidi" w:hAnsiTheme="majorBidi" w:cstheme="majorBidi"/>
          <w:b/>
          <w:bCs/>
          <w:sz w:val="24"/>
          <w:szCs w:val="24"/>
        </w:rPr>
      </w:pPr>
      <w:r w:rsidRPr="00E5785A">
        <w:rPr>
          <w:rStyle w:val="tlid-translation"/>
          <w:rFonts w:asciiTheme="majorBidi" w:hAnsiTheme="majorBidi" w:cstheme="majorBidi"/>
          <w:b/>
          <w:bCs/>
          <w:sz w:val="24"/>
          <w:szCs w:val="24"/>
        </w:rPr>
        <w:t>Experiment results</w:t>
      </w:r>
    </w:p>
    <w:p w14:paraId="4C962AB6" w14:textId="6ECBCE09" w:rsidR="00A810D1" w:rsidRPr="00E5785A" w:rsidRDefault="00236169"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The data derived from the</w:t>
      </w:r>
      <w:r w:rsidR="00A810D1" w:rsidRPr="00E5785A">
        <w:rPr>
          <w:rStyle w:val="tlid-translation"/>
          <w:rFonts w:asciiTheme="majorBidi" w:hAnsiTheme="majorBidi" w:cstheme="majorBidi"/>
          <w:sz w:val="24"/>
          <w:szCs w:val="24"/>
        </w:rPr>
        <w:t xml:space="preserve"> experiment shows that the percentage of subjects who accepted the plaintiff's claim was 48.5% (regardless of the version and the judge-</w:t>
      </w:r>
      <w:r w:rsidRPr="00E5785A">
        <w:rPr>
          <w:rStyle w:val="tlid-translation"/>
          <w:rFonts w:asciiTheme="majorBidi" w:hAnsiTheme="majorBidi" w:cstheme="majorBidi"/>
          <w:sz w:val="24"/>
          <w:szCs w:val="24"/>
        </w:rPr>
        <w:t>subject</w:t>
      </w:r>
      <w:r w:rsidR="00A810D1" w:rsidRPr="00E5785A">
        <w:rPr>
          <w:rStyle w:val="tlid-translation"/>
          <w:rFonts w:asciiTheme="majorBidi" w:hAnsiTheme="majorBidi" w:cstheme="majorBidi"/>
          <w:sz w:val="24"/>
          <w:szCs w:val="24"/>
        </w:rPr>
        <w:t>’s ethnicity). In other words, close to half of the subjects accepted the claim and half rejected it, which indicates that this indeed is a case</w:t>
      </w:r>
      <w:r w:rsidR="001D75F5" w:rsidRPr="00E5785A">
        <w:rPr>
          <w:rStyle w:val="tlid-translation"/>
          <w:rFonts w:asciiTheme="majorBidi" w:hAnsiTheme="majorBidi" w:cstheme="majorBidi"/>
          <w:sz w:val="24"/>
          <w:szCs w:val="24"/>
        </w:rPr>
        <w:t xml:space="preserve"> in</w:t>
      </w:r>
      <w:r w:rsidR="00A810D1" w:rsidRPr="00E5785A">
        <w:rPr>
          <w:rStyle w:val="tlid-translation"/>
          <w:rFonts w:asciiTheme="majorBidi" w:hAnsiTheme="majorBidi" w:cstheme="majorBidi"/>
          <w:sz w:val="24"/>
          <w:szCs w:val="24"/>
        </w:rPr>
        <w:t xml:space="preserve"> which </w:t>
      </w:r>
      <w:r w:rsidR="001D75F5" w:rsidRPr="00E5785A">
        <w:rPr>
          <w:rStyle w:val="tlid-translation"/>
          <w:rFonts w:asciiTheme="majorBidi" w:hAnsiTheme="majorBidi" w:cstheme="majorBidi"/>
          <w:sz w:val="24"/>
          <w:szCs w:val="24"/>
        </w:rPr>
        <w:t>the party to the dispute in the right is not obvious or clear. This, in theory, allows the test subject greater flexibility in allowing personal inclination or considerations to influence his or her decision, whether consciously or not. Furthermore</w:t>
      </w:r>
      <w:r w:rsidR="00A810D1" w:rsidRPr="00E5785A">
        <w:rPr>
          <w:rStyle w:val="tlid-translation"/>
          <w:rFonts w:asciiTheme="majorBidi" w:hAnsiTheme="majorBidi" w:cstheme="majorBidi"/>
          <w:sz w:val="24"/>
          <w:szCs w:val="24"/>
        </w:rPr>
        <w:t xml:space="preserve">, this distribution of the percentage of claims </w:t>
      </w:r>
      <w:r w:rsidR="001D75F5" w:rsidRPr="00E5785A">
        <w:rPr>
          <w:rStyle w:val="tlid-translation"/>
          <w:rFonts w:asciiTheme="majorBidi" w:hAnsiTheme="majorBidi" w:cstheme="majorBidi"/>
          <w:sz w:val="24"/>
          <w:szCs w:val="24"/>
        </w:rPr>
        <w:t>accepted</w:t>
      </w:r>
      <w:r w:rsidR="00A810D1" w:rsidRPr="00E5785A">
        <w:rPr>
          <w:rStyle w:val="tlid-translation"/>
          <w:rFonts w:asciiTheme="majorBidi" w:hAnsiTheme="majorBidi" w:cstheme="majorBidi"/>
          <w:sz w:val="24"/>
          <w:szCs w:val="24"/>
        </w:rPr>
        <w:t xml:space="preserve"> - around 50% - increases the variability of the explained variable, which reinforces the accuracy of the results. </w:t>
      </w:r>
      <w:r w:rsidR="001D75F5" w:rsidRPr="00E5785A">
        <w:rPr>
          <w:rStyle w:val="tlid-translation"/>
          <w:rFonts w:asciiTheme="majorBidi" w:hAnsiTheme="majorBidi" w:cstheme="majorBidi"/>
          <w:sz w:val="24"/>
          <w:szCs w:val="24"/>
        </w:rPr>
        <w:t>If</w:t>
      </w:r>
      <w:r w:rsidR="00A810D1" w:rsidRPr="00E5785A">
        <w:rPr>
          <w:rStyle w:val="tlid-translation"/>
          <w:rFonts w:asciiTheme="majorBidi" w:hAnsiTheme="majorBidi" w:cstheme="majorBidi"/>
          <w:sz w:val="24"/>
          <w:szCs w:val="24"/>
        </w:rPr>
        <w:t xml:space="preserve"> the percentage of claims </w:t>
      </w:r>
      <w:r w:rsidR="001D75F5" w:rsidRPr="00E5785A">
        <w:rPr>
          <w:rStyle w:val="tlid-translation"/>
          <w:rFonts w:asciiTheme="majorBidi" w:hAnsiTheme="majorBidi" w:cstheme="majorBidi"/>
          <w:sz w:val="24"/>
          <w:szCs w:val="24"/>
        </w:rPr>
        <w:t>accepted</w:t>
      </w:r>
      <w:r w:rsidR="00A810D1" w:rsidRPr="00E5785A">
        <w:rPr>
          <w:rStyle w:val="tlid-translation"/>
          <w:rFonts w:asciiTheme="majorBidi" w:hAnsiTheme="majorBidi" w:cstheme="majorBidi"/>
          <w:sz w:val="24"/>
          <w:szCs w:val="24"/>
        </w:rPr>
        <w:t xml:space="preserve"> </w:t>
      </w:r>
      <w:r w:rsidR="001D75F5" w:rsidRPr="00E5785A">
        <w:rPr>
          <w:rStyle w:val="tlid-translation"/>
          <w:rFonts w:asciiTheme="majorBidi" w:hAnsiTheme="majorBidi" w:cstheme="majorBidi"/>
          <w:sz w:val="24"/>
          <w:szCs w:val="24"/>
        </w:rPr>
        <w:t xml:space="preserve">had been </w:t>
      </w:r>
      <w:r w:rsidR="00A810D1" w:rsidRPr="00E5785A">
        <w:rPr>
          <w:rStyle w:val="tlid-translation"/>
          <w:rFonts w:asciiTheme="majorBidi" w:hAnsiTheme="majorBidi" w:cstheme="majorBidi"/>
          <w:sz w:val="24"/>
          <w:szCs w:val="24"/>
        </w:rPr>
        <w:t xml:space="preserve">particularly high (or particularly low), </w:t>
      </w:r>
      <w:r w:rsidRPr="00E5785A">
        <w:rPr>
          <w:rStyle w:val="tlid-translation"/>
          <w:rFonts w:asciiTheme="majorBidi" w:hAnsiTheme="majorBidi" w:cstheme="majorBidi"/>
          <w:sz w:val="24"/>
          <w:szCs w:val="24"/>
        </w:rPr>
        <w:t>this would mean</w:t>
      </w:r>
      <w:r w:rsidR="00A810D1" w:rsidRPr="00E5785A">
        <w:rPr>
          <w:rStyle w:val="tlid-translation"/>
          <w:rFonts w:asciiTheme="majorBidi" w:hAnsiTheme="majorBidi" w:cstheme="majorBidi"/>
          <w:sz w:val="24"/>
          <w:szCs w:val="24"/>
        </w:rPr>
        <w:t xml:space="preserve"> a high tendency to rule in favor of </w:t>
      </w:r>
      <w:r w:rsidRPr="00E5785A">
        <w:rPr>
          <w:rStyle w:val="tlid-translation"/>
          <w:rFonts w:asciiTheme="majorBidi" w:hAnsiTheme="majorBidi" w:cstheme="majorBidi"/>
          <w:sz w:val="24"/>
          <w:szCs w:val="24"/>
        </w:rPr>
        <w:t xml:space="preserve">(or against) </w:t>
      </w:r>
      <w:r w:rsidR="00A810D1" w:rsidRPr="00E5785A">
        <w:rPr>
          <w:rStyle w:val="tlid-translation"/>
          <w:rFonts w:asciiTheme="majorBidi" w:hAnsiTheme="majorBidi" w:cstheme="majorBidi"/>
          <w:sz w:val="24"/>
          <w:szCs w:val="24"/>
        </w:rPr>
        <w:t xml:space="preserve">the plaintiff regardless of his </w:t>
      </w:r>
      <w:r w:rsidR="001D75F5" w:rsidRPr="00E5785A">
        <w:rPr>
          <w:rStyle w:val="tlid-translation"/>
          <w:rFonts w:asciiTheme="majorBidi" w:hAnsiTheme="majorBidi" w:cstheme="majorBidi"/>
          <w:sz w:val="24"/>
          <w:szCs w:val="24"/>
        </w:rPr>
        <w:t>ethnicity</w:t>
      </w:r>
      <w:r w:rsidR="00A810D1" w:rsidRPr="00E5785A">
        <w:rPr>
          <w:rStyle w:val="tlid-translation"/>
          <w:rFonts w:asciiTheme="majorBidi" w:hAnsiTheme="majorBidi" w:cstheme="majorBidi"/>
          <w:sz w:val="24"/>
          <w:szCs w:val="24"/>
        </w:rPr>
        <w:t xml:space="preserve"> (which is undesirable) </w:t>
      </w:r>
      <w:r w:rsidRPr="00E5785A">
        <w:rPr>
          <w:rStyle w:val="tlid-translation"/>
          <w:rFonts w:asciiTheme="majorBidi" w:hAnsiTheme="majorBidi" w:cstheme="majorBidi"/>
          <w:sz w:val="24"/>
          <w:szCs w:val="24"/>
        </w:rPr>
        <w:t>and this</w:t>
      </w:r>
      <w:r w:rsidR="00A810D1" w:rsidRPr="00E5785A">
        <w:rPr>
          <w:rStyle w:val="tlid-translation"/>
          <w:rFonts w:asciiTheme="majorBidi" w:hAnsiTheme="majorBidi" w:cstheme="majorBidi"/>
          <w:sz w:val="24"/>
          <w:szCs w:val="24"/>
        </w:rPr>
        <w:t xml:space="preserve"> would have made it difficult to identify the measured effect. It </w:t>
      </w:r>
      <w:r w:rsidR="001D75F5" w:rsidRPr="00E5785A">
        <w:rPr>
          <w:rStyle w:val="tlid-translation"/>
          <w:rFonts w:asciiTheme="majorBidi" w:hAnsiTheme="majorBidi" w:cstheme="majorBidi"/>
          <w:sz w:val="24"/>
          <w:szCs w:val="24"/>
        </w:rPr>
        <w:t>would</w:t>
      </w:r>
      <w:r w:rsidR="00A810D1" w:rsidRPr="00E5785A">
        <w:rPr>
          <w:rStyle w:val="tlid-translation"/>
          <w:rFonts w:asciiTheme="majorBidi" w:hAnsiTheme="majorBidi" w:cstheme="majorBidi"/>
          <w:sz w:val="24"/>
          <w:szCs w:val="24"/>
        </w:rPr>
        <w:t xml:space="preserve"> also </w:t>
      </w:r>
      <w:r w:rsidR="001D75F5" w:rsidRPr="00E5785A">
        <w:rPr>
          <w:rStyle w:val="tlid-translation"/>
          <w:rFonts w:asciiTheme="majorBidi" w:hAnsiTheme="majorBidi" w:cstheme="majorBidi"/>
          <w:sz w:val="24"/>
          <w:szCs w:val="24"/>
        </w:rPr>
        <w:t xml:space="preserve">be </w:t>
      </w:r>
      <w:r w:rsidR="00A810D1" w:rsidRPr="00E5785A">
        <w:rPr>
          <w:rStyle w:val="tlid-translation"/>
          <w:rFonts w:asciiTheme="majorBidi" w:hAnsiTheme="majorBidi" w:cstheme="majorBidi"/>
          <w:sz w:val="24"/>
          <w:szCs w:val="24"/>
        </w:rPr>
        <w:t xml:space="preserve">difficult to estimate the regression parameters </w:t>
      </w:r>
      <w:r w:rsidR="001D75F5" w:rsidRPr="00E5785A">
        <w:rPr>
          <w:rStyle w:val="tlid-translation"/>
          <w:rFonts w:asciiTheme="majorBidi" w:hAnsiTheme="majorBidi" w:cstheme="majorBidi"/>
          <w:sz w:val="24"/>
          <w:szCs w:val="24"/>
        </w:rPr>
        <w:t>because of</w:t>
      </w:r>
      <w:r w:rsidR="00A810D1" w:rsidRPr="00E5785A">
        <w:rPr>
          <w:rStyle w:val="tlid-translation"/>
          <w:rFonts w:asciiTheme="majorBidi" w:hAnsiTheme="majorBidi" w:cstheme="majorBidi"/>
          <w:sz w:val="24"/>
          <w:szCs w:val="24"/>
        </w:rPr>
        <w:t xml:space="preserve"> too low a variance of the explained variable (Jensen, 2003; King &amp; Zeng, 2001; Trapido, 2007).</w:t>
      </w:r>
    </w:p>
    <w:p w14:paraId="37F16BD9" w14:textId="5A7D1E9C" w:rsidR="00F24B04" w:rsidRPr="00E5785A" w:rsidRDefault="00F24B04"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 xml:space="preserve">Since the percentage of claims accepted in the experiment is about 50%, we would expect that in a world without discrimination, this </w:t>
      </w:r>
      <w:r w:rsidR="00236169" w:rsidRPr="00E5785A">
        <w:rPr>
          <w:rStyle w:val="tlid-translation"/>
          <w:rFonts w:asciiTheme="majorBidi" w:hAnsiTheme="majorBidi" w:cstheme="majorBidi"/>
          <w:sz w:val="24"/>
          <w:szCs w:val="24"/>
        </w:rPr>
        <w:t>rate</w:t>
      </w:r>
      <w:r w:rsidRPr="00E5785A">
        <w:rPr>
          <w:rStyle w:val="tlid-translation"/>
          <w:rFonts w:asciiTheme="majorBidi" w:hAnsiTheme="majorBidi" w:cstheme="majorBidi"/>
          <w:sz w:val="24"/>
          <w:szCs w:val="24"/>
        </w:rPr>
        <w:t xml:space="preserve"> would also be maintained </w:t>
      </w:r>
      <w:r w:rsidR="00236169" w:rsidRPr="00E5785A">
        <w:rPr>
          <w:rStyle w:val="tlid-translation"/>
          <w:rFonts w:asciiTheme="majorBidi" w:hAnsiTheme="majorBidi" w:cstheme="majorBidi"/>
          <w:sz w:val="24"/>
          <w:szCs w:val="24"/>
        </w:rPr>
        <w:t>once we distinguished</w:t>
      </w:r>
      <w:r w:rsidRPr="00E5785A">
        <w:rPr>
          <w:rStyle w:val="tlid-translation"/>
          <w:rFonts w:asciiTheme="majorBidi" w:hAnsiTheme="majorBidi" w:cstheme="majorBidi"/>
          <w:sz w:val="24"/>
          <w:szCs w:val="24"/>
        </w:rPr>
        <w:t xml:space="preserve"> between cases where the </w:t>
      </w:r>
      <w:r w:rsidR="00236169" w:rsidRPr="00E5785A">
        <w:rPr>
          <w:rStyle w:val="tlid-translation"/>
          <w:rFonts w:asciiTheme="majorBidi" w:hAnsiTheme="majorBidi" w:cstheme="majorBidi"/>
          <w:sz w:val="24"/>
          <w:szCs w:val="24"/>
        </w:rPr>
        <w:t>plaintiff</w:t>
      </w:r>
      <w:r w:rsidRPr="00E5785A">
        <w:rPr>
          <w:rStyle w:val="tlid-translation"/>
          <w:rFonts w:asciiTheme="majorBidi" w:hAnsiTheme="majorBidi" w:cstheme="majorBidi"/>
          <w:sz w:val="24"/>
          <w:szCs w:val="24"/>
        </w:rPr>
        <w:t xml:space="preserve"> is Mr. Buzaglo and claims where the </w:t>
      </w:r>
      <w:r w:rsidR="00236169" w:rsidRPr="00E5785A">
        <w:rPr>
          <w:rStyle w:val="tlid-translation"/>
          <w:rFonts w:asciiTheme="majorBidi" w:hAnsiTheme="majorBidi" w:cstheme="majorBidi"/>
          <w:sz w:val="24"/>
          <w:szCs w:val="24"/>
        </w:rPr>
        <w:t>plaintiff</w:t>
      </w:r>
      <w:r w:rsidRPr="00E5785A">
        <w:rPr>
          <w:rStyle w:val="tlid-translation"/>
          <w:rFonts w:asciiTheme="majorBidi" w:hAnsiTheme="majorBidi" w:cstheme="majorBidi"/>
          <w:sz w:val="24"/>
          <w:szCs w:val="24"/>
        </w:rPr>
        <w:t xml:space="preserve"> is Mr. Eisenstein. After all, as noted above, the only difference between the two versions of the case is in the litigants’ names. The following graph shows the percentage of claims accepted for each of the experiment’s four population groups:</w:t>
      </w:r>
    </w:p>
    <w:p w14:paraId="43C3349B" w14:textId="77777777" w:rsidR="00F24B04" w:rsidRPr="00E5785A" w:rsidRDefault="00F24B04" w:rsidP="00056818">
      <w:pPr>
        <w:pStyle w:val="ListParagraph"/>
        <w:numPr>
          <w:ilvl w:val="0"/>
          <w:numId w:val="32"/>
        </w:num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Ashkenazi judge</w:t>
      </w:r>
      <w:r w:rsidR="003A69D4" w:rsidRPr="00E5785A">
        <w:rPr>
          <w:rStyle w:val="tlid-translation"/>
          <w:rFonts w:asciiTheme="majorBidi" w:hAnsiTheme="majorBidi" w:cstheme="majorBidi"/>
          <w:sz w:val="24"/>
          <w:szCs w:val="24"/>
        </w:rPr>
        <w:t xml:space="preserve"> – Ashkenazi plaintiff</w:t>
      </w:r>
    </w:p>
    <w:p w14:paraId="32C5F0CE" w14:textId="77777777" w:rsidR="003A69D4" w:rsidRPr="00E5785A" w:rsidRDefault="003A69D4" w:rsidP="00056818">
      <w:pPr>
        <w:pStyle w:val="ListParagraph"/>
        <w:numPr>
          <w:ilvl w:val="0"/>
          <w:numId w:val="32"/>
        </w:num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Ashkenazi judge – Mizrahi plaintiff</w:t>
      </w:r>
    </w:p>
    <w:p w14:paraId="6EB3E826" w14:textId="77777777" w:rsidR="003A69D4" w:rsidRPr="00E5785A" w:rsidRDefault="003A69D4" w:rsidP="00056818">
      <w:pPr>
        <w:pStyle w:val="ListParagraph"/>
        <w:numPr>
          <w:ilvl w:val="0"/>
          <w:numId w:val="32"/>
        </w:num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Mizrahi judge – Mizrahi plaintiff</w:t>
      </w:r>
    </w:p>
    <w:p w14:paraId="06DDE76E" w14:textId="77777777" w:rsidR="003A69D4" w:rsidRPr="00E5785A" w:rsidRDefault="003A69D4" w:rsidP="00056818">
      <w:pPr>
        <w:pStyle w:val="ListParagraph"/>
        <w:numPr>
          <w:ilvl w:val="0"/>
          <w:numId w:val="32"/>
        </w:num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Mizrahi judge – Ashkenazi plaintiff</w:t>
      </w:r>
    </w:p>
    <w:p w14:paraId="0A04108D" w14:textId="77777777" w:rsidR="003A69D4" w:rsidRPr="00E5785A" w:rsidRDefault="003A69D4" w:rsidP="00056818">
      <w:pPr>
        <w:bidi w:val="0"/>
        <w:spacing w:line="360" w:lineRule="auto"/>
        <w:jc w:val="both"/>
        <w:rPr>
          <w:rStyle w:val="tlid-translation"/>
          <w:rFonts w:asciiTheme="majorBidi" w:hAnsiTheme="majorBidi" w:cstheme="majorBidi"/>
          <w:sz w:val="24"/>
          <w:szCs w:val="24"/>
        </w:rPr>
      </w:pPr>
    </w:p>
    <w:p w14:paraId="58FB9D6E" w14:textId="77777777" w:rsidR="003A69D4" w:rsidRPr="00E5785A" w:rsidRDefault="003A69D4" w:rsidP="00056818">
      <w:pPr>
        <w:bidi w:val="0"/>
        <w:spacing w:line="360" w:lineRule="auto"/>
        <w:jc w:val="both"/>
        <w:rPr>
          <w:rStyle w:val="tlid-translation"/>
          <w:rFonts w:asciiTheme="majorBidi" w:hAnsiTheme="majorBidi" w:cstheme="majorBidi"/>
          <w:sz w:val="24"/>
          <w:szCs w:val="24"/>
        </w:rPr>
      </w:pPr>
      <w:r w:rsidRPr="00E5785A">
        <w:rPr>
          <w:rFonts w:asciiTheme="majorBidi" w:hAnsiTheme="majorBidi" w:cstheme="majorBidi"/>
          <w:noProof/>
          <w:sz w:val="24"/>
          <w:szCs w:val="24"/>
          <w:rtl/>
          <w:lang w:eastAsia="zh-CN"/>
        </w:rPr>
        <w:lastRenderedPageBreak/>
        <w:drawing>
          <wp:inline distT="0" distB="0" distL="0" distR="0" wp14:anchorId="7832DFEE" wp14:editId="52C5B84D">
            <wp:extent cx="5238750" cy="3086100"/>
            <wp:effectExtent l="0" t="0" r="0" b="0"/>
            <wp:docPr id="1" name="תרשים 20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7D3653E" w14:textId="77777777" w:rsidR="003A69D4" w:rsidRPr="00E5785A" w:rsidRDefault="003A69D4" w:rsidP="00056818">
      <w:pPr>
        <w:pStyle w:val="ListParagraph"/>
        <w:bidi w:val="0"/>
        <w:spacing w:line="360" w:lineRule="auto"/>
        <w:jc w:val="both"/>
        <w:rPr>
          <w:rStyle w:val="tlid-translation"/>
          <w:rFonts w:asciiTheme="majorBidi" w:hAnsiTheme="majorBidi" w:cstheme="majorBidi"/>
          <w:sz w:val="24"/>
          <w:szCs w:val="24"/>
        </w:rPr>
      </w:pPr>
    </w:p>
    <w:p w14:paraId="13DFE507" w14:textId="77777777" w:rsidR="003A69D4" w:rsidRPr="00E5785A" w:rsidRDefault="003A69D4" w:rsidP="00056818">
      <w:pPr>
        <w:pStyle w:val="ListParagraph"/>
        <w:bidi w:val="0"/>
        <w:spacing w:line="360" w:lineRule="auto"/>
        <w:jc w:val="both"/>
        <w:rPr>
          <w:rStyle w:val="tlid-translation"/>
          <w:rFonts w:asciiTheme="majorBidi" w:hAnsiTheme="majorBidi" w:cstheme="majorBidi"/>
          <w:sz w:val="24"/>
          <w:szCs w:val="24"/>
        </w:rPr>
      </w:pPr>
    </w:p>
    <w:p w14:paraId="0F61E76E" w14:textId="77777777" w:rsidR="003A69D4" w:rsidRPr="00E5785A" w:rsidRDefault="003A69D4" w:rsidP="00056818">
      <w:pPr>
        <w:pStyle w:val="ListParagraph"/>
        <w:bidi w:val="0"/>
        <w:spacing w:line="360" w:lineRule="auto"/>
        <w:ind w:left="0"/>
        <w:jc w:val="both"/>
        <w:rPr>
          <w:rStyle w:val="tlid-translation"/>
          <w:rFonts w:asciiTheme="majorBidi" w:hAnsiTheme="majorBidi" w:cstheme="majorBidi"/>
          <w:sz w:val="24"/>
          <w:szCs w:val="24"/>
        </w:rPr>
      </w:pPr>
    </w:p>
    <w:p w14:paraId="39F82F0B" w14:textId="77777777" w:rsidR="00A810D1" w:rsidRPr="00E5785A" w:rsidRDefault="00A810D1" w:rsidP="00056818">
      <w:pPr>
        <w:bidi w:val="0"/>
        <w:spacing w:line="360" w:lineRule="auto"/>
        <w:jc w:val="both"/>
        <w:rPr>
          <w:rStyle w:val="tlid-translation"/>
          <w:rFonts w:asciiTheme="majorBidi" w:hAnsiTheme="majorBidi" w:cstheme="majorBidi"/>
          <w:b/>
          <w:bCs/>
          <w:sz w:val="24"/>
          <w:szCs w:val="24"/>
        </w:rPr>
      </w:pPr>
    </w:p>
    <w:p w14:paraId="013188CD" w14:textId="0AC8CA02" w:rsidR="00F07002" w:rsidRPr="00E5785A" w:rsidRDefault="00E21286"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 xml:space="preserve">The above chart presents a very clear and powerful indication that the extent of discrimination as evidenced by the experiment are particularly high. It certainly </w:t>
      </w:r>
      <w:r w:rsidR="00F07002" w:rsidRPr="00E5785A">
        <w:rPr>
          <w:rStyle w:val="tlid-translation"/>
          <w:rFonts w:asciiTheme="majorBidi" w:hAnsiTheme="majorBidi" w:cstheme="majorBidi"/>
          <w:sz w:val="24"/>
          <w:szCs w:val="24"/>
        </w:rPr>
        <w:t>calls into question</w:t>
      </w:r>
      <w:r w:rsidRPr="00E5785A">
        <w:rPr>
          <w:rStyle w:val="tlid-translation"/>
          <w:rFonts w:asciiTheme="majorBidi" w:hAnsiTheme="majorBidi" w:cstheme="majorBidi"/>
          <w:sz w:val="24"/>
          <w:szCs w:val="24"/>
        </w:rPr>
        <w:t xml:space="preserve"> the assumption that categorization by ethnicity and subsequent </w:t>
      </w:r>
      <w:r w:rsidR="002D4D50" w:rsidRPr="00E5785A">
        <w:rPr>
          <w:rStyle w:val="tlid-translation"/>
          <w:rFonts w:asciiTheme="majorBidi" w:hAnsiTheme="majorBidi" w:cstheme="majorBidi"/>
          <w:sz w:val="24"/>
          <w:szCs w:val="24"/>
        </w:rPr>
        <w:t xml:space="preserve">ethnic </w:t>
      </w:r>
      <w:r w:rsidRPr="00E5785A">
        <w:rPr>
          <w:rStyle w:val="tlid-translation"/>
          <w:rFonts w:asciiTheme="majorBidi" w:hAnsiTheme="majorBidi" w:cstheme="majorBidi"/>
          <w:sz w:val="24"/>
          <w:szCs w:val="24"/>
        </w:rPr>
        <w:t>discrimination are a relic of the past</w:t>
      </w:r>
      <w:r w:rsidR="00F07002" w:rsidRPr="00E5785A">
        <w:rPr>
          <w:rStyle w:val="tlid-translation"/>
          <w:rFonts w:asciiTheme="majorBidi" w:hAnsiTheme="majorBidi" w:cstheme="majorBidi"/>
          <w:sz w:val="24"/>
          <w:szCs w:val="24"/>
        </w:rPr>
        <w:t>.</w:t>
      </w:r>
      <w:r w:rsidRPr="00E5785A">
        <w:rPr>
          <w:rStyle w:val="tlid-translation"/>
          <w:rFonts w:asciiTheme="majorBidi" w:hAnsiTheme="majorBidi" w:cstheme="majorBidi"/>
          <w:sz w:val="24"/>
          <w:szCs w:val="24"/>
        </w:rPr>
        <w:t xml:space="preserve"> The</w:t>
      </w:r>
      <w:r w:rsidR="00F07002" w:rsidRPr="00E5785A">
        <w:rPr>
          <w:rStyle w:val="tlid-translation"/>
          <w:rFonts w:asciiTheme="majorBidi" w:hAnsiTheme="majorBidi" w:cstheme="majorBidi"/>
          <w:sz w:val="24"/>
          <w:szCs w:val="24"/>
        </w:rPr>
        <w:t>se</w:t>
      </w:r>
      <w:r w:rsidRPr="00E5785A">
        <w:rPr>
          <w:rStyle w:val="tlid-translation"/>
          <w:rFonts w:asciiTheme="majorBidi" w:hAnsiTheme="majorBidi" w:cstheme="majorBidi"/>
          <w:sz w:val="24"/>
          <w:szCs w:val="24"/>
        </w:rPr>
        <w:t xml:space="preserve"> results are important and surprising</w:t>
      </w:r>
      <w:r w:rsidR="002D4D50" w:rsidRPr="00E5785A">
        <w:rPr>
          <w:rStyle w:val="tlid-translation"/>
          <w:rFonts w:asciiTheme="majorBidi" w:hAnsiTheme="majorBidi" w:cstheme="majorBidi"/>
          <w:sz w:val="24"/>
          <w:szCs w:val="24"/>
        </w:rPr>
        <w:t>,</w:t>
      </w:r>
      <w:r w:rsidRPr="00E5785A">
        <w:rPr>
          <w:rStyle w:val="tlid-translation"/>
          <w:rFonts w:asciiTheme="majorBidi" w:hAnsiTheme="majorBidi" w:cstheme="majorBidi"/>
          <w:sz w:val="24"/>
          <w:szCs w:val="24"/>
        </w:rPr>
        <w:t xml:space="preserve"> and </w:t>
      </w:r>
      <w:r w:rsidR="00F07002" w:rsidRPr="00E5785A">
        <w:rPr>
          <w:rStyle w:val="tlid-translation"/>
          <w:rFonts w:asciiTheme="majorBidi" w:hAnsiTheme="majorBidi" w:cstheme="majorBidi"/>
          <w:sz w:val="24"/>
          <w:szCs w:val="24"/>
        </w:rPr>
        <w:t>they present distinct</w:t>
      </w:r>
      <w:r w:rsidRPr="00E5785A">
        <w:rPr>
          <w:rStyle w:val="tlid-translation"/>
          <w:rFonts w:asciiTheme="majorBidi" w:hAnsiTheme="majorBidi" w:cstheme="majorBidi"/>
          <w:sz w:val="24"/>
          <w:szCs w:val="24"/>
        </w:rPr>
        <w:t xml:space="preserve"> and </w:t>
      </w:r>
      <w:r w:rsidR="00F07002" w:rsidRPr="00E5785A">
        <w:rPr>
          <w:rStyle w:val="tlid-translation"/>
          <w:rFonts w:asciiTheme="majorBidi" w:hAnsiTheme="majorBidi" w:cstheme="majorBidi"/>
          <w:sz w:val="24"/>
          <w:szCs w:val="24"/>
        </w:rPr>
        <w:t>powerful</w:t>
      </w:r>
      <w:r w:rsidRPr="00E5785A">
        <w:rPr>
          <w:rStyle w:val="tlid-translation"/>
          <w:rFonts w:asciiTheme="majorBidi" w:hAnsiTheme="majorBidi" w:cstheme="majorBidi"/>
          <w:sz w:val="24"/>
          <w:szCs w:val="24"/>
        </w:rPr>
        <w:t xml:space="preserve"> </w:t>
      </w:r>
      <w:r w:rsidR="00F07002" w:rsidRPr="00E5785A">
        <w:rPr>
          <w:rStyle w:val="tlid-translation"/>
          <w:rFonts w:asciiTheme="majorBidi" w:hAnsiTheme="majorBidi" w:cstheme="majorBidi"/>
          <w:sz w:val="24"/>
          <w:szCs w:val="24"/>
        </w:rPr>
        <w:t>evidence</w:t>
      </w:r>
      <w:r w:rsidRPr="00E5785A">
        <w:rPr>
          <w:rStyle w:val="tlid-translation"/>
          <w:rFonts w:asciiTheme="majorBidi" w:hAnsiTheme="majorBidi" w:cstheme="majorBidi"/>
          <w:sz w:val="24"/>
          <w:szCs w:val="24"/>
        </w:rPr>
        <w:t xml:space="preserve"> of </w:t>
      </w:r>
      <w:r w:rsidR="00F07002" w:rsidRPr="00E5785A">
        <w:rPr>
          <w:rStyle w:val="tlid-translation"/>
          <w:rFonts w:asciiTheme="majorBidi" w:hAnsiTheme="majorBidi" w:cstheme="majorBidi"/>
          <w:sz w:val="24"/>
          <w:szCs w:val="24"/>
        </w:rPr>
        <w:t xml:space="preserve">ethnic </w:t>
      </w:r>
      <w:r w:rsidRPr="00E5785A">
        <w:rPr>
          <w:rStyle w:val="tlid-translation"/>
          <w:rFonts w:asciiTheme="majorBidi" w:hAnsiTheme="majorBidi" w:cstheme="majorBidi"/>
          <w:sz w:val="24"/>
          <w:szCs w:val="24"/>
        </w:rPr>
        <w:t xml:space="preserve">discrimination based </w:t>
      </w:r>
      <w:r w:rsidR="002D4D50" w:rsidRPr="00E5785A">
        <w:rPr>
          <w:rStyle w:val="tlid-translation"/>
          <w:rFonts w:asciiTheme="majorBidi" w:hAnsiTheme="majorBidi" w:cstheme="majorBidi"/>
          <w:sz w:val="24"/>
          <w:szCs w:val="24"/>
        </w:rPr>
        <w:t xml:space="preserve">solely on </w:t>
      </w:r>
      <w:r w:rsidRPr="00E5785A">
        <w:rPr>
          <w:rStyle w:val="tlid-translation"/>
          <w:rFonts w:asciiTheme="majorBidi" w:hAnsiTheme="majorBidi" w:cstheme="majorBidi"/>
          <w:sz w:val="24"/>
          <w:szCs w:val="24"/>
        </w:rPr>
        <w:t xml:space="preserve">family names. </w:t>
      </w:r>
      <w:r w:rsidR="00F07002" w:rsidRPr="00E5785A">
        <w:rPr>
          <w:rStyle w:val="tlid-translation"/>
          <w:rFonts w:asciiTheme="majorBidi" w:hAnsiTheme="majorBidi" w:cstheme="majorBidi"/>
          <w:sz w:val="24"/>
          <w:szCs w:val="24"/>
        </w:rPr>
        <w:t xml:space="preserve">For both types of participant-judges, </w:t>
      </w:r>
      <w:r w:rsidRPr="00E5785A">
        <w:rPr>
          <w:rStyle w:val="tlid-translation"/>
          <w:rFonts w:asciiTheme="majorBidi" w:hAnsiTheme="majorBidi" w:cstheme="majorBidi"/>
          <w:sz w:val="24"/>
          <w:szCs w:val="24"/>
        </w:rPr>
        <w:t xml:space="preserve">Ashkenazi </w:t>
      </w:r>
      <w:r w:rsidR="00F07002" w:rsidRPr="00E5785A">
        <w:rPr>
          <w:rStyle w:val="tlid-translation"/>
          <w:rFonts w:asciiTheme="majorBidi" w:hAnsiTheme="majorBidi" w:cstheme="majorBidi"/>
          <w:sz w:val="24"/>
          <w:szCs w:val="24"/>
        </w:rPr>
        <w:t xml:space="preserve">and Mizrahi, </w:t>
      </w:r>
      <w:r w:rsidRPr="00E5785A">
        <w:rPr>
          <w:rStyle w:val="tlid-translation"/>
          <w:rFonts w:asciiTheme="majorBidi" w:hAnsiTheme="majorBidi" w:cstheme="majorBidi"/>
          <w:sz w:val="24"/>
          <w:szCs w:val="24"/>
        </w:rPr>
        <w:t xml:space="preserve">The percentage of claims </w:t>
      </w:r>
      <w:r w:rsidR="00F07002" w:rsidRPr="00E5785A">
        <w:rPr>
          <w:rStyle w:val="tlid-translation"/>
          <w:rFonts w:asciiTheme="majorBidi" w:hAnsiTheme="majorBidi" w:cstheme="majorBidi"/>
          <w:sz w:val="24"/>
          <w:szCs w:val="24"/>
        </w:rPr>
        <w:t xml:space="preserve">accepted is clearly extremely biased in favor of their own ethnic group: Ashkenazi judges accepted </w:t>
      </w:r>
      <w:r w:rsidRPr="00E5785A">
        <w:rPr>
          <w:rStyle w:val="tlid-translation"/>
          <w:rFonts w:asciiTheme="majorBidi" w:hAnsiTheme="majorBidi" w:cstheme="majorBidi"/>
          <w:sz w:val="24"/>
          <w:szCs w:val="24"/>
        </w:rPr>
        <w:t xml:space="preserve">58.6% </w:t>
      </w:r>
      <w:r w:rsidR="00F07002" w:rsidRPr="00E5785A">
        <w:rPr>
          <w:rStyle w:val="tlid-translation"/>
          <w:rFonts w:asciiTheme="majorBidi" w:hAnsiTheme="majorBidi" w:cstheme="majorBidi"/>
          <w:sz w:val="24"/>
          <w:szCs w:val="24"/>
        </w:rPr>
        <w:t xml:space="preserve">of claims by Ashkenazi plaintiffs and </w:t>
      </w:r>
      <w:r w:rsidRPr="00E5785A">
        <w:rPr>
          <w:rStyle w:val="tlid-translation"/>
          <w:rFonts w:asciiTheme="majorBidi" w:hAnsiTheme="majorBidi" w:cstheme="majorBidi"/>
          <w:sz w:val="24"/>
          <w:szCs w:val="24"/>
        </w:rPr>
        <w:t xml:space="preserve">41.5% </w:t>
      </w:r>
      <w:r w:rsidR="00F07002" w:rsidRPr="00E5785A">
        <w:rPr>
          <w:rStyle w:val="tlid-translation"/>
          <w:rFonts w:asciiTheme="majorBidi" w:hAnsiTheme="majorBidi" w:cstheme="majorBidi"/>
          <w:sz w:val="24"/>
          <w:szCs w:val="24"/>
        </w:rPr>
        <w:t xml:space="preserve">of claims by Mizrahi plaintiffs; Mizrahi judges 40.3% of claims by </w:t>
      </w:r>
      <w:r w:rsidRPr="00E5785A">
        <w:rPr>
          <w:rStyle w:val="tlid-translation"/>
          <w:rFonts w:asciiTheme="majorBidi" w:hAnsiTheme="majorBidi" w:cstheme="majorBidi"/>
          <w:sz w:val="24"/>
          <w:szCs w:val="24"/>
        </w:rPr>
        <w:t xml:space="preserve">Ashkenazi </w:t>
      </w:r>
      <w:r w:rsidR="00F07002" w:rsidRPr="00E5785A">
        <w:rPr>
          <w:rStyle w:val="tlid-translation"/>
          <w:rFonts w:asciiTheme="majorBidi" w:hAnsiTheme="majorBidi" w:cstheme="majorBidi"/>
          <w:sz w:val="24"/>
          <w:szCs w:val="24"/>
        </w:rPr>
        <w:t xml:space="preserve">plaintiffs </w:t>
      </w:r>
      <w:r w:rsidRPr="00E5785A">
        <w:rPr>
          <w:rStyle w:val="tlid-translation"/>
          <w:rFonts w:asciiTheme="majorBidi" w:hAnsiTheme="majorBidi" w:cstheme="majorBidi"/>
          <w:sz w:val="24"/>
          <w:szCs w:val="24"/>
        </w:rPr>
        <w:t xml:space="preserve">and 69.2% </w:t>
      </w:r>
      <w:r w:rsidR="00F07002" w:rsidRPr="00E5785A">
        <w:rPr>
          <w:rStyle w:val="tlid-translation"/>
          <w:rFonts w:asciiTheme="majorBidi" w:hAnsiTheme="majorBidi" w:cstheme="majorBidi"/>
          <w:sz w:val="24"/>
          <w:szCs w:val="24"/>
        </w:rPr>
        <w:t xml:space="preserve">of claims by Mizrahi plaintiffs. </w:t>
      </w:r>
    </w:p>
    <w:p w14:paraId="6459BEBE" w14:textId="4B1F8335" w:rsidR="00EF7B2F" w:rsidRPr="00E5785A" w:rsidRDefault="00E21286"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 xml:space="preserve">It should be </w:t>
      </w:r>
      <w:r w:rsidR="00F07002" w:rsidRPr="00E5785A">
        <w:rPr>
          <w:rStyle w:val="tlid-translation"/>
          <w:rFonts w:asciiTheme="majorBidi" w:hAnsiTheme="majorBidi" w:cstheme="majorBidi"/>
          <w:sz w:val="24"/>
          <w:szCs w:val="24"/>
        </w:rPr>
        <w:t>reiterated</w:t>
      </w:r>
      <w:r w:rsidRPr="00E5785A">
        <w:rPr>
          <w:rStyle w:val="tlid-translation"/>
          <w:rFonts w:asciiTheme="majorBidi" w:hAnsiTheme="majorBidi" w:cstheme="majorBidi"/>
          <w:sz w:val="24"/>
          <w:szCs w:val="24"/>
        </w:rPr>
        <w:t xml:space="preserve"> that the </w:t>
      </w:r>
      <w:r w:rsidR="00F07002" w:rsidRPr="00E5785A">
        <w:rPr>
          <w:rStyle w:val="tlid-translation"/>
          <w:rFonts w:asciiTheme="majorBidi" w:hAnsiTheme="majorBidi" w:cstheme="majorBidi"/>
          <w:sz w:val="24"/>
          <w:szCs w:val="24"/>
        </w:rPr>
        <w:t>experiment</w:t>
      </w:r>
      <w:r w:rsidRPr="00E5785A">
        <w:rPr>
          <w:rStyle w:val="tlid-translation"/>
          <w:rFonts w:asciiTheme="majorBidi" w:hAnsiTheme="majorBidi" w:cstheme="majorBidi"/>
          <w:sz w:val="24"/>
          <w:szCs w:val="24"/>
        </w:rPr>
        <w:t xml:space="preserve"> presented </w:t>
      </w:r>
      <w:r w:rsidR="00F07002" w:rsidRPr="00E5785A">
        <w:rPr>
          <w:rStyle w:val="tlid-translation"/>
          <w:rFonts w:asciiTheme="majorBidi" w:hAnsiTheme="majorBidi" w:cstheme="majorBidi"/>
          <w:sz w:val="24"/>
          <w:szCs w:val="24"/>
        </w:rPr>
        <w:t>the subjects with a dispute that was in all aspects identical, except for the manipulation of the litigants’ ethnic affiliation,</w:t>
      </w:r>
      <w:r w:rsidRPr="00E5785A">
        <w:rPr>
          <w:rStyle w:val="tlid-translation"/>
          <w:rFonts w:asciiTheme="majorBidi" w:hAnsiTheme="majorBidi" w:cstheme="majorBidi"/>
          <w:sz w:val="24"/>
          <w:szCs w:val="24"/>
        </w:rPr>
        <w:t xml:space="preserve"> </w:t>
      </w:r>
      <w:r w:rsidR="00F07002" w:rsidRPr="00E5785A">
        <w:rPr>
          <w:rStyle w:val="tlid-translation"/>
          <w:rFonts w:asciiTheme="majorBidi" w:hAnsiTheme="majorBidi" w:cstheme="majorBidi"/>
          <w:sz w:val="24"/>
          <w:szCs w:val="24"/>
        </w:rPr>
        <w:t>so that the plaintiff</w:t>
      </w:r>
      <w:r w:rsidRPr="00E5785A">
        <w:rPr>
          <w:rStyle w:val="tlid-translation"/>
          <w:rFonts w:asciiTheme="majorBidi" w:hAnsiTheme="majorBidi" w:cstheme="majorBidi"/>
          <w:sz w:val="24"/>
          <w:szCs w:val="24"/>
        </w:rPr>
        <w:t xml:space="preserve"> in some </w:t>
      </w:r>
      <w:r w:rsidR="00F07002" w:rsidRPr="00E5785A">
        <w:rPr>
          <w:rStyle w:val="tlid-translation"/>
          <w:rFonts w:asciiTheme="majorBidi" w:hAnsiTheme="majorBidi" w:cstheme="majorBidi"/>
          <w:sz w:val="24"/>
          <w:szCs w:val="24"/>
        </w:rPr>
        <w:t xml:space="preserve">cases </w:t>
      </w:r>
      <w:r w:rsidRPr="00E5785A">
        <w:rPr>
          <w:rStyle w:val="tlid-translation"/>
          <w:rFonts w:asciiTheme="majorBidi" w:hAnsiTheme="majorBidi" w:cstheme="majorBidi"/>
          <w:sz w:val="24"/>
          <w:szCs w:val="24"/>
        </w:rPr>
        <w:t>was Mr. Buzaglo and Mr. Eisenstein</w:t>
      </w:r>
      <w:r w:rsidR="00F07002" w:rsidRPr="00E5785A">
        <w:rPr>
          <w:rStyle w:val="tlid-translation"/>
          <w:rFonts w:asciiTheme="majorBidi" w:hAnsiTheme="majorBidi" w:cstheme="majorBidi"/>
          <w:sz w:val="24"/>
          <w:szCs w:val="24"/>
        </w:rPr>
        <w:t xml:space="preserve"> in others</w:t>
      </w:r>
      <w:r w:rsidRPr="00E5785A">
        <w:rPr>
          <w:rStyle w:val="tlid-translation"/>
          <w:rFonts w:asciiTheme="majorBidi" w:hAnsiTheme="majorBidi" w:cstheme="majorBidi"/>
          <w:sz w:val="24"/>
          <w:szCs w:val="24"/>
        </w:rPr>
        <w:t xml:space="preserve">. </w:t>
      </w:r>
      <w:r w:rsidR="006D3A59" w:rsidRPr="00E5785A">
        <w:rPr>
          <w:rStyle w:val="tlid-translation"/>
          <w:rFonts w:asciiTheme="majorBidi" w:hAnsiTheme="majorBidi" w:cstheme="majorBidi"/>
          <w:sz w:val="24"/>
          <w:szCs w:val="24"/>
        </w:rPr>
        <w:t>Given</w:t>
      </w:r>
      <w:r w:rsidR="00F07002" w:rsidRPr="00E5785A">
        <w:rPr>
          <w:rStyle w:val="tlid-translation"/>
          <w:rFonts w:asciiTheme="majorBidi" w:hAnsiTheme="majorBidi" w:cstheme="majorBidi"/>
          <w:sz w:val="24"/>
          <w:szCs w:val="24"/>
        </w:rPr>
        <w:t xml:space="preserve"> these </w:t>
      </w:r>
      <w:r w:rsidR="006D3A59" w:rsidRPr="00E5785A">
        <w:rPr>
          <w:rStyle w:val="tlid-translation"/>
          <w:rFonts w:asciiTheme="majorBidi" w:hAnsiTheme="majorBidi" w:cstheme="majorBidi"/>
          <w:sz w:val="24"/>
          <w:szCs w:val="24"/>
        </w:rPr>
        <w:t>conditions</w:t>
      </w:r>
      <w:r w:rsidR="00F07002" w:rsidRPr="00E5785A">
        <w:rPr>
          <w:rStyle w:val="tlid-translation"/>
          <w:rFonts w:asciiTheme="majorBidi" w:hAnsiTheme="majorBidi" w:cstheme="majorBidi"/>
          <w:sz w:val="24"/>
          <w:szCs w:val="24"/>
        </w:rPr>
        <w:t>, the</w:t>
      </w:r>
      <w:r w:rsidRPr="00E5785A">
        <w:rPr>
          <w:rStyle w:val="tlid-translation"/>
          <w:rFonts w:asciiTheme="majorBidi" w:hAnsiTheme="majorBidi" w:cstheme="majorBidi"/>
          <w:sz w:val="24"/>
          <w:szCs w:val="24"/>
        </w:rPr>
        <w:t xml:space="preserve"> gap</w:t>
      </w:r>
      <w:r w:rsidR="00F07002" w:rsidRPr="00E5785A">
        <w:rPr>
          <w:rStyle w:val="tlid-translation"/>
          <w:rFonts w:asciiTheme="majorBidi" w:hAnsiTheme="majorBidi" w:cstheme="majorBidi"/>
          <w:sz w:val="24"/>
          <w:szCs w:val="24"/>
        </w:rPr>
        <w:t xml:space="preserve"> seen</w:t>
      </w:r>
      <w:r w:rsidRPr="00E5785A">
        <w:rPr>
          <w:rStyle w:val="tlid-translation"/>
          <w:rFonts w:asciiTheme="majorBidi" w:hAnsiTheme="majorBidi" w:cstheme="majorBidi"/>
          <w:sz w:val="24"/>
          <w:szCs w:val="24"/>
        </w:rPr>
        <w:t xml:space="preserve"> in the </w:t>
      </w:r>
      <w:r w:rsidR="00F07002" w:rsidRPr="00E5785A">
        <w:rPr>
          <w:rStyle w:val="tlid-translation"/>
          <w:rFonts w:asciiTheme="majorBidi" w:hAnsiTheme="majorBidi" w:cstheme="majorBidi"/>
          <w:sz w:val="24"/>
          <w:szCs w:val="24"/>
        </w:rPr>
        <w:t>graph above</w:t>
      </w:r>
      <w:r w:rsidRPr="00E5785A">
        <w:rPr>
          <w:rStyle w:val="tlid-translation"/>
          <w:rFonts w:asciiTheme="majorBidi" w:hAnsiTheme="majorBidi" w:cstheme="majorBidi"/>
          <w:sz w:val="24"/>
          <w:szCs w:val="24"/>
        </w:rPr>
        <w:t xml:space="preserve"> can only be explained by discrimination arising from </w:t>
      </w:r>
      <w:r w:rsidR="006D3A59" w:rsidRPr="00E5785A">
        <w:rPr>
          <w:rStyle w:val="tlid-translation"/>
          <w:rFonts w:asciiTheme="majorBidi" w:hAnsiTheme="majorBidi" w:cstheme="majorBidi"/>
          <w:sz w:val="24"/>
          <w:szCs w:val="24"/>
        </w:rPr>
        <w:t>individuals’ ethnic social solidarity rather than any other factors</w:t>
      </w:r>
      <w:r w:rsidRPr="00E5785A">
        <w:rPr>
          <w:rStyle w:val="tlid-translation"/>
          <w:rFonts w:asciiTheme="majorBidi" w:hAnsiTheme="majorBidi" w:cstheme="majorBidi"/>
          <w:sz w:val="24"/>
          <w:szCs w:val="24"/>
        </w:rPr>
        <w:t>.</w:t>
      </w:r>
      <w:r w:rsidRPr="00E5785A">
        <w:rPr>
          <w:rFonts w:asciiTheme="majorBidi" w:hAnsiTheme="majorBidi" w:cstheme="majorBidi"/>
          <w:sz w:val="24"/>
          <w:szCs w:val="24"/>
        </w:rPr>
        <w:br/>
      </w:r>
      <w:r w:rsidRPr="00E5785A">
        <w:rPr>
          <w:rStyle w:val="tlid-translation"/>
          <w:rFonts w:asciiTheme="majorBidi" w:hAnsiTheme="majorBidi" w:cstheme="majorBidi"/>
          <w:sz w:val="24"/>
          <w:szCs w:val="24"/>
        </w:rPr>
        <w:t xml:space="preserve">In order to calculate the impact of </w:t>
      </w:r>
      <w:r w:rsidR="006D3A59" w:rsidRPr="00E5785A">
        <w:rPr>
          <w:rStyle w:val="tlid-translation"/>
          <w:rFonts w:asciiTheme="majorBidi" w:hAnsiTheme="majorBidi" w:cstheme="majorBidi"/>
          <w:sz w:val="24"/>
          <w:szCs w:val="24"/>
        </w:rPr>
        <w:t>ethnicity</w:t>
      </w:r>
      <w:r w:rsidRPr="00E5785A">
        <w:rPr>
          <w:rStyle w:val="tlid-translation"/>
          <w:rFonts w:asciiTheme="majorBidi" w:hAnsiTheme="majorBidi" w:cstheme="majorBidi"/>
          <w:sz w:val="24"/>
          <w:szCs w:val="24"/>
        </w:rPr>
        <w:t xml:space="preserve"> on the subjects' decisions, we use</w:t>
      </w:r>
      <w:r w:rsidR="006D3A59" w:rsidRPr="00E5785A">
        <w:rPr>
          <w:rStyle w:val="tlid-translation"/>
          <w:rFonts w:asciiTheme="majorBidi" w:hAnsiTheme="majorBidi" w:cstheme="majorBidi"/>
          <w:sz w:val="24"/>
          <w:szCs w:val="24"/>
        </w:rPr>
        <w:t>d</w:t>
      </w:r>
      <w:r w:rsidRPr="00E5785A">
        <w:rPr>
          <w:rStyle w:val="tlid-translation"/>
          <w:rFonts w:asciiTheme="majorBidi" w:hAnsiTheme="majorBidi" w:cstheme="majorBidi"/>
          <w:sz w:val="24"/>
          <w:szCs w:val="24"/>
        </w:rPr>
        <w:t xml:space="preserve"> </w:t>
      </w:r>
      <w:r w:rsidR="002D4D50" w:rsidRPr="00E5785A">
        <w:rPr>
          <w:rStyle w:val="tlid-translation"/>
          <w:rFonts w:asciiTheme="majorBidi" w:hAnsiTheme="majorBidi" w:cstheme="majorBidi"/>
          <w:sz w:val="24"/>
          <w:szCs w:val="24"/>
        </w:rPr>
        <w:t>d</w:t>
      </w:r>
      <w:r w:rsidR="006D3A59" w:rsidRPr="00E5785A">
        <w:rPr>
          <w:rStyle w:val="tlid-translation"/>
          <w:rFonts w:asciiTheme="majorBidi" w:hAnsiTheme="majorBidi" w:cstheme="majorBidi"/>
          <w:sz w:val="24"/>
          <w:szCs w:val="24"/>
        </w:rPr>
        <w:t>ifferences in D</w:t>
      </w:r>
      <w:r w:rsidR="002D4D50" w:rsidRPr="00E5785A">
        <w:rPr>
          <w:rStyle w:val="tlid-translation"/>
          <w:rFonts w:asciiTheme="majorBidi" w:hAnsiTheme="majorBidi" w:cstheme="majorBidi"/>
          <w:sz w:val="24"/>
          <w:szCs w:val="24"/>
        </w:rPr>
        <w:t>d</w:t>
      </w:r>
      <w:r w:rsidR="006D3A59" w:rsidRPr="00E5785A">
        <w:rPr>
          <w:rStyle w:val="tlid-translation"/>
          <w:rFonts w:asciiTheme="majorBidi" w:hAnsiTheme="majorBidi" w:cstheme="majorBidi"/>
          <w:sz w:val="24"/>
          <w:szCs w:val="24"/>
        </w:rPr>
        <w:t>ifference</w:t>
      </w:r>
      <w:r w:rsidRPr="00E5785A">
        <w:rPr>
          <w:rStyle w:val="tlid-translation"/>
          <w:rFonts w:asciiTheme="majorBidi" w:hAnsiTheme="majorBidi" w:cstheme="majorBidi"/>
          <w:sz w:val="24"/>
          <w:szCs w:val="24"/>
        </w:rPr>
        <w:t xml:space="preserve"> regression, the results of which a</w:t>
      </w:r>
      <w:r w:rsidR="006D3A59" w:rsidRPr="00E5785A">
        <w:rPr>
          <w:rStyle w:val="tlid-translation"/>
          <w:rFonts w:asciiTheme="majorBidi" w:hAnsiTheme="majorBidi" w:cstheme="majorBidi"/>
          <w:sz w:val="24"/>
          <w:szCs w:val="24"/>
        </w:rPr>
        <w:t>re shown in the following table.</w:t>
      </w:r>
    </w:p>
    <w:p w14:paraId="61F7678C" w14:textId="77777777" w:rsidR="006D3A59" w:rsidRPr="00E5785A" w:rsidRDefault="006D3A59" w:rsidP="00056818">
      <w:pPr>
        <w:bidi w:val="0"/>
        <w:spacing w:line="360" w:lineRule="auto"/>
        <w:jc w:val="both"/>
        <w:rPr>
          <w:rStyle w:val="tlid-translation"/>
          <w:rFonts w:asciiTheme="majorBidi" w:hAnsiTheme="majorBidi" w:cstheme="majorBidi"/>
          <w:b/>
          <w:bCs/>
          <w:sz w:val="24"/>
          <w:szCs w:val="24"/>
        </w:rPr>
      </w:pPr>
      <w:r w:rsidRPr="00E5785A">
        <w:rPr>
          <w:rStyle w:val="tlid-translation"/>
          <w:rFonts w:asciiTheme="majorBidi" w:hAnsiTheme="majorBidi" w:cstheme="majorBidi"/>
          <w:b/>
          <w:bCs/>
          <w:sz w:val="24"/>
          <w:szCs w:val="24"/>
        </w:rPr>
        <w:lastRenderedPageBreak/>
        <w:t>Table 8</w:t>
      </w:r>
    </w:p>
    <w:p w14:paraId="6B4C5A12" w14:textId="0B5AFC5D" w:rsidR="006D3A59" w:rsidRPr="00E5785A" w:rsidRDefault="007526DE"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T</w:t>
      </w:r>
      <w:r w:rsidR="006D3A59" w:rsidRPr="00E5785A">
        <w:rPr>
          <w:rStyle w:val="tlid-translation"/>
          <w:rFonts w:asciiTheme="majorBidi" w:hAnsiTheme="majorBidi" w:cstheme="majorBidi"/>
          <w:sz w:val="24"/>
          <w:szCs w:val="24"/>
        </w:rPr>
        <w:t>he results of the</w:t>
      </w:r>
      <w:r w:rsidRPr="00E5785A">
        <w:rPr>
          <w:rStyle w:val="tlid-translation"/>
          <w:rFonts w:asciiTheme="majorBidi" w:hAnsiTheme="majorBidi" w:cstheme="majorBidi"/>
          <w:sz w:val="24"/>
          <w:szCs w:val="24"/>
        </w:rPr>
        <w:t xml:space="preserve"> </w:t>
      </w:r>
      <w:r w:rsidR="002D4D50" w:rsidRPr="00E5785A">
        <w:rPr>
          <w:rStyle w:val="tlid-translation"/>
          <w:rFonts w:asciiTheme="majorBidi" w:hAnsiTheme="majorBidi" w:cstheme="majorBidi"/>
          <w:sz w:val="24"/>
          <w:szCs w:val="24"/>
        </w:rPr>
        <w:t>d</w:t>
      </w:r>
      <w:r w:rsidR="006D3A59" w:rsidRPr="00E5785A">
        <w:rPr>
          <w:rStyle w:val="tlid-translation"/>
          <w:rFonts w:asciiTheme="majorBidi" w:hAnsiTheme="majorBidi" w:cstheme="majorBidi"/>
          <w:sz w:val="24"/>
          <w:szCs w:val="24"/>
        </w:rPr>
        <w:t>ifference</w:t>
      </w:r>
      <w:r w:rsidR="002D4D50" w:rsidRPr="00E5785A">
        <w:rPr>
          <w:rStyle w:val="tlid-translation"/>
          <w:rFonts w:asciiTheme="majorBidi" w:hAnsiTheme="majorBidi" w:cstheme="majorBidi"/>
          <w:sz w:val="24"/>
          <w:szCs w:val="24"/>
        </w:rPr>
        <w:t>s</w:t>
      </w:r>
      <w:r w:rsidR="006D3A59" w:rsidRPr="00E5785A">
        <w:rPr>
          <w:rStyle w:val="tlid-translation"/>
          <w:rFonts w:asciiTheme="majorBidi" w:hAnsiTheme="majorBidi" w:cstheme="majorBidi"/>
          <w:sz w:val="24"/>
          <w:szCs w:val="24"/>
        </w:rPr>
        <w:t xml:space="preserve"> </w:t>
      </w:r>
      <w:r w:rsidRPr="00E5785A">
        <w:rPr>
          <w:rStyle w:val="tlid-translation"/>
          <w:rFonts w:asciiTheme="majorBidi" w:hAnsiTheme="majorBidi" w:cstheme="majorBidi"/>
          <w:sz w:val="24"/>
          <w:szCs w:val="24"/>
        </w:rPr>
        <w:t xml:space="preserve">in </w:t>
      </w:r>
      <w:r w:rsidR="002D4D50" w:rsidRPr="00E5785A">
        <w:rPr>
          <w:rStyle w:val="tlid-translation"/>
          <w:rFonts w:asciiTheme="majorBidi" w:hAnsiTheme="majorBidi" w:cstheme="majorBidi"/>
          <w:sz w:val="24"/>
          <w:szCs w:val="24"/>
        </w:rPr>
        <w:t>d</w:t>
      </w:r>
      <w:r w:rsidR="006D3A59" w:rsidRPr="00E5785A">
        <w:rPr>
          <w:rStyle w:val="tlid-translation"/>
          <w:rFonts w:asciiTheme="majorBidi" w:hAnsiTheme="majorBidi" w:cstheme="majorBidi"/>
          <w:sz w:val="24"/>
          <w:szCs w:val="24"/>
        </w:rPr>
        <w:t xml:space="preserve">ifference regression </w:t>
      </w:r>
      <w:r w:rsidRPr="00E5785A">
        <w:rPr>
          <w:rStyle w:val="tlid-translation"/>
          <w:rFonts w:asciiTheme="majorBidi" w:hAnsiTheme="majorBidi" w:cstheme="majorBidi"/>
          <w:sz w:val="24"/>
          <w:szCs w:val="24"/>
        </w:rPr>
        <w:t>analysis</w:t>
      </w:r>
      <w:r w:rsidR="006D3A59" w:rsidRPr="00E5785A">
        <w:rPr>
          <w:rStyle w:val="tlid-translation"/>
          <w:rFonts w:asciiTheme="majorBidi" w:hAnsiTheme="majorBidi" w:cstheme="majorBidi"/>
          <w:sz w:val="24"/>
          <w:szCs w:val="24"/>
        </w:rPr>
        <w:t xml:space="preserve"> </w:t>
      </w:r>
      <w:r w:rsidRPr="00E5785A">
        <w:rPr>
          <w:rStyle w:val="tlid-translation"/>
          <w:rFonts w:asciiTheme="majorBidi" w:hAnsiTheme="majorBidi" w:cstheme="majorBidi"/>
          <w:sz w:val="24"/>
          <w:szCs w:val="24"/>
        </w:rPr>
        <w:t>reveal</w:t>
      </w:r>
      <w:r w:rsidR="006D3A59" w:rsidRPr="00E5785A">
        <w:rPr>
          <w:rStyle w:val="tlid-translation"/>
          <w:rFonts w:asciiTheme="majorBidi" w:hAnsiTheme="majorBidi" w:cstheme="majorBidi"/>
          <w:sz w:val="24"/>
          <w:szCs w:val="24"/>
        </w:rPr>
        <w:t xml:space="preserve"> that the effect obtained is particularly high; </w:t>
      </w:r>
      <w:r w:rsidR="002D4D50" w:rsidRPr="00E5785A">
        <w:rPr>
          <w:rStyle w:val="tlid-translation"/>
          <w:rFonts w:asciiTheme="majorBidi" w:hAnsiTheme="majorBidi" w:cstheme="majorBidi"/>
          <w:sz w:val="24"/>
          <w:szCs w:val="24"/>
        </w:rPr>
        <w:t>t</w:t>
      </w:r>
      <w:r w:rsidR="006D3A59" w:rsidRPr="00E5785A">
        <w:rPr>
          <w:rStyle w:val="tlid-translation"/>
          <w:rFonts w:asciiTheme="majorBidi" w:hAnsiTheme="majorBidi" w:cstheme="majorBidi"/>
          <w:sz w:val="24"/>
          <w:szCs w:val="24"/>
        </w:rPr>
        <w:t xml:space="preserve">he magnitude of the discrimination </w:t>
      </w:r>
      <w:r w:rsidRPr="00E5785A">
        <w:rPr>
          <w:rStyle w:val="tlid-translation"/>
          <w:rFonts w:asciiTheme="majorBidi" w:hAnsiTheme="majorBidi" w:cstheme="majorBidi"/>
          <w:sz w:val="24"/>
          <w:szCs w:val="24"/>
        </w:rPr>
        <w:t>measured is</w:t>
      </w:r>
      <w:r w:rsidR="006D3A59" w:rsidRPr="00E5785A">
        <w:rPr>
          <w:rStyle w:val="tlid-translation"/>
          <w:rFonts w:asciiTheme="majorBidi" w:hAnsiTheme="majorBidi" w:cstheme="majorBidi"/>
          <w:sz w:val="24"/>
          <w:szCs w:val="24"/>
        </w:rPr>
        <w:t xml:space="preserve"> about 50%, </w:t>
      </w:r>
      <w:r w:rsidRPr="00E5785A">
        <w:rPr>
          <w:rStyle w:val="tlid-translation"/>
          <w:rFonts w:asciiTheme="majorBidi" w:hAnsiTheme="majorBidi" w:cstheme="majorBidi"/>
          <w:sz w:val="24"/>
          <w:szCs w:val="24"/>
        </w:rPr>
        <w:t>or in other words</w:t>
      </w:r>
      <w:r w:rsidR="006D3A59" w:rsidRPr="00E5785A">
        <w:rPr>
          <w:rStyle w:val="tlid-translation"/>
          <w:rFonts w:asciiTheme="majorBidi" w:hAnsiTheme="majorBidi" w:cstheme="majorBidi"/>
          <w:sz w:val="24"/>
          <w:szCs w:val="24"/>
        </w:rPr>
        <w:t xml:space="preserve">, the </w:t>
      </w:r>
      <w:r w:rsidRPr="00E5785A">
        <w:rPr>
          <w:rStyle w:val="tlid-translation"/>
          <w:rFonts w:asciiTheme="majorBidi" w:hAnsiTheme="majorBidi" w:cstheme="majorBidi"/>
          <w:sz w:val="24"/>
          <w:szCs w:val="24"/>
        </w:rPr>
        <w:t>probability</w:t>
      </w:r>
      <w:r w:rsidR="006D3A59" w:rsidRPr="00E5785A">
        <w:rPr>
          <w:rStyle w:val="tlid-translation"/>
          <w:rFonts w:asciiTheme="majorBidi" w:hAnsiTheme="majorBidi" w:cstheme="majorBidi"/>
          <w:sz w:val="24"/>
          <w:szCs w:val="24"/>
        </w:rPr>
        <w:t xml:space="preserve"> </w:t>
      </w:r>
      <w:r w:rsidRPr="00E5785A">
        <w:rPr>
          <w:rStyle w:val="tlid-translation"/>
          <w:rFonts w:asciiTheme="majorBidi" w:hAnsiTheme="majorBidi" w:cstheme="majorBidi"/>
          <w:sz w:val="24"/>
          <w:szCs w:val="24"/>
        </w:rPr>
        <w:t xml:space="preserve">that the subject </w:t>
      </w:r>
      <w:r w:rsidR="006D3A59" w:rsidRPr="00E5785A">
        <w:rPr>
          <w:rStyle w:val="tlid-translation"/>
          <w:rFonts w:asciiTheme="majorBidi" w:hAnsiTheme="majorBidi" w:cstheme="majorBidi"/>
          <w:sz w:val="24"/>
          <w:szCs w:val="24"/>
        </w:rPr>
        <w:t xml:space="preserve">will </w:t>
      </w:r>
      <w:r w:rsidRPr="00E5785A">
        <w:rPr>
          <w:rStyle w:val="tlid-translation"/>
          <w:rFonts w:asciiTheme="majorBidi" w:hAnsiTheme="majorBidi" w:cstheme="majorBidi"/>
          <w:sz w:val="24"/>
          <w:szCs w:val="24"/>
        </w:rPr>
        <w:t>accept</w:t>
      </w:r>
      <w:r w:rsidR="006D3A59" w:rsidRPr="00E5785A">
        <w:rPr>
          <w:rStyle w:val="tlid-translation"/>
          <w:rFonts w:asciiTheme="majorBidi" w:hAnsiTheme="majorBidi" w:cstheme="majorBidi"/>
          <w:sz w:val="24"/>
          <w:szCs w:val="24"/>
        </w:rPr>
        <w:t xml:space="preserve"> the claim </w:t>
      </w:r>
      <w:r w:rsidRPr="00E5785A">
        <w:rPr>
          <w:rStyle w:val="tlid-translation"/>
          <w:rFonts w:asciiTheme="majorBidi" w:hAnsiTheme="majorBidi" w:cstheme="majorBidi"/>
          <w:sz w:val="24"/>
          <w:szCs w:val="24"/>
        </w:rPr>
        <w:t xml:space="preserve">is </w:t>
      </w:r>
      <w:r w:rsidR="006D3A59" w:rsidRPr="00E5785A">
        <w:rPr>
          <w:rStyle w:val="tlid-translation"/>
          <w:rFonts w:asciiTheme="majorBidi" w:hAnsiTheme="majorBidi" w:cstheme="majorBidi"/>
          <w:sz w:val="24"/>
          <w:szCs w:val="24"/>
        </w:rPr>
        <w:t xml:space="preserve">50% higher if the plaintiff belongs to the same </w:t>
      </w:r>
      <w:r w:rsidRPr="00E5785A">
        <w:rPr>
          <w:rStyle w:val="tlid-translation"/>
          <w:rFonts w:asciiTheme="majorBidi" w:hAnsiTheme="majorBidi" w:cstheme="majorBidi"/>
          <w:sz w:val="24"/>
          <w:szCs w:val="24"/>
        </w:rPr>
        <w:t>ethnicity as the judge-subject</w:t>
      </w:r>
      <w:r w:rsidR="002D4D50" w:rsidRPr="00E5785A">
        <w:rPr>
          <w:rStyle w:val="tlid-translation"/>
          <w:rFonts w:asciiTheme="majorBidi" w:hAnsiTheme="majorBidi" w:cstheme="majorBidi"/>
          <w:sz w:val="24"/>
          <w:szCs w:val="24"/>
        </w:rPr>
        <w:t>,</w:t>
      </w:r>
      <w:r w:rsidRPr="00E5785A">
        <w:rPr>
          <w:rStyle w:val="tlid-translation"/>
          <w:rFonts w:asciiTheme="majorBidi" w:hAnsiTheme="majorBidi" w:cstheme="majorBidi"/>
          <w:sz w:val="24"/>
          <w:szCs w:val="24"/>
        </w:rPr>
        <w:t xml:space="preserve"> in comparison to cases where the plaintiff is not of the same ethnicity. </w:t>
      </w:r>
      <w:r w:rsidR="006D3A59" w:rsidRPr="00E5785A">
        <w:rPr>
          <w:rStyle w:val="tlid-translation"/>
          <w:rFonts w:asciiTheme="majorBidi" w:hAnsiTheme="majorBidi" w:cstheme="majorBidi"/>
          <w:sz w:val="24"/>
          <w:szCs w:val="24"/>
        </w:rPr>
        <w:t xml:space="preserve"> It should be reiterated that the only difference between the </w:t>
      </w:r>
      <w:r w:rsidR="002D4D50" w:rsidRPr="00E5785A">
        <w:rPr>
          <w:rStyle w:val="tlid-translation"/>
          <w:rFonts w:asciiTheme="majorBidi" w:hAnsiTheme="majorBidi" w:cstheme="majorBidi"/>
          <w:sz w:val="24"/>
          <w:szCs w:val="24"/>
        </w:rPr>
        <w:t>cases given to</w:t>
      </w:r>
      <w:r w:rsidR="006D3A59" w:rsidRPr="00E5785A">
        <w:rPr>
          <w:rStyle w:val="tlid-translation"/>
          <w:rFonts w:asciiTheme="majorBidi" w:hAnsiTheme="majorBidi" w:cstheme="majorBidi"/>
          <w:sz w:val="24"/>
          <w:szCs w:val="24"/>
        </w:rPr>
        <w:t xml:space="preserve"> the </w:t>
      </w:r>
      <w:r w:rsidR="00241333" w:rsidRPr="00E5785A">
        <w:rPr>
          <w:rStyle w:val="tlid-translation"/>
          <w:rFonts w:asciiTheme="majorBidi" w:hAnsiTheme="majorBidi" w:cstheme="majorBidi"/>
          <w:sz w:val="24"/>
          <w:szCs w:val="24"/>
        </w:rPr>
        <w:t>participants</w:t>
      </w:r>
      <w:r w:rsidR="006D3A59" w:rsidRPr="00E5785A">
        <w:rPr>
          <w:rStyle w:val="tlid-translation"/>
          <w:rFonts w:asciiTheme="majorBidi" w:hAnsiTheme="majorBidi" w:cstheme="majorBidi"/>
          <w:sz w:val="24"/>
          <w:szCs w:val="24"/>
        </w:rPr>
        <w:t xml:space="preserve"> is </w:t>
      </w:r>
      <w:r w:rsidR="00241333" w:rsidRPr="00E5785A">
        <w:rPr>
          <w:rStyle w:val="tlid-translation"/>
          <w:rFonts w:asciiTheme="majorBidi" w:hAnsiTheme="majorBidi" w:cstheme="majorBidi"/>
          <w:sz w:val="24"/>
          <w:szCs w:val="24"/>
        </w:rPr>
        <w:t>the ethnicity of the plaintiff</w:t>
      </w:r>
      <w:r w:rsidR="006D3A59" w:rsidRPr="00E5785A">
        <w:rPr>
          <w:rStyle w:val="tlid-translation"/>
          <w:rFonts w:asciiTheme="majorBidi" w:hAnsiTheme="majorBidi" w:cstheme="majorBidi"/>
          <w:sz w:val="24"/>
          <w:szCs w:val="24"/>
        </w:rPr>
        <w:t xml:space="preserve"> and the defendant</w:t>
      </w:r>
      <w:r w:rsidR="00481288" w:rsidRPr="00E5785A">
        <w:rPr>
          <w:rStyle w:val="tlid-translation"/>
          <w:rFonts w:asciiTheme="majorBidi" w:hAnsiTheme="majorBidi" w:cstheme="majorBidi"/>
          <w:sz w:val="24"/>
          <w:szCs w:val="24"/>
        </w:rPr>
        <w:t>, meaning that</w:t>
      </w:r>
      <w:r w:rsidR="006D3A59" w:rsidRPr="00E5785A">
        <w:rPr>
          <w:rStyle w:val="tlid-translation"/>
          <w:rFonts w:asciiTheme="majorBidi" w:hAnsiTheme="majorBidi" w:cstheme="majorBidi"/>
          <w:sz w:val="24"/>
          <w:szCs w:val="24"/>
        </w:rPr>
        <w:t xml:space="preserve"> the estimate of the interaction variable represents the </w:t>
      </w:r>
      <w:r w:rsidR="00241333" w:rsidRPr="00E5785A">
        <w:rPr>
          <w:rStyle w:val="tlid-translation"/>
          <w:rFonts w:asciiTheme="majorBidi" w:hAnsiTheme="majorBidi" w:cstheme="majorBidi"/>
          <w:sz w:val="24"/>
          <w:szCs w:val="24"/>
        </w:rPr>
        <w:t>effect of ethnicity</w:t>
      </w:r>
      <w:r w:rsidR="006D3A59" w:rsidRPr="00E5785A">
        <w:rPr>
          <w:rStyle w:val="tlid-translation"/>
          <w:rFonts w:asciiTheme="majorBidi" w:hAnsiTheme="majorBidi" w:cstheme="majorBidi"/>
          <w:sz w:val="24"/>
          <w:szCs w:val="24"/>
        </w:rPr>
        <w:t xml:space="preserve"> on </w:t>
      </w:r>
      <w:r w:rsidR="0046114F" w:rsidRPr="00E5785A">
        <w:rPr>
          <w:rStyle w:val="tlid-translation"/>
          <w:rFonts w:asciiTheme="majorBidi" w:hAnsiTheme="majorBidi" w:cstheme="majorBidi"/>
          <w:sz w:val="24"/>
          <w:szCs w:val="24"/>
        </w:rPr>
        <w:t>the subject’s</w:t>
      </w:r>
      <w:r w:rsidR="006D3A59" w:rsidRPr="00E5785A">
        <w:rPr>
          <w:rStyle w:val="tlid-translation"/>
          <w:rFonts w:asciiTheme="majorBidi" w:hAnsiTheme="majorBidi" w:cstheme="majorBidi"/>
          <w:sz w:val="24"/>
          <w:szCs w:val="24"/>
        </w:rPr>
        <w:t xml:space="preserve"> decision without any other intervening factors.</w:t>
      </w:r>
      <w:r w:rsidR="006D3A59" w:rsidRPr="00E5785A">
        <w:rPr>
          <w:rFonts w:asciiTheme="majorBidi" w:hAnsiTheme="majorBidi" w:cstheme="majorBidi"/>
          <w:sz w:val="24"/>
          <w:szCs w:val="24"/>
        </w:rPr>
        <w:br/>
      </w:r>
      <w:r w:rsidR="006D3A59" w:rsidRPr="00E5785A">
        <w:rPr>
          <w:rStyle w:val="tlid-translation"/>
          <w:rFonts w:asciiTheme="majorBidi" w:hAnsiTheme="majorBidi" w:cstheme="majorBidi"/>
          <w:sz w:val="24"/>
          <w:szCs w:val="24"/>
        </w:rPr>
        <w:t xml:space="preserve">Other </w:t>
      </w:r>
      <w:r w:rsidR="0046114F" w:rsidRPr="00E5785A">
        <w:rPr>
          <w:rStyle w:val="tlid-translation"/>
          <w:rFonts w:asciiTheme="majorBidi" w:hAnsiTheme="majorBidi" w:cstheme="majorBidi"/>
          <w:sz w:val="24"/>
          <w:szCs w:val="24"/>
        </w:rPr>
        <w:t>noteworthy</w:t>
      </w:r>
      <w:r w:rsidR="006D3A59" w:rsidRPr="00E5785A">
        <w:rPr>
          <w:rStyle w:val="tlid-translation"/>
          <w:rFonts w:asciiTheme="majorBidi" w:hAnsiTheme="majorBidi" w:cstheme="majorBidi"/>
          <w:sz w:val="24"/>
          <w:szCs w:val="24"/>
        </w:rPr>
        <w:t xml:space="preserve"> findings from the </w:t>
      </w:r>
      <w:r w:rsidR="0046114F" w:rsidRPr="00E5785A">
        <w:rPr>
          <w:rStyle w:val="tlid-translation"/>
          <w:rFonts w:asciiTheme="majorBidi" w:hAnsiTheme="majorBidi" w:cstheme="majorBidi"/>
          <w:sz w:val="24"/>
          <w:szCs w:val="24"/>
        </w:rPr>
        <w:t xml:space="preserve">above </w:t>
      </w:r>
      <w:r w:rsidR="006D3A59" w:rsidRPr="00E5785A">
        <w:rPr>
          <w:rStyle w:val="tlid-translation"/>
          <w:rFonts w:asciiTheme="majorBidi" w:hAnsiTheme="majorBidi" w:cstheme="majorBidi"/>
          <w:sz w:val="24"/>
          <w:szCs w:val="24"/>
        </w:rPr>
        <w:t xml:space="preserve">analysis </w:t>
      </w:r>
      <w:r w:rsidR="00481288" w:rsidRPr="00E5785A">
        <w:rPr>
          <w:rStyle w:val="tlid-translation"/>
          <w:rFonts w:asciiTheme="majorBidi" w:hAnsiTheme="majorBidi" w:cstheme="majorBidi"/>
          <w:sz w:val="24"/>
          <w:szCs w:val="24"/>
        </w:rPr>
        <w:t>reveal t</w:t>
      </w:r>
      <w:r w:rsidR="006D3A59" w:rsidRPr="00E5785A">
        <w:rPr>
          <w:rStyle w:val="tlid-translation"/>
          <w:rFonts w:asciiTheme="majorBidi" w:hAnsiTheme="majorBidi" w:cstheme="majorBidi"/>
          <w:sz w:val="24"/>
          <w:szCs w:val="24"/>
        </w:rPr>
        <w:t xml:space="preserve">hat there is a tendency to </w:t>
      </w:r>
      <w:r w:rsidR="00481288" w:rsidRPr="00E5785A">
        <w:rPr>
          <w:rStyle w:val="tlid-translation"/>
          <w:rFonts w:asciiTheme="majorBidi" w:hAnsiTheme="majorBidi" w:cstheme="majorBidi"/>
          <w:sz w:val="24"/>
          <w:szCs w:val="24"/>
        </w:rPr>
        <w:t>rule against</w:t>
      </w:r>
      <w:r w:rsidR="006D3A59" w:rsidRPr="00E5785A">
        <w:rPr>
          <w:rStyle w:val="tlid-translation"/>
          <w:rFonts w:asciiTheme="majorBidi" w:hAnsiTheme="majorBidi" w:cstheme="majorBidi"/>
          <w:sz w:val="24"/>
          <w:szCs w:val="24"/>
        </w:rPr>
        <w:t xml:space="preserve"> a Mizrahi plaintiff on the order of 17.9%, and there is also a </w:t>
      </w:r>
      <w:r w:rsidR="00481288" w:rsidRPr="00E5785A">
        <w:rPr>
          <w:rStyle w:val="tlid-translation"/>
          <w:rFonts w:asciiTheme="majorBidi" w:hAnsiTheme="majorBidi" w:cstheme="majorBidi"/>
          <w:sz w:val="24"/>
          <w:szCs w:val="24"/>
        </w:rPr>
        <w:t xml:space="preserve">greater </w:t>
      </w:r>
      <w:r w:rsidR="006D3A59" w:rsidRPr="00E5785A">
        <w:rPr>
          <w:rStyle w:val="tlid-translation"/>
          <w:rFonts w:asciiTheme="majorBidi" w:hAnsiTheme="majorBidi" w:cstheme="majorBidi"/>
          <w:sz w:val="24"/>
          <w:szCs w:val="24"/>
        </w:rPr>
        <w:t xml:space="preserve">tendency for Mizrahi </w:t>
      </w:r>
      <w:r w:rsidR="00481288" w:rsidRPr="00E5785A">
        <w:rPr>
          <w:rStyle w:val="tlid-translation"/>
          <w:rFonts w:asciiTheme="majorBidi" w:hAnsiTheme="majorBidi" w:cstheme="majorBidi"/>
          <w:sz w:val="24"/>
          <w:szCs w:val="24"/>
        </w:rPr>
        <w:t>subjects</w:t>
      </w:r>
      <w:r w:rsidR="006D3A59" w:rsidRPr="00E5785A">
        <w:rPr>
          <w:rStyle w:val="tlid-translation"/>
          <w:rFonts w:asciiTheme="majorBidi" w:hAnsiTheme="majorBidi" w:cstheme="majorBidi"/>
          <w:sz w:val="24"/>
          <w:szCs w:val="24"/>
        </w:rPr>
        <w:t xml:space="preserve"> to reject the claim in </w:t>
      </w:r>
      <w:r w:rsidR="00481288" w:rsidRPr="00E5785A">
        <w:rPr>
          <w:rStyle w:val="tlid-translation"/>
          <w:rFonts w:asciiTheme="majorBidi" w:hAnsiTheme="majorBidi" w:cstheme="majorBidi"/>
          <w:sz w:val="24"/>
          <w:szCs w:val="24"/>
        </w:rPr>
        <w:t>comparison</w:t>
      </w:r>
      <w:r w:rsidR="006D3A59" w:rsidRPr="00E5785A">
        <w:rPr>
          <w:rStyle w:val="tlid-translation"/>
          <w:rFonts w:asciiTheme="majorBidi" w:hAnsiTheme="majorBidi" w:cstheme="majorBidi"/>
          <w:sz w:val="24"/>
          <w:szCs w:val="24"/>
        </w:rPr>
        <w:t xml:space="preserve"> to Ashkenaz</w:t>
      </w:r>
      <w:r w:rsidR="00481288" w:rsidRPr="00E5785A">
        <w:rPr>
          <w:rStyle w:val="tlid-translation"/>
          <w:rFonts w:asciiTheme="majorBidi" w:hAnsiTheme="majorBidi" w:cstheme="majorBidi"/>
          <w:sz w:val="24"/>
          <w:szCs w:val="24"/>
        </w:rPr>
        <w:t>i</w:t>
      </w:r>
      <w:r w:rsidR="006D3A59" w:rsidRPr="00E5785A">
        <w:rPr>
          <w:rStyle w:val="tlid-translation"/>
          <w:rFonts w:asciiTheme="majorBidi" w:hAnsiTheme="majorBidi" w:cstheme="majorBidi"/>
          <w:sz w:val="24"/>
          <w:szCs w:val="24"/>
        </w:rPr>
        <w:t xml:space="preserve"> </w:t>
      </w:r>
      <w:r w:rsidR="00481288" w:rsidRPr="00E5785A">
        <w:rPr>
          <w:rStyle w:val="tlid-translation"/>
          <w:rFonts w:asciiTheme="majorBidi" w:hAnsiTheme="majorBidi" w:cstheme="majorBidi"/>
          <w:sz w:val="24"/>
          <w:szCs w:val="24"/>
        </w:rPr>
        <w:t>subject,</w:t>
      </w:r>
      <w:r w:rsidR="006D3A59" w:rsidRPr="00E5785A">
        <w:rPr>
          <w:rStyle w:val="tlid-translation"/>
          <w:rFonts w:asciiTheme="majorBidi" w:hAnsiTheme="majorBidi" w:cstheme="majorBidi"/>
          <w:sz w:val="24"/>
          <w:szCs w:val="24"/>
        </w:rPr>
        <w:t xml:space="preserve"> on the order of 20.3%. Also, younger subjects </w:t>
      </w:r>
      <w:r w:rsidR="00481288" w:rsidRPr="00E5785A">
        <w:rPr>
          <w:rStyle w:val="tlid-translation"/>
          <w:rFonts w:asciiTheme="majorBidi" w:hAnsiTheme="majorBidi" w:cstheme="majorBidi"/>
          <w:sz w:val="24"/>
          <w:szCs w:val="24"/>
        </w:rPr>
        <w:t xml:space="preserve">have a greater </w:t>
      </w:r>
      <w:r w:rsidR="006D3A59" w:rsidRPr="00E5785A">
        <w:rPr>
          <w:rStyle w:val="tlid-translation"/>
          <w:rFonts w:asciiTheme="majorBidi" w:hAnsiTheme="majorBidi" w:cstheme="majorBidi"/>
          <w:sz w:val="24"/>
          <w:szCs w:val="24"/>
        </w:rPr>
        <w:t>tend</w:t>
      </w:r>
      <w:r w:rsidR="00481288" w:rsidRPr="00E5785A">
        <w:rPr>
          <w:rStyle w:val="tlid-translation"/>
          <w:rFonts w:asciiTheme="majorBidi" w:hAnsiTheme="majorBidi" w:cstheme="majorBidi"/>
          <w:sz w:val="24"/>
          <w:szCs w:val="24"/>
        </w:rPr>
        <w:t>ency</w:t>
      </w:r>
      <w:r w:rsidR="006D3A59" w:rsidRPr="00E5785A">
        <w:rPr>
          <w:rStyle w:val="tlid-translation"/>
          <w:rFonts w:asciiTheme="majorBidi" w:hAnsiTheme="majorBidi" w:cstheme="majorBidi"/>
          <w:sz w:val="24"/>
          <w:szCs w:val="24"/>
        </w:rPr>
        <w:t xml:space="preserve"> to reject the claim in </w:t>
      </w:r>
      <w:r w:rsidR="00481288" w:rsidRPr="00E5785A">
        <w:rPr>
          <w:rStyle w:val="tlid-translation"/>
          <w:rFonts w:asciiTheme="majorBidi" w:hAnsiTheme="majorBidi" w:cstheme="majorBidi"/>
          <w:sz w:val="24"/>
          <w:szCs w:val="24"/>
        </w:rPr>
        <w:t>comparison</w:t>
      </w:r>
      <w:r w:rsidR="006D3A59" w:rsidRPr="00E5785A">
        <w:rPr>
          <w:rStyle w:val="tlid-translation"/>
          <w:rFonts w:asciiTheme="majorBidi" w:hAnsiTheme="majorBidi" w:cstheme="majorBidi"/>
          <w:sz w:val="24"/>
          <w:szCs w:val="24"/>
        </w:rPr>
        <w:t xml:space="preserve"> to older subjects</w:t>
      </w:r>
      <w:r w:rsidR="00481288" w:rsidRPr="00E5785A">
        <w:rPr>
          <w:rStyle w:val="tlid-translation"/>
          <w:rFonts w:asciiTheme="majorBidi" w:hAnsiTheme="majorBidi" w:cstheme="majorBidi"/>
          <w:sz w:val="24"/>
          <w:szCs w:val="24"/>
        </w:rPr>
        <w:t>,</w:t>
      </w:r>
      <w:r w:rsidR="006D3A59" w:rsidRPr="00E5785A">
        <w:rPr>
          <w:rStyle w:val="tlid-translation"/>
          <w:rFonts w:asciiTheme="majorBidi" w:hAnsiTheme="majorBidi" w:cstheme="majorBidi"/>
          <w:sz w:val="24"/>
          <w:szCs w:val="24"/>
        </w:rPr>
        <w:t xml:space="preserve"> </w:t>
      </w:r>
      <w:r w:rsidR="00481288" w:rsidRPr="00E5785A">
        <w:rPr>
          <w:rStyle w:val="tlid-translation"/>
          <w:rFonts w:asciiTheme="majorBidi" w:hAnsiTheme="majorBidi" w:cstheme="majorBidi"/>
          <w:sz w:val="24"/>
          <w:szCs w:val="24"/>
        </w:rPr>
        <w:t>to</w:t>
      </w:r>
      <w:r w:rsidR="006D3A59" w:rsidRPr="00E5785A">
        <w:rPr>
          <w:rStyle w:val="tlid-translation"/>
          <w:rFonts w:asciiTheme="majorBidi" w:hAnsiTheme="majorBidi" w:cstheme="majorBidi"/>
          <w:sz w:val="24"/>
          <w:szCs w:val="24"/>
        </w:rPr>
        <w:t xml:space="preserve"> the order of 21%. No statistical differences were found between male and female subjects.</w:t>
      </w:r>
      <w:r w:rsidR="006D3A59" w:rsidRPr="00E5785A">
        <w:rPr>
          <w:rFonts w:asciiTheme="majorBidi" w:hAnsiTheme="majorBidi" w:cstheme="majorBidi"/>
          <w:sz w:val="24"/>
          <w:szCs w:val="24"/>
        </w:rPr>
        <w:br/>
      </w:r>
      <w:r w:rsidR="006D3A59" w:rsidRPr="00E5785A">
        <w:rPr>
          <w:rStyle w:val="tlid-translation"/>
          <w:rFonts w:asciiTheme="majorBidi" w:hAnsiTheme="majorBidi" w:cstheme="majorBidi"/>
          <w:sz w:val="24"/>
          <w:szCs w:val="24"/>
        </w:rPr>
        <w:t xml:space="preserve">As a matter of fact, when </w:t>
      </w:r>
      <w:r w:rsidR="00481288" w:rsidRPr="00E5785A">
        <w:rPr>
          <w:rStyle w:val="tlid-translation"/>
          <w:rFonts w:asciiTheme="majorBidi" w:hAnsiTheme="majorBidi" w:cstheme="majorBidi"/>
          <w:sz w:val="24"/>
          <w:szCs w:val="24"/>
        </w:rPr>
        <w:t xml:space="preserve">providing </w:t>
      </w:r>
      <w:r w:rsidR="006D3A59" w:rsidRPr="00E5785A">
        <w:rPr>
          <w:rStyle w:val="tlid-translation"/>
          <w:rFonts w:asciiTheme="majorBidi" w:hAnsiTheme="majorBidi" w:cstheme="majorBidi"/>
          <w:sz w:val="24"/>
          <w:szCs w:val="24"/>
        </w:rPr>
        <w:t xml:space="preserve">individuals </w:t>
      </w:r>
      <w:r w:rsidR="00481288" w:rsidRPr="00E5785A">
        <w:rPr>
          <w:rStyle w:val="tlid-translation"/>
          <w:rFonts w:asciiTheme="majorBidi" w:hAnsiTheme="majorBidi" w:cstheme="majorBidi"/>
          <w:sz w:val="24"/>
          <w:szCs w:val="24"/>
        </w:rPr>
        <w:t>with</w:t>
      </w:r>
      <w:r w:rsidR="006D3A59" w:rsidRPr="00E5785A">
        <w:rPr>
          <w:rStyle w:val="tlid-translation"/>
          <w:rFonts w:asciiTheme="majorBidi" w:hAnsiTheme="majorBidi" w:cstheme="majorBidi"/>
          <w:sz w:val="24"/>
          <w:szCs w:val="24"/>
        </w:rPr>
        <w:t xml:space="preserve"> a high degree of flexibility in </w:t>
      </w:r>
      <w:r w:rsidR="00481288" w:rsidRPr="00E5785A">
        <w:rPr>
          <w:rStyle w:val="tlid-translation"/>
          <w:rFonts w:asciiTheme="majorBidi" w:hAnsiTheme="majorBidi" w:cstheme="majorBidi"/>
          <w:sz w:val="24"/>
          <w:szCs w:val="24"/>
        </w:rPr>
        <w:t>a</w:t>
      </w:r>
      <w:r w:rsidR="006D3A59" w:rsidRPr="00E5785A">
        <w:rPr>
          <w:rStyle w:val="tlid-translation"/>
          <w:rFonts w:asciiTheme="majorBidi" w:hAnsiTheme="majorBidi" w:cstheme="majorBidi"/>
          <w:sz w:val="24"/>
          <w:szCs w:val="24"/>
        </w:rPr>
        <w:t xml:space="preserve"> decision-making process </w:t>
      </w:r>
      <w:r w:rsidR="00481288" w:rsidRPr="00E5785A">
        <w:rPr>
          <w:rStyle w:val="tlid-translation"/>
          <w:rFonts w:asciiTheme="majorBidi" w:hAnsiTheme="majorBidi" w:cstheme="majorBidi"/>
          <w:sz w:val="24"/>
          <w:szCs w:val="24"/>
        </w:rPr>
        <w:t>to which they have no commitment</w:t>
      </w:r>
      <w:r w:rsidR="006D3A59" w:rsidRPr="00E5785A">
        <w:rPr>
          <w:rStyle w:val="tlid-translation"/>
          <w:rFonts w:asciiTheme="majorBidi" w:hAnsiTheme="majorBidi" w:cstheme="majorBidi"/>
          <w:sz w:val="24"/>
          <w:szCs w:val="24"/>
        </w:rPr>
        <w:t xml:space="preserve">, and </w:t>
      </w:r>
      <w:r w:rsidR="00481288" w:rsidRPr="00E5785A">
        <w:rPr>
          <w:rStyle w:val="tlid-translation"/>
          <w:rFonts w:asciiTheme="majorBidi" w:hAnsiTheme="majorBidi" w:cstheme="majorBidi"/>
          <w:sz w:val="24"/>
          <w:szCs w:val="24"/>
        </w:rPr>
        <w:t>additionally</w:t>
      </w:r>
      <w:r w:rsidR="006D3A59" w:rsidRPr="00E5785A">
        <w:rPr>
          <w:rStyle w:val="tlid-translation"/>
          <w:rFonts w:asciiTheme="majorBidi" w:hAnsiTheme="majorBidi" w:cstheme="majorBidi"/>
          <w:sz w:val="24"/>
          <w:szCs w:val="24"/>
        </w:rPr>
        <w:t xml:space="preserve">, </w:t>
      </w:r>
      <w:r w:rsidR="00481288" w:rsidRPr="00E5785A">
        <w:rPr>
          <w:rStyle w:val="tlid-translation"/>
          <w:rFonts w:asciiTheme="majorBidi" w:hAnsiTheme="majorBidi" w:cstheme="majorBidi"/>
          <w:sz w:val="24"/>
          <w:szCs w:val="24"/>
        </w:rPr>
        <w:t>when there is no unequivocal answer to the question of who is right</w:t>
      </w:r>
      <w:r w:rsidR="006D3A59" w:rsidRPr="00E5785A">
        <w:rPr>
          <w:rStyle w:val="tlid-translation"/>
          <w:rFonts w:asciiTheme="majorBidi" w:hAnsiTheme="majorBidi" w:cstheme="majorBidi"/>
          <w:sz w:val="24"/>
          <w:szCs w:val="24"/>
        </w:rPr>
        <w:t xml:space="preserve">, the impact </w:t>
      </w:r>
      <w:r w:rsidR="00481288" w:rsidRPr="00E5785A">
        <w:rPr>
          <w:rStyle w:val="tlid-translation"/>
          <w:rFonts w:asciiTheme="majorBidi" w:hAnsiTheme="majorBidi" w:cstheme="majorBidi"/>
          <w:sz w:val="24"/>
          <w:szCs w:val="24"/>
        </w:rPr>
        <w:t>of ethnicity</w:t>
      </w:r>
      <w:r w:rsidR="006D3A59" w:rsidRPr="00E5785A">
        <w:rPr>
          <w:rStyle w:val="tlid-translation"/>
          <w:rFonts w:asciiTheme="majorBidi" w:hAnsiTheme="majorBidi" w:cstheme="majorBidi"/>
          <w:sz w:val="24"/>
          <w:szCs w:val="24"/>
        </w:rPr>
        <w:t xml:space="preserve"> on the </w:t>
      </w:r>
      <w:r w:rsidR="00481288" w:rsidRPr="00E5785A">
        <w:rPr>
          <w:rStyle w:val="tlid-translation"/>
          <w:rFonts w:asciiTheme="majorBidi" w:hAnsiTheme="majorBidi" w:cstheme="majorBidi"/>
          <w:sz w:val="24"/>
          <w:szCs w:val="24"/>
        </w:rPr>
        <w:t xml:space="preserve">individual subject </w:t>
      </w:r>
      <w:r w:rsidR="006D3A59" w:rsidRPr="00E5785A">
        <w:rPr>
          <w:rStyle w:val="tlid-translation"/>
          <w:rFonts w:asciiTheme="majorBidi" w:hAnsiTheme="majorBidi" w:cstheme="majorBidi"/>
          <w:sz w:val="24"/>
          <w:szCs w:val="24"/>
        </w:rPr>
        <w:t xml:space="preserve">decisions </w:t>
      </w:r>
      <w:r w:rsidR="00481288" w:rsidRPr="00E5785A">
        <w:rPr>
          <w:rStyle w:val="tlid-translation"/>
          <w:rFonts w:asciiTheme="majorBidi" w:hAnsiTheme="majorBidi" w:cstheme="majorBidi"/>
          <w:sz w:val="24"/>
          <w:szCs w:val="24"/>
        </w:rPr>
        <w:t>increases</w:t>
      </w:r>
      <w:r w:rsidR="006D3A59" w:rsidRPr="00E5785A">
        <w:rPr>
          <w:rStyle w:val="tlid-translation"/>
          <w:rFonts w:asciiTheme="majorBidi" w:hAnsiTheme="majorBidi" w:cstheme="majorBidi"/>
          <w:sz w:val="24"/>
          <w:szCs w:val="24"/>
        </w:rPr>
        <w:t xml:space="preserve"> from about 18% (in the </w:t>
      </w:r>
      <w:r w:rsidR="00481288" w:rsidRPr="00E5785A">
        <w:rPr>
          <w:rStyle w:val="tlid-translation"/>
          <w:rFonts w:asciiTheme="majorBidi" w:hAnsiTheme="majorBidi" w:cstheme="majorBidi"/>
          <w:sz w:val="24"/>
          <w:szCs w:val="24"/>
        </w:rPr>
        <w:t>judiciary</w:t>
      </w:r>
      <w:r w:rsidR="006D3A59" w:rsidRPr="00E5785A">
        <w:rPr>
          <w:rStyle w:val="tlid-translation"/>
          <w:rFonts w:asciiTheme="majorBidi" w:hAnsiTheme="majorBidi" w:cstheme="majorBidi"/>
          <w:sz w:val="24"/>
          <w:szCs w:val="24"/>
        </w:rPr>
        <w:t xml:space="preserve"> system) to about 50%.</w:t>
      </w:r>
    </w:p>
    <w:p w14:paraId="3C90249F" w14:textId="77777777" w:rsidR="002D4D50" w:rsidRPr="00E5785A" w:rsidRDefault="002D4D50" w:rsidP="00056818">
      <w:pPr>
        <w:bidi w:val="0"/>
        <w:spacing w:line="360" w:lineRule="auto"/>
        <w:jc w:val="both"/>
        <w:rPr>
          <w:rStyle w:val="tlid-translation"/>
          <w:rFonts w:asciiTheme="majorBidi" w:hAnsiTheme="majorBidi" w:cstheme="majorBidi"/>
          <w:b/>
          <w:bCs/>
          <w:sz w:val="24"/>
          <w:szCs w:val="24"/>
        </w:rPr>
      </w:pPr>
    </w:p>
    <w:p w14:paraId="6B285A2D" w14:textId="77777777" w:rsidR="00481288" w:rsidRPr="00E5785A" w:rsidRDefault="00481288" w:rsidP="00056818">
      <w:pPr>
        <w:bidi w:val="0"/>
        <w:spacing w:line="360" w:lineRule="auto"/>
        <w:jc w:val="both"/>
        <w:rPr>
          <w:rStyle w:val="tlid-translation"/>
          <w:rFonts w:asciiTheme="majorBidi" w:hAnsiTheme="majorBidi" w:cstheme="majorBidi"/>
          <w:b/>
          <w:bCs/>
          <w:sz w:val="24"/>
          <w:szCs w:val="24"/>
          <w:rtl/>
        </w:rPr>
      </w:pPr>
      <w:r w:rsidRPr="00E5785A">
        <w:rPr>
          <w:rStyle w:val="tlid-translation"/>
          <w:rFonts w:asciiTheme="majorBidi" w:hAnsiTheme="majorBidi" w:cstheme="majorBidi"/>
          <w:b/>
          <w:bCs/>
          <w:sz w:val="24"/>
          <w:szCs w:val="24"/>
        </w:rPr>
        <w:t>Case randomness</w:t>
      </w:r>
    </w:p>
    <w:p w14:paraId="06185115" w14:textId="10E993DA" w:rsidR="00882E8C" w:rsidRPr="00E5785A" w:rsidRDefault="00882E8C" w:rsidP="00056818">
      <w:pPr>
        <w:bidi w:val="0"/>
        <w:spacing w:line="360" w:lineRule="auto"/>
        <w:jc w:val="both"/>
        <w:rPr>
          <w:rStyle w:val="tlid-translation"/>
          <w:rFonts w:asciiTheme="majorBidi" w:hAnsiTheme="majorBidi" w:cstheme="majorBidi"/>
          <w:sz w:val="24"/>
          <w:szCs w:val="24"/>
        </w:rPr>
      </w:pPr>
      <w:commentRangeStart w:id="9"/>
      <w:r w:rsidRPr="00E5785A">
        <w:rPr>
          <w:rStyle w:val="tlid-translation"/>
          <w:rFonts w:asciiTheme="majorBidi" w:hAnsiTheme="majorBidi" w:cstheme="majorBidi"/>
          <w:sz w:val="24"/>
          <w:szCs w:val="24"/>
        </w:rPr>
        <w:t xml:space="preserve">One of the important </w:t>
      </w:r>
      <w:commentRangeEnd w:id="9"/>
      <w:r w:rsidR="002D4D50" w:rsidRPr="00E5785A">
        <w:rPr>
          <w:rStyle w:val="CommentReference"/>
          <w:rFonts w:asciiTheme="majorBidi" w:hAnsiTheme="majorBidi" w:cstheme="majorBidi"/>
          <w:sz w:val="24"/>
          <w:szCs w:val="24"/>
        </w:rPr>
        <w:commentReference w:id="9"/>
      </w:r>
      <w:r w:rsidRPr="00E5785A">
        <w:rPr>
          <w:rStyle w:val="tlid-translation"/>
          <w:rFonts w:asciiTheme="majorBidi" w:hAnsiTheme="majorBidi" w:cstheme="majorBidi"/>
          <w:sz w:val="24"/>
          <w:szCs w:val="24"/>
        </w:rPr>
        <w:t>questions that arises in the context of case randomness, is the specific characteristics</w:t>
      </w:r>
      <w:r w:rsidR="001F080D" w:rsidRPr="00E5785A">
        <w:rPr>
          <w:rStyle w:val="tlid-translation"/>
          <w:rFonts w:asciiTheme="majorBidi" w:hAnsiTheme="majorBidi" w:cstheme="majorBidi"/>
          <w:sz w:val="24"/>
          <w:szCs w:val="24"/>
        </w:rPr>
        <w:t xml:space="preserve"> of</w:t>
      </w:r>
      <w:r w:rsidRPr="00E5785A">
        <w:rPr>
          <w:rStyle w:val="tlid-translation"/>
          <w:rFonts w:asciiTheme="majorBidi" w:hAnsiTheme="majorBidi" w:cstheme="majorBidi"/>
          <w:sz w:val="24"/>
          <w:szCs w:val="24"/>
        </w:rPr>
        <w:t xml:space="preserve"> </w:t>
      </w:r>
      <w:r w:rsidR="001F080D" w:rsidRPr="00E5785A">
        <w:rPr>
          <w:rStyle w:val="tlid-translation"/>
          <w:rFonts w:asciiTheme="majorBidi" w:hAnsiTheme="majorBidi" w:cstheme="majorBidi"/>
          <w:sz w:val="24"/>
          <w:szCs w:val="24"/>
        </w:rPr>
        <w:t>cases involving</w:t>
      </w:r>
      <w:r w:rsidRPr="00E5785A">
        <w:rPr>
          <w:rStyle w:val="tlid-translation"/>
          <w:rFonts w:asciiTheme="majorBidi" w:hAnsiTheme="majorBidi" w:cstheme="majorBidi"/>
          <w:sz w:val="24"/>
          <w:szCs w:val="24"/>
        </w:rPr>
        <w:t xml:space="preserve"> Mizrahi plaintiffs as compared to </w:t>
      </w:r>
      <w:r w:rsidR="001F080D" w:rsidRPr="00E5785A">
        <w:rPr>
          <w:rStyle w:val="tlid-translation"/>
          <w:rFonts w:asciiTheme="majorBidi" w:hAnsiTheme="majorBidi" w:cstheme="majorBidi"/>
          <w:sz w:val="24"/>
          <w:szCs w:val="24"/>
        </w:rPr>
        <w:t xml:space="preserve">those involving </w:t>
      </w:r>
      <w:r w:rsidRPr="00E5785A">
        <w:rPr>
          <w:rStyle w:val="tlid-translation"/>
          <w:rFonts w:asciiTheme="majorBidi" w:hAnsiTheme="majorBidi" w:cstheme="majorBidi"/>
          <w:sz w:val="24"/>
          <w:szCs w:val="24"/>
        </w:rPr>
        <w:t>Ashkenazi plaintiffs.  Although basic case characteristics such as judicial district, court, length of the case, the litigants’ place of residence and type of issue were taken into account, there may be other characteristics, deriving from certain features of a particular community or ethnicity, which were not reflected in the calculation of discrimination. The fact that the results show that there is a tendency (irrespective of the judge’s ethnicity) to reject claims submitted by members of the Mizrahi community may reinforce this concern. If there is indeed a substantive difference between claims filed by Mizrahi plaintiffs and Ashkenazi plaintiffs, we would expect that the distribution of cases by type of claim would be different in one sense or another.</w:t>
      </w:r>
      <w:r w:rsidRPr="00E5785A">
        <w:rPr>
          <w:rFonts w:asciiTheme="majorBidi" w:hAnsiTheme="majorBidi" w:cstheme="majorBidi"/>
          <w:sz w:val="24"/>
          <w:szCs w:val="24"/>
        </w:rPr>
        <w:br/>
      </w:r>
      <w:r w:rsidRPr="00E5785A">
        <w:rPr>
          <w:rStyle w:val="tlid-translation"/>
          <w:rFonts w:asciiTheme="majorBidi" w:hAnsiTheme="majorBidi" w:cstheme="majorBidi"/>
          <w:sz w:val="24"/>
          <w:szCs w:val="24"/>
        </w:rPr>
        <w:t xml:space="preserve">The following table shows the distribution of cases by </w:t>
      </w:r>
      <w:r w:rsidR="008E274C" w:rsidRPr="00E5785A">
        <w:rPr>
          <w:rStyle w:val="tlid-translation"/>
          <w:rFonts w:asciiTheme="majorBidi" w:hAnsiTheme="majorBidi" w:cstheme="majorBidi"/>
          <w:sz w:val="24"/>
          <w:szCs w:val="24"/>
        </w:rPr>
        <w:t>topic</w:t>
      </w:r>
      <w:r w:rsidRPr="00E5785A">
        <w:rPr>
          <w:rStyle w:val="tlid-translation"/>
          <w:rFonts w:asciiTheme="majorBidi" w:hAnsiTheme="majorBidi" w:cstheme="majorBidi"/>
          <w:sz w:val="24"/>
          <w:szCs w:val="24"/>
        </w:rPr>
        <w:t xml:space="preserve"> and by the plaintiff's </w:t>
      </w:r>
      <w:r w:rsidR="008E274C" w:rsidRPr="00E5785A">
        <w:rPr>
          <w:rStyle w:val="tlid-translation"/>
          <w:rFonts w:asciiTheme="majorBidi" w:hAnsiTheme="majorBidi" w:cstheme="majorBidi"/>
          <w:sz w:val="24"/>
          <w:szCs w:val="24"/>
        </w:rPr>
        <w:t>ethnicity</w:t>
      </w:r>
      <w:r w:rsidRPr="00E5785A">
        <w:rPr>
          <w:rStyle w:val="tlid-translation"/>
          <w:rFonts w:asciiTheme="majorBidi" w:hAnsiTheme="majorBidi" w:cstheme="majorBidi"/>
          <w:sz w:val="24"/>
          <w:szCs w:val="24"/>
        </w:rPr>
        <w:t>:</w:t>
      </w:r>
    </w:p>
    <w:p w14:paraId="6DEB5949" w14:textId="77777777" w:rsidR="008E274C" w:rsidRPr="00E5785A" w:rsidRDefault="008E274C" w:rsidP="00056818">
      <w:pPr>
        <w:bidi w:val="0"/>
        <w:spacing w:line="360" w:lineRule="auto"/>
        <w:jc w:val="both"/>
        <w:rPr>
          <w:rStyle w:val="tlid-translation"/>
          <w:rFonts w:asciiTheme="majorBidi" w:hAnsiTheme="majorBidi" w:cstheme="majorBidi"/>
          <w:b/>
          <w:bCs/>
          <w:sz w:val="24"/>
          <w:szCs w:val="24"/>
        </w:rPr>
      </w:pPr>
      <w:r w:rsidRPr="00E5785A">
        <w:rPr>
          <w:rStyle w:val="tlid-translation"/>
          <w:rFonts w:asciiTheme="majorBidi" w:hAnsiTheme="majorBidi" w:cstheme="majorBidi"/>
          <w:b/>
          <w:bCs/>
          <w:sz w:val="24"/>
          <w:szCs w:val="24"/>
        </w:rPr>
        <w:t>Table 9</w:t>
      </w:r>
    </w:p>
    <w:p w14:paraId="78CD2A5F" w14:textId="41647952" w:rsidR="00872646" w:rsidRPr="00E5785A" w:rsidRDefault="00872646"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lastRenderedPageBreak/>
        <w:t xml:space="preserve">Table 9 above reveals that the distribution of cases by subject is very similar to the distribution by the plaintiff's ethnicity, which may </w:t>
      </w:r>
      <w:r w:rsidR="001F080D" w:rsidRPr="00E5785A">
        <w:rPr>
          <w:rStyle w:val="tlid-translation"/>
          <w:rFonts w:asciiTheme="majorBidi" w:hAnsiTheme="majorBidi" w:cstheme="majorBidi"/>
          <w:sz w:val="24"/>
          <w:szCs w:val="24"/>
        </w:rPr>
        <w:t>support</w:t>
      </w:r>
      <w:r w:rsidRPr="00E5785A">
        <w:rPr>
          <w:rStyle w:val="tlid-translation"/>
          <w:rFonts w:asciiTheme="majorBidi" w:hAnsiTheme="majorBidi" w:cstheme="majorBidi"/>
          <w:sz w:val="24"/>
          <w:szCs w:val="24"/>
        </w:rPr>
        <w:t xml:space="preserve"> the argument that there are no differences in the characteristics of the cases using this division.</w:t>
      </w:r>
      <w:r w:rsidRPr="00E5785A">
        <w:rPr>
          <w:rFonts w:asciiTheme="majorBidi" w:hAnsiTheme="majorBidi" w:cstheme="majorBidi"/>
          <w:sz w:val="24"/>
          <w:szCs w:val="24"/>
        </w:rPr>
        <w:br/>
      </w:r>
      <w:r w:rsidRPr="00E5785A">
        <w:rPr>
          <w:rStyle w:val="tlid-translation"/>
          <w:rFonts w:asciiTheme="majorBidi" w:hAnsiTheme="majorBidi" w:cstheme="majorBidi"/>
          <w:sz w:val="24"/>
          <w:szCs w:val="24"/>
        </w:rPr>
        <w:t xml:space="preserve">Another method to obtain an indication of differences in case characteristics is to examine their level of complexity. If there is indeed a difference between the characteristics of the cases in which the plaintiff is Mizrahi and cases where the plaintiff is Ashkenazi, we would expect to see differences in the level of complexity of these cases. To examine the level of complexity of the cases, it is possible to employ </w:t>
      </w:r>
      <w:r w:rsidR="001F080D" w:rsidRPr="00E5785A">
        <w:rPr>
          <w:rStyle w:val="tlid-translation"/>
          <w:rFonts w:asciiTheme="majorBidi" w:hAnsiTheme="majorBidi" w:cstheme="majorBidi"/>
          <w:sz w:val="24"/>
          <w:szCs w:val="24"/>
        </w:rPr>
        <w:t>a</w:t>
      </w:r>
      <w:r w:rsidRPr="00E5785A">
        <w:rPr>
          <w:rStyle w:val="tlid-translation"/>
          <w:rFonts w:asciiTheme="majorBidi" w:hAnsiTheme="majorBidi" w:cstheme="majorBidi"/>
          <w:sz w:val="24"/>
          <w:szCs w:val="24"/>
        </w:rPr>
        <w:t xml:space="preserve"> variable that measures the lifespan of a given case. </w:t>
      </w:r>
      <w:r w:rsidR="001F080D" w:rsidRPr="00E5785A">
        <w:rPr>
          <w:rStyle w:val="tlid-translation"/>
          <w:rFonts w:asciiTheme="majorBidi" w:hAnsiTheme="majorBidi" w:cstheme="majorBidi"/>
          <w:sz w:val="24"/>
          <w:szCs w:val="24"/>
        </w:rPr>
        <w:t>However, a</w:t>
      </w:r>
      <w:r w:rsidRPr="00E5785A">
        <w:rPr>
          <w:rStyle w:val="tlid-translation"/>
          <w:rFonts w:asciiTheme="majorBidi" w:hAnsiTheme="majorBidi" w:cstheme="majorBidi"/>
          <w:sz w:val="24"/>
          <w:szCs w:val="24"/>
        </w:rPr>
        <w:t xml:space="preserve"> T-test performed in order to find the difference between the average lengths of cases revealed that there is no significant statistical difference between the average length of cases where the plaintiff is Mizrahi and the average length of cases where the plaintiff is Ashkenai (MeanMizarahi = 228.4; MeanAshkenazi = 218.6; T = -1.37). This finding demonstrates that the level of complexity of cases, as measured in a case’s lifespan, </w:t>
      </w:r>
      <w:r w:rsidR="007867B5" w:rsidRPr="00E5785A">
        <w:rPr>
          <w:rStyle w:val="tlid-translation"/>
          <w:rFonts w:asciiTheme="majorBidi" w:hAnsiTheme="majorBidi" w:cstheme="majorBidi"/>
          <w:sz w:val="24"/>
          <w:szCs w:val="24"/>
        </w:rPr>
        <w:t>is no</w:t>
      </w:r>
      <w:r w:rsidRPr="00E5785A">
        <w:rPr>
          <w:rStyle w:val="tlid-translation"/>
          <w:rFonts w:asciiTheme="majorBidi" w:hAnsiTheme="majorBidi" w:cstheme="majorBidi"/>
          <w:sz w:val="24"/>
          <w:szCs w:val="24"/>
        </w:rPr>
        <w:t xml:space="preserve">t </w:t>
      </w:r>
      <w:r w:rsidR="007867B5" w:rsidRPr="00E5785A">
        <w:rPr>
          <w:rStyle w:val="tlid-translation"/>
          <w:rFonts w:asciiTheme="majorBidi" w:hAnsiTheme="majorBidi" w:cstheme="majorBidi"/>
          <w:sz w:val="24"/>
          <w:szCs w:val="24"/>
        </w:rPr>
        <w:t>statistically different when</w:t>
      </w:r>
      <w:r w:rsidRPr="00E5785A">
        <w:rPr>
          <w:rStyle w:val="tlid-translation"/>
          <w:rFonts w:asciiTheme="majorBidi" w:hAnsiTheme="majorBidi" w:cstheme="majorBidi"/>
          <w:sz w:val="24"/>
          <w:szCs w:val="24"/>
        </w:rPr>
        <w:t xml:space="preserve"> by </w:t>
      </w:r>
      <w:r w:rsidR="007867B5" w:rsidRPr="00E5785A">
        <w:rPr>
          <w:rStyle w:val="tlid-translation"/>
          <w:rFonts w:asciiTheme="majorBidi" w:hAnsiTheme="majorBidi" w:cstheme="majorBidi"/>
          <w:sz w:val="24"/>
          <w:szCs w:val="24"/>
        </w:rPr>
        <w:t>distinguished by</w:t>
      </w:r>
      <w:r w:rsidRPr="00E5785A">
        <w:rPr>
          <w:rStyle w:val="tlid-translation"/>
          <w:rFonts w:asciiTheme="majorBidi" w:hAnsiTheme="majorBidi" w:cstheme="majorBidi"/>
          <w:sz w:val="24"/>
          <w:szCs w:val="24"/>
        </w:rPr>
        <w:t xml:space="preserve"> the plaintiff</w:t>
      </w:r>
      <w:r w:rsidR="007867B5" w:rsidRPr="00E5785A">
        <w:rPr>
          <w:rStyle w:val="tlid-translation"/>
          <w:rFonts w:asciiTheme="majorBidi" w:hAnsiTheme="majorBidi" w:cstheme="majorBidi"/>
          <w:sz w:val="24"/>
          <w:szCs w:val="24"/>
        </w:rPr>
        <w:t>’s ethnicity</w:t>
      </w:r>
      <w:r w:rsidRPr="00E5785A">
        <w:rPr>
          <w:rStyle w:val="tlid-translation"/>
          <w:rFonts w:asciiTheme="majorBidi" w:hAnsiTheme="majorBidi" w:cstheme="majorBidi"/>
          <w:sz w:val="24"/>
          <w:szCs w:val="24"/>
        </w:rPr>
        <w:t xml:space="preserve">, </w:t>
      </w:r>
      <w:r w:rsidR="007867B5" w:rsidRPr="00E5785A">
        <w:rPr>
          <w:rStyle w:val="tlid-translation"/>
          <w:rFonts w:asciiTheme="majorBidi" w:hAnsiTheme="majorBidi" w:cstheme="majorBidi"/>
          <w:sz w:val="24"/>
          <w:szCs w:val="24"/>
        </w:rPr>
        <w:t>thereby</w:t>
      </w:r>
      <w:r w:rsidRPr="00E5785A">
        <w:rPr>
          <w:rStyle w:val="tlid-translation"/>
          <w:rFonts w:asciiTheme="majorBidi" w:hAnsiTheme="majorBidi" w:cstheme="majorBidi"/>
          <w:sz w:val="24"/>
          <w:szCs w:val="24"/>
        </w:rPr>
        <w:t xml:space="preserve"> significantly weaken</w:t>
      </w:r>
      <w:r w:rsidR="007867B5" w:rsidRPr="00E5785A">
        <w:rPr>
          <w:rStyle w:val="tlid-translation"/>
          <w:rFonts w:asciiTheme="majorBidi" w:hAnsiTheme="majorBidi" w:cstheme="majorBidi"/>
          <w:sz w:val="24"/>
          <w:szCs w:val="24"/>
        </w:rPr>
        <w:t>ing</w:t>
      </w:r>
      <w:r w:rsidRPr="00E5785A">
        <w:rPr>
          <w:rStyle w:val="tlid-translation"/>
          <w:rFonts w:asciiTheme="majorBidi" w:hAnsiTheme="majorBidi" w:cstheme="majorBidi"/>
          <w:sz w:val="24"/>
          <w:szCs w:val="24"/>
        </w:rPr>
        <w:t xml:space="preserve"> the </w:t>
      </w:r>
      <w:r w:rsidR="007867B5" w:rsidRPr="00E5785A">
        <w:rPr>
          <w:rStyle w:val="tlid-translation"/>
          <w:rFonts w:asciiTheme="majorBidi" w:hAnsiTheme="majorBidi" w:cstheme="majorBidi"/>
          <w:sz w:val="24"/>
          <w:szCs w:val="24"/>
        </w:rPr>
        <w:t xml:space="preserve">arguments regarding </w:t>
      </w:r>
      <w:r w:rsidRPr="00E5785A">
        <w:rPr>
          <w:rStyle w:val="tlid-translation"/>
          <w:rFonts w:asciiTheme="majorBidi" w:hAnsiTheme="majorBidi" w:cstheme="majorBidi"/>
          <w:sz w:val="24"/>
          <w:szCs w:val="24"/>
        </w:rPr>
        <w:t xml:space="preserve">a </w:t>
      </w:r>
      <w:r w:rsidR="007867B5" w:rsidRPr="00E5785A">
        <w:rPr>
          <w:rStyle w:val="tlid-translation"/>
          <w:rFonts w:asciiTheme="majorBidi" w:hAnsiTheme="majorBidi" w:cstheme="majorBidi"/>
          <w:sz w:val="24"/>
          <w:szCs w:val="24"/>
        </w:rPr>
        <w:t>substantive</w:t>
      </w:r>
      <w:r w:rsidRPr="00E5785A">
        <w:rPr>
          <w:rStyle w:val="tlid-translation"/>
          <w:rFonts w:asciiTheme="majorBidi" w:hAnsiTheme="majorBidi" w:cstheme="majorBidi"/>
          <w:sz w:val="24"/>
          <w:szCs w:val="24"/>
        </w:rPr>
        <w:t xml:space="preserve"> difference in </w:t>
      </w:r>
      <w:r w:rsidR="007867B5" w:rsidRPr="00E5785A">
        <w:rPr>
          <w:rStyle w:val="tlid-translation"/>
          <w:rFonts w:asciiTheme="majorBidi" w:hAnsiTheme="majorBidi" w:cstheme="majorBidi"/>
          <w:sz w:val="24"/>
          <w:szCs w:val="24"/>
        </w:rPr>
        <w:t>case characteristics</w:t>
      </w:r>
      <w:r w:rsidRPr="00E5785A">
        <w:rPr>
          <w:rStyle w:val="tlid-translation"/>
          <w:rFonts w:asciiTheme="majorBidi" w:hAnsiTheme="majorBidi" w:cstheme="majorBidi"/>
          <w:sz w:val="24"/>
          <w:szCs w:val="24"/>
        </w:rPr>
        <w:t>.</w:t>
      </w:r>
      <w:r w:rsidRPr="00E5785A">
        <w:rPr>
          <w:rFonts w:asciiTheme="majorBidi" w:hAnsiTheme="majorBidi" w:cstheme="majorBidi"/>
          <w:sz w:val="24"/>
          <w:szCs w:val="24"/>
        </w:rPr>
        <w:br/>
      </w:r>
      <w:r w:rsidRPr="00E5785A">
        <w:rPr>
          <w:rStyle w:val="tlid-translation"/>
          <w:rFonts w:asciiTheme="majorBidi" w:hAnsiTheme="majorBidi" w:cstheme="majorBidi"/>
          <w:sz w:val="24"/>
          <w:szCs w:val="24"/>
        </w:rPr>
        <w:t xml:space="preserve">These findings </w:t>
      </w:r>
      <w:r w:rsidR="007867B5" w:rsidRPr="00E5785A">
        <w:rPr>
          <w:rStyle w:val="tlid-translation"/>
          <w:rFonts w:asciiTheme="majorBidi" w:hAnsiTheme="majorBidi" w:cstheme="majorBidi"/>
          <w:sz w:val="24"/>
          <w:szCs w:val="24"/>
        </w:rPr>
        <w:t>disprove arguments about</w:t>
      </w:r>
      <w:r w:rsidRPr="00E5785A">
        <w:rPr>
          <w:rStyle w:val="tlid-translation"/>
          <w:rFonts w:asciiTheme="majorBidi" w:hAnsiTheme="majorBidi" w:cstheme="majorBidi"/>
          <w:sz w:val="24"/>
          <w:szCs w:val="24"/>
        </w:rPr>
        <w:t xml:space="preserve"> differences in case characteristics, but they cannot explain the differences arising from the </w:t>
      </w:r>
      <w:r w:rsidR="007867B5" w:rsidRPr="00E5785A">
        <w:rPr>
          <w:rStyle w:val="tlid-translation"/>
          <w:rFonts w:asciiTheme="majorBidi" w:hAnsiTheme="majorBidi" w:cstheme="majorBidi"/>
          <w:sz w:val="24"/>
          <w:szCs w:val="24"/>
        </w:rPr>
        <w:t xml:space="preserve">plaintiffs’ </w:t>
      </w:r>
      <w:r w:rsidRPr="00E5785A">
        <w:rPr>
          <w:rStyle w:val="tlid-translation"/>
          <w:rFonts w:asciiTheme="majorBidi" w:hAnsiTheme="majorBidi" w:cstheme="majorBidi"/>
          <w:sz w:val="24"/>
          <w:szCs w:val="24"/>
        </w:rPr>
        <w:t xml:space="preserve">characteristics. For example, </w:t>
      </w:r>
      <w:r w:rsidR="007867B5" w:rsidRPr="00E5785A">
        <w:rPr>
          <w:rStyle w:val="tlid-translation"/>
          <w:rFonts w:asciiTheme="majorBidi" w:hAnsiTheme="majorBidi" w:cstheme="majorBidi"/>
          <w:sz w:val="24"/>
          <w:szCs w:val="24"/>
        </w:rPr>
        <w:t xml:space="preserve">it may be that </w:t>
      </w:r>
      <w:r w:rsidR="001F080D" w:rsidRPr="00E5785A">
        <w:rPr>
          <w:rStyle w:val="tlid-translation"/>
          <w:rFonts w:asciiTheme="majorBidi" w:hAnsiTheme="majorBidi" w:cstheme="majorBidi"/>
          <w:sz w:val="24"/>
          <w:szCs w:val="24"/>
        </w:rPr>
        <w:t>Ashkenazi plaintiffs are better able</w:t>
      </w:r>
      <w:r w:rsidRPr="00E5785A">
        <w:rPr>
          <w:rStyle w:val="tlid-translation"/>
          <w:rFonts w:asciiTheme="majorBidi" w:hAnsiTheme="majorBidi" w:cstheme="majorBidi"/>
          <w:sz w:val="24"/>
          <w:szCs w:val="24"/>
        </w:rPr>
        <w:t xml:space="preserve"> to present </w:t>
      </w:r>
      <w:r w:rsidR="001F080D" w:rsidRPr="00E5785A">
        <w:rPr>
          <w:rStyle w:val="tlid-translation"/>
          <w:rFonts w:asciiTheme="majorBidi" w:hAnsiTheme="majorBidi" w:cstheme="majorBidi"/>
          <w:sz w:val="24"/>
          <w:szCs w:val="24"/>
        </w:rPr>
        <w:t>their</w:t>
      </w:r>
      <w:r w:rsidRPr="00E5785A">
        <w:rPr>
          <w:rStyle w:val="tlid-translation"/>
          <w:rFonts w:asciiTheme="majorBidi" w:hAnsiTheme="majorBidi" w:cstheme="majorBidi"/>
          <w:sz w:val="24"/>
          <w:szCs w:val="24"/>
        </w:rPr>
        <w:t xml:space="preserve"> claim relative to Mizrahi plaintiffs, which may be one of the reasons there is a </w:t>
      </w:r>
      <w:r w:rsidR="007867B5" w:rsidRPr="00E5785A">
        <w:rPr>
          <w:rStyle w:val="tlid-translation"/>
          <w:rFonts w:asciiTheme="majorBidi" w:hAnsiTheme="majorBidi" w:cstheme="majorBidi"/>
          <w:sz w:val="24"/>
          <w:szCs w:val="24"/>
        </w:rPr>
        <w:t>greater</w:t>
      </w:r>
      <w:r w:rsidRPr="00E5785A">
        <w:rPr>
          <w:rStyle w:val="tlid-translation"/>
          <w:rFonts w:asciiTheme="majorBidi" w:hAnsiTheme="majorBidi" w:cstheme="majorBidi"/>
          <w:sz w:val="24"/>
          <w:szCs w:val="24"/>
        </w:rPr>
        <w:t xml:space="preserve"> tendency </w:t>
      </w:r>
      <w:r w:rsidR="007867B5" w:rsidRPr="00E5785A">
        <w:rPr>
          <w:rStyle w:val="tlid-translation"/>
          <w:rFonts w:asciiTheme="majorBidi" w:hAnsiTheme="majorBidi" w:cstheme="majorBidi"/>
          <w:sz w:val="24"/>
          <w:szCs w:val="24"/>
        </w:rPr>
        <w:t>for their arguments to be accepted</w:t>
      </w:r>
      <w:r w:rsidRPr="00E5785A">
        <w:rPr>
          <w:rStyle w:val="tlid-translation"/>
          <w:rFonts w:asciiTheme="majorBidi" w:hAnsiTheme="majorBidi" w:cstheme="majorBidi"/>
          <w:sz w:val="24"/>
          <w:szCs w:val="24"/>
        </w:rPr>
        <w:t xml:space="preserve">. </w:t>
      </w:r>
      <w:r w:rsidR="007867B5" w:rsidRPr="00E5785A">
        <w:rPr>
          <w:rStyle w:val="tlid-translation"/>
          <w:rFonts w:asciiTheme="majorBidi" w:hAnsiTheme="majorBidi" w:cstheme="majorBidi"/>
          <w:sz w:val="24"/>
          <w:szCs w:val="24"/>
        </w:rPr>
        <w:t xml:space="preserve">In order to test this </w:t>
      </w:r>
      <w:r w:rsidR="001F080D" w:rsidRPr="00E5785A">
        <w:rPr>
          <w:rStyle w:val="tlid-translation"/>
          <w:rFonts w:asciiTheme="majorBidi" w:hAnsiTheme="majorBidi" w:cstheme="majorBidi"/>
          <w:sz w:val="24"/>
          <w:szCs w:val="24"/>
        </w:rPr>
        <w:t>hypothesis</w:t>
      </w:r>
      <w:r w:rsidRPr="00E5785A">
        <w:rPr>
          <w:rStyle w:val="tlid-translation"/>
          <w:rFonts w:asciiTheme="majorBidi" w:hAnsiTheme="majorBidi" w:cstheme="majorBidi"/>
          <w:sz w:val="24"/>
          <w:szCs w:val="24"/>
        </w:rPr>
        <w:t xml:space="preserve">, we use the results of the controlled </w:t>
      </w:r>
      <w:r w:rsidR="007867B5" w:rsidRPr="00E5785A">
        <w:rPr>
          <w:rStyle w:val="tlid-translation"/>
          <w:rFonts w:asciiTheme="majorBidi" w:hAnsiTheme="majorBidi" w:cstheme="majorBidi"/>
          <w:sz w:val="24"/>
          <w:szCs w:val="24"/>
        </w:rPr>
        <w:t xml:space="preserve">experiment </w:t>
      </w:r>
      <w:r w:rsidR="001F080D" w:rsidRPr="00E5785A">
        <w:rPr>
          <w:rStyle w:val="tlid-translation"/>
          <w:rFonts w:asciiTheme="majorBidi" w:hAnsiTheme="majorBidi" w:cstheme="majorBidi"/>
          <w:sz w:val="24"/>
          <w:szCs w:val="24"/>
        </w:rPr>
        <w:t>detailed above</w:t>
      </w:r>
      <w:r w:rsidRPr="00E5785A">
        <w:rPr>
          <w:rStyle w:val="tlid-translation"/>
          <w:rFonts w:asciiTheme="majorBidi" w:hAnsiTheme="majorBidi" w:cstheme="majorBidi"/>
          <w:sz w:val="24"/>
          <w:szCs w:val="24"/>
        </w:rPr>
        <w:t xml:space="preserve"> and its results in Table 8. These results show that, even </w:t>
      </w:r>
      <w:r w:rsidR="007867B5" w:rsidRPr="00E5785A">
        <w:rPr>
          <w:rStyle w:val="tlid-translation"/>
          <w:rFonts w:asciiTheme="majorBidi" w:hAnsiTheme="majorBidi" w:cstheme="majorBidi"/>
          <w:sz w:val="24"/>
          <w:szCs w:val="24"/>
        </w:rPr>
        <w:t>when</w:t>
      </w:r>
      <w:r w:rsidRPr="00E5785A">
        <w:rPr>
          <w:rStyle w:val="tlid-translation"/>
          <w:rFonts w:asciiTheme="majorBidi" w:hAnsiTheme="majorBidi" w:cstheme="majorBidi"/>
          <w:sz w:val="24"/>
          <w:szCs w:val="24"/>
        </w:rPr>
        <w:t xml:space="preserve"> the subjects only </w:t>
      </w:r>
      <w:r w:rsidR="007867B5" w:rsidRPr="00E5785A">
        <w:rPr>
          <w:rStyle w:val="tlid-translation"/>
          <w:rFonts w:asciiTheme="majorBidi" w:hAnsiTheme="majorBidi" w:cstheme="majorBidi"/>
          <w:sz w:val="24"/>
          <w:szCs w:val="24"/>
        </w:rPr>
        <w:t>read</w:t>
      </w:r>
      <w:r w:rsidRPr="00E5785A">
        <w:rPr>
          <w:rStyle w:val="tlid-translation"/>
          <w:rFonts w:asciiTheme="majorBidi" w:hAnsiTheme="majorBidi" w:cstheme="majorBidi"/>
          <w:sz w:val="24"/>
          <w:szCs w:val="24"/>
        </w:rPr>
        <w:t xml:space="preserve"> the details of the </w:t>
      </w:r>
      <w:r w:rsidR="007867B5" w:rsidRPr="00E5785A">
        <w:rPr>
          <w:rStyle w:val="tlid-translation"/>
          <w:rFonts w:asciiTheme="majorBidi" w:hAnsiTheme="majorBidi" w:cstheme="majorBidi"/>
          <w:sz w:val="24"/>
          <w:szCs w:val="24"/>
        </w:rPr>
        <w:t>dispute,</w:t>
      </w:r>
      <w:r w:rsidRPr="00E5785A">
        <w:rPr>
          <w:rStyle w:val="tlid-translation"/>
          <w:rFonts w:asciiTheme="majorBidi" w:hAnsiTheme="majorBidi" w:cstheme="majorBidi"/>
          <w:sz w:val="24"/>
          <w:szCs w:val="24"/>
        </w:rPr>
        <w:t xml:space="preserve"> without seeing the actual parties</w:t>
      </w:r>
      <w:r w:rsidR="007867B5" w:rsidRPr="00E5785A">
        <w:rPr>
          <w:rStyle w:val="tlid-translation"/>
          <w:rFonts w:asciiTheme="majorBidi" w:hAnsiTheme="majorBidi" w:cstheme="majorBidi"/>
          <w:sz w:val="24"/>
          <w:szCs w:val="24"/>
        </w:rPr>
        <w:t xml:space="preserve"> in person</w:t>
      </w:r>
      <w:r w:rsidRPr="00E5785A">
        <w:rPr>
          <w:rStyle w:val="tlid-translation"/>
          <w:rFonts w:asciiTheme="majorBidi" w:hAnsiTheme="majorBidi" w:cstheme="majorBidi"/>
          <w:sz w:val="24"/>
          <w:szCs w:val="24"/>
        </w:rPr>
        <w:t xml:space="preserve">, </w:t>
      </w:r>
      <w:r w:rsidR="001F080D" w:rsidRPr="00E5785A">
        <w:rPr>
          <w:rStyle w:val="tlid-translation"/>
          <w:rFonts w:asciiTheme="majorBidi" w:hAnsiTheme="majorBidi" w:cstheme="majorBidi"/>
          <w:sz w:val="24"/>
          <w:szCs w:val="24"/>
        </w:rPr>
        <w:t xml:space="preserve">the order of </w:t>
      </w:r>
      <w:r w:rsidRPr="00E5785A">
        <w:rPr>
          <w:rStyle w:val="tlid-translation"/>
          <w:rFonts w:asciiTheme="majorBidi" w:hAnsiTheme="majorBidi" w:cstheme="majorBidi"/>
          <w:sz w:val="24"/>
          <w:szCs w:val="24"/>
        </w:rPr>
        <w:t xml:space="preserve">discrimination against members of the </w:t>
      </w:r>
      <w:r w:rsidR="007867B5" w:rsidRPr="00E5785A">
        <w:rPr>
          <w:rStyle w:val="tlid-translation"/>
          <w:rFonts w:asciiTheme="majorBidi" w:hAnsiTheme="majorBidi" w:cstheme="majorBidi"/>
          <w:sz w:val="24"/>
          <w:szCs w:val="24"/>
        </w:rPr>
        <w:t xml:space="preserve">Mizrahi </w:t>
      </w:r>
      <w:r w:rsidRPr="00E5785A">
        <w:rPr>
          <w:rStyle w:val="tlid-translation"/>
          <w:rFonts w:asciiTheme="majorBidi" w:hAnsiTheme="majorBidi" w:cstheme="majorBidi"/>
          <w:sz w:val="24"/>
          <w:szCs w:val="24"/>
        </w:rPr>
        <w:t>community is approximately 18%</w:t>
      </w:r>
      <w:r w:rsidR="007867B5" w:rsidRPr="00E5785A">
        <w:rPr>
          <w:rStyle w:val="tlid-translation"/>
          <w:rFonts w:asciiTheme="majorBidi" w:hAnsiTheme="majorBidi" w:cstheme="majorBidi"/>
          <w:sz w:val="24"/>
          <w:szCs w:val="24"/>
        </w:rPr>
        <w:t xml:space="preserve">. This finding is similar to the </w:t>
      </w:r>
      <w:r w:rsidRPr="00E5785A">
        <w:rPr>
          <w:rStyle w:val="tlid-translation"/>
          <w:rFonts w:asciiTheme="majorBidi" w:hAnsiTheme="majorBidi" w:cstheme="majorBidi"/>
          <w:sz w:val="24"/>
          <w:szCs w:val="24"/>
        </w:rPr>
        <w:t>result</w:t>
      </w:r>
      <w:r w:rsidR="007867B5" w:rsidRPr="00E5785A">
        <w:rPr>
          <w:rStyle w:val="tlid-translation"/>
          <w:rFonts w:asciiTheme="majorBidi" w:hAnsiTheme="majorBidi" w:cstheme="majorBidi"/>
          <w:sz w:val="24"/>
          <w:szCs w:val="24"/>
        </w:rPr>
        <w:t>s</w:t>
      </w:r>
      <w:r w:rsidRPr="00E5785A">
        <w:rPr>
          <w:rStyle w:val="tlid-translation"/>
          <w:rFonts w:asciiTheme="majorBidi" w:hAnsiTheme="majorBidi" w:cstheme="majorBidi"/>
          <w:sz w:val="24"/>
          <w:szCs w:val="24"/>
        </w:rPr>
        <w:t xml:space="preserve"> </w:t>
      </w:r>
      <w:r w:rsidR="007867B5" w:rsidRPr="00E5785A">
        <w:rPr>
          <w:rStyle w:val="tlid-translation"/>
          <w:rFonts w:asciiTheme="majorBidi" w:hAnsiTheme="majorBidi" w:cstheme="majorBidi"/>
          <w:sz w:val="24"/>
          <w:szCs w:val="24"/>
        </w:rPr>
        <w:t>of</w:t>
      </w:r>
      <w:r w:rsidRPr="00E5785A">
        <w:rPr>
          <w:rStyle w:val="tlid-translation"/>
          <w:rFonts w:asciiTheme="majorBidi" w:hAnsiTheme="majorBidi" w:cstheme="majorBidi"/>
          <w:sz w:val="24"/>
          <w:szCs w:val="24"/>
        </w:rPr>
        <w:t xml:space="preserve"> </w:t>
      </w:r>
      <w:r w:rsidR="001F080D" w:rsidRPr="00E5785A">
        <w:rPr>
          <w:rStyle w:val="tlid-translation"/>
          <w:rFonts w:asciiTheme="majorBidi" w:hAnsiTheme="majorBidi" w:cstheme="majorBidi"/>
          <w:sz w:val="24"/>
          <w:szCs w:val="24"/>
        </w:rPr>
        <w:t>our study of</w:t>
      </w:r>
      <w:r w:rsidRPr="00E5785A">
        <w:rPr>
          <w:rStyle w:val="tlid-translation"/>
          <w:rFonts w:asciiTheme="majorBidi" w:hAnsiTheme="majorBidi" w:cstheme="majorBidi"/>
          <w:sz w:val="24"/>
          <w:szCs w:val="24"/>
        </w:rPr>
        <w:t xml:space="preserve"> </w:t>
      </w:r>
      <w:r w:rsidR="007867B5" w:rsidRPr="00E5785A">
        <w:rPr>
          <w:rStyle w:val="tlid-translation"/>
          <w:rFonts w:asciiTheme="majorBidi" w:hAnsiTheme="majorBidi" w:cstheme="majorBidi"/>
          <w:sz w:val="24"/>
          <w:szCs w:val="24"/>
        </w:rPr>
        <w:t xml:space="preserve">actual </w:t>
      </w:r>
      <w:r w:rsidRPr="00E5785A">
        <w:rPr>
          <w:rStyle w:val="tlid-translation"/>
          <w:rFonts w:asciiTheme="majorBidi" w:hAnsiTheme="majorBidi" w:cstheme="majorBidi"/>
          <w:sz w:val="24"/>
          <w:szCs w:val="24"/>
        </w:rPr>
        <w:t xml:space="preserve">court cases, where the </w:t>
      </w:r>
      <w:r w:rsidR="00136427" w:rsidRPr="00E5785A">
        <w:rPr>
          <w:rStyle w:val="tlid-translation"/>
          <w:rFonts w:asciiTheme="majorBidi" w:hAnsiTheme="majorBidi" w:cstheme="majorBidi"/>
          <w:sz w:val="24"/>
          <w:szCs w:val="24"/>
        </w:rPr>
        <w:t>order</w:t>
      </w:r>
      <w:r w:rsidRPr="00E5785A">
        <w:rPr>
          <w:rStyle w:val="tlid-translation"/>
          <w:rFonts w:asciiTheme="majorBidi" w:hAnsiTheme="majorBidi" w:cstheme="majorBidi"/>
          <w:sz w:val="24"/>
          <w:szCs w:val="24"/>
        </w:rPr>
        <w:t xml:space="preserve"> of discrimination ranges from 14.7% among the </w:t>
      </w:r>
      <w:r w:rsidR="001F080D" w:rsidRPr="00E5785A">
        <w:rPr>
          <w:rStyle w:val="tlid-translation"/>
          <w:rFonts w:asciiTheme="majorBidi" w:hAnsiTheme="majorBidi" w:cstheme="majorBidi"/>
          <w:sz w:val="24"/>
          <w:szCs w:val="24"/>
        </w:rPr>
        <w:t>overall</w:t>
      </w:r>
      <w:r w:rsidRPr="00E5785A">
        <w:rPr>
          <w:rStyle w:val="tlid-translation"/>
          <w:rFonts w:asciiTheme="majorBidi" w:hAnsiTheme="majorBidi" w:cstheme="majorBidi"/>
          <w:sz w:val="24"/>
          <w:szCs w:val="24"/>
        </w:rPr>
        <w:t xml:space="preserve"> population</w:t>
      </w:r>
      <w:r w:rsidR="001F080D" w:rsidRPr="00E5785A">
        <w:rPr>
          <w:rStyle w:val="tlid-translation"/>
          <w:rFonts w:asciiTheme="majorBidi" w:hAnsiTheme="majorBidi" w:cstheme="majorBidi"/>
          <w:sz w:val="24"/>
          <w:szCs w:val="24"/>
        </w:rPr>
        <w:t xml:space="preserve"> of judges</w:t>
      </w:r>
      <w:r w:rsidRPr="00E5785A">
        <w:rPr>
          <w:rStyle w:val="tlid-translation"/>
          <w:rFonts w:asciiTheme="majorBidi" w:hAnsiTheme="majorBidi" w:cstheme="majorBidi"/>
          <w:sz w:val="24"/>
          <w:szCs w:val="24"/>
        </w:rPr>
        <w:t xml:space="preserve"> </w:t>
      </w:r>
      <w:r w:rsidR="00136427" w:rsidRPr="00E5785A">
        <w:rPr>
          <w:rStyle w:val="tlid-translation"/>
          <w:rFonts w:asciiTheme="majorBidi" w:hAnsiTheme="majorBidi" w:cstheme="majorBidi"/>
          <w:sz w:val="24"/>
          <w:szCs w:val="24"/>
        </w:rPr>
        <w:t>to</w:t>
      </w:r>
      <w:r w:rsidRPr="00E5785A">
        <w:rPr>
          <w:rStyle w:val="tlid-translation"/>
          <w:rFonts w:asciiTheme="majorBidi" w:hAnsiTheme="majorBidi" w:cstheme="majorBidi"/>
          <w:sz w:val="24"/>
          <w:szCs w:val="24"/>
        </w:rPr>
        <w:t xml:space="preserve"> 25.6% among young judges </w:t>
      </w:r>
      <w:r w:rsidR="00136427" w:rsidRPr="00E5785A">
        <w:rPr>
          <w:rStyle w:val="tlid-translation"/>
          <w:rFonts w:asciiTheme="majorBidi" w:hAnsiTheme="majorBidi" w:cstheme="majorBidi"/>
          <w:sz w:val="24"/>
          <w:szCs w:val="24"/>
        </w:rPr>
        <w:t xml:space="preserve">located </w:t>
      </w:r>
      <w:r w:rsidRPr="00E5785A">
        <w:rPr>
          <w:rStyle w:val="tlid-translation"/>
          <w:rFonts w:asciiTheme="majorBidi" w:hAnsiTheme="majorBidi" w:cstheme="majorBidi"/>
          <w:sz w:val="24"/>
          <w:szCs w:val="24"/>
        </w:rPr>
        <w:t xml:space="preserve">in the </w:t>
      </w:r>
      <w:r w:rsidR="00136427" w:rsidRPr="00E5785A">
        <w:rPr>
          <w:rStyle w:val="tlid-translation"/>
          <w:rFonts w:asciiTheme="majorBidi" w:hAnsiTheme="majorBidi" w:cstheme="majorBidi"/>
          <w:sz w:val="24"/>
          <w:szCs w:val="24"/>
        </w:rPr>
        <w:t>country’s central regions</w:t>
      </w:r>
      <w:r w:rsidRPr="00E5785A">
        <w:rPr>
          <w:rStyle w:val="tlid-translation"/>
          <w:rFonts w:asciiTheme="majorBidi" w:hAnsiTheme="majorBidi" w:cstheme="majorBidi"/>
          <w:sz w:val="24"/>
          <w:szCs w:val="24"/>
        </w:rPr>
        <w:t xml:space="preserve">. </w:t>
      </w:r>
      <w:r w:rsidR="001F080D" w:rsidRPr="00E5785A">
        <w:rPr>
          <w:rStyle w:val="tlid-translation"/>
          <w:rFonts w:asciiTheme="majorBidi" w:hAnsiTheme="majorBidi" w:cstheme="majorBidi"/>
          <w:sz w:val="24"/>
          <w:szCs w:val="24"/>
        </w:rPr>
        <w:t>These results</w:t>
      </w:r>
      <w:r w:rsidRPr="00E5785A">
        <w:rPr>
          <w:rStyle w:val="tlid-translation"/>
          <w:rFonts w:asciiTheme="majorBidi" w:hAnsiTheme="majorBidi" w:cstheme="majorBidi"/>
          <w:sz w:val="24"/>
          <w:szCs w:val="24"/>
        </w:rPr>
        <w:t xml:space="preserve"> shows that the discrimination against </w:t>
      </w:r>
      <w:r w:rsidR="001F080D" w:rsidRPr="00E5785A">
        <w:rPr>
          <w:rStyle w:val="tlid-translation"/>
          <w:rFonts w:asciiTheme="majorBidi" w:hAnsiTheme="majorBidi" w:cstheme="majorBidi"/>
          <w:sz w:val="24"/>
          <w:szCs w:val="24"/>
        </w:rPr>
        <w:t>Mizrahim</w:t>
      </w:r>
      <w:r w:rsidRPr="00E5785A">
        <w:rPr>
          <w:rStyle w:val="tlid-translation"/>
          <w:rFonts w:asciiTheme="majorBidi" w:hAnsiTheme="majorBidi" w:cstheme="majorBidi"/>
          <w:sz w:val="24"/>
          <w:szCs w:val="24"/>
        </w:rPr>
        <w:t xml:space="preserve">, as measured in the small claims </w:t>
      </w:r>
      <w:r w:rsidR="00136427" w:rsidRPr="00E5785A">
        <w:rPr>
          <w:rStyle w:val="tlid-translation"/>
          <w:rFonts w:asciiTheme="majorBidi" w:hAnsiTheme="majorBidi" w:cstheme="majorBidi"/>
          <w:sz w:val="24"/>
          <w:szCs w:val="24"/>
        </w:rPr>
        <w:t>cases</w:t>
      </w:r>
      <w:r w:rsidRPr="00E5785A">
        <w:rPr>
          <w:rStyle w:val="tlid-translation"/>
          <w:rFonts w:asciiTheme="majorBidi" w:hAnsiTheme="majorBidi" w:cstheme="majorBidi"/>
          <w:sz w:val="24"/>
          <w:szCs w:val="24"/>
        </w:rPr>
        <w:t xml:space="preserve">, does not necessarily derive from the differences </w:t>
      </w:r>
      <w:r w:rsidR="00136427" w:rsidRPr="00E5785A">
        <w:rPr>
          <w:rStyle w:val="tlid-translation"/>
          <w:rFonts w:asciiTheme="majorBidi" w:hAnsiTheme="majorBidi" w:cstheme="majorBidi"/>
          <w:sz w:val="24"/>
          <w:szCs w:val="24"/>
        </w:rPr>
        <w:t>in the plaintiff</w:t>
      </w:r>
      <w:r w:rsidRPr="00E5785A">
        <w:rPr>
          <w:rStyle w:val="tlid-translation"/>
          <w:rFonts w:asciiTheme="majorBidi" w:hAnsiTheme="majorBidi" w:cstheme="majorBidi"/>
          <w:sz w:val="24"/>
          <w:szCs w:val="24"/>
        </w:rPr>
        <w:t>s</w:t>
      </w:r>
      <w:r w:rsidR="00136427" w:rsidRPr="00E5785A">
        <w:rPr>
          <w:rStyle w:val="tlid-translation"/>
          <w:rFonts w:asciiTheme="majorBidi" w:hAnsiTheme="majorBidi" w:cstheme="majorBidi"/>
          <w:sz w:val="24"/>
          <w:szCs w:val="24"/>
        </w:rPr>
        <w:t>’</w:t>
      </w:r>
      <w:r w:rsidRPr="00E5785A">
        <w:rPr>
          <w:rStyle w:val="tlid-translation"/>
          <w:rFonts w:asciiTheme="majorBidi" w:hAnsiTheme="majorBidi" w:cstheme="majorBidi"/>
          <w:sz w:val="24"/>
          <w:szCs w:val="24"/>
        </w:rPr>
        <w:t xml:space="preserve"> personal characteristics.</w:t>
      </w:r>
    </w:p>
    <w:p w14:paraId="71DF6B3B" w14:textId="77777777" w:rsidR="00153596" w:rsidRPr="00E5785A" w:rsidRDefault="00153596" w:rsidP="00056818">
      <w:pPr>
        <w:bidi w:val="0"/>
        <w:spacing w:line="360" w:lineRule="auto"/>
        <w:jc w:val="both"/>
        <w:rPr>
          <w:rStyle w:val="tlid-translation"/>
          <w:rFonts w:asciiTheme="majorBidi" w:hAnsiTheme="majorBidi" w:cstheme="majorBidi"/>
          <w:sz w:val="24"/>
          <w:szCs w:val="24"/>
        </w:rPr>
      </w:pPr>
    </w:p>
    <w:p w14:paraId="2321A5DB" w14:textId="77777777" w:rsidR="00153596" w:rsidRPr="00E5785A" w:rsidRDefault="00153596" w:rsidP="00056818">
      <w:pPr>
        <w:bidi w:val="0"/>
        <w:spacing w:line="360" w:lineRule="auto"/>
        <w:jc w:val="both"/>
        <w:rPr>
          <w:rStyle w:val="tlid-translation"/>
          <w:rFonts w:asciiTheme="majorBidi" w:hAnsiTheme="majorBidi" w:cstheme="majorBidi"/>
          <w:b/>
          <w:bCs/>
          <w:sz w:val="24"/>
          <w:szCs w:val="24"/>
        </w:rPr>
      </w:pPr>
      <w:r w:rsidRPr="00E5785A">
        <w:rPr>
          <w:rStyle w:val="tlid-translation"/>
          <w:rFonts w:asciiTheme="majorBidi" w:hAnsiTheme="majorBidi" w:cstheme="majorBidi"/>
          <w:b/>
          <w:bCs/>
          <w:sz w:val="24"/>
          <w:szCs w:val="24"/>
        </w:rPr>
        <w:t>Conclusions</w:t>
      </w:r>
    </w:p>
    <w:p w14:paraId="5CE479EE" w14:textId="0C509CE2" w:rsidR="00153596" w:rsidRPr="00E5785A" w:rsidRDefault="00153596"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 xml:space="preserve">Over the years since the establishment of the State of Israel, there </w:t>
      </w:r>
      <w:r w:rsidR="007C0BF0" w:rsidRPr="00E5785A">
        <w:rPr>
          <w:rStyle w:val="tlid-translation"/>
          <w:rFonts w:asciiTheme="majorBidi" w:hAnsiTheme="majorBidi" w:cstheme="majorBidi"/>
          <w:sz w:val="24"/>
          <w:szCs w:val="24"/>
        </w:rPr>
        <w:t>has been constant controversy</w:t>
      </w:r>
      <w:r w:rsidRPr="00E5785A">
        <w:rPr>
          <w:rStyle w:val="tlid-translation"/>
          <w:rFonts w:asciiTheme="majorBidi" w:hAnsiTheme="majorBidi" w:cstheme="majorBidi"/>
          <w:sz w:val="24"/>
          <w:szCs w:val="24"/>
        </w:rPr>
        <w:t xml:space="preserve"> surrounding the question of Israeli ethnicity and the discrimination that arises from it. This </w:t>
      </w:r>
      <w:r w:rsidRPr="00E5785A">
        <w:rPr>
          <w:rStyle w:val="tlid-translation"/>
          <w:rFonts w:asciiTheme="majorBidi" w:hAnsiTheme="majorBidi" w:cstheme="majorBidi"/>
          <w:sz w:val="24"/>
          <w:szCs w:val="24"/>
        </w:rPr>
        <w:lastRenderedPageBreak/>
        <w:t xml:space="preserve">phenomenon is </w:t>
      </w:r>
      <w:r w:rsidR="007C0BF0" w:rsidRPr="00E5785A">
        <w:rPr>
          <w:rStyle w:val="tlid-translation"/>
          <w:rFonts w:asciiTheme="majorBidi" w:hAnsiTheme="majorBidi" w:cstheme="majorBidi"/>
          <w:sz w:val="24"/>
          <w:szCs w:val="24"/>
        </w:rPr>
        <w:t>so</w:t>
      </w:r>
      <w:r w:rsidRPr="00E5785A">
        <w:rPr>
          <w:rStyle w:val="tlid-translation"/>
          <w:rFonts w:asciiTheme="majorBidi" w:hAnsiTheme="majorBidi" w:cstheme="majorBidi"/>
          <w:sz w:val="24"/>
          <w:szCs w:val="24"/>
        </w:rPr>
        <w:t xml:space="preserve"> charged </w:t>
      </w:r>
      <w:r w:rsidR="007C0BF0" w:rsidRPr="00E5785A">
        <w:rPr>
          <w:rStyle w:val="tlid-translation"/>
          <w:rFonts w:asciiTheme="majorBidi" w:hAnsiTheme="majorBidi" w:cstheme="majorBidi"/>
          <w:sz w:val="24"/>
          <w:szCs w:val="24"/>
        </w:rPr>
        <w:t>that</w:t>
      </w:r>
      <w:r w:rsidRPr="00E5785A">
        <w:rPr>
          <w:rStyle w:val="tlid-translation"/>
          <w:rFonts w:asciiTheme="majorBidi" w:hAnsiTheme="majorBidi" w:cstheme="majorBidi"/>
          <w:sz w:val="24"/>
          <w:szCs w:val="24"/>
        </w:rPr>
        <w:t xml:space="preserve"> it is sometimes referred to as </w:t>
      </w:r>
      <w:r w:rsidR="007C0BF0" w:rsidRPr="00E5785A">
        <w:rPr>
          <w:rStyle w:val="tlid-translation"/>
          <w:rFonts w:asciiTheme="majorBidi" w:hAnsiTheme="majorBidi" w:cstheme="majorBidi"/>
          <w:sz w:val="24"/>
          <w:szCs w:val="24"/>
        </w:rPr>
        <w:t>the</w:t>
      </w:r>
      <w:r w:rsidRPr="00E5785A">
        <w:rPr>
          <w:rStyle w:val="tlid-translation"/>
          <w:rFonts w:asciiTheme="majorBidi" w:hAnsiTheme="majorBidi" w:cstheme="majorBidi"/>
          <w:sz w:val="24"/>
          <w:szCs w:val="24"/>
        </w:rPr>
        <w:t xml:space="preserve"> </w:t>
      </w:r>
      <w:r w:rsidR="001F080D" w:rsidRPr="00E5785A">
        <w:rPr>
          <w:rStyle w:val="tlid-translation"/>
          <w:rFonts w:asciiTheme="majorBidi" w:hAnsiTheme="majorBidi" w:cstheme="majorBidi"/>
          <w:sz w:val="24"/>
          <w:szCs w:val="24"/>
        </w:rPr>
        <w:t>‘</w:t>
      </w:r>
      <w:r w:rsidRPr="00E5785A">
        <w:rPr>
          <w:rStyle w:val="tlid-translation"/>
          <w:rFonts w:asciiTheme="majorBidi" w:hAnsiTheme="majorBidi" w:cstheme="majorBidi"/>
          <w:sz w:val="24"/>
          <w:szCs w:val="24"/>
        </w:rPr>
        <w:t>ethnic rift</w:t>
      </w:r>
      <w:r w:rsidR="001F080D" w:rsidRPr="00E5785A">
        <w:rPr>
          <w:rStyle w:val="tlid-translation"/>
          <w:rFonts w:asciiTheme="majorBidi" w:hAnsiTheme="majorBidi" w:cstheme="majorBidi"/>
          <w:sz w:val="24"/>
          <w:szCs w:val="24"/>
        </w:rPr>
        <w:t>’</w:t>
      </w:r>
      <w:r w:rsidRPr="00E5785A">
        <w:rPr>
          <w:rStyle w:val="tlid-translation"/>
          <w:rFonts w:asciiTheme="majorBidi" w:hAnsiTheme="majorBidi" w:cstheme="majorBidi"/>
          <w:sz w:val="24"/>
          <w:szCs w:val="24"/>
        </w:rPr>
        <w:t xml:space="preserve"> or the </w:t>
      </w:r>
      <w:r w:rsidR="001F080D" w:rsidRPr="00E5785A">
        <w:rPr>
          <w:rStyle w:val="tlid-translation"/>
          <w:rFonts w:asciiTheme="majorBidi" w:hAnsiTheme="majorBidi" w:cstheme="majorBidi"/>
          <w:sz w:val="24"/>
          <w:szCs w:val="24"/>
        </w:rPr>
        <w:t>‘</w:t>
      </w:r>
      <w:r w:rsidRPr="00E5785A">
        <w:rPr>
          <w:rStyle w:val="tlid-translation"/>
          <w:rFonts w:asciiTheme="majorBidi" w:hAnsiTheme="majorBidi" w:cstheme="majorBidi"/>
          <w:sz w:val="24"/>
          <w:szCs w:val="24"/>
        </w:rPr>
        <w:t>ethnic demon.</w:t>
      </w:r>
      <w:r w:rsidR="001F080D" w:rsidRPr="00E5785A">
        <w:rPr>
          <w:rStyle w:val="tlid-translation"/>
          <w:rFonts w:asciiTheme="majorBidi" w:hAnsiTheme="majorBidi" w:cstheme="majorBidi"/>
          <w:sz w:val="24"/>
          <w:szCs w:val="24"/>
        </w:rPr>
        <w:t>’</w:t>
      </w:r>
      <w:r w:rsidRPr="00E5785A">
        <w:rPr>
          <w:rStyle w:val="tlid-translation"/>
          <w:rFonts w:asciiTheme="majorBidi" w:hAnsiTheme="majorBidi" w:cstheme="majorBidi"/>
          <w:sz w:val="24"/>
          <w:szCs w:val="24"/>
        </w:rPr>
        <w:t xml:space="preserve"> It should be noted that in the public discourse </w:t>
      </w:r>
      <w:r w:rsidR="007C0BF0" w:rsidRPr="00E5785A">
        <w:rPr>
          <w:rStyle w:val="tlid-translation"/>
          <w:rFonts w:asciiTheme="majorBidi" w:hAnsiTheme="majorBidi" w:cstheme="majorBidi"/>
          <w:sz w:val="24"/>
          <w:szCs w:val="24"/>
        </w:rPr>
        <w:t>surrounding</w:t>
      </w:r>
      <w:r w:rsidRPr="00E5785A">
        <w:rPr>
          <w:rStyle w:val="tlid-translation"/>
          <w:rFonts w:asciiTheme="majorBidi" w:hAnsiTheme="majorBidi" w:cstheme="majorBidi"/>
          <w:sz w:val="24"/>
          <w:szCs w:val="24"/>
        </w:rPr>
        <w:t xml:space="preserve"> this issue the concept of ethnic deprivation</w:t>
      </w:r>
      <w:r w:rsidR="007C0BF0" w:rsidRPr="00E5785A">
        <w:rPr>
          <w:rStyle w:val="tlid-translation"/>
          <w:rFonts w:asciiTheme="majorBidi" w:hAnsiTheme="majorBidi" w:cstheme="majorBidi"/>
          <w:sz w:val="24"/>
          <w:szCs w:val="24"/>
        </w:rPr>
        <w:t xml:space="preserve"> is </w:t>
      </w:r>
      <w:r w:rsidR="001F080D" w:rsidRPr="00E5785A">
        <w:rPr>
          <w:rStyle w:val="tlid-translation"/>
          <w:rFonts w:asciiTheme="majorBidi" w:hAnsiTheme="majorBidi" w:cstheme="majorBidi"/>
          <w:sz w:val="24"/>
          <w:szCs w:val="24"/>
        </w:rPr>
        <w:t xml:space="preserve">raised </w:t>
      </w:r>
      <w:r w:rsidR="007C0BF0" w:rsidRPr="00E5785A">
        <w:rPr>
          <w:rStyle w:val="tlid-translation"/>
          <w:rFonts w:asciiTheme="majorBidi" w:hAnsiTheme="majorBidi" w:cstheme="majorBidi"/>
          <w:sz w:val="24"/>
          <w:szCs w:val="24"/>
        </w:rPr>
        <w:t>often</w:t>
      </w:r>
      <w:r w:rsidRPr="00E5785A">
        <w:rPr>
          <w:rStyle w:val="tlid-translation"/>
          <w:rFonts w:asciiTheme="majorBidi" w:hAnsiTheme="majorBidi" w:cstheme="majorBidi"/>
          <w:sz w:val="24"/>
          <w:szCs w:val="24"/>
        </w:rPr>
        <w:t xml:space="preserve">. This deprivation is not symmetrical and is attributed </w:t>
      </w:r>
      <w:r w:rsidR="007C0BF0" w:rsidRPr="00E5785A">
        <w:rPr>
          <w:rStyle w:val="tlid-translation"/>
          <w:rFonts w:asciiTheme="majorBidi" w:hAnsiTheme="majorBidi" w:cstheme="majorBidi"/>
          <w:sz w:val="24"/>
          <w:szCs w:val="24"/>
        </w:rPr>
        <w:t xml:space="preserve">only </w:t>
      </w:r>
      <w:r w:rsidRPr="00E5785A">
        <w:rPr>
          <w:rStyle w:val="tlid-translation"/>
          <w:rFonts w:asciiTheme="majorBidi" w:hAnsiTheme="majorBidi" w:cstheme="majorBidi"/>
          <w:sz w:val="24"/>
          <w:szCs w:val="24"/>
        </w:rPr>
        <w:t xml:space="preserve">to members of the </w:t>
      </w:r>
      <w:r w:rsidR="007C0BF0" w:rsidRPr="00E5785A">
        <w:rPr>
          <w:rStyle w:val="tlid-translation"/>
          <w:rFonts w:asciiTheme="majorBidi" w:hAnsiTheme="majorBidi" w:cstheme="majorBidi"/>
          <w:sz w:val="24"/>
          <w:szCs w:val="24"/>
        </w:rPr>
        <w:t>Mizrahi</w:t>
      </w:r>
      <w:r w:rsidRPr="00E5785A">
        <w:rPr>
          <w:rStyle w:val="tlid-translation"/>
          <w:rFonts w:asciiTheme="majorBidi" w:hAnsiTheme="majorBidi" w:cstheme="majorBidi"/>
          <w:sz w:val="24"/>
          <w:szCs w:val="24"/>
        </w:rPr>
        <w:t xml:space="preserve"> community, </w:t>
      </w:r>
      <w:r w:rsidR="007C0BF0" w:rsidRPr="00E5785A">
        <w:rPr>
          <w:rStyle w:val="tlid-translation"/>
          <w:rFonts w:asciiTheme="majorBidi" w:hAnsiTheme="majorBidi" w:cstheme="majorBidi"/>
          <w:sz w:val="24"/>
          <w:szCs w:val="24"/>
        </w:rPr>
        <w:t>with arguments of</w:t>
      </w:r>
      <w:r w:rsidRPr="00E5785A">
        <w:rPr>
          <w:rStyle w:val="tlid-translation"/>
          <w:rFonts w:asciiTheme="majorBidi" w:hAnsiTheme="majorBidi" w:cstheme="majorBidi"/>
          <w:sz w:val="24"/>
          <w:szCs w:val="24"/>
        </w:rPr>
        <w:t xml:space="preserve"> discrimination </w:t>
      </w:r>
      <w:r w:rsidR="007C0BF0" w:rsidRPr="00E5785A">
        <w:rPr>
          <w:rStyle w:val="tlid-translation"/>
          <w:rFonts w:asciiTheme="majorBidi" w:hAnsiTheme="majorBidi" w:cstheme="majorBidi"/>
          <w:sz w:val="24"/>
          <w:szCs w:val="24"/>
        </w:rPr>
        <w:t>against them by</w:t>
      </w:r>
      <w:r w:rsidRPr="00E5785A">
        <w:rPr>
          <w:rStyle w:val="tlid-translation"/>
          <w:rFonts w:asciiTheme="majorBidi" w:hAnsiTheme="majorBidi" w:cstheme="majorBidi"/>
          <w:sz w:val="24"/>
          <w:szCs w:val="24"/>
        </w:rPr>
        <w:t xml:space="preserve"> </w:t>
      </w:r>
      <w:r w:rsidR="007C0BF0" w:rsidRPr="00E5785A">
        <w:rPr>
          <w:rStyle w:val="tlid-translation"/>
          <w:rFonts w:asciiTheme="majorBidi" w:hAnsiTheme="majorBidi" w:cstheme="majorBidi"/>
          <w:sz w:val="24"/>
          <w:szCs w:val="24"/>
        </w:rPr>
        <w:t xml:space="preserve">Ashkenazim </w:t>
      </w:r>
      <w:r w:rsidRPr="00E5785A">
        <w:rPr>
          <w:rStyle w:val="tlid-translation"/>
          <w:rFonts w:asciiTheme="majorBidi" w:hAnsiTheme="majorBidi" w:cstheme="majorBidi"/>
          <w:sz w:val="24"/>
          <w:szCs w:val="24"/>
        </w:rPr>
        <w:t xml:space="preserve">in </w:t>
      </w:r>
      <w:r w:rsidR="007C0BF0" w:rsidRPr="00E5785A">
        <w:rPr>
          <w:rStyle w:val="tlid-translation"/>
          <w:rFonts w:asciiTheme="majorBidi" w:hAnsiTheme="majorBidi" w:cstheme="majorBidi"/>
          <w:sz w:val="24"/>
          <w:szCs w:val="24"/>
        </w:rPr>
        <w:t>multiple realms</w:t>
      </w:r>
      <w:r w:rsidRPr="00E5785A">
        <w:rPr>
          <w:rStyle w:val="tlid-translation"/>
          <w:rFonts w:asciiTheme="majorBidi" w:hAnsiTheme="majorBidi" w:cstheme="majorBidi"/>
          <w:sz w:val="24"/>
          <w:szCs w:val="24"/>
        </w:rPr>
        <w:t xml:space="preserve"> such as education, </w:t>
      </w:r>
      <w:r w:rsidR="007C0BF0" w:rsidRPr="00E5785A">
        <w:rPr>
          <w:rStyle w:val="tlid-translation"/>
          <w:rFonts w:asciiTheme="majorBidi" w:hAnsiTheme="majorBidi" w:cstheme="majorBidi"/>
          <w:sz w:val="24"/>
          <w:szCs w:val="24"/>
        </w:rPr>
        <w:t>employment</w:t>
      </w:r>
      <w:r w:rsidRPr="00E5785A">
        <w:rPr>
          <w:rStyle w:val="tlid-translation"/>
          <w:rFonts w:asciiTheme="majorBidi" w:hAnsiTheme="majorBidi" w:cstheme="majorBidi"/>
          <w:sz w:val="24"/>
          <w:szCs w:val="24"/>
        </w:rPr>
        <w:t xml:space="preserve">, politics and more. The results of this study clearly support this </w:t>
      </w:r>
      <w:r w:rsidR="007C0BF0" w:rsidRPr="00E5785A">
        <w:rPr>
          <w:rStyle w:val="tlid-translation"/>
          <w:rFonts w:asciiTheme="majorBidi" w:hAnsiTheme="majorBidi" w:cstheme="majorBidi"/>
          <w:sz w:val="24"/>
          <w:szCs w:val="24"/>
        </w:rPr>
        <w:t>claim</w:t>
      </w:r>
      <w:r w:rsidRPr="00E5785A">
        <w:rPr>
          <w:rStyle w:val="tlid-translation"/>
          <w:rFonts w:asciiTheme="majorBidi" w:hAnsiTheme="majorBidi" w:cstheme="majorBidi"/>
          <w:sz w:val="24"/>
          <w:szCs w:val="24"/>
        </w:rPr>
        <w:t xml:space="preserve"> </w:t>
      </w:r>
      <w:r w:rsidR="007C0BF0" w:rsidRPr="00E5785A">
        <w:rPr>
          <w:rStyle w:val="tlid-translation"/>
          <w:rFonts w:asciiTheme="majorBidi" w:hAnsiTheme="majorBidi" w:cstheme="majorBidi"/>
          <w:sz w:val="24"/>
          <w:szCs w:val="24"/>
        </w:rPr>
        <w:t>with regards to</w:t>
      </w:r>
      <w:r w:rsidRPr="00E5785A">
        <w:rPr>
          <w:rStyle w:val="tlid-translation"/>
          <w:rFonts w:asciiTheme="majorBidi" w:hAnsiTheme="majorBidi" w:cstheme="majorBidi"/>
          <w:sz w:val="24"/>
          <w:szCs w:val="24"/>
        </w:rPr>
        <w:t xml:space="preserve"> the phenomenon</w:t>
      </w:r>
      <w:r w:rsidR="007C0BF0" w:rsidRPr="00E5785A">
        <w:rPr>
          <w:rStyle w:val="tlid-translation"/>
          <w:rFonts w:asciiTheme="majorBidi" w:hAnsiTheme="majorBidi" w:cstheme="majorBidi"/>
          <w:sz w:val="24"/>
          <w:szCs w:val="24"/>
        </w:rPr>
        <w:t>’s manifestation</w:t>
      </w:r>
      <w:r w:rsidRPr="00E5785A">
        <w:rPr>
          <w:rStyle w:val="tlid-translation"/>
          <w:rFonts w:asciiTheme="majorBidi" w:hAnsiTheme="majorBidi" w:cstheme="majorBidi"/>
          <w:sz w:val="24"/>
          <w:szCs w:val="24"/>
        </w:rPr>
        <w:t xml:space="preserve"> in the </w:t>
      </w:r>
      <w:r w:rsidR="007C0BF0" w:rsidRPr="00E5785A">
        <w:rPr>
          <w:rStyle w:val="tlid-translation"/>
          <w:rFonts w:asciiTheme="majorBidi" w:hAnsiTheme="majorBidi" w:cstheme="majorBidi"/>
          <w:sz w:val="24"/>
          <w:szCs w:val="24"/>
        </w:rPr>
        <w:t>judicial</w:t>
      </w:r>
      <w:r w:rsidRPr="00E5785A">
        <w:rPr>
          <w:rStyle w:val="tlid-translation"/>
          <w:rFonts w:asciiTheme="majorBidi" w:hAnsiTheme="majorBidi" w:cstheme="majorBidi"/>
          <w:sz w:val="24"/>
          <w:szCs w:val="24"/>
        </w:rPr>
        <w:t xml:space="preserve"> system. The </w:t>
      </w:r>
      <w:r w:rsidR="007C0BF0" w:rsidRPr="00E5785A">
        <w:rPr>
          <w:rStyle w:val="tlid-translation"/>
          <w:rFonts w:asciiTheme="majorBidi" w:hAnsiTheme="majorBidi" w:cstheme="majorBidi"/>
          <w:sz w:val="24"/>
          <w:szCs w:val="24"/>
        </w:rPr>
        <w:t>study found</w:t>
      </w:r>
      <w:r w:rsidRPr="00E5785A">
        <w:rPr>
          <w:rStyle w:val="tlid-translation"/>
          <w:rFonts w:asciiTheme="majorBidi" w:hAnsiTheme="majorBidi" w:cstheme="majorBidi"/>
          <w:sz w:val="24"/>
          <w:szCs w:val="24"/>
        </w:rPr>
        <w:t xml:space="preserve"> discrimination arising from the judge's </w:t>
      </w:r>
      <w:r w:rsidR="007C0BF0" w:rsidRPr="00E5785A">
        <w:rPr>
          <w:rStyle w:val="tlid-translation"/>
          <w:rFonts w:asciiTheme="majorBidi" w:hAnsiTheme="majorBidi" w:cstheme="majorBidi"/>
          <w:sz w:val="24"/>
          <w:szCs w:val="24"/>
        </w:rPr>
        <w:t>ethic</w:t>
      </w:r>
      <w:r w:rsidRPr="00E5785A">
        <w:rPr>
          <w:rStyle w:val="tlid-translation"/>
          <w:rFonts w:asciiTheme="majorBidi" w:hAnsiTheme="majorBidi" w:cstheme="majorBidi"/>
          <w:sz w:val="24"/>
          <w:szCs w:val="24"/>
        </w:rPr>
        <w:t xml:space="preserve"> affiliation </w:t>
      </w:r>
      <w:r w:rsidR="007C0BF0" w:rsidRPr="00E5785A">
        <w:rPr>
          <w:rStyle w:val="tlid-translation"/>
          <w:rFonts w:asciiTheme="majorBidi" w:hAnsiTheme="majorBidi" w:cstheme="majorBidi"/>
          <w:sz w:val="24"/>
          <w:szCs w:val="24"/>
        </w:rPr>
        <w:t xml:space="preserve">measuring </w:t>
      </w:r>
      <w:r w:rsidRPr="00E5785A">
        <w:rPr>
          <w:rStyle w:val="tlid-translation"/>
          <w:rFonts w:asciiTheme="majorBidi" w:hAnsiTheme="majorBidi" w:cstheme="majorBidi"/>
          <w:sz w:val="24"/>
          <w:szCs w:val="24"/>
        </w:rPr>
        <w:t xml:space="preserve">about 18%. This tendency is </w:t>
      </w:r>
      <w:r w:rsidR="007C0BF0" w:rsidRPr="00E5785A">
        <w:rPr>
          <w:rStyle w:val="tlid-translation"/>
          <w:rFonts w:asciiTheme="majorBidi" w:hAnsiTheme="majorBidi" w:cstheme="majorBidi"/>
          <w:sz w:val="24"/>
          <w:szCs w:val="24"/>
        </w:rPr>
        <w:t xml:space="preserve">even more pronounced </w:t>
      </w:r>
      <w:r w:rsidRPr="00E5785A">
        <w:rPr>
          <w:rStyle w:val="tlid-translation"/>
          <w:rFonts w:asciiTheme="majorBidi" w:hAnsiTheme="majorBidi" w:cstheme="majorBidi"/>
          <w:sz w:val="24"/>
          <w:szCs w:val="24"/>
        </w:rPr>
        <w:t>among young</w:t>
      </w:r>
      <w:r w:rsidR="007C0BF0" w:rsidRPr="00E5785A">
        <w:rPr>
          <w:rStyle w:val="tlid-translation"/>
          <w:rFonts w:asciiTheme="majorBidi" w:hAnsiTheme="majorBidi" w:cstheme="majorBidi"/>
          <w:sz w:val="24"/>
          <w:szCs w:val="24"/>
        </w:rPr>
        <w:t xml:space="preserve">er judges under the age of </w:t>
      </w:r>
      <w:r w:rsidRPr="00E5785A">
        <w:rPr>
          <w:rStyle w:val="tlid-translation"/>
          <w:rFonts w:asciiTheme="majorBidi" w:hAnsiTheme="majorBidi" w:cstheme="majorBidi"/>
          <w:sz w:val="24"/>
          <w:szCs w:val="24"/>
        </w:rPr>
        <w:t>54</w:t>
      </w:r>
      <w:r w:rsidR="007C0BF0" w:rsidRPr="00E5785A">
        <w:rPr>
          <w:rStyle w:val="tlid-translation"/>
          <w:rFonts w:asciiTheme="majorBidi" w:hAnsiTheme="majorBidi" w:cstheme="majorBidi"/>
          <w:sz w:val="24"/>
          <w:szCs w:val="24"/>
        </w:rPr>
        <w:t>,</w:t>
      </w:r>
      <w:r w:rsidRPr="00E5785A">
        <w:rPr>
          <w:rStyle w:val="tlid-translation"/>
          <w:rFonts w:asciiTheme="majorBidi" w:hAnsiTheme="majorBidi" w:cstheme="majorBidi"/>
          <w:sz w:val="24"/>
          <w:szCs w:val="24"/>
        </w:rPr>
        <w:t xml:space="preserve"> as well as judges </w:t>
      </w:r>
      <w:r w:rsidR="007C0BF0" w:rsidRPr="00E5785A">
        <w:rPr>
          <w:rStyle w:val="tlid-translation"/>
          <w:rFonts w:asciiTheme="majorBidi" w:hAnsiTheme="majorBidi" w:cstheme="majorBidi"/>
          <w:sz w:val="24"/>
          <w:szCs w:val="24"/>
        </w:rPr>
        <w:t xml:space="preserve">working in the center of the country: </w:t>
      </w:r>
      <w:r w:rsidRPr="00E5785A">
        <w:rPr>
          <w:rStyle w:val="tlid-translation"/>
          <w:rFonts w:asciiTheme="majorBidi" w:hAnsiTheme="majorBidi" w:cstheme="majorBidi"/>
          <w:sz w:val="24"/>
          <w:szCs w:val="24"/>
        </w:rPr>
        <w:t xml:space="preserve">the measured discrimination rate </w:t>
      </w:r>
      <w:r w:rsidR="007C0BF0" w:rsidRPr="00E5785A">
        <w:rPr>
          <w:rStyle w:val="tlid-translation"/>
          <w:rFonts w:asciiTheme="majorBidi" w:hAnsiTheme="majorBidi" w:cstheme="majorBidi"/>
          <w:sz w:val="24"/>
          <w:szCs w:val="24"/>
        </w:rPr>
        <w:t xml:space="preserve">for these two groups </w:t>
      </w:r>
      <w:r w:rsidRPr="00E5785A">
        <w:rPr>
          <w:rStyle w:val="tlid-translation"/>
          <w:rFonts w:asciiTheme="majorBidi" w:hAnsiTheme="majorBidi" w:cstheme="majorBidi"/>
          <w:sz w:val="24"/>
          <w:szCs w:val="24"/>
        </w:rPr>
        <w:t xml:space="preserve">is 21% -23%. However, these findings do not answer the question of </w:t>
      </w:r>
      <w:r w:rsidR="007C0BF0" w:rsidRPr="00E5785A">
        <w:rPr>
          <w:rStyle w:val="tlid-translation"/>
          <w:rFonts w:asciiTheme="majorBidi" w:hAnsiTheme="majorBidi" w:cstheme="majorBidi"/>
          <w:sz w:val="24"/>
          <w:szCs w:val="24"/>
        </w:rPr>
        <w:t>who is the more discriminating;</w:t>
      </w:r>
      <w:r w:rsidRPr="00E5785A">
        <w:rPr>
          <w:rStyle w:val="tlid-translation"/>
          <w:rFonts w:asciiTheme="majorBidi" w:hAnsiTheme="majorBidi" w:cstheme="majorBidi"/>
          <w:sz w:val="24"/>
          <w:szCs w:val="24"/>
        </w:rPr>
        <w:t xml:space="preserve"> members of the Ashkenazi community or of the </w:t>
      </w:r>
      <w:r w:rsidR="007C0BF0" w:rsidRPr="00E5785A">
        <w:rPr>
          <w:rStyle w:val="tlid-translation"/>
          <w:rFonts w:asciiTheme="majorBidi" w:hAnsiTheme="majorBidi" w:cstheme="majorBidi"/>
          <w:sz w:val="24"/>
          <w:szCs w:val="24"/>
        </w:rPr>
        <w:t>Mizrahi</w:t>
      </w:r>
      <w:r w:rsidRPr="00E5785A">
        <w:rPr>
          <w:rStyle w:val="tlid-translation"/>
          <w:rFonts w:asciiTheme="majorBidi" w:hAnsiTheme="majorBidi" w:cstheme="majorBidi"/>
          <w:sz w:val="24"/>
          <w:szCs w:val="24"/>
        </w:rPr>
        <w:t xml:space="preserve"> community</w:t>
      </w:r>
      <w:r w:rsidR="007C0BF0" w:rsidRPr="00E5785A">
        <w:rPr>
          <w:rStyle w:val="tlid-translation"/>
          <w:rFonts w:asciiTheme="majorBidi" w:hAnsiTheme="majorBidi" w:cstheme="majorBidi"/>
          <w:sz w:val="24"/>
          <w:szCs w:val="24"/>
        </w:rPr>
        <w:t>?</w:t>
      </w:r>
      <w:r w:rsidRPr="00E5785A">
        <w:rPr>
          <w:rStyle w:val="tlid-translation"/>
          <w:rFonts w:asciiTheme="majorBidi" w:hAnsiTheme="majorBidi" w:cstheme="majorBidi"/>
          <w:sz w:val="24"/>
          <w:szCs w:val="24"/>
        </w:rPr>
        <w:t xml:space="preserve"> </w:t>
      </w:r>
      <w:r w:rsidR="007C0BF0" w:rsidRPr="00E5785A">
        <w:rPr>
          <w:rStyle w:val="tlid-translation"/>
          <w:rFonts w:asciiTheme="majorBidi" w:hAnsiTheme="majorBidi" w:cstheme="majorBidi"/>
          <w:sz w:val="24"/>
          <w:szCs w:val="24"/>
        </w:rPr>
        <w:t xml:space="preserve">In answer to this question, an </w:t>
      </w:r>
      <w:r w:rsidR="009E30D7" w:rsidRPr="00E5785A">
        <w:rPr>
          <w:rStyle w:val="tlid-translation"/>
          <w:rFonts w:asciiTheme="majorBidi" w:hAnsiTheme="majorBidi" w:cstheme="majorBidi"/>
          <w:sz w:val="24"/>
          <w:szCs w:val="24"/>
        </w:rPr>
        <w:t xml:space="preserve">analysis </w:t>
      </w:r>
      <w:r w:rsidR="007C0BF0" w:rsidRPr="00E5785A">
        <w:rPr>
          <w:rStyle w:val="tlid-translation"/>
          <w:rFonts w:asciiTheme="majorBidi" w:hAnsiTheme="majorBidi" w:cstheme="majorBidi"/>
          <w:sz w:val="24"/>
          <w:szCs w:val="24"/>
        </w:rPr>
        <w:t xml:space="preserve">of </w:t>
      </w:r>
      <w:r w:rsidRPr="00E5785A">
        <w:rPr>
          <w:rStyle w:val="tlid-translation"/>
          <w:rFonts w:asciiTheme="majorBidi" w:hAnsiTheme="majorBidi" w:cstheme="majorBidi"/>
          <w:sz w:val="24"/>
          <w:szCs w:val="24"/>
        </w:rPr>
        <w:t xml:space="preserve">the percentage of claims </w:t>
      </w:r>
      <w:r w:rsidR="009E30D7" w:rsidRPr="00E5785A">
        <w:rPr>
          <w:rStyle w:val="tlid-translation"/>
          <w:rFonts w:asciiTheme="majorBidi" w:hAnsiTheme="majorBidi" w:cstheme="majorBidi"/>
          <w:sz w:val="24"/>
          <w:szCs w:val="24"/>
        </w:rPr>
        <w:t>accepted by</w:t>
      </w:r>
      <w:r w:rsidRPr="00E5785A">
        <w:rPr>
          <w:rStyle w:val="tlid-translation"/>
          <w:rFonts w:asciiTheme="majorBidi" w:hAnsiTheme="majorBidi" w:cstheme="majorBidi"/>
          <w:sz w:val="24"/>
          <w:szCs w:val="24"/>
        </w:rPr>
        <w:t xml:space="preserve"> Ashkenazi judges </w:t>
      </w:r>
      <w:r w:rsidR="009E30D7" w:rsidRPr="00E5785A">
        <w:rPr>
          <w:rStyle w:val="tlid-translation"/>
          <w:rFonts w:asciiTheme="majorBidi" w:hAnsiTheme="majorBidi" w:cstheme="majorBidi"/>
          <w:sz w:val="24"/>
          <w:szCs w:val="24"/>
        </w:rPr>
        <w:t xml:space="preserve">reveals </w:t>
      </w:r>
      <w:r w:rsidRPr="00E5785A">
        <w:rPr>
          <w:rStyle w:val="tlid-translation"/>
          <w:rFonts w:asciiTheme="majorBidi" w:hAnsiTheme="majorBidi" w:cstheme="majorBidi"/>
          <w:sz w:val="24"/>
          <w:szCs w:val="24"/>
        </w:rPr>
        <w:t xml:space="preserve">a </w:t>
      </w:r>
      <w:r w:rsidR="009E30D7" w:rsidRPr="00E5785A">
        <w:rPr>
          <w:rStyle w:val="tlid-translation"/>
          <w:rFonts w:asciiTheme="majorBidi" w:hAnsiTheme="majorBidi" w:cstheme="majorBidi"/>
          <w:sz w:val="24"/>
          <w:szCs w:val="24"/>
        </w:rPr>
        <w:t>large</w:t>
      </w:r>
      <w:r w:rsidRPr="00E5785A">
        <w:rPr>
          <w:rStyle w:val="tlid-translation"/>
          <w:rFonts w:asciiTheme="majorBidi" w:hAnsiTheme="majorBidi" w:cstheme="majorBidi"/>
          <w:sz w:val="24"/>
          <w:szCs w:val="24"/>
        </w:rPr>
        <w:t xml:space="preserve"> gap </w:t>
      </w:r>
      <w:r w:rsidR="009E30D7" w:rsidRPr="00E5785A">
        <w:rPr>
          <w:rStyle w:val="tlid-translation"/>
          <w:rFonts w:asciiTheme="majorBidi" w:hAnsiTheme="majorBidi" w:cstheme="majorBidi"/>
          <w:sz w:val="24"/>
          <w:szCs w:val="24"/>
        </w:rPr>
        <w:t>between those</w:t>
      </w:r>
      <w:r w:rsidRPr="00E5785A">
        <w:rPr>
          <w:rStyle w:val="tlid-translation"/>
          <w:rFonts w:asciiTheme="majorBidi" w:hAnsiTheme="majorBidi" w:cstheme="majorBidi"/>
          <w:sz w:val="24"/>
          <w:szCs w:val="24"/>
        </w:rPr>
        <w:t xml:space="preserve"> favor</w:t>
      </w:r>
      <w:r w:rsidR="009E30D7" w:rsidRPr="00E5785A">
        <w:rPr>
          <w:rStyle w:val="tlid-translation"/>
          <w:rFonts w:asciiTheme="majorBidi" w:hAnsiTheme="majorBidi" w:cstheme="majorBidi"/>
          <w:sz w:val="24"/>
          <w:szCs w:val="24"/>
        </w:rPr>
        <w:t>ing</w:t>
      </w:r>
      <w:r w:rsidRPr="00E5785A">
        <w:rPr>
          <w:rStyle w:val="tlid-translation"/>
          <w:rFonts w:asciiTheme="majorBidi" w:hAnsiTheme="majorBidi" w:cstheme="majorBidi"/>
          <w:sz w:val="24"/>
          <w:szCs w:val="24"/>
        </w:rPr>
        <w:t xml:space="preserve"> plaintiffs </w:t>
      </w:r>
      <w:r w:rsidR="00560B2B" w:rsidRPr="00E5785A">
        <w:rPr>
          <w:rStyle w:val="tlid-translation"/>
          <w:rFonts w:asciiTheme="majorBidi" w:hAnsiTheme="majorBidi" w:cstheme="majorBidi"/>
          <w:sz w:val="24"/>
          <w:szCs w:val="24"/>
        </w:rPr>
        <w:t>belonging to their own ethnic group as compared to ruling in favor of Mizrahi plaintiffs</w:t>
      </w:r>
      <w:r w:rsidRPr="00E5785A">
        <w:rPr>
          <w:rStyle w:val="tlid-translation"/>
          <w:rFonts w:asciiTheme="majorBidi" w:hAnsiTheme="majorBidi" w:cstheme="majorBidi"/>
          <w:sz w:val="24"/>
          <w:szCs w:val="24"/>
        </w:rPr>
        <w:t xml:space="preserve"> (71% </w:t>
      </w:r>
      <w:r w:rsidR="00560B2B" w:rsidRPr="00E5785A">
        <w:rPr>
          <w:rStyle w:val="tlid-translation"/>
          <w:rFonts w:asciiTheme="majorBidi" w:hAnsiTheme="majorBidi" w:cstheme="majorBidi"/>
          <w:sz w:val="24"/>
          <w:szCs w:val="24"/>
        </w:rPr>
        <w:t>and</w:t>
      </w:r>
      <w:r w:rsidRPr="00E5785A">
        <w:rPr>
          <w:rStyle w:val="tlid-translation"/>
          <w:rFonts w:asciiTheme="majorBidi" w:hAnsiTheme="majorBidi" w:cstheme="majorBidi"/>
          <w:sz w:val="24"/>
          <w:szCs w:val="24"/>
        </w:rPr>
        <w:t xml:space="preserve"> 61.3%</w:t>
      </w:r>
      <w:r w:rsidR="00560B2B" w:rsidRPr="00E5785A">
        <w:rPr>
          <w:rStyle w:val="tlid-translation"/>
          <w:rFonts w:asciiTheme="majorBidi" w:hAnsiTheme="majorBidi" w:cstheme="majorBidi"/>
          <w:sz w:val="24"/>
          <w:szCs w:val="24"/>
        </w:rPr>
        <w:t>, respectively</w:t>
      </w:r>
      <w:r w:rsidRPr="00E5785A">
        <w:rPr>
          <w:rStyle w:val="tlid-translation"/>
          <w:rFonts w:asciiTheme="majorBidi" w:hAnsiTheme="majorBidi" w:cstheme="majorBidi"/>
          <w:sz w:val="24"/>
          <w:szCs w:val="24"/>
        </w:rPr>
        <w:t xml:space="preserve">). In contrast, </w:t>
      </w:r>
      <w:r w:rsidR="00560B2B" w:rsidRPr="00E5785A">
        <w:rPr>
          <w:rStyle w:val="tlid-translation"/>
          <w:rFonts w:asciiTheme="majorBidi" w:hAnsiTheme="majorBidi" w:cstheme="majorBidi"/>
          <w:sz w:val="24"/>
          <w:szCs w:val="24"/>
        </w:rPr>
        <w:t xml:space="preserve">such a gap was not found </w:t>
      </w:r>
      <w:r w:rsidR="009E30D7" w:rsidRPr="00E5785A">
        <w:rPr>
          <w:rStyle w:val="tlid-translation"/>
          <w:rFonts w:asciiTheme="majorBidi" w:hAnsiTheme="majorBidi" w:cstheme="majorBidi"/>
          <w:sz w:val="24"/>
          <w:szCs w:val="24"/>
        </w:rPr>
        <w:t>for</w:t>
      </w:r>
      <w:r w:rsidR="00560B2B" w:rsidRPr="00E5785A">
        <w:rPr>
          <w:rStyle w:val="tlid-translation"/>
          <w:rFonts w:asciiTheme="majorBidi" w:hAnsiTheme="majorBidi" w:cstheme="majorBidi"/>
          <w:sz w:val="24"/>
          <w:szCs w:val="24"/>
        </w:rPr>
        <w:t xml:space="preserve"> Mizrahi judges. O</w:t>
      </w:r>
      <w:r w:rsidRPr="00E5785A">
        <w:rPr>
          <w:rStyle w:val="tlid-translation"/>
          <w:rFonts w:asciiTheme="majorBidi" w:hAnsiTheme="majorBidi" w:cstheme="majorBidi"/>
          <w:sz w:val="24"/>
          <w:szCs w:val="24"/>
        </w:rPr>
        <w:t xml:space="preserve">n the contrary, Judges of </w:t>
      </w:r>
      <w:r w:rsidR="00560B2B" w:rsidRPr="00E5785A">
        <w:rPr>
          <w:rStyle w:val="tlid-translation"/>
          <w:rFonts w:asciiTheme="majorBidi" w:hAnsiTheme="majorBidi" w:cstheme="majorBidi"/>
          <w:sz w:val="24"/>
          <w:szCs w:val="24"/>
        </w:rPr>
        <w:t>Mizrahi ethnicity</w:t>
      </w:r>
      <w:r w:rsidRPr="00E5785A">
        <w:rPr>
          <w:rStyle w:val="tlid-translation"/>
          <w:rFonts w:asciiTheme="majorBidi" w:hAnsiTheme="majorBidi" w:cstheme="majorBidi"/>
          <w:sz w:val="24"/>
          <w:szCs w:val="24"/>
        </w:rPr>
        <w:t xml:space="preserve"> </w:t>
      </w:r>
      <w:r w:rsidR="00560B2B" w:rsidRPr="00E5785A">
        <w:rPr>
          <w:rStyle w:val="tlid-translation"/>
          <w:rFonts w:asciiTheme="majorBidi" w:hAnsiTheme="majorBidi" w:cstheme="majorBidi"/>
          <w:sz w:val="24"/>
          <w:szCs w:val="24"/>
        </w:rPr>
        <w:t xml:space="preserve">also </w:t>
      </w:r>
      <w:r w:rsidRPr="00E5785A">
        <w:rPr>
          <w:rStyle w:val="tlid-translation"/>
          <w:rFonts w:asciiTheme="majorBidi" w:hAnsiTheme="majorBidi" w:cstheme="majorBidi"/>
          <w:sz w:val="24"/>
          <w:szCs w:val="24"/>
        </w:rPr>
        <w:t xml:space="preserve">tend to accept more of the claims </w:t>
      </w:r>
      <w:r w:rsidR="00560B2B" w:rsidRPr="00E5785A">
        <w:rPr>
          <w:rStyle w:val="tlid-translation"/>
          <w:rFonts w:asciiTheme="majorBidi" w:hAnsiTheme="majorBidi" w:cstheme="majorBidi"/>
          <w:sz w:val="24"/>
          <w:szCs w:val="24"/>
        </w:rPr>
        <w:t>by</w:t>
      </w:r>
      <w:r w:rsidRPr="00E5785A">
        <w:rPr>
          <w:rStyle w:val="tlid-translation"/>
          <w:rFonts w:asciiTheme="majorBidi" w:hAnsiTheme="majorBidi" w:cstheme="majorBidi"/>
          <w:sz w:val="24"/>
          <w:szCs w:val="24"/>
        </w:rPr>
        <w:t xml:space="preserve"> Ashkenazi </w:t>
      </w:r>
      <w:r w:rsidR="00560B2B" w:rsidRPr="00E5785A">
        <w:rPr>
          <w:rStyle w:val="tlid-translation"/>
          <w:rFonts w:asciiTheme="majorBidi" w:hAnsiTheme="majorBidi" w:cstheme="majorBidi"/>
          <w:sz w:val="24"/>
          <w:szCs w:val="24"/>
        </w:rPr>
        <w:t>plaintiffs</w:t>
      </w:r>
      <w:r w:rsidRPr="00E5785A">
        <w:rPr>
          <w:rStyle w:val="tlid-translation"/>
          <w:rFonts w:asciiTheme="majorBidi" w:hAnsiTheme="majorBidi" w:cstheme="majorBidi"/>
          <w:sz w:val="24"/>
          <w:szCs w:val="24"/>
        </w:rPr>
        <w:t xml:space="preserve"> in </w:t>
      </w:r>
      <w:r w:rsidR="00560B2B" w:rsidRPr="00E5785A">
        <w:rPr>
          <w:rStyle w:val="tlid-translation"/>
          <w:rFonts w:asciiTheme="majorBidi" w:hAnsiTheme="majorBidi" w:cstheme="majorBidi"/>
          <w:sz w:val="24"/>
          <w:szCs w:val="24"/>
        </w:rPr>
        <w:t>comparison to claims by Mizrahi plaintiffs</w:t>
      </w:r>
      <w:r w:rsidRPr="00E5785A">
        <w:rPr>
          <w:rStyle w:val="tlid-translation"/>
          <w:rFonts w:asciiTheme="majorBidi" w:hAnsiTheme="majorBidi" w:cstheme="majorBidi"/>
          <w:sz w:val="24"/>
          <w:szCs w:val="24"/>
        </w:rPr>
        <w:t xml:space="preserve">, although this gap is not statistically significant. </w:t>
      </w:r>
      <w:r w:rsidR="009E30D7" w:rsidRPr="00E5785A">
        <w:rPr>
          <w:rStyle w:val="tlid-translation"/>
          <w:rFonts w:asciiTheme="majorBidi" w:hAnsiTheme="majorBidi" w:cstheme="majorBidi"/>
          <w:sz w:val="24"/>
          <w:szCs w:val="24"/>
        </w:rPr>
        <w:t>A review of the</w:t>
      </w:r>
      <w:r w:rsidRPr="00E5785A">
        <w:rPr>
          <w:rStyle w:val="tlid-translation"/>
          <w:rFonts w:asciiTheme="majorBidi" w:hAnsiTheme="majorBidi" w:cstheme="majorBidi"/>
          <w:sz w:val="24"/>
          <w:szCs w:val="24"/>
        </w:rPr>
        <w:t xml:space="preserve"> </w:t>
      </w:r>
      <w:r w:rsidR="00560B2B" w:rsidRPr="00E5785A">
        <w:rPr>
          <w:rStyle w:val="tlid-translation"/>
          <w:rFonts w:asciiTheme="majorBidi" w:hAnsiTheme="majorBidi" w:cstheme="majorBidi"/>
          <w:sz w:val="24"/>
          <w:szCs w:val="24"/>
        </w:rPr>
        <w:t>literature</w:t>
      </w:r>
      <w:r w:rsidRPr="00E5785A">
        <w:rPr>
          <w:rStyle w:val="tlid-translation"/>
          <w:rFonts w:asciiTheme="majorBidi" w:hAnsiTheme="majorBidi" w:cstheme="majorBidi"/>
          <w:sz w:val="24"/>
          <w:szCs w:val="24"/>
        </w:rPr>
        <w:t xml:space="preserve"> </w:t>
      </w:r>
      <w:r w:rsidR="00560B2B" w:rsidRPr="00E5785A">
        <w:rPr>
          <w:rStyle w:val="tlid-translation"/>
          <w:rFonts w:asciiTheme="majorBidi" w:hAnsiTheme="majorBidi" w:cstheme="majorBidi"/>
          <w:sz w:val="24"/>
          <w:szCs w:val="24"/>
        </w:rPr>
        <w:t>describing</w:t>
      </w:r>
      <w:r w:rsidRPr="00E5785A">
        <w:rPr>
          <w:rStyle w:val="tlid-translation"/>
          <w:rFonts w:asciiTheme="majorBidi" w:hAnsiTheme="majorBidi" w:cstheme="majorBidi"/>
          <w:sz w:val="24"/>
          <w:szCs w:val="24"/>
        </w:rPr>
        <w:t xml:space="preserve"> discrimination in Israel since its founding </w:t>
      </w:r>
      <w:r w:rsidR="009E30D7" w:rsidRPr="00E5785A">
        <w:rPr>
          <w:rStyle w:val="tlid-translation"/>
          <w:rFonts w:asciiTheme="majorBidi" w:hAnsiTheme="majorBidi" w:cstheme="majorBidi"/>
          <w:sz w:val="24"/>
          <w:szCs w:val="24"/>
        </w:rPr>
        <w:t>details</w:t>
      </w:r>
      <w:r w:rsidRPr="00E5785A">
        <w:rPr>
          <w:rStyle w:val="tlid-translation"/>
          <w:rFonts w:asciiTheme="majorBidi" w:hAnsiTheme="majorBidi" w:cstheme="majorBidi"/>
          <w:sz w:val="24"/>
          <w:szCs w:val="24"/>
        </w:rPr>
        <w:t xml:space="preserve"> discrimination against those of </w:t>
      </w:r>
      <w:r w:rsidR="00560B2B" w:rsidRPr="00E5785A">
        <w:rPr>
          <w:rStyle w:val="tlid-translation"/>
          <w:rFonts w:asciiTheme="majorBidi" w:hAnsiTheme="majorBidi" w:cstheme="majorBidi"/>
          <w:sz w:val="24"/>
          <w:szCs w:val="24"/>
        </w:rPr>
        <w:t>Mizrahi ethnicity, while not a single article was found</w:t>
      </w:r>
      <w:r w:rsidRPr="00E5785A">
        <w:rPr>
          <w:rStyle w:val="tlid-translation"/>
          <w:rFonts w:asciiTheme="majorBidi" w:hAnsiTheme="majorBidi" w:cstheme="majorBidi"/>
          <w:sz w:val="24"/>
          <w:szCs w:val="24"/>
        </w:rPr>
        <w:t xml:space="preserve"> </w:t>
      </w:r>
      <w:r w:rsidR="00560B2B" w:rsidRPr="00E5785A">
        <w:rPr>
          <w:rStyle w:val="tlid-translation"/>
          <w:rFonts w:asciiTheme="majorBidi" w:hAnsiTheme="majorBidi" w:cstheme="majorBidi"/>
          <w:sz w:val="24"/>
          <w:szCs w:val="24"/>
        </w:rPr>
        <w:t>to provide</w:t>
      </w:r>
      <w:r w:rsidRPr="00E5785A">
        <w:rPr>
          <w:rStyle w:val="tlid-translation"/>
          <w:rFonts w:asciiTheme="majorBidi" w:hAnsiTheme="majorBidi" w:cstheme="majorBidi"/>
          <w:sz w:val="24"/>
          <w:szCs w:val="24"/>
        </w:rPr>
        <w:t xml:space="preserve"> evidence of discrimination against </w:t>
      </w:r>
      <w:r w:rsidR="00560B2B" w:rsidRPr="00E5785A">
        <w:rPr>
          <w:rStyle w:val="tlid-translation"/>
          <w:rFonts w:asciiTheme="majorBidi" w:hAnsiTheme="majorBidi" w:cstheme="majorBidi"/>
          <w:sz w:val="24"/>
          <w:szCs w:val="24"/>
        </w:rPr>
        <w:t xml:space="preserve">those of </w:t>
      </w:r>
      <w:r w:rsidRPr="00E5785A">
        <w:rPr>
          <w:rStyle w:val="tlid-translation"/>
          <w:rFonts w:asciiTheme="majorBidi" w:hAnsiTheme="majorBidi" w:cstheme="majorBidi"/>
          <w:sz w:val="24"/>
          <w:szCs w:val="24"/>
        </w:rPr>
        <w:t xml:space="preserve">Ashkenazi </w:t>
      </w:r>
      <w:r w:rsidR="00560B2B" w:rsidRPr="00E5785A">
        <w:rPr>
          <w:rStyle w:val="tlid-translation"/>
          <w:rFonts w:asciiTheme="majorBidi" w:hAnsiTheme="majorBidi" w:cstheme="majorBidi"/>
          <w:sz w:val="24"/>
          <w:szCs w:val="24"/>
        </w:rPr>
        <w:t>ethnicity</w:t>
      </w:r>
      <w:r w:rsidR="009E30D7" w:rsidRPr="00E5785A">
        <w:rPr>
          <w:rStyle w:val="tlid-translation"/>
          <w:rFonts w:asciiTheme="majorBidi" w:hAnsiTheme="majorBidi" w:cstheme="majorBidi"/>
          <w:sz w:val="24"/>
          <w:szCs w:val="24"/>
        </w:rPr>
        <w:t xml:space="preserve"> (</w:t>
      </w:r>
      <w:r w:rsidRPr="00E5785A">
        <w:rPr>
          <w:rStyle w:val="tlid-translation"/>
          <w:rFonts w:asciiTheme="majorBidi" w:hAnsiTheme="majorBidi" w:cstheme="majorBidi"/>
          <w:sz w:val="24"/>
          <w:szCs w:val="24"/>
        </w:rPr>
        <w:t>see, for example</w:t>
      </w:r>
      <w:r w:rsidR="009E30D7" w:rsidRPr="00E5785A">
        <w:rPr>
          <w:rStyle w:val="tlid-translation"/>
          <w:rFonts w:asciiTheme="majorBidi" w:hAnsiTheme="majorBidi" w:cstheme="majorBidi"/>
          <w:sz w:val="24"/>
          <w:szCs w:val="24"/>
        </w:rPr>
        <w:t xml:space="preserve">: Biton, 2012; Dahan, 2013; </w:t>
      </w:r>
      <w:r w:rsidRPr="00E5785A">
        <w:rPr>
          <w:rStyle w:val="tlid-translation"/>
          <w:rFonts w:asciiTheme="majorBidi" w:hAnsiTheme="majorBidi" w:cstheme="majorBidi"/>
          <w:sz w:val="24"/>
          <w:szCs w:val="24"/>
        </w:rPr>
        <w:t xml:space="preserve">Brenner &amp; Rubinstein, 2014). </w:t>
      </w:r>
      <w:r w:rsidR="009E30D7" w:rsidRPr="00E5785A">
        <w:rPr>
          <w:rStyle w:val="tlid-translation"/>
          <w:rFonts w:asciiTheme="majorBidi" w:hAnsiTheme="majorBidi" w:cstheme="majorBidi"/>
          <w:sz w:val="24"/>
          <w:szCs w:val="24"/>
        </w:rPr>
        <w:t>These</w:t>
      </w:r>
      <w:r w:rsidRPr="00E5785A">
        <w:rPr>
          <w:rStyle w:val="tlid-translation"/>
          <w:rFonts w:asciiTheme="majorBidi" w:hAnsiTheme="majorBidi" w:cstheme="majorBidi"/>
          <w:sz w:val="24"/>
          <w:szCs w:val="24"/>
        </w:rPr>
        <w:t xml:space="preserve"> findings are consistent with the</w:t>
      </w:r>
      <w:r w:rsidR="00560B2B" w:rsidRPr="00E5785A">
        <w:rPr>
          <w:rStyle w:val="tlid-translation"/>
          <w:rFonts w:asciiTheme="majorBidi" w:hAnsiTheme="majorBidi" w:cstheme="majorBidi"/>
          <w:sz w:val="24"/>
          <w:szCs w:val="24"/>
        </w:rPr>
        <w:t xml:space="preserve"> </w:t>
      </w:r>
      <w:r w:rsidRPr="00E5785A">
        <w:rPr>
          <w:rStyle w:val="tlid-translation"/>
          <w:rFonts w:asciiTheme="majorBidi" w:hAnsiTheme="majorBidi" w:cstheme="majorBidi"/>
          <w:sz w:val="24"/>
          <w:szCs w:val="24"/>
        </w:rPr>
        <w:t>results</w:t>
      </w:r>
      <w:r w:rsidR="009E30D7" w:rsidRPr="00E5785A">
        <w:rPr>
          <w:rStyle w:val="tlid-translation"/>
          <w:rFonts w:asciiTheme="majorBidi" w:hAnsiTheme="majorBidi" w:cstheme="majorBidi"/>
          <w:sz w:val="24"/>
          <w:szCs w:val="24"/>
        </w:rPr>
        <w:t xml:space="preserve"> of the present study</w:t>
      </w:r>
      <w:r w:rsidRPr="00E5785A">
        <w:rPr>
          <w:rStyle w:val="tlid-translation"/>
          <w:rFonts w:asciiTheme="majorBidi" w:hAnsiTheme="majorBidi" w:cstheme="majorBidi"/>
          <w:sz w:val="24"/>
          <w:szCs w:val="24"/>
        </w:rPr>
        <w:t>.</w:t>
      </w:r>
      <w:r w:rsidRPr="00E5785A">
        <w:rPr>
          <w:rFonts w:asciiTheme="majorBidi" w:hAnsiTheme="majorBidi" w:cstheme="majorBidi"/>
          <w:sz w:val="24"/>
          <w:szCs w:val="24"/>
        </w:rPr>
        <w:br/>
      </w:r>
      <w:r w:rsidR="009E30D7" w:rsidRPr="00E5785A">
        <w:rPr>
          <w:rStyle w:val="tlid-translation"/>
          <w:rFonts w:asciiTheme="majorBidi" w:hAnsiTheme="majorBidi" w:cstheme="majorBidi"/>
          <w:sz w:val="24"/>
          <w:szCs w:val="24"/>
        </w:rPr>
        <w:t>This</w:t>
      </w:r>
      <w:r w:rsidR="00560B2B" w:rsidRPr="00E5785A">
        <w:rPr>
          <w:rStyle w:val="tlid-translation"/>
          <w:rFonts w:asciiTheme="majorBidi" w:hAnsiTheme="majorBidi" w:cstheme="majorBidi"/>
          <w:sz w:val="24"/>
          <w:szCs w:val="24"/>
        </w:rPr>
        <w:t xml:space="preserve"> study</w:t>
      </w:r>
      <w:r w:rsidRPr="00E5785A">
        <w:rPr>
          <w:rStyle w:val="tlid-translation"/>
          <w:rFonts w:asciiTheme="majorBidi" w:hAnsiTheme="majorBidi" w:cstheme="majorBidi"/>
          <w:sz w:val="24"/>
          <w:szCs w:val="24"/>
        </w:rPr>
        <w:t xml:space="preserve"> </w:t>
      </w:r>
      <w:r w:rsidR="009E30D7" w:rsidRPr="00E5785A">
        <w:rPr>
          <w:rStyle w:val="tlid-translation"/>
          <w:rFonts w:asciiTheme="majorBidi" w:hAnsiTheme="majorBidi" w:cstheme="majorBidi"/>
          <w:sz w:val="24"/>
          <w:szCs w:val="24"/>
        </w:rPr>
        <w:t>has found</w:t>
      </w:r>
      <w:r w:rsidRPr="00E5785A">
        <w:rPr>
          <w:rStyle w:val="tlid-translation"/>
          <w:rFonts w:asciiTheme="majorBidi" w:hAnsiTheme="majorBidi" w:cstheme="majorBidi"/>
          <w:sz w:val="24"/>
          <w:szCs w:val="24"/>
        </w:rPr>
        <w:t xml:space="preserve"> that ju</w:t>
      </w:r>
      <w:r w:rsidR="00560B2B" w:rsidRPr="00E5785A">
        <w:rPr>
          <w:rStyle w:val="tlid-translation"/>
          <w:rFonts w:asciiTheme="majorBidi" w:hAnsiTheme="majorBidi" w:cstheme="majorBidi"/>
          <w:sz w:val="24"/>
          <w:szCs w:val="24"/>
        </w:rPr>
        <w:t xml:space="preserve">dges discriminate in real cases, in which they are </w:t>
      </w:r>
      <w:r w:rsidRPr="00E5785A">
        <w:rPr>
          <w:rStyle w:val="tlid-translation"/>
          <w:rFonts w:asciiTheme="majorBidi" w:hAnsiTheme="majorBidi" w:cstheme="majorBidi"/>
          <w:sz w:val="24"/>
          <w:szCs w:val="24"/>
        </w:rPr>
        <w:t xml:space="preserve">legally, ethically and professionally </w:t>
      </w:r>
      <w:r w:rsidR="009E30D7" w:rsidRPr="00E5785A">
        <w:rPr>
          <w:rStyle w:val="tlid-translation"/>
          <w:rFonts w:asciiTheme="majorBidi" w:hAnsiTheme="majorBidi" w:cstheme="majorBidi"/>
          <w:sz w:val="24"/>
          <w:szCs w:val="24"/>
        </w:rPr>
        <w:t>constrained</w:t>
      </w:r>
      <w:r w:rsidRPr="00E5785A">
        <w:rPr>
          <w:rStyle w:val="tlid-translation"/>
          <w:rFonts w:asciiTheme="majorBidi" w:hAnsiTheme="majorBidi" w:cstheme="majorBidi"/>
          <w:sz w:val="24"/>
          <w:szCs w:val="24"/>
        </w:rPr>
        <w:t xml:space="preserve"> </w:t>
      </w:r>
      <w:r w:rsidR="009E30D7" w:rsidRPr="00E5785A">
        <w:rPr>
          <w:rStyle w:val="tlid-translation"/>
          <w:rFonts w:asciiTheme="majorBidi" w:hAnsiTheme="majorBidi" w:cstheme="majorBidi"/>
          <w:sz w:val="24"/>
          <w:szCs w:val="24"/>
        </w:rPr>
        <w:t>by their position</w:t>
      </w:r>
      <w:r w:rsidR="00F32ED7" w:rsidRPr="00E5785A">
        <w:rPr>
          <w:rStyle w:val="tlid-translation"/>
          <w:rFonts w:asciiTheme="majorBidi" w:hAnsiTheme="majorBidi" w:cstheme="majorBidi"/>
          <w:sz w:val="24"/>
          <w:szCs w:val="24"/>
        </w:rPr>
        <w:t>. Thus</w:t>
      </w:r>
      <w:r w:rsidRPr="00E5785A">
        <w:rPr>
          <w:rStyle w:val="tlid-translation"/>
          <w:rFonts w:asciiTheme="majorBidi" w:hAnsiTheme="majorBidi" w:cstheme="majorBidi"/>
          <w:sz w:val="24"/>
          <w:szCs w:val="24"/>
        </w:rPr>
        <w:t>, the magnitude of the measured discrimination may be lower relative to cases where the</w:t>
      </w:r>
      <w:r w:rsidR="00F32ED7" w:rsidRPr="00E5785A">
        <w:rPr>
          <w:rStyle w:val="tlid-translation"/>
          <w:rFonts w:asciiTheme="majorBidi" w:hAnsiTheme="majorBidi" w:cstheme="majorBidi"/>
          <w:sz w:val="24"/>
          <w:szCs w:val="24"/>
        </w:rPr>
        <w:t>re is greater</w:t>
      </w:r>
      <w:r w:rsidRPr="00E5785A">
        <w:rPr>
          <w:rStyle w:val="tlid-translation"/>
          <w:rFonts w:asciiTheme="majorBidi" w:hAnsiTheme="majorBidi" w:cstheme="majorBidi"/>
          <w:sz w:val="24"/>
          <w:szCs w:val="24"/>
        </w:rPr>
        <w:t xml:space="preserve"> flexibility to </w:t>
      </w:r>
      <w:r w:rsidR="00F32ED7" w:rsidRPr="00E5785A">
        <w:rPr>
          <w:rStyle w:val="tlid-translation"/>
          <w:rFonts w:asciiTheme="majorBidi" w:hAnsiTheme="majorBidi" w:cstheme="majorBidi"/>
          <w:sz w:val="24"/>
          <w:szCs w:val="24"/>
        </w:rPr>
        <w:t>involve personal considerations and/</w:t>
      </w:r>
      <w:r w:rsidRPr="00E5785A">
        <w:rPr>
          <w:rStyle w:val="tlid-translation"/>
          <w:rFonts w:asciiTheme="majorBidi" w:hAnsiTheme="majorBidi" w:cstheme="majorBidi"/>
          <w:sz w:val="24"/>
          <w:szCs w:val="24"/>
        </w:rPr>
        <w:t xml:space="preserve">or </w:t>
      </w:r>
      <w:r w:rsidR="00F32ED7" w:rsidRPr="00E5785A">
        <w:rPr>
          <w:rStyle w:val="tlid-translation"/>
          <w:rFonts w:asciiTheme="majorBidi" w:hAnsiTheme="majorBidi" w:cstheme="majorBidi"/>
          <w:sz w:val="24"/>
          <w:szCs w:val="24"/>
        </w:rPr>
        <w:t>inclinations</w:t>
      </w:r>
      <w:r w:rsidRPr="00E5785A">
        <w:rPr>
          <w:rStyle w:val="tlid-translation"/>
          <w:rFonts w:asciiTheme="majorBidi" w:hAnsiTheme="majorBidi" w:cstheme="majorBidi"/>
          <w:sz w:val="24"/>
          <w:szCs w:val="24"/>
        </w:rPr>
        <w:t>. In such cases, the discrimination rate measured is no less than about 50%.</w:t>
      </w:r>
    </w:p>
    <w:p w14:paraId="73D77B59" w14:textId="77777777" w:rsidR="00B63A30" w:rsidRPr="00E5785A" w:rsidRDefault="00B63A30" w:rsidP="00056818">
      <w:pPr>
        <w:bidi w:val="0"/>
        <w:spacing w:line="360" w:lineRule="auto"/>
        <w:jc w:val="both"/>
        <w:rPr>
          <w:rStyle w:val="tlid-translation"/>
          <w:rFonts w:asciiTheme="majorBidi" w:hAnsiTheme="majorBidi" w:cstheme="majorBidi"/>
          <w:b/>
          <w:bCs/>
          <w:sz w:val="24"/>
          <w:szCs w:val="24"/>
        </w:rPr>
      </w:pPr>
    </w:p>
    <w:p w14:paraId="39FD262A" w14:textId="77777777" w:rsidR="00B63A30" w:rsidRPr="00E5785A" w:rsidRDefault="00B63A30" w:rsidP="00056818">
      <w:pPr>
        <w:bidi w:val="0"/>
        <w:spacing w:line="360" w:lineRule="auto"/>
        <w:jc w:val="both"/>
        <w:rPr>
          <w:rFonts w:asciiTheme="majorBidi" w:hAnsiTheme="majorBidi" w:cstheme="majorBidi"/>
          <w:b/>
          <w:bCs/>
          <w:sz w:val="24"/>
          <w:szCs w:val="24"/>
        </w:rPr>
      </w:pPr>
      <w:r w:rsidRPr="00E5785A">
        <w:rPr>
          <w:rStyle w:val="tlid-translation"/>
          <w:rFonts w:asciiTheme="majorBidi" w:hAnsiTheme="majorBidi" w:cstheme="majorBidi"/>
          <w:b/>
          <w:bCs/>
          <w:sz w:val="24"/>
          <w:szCs w:val="24"/>
        </w:rPr>
        <w:t>Suggestions</w:t>
      </w:r>
      <w:r w:rsidR="00F32ED7" w:rsidRPr="00E5785A">
        <w:rPr>
          <w:rStyle w:val="tlid-translation"/>
          <w:rFonts w:asciiTheme="majorBidi" w:hAnsiTheme="majorBidi" w:cstheme="majorBidi"/>
          <w:b/>
          <w:bCs/>
          <w:sz w:val="24"/>
          <w:szCs w:val="24"/>
        </w:rPr>
        <w:t xml:space="preserve"> for </w:t>
      </w:r>
      <w:r w:rsidRPr="00E5785A">
        <w:rPr>
          <w:rStyle w:val="tlid-translation"/>
          <w:rFonts w:asciiTheme="majorBidi" w:hAnsiTheme="majorBidi" w:cstheme="majorBidi"/>
          <w:b/>
          <w:bCs/>
          <w:sz w:val="24"/>
          <w:szCs w:val="24"/>
        </w:rPr>
        <w:t>c</w:t>
      </w:r>
      <w:r w:rsidR="00F32ED7" w:rsidRPr="00E5785A">
        <w:rPr>
          <w:rStyle w:val="tlid-translation"/>
          <w:rFonts w:asciiTheme="majorBidi" w:hAnsiTheme="majorBidi" w:cstheme="majorBidi"/>
          <w:b/>
          <w:bCs/>
          <w:sz w:val="24"/>
          <w:szCs w:val="24"/>
        </w:rPr>
        <w:t>ontinu</w:t>
      </w:r>
      <w:r w:rsidRPr="00E5785A">
        <w:rPr>
          <w:rStyle w:val="tlid-translation"/>
          <w:rFonts w:asciiTheme="majorBidi" w:hAnsiTheme="majorBidi" w:cstheme="majorBidi"/>
          <w:b/>
          <w:bCs/>
          <w:sz w:val="24"/>
          <w:szCs w:val="24"/>
        </w:rPr>
        <w:t>ed</w:t>
      </w:r>
      <w:r w:rsidR="00F32ED7" w:rsidRPr="00E5785A">
        <w:rPr>
          <w:rStyle w:val="tlid-translation"/>
          <w:rFonts w:asciiTheme="majorBidi" w:hAnsiTheme="majorBidi" w:cstheme="majorBidi"/>
          <w:b/>
          <w:bCs/>
          <w:sz w:val="24"/>
          <w:szCs w:val="24"/>
        </w:rPr>
        <w:t xml:space="preserve"> </w:t>
      </w:r>
      <w:r w:rsidRPr="00E5785A">
        <w:rPr>
          <w:rStyle w:val="tlid-translation"/>
          <w:rFonts w:asciiTheme="majorBidi" w:hAnsiTheme="majorBidi" w:cstheme="majorBidi"/>
          <w:b/>
          <w:bCs/>
          <w:sz w:val="24"/>
          <w:szCs w:val="24"/>
        </w:rPr>
        <w:t>r</w:t>
      </w:r>
      <w:r w:rsidR="00F32ED7" w:rsidRPr="00E5785A">
        <w:rPr>
          <w:rStyle w:val="tlid-translation"/>
          <w:rFonts w:asciiTheme="majorBidi" w:hAnsiTheme="majorBidi" w:cstheme="majorBidi"/>
          <w:b/>
          <w:bCs/>
          <w:sz w:val="24"/>
          <w:szCs w:val="24"/>
        </w:rPr>
        <w:t>esearch</w:t>
      </w:r>
    </w:p>
    <w:p w14:paraId="44268237" w14:textId="3FADD9D9" w:rsidR="00B55176" w:rsidRPr="00E5785A" w:rsidRDefault="00F32ED7"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 xml:space="preserve">This study has </w:t>
      </w:r>
      <w:r w:rsidR="00B63A30" w:rsidRPr="00E5785A">
        <w:rPr>
          <w:rStyle w:val="tlid-translation"/>
          <w:rFonts w:asciiTheme="majorBidi" w:hAnsiTheme="majorBidi" w:cstheme="majorBidi"/>
          <w:sz w:val="24"/>
          <w:szCs w:val="24"/>
        </w:rPr>
        <w:t>demonstrated</w:t>
      </w:r>
      <w:r w:rsidRPr="00E5785A">
        <w:rPr>
          <w:rStyle w:val="tlid-translation"/>
          <w:rFonts w:asciiTheme="majorBidi" w:hAnsiTheme="majorBidi" w:cstheme="majorBidi"/>
          <w:sz w:val="24"/>
          <w:szCs w:val="24"/>
        </w:rPr>
        <w:t xml:space="preserve"> that there is a bias in judges' decisions </w:t>
      </w:r>
      <w:r w:rsidR="00B63A30" w:rsidRPr="00E5785A">
        <w:rPr>
          <w:rStyle w:val="tlid-translation"/>
          <w:rFonts w:asciiTheme="majorBidi" w:hAnsiTheme="majorBidi" w:cstheme="majorBidi"/>
          <w:sz w:val="24"/>
          <w:szCs w:val="24"/>
        </w:rPr>
        <w:t>caused by</w:t>
      </w:r>
      <w:r w:rsidRPr="00E5785A">
        <w:rPr>
          <w:rStyle w:val="tlid-translation"/>
          <w:rFonts w:asciiTheme="majorBidi" w:hAnsiTheme="majorBidi" w:cstheme="majorBidi"/>
          <w:sz w:val="24"/>
          <w:szCs w:val="24"/>
        </w:rPr>
        <w:t xml:space="preserve"> ethnic affiliation. In addition, the controlled experiment in which participants were </w:t>
      </w:r>
      <w:r w:rsidR="00B63A30" w:rsidRPr="00E5785A">
        <w:rPr>
          <w:rStyle w:val="tlid-translation"/>
          <w:rFonts w:asciiTheme="majorBidi" w:hAnsiTheme="majorBidi" w:cstheme="majorBidi"/>
          <w:sz w:val="24"/>
          <w:szCs w:val="24"/>
        </w:rPr>
        <w:t>freed</w:t>
      </w:r>
      <w:r w:rsidRPr="00E5785A">
        <w:rPr>
          <w:rStyle w:val="tlid-translation"/>
          <w:rFonts w:asciiTheme="majorBidi" w:hAnsiTheme="majorBidi" w:cstheme="majorBidi"/>
          <w:sz w:val="24"/>
          <w:szCs w:val="24"/>
        </w:rPr>
        <w:t xml:space="preserve"> of any </w:t>
      </w:r>
      <w:r w:rsidR="00B63A30" w:rsidRPr="00E5785A">
        <w:rPr>
          <w:rStyle w:val="tlid-translation"/>
          <w:rFonts w:asciiTheme="majorBidi" w:hAnsiTheme="majorBidi" w:cstheme="majorBidi"/>
          <w:sz w:val="24"/>
          <w:szCs w:val="24"/>
        </w:rPr>
        <w:t>constraints</w:t>
      </w:r>
      <w:r w:rsidRPr="00E5785A">
        <w:rPr>
          <w:rStyle w:val="tlid-translation"/>
          <w:rFonts w:asciiTheme="majorBidi" w:hAnsiTheme="majorBidi" w:cstheme="majorBidi"/>
          <w:sz w:val="24"/>
          <w:szCs w:val="24"/>
        </w:rPr>
        <w:t xml:space="preserve"> </w:t>
      </w:r>
      <w:r w:rsidR="00B63A30" w:rsidRPr="00E5785A">
        <w:rPr>
          <w:rStyle w:val="tlid-translation"/>
          <w:rFonts w:asciiTheme="majorBidi" w:hAnsiTheme="majorBidi" w:cstheme="majorBidi"/>
          <w:sz w:val="24"/>
          <w:szCs w:val="24"/>
        </w:rPr>
        <w:t xml:space="preserve">to </w:t>
      </w:r>
      <w:r w:rsidRPr="00E5785A">
        <w:rPr>
          <w:rStyle w:val="tlid-translation"/>
          <w:rFonts w:asciiTheme="majorBidi" w:hAnsiTheme="majorBidi" w:cstheme="majorBidi"/>
          <w:sz w:val="24"/>
          <w:szCs w:val="24"/>
        </w:rPr>
        <w:t xml:space="preserve">their decisions provides us with an estimate of bias without these limitations. Indeed, it was </w:t>
      </w:r>
      <w:r w:rsidRPr="00E5785A">
        <w:rPr>
          <w:rStyle w:val="tlid-translation"/>
          <w:rFonts w:asciiTheme="majorBidi" w:hAnsiTheme="majorBidi" w:cstheme="majorBidi"/>
          <w:sz w:val="24"/>
          <w:szCs w:val="24"/>
        </w:rPr>
        <w:lastRenderedPageBreak/>
        <w:t>evident that most participants in the experiment did not even notice that this was a dispute between members of different ethnicities,</w:t>
      </w:r>
      <w:r w:rsidRPr="00E5785A">
        <w:rPr>
          <w:rStyle w:val="FootnoteReference"/>
          <w:rFonts w:asciiTheme="majorBidi" w:hAnsiTheme="majorBidi" w:cstheme="majorBidi"/>
          <w:sz w:val="24"/>
          <w:szCs w:val="24"/>
        </w:rPr>
        <w:footnoteReference w:id="15"/>
      </w:r>
      <w:r w:rsidRPr="00E5785A">
        <w:rPr>
          <w:rStyle w:val="tlid-translation"/>
          <w:rFonts w:asciiTheme="majorBidi" w:hAnsiTheme="majorBidi" w:cstheme="majorBidi"/>
          <w:sz w:val="24"/>
          <w:szCs w:val="24"/>
        </w:rPr>
        <w:t xml:space="preserve"> which </w:t>
      </w:r>
      <w:r w:rsidR="009C4B58" w:rsidRPr="00E5785A">
        <w:rPr>
          <w:rStyle w:val="tlid-translation"/>
          <w:rFonts w:asciiTheme="majorBidi" w:hAnsiTheme="majorBidi" w:cstheme="majorBidi"/>
          <w:sz w:val="24"/>
          <w:szCs w:val="24"/>
        </w:rPr>
        <w:t>indicates</w:t>
      </w:r>
      <w:r w:rsidRPr="00E5785A">
        <w:rPr>
          <w:rStyle w:val="tlid-translation"/>
          <w:rFonts w:asciiTheme="majorBidi" w:hAnsiTheme="majorBidi" w:cstheme="majorBidi"/>
          <w:sz w:val="24"/>
          <w:szCs w:val="24"/>
        </w:rPr>
        <w:t xml:space="preserve"> that </w:t>
      </w:r>
      <w:r w:rsidR="009C4B58" w:rsidRPr="00E5785A">
        <w:rPr>
          <w:rStyle w:val="tlid-translation"/>
          <w:rFonts w:asciiTheme="majorBidi" w:hAnsiTheme="majorBidi" w:cstheme="majorBidi"/>
          <w:sz w:val="24"/>
          <w:szCs w:val="24"/>
        </w:rPr>
        <w:t xml:space="preserve">the </w:t>
      </w:r>
      <w:r w:rsidRPr="00E5785A">
        <w:rPr>
          <w:rStyle w:val="tlid-translation"/>
          <w:rFonts w:asciiTheme="majorBidi" w:hAnsiTheme="majorBidi" w:cstheme="majorBidi"/>
          <w:sz w:val="24"/>
          <w:szCs w:val="24"/>
        </w:rPr>
        <w:t xml:space="preserve">discrimination </w:t>
      </w:r>
      <w:r w:rsidR="009C4B58" w:rsidRPr="00E5785A">
        <w:rPr>
          <w:rStyle w:val="tlid-translation"/>
          <w:rFonts w:asciiTheme="majorBidi" w:hAnsiTheme="majorBidi" w:cstheme="majorBidi"/>
          <w:sz w:val="24"/>
          <w:szCs w:val="24"/>
        </w:rPr>
        <w:t>measured was often unconscious,</w:t>
      </w:r>
      <w:r w:rsidRPr="00E5785A">
        <w:rPr>
          <w:rStyle w:val="tlid-translation"/>
          <w:rFonts w:asciiTheme="majorBidi" w:hAnsiTheme="majorBidi" w:cstheme="majorBidi"/>
          <w:sz w:val="24"/>
          <w:szCs w:val="24"/>
        </w:rPr>
        <w:t xml:space="preserve"> </w:t>
      </w:r>
      <w:r w:rsidR="009C4B58" w:rsidRPr="00E5785A">
        <w:rPr>
          <w:rStyle w:val="tlid-translation"/>
          <w:rFonts w:asciiTheme="majorBidi" w:hAnsiTheme="majorBidi" w:cstheme="majorBidi"/>
          <w:sz w:val="24"/>
          <w:szCs w:val="24"/>
        </w:rPr>
        <w:t>as suggested by Bertrand et al.</w:t>
      </w:r>
      <w:r w:rsidRPr="00E5785A">
        <w:rPr>
          <w:rStyle w:val="tlid-translation"/>
          <w:rFonts w:asciiTheme="majorBidi" w:hAnsiTheme="majorBidi" w:cstheme="majorBidi"/>
          <w:sz w:val="24"/>
          <w:szCs w:val="24"/>
        </w:rPr>
        <w:t xml:space="preserve"> </w:t>
      </w:r>
      <w:r w:rsidR="009C4B58" w:rsidRPr="00E5785A">
        <w:rPr>
          <w:rStyle w:val="tlid-translation"/>
          <w:rFonts w:asciiTheme="majorBidi" w:hAnsiTheme="majorBidi" w:cstheme="majorBidi"/>
          <w:sz w:val="24"/>
          <w:szCs w:val="24"/>
        </w:rPr>
        <w:t>(</w:t>
      </w:r>
      <w:r w:rsidRPr="00E5785A">
        <w:rPr>
          <w:rStyle w:val="tlid-translation"/>
          <w:rFonts w:asciiTheme="majorBidi" w:hAnsiTheme="majorBidi" w:cstheme="majorBidi"/>
          <w:sz w:val="24"/>
          <w:szCs w:val="24"/>
        </w:rPr>
        <w:t>2005</w:t>
      </w:r>
      <w:r w:rsidR="009C4B58" w:rsidRPr="00E5785A">
        <w:rPr>
          <w:rStyle w:val="tlid-translation"/>
          <w:rFonts w:asciiTheme="majorBidi" w:hAnsiTheme="majorBidi" w:cstheme="majorBidi"/>
          <w:sz w:val="24"/>
          <w:szCs w:val="24"/>
        </w:rPr>
        <w:t>)</w:t>
      </w:r>
      <w:r w:rsidRPr="00E5785A">
        <w:rPr>
          <w:rStyle w:val="tlid-translation"/>
          <w:rFonts w:asciiTheme="majorBidi" w:hAnsiTheme="majorBidi" w:cstheme="majorBidi"/>
          <w:sz w:val="24"/>
          <w:szCs w:val="24"/>
        </w:rPr>
        <w:t xml:space="preserve">. It </w:t>
      </w:r>
      <w:r w:rsidR="009C4B58" w:rsidRPr="00E5785A">
        <w:rPr>
          <w:rStyle w:val="tlid-translation"/>
          <w:rFonts w:asciiTheme="majorBidi" w:hAnsiTheme="majorBidi" w:cstheme="majorBidi"/>
          <w:sz w:val="24"/>
          <w:szCs w:val="24"/>
        </w:rPr>
        <w:t>would be</w:t>
      </w:r>
      <w:r w:rsidRPr="00E5785A">
        <w:rPr>
          <w:rStyle w:val="tlid-translation"/>
          <w:rFonts w:asciiTheme="majorBidi" w:hAnsiTheme="majorBidi" w:cstheme="majorBidi"/>
          <w:sz w:val="24"/>
          <w:szCs w:val="24"/>
        </w:rPr>
        <w:t xml:space="preserve"> </w:t>
      </w:r>
      <w:r w:rsidR="009C4B58" w:rsidRPr="00E5785A">
        <w:rPr>
          <w:rStyle w:val="tlid-translation"/>
          <w:rFonts w:asciiTheme="majorBidi" w:hAnsiTheme="majorBidi" w:cstheme="majorBidi"/>
          <w:sz w:val="24"/>
          <w:szCs w:val="24"/>
        </w:rPr>
        <w:t>instructive</w:t>
      </w:r>
      <w:r w:rsidRPr="00E5785A">
        <w:rPr>
          <w:rStyle w:val="tlid-translation"/>
          <w:rFonts w:asciiTheme="majorBidi" w:hAnsiTheme="majorBidi" w:cstheme="majorBidi"/>
          <w:sz w:val="24"/>
          <w:szCs w:val="24"/>
        </w:rPr>
        <w:t xml:space="preserve"> to examin</w:t>
      </w:r>
      <w:r w:rsidR="009C4B58" w:rsidRPr="00E5785A">
        <w:rPr>
          <w:rStyle w:val="tlid-translation"/>
          <w:rFonts w:asciiTheme="majorBidi" w:hAnsiTheme="majorBidi" w:cstheme="majorBidi"/>
          <w:sz w:val="24"/>
          <w:szCs w:val="24"/>
        </w:rPr>
        <w:t>e the extent of discrimination according to whether</w:t>
      </w:r>
      <w:r w:rsidRPr="00E5785A">
        <w:rPr>
          <w:rStyle w:val="tlid-translation"/>
          <w:rFonts w:asciiTheme="majorBidi" w:hAnsiTheme="majorBidi" w:cstheme="majorBidi"/>
          <w:sz w:val="24"/>
          <w:szCs w:val="24"/>
        </w:rPr>
        <w:t xml:space="preserve"> the individual</w:t>
      </w:r>
      <w:r w:rsidR="009C4B58" w:rsidRPr="00E5785A">
        <w:rPr>
          <w:rStyle w:val="tlid-translation"/>
          <w:rFonts w:asciiTheme="majorBidi" w:hAnsiTheme="majorBidi" w:cstheme="majorBidi"/>
          <w:sz w:val="24"/>
          <w:szCs w:val="24"/>
        </w:rPr>
        <w:t xml:space="preserve"> participant</w:t>
      </w:r>
      <w:r w:rsidRPr="00E5785A">
        <w:rPr>
          <w:rStyle w:val="tlid-translation"/>
          <w:rFonts w:asciiTheme="majorBidi" w:hAnsiTheme="majorBidi" w:cstheme="majorBidi"/>
          <w:sz w:val="24"/>
          <w:szCs w:val="24"/>
        </w:rPr>
        <w:t xml:space="preserve"> is aware of it </w:t>
      </w:r>
      <w:r w:rsidR="009C4B58" w:rsidRPr="00E5785A">
        <w:rPr>
          <w:rStyle w:val="tlid-translation"/>
          <w:rFonts w:asciiTheme="majorBidi" w:hAnsiTheme="majorBidi" w:cstheme="majorBidi"/>
          <w:sz w:val="24"/>
          <w:szCs w:val="24"/>
        </w:rPr>
        <w:t>or not</w:t>
      </w:r>
      <w:r w:rsidRPr="00E5785A">
        <w:rPr>
          <w:rStyle w:val="tlid-translation"/>
          <w:rFonts w:asciiTheme="majorBidi" w:hAnsiTheme="majorBidi" w:cstheme="majorBidi"/>
          <w:sz w:val="24"/>
          <w:szCs w:val="24"/>
        </w:rPr>
        <w:t xml:space="preserve">. This can be done through a controlled experiment in which participants are </w:t>
      </w:r>
      <w:r w:rsidR="009C4B58" w:rsidRPr="00E5785A">
        <w:rPr>
          <w:rStyle w:val="tlid-translation"/>
          <w:rFonts w:asciiTheme="majorBidi" w:hAnsiTheme="majorBidi" w:cstheme="majorBidi"/>
          <w:sz w:val="24"/>
          <w:szCs w:val="24"/>
        </w:rPr>
        <w:t>ultimately</w:t>
      </w:r>
      <w:r w:rsidRPr="00E5785A">
        <w:rPr>
          <w:rStyle w:val="tlid-translation"/>
          <w:rFonts w:asciiTheme="majorBidi" w:hAnsiTheme="majorBidi" w:cstheme="majorBidi"/>
          <w:sz w:val="24"/>
          <w:szCs w:val="24"/>
        </w:rPr>
        <w:t xml:space="preserve"> asked if they were </w:t>
      </w:r>
      <w:r w:rsidR="009C4B58" w:rsidRPr="00E5785A">
        <w:rPr>
          <w:rStyle w:val="tlid-translation"/>
          <w:rFonts w:asciiTheme="majorBidi" w:hAnsiTheme="majorBidi" w:cstheme="majorBidi"/>
          <w:sz w:val="24"/>
          <w:szCs w:val="24"/>
        </w:rPr>
        <w:t xml:space="preserve">aware of the fact that the two parties to the dispute were of different ethnicities. </w:t>
      </w:r>
    </w:p>
    <w:p w14:paraId="145E6142" w14:textId="77777777" w:rsidR="00B55176" w:rsidRPr="00E5785A" w:rsidRDefault="00B55176"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br w:type="page"/>
      </w:r>
    </w:p>
    <w:p w14:paraId="03C5DC53" w14:textId="77777777" w:rsidR="00136427" w:rsidRPr="00E5785A" w:rsidRDefault="00B55176" w:rsidP="00056818">
      <w:pPr>
        <w:bidi w:val="0"/>
        <w:spacing w:line="360" w:lineRule="auto"/>
        <w:jc w:val="both"/>
        <w:rPr>
          <w:rStyle w:val="tlid-translation"/>
          <w:rFonts w:asciiTheme="majorBidi" w:hAnsiTheme="majorBidi" w:cstheme="majorBidi"/>
          <w:b/>
          <w:bCs/>
          <w:sz w:val="24"/>
          <w:szCs w:val="24"/>
          <w:u w:val="single"/>
        </w:rPr>
      </w:pPr>
      <w:r w:rsidRPr="00E5785A">
        <w:rPr>
          <w:rStyle w:val="tlid-translation"/>
          <w:rFonts w:asciiTheme="majorBidi" w:hAnsiTheme="majorBidi" w:cstheme="majorBidi"/>
          <w:b/>
          <w:bCs/>
          <w:sz w:val="24"/>
          <w:szCs w:val="24"/>
          <w:u w:val="single"/>
        </w:rPr>
        <w:lastRenderedPageBreak/>
        <w:t>Appendix: Neighbor dispute questionnaire</w:t>
      </w:r>
    </w:p>
    <w:p w14:paraId="58A20A3B" w14:textId="77777777" w:rsidR="00B55176" w:rsidRPr="00E5785A" w:rsidRDefault="00B55176" w:rsidP="00056818">
      <w:pPr>
        <w:bidi w:val="0"/>
        <w:spacing w:line="360" w:lineRule="auto"/>
        <w:jc w:val="both"/>
        <w:rPr>
          <w:rStyle w:val="tlid-translation"/>
          <w:rFonts w:asciiTheme="majorBidi" w:hAnsiTheme="majorBidi" w:cstheme="majorBidi"/>
          <w:sz w:val="24"/>
          <w:szCs w:val="24"/>
        </w:rPr>
      </w:pPr>
    </w:p>
    <w:p w14:paraId="5B6F6E78" w14:textId="2CA3EEC2" w:rsidR="00B55176" w:rsidRPr="00E5785A" w:rsidRDefault="00B55176"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b/>
          <w:bCs/>
          <w:sz w:val="24"/>
          <w:szCs w:val="24"/>
        </w:rPr>
        <w:t>Version 1: Ashkenazi plaintiff and Mizrahi respondent</w:t>
      </w:r>
    </w:p>
    <w:p w14:paraId="5CEDE728" w14:textId="77777777" w:rsidR="00B55176" w:rsidRPr="00E5785A" w:rsidRDefault="00B55176" w:rsidP="00056818">
      <w:pPr>
        <w:bidi w:val="0"/>
        <w:spacing w:line="360" w:lineRule="auto"/>
        <w:jc w:val="both"/>
        <w:rPr>
          <w:rStyle w:val="tlid-translation"/>
          <w:rFonts w:asciiTheme="majorBidi" w:hAnsiTheme="majorBidi" w:cstheme="majorBidi"/>
          <w:sz w:val="24"/>
          <w:szCs w:val="24"/>
        </w:rPr>
      </w:pPr>
    </w:p>
    <w:p w14:paraId="2DC9C326" w14:textId="77777777" w:rsidR="00B55176" w:rsidRPr="00E5785A" w:rsidRDefault="00B55176"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Greetings,</w:t>
      </w:r>
    </w:p>
    <w:p w14:paraId="30504593" w14:textId="49B01A44" w:rsidR="00B55176" w:rsidRPr="00E5785A" w:rsidRDefault="00B63A30"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T</w:t>
      </w:r>
      <w:r w:rsidR="00B55176" w:rsidRPr="00E5785A">
        <w:rPr>
          <w:rStyle w:val="tlid-translation"/>
          <w:rFonts w:asciiTheme="majorBidi" w:hAnsiTheme="majorBidi" w:cstheme="majorBidi"/>
          <w:sz w:val="24"/>
          <w:szCs w:val="24"/>
        </w:rPr>
        <w:t>hank you for your willingness to participate in this study examining judicial decision making.</w:t>
      </w:r>
    </w:p>
    <w:p w14:paraId="1289D7CB" w14:textId="03EC7248" w:rsidR="00B55176" w:rsidRPr="00E5785A" w:rsidRDefault="00B55176"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 xml:space="preserve">The following is </w:t>
      </w:r>
      <w:r w:rsidR="00B63A30" w:rsidRPr="00E5785A">
        <w:rPr>
          <w:rStyle w:val="tlid-translation"/>
          <w:rFonts w:asciiTheme="majorBidi" w:hAnsiTheme="majorBidi" w:cstheme="majorBidi"/>
          <w:sz w:val="24"/>
          <w:szCs w:val="24"/>
        </w:rPr>
        <w:t xml:space="preserve">a </w:t>
      </w:r>
      <w:r w:rsidRPr="00E5785A">
        <w:rPr>
          <w:rStyle w:val="tlid-translation"/>
          <w:rFonts w:asciiTheme="majorBidi" w:hAnsiTheme="majorBidi" w:cstheme="majorBidi"/>
          <w:sz w:val="24"/>
          <w:szCs w:val="24"/>
        </w:rPr>
        <w:t>real case of a dispute between neighbors, which ultimately did not end up in court. Your assignment here is the rule on this dispute, as detailed below.</w:t>
      </w:r>
    </w:p>
    <w:p w14:paraId="4D2853D9" w14:textId="42938944" w:rsidR="00B55176" w:rsidRPr="00E5785A" w:rsidRDefault="00B55176"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 xml:space="preserve">This case has to do with the relationship between neighbors, and since you do not have the relevant professional </w:t>
      </w:r>
      <w:r w:rsidR="00D56B4E" w:rsidRPr="00E5785A">
        <w:rPr>
          <w:rStyle w:val="tlid-translation"/>
          <w:rFonts w:asciiTheme="majorBidi" w:hAnsiTheme="majorBidi" w:cstheme="majorBidi"/>
          <w:sz w:val="24"/>
          <w:szCs w:val="24"/>
        </w:rPr>
        <w:t>knowledge</w:t>
      </w:r>
      <w:r w:rsidRPr="00E5785A">
        <w:rPr>
          <w:rStyle w:val="tlid-translation"/>
          <w:rFonts w:asciiTheme="majorBidi" w:hAnsiTheme="majorBidi" w:cstheme="majorBidi"/>
          <w:sz w:val="24"/>
          <w:szCs w:val="24"/>
        </w:rPr>
        <w:t xml:space="preserve">, you should use common sense, intuition, </w:t>
      </w:r>
      <w:r w:rsidR="00B63A30" w:rsidRPr="00E5785A">
        <w:rPr>
          <w:rStyle w:val="tlid-translation"/>
          <w:rFonts w:asciiTheme="majorBidi" w:hAnsiTheme="majorBidi" w:cstheme="majorBidi"/>
          <w:sz w:val="24"/>
          <w:szCs w:val="24"/>
        </w:rPr>
        <w:t xml:space="preserve">general </w:t>
      </w:r>
      <w:r w:rsidRPr="00E5785A">
        <w:rPr>
          <w:rStyle w:val="tlid-translation"/>
          <w:rFonts w:asciiTheme="majorBidi" w:hAnsiTheme="majorBidi" w:cstheme="majorBidi"/>
          <w:sz w:val="24"/>
          <w:szCs w:val="24"/>
        </w:rPr>
        <w:t xml:space="preserve">knowledge </w:t>
      </w:r>
      <w:r w:rsidR="00D56B4E" w:rsidRPr="00E5785A">
        <w:rPr>
          <w:rStyle w:val="tlid-translation"/>
          <w:rFonts w:asciiTheme="majorBidi" w:hAnsiTheme="majorBidi" w:cstheme="majorBidi"/>
          <w:sz w:val="24"/>
          <w:szCs w:val="24"/>
        </w:rPr>
        <w:t xml:space="preserve">and the like. There is no need </w:t>
      </w:r>
      <w:r w:rsidR="00B63A30" w:rsidRPr="00E5785A">
        <w:rPr>
          <w:rStyle w:val="tlid-translation"/>
          <w:rFonts w:asciiTheme="majorBidi" w:hAnsiTheme="majorBidi" w:cstheme="majorBidi"/>
          <w:sz w:val="24"/>
          <w:szCs w:val="24"/>
        </w:rPr>
        <w:t xml:space="preserve">at all for </w:t>
      </w:r>
      <w:r w:rsidR="00D56B4E" w:rsidRPr="00E5785A">
        <w:rPr>
          <w:rStyle w:val="tlid-translation"/>
          <w:rFonts w:asciiTheme="majorBidi" w:hAnsiTheme="majorBidi" w:cstheme="majorBidi"/>
          <w:sz w:val="24"/>
          <w:szCs w:val="24"/>
        </w:rPr>
        <w:t>legal knowledge.</w:t>
      </w:r>
    </w:p>
    <w:p w14:paraId="1F258227" w14:textId="77777777" w:rsidR="00D56B4E" w:rsidRPr="00E5785A" w:rsidRDefault="00D56B4E"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Case description</w:t>
      </w:r>
    </w:p>
    <w:p w14:paraId="7CFECF3B" w14:textId="53D6722B" w:rsidR="00D56B4E" w:rsidRPr="00E5785A" w:rsidRDefault="00D56B4E"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 Mr. Jacob Eisenstein and Mr. Jacob Buzaglo are neighbors living in the same building.</w:t>
      </w:r>
      <w:r w:rsidRPr="00E5785A">
        <w:rPr>
          <w:rFonts w:asciiTheme="majorBidi" w:hAnsiTheme="majorBidi" w:cstheme="majorBidi"/>
          <w:sz w:val="24"/>
          <w:szCs w:val="24"/>
        </w:rPr>
        <w:br/>
      </w:r>
      <w:r w:rsidR="00B63A30" w:rsidRPr="00E5785A">
        <w:rPr>
          <w:rStyle w:val="tlid-translation"/>
          <w:rFonts w:asciiTheme="majorBidi" w:hAnsiTheme="majorBidi" w:cstheme="majorBidi"/>
          <w:sz w:val="24"/>
          <w:szCs w:val="24"/>
        </w:rPr>
        <w:t>• O</w:t>
      </w:r>
      <w:r w:rsidRPr="00E5785A">
        <w:rPr>
          <w:rStyle w:val="tlid-translation"/>
          <w:rFonts w:asciiTheme="majorBidi" w:hAnsiTheme="majorBidi" w:cstheme="majorBidi"/>
          <w:sz w:val="24"/>
          <w:szCs w:val="24"/>
        </w:rPr>
        <w:t xml:space="preserve">ne </w:t>
      </w:r>
      <w:r w:rsidR="00B63A30" w:rsidRPr="00E5785A">
        <w:rPr>
          <w:rStyle w:val="tlid-translation"/>
          <w:rFonts w:asciiTheme="majorBidi" w:hAnsiTheme="majorBidi" w:cstheme="majorBidi"/>
          <w:sz w:val="24"/>
          <w:szCs w:val="24"/>
        </w:rPr>
        <w:t>day</w:t>
      </w:r>
      <w:r w:rsidRPr="00E5785A">
        <w:rPr>
          <w:rStyle w:val="tlid-translation"/>
          <w:rFonts w:asciiTheme="majorBidi" w:hAnsiTheme="majorBidi" w:cstheme="majorBidi"/>
          <w:sz w:val="24"/>
          <w:szCs w:val="24"/>
        </w:rPr>
        <w:t>, the common sew</w:t>
      </w:r>
      <w:r w:rsidR="00B63A30" w:rsidRPr="00E5785A">
        <w:rPr>
          <w:rStyle w:val="tlid-translation"/>
          <w:rFonts w:asciiTheme="majorBidi" w:hAnsiTheme="majorBidi" w:cstheme="majorBidi"/>
          <w:sz w:val="24"/>
          <w:szCs w:val="24"/>
        </w:rPr>
        <w:t>age pipe serving both apartments</w:t>
      </w:r>
      <w:r w:rsidRPr="00E5785A">
        <w:rPr>
          <w:rStyle w:val="tlid-translation"/>
          <w:rFonts w:asciiTheme="majorBidi" w:hAnsiTheme="majorBidi" w:cstheme="majorBidi"/>
          <w:sz w:val="24"/>
          <w:szCs w:val="24"/>
        </w:rPr>
        <w:t xml:space="preserve"> </w:t>
      </w:r>
      <w:r w:rsidR="00B63A30" w:rsidRPr="00E5785A">
        <w:rPr>
          <w:rStyle w:val="tlid-translation"/>
          <w:rFonts w:asciiTheme="majorBidi" w:hAnsiTheme="majorBidi" w:cstheme="majorBidi"/>
          <w:sz w:val="24"/>
          <w:szCs w:val="24"/>
        </w:rPr>
        <w:t>became</w:t>
      </w:r>
      <w:r w:rsidRPr="00E5785A">
        <w:rPr>
          <w:rStyle w:val="tlid-translation"/>
          <w:rFonts w:asciiTheme="majorBidi" w:hAnsiTheme="majorBidi" w:cstheme="majorBidi"/>
          <w:sz w:val="24"/>
          <w:szCs w:val="24"/>
        </w:rPr>
        <w:t xml:space="preserve"> blocked.</w:t>
      </w:r>
      <w:r w:rsidRPr="00E5785A">
        <w:rPr>
          <w:rFonts w:asciiTheme="majorBidi" w:hAnsiTheme="majorBidi" w:cstheme="majorBidi"/>
          <w:sz w:val="24"/>
          <w:szCs w:val="24"/>
        </w:rPr>
        <w:br/>
      </w:r>
      <w:r w:rsidRPr="00E5785A">
        <w:rPr>
          <w:rStyle w:val="tlid-translation"/>
          <w:rFonts w:asciiTheme="majorBidi" w:hAnsiTheme="majorBidi" w:cstheme="majorBidi"/>
          <w:sz w:val="24"/>
          <w:szCs w:val="24"/>
        </w:rPr>
        <w:t>• Jacob Eisenstein handled the problem with a plumber and paid him NIS 600.</w:t>
      </w:r>
      <w:r w:rsidRPr="00E5785A">
        <w:rPr>
          <w:rFonts w:asciiTheme="majorBidi" w:hAnsiTheme="majorBidi" w:cstheme="majorBidi"/>
          <w:sz w:val="24"/>
          <w:szCs w:val="24"/>
        </w:rPr>
        <w:br/>
      </w:r>
      <w:r w:rsidRPr="00E5785A">
        <w:rPr>
          <w:rStyle w:val="tlid-translation"/>
          <w:rFonts w:asciiTheme="majorBidi" w:hAnsiTheme="majorBidi" w:cstheme="majorBidi"/>
          <w:sz w:val="24"/>
          <w:szCs w:val="24"/>
        </w:rPr>
        <w:t>• Later, Jacob Eisenstein asked Jacob Buzaglo to contribute his share of the cost totaling NIS 300.</w:t>
      </w:r>
      <w:r w:rsidRPr="00E5785A">
        <w:rPr>
          <w:rFonts w:asciiTheme="majorBidi" w:hAnsiTheme="majorBidi" w:cstheme="majorBidi"/>
          <w:sz w:val="24"/>
          <w:szCs w:val="24"/>
        </w:rPr>
        <w:br/>
      </w:r>
      <w:r w:rsidRPr="00E5785A">
        <w:rPr>
          <w:rStyle w:val="tlid-translation"/>
          <w:rFonts w:asciiTheme="majorBidi" w:hAnsiTheme="majorBidi" w:cstheme="majorBidi"/>
          <w:sz w:val="24"/>
          <w:szCs w:val="24"/>
        </w:rPr>
        <w:t xml:space="preserve">• Jacob Buzaglo in response argued that he did not understand why he did not consult with him before calling the plumber and that he could have found another </w:t>
      </w:r>
      <w:r w:rsidR="00B63A30" w:rsidRPr="00E5785A">
        <w:rPr>
          <w:rStyle w:val="tlid-translation"/>
          <w:rFonts w:asciiTheme="majorBidi" w:hAnsiTheme="majorBidi" w:cstheme="majorBidi"/>
          <w:sz w:val="24"/>
          <w:szCs w:val="24"/>
        </w:rPr>
        <w:t>plumber</w:t>
      </w:r>
      <w:r w:rsidRPr="00E5785A">
        <w:rPr>
          <w:rStyle w:val="tlid-translation"/>
          <w:rFonts w:asciiTheme="majorBidi" w:hAnsiTheme="majorBidi" w:cstheme="majorBidi"/>
          <w:sz w:val="24"/>
          <w:szCs w:val="24"/>
        </w:rPr>
        <w:t xml:space="preserve"> at half the price, i.e. only NIS 300, and so he was only willing to give him NIS 150.</w:t>
      </w:r>
    </w:p>
    <w:p w14:paraId="56610C0F" w14:textId="64E6C3B2" w:rsidR="009C0C80" w:rsidRPr="00E5785A" w:rsidRDefault="00D56B4E"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 xml:space="preserve">• Jacob Eisenstein countered that it was necessary to </w:t>
      </w:r>
      <w:r w:rsidR="009C0C80" w:rsidRPr="00E5785A">
        <w:rPr>
          <w:rStyle w:val="tlid-translation"/>
          <w:rFonts w:asciiTheme="majorBidi" w:hAnsiTheme="majorBidi" w:cstheme="majorBidi"/>
          <w:sz w:val="24"/>
          <w:szCs w:val="24"/>
        </w:rPr>
        <w:t>deal with</w:t>
      </w:r>
      <w:r w:rsidR="00B63A30" w:rsidRPr="00E5785A">
        <w:rPr>
          <w:rStyle w:val="tlid-translation"/>
          <w:rFonts w:asciiTheme="majorBidi" w:hAnsiTheme="majorBidi" w:cstheme="majorBidi"/>
          <w:sz w:val="24"/>
          <w:szCs w:val="24"/>
        </w:rPr>
        <w:t xml:space="preserve"> it</w:t>
      </w:r>
      <w:r w:rsidR="009C0C80" w:rsidRPr="00E5785A">
        <w:rPr>
          <w:rStyle w:val="tlid-translation"/>
          <w:rFonts w:asciiTheme="majorBidi" w:hAnsiTheme="majorBidi" w:cstheme="majorBidi"/>
          <w:sz w:val="24"/>
          <w:szCs w:val="24"/>
        </w:rPr>
        <w:t xml:space="preserve"> immediately</w:t>
      </w:r>
      <w:r w:rsidRPr="00E5785A">
        <w:rPr>
          <w:rStyle w:val="tlid-translation"/>
          <w:rFonts w:asciiTheme="majorBidi" w:hAnsiTheme="majorBidi" w:cstheme="majorBidi"/>
          <w:sz w:val="24"/>
          <w:szCs w:val="24"/>
        </w:rPr>
        <w:t xml:space="preserve"> and he did not think there were significant </w:t>
      </w:r>
      <w:r w:rsidR="009C0C80" w:rsidRPr="00E5785A">
        <w:rPr>
          <w:rStyle w:val="tlid-translation"/>
          <w:rFonts w:asciiTheme="majorBidi" w:hAnsiTheme="majorBidi" w:cstheme="majorBidi"/>
          <w:sz w:val="24"/>
          <w:szCs w:val="24"/>
        </w:rPr>
        <w:t xml:space="preserve">differences in </w:t>
      </w:r>
      <w:r w:rsidRPr="00E5785A">
        <w:rPr>
          <w:rStyle w:val="tlid-translation"/>
          <w:rFonts w:asciiTheme="majorBidi" w:hAnsiTheme="majorBidi" w:cstheme="majorBidi"/>
          <w:sz w:val="24"/>
          <w:szCs w:val="24"/>
        </w:rPr>
        <w:t>price.</w:t>
      </w:r>
      <w:r w:rsidRPr="00E5785A">
        <w:rPr>
          <w:rFonts w:asciiTheme="majorBidi" w:hAnsiTheme="majorBidi" w:cstheme="majorBidi"/>
          <w:sz w:val="24"/>
          <w:szCs w:val="24"/>
        </w:rPr>
        <w:br/>
      </w:r>
      <w:r w:rsidRPr="00E5785A">
        <w:rPr>
          <w:rStyle w:val="tlid-translation"/>
          <w:rFonts w:asciiTheme="majorBidi" w:hAnsiTheme="majorBidi" w:cstheme="majorBidi"/>
          <w:b/>
          <w:bCs/>
          <w:sz w:val="24"/>
          <w:szCs w:val="24"/>
        </w:rPr>
        <w:t>Mr. Jacob Eisenstein is suing Mr. Jacob Buzaglo for NIS 150.</w:t>
      </w:r>
      <w:r w:rsidRPr="00E5785A">
        <w:rPr>
          <w:rFonts w:asciiTheme="majorBidi" w:hAnsiTheme="majorBidi" w:cstheme="majorBidi"/>
          <w:b/>
          <w:bCs/>
          <w:sz w:val="24"/>
          <w:szCs w:val="24"/>
        </w:rPr>
        <w:br/>
      </w:r>
    </w:p>
    <w:p w14:paraId="64187E94" w14:textId="77777777" w:rsidR="009C0C80" w:rsidRPr="00E5785A" w:rsidRDefault="009C0C80"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 xml:space="preserve">As </w:t>
      </w:r>
      <w:r w:rsidR="00D56B4E" w:rsidRPr="00E5785A">
        <w:rPr>
          <w:rStyle w:val="tlid-translation"/>
          <w:rFonts w:asciiTheme="majorBidi" w:hAnsiTheme="majorBidi" w:cstheme="majorBidi"/>
          <w:sz w:val="24"/>
          <w:szCs w:val="24"/>
        </w:rPr>
        <w:t>the judge</w:t>
      </w:r>
      <w:r w:rsidRPr="00E5785A">
        <w:rPr>
          <w:rStyle w:val="tlid-translation"/>
          <w:rFonts w:asciiTheme="majorBidi" w:hAnsiTheme="majorBidi" w:cstheme="majorBidi"/>
          <w:sz w:val="24"/>
          <w:szCs w:val="24"/>
        </w:rPr>
        <w:t xml:space="preserve"> </w:t>
      </w:r>
      <w:r w:rsidR="00D56B4E" w:rsidRPr="00E5785A">
        <w:rPr>
          <w:rStyle w:val="tlid-translation"/>
          <w:rFonts w:asciiTheme="majorBidi" w:hAnsiTheme="majorBidi" w:cstheme="majorBidi"/>
          <w:sz w:val="24"/>
          <w:szCs w:val="24"/>
        </w:rPr>
        <w:t xml:space="preserve">required to </w:t>
      </w:r>
      <w:r w:rsidRPr="00E5785A">
        <w:rPr>
          <w:rStyle w:val="tlid-translation"/>
          <w:rFonts w:asciiTheme="majorBidi" w:hAnsiTheme="majorBidi" w:cstheme="majorBidi"/>
          <w:sz w:val="24"/>
          <w:szCs w:val="24"/>
        </w:rPr>
        <w:t>rule on the</w:t>
      </w:r>
      <w:r w:rsidR="00D56B4E" w:rsidRPr="00E5785A">
        <w:rPr>
          <w:rStyle w:val="tlid-translation"/>
          <w:rFonts w:asciiTheme="majorBidi" w:hAnsiTheme="majorBidi" w:cstheme="majorBidi"/>
          <w:sz w:val="24"/>
          <w:szCs w:val="24"/>
        </w:rPr>
        <w:t xml:space="preserve"> above</w:t>
      </w:r>
      <w:r w:rsidRPr="00E5785A">
        <w:rPr>
          <w:rStyle w:val="tlid-translation"/>
          <w:rFonts w:asciiTheme="majorBidi" w:hAnsiTheme="majorBidi" w:cstheme="majorBidi"/>
          <w:sz w:val="24"/>
          <w:szCs w:val="24"/>
        </w:rPr>
        <w:t xml:space="preserve"> dispute, </w:t>
      </w:r>
      <w:r w:rsidR="00D56B4E" w:rsidRPr="00E5785A">
        <w:rPr>
          <w:rStyle w:val="tlid-translation"/>
          <w:rFonts w:asciiTheme="majorBidi" w:hAnsiTheme="majorBidi" w:cstheme="majorBidi"/>
          <w:sz w:val="24"/>
          <w:szCs w:val="24"/>
        </w:rPr>
        <w:t xml:space="preserve">what </w:t>
      </w:r>
      <w:r w:rsidRPr="00E5785A">
        <w:rPr>
          <w:rStyle w:val="tlid-translation"/>
          <w:rFonts w:asciiTheme="majorBidi" w:hAnsiTheme="majorBidi" w:cstheme="majorBidi"/>
          <w:sz w:val="24"/>
          <w:szCs w:val="24"/>
        </w:rPr>
        <w:t>would your ruling be</w:t>
      </w:r>
      <w:r w:rsidR="00D56B4E" w:rsidRPr="00E5785A">
        <w:rPr>
          <w:rStyle w:val="tlid-translation"/>
          <w:rFonts w:asciiTheme="majorBidi" w:hAnsiTheme="majorBidi" w:cstheme="majorBidi"/>
          <w:sz w:val="24"/>
          <w:szCs w:val="24"/>
        </w:rPr>
        <w:t xml:space="preserve"> in this case:</w:t>
      </w:r>
    </w:p>
    <w:p w14:paraId="1ABCD985" w14:textId="77777777" w:rsidR="009C0C80" w:rsidRPr="00E5785A" w:rsidRDefault="00D56B4E" w:rsidP="00056818">
      <w:pPr>
        <w:bidi w:val="0"/>
        <w:spacing w:line="360" w:lineRule="auto"/>
        <w:ind w:left="720"/>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o</w:t>
      </w:r>
      <w:r w:rsidR="009C0C80" w:rsidRPr="00E5785A">
        <w:rPr>
          <w:rStyle w:val="tlid-translation"/>
          <w:rFonts w:asciiTheme="majorBidi" w:hAnsiTheme="majorBidi" w:cstheme="majorBidi"/>
          <w:sz w:val="24"/>
          <w:szCs w:val="24"/>
        </w:rPr>
        <w:t xml:space="preserve"> </w:t>
      </w:r>
      <w:r w:rsidRPr="00E5785A">
        <w:rPr>
          <w:rStyle w:val="tlid-translation"/>
          <w:rFonts w:asciiTheme="majorBidi" w:hAnsiTheme="majorBidi" w:cstheme="majorBidi"/>
          <w:sz w:val="24"/>
          <w:szCs w:val="24"/>
        </w:rPr>
        <w:t xml:space="preserve"> I accept Mr. Eisenstein's claim</w:t>
      </w:r>
      <w:r w:rsidRPr="00E5785A">
        <w:rPr>
          <w:rFonts w:asciiTheme="majorBidi" w:hAnsiTheme="majorBidi" w:cstheme="majorBidi"/>
          <w:sz w:val="24"/>
          <w:szCs w:val="24"/>
        </w:rPr>
        <w:br/>
      </w:r>
      <w:r w:rsidRPr="00E5785A">
        <w:rPr>
          <w:rStyle w:val="tlid-translation"/>
          <w:rFonts w:asciiTheme="majorBidi" w:hAnsiTheme="majorBidi" w:cstheme="majorBidi"/>
          <w:sz w:val="24"/>
          <w:szCs w:val="24"/>
        </w:rPr>
        <w:t>o</w:t>
      </w:r>
      <w:r w:rsidR="009C0C80" w:rsidRPr="00E5785A">
        <w:rPr>
          <w:rStyle w:val="tlid-translation"/>
          <w:rFonts w:asciiTheme="majorBidi" w:hAnsiTheme="majorBidi" w:cstheme="majorBidi"/>
          <w:sz w:val="24"/>
          <w:szCs w:val="24"/>
        </w:rPr>
        <w:t xml:space="preserve"> </w:t>
      </w:r>
      <w:r w:rsidRPr="00E5785A">
        <w:rPr>
          <w:rStyle w:val="tlid-translation"/>
          <w:rFonts w:asciiTheme="majorBidi" w:hAnsiTheme="majorBidi" w:cstheme="majorBidi"/>
          <w:sz w:val="24"/>
          <w:szCs w:val="24"/>
        </w:rPr>
        <w:t xml:space="preserve"> I reject Mr Eisenstein's claim</w:t>
      </w:r>
      <w:r w:rsidRPr="00E5785A">
        <w:rPr>
          <w:rFonts w:asciiTheme="majorBidi" w:hAnsiTheme="majorBidi" w:cstheme="majorBidi"/>
          <w:sz w:val="24"/>
          <w:szCs w:val="24"/>
        </w:rPr>
        <w:br/>
      </w:r>
      <w:r w:rsidRPr="00E5785A">
        <w:rPr>
          <w:rFonts w:asciiTheme="majorBidi" w:hAnsiTheme="majorBidi" w:cstheme="majorBidi"/>
          <w:sz w:val="24"/>
          <w:szCs w:val="24"/>
        </w:rPr>
        <w:br/>
      </w:r>
    </w:p>
    <w:p w14:paraId="59F1906B" w14:textId="77777777" w:rsidR="00D56B4E" w:rsidRPr="00E5785A" w:rsidRDefault="00D56B4E" w:rsidP="00056818">
      <w:pPr>
        <w:bidi w:val="0"/>
        <w:spacing w:line="360" w:lineRule="auto"/>
        <w:jc w:val="both"/>
        <w:rPr>
          <w:rStyle w:val="tlid-translation"/>
          <w:rFonts w:asciiTheme="majorBidi" w:hAnsiTheme="majorBidi" w:cstheme="majorBidi"/>
          <w:b/>
          <w:bCs/>
          <w:sz w:val="24"/>
          <w:szCs w:val="24"/>
          <w:u w:val="single"/>
        </w:rPr>
      </w:pPr>
      <w:r w:rsidRPr="00E5785A">
        <w:rPr>
          <w:rStyle w:val="tlid-translation"/>
          <w:rFonts w:asciiTheme="majorBidi" w:hAnsiTheme="majorBidi" w:cstheme="majorBidi"/>
          <w:b/>
          <w:bCs/>
          <w:sz w:val="24"/>
          <w:szCs w:val="24"/>
          <w:u w:val="single"/>
        </w:rPr>
        <w:lastRenderedPageBreak/>
        <w:t xml:space="preserve">General </w:t>
      </w:r>
      <w:r w:rsidR="009C0C80" w:rsidRPr="00E5785A">
        <w:rPr>
          <w:rStyle w:val="tlid-translation"/>
          <w:rFonts w:asciiTheme="majorBidi" w:hAnsiTheme="majorBidi" w:cstheme="majorBidi"/>
          <w:b/>
          <w:bCs/>
          <w:sz w:val="24"/>
          <w:szCs w:val="24"/>
          <w:u w:val="single"/>
        </w:rPr>
        <w:t>information</w:t>
      </w:r>
      <w:r w:rsidRPr="00E5785A">
        <w:rPr>
          <w:rStyle w:val="tlid-translation"/>
          <w:rFonts w:asciiTheme="majorBidi" w:hAnsiTheme="majorBidi" w:cstheme="majorBidi"/>
          <w:b/>
          <w:bCs/>
          <w:sz w:val="24"/>
          <w:szCs w:val="24"/>
          <w:u w:val="single"/>
        </w:rPr>
        <w:t xml:space="preserve"> about the participant:</w:t>
      </w:r>
    </w:p>
    <w:p w14:paraId="233E2F31" w14:textId="77777777" w:rsidR="00D56B4E" w:rsidRPr="00E5785A" w:rsidRDefault="009C0C80"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Gender: M / F</w:t>
      </w:r>
    </w:p>
    <w:p w14:paraId="23A527DF" w14:textId="77777777" w:rsidR="009C0C80" w:rsidRPr="00E5785A" w:rsidRDefault="009C0C80"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Age: ____________</w:t>
      </w:r>
    </w:p>
    <w:p w14:paraId="11F74AEA" w14:textId="0E78AFF7" w:rsidR="009C0C80" w:rsidRPr="00E5785A" w:rsidRDefault="00B63A30"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 xml:space="preserve">Degree: 1. </w:t>
      </w:r>
      <w:r w:rsidR="009C0C80" w:rsidRPr="00E5785A">
        <w:rPr>
          <w:rStyle w:val="tlid-translation"/>
          <w:rFonts w:asciiTheme="majorBidi" w:hAnsiTheme="majorBidi" w:cstheme="majorBidi"/>
          <w:sz w:val="24"/>
          <w:szCs w:val="24"/>
        </w:rPr>
        <w:t>BA   2. MA / PhD</w:t>
      </w:r>
    </w:p>
    <w:p w14:paraId="5701AFA0" w14:textId="7E0C11E5" w:rsidR="009C0C80" w:rsidRPr="00E5785A" w:rsidRDefault="00B63A30"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Study majors</w:t>
      </w:r>
      <w:r w:rsidR="009C0C80" w:rsidRPr="00E5785A">
        <w:rPr>
          <w:rStyle w:val="tlid-translation"/>
          <w:rFonts w:asciiTheme="majorBidi" w:hAnsiTheme="majorBidi" w:cstheme="majorBidi"/>
          <w:sz w:val="24"/>
          <w:szCs w:val="24"/>
        </w:rPr>
        <w:t>: 1. __________________   2. _____________________</w:t>
      </w:r>
    </w:p>
    <w:p w14:paraId="76BB64F0" w14:textId="77777777" w:rsidR="009C0C80" w:rsidRPr="00E5785A" w:rsidRDefault="009C0C80" w:rsidP="00056818">
      <w:pPr>
        <w:bidi w:val="0"/>
        <w:spacing w:line="360" w:lineRule="auto"/>
        <w:jc w:val="both"/>
        <w:rPr>
          <w:rStyle w:val="tlid-translation"/>
          <w:rFonts w:asciiTheme="majorBidi" w:hAnsiTheme="majorBidi" w:cstheme="majorBidi"/>
          <w:sz w:val="24"/>
          <w:szCs w:val="24"/>
        </w:rPr>
      </w:pPr>
      <w:r w:rsidRPr="00E5785A">
        <w:rPr>
          <w:rStyle w:val="tlid-translation"/>
          <w:rFonts w:asciiTheme="majorBidi" w:hAnsiTheme="majorBidi" w:cstheme="majorBidi"/>
          <w:sz w:val="24"/>
          <w:szCs w:val="24"/>
        </w:rPr>
        <w:t xml:space="preserve">Place of residence (as a child): 1. Center   2. North    3. South     4. Jerusalem </w:t>
      </w:r>
    </w:p>
    <w:p w14:paraId="0E1C46E6" w14:textId="77777777" w:rsidR="009C0C80" w:rsidRPr="00E5785A" w:rsidRDefault="009C0C80" w:rsidP="00056818">
      <w:pPr>
        <w:bidi w:val="0"/>
        <w:spacing w:line="360" w:lineRule="auto"/>
        <w:jc w:val="both"/>
        <w:rPr>
          <w:rStyle w:val="tlid-translation"/>
          <w:rFonts w:asciiTheme="majorBidi" w:hAnsiTheme="majorBidi" w:cstheme="majorBidi"/>
          <w:sz w:val="24"/>
          <w:szCs w:val="24"/>
        </w:rPr>
      </w:pPr>
    </w:p>
    <w:p w14:paraId="6DD894D5" w14:textId="77777777" w:rsidR="00882E8C" w:rsidRPr="00E5785A" w:rsidRDefault="00882E8C" w:rsidP="00056818">
      <w:pPr>
        <w:bidi w:val="0"/>
        <w:spacing w:line="360" w:lineRule="auto"/>
        <w:jc w:val="both"/>
        <w:rPr>
          <w:rFonts w:asciiTheme="majorBidi" w:hAnsiTheme="majorBidi" w:cstheme="majorBidi"/>
          <w:b/>
          <w:bCs/>
          <w:sz w:val="24"/>
          <w:szCs w:val="24"/>
        </w:rPr>
      </w:pPr>
    </w:p>
    <w:p w14:paraId="28D2A0D2" w14:textId="77777777" w:rsidR="00FD65D0" w:rsidRPr="00E5785A" w:rsidRDefault="00FD65D0" w:rsidP="00056818">
      <w:pPr>
        <w:pStyle w:val="Heading1"/>
        <w:bidi w:val="0"/>
        <w:spacing w:line="360" w:lineRule="auto"/>
        <w:jc w:val="both"/>
        <w:rPr>
          <w:rFonts w:asciiTheme="majorBidi" w:hAnsiTheme="majorBidi"/>
          <w:color w:val="auto"/>
          <w:sz w:val="24"/>
          <w:szCs w:val="24"/>
        </w:rPr>
      </w:pPr>
    </w:p>
    <w:bookmarkEnd w:id="0"/>
    <w:p w14:paraId="15DDC748" w14:textId="77777777" w:rsidR="00B200B3" w:rsidRPr="00E5785A" w:rsidRDefault="00B200B3" w:rsidP="00056818">
      <w:pPr>
        <w:bidi w:val="0"/>
        <w:spacing w:line="360" w:lineRule="auto"/>
        <w:jc w:val="both"/>
        <w:rPr>
          <w:rFonts w:asciiTheme="majorBidi" w:hAnsiTheme="majorBidi" w:cstheme="majorBidi"/>
          <w:sz w:val="24"/>
          <w:szCs w:val="24"/>
        </w:rPr>
      </w:pPr>
    </w:p>
    <w:sectPr w:rsidR="00B200B3" w:rsidRPr="00E5785A" w:rsidSect="00E4374F">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lanaC" w:date="2020-03-27T16:11:00Z" w:initials="E">
    <w:p w14:paraId="6A7FC3CF" w14:textId="77777777" w:rsidR="00761CC3" w:rsidRDefault="00761CC3" w:rsidP="00144D18">
      <w:pPr>
        <w:pStyle w:val="CommentText"/>
      </w:pPr>
      <w:r>
        <w:rPr>
          <w:rStyle w:val="CommentReference"/>
        </w:rPr>
        <w:annotationRef/>
      </w:r>
      <w:r>
        <w:t>Missing citation for the source of this quote. I could not find it.</w:t>
      </w:r>
    </w:p>
  </w:comment>
  <w:comment w:id="2" w:author="ElanaC" w:date="2020-03-27T16:21:00Z" w:initials="E">
    <w:p w14:paraId="4287DE6D" w14:textId="2287E65B" w:rsidR="00761CC3" w:rsidRDefault="00761CC3" w:rsidP="00761CC3">
      <w:pPr>
        <w:pStyle w:val="CommentText"/>
        <w:bidi w:val="0"/>
      </w:pPr>
      <w:r>
        <w:rPr>
          <w:rStyle w:val="CommentReference"/>
        </w:rPr>
        <w:annotationRef/>
      </w:r>
      <w:r>
        <w:t xml:space="preserve">The first paragraph of the abstract is actually more of an introduction and should be moved below to the introduction. </w:t>
      </w:r>
    </w:p>
    <w:p w14:paraId="529CF9F7" w14:textId="6B2E4874" w:rsidR="00761CC3" w:rsidRDefault="00761CC3" w:rsidP="00761CC3">
      <w:pPr>
        <w:pStyle w:val="CommentText"/>
        <w:bidi w:val="0"/>
      </w:pPr>
      <w:r>
        <w:t>Abstract needs revision</w:t>
      </w:r>
    </w:p>
  </w:comment>
  <w:comment w:id="3" w:author="ElanaC" w:date="2020-03-27T16:51:00Z" w:initials="E">
    <w:p w14:paraId="716CC998" w14:textId="77777777" w:rsidR="00761CC3" w:rsidRDefault="00761CC3">
      <w:pPr>
        <w:pStyle w:val="CommentText"/>
      </w:pPr>
      <w:r>
        <w:rPr>
          <w:rStyle w:val="CommentReference"/>
        </w:rPr>
        <w:annotationRef/>
      </w:r>
      <w:r>
        <w:t>This was unclear in the Hebrew original. Check that I understood this correctly</w:t>
      </w:r>
    </w:p>
  </w:comment>
  <w:comment w:id="4" w:author="ElanaC" w:date="2020-03-28T13:37:00Z" w:initials="E">
    <w:p w14:paraId="50E7D2B1" w14:textId="5372FFC0" w:rsidR="00761CC3" w:rsidRDefault="00761CC3">
      <w:pPr>
        <w:pStyle w:val="CommentText"/>
      </w:pPr>
      <w:r>
        <w:rPr>
          <w:rStyle w:val="CommentReference"/>
        </w:rPr>
        <w:annotationRef/>
      </w:r>
      <w:r>
        <w:t>This argument is a bit problematic. I think it needs to be stated a little differently, in the sense that people naturally categorize one another based on their surname. Certainly not that the study of discrimination is based on this.</w:t>
      </w:r>
    </w:p>
  </w:comment>
  <w:comment w:id="6" w:author="ElanaC" w:date="2020-03-28T13:46:00Z" w:initials="E">
    <w:p w14:paraId="3218A0F9" w14:textId="2D539D71" w:rsidR="00761CC3" w:rsidRDefault="00761CC3" w:rsidP="00CC0D48">
      <w:pPr>
        <w:pStyle w:val="CommentText"/>
      </w:pPr>
      <w:r>
        <w:rPr>
          <w:rStyle w:val="CommentReference"/>
        </w:rPr>
        <w:annotationRef/>
      </w:r>
      <w:r>
        <w:t>This belongs higher up, or in any case not here, where the discussion is already focusing on crime and judiciary</w:t>
      </w:r>
    </w:p>
  </w:comment>
  <w:comment w:id="7" w:author="ElanaC" w:date="2020-03-28T13:48:00Z" w:initials="E">
    <w:p w14:paraId="3D118973" w14:textId="2388A7FA" w:rsidR="00761CC3" w:rsidRDefault="00761CC3">
      <w:pPr>
        <w:pStyle w:val="CommentText"/>
      </w:pPr>
      <w:r>
        <w:rPr>
          <w:rStyle w:val="CommentReference"/>
        </w:rPr>
        <w:annotationRef/>
      </w:r>
      <w:r>
        <w:t>This repeats the argument in the previous sentence</w:t>
      </w:r>
    </w:p>
  </w:comment>
  <w:comment w:id="8" w:author="ElanaC" w:date="2020-03-28T14:11:00Z" w:initials="E">
    <w:p w14:paraId="16AD4322" w14:textId="37EAC095" w:rsidR="00761CC3" w:rsidRDefault="00761CC3">
      <w:pPr>
        <w:pStyle w:val="CommentText"/>
      </w:pPr>
      <w:r>
        <w:rPr>
          <w:rStyle w:val="CommentReference"/>
        </w:rPr>
        <w:annotationRef/>
      </w:r>
      <w:r>
        <w:t>This sounds wrong – check if I understood correctly?</w:t>
      </w:r>
    </w:p>
  </w:comment>
  <w:comment w:id="9" w:author="ElanaC" w:date="2020-03-28T15:50:00Z" w:initials="E">
    <w:p w14:paraId="3CDC6301" w14:textId="5F5092A0" w:rsidR="00761CC3" w:rsidRDefault="00761CC3">
      <w:pPr>
        <w:pStyle w:val="CommentText"/>
      </w:pPr>
      <w:r>
        <w:rPr>
          <w:rStyle w:val="CommentReference"/>
        </w:rPr>
        <w:annotationRef/>
      </w:r>
      <w:r>
        <w:t>Need a sentence or two here to transition back to the court cases from the experiment.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7FC3CF" w15:done="0"/>
  <w15:commentEx w15:paraId="529CF9F7" w15:done="0"/>
  <w15:commentEx w15:paraId="716CC998" w15:done="0"/>
  <w15:commentEx w15:paraId="50E7D2B1" w15:done="0"/>
  <w15:commentEx w15:paraId="3218A0F9" w15:done="0"/>
  <w15:commentEx w15:paraId="3D118973" w15:done="0"/>
  <w15:commentEx w15:paraId="16AD4322" w15:done="0"/>
  <w15:commentEx w15:paraId="3CDC63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9BDFD" w14:textId="77777777" w:rsidR="004B610A" w:rsidRDefault="004B610A" w:rsidP="00AD612B">
      <w:pPr>
        <w:spacing w:after="0" w:line="240" w:lineRule="auto"/>
      </w:pPr>
      <w:r>
        <w:separator/>
      </w:r>
    </w:p>
  </w:endnote>
  <w:endnote w:type="continuationSeparator" w:id="0">
    <w:p w14:paraId="4A209F77" w14:textId="77777777" w:rsidR="004B610A" w:rsidRDefault="004B610A" w:rsidP="00AD6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29AC2" w14:textId="77777777" w:rsidR="004B610A" w:rsidRDefault="004B610A" w:rsidP="00AD612B">
      <w:pPr>
        <w:spacing w:after="0" w:line="240" w:lineRule="auto"/>
      </w:pPr>
      <w:r>
        <w:separator/>
      </w:r>
    </w:p>
  </w:footnote>
  <w:footnote w:type="continuationSeparator" w:id="0">
    <w:p w14:paraId="53FAADB8" w14:textId="77777777" w:rsidR="004B610A" w:rsidRDefault="004B610A" w:rsidP="00AD612B">
      <w:pPr>
        <w:spacing w:after="0" w:line="240" w:lineRule="auto"/>
      </w:pPr>
      <w:r>
        <w:continuationSeparator/>
      </w:r>
    </w:p>
  </w:footnote>
  <w:footnote w:id="1">
    <w:p w14:paraId="7A333234" w14:textId="228265BF" w:rsidR="00761CC3" w:rsidRDefault="00761CC3" w:rsidP="00761CC3">
      <w:pPr>
        <w:pStyle w:val="FootnoteText"/>
        <w:bidi w:val="0"/>
      </w:pPr>
      <w:r>
        <w:rPr>
          <w:rStyle w:val="FootnoteReference"/>
        </w:rPr>
        <w:footnoteRef/>
      </w:r>
      <w:r>
        <w:rPr>
          <w:rtl/>
        </w:rPr>
        <w:t xml:space="preserve"> </w:t>
      </w:r>
      <w:r>
        <w:t>David Ben-Gurion was Israel’s first Prime Minister, serving between 1948 and 1954.</w:t>
      </w:r>
    </w:p>
  </w:footnote>
  <w:footnote w:id="2">
    <w:p w14:paraId="1919FAB7" w14:textId="77777777" w:rsidR="00761CC3" w:rsidRDefault="00761CC3" w:rsidP="008439FE">
      <w:pPr>
        <w:pStyle w:val="FootnoteText"/>
        <w:bidi w:val="0"/>
      </w:pPr>
      <w:r>
        <w:rPr>
          <w:rStyle w:val="FootnoteReference"/>
        </w:rPr>
        <w:footnoteRef/>
      </w:r>
      <w:r>
        <w:rPr>
          <w:rtl/>
        </w:rPr>
        <w:t xml:space="preserve"> </w:t>
      </w:r>
      <w:r>
        <w:t xml:space="preserve">As of December 31, 2017, about 80% of Israeli citizens are native born. Central Bureau of Statistics, </w:t>
      </w:r>
      <w:hyperlink r:id="rId1" w:history="1">
        <w:r w:rsidRPr="008E6D17">
          <w:rPr>
            <w:rStyle w:val="Hyperlink"/>
          </w:rPr>
          <w:t>http://old.cbs.gov.il/shnaton69/st02_09.pdf</w:t>
        </w:r>
      </w:hyperlink>
      <w:r>
        <w:rPr>
          <w:rStyle w:val="Hyperlink"/>
        </w:rPr>
        <w:t>.</w:t>
      </w:r>
      <w:r>
        <w:t xml:space="preserve"> </w:t>
      </w:r>
    </w:p>
  </w:footnote>
  <w:footnote w:id="3">
    <w:p w14:paraId="14B401D8" w14:textId="77777777" w:rsidR="00761CC3" w:rsidRDefault="00761CC3" w:rsidP="008855E3">
      <w:pPr>
        <w:pStyle w:val="FootnoteText"/>
        <w:bidi w:val="0"/>
      </w:pPr>
      <w:r>
        <w:rPr>
          <w:rStyle w:val="FootnoteReference"/>
        </w:rPr>
        <w:footnoteRef/>
      </w:r>
      <w:r>
        <w:rPr>
          <w:rtl/>
        </w:rPr>
        <w:t xml:space="preserve"> </w:t>
      </w:r>
      <w:r>
        <w:t xml:space="preserve">I am grateful to </w:t>
      </w:r>
      <w:r w:rsidRPr="00CC0D48">
        <w:rPr>
          <w:highlight w:val="yellow"/>
        </w:rPr>
        <w:t>Mrs. Carole Feldman</w:t>
      </w:r>
      <w:r>
        <w:t xml:space="preserve"> of the Central Bureau of Statistics for her hard work in creating the dataset and all her assistance.</w:t>
      </w:r>
    </w:p>
  </w:footnote>
  <w:footnote w:id="4">
    <w:p w14:paraId="58B77A42" w14:textId="40894CA7" w:rsidR="00761CC3" w:rsidRDefault="00761CC3" w:rsidP="000D0210">
      <w:pPr>
        <w:pStyle w:val="FootnoteText"/>
        <w:bidi w:val="0"/>
      </w:pPr>
      <w:r>
        <w:rPr>
          <w:rStyle w:val="FootnoteReference"/>
        </w:rPr>
        <w:footnoteRef/>
      </w:r>
      <w:r>
        <w:rPr>
          <w:rtl/>
        </w:rPr>
        <w:t xml:space="preserve"> </w:t>
      </w:r>
      <w:r>
        <w:t>There were few cases where the plaintiff and the defendant were both women, of different ethnicity. In any case, using surnames to deduce ethnicity for women is problematic, since married women’s surnames are usually their husbands. Therefore, we chose to include men only in the study.</w:t>
      </w:r>
    </w:p>
  </w:footnote>
  <w:footnote w:id="5">
    <w:p w14:paraId="11DA1810" w14:textId="77777777" w:rsidR="00761CC3" w:rsidRDefault="00761CC3" w:rsidP="000D0210">
      <w:pPr>
        <w:pStyle w:val="FootnoteText"/>
        <w:bidi w:val="0"/>
      </w:pPr>
      <w:r>
        <w:rPr>
          <w:rStyle w:val="FootnoteReference"/>
        </w:rPr>
        <w:footnoteRef/>
      </w:r>
      <w:r>
        <w:rPr>
          <w:rtl/>
        </w:rPr>
        <w:t xml:space="preserve"> </w:t>
      </w:r>
      <w:r>
        <w:t>The data was drawn from the CBS dataset.</w:t>
      </w:r>
    </w:p>
  </w:footnote>
  <w:footnote w:id="6">
    <w:p w14:paraId="76D9C85E" w14:textId="77777777" w:rsidR="00761CC3" w:rsidRDefault="00761CC3" w:rsidP="00933E30">
      <w:pPr>
        <w:pStyle w:val="FootnoteText"/>
        <w:bidi w:val="0"/>
      </w:pPr>
      <w:r>
        <w:rPr>
          <w:rStyle w:val="FootnoteReference"/>
        </w:rPr>
        <w:footnoteRef/>
      </w:r>
      <w:r>
        <w:rPr>
          <w:rtl/>
        </w:rPr>
        <w:t xml:space="preserve"> </w:t>
      </w:r>
      <w:r>
        <w:t>Section 63(a) of the Courts Law [Consolidated Version], 1984.</w:t>
      </w:r>
    </w:p>
  </w:footnote>
  <w:footnote w:id="7">
    <w:p w14:paraId="1BE8C4F2" w14:textId="77777777" w:rsidR="00761CC3" w:rsidRDefault="00761CC3" w:rsidP="00AA3130">
      <w:pPr>
        <w:pStyle w:val="FootnoteText"/>
        <w:bidi w:val="0"/>
      </w:pPr>
      <w:r>
        <w:rPr>
          <w:rStyle w:val="FootnoteReference"/>
        </w:rPr>
        <w:footnoteRef/>
      </w:r>
      <w:r>
        <w:rPr>
          <w:rtl/>
        </w:rPr>
        <w:t xml:space="preserve"> </w:t>
      </w:r>
      <w:r>
        <w:t>Section 64 of the Courts Law [Consolidated Version], 1984.</w:t>
      </w:r>
    </w:p>
  </w:footnote>
  <w:footnote w:id="8">
    <w:p w14:paraId="4BD84910" w14:textId="77777777" w:rsidR="00761CC3" w:rsidRDefault="00761CC3" w:rsidP="00AA3130">
      <w:pPr>
        <w:pStyle w:val="FootnoteText"/>
        <w:bidi w:val="0"/>
      </w:pPr>
      <w:r>
        <w:rPr>
          <w:rStyle w:val="FootnoteReference"/>
        </w:rPr>
        <w:footnoteRef/>
      </w:r>
      <w:r>
        <w:rPr>
          <w:rtl/>
        </w:rPr>
        <w:t xml:space="preserve"> </w:t>
      </w:r>
      <w:r>
        <w:t>Section 60 (a)(1) of the Courts Law [Consolidated Version], 1984.</w:t>
      </w:r>
    </w:p>
    <w:p w14:paraId="4377B9C9" w14:textId="77777777" w:rsidR="00761CC3" w:rsidRDefault="00761CC3" w:rsidP="00AA3130">
      <w:pPr>
        <w:pStyle w:val="FootnoteText"/>
        <w:bidi w:val="0"/>
      </w:pPr>
    </w:p>
  </w:footnote>
  <w:footnote w:id="9">
    <w:p w14:paraId="631F3F17" w14:textId="50338557" w:rsidR="00761CC3" w:rsidRDefault="00761CC3" w:rsidP="00917D21">
      <w:pPr>
        <w:pStyle w:val="FootnoteText"/>
        <w:bidi w:val="0"/>
      </w:pPr>
      <w:r>
        <w:rPr>
          <w:rStyle w:val="FootnoteReference"/>
        </w:rPr>
        <w:footnoteRef/>
      </w:r>
      <w:r>
        <w:rPr>
          <w:rtl/>
        </w:rPr>
        <w:t xml:space="preserve"> </w:t>
      </w:r>
      <w:r>
        <w:t xml:space="preserve">Buzaglo was chosen as representative of the Mizrahi ethnicity, while </w:t>
      </w:r>
      <w:r>
        <w:rPr>
          <w:rStyle w:val="tlid-translation"/>
          <w:rFonts w:eastAsiaTheme="majorEastAsia"/>
          <w:lang w:val="en"/>
        </w:rPr>
        <w:t xml:space="preserve">Eisenstein was taken to represent Ashkenazim. Their first names are identical, to avoid bias.                                                                                                                                                                                                                                                                                                                                                                                                                                                                                                                                                                                                                                                                                                                                                                                                                               </w:t>
      </w:r>
    </w:p>
  </w:footnote>
  <w:footnote w:id="10">
    <w:p w14:paraId="40C444D9" w14:textId="77777777" w:rsidR="00761CC3" w:rsidRDefault="00761CC3" w:rsidP="00972FBB">
      <w:pPr>
        <w:pStyle w:val="FootnoteText"/>
        <w:bidi w:val="0"/>
      </w:pPr>
      <w:r>
        <w:rPr>
          <w:rStyle w:val="FootnoteReference"/>
        </w:rPr>
        <w:footnoteRef/>
      </w:r>
      <w:r>
        <w:rPr>
          <w:rtl/>
        </w:rPr>
        <w:t xml:space="preserve"> </w:t>
      </w:r>
      <w:r>
        <w:t>Subjects whose parents are of different ethnicity.</w:t>
      </w:r>
    </w:p>
  </w:footnote>
  <w:footnote w:id="11">
    <w:p w14:paraId="44921D76" w14:textId="77777777" w:rsidR="00761CC3" w:rsidRDefault="00761CC3" w:rsidP="00972FBB">
      <w:pPr>
        <w:pStyle w:val="FootnoteText"/>
        <w:bidi w:val="0"/>
      </w:pPr>
      <w:r>
        <w:rPr>
          <w:rStyle w:val="FootnoteReference"/>
        </w:rPr>
        <w:footnoteRef/>
      </w:r>
      <w:r>
        <w:rPr>
          <w:rtl/>
        </w:rPr>
        <w:t xml:space="preserve"> </w:t>
      </w:r>
      <w:r>
        <w:t>Subjects who were thought to be Jewish were approached to participate, but some people were misidentified.</w:t>
      </w:r>
    </w:p>
  </w:footnote>
  <w:footnote w:id="12">
    <w:p w14:paraId="34810F89" w14:textId="77777777" w:rsidR="00761CC3" w:rsidRDefault="00761CC3" w:rsidP="000B792E">
      <w:pPr>
        <w:pStyle w:val="FootnoteText"/>
        <w:bidi w:val="0"/>
      </w:pPr>
      <w:r>
        <w:rPr>
          <w:rStyle w:val="FootnoteReference"/>
        </w:rPr>
        <w:footnoteRef/>
      </w:r>
      <w:r>
        <w:rPr>
          <w:rtl/>
        </w:rPr>
        <w:t xml:space="preserve"> </w:t>
      </w:r>
      <w:r>
        <w:t>In an attempt to decipher the purpose of the experiment, or an attempt to do reverse discrimination, and the like.</w:t>
      </w:r>
    </w:p>
  </w:footnote>
  <w:footnote w:id="13">
    <w:p w14:paraId="563DC22D" w14:textId="77777777" w:rsidR="00761CC3" w:rsidRDefault="00761CC3" w:rsidP="003A69D4">
      <w:pPr>
        <w:pStyle w:val="FootnoteText"/>
        <w:bidi w:val="0"/>
      </w:pPr>
      <w:r>
        <w:rPr>
          <w:rStyle w:val="FootnoteReference"/>
        </w:rPr>
        <w:footnoteRef/>
      </w:r>
      <w:r>
        <w:rPr>
          <w:rtl/>
        </w:rPr>
        <w:t xml:space="preserve"> </w:t>
      </w:r>
      <w:r>
        <w:t xml:space="preserve"> 104 out of 210.</w:t>
      </w:r>
    </w:p>
  </w:footnote>
  <w:footnote w:id="14">
    <w:p w14:paraId="1A4F1629" w14:textId="77777777" w:rsidR="00761CC3" w:rsidRDefault="00761CC3" w:rsidP="003A69D4">
      <w:pPr>
        <w:pStyle w:val="FootnoteText"/>
        <w:bidi w:val="0"/>
      </w:pPr>
      <w:r>
        <w:rPr>
          <w:rStyle w:val="FootnoteReference"/>
        </w:rPr>
        <w:footnoteRef/>
      </w:r>
      <w:r>
        <w:rPr>
          <w:rtl/>
        </w:rPr>
        <w:t xml:space="preserve"> </w:t>
      </w:r>
      <w:r>
        <w:t>52 out of 109.</w:t>
      </w:r>
    </w:p>
  </w:footnote>
  <w:footnote w:id="15">
    <w:p w14:paraId="6711E641" w14:textId="77777777" w:rsidR="00761CC3" w:rsidRDefault="00761CC3" w:rsidP="00F32ED7">
      <w:pPr>
        <w:pStyle w:val="FootnoteText"/>
        <w:bidi w:val="0"/>
      </w:pPr>
      <w:r>
        <w:rPr>
          <w:rStyle w:val="FootnoteReference"/>
        </w:rPr>
        <w:footnoteRef/>
      </w:r>
      <w:r>
        <w:t xml:space="preserve"> We learned this from follow up conversations with some of the participants.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E88"/>
    <w:multiLevelType w:val="hybridMultilevel"/>
    <w:tmpl w:val="7CE4C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4347D"/>
    <w:multiLevelType w:val="hybridMultilevel"/>
    <w:tmpl w:val="18ACC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45F60"/>
    <w:multiLevelType w:val="hybridMultilevel"/>
    <w:tmpl w:val="C5BA0CFA"/>
    <w:lvl w:ilvl="0" w:tplc="E70081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F55CA"/>
    <w:multiLevelType w:val="hybridMultilevel"/>
    <w:tmpl w:val="D60C0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87768"/>
    <w:multiLevelType w:val="hybridMultilevel"/>
    <w:tmpl w:val="A3E296EC"/>
    <w:lvl w:ilvl="0" w:tplc="EF80BB08">
      <w:start w:val="1"/>
      <w:numFmt w:val="hebrew1"/>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C09CB"/>
    <w:multiLevelType w:val="hybridMultilevel"/>
    <w:tmpl w:val="F288F036"/>
    <w:lvl w:ilvl="0" w:tplc="B434E022">
      <w:start w:val="1"/>
      <w:numFmt w:val="lowerLetter"/>
      <w:lvlText w:val="%1-"/>
      <w:lvlJc w:val="left"/>
      <w:pPr>
        <w:ind w:left="643" w:hanging="360"/>
      </w:pPr>
      <w:rPr>
        <w:rFonts w:hint="default"/>
        <w:sz w:val="2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14430F66"/>
    <w:multiLevelType w:val="hybridMultilevel"/>
    <w:tmpl w:val="DDD02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162F6"/>
    <w:multiLevelType w:val="hybridMultilevel"/>
    <w:tmpl w:val="710AEEC8"/>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8" w15:restartNumberingAfterBreak="0">
    <w:nsid w:val="1FA52911"/>
    <w:multiLevelType w:val="hybridMultilevel"/>
    <w:tmpl w:val="5306A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5B1F85"/>
    <w:multiLevelType w:val="hybridMultilevel"/>
    <w:tmpl w:val="BE2EA01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32F479A8"/>
    <w:multiLevelType w:val="hybridMultilevel"/>
    <w:tmpl w:val="012E8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F2140E"/>
    <w:multiLevelType w:val="hybridMultilevel"/>
    <w:tmpl w:val="CE6EEEC6"/>
    <w:lvl w:ilvl="0" w:tplc="CA605156">
      <w:start w:val="6"/>
      <w:numFmt w:val="bullet"/>
      <w:lvlText w:val="-"/>
      <w:lvlJc w:val="left"/>
      <w:pPr>
        <w:ind w:left="600" w:hanging="360"/>
      </w:pPr>
      <w:rPr>
        <w:rFonts w:ascii="Calibri" w:eastAsiaTheme="minorEastAsia" w:hAnsi="Calibri" w:cstheme="minorBidi" w:hint="default"/>
        <w:sz w:val="24"/>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2" w15:restartNumberingAfterBreak="0">
    <w:nsid w:val="36ED6DB4"/>
    <w:multiLevelType w:val="hybridMultilevel"/>
    <w:tmpl w:val="DBE09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D44C4"/>
    <w:multiLevelType w:val="hybridMultilevel"/>
    <w:tmpl w:val="B9C2B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0160A6"/>
    <w:multiLevelType w:val="hybridMultilevel"/>
    <w:tmpl w:val="31AA9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37412"/>
    <w:multiLevelType w:val="hybridMultilevel"/>
    <w:tmpl w:val="2572D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89716D"/>
    <w:multiLevelType w:val="hybridMultilevel"/>
    <w:tmpl w:val="5BA8B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11086D"/>
    <w:multiLevelType w:val="hybridMultilevel"/>
    <w:tmpl w:val="B85E9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D85F02"/>
    <w:multiLevelType w:val="hybridMultilevel"/>
    <w:tmpl w:val="79CC23CE"/>
    <w:lvl w:ilvl="0" w:tplc="F25AE7D4">
      <w:start w:val="1"/>
      <w:numFmt w:val="bullet"/>
      <w:lvlText w:val="o"/>
      <w:lvlJc w:val="left"/>
      <w:pPr>
        <w:ind w:left="720" w:hanging="360"/>
      </w:pPr>
      <w:rPr>
        <w:rFonts w:ascii="Courier New" w:hAnsi="Courier New" w:cs="Courier New"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7C6137"/>
    <w:multiLevelType w:val="hybridMultilevel"/>
    <w:tmpl w:val="2572D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A77FE2"/>
    <w:multiLevelType w:val="hybridMultilevel"/>
    <w:tmpl w:val="89C25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6803A4"/>
    <w:multiLevelType w:val="hybridMultilevel"/>
    <w:tmpl w:val="BB0C5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824B01"/>
    <w:multiLevelType w:val="hybridMultilevel"/>
    <w:tmpl w:val="42ECE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FA1A2F"/>
    <w:multiLevelType w:val="hybridMultilevel"/>
    <w:tmpl w:val="7742AB7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4" w15:restartNumberingAfterBreak="0">
    <w:nsid w:val="63E8115E"/>
    <w:multiLevelType w:val="hybridMultilevel"/>
    <w:tmpl w:val="123834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60387B"/>
    <w:multiLevelType w:val="hybridMultilevel"/>
    <w:tmpl w:val="EA566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DE0B44"/>
    <w:multiLevelType w:val="hybridMultilevel"/>
    <w:tmpl w:val="B58EAB42"/>
    <w:lvl w:ilvl="0" w:tplc="0409000F">
      <w:start w:val="1"/>
      <w:numFmt w:val="decimal"/>
      <w:lvlText w:val="%1."/>
      <w:lvlJc w:val="left"/>
      <w:pPr>
        <w:ind w:left="1741" w:hanging="360"/>
      </w:pPr>
    </w:lvl>
    <w:lvl w:ilvl="1" w:tplc="04090019" w:tentative="1">
      <w:start w:val="1"/>
      <w:numFmt w:val="lowerLetter"/>
      <w:lvlText w:val="%2."/>
      <w:lvlJc w:val="left"/>
      <w:pPr>
        <w:ind w:left="2461" w:hanging="360"/>
      </w:pPr>
    </w:lvl>
    <w:lvl w:ilvl="2" w:tplc="0409001B" w:tentative="1">
      <w:start w:val="1"/>
      <w:numFmt w:val="lowerRoman"/>
      <w:lvlText w:val="%3."/>
      <w:lvlJc w:val="right"/>
      <w:pPr>
        <w:ind w:left="3181" w:hanging="180"/>
      </w:pPr>
    </w:lvl>
    <w:lvl w:ilvl="3" w:tplc="0409000F" w:tentative="1">
      <w:start w:val="1"/>
      <w:numFmt w:val="decimal"/>
      <w:lvlText w:val="%4."/>
      <w:lvlJc w:val="left"/>
      <w:pPr>
        <w:ind w:left="3901" w:hanging="360"/>
      </w:pPr>
    </w:lvl>
    <w:lvl w:ilvl="4" w:tplc="04090019" w:tentative="1">
      <w:start w:val="1"/>
      <w:numFmt w:val="lowerLetter"/>
      <w:lvlText w:val="%5."/>
      <w:lvlJc w:val="left"/>
      <w:pPr>
        <w:ind w:left="4621" w:hanging="360"/>
      </w:pPr>
    </w:lvl>
    <w:lvl w:ilvl="5" w:tplc="0409001B" w:tentative="1">
      <w:start w:val="1"/>
      <w:numFmt w:val="lowerRoman"/>
      <w:lvlText w:val="%6."/>
      <w:lvlJc w:val="right"/>
      <w:pPr>
        <w:ind w:left="5341" w:hanging="180"/>
      </w:pPr>
    </w:lvl>
    <w:lvl w:ilvl="6" w:tplc="0409000F" w:tentative="1">
      <w:start w:val="1"/>
      <w:numFmt w:val="decimal"/>
      <w:lvlText w:val="%7."/>
      <w:lvlJc w:val="left"/>
      <w:pPr>
        <w:ind w:left="6061" w:hanging="360"/>
      </w:pPr>
    </w:lvl>
    <w:lvl w:ilvl="7" w:tplc="04090019" w:tentative="1">
      <w:start w:val="1"/>
      <w:numFmt w:val="lowerLetter"/>
      <w:lvlText w:val="%8."/>
      <w:lvlJc w:val="left"/>
      <w:pPr>
        <w:ind w:left="6781" w:hanging="360"/>
      </w:pPr>
    </w:lvl>
    <w:lvl w:ilvl="8" w:tplc="0409001B" w:tentative="1">
      <w:start w:val="1"/>
      <w:numFmt w:val="lowerRoman"/>
      <w:lvlText w:val="%9."/>
      <w:lvlJc w:val="right"/>
      <w:pPr>
        <w:ind w:left="7501" w:hanging="180"/>
      </w:pPr>
    </w:lvl>
  </w:abstractNum>
  <w:abstractNum w:abstractNumId="27" w15:restartNumberingAfterBreak="0">
    <w:nsid w:val="6B74052B"/>
    <w:multiLevelType w:val="hybridMultilevel"/>
    <w:tmpl w:val="DDAC9DC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6F765CAB"/>
    <w:multiLevelType w:val="hybridMultilevel"/>
    <w:tmpl w:val="4A82EF38"/>
    <w:lvl w:ilvl="0" w:tplc="27FA27CC">
      <w:start w:val="2"/>
      <w:numFmt w:val="bullet"/>
      <w:lvlText w:val="-"/>
      <w:lvlJc w:val="left"/>
      <w:pPr>
        <w:ind w:left="2250" w:hanging="360"/>
      </w:pPr>
      <w:rPr>
        <w:rFonts w:ascii="Calibri" w:eastAsiaTheme="minorEastAsia" w:hAnsi="Calibri" w:cs="David"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9" w15:restartNumberingAfterBreak="0">
    <w:nsid w:val="70A66B54"/>
    <w:multiLevelType w:val="hybridMultilevel"/>
    <w:tmpl w:val="D13A3410"/>
    <w:lvl w:ilvl="0" w:tplc="3F3C704E">
      <w:start w:val="6"/>
      <w:numFmt w:val="bullet"/>
      <w:lvlText w:val="-"/>
      <w:lvlJc w:val="left"/>
      <w:pPr>
        <w:ind w:left="720" w:hanging="360"/>
      </w:pPr>
      <w:rPr>
        <w:rFonts w:ascii="Calibri" w:eastAsiaTheme="minorEastAsia" w:hAnsi="Calibri"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1D52A1"/>
    <w:multiLevelType w:val="hybridMultilevel"/>
    <w:tmpl w:val="C5BA0CFA"/>
    <w:lvl w:ilvl="0" w:tplc="E70081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AD258D"/>
    <w:multiLevelType w:val="hybridMultilevel"/>
    <w:tmpl w:val="BA944380"/>
    <w:lvl w:ilvl="0" w:tplc="0409000F">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32" w15:restartNumberingAfterBreak="0">
    <w:nsid w:val="7ED21936"/>
    <w:multiLevelType w:val="hybridMultilevel"/>
    <w:tmpl w:val="C2109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0"/>
  </w:num>
  <w:num w:numId="3">
    <w:abstractNumId w:val="2"/>
  </w:num>
  <w:num w:numId="4">
    <w:abstractNumId w:val="17"/>
  </w:num>
  <w:num w:numId="5">
    <w:abstractNumId w:val="16"/>
  </w:num>
  <w:num w:numId="6">
    <w:abstractNumId w:val="21"/>
  </w:num>
  <w:num w:numId="7">
    <w:abstractNumId w:val="14"/>
  </w:num>
  <w:num w:numId="8">
    <w:abstractNumId w:val="13"/>
  </w:num>
  <w:num w:numId="9">
    <w:abstractNumId w:val="23"/>
  </w:num>
  <w:num w:numId="10">
    <w:abstractNumId w:val="31"/>
  </w:num>
  <w:num w:numId="11">
    <w:abstractNumId w:val="10"/>
  </w:num>
  <w:num w:numId="12">
    <w:abstractNumId w:val="25"/>
  </w:num>
  <w:num w:numId="13">
    <w:abstractNumId w:val="22"/>
  </w:num>
  <w:num w:numId="14">
    <w:abstractNumId w:val="7"/>
  </w:num>
  <w:num w:numId="15">
    <w:abstractNumId w:val="32"/>
  </w:num>
  <w:num w:numId="16">
    <w:abstractNumId w:val="8"/>
  </w:num>
  <w:num w:numId="17">
    <w:abstractNumId w:val="27"/>
  </w:num>
  <w:num w:numId="18">
    <w:abstractNumId w:val="29"/>
  </w:num>
  <w:num w:numId="19">
    <w:abstractNumId w:val="11"/>
  </w:num>
  <w:num w:numId="20">
    <w:abstractNumId w:val="4"/>
  </w:num>
  <w:num w:numId="21">
    <w:abstractNumId w:val="9"/>
  </w:num>
  <w:num w:numId="22">
    <w:abstractNumId w:val="5"/>
  </w:num>
  <w:num w:numId="23">
    <w:abstractNumId w:val="28"/>
  </w:num>
  <w:num w:numId="24">
    <w:abstractNumId w:val="12"/>
  </w:num>
  <w:num w:numId="25">
    <w:abstractNumId w:val="26"/>
  </w:num>
  <w:num w:numId="26">
    <w:abstractNumId w:val="3"/>
  </w:num>
  <w:num w:numId="27">
    <w:abstractNumId w:val="18"/>
  </w:num>
  <w:num w:numId="28">
    <w:abstractNumId w:val="6"/>
  </w:num>
  <w:num w:numId="29">
    <w:abstractNumId w:val="15"/>
  </w:num>
  <w:num w:numId="30">
    <w:abstractNumId w:val="19"/>
  </w:num>
  <w:num w:numId="31">
    <w:abstractNumId w:val="0"/>
  </w:num>
  <w:num w:numId="32">
    <w:abstractNumId w:val="20"/>
  </w:num>
  <w:num w:numId="33">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anaC">
    <w15:presenceInfo w15:providerId="None" w15:userId="Elan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12B"/>
    <w:rsid w:val="00001BF8"/>
    <w:rsid w:val="00001ECD"/>
    <w:rsid w:val="00021B50"/>
    <w:rsid w:val="00023866"/>
    <w:rsid w:val="00032472"/>
    <w:rsid w:val="00035259"/>
    <w:rsid w:val="000403E3"/>
    <w:rsid w:val="00046B5A"/>
    <w:rsid w:val="00056818"/>
    <w:rsid w:val="00077A5E"/>
    <w:rsid w:val="00087F91"/>
    <w:rsid w:val="000A1454"/>
    <w:rsid w:val="000B6814"/>
    <w:rsid w:val="000B792E"/>
    <w:rsid w:val="000C5ECB"/>
    <w:rsid w:val="000D0210"/>
    <w:rsid w:val="000D19D7"/>
    <w:rsid w:val="00127035"/>
    <w:rsid w:val="00136427"/>
    <w:rsid w:val="00144D18"/>
    <w:rsid w:val="001476A7"/>
    <w:rsid w:val="001478EC"/>
    <w:rsid w:val="00153596"/>
    <w:rsid w:val="001641EF"/>
    <w:rsid w:val="0017042B"/>
    <w:rsid w:val="00171E37"/>
    <w:rsid w:val="001723E1"/>
    <w:rsid w:val="0017393A"/>
    <w:rsid w:val="001B6BE7"/>
    <w:rsid w:val="001D75F5"/>
    <w:rsid w:val="001F080D"/>
    <w:rsid w:val="001F329C"/>
    <w:rsid w:val="00201D96"/>
    <w:rsid w:val="00202AB3"/>
    <w:rsid w:val="002032AD"/>
    <w:rsid w:val="002175B0"/>
    <w:rsid w:val="00220DD5"/>
    <w:rsid w:val="00236169"/>
    <w:rsid w:val="00241333"/>
    <w:rsid w:val="00257588"/>
    <w:rsid w:val="00285E49"/>
    <w:rsid w:val="002A3517"/>
    <w:rsid w:val="002A53FB"/>
    <w:rsid w:val="002B4DDB"/>
    <w:rsid w:val="002D3CBA"/>
    <w:rsid w:val="002D4D50"/>
    <w:rsid w:val="002E3DDD"/>
    <w:rsid w:val="002E610A"/>
    <w:rsid w:val="002F094E"/>
    <w:rsid w:val="00330407"/>
    <w:rsid w:val="0033360F"/>
    <w:rsid w:val="0033672F"/>
    <w:rsid w:val="00356145"/>
    <w:rsid w:val="00356FAD"/>
    <w:rsid w:val="00363A5B"/>
    <w:rsid w:val="0038548D"/>
    <w:rsid w:val="003A69D4"/>
    <w:rsid w:val="003B0CE1"/>
    <w:rsid w:val="003E2328"/>
    <w:rsid w:val="00420A78"/>
    <w:rsid w:val="004421C3"/>
    <w:rsid w:val="0046114F"/>
    <w:rsid w:val="0046727F"/>
    <w:rsid w:val="004724A2"/>
    <w:rsid w:val="004745A0"/>
    <w:rsid w:val="00481288"/>
    <w:rsid w:val="00497F5B"/>
    <w:rsid w:val="004B610A"/>
    <w:rsid w:val="005314A3"/>
    <w:rsid w:val="00560B2B"/>
    <w:rsid w:val="00585215"/>
    <w:rsid w:val="005A4210"/>
    <w:rsid w:val="005D259C"/>
    <w:rsid w:val="005D26D3"/>
    <w:rsid w:val="00600778"/>
    <w:rsid w:val="0061750B"/>
    <w:rsid w:val="00625CB2"/>
    <w:rsid w:val="00683118"/>
    <w:rsid w:val="006C4B33"/>
    <w:rsid w:val="006D3A59"/>
    <w:rsid w:val="006F5E71"/>
    <w:rsid w:val="0071531B"/>
    <w:rsid w:val="007526DE"/>
    <w:rsid w:val="00761CC3"/>
    <w:rsid w:val="00766A4C"/>
    <w:rsid w:val="007867B5"/>
    <w:rsid w:val="007C0BF0"/>
    <w:rsid w:val="007D449F"/>
    <w:rsid w:val="008040E5"/>
    <w:rsid w:val="008439FE"/>
    <w:rsid w:val="008653A8"/>
    <w:rsid w:val="00871DE3"/>
    <w:rsid w:val="00872646"/>
    <w:rsid w:val="008742EB"/>
    <w:rsid w:val="00882E8C"/>
    <w:rsid w:val="008855E3"/>
    <w:rsid w:val="008E274C"/>
    <w:rsid w:val="008E6E3C"/>
    <w:rsid w:val="00916691"/>
    <w:rsid w:val="00917D21"/>
    <w:rsid w:val="0092535A"/>
    <w:rsid w:val="00933E30"/>
    <w:rsid w:val="009418E2"/>
    <w:rsid w:val="009470C6"/>
    <w:rsid w:val="00953304"/>
    <w:rsid w:val="009617AD"/>
    <w:rsid w:val="0096669E"/>
    <w:rsid w:val="00972FBB"/>
    <w:rsid w:val="009B3EB6"/>
    <w:rsid w:val="009C0C80"/>
    <w:rsid w:val="009C4B58"/>
    <w:rsid w:val="009D12C9"/>
    <w:rsid w:val="009E30D7"/>
    <w:rsid w:val="00A16605"/>
    <w:rsid w:val="00A26B01"/>
    <w:rsid w:val="00A45027"/>
    <w:rsid w:val="00A460FE"/>
    <w:rsid w:val="00A5258E"/>
    <w:rsid w:val="00A72FF9"/>
    <w:rsid w:val="00A810D1"/>
    <w:rsid w:val="00A9006C"/>
    <w:rsid w:val="00A96FBA"/>
    <w:rsid w:val="00AA3130"/>
    <w:rsid w:val="00AC3BFC"/>
    <w:rsid w:val="00AD612B"/>
    <w:rsid w:val="00AE0215"/>
    <w:rsid w:val="00B00AFE"/>
    <w:rsid w:val="00B200B3"/>
    <w:rsid w:val="00B55176"/>
    <w:rsid w:val="00B63A30"/>
    <w:rsid w:val="00B6669B"/>
    <w:rsid w:val="00BA58DC"/>
    <w:rsid w:val="00BC7B29"/>
    <w:rsid w:val="00BD288F"/>
    <w:rsid w:val="00BD7E2E"/>
    <w:rsid w:val="00BE7B11"/>
    <w:rsid w:val="00BF46B8"/>
    <w:rsid w:val="00C04AD6"/>
    <w:rsid w:val="00C31733"/>
    <w:rsid w:val="00C5289B"/>
    <w:rsid w:val="00C7510D"/>
    <w:rsid w:val="00C95756"/>
    <w:rsid w:val="00CA68D4"/>
    <w:rsid w:val="00CC0D48"/>
    <w:rsid w:val="00CD5B04"/>
    <w:rsid w:val="00CD6D44"/>
    <w:rsid w:val="00CF6069"/>
    <w:rsid w:val="00CF77F0"/>
    <w:rsid w:val="00D1590B"/>
    <w:rsid w:val="00D17DD5"/>
    <w:rsid w:val="00D30561"/>
    <w:rsid w:val="00D56B4E"/>
    <w:rsid w:val="00D76D2D"/>
    <w:rsid w:val="00D835A6"/>
    <w:rsid w:val="00D843EF"/>
    <w:rsid w:val="00DA3F4F"/>
    <w:rsid w:val="00DE49F6"/>
    <w:rsid w:val="00DF235C"/>
    <w:rsid w:val="00E21286"/>
    <w:rsid w:val="00E4374F"/>
    <w:rsid w:val="00E47E78"/>
    <w:rsid w:val="00E5785A"/>
    <w:rsid w:val="00E80118"/>
    <w:rsid w:val="00EA3C73"/>
    <w:rsid w:val="00EB7252"/>
    <w:rsid w:val="00EF5E4B"/>
    <w:rsid w:val="00EF7B2F"/>
    <w:rsid w:val="00F07002"/>
    <w:rsid w:val="00F24B04"/>
    <w:rsid w:val="00F32ED7"/>
    <w:rsid w:val="00F4620F"/>
    <w:rsid w:val="00F8569A"/>
    <w:rsid w:val="00F93513"/>
    <w:rsid w:val="00FD0395"/>
    <w:rsid w:val="00FD62C7"/>
    <w:rsid w:val="00FD65D0"/>
    <w:rsid w:val="00FE5E35"/>
    <w:rsid w:val="00FF2854"/>
    <w:rsid w:val="00FF2D9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BB417"/>
  <w15:chartTrackingRefBased/>
  <w15:docId w15:val="{ADDDDB0F-016E-481D-BC08-4ECA1E3CB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12B"/>
    <w:pPr>
      <w:bidi/>
    </w:pPr>
  </w:style>
  <w:style w:type="paragraph" w:styleId="Heading1">
    <w:name w:val="heading 1"/>
    <w:basedOn w:val="Normal"/>
    <w:next w:val="Normal"/>
    <w:link w:val="Heading1Char"/>
    <w:uiPriority w:val="9"/>
    <w:qFormat/>
    <w:rsid w:val="00AD612B"/>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AD61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D61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12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AD612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D612B"/>
    <w:rPr>
      <w:rFonts w:asciiTheme="majorHAnsi" w:eastAsiaTheme="majorEastAsia" w:hAnsiTheme="majorHAnsi" w:cstheme="majorBidi"/>
      <w:color w:val="1F4D78" w:themeColor="accent1" w:themeShade="7F"/>
      <w:sz w:val="24"/>
      <w:szCs w:val="24"/>
    </w:rPr>
  </w:style>
  <w:style w:type="character" w:styleId="FootnoteReference">
    <w:name w:val="footnote reference"/>
    <w:uiPriority w:val="99"/>
    <w:rsid w:val="00AD612B"/>
    <w:rPr>
      <w:vertAlign w:val="superscript"/>
    </w:rPr>
  </w:style>
  <w:style w:type="paragraph" w:styleId="FootnoteText">
    <w:name w:val="footnote text"/>
    <w:basedOn w:val="Normal"/>
    <w:link w:val="FootnoteTextChar"/>
    <w:uiPriority w:val="99"/>
    <w:rsid w:val="00AD612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D612B"/>
    <w:rPr>
      <w:rFonts w:ascii="Times New Roman" w:eastAsia="Times New Roman" w:hAnsi="Times New Roman" w:cs="Times New Roman"/>
      <w:sz w:val="20"/>
      <w:szCs w:val="20"/>
    </w:rPr>
  </w:style>
  <w:style w:type="paragraph" w:styleId="NormalWeb">
    <w:name w:val="Normal (Web)"/>
    <w:basedOn w:val="Normal"/>
    <w:uiPriority w:val="99"/>
    <w:unhideWhenUsed/>
    <w:rsid w:val="00AD612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D612B"/>
    <w:rPr>
      <w:color w:val="0000FF"/>
      <w:u w:val="single"/>
    </w:rPr>
  </w:style>
  <w:style w:type="character" w:customStyle="1" w:styleId="hps">
    <w:name w:val="hps"/>
    <w:basedOn w:val="DefaultParagraphFont"/>
    <w:rsid w:val="00AD612B"/>
  </w:style>
  <w:style w:type="table" w:styleId="TableGrid">
    <w:name w:val="Table Grid"/>
    <w:basedOn w:val="TableNormal"/>
    <w:uiPriority w:val="59"/>
    <w:rsid w:val="00AD612B"/>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D612B"/>
    <w:pPr>
      <w:spacing w:after="200" w:line="276" w:lineRule="auto"/>
      <w:ind w:left="720"/>
      <w:contextualSpacing/>
    </w:pPr>
  </w:style>
  <w:style w:type="character" w:styleId="Emphasis">
    <w:name w:val="Emphasis"/>
    <w:basedOn w:val="DefaultParagraphFont"/>
    <w:uiPriority w:val="20"/>
    <w:qFormat/>
    <w:rsid w:val="00AD612B"/>
    <w:rPr>
      <w:b/>
      <w:bCs/>
      <w:i w:val="0"/>
      <w:iCs w:val="0"/>
    </w:rPr>
  </w:style>
  <w:style w:type="character" w:customStyle="1" w:styleId="st1">
    <w:name w:val="st1"/>
    <w:basedOn w:val="DefaultParagraphFont"/>
    <w:rsid w:val="00AD612B"/>
  </w:style>
  <w:style w:type="paragraph" w:styleId="BalloonText">
    <w:name w:val="Balloon Text"/>
    <w:basedOn w:val="Normal"/>
    <w:link w:val="BalloonTextChar"/>
    <w:uiPriority w:val="99"/>
    <w:semiHidden/>
    <w:unhideWhenUsed/>
    <w:rsid w:val="00AD612B"/>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D612B"/>
    <w:rPr>
      <w:rFonts w:ascii="Tahoma" w:hAnsi="Tahoma" w:cs="Tahoma"/>
      <w:sz w:val="18"/>
      <w:szCs w:val="18"/>
    </w:rPr>
  </w:style>
  <w:style w:type="character" w:styleId="PlaceholderText">
    <w:name w:val="Placeholder Text"/>
    <w:basedOn w:val="DefaultParagraphFont"/>
    <w:uiPriority w:val="99"/>
    <w:semiHidden/>
    <w:rsid w:val="00AD612B"/>
    <w:rPr>
      <w:color w:val="808080"/>
    </w:rPr>
  </w:style>
  <w:style w:type="paragraph" w:styleId="Header">
    <w:name w:val="header"/>
    <w:basedOn w:val="Normal"/>
    <w:link w:val="HeaderChar"/>
    <w:uiPriority w:val="99"/>
    <w:unhideWhenUsed/>
    <w:rsid w:val="00AD612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D612B"/>
  </w:style>
  <w:style w:type="paragraph" w:styleId="Footer">
    <w:name w:val="footer"/>
    <w:basedOn w:val="Normal"/>
    <w:link w:val="FooterChar"/>
    <w:uiPriority w:val="99"/>
    <w:unhideWhenUsed/>
    <w:rsid w:val="00AD612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D612B"/>
  </w:style>
  <w:style w:type="paragraph" w:customStyle="1" w:styleId="Default">
    <w:name w:val="Default"/>
    <w:rsid w:val="00AD612B"/>
    <w:pPr>
      <w:autoSpaceDE w:val="0"/>
      <w:autoSpaceDN w:val="0"/>
      <w:adjustRightInd w:val="0"/>
      <w:spacing w:after="0" w:line="240" w:lineRule="auto"/>
    </w:pPr>
    <w:rPr>
      <w:rFonts w:ascii="Cambria" w:hAnsi="Cambria" w:cs="Cambria"/>
      <w:color w:val="000000"/>
      <w:sz w:val="24"/>
      <w:szCs w:val="24"/>
    </w:rPr>
  </w:style>
  <w:style w:type="paragraph" w:customStyle="1" w:styleId="articledetails">
    <w:name w:val="articledetails"/>
    <w:basedOn w:val="Normal"/>
    <w:rsid w:val="00AD612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DefaultParagraphFont"/>
    <w:rsid w:val="00AD612B"/>
  </w:style>
  <w:style w:type="character" w:styleId="HTMLCite">
    <w:name w:val="HTML Cite"/>
    <w:basedOn w:val="DefaultParagraphFont"/>
    <w:uiPriority w:val="99"/>
    <w:semiHidden/>
    <w:unhideWhenUsed/>
    <w:rsid w:val="00AD612B"/>
    <w:rPr>
      <w:i/>
      <w:iCs/>
    </w:rPr>
  </w:style>
  <w:style w:type="character" w:customStyle="1" w:styleId="cit-article-title">
    <w:name w:val="cit-article-title"/>
    <w:basedOn w:val="DefaultParagraphFont"/>
    <w:rsid w:val="00AD612B"/>
  </w:style>
  <w:style w:type="character" w:customStyle="1" w:styleId="cit-vol5">
    <w:name w:val="cit-vol5"/>
    <w:basedOn w:val="DefaultParagraphFont"/>
    <w:rsid w:val="00AD612B"/>
  </w:style>
  <w:style w:type="paragraph" w:styleId="TOCHeading">
    <w:name w:val="TOC Heading"/>
    <w:basedOn w:val="Heading1"/>
    <w:next w:val="Normal"/>
    <w:uiPriority w:val="39"/>
    <w:unhideWhenUsed/>
    <w:qFormat/>
    <w:rsid w:val="00AD612B"/>
    <w:pPr>
      <w:outlineLvl w:val="9"/>
    </w:pPr>
    <w:rPr>
      <w:rtl/>
      <w:cs/>
    </w:rPr>
  </w:style>
  <w:style w:type="paragraph" w:styleId="TOC2">
    <w:name w:val="toc 2"/>
    <w:basedOn w:val="Normal"/>
    <w:next w:val="Normal"/>
    <w:autoRedefine/>
    <w:uiPriority w:val="39"/>
    <w:unhideWhenUsed/>
    <w:rsid w:val="00AD612B"/>
    <w:pPr>
      <w:tabs>
        <w:tab w:val="right" w:leader="dot" w:pos="9016"/>
      </w:tabs>
      <w:spacing w:after="100" w:line="276" w:lineRule="auto"/>
      <w:ind w:left="220"/>
    </w:pPr>
    <w:rPr>
      <w:rFonts w:cs="David"/>
      <w:noProof/>
    </w:rPr>
  </w:style>
  <w:style w:type="paragraph" w:styleId="TOC1">
    <w:name w:val="toc 1"/>
    <w:basedOn w:val="Normal"/>
    <w:next w:val="Normal"/>
    <w:autoRedefine/>
    <w:uiPriority w:val="39"/>
    <w:unhideWhenUsed/>
    <w:rsid w:val="00AD612B"/>
    <w:pPr>
      <w:spacing w:after="100" w:line="276" w:lineRule="auto"/>
    </w:pPr>
  </w:style>
  <w:style w:type="paragraph" w:customStyle="1" w:styleId="P00">
    <w:name w:val="P00"/>
    <w:rsid w:val="00AD612B"/>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rPr>
  </w:style>
  <w:style w:type="character" w:customStyle="1" w:styleId="default0">
    <w:name w:val="default"/>
    <w:basedOn w:val="DefaultParagraphFont"/>
    <w:rsid w:val="00AD612B"/>
    <w:rPr>
      <w:rFonts w:ascii="Times New Roman" w:hAnsi="Times New Roman" w:cs="Times New Roman" w:hint="default"/>
      <w:sz w:val="20"/>
      <w:szCs w:val="26"/>
    </w:rPr>
  </w:style>
  <w:style w:type="paragraph" w:customStyle="1" w:styleId="P22">
    <w:name w:val="P22"/>
    <w:basedOn w:val="P00"/>
    <w:rsid w:val="00AD612B"/>
    <w:pPr>
      <w:tabs>
        <w:tab w:val="clear" w:pos="624"/>
        <w:tab w:val="clear" w:pos="1021"/>
      </w:tabs>
      <w:ind w:right="1021"/>
    </w:pPr>
  </w:style>
  <w:style w:type="table" w:styleId="GridTable1Light">
    <w:name w:val="Grid Table 1 Light"/>
    <w:basedOn w:val="TableNormal"/>
    <w:uiPriority w:val="46"/>
    <w:rsid w:val="00AD612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AD612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AD612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CommentReference">
    <w:name w:val="annotation reference"/>
    <w:basedOn w:val="DefaultParagraphFont"/>
    <w:uiPriority w:val="99"/>
    <w:semiHidden/>
    <w:unhideWhenUsed/>
    <w:rsid w:val="00AD612B"/>
    <w:rPr>
      <w:sz w:val="16"/>
      <w:szCs w:val="16"/>
    </w:rPr>
  </w:style>
  <w:style w:type="paragraph" w:styleId="CommentText">
    <w:name w:val="annotation text"/>
    <w:basedOn w:val="Normal"/>
    <w:link w:val="CommentTextChar"/>
    <w:uiPriority w:val="99"/>
    <w:semiHidden/>
    <w:unhideWhenUsed/>
    <w:rsid w:val="00AD612B"/>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AD612B"/>
    <w:rPr>
      <w:sz w:val="20"/>
      <w:szCs w:val="20"/>
    </w:rPr>
  </w:style>
  <w:style w:type="paragraph" w:styleId="CommentSubject">
    <w:name w:val="annotation subject"/>
    <w:basedOn w:val="CommentText"/>
    <w:next w:val="CommentText"/>
    <w:link w:val="CommentSubjectChar"/>
    <w:uiPriority w:val="99"/>
    <w:semiHidden/>
    <w:unhideWhenUsed/>
    <w:rsid w:val="00AD612B"/>
    <w:rPr>
      <w:b/>
      <w:bCs/>
    </w:rPr>
  </w:style>
  <w:style w:type="character" w:customStyle="1" w:styleId="CommentSubjectChar">
    <w:name w:val="Comment Subject Char"/>
    <w:basedOn w:val="CommentTextChar"/>
    <w:link w:val="CommentSubject"/>
    <w:uiPriority w:val="99"/>
    <w:semiHidden/>
    <w:rsid w:val="00AD612B"/>
    <w:rPr>
      <w:b/>
      <w:bCs/>
      <w:sz w:val="20"/>
      <w:szCs w:val="20"/>
    </w:rPr>
  </w:style>
  <w:style w:type="paragraph" w:styleId="Revision">
    <w:name w:val="Revision"/>
    <w:hidden/>
    <w:uiPriority w:val="99"/>
    <w:semiHidden/>
    <w:rsid w:val="00AD612B"/>
    <w:pPr>
      <w:spacing w:after="0" w:line="240" w:lineRule="auto"/>
    </w:pPr>
  </w:style>
  <w:style w:type="character" w:customStyle="1" w:styleId="shorttext">
    <w:name w:val="short_text"/>
    <w:basedOn w:val="DefaultParagraphFont"/>
    <w:rsid w:val="00AD612B"/>
  </w:style>
  <w:style w:type="character" w:styleId="FollowedHyperlink">
    <w:name w:val="FollowedHyperlink"/>
    <w:basedOn w:val="DefaultParagraphFont"/>
    <w:uiPriority w:val="99"/>
    <w:semiHidden/>
    <w:unhideWhenUsed/>
    <w:rsid w:val="00AD612B"/>
    <w:rPr>
      <w:color w:val="954F72" w:themeColor="followedHyperlink"/>
      <w:u w:val="single"/>
    </w:rPr>
  </w:style>
  <w:style w:type="paragraph" w:styleId="TOC3">
    <w:name w:val="toc 3"/>
    <w:basedOn w:val="Normal"/>
    <w:next w:val="Normal"/>
    <w:autoRedefine/>
    <w:uiPriority w:val="39"/>
    <w:unhideWhenUsed/>
    <w:rsid w:val="00AD612B"/>
    <w:pPr>
      <w:tabs>
        <w:tab w:val="right" w:leader="dot" w:pos="9016"/>
      </w:tabs>
      <w:spacing w:after="100"/>
      <w:ind w:left="440"/>
    </w:pPr>
    <w:rPr>
      <w:rFonts w:asciiTheme="majorBidi" w:eastAsiaTheme="minorEastAsia" w:hAnsiTheme="majorBidi"/>
      <w:noProof/>
    </w:rPr>
  </w:style>
  <w:style w:type="paragraph" w:styleId="TOC4">
    <w:name w:val="toc 4"/>
    <w:basedOn w:val="Normal"/>
    <w:next w:val="Normal"/>
    <w:autoRedefine/>
    <w:uiPriority w:val="39"/>
    <w:unhideWhenUsed/>
    <w:rsid w:val="00AD612B"/>
    <w:pPr>
      <w:spacing w:after="100"/>
      <w:ind w:left="660"/>
    </w:pPr>
    <w:rPr>
      <w:rFonts w:eastAsiaTheme="minorEastAsia"/>
    </w:rPr>
  </w:style>
  <w:style w:type="paragraph" w:styleId="TOC5">
    <w:name w:val="toc 5"/>
    <w:basedOn w:val="Normal"/>
    <w:next w:val="Normal"/>
    <w:autoRedefine/>
    <w:uiPriority w:val="39"/>
    <w:unhideWhenUsed/>
    <w:rsid w:val="00AD612B"/>
    <w:pPr>
      <w:spacing w:after="100"/>
      <w:ind w:left="880"/>
    </w:pPr>
    <w:rPr>
      <w:rFonts w:eastAsiaTheme="minorEastAsia"/>
    </w:rPr>
  </w:style>
  <w:style w:type="paragraph" w:styleId="TOC6">
    <w:name w:val="toc 6"/>
    <w:basedOn w:val="Normal"/>
    <w:next w:val="Normal"/>
    <w:autoRedefine/>
    <w:uiPriority w:val="39"/>
    <w:unhideWhenUsed/>
    <w:rsid w:val="00AD612B"/>
    <w:pPr>
      <w:spacing w:after="100"/>
      <w:ind w:left="1100"/>
    </w:pPr>
    <w:rPr>
      <w:rFonts w:eastAsiaTheme="minorEastAsia"/>
    </w:rPr>
  </w:style>
  <w:style w:type="paragraph" w:styleId="TOC7">
    <w:name w:val="toc 7"/>
    <w:basedOn w:val="Normal"/>
    <w:next w:val="Normal"/>
    <w:autoRedefine/>
    <w:uiPriority w:val="39"/>
    <w:unhideWhenUsed/>
    <w:rsid w:val="00AD612B"/>
    <w:pPr>
      <w:spacing w:after="100"/>
      <w:ind w:left="1320"/>
    </w:pPr>
    <w:rPr>
      <w:rFonts w:eastAsiaTheme="minorEastAsia"/>
    </w:rPr>
  </w:style>
  <w:style w:type="paragraph" w:styleId="TOC8">
    <w:name w:val="toc 8"/>
    <w:basedOn w:val="Normal"/>
    <w:next w:val="Normal"/>
    <w:autoRedefine/>
    <w:uiPriority w:val="39"/>
    <w:unhideWhenUsed/>
    <w:rsid w:val="00AD612B"/>
    <w:pPr>
      <w:spacing w:after="100"/>
      <w:ind w:left="1540"/>
    </w:pPr>
    <w:rPr>
      <w:rFonts w:eastAsiaTheme="minorEastAsia"/>
    </w:rPr>
  </w:style>
  <w:style w:type="paragraph" w:styleId="TOC9">
    <w:name w:val="toc 9"/>
    <w:basedOn w:val="Normal"/>
    <w:next w:val="Normal"/>
    <w:autoRedefine/>
    <w:uiPriority w:val="39"/>
    <w:unhideWhenUsed/>
    <w:rsid w:val="00AD612B"/>
    <w:pPr>
      <w:spacing w:after="100"/>
      <w:ind w:left="1760"/>
    </w:pPr>
    <w:rPr>
      <w:rFonts w:eastAsiaTheme="minorEastAsia"/>
    </w:rPr>
  </w:style>
  <w:style w:type="character" w:customStyle="1" w:styleId="tlid-translation">
    <w:name w:val="tlid-translation"/>
    <w:basedOn w:val="DefaultParagraphFont"/>
    <w:rsid w:val="00933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395443">
      <w:bodyDiv w:val="1"/>
      <w:marLeft w:val="0"/>
      <w:marRight w:val="0"/>
      <w:marTop w:val="0"/>
      <w:marBottom w:val="0"/>
      <w:divBdr>
        <w:top w:val="none" w:sz="0" w:space="0" w:color="auto"/>
        <w:left w:val="none" w:sz="0" w:space="0" w:color="auto"/>
        <w:bottom w:val="none" w:sz="0" w:space="0" w:color="auto"/>
        <w:right w:val="none" w:sz="0" w:space="0" w:color="auto"/>
      </w:divBdr>
      <w:divsChild>
        <w:div w:id="987124426">
          <w:marLeft w:val="0"/>
          <w:marRight w:val="0"/>
          <w:marTop w:val="0"/>
          <w:marBottom w:val="0"/>
          <w:divBdr>
            <w:top w:val="none" w:sz="0" w:space="0" w:color="auto"/>
            <w:left w:val="none" w:sz="0" w:space="0" w:color="auto"/>
            <w:bottom w:val="none" w:sz="0" w:space="0" w:color="auto"/>
            <w:right w:val="none" w:sz="0" w:space="0" w:color="auto"/>
          </w:divBdr>
          <w:divsChild>
            <w:div w:id="134782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260756">
      <w:bodyDiv w:val="1"/>
      <w:marLeft w:val="0"/>
      <w:marRight w:val="0"/>
      <w:marTop w:val="0"/>
      <w:marBottom w:val="0"/>
      <w:divBdr>
        <w:top w:val="none" w:sz="0" w:space="0" w:color="auto"/>
        <w:left w:val="none" w:sz="0" w:space="0" w:color="auto"/>
        <w:bottom w:val="none" w:sz="0" w:space="0" w:color="auto"/>
        <w:right w:val="none" w:sz="0" w:space="0" w:color="auto"/>
      </w:divBdr>
      <w:divsChild>
        <w:div w:id="181169335">
          <w:marLeft w:val="0"/>
          <w:marRight w:val="0"/>
          <w:marTop w:val="0"/>
          <w:marBottom w:val="0"/>
          <w:divBdr>
            <w:top w:val="none" w:sz="0" w:space="0" w:color="auto"/>
            <w:left w:val="none" w:sz="0" w:space="0" w:color="auto"/>
            <w:bottom w:val="none" w:sz="0" w:space="0" w:color="auto"/>
            <w:right w:val="none" w:sz="0" w:space="0" w:color="auto"/>
          </w:divBdr>
          <w:divsChild>
            <w:div w:id="2713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old.cbs.gov.il/shnaton69/st02_09.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HBM-STORAGE\Yaacovm$\kobi\&#1508;&#1512;&#1496;&#1497;\&#1491;&#1493;&#1511;&#1496;&#1493;&#1512;&#1496;-&#1502;&#1491;&#1497;&#1504;&#1497;&#1493;&#1514;%20&#1510;&#1497;&#1489;&#1493;&#1512;&#1497;&#1514;\&#1502;&#1488;&#1502;&#1512;%204%20-%20&#1492;&#1513;&#1508;&#1506;&#1514;%20&#1492;&#1506;&#1491;&#1492;\&#1504;&#1497;&#1505;&#1493;&#1497;.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US" sz="1400">
                <a:latin typeface="David" panose="020E0502060401010101" pitchFamily="34" charset="-79"/>
                <a:cs typeface="David" panose="020E0502060401010101" pitchFamily="34" charset="-79"/>
              </a:rPr>
              <a:t>Percentage</a:t>
            </a:r>
            <a:r>
              <a:rPr lang="en-US" sz="1400" baseline="0">
                <a:latin typeface="David" panose="020E0502060401010101" pitchFamily="34" charset="-79"/>
                <a:cs typeface="David" panose="020E0502060401010101" pitchFamily="34" charset="-79"/>
              </a:rPr>
              <a:t> of Claims Accepted</a:t>
            </a:r>
            <a:endParaRPr lang="he-IL" sz="1400">
              <a:latin typeface="David" panose="020E0502060401010101" pitchFamily="34" charset="-79"/>
              <a:cs typeface="David" panose="020E0502060401010101" pitchFamily="34" charset="-79"/>
            </a:endParaRP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3.3333333333333333E-2"/>
          <c:y val="0.17314814814814813"/>
          <c:w val="0.93888888888888888"/>
          <c:h val="0.6599839603382911"/>
        </c:manualLayout>
      </c:layout>
      <c:barChart>
        <c:barDir val="col"/>
        <c:grouping val="clustered"/>
        <c:varyColors val="0"/>
        <c:ser>
          <c:idx val="0"/>
          <c:order val="0"/>
          <c:spPr>
            <a:solidFill>
              <a:schemeClr val="dk1">
                <a:tint val="88500"/>
              </a:schemeClr>
            </a:solidFill>
            <a:ln w="28575">
              <a:solidFill>
                <a:schemeClr val="tx1"/>
              </a:solidFill>
            </a:ln>
            <a:effectLst>
              <a:softEdge rad="0"/>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גיליון1!$A$1:$B$6</c:f>
              <c:multiLvlStrCache>
                <c:ptCount val="6"/>
                <c:lvl>
                  <c:pt idx="0">
                    <c:v>תובע אשכנזי</c:v>
                  </c:pt>
                  <c:pt idx="1">
                    <c:v>תובע מזרחי</c:v>
                  </c:pt>
                  <c:pt idx="4">
                    <c:v>תובע אשכנזי</c:v>
                  </c:pt>
                  <c:pt idx="5">
                    <c:v>תובע מזרחי</c:v>
                  </c:pt>
                </c:lvl>
                <c:lvl>
                  <c:pt idx="0">
                    <c:v>שופט אשכנזי</c:v>
                  </c:pt>
                  <c:pt idx="2">
                    <c:v>-</c:v>
                  </c:pt>
                  <c:pt idx="3">
                    <c:v>-</c:v>
                  </c:pt>
                  <c:pt idx="4">
                    <c:v>שופט מזרחי</c:v>
                  </c:pt>
                </c:lvl>
              </c:multiLvlStrCache>
            </c:multiLvlStrRef>
          </c:cat>
          <c:val>
            <c:numRef>
              <c:f>גיליון1!$C$1:$C$6</c:f>
              <c:numCache>
                <c:formatCode>0.0%</c:formatCode>
                <c:ptCount val="6"/>
                <c:pt idx="0">
                  <c:v>0.58599999999999997</c:v>
                </c:pt>
                <c:pt idx="1">
                  <c:v>0.41499999999999998</c:v>
                </c:pt>
                <c:pt idx="4">
                  <c:v>0.40300000000000002</c:v>
                </c:pt>
                <c:pt idx="5">
                  <c:v>0.69199999999999995</c:v>
                </c:pt>
              </c:numCache>
            </c:numRef>
          </c:val>
          <c:extLst xmlns:c16r2="http://schemas.microsoft.com/office/drawing/2015/06/chart">
            <c:ext xmlns:c16="http://schemas.microsoft.com/office/drawing/2014/chart" uri="{C3380CC4-5D6E-409C-BE32-E72D297353CC}">
              <c16:uniqueId val="{00000000-17AF-4B51-ABA6-9D9F406BBB31}"/>
            </c:ext>
          </c:extLst>
        </c:ser>
        <c:dLbls>
          <c:dLblPos val="outEnd"/>
          <c:showLegendKey val="0"/>
          <c:showVal val="1"/>
          <c:showCatName val="0"/>
          <c:showSerName val="0"/>
          <c:showPercent val="0"/>
          <c:showBubbleSize val="0"/>
        </c:dLbls>
        <c:gapWidth val="0"/>
        <c:axId val="675206776"/>
        <c:axId val="675201680"/>
      </c:barChart>
      <c:catAx>
        <c:axId val="675206776"/>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cap="none" spc="0" normalizeH="0" baseline="0">
                <a:solidFill>
                  <a:schemeClr val="tx1">
                    <a:lumMod val="65000"/>
                    <a:lumOff val="35000"/>
                  </a:schemeClr>
                </a:solidFill>
                <a:latin typeface="+mn-lt"/>
                <a:ea typeface="+mn-ea"/>
                <a:cs typeface="+mn-cs"/>
              </a:defRPr>
            </a:pPr>
            <a:endParaRPr lang="en-US"/>
          </a:p>
        </c:txPr>
        <c:crossAx val="675201680"/>
        <c:crosses val="autoZero"/>
        <c:auto val="1"/>
        <c:lblAlgn val="ctr"/>
        <c:lblOffset val="100"/>
        <c:noMultiLvlLbl val="0"/>
      </c:catAx>
      <c:valAx>
        <c:axId val="675201680"/>
        <c:scaling>
          <c:orientation val="minMax"/>
        </c:scaling>
        <c:delete val="1"/>
        <c:axPos val="r"/>
        <c:numFmt formatCode="0.0%" sourceLinked="1"/>
        <c:majorTickMark val="none"/>
        <c:minorTickMark val="none"/>
        <c:tickLblPos val="nextTo"/>
        <c:crossAx val="6752067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63EC5-1B7E-4D1C-A551-9EEF74A72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17717</TotalTime>
  <Pages>26</Pages>
  <Words>8727</Words>
  <Characters>49745</Characters>
  <Application>Microsoft Office Word</Application>
  <DocSecurity>0</DocSecurity>
  <Lines>414</Lines>
  <Paragraphs>116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Court</Company>
  <LinksUpToDate>false</LinksUpToDate>
  <CharactersWithSpaces>58356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קובי משמוש</dc:creator>
  <cp:keywords/>
  <dc:description/>
  <cp:lastModifiedBy>ElanaC</cp:lastModifiedBy>
  <cp:revision>69</cp:revision>
  <dcterms:created xsi:type="dcterms:W3CDTF">2020-03-10T09:49:00Z</dcterms:created>
  <dcterms:modified xsi:type="dcterms:W3CDTF">2020-03-28T13:47:00Z</dcterms:modified>
</cp:coreProperties>
</file>