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776F6" w14:textId="13C861B4" w:rsidR="005020F6" w:rsidRPr="007445C7" w:rsidRDefault="005020F6" w:rsidP="005020F6">
      <w:pPr>
        <w:pStyle w:val="Chapter"/>
        <w:spacing w:after="1200"/>
        <w:rPr>
          <w:rFonts w:asciiTheme="majorBidi" w:hAnsiTheme="majorBidi" w:cstheme="majorBidi"/>
          <w:sz w:val="36"/>
          <w:szCs w:val="36"/>
          <w:lang w:val="en-US"/>
        </w:rPr>
      </w:pPr>
      <w:bookmarkStart w:id="0" w:name="_Toc463780973"/>
      <w:bookmarkStart w:id="1" w:name="_Toc462758340"/>
      <w:bookmarkStart w:id="2" w:name="_Toc453659962"/>
      <w:bookmarkStart w:id="3" w:name="_Toc453659945"/>
      <w:bookmarkStart w:id="4" w:name="_Toc453659906"/>
      <w:bookmarkStart w:id="5" w:name="_Toc453659744"/>
      <w:r w:rsidRPr="007445C7">
        <w:rPr>
          <w:rFonts w:asciiTheme="majorBidi" w:hAnsiTheme="majorBidi" w:cstheme="majorBidi"/>
          <w:sz w:val="36"/>
          <w:szCs w:val="36"/>
        </w:rPr>
        <w:t xml:space="preserve">Chapter </w:t>
      </w:r>
      <w:r w:rsidR="00FC5BCC">
        <w:rPr>
          <w:rFonts w:asciiTheme="majorBidi" w:hAnsiTheme="majorBidi" w:cstheme="majorBidi"/>
          <w:sz w:val="36"/>
          <w:szCs w:val="36"/>
          <w:lang w:val="en-US"/>
        </w:rPr>
        <w:t>4</w:t>
      </w:r>
      <w:r w:rsidRPr="007445C7">
        <w:rPr>
          <w:rFonts w:asciiTheme="majorBidi" w:hAnsiTheme="majorBidi" w:cstheme="majorBidi"/>
          <w:sz w:val="36"/>
          <w:szCs w:val="36"/>
        </w:rPr>
        <w:t>:</w:t>
      </w:r>
      <w:bookmarkEnd w:id="0"/>
      <w:bookmarkEnd w:id="1"/>
      <w:bookmarkEnd w:id="2"/>
      <w:bookmarkEnd w:id="3"/>
      <w:bookmarkEnd w:id="4"/>
      <w:bookmarkEnd w:id="5"/>
      <w:r w:rsidRPr="007445C7">
        <w:rPr>
          <w:rFonts w:asciiTheme="majorBidi" w:hAnsiTheme="majorBidi" w:cstheme="majorBidi"/>
          <w:sz w:val="36"/>
          <w:szCs w:val="36"/>
        </w:rPr>
        <w:t xml:space="preserve"> </w:t>
      </w:r>
      <w:r w:rsidR="00FC5BCC" w:rsidRPr="00FC5BCC">
        <w:rPr>
          <w:rFonts w:asciiTheme="majorBidi" w:hAnsiTheme="majorBidi" w:cstheme="majorBidi"/>
          <w:sz w:val="36"/>
          <w:szCs w:val="36"/>
          <w:lang w:val="en-US"/>
        </w:rPr>
        <w:t>Dynamic indentation modulus of viscoelastic films</w:t>
      </w:r>
      <w:r>
        <w:rPr>
          <w:rFonts w:asciiTheme="majorBidi" w:hAnsiTheme="majorBidi" w:cstheme="majorBidi"/>
          <w:sz w:val="36"/>
          <w:szCs w:val="36"/>
          <w:lang w:val="en-US"/>
        </w:rPr>
        <w:t xml:space="preserve"> </w:t>
      </w:r>
    </w:p>
    <w:p w14:paraId="7E7BB03D" w14:textId="422DDA34" w:rsidR="00410B91" w:rsidRDefault="00410B91" w:rsidP="00410B91">
      <w:pPr>
        <w:pStyle w:val="ThesisStyle"/>
        <w:spacing w:before="600" w:after="600"/>
        <w:rPr>
          <w:rFonts w:asciiTheme="majorBidi" w:hAnsiTheme="majorBidi" w:cstheme="majorBidi"/>
          <w:b/>
          <w:bCs w:val="0"/>
          <w:sz w:val="28"/>
          <w:szCs w:val="26"/>
        </w:rPr>
      </w:pPr>
      <w:bookmarkStart w:id="6" w:name="_Hlk63338408"/>
      <w:r w:rsidRPr="005020F6">
        <w:rPr>
          <w:rFonts w:asciiTheme="majorBidi" w:eastAsiaTheme="minorEastAsia" w:hAnsiTheme="majorBidi" w:cstheme="majorBidi"/>
        </w:rPr>
        <w:t xml:space="preserve">In this chapter, </w:t>
      </w:r>
      <w:r w:rsidR="00280985">
        <w:rPr>
          <w:rFonts w:asciiTheme="majorBidi" w:hAnsiTheme="majorBidi" w:cstheme="majorBidi"/>
        </w:rPr>
        <w:t>we</w:t>
      </w:r>
      <w:r w:rsidRPr="005020F6">
        <w:rPr>
          <w:rFonts w:asciiTheme="majorBidi" w:hAnsiTheme="majorBidi" w:cstheme="majorBidi"/>
        </w:rPr>
        <w:t xml:space="preserve"> employ </w:t>
      </w:r>
      <w:r w:rsidRPr="001F74D7">
        <w:rPr>
          <w:rFonts w:asciiTheme="majorBidi" w:hAnsiTheme="majorBidi" w:cstheme="majorBidi"/>
        </w:rPr>
        <w:t>theoretical modelling</w:t>
      </w:r>
      <w:r w:rsidRPr="005020F6">
        <w:rPr>
          <w:rFonts w:asciiTheme="majorBidi" w:hAnsiTheme="majorBidi" w:cstheme="majorBidi"/>
        </w:rPr>
        <w:t xml:space="preserve">, </w:t>
      </w:r>
      <w:r>
        <w:rPr>
          <w:rFonts w:asciiTheme="majorBidi" w:hAnsiTheme="majorBidi" w:cstheme="majorBidi"/>
        </w:rPr>
        <w:t>theoretical</w:t>
      </w:r>
      <w:r w:rsidRPr="005020F6">
        <w:rPr>
          <w:rFonts w:asciiTheme="majorBidi" w:hAnsiTheme="majorBidi" w:cstheme="majorBidi"/>
        </w:rPr>
        <w:t xml:space="preserve"> formulations, and numerical simulations </w:t>
      </w:r>
      <w:r>
        <w:rPr>
          <w:rFonts w:asciiTheme="majorBidi" w:hAnsiTheme="majorBidi" w:cstheme="majorBidi"/>
        </w:rPr>
        <w:t xml:space="preserve">to identify semi-empirical relationships between the </w:t>
      </w:r>
      <w:r w:rsidRPr="005020F6">
        <w:rPr>
          <w:rFonts w:asciiTheme="majorBidi" w:hAnsiTheme="majorBidi" w:cstheme="majorBidi"/>
        </w:rPr>
        <w:t xml:space="preserve">dynamic </w:t>
      </w:r>
      <w:r>
        <w:rPr>
          <w:rFonts w:asciiTheme="majorBidi" w:hAnsiTheme="majorBidi" w:cstheme="majorBidi"/>
        </w:rPr>
        <w:t xml:space="preserve">indentation </w:t>
      </w:r>
      <w:r w:rsidRPr="005020F6">
        <w:rPr>
          <w:rFonts w:asciiTheme="majorBidi" w:hAnsiTheme="majorBidi" w:cstheme="majorBidi"/>
        </w:rPr>
        <w:t xml:space="preserve">modulus of </w:t>
      </w:r>
      <w:r>
        <w:rPr>
          <w:rFonts w:asciiTheme="majorBidi" w:hAnsiTheme="majorBidi" w:cstheme="majorBidi"/>
        </w:rPr>
        <w:t xml:space="preserve">viscoelastic films to the dynamic modulus </w:t>
      </w:r>
      <w:r w:rsidRPr="001C17BB">
        <w:rPr>
          <w:rFonts w:asciiTheme="majorBidi" w:hAnsiTheme="majorBidi" w:cstheme="majorBidi"/>
        </w:rPr>
        <w:t>film-substrate laminate</w:t>
      </w:r>
      <w:r>
        <w:rPr>
          <w:rFonts w:asciiTheme="majorBidi" w:hAnsiTheme="majorBidi" w:cstheme="majorBidi"/>
        </w:rPr>
        <w:t>s</w:t>
      </w:r>
      <w:r w:rsidRPr="005020F6">
        <w:rPr>
          <w:rFonts w:asciiTheme="majorBidi" w:hAnsiTheme="majorBidi" w:cstheme="majorBidi"/>
        </w:rPr>
        <w:t xml:space="preserve">. Accordingly, </w:t>
      </w:r>
      <w:r w:rsidR="00280985">
        <w:rPr>
          <w:rFonts w:asciiTheme="majorBidi" w:hAnsiTheme="majorBidi" w:cstheme="majorBidi"/>
        </w:rPr>
        <w:t>we</w:t>
      </w:r>
      <w:r w:rsidRPr="005020F6">
        <w:rPr>
          <w:rFonts w:asciiTheme="majorBidi" w:hAnsiTheme="majorBidi" w:cstheme="majorBidi"/>
        </w:rPr>
        <w:t xml:space="preserve"> introduce an analytical-experimental methodology that enables </w:t>
      </w:r>
      <w:r w:rsidRPr="001F74D7">
        <w:rPr>
          <w:rFonts w:asciiTheme="majorBidi" w:hAnsiTheme="majorBidi" w:cstheme="majorBidi"/>
        </w:rPr>
        <w:t xml:space="preserve">to back-calculate the dynamic modulus </w:t>
      </w:r>
      <w:r>
        <w:rPr>
          <w:rFonts w:asciiTheme="majorBidi" w:hAnsiTheme="majorBidi" w:cstheme="majorBidi"/>
        </w:rPr>
        <w:t xml:space="preserve">of the pristine film </w:t>
      </w:r>
      <w:r w:rsidRPr="001F74D7">
        <w:rPr>
          <w:rFonts w:asciiTheme="majorBidi" w:hAnsiTheme="majorBidi" w:cstheme="majorBidi"/>
        </w:rPr>
        <w:t xml:space="preserve">from dynamic indentation measurements on the </w:t>
      </w:r>
      <w:r>
        <w:rPr>
          <w:rFonts w:asciiTheme="majorBidi" w:hAnsiTheme="majorBidi" w:cstheme="majorBidi"/>
        </w:rPr>
        <w:t xml:space="preserve">whole </w:t>
      </w:r>
      <w:r w:rsidRPr="001F74D7">
        <w:rPr>
          <w:rFonts w:asciiTheme="majorBidi" w:hAnsiTheme="majorBidi" w:cstheme="majorBidi"/>
        </w:rPr>
        <w:t>laminate</w:t>
      </w:r>
      <w:r>
        <w:rPr>
          <w:rFonts w:asciiTheme="majorBidi" w:hAnsiTheme="majorBidi" w:cstheme="majorBidi"/>
        </w:rPr>
        <w:t>.</w:t>
      </w:r>
      <w:bookmarkEnd w:id="6"/>
    </w:p>
    <w:p w14:paraId="27BBEE2C" w14:textId="6B6E3888" w:rsidR="001B2C29" w:rsidRPr="00E40E10" w:rsidRDefault="004079A5" w:rsidP="004079A5">
      <w:pPr>
        <w:pStyle w:val="ThesisStyle"/>
        <w:numPr>
          <w:ilvl w:val="1"/>
          <w:numId w:val="7"/>
        </w:numPr>
        <w:spacing w:before="600" w:after="600" w:line="259" w:lineRule="auto"/>
        <w:rPr>
          <w:rFonts w:asciiTheme="majorBidi" w:hAnsiTheme="majorBidi" w:cstheme="majorBidi"/>
          <w:b/>
          <w:bCs w:val="0"/>
          <w:sz w:val="28"/>
          <w:szCs w:val="26"/>
        </w:rPr>
      </w:pPr>
      <w:r w:rsidRPr="004079A5">
        <w:rPr>
          <w:rFonts w:asciiTheme="majorBidi" w:hAnsiTheme="majorBidi" w:cstheme="majorBidi"/>
          <w:b/>
          <w:bCs w:val="0"/>
          <w:sz w:val="28"/>
          <w:szCs w:val="26"/>
        </w:rPr>
        <w:t>Viscoelastic film on an infinitely rigid substrate</w:t>
      </w:r>
      <w:r w:rsidR="001B2C29" w:rsidRPr="008F2CE7">
        <w:rPr>
          <w:rFonts w:asciiTheme="majorBidi" w:hAnsiTheme="majorBidi" w:cstheme="majorBidi"/>
          <w:b/>
          <w:bCs w:val="0"/>
          <w:sz w:val="28"/>
          <w:szCs w:val="26"/>
        </w:rPr>
        <w:t xml:space="preserve"> </w:t>
      </w:r>
    </w:p>
    <w:p w14:paraId="5E462A2A" w14:textId="0FF18656" w:rsidR="004079A5" w:rsidRPr="004079A5" w:rsidRDefault="004079A5" w:rsidP="004079A5">
      <w:pPr>
        <w:spacing w:line="360" w:lineRule="auto"/>
        <w:jc w:val="both"/>
        <w:rPr>
          <w:rFonts w:asciiTheme="majorBidi" w:hAnsiTheme="majorBidi" w:cstheme="majorBidi"/>
          <w:sz w:val="24"/>
          <w:szCs w:val="24"/>
        </w:rPr>
      </w:pPr>
      <w:r w:rsidRPr="004079A5">
        <w:rPr>
          <w:rFonts w:asciiTheme="majorBidi" w:eastAsiaTheme="minorEastAsia" w:hAnsiTheme="majorBidi" w:cstheme="majorBidi"/>
          <w:sz w:val="24"/>
          <w:szCs w:val="24"/>
        </w:rPr>
        <w:t xml:space="preserve">We consider a viscoelastic film of thickness </w:t>
      </w:r>
      <m:oMath>
        <m:r>
          <w:rPr>
            <w:rFonts w:ascii="Cambria Math" w:eastAsiaTheme="minorEastAsia" w:hAnsi="Cambria Math" w:cstheme="majorBidi"/>
            <w:sz w:val="24"/>
            <w:szCs w:val="24"/>
          </w:rPr>
          <m:t>H</m:t>
        </m:r>
      </m:oMath>
      <w:r w:rsidRPr="004079A5">
        <w:rPr>
          <w:rFonts w:asciiTheme="majorBidi" w:eastAsiaTheme="minorEastAsia" w:hAnsiTheme="majorBidi" w:cstheme="majorBidi"/>
          <w:sz w:val="24"/>
          <w:szCs w:val="24"/>
        </w:rPr>
        <w:t xml:space="preserve"> and dynamic (complex)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overlays a rigid and massive substrate;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are, respectively, the storage and loss  moduli of the film,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4079A5">
        <w:rPr>
          <w:rFonts w:asciiTheme="majorBidi" w:eastAsiaTheme="minorEastAsia" w:hAnsiTheme="majorBidi" w:cstheme="majorBidi"/>
          <w:sz w:val="24"/>
          <w:szCs w:val="24"/>
        </w:rPr>
        <w:t xml:space="preserve"> is the modulus magnitude of the film,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is the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of the film. This film-substrate laminate experiences an indentation by a rigid axisymmetric tip that forms a circular contact area of radius </w:t>
      </w:r>
      <m:oMath>
        <m:r>
          <w:rPr>
            <w:rFonts w:ascii="Cambria Math" w:eastAsiaTheme="minorEastAsia" w:hAnsi="Cambria Math" w:cstheme="majorBidi"/>
            <w:sz w:val="24"/>
            <w:szCs w:val="24"/>
          </w:rPr>
          <m:t>a</m:t>
        </m:r>
      </m:oMath>
      <w:r w:rsidRPr="004079A5">
        <w:rPr>
          <w:rFonts w:asciiTheme="majorBidi" w:eastAsiaTheme="minorEastAsia" w:hAnsiTheme="majorBidi" w:cstheme="majorBidi"/>
          <w:sz w:val="24"/>
          <w:szCs w:val="24"/>
        </w:rPr>
        <w:t xml:space="preserve"> with the film (</w:t>
      </w:r>
      <w:r w:rsidRPr="004079A5">
        <w:rPr>
          <w:rFonts w:asciiTheme="majorBidi" w:eastAsiaTheme="minorEastAsia" w:hAnsiTheme="majorBidi" w:cstheme="majorBidi"/>
          <w:sz w:val="24"/>
          <w:szCs w:val="24"/>
          <w:highlight w:val="green"/>
        </w:rPr>
        <w:t>Figure 1a</w:t>
      </w:r>
      <w:r w:rsidRPr="004079A5">
        <w:rPr>
          <w:rFonts w:asciiTheme="majorBidi" w:eastAsiaTheme="minorEastAsia" w:hAnsiTheme="majorBidi" w:cstheme="majorBidi"/>
          <w:sz w:val="24"/>
          <w:szCs w:val="24"/>
        </w:rPr>
        <w:t xml:space="preserve">). The ratio </w:t>
      </w:r>
      <m:oMath>
        <m:r>
          <w:rPr>
            <w:rFonts w:ascii="Cambria Math" w:eastAsiaTheme="minorEastAsia" w:hAnsi="Cambria Math" w:cstheme="majorBidi"/>
            <w:sz w:val="24"/>
            <w:szCs w:val="24"/>
          </w:rPr>
          <m:t>H/a</m:t>
        </m:r>
      </m:oMath>
      <w:r w:rsidRPr="004079A5">
        <w:rPr>
          <w:rFonts w:asciiTheme="majorBidi" w:eastAsiaTheme="minorEastAsia" w:hAnsiTheme="majorBidi" w:cstheme="majorBidi"/>
          <w:sz w:val="24"/>
          <w:szCs w:val="24"/>
        </w:rPr>
        <w:t xml:space="preserve"> indicates the indentation state of the film;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narrow-contact indentations of an ultra-thick film,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broad-contact indentations of an ultra-thin film, and </w:t>
      </w:r>
      <m:oMath>
        <m:r>
          <w:rPr>
            <w:rFonts w:ascii="Cambria Math" w:eastAsiaTheme="minorEastAsia" w:hAnsi="Cambria Math" w:cstheme="majorBidi"/>
            <w:sz w:val="24"/>
            <w:szCs w:val="24"/>
          </w:rPr>
          <m:t>H/a≈1</m:t>
        </m:r>
      </m:oMath>
      <w:r w:rsidRPr="004079A5">
        <w:rPr>
          <w:rFonts w:asciiTheme="majorBidi" w:eastAsiaTheme="minorEastAsia" w:hAnsiTheme="majorBidi" w:cstheme="majorBidi"/>
          <w:sz w:val="24"/>
          <w:szCs w:val="24"/>
        </w:rPr>
        <w:t xml:space="preserve"> represents moderate-contact indentations of a moderate-thick film (</w:t>
      </w:r>
      <w:r w:rsidRPr="004079A5">
        <w:rPr>
          <w:rFonts w:asciiTheme="majorBidi" w:eastAsiaTheme="minorEastAsia" w:hAnsiTheme="majorBidi" w:cstheme="majorBidi"/>
          <w:sz w:val="24"/>
          <w:szCs w:val="24"/>
          <w:highlight w:val="green"/>
        </w:rPr>
        <w:t>Figure 1b-c</w:t>
      </w:r>
      <w:r w:rsidRPr="004079A5">
        <w:rPr>
          <w:rFonts w:asciiTheme="majorBidi" w:eastAsiaTheme="minorEastAsia" w:hAnsiTheme="majorBidi" w:cstheme="majorBidi"/>
          <w:sz w:val="24"/>
          <w:szCs w:val="24"/>
        </w:rPr>
        <w:t xml:space="preserve">). At this indentation state, the laminate undergoes a refined dynamic indentation testing that yields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where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are, respectively, the storage and loss parts of the laminate 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4079A5">
        <w:rPr>
          <w:rFonts w:asciiTheme="majorBidi" w:eastAsiaTheme="minorEastAsia" w:hAnsiTheme="majorBidi" w:cstheme="majorBidi"/>
          <w:sz w:val="24"/>
          <w:szCs w:val="24"/>
        </w:rPr>
        <w:t xml:space="preserve"> is the modulus magnitude of the laminate,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is the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of the laminate. To identify the relationships between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and the dynamic modulus of the pristine film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we employ dynamic indentation Finite Element simulations on film-substrate laminates with various film characteristics (thickness </w:t>
      </w:r>
      <m:oMath>
        <m:r>
          <w:rPr>
            <w:rFonts w:ascii="Cambria Math" w:eastAsiaTheme="minorEastAsia" w:hAnsi="Cambria Math" w:cstheme="majorBidi"/>
            <w:sz w:val="24"/>
            <w:szCs w:val="24"/>
          </w:rPr>
          <m:t>H</m:t>
        </m:r>
      </m:oMath>
      <w:r w:rsidRPr="004079A5">
        <w:rPr>
          <w:rFonts w:asciiTheme="majorBidi" w:eastAsiaTheme="minorEastAsia" w:hAnsiTheme="majorBidi" w:cstheme="majorBidi"/>
          <w:sz w:val="24"/>
          <w:szCs w:val="24"/>
        </w:rPr>
        <w:t xml:space="preserve">, modulus magnitude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079A5">
        <w:rPr>
          <w:rFonts w:asciiTheme="majorBidi" w:eastAsiaTheme="minorEastAsia" w:hAnsiTheme="majorBidi" w:cstheme="majorBidi"/>
          <w:sz w:val="24"/>
          <w:szCs w:val="24"/>
        </w:rPr>
        <w:t xml:space="preserve">, and loss </w:t>
      </w:r>
      <w:r w:rsidR="003F7A6E">
        <w:rPr>
          <w:rFonts w:asciiTheme="majorBidi" w:eastAsiaTheme="minorEastAsia" w:hAnsiTheme="majorBidi" w:cstheme="majorBidi"/>
          <w:sz w:val="24"/>
          <w:szCs w:val="24"/>
          <w:lang w:val="en-US"/>
        </w:rPr>
        <w:t>coefficient</w:t>
      </w:r>
      <w:r w:rsidRPr="004079A5">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oMath>
      <w:r w:rsidRPr="004079A5">
        <w:rPr>
          <w:rFonts w:asciiTheme="majorBidi" w:eastAsiaTheme="minorEastAsia" w:hAnsiTheme="majorBidi" w:cstheme="majorBidi"/>
          <w:sz w:val="24"/>
          <w:szCs w:val="24"/>
        </w:rPr>
        <w:t>), different tip shapes (spherical, conical, and flat), and different tip–film contract radii (</w:t>
      </w:r>
      <m:oMath>
        <m:r>
          <w:rPr>
            <w:rFonts w:ascii="Cambria Math" w:eastAsiaTheme="minorEastAsia" w:hAnsi="Cambria Math" w:cstheme="majorBidi"/>
            <w:sz w:val="24"/>
            <w:szCs w:val="24"/>
          </w:rPr>
          <m:t>a</m:t>
        </m:r>
      </m:oMath>
      <w:r w:rsidRPr="004079A5">
        <w:rPr>
          <w:rFonts w:asciiTheme="majorBidi" w:eastAsiaTheme="minorEastAsia" w:hAnsiTheme="majorBidi" w:cstheme="majorBidi"/>
          <w:sz w:val="24"/>
          <w:szCs w:val="24"/>
        </w:rPr>
        <w:t xml:space="preserve">). </w:t>
      </w:r>
      <w:r w:rsidRPr="004079A5">
        <w:rPr>
          <w:rFonts w:asciiTheme="majorBidi" w:eastAsiaTheme="minorEastAsia" w:hAnsiTheme="majorBidi" w:cstheme="majorBidi"/>
          <w:sz w:val="24"/>
          <w:szCs w:val="24"/>
        </w:rPr>
        <w:lastRenderedPageBreak/>
        <w:t xml:space="preserve">Briefly, (1) we apply an initial indentation into the film and extracted the resultant contact area; (2) we generate additional, much smaller, harmonic variations in the tip depth and extracted the resultant harmonic reaction force on the tip; (3) we calculate the amplitude-ratio and phase-shift between the harmonic force and depth signals of the tip and calculate the dynamic stiffness contact; (4) we use the fundamental formulations of indentation mechanics to extract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4079A5">
        <w:rPr>
          <w:rFonts w:asciiTheme="majorBidi" w:eastAsiaTheme="minorEastAsia" w:hAnsiTheme="majorBidi" w:cstheme="majorBidi"/>
          <w:sz w:val="24"/>
          <w:szCs w:val="24"/>
        </w:rPr>
        <w:t xml:space="preserve"> from the contact complex stiffness and contact radius measures (see </w:t>
      </w:r>
      <w:r w:rsidRPr="004079A5">
        <w:rPr>
          <w:rFonts w:asciiTheme="majorBidi" w:eastAsiaTheme="minorEastAsia" w:hAnsiTheme="majorBidi" w:cstheme="majorBidi"/>
          <w:sz w:val="24"/>
          <w:szCs w:val="24"/>
          <w:highlight w:val="cyan"/>
        </w:rPr>
        <w:t>Appendix</w:t>
      </w:r>
      <w:r w:rsidRPr="004079A5">
        <w:rPr>
          <w:rFonts w:asciiTheme="majorBidi" w:eastAsiaTheme="minorEastAsia" w:hAnsiTheme="majorBidi" w:cstheme="majorBidi"/>
          <w:sz w:val="24"/>
          <w:szCs w:val="24"/>
        </w:rPr>
        <w:t xml:space="preserve"> for more details).</w:t>
      </w:r>
    </w:p>
    <w:p w14:paraId="750E488A" w14:textId="63525846" w:rsidR="004079A5" w:rsidRDefault="004079A5" w:rsidP="004079A5">
      <w:pPr>
        <w:spacing w:before="240" w:after="24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304B183" wp14:editId="53A8CEA9">
            <wp:extent cx="4518852" cy="4725620"/>
            <wp:effectExtent l="0" t="0" r="0" b="698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8">
                      <a:extLst>
                        <a:ext uri="{28A0092B-C50C-407E-A947-70E740481C1C}">
                          <a14:useLocalDpi xmlns:a14="http://schemas.microsoft.com/office/drawing/2010/main" val="0"/>
                        </a:ext>
                      </a:extLst>
                    </a:blip>
                    <a:stretch>
                      <a:fillRect/>
                    </a:stretch>
                  </pic:blipFill>
                  <pic:spPr>
                    <a:xfrm>
                      <a:off x="0" y="0"/>
                      <a:ext cx="4518852" cy="4725620"/>
                    </a:xfrm>
                    <a:prstGeom prst="rect">
                      <a:avLst/>
                    </a:prstGeom>
                  </pic:spPr>
                </pic:pic>
              </a:graphicData>
            </a:graphic>
          </wp:inline>
        </w:drawing>
      </w:r>
    </w:p>
    <w:p w14:paraId="7EE0ACF7" w14:textId="70936F3E" w:rsidR="00A90DFD" w:rsidRPr="003F7A6E" w:rsidRDefault="00A90DFD" w:rsidP="00A90DFD">
      <w:pPr>
        <w:spacing w:before="240" w:after="240" w:line="360" w:lineRule="auto"/>
        <w:jc w:val="both"/>
        <w:rPr>
          <w:rFonts w:asciiTheme="majorBidi" w:eastAsiaTheme="minorEastAsia" w:hAnsiTheme="majorBidi" w:cstheme="majorBidi"/>
        </w:rPr>
      </w:pPr>
      <w:r w:rsidRPr="003F7A6E">
        <w:rPr>
          <w:rFonts w:asciiTheme="majorBidi" w:hAnsiTheme="majorBidi" w:cstheme="majorBidi"/>
          <w:b/>
          <w:bCs/>
        </w:rPr>
        <w:t>Fig. 1.</w:t>
      </w:r>
      <w:r w:rsidRPr="003F7A6E">
        <w:rPr>
          <w:rFonts w:asciiTheme="majorBidi" w:hAnsiTheme="majorBidi" w:cstheme="majorBidi"/>
        </w:rPr>
        <w:t xml:space="preserve"> (a) </w:t>
      </w:r>
      <w:r w:rsidR="00A87F9D">
        <w:rPr>
          <w:rFonts w:asciiTheme="majorBidi" w:hAnsiTheme="majorBidi" w:cstheme="majorBidi"/>
          <w:lang w:val="en-US"/>
        </w:rPr>
        <w:t xml:space="preserve">Schematic description of an </w:t>
      </w:r>
      <w:r w:rsidR="009F7325">
        <w:rPr>
          <w:rFonts w:asciiTheme="majorBidi" w:hAnsiTheme="majorBidi" w:cstheme="majorBidi"/>
          <w:lang w:val="en-US"/>
        </w:rPr>
        <w:t xml:space="preserve">dynamic </w:t>
      </w:r>
      <w:r w:rsidR="00A87F9D">
        <w:rPr>
          <w:rFonts w:asciiTheme="majorBidi" w:hAnsiTheme="majorBidi" w:cstheme="majorBidi"/>
          <w:lang w:val="en-US"/>
        </w:rPr>
        <w:t>indentation into a</w:t>
      </w:r>
      <w:r w:rsidRPr="003F7A6E">
        <w:rPr>
          <w:rFonts w:asciiTheme="majorBidi" w:hAnsiTheme="majorBidi" w:cstheme="majorBidi"/>
        </w:rPr>
        <w:t xml:space="preserve"> viscoelastic film</w:t>
      </w:r>
      <w:r w:rsidR="00A87F9D">
        <w:rPr>
          <w:rFonts w:asciiTheme="majorBidi" w:hAnsiTheme="majorBidi" w:cstheme="majorBidi"/>
          <w:lang w:val="en-US"/>
        </w:rPr>
        <w:t xml:space="preserve"> </w:t>
      </w:r>
      <w:r w:rsidR="00A87F9D" w:rsidRPr="003F7A6E">
        <w:rPr>
          <w:rFonts w:asciiTheme="majorBidi" w:hAnsiTheme="majorBidi" w:cstheme="majorBidi"/>
        </w:rPr>
        <w:t xml:space="preserve">(dynamic modulus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00A87F9D" w:rsidRPr="003F7A6E">
        <w:rPr>
          <w:rFonts w:asciiTheme="majorBidi" w:eastAsiaTheme="minorEastAsia" w:hAnsiTheme="majorBidi" w:cstheme="majorBidi"/>
        </w:rPr>
        <w:t xml:space="preserve">, thickness </w:t>
      </w:r>
      <m:oMath>
        <m:r>
          <w:rPr>
            <w:rFonts w:ascii="Cambria Math" w:eastAsiaTheme="minorEastAsia" w:hAnsi="Cambria Math" w:cstheme="majorBidi"/>
          </w:rPr>
          <m:t>H</m:t>
        </m:r>
      </m:oMath>
      <w:r w:rsidR="00A87F9D" w:rsidRPr="003F7A6E">
        <w:rPr>
          <w:rFonts w:asciiTheme="majorBidi" w:hAnsiTheme="majorBidi" w:cstheme="majorBidi"/>
        </w:rPr>
        <w:t>)</w:t>
      </w:r>
      <w:r w:rsidRPr="003F7A6E">
        <w:rPr>
          <w:rFonts w:asciiTheme="majorBidi" w:hAnsiTheme="majorBidi" w:cstheme="majorBidi"/>
        </w:rPr>
        <w:t xml:space="preserve"> </w:t>
      </w:r>
      <w:r w:rsidR="00A87F9D">
        <w:rPr>
          <w:rFonts w:asciiTheme="majorBidi" w:hAnsiTheme="majorBidi" w:cstheme="majorBidi"/>
          <w:lang w:val="en-US"/>
        </w:rPr>
        <w:t>overlays</w:t>
      </w:r>
      <w:r w:rsidR="00A87F9D" w:rsidRPr="003F7A6E">
        <w:rPr>
          <w:rFonts w:asciiTheme="majorBidi" w:hAnsiTheme="majorBidi" w:cstheme="majorBidi"/>
        </w:rPr>
        <w:t xml:space="preserve"> </w:t>
      </w:r>
      <w:r w:rsidRPr="003F7A6E">
        <w:rPr>
          <w:rFonts w:asciiTheme="majorBidi" w:hAnsiTheme="majorBidi" w:cstheme="majorBidi"/>
        </w:rPr>
        <w:t xml:space="preserve">an infinitely rigid substrate. The model comprises a viscoelastic film. </w:t>
      </w:r>
      <w:r w:rsidR="00380410" w:rsidRPr="003F7A6E">
        <w:rPr>
          <w:rFonts w:asciiTheme="majorBidi" w:hAnsiTheme="majorBidi" w:cstheme="majorBidi"/>
        </w:rPr>
        <w:t>A</w:t>
      </w:r>
      <w:r w:rsidRPr="003F7A6E">
        <w:rPr>
          <w:rFonts w:asciiTheme="majorBidi" w:hAnsiTheme="majorBidi" w:cstheme="majorBidi"/>
        </w:rPr>
        <w:t xml:space="preserve"> rigid indentation tip penetrates the </w:t>
      </w:r>
      <w:r w:rsidR="00A87F9D">
        <w:rPr>
          <w:rFonts w:asciiTheme="majorBidi" w:hAnsiTheme="majorBidi" w:cstheme="majorBidi"/>
          <w:lang w:val="en-US"/>
        </w:rPr>
        <w:t xml:space="preserve">film region of the </w:t>
      </w:r>
      <w:r w:rsidRPr="003F7A6E">
        <w:rPr>
          <w:rFonts w:asciiTheme="majorBidi" w:hAnsiTheme="majorBidi" w:cstheme="majorBidi"/>
        </w:rPr>
        <w:t xml:space="preserve">film-substrate laminate and forms </w:t>
      </w:r>
      <w:r w:rsidRPr="003F7A6E">
        <w:rPr>
          <w:rFonts w:asciiTheme="majorBidi" w:eastAsiaTheme="minorEastAsia" w:hAnsiTheme="majorBidi" w:cstheme="majorBidi"/>
        </w:rPr>
        <w:t xml:space="preserve">a circular contact area of radius </w:t>
      </w:r>
      <m:oMath>
        <m:r>
          <w:rPr>
            <w:rFonts w:ascii="Cambria Math" w:eastAsiaTheme="minorEastAsia" w:hAnsi="Cambria Math" w:cstheme="majorBidi"/>
          </w:rPr>
          <m:t>a</m:t>
        </m:r>
      </m:oMath>
      <w:r w:rsidRPr="003F7A6E">
        <w:rPr>
          <w:rFonts w:asciiTheme="majorBidi" w:eastAsiaTheme="minorEastAsia" w:hAnsiTheme="majorBidi" w:cstheme="majorBidi"/>
        </w:rPr>
        <w:t xml:space="preserve"> with the film</w:t>
      </w:r>
      <w:r w:rsidRPr="003F7A6E">
        <w:rPr>
          <w:rFonts w:asciiTheme="majorBidi" w:hAnsiTheme="majorBidi" w:cstheme="majorBidi"/>
        </w:rPr>
        <w:t xml:space="preserve">. </w:t>
      </w:r>
      <w:r w:rsidRPr="003F7A6E">
        <w:rPr>
          <w:rFonts w:asciiTheme="majorBidi" w:eastAsiaTheme="minorEastAsia" w:hAnsiTheme="majorBidi" w:cstheme="majorBidi"/>
        </w:rPr>
        <w:t>(b) Schematic illustrations of indentation states of the film</w:t>
      </w:r>
      <w:r w:rsidR="00A87F9D">
        <w:rPr>
          <w:rFonts w:asciiTheme="majorBidi" w:eastAsiaTheme="minorEastAsia" w:hAnsiTheme="majorBidi" w:cstheme="majorBidi"/>
          <w:lang w:val="en-US"/>
        </w:rPr>
        <w:t xml:space="preserve">, indicated by the </w:t>
      </w:r>
      <w:r w:rsidR="00F13EED">
        <w:rPr>
          <w:rFonts w:asciiTheme="majorBidi" w:eastAsiaTheme="minorEastAsia" w:hAnsiTheme="majorBidi" w:cstheme="majorBidi"/>
          <w:lang w:val="en-US"/>
        </w:rPr>
        <w:t xml:space="preserve">geometrical ratio of the </w:t>
      </w:r>
      <w:r w:rsidR="00A87F9D">
        <w:rPr>
          <w:rFonts w:asciiTheme="majorBidi" w:eastAsiaTheme="minorEastAsia" w:hAnsiTheme="majorBidi" w:cstheme="majorBidi"/>
          <w:lang w:val="en-US"/>
        </w:rPr>
        <w:t>film thickness</w:t>
      </w:r>
      <w:r w:rsidR="00F13EED">
        <w:rPr>
          <w:rFonts w:asciiTheme="majorBidi" w:eastAsiaTheme="minorEastAsia" w:hAnsiTheme="majorBidi" w:cstheme="majorBidi"/>
          <w:lang w:val="en-US"/>
        </w:rPr>
        <w:t xml:space="preserve">, divided by the contact area radius </w:t>
      </w:r>
      <w:r w:rsidR="00F13EED" w:rsidRPr="003F7A6E">
        <w:rPr>
          <w:rFonts w:asciiTheme="majorBidi" w:eastAsiaTheme="minorEastAsia" w:hAnsiTheme="majorBidi" w:cstheme="majorBidi"/>
        </w:rPr>
        <w:t>(</w:t>
      </w:r>
      <m:oMath>
        <m:r>
          <w:rPr>
            <w:rFonts w:ascii="Cambria Math" w:eastAsiaTheme="minorEastAsia" w:hAnsi="Cambria Math" w:cstheme="majorBidi"/>
          </w:rPr>
          <m:t>H/a=2.73, 1.09, 0.54</m:t>
        </m:r>
      </m:oMath>
      <w:r w:rsidRPr="003F7A6E">
        <w:rPr>
          <w:rFonts w:asciiTheme="majorBidi" w:eastAsiaTheme="minorEastAsia" w:hAnsiTheme="majorBidi" w:cstheme="majorBidi"/>
        </w:rPr>
        <w:t>)</w:t>
      </w:r>
      <w:r w:rsidR="00F13EED">
        <w:rPr>
          <w:rFonts w:asciiTheme="majorBidi" w:eastAsiaTheme="minorEastAsia" w:hAnsiTheme="majorBidi" w:cstheme="majorBidi"/>
          <w:lang w:val="en-US"/>
        </w:rPr>
        <w:t>;</w:t>
      </w:r>
      <w:r w:rsidRPr="003F7A6E">
        <w:rPr>
          <w:rFonts w:asciiTheme="majorBidi" w:eastAsiaTheme="minorEastAsia" w:hAnsiTheme="majorBidi" w:cstheme="majorBidi"/>
        </w:rPr>
        <w:t xml:space="preserve"> </w:t>
      </w:r>
      <w:r w:rsidR="00F13EED">
        <w:rPr>
          <w:rFonts w:asciiTheme="majorBidi" w:eastAsiaTheme="minorEastAsia" w:hAnsiTheme="majorBidi" w:cstheme="majorBidi"/>
          <w:lang w:val="en-US"/>
        </w:rPr>
        <w:t xml:space="preserve">the states are </w:t>
      </w:r>
      <w:r w:rsidRPr="003F7A6E">
        <w:rPr>
          <w:rFonts w:asciiTheme="majorBidi" w:eastAsiaTheme="minorEastAsia" w:hAnsiTheme="majorBidi" w:cstheme="majorBidi"/>
        </w:rPr>
        <w:t xml:space="preserve">demonstrated </w:t>
      </w:r>
      <w:r w:rsidR="00F13EED">
        <w:rPr>
          <w:rFonts w:asciiTheme="majorBidi" w:eastAsiaTheme="minorEastAsia" w:hAnsiTheme="majorBidi" w:cstheme="majorBidi"/>
          <w:lang w:val="en-US"/>
        </w:rPr>
        <w:t xml:space="preserve">by a </w:t>
      </w:r>
      <w:r w:rsidRPr="003F7A6E">
        <w:rPr>
          <w:rFonts w:asciiTheme="majorBidi" w:eastAsiaTheme="minorEastAsia" w:hAnsiTheme="majorBidi" w:cstheme="majorBidi"/>
        </w:rPr>
        <w:t xml:space="preserve">spherical tip. (c) Schematic illustrations </w:t>
      </w:r>
      <w:r w:rsidR="00280985">
        <w:rPr>
          <w:rFonts w:asciiTheme="majorBidi" w:eastAsiaTheme="minorEastAsia" w:hAnsiTheme="majorBidi" w:cstheme="majorBidi"/>
          <w:lang w:val="en-US"/>
        </w:rPr>
        <w:t xml:space="preserve">of </w:t>
      </w:r>
      <w:r w:rsidR="00F13EED">
        <w:rPr>
          <w:rFonts w:asciiTheme="majorBidi" w:eastAsiaTheme="minorEastAsia" w:hAnsiTheme="majorBidi" w:cstheme="majorBidi"/>
          <w:lang w:val="en-US"/>
        </w:rPr>
        <w:t>a certain indentation state,</w:t>
      </w:r>
      <m:oMath>
        <m:r>
          <w:rPr>
            <w:rFonts w:ascii="Cambria Math" w:eastAsiaTheme="minorEastAsia" w:hAnsi="Cambria Math" w:cstheme="majorBidi"/>
          </w:rPr>
          <m:t xml:space="preserve"> H/a=2</m:t>
        </m:r>
      </m:oMath>
      <w:r w:rsidR="00F13EED">
        <w:rPr>
          <w:rFonts w:asciiTheme="majorBidi" w:eastAsiaTheme="minorEastAsia" w:hAnsiTheme="majorBidi" w:cstheme="majorBidi"/>
          <w:lang w:val="en-US"/>
        </w:rPr>
        <w:t xml:space="preserve">,  achieved by </w:t>
      </w:r>
      <w:r w:rsidRPr="003F7A6E">
        <w:rPr>
          <w:rFonts w:asciiTheme="majorBidi" w:eastAsiaTheme="minorEastAsia" w:hAnsiTheme="majorBidi" w:cstheme="majorBidi"/>
        </w:rPr>
        <w:t>different axisymmetric tip shapes (from left to right: conical, spherical, and flat).</w:t>
      </w:r>
    </w:p>
    <w:p w14:paraId="4FC70115" w14:textId="3D372DFF" w:rsidR="004B3C74" w:rsidRPr="004B3C74" w:rsidRDefault="004B3C74" w:rsidP="004B3C74">
      <w:pPr>
        <w:spacing w:before="120" w:after="0" w:line="360" w:lineRule="auto"/>
        <w:jc w:val="both"/>
        <w:rPr>
          <w:rFonts w:asciiTheme="majorBidi" w:eastAsiaTheme="minorEastAsia" w:hAnsiTheme="majorBidi" w:cstheme="majorBidi"/>
          <w:sz w:val="24"/>
          <w:szCs w:val="24"/>
        </w:rPr>
      </w:pPr>
      <w:r w:rsidRPr="004B3C74">
        <w:rPr>
          <w:rFonts w:asciiTheme="majorBidi" w:eastAsiaTheme="minorEastAsia" w:hAnsiTheme="majorBidi" w:cstheme="majorBidi"/>
          <w:sz w:val="24"/>
          <w:szCs w:val="24"/>
        </w:rPr>
        <w:lastRenderedPageBreak/>
        <w:t xml:space="preserve">At the first stage, we analyze the mechanical response of the laminate to a spherical indentation tip and analyze the variations in the </w:t>
      </w:r>
      <w:r w:rsidR="00F13EED">
        <w:rPr>
          <w:rFonts w:asciiTheme="majorBidi" w:eastAsiaTheme="minorEastAsia" w:hAnsiTheme="majorBidi" w:cstheme="majorBidi"/>
          <w:sz w:val="24"/>
          <w:szCs w:val="24"/>
          <w:lang w:val="en-US"/>
        </w:rPr>
        <w:t xml:space="preserve">resultant dynamic modulus of the </w:t>
      </w:r>
      <w:r w:rsidRPr="004B3C74">
        <w:rPr>
          <w:rFonts w:asciiTheme="majorBidi" w:eastAsiaTheme="minorEastAsia" w:hAnsiTheme="majorBidi" w:cstheme="majorBidi"/>
          <w:sz w:val="24"/>
          <w:szCs w:val="24"/>
        </w:rPr>
        <w:t>laminate modulus</w:t>
      </w:r>
      <w:r w:rsidR="00F13EED">
        <w:rPr>
          <w:rFonts w:asciiTheme="majorBidi" w:eastAsiaTheme="minorEastAsia" w:hAnsiTheme="majorBidi" w:cstheme="majorBidi"/>
          <w:sz w:val="24"/>
          <w:szCs w:val="24"/>
          <w:lang w:val="en-US"/>
        </w:rPr>
        <w:t>, normalized by the film modulus magnitude</w:t>
      </w:r>
      <w:r w:rsidRPr="004B3C74">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00F13EED" w:rsidRPr="004B3C74">
        <w:rPr>
          <w:rFonts w:asciiTheme="majorBidi" w:eastAsiaTheme="minorEastAsia" w:hAnsiTheme="majorBidi" w:cstheme="majorBidi"/>
          <w:sz w:val="24"/>
          <w:szCs w:val="24"/>
        </w:rPr>
        <w:t>)</w:t>
      </w:r>
      <w:r w:rsidR="00F13EED">
        <w:rPr>
          <w:rFonts w:asciiTheme="majorBidi" w:eastAsiaTheme="minorEastAsia" w:hAnsiTheme="majorBidi" w:cstheme="majorBidi"/>
          <w:sz w:val="24"/>
          <w:szCs w:val="24"/>
          <w:lang w:val="en-US"/>
        </w:rPr>
        <w:t>—</w:t>
      </w:r>
      <w:r w:rsidRPr="004B3C74">
        <w:rPr>
          <w:rFonts w:asciiTheme="majorBidi" w:eastAsiaTheme="minorEastAsia" w:hAnsiTheme="majorBidi" w:cstheme="majorBidi"/>
          <w:sz w:val="24"/>
          <w:szCs w:val="24"/>
        </w:rPr>
        <w:t>for a range of indentation states parameters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and selected film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s that span the typical range of viscoelastic materials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=0.1,0.3,0.5</m:t>
        </m:r>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w:t>
      </w:r>
      <w:r w:rsidRPr="004B3C74">
        <w:rPr>
          <w:rFonts w:asciiTheme="majorBidi" w:eastAsiaTheme="minorEastAsia" w:hAnsiTheme="majorBidi" w:cstheme="majorBidi"/>
          <w:sz w:val="24"/>
          <w:szCs w:val="24"/>
        </w:rPr>
        <w:t>). The normalized storage and loss moduli of the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substantially vary with the indentation state parameter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and with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Both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diverge toward </w:t>
      </w:r>
      <m:oMath>
        <m:r>
          <w:rPr>
            <w:rFonts w:ascii="Cambria Math" w:eastAsiaTheme="minorEastAsia" w:hAnsi="Cambria Math" w:cstheme="majorBidi"/>
            <w:sz w:val="24"/>
            <w:szCs w:val="24"/>
          </w:rPr>
          <m:t>H/a≪1</m:t>
        </m:r>
      </m:oMath>
      <w:r w:rsidRPr="004B3C74">
        <w:rPr>
          <w:rFonts w:asciiTheme="majorBidi" w:eastAsiaTheme="minorEastAsia" w:hAnsiTheme="majorBidi" w:cstheme="majorBidi"/>
          <w:sz w:val="24"/>
          <w:szCs w:val="24"/>
        </w:rPr>
        <w:t xml:space="preserve">, monotonically decrease as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increases, and approach asymptotically to the film characteristics for </w:t>
      </w:r>
      <m:oMath>
        <m:r>
          <w:rPr>
            <w:rFonts w:ascii="Cambria Math" w:eastAsiaTheme="minorEastAsia" w:hAnsi="Cambria Math" w:cstheme="majorBidi"/>
            <w:sz w:val="24"/>
            <w:szCs w:val="24"/>
          </w:rPr>
          <m:t>H/a≫1</m:t>
        </m:r>
      </m:oMath>
      <w:r w:rsidRPr="004B3C74">
        <w:rPr>
          <w:rFonts w:asciiTheme="majorBidi" w:eastAsiaTheme="minorEastAsia" w:hAnsiTheme="majorBidi" w:cstheme="majorBidi"/>
          <w:sz w:val="24"/>
          <w:szCs w:val="24"/>
        </w:rPr>
        <w:t xml:space="preserve">, namely,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(H/a≫1)→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(H/a≫1)→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Additionally,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distinguishes the results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(or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from one another, where the ratio between data sets with different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values preserve along the entire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range. Next, we express the results in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by the normalized modulus magnitude of the laminate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w:t>
      </w:r>
      <w:r w:rsidRPr="004B3C74">
        <w:rPr>
          <w:rFonts w:asciiTheme="majorBidi" w:eastAsiaTheme="minorEastAsia" w:hAnsiTheme="majorBidi" w:cstheme="majorBidi"/>
          <w:sz w:val="24"/>
          <w:szCs w:val="24"/>
          <w:highlight w:val="green"/>
        </w:rPr>
        <w:t>Figure 2c</w:t>
      </w:r>
      <w:r w:rsidRPr="004B3C74">
        <w:rPr>
          <w:rFonts w:asciiTheme="majorBidi" w:eastAsiaTheme="minorEastAsia" w:hAnsiTheme="majorBidi" w:cstheme="majorBidi"/>
          <w:sz w:val="24"/>
          <w:szCs w:val="24"/>
        </w:rPr>
        <w:t xml:space="preserve">), for which all data sets coincide into a single form that characterized by an indentation shape function </w:t>
      </w:r>
      <m:oMath>
        <m:r>
          <w:rPr>
            <w:rFonts w:ascii="Cambria Math" w:eastAsiaTheme="minorEastAsia" w:hAnsi="Cambria Math" w:cstheme="majorBidi"/>
            <w:sz w:val="24"/>
            <w:szCs w:val="24"/>
          </w:rPr>
          <m:t>ϕ(H/a)</m:t>
        </m:r>
      </m:oMath>
      <w:r w:rsidRPr="004B3C74">
        <w:rPr>
          <w:rFonts w:asciiTheme="majorBidi" w:eastAsiaTheme="minorEastAsia" w:hAnsiTheme="majorBidi" w:cstheme="majorBidi"/>
          <w:sz w:val="24"/>
          <w:szCs w:val="24"/>
        </w:rPr>
        <w:t>:</w:t>
      </w:r>
    </w:p>
    <w:p w14:paraId="20816A68" w14:textId="77777777" w:rsidR="004B3C74" w:rsidRPr="004B3C74" w:rsidRDefault="00B16056" w:rsidP="00AF184F">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ϕ(H/a)</m:t>
            </m:r>
          </m:den>
        </m:f>
      </m:oMath>
      <w:r w:rsidR="004B3C74" w:rsidRPr="004B3C74">
        <w:rPr>
          <w:rFonts w:asciiTheme="majorBidi" w:eastAsiaTheme="minorEastAsia" w:hAnsiTheme="majorBidi" w:cstheme="majorBidi"/>
          <w:sz w:val="24"/>
          <w:szCs w:val="24"/>
        </w:rPr>
        <w:t xml:space="preserve">               </w:t>
      </w:r>
      <w:r w:rsidR="004B3C74" w:rsidRPr="004B3C74">
        <w:rPr>
          <w:rFonts w:asciiTheme="majorBidi" w:eastAsiaTheme="minorEastAsia" w:hAnsiTheme="majorBidi" w:cstheme="majorBidi"/>
          <w:sz w:val="24"/>
          <w:szCs w:val="24"/>
        </w:rPr>
        <w:tab/>
        <w:t>(1)</w:t>
      </w:r>
    </w:p>
    <w:p w14:paraId="1FDBE137" w14:textId="151D8F8C" w:rsidR="004B3C74" w:rsidRPr="004B3C74" w:rsidRDefault="004B3C74" w:rsidP="004B3C74">
      <w:pPr>
        <w:spacing w:before="120" w:after="0" w:line="360" w:lineRule="auto"/>
        <w:jc w:val="both"/>
        <w:rPr>
          <w:rFonts w:asciiTheme="majorBidi" w:eastAsiaTheme="minorEastAsia" w:hAnsiTheme="majorBidi" w:cstheme="majorBidi"/>
          <w:sz w:val="24"/>
          <w:szCs w:val="24"/>
        </w:rPr>
      </w:pPr>
      <w:r w:rsidRPr="004B3C74">
        <w:rPr>
          <w:rFonts w:asciiTheme="majorBidi" w:eastAsiaTheme="minorEastAsia" w:hAnsiTheme="majorBidi" w:cstheme="majorBidi"/>
          <w:sz w:val="24"/>
          <w:szCs w:val="24"/>
        </w:rPr>
        <w:t xml:space="preserve">In the limit of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,the indentation state corresponds to that of a semi-infinite film, for which the laminate modulus approaches to that of the pristine film,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4B3C74">
        <w:rPr>
          <w:rFonts w:asciiTheme="majorBidi" w:eastAsiaTheme="minorEastAsia" w:hAnsiTheme="majorBidi" w:cstheme="majorBidi"/>
          <w:sz w:val="24"/>
          <w:szCs w:val="24"/>
        </w:rPr>
        <w:t xml:space="preserve">, and the indentation shape function approaches unity, </w:t>
      </w:r>
      <m:oMath>
        <m:r>
          <w:rPr>
            <w:rFonts w:ascii="Cambria Math" w:eastAsiaTheme="minorEastAsia" w:hAnsi="Cambria Math" w:cstheme="majorBidi"/>
            <w:sz w:val="24"/>
            <w:szCs w:val="24"/>
          </w:rPr>
          <m:t>ϕ(H/a→∞</m:t>
        </m:r>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)→1</m:t>
        </m:r>
      </m:oMath>
      <w:r w:rsidRPr="004B3C74">
        <w:rPr>
          <w:rFonts w:asciiTheme="majorBidi" w:eastAsiaTheme="minorEastAsia" w:hAnsiTheme="majorBidi" w:cstheme="majorBidi"/>
          <w:sz w:val="24"/>
          <w:szCs w:val="24"/>
        </w:rPr>
        <w:t xml:space="preserve">; in the limit of </w:t>
      </w:r>
      <m:oMath>
        <m:r>
          <w:rPr>
            <w:rFonts w:ascii="Cambria Math" w:eastAsiaTheme="minorEastAsia" w:hAnsi="Cambria Math" w:cstheme="majorBidi"/>
            <w:sz w:val="24"/>
            <w:szCs w:val="24"/>
          </w:rPr>
          <m:t>H/a→0</m:t>
        </m:r>
      </m:oMath>
      <w:r w:rsidRPr="004B3C74">
        <w:rPr>
          <w:rFonts w:asciiTheme="majorBidi" w:eastAsiaTheme="minorEastAsia" w:hAnsiTheme="majorBidi" w:cstheme="majorBidi"/>
          <w:sz w:val="24"/>
          <w:szCs w:val="24"/>
        </w:rPr>
        <w:t xml:space="preserve">, the indentation state corresponds to that of a semi-infinite rigid substrate, for which laminate modulus approaches to that of the rigid substrate,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oMath>
      <w:r w:rsidRPr="004B3C74">
        <w:rPr>
          <w:rFonts w:asciiTheme="majorBidi" w:eastAsiaTheme="minorEastAsia" w:hAnsiTheme="majorBidi" w:cstheme="majorBidi"/>
          <w:sz w:val="24"/>
          <w:szCs w:val="24"/>
        </w:rPr>
        <w:t xml:space="preserve">, and the indentation shape function approaches zero, </w:t>
      </w:r>
      <m:oMath>
        <m:r>
          <w:rPr>
            <w:rFonts w:ascii="Cambria Math" w:eastAsiaTheme="minorEastAsia" w:hAnsi="Cambria Math" w:cstheme="majorBidi"/>
            <w:sz w:val="24"/>
            <w:szCs w:val="24"/>
          </w:rPr>
          <m:t>ϕ(H/a→0</m:t>
        </m:r>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)→0</m:t>
        </m:r>
      </m:oMath>
      <w:r w:rsidRPr="004B3C74">
        <w:rPr>
          <w:rFonts w:asciiTheme="majorBidi" w:eastAsiaTheme="minorEastAsia" w:hAnsiTheme="majorBidi" w:cstheme="majorBidi"/>
          <w:sz w:val="24"/>
          <w:szCs w:val="24"/>
        </w:rPr>
        <w:t xml:space="preserve">. To complement these </w:t>
      </w:r>
      <w:r w:rsidR="00F13EED">
        <w:rPr>
          <w:rFonts w:asciiTheme="majorBidi" w:eastAsiaTheme="minorEastAsia" w:hAnsiTheme="majorBidi" w:cstheme="majorBidi"/>
          <w:sz w:val="24"/>
          <w:szCs w:val="24"/>
          <w:lang w:val="en-US"/>
        </w:rPr>
        <w:t>observations</w:t>
      </w:r>
      <w:r w:rsidRPr="004B3C74">
        <w:rPr>
          <w:rFonts w:asciiTheme="majorBidi" w:eastAsiaTheme="minorEastAsia" w:hAnsiTheme="majorBidi" w:cstheme="majorBidi"/>
          <w:sz w:val="24"/>
          <w:szCs w:val="24"/>
        </w:rPr>
        <w:t xml:space="preserve">, we express the results in </w:t>
      </w:r>
      <w:r w:rsidRPr="004B3C74">
        <w:rPr>
          <w:rFonts w:asciiTheme="majorBidi" w:eastAsiaTheme="minorEastAsia" w:hAnsiTheme="majorBidi" w:cstheme="majorBidi"/>
          <w:sz w:val="24"/>
          <w:szCs w:val="24"/>
          <w:highlight w:val="green"/>
        </w:rPr>
        <w:t>Figure 2a-b</w:t>
      </w:r>
      <w:r w:rsidRPr="004B3C74">
        <w:rPr>
          <w:rFonts w:asciiTheme="majorBidi" w:eastAsiaTheme="minorEastAsia" w:hAnsiTheme="majorBidi" w:cstheme="majorBidi"/>
          <w:sz w:val="24"/>
          <w:szCs w:val="24"/>
        </w:rPr>
        <w:t xml:space="preserve"> by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laminate, normalized by the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of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4B3C74">
        <w:rPr>
          <w:rFonts w:asciiTheme="majorBidi" w:eastAsiaTheme="minorEastAsia" w:hAnsiTheme="majorBidi" w:cstheme="majorBidi"/>
          <w:sz w:val="24"/>
          <w:szCs w:val="24"/>
        </w:rPr>
        <w:t xml:space="preserve">); this loss </w:t>
      </w:r>
      <w:r w:rsidR="003F7A6E">
        <w:rPr>
          <w:rFonts w:asciiTheme="majorBidi" w:eastAsiaTheme="minorEastAsia" w:hAnsiTheme="majorBidi" w:cstheme="majorBidi"/>
          <w:sz w:val="24"/>
          <w:szCs w:val="24"/>
          <w:lang w:val="en-US"/>
        </w:rPr>
        <w:t>coefficient</w:t>
      </w:r>
      <w:r w:rsidRPr="004B3C74">
        <w:rPr>
          <w:rFonts w:asciiTheme="majorBidi" w:eastAsiaTheme="minorEastAsia" w:hAnsiTheme="majorBidi" w:cstheme="majorBidi"/>
          <w:sz w:val="24"/>
          <w:szCs w:val="24"/>
        </w:rPr>
        <w:t xml:space="preserve"> ratio equals unity for all </w:t>
      </w:r>
      <m:oMath>
        <m:r>
          <w:rPr>
            <w:rFonts w:ascii="Cambria Math" w:eastAsiaTheme="minorEastAsia" w:hAnsi="Cambria Math" w:cstheme="majorBidi"/>
            <w:sz w:val="24"/>
            <w:szCs w:val="24"/>
          </w:rPr>
          <m:t>H/a</m:t>
        </m:r>
      </m:oMath>
      <w:r w:rsidRPr="004B3C74">
        <w:rPr>
          <w:rFonts w:asciiTheme="majorBidi" w:eastAsiaTheme="minorEastAsia" w:hAnsiTheme="majorBidi" w:cstheme="majorBidi"/>
          <w:sz w:val="24"/>
          <w:szCs w:val="24"/>
        </w:rPr>
        <w:t xml:space="preserve"> range analyzed:</w:t>
      </w:r>
    </w:p>
    <w:p w14:paraId="515BAEC1" w14:textId="251DA6AC" w:rsidR="004B3C74" w:rsidRPr="004B3C74" w:rsidRDefault="00B16056" w:rsidP="00AF184F">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num>
          <m:den>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r>
          <w:rPr>
            <w:rFonts w:ascii="Cambria Math" w:eastAsiaTheme="minorEastAsia" w:hAnsi="Cambria Math" w:cstheme="majorBidi"/>
            <w:sz w:val="24"/>
            <w:szCs w:val="24"/>
          </w:rPr>
          <m:t>=1</m:t>
        </m:r>
      </m:oMath>
      <w:r w:rsidR="004B3C74" w:rsidRPr="004B3C74">
        <w:rPr>
          <w:rFonts w:asciiTheme="majorBidi" w:eastAsiaTheme="minorEastAsia" w:hAnsiTheme="majorBidi" w:cstheme="majorBidi"/>
          <w:sz w:val="24"/>
          <w:szCs w:val="24"/>
        </w:rPr>
        <w:t xml:space="preserve">             </w:t>
      </w:r>
      <w:r w:rsidR="004B3C74" w:rsidRPr="004B3C74">
        <w:rPr>
          <w:rFonts w:asciiTheme="majorBidi" w:eastAsiaTheme="minorEastAsia" w:hAnsiTheme="majorBidi" w:cstheme="majorBidi"/>
          <w:sz w:val="24"/>
          <w:szCs w:val="24"/>
        </w:rPr>
        <w:tab/>
        <w:t>(2)</w:t>
      </w:r>
    </w:p>
    <w:p w14:paraId="62735E3C" w14:textId="02C59887" w:rsidR="00A90DFD" w:rsidRDefault="004B3C74" w:rsidP="004B3C74">
      <w:pPr>
        <w:spacing w:before="240" w:after="240" w:line="360" w:lineRule="auto"/>
        <w:jc w:val="center"/>
        <w:rPr>
          <w:rFonts w:asciiTheme="majorBidi" w:eastAsiaTheme="minorEastAsia" w:hAnsiTheme="majorBidi" w:cstheme="majorBidi"/>
        </w:rPr>
      </w:pPr>
      <w:r>
        <w:rPr>
          <w:rFonts w:asciiTheme="majorBidi" w:eastAsiaTheme="minorEastAsia" w:hAnsiTheme="majorBidi" w:cstheme="majorBidi"/>
          <w:noProof/>
        </w:rPr>
        <w:lastRenderedPageBreak/>
        <w:drawing>
          <wp:inline distT="0" distB="0" distL="0" distR="0" wp14:anchorId="1A9EFEDD" wp14:editId="2AD6AE7B">
            <wp:extent cx="3307080" cy="7780815"/>
            <wp:effectExtent l="0" t="0" r="762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rotWithShape="1">
                    <a:blip r:embed="rId9"/>
                    <a:srcRect t="502" b="1069"/>
                    <a:stretch/>
                  </pic:blipFill>
                  <pic:spPr bwMode="auto">
                    <a:xfrm>
                      <a:off x="0" y="0"/>
                      <a:ext cx="3307185" cy="7781062"/>
                    </a:xfrm>
                    <a:prstGeom prst="rect">
                      <a:avLst/>
                    </a:prstGeom>
                    <a:ln>
                      <a:noFill/>
                    </a:ln>
                    <a:extLst>
                      <a:ext uri="{53640926-AAD7-44D8-BBD7-CCE9431645EC}">
                        <a14:shadowObscured xmlns:a14="http://schemas.microsoft.com/office/drawing/2010/main"/>
                      </a:ext>
                    </a:extLst>
                  </pic:spPr>
                </pic:pic>
              </a:graphicData>
            </a:graphic>
          </wp:inline>
        </w:drawing>
      </w:r>
    </w:p>
    <w:p w14:paraId="34310536" w14:textId="71E5FACF" w:rsidR="004B3C74" w:rsidRPr="009F7325" w:rsidRDefault="004B3C74" w:rsidP="004B3C74">
      <w:pPr>
        <w:spacing w:before="240" w:after="240" w:line="360" w:lineRule="auto"/>
        <w:jc w:val="both"/>
        <w:rPr>
          <w:rFonts w:asciiTheme="majorBidi" w:eastAsiaTheme="minorEastAsia" w:hAnsiTheme="majorBidi" w:cstheme="majorBidi"/>
          <w:lang w:val="en-US"/>
        </w:rPr>
      </w:pPr>
      <w:r w:rsidRPr="009F7325">
        <w:rPr>
          <w:rFonts w:asciiTheme="majorBidi" w:hAnsiTheme="majorBidi" w:cstheme="majorBidi"/>
          <w:b/>
          <w:bCs/>
        </w:rPr>
        <w:t>Fig. 2.</w:t>
      </w:r>
      <w:r w:rsidRPr="009F7325">
        <w:rPr>
          <w:rFonts w:asciiTheme="majorBidi" w:hAnsiTheme="majorBidi" w:cstheme="majorBidi"/>
        </w:rPr>
        <w:t xml:space="preserve"> </w:t>
      </w:r>
      <w:r w:rsidR="00F13EED" w:rsidRPr="009F7325">
        <w:rPr>
          <w:rFonts w:asciiTheme="majorBidi" w:eastAsiaTheme="minorEastAsia" w:hAnsiTheme="majorBidi" w:cstheme="majorBidi"/>
          <w:lang w:val="en-US"/>
        </w:rPr>
        <w:t xml:space="preserve">The dynamic modulus of laminates with viscoelastic films and rigid substrates. </w:t>
      </w:r>
      <w:r w:rsidRPr="009F7325">
        <w:rPr>
          <w:rFonts w:asciiTheme="majorBidi" w:eastAsiaTheme="minorEastAsia" w:hAnsiTheme="majorBidi" w:cstheme="majorBidi"/>
        </w:rPr>
        <w:t>Variations in the normalized laminate modulus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for a range of indentation states parameters (</w:t>
      </w:r>
      <m:oMath>
        <m:r>
          <w:rPr>
            <w:rFonts w:ascii="Cambria Math" w:eastAsiaTheme="minorEastAsia" w:hAnsi="Cambria Math" w:cstheme="majorBidi"/>
          </w:rPr>
          <m:t>H/a</m:t>
        </m:r>
      </m:oMath>
      <w:r w:rsidRPr="009F7325">
        <w:rPr>
          <w:rFonts w:asciiTheme="majorBidi" w:eastAsiaTheme="minorEastAsia" w:hAnsiTheme="majorBidi" w:cstheme="majorBidi"/>
        </w:rPr>
        <w:t xml:space="preserve">), and selected film loss </w:t>
      </w:r>
      <w:r w:rsidR="003F7A6E" w:rsidRPr="009F7325">
        <w:rPr>
          <w:rFonts w:asciiTheme="majorBidi" w:eastAsiaTheme="minorEastAsia" w:hAnsiTheme="majorBidi" w:cstheme="majorBidi"/>
          <w:lang w:val="en-US"/>
        </w:rPr>
        <w:t>coefficient</w:t>
      </w:r>
      <w:r w:rsidRPr="009F7325">
        <w:rPr>
          <w:rFonts w:asciiTheme="majorBidi" w:eastAsiaTheme="minorEastAsia" w:hAnsiTheme="majorBidi" w:cstheme="majorBidi"/>
        </w:rPr>
        <w:t>s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w:rPr>
            <w:rFonts w:ascii="Cambria Math" w:eastAsiaTheme="minorEastAsia" w:hAnsi="Cambria Math" w:cstheme="majorBidi"/>
          </w:rPr>
          <m:t>=0.1,0.3,0.5</m:t>
        </m:r>
      </m:oMath>
      <w:r w:rsidRPr="009F7325">
        <w:rPr>
          <w:rFonts w:asciiTheme="majorBidi" w:eastAsiaTheme="minorEastAsia" w:hAnsiTheme="majorBidi" w:cstheme="majorBidi"/>
        </w:rPr>
        <w:t>)</w:t>
      </w:r>
      <w:r w:rsidR="009F7325" w:rsidRPr="009F7325">
        <w:rPr>
          <w:rFonts w:asciiTheme="majorBidi" w:eastAsiaTheme="minorEastAsia" w:hAnsiTheme="majorBidi" w:cstheme="majorBidi"/>
          <w:lang w:val="en-US"/>
        </w:rPr>
        <w:t>.</w:t>
      </w:r>
      <w:r w:rsidRPr="009F7325">
        <w:rPr>
          <w:rFonts w:asciiTheme="majorBidi" w:eastAsiaTheme="minorEastAsia" w:hAnsiTheme="majorBidi" w:cstheme="majorBidi"/>
        </w:rPr>
        <w:t xml:space="preserve"> Symbols indicate the FE results, and the lines indicates </w:t>
      </w:r>
      <w:r w:rsidRPr="009F7325">
        <w:rPr>
          <w:rFonts w:asciiTheme="majorBidi" w:eastAsiaTheme="minorEastAsia" w:hAnsiTheme="majorBidi" w:cstheme="majorBidi"/>
        </w:rPr>
        <w:lastRenderedPageBreak/>
        <w:t xml:space="preserve">their analytical fitting. (a)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(b) </w:t>
      </w:r>
      <m:oMath>
        <m:sSubSup>
          <m:sSubSupPr>
            <m:ctrlPr>
              <w:rPr>
                <w:rFonts w:ascii="Cambria Math" w:eastAsiaTheme="minorEastAsia" w:hAnsi="Cambria Math" w:cstheme="majorBidi"/>
                <w:i/>
              </w:rPr>
            </m:ctrlPr>
          </m:sSubSupPr>
          <m:e>
            <m:r>
              <w:rPr>
                <w:rFonts w:ascii="Cambria Math" w:eastAsiaTheme="minorEastAsia" w:hAnsi="Cambria Math" w:cstheme="majorBidi"/>
              </w:rPr>
              <m:t>E</m:t>
            </m:r>
          </m:e>
          <m:sub>
            <m:r>
              <w:rPr>
                <w:rFonts w:ascii="Cambria Math" w:eastAsiaTheme="minorEastAsia" w:hAnsi="Cambria Math" w:cstheme="majorBidi"/>
              </w:rPr>
              <m:t>L</m:t>
            </m:r>
          </m:sub>
          <m:sup>
            <m:r>
              <w:rPr>
                <w:rFonts w:ascii="Cambria Math" w:eastAsiaTheme="minorEastAsia"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(c)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9F7325">
        <w:rPr>
          <w:rFonts w:asciiTheme="majorBidi" w:eastAsiaTheme="minorEastAsia" w:hAnsiTheme="majorBidi" w:cstheme="majorBidi"/>
        </w:rPr>
        <w:t xml:space="preserve"> ratio and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oMath>
      <w:r w:rsidRPr="009F7325">
        <w:rPr>
          <w:rFonts w:asciiTheme="majorBidi" w:eastAsiaTheme="minorEastAsia" w:hAnsiTheme="majorBidi" w:cstheme="majorBidi"/>
        </w:rPr>
        <w:t xml:space="preserve"> ratio. Note the log scale in the horizontal axis.</w:t>
      </w:r>
    </w:p>
    <w:p w14:paraId="64B46BD2" w14:textId="2D21299A" w:rsidR="00C55E89" w:rsidRPr="00034019" w:rsidRDefault="00C55E89" w:rsidP="00C55E89">
      <w:pPr>
        <w:spacing w:before="120" w:after="120" w:line="360" w:lineRule="auto"/>
        <w:jc w:val="both"/>
        <w:rPr>
          <w:rFonts w:asciiTheme="majorBidi" w:eastAsiaTheme="minorEastAsia" w:hAnsiTheme="majorBidi" w:cstheme="majorBidi"/>
          <w:sz w:val="24"/>
          <w:szCs w:val="24"/>
        </w:rPr>
      </w:pPr>
      <w:r w:rsidRPr="00034019">
        <w:rPr>
          <w:rFonts w:asciiTheme="majorBidi" w:eastAsiaTheme="minorEastAsia" w:hAnsiTheme="majorBidi" w:cstheme="majorBidi"/>
          <w:sz w:val="24"/>
          <w:szCs w:val="24"/>
        </w:rPr>
        <w:t xml:space="preserve">At the next stage, we extend FE dynamic indentation analysis of the laminate to other tip geometries (conical and flat), combine them with the former results for spherical tips, and plot the variations in the film-to-laminate modulus magnitude ratio and loss </w:t>
      </w:r>
      <w:r w:rsidR="003F7A6E" w:rsidRPr="00034019">
        <w:rPr>
          <w:rFonts w:asciiTheme="majorBidi" w:eastAsiaTheme="minorEastAsia" w:hAnsiTheme="majorBidi" w:cstheme="majorBidi"/>
          <w:sz w:val="24"/>
          <w:szCs w:val="24"/>
          <w:lang w:val="en-US"/>
        </w:rPr>
        <w:t>coefficient</w:t>
      </w:r>
      <w:r w:rsidRPr="00034019">
        <w:rPr>
          <w:rFonts w:asciiTheme="majorBidi" w:eastAsiaTheme="minorEastAsia" w:hAnsiTheme="majorBidi" w:cstheme="majorBidi"/>
          <w:sz w:val="24"/>
          <w:szCs w:val="24"/>
        </w:rPr>
        <w:t xml:space="preserve">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340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oMath>
      <w:r w:rsidRPr="00034019">
        <w:rPr>
          <w:rFonts w:asciiTheme="majorBidi" w:eastAsiaTheme="minorEastAsia" w:hAnsiTheme="majorBidi" w:cstheme="majorBidi"/>
          <w:sz w:val="24"/>
          <w:szCs w:val="24"/>
        </w:rPr>
        <w:t xml:space="preserve">, with the indentation state parameter </w:t>
      </w:r>
      <m:oMath>
        <m:r>
          <w:rPr>
            <w:rFonts w:ascii="Cambria Math" w:eastAsiaTheme="minorEastAsia" w:hAnsi="Cambria Math" w:cstheme="majorBidi"/>
            <w:sz w:val="24"/>
            <w:szCs w:val="24"/>
          </w:rPr>
          <m:t>H/a</m:t>
        </m:r>
      </m:oMath>
      <w:r w:rsidRPr="00034019">
        <w:rPr>
          <w:rFonts w:asciiTheme="majorBidi" w:eastAsiaTheme="minorEastAsia" w:hAnsiTheme="majorBidi" w:cstheme="majorBidi"/>
          <w:sz w:val="24"/>
          <w:szCs w:val="24"/>
        </w:rPr>
        <w:t xml:space="preserve"> for the entire data set (</w:t>
      </w:r>
      <w:r w:rsidRPr="00034019">
        <w:rPr>
          <w:rFonts w:asciiTheme="majorBidi" w:eastAsiaTheme="minorEastAsia" w:hAnsiTheme="majorBidi" w:cstheme="majorBidi"/>
          <w:sz w:val="24"/>
          <w:szCs w:val="24"/>
          <w:highlight w:val="green"/>
        </w:rPr>
        <w:t>Figure 3</w:t>
      </w:r>
      <w:r w:rsidRPr="00034019">
        <w:rPr>
          <w:rFonts w:asciiTheme="majorBidi" w:eastAsiaTheme="minorEastAsia" w:hAnsiTheme="majorBidi" w:cstheme="majorBidi"/>
          <w:sz w:val="24"/>
          <w:szCs w:val="24"/>
        </w:rPr>
        <w:t xml:space="preserve">). Consequentially, we identify that the loss </w:t>
      </w:r>
      <w:r w:rsidR="003F7A6E" w:rsidRPr="00034019">
        <w:rPr>
          <w:rFonts w:asciiTheme="majorBidi" w:eastAsiaTheme="minorEastAsia" w:hAnsiTheme="majorBidi" w:cstheme="majorBidi"/>
          <w:sz w:val="24"/>
          <w:szCs w:val="24"/>
          <w:lang w:val="en-US"/>
        </w:rPr>
        <w:t>coefficient</w:t>
      </w:r>
      <w:r w:rsidRPr="00034019">
        <w:rPr>
          <w:rFonts w:asciiTheme="majorBidi" w:eastAsiaTheme="minorEastAsia" w:hAnsiTheme="majorBidi" w:cstheme="majorBidi"/>
          <w:sz w:val="24"/>
          <w:szCs w:val="24"/>
        </w:rPr>
        <w:t xml:space="preserve"> of the laminate equals to that for the film  </w:t>
      </w:r>
      <m:oMath>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tan</m:t>
            </m:r>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L</m:t>
                </m:r>
              </m:sub>
            </m:sSub>
          </m:e>
        </m:func>
      </m:oMath>
      <w:r w:rsidRPr="00034019">
        <w:rPr>
          <w:rFonts w:asciiTheme="majorBidi" w:eastAsiaTheme="minorEastAsia" w:hAnsiTheme="majorBidi" w:cstheme="majorBidi"/>
          <w:sz w:val="24"/>
          <w:szCs w:val="24"/>
        </w:rPr>
        <w:t>, regardless the specific tip geometry and the indentation state parameter; we also identify that the indentation shape function is only minorly affected by the specific tip geometry, and can be expressed analytically via Weibull’s function:</w:t>
      </w:r>
    </w:p>
    <w:p w14:paraId="78993446" w14:textId="77777777" w:rsidR="00C55E89" w:rsidRPr="00C55E89" w:rsidRDefault="00C55E89" w:rsidP="00C55E89">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ϕ</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r>
          <w:rPr>
            <w:rFonts w:ascii="Cambria Math" w:eastAsiaTheme="minorEastAsia" w:hAnsi="Cambria Math" w:cstheme="majorBidi"/>
            <w:sz w:val="24"/>
            <w:szCs w:val="24"/>
          </w:rPr>
          <m:t>=1-</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exp</m:t>
            </m:r>
          </m:fName>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e>
            </m:d>
          </m:e>
        </m:func>
      </m:oMath>
      <w:r w:rsidRPr="00C55E89">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λ=1.7</m:t>
        </m:r>
      </m:oMath>
      <w:r w:rsidRPr="00C55E89">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β=0.6</m:t>
        </m:r>
      </m:oMath>
      <w:r w:rsidRPr="00C55E89">
        <w:rPr>
          <w:rFonts w:asciiTheme="majorBidi" w:eastAsiaTheme="minorEastAsia" w:hAnsiTheme="majorBidi" w:cstheme="majorBidi"/>
          <w:sz w:val="24"/>
          <w:szCs w:val="24"/>
        </w:rPr>
        <w:t xml:space="preserve">               </w:t>
      </w:r>
      <w:r w:rsidRPr="00C55E89">
        <w:rPr>
          <w:rFonts w:asciiTheme="majorBidi" w:eastAsiaTheme="minorEastAsia" w:hAnsiTheme="majorBidi" w:cstheme="majorBidi"/>
          <w:sz w:val="24"/>
          <w:szCs w:val="24"/>
        </w:rPr>
        <w:tab/>
        <w:t>(3)</w:t>
      </w:r>
    </w:p>
    <w:p w14:paraId="28774B3B" w14:textId="77777777" w:rsidR="00C55E89" w:rsidRPr="00C55E89" w:rsidRDefault="00C55E89" w:rsidP="00C55E89">
      <w:pPr>
        <w:spacing w:before="120" w:after="120" w:line="360" w:lineRule="auto"/>
        <w:jc w:val="both"/>
        <w:rPr>
          <w:rFonts w:asciiTheme="majorBidi" w:eastAsiaTheme="minorEastAsia" w:hAnsiTheme="majorBidi" w:cstheme="majorBidi"/>
          <w:sz w:val="24"/>
          <w:szCs w:val="24"/>
        </w:rPr>
      </w:pPr>
      <w:r w:rsidRPr="00C55E89">
        <w:rPr>
          <w:rFonts w:asciiTheme="majorBidi" w:eastAsiaTheme="minorEastAsia" w:hAnsiTheme="majorBidi" w:cstheme="majorBidi"/>
          <w:sz w:val="24"/>
          <w:szCs w:val="24"/>
        </w:rPr>
        <w:t>By combining the above outcomes, we draw the following relationship between the dynamic modulus of the film-substrate laminate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C55E89">
        <w:rPr>
          <w:rFonts w:asciiTheme="majorBidi" w:eastAsiaTheme="minorEastAsia" w:hAnsiTheme="majorBidi" w:cstheme="majorBidi"/>
          <w:sz w:val="24"/>
          <w:szCs w:val="24"/>
        </w:rPr>
        <w:t>) and the dynamic modulus of the pristine film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C55E89">
        <w:rPr>
          <w:rFonts w:asciiTheme="majorBidi" w:eastAsiaTheme="minorEastAsia" w:hAnsiTheme="majorBidi" w:cstheme="majorBidi"/>
          <w:sz w:val="24"/>
          <w:szCs w:val="24"/>
        </w:rPr>
        <w:t>):</w:t>
      </w:r>
    </w:p>
    <w:p w14:paraId="038DDC32" w14:textId="77777777" w:rsidR="00C55E89" w:rsidRPr="00C55E89" w:rsidRDefault="00B16056" w:rsidP="00C55E89">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⋅ϕ(</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r>
          <w:rPr>
            <w:rFonts w:ascii="Cambria Math" w:eastAsiaTheme="minorEastAsia" w:hAnsi="Cambria Math" w:cstheme="majorBidi"/>
            <w:sz w:val="24"/>
            <w:szCs w:val="24"/>
          </w:rPr>
          <m:t>)</m:t>
        </m:r>
      </m:oMath>
      <w:r w:rsidR="00C55E89" w:rsidRPr="00C55E89">
        <w:rPr>
          <w:rFonts w:asciiTheme="majorBidi" w:eastAsiaTheme="minorEastAsia" w:hAnsiTheme="majorBidi" w:cstheme="majorBidi"/>
          <w:sz w:val="24"/>
          <w:szCs w:val="24"/>
        </w:rPr>
        <w:t xml:space="preserve">               </w:t>
      </w:r>
      <w:r w:rsidR="00C55E89" w:rsidRPr="00C55E89">
        <w:rPr>
          <w:rFonts w:asciiTheme="majorBidi" w:eastAsiaTheme="minorEastAsia" w:hAnsiTheme="majorBidi" w:cstheme="majorBidi"/>
          <w:sz w:val="24"/>
          <w:szCs w:val="24"/>
        </w:rPr>
        <w:tab/>
        <w:t>(4)</w:t>
      </w:r>
    </w:p>
    <w:p w14:paraId="6911661F" w14:textId="1B2D0724" w:rsidR="004079A5" w:rsidRPr="00C55E89" w:rsidRDefault="00C55E89" w:rsidP="00C55E89">
      <w:pPr>
        <w:spacing w:before="120" w:after="120" w:line="360" w:lineRule="auto"/>
        <w:jc w:val="both"/>
        <w:rPr>
          <w:rFonts w:asciiTheme="majorBidi" w:hAnsiTheme="majorBidi" w:cstheme="majorBidi"/>
          <w:sz w:val="28"/>
          <w:szCs w:val="28"/>
        </w:rPr>
      </w:pPr>
      <w:r w:rsidRPr="00C55E89">
        <w:rPr>
          <w:rFonts w:asciiTheme="majorBidi" w:eastAsiaTheme="minorEastAsia" w:hAnsiTheme="majorBidi" w:cstheme="majorBidi"/>
          <w:sz w:val="24"/>
          <w:szCs w:val="24"/>
        </w:rPr>
        <w:t xml:space="preserve">Practically, Eq. (4) indicates that an unknown film dynamic modulus directly extracted from a conventional dynamic indentation testing of the film-substrate laminate, simply by linear scaling of resultant laminate dynamic modulus via the indentation shape function </w:t>
      </w:r>
      <m:oMath>
        <m:r>
          <w:rPr>
            <w:rFonts w:ascii="Cambria Math" w:eastAsiaTheme="minorEastAsia" w:hAnsi="Cambria Math" w:cstheme="majorBidi"/>
            <w:sz w:val="24"/>
            <w:szCs w:val="24"/>
          </w:rPr>
          <m:t>ϕ(H/a)</m:t>
        </m:r>
      </m:oMath>
      <w:r w:rsidRPr="00C55E89">
        <w:rPr>
          <w:rFonts w:asciiTheme="majorBidi" w:eastAsiaTheme="minorEastAsia" w:hAnsiTheme="majorBidi" w:cstheme="majorBidi"/>
          <w:sz w:val="24"/>
          <w:szCs w:val="24"/>
        </w:rPr>
        <w:t>. We elaborate on this aspect later in the context of viscoelastic film on an elastic substrate.</w:t>
      </w:r>
    </w:p>
    <w:p w14:paraId="1E5DD776" w14:textId="68640712" w:rsidR="004079A5" w:rsidRDefault="00713D17" w:rsidP="00713D17">
      <w:pPr>
        <w:spacing w:before="240" w:after="24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70597D6" wp14:editId="6C5AFC2A">
            <wp:extent cx="4017426" cy="3231087"/>
            <wp:effectExtent l="0" t="0" r="2540" b="762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0"/>
                    <a:stretch>
                      <a:fillRect/>
                    </a:stretch>
                  </pic:blipFill>
                  <pic:spPr>
                    <a:xfrm>
                      <a:off x="0" y="0"/>
                      <a:ext cx="4017426" cy="3231087"/>
                    </a:xfrm>
                    <a:prstGeom prst="rect">
                      <a:avLst/>
                    </a:prstGeom>
                  </pic:spPr>
                </pic:pic>
              </a:graphicData>
            </a:graphic>
          </wp:inline>
        </w:drawing>
      </w:r>
    </w:p>
    <w:p w14:paraId="60702982" w14:textId="12EA4383" w:rsidR="00713D17" w:rsidRPr="00034019" w:rsidRDefault="008742C6" w:rsidP="008742C6">
      <w:pPr>
        <w:spacing w:before="240" w:after="240" w:line="360" w:lineRule="auto"/>
        <w:jc w:val="both"/>
        <w:rPr>
          <w:rFonts w:asciiTheme="majorBidi" w:hAnsiTheme="majorBidi" w:cstheme="majorBidi"/>
        </w:rPr>
      </w:pPr>
      <w:r w:rsidRPr="00034019">
        <w:rPr>
          <w:rFonts w:asciiTheme="majorBidi" w:hAnsiTheme="majorBidi" w:cstheme="majorBidi"/>
          <w:b/>
          <w:bCs/>
        </w:rPr>
        <w:t xml:space="preserve">Fig. 3. </w:t>
      </w:r>
      <w:r w:rsidR="00F13EED" w:rsidRPr="00034019">
        <w:rPr>
          <w:rFonts w:asciiTheme="majorBidi" w:eastAsiaTheme="minorEastAsia" w:hAnsiTheme="majorBidi" w:cstheme="majorBidi"/>
          <w:lang w:val="en-US"/>
        </w:rPr>
        <w:t>The dynamic modulus of laminates with viscoelastic films and rigid substrates</w:t>
      </w:r>
      <w:r w:rsidR="00F13EED" w:rsidRPr="00034019">
        <w:rPr>
          <w:rFonts w:asciiTheme="majorBidi" w:hAnsiTheme="majorBidi" w:cstheme="majorBidi"/>
        </w:rPr>
        <w:t xml:space="preserve"> </w:t>
      </w:r>
      <w:r w:rsidR="006A48F6" w:rsidRPr="00034019">
        <w:rPr>
          <w:rFonts w:asciiTheme="majorBidi" w:hAnsiTheme="majorBidi" w:cstheme="majorBidi"/>
          <w:lang w:val="en-US"/>
        </w:rPr>
        <w:t>for</w:t>
      </w:r>
      <w:r w:rsidR="00F13EED" w:rsidRPr="00034019">
        <w:rPr>
          <w:rFonts w:asciiTheme="majorBidi" w:hAnsiTheme="majorBidi" w:cstheme="majorBidi"/>
          <w:lang w:val="en-US"/>
        </w:rPr>
        <w:t xml:space="preserve"> different </w:t>
      </w:r>
      <w:r w:rsidR="006A48F6" w:rsidRPr="00034019">
        <w:rPr>
          <w:rFonts w:asciiTheme="majorBidi" w:hAnsiTheme="majorBidi" w:cstheme="majorBidi"/>
          <w:lang w:val="en-US"/>
        </w:rPr>
        <w:t>axisymmetric</w:t>
      </w:r>
      <w:r w:rsidR="00F13EED" w:rsidRPr="00034019">
        <w:rPr>
          <w:rFonts w:asciiTheme="majorBidi" w:hAnsiTheme="majorBidi" w:cstheme="majorBidi"/>
          <w:lang w:val="en-US"/>
        </w:rPr>
        <w:t xml:space="preserve"> tip shapes. </w:t>
      </w:r>
      <w:r w:rsidRPr="00034019">
        <w:rPr>
          <w:rFonts w:asciiTheme="majorBidi" w:hAnsiTheme="majorBidi" w:cstheme="majorBidi"/>
        </w:rPr>
        <w:t xml:space="preserve">Variations in the film-to-laminate modulus magnitude ratio and loss </w:t>
      </w:r>
      <w:r w:rsidR="003F7A6E" w:rsidRPr="00034019">
        <w:rPr>
          <w:rFonts w:asciiTheme="majorBidi" w:eastAsiaTheme="minorEastAsia" w:hAnsiTheme="majorBidi" w:cstheme="majorBidi"/>
          <w:lang w:val="en-US"/>
        </w:rPr>
        <w:t>coefficient</w:t>
      </w:r>
      <w:r w:rsidRPr="00034019">
        <w:rPr>
          <w:rFonts w:asciiTheme="majorBidi" w:hAnsiTheme="majorBidi" w:cstheme="majorBidi"/>
        </w:rPr>
        <w:t xml:space="preserve"> ratio,  </w:t>
      </w:r>
      <m:oMath>
        <m:sSub>
          <m:sSubPr>
            <m:ctrlPr>
              <w:rPr>
                <w:rFonts w:ascii="Cambria Math" w:hAnsi="Cambria Math" w:cstheme="majorBidi"/>
              </w:rPr>
            </m:ctrlPr>
          </m:sSubPr>
          <m:e>
            <m:r>
              <w:rPr>
                <w:rFonts w:ascii="Cambria Math" w:hAnsi="Cambria Math" w:cstheme="majorBidi"/>
              </w:rPr>
              <m:t>E</m:t>
            </m:r>
          </m:e>
          <m:sub>
            <m:r>
              <w:rPr>
                <w:rFonts w:ascii="Cambria Math" w:hAnsi="Cambria Math" w:cstheme="majorBidi"/>
              </w:rPr>
              <m:t>f</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E</m:t>
            </m:r>
          </m:e>
          <m:sub>
            <m:r>
              <w:rPr>
                <w:rFonts w:ascii="Cambria Math" w:hAnsi="Cambria Math" w:cstheme="majorBidi"/>
              </w:rPr>
              <m:t>L</m:t>
            </m:r>
          </m:sub>
        </m:sSub>
      </m:oMath>
      <w:r w:rsidRPr="00034019">
        <w:rPr>
          <w:rFonts w:asciiTheme="majorBidi"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m:rPr>
            <m:sty m:val="p"/>
          </m:rPr>
          <w:rPr>
            <w:rFonts w:ascii="Cambria Math" w:hAnsi="Cambria Math" w:cstheme="majorBidi"/>
          </w:rPr>
          <m:t>/</m:t>
        </m:r>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L</m:t>
                </m:r>
              </m:sub>
            </m:sSub>
          </m:e>
        </m:func>
      </m:oMath>
      <w:r w:rsidRPr="00034019">
        <w:rPr>
          <w:rFonts w:asciiTheme="majorBidi" w:eastAsiaTheme="minorEastAsia" w:hAnsiTheme="majorBidi" w:cstheme="majorBidi"/>
        </w:rPr>
        <w:t xml:space="preserve"> for a range of indentation states parameters (</w:t>
      </w:r>
      <m:oMath>
        <m:r>
          <w:rPr>
            <w:rFonts w:ascii="Cambria Math" w:eastAsiaTheme="minorEastAsia" w:hAnsi="Cambria Math" w:cstheme="majorBidi"/>
          </w:rPr>
          <m:t>H/a</m:t>
        </m:r>
      </m:oMath>
      <w:r w:rsidRPr="00034019">
        <w:rPr>
          <w:rFonts w:asciiTheme="majorBidi" w:eastAsiaTheme="minorEastAsia" w:hAnsiTheme="majorBidi" w:cstheme="majorBidi"/>
        </w:rPr>
        <w:t xml:space="preserve">), and representative film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 </w:t>
      </w:r>
      <m:oMath>
        <m:func>
          <m:funcPr>
            <m:ctrlPr>
              <w:rPr>
                <w:rFonts w:ascii="Cambria Math" w:eastAsiaTheme="minorEastAsia" w:hAnsi="Cambria Math" w:cstheme="majorBidi"/>
                <w:i/>
              </w:rPr>
            </m:ctrlPr>
          </m:funcPr>
          <m:fName>
            <m:r>
              <m:rPr>
                <m:sty m:val="p"/>
              </m:rPr>
              <w:rPr>
                <w:rFonts w:ascii="Cambria Math" w:eastAsiaTheme="minorEastAsia" w:hAnsi="Cambria Math" w:cstheme="majorBidi"/>
              </w:rPr>
              <m:t>tan</m:t>
            </m:r>
          </m:fName>
          <m:e>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f</m:t>
                </m:r>
              </m:sub>
            </m:sSub>
          </m:e>
        </m:func>
        <m:r>
          <w:rPr>
            <w:rFonts w:ascii="Cambria Math" w:eastAsiaTheme="minorEastAsia" w:hAnsi="Cambria Math" w:cstheme="majorBidi"/>
          </w:rPr>
          <m:t>=0.5</m:t>
        </m:r>
      </m:oMath>
      <w:r w:rsidRPr="00034019">
        <w:rPr>
          <w:rFonts w:asciiTheme="majorBidi" w:eastAsiaTheme="minorEastAsia" w:hAnsiTheme="majorBidi" w:cstheme="majorBidi"/>
        </w:rPr>
        <w:t xml:space="preserve">; analyzed for a </w:t>
      </w:r>
      <w:r w:rsidRPr="00034019">
        <w:rPr>
          <w:rFonts w:asciiTheme="majorBidi" w:hAnsiTheme="majorBidi" w:cstheme="majorBidi"/>
        </w:rPr>
        <w:t xml:space="preserve">viscoelastic film on an infinitely rigid substrate, with </w:t>
      </w:r>
      <w:r w:rsidRPr="00034019">
        <w:rPr>
          <w:rFonts w:asciiTheme="majorBidi" w:eastAsiaTheme="minorEastAsia" w:hAnsiTheme="majorBidi" w:cstheme="majorBidi"/>
        </w:rPr>
        <w:t xml:space="preserve">different tip geometries (spherical conical and flat). Symbols indicate the FE results, and the lines indicates their analytical fitting for the indentation shape function </w:t>
      </w:r>
      <m:oMath>
        <m:r>
          <w:rPr>
            <w:rFonts w:ascii="Cambria Math" w:eastAsiaTheme="minorEastAsia" w:hAnsi="Cambria Math" w:cstheme="majorBidi"/>
          </w:rPr>
          <m:t>ϕ(H/a)</m:t>
        </m:r>
      </m:oMath>
      <w:r w:rsidRPr="00034019">
        <w:rPr>
          <w:rFonts w:asciiTheme="majorBidi" w:eastAsiaTheme="minorEastAsia" w:hAnsiTheme="majorBidi" w:cstheme="majorBidi"/>
        </w:rPr>
        <w:t>.</w:t>
      </w:r>
    </w:p>
    <w:p w14:paraId="6633FC3D" w14:textId="2C27698F" w:rsidR="00E209EA" w:rsidRDefault="008B5147" w:rsidP="00E209EA">
      <w:pPr>
        <w:pStyle w:val="ThesisStyle"/>
        <w:numPr>
          <w:ilvl w:val="1"/>
          <w:numId w:val="7"/>
        </w:numPr>
        <w:spacing w:before="600" w:after="600" w:line="259" w:lineRule="auto"/>
        <w:rPr>
          <w:rFonts w:asciiTheme="majorBidi" w:hAnsiTheme="majorBidi" w:cstheme="majorBidi"/>
          <w:b/>
          <w:bCs w:val="0"/>
          <w:sz w:val="28"/>
          <w:szCs w:val="26"/>
        </w:rPr>
      </w:pPr>
      <w:r w:rsidRPr="008B5147">
        <w:rPr>
          <w:rFonts w:asciiTheme="majorBidi" w:hAnsiTheme="majorBidi" w:cstheme="majorBidi"/>
          <w:b/>
          <w:bCs w:val="0"/>
          <w:sz w:val="28"/>
          <w:szCs w:val="26"/>
        </w:rPr>
        <w:t>Viscoelastic film on an elastic substrate</w:t>
      </w:r>
    </w:p>
    <w:p w14:paraId="1FE312E0" w14:textId="0D6331F8" w:rsidR="00E209EA" w:rsidRPr="002B1CE0" w:rsidRDefault="008B5147" w:rsidP="00E209EA">
      <w:pPr>
        <w:pStyle w:val="ThesisStyle"/>
        <w:numPr>
          <w:ilvl w:val="2"/>
          <w:numId w:val="8"/>
        </w:numPr>
        <w:spacing w:before="360" w:after="360" w:line="259" w:lineRule="auto"/>
        <w:rPr>
          <w:rFonts w:asciiTheme="majorBidi" w:hAnsiTheme="majorBidi" w:cstheme="majorBidi"/>
          <w:b/>
          <w:bCs w:val="0"/>
          <w:sz w:val="28"/>
          <w:szCs w:val="26"/>
        </w:rPr>
      </w:pPr>
      <w:r w:rsidRPr="008B5147">
        <w:rPr>
          <w:b/>
          <w:i/>
          <w:iCs/>
        </w:rPr>
        <w:t>Theoretical modeling and analytical relationships</w:t>
      </w:r>
    </w:p>
    <w:p w14:paraId="743486A7" w14:textId="211BE4F9"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We now consider a viscoelastic film of thickness </w:t>
      </w:r>
      <m:oMath>
        <m:r>
          <w:rPr>
            <w:rFonts w:ascii="Cambria Math" w:eastAsiaTheme="minorEastAsia" w:hAnsi="Cambria Math" w:cstheme="majorBidi"/>
            <w:sz w:val="24"/>
            <w:szCs w:val="24"/>
          </w:rPr>
          <m:t>H</m:t>
        </m:r>
      </m:oMath>
      <w:r w:rsidRPr="00B76CC7">
        <w:rPr>
          <w:rFonts w:asciiTheme="majorBidi" w:eastAsiaTheme="minorEastAsia" w:hAnsiTheme="majorBidi" w:cstheme="majorBidi"/>
          <w:sz w:val="24"/>
          <w:szCs w:val="24"/>
        </w:rPr>
        <w:t xml:space="preserve"> and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overlays an elastic substrate of </w:t>
      </w:r>
      <w:r w:rsidR="006A48F6">
        <w:rPr>
          <w:rFonts w:asciiTheme="majorBidi" w:eastAsiaTheme="minorEastAsia" w:hAnsiTheme="majorBidi" w:cstheme="majorBidi"/>
          <w:sz w:val="24"/>
          <w:szCs w:val="24"/>
          <w:lang w:val="en-US"/>
        </w:rPr>
        <w:t>elastic</w:t>
      </w:r>
      <w:r w:rsidR="006A48F6" w:rsidRPr="00B76CC7">
        <w:rPr>
          <w:rFonts w:asciiTheme="majorBidi" w:eastAsiaTheme="minorEastAsia" w:hAnsiTheme="majorBidi" w:cstheme="majorBidi"/>
          <w:sz w:val="24"/>
          <w:szCs w:val="24"/>
        </w:rPr>
        <w:t xml:space="preserve"> </w:t>
      </w:r>
      <w:r w:rsidRPr="00B76CC7">
        <w:rPr>
          <w:rFonts w:asciiTheme="majorBidi" w:eastAsiaTheme="minorEastAsia" w:hAnsiTheme="majorBidi" w:cstheme="majorBidi"/>
          <w:sz w:val="24"/>
          <w:szCs w:val="24"/>
        </w:rPr>
        <w:t xml:space="preserve">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B76CC7">
        <w:rPr>
          <w:rFonts w:asciiTheme="majorBidi" w:eastAsiaTheme="minorEastAsia" w:hAnsiTheme="majorBidi" w:cstheme="majorBidi"/>
          <w:sz w:val="24"/>
          <w:szCs w:val="24"/>
        </w:rPr>
        <w:t xml:space="preserve">. We model the mechanical response of this viscoelastic–elastic laminate as a pair of springs in a series—a complex spring for the film, followed by an elastic film to the substrate—weighted by the indentation shape function </w:t>
      </w:r>
      <m:oMath>
        <m:r>
          <w:rPr>
            <w:rFonts w:ascii="Cambria Math" w:eastAsiaTheme="minorEastAsia" w:hAnsi="Cambria Math" w:cstheme="majorBidi"/>
            <w:sz w:val="24"/>
            <w:szCs w:val="24"/>
          </w:rPr>
          <m:t xml:space="preserve"> ϕ(H/a)</m:t>
        </m:r>
      </m:oMath>
      <w:r w:rsidRPr="00B76CC7">
        <w:rPr>
          <w:rFonts w:asciiTheme="majorBidi" w:eastAsiaTheme="minorEastAsia" w:hAnsiTheme="majorBidi" w:cstheme="majorBidi"/>
          <w:sz w:val="24"/>
          <w:szCs w:val="24"/>
        </w:rPr>
        <w:t xml:space="preserve"> (</w:t>
      </w:r>
      <w:r w:rsidRPr="00B76CC7">
        <w:rPr>
          <w:rFonts w:asciiTheme="majorBidi" w:eastAsiaTheme="minorEastAsia" w:hAnsiTheme="majorBidi" w:cstheme="majorBidi"/>
          <w:sz w:val="24"/>
          <w:szCs w:val="24"/>
          <w:highlight w:val="green"/>
        </w:rPr>
        <w:t>Figure 4</w:t>
      </w:r>
      <w:r w:rsidRPr="00B76CC7">
        <w:rPr>
          <w:rFonts w:asciiTheme="majorBidi" w:eastAsiaTheme="minorEastAsia" w:hAnsiTheme="majorBidi" w:cstheme="majorBidi"/>
          <w:sz w:val="24"/>
          <w:szCs w:val="24"/>
        </w:rPr>
        <w:t xml:space="preserve">). Accordingly, we link the laminate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to the film dynamic modulus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xml:space="preserve"> and the substrate elastic modulus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B76CC7">
        <w:rPr>
          <w:rFonts w:asciiTheme="majorBidi" w:eastAsiaTheme="minorEastAsia" w:hAnsiTheme="majorBidi" w:cstheme="majorBidi"/>
          <w:sz w:val="24"/>
          <w:szCs w:val="24"/>
        </w:rPr>
        <w:t xml:space="preserve"> via the weighted inverse rule-of-mixtures: </w:t>
      </w:r>
    </w:p>
    <w:bookmarkStart w:id="7" w:name="_Hlk25666425"/>
    <w:p w14:paraId="1E1E9EC5" w14:textId="77777777"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ϕ</m:t>
            </m:r>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1-ϕ</m:t>
            </m:r>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oMath>
      <w:bookmarkEnd w:id="7"/>
      <w:r w:rsidR="00B76CC7" w:rsidRPr="00B76CC7">
        <w:rPr>
          <w:rFonts w:asciiTheme="majorBidi" w:eastAsiaTheme="minorEastAsia" w:hAnsiTheme="majorBidi" w:cstheme="majorBidi"/>
          <w:sz w:val="24"/>
          <w:szCs w:val="24"/>
        </w:rPr>
        <w:t xml:space="preserve">               </w:t>
      </w:r>
      <w:r w:rsidR="00B76CC7" w:rsidRPr="00B76CC7">
        <w:rPr>
          <w:rFonts w:asciiTheme="majorBidi" w:eastAsiaTheme="minorEastAsia" w:hAnsiTheme="majorBidi" w:cstheme="majorBidi"/>
          <w:sz w:val="24"/>
          <w:szCs w:val="24"/>
        </w:rPr>
        <w:tab/>
        <w:t>(5)</w:t>
      </w:r>
    </w:p>
    <w:p w14:paraId="17BDA6D6" w14:textId="77777777"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lastRenderedPageBreak/>
        <w:t xml:space="preserve">Notably, Eq. (5) approaches the physical limits of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for </w:t>
      </w:r>
      <m:oMath>
        <m:r>
          <w:rPr>
            <w:rFonts w:ascii="Cambria Math" w:hAnsi="Cambria Math" w:cstheme="majorBidi"/>
            <w:sz w:val="24"/>
            <w:szCs w:val="24"/>
          </w:rPr>
          <m:t>ϕ</m:t>
        </m:r>
        <m:r>
          <w:rPr>
            <w:rFonts w:ascii="Cambria Math" w:eastAsiaTheme="minorEastAsia" w:hAnsi="Cambria Math" w:cstheme="majorBidi"/>
            <w:sz w:val="24"/>
            <w:szCs w:val="24"/>
          </w:rPr>
          <m:t>=1</m:t>
        </m:r>
      </m:oMath>
      <w:r w:rsidRPr="00B76CC7">
        <w:rPr>
          <w:rFonts w:asciiTheme="majorBidi" w:eastAsiaTheme="minorEastAsia" w:hAnsiTheme="majorBidi" w:cstheme="majorBidi"/>
          <w:sz w:val="24"/>
          <w:szCs w:val="24"/>
        </w:rPr>
        <w:t xml:space="preserve"> (semi-infinite film)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B76CC7">
        <w:rPr>
          <w:rFonts w:asciiTheme="majorBidi" w:eastAsiaTheme="minorEastAsia" w:hAnsiTheme="majorBidi" w:cstheme="majorBidi"/>
          <w:sz w:val="24"/>
          <w:szCs w:val="24"/>
        </w:rPr>
        <w:t xml:space="preserve"> for </w:t>
      </w:r>
      <m:oMath>
        <m:r>
          <w:rPr>
            <w:rFonts w:ascii="Cambria Math" w:hAnsi="Cambria Math" w:cstheme="majorBidi"/>
            <w:sz w:val="24"/>
            <w:szCs w:val="24"/>
          </w:rPr>
          <m:t>ϕ</m:t>
        </m:r>
        <m:r>
          <w:rPr>
            <w:rFonts w:ascii="Cambria Math" w:eastAsiaTheme="minorEastAsia" w:hAnsi="Cambria Math" w:cstheme="majorBidi"/>
            <w:sz w:val="24"/>
            <w:szCs w:val="24"/>
          </w:rPr>
          <m:t>→0</m:t>
        </m:r>
      </m:oMath>
      <w:r w:rsidRPr="00B76CC7">
        <w:rPr>
          <w:rFonts w:asciiTheme="majorBidi" w:eastAsiaTheme="minorEastAsia" w:hAnsiTheme="majorBidi" w:cstheme="majorBidi"/>
          <w:sz w:val="24"/>
          <w:szCs w:val="24"/>
        </w:rPr>
        <w:t xml:space="preserve"> (semi-infinite substrate), and degenerates into Eq. (4) for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eastAsiaTheme="minorEastAsia" w:hAnsi="Cambria Math" w:cstheme="majorBidi"/>
            <w:sz w:val="24"/>
            <w:szCs w:val="24"/>
          </w:rPr>
          <m:t>→∞</m:t>
        </m:r>
      </m:oMath>
      <w:r w:rsidRPr="00B76CC7">
        <w:rPr>
          <w:rFonts w:asciiTheme="majorBidi" w:eastAsiaTheme="minorEastAsia" w:hAnsiTheme="majorBidi" w:cstheme="majorBidi"/>
          <w:sz w:val="24"/>
          <w:szCs w:val="24"/>
        </w:rPr>
        <w:t xml:space="preserve"> (infinitely rigid substrate). To obtain explicit analytical relationships between the storage and loss moduli of the laminate, to the storage and loss moduli of the film and the elastic modulus of the substrate, </w:t>
      </w:r>
      <w:r w:rsidRPr="00B76CC7">
        <w:rPr>
          <w:rFonts w:asciiTheme="majorBidi" w:hAnsiTheme="majorBidi" w:cstheme="majorBidi"/>
          <w:sz w:val="24"/>
          <w:szCs w:val="24"/>
        </w:rPr>
        <w:t xml:space="preserve">we substitute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+j⋅</m:t>
        </m:r>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E</m:t>
            </m:r>
            <m:ctrlPr>
              <w:rPr>
                <w:rFonts w:ascii="Cambria Math" w:hAnsi="Cambria Math" w:cstheme="majorBidi"/>
                <w:i/>
                <w:sz w:val="24"/>
                <w:szCs w:val="24"/>
              </w:rPr>
            </m:ctrlPr>
          </m:e>
          <m:sub>
            <m:r>
              <w:rPr>
                <w:rFonts w:ascii="Cambria Math" w:eastAsiaTheme="minorEastAsia" w:hAnsi="Cambria Math" w:cstheme="majorBidi"/>
                <w:sz w:val="24"/>
                <w:szCs w:val="24"/>
              </w:rPr>
              <m:t>L</m:t>
            </m:r>
            <m:ctrlPr>
              <w:rPr>
                <w:rFonts w:ascii="Cambria Math" w:hAnsi="Cambria Math" w:cstheme="majorBidi"/>
                <w:i/>
                <w:sz w:val="24"/>
                <w:szCs w:val="24"/>
              </w:rPr>
            </m:ctrlP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+j⋅</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j</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w:t>
      </w:r>
      <w:r w:rsidRPr="00B76CC7">
        <w:rPr>
          <w:rFonts w:asciiTheme="majorBidi" w:hAnsiTheme="majorBidi" w:cstheme="majorBidi"/>
          <w:sz w:val="24"/>
          <w:szCs w:val="24"/>
        </w:rPr>
        <w:t xml:space="preserve"> into Eq. (5), separate into real and imaginary parts, and solve for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and </w:t>
      </w:r>
      <m:oMath>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E</m:t>
            </m:r>
            <m:ctrlPr>
              <w:rPr>
                <w:rFonts w:ascii="Cambria Math" w:hAnsi="Cambria Math" w:cstheme="majorBidi"/>
                <w:i/>
                <w:sz w:val="24"/>
                <w:szCs w:val="24"/>
              </w:rPr>
            </m:ctrlPr>
          </m:e>
          <m:sub>
            <m:r>
              <w:rPr>
                <w:rFonts w:ascii="Cambria Math" w:eastAsiaTheme="minorEastAsia" w:hAnsi="Cambria Math" w:cstheme="majorBidi"/>
                <w:sz w:val="24"/>
                <w:szCs w:val="24"/>
              </w:rPr>
              <m:t>L</m:t>
            </m:r>
            <m:ctrlPr>
              <w:rPr>
                <w:rFonts w:ascii="Cambria Math" w:hAnsi="Cambria Math" w:cstheme="majorBidi"/>
                <w:i/>
                <w:sz w:val="24"/>
                <w:szCs w:val="24"/>
              </w:rPr>
            </m:ctrlP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that yields.</w:t>
      </w:r>
    </w:p>
    <w:p w14:paraId="61B62D37" w14:textId="77777777"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e>
            </m:d>
          </m:num>
          <m:den>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ϕ</m:t>
                </m:r>
              </m:e>
              <m:sup>
                <m:r>
                  <w:rPr>
                    <w:rFonts w:ascii="Cambria Math" w:hAnsi="Cambria Math" w:cstheme="majorBidi"/>
                    <w:sz w:val="24"/>
                    <w:szCs w:val="24"/>
                  </w:rPr>
                  <m:t>2</m:t>
                </m:r>
              </m:sup>
            </m:sSup>
          </m:den>
        </m:f>
      </m:oMath>
      <w:r w:rsidR="00B76CC7" w:rsidRPr="00B76CC7">
        <w:rPr>
          <w:rFonts w:asciiTheme="majorBidi" w:eastAsiaTheme="minorEastAsia" w:hAnsiTheme="majorBidi" w:cstheme="majorBidi"/>
          <w:sz w:val="24"/>
          <w:szCs w:val="24"/>
        </w:rPr>
        <w:tab/>
        <w:t>(6)</w:t>
      </w:r>
    </w:p>
    <w:p w14:paraId="24F19024" w14:textId="77777777"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⋅ϕ</m:t>
            </m:r>
          </m:num>
          <m:den>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⋅ϕ⋅</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ϕ</m:t>
                </m:r>
              </m:e>
              <m:sup>
                <m:r>
                  <w:rPr>
                    <w:rFonts w:ascii="Cambria Math" w:hAnsi="Cambria Math" w:cstheme="majorBidi"/>
                    <w:sz w:val="24"/>
                    <w:szCs w:val="24"/>
                  </w:rPr>
                  <m:t>2</m:t>
                </m:r>
              </m:sup>
            </m:sSup>
          </m:den>
        </m:f>
      </m:oMath>
      <w:r w:rsidR="00B76CC7" w:rsidRPr="00B76CC7">
        <w:rPr>
          <w:rFonts w:asciiTheme="majorBidi" w:eastAsiaTheme="minorEastAsia" w:hAnsiTheme="majorBidi" w:cstheme="majorBidi"/>
          <w:sz w:val="24"/>
          <w:szCs w:val="24"/>
        </w:rPr>
        <w:tab/>
        <w:t>(7)</w:t>
      </w:r>
    </w:p>
    <w:p w14:paraId="623383E7"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Then, we divide the nominator and denominator of Eqs. (6-7) by </w:t>
      </w:r>
      <m:oMath>
        <m:sSup>
          <m:sSupPr>
            <m:ctrlPr>
              <w:rPr>
                <w:rFonts w:ascii="Cambria Math" w:eastAsiaTheme="minorEastAsia"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ϕ⋅</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e>
            </m:d>
            <m:ctrlPr>
              <w:rPr>
                <w:rFonts w:ascii="Cambria Math" w:hAnsi="Cambria Math" w:cstheme="majorBidi"/>
                <w:i/>
                <w:sz w:val="24"/>
                <w:szCs w:val="24"/>
              </w:rPr>
            </m:ctrlPr>
          </m:e>
          <m:sup>
            <m:r>
              <w:rPr>
                <w:rFonts w:ascii="Cambria Math" w:eastAsiaTheme="minorEastAsia" w:hAnsi="Cambria Math" w:cstheme="majorBidi"/>
                <w:sz w:val="24"/>
                <w:szCs w:val="24"/>
              </w:rPr>
              <m:t>2</m:t>
            </m:r>
          </m:sup>
        </m:sSup>
      </m:oMath>
      <w:r w:rsidRPr="00B76CC7">
        <w:rPr>
          <w:rFonts w:asciiTheme="majorBidi" w:eastAsiaTheme="minorEastAsia" w:hAnsiTheme="majorBidi" w:cstheme="majorBidi"/>
          <w:sz w:val="24"/>
          <w:szCs w:val="24"/>
        </w:rPr>
        <w:t xml:space="preserve">, extract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from the nominator of Eq. (6), extract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xml:space="preserve"> from the nominator of Eq. (7), and rearrange them into the following: </w:t>
      </w:r>
    </w:p>
    <w:p w14:paraId="6D58120D" w14:textId="77777777"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oMath>
      <w:r w:rsidR="00B76CC7" w:rsidRPr="00B76CC7">
        <w:rPr>
          <w:rFonts w:asciiTheme="majorBidi" w:eastAsiaTheme="minorEastAsia" w:hAnsiTheme="majorBidi" w:cstheme="majorBidi"/>
          <w:sz w:val="24"/>
          <w:szCs w:val="24"/>
        </w:rPr>
        <w:tab/>
        <w:t>(8)</w:t>
      </w:r>
    </w:p>
    <w:p w14:paraId="66B97475" w14:textId="77777777"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B</m:t>
            </m:r>
          </m:den>
        </m:f>
      </m:oMath>
      <w:r w:rsidR="00B76CC7" w:rsidRPr="00B76CC7">
        <w:rPr>
          <w:rFonts w:asciiTheme="majorBidi" w:eastAsiaTheme="minorEastAsia" w:hAnsiTheme="majorBidi" w:cstheme="majorBidi"/>
          <w:sz w:val="24"/>
          <w:szCs w:val="24"/>
        </w:rPr>
        <w:tab/>
        <w:t>(9)</w:t>
      </w:r>
    </w:p>
    <w:p w14:paraId="73B59088" w14:textId="77777777" w:rsidR="00B76CC7" w:rsidRPr="00B76CC7" w:rsidRDefault="00B76CC7" w:rsidP="00B76CC7">
      <w:pPr>
        <w:spacing w:before="120" w:after="120" w:line="360" w:lineRule="auto"/>
        <w:jc w:val="both"/>
        <w:rPr>
          <w:rFonts w:asciiTheme="majorBidi" w:hAnsiTheme="majorBidi" w:cstheme="majorBidi"/>
          <w:sz w:val="24"/>
          <w:szCs w:val="24"/>
        </w:rPr>
      </w:pPr>
      <w:r w:rsidRPr="00B76CC7">
        <w:rPr>
          <w:rFonts w:asciiTheme="majorBidi" w:hAnsiTheme="majorBidi" w:cstheme="majorBidi"/>
          <w:sz w:val="24"/>
          <w:szCs w:val="24"/>
        </w:rPr>
        <w:t>with</w:t>
      </w:r>
    </w:p>
    <w:p w14:paraId="17769E0E"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(10a)</w:t>
      </w:r>
    </w:p>
    <w:p w14:paraId="3C9A4140" w14:textId="77777777"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s</m:t>
                    </m:r>
                  </m:sub>
                  <m:sup>
                    <m:r>
                      <w:rPr>
                        <w:rFonts w:ascii="Cambria Math" w:hAnsi="Cambria Math" w:cstheme="majorBidi"/>
                        <w:sz w:val="24"/>
                        <w:szCs w:val="24"/>
                      </w:rPr>
                      <m:t>2</m:t>
                    </m:r>
                  </m:sup>
                </m:sSubSup>
              </m:den>
            </m:f>
          </m:e>
        </m:d>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e>
          <m:sup>
            <m:r>
              <w:rPr>
                <w:rFonts w:ascii="Cambria Math" w:hAnsi="Cambria Math" w:cstheme="majorBidi"/>
                <w:sz w:val="24"/>
                <w:szCs w:val="24"/>
              </w:rPr>
              <m:t>2</m:t>
            </m:r>
          </m:sup>
        </m:sSup>
        <m:r>
          <w:rPr>
            <w:rFonts w:ascii="Cambria Math" w:hAnsi="Cambria Math" w:cstheme="majorBidi"/>
            <w:sz w:val="24"/>
            <w:szCs w:val="24"/>
          </w:rPr>
          <m:t>+2⋅</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(10b)</w:t>
      </w:r>
    </w:p>
    <w:p w14:paraId="04C5F6A4" w14:textId="0155F790"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Next, we proceed to express the analytical relationships between the modulus magnitude and loss </w:t>
      </w:r>
      <w:r w:rsidR="003F7A6E">
        <w:rPr>
          <w:rFonts w:asciiTheme="majorBidi" w:eastAsiaTheme="minorEastAsia" w:hAnsiTheme="majorBidi" w:cstheme="majorBidi"/>
          <w:sz w:val="24"/>
          <w:szCs w:val="24"/>
          <w:lang w:val="en-US"/>
        </w:rPr>
        <w:t>coefficient</w:t>
      </w:r>
      <w:r w:rsidRPr="00B76CC7">
        <w:rPr>
          <w:rFonts w:asciiTheme="majorBidi" w:eastAsiaTheme="minorEastAsia" w:hAnsiTheme="majorBidi" w:cstheme="majorBidi"/>
          <w:sz w:val="24"/>
          <w:szCs w:val="24"/>
        </w:rPr>
        <w:t xml:space="preserve"> of the laminate, the modulus magnitude and loss </w:t>
      </w:r>
      <w:r w:rsidR="003F7A6E">
        <w:rPr>
          <w:rFonts w:asciiTheme="majorBidi" w:eastAsiaTheme="minorEastAsia" w:hAnsiTheme="majorBidi" w:cstheme="majorBidi"/>
          <w:sz w:val="24"/>
          <w:szCs w:val="24"/>
          <w:lang w:val="en-US"/>
        </w:rPr>
        <w:t>coefficient</w:t>
      </w:r>
      <w:r w:rsidRPr="00B76CC7">
        <w:rPr>
          <w:rFonts w:asciiTheme="majorBidi" w:eastAsiaTheme="minorEastAsia" w:hAnsiTheme="majorBidi" w:cstheme="majorBidi"/>
          <w:sz w:val="24"/>
          <w:szCs w:val="24"/>
        </w:rPr>
        <w:t xml:space="preserve"> of the film, and the elastic modulus of the substrate. Firstly, we introduce Eqs. (8–9) into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e>
              <m:sup>
                <m:r>
                  <w:rPr>
                    <w:rFonts w:ascii="Cambria Math" w:eastAsiaTheme="minorEastAsia" w:hAnsi="Cambria Math" w:cstheme="majorBidi"/>
                    <w:sz w:val="24"/>
                    <w:szCs w:val="24"/>
                  </w:rPr>
                  <m:t>2</m:t>
                </m:r>
              </m:sup>
            </m:sSup>
          </m:e>
        </m:rad>
      </m:oMath>
      <w:r w:rsidRPr="00B76CC7">
        <w:rPr>
          <w:rFonts w:asciiTheme="majorBidi" w:eastAsiaTheme="minorEastAsia" w:hAnsiTheme="majorBidi" w:cstheme="majorBidi"/>
          <w:sz w:val="24"/>
          <w:szCs w:val="24"/>
        </w:rPr>
        <w:t xml:space="preserve">, identify that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e>
        </m:rad>
      </m:oMath>
      <w:r w:rsidRPr="00B76CC7">
        <w:rPr>
          <w:rFonts w:asciiTheme="majorBidi" w:eastAsiaTheme="minorEastAsia" w:hAnsiTheme="majorBidi" w:cstheme="majorBidi"/>
          <w:sz w:val="24"/>
          <w:szCs w:val="24"/>
        </w:rPr>
        <w:t>, and apply some algebra, which yields:</w:t>
      </w:r>
    </w:p>
    <w:p w14:paraId="3993A282" w14:textId="62BC76B0"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r>
          <w:rPr>
            <w:rFonts w:ascii="Cambria Math" w:hAnsi="Cambria Math" w:cstheme="majorBidi"/>
            <w:sz w:val="24"/>
            <w:szCs w:val="24"/>
          </w:rPr>
          <m:t>⋅</m:t>
        </m:r>
        <m:rad>
          <m:radPr>
            <m:degHide m:val="1"/>
            <m:ctrlPr>
              <w:rPr>
                <w:rFonts w:ascii="Cambria Math" w:hAnsi="Cambria Math" w:cstheme="majorBidi"/>
                <w:i/>
                <w:sz w:val="24"/>
                <w:szCs w:val="24"/>
              </w:rPr>
            </m:ctrlPr>
          </m:radPr>
          <m:deg/>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num>
                  <m:den>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den>
                </m:f>
              </m:e>
            </m:d>
          </m:e>
        </m:rad>
      </m:oMath>
      <w:r w:rsidR="00B76CC7" w:rsidRPr="00B76CC7">
        <w:rPr>
          <w:rFonts w:asciiTheme="majorBidi" w:eastAsiaTheme="minorEastAsia" w:hAnsiTheme="majorBidi" w:cstheme="majorBidi"/>
          <w:sz w:val="24"/>
          <w:szCs w:val="24"/>
        </w:rPr>
        <w:tab/>
        <w:t>(11)</w:t>
      </w:r>
    </w:p>
    <w:p w14:paraId="6FCE2027" w14:textId="51CA7C9F"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t xml:space="preserve">Secondly, we introduce Eqs. (8-9) into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oMath>
      <w:r w:rsidRPr="00B76CC7">
        <w:rPr>
          <w:rFonts w:asciiTheme="majorBidi" w:eastAsiaTheme="minorEastAsia" w:hAnsiTheme="majorBidi" w:cstheme="majorBidi"/>
          <w:sz w:val="24"/>
          <w:szCs w:val="24"/>
        </w:rPr>
        <w:t>, which directly yields:</w:t>
      </w:r>
    </w:p>
    <w:p w14:paraId="51B46A95" w14:textId="31A46373" w:rsidR="00B76CC7" w:rsidRPr="00B76CC7" w:rsidRDefault="00B16056" w:rsidP="00B76CC7">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m:t>
            </m:r>
          </m:den>
        </m:f>
      </m:oMath>
      <w:r w:rsidR="00B76CC7" w:rsidRPr="00B76CC7">
        <w:rPr>
          <w:rFonts w:asciiTheme="majorBidi" w:eastAsiaTheme="minorEastAsia" w:hAnsiTheme="majorBidi" w:cstheme="majorBidi"/>
          <w:sz w:val="24"/>
          <w:szCs w:val="24"/>
        </w:rPr>
        <w:tab/>
        <w:t>(12)</w:t>
      </w:r>
    </w:p>
    <w:p w14:paraId="1169BE0F" w14:textId="5948D072" w:rsidR="00B76CC7" w:rsidRPr="00B76CC7" w:rsidRDefault="00B76CC7" w:rsidP="00B76CC7">
      <w:pPr>
        <w:spacing w:before="120" w:after="120" w:line="360" w:lineRule="auto"/>
        <w:jc w:val="both"/>
        <w:rPr>
          <w:rFonts w:asciiTheme="majorBidi" w:eastAsiaTheme="minorEastAsia" w:hAnsiTheme="majorBidi" w:cstheme="majorBidi"/>
          <w:sz w:val="24"/>
          <w:szCs w:val="24"/>
        </w:rPr>
      </w:pPr>
      <w:r w:rsidRPr="00B76CC7">
        <w:rPr>
          <w:rFonts w:asciiTheme="majorBidi" w:eastAsiaTheme="minorEastAsia" w:hAnsiTheme="majorBidi" w:cstheme="majorBidi"/>
          <w:sz w:val="24"/>
          <w:szCs w:val="24"/>
        </w:rPr>
        <w:lastRenderedPageBreak/>
        <w:t xml:space="preserve">Thirdly, we express Eqs. (10a–10b) via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e>
              <m:sup>
                <m:r>
                  <w:rPr>
                    <w:rFonts w:ascii="Cambria Math" w:hAnsi="Cambria Math" w:cstheme="majorBidi"/>
                    <w:sz w:val="24"/>
                    <w:szCs w:val="24"/>
                  </w:rPr>
                  <m:t>2</m:t>
                </m:r>
              </m:sup>
            </m:sSup>
          </m:e>
        </m:rad>
      </m:oMath>
      <w:r w:rsidRPr="00B76CC7">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B76CC7">
        <w:rPr>
          <w:rFonts w:asciiTheme="majorBidi" w:eastAsiaTheme="minorEastAsia" w:hAnsiTheme="majorBidi" w:cstheme="majorBidi"/>
          <w:sz w:val="24"/>
          <w:szCs w:val="24"/>
        </w:rPr>
        <w:t>, and apply some algebra, which yield:</w:t>
      </w:r>
    </w:p>
    <w:p w14:paraId="20ACF674" w14:textId="28A3F1DB"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m:t>
        </m:r>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r>
          <w:rPr>
            <w:rFonts w:ascii="Cambria Math" w:hAnsi="Cambria Math" w:cstheme="majorBidi"/>
            <w:sz w:val="24"/>
            <w:szCs w:val="24"/>
          </w:rPr>
          <m:t>+1</m:t>
        </m:r>
      </m:oMath>
      <w:r w:rsidRPr="00B76CC7">
        <w:rPr>
          <w:rFonts w:asciiTheme="majorBidi" w:eastAsiaTheme="minorEastAsia" w:hAnsiTheme="majorBidi" w:cstheme="majorBidi"/>
          <w:sz w:val="24"/>
          <w:szCs w:val="24"/>
        </w:rPr>
        <w:tab/>
        <w:t>(13a)</w:t>
      </w:r>
    </w:p>
    <w:p w14:paraId="2677920A" w14:textId="1D0923EE" w:rsidR="00B76CC7" w:rsidRPr="00B76CC7" w:rsidRDefault="00B76CC7" w:rsidP="00B76CC7">
      <w:pPr>
        <w:tabs>
          <w:tab w:val="right" w:pos="9356"/>
        </w:tabs>
        <w:spacing w:before="120" w:after="120" w:line="36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e>
          <m:sup>
            <m:r>
              <w:rPr>
                <w:rFonts w:ascii="Cambria Math" w:hAnsi="Cambria Math" w:cstheme="majorBidi"/>
                <w:sz w:val="24"/>
                <w:szCs w:val="24"/>
              </w:rPr>
              <m:t>2</m:t>
            </m:r>
          </m:sup>
        </m:sSup>
        <m:r>
          <w:rPr>
            <w:rFonts w:ascii="Cambria Math" w:hAnsi="Cambria Math" w:cstheme="majorBidi"/>
            <w:sz w:val="24"/>
            <w:szCs w:val="24"/>
          </w:rPr>
          <m:t>+2⋅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den>
        </m:f>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B76CC7">
        <w:rPr>
          <w:rFonts w:asciiTheme="majorBidi" w:eastAsiaTheme="minorEastAsia" w:hAnsiTheme="majorBidi" w:cstheme="majorBidi"/>
          <w:sz w:val="24"/>
          <w:szCs w:val="24"/>
        </w:rPr>
        <w:tab/>
        <w:t>(13b)</w:t>
      </w:r>
    </w:p>
    <w:p w14:paraId="3D652485" w14:textId="3618982B" w:rsidR="00E209EA" w:rsidRDefault="000D06D2" w:rsidP="000D06D2">
      <w:pPr>
        <w:pStyle w:val="ThesisStyle"/>
        <w:spacing w:after="240" w:line="259" w:lineRule="auto"/>
        <w:jc w:val="center"/>
        <w:rPr>
          <w:rFonts w:asciiTheme="majorBidi" w:hAnsiTheme="majorBidi" w:cstheme="majorBidi"/>
          <w:b/>
          <w:bCs w:val="0"/>
          <w:sz w:val="28"/>
          <w:szCs w:val="26"/>
          <w:lang/>
        </w:rPr>
      </w:pPr>
      <w:r>
        <w:rPr>
          <w:rFonts w:asciiTheme="majorBidi" w:hAnsiTheme="majorBidi" w:cstheme="majorBidi"/>
          <w:b/>
          <w:bCs w:val="0"/>
          <w:noProof/>
          <w:sz w:val="28"/>
          <w:szCs w:val="26"/>
          <w:lang/>
        </w:rPr>
        <w:drawing>
          <wp:inline distT="0" distB="0" distL="0" distR="0" wp14:anchorId="58D41659" wp14:editId="45AA6CB1">
            <wp:extent cx="4320000" cy="2795604"/>
            <wp:effectExtent l="0" t="0" r="4445"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1"/>
                    <a:stretch>
                      <a:fillRect/>
                    </a:stretch>
                  </pic:blipFill>
                  <pic:spPr>
                    <a:xfrm>
                      <a:off x="0" y="0"/>
                      <a:ext cx="4320000" cy="2795604"/>
                    </a:xfrm>
                    <a:prstGeom prst="rect">
                      <a:avLst/>
                    </a:prstGeom>
                  </pic:spPr>
                </pic:pic>
              </a:graphicData>
            </a:graphic>
          </wp:inline>
        </w:drawing>
      </w:r>
    </w:p>
    <w:p w14:paraId="6892899A" w14:textId="2A484B1A" w:rsidR="000D06D2" w:rsidRPr="00034019" w:rsidRDefault="000D06D2" w:rsidP="000D06D2">
      <w:pPr>
        <w:pStyle w:val="ThesisStyle"/>
        <w:spacing w:after="240"/>
        <w:rPr>
          <w:rFonts w:asciiTheme="majorBidi" w:hAnsiTheme="majorBidi" w:cstheme="majorBidi"/>
          <w:sz w:val="22"/>
          <w:szCs w:val="22"/>
        </w:rPr>
      </w:pPr>
      <w:bookmarkStart w:id="8" w:name="_Hlk63083721"/>
      <w:r w:rsidRPr="00034019">
        <w:rPr>
          <w:rFonts w:asciiTheme="majorBidi" w:hAnsiTheme="majorBidi" w:cstheme="majorBidi"/>
          <w:b/>
          <w:bCs w:val="0"/>
          <w:sz w:val="22"/>
          <w:szCs w:val="22"/>
        </w:rPr>
        <w:t>Fig. 4.</w:t>
      </w:r>
      <w:r w:rsidRPr="00034019">
        <w:rPr>
          <w:rFonts w:asciiTheme="majorBidi" w:hAnsiTheme="majorBidi" w:cstheme="majorBidi"/>
          <w:sz w:val="22"/>
          <w:szCs w:val="22"/>
        </w:rPr>
        <w:t xml:space="preserve"> </w:t>
      </w:r>
      <w:r w:rsidR="006A48F6" w:rsidRPr="00034019">
        <w:rPr>
          <w:rFonts w:asciiTheme="majorBidi" w:hAnsiTheme="majorBidi" w:cstheme="majorBidi"/>
          <w:sz w:val="22"/>
          <w:szCs w:val="22"/>
        </w:rPr>
        <w:t xml:space="preserve">Viscoelastic </w:t>
      </w:r>
      <w:r w:rsidRPr="00034019">
        <w:rPr>
          <w:rFonts w:asciiTheme="majorBidi" w:hAnsiTheme="majorBidi" w:cstheme="majorBidi"/>
          <w:sz w:val="22"/>
          <w:szCs w:val="22"/>
        </w:rPr>
        <w:t>film</w:t>
      </w:r>
      <w:r w:rsidR="006A48F6" w:rsidRPr="00034019">
        <w:rPr>
          <w:rFonts w:asciiTheme="majorBidi" w:hAnsiTheme="majorBidi" w:cstheme="majorBidi"/>
          <w:sz w:val="22"/>
          <w:szCs w:val="22"/>
        </w:rPr>
        <w:t xml:space="preserve"> (dynamic modulus </w:t>
      </w:r>
      <m:oMath>
        <m:sSubSup>
          <m:sSubSupPr>
            <m:ctrlPr>
              <w:rPr>
                <w:rFonts w:ascii="Cambria Math" w:hAnsi="Cambria Math" w:cstheme="majorBidi"/>
                <w:i/>
                <w:sz w:val="22"/>
                <w:szCs w:val="22"/>
              </w:rPr>
            </m:ctrlPr>
          </m:sSubSupPr>
          <m:e>
            <m:r>
              <w:rPr>
                <w:rFonts w:ascii="Cambria Math" w:hAnsi="Cambria Math" w:cstheme="majorBidi"/>
                <w:sz w:val="22"/>
                <w:szCs w:val="22"/>
              </w:rPr>
              <m:t>E</m:t>
            </m:r>
          </m:e>
          <m:sub>
            <m:r>
              <w:rPr>
                <w:rFonts w:ascii="Cambria Math" w:hAnsi="Cambria Math" w:cstheme="majorBidi"/>
                <w:sz w:val="22"/>
                <w:szCs w:val="22"/>
              </w:rPr>
              <m:t>f</m:t>
            </m:r>
          </m:sub>
          <m:sup>
            <m:r>
              <w:rPr>
                <w:rFonts w:ascii="Cambria Math" w:hAnsi="Cambria Math" w:cstheme="majorBidi"/>
                <w:sz w:val="22"/>
                <w:szCs w:val="22"/>
              </w:rPr>
              <m:t>*</m:t>
            </m:r>
          </m:sup>
        </m:sSubSup>
      </m:oMath>
      <w:r w:rsidR="006A48F6" w:rsidRPr="00034019">
        <w:rPr>
          <w:rFonts w:asciiTheme="majorBidi" w:eastAsiaTheme="minorEastAsia" w:hAnsiTheme="majorBidi" w:cstheme="majorBidi"/>
          <w:sz w:val="22"/>
          <w:szCs w:val="22"/>
        </w:rPr>
        <w:t xml:space="preserve">, thickness </w:t>
      </w:r>
      <m:oMath>
        <m:r>
          <w:rPr>
            <w:rFonts w:ascii="Cambria Math" w:eastAsiaTheme="minorEastAsia" w:hAnsi="Cambria Math" w:cstheme="majorBidi"/>
            <w:sz w:val="22"/>
            <w:szCs w:val="22"/>
          </w:rPr>
          <m:t>H</m:t>
        </m:r>
      </m:oMath>
      <w:r w:rsidR="006A48F6" w:rsidRPr="00034019">
        <w:rPr>
          <w:rFonts w:asciiTheme="majorBidi" w:hAnsiTheme="majorBidi" w:cstheme="majorBidi"/>
          <w:sz w:val="22"/>
          <w:szCs w:val="22"/>
        </w:rPr>
        <w:t>)</w:t>
      </w:r>
      <w:r w:rsidRPr="00034019">
        <w:rPr>
          <w:rFonts w:asciiTheme="majorBidi" w:hAnsiTheme="majorBidi" w:cstheme="majorBidi"/>
          <w:sz w:val="22"/>
          <w:szCs w:val="22"/>
        </w:rPr>
        <w:t xml:space="preserve"> </w:t>
      </w:r>
      <w:r w:rsidR="006A48F6" w:rsidRPr="00034019">
        <w:rPr>
          <w:rFonts w:asciiTheme="majorBidi" w:hAnsiTheme="majorBidi" w:cstheme="majorBidi"/>
          <w:sz w:val="22"/>
          <w:szCs w:val="22"/>
        </w:rPr>
        <w:t xml:space="preserve">overlays </w:t>
      </w:r>
      <w:r w:rsidRPr="00034019">
        <w:rPr>
          <w:rFonts w:asciiTheme="majorBidi" w:hAnsiTheme="majorBidi" w:cstheme="majorBidi"/>
          <w:sz w:val="22"/>
          <w:szCs w:val="22"/>
        </w:rPr>
        <w:t>an elastic substrate</w:t>
      </w:r>
      <w:r w:rsidR="006A48F6" w:rsidRPr="00034019">
        <w:rPr>
          <w:rFonts w:asciiTheme="majorBidi" w:hAnsiTheme="majorBidi" w:cstheme="majorBidi"/>
          <w:sz w:val="22"/>
          <w:szCs w:val="22"/>
        </w:rPr>
        <w:t xml:space="preserve"> (elastic modulus </w:t>
      </w:r>
      <m:oMath>
        <m:sSub>
          <m:sSubPr>
            <m:ctrlPr>
              <w:rPr>
                <w:rFonts w:ascii="Cambria Math" w:hAnsi="Cambria Math" w:cstheme="majorBidi"/>
                <w:i/>
                <w:sz w:val="22"/>
                <w:szCs w:val="22"/>
              </w:rPr>
            </m:ctrlPr>
          </m:sSubPr>
          <m:e>
            <m:r>
              <w:rPr>
                <w:rFonts w:ascii="Cambria Math" w:hAnsi="Cambria Math" w:cstheme="majorBidi"/>
                <w:sz w:val="22"/>
                <w:szCs w:val="22"/>
              </w:rPr>
              <m:t>E</m:t>
            </m:r>
          </m:e>
          <m:sub>
            <m:r>
              <w:rPr>
                <w:rFonts w:ascii="Cambria Math" w:hAnsi="Cambria Math" w:cstheme="majorBidi"/>
                <w:sz w:val="22"/>
                <w:szCs w:val="22"/>
              </w:rPr>
              <m:t>s</m:t>
            </m:r>
          </m:sub>
        </m:sSub>
      </m:oMath>
      <w:r w:rsidR="006A48F6" w:rsidRPr="00034019">
        <w:rPr>
          <w:rFonts w:asciiTheme="majorBidi" w:hAnsiTheme="majorBidi" w:cstheme="majorBidi"/>
          <w:sz w:val="22"/>
          <w:szCs w:val="22"/>
        </w:rPr>
        <w:t>)—modeled as a pair of springs in a series</w:t>
      </w:r>
      <w:r w:rsidRPr="00034019">
        <w:rPr>
          <w:rFonts w:asciiTheme="majorBidi" w:hAnsiTheme="majorBidi" w:cstheme="majorBidi"/>
          <w:sz w:val="22"/>
          <w:szCs w:val="22"/>
        </w:rPr>
        <w:t xml:space="preserve">. </w:t>
      </w:r>
      <w:bookmarkEnd w:id="8"/>
    </w:p>
    <w:p w14:paraId="67D82D06" w14:textId="1C464280" w:rsidR="00C30FE4" w:rsidRPr="00C30FE4" w:rsidRDefault="00C30FE4" w:rsidP="00C30FE4">
      <w:pPr>
        <w:spacing w:before="120" w:after="0" w:line="360" w:lineRule="auto"/>
        <w:jc w:val="both"/>
        <w:rPr>
          <w:rFonts w:asciiTheme="majorBidi" w:eastAsiaTheme="minorEastAsia" w:hAnsiTheme="majorBidi" w:cstheme="majorBidi"/>
        </w:rPr>
      </w:pPr>
      <w:r w:rsidRPr="00C30FE4">
        <w:rPr>
          <w:rFonts w:asciiTheme="majorBidi" w:eastAsiaTheme="minorEastAsia" w:hAnsiTheme="majorBidi" w:cstheme="majorBidi"/>
          <w:sz w:val="24"/>
          <w:szCs w:val="24"/>
        </w:rPr>
        <w:t xml:space="preserve">To analyze the validity of the theoretical relationships in Eqs. (8–13), we extend our FE analysis for laminates of films and elastic substrates—indicated via the film-to-substrate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C30FE4">
        <w:rPr>
          <w:rFonts w:asciiTheme="majorBidi" w:eastAsiaTheme="minorEastAsia" w:hAnsiTheme="majorBidi" w:cstheme="majorBidi"/>
          <w:sz w:val="24"/>
          <w:szCs w:val="24"/>
        </w:rPr>
        <w:t xml:space="preserve"> (see </w:t>
      </w:r>
      <w:r w:rsidRPr="00C30FE4">
        <w:rPr>
          <w:rFonts w:asciiTheme="majorBidi" w:eastAsiaTheme="minorEastAsia" w:hAnsiTheme="majorBidi" w:cstheme="majorBidi"/>
          <w:sz w:val="24"/>
          <w:szCs w:val="24"/>
          <w:highlight w:val="cyan"/>
        </w:rPr>
        <w:t>appendix</w:t>
      </w:r>
      <w:r w:rsidRPr="00C30FE4">
        <w:rPr>
          <w:rFonts w:asciiTheme="majorBidi" w:eastAsiaTheme="minorEastAsia" w:hAnsiTheme="majorBidi" w:cstheme="majorBidi"/>
          <w:sz w:val="24"/>
          <w:szCs w:val="24"/>
        </w:rPr>
        <w:t xml:space="preserve"> for details). We analyze the variations in the laminate storage and loss moduli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oMath>
      <w:r w:rsidRPr="00C30FE4">
        <w:rPr>
          <w:rFonts w:asciiTheme="majorBidi" w:eastAsiaTheme="minorEastAsia" w:hAnsiTheme="majorBidi" w:cstheme="majorBidi"/>
          <w:sz w:val="24"/>
          <w:szCs w:val="24"/>
        </w:rPr>
        <w:t xml:space="preserve">), and the laminate modulus magnitude and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C30FE4">
        <w:rPr>
          <w:rFonts w:asciiTheme="majorBidi" w:eastAsiaTheme="minorEastAsia" w:hAnsiTheme="majorBidi" w:cstheme="majorBidi"/>
          <w:sz w:val="24"/>
          <w:szCs w:val="24"/>
        </w:rPr>
        <w:t>) for a range indentation states of the film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and a set of film-to-substrate moduli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r>
          <w:rPr>
            <w:rFonts w:ascii="Cambria Math" w:eastAsiaTheme="minorEastAsia" w:hAnsi="Cambria Math" w:cstheme="majorBidi"/>
            <w:sz w:val="24"/>
            <w:szCs w:val="24"/>
          </w:rPr>
          <m:t>, 1/3, 1/5, 1/10, 1/100</m:t>
        </m:r>
      </m:oMath>
      <w:r w:rsidRPr="00C30FE4">
        <w:rPr>
          <w:rFonts w:asciiTheme="majorBidi" w:eastAsiaTheme="minorEastAsia" w:hAnsiTheme="majorBidi" w:cstheme="majorBidi"/>
          <w:sz w:val="24"/>
          <w:szCs w:val="24"/>
        </w:rPr>
        <w:t xml:space="preserve">), and two film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w:t>
      </w:r>
      <w:r w:rsidRPr="00C30FE4">
        <w:rPr>
          <w:rFonts w:asciiTheme="majorBidi" w:eastAsiaTheme="minorEastAsia" w:hAnsiTheme="majorBidi" w:cstheme="majorBidi"/>
          <w:sz w:val="24"/>
          <w:szCs w:val="24"/>
          <w:highlight w:val="green"/>
        </w:rPr>
        <w:t>Figures 5–6</w:t>
      </w:r>
      <w:r w:rsidRPr="00C30FE4">
        <w:rPr>
          <w:rFonts w:asciiTheme="majorBidi" w:eastAsiaTheme="minorEastAsia" w:hAnsiTheme="majorBidi" w:cstheme="majorBidi"/>
          <w:sz w:val="24"/>
          <w:szCs w:val="24"/>
        </w:rPr>
        <w:t>). We plot the FE results for the normalized laminate storage and loss moduli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C30FE4">
        <w:rPr>
          <w:rFonts w:asciiTheme="majorBidi" w:eastAsiaTheme="minorEastAsia" w:hAnsiTheme="majorBidi" w:cstheme="majorBidi"/>
          <w:sz w:val="24"/>
          <w:szCs w:val="24"/>
        </w:rPr>
        <w:t>) with the analytical predictions of Eqs. (8–9) (</w:t>
      </w:r>
      <w:r w:rsidRPr="00C30FE4">
        <w:rPr>
          <w:rFonts w:asciiTheme="majorBidi" w:eastAsiaTheme="minorEastAsia" w:hAnsiTheme="majorBidi" w:cstheme="majorBidi"/>
          <w:sz w:val="24"/>
          <w:szCs w:val="24"/>
          <w:highlight w:val="green"/>
        </w:rPr>
        <w:t>Figure 5a–5b</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sz w:val="24"/>
          <w:szCs w:val="24"/>
          <w:highlight w:val="green"/>
        </w:rPr>
        <w:t>Figure 6a–6b</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and we plot the normalized laminate modulus magnitude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normalized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with the analytical predictions of Eqs. (11–12) (</w:t>
      </w:r>
      <w:r w:rsidRPr="00C30FE4">
        <w:rPr>
          <w:rFonts w:asciiTheme="majorBidi" w:eastAsiaTheme="minorEastAsia" w:hAnsiTheme="majorBidi" w:cstheme="majorBidi"/>
          <w:sz w:val="24"/>
          <w:szCs w:val="24"/>
          <w:highlight w:val="green"/>
        </w:rPr>
        <w:t>Figure 5c-5d</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sz w:val="24"/>
          <w:szCs w:val="24"/>
          <w:highlight w:val="green"/>
        </w:rPr>
        <w:t>Figure 6c-6d</w:t>
      </w:r>
      <w:r w:rsidRPr="00C30FE4">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C30FE4">
        <w:rPr>
          <w:rFonts w:asciiTheme="majorBidi" w:eastAsiaTheme="minorEastAsia" w:hAnsiTheme="majorBidi" w:cstheme="majorBidi"/>
          <w:sz w:val="24"/>
          <w:szCs w:val="24"/>
        </w:rPr>
        <w:t xml:space="preserve">); for all calculations we used the shape function in Eq. (3), and the </w:t>
      </w:r>
      <m:oMath>
        <m:r>
          <w:rPr>
            <w:rFonts w:ascii="Cambria Math" w:eastAsiaTheme="minorEastAsia" w:hAnsi="Cambria Math" w:cstheme="majorBidi"/>
            <w:sz w:val="24"/>
            <w:szCs w:val="24"/>
          </w:rPr>
          <m:t>A</m:t>
        </m:r>
      </m:oMath>
      <w:r w:rsidRPr="00C30FE4">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B</m:t>
        </m:r>
      </m:oMath>
      <w:r w:rsidRPr="00C30FE4">
        <w:rPr>
          <w:rFonts w:asciiTheme="majorBidi" w:eastAsiaTheme="minorEastAsia" w:hAnsiTheme="majorBidi" w:cstheme="majorBidi"/>
          <w:sz w:val="24"/>
          <w:szCs w:val="24"/>
        </w:rPr>
        <w:t xml:space="preserve"> expressions in Eqs. </w:t>
      </w:r>
      <w:r w:rsidRPr="00C30FE4">
        <w:rPr>
          <w:rFonts w:asciiTheme="majorBidi" w:eastAsiaTheme="minorEastAsia" w:hAnsiTheme="majorBidi" w:cstheme="majorBidi"/>
          <w:sz w:val="24"/>
          <w:szCs w:val="24"/>
        </w:rPr>
        <w:lastRenderedPageBreak/>
        <w:t xml:space="preserve">(13a–b). Notably, the proposed spring-series model and its resultant theoretical relationships agree well with the FE results for the entire parameter–range analyzed. For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=1/100</m:t>
        </m:r>
      </m:oMath>
      <w:r w:rsidRPr="00C30FE4">
        <w:rPr>
          <w:rFonts w:asciiTheme="majorBidi" w:eastAsiaTheme="minorEastAsia" w:hAnsiTheme="majorBidi" w:cstheme="majorBidi"/>
          <w:sz w:val="24"/>
          <w:szCs w:val="24"/>
        </w:rPr>
        <w:t xml:space="preserve"> all parameters of the laminate dynamic modulus lay closely to that of asymptotic, infinitely rigid substrate case, and only small differences are observed below </w:t>
      </w:r>
      <m:oMath>
        <m:r>
          <w:rPr>
            <w:rFonts w:ascii="Cambria Math" w:eastAsiaTheme="minorEastAsia" w:hAnsi="Cambria Math" w:cstheme="majorBidi"/>
            <w:sz w:val="24"/>
            <w:szCs w:val="24"/>
          </w:rPr>
          <m:t>H/a~0.1</m:t>
        </m:r>
      </m:oMath>
      <w:r w:rsidRPr="00C30FE4">
        <w:rPr>
          <w:rFonts w:asciiTheme="majorBidi" w:eastAsiaTheme="minorEastAsia" w:hAnsiTheme="majorBidi" w:cstheme="majorBidi"/>
          <w:sz w:val="24"/>
          <w:szCs w:val="24"/>
        </w:rPr>
        <w:t xml:space="preserve">. As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C30FE4">
        <w:rPr>
          <w:rFonts w:asciiTheme="majorBidi" w:eastAsiaTheme="minorEastAsia" w:hAnsiTheme="majorBidi" w:cstheme="majorBidi"/>
          <w:sz w:val="24"/>
          <w:szCs w:val="24"/>
        </w:rPr>
        <w:t xml:space="preserve"> increases the effect of the elastic substrate becomes more pronounced, which yields a progressive reduction in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C30FE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C30FE4">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xml:space="preserve"> along the entire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range compared to the case of an infinitely rigid substrate; this effect is more preannounced for smaller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ratios (e.g., thin-film laminates) and becomes minor for high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xml:space="preserve"> ratios (e.g., thick-film laminates). The case of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eastAsiaTheme="minorEastAsia" w:hAnsi="Cambria Math" w:cstheme="majorBidi"/>
            <w:sz w:val="24"/>
            <w:szCs w:val="24"/>
          </w:rPr>
          <m:t>=</m:t>
        </m:r>
        <m:r>
          <w:rPr>
            <w:rFonts w:ascii="Cambria Math" w:hAnsi="Cambria Math" w:cstheme="majorBidi"/>
            <w:sz w:val="24"/>
            <w:szCs w:val="24"/>
          </w:rPr>
          <m:t>1</m:t>
        </m:r>
      </m:oMath>
      <w:r w:rsidRPr="00C30FE4">
        <w:rPr>
          <w:rFonts w:asciiTheme="majorBidi" w:eastAsiaTheme="minorEastAsia" w:hAnsiTheme="majorBidi" w:cstheme="majorBidi"/>
          <w:sz w:val="24"/>
          <w:szCs w:val="24"/>
        </w:rPr>
        <w:t xml:space="preserve"> represents a special laminate configuration, in which the film modulus magnitude equals to the substrate elastic modulus. In this configuration, the laminate loss modulus and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are extremely sensitive to variations </w:t>
      </w:r>
      <w:r w:rsidR="00A53760">
        <w:rPr>
          <w:rFonts w:asciiTheme="majorBidi" w:eastAsiaTheme="minorEastAsia" w:hAnsiTheme="majorBidi" w:cstheme="majorBidi"/>
          <w:sz w:val="24"/>
          <w:szCs w:val="24"/>
          <w:lang w:val="en-US"/>
        </w:rPr>
        <w:t xml:space="preserve">in </w:t>
      </w:r>
      <w:r w:rsidRPr="00C30FE4">
        <w:rPr>
          <w:rFonts w:asciiTheme="majorBidi" w:eastAsiaTheme="minorEastAsia" w:hAnsiTheme="majorBidi" w:cstheme="majorBidi"/>
          <w:sz w:val="24"/>
          <w:szCs w:val="24"/>
        </w:rPr>
        <w:t>the indentation state parameter (</w:t>
      </w:r>
      <m:oMath>
        <m:r>
          <w:rPr>
            <w:rFonts w:ascii="Cambria Math" w:eastAsiaTheme="minorEastAsia" w:hAnsi="Cambria Math" w:cstheme="majorBidi"/>
            <w:sz w:val="24"/>
            <w:szCs w:val="24"/>
          </w:rPr>
          <m:t>H/a</m:t>
        </m:r>
      </m:oMath>
      <w:r w:rsidRPr="00C30FE4">
        <w:rPr>
          <w:rFonts w:asciiTheme="majorBidi" w:eastAsiaTheme="minorEastAsia" w:hAnsiTheme="majorBidi" w:cstheme="majorBidi"/>
          <w:sz w:val="24"/>
          <w:szCs w:val="24"/>
        </w:rPr>
        <w:t>); specifically, for ultra-thin films (</w:t>
      </w:r>
      <m:oMath>
        <m:r>
          <w:rPr>
            <w:rFonts w:ascii="Cambria Math" w:eastAsiaTheme="minorEastAsia" w:hAnsi="Cambria Math" w:cstheme="majorBidi"/>
            <w:sz w:val="24"/>
            <w:szCs w:val="24"/>
          </w:rPr>
          <m:t>H/a≪1</m:t>
        </m:r>
      </m:oMath>
      <w:r w:rsidRPr="00C30FE4">
        <w:rPr>
          <w:rFonts w:asciiTheme="majorBidi" w:eastAsiaTheme="minorEastAsia" w:hAnsiTheme="majorBidi" w:cstheme="majorBidi"/>
          <w:sz w:val="24"/>
          <w:szCs w:val="24"/>
        </w:rPr>
        <w:t xml:space="preserve">) the loss </w:t>
      </w:r>
      <w:r w:rsidR="003F7A6E">
        <w:rPr>
          <w:rFonts w:asciiTheme="majorBidi" w:eastAsiaTheme="minorEastAsia" w:hAnsiTheme="majorBidi" w:cstheme="majorBidi"/>
          <w:sz w:val="24"/>
          <w:szCs w:val="24"/>
          <w:lang w:val="en-US"/>
        </w:rPr>
        <w:t>coefficient</w:t>
      </w:r>
      <w:r w:rsidRPr="00C30FE4">
        <w:rPr>
          <w:rFonts w:asciiTheme="majorBidi" w:eastAsiaTheme="minorEastAsia" w:hAnsiTheme="majorBidi" w:cstheme="majorBidi"/>
          <w:sz w:val="24"/>
          <w:szCs w:val="24"/>
        </w:rPr>
        <w:t xml:space="preserve"> of the laminate becomes much smaller to that of the film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C30FE4">
        <w:rPr>
          <w:rFonts w:asciiTheme="majorBidi" w:eastAsiaTheme="minorEastAsia" w:hAnsiTheme="majorBidi" w:cstheme="majorBidi"/>
          <w:sz w:val="24"/>
          <w:szCs w:val="24"/>
        </w:rPr>
        <w:t xml:space="preserve">, and accordingly viscosity effects of the laminate become negligible, such that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→1</m:t>
        </m:r>
      </m:oMath>
      <w:r w:rsidRPr="00C30FE4">
        <w:rPr>
          <w:rFonts w:asciiTheme="majorBidi" w:eastAsiaTheme="minorEastAsia" w:hAnsiTheme="majorBidi" w:cstheme="majorBidi"/>
          <w:sz w:val="24"/>
          <w:szCs w:val="24"/>
        </w:rPr>
        <w:t xml:space="preserve">, 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≪1</m:t>
        </m:r>
      </m:oMath>
      <w:r w:rsidRPr="00C30FE4">
        <w:rPr>
          <w:rFonts w:asciiTheme="majorBidi" w:eastAsiaTheme="minorEastAsia" w:hAnsiTheme="majorBidi" w:cstheme="majorBidi"/>
          <w:sz w:val="24"/>
          <w:szCs w:val="24"/>
        </w:rPr>
        <w:t xml:space="preserve">. </w:t>
      </w:r>
      <w:r w:rsidRPr="00C30FE4">
        <w:rPr>
          <w:rFonts w:asciiTheme="majorBidi" w:eastAsiaTheme="minorEastAsia" w:hAnsiTheme="majorBidi" w:cstheme="majorBidi"/>
        </w:rPr>
        <w:t xml:space="preserve"> </w:t>
      </w:r>
    </w:p>
    <w:p w14:paraId="23F868AD" w14:textId="6017529B" w:rsidR="000D06D2" w:rsidRDefault="00621B0A" w:rsidP="000D06D2">
      <w:pPr>
        <w:pStyle w:val="ThesisStyle"/>
        <w:spacing w:after="240"/>
        <w:rPr>
          <w:rFonts w:asciiTheme="majorBidi" w:hAnsiTheme="majorBidi" w:cstheme="majorBidi"/>
          <w:b/>
          <w:bCs w:val="0"/>
          <w:sz w:val="28"/>
          <w:szCs w:val="26"/>
          <w:lang/>
        </w:rPr>
      </w:pPr>
      <w:r>
        <w:rPr>
          <w:rFonts w:asciiTheme="majorBidi" w:hAnsiTheme="majorBidi" w:cstheme="majorBidi"/>
          <w:b/>
          <w:bCs w:val="0"/>
          <w:noProof/>
          <w:sz w:val="28"/>
          <w:szCs w:val="26"/>
          <w:lang/>
        </w:rPr>
        <w:drawing>
          <wp:inline distT="0" distB="0" distL="0" distR="0" wp14:anchorId="77A2C0AB" wp14:editId="7113634A">
            <wp:extent cx="5730240" cy="4493097"/>
            <wp:effectExtent l="0" t="0" r="3810" b="317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rotWithShape="1">
                    <a:blip r:embed="rId12"/>
                    <a:srcRect t="770" b="4311"/>
                    <a:stretch/>
                  </pic:blipFill>
                  <pic:spPr bwMode="auto">
                    <a:xfrm>
                      <a:off x="0" y="0"/>
                      <a:ext cx="5731510" cy="4494093"/>
                    </a:xfrm>
                    <a:prstGeom prst="rect">
                      <a:avLst/>
                    </a:prstGeom>
                    <a:ln>
                      <a:noFill/>
                    </a:ln>
                    <a:extLst>
                      <a:ext uri="{53640926-AAD7-44D8-BBD7-CCE9431645EC}">
                        <a14:shadowObscured xmlns:a14="http://schemas.microsoft.com/office/drawing/2010/main"/>
                      </a:ext>
                    </a:extLst>
                  </pic:spPr>
                </pic:pic>
              </a:graphicData>
            </a:graphic>
          </wp:inline>
        </w:drawing>
      </w:r>
    </w:p>
    <w:p w14:paraId="464E85CA" w14:textId="78F00FC1" w:rsidR="00621B0A" w:rsidRPr="00034019" w:rsidRDefault="00621B0A" w:rsidP="00621B0A">
      <w:pPr>
        <w:spacing w:before="120" w:after="120" w:line="360" w:lineRule="auto"/>
        <w:jc w:val="both"/>
        <w:rPr>
          <w:rFonts w:asciiTheme="majorBidi" w:eastAsiaTheme="minorEastAsia" w:hAnsiTheme="majorBidi" w:cstheme="majorBidi"/>
        </w:rPr>
      </w:pPr>
      <w:r w:rsidRPr="00034019">
        <w:rPr>
          <w:rFonts w:asciiTheme="majorBidi" w:hAnsiTheme="majorBidi" w:cstheme="majorBidi"/>
          <w:b/>
          <w:bCs/>
        </w:rPr>
        <w:lastRenderedPageBreak/>
        <w:t xml:space="preserve">Fig. 5. </w:t>
      </w:r>
      <w:r w:rsidR="006A48F6" w:rsidRPr="00034019">
        <w:rPr>
          <w:rFonts w:asciiTheme="majorBidi" w:eastAsiaTheme="minorEastAsia" w:hAnsiTheme="majorBidi" w:cstheme="majorBidi"/>
          <w:lang w:val="en-US"/>
        </w:rPr>
        <w:t xml:space="preserve"> The dynamic modulus of laminates with viscoelastic films and elastic substrates; theoretical modeling vs. FE simulations</w:t>
      </w:r>
      <w:r w:rsidR="006A48F6" w:rsidRPr="00034019">
        <w:rPr>
          <w:rFonts w:asciiTheme="majorBidi" w:hAnsiTheme="majorBidi" w:cstheme="majorBidi"/>
          <w:lang w:val="en-US"/>
        </w:rPr>
        <w:t>.</w:t>
      </w:r>
      <w:r w:rsidR="006A48F6" w:rsidRPr="00034019">
        <w:rPr>
          <w:rFonts w:asciiTheme="majorBidi" w:eastAsiaTheme="minorEastAsia" w:hAnsiTheme="majorBidi" w:cstheme="majorBidi"/>
          <w:lang w:val="en-US"/>
        </w:rPr>
        <w:t xml:space="preserve"> </w:t>
      </w:r>
      <w:r w:rsidRPr="00034019">
        <w:rPr>
          <w:rFonts w:asciiTheme="majorBidi" w:eastAsiaTheme="minorEastAsia" w:hAnsiTheme="majorBidi" w:cstheme="majorBidi"/>
        </w:rPr>
        <w:t>Variations in the normalized laminate storage and loss moduli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oMath>
      <w:r w:rsidRPr="00034019">
        <w:rPr>
          <w:rFonts w:asciiTheme="majorBidi" w:eastAsiaTheme="minorEastAsia" w:hAnsiTheme="majorBidi" w:cstheme="majorBidi"/>
        </w:rPr>
        <w:t xml:space="preserve">), and the laminate normalized modulus magnitude and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034019">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034019">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 1/100</m:t>
        </m:r>
      </m:oMath>
      <w:r w:rsidRPr="00034019">
        <w:rPr>
          <w:rFonts w:asciiTheme="majorBidi" w:eastAsiaTheme="minorEastAsia" w:hAnsiTheme="majorBidi" w:cstheme="majorBidi"/>
        </w:rPr>
        <w:t xml:space="preserve">), and film loss </w:t>
      </w:r>
      <w:r w:rsidR="003F7A6E" w:rsidRPr="00034019">
        <w:rPr>
          <w:rFonts w:asciiTheme="majorBidi" w:eastAsiaTheme="minorEastAsia" w:hAnsiTheme="majorBidi" w:cstheme="majorBidi"/>
          <w:lang w:val="en-US"/>
        </w:rPr>
        <w:t>coefficient</w:t>
      </w:r>
      <w:r w:rsidRPr="00034019">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=0.1</m:t>
        </m:r>
      </m:oMath>
      <w:r w:rsidRPr="00034019">
        <w:rPr>
          <w:rFonts w:asciiTheme="majorBidi" w:eastAsiaTheme="minorEastAsia" w:hAnsiTheme="majorBidi" w:cstheme="majorBidi"/>
        </w:rPr>
        <w:t xml:space="preserve">. Symbols indicate the FE results, and the lines indicates the analytical predictions. Note the log scale in the horizontal axis. (a-b)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ratio. The full and dashed lines indicate the analytical results of Eqs. (8-9) and (15-16) respectively. (c-d)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034019">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034019">
        <w:rPr>
          <w:rFonts w:asciiTheme="majorBidi" w:eastAsiaTheme="minorEastAsia" w:hAnsiTheme="majorBidi" w:cstheme="majorBidi"/>
        </w:rPr>
        <w:t xml:space="preserve"> ratio. The full and dashed lines indicate the analytical results of Eqs. (11-12) and (17-18) respectively.</w:t>
      </w:r>
    </w:p>
    <w:p w14:paraId="4838D744" w14:textId="5980BBB1" w:rsidR="00621B0A" w:rsidRPr="00621B0A" w:rsidRDefault="003F06E0" w:rsidP="003F06E0">
      <w:pPr>
        <w:spacing w:before="240" w:after="240" w:line="360" w:lineRule="auto"/>
        <w:jc w:val="both"/>
        <w:rPr>
          <w:rFonts w:asciiTheme="majorBidi" w:eastAsiaTheme="minorEastAsia" w:hAnsiTheme="majorBidi" w:cstheme="majorBidi"/>
        </w:rPr>
      </w:pPr>
      <w:r>
        <w:rPr>
          <w:rFonts w:asciiTheme="majorBidi" w:eastAsiaTheme="minorEastAsia" w:hAnsiTheme="majorBidi" w:cstheme="majorBidi"/>
          <w:noProof/>
        </w:rPr>
        <w:drawing>
          <wp:inline distT="0" distB="0" distL="0" distR="0" wp14:anchorId="3AAD5463" wp14:editId="25238BA3">
            <wp:extent cx="5730710" cy="4492843"/>
            <wp:effectExtent l="0" t="0" r="3810" b="317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rotWithShape="1">
                    <a:blip r:embed="rId13"/>
                    <a:srcRect t="936" b="4161"/>
                    <a:stretch/>
                  </pic:blipFill>
                  <pic:spPr bwMode="auto">
                    <a:xfrm>
                      <a:off x="0" y="0"/>
                      <a:ext cx="5731510" cy="4493470"/>
                    </a:xfrm>
                    <a:prstGeom prst="rect">
                      <a:avLst/>
                    </a:prstGeom>
                    <a:ln>
                      <a:noFill/>
                    </a:ln>
                    <a:extLst>
                      <a:ext uri="{53640926-AAD7-44D8-BBD7-CCE9431645EC}">
                        <a14:shadowObscured xmlns:a14="http://schemas.microsoft.com/office/drawing/2010/main"/>
                      </a:ext>
                    </a:extLst>
                  </pic:spPr>
                </pic:pic>
              </a:graphicData>
            </a:graphic>
          </wp:inline>
        </w:drawing>
      </w:r>
    </w:p>
    <w:p w14:paraId="4E2B0A00" w14:textId="12517309" w:rsidR="003F06E0" w:rsidRPr="003F7A6E" w:rsidRDefault="003F06E0" w:rsidP="003F06E0">
      <w:pPr>
        <w:spacing w:before="120" w:after="120" w:line="360" w:lineRule="auto"/>
        <w:jc w:val="both"/>
        <w:rPr>
          <w:rFonts w:asciiTheme="majorBidi" w:eastAsiaTheme="minorEastAsia" w:hAnsiTheme="majorBidi" w:cstheme="majorBidi"/>
        </w:rPr>
      </w:pPr>
      <w:r w:rsidRPr="003F7A6E">
        <w:rPr>
          <w:rFonts w:asciiTheme="majorBidi" w:hAnsiTheme="majorBidi" w:cstheme="majorBidi"/>
          <w:b/>
          <w:bCs/>
        </w:rPr>
        <w:t xml:space="preserve">Fig. 6. </w:t>
      </w:r>
      <w:r w:rsidR="006A48F6">
        <w:rPr>
          <w:rFonts w:asciiTheme="majorBidi" w:eastAsiaTheme="minorEastAsia" w:hAnsiTheme="majorBidi" w:cstheme="majorBidi"/>
          <w:lang w:val="en-US"/>
        </w:rPr>
        <w:t>The dynamic modulus of laminates with viscoelastic films and elastic substrates; theoretical modeling vs. FE simulations</w:t>
      </w:r>
      <w:r w:rsidR="006A48F6">
        <w:rPr>
          <w:rFonts w:asciiTheme="majorBidi" w:hAnsiTheme="majorBidi" w:cstheme="majorBidi"/>
          <w:lang w:val="en-US"/>
        </w:rPr>
        <w:t>.</w:t>
      </w:r>
      <w:r w:rsidR="006A48F6">
        <w:rPr>
          <w:rFonts w:asciiTheme="majorBidi" w:eastAsiaTheme="minorEastAsia" w:hAnsiTheme="majorBidi" w:cstheme="majorBidi"/>
          <w:lang w:val="en-US"/>
        </w:rPr>
        <w:t xml:space="preserve"> </w:t>
      </w:r>
      <w:r w:rsidRPr="003F7A6E">
        <w:rPr>
          <w:rFonts w:asciiTheme="majorBidi" w:eastAsiaTheme="minorEastAsia" w:hAnsiTheme="majorBidi" w:cstheme="majorBidi"/>
        </w:rPr>
        <w:t>Variations in the normalized laminate storage and loss moduli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oMath>
      <w:r w:rsidRPr="003F7A6E">
        <w:rPr>
          <w:rFonts w:asciiTheme="majorBidi" w:eastAsiaTheme="minorEastAsia" w:hAnsiTheme="majorBidi" w:cstheme="majorBidi"/>
        </w:rPr>
        <w:t xml:space="preserve">), and the laminate normalized modulus magnitude and loss </w:t>
      </w:r>
      <w:r w:rsidR="003F7A6E" w:rsidRPr="003F7A6E">
        <w:rPr>
          <w:rFonts w:asciiTheme="majorBidi" w:eastAsiaTheme="minorEastAsia" w:hAnsiTheme="majorBidi" w:cstheme="majorBidi"/>
          <w:lang w:val="en-US"/>
        </w:rPr>
        <w:t>coefficient</w:t>
      </w:r>
      <w:r w:rsidRPr="003F7A6E">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3F7A6E">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3F7A6E">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 1/100</m:t>
        </m:r>
      </m:oMath>
      <w:r w:rsidRPr="003F7A6E">
        <w:rPr>
          <w:rFonts w:asciiTheme="majorBidi" w:eastAsiaTheme="minorEastAsia" w:hAnsiTheme="majorBidi" w:cstheme="majorBidi"/>
        </w:rPr>
        <w:t xml:space="preserve">), and film loss </w:t>
      </w:r>
      <w:r w:rsidR="003F7A6E" w:rsidRPr="003F7A6E">
        <w:rPr>
          <w:rFonts w:asciiTheme="majorBidi" w:eastAsiaTheme="minorEastAsia" w:hAnsiTheme="majorBidi" w:cstheme="majorBidi"/>
          <w:lang w:val="en-US"/>
        </w:rPr>
        <w:t>coefficient</w:t>
      </w:r>
      <w:r w:rsidRPr="003F7A6E">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=0.5</m:t>
        </m:r>
      </m:oMath>
      <w:r w:rsidRPr="003F7A6E">
        <w:rPr>
          <w:rFonts w:asciiTheme="majorBidi" w:eastAsiaTheme="minorEastAsia" w:hAnsiTheme="majorBidi" w:cstheme="majorBidi"/>
        </w:rPr>
        <w:t xml:space="preserve">. Symbols indicate the FE results, and the lines indicates the analytical predictions. Note the log scale in the horizontal axis. (a-b)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ratio. The full and dashed lines indicate the analytical results of Eqs. (8-9) and (15-16) respectively. (c-d)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oMath>
      <w:r w:rsidRPr="003F7A6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3F7A6E">
        <w:rPr>
          <w:rFonts w:asciiTheme="majorBidi" w:eastAsiaTheme="minorEastAsia" w:hAnsiTheme="majorBidi" w:cstheme="majorBidi"/>
        </w:rPr>
        <w:t xml:space="preserve"> ratio. The full and dashed lines indicate the analytical results of Eqs. (11-12) and (17-18) respectively.</w:t>
      </w:r>
    </w:p>
    <w:p w14:paraId="31C2F34B" w14:textId="27D79965" w:rsidR="00537E2A" w:rsidRPr="002B1CE0" w:rsidRDefault="00537E2A" w:rsidP="00537E2A">
      <w:pPr>
        <w:pStyle w:val="ThesisStyle"/>
        <w:numPr>
          <w:ilvl w:val="2"/>
          <w:numId w:val="8"/>
        </w:numPr>
        <w:spacing w:before="360" w:after="360" w:line="259" w:lineRule="auto"/>
        <w:rPr>
          <w:rFonts w:asciiTheme="majorBidi" w:hAnsiTheme="majorBidi" w:cstheme="majorBidi"/>
          <w:b/>
          <w:bCs w:val="0"/>
          <w:sz w:val="28"/>
          <w:szCs w:val="26"/>
        </w:rPr>
      </w:pPr>
      <w:r>
        <w:rPr>
          <w:rFonts w:asciiTheme="majorBidi" w:eastAsiaTheme="minorEastAsia" w:hAnsiTheme="majorBidi" w:cstheme="majorBidi"/>
          <w:b/>
          <w:bCs w:val="0"/>
          <w:i/>
          <w:iCs/>
        </w:rPr>
        <w:t xml:space="preserve">Simplified </w:t>
      </w:r>
      <w:r w:rsidRPr="00B64EA0">
        <w:rPr>
          <w:rFonts w:asciiTheme="majorBidi" w:eastAsiaTheme="minorEastAsia" w:hAnsiTheme="majorBidi" w:cstheme="majorBidi"/>
          <w:b/>
          <w:bCs w:val="0"/>
          <w:i/>
          <w:iCs/>
        </w:rPr>
        <w:t>analytical relationships</w:t>
      </w:r>
    </w:p>
    <w:p w14:paraId="4F5EBD2C" w14:textId="758AECE2"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Now, we focus our analysis on viscoelastic films with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 xml:space="preserve">s in an order of magnitude of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~O</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0.1</m:t>
            </m:r>
          </m:e>
        </m:d>
      </m:oMath>
      <w:r w:rsidRPr="00537E2A">
        <w:rPr>
          <w:rFonts w:asciiTheme="majorBidi" w:eastAsiaTheme="minorEastAsia" w:hAnsiTheme="majorBidi" w:cstheme="majorBidi"/>
          <w:sz w:val="24"/>
          <w:szCs w:val="24"/>
        </w:rPr>
        <w:t>, as commonly appears in viscoelastic materials—and employ analytical approximations into Eqs. (8–9, 11–13) to identify simplified expressions for the laminate dynamic modulus. In this framework, we use the approximation</w:t>
      </w:r>
      <m:oMath>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r>
              <w:rPr>
                <w:rFonts w:ascii="Cambria Math" w:hAnsi="Cambria Math" w:cstheme="majorBidi"/>
                <w:sz w:val="24"/>
                <w:szCs w:val="24"/>
              </w:rPr>
              <m:t>1+</m:t>
            </m:r>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rad>
        <m:r>
          <w:rPr>
            <w:rFonts w:ascii="Cambria Math" w:eastAsiaTheme="minorEastAsia" w:hAnsi="Cambria Math" w:cstheme="majorBidi"/>
            <w:sz w:val="24"/>
            <w:szCs w:val="24"/>
          </w:rPr>
          <m:t>=1+O</m:t>
        </m:r>
        <m:d>
          <m:dPr>
            <m:ctrlPr>
              <w:rPr>
                <w:rFonts w:ascii="Cambria Math" w:eastAsiaTheme="minorEastAsia" w:hAnsi="Cambria Math" w:cstheme="majorBidi"/>
                <w:i/>
                <w:sz w:val="24"/>
                <w:szCs w:val="24"/>
              </w:rPr>
            </m:ctrlPr>
          </m:dPr>
          <m:e>
            <m:func>
              <m:funcPr>
                <m:ctrlPr>
                  <w:rPr>
                    <w:rFonts w:ascii="Cambria Math" w:hAnsi="Cambria Math" w:cstheme="majorBidi"/>
                    <w:i/>
                    <w:sz w:val="24"/>
                    <w:szCs w:val="24"/>
                  </w:rPr>
                </m:ctrlPr>
              </m:funcPr>
              <m:fName>
                <m:sSup>
                  <m:sSupPr>
                    <m:ctrlPr>
                      <w:rPr>
                        <w:rFonts w:ascii="Cambria Math" w:hAnsi="Cambria Math" w:cstheme="majorBidi"/>
                        <w:i/>
                        <w:sz w:val="24"/>
                        <w:szCs w:val="24"/>
                        <w:lang w:val="en-US"/>
                      </w:rPr>
                    </m:ctrlPr>
                  </m:sSupPr>
                  <m:e>
                    <m:r>
                      <m:rPr>
                        <m:sty m:val="p"/>
                      </m:rPr>
                      <w:rPr>
                        <w:rFonts w:ascii="Cambria Math" w:hAnsi="Cambria Math" w:cstheme="majorBidi"/>
                        <w:sz w:val="24"/>
                        <w:szCs w:val="24"/>
                      </w:rPr>
                      <m:t>tan</m:t>
                    </m:r>
                    <m:ctrlPr>
                      <w:rPr>
                        <w:rFonts w:ascii="Cambria Math" w:hAnsi="Cambria Math" w:cstheme="majorBidi"/>
                        <w:sz w:val="24"/>
                        <w:szCs w:val="24"/>
                      </w:rPr>
                    </m:ctrlPr>
                  </m:e>
                  <m:sup>
                    <m:r>
                      <w:rPr>
                        <w:rFonts w:ascii="Cambria Math" w:hAnsi="Cambria Math" w:cstheme="majorBidi"/>
                        <w:sz w:val="24"/>
                        <w:szCs w:val="24"/>
                        <w:lang w:val="en-US"/>
                      </w:rPr>
                      <m:t>2</m:t>
                    </m:r>
                  </m:sup>
                </m:sSup>
              </m:fName>
              <m:e>
                <m:sSub>
                  <m:sSubPr>
                    <m:ctrlPr>
                      <w:rPr>
                        <w:rFonts w:ascii="Cambria Math" w:hAnsi="Cambria Math" w:cstheme="majorBidi"/>
                        <w:i/>
                        <w:sz w:val="24"/>
                        <w:szCs w:val="24"/>
                      </w:rPr>
                    </m:ctrlPr>
                  </m:sSubPr>
                  <m:e>
                    <m:r>
                      <w:rPr>
                        <w:rFonts w:ascii="Cambria Math" w:hAnsi="Cambria Math" w:cstheme="majorBidi"/>
                        <w:sz w:val="24"/>
                        <w:szCs w:val="24"/>
                      </w:rPr>
                      <m:t>δ</m:t>
                    </m:r>
                  </m:e>
                  <m:sub>
                    <m:r>
                      <w:rPr>
                        <w:rFonts w:ascii="Cambria Math" w:hAnsi="Cambria Math" w:cstheme="majorBidi"/>
                        <w:sz w:val="24"/>
                        <w:szCs w:val="24"/>
                      </w:rPr>
                      <m:t>f</m:t>
                    </m:r>
                  </m:sub>
                </m:sSub>
              </m:e>
            </m:func>
          </m:e>
        </m: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and reduce </w:t>
      </w:r>
      <m:oMath>
        <m:r>
          <w:rPr>
            <w:rFonts w:ascii="Cambria Math" w:eastAsiaTheme="minorEastAsia" w:hAnsi="Cambria Math" w:cstheme="majorBidi"/>
            <w:sz w:val="24"/>
            <w:szCs w:val="24"/>
          </w:rPr>
          <m:t>A</m:t>
        </m:r>
      </m:oMath>
      <w:r w:rsidRPr="00537E2A">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B</m:t>
        </m:r>
      </m:oMath>
      <w:r w:rsidRPr="00537E2A">
        <w:rPr>
          <w:rFonts w:asciiTheme="majorBidi" w:eastAsiaTheme="minorEastAsia" w:hAnsiTheme="majorBidi" w:cstheme="majorBidi"/>
          <w:sz w:val="24"/>
          <w:szCs w:val="24"/>
        </w:rPr>
        <w:t xml:space="preserve"> in Eqs. (13a–b) into:</w:t>
      </w:r>
    </w:p>
    <w:p w14:paraId="008C1F2C" w14:textId="77777777" w:rsidR="00537E2A" w:rsidRPr="00537E2A" w:rsidRDefault="00537E2A" w:rsidP="00537E2A">
      <w:pPr>
        <w:tabs>
          <w:tab w:val="right" w:pos="9356"/>
        </w:tabs>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C=</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1-ϕ</m:t>
                </m:r>
              </m:num>
              <m:den>
                <m:r>
                  <w:rPr>
                    <w:rFonts w:ascii="Cambria Math" w:hAnsi="Cambria Math" w:cstheme="majorBidi"/>
                    <w:sz w:val="24"/>
                    <w:szCs w:val="24"/>
                  </w:rPr>
                  <m:t>ϕ</m:t>
                </m:r>
              </m:den>
            </m:f>
          </m:e>
        </m:d>
        <m:r>
          <w:rPr>
            <w:rFonts w:ascii="Cambria Math" w:hAnsi="Cambria Math" w:cstheme="majorBidi"/>
            <w:sz w:val="24"/>
            <w:szCs w:val="24"/>
          </w:rPr>
          <m:t>+1</m:t>
        </m:r>
      </m:oMath>
      <w:r w:rsidRPr="00537E2A">
        <w:rPr>
          <w:rFonts w:asciiTheme="majorBidi" w:eastAsiaTheme="minorEastAsia" w:hAnsiTheme="majorBidi" w:cstheme="majorBidi"/>
          <w:sz w:val="24"/>
          <w:szCs w:val="24"/>
        </w:rPr>
        <w:t xml:space="preserve">         ;         </w:t>
      </w:r>
      <m:oMath>
        <m:r>
          <w:rPr>
            <w:rFonts w:ascii="Cambria Math" w:hAnsi="Cambria Math" w:cstheme="majorBidi"/>
            <w:sz w:val="24"/>
            <w:szCs w:val="24"/>
          </w:rPr>
          <m:t>A=C</m:t>
        </m:r>
      </m:oMath>
      <w:r w:rsidRPr="00537E2A">
        <w:rPr>
          <w:rFonts w:asciiTheme="majorBidi" w:eastAsiaTheme="minorEastAsia" w:hAnsiTheme="majorBidi" w:cstheme="majorBidi"/>
          <w:sz w:val="24"/>
          <w:szCs w:val="24"/>
        </w:rPr>
        <w:t xml:space="preserve">    ,      </w:t>
      </w:r>
      <m:oMath>
        <m:r>
          <w:rPr>
            <w:rFonts w:ascii="Cambria Math" w:hAnsi="Cambria Math" w:cstheme="majorBidi"/>
            <w:sz w:val="24"/>
            <w:szCs w:val="24"/>
          </w:rPr>
          <m:t>B=</m:t>
        </m:r>
        <m:sSup>
          <m:sSupPr>
            <m:ctrlPr>
              <w:rPr>
                <w:rFonts w:ascii="Cambria Math" w:hAnsi="Cambria Math" w:cstheme="majorBidi"/>
                <w:i/>
                <w:sz w:val="24"/>
                <w:szCs w:val="24"/>
              </w:rPr>
            </m:ctrlPr>
          </m:sSupPr>
          <m:e>
            <m:r>
              <w:rPr>
                <w:rFonts w:ascii="Cambria Math" w:hAnsi="Cambria Math" w:cstheme="majorBidi"/>
                <w:sz w:val="24"/>
                <w:szCs w:val="24"/>
              </w:rPr>
              <m:t>C</m:t>
            </m:r>
          </m:e>
          <m:sup>
            <m:r>
              <w:rPr>
                <w:rFonts w:ascii="Cambria Math" w:hAnsi="Cambria Math" w:cstheme="majorBidi"/>
                <w:sz w:val="24"/>
                <w:szCs w:val="24"/>
              </w:rPr>
              <m:t>2</m:t>
            </m:r>
          </m:sup>
        </m:sSup>
      </m:oMath>
      <w:r w:rsidRPr="00537E2A">
        <w:rPr>
          <w:rFonts w:asciiTheme="majorBidi" w:eastAsiaTheme="minorEastAsia" w:hAnsiTheme="majorBidi" w:cstheme="majorBidi"/>
          <w:sz w:val="24"/>
          <w:szCs w:val="24"/>
        </w:rPr>
        <w:t xml:space="preserve">     </w:t>
      </w:r>
      <w:r w:rsidRPr="00537E2A">
        <w:rPr>
          <w:rFonts w:asciiTheme="majorBidi" w:eastAsiaTheme="minorEastAsia" w:hAnsiTheme="majorBidi" w:cstheme="majorBidi"/>
          <w:sz w:val="24"/>
          <w:szCs w:val="24"/>
        </w:rPr>
        <w:tab/>
        <w:t>(14a,b,c)</w:t>
      </w:r>
    </w:p>
    <w:p w14:paraId="1A949AD3"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With these expressions, the laminate storage and loss modulus Eqs. (8–9) reduce into:</w:t>
      </w:r>
    </w:p>
    <w:p w14:paraId="52046133"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(15)</w:t>
      </w:r>
    </w:p>
    <w:p w14:paraId="0D11D0FD"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C</m:t>
                </m:r>
              </m:e>
              <m:sup>
                <m:r>
                  <w:rPr>
                    <w:rFonts w:ascii="Cambria Math" w:hAnsi="Cambria Math" w:cstheme="majorBidi"/>
                    <w:sz w:val="24"/>
                    <w:szCs w:val="24"/>
                  </w:rPr>
                  <m:t>2</m:t>
                </m:r>
              </m:sup>
            </m:sSup>
          </m:den>
        </m:f>
      </m:oMath>
      <w:r w:rsidR="00537E2A" w:rsidRPr="00537E2A">
        <w:rPr>
          <w:rFonts w:asciiTheme="majorBidi" w:eastAsiaTheme="minorEastAsia" w:hAnsiTheme="majorBidi" w:cstheme="majorBidi"/>
          <w:sz w:val="24"/>
          <w:szCs w:val="24"/>
        </w:rPr>
        <w:tab/>
        <w:t>(16)</w:t>
      </w:r>
    </w:p>
    <w:p w14:paraId="7F8B2178" w14:textId="0E17B0C1"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Accordingly, we introduce Eqs. (14a–c) into the laminate modulus magnitude and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 xml:space="preserve"> expressions in Eq. (11–12), employ an analogous approximation for the root term in Eqs. (11), and obtain:</w:t>
      </w:r>
    </w:p>
    <w:p w14:paraId="178FF534"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(17)</w:t>
      </w:r>
    </w:p>
    <w:p w14:paraId="08BE8211" w14:textId="704F295F"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oMath>
      <w:r w:rsidR="00537E2A" w:rsidRPr="00537E2A">
        <w:rPr>
          <w:rFonts w:asciiTheme="majorBidi" w:eastAsiaTheme="minorEastAsia" w:hAnsiTheme="majorBidi" w:cstheme="majorBidi"/>
          <w:sz w:val="24"/>
          <w:szCs w:val="24"/>
        </w:rPr>
        <w:tab/>
        <w:t>(18)</w:t>
      </w:r>
    </w:p>
    <w:p w14:paraId="0F90862B" w14:textId="79FB8B53"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Notably, with these approximations, we identify that all dynamic modulus characteristics of the laminate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537E2A">
        <w:rPr>
          <w:rFonts w:asciiTheme="majorBidi" w:eastAsiaTheme="minorEastAsia" w:hAnsiTheme="majorBidi" w:cstheme="majorBidi"/>
          <w:sz w:val="24"/>
          <w:szCs w:val="24"/>
        </w:rPr>
        <w:t>) directly link to the corresponding characteristics of the film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537E2A">
        <w:rPr>
          <w:rFonts w:asciiTheme="majorBidi" w:eastAsiaTheme="minorEastAsia" w:hAnsiTheme="majorBidi" w:cstheme="majorBidi"/>
          <w:sz w:val="24"/>
          <w:szCs w:val="24"/>
        </w:rPr>
        <w:t>) via linear scaling—which depends only on the indentation states parameter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of the laminate, and the film-to-substrate modulus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For an increasing substrate stiffness, the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decreases, and the effect of the substrate modulus on the laminate dynamic modulus decreases; in the asymptotic case of an infinitely rigid substrate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 ∞</m:t>
        </m:r>
      </m:oMath>
      <w:r w:rsidRPr="00537E2A">
        <w:rPr>
          <w:rFonts w:asciiTheme="majorBidi" w:eastAsiaTheme="minorEastAsia" w:hAnsiTheme="majorBidi" w:cstheme="majorBidi"/>
          <w:sz w:val="24"/>
          <w:szCs w:val="24"/>
        </w:rPr>
        <w:t xml:space="preserve">) the effect of substrate modulus on the laminate dynamic modulus vanishes, </w:t>
      </w:r>
      <m:oMath>
        <m:r>
          <w:rPr>
            <w:rFonts w:ascii="Cambria Math" w:eastAsiaTheme="minorEastAsia" w:hAnsi="Cambria Math" w:cstheme="majorBidi"/>
            <w:sz w:val="24"/>
            <w:szCs w:val="24"/>
          </w:rPr>
          <m:t>C→1</m:t>
        </m:r>
      </m:oMath>
      <w:r w:rsidRPr="00537E2A">
        <w:rPr>
          <w:rFonts w:asciiTheme="majorBidi" w:eastAsiaTheme="minorEastAsia" w:hAnsiTheme="majorBidi" w:cstheme="majorBidi"/>
          <w:sz w:val="24"/>
          <w:szCs w:val="24"/>
        </w:rPr>
        <w:t xml:space="preserve"> and Eqs. (17–18) degenerate into the relationships of Eqs. (1–2). </w:t>
      </w:r>
    </w:p>
    <w:p w14:paraId="14B45599" w14:textId="20605252"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lastRenderedPageBreak/>
        <w:t>To verify the adequacy of the approximated formulae in Eqs. (14–18), we plotted their predictions with those of the corresponding non-approximated expressions in Eqs. (8–13), and with the FE results above—for a range indentation states of the film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and a set of film-to-substrate moduli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r>
          <w:rPr>
            <w:rFonts w:ascii="Cambria Math" w:eastAsiaTheme="minorEastAsia" w:hAnsi="Cambria Math" w:cstheme="majorBidi"/>
            <w:sz w:val="24"/>
            <w:szCs w:val="24"/>
          </w:rPr>
          <m:t>, 1/3 , 1/5, 1/10, 1/100</m:t>
        </m:r>
      </m:oMath>
      <w:r w:rsidRPr="00537E2A">
        <w:rPr>
          <w:rFonts w:asciiTheme="majorBidi" w:eastAsiaTheme="minorEastAsia" w:hAnsiTheme="majorBidi" w:cstheme="majorBidi"/>
          <w:sz w:val="24"/>
          <w:szCs w:val="24"/>
        </w:rPr>
        <w:t xml:space="preserve">), and two film loss </w:t>
      </w:r>
      <w:r w:rsidR="003F7A6E">
        <w:rPr>
          <w:rFonts w:asciiTheme="majorBidi" w:eastAsiaTheme="minorEastAsia" w:hAnsiTheme="majorBidi" w:cstheme="majorBidi"/>
          <w:sz w:val="24"/>
          <w:szCs w:val="24"/>
          <w:lang w:val="en-US"/>
        </w:rPr>
        <w:t>coefficient</w:t>
      </w:r>
      <w:r w:rsidRPr="00537E2A">
        <w:rPr>
          <w:rFonts w:asciiTheme="majorBidi" w:eastAsiaTheme="minorEastAsia" w:hAnsiTheme="majorBidi" w:cstheme="majorBidi"/>
          <w:sz w:val="24"/>
          <w:szCs w:val="24"/>
        </w:rPr>
        <w:t>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537E2A">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537E2A">
        <w:rPr>
          <w:rFonts w:asciiTheme="majorBidi" w:eastAsiaTheme="minorEastAsia" w:hAnsiTheme="majorBidi" w:cstheme="majorBidi"/>
          <w:sz w:val="24"/>
          <w:szCs w:val="24"/>
        </w:rPr>
        <w:t>) (</w:t>
      </w:r>
      <w:r w:rsidRPr="00537E2A">
        <w:rPr>
          <w:rFonts w:asciiTheme="majorBidi" w:eastAsiaTheme="minorEastAsia" w:hAnsiTheme="majorBidi" w:cstheme="majorBidi"/>
          <w:sz w:val="24"/>
          <w:szCs w:val="24"/>
          <w:highlight w:val="green"/>
        </w:rPr>
        <w:t>Figures 5–6</w:t>
      </w:r>
      <w:r w:rsidRPr="00537E2A">
        <w:rPr>
          <w:rFonts w:asciiTheme="majorBidi" w:eastAsiaTheme="minorEastAsia" w:hAnsiTheme="majorBidi" w:cstheme="majorBidi"/>
          <w:sz w:val="24"/>
          <w:szCs w:val="24"/>
        </w:rPr>
        <w:t xml:space="preserve">). Evidently,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=0.5</m:t>
        </m:r>
      </m:oMath>
      <w:r w:rsidRPr="00537E2A">
        <w:rPr>
          <w:rFonts w:asciiTheme="majorBidi" w:eastAsiaTheme="minorEastAsia" w:hAnsiTheme="majorBidi" w:cstheme="majorBidi"/>
          <w:sz w:val="24"/>
          <w:szCs w:val="24"/>
        </w:rPr>
        <w:t xml:space="preserve"> the approximated formulae in Eqs. (14–18) closely follow the full expressions and the FE simulations with only slight deviations for </w:t>
      </w:r>
      <m:oMath>
        <m:r>
          <w:rPr>
            <w:rFonts w:ascii="Cambria Math" w:eastAsiaTheme="minorEastAsia" w:hAnsi="Cambria Math" w:cstheme="majorBidi"/>
            <w:sz w:val="24"/>
            <w:szCs w:val="24"/>
          </w:rPr>
          <m:t>H/a&lt;1</m:t>
        </m:r>
      </m:oMath>
      <w:r w:rsidRPr="00537E2A">
        <w:rPr>
          <w:rFonts w:asciiTheme="majorBidi" w:eastAsiaTheme="minorEastAsia" w:hAnsiTheme="majorBidi" w:cstheme="majorBidi"/>
          <w:sz w:val="24"/>
          <w:szCs w:val="24"/>
        </w:rPr>
        <w:t xml:space="preserve"> ratios (</w:t>
      </w:r>
      <w:r w:rsidRPr="00537E2A">
        <w:rPr>
          <w:rFonts w:asciiTheme="majorBidi" w:eastAsiaTheme="minorEastAsia" w:hAnsiTheme="majorBidi" w:cstheme="majorBidi"/>
          <w:sz w:val="24"/>
          <w:szCs w:val="24"/>
          <w:highlight w:val="green"/>
        </w:rPr>
        <w:t>Figures 5</w:t>
      </w:r>
      <w:r w:rsidRPr="00537E2A">
        <w:rPr>
          <w:rFonts w:asciiTheme="majorBidi" w:eastAsiaTheme="minorEastAsia" w:hAnsiTheme="majorBidi" w:cstheme="majorBidi"/>
          <w:sz w:val="24"/>
          <w:szCs w:val="24"/>
        </w:rPr>
        <w:t xml:space="preserve">); for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=0.1</m:t>
        </m:r>
      </m:oMath>
      <w:r w:rsidRPr="00537E2A">
        <w:rPr>
          <w:rFonts w:asciiTheme="majorBidi" w:eastAsiaTheme="minorEastAsia" w:hAnsiTheme="majorBidi" w:cstheme="majorBidi"/>
          <w:sz w:val="24"/>
          <w:szCs w:val="24"/>
        </w:rPr>
        <w:t xml:space="preserve"> the approximate expressions coincide with the full expressions and agree well with the FE simulations (</w:t>
      </w:r>
      <w:r w:rsidRPr="00537E2A">
        <w:rPr>
          <w:rFonts w:asciiTheme="majorBidi" w:eastAsiaTheme="minorEastAsia" w:hAnsiTheme="majorBidi" w:cstheme="majorBidi"/>
          <w:sz w:val="24"/>
          <w:szCs w:val="24"/>
          <w:highlight w:val="green"/>
        </w:rPr>
        <w:t>Figures 6</w:t>
      </w:r>
      <w:r w:rsidRPr="00537E2A">
        <w:rPr>
          <w:rFonts w:asciiTheme="majorBidi" w:eastAsiaTheme="minorEastAsia" w:hAnsiTheme="majorBidi" w:cstheme="majorBidi"/>
          <w:sz w:val="24"/>
          <w:szCs w:val="24"/>
        </w:rPr>
        <w:t>).</w:t>
      </w:r>
    </w:p>
    <w:p w14:paraId="65447A90" w14:textId="2CE3D8EF"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Functionally, the storage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from Eq. (15) indicates the energy storage capabilities of the laminate, relative to that of the pristine viscoelastic film, and the loss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from Eq. (16) indicates the energy dissipation capabilities of the laminate, relative to that of the pristine viscoelastic film; we explicitly formulate these ratios as follows, and analyze their variations with the indentation state parameter through the shape function </w:t>
      </w:r>
      <m:oMath>
        <m:r>
          <w:rPr>
            <w:rFonts w:ascii="Cambria Math" w:hAnsi="Cambria Math" w:cstheme="majorBidi"/>
            <w:sz w:val="24"/>
            <w:szCs w:val="24"/>
          </w:rPr>
          <m:t>ϕ</m:t>
        </m:r>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and with the film-to-substrate modulus ratio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w:t>
      </w:r>
      <w:r w:rsidRPr="00537E2A">
        <w:rPr>
          <w:rFonts w:asciiTheme="majorBidi" w:eastAsiaTheme="minorEastAsia" w:hAnsiTheme="majorBidi" w:cstheme="majorBidi"/>
          <w:sz w:val="24"/>
          <w:szCs w:val="24"/>
          <w:highlight w:val="green"/>
        </w:rPr>
        <w:t>Figures 7</w:t>
      </w:r>
      <w:r w:rsidRPr="00537E2A">
        <w:rPr>
          <w:rFonts w:asciiTheme="majorBidi" w:eastAsiaTheme="minorEastAsia" w:hAnsiTheme="majorBidi" w:cstheme="majorBidi"/>
          <w:sz w:val="24"/>
          <w:szCs w:val="24"/>
        </w:rPr>
        <w:t>):</w:t>
      </w:r>
    </w:p>
    <w:p w14:paraId="0F1ED80F"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537E2A" w:rsidRPr="00537E2A">
        <w:rPr>
          <w:rFonts w:asciiTheme="majorBidi" w:eastAsiaTheme="minorEastAsia" w:hAnsiTheme="majorBidi" w:cstheme="majorBidi"/>
          <w:sz w:val="24"/>
          <w:szCs w:val="24"/>
        </w:rPr>
        <w:tab/>
        <w:t>(19)</w:t>
      </w:r>
    </w:p>
    <w:p w14:paraId="2D536096"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ϕ</m:t>
                </m:r>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1-ϕ</m:t>
                    </m:r>
                  </m:e>
                </m:d>
              </m:e>
              <m:sup>
                <m:r>
                  <w:rPr>
                    <w:rFonts w:ascii="Cambria Math" w:hAnsi="Cambria Math" w:cstheme="majorBidi"/>
                    <w:sz w:val="24"/>
                    <w:szCs w:val="24"/>
                  </w:rPr>
                  <m:t>2</m:t>
                </m:r>
              </m:sup>
            </m:sSup>
            <m:r>
              <w:rPr>
                <w:rFonts w:ascii="Cambria Math" w:hAnsi="Cambria Math" w:cstheme="majorBidi"/>
                <w:sz w:val="24"/>
                <w:szCs w:val="24"/>
              </w:rPr>
              <m:t>+2⋅</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537E2A" w:rsidRPr="00537E2A">
        <w:rPr>
          <w:rFonts w:asciiTheme="majorBidi" w:eastAsiaTheme="minorEastAsia" w:hAnsiTheme="majorBidi" w:cstheme="majorBidi"/>
          <w:sz w:val="24"/>
          <w:szCs w:val="24"/>
        </w:rPr>
        <w:tab/>
        <w:t>(20)</w:t>
      </w:r>
    </w:p>
    <w:p w14:paraId="72AD299D"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For ultra-thick films </w:t>
      </w:r>
      <m:oMath>
        <m:r>
          <w:rPr>
            <w:rFonts w:ascii="Cambria Math" w:hAnsi="Cambria Math" w:cstheme="majorBidi"/>
            <w:sz w:val="24"/>
            <w:szCs w:val="24"/>
          </w:rPr>
          <m:t>ϕ</m:t>
        </m:r>
        <m:r>
          <w:rPr>
            <w:rFonts w:ascii="Cambria Math" w:eastAsiaTheme="minorEastAsia" w:hAnsi="Cambria Math" w:cstheme="majorBidi"/>
            <w:sz w:val="24"/>
            <w:szCs w:val="24"/>
          </w:rPr>
          <m:t>(H/a≫1)→1</m:t>
        </m:r>
      </m:oMath>
      <w:r w:rsidRPr="00537E2A">
        <w:rPr>
          <w:rFonts w:asciiTheme="majorBidi" w:eastAsiaTheme="minorEastAsia" w:hAnsiTheme="majorBidi" w:cstheme="majorBidi"/>
          <w:sz w:val="24"/>
          <w:szCs w:val="24"/>
        </w:rPr>
        <w:t xml:space="preserve"> both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 xml:space="preserve"> </m:t>
        </m:r>
      </m:oMath>
      <w:r w:rsidRPr="00537E2A">
        <w:rPr>
          <w:rFonts w:asciiTheme="majorBidi" w:eastAsiaTheme="minorEastAsia" w:hAnsiTheme="majorBidi" w:cstheme="majorBidi"/>
          <w:sz w:val="24"/>
          <w:szCs w:val="24"/>
        </w:rPr>
        <w:t xml:space="preserve">and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approach unity, and the laminate energy storage and energy dissipation capabilities correspond to that of the pristine film. For ultra-thin films </w:t>
      </w:r>
      <m:oMath>
        <m:r>
          <w:rPr>
            <w:rFonts w:ascii="Cambria Math" w:hAnsi="Cambria Math" w:cstheme="majorBidi"/>
            <w:sz w:val="24"/>
            <w:szCs w:val="24"/>
          </w:rPr>
          <m:t>ϕ</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H/a≪1</m:t>
            </m:r>
          </m:e>
        </m: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the storage modulus ratio yields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e>
        </m:d>
      </m:oMath>
      <w:r w:rsidRPr="00537E2A">
        <w:rPr>
          <w:rFonts w:asciiTheme="majorBidi" w:eastAsiaTheme="minorEastAsia" w:hAnsiTheme="majorBidi" w:cstheme="majorBidi"/>
          <w:sz w:val="24"/>
          <w:szCs w:val="24"/>
        </w:rPr>
        <w:t xml:space="preserve"> that which approaches to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for </w:t>
      </w:r>
      <m:oMath>
        <m:r>
          <w:rPr>
            <w:rFonts w:ascii="Cambria Math" w:eastAsiaTheme="minorEastAsia" w:hAnsi="Cambria Math" w:cstheme="majorBidi"/>
            <w:sz w:val="24"/>
            <w:szCs w:val="24"/>
          </w:rPr>
          <m:t>H/a→0</m:t>
        </m:r>
      </m:oMath>
      <w:r w:rsidRPr="00537E2A">
        <w:rPr>
          <w:rFonts w:asciiTheme="majorBidi" w:eastAsiaTheme="minorEastAsia" w:hAnsiTheme="majorBidi" w:cstheme="majorBidi"/>
          <w:sz w:val="24"/>
          <w:szCs w:val="24"/>
        </w:rPr>
        <w:t xml:space="preserve">, and indicates that the energy storage of the film within the laminate is amplified by the substrate-to-film modulus ratio; accordingly, the loss modulus ratio yields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eastAsiaTheme="minorEastAsia" w:hAnsi="Cambria Math" w:cstheme="majorBidi"/>
            <w:sz w:val="24"/>
            <w:szCs w:val="24"/>
          </w:rPr>
          <m:t>~</m:t>
        </m:r>
        <m:r>
          <w:rPr>
            <w:rFonts w:ascii="Cambria Math" w:hAnsi="Cambria Math" w:cstheme="majorBidi"/>
            <w:sz w:val="24"/>
            <w:szCs w:val="24"/>
          </w:rPr>
          <m:t>ϕ</m:t>
        </m:r>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sup>
            <m:r>
              <w:rPr>
                <w:rFonts w:ascii="Cambria Math" w:eastAsiaTheme="minorEastAsia" w:hAnsi="Cambria Math" w:cstheme="majorBidi"/>
                <w:sz w:val="24"/>
                <w:szCs w:val="24"/>
              </w:rPr>
              <m:t>2</m:t>
            </m:r>
          </m:sup>
        </m:sSup>
      </m:oMath>
      <w:r w:rsidRPr="00537E2A">
        <w:rPr>
          <w:rFonts w:asciiTheme="majorBidi" w:eastAsiaTheme="minorEastAsia" w:hAnsiTheme="majorBidi" w:cstheme="majorBidi"/>
          <w:sz w:val="24"/>
          <w:szCs w:val="24"/>
        </w:rPr>
        <w:t xml:space="preserve"> that which approaches to zero for a finite-modulus substrate when </w:t>
      </w:r>
      <m:oMath>
        <m:r>
          <w:rPr>
            <w:rFonts w:ascii="Cambria Math" w:eastAsiaTheme="minorEastAsia" w:hAnsi="Cambria Math" w:cstheme="majorBidi"/>
            <w:sz w:val="24"/>
            <w:szCs w:val="24"/>
          </w:rPr>
          <m:t>H/a→0</m:t>
        </m:r>
      </m:oMath>
      <w:r w:rsidRPr="00537E2A">
        <w:rPr>
          <w:rFonts w:asciiTheme="majorBidi" w:eastAsiaTheme="minorEastAsia" w:hAnsiTheme="majorBidi" w:cstheme="majorBidi"/>
          <w:sz w:val="24"/>
          <w:szCs w:val="24"/>
        </w:rPr>
        <w:t xml:space="preserve">, and indicates that the energy dissipation capabilities of the film within in the laminate vanishes. The storage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monotonically decreases from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537E2A">
        <w:rPr>
          <w:rFonts w:asciiTheme="majorBidi" w:eastAsiaTheme="minorEastAsia" w:hAnsiTheme="majorBidi" w:cstheme="majorBidi"/>
          <w:sz w:val="24"/>
          <w:szCs w:val="24"/>
        </w:rPr>
        <w:t xml:space="preserve"> toward unity as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xml:space="preserve"> increases; for the specific case of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r>
          <w:rPr>
            <w:rFonts w:ascii="Cambria Math" w:hAnsi="Cambria Math" w:cstheme="majorBidi"/>
            <w:sz w:val="24"/>
            <w:szCs w:val="24"/>
          </w:rPr>
          <m:t>=1</m:t>
        </m:r>
      </m:oMath>
      <w:r w:rsidRPr="00537E2A">
        <w:rPr>
          <w:rFonts w:asciiTheme="majorBidi" w:eastAsiaTheme="minorEastAsia" w:hAnsiTheme="majorBidi" w:cstheme="majorBidi"/>
          <w:sz w:val="24"/>
          <w:szCs w:val="24"/>
        </w:rPr>
        <w:t xml:space="preserve">, the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ratio equals unity for the entire </w:t>
      </w:r>
      <m:oMath>
        <m:r>
          <w:rPr>
            <w:rFonts w:ascii="Cambria Math" w:hAnsi="Cambria Math" w:cstheme="majorBidi"/>
            <w:sz w:val="24"/>
            <w:szCs w:val="24"/>
          </w:rPr>
          <m:t>H/a</m:t>
        </m:r>
      </m:oMath>
      <w:r w:rsidRPr="00537E2A">
        <w:rPr>
          <w:rFonts w:asciiTheme="majorBidi" w:eastAsiaTheme="minorEastAsia" w:hAnsiTheme="majorBidi" w:cstheme="majorBidi"/>
          <w:sz w:val="24"/>
          <w:szCs w:val="24"/>
        </w:rPr>
        <w:t xml:space="preserve"> range. The loss modulus ratio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oMath>
      <w:r w:rsidRPr="00537E2A">
        <w:rPr>
          <w:rFonts w:asciiTheme="majorBidi" w:eastAsiaTheme="minorEastAsia" w:hAnsiTheme="majorBidi" w:cstheme="majorBidi"/>
          <w:sz w:val="24"/>
          <w:szCs w:val="24"/>
        </w:rPr>
        <w:t xml:space="preserve"> rises from zero and approaches unity as </w:t>
      </w:r>
      <m:oMath>
        <m:r>
          <w:rPr>
            <w:rFonts w:ascii="Cambria Math" w:eastAsiaTheme="minorEastAsia" w:hAnsi="Cambria Math" w:cstheme="majorBidi"/>
            <w:sz w:val="24"/>
            <w:szCs w:val="24"/>
          </w:rPr>
          <m:t>H/a</m:t>
        </m:r>
      </m:oMath>
      <w:r w:rsidRPr="00537E2A">
        <w:rPr>
          <w:rFonts w:asciiTheme="majorBidi" w:eastAsiaTheme="minorEastAsia" w:hAnsiTheme="majorBidi" w:cstheme="majorBidi"/>
          <w:sz w:val="24"/>
          <w:szCs w:val="24"/>
        </w:rPr>
        <w:t xml:space="preserve"> increases, and possibly reaches an extremum in between—which its location and magnitude depend on the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537E2A">
        <w:rPr>
          <w:rFonts w:asciiTheme="majorBidi" w:eastAsiaTheme="minorEastAsia" w:hAnsiTheme="majorBidi" w:cstheme="majorBidi"/>
          <w:sz w:val="24"/>
          <w:szCs w:val="24"/>
        </w:rPr>
        <w:t xml:space="preserve"> ratio. To identify the characteristics of this </w:t>
      </w:r>
      <w:r w:rsidRPr="00537E2A">
        <w:rPr>
          <w:rFonts w:asciiTheme="majorBidi" w:eastAsiaTheme="minorEastAsia" w:hAnsiTheme="majorBidi" w:cstheme="majorBidi"/>
          <w:sz w:val="24"/>
          <w:szCs w:val="24"/>
        </w:rPr>
        <w:lastRenderedPageBreak/>
        <w:t xml:space="preserve">extremum, we derive require zero for its the derivative, </w:t>
      </w:r>
      <m:oMath>
        <m:r>
          <w:rPr>
            <w:rFonts w:ascii="Cambria Math" w:eastAsiaTheme="minorEastAsia" w:hAnsi="Cambria Math" w:cstheme="majorBidi"/>
            <w:sz w:val="24"/>
            <w:szCs w:val="24"/>
          </w:rPr>
          <m:t>d(</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r>
          <w:rPr>
            <w:rFonts w:ascii="Cambria Math" w:eastAsiaTheme="minorEastAsia"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r>
          <w:rPr>
            <w:rFonts w:ascii="Cambria Math" w:hAnsi="Cambria Math" w:cstheme="majorBidi"/>
            <w:sz w:val="24"/>
            <w:szCs w:val="24"/>
          </w:rPr>
          <m:t>)/d(H/a)=0</m:t>
        </m:r>
      </m:oMath>
      <w:r w:rsidRPr="00537E2A">
        <w:rPr>
          <w:rFonts w:asciiTheme="majorBidi" w:eastAsiaTheme="minorEastAsia" w:hAnsiTheme="majorBidi" w:cstheme="majorBidi"/>
          <w:sz w:val="24"/>
          <w:szCs w:val="24"/>
        </w:rPr>
        <w:t>, which yields the that:</w:t>
      </w:r>
    </w:p>
    <w:p w14:paraId="7822650B"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L</m:t>
                        </m:r>
                      </m:sub>
                      <m:sup>
                        <m:r>
                          <w:rPr>
                            <w:rFonts w:ascii="Cambria Math" w:hAnsi="Cambria Math" w:cstheme="majorBidi"/>
                            <w:sz w:val="24"/>
                            <w:szCs w:val="24"/>
                          </w:rPr>
                          <m:t>''</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f</m:t>
                        </m:r>
                      </m:sub>
                      <m:sup>
                        <m:r>
                          <w:rPr>
                            <w:rFonts w:ascii="Cambria Math" w:hAnsi="Cambria Math" w:cstheme="majorBidi"/>
                            <w:sz w:val="24"/>
                            <w:szCs w:val="24"/>
                          </w:rPr>
                          <m:t>''</m:t>
                        </m:r>
                      </m:sup>
                    </m:sSubSup>
                  </m:den>
                </m:f>
              </m:e>
            </m:d>
          </m:e>
          <m:sub>
            <m:r>
              <w:rPr>
                <w:rFonts w:ascii="Cambria Math" w:hAnsi="Cambria Math" w:cstheme="majorBidi"/>
                <w:sz w:val="24"/>
                <w:szCs w:val="24"/>
              </w:rPr>
              <m:t>max</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1</m:t>
                </m:r>
              </m:num>
              <m:den>
                <m:acc>
                  <m:accPr>
                    <m:chr m:val="̃"/>
                    <m:ctrlPr>
                      <w:rPr>
                        <w:rFonts w:ascii="Cambria Math" w:hAnsi="Cambria Math" w:cstheme="majorBidi"/>
                        <w:i/>
                        <w:sz w:val="24"/>
                        <w:szCs w:val="24"/>
                      </w:rPr>
                    </m:ctrlPr>
                  </m:accPr>
                  <m:e>
                    <m:r>
                      <w:rPr>
                        <w:rFonts w:ascii="Cambria Math" w:hAnsi="Cambria Math" w:cstheme="majorBidi"/>
                        <w:sz w:val="24"/>
                        <w:szCs w:val="24"/>
                      </w:rPr>
                      <m:t>ϕ</m:t>
                    </m:r>
                  </m:e>
                </m:acc>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m:t>
                    </m:r>
                    <m:acc>
                      <m:accPr>
                        <m:chr m:val="̃"/>
                        <m:ctrlPr>
                          <w:rPr>
                            <w:rFonts w:ascii="Cambria Math" w:hAnsi="Cambria Math" w:cstheme="majorBidi"/>
                            <w:i/>
                            <w:sz w:val="24"/>
                            <w:szCs w:val="24"/>
                          </w:rPr>
                        </m:ctrlPr>
                      </m:accPr>
                      <m:e>
                        <m:r>
                          <w:rPr>
                            <w:rFonts w:ascii="Cambria Math" w:hAnsi="Cambria Math" w:cstheme="majorBidi"/>
                            <w:sz w:val="24"/>
                            <w:szCs w:val="24"/>
                          </w:rPr>
                          <m:t>ϕ</m:t>
                        </m:r>
                      </m:e>
                    </m:acc>
                  </m:e>
                </m:d>
              </m:e>
              <m:sup>
                <m:r>
                  <w:rPr>
                    <w:rFonts w:ascii="Cambria Math" w:hAnsi="Cambria Math" w:cstheme="majorBidi"/>
                    <w:sz w:val="24"/>
                    <w:szCs w:val="24"/>
                  </w:rPr>
                  <m:t>2</m:t>
                </m:r>
              </m:sup>
            </m:sSup>
            <m:r>
              <w:rPr>
                <w:rFonts w:ascii="Cambria Math" w:hAnsi="Cambria Math" w:cstheme="majorBidi"/>
                <w:sz w:val="24"/>
                <w:szCs w:val="24"/>
              </w:rPr>
              <m:t>+2⋅</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acc>
                  <m:accPr>
                    <m:chr m:val="̃"/>
                    <m:ctrlPr>
                      <w:rPr>
                        <w:rFonts w:ascii="Cambria Math" w:hAnsi="Cambria Math" w:cstheme="majorBidi"/>
                        <w:i/>
                        <w:sz w:val="24"/>
                        <w:szCs w:val="24"/>
                      </w:rPr>
                    </m:ctrlPr>
                  </m:accPr>
                  <m:e>
                    <m:r>
                      <w:rPr>
                        <w:rFonts w:ascii="Cambria Math" w:hAnsi="Cambria Math" w:cstheme="majorBidi"/>
                        <w:sz w:val="24"/>
                        <w:szCs w:val="24"/>
                      </w:rPr>
                      <m:t>ϕ</m:t>
                    </m:r>
                  </m:e>
                </m:acc>
              </m:e>
            </m:d>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ϕ</m:t>
                </m:r>
              </m:e>
            </m:acc>
          </m:den>
        </m:f>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(21)</w:t>
      </w:r>
    </w:p>
    <w:p w14:paraId="5A8B3E52" w14:textId="1F9776BC" w:rsidR="00537E2A" w:rsidRPr="00B56666" w:rsidRDefault="00537E2A" w:rsidP="00537E2A">
      <w:pPr>
        <w:spacing w:before="120" w:after="120" w:line="360" w:lineRule="auto"/>
        <w:jc w:val="both"/>
        <w:rPr>
          <w:rFonts w:asciiTheme="majorBidi" w:eastAsiaTheme="minorEastAsia" w:hAnsiTheme="majorBidi" w:cstheme="majorBidi"/>
          <w:sz w:val="24"/>
          <w:szCs w:val="24"/>
          <w:lang w:val="en-US"/>
        </w:rPr>
      </w:pPr>
      <w:r w:rsidRPr="00B56666">
        <w:rPr>
          <w:rFonts w:asciiTheme="majorBidi" w:eastAsiaTheme="minorEastAsia" w:hAnsiTheme="majorBidi" w:cstheme="majorBidi"/>
          <w:sz w:val="24"/>
          <w:szCs w:val="24"/>
        </w:rPr>
        <w:t xml:space="preserve">where </w:t>
      </w:r>
      <m:oMath>
        <m:acc>
          <m:accPr>
            <m:chr m:val="̃"/>
            <m:ctrlPr>
              <w:rPr>
                <w:rFonts w:ascii="Cambria Math" w:hAnsi="Cambria Math" w:cstheme="majorBidi"/>
                <w:i/>
                <w:sz w:val="24"/>
                <w:szCs w:val="24"/>
              </w:rPr>
            </m:ctrlPr>
          </m:accPr>
          <m:e>
            <m:r>
              <w:rPr>
                <w:rFonts w:ascii="Cambria Math" w:hAnsi="Cambria Math" w:cstheme="majorBidi"/>
                <w:sz w:val="24"/>
                <w:szCs w:val="24"/>
              </w:rPr>
              <m:t>ϕ</m:t>
            </m:r>
          </m:e>
        </m:acc>
      </m:oMath>
      <w:r w:rsidRPr="00B56666">
        <w:rPr>
          <w:rFonts w:asciiTheme="majorBidi" w:eastAsiaTheme="minorEastAsia" w:hAnsiTheme="majorBidi" w:cstheme="majorBidi"/>
          <w:sz w:val="24"/>
          <w:szCs w:val="24"/>
        </w:rPr>
        <w:t xml:space="preserve"> is the shape function value that yields this extremum</w:t>
      </w:r>
      <w:r w:rsidR="006A48F6" w:rsidRPr="00B56666">
        <w:rPr>
          <w:rFonts w:asciiTheme="majorBidi" w:eastAsiaTheme="minorEastAsia" w:hAnsiTheme="majorBidi" w:cstheme="majorBidi"/>
          <w:sz w:val="24"/>
          <w:szCs w:val="24"/>
          <w:lang w:val="en-US"/>
        </w:rPr>
        <w:t>:</w:t>
      </w:r>
    </w:p>
    <w:p w14:paraId="2AE2BC36"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ϕ</m:t>
            </m:r>
          </m:e>
        </m:acc>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rad>
          </m:den>
        </m:f>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(22)</w:t>
      </w:r>
    </w:p>
    <w:p w14:paraId="575B3716" w14:textId="77777777" w:rsidR="00537E2A" w:rsidRPr="00537E2A" w:rsidRDefault="00537E2A" w:rsidP="00537E2A">
      <w:pPr>
        <w:spacing w:before="120" w:after="120" w:line="360" w:lineRule="auto"/>
        <w:jc w:val="both"/>
        <w:rPr>
          <w:rFonts w:asciiTheme="majorBidi" w:eastAsiaTheme="minorEastAsia" w:hAnsiTheme="majorBidi" w:cstheme="majorBidi"/>
          <w:sz w:val="24"/>
          <w:szCs w:val="24"/>
        </w:rPr>
      </w:pPr>
      <w:r w:rsidRPr="00537E2A">
        <w:rPr>
          <w:rFonts w:asciiTheme="majorBidi" w:eastAsiaTheme="minorEastAsia" w:hAnsiTheme="majorBidi" w:cstheme="majorBidi"/>
          <w:sz w:val="24"/>
          <w:szCs w:val="24"/>
        </w:rPr>
        <w:t xml:space="preserve">Notably, by introducing the constraint for the maximal possible value of the shape function </w:t>
      </w:r>
      <m:oMath>
        <m:acc>
          <m:accPr>
            <m:chr m:val="̃"/>
            <m:ctrlPr>
              <w:rPr>
                <w:rFonts w:ascii="Cambria Math" w:hAnsi="Cambria Math" w:cstheme="majorBidi"/>
                <w:i/>
                <w:sz w:val="24"/>
                <w:szCs w:val="24"/>
              </w:rPr>
            </m:ctrlPr>
          </m:accPr>
          <m:e>
            <m:r>
              <w:rPr>
                <w:rFonts w:ascii="Cambria Math" w:hAnsi="Cambria Math" w:cstheme="majorBidi"/>
                <w:sz w:val="24"/>
                <w:szCs w:val="24"/>
              </w:rPr>
              <m:t>ϕ</m:t>
            </m:r>
          </m:e>
        </m:acc>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xml:space="preserve">, we identify that an extremum can be achieved only film-to-substrate modulus ratio that satisfies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&lt;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m:t>
            </m:r>
          </m:e>
        </m:rad>
        <m:r>
          <w:rPr>
            <w:rFonts w:ascii="Cambria Math" w:eastAsiaTheme="minorEastAsia" w:hAnsi="Cambria Math" w:cstheme="majorBidi"/>
            <w:sz w:val="24"/>
            <w:szCs w:val="24"/>
          </w:rPr>
          <m:t>-1</m:t>
        </m:r>
      </m:oMath>
      <w:r w:rsidRPr="00537E2A">
        <w:rPr>
          <w:rFonts w:asciiTheme="majorBidi" w:eastAsiaTheme="minorEastAsia" w:hAnsiTheme="majorBidi" w:cstheme="majorBidi"/>
          <w:sz w:val="24"/>
          <w:szCs w:val="24"/>
        </w:rPr>
        <w:t>. Finally, by using the explicit analytical form of the shape function from Eq. (3) into Eq. (18), we identify that the extremum is reached for an indentation shape parameter of:</w:t>
      </w:r>
    </w:p>
    <w:p w14:paraId="615D2E2B" w14:textId="77777777" w:rsidR="00537E2A" w:rsidRPr="00537E2A" w:rsidRDefault="00B16056" w:rsidP="00537E2A">
      <w:pPr>
        <w:tabs>
          <w:tab w:val="right" w:pos="9356"/>
        </w:tabs>
        <w:spacing w:before="120" w:after="120" w:line="360" w:lineRule="auto"/>
        <w:jc w:val="both"/>
        <w:rPr>
          <w:rFonts w:asciiTheme="majorBidi" w:eastAsiaTheme="minorEastAsia" w:hAnsiTheme="majorBidi" w:cstheme="majorBidi"/>
          <w:sz w:val="24"/>
          <w:szCs w:val="24"/>
        </w:rPr>
      </w:pPr>
      <m:oMath>
        <m:acc>
          <m:accPr>
            <m:chr m:val="̃"/>
            <m:ctrlPr>
              <w:rPr>
                <w:rFonts w:ascii="Cambria Math" w:eastAsiaTheme="minorEastAsia" w:hAnsi="Cambria Math" w:cstheme="majorBidi"/>
                <w:i/>
                <w:sz w:val="24"/>
                <w:szCs w:val="24"/>
              </w:rPr>
            </m:ctrlPr>
          </m:acc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acc>
        <m:r>
          <w:rPr>
            <w:rFonts w:ascii="Cambria Math" w:hAnsi="Cambria Math" w:cstheme="majorBidi"/>
            <w:sz w:val="24"/>
            <w:szCs w:val="24"/>
          </w:rPr>
          <m:t>=</m:t>
        </m:r>
        <m:r>
          <w:rPr>
            <w:rFonts w:ascii="Cambria Math" w:eastAsiaTheme="minorEastAsia" w:hAnsi="Cambria Math" w:cstheme="majorBidi"/>
            <w:sz w:val="24"/>
            <w:szCs w:val="24"/>
          </w:rPr>
          <m:t>λ⋅</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ln</m:t>
                    </m:r>
                  </m:fName>
                  <m:e>
                    <m:d>
                      <m:dPr>
                        <m:ctrlPr>
                          <w:rPr>
                            <w:rFonts w:ascii="Cambria Math" w:eastAsiaTheme="minorEastAsia"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ad>
                              <m:radPr>
                                <m:degHide m:val="1"/>
                                <m:ctrlPr>
                                  <w:rPr>
                                    <w:rFonts w:ascii="Cambria Math" w:hAnsi="Cambria Math" w:cstheme="majorBidi"/>
                                    <w:i/>
                                    <w:sz w:val="24"/>
                                    <w:szCs w:val="24"/>
                                  </w:rPr>
                                </m:ctrlPr>
                              </m:radPr>
                              <m:deg/>
                              <m:e>
                                <m:r>
                                  <w:rPr>
                                    <w:rFonts w:ascii="Cambria Math" w:hAnsi="Cambria Math" w:cstheme="majorBidi"/>
                                    <w:sz w:val="24"/>
                                    <w:szCs w:val="24"/>
                                  </w:rPr>
                                  <m:t>1-2⋅</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rad>
                          </m:den>
                        </m:f>
                      </m:e>
                    </m:d>
                  </m:e>
                </m:func>
              </m:e>
            </m:d>
          </m:e>
          <m:sup>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β</m:t>
                </m:r>
              </m:den>
            </m:f>
          </m:sup>
        </m:sSup>
      </m:oMath>
      <w:r w:rsidR="00537E2A" w:rsidRPr="00537E2A">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λ=1.7</m:t>
        </m:r>
      </m:oMath>
      <w:r w:rsidR="00537E2A" w:rsidRPr="00537E2A">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β=0.6</m:t>
        </m:r>
      </m:oMath>
      <w:r w:rsidR="00537E2A" w:rsidRPr="00537E2A">
        <w:rPr>
          <w:rFonts w:asciiTheme="majorBidi" w:eastAsiaTheme="minorEastAsia" w:hAnsiTheme="majorBidi" w:cstheme="majorBidi"/>
          <w:sz w:val="24"/>
          <w:szCs w:val="24"/>
        </w:rPr>
        <w:t xml:space="preserve"> </w:t>
      </w:r>
      <w:r w:rsidR="00537E2A" w:rsidRPr="00537E2A">
        <w:rPr>
          <w:rFonts w:asciiTheme="majorBidi" w:eastAsiaTheme="minorEastAsia" w:hAnsiTheme="majorBidi" w:cstheme="majorBidi"/>
          <w:sz w:val="24"/>
          <w:szCs w:val="24"/>
        </w:rPr>
        <w:tab/>
        <w:t>(23)</w:t>
      </w:r>
    </w:p>
    <w:p w14:paraId="79C8F286" w14:textId="54FE8D7F" w:rsidR="00621B0A" w:rsidRDefault="00AC5B72" w:rsidP="00537E2A">
      <w:pPr>
        <w:pStyle w:val="ThesisStyle"/>
        <w:spacing w:after="240"/>
        <w:rPr>
          <w:rFonts w:asciiTheme="majorBidi" w:hAnsiTheme="majorBidi" w:cstheme="majorBidi"/>
          <w:b/>
          <w:bCs w:val="0"/>
          <w:sz w:val="28"/>
          <w:szCs w:val="26"/>
          <w:lang/>
        </w:rPr>
      </w:pPr>
      <w:r>
        <w:rPr>
          <w:rFonts w:asciiTheme="majorBidi" w:hAnsiTheme="majorBidi" w:cstheme="majorBidi"/>
          <w:b/>
          <w:bCs w:val="0"/>
          <w:noProof/>
          <w:sz w:val="28"/>
          <w:szCs w:val="26"/>
          <w:lang/>
        </w:rPr>
        <w:drawing>
          <wp:inline distT="0" distB="0" distL="0" distR="0" wp14:anchorId="4ADBE379" wp14:editId="43AB5CCF">
            <wp:extent cx="5731510" cy="2305635"/>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rotWithShape="1">
                    <a:blip r:embed="rId14"/>
                    <a:srcRect b="2630"/>
                    <a:stretch/>
                  </pic:blipFill>
                  <pic:spPr bwMode="auto">
                    <a:xfrm>
                      <a:off x="0" y="0"/>
                      <a:ext cx="5731510" cy="2305635"/>
                    </a:xfrm>
                    <a:prstGeom prst="rect">
                      <a:avLst/>
                    </a:prstGeom>
                    <a:ln>
                      <a:noFill/>
                    </a:ln>
                    <a:extLst>
                      <a:ext uri="{53640926-AAD7-44D8-BBD7-CCE9431645EC}">
                        <a14:shadowObscured xmlns:a14="http://schemas.microsoft.com/office/drawing/2010/main"/>
                      </a:ext>
                    </a:extLst>
                  </pic:spPr>
                </pic:pic>
              </a:graphicData>
            </a:graphic>
          </wp:inline>
        </w:drawing>
      </w:r>
    </w:p>
    <w:p w14:paraId="5FC0DFA7" w14:textId="0B0211BE" w:rsidR="00AC5B72" w:rsidRPr="00DF7DD3" w:rsidRDefault="00AC5B72" w:rsidP="00AC5B72">
      <w:pPr>
        <w:spacing w:before="120" w:after="120" w:line="360" w:lineRule="auto"/>
        <w:jc w:val="both"/>
        <w:rPr>
          <w:rFonts w:asciiTheme="majorBidi" w:eastAsiaTheme="minorEastAsia" w:hAnsiTheme="majorBidi" w:cstheme="majorBidi"/>
        </w:rPr>
      </w:pPr>
      <w:r w:rsidRPr="00DF7DD3">
        <w:rPr>
          <w:rFonts w:asciiTheme="majorBidi" w:hAnsiTheme="majorBidi" w:cstheme="majorBidi"/>
          <w:b/>
          <w:bCs/>
        </w:rPr>
        <w:t xml:space="preserve">Fig. 7. </w:t>
      </w:r>
      <w:r w:rsidR="00B43E24" w:rsidRPr="00DF7DD3">
        <w:rPr>
          <w:rFonts w:asciiTheme="majorBidi" w:eastAsiaTheme="minorEastAsia" w:hAnsiTheme="majorBidi" w:cstheme="majorBidi"/>
          <w:lang w:val="en-US"/>
        </w:rPr>
        <w:t>The storage and loss moduli of laminates with viscoelastic films and elastic substrates.</w:t>
      </w:r>
      <w:r w:rsidR="00B43E24" w:rsidRPr="00DF7DD3">
        <w:rPr>
          <w:rFonts w:asciiTheme="majorBidi" w:eastAsiaTheme="minorEastAsia" w:hAnsiTheme="majorBidi" w:cstheme="majorBidi"/>
        </w:rPr>
        <w:t xml:space="preserve"> </w:t>
      </w:r>
      <w:r w:rsidRPr="00DF7DD3">
        <w:rPr>
          <w:rFonts w:asciiTheme="majorBidi" w:eastAsiaTheme="minorEastAsia" w:hAnsiTheme="majorBidi" w:cstheme="majorBidi"/>
        </w:rPr>
        <w:t>Variations in the storage modulus ratio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and the loss modulus ratio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for a range indentation states of the film (</w:t>
      </w:r>
      <m:oMath>
        <m:r>
          <w:rPr>
            <w:rFonts w:ascii="Cambria Math" w:eastAsiaTheme="minorEastAsia" w:hAnsi="Cambria Math" w:cstheme="majorBidi"/>
          </w:rPr>
          <m:t>H/a</m:t>
        </m:r>
      </m:oMath>
      <w:r w:rsidRPr="00DF7DD3">
        <w:rPr>
          <w:rFonts w:asciiTheme="majorBidi" w:eastAsiaTheme="minorEastAsia" w:hAnsiTheme="majorBidi" w:cstheme="majorBidi"/>
        </w:rPr>
        <w:t>), and a set of film-to-substrate moduli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m:t>
        </m:r>
        <m:r>
          <w:rPr>
            <w:rFonts w:ascii="Cambria Math" w:eastAsiaTheme="minorEastAsia" w:hAnsi="Cambria Math" w:cstheme="majorBidi"/>
          </w:rPr>
          <m:t>, 1/3, 1/5, 1/10</m:t>
        </m:r>
      </m:oMath>
      <w:r w:rsidRPr="00DF7DD3">
        <w:rPr>
          <w:rFonts w:asciiTheme="majorBidi" w:eastAsiaTheme="minorEastAsia" w:hAnsiTheme="majorBidi" w:cstheme="majorBidi"/>
        </w:rPr>
        <w:t xml:space="preserve">), and film loss </w:t>
      </w:r>
      <w:r w:rsidR="003F7A6E" w:rsidRPr="00DF7DD3">
        <w:rPr>
          <w:rFonts w:asciiTheme="majorBidi" w:eastAsiaTheme="minorEastAsia" w:hAnsiTheme="majorBidi" w:cstheme="majorBidi"/>
          <w:lang w:val="en-US"/>
        </w:rPr>
        <w:t>coefficient</w:t>
      </w:r>
      <w:r w:rsidRPr="00DF7DD3">
        <w:rPr>
          <w:rFonts w:asciiTheme="majorBidi" w:eastAsiaTheme="minorEastAsia" w:hAnsiTheme="majorBidi" w:cstheme="majorBidi"/>
        </w:rPr>
        <w:t xml:space="preserve">s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hAnsi="Cambria Math" w:cstheme="majorBidi"/>
          </w:rPr>
          <m:t>=0.5</m:t>
        </m:r>
      </m:oMath>
      <w:r w:rsidRPr="00DF7DD3">
        <w:rPr>
          <w:rFonts w:asciiTheme="majorBidi" w:eastAsiaTheme="minorEastAsia" w:hAnsiTheme="majorBidi" w:cstheme="majorBidi"/>
        </w:rPr>
        <w:t xml:space="preserve">. </w:t>
      </w:r>
      <w:r w:rsidRPr="00DF7DD3">
        <w:rPr>
          <w:rFonts w:asciiTheme="majorBidi" w:eastAsiaTheme="minorEastAsia" w:hAnsiTheme="majorBidi" w:cstheme="majorBidi"/>
          <w:highlight w:val="yellow"/>
        </w:rPr>
        <w:t>Symbols indicate the FE results</w:t>
      </w:r>
      <w:r w:rsidRPr="00DF7DD3">
        <w:rPr>
          <w:rFonts w:asciiTheme="majorBidi" w:eastAsiaTheme="minorEastAsia" w:hAnsiTheme="majorBidi" w:cstheme="majorBidi"/>
        </w:rPr>
        <w:t xml:space="preserve">, and the lines indicates the analytical predictions. Note the log scale in the horizontal axis. (a)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eastAsiaTheme="minorEastAsia"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xml:space="preserve"> ratio. The lines indicate the analytical results of Eq. (19). (b) </w:t>
      </w:r>
      <m:oMath>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L</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f</m:t>
            </m:r>
          </m:sub>
          <m:sup>
            <m:r>
              <w:rPr>
                <w:rFonts w:ascii="Cambria Math" w:hAnsi="Cambria Math" w:cstheme="majorBidi"/>
              </w:rPr>
              <m:t>''</m:t>
            </m:r>
          </m:sup>
        </m:sSubSup>
      </m:oMath>
      <w:r w:rsidRPr="00DF7DD3">
        <w:rPr>
          <w:rFonts w:asciiTheme="majorBidi" w:eastAsiaTheme="minorEastAsia" w:hAnsiTheme="majorBidi" w:cstheme="majorBidi"/>
        </w:rPr>
        <w:t xml:space="preserve"> ratio. The lines indicate the analytical results of Eq. (20).</w:t>
      </w:r>
    </w:p>
    <w:p w14:paraId="0BA8551B" w14:textId="70D84FE2" w:rsidR="00376390" w:rsidRDefault="00376390" w:rsidP="00376390">
      <w:pPr>
        <w:pStyle w:val="ThesisStyle"/>
        <w:numPr>
          <w:ilvl w:val="1"/>
          <w:numId w:val="7"/>
        </w:numPr>
        <w:spacing w:before="600" w:after="600" w:line="259" w:lineRule="auto"/>
        <w:rPr>
          <w:rFonts w:asciiTheme="majorBidi" w:hAnsiTheme="majorBidi" w:cstheme="majorBidi"/>
          <w:b/>
          <w:bCs w:val="0"/>
          <w:sz w:val="28"/>
          <w:szCs w:val="26"/>
        </w:rPr>
      </w:pPr>
      <w:r w:rsidRPr="00376390">
        <w:rPr>
          <w:rFonts w:asciiTheme="majorBidi" w:hAnsiTheme="majorBidi" w:cstheme="majorBidi"/>
          <w:b/>
          <w:bCs w:val="0"/>
          <w:sz w:val="28"/>
          <w:szCs w:val="26"/>
        </w:rPr>
        <w:lastRenderedPageBreak/>
        <w:t>Extracting the film dynamic modulus via dynamic indentation testing of a film-substrate laminate</w:t>
      </w:r>
    </w:p>
    <w:p w14:paraId="3E5406A7" w14:textId="52EB0CD1"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With the analytical relationships in Eqs. (14–18), we approach to set analytical relationships to extract the modulus magnitude and loss </w:t>
      </w:r>
      <w:r w:rsidR="003F7A6E">
        <w:rPr>
          <w:rFonts w:asciiTheme="majorBidi" w:eastAsiaTheme="minorEastAsia" w:hAnsiTheme="majorBidi" w:cstheme="majorBidi"/>
          <w:sz w:val="24"/>
          <w:szCs w:val="24"/>
          <w:lang w:val="en-US"/>
        </w:rPr>
        <w:t>coefficient</w:t>
      </w:r>
      <w:r w:rsidRPr="000F6E55">
        <w:rPr>
          <w:rFonts w:asciiTheme="majorBidi" w:eastAsiaTheme="minorEastAsia" w:hAnsiTheme="majorBidi" w:cstheme="majorBidi"/>
          <w:sz w:val="24"/>
          <w:szCs w:val="24"/>
        </w:rPr>
        <w:t xml:space="preserve"> of the film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from the corresponding parameters of the laminate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 that directly obtained from its dynamic indentation measurements. First, we substitute Eq. (14a) into Eq. (17), and explicitly express it as follows:</w:t>
      </w:r>
    </w:p>
    <w:p w14:paraId="38900584" w14:textId="77777777" w:rsidR="000F6E55" w:rsidRPr="000F6E55" w:rsidRDefault="00B16056" w:rsidP="000F6E55">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r>
              <w:rPr>
                <w:rFonts w:ascii="Cambria Math" w:hAnsi="Cambria Math" w:cstheme="majorBidi"/>
                <w:sz w:val="24"/>
                <w:szCs w:val="24"/>
              </w:rPr>
              <m:t>+ϕ</m:t>
            </m:r>
          </m:den>
        </m:f>
      </m:oMath>
      <w:r w:rsidR="000F6E55" w:rsidRPr="000F6E55">
        <w:rPr>
          <w:rFonts w:asciiTheme="majorBidi" w:eastAsiaTheme="minorEastAsia" w:hAnsiTheme="majorBidi" w:cstheme="majorBidi"/>
          <w:sz w:val="24"/>
          <w:szCs w:val="24"/>
        </w:rPr>
        <w:tab/>
        <w:t>(24)</w:t>
      </w:r>
    </w:p>
    <w:p w14:paraId="0830726C" w14:textId="77777777"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Then, we use some algebra on Eq. (24) to express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Pr="000F6E55">
        <w:rPr>
          <w:rFonts w:asciiTheme="majorBidi" w:eastAsiaTheme="minorEastAsia" w:hAnsiTheme="majorBidi" w:cstheme="majorBidi"/>
          <w:sz w:val="24"/>
          <w:szCs w:val="24"/>
        </w:rPr>
        <w:t xml:space="preserve"> as a function of</w:t>
      </w:r>
      <m:oMath>
        <m:r>
          <w:rPr>
            <w:rFonts w:ascii="Cambria Math" w:hAnsi="Cambria Math" w:cstheme="majorBidi"/>
            <w:sz w:val="24"/>
            <w:szCs w:val="24"/>
          </w:rPr>
          <m:t xml:space="preserve"> ϕ</m:t>
        </m:r>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0F6E55">
        <w:rPr>
          <w:rFonts w:asciiTheme="majorBidi" w:eastAsiaTheme="minorEastAsia" w:hAnsiTheme="majorBidi" w:cstheme="majorBidi"/>
          <w:sz w:val="24"/>
          <w:szCs w:val="24"/>
        </w:rPr>
        <w:t>, which yields:</w:t>
      </w:r>
    </w:p>
    <w:p w14:paraId="45A24811" w14:textId="77777777" w:rsidR="000F6E55" w:rsidRPr="000F6E55" w:rsidRDefault="00B16056" w:rsidP="000F6E55">
      <w:pPr>
        <w:tabs>
          <w:tab w:val="right" w:pos="9356"/>
        </w:tabs>
        <w:spacing w:before="120" w:after="12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000F6E55" w:rsidRPr="000F6E55">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ϕ</m:t>
            </m:r>
          </m:num>
          <m:den>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den>
        </m:f>
      </m:oMath>
      <w:r w:rsidR="000F6E55" w:rsidRPr="000F6E55">
        <w:rPr>
          <w:rFonts w:asciiTheme="majorBidi" w:eastAsiaTheme="minorEastAsia" w:hAnsiTheme="majorBidi" w:cstheme="majorBidi"/>
          <w:sz w:val="24"/>
          <w:szCs w:val="24"/>
        </w:rPr>
        <w:tab/>
        <w:t>(25)</w:t>
      </w:r>
    </w:p>
    <w:p w14:paraId="7DB37BCE" w14:textId="77777777"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Next, we isolate </w:t>
      </w:r>
      <m:oMath>
        <m:r>
          <w:rPr>
            <w:rFonts w:ascii="Cambria Math" w:eastAsiaTheme="minorEastAsia" w:hAnsi="Cambria Math" w:cstheme="majorBidi"/>
            <w:sz w:val="24"/>
            <w:szCs w:val="24"/>
          </w:rPr>
          <m:t>1/C</m:t>
        </m:r>
      </m:oMath>
      <w:r w:rsidRPr="000F6E55">
        <w:rPr>
          <w:rFonts w:asciiTheme="majorBidi" w:eastAsiaTheme="minorEastAsia" w:hAnsiTheme="majorBidi" w:cstheme="majorBidi"/>
          <w:sz w:val="24"/>
          <w:szCs w:val="24"/>
        </w:rPr>
        <w:t xml:space="preserve"> from Eq. (17) and express it via Eq. (25):</w:t>
      </w:r>
    </w:p>
    <w:p w14:paraId="69A1808D" w14:textId="77777777" w:rsidR="000F6E55" w:rsidRPr="000F6E55" w:rsidRDefault="00B16056" w:rsidP="000F6E55">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m:t>
        </m:r>
        <m:r>
          <w:rPr>
            <w:rFonts w:ascii="Cambria Math" w:hAnsi="Cambria Math" w:cstheme="majorBidi"/>
            <w:sz w:val="24"/>
            <w:szCs w:val="24"/>
          </w:rPr>
          <m:t>ϕ</m:t>
        </m:r>
      </m:oMath>
      <w:r w:rsidR="000F6E55" w:rsidRPr="000F6E55">
        <w:rPr>
          <w:rFonts w:asciiTheme="majorBidi" w:eastAsiaTheme="minorEastAsia" w:hAnsiTheme="majorBidi" w:cstheme="majorBidi"/>
          <w:sz w:val="24"/>
          <w:szCs w:val="24"/>
        </w:rPr>
        <w:tab/>
        <w:t>(26)</w:t>
      </w:r>
    </w:p>
    <w:p w14:paraId="73CD7EA8" w14:textId="033FDAE8" w:rsidR="000F6E55" w:rsidRPr="000F6E55" w:rsidRDefault="000F6E55" w:rsidP="000F6E55">
      <w:pPr>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Then, we introduce the relationship in Eq. (26) into Eq. (18), and express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as a function of</w:t>
      </w:r>
      <m:oMath>
        <m:r>
          <w:rPr>
            <w:rFonts w:ascii="Cambria Math" w:hAnsi="Cambria Math" w:cstheme="majorBidi"/>
            <w:sz w:val="24"/>
            <w:szCs w:val="24"/>
          </w:rPr>
          <m:t xml:space="preserve"> ϕ</m:t>
        </m:r>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w:t>
      </w:r>
    </w:p>
    <w:p w14:paraId="2D80E047" w14:textId="5985E426" w:rsidR="000F6E55" w:rsidRPr="000F6E55" w:rsidRDefault="00B16056" w:rsidP="000F6E55">
      <w:pPr>
        <w:tabs>
          <w:tab w:val="right" w:pos="9356"/>
        </w:tabs>
        <w:spacing w:before="120" w:after="120" w:line="360" w:lineRule="auto"/>
        <w:jc w:val="both"/>
        <w:rPr>
          <w:rFonts w:asciiTheme="majorBidi" w:eastAsiaTheme="minorEastAsia" w:hAnsiTheme="majorBidi" w:cstheme="majorBidi"/>
          <w:sz w:val="24"/>
          <w:szCs w:val="24"/>
        </w:rPr>
      </w:pP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000F6E55" w:rsidRPr="000F6E55">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1-ϕ</m:t>
                </m:r>
              </m:e>
            </m:d>
          </m:den>
        </m:f>
      </m:oMath>
      <w:r w:rsidR="000F6E55" w:rsidRPr="000F6E55">
        <w:rPr>
          <w:rFonts w:asciiTheme="majorBidi" w:eastAsiaTheme="minorEastAsia" w:hAnsiTheme="majorBidi" w:cstheme="majorBidi"/>
          <w:sz w:val="24"/>
          <w:szCs w:val="24"/>
        </w:rPr>
        <w:tab/>
        <w:t>(27)</w:t>
      </w:r>
    </w:p>
    <w:p w14:paraId="4428D757" w14:textId="4C2A6BC6" w:rsidR="000F6E55" w:rsidRPr="000F6E55" w:rsidRDefault="000F6E55" w:rsidP="000F6E55">
      <w:pPr>
        <w:tabs>
          <w:tab w:val="right" w:pos="1134"/>
        </w:tabs>
        <w:spacing w:before="120" w:after="120" w:line="360" w:lineRule="auto"/>
        <w:jc w:val="both"/>
        <w:rPr>
          <w:rFonts w:asciiTheme="majorBidi" w:eastAsiaTheme="minorEastAsia" w:hAnsiTheme="majorBidi" w:cstheme="majorBidi"/>
          <w:sz w:val="24"/>
          <w:szCs w:val="24"/>
        </w:rPr>
      </w:pPr>
      <w:r w:rsidRPr="000F6E55">
        <w:rPr>
          <w:rFonts w:asciiTheme="majorBidi" w:eastAsiaTheme="minorEastAsia" w:hAnsiTheme="majorBidi" w:cstheme="majorBidi"/>
          <w:sz w:val="24"/>
          <w:szCs w:val="24"/>
        </w:rPr>
        <w:t xml:space="preserve">Eqs. (25,27) show that the film–laminate modulus magnitude and loss </w:t>
      </w:r>
      <w:r w:rsidR="003F7A6E">
        <w:rPr>
          <w:rFonts w:asciiTheme="majorBidi" w:eastAsiaTheme="minorEastAsia" w:hAnsiTheme="majorBidi" w:cstheme="majorBidi"/>
          <w:sz w:val="24"/>
          <w:szCs w:val="24"/>
          <w:lang w:val="en-US"/>
        </w:rPr>
        <w:t>coefficient</w:t>
      </w:r>
      <w:r w:rsidRPr="000F6E55">
        <w:rPr>
          <w:rFonts w:asciiTheme="majorBidi" w:eastAsiaTheme="minorEastAsia" w:hAnsiTheme="majorBidi" w:cstheme="majorBidi"/>
          <w:sz w:val="24"/>
          <w:szCs w:val="24"/>
        </w:rPr>
        <w:t xml:space="preserve"> characteristics,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link via linear scaling; the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depend only on the laminate-to-substrate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0F6E55">
        <w:rPr>
          <w:rFonts w:asciiTheme="majorBidi" w:eastAsiaTheme="minorEastAsia" w:hAnsiTheme="majorBidi" w:cstheme="majorBidi"/>
          <w:sz w:val="24"/>
          <w:szCs w:val="24"/>
        </w:rPr>
        <w:t>), and the shape function that links to the indentation state parameter of the film (</w:t>
      </w:r>
      <m:oMath>
        <m:r>
          <w:rPr>
            <w:rFonts w:ascii="Cambria Math" w:hAnsi="Cambria Math" w:cstheme="majorBidi"/>
            <w:sz w:val="24"/>
            <w:szCs w:val="24"/>
          </w:rPr>
          <m:t>ϕ</m:t>
        </m:r>
        <m:r>
          <w:rPr>
            <w:rFonts w:ascii="Cambria Math" w:eastAsiaTheme="minorEastAsia" w:hAnsi="Cambria Math" w:cstheme="majorBidi"/>
            <w:sz w:val="24"/>
            <w:szCs w:val="24"/>
          </w:rPr>
          <m:t>(H/a</m:t>
        </m:r>
      </m:oMath>
      <w:r w:rsidRPr="000F6E55">
        <w:rPr>
          <w:rFonts w:asciiTheme="majorBidi" w:eastAsiaTheme="minorEastAsia" w:hAnsiTheme="majorBidi" w:cstheme="majorBidi"/>
          <w:sz w:val="24"/>
          <w:szCs w:val="24"/>
        </w:rPr>
        <w:t>)). Specifically, when</w:t>
      </w:r>
      <w:r w:rsidRPr="000F6E55">
        <w:rPr>
          <w:rFonts w:asciiTheme="majorBidi" w:eastAsiaTheme="minorEastAsia" w:hAnsiTheme="majorBidi" w:cstheme="majorBidi"/>
          <w:iCs/>
          <w:sz w:val="24"/>
          <w:szCs w:val="24"/>
        </w:rPr>
        <w:t xml:space="preserve"> </w:t>
      </w:r>
      <w:r w:rsidRPr="000F6E55">
        <w:rPr>
          <w:rFonts w:asciiTheme="majorBidi" w:eastAsiaTheme="minorEastAsia" w:hAnsiTheme="majorBidi" w:cstheme="majorBidi"/>
          <w:sz w:val="24"/>
          <w:szCs w:val="24"/>
        </w:rPr>
        <w:t xml:space="preserve">the laminate-to-substrate modulus ratio is sufficiently small (e.g.,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&lt;1/10</m:t>
        </m:r>
      </m:oMath>
      <w:r w:rsidRPr="000F6E55">
        <w:rPr>
          <w:rFonts w:asciiTheme="majorBidi" w:eastAsiaTheme="minorEastAsia" w:hAnsiTheme="majorBidi" w:cstheme="majorBidi"/>
          <w:sz w:val="24"/>
          <w:szCs w:val="24"/>
        </w:rPr>
        <w:t xml:space="preserve">), the denominators of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xml:space="preserve"> approaches unity, and Eqs. (25,27) further simplify into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≈ϕ</m:t>
        </m:r>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0F6E55">
        <w:rPr>
          <w:rFonts w:asciiTheme="majorBidi" w:eastAsiaTheme="minorEastAsia" w:hAnsiTheme="majorBidi" w:cstheme="majorBidi"/>
          <w:sz w:val="24"/>
          <w:szCs w:val="24"/>
        </w:rPr>
        <w:t xml:space="preserve">–which correspond to the results of a laminate with an infinitely rigid substrate Eqs. (1–2). Notably, as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0F6E55">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0F6E55">
        <w:rPr>
          <w:rFonts w:asciiTheme="majorBidi" w:eastAsiaTheme="minorEastAsia" w:hAnsiTheme="majorBidi" w:cstheme="majorBidi"/>
          <w:sz w:val="24"/>
          <w:szCs w:val="24"/>
        </w:rPr>
        <w:t xml:space="preserve"> are nondimensional, the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0F6E55">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0F6E55">
        <w:rPr>
          <w:rFonts w:asciiTheme="majorBidi" w:eastAsiaTheme="minorEastAsia" w:hAnsiTheme="majorBidi" w:cstheme="majorBidi"/>
          <w:sz w:val="24"/>
          <w:szCs w:val="24"/>
        </w:rPr>
        <w:t xml:space="preserve"> relationships in Eqs. (25,27) are independent of the absolute moduli magnitudes of the film and substrate— and are thus generally applicable for the broad dimensional range of laminates with </w:t>
      </w:r>
      <w:r w:rsidRPr="000F6E55">
        <w:rPr>
          <w:rFonts w:asciiTheme="majorBidi" w:eastAsiaTheme="minorEastAsia" w:hAnsiTheme="majorBidi" w:cstheme="majorBidi"/>
          <w:sz w:val="24"/>
          <w:szCs w:val="24"/>
        </w:rPr>
        <w:lastRenderedPageBreak/>
        <w:t>mechanical characteristics, i.e., from highly rigid to substantially compliant, and from nearly elastic to prominently viscous.</w:t>
      </w:r>
    </w:p>
    <w:p w14:paraId="6DD9EC62" w14:textId="4A984B21" w:rsidR="000F6E55" w:rsidRPr="00D62131" w:rsidRDefault="000F6E55" w:rsidP="000F6E55">
      <w:pPr>
        <w:tabs>
          <w:tab w:val="right" w:pos="1134"/>
        </w:tabs>
        <w:spacing w:before="120" w:after="120" w:line="360" w:lineRule="auto"/>
        <w:jc w:val="both"/>
        <w:rPr>
          <w:rFonts w:asciiTheme="majorBidi" w:eastAsiaTheme="minorEastAsia" w:hAnsiTheme="majorBidi" w:cstheme="majorBidi"/>
          <w:sz w:val="24"/>
          <w:szCs w:val="24"/>
        </w:rPr>
      </w:pPr>
      <w:r w:rsidRPr="00D62131">
        <w:rPr>
          <w:rFonts w:asciiTheme="majorBidi" w:eastAsiaTheme="minorEastAsia" w:hAnsiTheme="majorBidi" w:cstheme="majorBidi"/>
          <w:sz w:val="24"/>
          <w:szCs w:val="24"/>
        </w:rPr>
        <w:t xml:space="preserve">To verify the linear relationships in Eq. (25,27), we applied FE simulations with a wide range of input film and substrate moduli, film thickness parameters, and different axisymmetric tip geometries (conical, spherical, and flat)—and plotted their resultant pairs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pairs (</w:t>
      </w:r>
      <w:r w:rsidRPr="00D62131">
        <w:rPr>
          <w:rFonts w:asciiTheme="majorBidi" w:eastAsiaTheme="minorEastAsia" w:hAnsiTheme="majorBidi" w:cstheme="majorBidi"/>
          <w:sz w:val="24"/>
          <w:szCs w:val="24"/>
          <w:highlight w:val="green"/>
        </w:rPr>
        <w:t>Figure 8</w:t>
      </w:r>
      <w:r w:rsidRPr="00D62131">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xml:space="preserve"> pairs (</w:t>
      </w:r>
      <w:r w:rsidRPr="00D62131">
        <w:rPr>
          <w:rFonts w:asciiTheme="majorBidi" w:eastAsiaTheme="minorEastAsia" w:hAnsiTheme="majorBidi" w:cstheme="majorBidi"/>
          <w:sz w:val="24"/>
          <w:szCs w:val="24"/>
          <w:highlight w:val="green"/>
        </w:rPr>
        <w:t>Figure 9</w:t>
      </w:r>
      <w:r w:rsidRPr="00D62131">
        <w:rPr>
          <w:rFonts w:asciiTheme="majorBidi" w:eastAsiaTheme="minorEastAsia" w:hAnsiTheme="majorBidi" w:cstheme="majorBidi"/>
          <w:sz w:val="24"/>
          <w:szCs w:val="24"/>
        </w:rPr>
        <w:t>). For each simulation model, we extracted the indentation contact area radius (</w:t>
      </w:r>
      <m:oMath>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the laminate modulus magnitude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and the laminate loss </w:t>
      </w:r>
      <w:r w:rsidR="003F7A6E" w:rsidRPr="00D62131">
        <w:rPr>
          <w:rFonts w:asciiTheme="majorBidi" w:eastAsiaTheme="minorEastAsia" w:hAnsiTheme="majorBidi" w:cstheme="majorBidi"/>
          <w:sz w:val="24"/>
          <w:szCs w:val="24"/>
          <w:lang w:val="en-US"/>
        </w:rPr>
        <w:t>coefficient</w:t>
      </w:r>
      <w:r w:rsidRPr="00D62131">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and identified the shape function value via the indentation state parameter, resultant the laminate-to-substrate modulus ratio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D62131">
        <w:rPr>
          <w:rFonts w:asciiTheme="majorBidi" w:eastAsiaTheme="minorEastAsia" w:hAnsiTheme="majorBidi" w:cstheme="majorBidi"/>
          <w:sz w:val="24"/>
          <w:szCs w:val="24"/>
        </w:rPr>
        <w:t>). Then, we calculated the film -laminate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D62131">
        <w:rPr>
          <w:rFonts w:asciiTheme="majorBidi" w:eastAsiaTheme="minorEastAsia" w:hAnsiTheme="majorBidi" w:cstheme="majorBidi"/>
          <w:sz w:val="24"/>
          <w:szCs w:val="24"/>
        </w:rPr>
        <w:t xml:space="preserve">) and plotted the theoretical relationships in Eqs. (25,27) with direct results for the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D62131">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D62131">
        <w:rPr>
          <w:rFonts w:asciiTheme="majorBidi" w:eastAsiaTheme="minorEastAsia" w:hAnsiTheme="majorBidi" w:cstheme="majorBidi"/>
          <w:sz w:val="24"/>
          <w:szCs w:val="24"/>
        </w:rPr>
        <w:t xml:space="preserve"> pair sets from the numerical simulations (</w:t>
      </w:r>
      <w:r w:rsidRPr="00D62131">
        <w:rPr>
          <w:rFonts w:asciiTheme="majorBidi" w:eastAsiaTheme="minorEastAsia" w:hAnsiTheme="majorBidi" w:cstheme="majorBidi"/>
          <w:sz w:val="24"/>
          <w:szCs w:val="24"/>
          <w:highlight w:val="green"/>
        </w:rPr>
        <w:t>Figures 8–9</w:t>
      </w:r>
      <w:r w:rsidRPr="00D62131">
        <w:rPr>
          <w:rFonts w:asciiTheme="majorBidi" w:eastAsiaTheme="minorEastAsia" w:hAnsiTheme="majorBidi" w:cstheme="majorBidi"/>
          <w:sz w:val="24"/>
          <w:szCs w:val="24"/>
        </w:rPr>
        <w:t xml:space="preserve">)—which show excellent correspondence for the entire range of input parameters analyzed. </w:t>
      </w:r>
    </w:p>
    <w:p w14:paraId="1EF5D033" w14:textId="09AF3DEC" w:rsidR="000F6E55" w:rsidRPr="000F6E55" w:rsidRDefault="005E6369" w:rsidP="005E6369">
      <w:pPr>
        <w:tabs>
          <w:tab w:val="right" w:pos="1134"/>
        </w:tabs>
        <w:spacing w:before="240" w:after="24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noProof/>
          <w:sz w:val="24"/>
          <w:szCs w:val="24"/>
          <w:lang w:val="en-US"/>
        </w:rPr>
        <w:drawing>
          <wp:inline distT="0" distB="0" distL="0" distR="0" wp14:anchorId="22E735DE" wp14:editId="3D3AE6D8">
            <wp:extent cx="5731510" cy="2430143"/>
            <wp:effectExtent l="0" t="0" r="254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5"/>
                    <a:stretch>
                      <a:fillRect/>
                    </a:stretch>
                  </pic:blipFill>
                  <pic:spPr>
                    <a:xfrm>
                      <a:off x="0" y="0"/>
                      <a:ext cx="5731510" cy="2430143"/>
                    </a:xfrm>
                    <a:prstGeom prst="rect">
                      <a:avLst/>
                    </a:prstGeom>
                  </pic:spPr>
                </pic:pic>
              </a:graphicData>
            </a:graphic>
          </wp:inline>
        </w:drawing>
      </w:r>
    </w:p>
    <w:p w14:paraId="7BFCA363" w14:textId="1CBA9F83" w:rsidR="005E6369" w:rsidRPr="002A54AE" w:rsidRDefault="005E6369" w:rsidP="005E6369">
      <w:pPr>
        <w:spacing w:before="120" w:after="120" w:line="360" w:lineRule="auto"/>
        <w:jc w:val="both"/>
        <w:rPr>
          <w:rFonts w:asciiTheme="majorBidi" w:eastAsiaTheme="minorEastAsia" w:hAnsiTheme="majorBidi" w:cstheme="majorBidi"/>
        </w:rPr>
      </w:pPr>
      <w:r w:rsidRPr="002A54AE">
        <w:rPr>
          <w:rFonts w:asciiTheme="majorBidi" w:hAnsiTheme="majorBidi" w:cstheme="majorBidi"/>
          <w:b/>
          <w:bCs/>
        </w:rPr>
        <w:t xml:space="preserve">Fig. 8. </w:t>
      </w:r>
      <w:r w:rsidRPr="002A54AE">
        <w:rPr>
          <w:rFonts w:asciiTheme="majorBidi" w:eastAsiaTheme="minorEastAsia" w:hAnsiTheme="majorBidi" w:cstheme="majorBidi"/>
        </w:rPr>
        <w:t xml:space="preserve">The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for laminates at various indentation states (</w:t>
      </w:r>
      <m:oMath>
        <m:r>
          <w:rPr>
            <w:rFonts w:ascii="Cambria Math" w:eastAsiaTheme="minorEastAsia" w:hAnsi="Cambria Math" w:cstheme="majorBidi"/>
          </w:rPr>
          <m:t>H/a=10,1,0.2</m:t>
        </m:r>
      </m:oMath>
      <w:r w:rsidRPr="002A54AE">
        <w:rPr>
          <w:rFonts w:asciiTheme="majorBidi" w:eastAsiaTheme="minorEastAsia" w:hAnsiTheme="majorBidi" w:cstheme="majorBidi"/>
        </w:rPr>
        <w:t xml:space="preserve">),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=1/10,1/3</m:t>
        </m:r>
      </m:oMath>
      <w:r w:rsidRPr="002A54AE">
        <w:rPr>
          <w:rFonts w:asciiTheme="majorBidi" w:eastAsiaTheme="minorEastAsia" w:hAnsiTheme="majorBidi" w:cstheme="majorBidi"/>
        </w:rPr>
        <w:t xml:space="preserve">, and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=0.1,0.5</m:t>
        </m:r>
      </m:oMath>
      <w:r w:rsidRPr="002A54AE">
        <w:rPr>
          <w:rFonts w:asciiTheme="majorBidi" w:eastAsiaTheme="minorEastAsia" w:hAnsiTheme="majorBidi" w:cstheme="majorBidi"/>
        </w:rPr>
        <w:t xml:space="preserve">. Symbols indicate the FE results, and the lines indicates the analytical results of Eq. (25) for each parameter group (i.e.,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oMath>
      <w:r w:rsidRPr="002A54AE">
        <w:rPr>
          <w:rFonts w:asciiTheme="majorBidi" w:eastAsiaTheme="minorEastAsia" w:hAnsiTheme="majorBidi" w:cstheme="majorBidi"/>
        </w:rPr>
        <w:t xml:space="preserve">,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oMath>
      <w:r w:rsidRPr="002A54AE">
        <w:rPr>
          <w:rFonts w:asciiTheme="majorBidi" w:eastAsiaTheme="minorEastAsia" w:hAnsiTheme="majorBidi" w:cstheme="majorBidi"/>
        </w:rPr>
        <w:t xml:space="preserve"> and </w:t>
      </w:r>
      <m:oMath>
        <m:r>
          <w:rPr>
            <w:rFonts w:ascii="Cambria Math" w:eastAsiaTheme="minorEastAsia" w:hAnsi="Cambria Math" w:cstheme="majorBidi"/>
          </w:rPr>
          <m:t>H/a</m:t>
        </m:r>
      </m:oMath>
      <w:r w:rsidRPr="002A54AE">
        <w:rPr>
          <w:rFonts w:asciiTheme="majorBidi" w:eastAsiaTheme="minorEastAsia" w:hAnsiTheme="majorBidi" w:cstheme="majorBidi"/>
        </w:rPr>
        <w:t xml:space="preserve">). (a)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m:t>
        </m:r>
      </m:oMath>
      <w:r w:rsidRPr="002A54AE">
        <w:rPr>
          <w:rFonts w:asciiTheme="majorBidi" w:eastAsiaTheme="minorEastAsia" w:hAnsiTheme="majorBidi" w:cstheme="majorBidi"/>
        </w:rPr>
        <w:t xml:space="preserve">. (b) </w:t>
      </w: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L</m:t>
            </m:r>
          </m:sub>
        </m:sSub>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=1/3</m:t>
        </m:r>
      </m:oMath>
      <w:r w:rsidRPr="002A54AE">
        <w:rPr>
          <w:rFonts w:asciiTheme="majorBidi" w:eastAsiaTheme="minorEastAsia" w:hAnsiTheme="majorBidi" w:cstheme="majorBidi"/>
        </w:rPr>
        <w:t>.</w:t>
      </w:r>
    </w:p>
    <w:p w14:paraId="44872A90" w14:textId="682C1D60" w:rsidR="00AC5B72" w:rsidRDefault="005E6369" w:rsidP="00537E2A">
      <w:pPr>
        <w:pStyle w:val="ThesisStyle"/>
        <w:spacing w:after="240"/>
        <w:rPr>
          <w:rFonts w:asciiTheme="majorBidi" w:hAnsiTheme="majorBidi" w:cstheme="majorBidi"/>
          <w:lang/>
        </w:rPr>
      </w:pPr>
      <w:r>
        <w:rPr>
          <w:rFonts w:asciiTheme="majorBidi" w:hAnsiTheme="majorBidi" w:cstheme="majorBidi"/>
          <w:noProof/>
          <w:lang/>
        </w:rPr>
        <w:lastRenderedPageBreak/>
        <w:drawing>
          <wp:inline distT="0" distB="0" distL="0" distR="0" wp14:anchorId="0B89EA58" wp14:editId="2F82D193">
            <wp:extent cx="5731510" cy="2430143"/>
            <wp:effectExtent l="0" t="0" r="2540" b="889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6"/>
                    <a:stretch>
                      <a:fillRect/>
                    </a:stretch>
                  </pic:blipFill>
                  <pic:spPr>
                    <a:xfrm>
                      <a:off x="0" y="0"/>
                      <a:ext cx="5731510" cy="2430143"/>
                    </a:xfrm>
                    <a:prstGeom prst="rect">
                      <a:avLst/>
                    </a:prstGeom>
                  </pic:spPr>
                </pic:pic>
              </a:graphicData>
            </a:graphic>
          </wp:inline>
        </w:drawing>
      </w:r>
    </w:p>
    <w:p w14:paraId="45806009" w14:textId="4978AC64" w:rsidR="005E6369" w:rsidRPr="002A54AE" w:rsidRDefault="005E6369" w:rsidP="00D62131">
      <w:pPr>
        <w:spacing w:before="120" w:after="360" w:line="360" w:lineRule="auto"/>
        <w:jc w:val="both"/>
        <w:rPr>
          <w:rFonts w:asciiTheme="majorBidi" w:eastAsiaTheme="minorEastAsia" w:hAnsiTheme="majorBidi" w:cstheme="majorBidi"/>
        </w:rPr>
      </w:pPr>
      <w:r w:rsidRPr="002A54AE">
        <w:rPr>
          <w:rFonts w:asciiTheme="majorBidi" w:hAnsiTheme="majorBidi" w:cstheme="majorBidi"/>
          <w:b/>
          <w:bCs/>
        </w:rPr>
        <w:t xml:space="preserve">Fig. 9. </w:t>
      </w:r>
      <w:r w:rsidRPr="002A54AE">
        <w:rPr>
          <w:rFonts w:asciiTheme="majorBidi" w:eastAsiaTheme="minorEastAsia" w:hAnsiTheme="majorBidi" w:cstheme="majorBidi"/>
        </w:rPr>
        <w:t xml:space="preserve">The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for laminates at various indentation states (</w:t>
      </w:r>
      <m:oMath>
        <m:r>
          <w:rPr>
            <w:rFonts w:ascii="Cambria Math" w:eastAsiaTheme="minorEastAsia" w:hAnsi="Cambria Math" w:cstheme="majorBidi"/>
          </w:rPr>
          <m:t>H/a=10,1,0.2</m:t>
        </m:r>
      </m:oMath>
      <w:r w:rsidRPr="002A54AE">
        <w:rPr>
          <w:rFonts w:asciiTheme="majorBidi" w:eastAsiaTheme="minorEastAsia" w:hAnsiTheme="majorBidi" w:cstheme="majorBidi"/>
        </w:rPr>
        <w:t xml:space="preserve">),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=1/10,1/3</m:t>
        </m:r>
      </m:oMath>
      <w:r w:rsidRPr="002A54AE">
        <w:rPr>
          <w:rFonts w:asciiTheme="majorBidi" w:eastAsiaTheme="minorEastAsia" w:hAnsiTheme="majorBidi" w:cstheme="majorBidi"/>
        </w:rPr>
        <w:t xml:space="preserve">. Symbols indicate the FE results, and the lines indicates the analytical results of Eq. (27) for each parameter group (i.e.,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oMath>
      <w:r w:rsidRPr="002A54AE">
        <w:rPr>
          <w:rFonts w:asciiTheme="majorBidi" w:eastAsiaTheme="minorEastAsia" w:hAnsiTheme="majorBidi" w:cstheme="majorBidi"/>
        </w:rPr>
        <w:t xml:space="preserve">, and </w:t>
      </w:r>
      <m:oMath>
        <m:r>
          <w:rPr>
            <w:rFonts w:ascii="Cambria Math" w:eastAsiaTheme="minorEastAsia" w:hAnsi="Cambria Math" w:cstheme="majorBidi"/>
          </w:rPr>
          <m:t>H/a</m:t>
        </m:r>
      </m:oMath>
      <w:r w:rsidRPr="002A54AE">
        <w:rPr>
          <w:rFonts w:asciiTheme="majorBidi" w:eastAsiaTheme="minorEastAsia" w:hAnsiTheme="majorBidi" w:cstheme="majorBidi"/>
        </w:rPr>
        <w:t xml:space="preserve">). (a)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=1/10</m:t>
        </m:r>
      </m:oMath>
      <w:r w:rsidRPr="002A54AE">
        <w:rPr>
          <w:rFonts w:asciiTheme="majorBidi" w:eastAsiaTheme="minorEastAsia" w:hAnsiTheme="majorBidi" w:cstheme="majorBidi"/>
        </w:rPr>
        <w:t xml:space="preserve">. (b) </w:t>
      </w:r>
      <m:oMath>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f</m:t>
                </m:r>
              </m:sub>
            </m:sSub>
          </m:e>
        </m:func>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tan</m:t>
            </m:r>
          </m:fName>
          <m:e>
            <m:sSub>
              <m:sSubPr>
                <m:ctrlPr>
                  <w:rPr>
                    <w:rFonts w:ascii="Cambria Math" w:eastAsiaTheme="minorEastAsia" w:hAnsi="Cambria Math" w:cstheme="majorBidi"/>
                    <w:i/>
                  </w:rPr>
                </m:ctrlPr>
              </m:sSubPr>
              <m:e>
                <m:r>
                  <w:rPr>
                    <w:rFonts w:ascii="Cambria Math" w:eastAsiaTheme="minorEastAsia" w:hAnsi="Cambria Math" w:cstheme="majorBidi"/>
                  </w:rPr>
                  <m:t>δ</m:t>
                </m:r>
              </m:e>
              <m:sub>
                <m:r>
                  <w:rPr>
                    <w:rFonts w:ascii="Cambria Math" w:eastAsiaTheme="minorEastAsia" w:hAnsi="Cambria Math" w:cstheme="majorBidi"/>
                  </w:rPr>
                  <m:t>L</m:t>
                </m:r>
              </m:sub>
            </m:sSub>
          </m:e>
        </m:func>
      </m:oMath>
      <w:r w:rsidRPr="002A54AE">
        <w:rPr>
          <w:rFonts w:asciiTheme="majorBidi" w:eastAsiaTheme="minorEastAsia" w:hAnsiTheme="majorBidi" w:cstheme="majorBidi"/>
        </w:rPr>
        <w:t xml:space="preserve"> relationships shown for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r>
          <w:rPr>
            <w:rFonts w:ascii="Cambria Math" w:hAnsi="Cambria Math" w:cstheme="majorBidi"/>
          </w:rPr>
          <m:t>=1/3</m:t>
        </m:r>
      </m:oMath>
      <w:r w:rsidRPr="002A54AE">
        <w:rPr>
          <w:rFonts w:asciiTheme="majorBidi" w:eastAsiaTheme="minorEastAsia" w:hAnsiTheme="majorBidi" w:cstheme="majorBidi"/>
        </w:rPr>
        <w:t>.</w:t>
      </w:r>
    </w:p>
    <w:p w14:paraId="1ED12E7D" w14:textId="4A1B8E4C" w:rsidR="00351519" w:rsidRPr="00351519" w:rsidRDefault="00351519" w:rsidP="00351519">
      <w:pPr>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sz w:val="24"/>
          <w:szCs w:val="24"/>
        </w:rPr>
        <w:t xml:space="preserve">Having validated the film–laminate relationships in Eqs. (25,27), we can propose the following analytical–experimental methodological approach to back-calculate the film dynamic modulus from dynamic indentation measurements on the laminate. </w:t>
      </w:r>
    </w:p>
    <w:p w14:paraId="59F12CAD" w14:textId="77777777"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1:</w:t>
      </w:r>
      <w:r w:rsidRPr="00351519">
        <w:rPr>
          <w:rFonts w:asciiTheme="majorBidi" w:eastAsiaTheme="minorEastAsia" w:hAnsiTheme="majorBidi" w:cstheme="majorBidi"/>
          <w:sz w:val="24"/>
          <w:szCs w:val="24"/>
        </w:rPr>
        <w:t xml:space="preserve"> Use microscopy observations to identify the thickness of the film within the laminate (</w:t>
      </w:r>
      <m:oMath>
        <m:r>
          <w:rPr>
            <w:rFonts w:ascii="Cambria Math" w:eastAsiaTheme="minorEastAsia" w:hAnsi="Cambria Math" w:cstheme="majorBidi"/>
            <w:sz w:val="24"/>
            <w:szCs w:val="24"/>
          </w:rPr>
          <m:t>H</m:t>
        </m:r>
      </m:oMath>
      <w:r w:rsidRPr="00351519">
        <w:rPr>
          <w:rFonts w:asciiTheme="majorBidi" w:eastAsiaTheme="minorEastAsia" w:hAnsiTheme="majorBidi" w:cstheme="majorBidi"/>
          <w:sz w:val="24"/>
          <w:szCs w:val="24"/>
        </w:rPr>
        <w:t xml:space="preserve">). </w:t>
      </w:r>
    </w:p>
    <w:p w14:paraId="144BDCB1" w14:textId="77777777"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2:</w:t>
      </w:r>
      <w:r w:rsidRPr="00351519">
        <w:rPr>
          <w:rFonts w:asciiTheme="majorBidi" w:eastAsiaTheme="minorEastAsia" w:hAnsiTheme="majorBidi" w:cstheme="majorBidi"/>
          <w:sz w:val="24"/>
          <w:szCs w:val="24"/>
        </w:rPr>
        <w:t xml:space="preserve"> Use mechanical testing (or literature data) to determine elastic modulus of substrate within the laminate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w:t>
      </w:r>
    </w:p>
    <w:p w14:paraId="3D5E1EBC" w14:textId="594BA502"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tl/>
        </w:rPr>
      </w:pPr>
      <w:r w:rsidRPr="00351519">
        <w:rPr>
          <w:rFonts w:asciiTheme="majorBidi" w:eastAsiaTheme="minorEastAsia" w:hAnsiTheme="majorBidi" w:cstheme="majorBidi"/>
          <w:b/>
          <w:bCs/>
          <w:i/>
          <w:iCs/>
          <w:sz w:val="24"/>
          <w:szCs w:val="24"/>
          <w:u w:val="single"/>
        </w:rPr>
        <w:t>Step 3:</w:t>
      </w:r>
      <w:r w:rsidRPr="00351519">
        <w:rPr>
          <w:rFonts w:asciiTheme="majorBidi" w:eastAsiaTheme="minorEastAsia" w:hAnsiTheme="majorBidi" w:cstheme="majorBidi"/>
          <w:sz w:val="24"/>
          <w:szCs w:val="24"/>
        </w:rPr>
        <w:t xml:space="preserve"> Apply standard dynamic indentation testing on the laminate, identify the tip-film contact radius (</w:t>
      </w:r>
      <m:oMath>
        <m:r>
          <w:rPr>
            <w:rFonts w:ascii="Cambria Math" w:eastAsiaTheme="minorEastAsia" w:hAnsi="Cambria Math" w:cstheme="majorBidi"/>
            <w:sz w:val="24"/>
            <w:szCs w:val="24"/>
          </w:rPr>
          <m:t>a</m:t>
        </m:r>
      </m:oMath>
      <w:r w:rsidRPr="00351519">
        <w:rPr>
          <w:rFonts w:asciiTheme="majorBidi" w:eastAsiaTheme="minorEastAsia" w:hAnsiTheme="majorBidi" w:cstheme="majorBidi"/>
          <w:sz w:val="24"/>
          <w:szCs w:val="24"/>
        </w:rPr>
        <w:t xml:space="preserve">), and extract the modulus magnitude and loss </w:t>
      </w:r>
      <w:r w:rsidR="003F7A6E">
        <w:rPr>
          <w:rFonts w:asciiTheme="majorBidi" w:eastAsiaTheme="minorEastAsia" w:hAnsiTheme="majorBidi" w:cstheme="majorBidi"/>
          <w:sz w:val="24"/>
          <w:szCs w:val="24"/>
          <w:lang w:val="en-US"/>
        </w:rPr>
        <w:t>coefficient</w:t>
      </w:r>
      <w:r w:rsidRPr="00351519">
        <w:rPr>
          <w:rFonts w:asciiTheme="majorBidi" w:eastAsiaTheme="minorEastAsia" w:hAnsiTheme="majorBidi" w:cstheme="majorBidi"/>
          <w:sz w:val="24"/>
          <w:szCs w:val="24"/>
        </w:rPr>
        <w:t xml:space="preserve"> of the laminate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p>
    <w:p w14:paraId="5ECDE11F" w14:textId="1A202E8C" w:rsidR="00351519" w:rsidRPr="00351519" w:rsidRDefault="00351519" w:rsidP="00351519">
      <w:pPr>
        <w:tabs>
          <w:tab w:val="right" w:pos="9360"/>
        </w:tabs>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b/>
          <w:bCs/>
          <w:i/>
          <w:iCs/>
          <w:sz w:val="24"/>
          <w:szCs w:val="24"/>
          <w:u w:val="single"/>
        </w:rPr>
        <w:t>Step 4:</w:t>
      </w:r>
      <w:r w:rsidRPr="00351519">
        <w:rPr>
          <w:rFonts w:asciiTheme="majorBidi" w:eastAsiaTheme="minorEastAsia" w:hAnsiTheme="majorBidi" w:cstheme="majorBidi"/>
          <w:sz w:val="24"/>
          <w:szCs w:val="24"/>
        </w:rPr>
        <w:t xml:space="preserve"> Calculate film -laminate scaling factors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351519">
        <w:rPr>
          <w:rFonts w:asciiTheme="majorBidi" w:eastAsiaTheme="minorEastAsia" w:hAnsiTheme="majorBidi" w:cstheme="majorBidi"/>
          <w:sz w:val="24"/>
          <w:szCs w:val="24"/>
        </w:rPr>
        <w:t xml:space="preserve">, via Eqs. (25,27)), and use them to back-calculate the film modulus magnitude and loss </w:t>
      </w:r>
      <w:r w:rsidR="003F7A6E">
        <w:rPr>
          <w:rFonts w:asciiTheme="majorBidi" w:eastAsiaTheme="minorEastAsia" w:hAnsiTheme="majorBidi" w:cstheme="majorBidi"/>
          <w:sz w:val="24"/>
          <w:szCs w:val="24"/>
          <w:lang w:val="en-US"/>
        </w:rPr>
        <w:t>coefficient</w:t>
      </w:r>
      <w:r w:rsidRPr="00351519">
        <w:rPr>
          <w:rFonts w:asciiTheme="majorBidi" w:eastAsiaTheme="minorEastAsia" w:hAnsiTheme="majorBidi" w:cstheme="majorBidi"/>
          <w:sz w:val="24"/>
          <w:szCs w:val="24"/>
        </w:rPr>
        <w:t xml:space="preserve"> (via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p>
    <w:p w14:paraId="1B423F66" w14:textId="17B02227" w:rsidR="00351519" w:rsidRPr="00351519" w:rsidRDefault="00351519" w:rsidP="00351519">
      <w:pPr>
        <w:spacing w:before="120" w:after="120" w:line="360" w:lineRule="auto"/>
        <w:jc w:val="both"/>
        <w:rPr>
          <w:rFonts w:asciiTheme="majorBidi" w:eastAsiaTheme="minorEastAsia" w:hAnsiTheme="majorBidi" w:cstheme="majorBidi"/>
          <w:sz w:val="24"/>
          <w:szCs w:val="24"/>
        </w:rPr>
      </w:pPr>
      <w:r w:rsidRPr="00351519">
        <w:rPr>
          <w:rFonts w:asciiTheme="majorBidi" w:eastAsiaTheme="minorEastAsia" w:hAnsiTheme="majorBidi" w:cstheme="majorBidi"/>
          <w:sz w:val="24"/>
          <w:szCs w:val="24"/>
        </w:rPr>
        <w:t xml:space="preserve">Practically, the estimations of </w:t>
      </w:r>
      <m:oMath>
        <m:r>
          <w:rPr>
            <w:rFonts w:ascii="Cambria Math" w:hAnsi="Cambria Math" w:cstheme="majorBidi"/>
            <w:sz w:val="24"/>
            <w:szCs w:val="24"/>
          </w:rPr>
          <m:t>H/a</m:t>
        </m:r>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typically incorporate a certain deviation range, which arise from resolution limitation of the microscopy analysis, from measurement errors of the contact radius, and measurement errors of the mechanical testing, such that </w:t>
      </w:r>
      <m:oMath>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r>
          <w:rPr>
            <w:rFonts w:ascii="Cambria Math" w:hAnsi="Cambria Math" w:cstheme="majorBidi"/>
            <w:sz w:val="24"/>
            <w:szCs w:val="24"/>
          </w:rPr>
          <m:t>±</m:t>
        </m:r>
        <m:r>
          <m:rPr>
            <m:sty m:val="p"/>
          </m:rPr>
          <w:rPr>
            <w:rFonts w:ascii="Cambria Math" w:hAnsi="Cambria Math" w:cstheme="majorBidi"/>
            <w:sz w:val="24"/>
            <w:szCs w:val="24"/>
          </w:rPr>
          <m:t>Δ</m:t>
        </m:r>
        <m:r>
          <w:rPr>
            <w:rFonts w:ascii="Cambria Math" w:hAnsi="Cambria Math" w:cstheme="majorBidi"/>
            <w:sz w:val="24"/>
            <w:szCs w:val="24"/>
          </w:rPr>
          <m:t>H/a</m:t>
        </m:r>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Pr="00351519">
        <w:rPr>
          <w:rFonts w:asciiTheme="majorBidi" w:eastAsiaTheme="minorEastAsia" w:hAnsiTheme="majorBidi" w:cstheme="majorBidi"/>
          <w:sz w:val="24"/>
          <w:szCs w:val="24"/>
        </w:rPr>
        <w:t xml:space="preserve">.  Accordingly, the film -laminate scaling factors also </w:t>
      </w:r>
      <w:r w:rsidRPr="00351519">
        <w:rPr>
          <w:rFonts w:asciiTheme="majorBidi" w:eastAsiaTheme="minorEastAsia" w:hAnsiTheme="majorBidi" w:cstheme="majorBidi"/>
          <w:sz w:val="24"/>
          <w:szCs w:val="24"/>
        </w:rPr>
        <w:lastRenderedPageBreak/>
        <w:t xml:space="preserve">include deviation ranges,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351519">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351519">
        <w:rPr>
          <w:rFonts w:asciiTheme="majorBidi" w:eastAsiaTheme="minorEastAsia" w:hAnsiTheme="majorBidi" w:cstheme="majorBidi"/>
          <w:sz w:val="24"/>
          <w:szCs w:val="24"/>
        </w:rPr>
        <w:t xml:space="preserve">, such that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 xml:space="preserve">± </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Pr="00351519">
        <w:rPr>
          <w:rFonts w:asciiTheme="majorBidi" w:eastAsiaTheme="minorEastAsia" w:hAnsiTheme="majorBidi" w:cstheme="majorBidi"/>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 xml:space="preserve">→ </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 xml:space="preserve">± </m:t>
        </m:r>
        <m:r>
          <m:rPr>
            <m:sty m:val="p"/>
          </m:rPr>
          <w:rPr>
            <w:rFonts w:ascii="Cambria Math" w:hAnsi="Cambria Math" w:cstheme="majorBidi"/>
            <w:sz w:val="24"/>
            <w:szCs w:val="24"/>
          </w:rPr>
          <m:t>Δ</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oMath>
      <w:r w:rsidRPr="00351519">
        <w:rPr>
          <w:rFonts w:asciiTheme="majorBidi" w:eastAsiaTheme="minorEastAsia" w:hAnsiTheme="majorBidi" w:cstheme="majorBidi"/>
          <w:sz w:val="24"/>
          <w:szCs w:val="24"/>
        </w:rPr>
        <w:t>, where:</w:t>
      </w:r>
    </w:p>
    <w:p w14:paraId="5786FD6D" w14:textId="77777777" w:rsidR="00351519" w:rsidRPr="00351519" w:rsidRDefault="00351519" w:rsidP="00351519">
      <w:pPr>
        <w:tabs>
          <w:tab w:val="right" w:pos="9356"/>
        </w:tabs>
        <w:spacing w:before="120" w:after="120" w:line="360" w:lineRule="auto"/>
        <w:jc w:val="both"/>
        <w:rPr>
          <w:rFonts w:asciiTheme="majorBidi" w:eastAsiaTheme="minorEastAsia" w:hAnsiTheme="majorBidi" w:cstheme="majorBidi"/>
          <w:sz w:val="24"/>
          <w:szCs w:val="24"/>
        </w:rPr>
      </w:pP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Pr="00351519">
        <w:rPr>
          <w:rFonts w:asciiTheme="majorBidi" w:eastAsiaTheme="minorEastAsia" w:hAnsiTheme="majorBidi" w:cstheme="majorBidi"/>
          <w:sz w:val="24"/>
          <w:szCs w:val="24"/>
        </w:rPr>
        <w:t xml:space="preserve">              </w:t>
      </w:r>
      <w:r w:rsidRPr="00351519">
        <w:rPr>
          <w:rFonts w:asciiTheme="majorBidi" w:eastAsiaTheme="minorEastAsia" w:hAnsiTheme="majorBidi" w:cstheme="majorBidi"/>
          <w:sz w:val="24"/>
          <w:szCs w:val="24"/>
        </w:rPr>
        <w:tab/>
        <w:t>(28)</w:t>
      </w:r>
    </w:p>
    <w:p w14:paraId="70B52279" w14:textId="2EF40EE9" w:rsidR="00351519" w:rsidRPr="00351519" w:rsidRDefault="00351519" w:rsidP="00351519">
      <w:pPr>
        <w:tabs>
          <w:tab w:val="right" w:pos="9356"/>
        </w:tabs>
        <w:spacing w:before="120" w:after="120" w:line="360" w:lineRule="auto"/>
        <w:jc w:val="both"/>
        <w:rPr>
          <w:rFonts w:asciiTheme="majorBidi" w:eastAsiaTheme="minorEastAsia" w:hAnsiTheme="majorBidi" w:cstheme="majorBidi"/>
          <w:sz w:val="24"/>
          <w:szCs w:val="24"/>
        </w:rPr>
      </w:pPr>
      <m:oMath>
        <m:r>
          <m:rPr>
            <m:sty m:val="p"/>
          </m:rPr>
          <w:rPr>
            <w:rFonts w:ascii="Cambria Math" w:hAnsi="Cambria Math" w:cstheme="majorBidi"/>
            <w:sz w:val="24"/>
            <w:szCs w:val="24"/>
          </w:rPr>
          <m:t>Δ</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f</m:t>
                </m:r>
              </m:sub>
            </m:sSub>
          </m:e>
        </m:func>
        <m: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Pr="00351519">
        <w:rPr>
          <w:rFonts w:asciiTheme="majorBidi" w:eastAsiaTheme="minorEastAsia" w:hAnsiTheme="majorBidi" w:cstheme="majorBidi"/>
          <w:sz w:val="24"/>
          <w:szCs w:val="24"/>
        </w:rPr>
        <w:t xml:space="preserve">              </w:t>
      </w:r>
      <w:r w:rsidRPr="00351519">
        <w:rPr>
          <w:rFonts w:asciiTheme="majorBidi" w:eastAsiaTheme="minorEastAsia" w:hAnsiTheme="majorBidi" w:cstheme="majorBidi"/>
          <w:sz w:val="24"/>
          <w:szCs w:val="24"/>
        </w:rPr>
        <w:tab/>
        <w:t>(29)</w:t>
      </w:r>
    </w:p>
    <w:p w14:paraId="6FF88107" w14:textId="77777777" w:rsidR="00351519" w:rsidRPr="00410B91" w:rsidRDefault="00351519" w:rsidP="00351519">
      <w:pPr>
        <w:spacing w:before="120" w:after="120" w:line="360" w:lineRule="auto"/>
        <w:jc w:val="both"/>
        <w:rPr>
          <w:rFonts w:asciiTheme="majorBidi" w:eastAsiaTheme="minorEastAsia" w:hAnsiTheme="majorBidi" w:cstheme="majorBidi"/>
          <w:sz w:val="24"/>
          <w:szCs w:val="24"/>
          <w:lang w:val="en-US"/>
        </w:rPr>
      </w:pPr>
      <w:r w:rsidRPr="00351519">
        <w:rPr>
          <w:rFonts w:asciiTheme="majorBidi" w:eastAsiaTheme="minorEastAsia" w:hAnsiTheme="majorBidi" w:cstheme="majorBidi"/>
          <w:sz w:val="24"/>
          <w:szCs w:val="24"/>
        </w:rPr>
        <w:t xml:space="preserve">To identify these deviations, we calculated the first-order differentials of Eqs. (25,27), namely </w:t>
      </w: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r>
          <w:rPr>
            <w:rFonts w:ascii="Cambria Math" w:hAnsi="Cambria Math" w:cstheme="majorBidi"/>
            <w:sz w:val="24"/>
            <w:szCs w:val="24"/>
          </w:rPr>
          <m:t>d(H/a</m:t>
        </m:r>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e>
        </m:d>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 xml:space="preserve"> </m:t>
            </m:r>
          </m:e>
        </m:d>
      </m:oMath>
      <w:r w:rsidRPr="00351519">
        <w:rPr>
          <w:rFonts w:asciiTheme="majorBidi" w:eastAsiaTheme="minorEastAsia" w:hAnsiTheme="majorBidi" w:cstheme="majorBidi"/>
          <w:sz w:val="24"/>
          <w:szCs w:val="24"/>
        </w:rPr>
        <w:t xml:space="preserve">, and </w:t>
      </w:r>
      <m:oMath>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r>
          <w:rPr>
            <w:rFonts w:ascii="Cambria Math" w:hAnsi="Cambria Math" w:cstheme="majorBidi"/>
            <w:sz w:val="24"/>
            <w:szCs w:val="24"/>
          </w:rPr>
          <m:t>d(H/a</m:t>
        </m:r>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r>
              <w:rPr>
                <w:rFonts w:ascii="Cambria Math" w:hAnsi="Cambria Math" w:cstheme="majorBidi"/>
                <w:sz w:val="24"/>
                <w:szCs w:val="24"/>
              </w:rPr>
              <m:t>H/a</m:t>
            </m:r>
            <m:r>
              <m:rPr>
                <m:sty m:val="p"/>
              </m:rPr>
              <w:rPr>
                <w:rFonts w:ascii="Cambria Math" w:eastAsiaTheme="minorEastAsia" w:hAnsi="Cambria Math" w:cstheme="majorBidi"/>
                <w:sz w:val="24"/>
                <w:szCs w:val="24"/>
              </w:rPr>
              <m:t xml:space="preserve"> </m:t>
            </m:r>
          </m:e>
        </m:d>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w:rPr>
            <w:rFonts w:ascii="Cambria Math" w:eastAsiaTheme="minorEastAsia" w:hAnsi="Cambria Math" w:cstheme="majorBidi"/>
            <w:sz w:val="24"/>
            <w:szCs w:val="24"/>
          </w:rPr>
          <m:t>/</m:t>
        </m:r>
        <m:r>
          <w:rPr>
            <w:rFonts w:ascii="Cambria Math"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r>
          <w:rPr>
            <w:rFonts w:ascii="Cambria Math" w:hAnsi="Cambria Math" w:cstheme="majorBidi"/>
            <w:sz w:val="24"/>
            <w:szCs w:val="24"/>
          </w:rPr>
          <m:t>⋅</m:t>
        </m:r>
        <m:r>
          <m:rPr>
            <m:sty m:val="p"/>
          </m:rPr>
          <w:rPr>
            <w:rFonts w:ascii="Cambria Math" w:hAnsi="Cambria Math" w:cstheme="majorBidi"/>
            <w:sz w:val="24"/>
            <w:szCs w:val="24"/>
          </w:rPr>
          <m:t>Δ</m:t>
        </m:r>
        <m:d>
          <m:dPr>
            <m:ctrlPr>
              <w:rPr>
                <w:rFonts w:ascii="Cambria Math"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 xml:space="preserve"> </m:t>
            </m:r>
          </m:e>
        </m:d>
      </m:oMath>
      <w:r w:rsidRPr="00351519">
        <w:rPr>
          <w:rFonts w:asciiTheme="majorBidi" w:eastAsiaTheme="minorEastAsia" w:hAnsiTheme="majorBidi" w:cstheme="majorBidi"/>
          <w:sz w:val="24"/>
          <w:szCs w:val="24"/>
        </w:rPr>
        <w:t>, and expressed them analytically as follows:</w:t>
      </w:r>
    </w:p>
    <w:bookmarkStart w:id="9" w:name="_Hlk53039280"/>
    <w:p w14:paraId="7860337E" w14:textId="36FE20FB" w:rsidR="00B43E24" w:rsidRPr="00351519" w:rsidRDefault="00B16056" w:rsidP="00B43E24">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E</m:t>
                </m:r>
              </m:sub>
            </m:sSub>
            <m:ctrlPr>
              <w:rPr>
                <w:rFonts w:ascii="Cambria Math" w:eastAsiaTheme="minorEastAsia" w:hAnsi="Cambria Math" w:cstheme="majorBidi"/>
                <w:i/>
                <w:sz w:val="24"/>
                <w:szCs w:val="24"/>
              </w:rPr>
            </m:ctrlP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eastAsiaTheme="minorEastAsia" w:hAnsi="Cambria Math" w:cstheme="majorBidi"/>
                    <w:sz w:val="24"/>
                    <w:szCs w:val="24"/>
                  </w:rPr>
                  <m:t>β</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e>
                </m:d>
              </m:num>
              <m:den>
                <m:r>
                  <w:rPr>
                    <w:rFonts w:ascii="Cambria Math" w:eastAsiaTheme="minorEastAsia" w:hAnsi="Cambria Math" w:cstheme="majorBidi"/>
                    <w:sz w:val="24"/>
                    <w:szCs w:val="24"/>
                  </w:rPr>
                  <m:t>ϕ</m:t>
                </m:r>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den>
        </m:f>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1-ϕ</m:t>
                    </m:r>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eastAsiaTheme="minorEastAsia"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den>
        </m:f>
      </m:oMath>
      <w:r w:rsidR="00B43E24" w:rsidRPr="00351519">
        <w:rPr>
          <w:rFonts w:asciiTheme="majorBidi" w:eastAsiaTheme="minorEastAsia" w:hAnsiTheme="majorBidi" w:cstheme="majorBidi"/>
          <w:sz w:val="24"/>
          <w:szCs w:val="24"/>
        </w:rPr>
        <w:t xml:space="preserve">                           </w:t>
      </w:r>
      <w:r w:rsidR="00B43E24" w:rsidRPr="00351519">
        <w:rPr>
          <w:rFonts w:asciiTheme="majorBidi" w:eastAsiaTheme="minorEastAsia" w:hAnsiTheme="majorBidi" w:cstheme="majorBidi"/>
          <w:sz w:val="24"/>
          <w:szCs w:val="24"/>
        </w:rPr>
        <w:tab/>
        <w:t>(30)</w:t>
      </w:r>
    </w:p>
    <w:p w14:paraId="41E4FA07" w14:textId="5480C9CC" w:rsidR="00B43E24" w:rsidRPr="00351519" w:rsidRDefault="00B16056" w:rsidP="00B43E24">
      <w:pPr>
        <w:tabs>
          <w:tab w:val="right" w:pos="9356"/>
        </w:tabs>
        <w:spacing w:before="120" w:after="120" w:line="360" w:lineRule="auto"/>
        <w:jc w:val="both"/>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m:rPr>
                <m:sty m:val="p"/>
              </m:rPr>
              <w:rPr>
                <w:rFonts w:ascii="Cambria Math" w:hAnsi="Cambria Math" w:cstheme="majorBidi"/>
                <w:sz w:val="24"/>
                <w:szCs w:val="24"/>
              </w:rPr>
              <m:t>Δ</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ctrlPr>
              <w:rPr>
                <w:rFonts w:ascii="Cambria Math" w:eastAsiaTheme="minorEastAsia" w:hAnsi="Cambria Math" w:cstheme="majorBidi"/>
                <w:i/>
                <w:sz w:val="24"/>
                <w:szCs w:val="24"/>
              </w:rPr>
            </m:ctrlP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den>
        </m:f>
        <m:r>
          <w:rPr>
            <w:rFonts w:ascii="Cambria Math" w:eastAsiaTheme="minorEastAsia"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eastAsiaTheme="minorEastAsia" w:hAnsi="Cambria Math" w:cstheme="majorBidi"/>
                    <w:sz w:val="24"/>
                    <w:szCs w:val="24"/>
                  </w:rPr>
                  <m:t>β</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λ</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e>
                    </m:d>
                  </m:e>
                  <m:sup>
                    <m:r>
                      <w:rPr>
                        <w:rFonts w:ascii="Cambria Math" w:eastAsiaTheme="minorEastAsia" w:hAnsi="Cambria Math" w:cstheme="majorBidi"/>
                        <w:sz w:val="24"/>
                        <w:szCs w:val="24"/>
                      </w:rPr>
                      <m:t>β</m:t>
                    </m:r>
                  </m:sup>
                </m:sSup>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a</m:t>
                    </m:r>
                  </m:den>
                </m:f>
              </m:e>
            </m:d>
          </m:den>
        </m:f>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1-ϕ</m:t>
                    </m:r>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begChr m:val="["/>
                    <m:endChr m:val="]"/>
                    <m:ctrlPr>
                      <w:rPr>
                        <w:rFonts w:ascii="Cambria Math" w:hAnsi="Cambria Math" w:cstheme="majorBidi"/>
                        <w:i/>
                        <w:sz w:val="24"/>
                        <w:szCs w:val="24"/>
                      </w:rPr>
                    </m:ctrlPr>
                  </m:dPr>
                  <m:e>
                    <m:r>
                      <w:rPr>
                        <w:rFonts w:ascii="Cambria Math" w:eastAsiaTheme="minorEastAsia" w:hAnsi="Cambria Math" w:cstheme="majorBidi"/>
                        <w:sz w:val="24"/>
                        <w:szCs w:val="24"/>
                      </w:rPr>
                      <m:t>1-</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r>
                          <w:rPr>
                            <w:rFonts w:ascii="Cambria Math" w:eastAsiaTheme="minorEastAsia" w:hAnsi="Cambria Math" w:cstheme="majorBidi"/>
                            <w:sz w:val="24"/>
                            <w:szCs w:val="24"/>
                          </w:rPr>
                          <m:t>ϕ</m:t>
                        </m:r>
                      </m:e>
                    </m:d>
                  </m:e>
                </m:d>
              </m:den>
            </m:f>
          </m:e>
        </m:d>
        <m:r>
          <w:rPr>
            <w:rFonts w:ascii="Cambria Math" w:eastAsiaTheme="minorEastAsia"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Δ</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num>
          <m:den>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L</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s</m:t>
                        </m:r>
                      </m:sub>
                    </m:sSub>
                  </m:den>
                </m:f>
              </m:e>
            </m:d>
          </m:den>
        </m:f>
      </m:oMath>
      <w:r w:rsidR="00B43E24" w:rsidRPr="00351519">
        <w:rPr>
          <w:rFonts w:asciiTheme="majorBidi" w:eastAsiaTheme="minorEastAsia" w:hAnsiTheme="majorBidi" w:cstheme="majorBidi"/>
          <w:sz w:val="24"/>
          <w:szCs w:val="24"/>
        </w:rPr>
        <w:t xml:space="preserve">                       </w:t>
      </w:r>
      <w:r w:rsidR="00B43E24" w:rsidRPr="00351519">
        <w:rPr>
          <w:rFonts w:asciiTheme="majorBidi" w:eastAsiaTheme="minorEastAsia" w:hAnsiTheme="majorBidi" w:cstheme="majorBidi"/>
          <w:sz w:val="24"/>
          <w:szCs w:val="24"/>
        </w:rPr>
        <w:tab/>
        <w:t>(31)</w:t>
      </w:r>
    </w:p>
    <w:bookmarkEnd w:id="9"/>
    <w:p w14:paraId="3F35ED74" w14:textId="1A34B490" w:rsidR="00351519" w:rsidRPr="00D62131" w:rsidRDefault="00351519" w:rsidP="00351519">
      <w:pPr>
        <w:spacing w:before="120" w:after="120" w:line="360" w:lineRule="auto"/>
        <w:jc w:val="both"/>
        <w:rPr>
          <w:rFonts w:asciiTheme="majorBidi" w:eastAsiaTheme="minorEastAsia" w:hAnsiTheme="majorBidi" w:cstheme="majorBidi"/>
          <w:sz w:val="24"/>
          <w:szCs w:val="24"/>
        </w:rPr>
      </w:pPr>
      <w:r w:rsidRPr="00D62131">
        <w:rPr>
          <w:rFonts w:asciiTheme="majorBidi" w:eastAsiaTheme="minorEastAsia" w:hAnsiTheme="majorBidi" w:cstheme="majorBidi"/>
          <w:sz w:val="24"/>
          <w:szCs w:val="24"/>
        </w:rPr>
        <w:t xml:space="preserve">Notably, when the film modulus magnitude </w:t>
      </w:r>
      <w:r w:rsidR="00B43E24" w:rsidRPr="00D62131">
        <w:rPr>
          <w:rFonts w:asciiTheme="majorBidi" w:eastAsiaTheme="minorEastAsia" w:hAnsiTheme="majorBidi" w:cstheme="majorBidi"/>
          <w:sz w:val="24"/>
          <w:szCs w:val="24"/>
          <w:lang w:val="en-US"/>
        </w:rPr>
        <w:t xml:space="preserve">approaches </w:t>
      </w:r>
      <w:r w:rsidRPr="00D62131">
        <w:rPr>
          <w:rFonts w:asciiTheme="majorBidi" w:eastAsiaTheme="minorEastAsia" w:hAnsiTheme="majorBidi" w:cstheme="majorBidi"/>
          <w:sz w:val="24"/>
          <w:szCs w:val="24"/>
        </w:rPr>
        <w:t>the substrate elastic modulus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→1</m:t>
        </m:r>
      </m:oMath>
      <w:r w:rsidRPr="00D62131">
        <w:rPr>
          <w:rFonts w:asciiTheme="majorBidi" w:eastAsiaTheme="minorEastAsia" w:hAnsiTheme="majorBidi" w:cstheme="majorBidi"/>
          <w:sz w:val="24"/>
          <w:szCs w:val="24"/>
        </w:rPr>
        <w:t xml:space="preserve">), the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deviations reduce into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r>
                  <w:rPr>
                    <w:rFonts w:ascii="Cambria Math" w:eastAsiaTheme="minorEastAsia" w:hAnsi="Cambria Math" w:cstheme="majorBidi"/>
                    <w:sz w:val="24"/>
                    <w:szCs w:val="24"/>
                  </w:rPr>
                  <m:t>ϕ</m:t>
                </m:r>
              </m:e>
            </m:d>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r>
                  <m:rPr>
                    <m:sty m:val="p"/>
                  </m:rPr>
                  <w:rPr>
                    <w:rFonts w:ascii="Cambria Math" w:eastAsiaTheme="minorEastAsia" w:hAnsi="Cambria Math" w:cstheme="majorBidi"/>
                    <w:sz w:val="24"/>
                    <w:szCs w:val="24"/>
                  </w:rPr>
                  <m:t>⋅</m:t>
                </m:r>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r>
                      <w:rPr>
                        <w:rFonts w:ascii="Cambria Math" w:eastAsiaTheme="minorEastAsia" w:hAnsi="Cambria Math" w:cstheme="majorBidi"/>
                        <w:sz w:val="24"/>
                        <w:szCs w:val="24"/>
                      </w:rPr>
                      <m:t>ϕ</m:t>
                    </m:r>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Pr="00D62131">
        <w:rPr>
          <w:rFonts w:asciiTheme="majorBidi" w:eastAsiaTheme="minorEastAsia" w:hAnsiTheme="majorBidi" w:cstheme="majorBidi"/>
          <w:sz w:val="24"/>
          <w:szCs w:val="24"/>
        </w:rPr>
        <w:t>, namely</w:t>
      </w:r>
      <w:r w:rsidR="00D62131">
        <w:rPr>
          <w:rFonts w:asciiTheme="majorBidi" w:eastAsiaTheme="minorEastAsia" w:hAnsiTheme="majorBidi" w:cstheme="majorBidi"/>
          <w:sz w:val="24"/>
          <w:szCs w:val="24"/>
          <w:lang w:val="en-US"/>
        </w:rPr>
        <w:t xml:space="preserve"> </w:t>
      </w:r>
      <w:r w:rsidR="00B43E24" w:rsidRPr="00D62131">
        <w:rPr>
          <w:rFonts w:asciiTheme="majorBidi" w:eastAsiaTheme="minorEastAsia" w:hAnsiTheme="majorBidi" w:cstheme="majorBidi"/>
          <w:sz w:val="24"/>
          <w:szCs w:val="24"/>
          <w:lang w:val="en-US"/>
        </w:rPr>
        <w:t xml:space="preserve">they are </w:t>
      </w:r>
      <w:r w:rsidRPr="00D62131">
        <w:rPr>
          <w:rFonts w:asciiTheme="majorBidi" w:eastAsiaTheme="minorEastAsia" w:hAnsiTheme="majorBidi" w:cstheme="majorBidi"/>
          <w:sz w:val="24"/>
          <w:szCs w:val="24"/>
        </w:rPr>
        <w:t xml:space="preserve"> insensitive to </w:t>
      </w:r>
      <m:oMath>
        <m:r>
          <w:rPr>
            <w:rFonts w:ascii="Cambria Math" w:eastAsiaTheme="minorEastAsia" w:hAnsi="Cambria Math" w:cstheme="majorBidi"/>
            <w:sz w:val="24"/>
            <w:szCs w:val="24"/>
          </w:rPr>
          <m:t>H</m:t>
        </m:r>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xml:space="preserve"> deviations. Moreover, for ultra-thin films (</w:t>
      </w:r>
      <m:oMath>
        <m:f>
          <m:fPr>
            <m:type m:val="lin"/>
            <m:ctrlPr>
              <w:rPr>
                <w:rFonts w:ascii="Cambria Math" w:eastAsiaTheme="minorEastAsia" w:hAnsi="Cambria Math" w:cstheme="majorBid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a</m:t>
            </m:r>
          </m:den>
        </m:f>
        <m:r>
          <m:rPr>
            <m:sty m:val="p"/>
          </m:rPr>
          <w:rPr>
            <w:rFonts w:ascii="Cambria Math" w:eastAsiaTheme="minorEastAsia" w:hAnsi="Cambria Math" w:cstheme="majorBidi"/>
            <w:sz w:val="24"/>
            <w:szCs w:val="24"/>
          </w:rPr>
          <m:t>≪1</m:t>
        </m:r>
      </m:oMath>
      <w:r w:rsidRPr="00D62131">
        <w:rPr>
          <w:rFonts w:asciiTheme="majorBidi" w:eastAsiaTheme="minorEastAsia" w:hAnsiTheme="majorBidi" w:cstheme="majorBidi"/>
          <w:sz w:val="24"/>
          <w:szCs w:val="24"/>
        </w:rPr>
        <w:t xml:space="preserve">), the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oMath>
      <w:r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oMath>
      <w:r w:rsidRPr="00D62131">
        <w:rPr>
          <w:rFonts w:asciiTheme="majorBidi" w:eastAsiaTheme="minorEastAsia" w:hAnsiTheme="majorBidi" w:cstheme="majorBidi"/>
          <w:sz w:val="24"/>
          <w:szCs w:val="24"/>
        </w:rPr>
        <w:t xml:space="preserve"> deviations further simplify into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E</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Pr="00D62131">
        <w:rPr>
          <w:rFonts w:asciiTheme="majorBidi" w:eastAsiaTheme="minorEastAsia" w:hAnsiTheme="majorBidi" w:cstheme="majorBidi"/>
          <w:sz w:val="24"/>
          <w:szCs w:val="24"/>
        </w:rPr>
        <w:t xml:space="preserve">, and </w:t>
      </w:r>
      <m:oMath>
        <m:r>
          <m:rPr>
            <m:sty m:val="p"/>
          </m:rPr>
          <w:rPr>
            <w:rFonts w:ascii="Cambria Math" w:eastAsiaTheme="minorEastAsia" w:hAnsi="Cambria Math" w:cstheme="majorBidi"/>
            <w:sz w:val="24"/>
            <w:szCs w:val="24"/>
          </w:rPr>
          <m:t>Δ</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κ</m:t>
            </m:r>
          </m:e>
          <m:sub>
            <m:r>
              <w:rPr>
                <w:rFonts w:ascii="Cambria Math" w:eastAsiaTheme="minorEastAsia" w:hAnsi="Cambria Math" w:cstheme="majorBidi"/>
                <w:sz w:val="24"/>
                <w:szCs w:val="24"/>
              </w:rPr>
              <m:t>δ</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begChr m:val="["/>
                <m:endChr m:val="]"/>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e>
            </m:d>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Δ</m:t>
            </m:r>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num>
          <m:den>
            <m:d>
              <m:dPr>
                <m:ctrlPr>
                  <w:rPr>
                    <w:rFonts w:ascii="Cambria Math" w:eastAsiaTheme="minorEastAsia" w:hAnsi="Cambria Math" w:cstheme="majorBidi"/>
                    <w:sz w:val="24"/>
                    <w:szCs w:val="24"/>
                  </w:rPr>
                </m:ctrlPr>
              </m:dPr>
              <m:e>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e>
            </m:d>
          </m:den>
        </m:f>
      </m:oMath>
      <w:r w:rsidR="00B43E24" w:rsidRPr="00D62131">
        <w:rPr>
          <w:rFonts w:asciiTheme="majorBidi" w:eastAsiaTheme="minorEastAsia" w:hAnsiTheme="majorBidi" w:cstheme="majorBidi"/>
          <w:sz w:val="24"/>
          <w:szCs w:val="24"/>
          <w:lang w:val="en-US"/>
        </w:rPr>
        <w:t>,</w:t>
      </w:r>
      <w:r w:rsidR="00B43E24" w:rsidRPr="00D62131">
        <w:rPr>
          <w:rFonts w:asciiTheme="majorBidi" w:eastAsiaTheme="minorEastAsia" w:hAnsiTheme="majorBidi" w:cstheme="majorBidi"/>
          <w:sz w:val="24"/>
          <w:szCs w:val="24"/>
        </w:rPr>
        <w:t xml:space="preserve"> </w:t>
      </w:r>
      <w:r w:rsidR="00B43E24" w:rsidRPr="00D62131">
        <w:rPr>
          <w:rFonts w:asciiTheme="majorBidi" w:eastAsiaTheme="minorEastAsia" w:hAnsiTheme="majorBidi" w:cstheme="majorBidi"/>
          <w:sz w:val="24"/>
          <w:szCs w:val="24"/>
          <w:lang w:val="en-US"/>
        </w:rPr>
        <w:t>they are</w:t>
      </w:r>
      <w:r w:rsidRPr="00D62131">
        <w:rPr>
          <w:rFonts w:asciiTheme="majorBidi" w:eastAsiaTheme="minorEastAsia" w:hAnsiTheme="majorBidi" w:cstheme="majorBidi"/>
          <w:sz w:val="24"/>
          <w:szCs w:val="24"/>
        </w:rPr>
        <w:t xml:space="preserve"> are insensitive to </w:t>
      </w:r>
      <m:oMath>
        <m:r>
          <w:rPr>
            <w:rFonts w:ascii="Cambria Math" w:eastAsiaTheme="minorEastAsia" w:hAnsi="Cambria Math" w:cstheme="majorBidi"/>
            <w:sz w:val="24"/>
            <w:szCs w:val="24"/>
          </w:rPr>
          <m:t>H</m:t>
        </m:r>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a</m:t>
        </m:r>
      </m:oMath>
      <w:r w:rsidRPr="00D62131">
        <w:rPr>
          <w:rFonts w:asciiTheme="majorBidi" w:eastAsiaTheme="minorEastAsia" w:hAnsiTheme="majorBidi" w:cstheme="majorBidi"/>
          <w:sz w:val="24"/>
          <w:szCs w:val="24"/>
        </w:rPr>
        <w:t xml:space="preserve"> deviations. </w:t>
      </w:r>
    </w:p>
    <w:p w14:paraId="4EE6A837" w14:textId="3EFBD027" w:rsidR="00904EB2" w:rsidRDefault="00904EB2" w:rsidP="00904EB2">
      <w:pPr>
        <w:pStyle w:val="ThesisStyle"/>
        <w:spacing w:before="600" w:after="600" w:line="259" w:lineRule="auto"/>
        <w:rPr>
          <w:rFonts w:asciiTheme="majorBidi" w:hAnsiTheme="majorBidi" w:cstheme="majorBidi"/>
          <w:b/>
          <w:bCs w:val="0"/>
          <w:sz w:val="28"/>
          <w:szCs w:val="26"/>
        </w:rPr>
      </w:pPr>
      <w:r w:rsidRPr="00237B85">
        <w:rPr>
          <w:rFonts w:asciiTheme="majorBidi" w:hAnsiTheme="majorBidi" w:cstheme="majorBidi"/>
          <w:b/>
          <w:bCs w:val="0"/>
          <w:sz w:val="28"/>
          <w:szCs w:val="26"/>
        </w:rPr>
        <w:t xml:space="preserve">Appendix. Finite Element simulations of </w:t>
      </w:r>
      <w:r w:rsidR="00BE0D63">
        <w:rPr>
          <w:rFonts w:asciiTheme="majorBidi" w:hAnsiTheme="majorBidi" w:cstheme="majorBidi"/>
          <w:b/>
          <w:bCs w:val="0"/>
          <w:sz w:val="28"/>
          <w:szCs w:val="26"/>
        </w:rPr>
        <w:t>dynamic</w:t>
      </w:r>
      <w:r w:rsidRPr="00237B85">
        <w:rPr>
          <w:rFonts w:asciiTheme="majorBidi" w:hAnsiTheme="majorBidi" w:cstheme="majorBidi"/>
          <w:b/>
          <w:bCs w:val="0"/>
          <w:sz w:val="28"/>
          <w:szCs w:val="26"/>
        </w:rPr>
        <w:t xml:space="preserve"> indentations </w:t>
      </w:r>
      <w:r w:rsidR="00BE0D63">
        <w:rPr>
          <w:rFonts w:asciiTheme="majorBidi" w:hAnsiTheme="majorBidi" w:cstheme="majorBidi"/>
          <w:b/>
          <w:bCs w:val="0"/>
          <w:sz w:val="28"/>
          <w:szCs w:val="26"/>
        </w:rPr>
        <w:t xml:space="preserve">of </w:t>
      </w:r>
      <w:r w:rsidR="00FF1EC3">
        <w:rPr>
          <w:rFonts w:asciiTheme="majorBidi" w:hAnsiTheme="majorBidi" w:cstheme="majorBidi"/>
          <w:b/>
          <w:bCs w:val="0"/>
          <w:sz w:val="28"/>
          <w:szCs w:val="26"/>
        </w:rPr>
        <w:t xml:space="preserve">laminates with </w:t>
      </w:r>
      <w:r w:rsidR="0045310C">
        <w:rPr>
          <w:rFonts w:asciiTheme="majorBidi" w:hAnsiTheme="majorBidi" w:cstheme="majorBidi"/>
          <w:b/>
          <w:bCs w:val="0"/>
          <w:sz w:val="28"/>
          <w:szCs w:val="26"/>
        </w:rPr>
        <w:t>viscoelastic</w:t>
      </w:r>
      <w:r w:rsidR="00BE0D63">
        <w:rPr>
          <w:rFonts w:asciiTheme="majorBidi" w:hAnsiTheme="majorBidi" w:cstheme="majorBidi"/>
          <w:b/>
          <w:bCs w:val="0"/>
          <w:sz w:val="28"/>
          <w:szCs w:val="26"/>
        </w:rPr>
        <w:t xml:space="preserve"> films </w:t>
      </w:r>
      <w:r w:rsidR="00FF1EC3">
        <w:rPr>
          <w:rFonts w:asciiTheme="majorBidi" w:hAnsiTheme="majorBidi" w:cstheme="majorBidi"/>
          <w:b/>
          <w:bCs w:val="0"/>
          <w:sz w:val="28"/>
          <w:szCs w:val="26"/>
        </w:rPr>
        <w:t xml:space="preserve">overlay rigid and elastic substrates </w:t>
      </w:r>
    </w:p>
    <w:p w14:paraId="59543779" w14:textId="41CEE9BB" w:rsidR="002E1C42" w:rsidRPr="00143FAB" w:rsidRDefault="00937DCA" w:rsidP="002E1C42">
      <w:pPr>
        <w:spacing w:after="0" w:line="360" w:lineRule="auto"/>
        <w:jc w:val="both"/>
        <w:rPr>
          <w:rFonts w:asciiTheme="majorBidi" w:hAnsiTheme="majorBidi" w:cstheme="majorBidi"/>
          <w:sz w:val="24"/>
          <w:szCs w:val="24"/>
          <w:lang w:val="en-US"/>
        </w:rPr>
      </w:pPr>
      <w:r w:rsidRPr="00D62131">
        <w:rPr>
          <w:rFonts w:asciiTheme="majorBidi" w:eastAsiaTheme="minorEastAsia" w:hAnsiTheme="majorBidi" w:cstheme="majorBidi"/>
          <w:iCs/>
          <w:sz w:val="24"/>
          <w:szCs w:val="24"/>
          <w:lang w:val="en-US"/>
        </w:rPr>
        <w:t>We analyzed the</w:t>
      </w:r>
      <w:r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lang w:val="en-US"/>
        </w:rPr>
        <w:t>dynamic indentation</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response of laminate </w:t>
      </w:r>
      <w:r w:rsidRPr="00D62131">
        <w:rPr>
          <w:rFonts w:asciiTheme="majorBidi" w:eastAsiaTheme="minorEastAsia" w:hAnsiTheme="majorBidi" w:cstheme="majorBidi"/>
          <w:iCs/>
          <w:sz w:val="24"/>
          <w:szCs w:val="24"/>
          <w:lang w:val="en-US"/>
        </w:rPr>
        <w:t>with viscoelastic films overlay rigid or elastic substrates via</w:t>
      </w:r>
      <w:r w:rsidR="002E1C42" w:rsidRPr="00D62131">
        <w:rPr>
          <w:rFonts w:asciiTheme="majorBidi" w:eastAsiaTheme="minorEastAsia" w:hAnsiTheme="majorBidi" w:cstheme="majorBidi"/>
          <w:iCs/>
          <w:sz w:val="24"/>
          <w:szCs w:val="24"/>
        </w:rPr>
        <w:t xml:space="preserve"> commercial FE software ABAQUS/explicit (ver. 6.19) [</w:t>
      </w:r>
      <w:r w:rsidR="002E1C42" w:rsidRPr="00D62131">
        <w:rPr>
          <w:rFonts w:asciiTheme="majorBidi" w:eastAsiaTheme="minorEastAsia" w:hAnsiTheme="majorBidi" w:cstheme="majorBidi"/>
          <w:iCs/>
          <w:sz w:val="24"/>
          <w:szCs w:val="24"/>
          <w:highlight w:val="yellow"/>
        </w:rPr>
        <w:t>D5-D6</w:t>
      </w:r>
      <w:r w:rsidR="002E1C42"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rPr>
        <w:t xml:space="preserve">Perfect binding conditions were assumed between the </w:t>
      </w:r>
      <w:r w:rsidRPr="00D62131">
        <w:rPr>
          <w:rFonts w:asciiTheme="majorBidi" w:hAnsiTheme="majorBidi" w:cstheme="majorBidi"/>
          <w:sz w:val="24"/>
          <w:szCs w:val="24"/>
        </w:rPr>
        <w:t xml:space="preserve">discrete material </w:t>
      </w:r>
      <w:r w:rsidRPr="00D62131">
        <w:rPr>
          <w:rFonts w:asciiTheme="majorBidi" w:eastAsiaTheme="minorEastAsia" w:hAnsiTheme="majorBidi" w:cstheme="majorBidi"/>
          <w:iCs/>
          <w:sz w:val="24"/>
          <w:szCs w:val="24"/>
        </w:rPr>
        <w:t xml:space="preserve">phases. The bottom face of the phased model was fixed, while the lateral faces were kept free from mechanical loads. In addition, axisymmetric boundary condition was applied to the model axis. The outer surface area of the indenter was also fixed in the plane perpendicular to the force line of action, such that the indenter was unable to move or rotate horizontally. </w:t>
      </w:r>
      <w:r w:rsidR="004B7C00" w:rsidRPr="00D62131">
        <w:rPr>
          <w:rFonts w:asciiTheme="majorBidi" w:eastAsiaTheme="minorEastAsia" w:hAnsiTheme="majorBidi" w:cstheme="majorBidi"/>
          <w:iCs/>
          <w:sz w:val="24"/>
          <w:szCs w:val="24"/>
        </w:rPr>
        <w:t xml:space="preserve">The model dimensions were chosen to be sufficiently large to avoid undesired effects by the boundary conditions. A frictionless contact between the indenter and the layered model were considered. </w:t>
      </w:r>
      <w:r w:rsidRPr="00D62131">
        <w:rPr>
          <w:rFonts w:asciiTheme="majorBidi" w:eastAsiaTheme="minorEastAsia" w:hAnsiTheme="majorBidi" w:cstheme="majorBidi"/>
          <w:iCs/>
          <w:sz w:val="24"/>
          <w:szCs w:val="24"/>
          <w:lang w:val="en-US"/>
        </w:rPr>
        <w:t xml:space="preserve">The </w:t>
      </w:r>
      <w:r w:rsidRPr="00D62131">
        <w:rPr>
          <w:rFonts w:asciiTheme="majorBidi" w:eastAsiaTheme="minorEastAsia" w:hAnsiTheme="majorBidi" w:cstheme="majorBidi"/>
          <w:iCs/>
          <w:sz w:val="24"/>
          <w:szCs w:val="24"/>
          <w:lang w:val="en-US"/>
        </w:rPr>
        <w:lastRenderedPageBreak/>
        <w:t>simulations included two loading steps, an initial quasi-static indentation</w:t>
      </w:r>
      <w:r w:rsidRPr="00D62131">
        <w:rPr>
          <w:rFonts w:asciiTheme="majorBidi" w:eastAsiaTheme="minorEastAsia" w:hAnsiTheme="majorBidi" w:cstheme="majorBidi"/>
          <w:iCs/>
          <w:sz w:val="24"/>
          <w:szCs w:val="24"/>
        </w:rPr>
        <w:t xml:space="preserve"> (DC step)</w:t>
      </w:r>
      <w:r w:rsidRPr="00D62131">
        <w:rPr>
          <w:rFonts w:asciiTheme="majorBidi" w:eastAsiaTheme="minorEastAsia" w:hAnsiTheme="majorBidi" w:cstheme="majorBidi"/>
          <w:iCs/>
          <w:sz w:val="24"/>
          <w:szCs w:val="24"/>
          <w:lang w:val="en-US"/>
        </w:rPr>
        <w:t xml:space="preserve">, followed by an additional </w:t>
      </w:r>
      <w:r w:rsidRPr="00D62131">
        <w:rPr>
          <w:rFonts w:asciiTheme="majorBidi" w:eastAsiaTheme="minorEastAsia" w:hAnsiTheme="majorBidi" w:cstheme="majorBidi"/>
          <w:iCs/>
          <w:sz w:val="24"/>
          <w:szCs w:val="24"/>
        </w:rPr>
        <w:t>dynamic</w:t>
      </w:r>
      <w:r w:rsidRPr="00D62131">
        <w:rPr>
          <w:rFonts w:asciiTheme="majorBidi" w:eastAsiaTheme="minorEastAsia" w:hAnsiTheme="majorBidi" w:cstheme="majorBidi"/>
          <w:iCs/>
          <w:sz w:val="24"/>
          <w:szCs w:val="24"/>
          <w:lang w:val="en-US"/>
        </w:rPr>
        <w:t xml:space="preserve"> indentation</w:t>
      </w:r>
      <w:r w:rsidRPr="00D62131">
        <w:rPr>
          <w:rFonts w:asciiTheme="majorBidi" w:eastAsiaTheme="minorEastAsia" w:hAnsiTheme="majorBidi" w:cstheme="majorBidi"/>
          <w:iCs/>
          <w:sz w:val="24"/>
          <w:szCs w:val="24"/>
        </w:rPr>
        <w:t xml:space="preserve"> (AC step). </w:t>
      </w:r>
      <w:r w:rsidR="002E1C42" w:rsidRPr="00D62131">
        <w:rPr>
          <w:rFonts w:asciiTheme="majorBidi" w:eastAsiaTheme="minorEastAsia" w:hAnsiTheme="majorBidi" w:cstheme="majorBidi"/>
          <w:iCs/>
          <w:sz w:val="24"/>
          <w:szCs w:val="24"/>
        </w:rPr>
        <w:t xml:space="preserve">For the DC step, </w:t>
      </w:r>
      <w:r w:rsidR="002E1C42" w:rsidRPr="00D62131">
        <w:rPr>
          <w:rFonts w:asciiTheme="majorBidi" w:eastAsiaTheme="minorEastAsia" w:hAnsiTheme="majorBidi" w:cstheme="majorBidi"/>
          <w:sz w:val="24"/>
          <w:szCs w:val="24"/>
        </w:rPr>
        <w:t>a quasi-static</w:t>
      </w:r>
      <w:r w:rsidR="002E1C42" w:rsidRPr="00D62131">
        <w:rPr>
          <w:rFonts w:asciiTheme="majorBidi" w:eastAsiaTheme="minorEastAsia" w:hAnsiTheme="majorBidi" w:cstheme="majorBidi"/>
          <w:iCs/>
          <w:sz w:val="24"/>
          <w:szCs w:val="24"/>
        </w:rPr>
        <w:t xml:space="preserve"> two-dimensional indentation models were used to analyze the indentation </w:t>
      </w:r>
      <w:r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of the </w:t>
      </w:r>
      <w:r w:rsidR="002E1C42" w:rsidRPr="00D62131">
        <w:rPr>
          <w:rFonts w:asciiTheme="majorBidi" w:eastAsiaTheme="minorEastAsia" w:hAnsiTheme="majorBidi" w:cstheme="majorBidi"/>
          <w:sz w:val="24"/>
          <w:szCs w:val="24"/>
        </w:rPr>
        <w:t>laminate</w:t>
      </w:r>
      <w:r w:rsidR="002E1C42"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highlight w:val="green"/>
        </w:rPr>
        <w:t>figure 1a and figure 4</w:t>
      </w:r>
      <w:r w:rsidR="002E1C42" w:rsidRPr="00D62131">
        <w:rPr>
          <w:rFonts w:asciiTheme="majorBidi" w:eastAsiaTheme="minorEastAsia" w:hAnsiTheme="majorBidi" w:cstheme="majorBidi"/>
          <w:iCs/>
          <w:sz w:val="24"/>
          <w:szCs w:val="24"/>
        </w:rPr>
        <w:t xml:space="preserve">). Due to rotational symmetry in loading conditions and structure, only half of the composite system was </w:t>
      </w:r>
      <w:r w:rsidRPr="00D62131">
        <w:rPr>
          <w:rFonts w:asciiTheme="majorBidi" w:eastAsiaTheme="minorEastAsia" w:hAnsiTheme="majorBidi" w:cstheme="majorBidi"/>
          <w:iCs/>
          <w:sz w:val="24"/>
          <w:szCs w:val="24"/>
        </w:rPr>
        <w:t>modelled</w:t>
      </w:r>
      <w:r w:rsidR="002E1C42" w:rsidRPr="00D62131">
        <w:rPr>
          <w:rFonts w:asciiTheme="majorBidi" w:eastAsiaTheme="minorEastAsia" w:hAnsiTheme="majorBidi" w:cstheme="majorBidi"/>
          <w:iCs/>
          <w:sz w:val="24"/>
          <w:szCs w:val="24"/>
        </w:rPr>
        <w:t xml:space="preserve">. The </w:t>
      </w:r>
      <w:r w:rsidRPr="00D62131">
        <w:rPr>
          <w:rFonts w:asciiTheme="majorBidi" w:eastAsiaTheme="minorEastAsia" w:hAnsiTheme="majorBidi" w:cstheme="majorBidi"/>
          <w:iCs/>
          <w:sz w:val="24"/>
          <w:szCs w:val="24"/>
          <w:lang w:val="en-US"/>
        </w:rPr>
        <w:t>tip</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was </w:t>
      </w:r>
      <w:r w:rsidRPr="00D62131">
        <w:rPr>
          <w:rFonts w:asciiTheme="majorBidi" w:eastAsiaTheme="minorEastAsia" w:hAnsiTheme="majorBidi" w:cstheme="majorBidi"/>
          <w:iCs/>
          <w:sz w:val="24"/>
          <w:szCs w:val="24"/>
        </w:rPr>
        <w:t>modelled</w:t>
      </w:r>
      <w:r w:rsidR="002E1C42" w:rsidRPr="00D62131">
        <w:rPr>
          <w:rFonts w:asciiTheme="majorBidi" w:eastAsiaTheme="minorEastAsia" w:hAnsiTheme="majorBidi" w:cstheme="majorBidi"/>
          <w:iCs/>
          <w:sz w:val="24"/>
          <w:szCs w:val="24"/>
        </w:rPr>
        <w:t xml:space="preserve"> as a perfectly rigid element (spherical, conical and flat punch shape). The </w:t>
      </w:r>
      <w:r w:rsidR="002E1C42" w:rsidRPr="00D62131">
        <w:rPr>
          <w:rFonts w:asciiTheme="majorBidi" w:eastAsiaTheme="minorEastAsia" w:hAnsiTheme="majorBidi" w:cstheme="majorBidi"/>
          <w:sz w:val="24"/>
          <w:szCs w:val="24"/>
        </w:rPr>
        <w:t xml:space="preserve">laminate </w:t>
      </w:r>
      <w:r w:rsidR="002E1C42" w:rsidRPr="00D62131">
        <w:rPr>
          <w:rFonts w:asciiTheme="majorBidi" w:eastAsiaTheme="minorEastAsia" w:hAnsiTheme="majorBidi" w:cstheme="majorBidi"/>
          <w:iCs/>
          <w:sz w:val="24"/>
          <w:szCs w:val="24"/>
        </w:rPr>
        <w:t xml:space="preserve">was modelled as a two-dimensional </w:t>
      </w:r>
      <w:r w:rsidR="00D62131">
        <w:rPr>
          <w:rFonts w:asciiTheme="majorBidi" w:eastAsiaTheme="minorEastAsia" w:hAnsiTheme="majorBidi" w:cstheme="majorBidi"/>
          <w:iCs/>
          <w:sz w:val="24"/>
          <w:szCs w:val="24"/>
          <w:lang w:val="en-US"/>
        </w:rPr>
        <w:t>solid</w:t>
      </w:r>
      <w:r w:rsidR="002E1C42" w:rsidRPr="00D62131">
        <w:rPr>
          <w:rFonts w:asciiTheme="majorBidi" w:eastAsiaTheme="minorEastAsia" w:hAnsiTheme="majorBidi" w:cstheme="majorBidi"/>
          <w:iCs/>
          <w:sz w:val="24"/>
          <w:szCs w:val="24"/>
        </w:rPr>
        <w:t xml:space="preserve">, composed of two material regions, </w:t>
      </w:r>
      <w:r w:rsidRPr="00D62131">
        <w:rPr>
          <w:rFonts w:asciiTheme="majorBidi" w:eastAsiaTheme="minorEastAsia" w:hAnsiTheme="majorBidi" w:cstheme="majorBidi"/>
          <w:iCs/>
          <w:sz w:val="24"/>
          <w:szCs w:val="24"/>
        </w:rPr>
        <w:t>substrate,</w:t>
      </w:r>
      <w:r w:rsidR="002E1C42" w:rsidRPr="00D62131">
        <w:rPr>
          <w:rFonts w:asciiTheme="majorBidi" w:eastAsiaTheme="minorEastAsia" w:hAnsiTheme="majorBidi" w:cstheme="majorBidi"/>
          <w:iCs/>
          <w:sz w:val="24"/>
          <w:szCs w:val="24"/>
        </w:rPr>
        <w:t xml:space="preserve"> and </w:t>
      </w:r>
      <w:r w:rsidRPr="00D62131">
        <w:rPr>
          <w:rFonts w:asciiTheme="majorBidi" w:eastAsiaTheme="minorEastAsia" w:hAnsiTheme="majorBidi" w:cstheme="majorBidi"/>
          <w:iCs/>
          <w:sz w:val="24"/>
          <w:szCs w:val="24"/>
          <w:lang w:val="en-US"/>
        </w:rPr>
        <w:t>film</w:t>
      </w:r>
      <w:r w:rsidR="002E1C42" w:rsidRPr="00D62131">
        <w:rPr>
          <w:rFonts w:asciiTheme="majorBidi" w:eastAsiaTheme="minorEastAsia" w:hAnsiTheme="majorBidi" w:cstheme="majorBidi"/>
          <w:iCs/>
          <w:sz w:val="24"/>
          <w:szCs w:val="24"/>
        </w:rPr>
        <w:t xml:space="preserve">. The two regions were isotropic materials with an elastic–perfectly plastic constitutive </w:t>
      </w:r>
      <w:r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t>
      </w:r>
      <w:r w:rsidRPr="00D62131">
        <w:rPr>
          <w:rFonts w:asciiTheme="majorBidi" w:eastAsiaTheme="minorEastAsia" w:hAnsiTheme="majorBidi" w:cstheme="majorBidi"/>
          <w:iCs/>
          <w:sz w:val="24"/>
          <w:szCs w:val="24"/>
          <w:lang w:val="en-US"/>
        </w:rPr>
        <w:t>W</w:t>
      </w:r>
      <w:r w:rsidRPr="00D62131">
        <w:rPr>
          <w:rFonts w:asciiTheme="majorBidi" w:eastAsiaTheme="minorEastAsia" w:hAnsiTheme="majorBidi" w:cstheme="majorBidi"/>
          <w:iCs/>
          <w:sz w:val="24"/>
          <w:szCs w:val="24"/>
        </w:rPr>
        <w:t xml:space="preserve">e </w:t>
      </w:r>
      <w:r w:rsidR="002E1C42" w:rsidRPr="00D62131">
        <w:rPr>
          <w:rFonts w:asciiTheme="majorBidi" w:eastAsiaTheme="minorEastAsia" w:hAnsiTheme="majorBidi" w:cstheme="majorBidi"/>
          <w:sz w:val="24"/>
          <w:szCs w:val="24"/>
        </w:rPr>
        <w:t>model</w:t>
      </w:r>
      <w:r w:rsidRPr="00D62131">
        <w:rPr>
          <w:rFonts w:asciiTheme="majorBidi" w:eastAsiaTheme="minorEastAsia" w:hAnsiTheme="majorBidi" w:cstheme="majorBidi"/>
          <w:sz w:val="24"/>
          <w:szCs w:val="24"/>
          <w:lang w:val="en-US"/>
        </w:rPr>
        <w:t>ed</w:t>
      </w:r>
      <w:r w:rsidR="002E1C42" w:rsidRPr="00D62131">
        <w:rPr>
          <w:rFonts w:asciiTheme="majorBidi" w:eastAsiaTheme="minorEastAsia" w:hAnsiTheme="majorBidi" w:cstheme="majorBidi"/>
          <w:sz w:val="24"/>
          <w:szCs w:val="24"/>
        </w:rPr>
        <w:t xml:space="preserve"> the mechanical response of the substrate and the </w:t>
      </w:r>
      <w:r w:rsidR="00D027F4">
        <w:rPr>
          <w:rFonts w:asciiTheme="majorBidi" w:eastAsiaTheme="minorEastAsia" w:hAnsiTheme="majorBidi" w:cstheme="majorBidi"/>
          <w:sz w:val="24"/>
          <w:szCs w:val="24"/>
          <w:lang w:val="en-US"/>
        </w:rPr>
        <w:t>film</w:t>
      </w:r>
      <w:r w:rsidR="002E1C42" w:rsidRPr="00D62131">
        <w:rPr>
          <w:rFonts w:asciiTheme="majorBidi" w:eastAsiaTheme="minorEastAsia" w:hAnsiTheme="majorBidi" w:cstheme="majorBidi"/>
          <w:sz w:val="24"/>
          <w:szCs w:val="24"/>
        </w:rPr>
        <w:t xml:space="preserve">, respectively, via their indentation hardness parameters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oMath>
      <w:r w:rsidR="002E1C42"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oMath>
      <w:r w:rsidR="002E1C42" w:rsidRPr="00D62131">
        <w:rPr>
          <w:rFonts w:asciiTheme="majorBidi" w:eastAsiaTheme="minorEastAsia" w:hAnsiTheme="majorBidi" w:cstheme="majorBidi"/>
          <w:sz w:val="24"/>
          <w:szCs w:val="24"/>
        </w:rPr>
        <w:t xml:space="preserve">. The hardness-to-modulus ratios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oMath>
      <w:r w:rsidR="002E1C42" w:rsidRPr="00D62131">
        <w:rPr>
          <w:rFonts w:asciiTheme="majorBidi" w:eastAsiaTheme="minorEastAsia" w:hAnsiTheme="majorBidi" w:cstheme="majorBidi"/>
          <w:sz w:val="24"/>
          <w:szCs w:val="24"/>
        </w:rPr>
        <w:t xml:space="preserve">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oMath>
      <w:r w:rsidR="002E1C42" w:rsidRPr="00D62131">
        <w:rPr>
          <w:rFonts w:asciiTheme="majorBidi" w:eastAsiaTheme="minorEastAsia" w:hAnsiTheme="majorBidi" w:cstheme="majorBidi"/>
          <w:sz w:val="24"/>
          <w:szCs w:val="24"/>
        </w:rPr>
        <w:t xml:space="preserve"> characterize the onset of indentation damage in the </w:t>
      </w:r>
      <w:r w:rsidR="00D027F4">
        <w:rPr>
          <w:rFonts w:asciiTheme="majorBidi" w:eastAsiaTheme="minorEastAsia" w:hAnsiTheme="majorBidi" w:cstheme="majorBidi"/>
          <w:sz w:val="24"/>
          <w:szCs w:val="24"/>
          <w:lang w:val="en-US"/>
        </w:rPr>
        <w:t>substrate</w:t>
      </w:r>
      <w:r w:rsidR="002E1C42" w:rsidRPr="00D62131">
        <w:rPr>
          <w:rFonts w:asciiTheme="majorBidi" w:eastAsiaTheme="minorEastAsia" w:hAnsiTheme="majorBidi" w:cstheme="majorBidi"/>
          <w:sz w:val="24"/>
          <w:szCs w:val="24"/>
        </w:rPr>
        <w:t xml:space="preserve"> and </w:t>
      </w:r>
      <w:r w:rsidR="00D027F4">
        <w:rPr>
          <w:rFonts w:asciiTheme="majorBidi" w:eastAsiaTheme="minorEastAsia" w:hAnsiTheme="majorBidi" w:cstheme="majorBidi"/>
          <w:sz w:val="24"/>
          <w:szCs w:val="24"/>
          <w:lang w:val="en-US"/>
        </w:rPr>
        <w:t>film</w:t>
      </w:r>
      <w:r w:rsidR="002E1C42" w:rsidRPr="00D62131">
        <w:rPr>
          <w:rFonts w:asciiTheme="majorBidi" w:eastAsiaTheme="minorEastAsia" w:hAnsiTheme="majorBidi" w:cstheme="majorBidi"/>
          <w:sz w:val="24"/>
          <w:szCs w:val="24"/>
        </w:rPr>
        <w:t xml:space="preserve">, respectively; as universally observed across a diversity of biomaterial-science studies these ratios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f</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f</m:t>
            </m:r>
          </m:sub>
        </m:sSub>
        <m:r>
          <m:rPr>
            <m:sty m:val="p"/>
          </m:rPr>
          <w:rPr>
            <w:rFonts w:ascii="Cambria Math" w:eastAsiaTheme="minorEastAsia" w:hAnsi="Cambria Math" w:cstheme="majorBidi"/>
            <w:sz w:val="24"/>
            <w:szCs w:val="24"/>
          </w:rPr>
          <m:t>≈0.05</m:t>
        </m:r>
      </m:oMath>
      <w:r w:rsidR="002E1C42" w:rsidRPr="00D62131">
        <w:rPr>
          <w:rFonts w:asciiTheme="majorBidi" w:eastAsiaTheme="minorEastAsia" w:hAnsiTheme="majorBidi" w:cstheme="majorBidi"/>
          <w:sz w:val="24"/>
          <w:szCs w:val="24"/>
        </w:rPr>
        <w:t xml:space="preserve"> [</w:t>
      </w:r>
      <w:r w:rsidR="002E1C42" w:rsidRPr="00143FAB">
        <w:rPr>
          <w:rFonts w:asciiTheme="majorBidi" w:eastAsiaTheme="minorEastAsia" w:hAnsiTheme="majorBidi" w:cstheme="majorBidi"/>
          <w:sz w:val="24"/>
          <w:szCs w:val="24"/>
          <w:highlight w:val="cyan"/>
        </w:rPr>
        <w:t>Lebonet</w:t>
      </w:r>
      <w:r w:rsidR="00143FAB" w:rsidRPr="00143FAB">
        <w:rPr>
          <w:rFonts w:asciiTheme="majorBidi" w:eastAsiaTheme="minorEastAsia" w:hAnsiTheme="majorBidi" w:cstheme="majorBidi"/>
          <w:sz w:val="24"/>
          <w:szCs w:val="24"/>
          <w:highlight w:val="cyan"/>
        </w:rPr>
        <w:t>,</w:t>
      </w:r>
      <w:r w:rsidR="00143FAB" w:rsidRPr="00143FAB">
        <w:rPr>
          <w:rFonts w:asciiTheme="majorBidi" w:eastAsiaTheme="minorEastAsia" w:hAnsiTheme="majorBidi" w:cstheme="majorBidi"/>
          <w:sz w:val="24"/>
          <w:szCs w:val="24"/>
        </w:rPr>
        <w:t xml:space="preserve"> </w:t>
      </w:r>
      <w:r w:rsidR="00143FAB" w:rsidRPr="00143FAB">
        <w:rPr>
          <w:rFonts w:asciiTheme="majorBidi" w:eastAsiaTheme="minorEastAsia" w:hAnsiTheme="majorBidi" w:cstheme="majorBidi"/>
          <w:sz w:val="24"/>
          <w:szCs w:val="24"/>
          <w:highlight w:val="cyan"/>
        </w:rPr>
        <w:t>Miserez- Property maps for abrasion resistance of materials</w:t>
      </w:r>
      <w:r w:rsidR="002E1C42" w:rsidRPr="00D62131">
        <w:rPr>
          <w:rFonts w:asciiTheme="majorBidi" w:eastAsiaTheme="minorEastAsia" w:hAnsiTheme="majorBidi" w:cstheme="majorBidi"/>
          <w:sz w:val="24"/>
          <w:szCs w:val="24"/>
        </w:rPr>
        <w:t xml:space="preserve">]. </w:t>
      </w:r>
      <w:r w:rsidR="002E1C42" w:rsidRPr="00143FAB">
        <w:rPr>
          <w:rFonts w:asciiTheme="majorBidi" w:eastAsiaTheme="minorEastAsia" w:hAnsiTheme="majorBidi" w:cstheme="majorBidi"/>
          <w:sz w:val="24"/>
          <w:szCs w:val="24"/>
        </w:rPr>
        <w:t>Axisymmetric</w:t>
      </w:r>
      <w:r w:rsidR="002E1C42" w:rsidRPr="00D62131">
        <w:rPr>
          <w:rFonts w:asciiTheme="majorBidi" w:eastAsiaTheme="minorEastAsia" w:hAnsiTheme="majorBidi" w:cstheme="majorBidi"/>
          <w:iCs/>
          <w:sz w:val="24"/>
          <w:szCs w:val="24"/>
        </w:rPr>
        <w:t xml:space="preserve"> mesh elements were used (realized via axisymmetric, 4-node, reduced integration quadrilateral elements with hourglass control; CAX4R in ABAQUS element library). </w:t>
      </w:r>
      <w:r w:rsidRPr="00D62131">
        <w:rPr>
          <w:rFonts w:asciiTheme="majorBidi" w:eastAsiaTheme="minorEastAsia" w:hAnsiTheme="majorBidi" w:cstheme="majorBidi"/>
          <w:iCs/>
          <w:sz w:val="24"/>
          <w:szCs w:val="24"/>
          <w:lang w:val="en-US"/>
        </w:rPr>
        <w:t>I</w:t>
      </w:r>
      <w:r w:rsidR="002E1C42" w:rsidRPr="00D62131">
        <w:rPr>
          <w:rFonts w:asciiTheme="majorBidi" w:eastAsiaTheme="minorEastAsia" w:hAnsiTheme="majorBidi" w:cstheme="majorBidi"/>
          <w:iCs/>
          <w:sz w:val="24"/>
          <w:szCs w:val="24"/>
        </w:rPr>
        <w:t xml:space="preserve">n the analysis of the film on </w:t>
      </w:r>
      <w:r w:rsidRPr="00D62131">
        <w:rPr>
          <w:rFonts w:asciiTheme="majorBidi" w:eastAsiaTheme="minorEastAsia" w:hAnsiTheme="majorBidi" w:cstheme="majorBidi"/>
          <w:iCs/>
          <w:sz w:val="24"/>
          <w:szCs w:val="24"/>
          <w:lang w:val="en-US"/>
        </w:rPr>
        <w:t>a</w:t>
      </w:r>
      <w:r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iCs/>
          <w:sz w:val="24"/>
          <w:szCs w:val="24"/>
        </w:rPr>
        <w:t xml:space="preserve">rigid substrate, the upper edge </w:t>
      </w:r>
      <w:r w:rsidR="004B7C00" w:rsidRPr="00D62131">
        <w:rPr>
          <w:rFonts w:asciiTheme="majorBidi" w:eastAsiaTheme="minorEastAsia" w:hAnsiTheme="majorBidi" w:cstheme="majorBidi"/>
          <w:iCs/>
          <w:sz w:val="24"/>
          <w:szCs w:val="24"/>
          <w:lang w:val="en-US"/>
        </w:rPr>
        <w:t xml:space="preserve">of the substrate was </w:t>
      </w:r>
      <w:r w:rsidR="002E1C42" w:rsidRPr="00D62131">
        <w:rPr>
          <w:rFonts w:asciiTheme="majorBidi" w:eastAsiaTheme="minorEastAsia" w:hAnsiTheme="majorBidi" w:cstheme="majorBidi"/>
          <w:iCs/>
          <w:sz w:val="24"/>
          <w:szCs w:val="24"/>
        </w:rPr>
        <w:t xml:space="preserve">fixed. </w:t>
      </w:r>
      <w:r w:rsidR="004B7C00" w:rsidRPr="00D62131">
        <w:rPr>
          <w:rFonts w:asciiTheme="majorBidi" w:eastAsiaTheme="minorEastAsia" w:hAnsiTheme="majorBidi" w:cstheme="majorBidi"/>
          <w:iCs/>
          <w:sz w:val="24"/>
          <w:szCs w:val="24"/>
        </w:rPr>
        <w:t xml:space="preserve">Non-uniform segmentation with a finer mesh in the vicinity of the indentation regime, was used to increase the solution accuracy at the region of interest. Mesh convergence was pre-analyzed to estimate the required mesh parameters. </w:t>
      </w:r>
      <w:r w:rsidR="004B7C00" w:rsidRPr="00D62131">
        <w:rPr>
          <w:rFonts w:asciiTheme="majorBidi" w:eastAsiaTheme="minorEastAsia" w:hAnsiTheme="majorBidi" w:cstheme="majorBidi"/>
          <w:iCs/>
          <w:sz w:val="24"/>
          <w:szCs w:val="24"/>
          <w:lang w:val="en-US"/>
        </w:rPr>
        <w:t>To</w:t>
      </w:r>
      <w:r w:rsidR="002E1C42" w:rsidRPr="00D62131">
        <w:rPr>
          <w:rFonts w:asciiTheme="majorBidi" w:eastAsiaTheme="minorEastAsia" w:hAnsiTheme="majorBidi" w:cstheme="majorBidi"/>
          <w:iCs/>
          <w:sz w:val="24"/>
          <w:szCs w:val="24"/>
        </w:rPr>
        <w:t xml:space="preserve"> incorporate </w:t>
      </w:r>
      <w:r w:rsidR="002E1C42" w:rsidRPr="00D62131">
        <w:rPr>
          <w:rFonts w:asciiTheme="majorBidi" w:eastAsiaTheme="minorEastAsia" w:hAnsiTheme="majorBidi" w:cstheme="majorBidi"/>
          <w:sz w:val="24"/>
          <w:szCs w:val="24"/>
        </w:rPr>
        <w:t>nonlinear effects of</w:t>
      </w:r>
      <w:r w:rsidR="002E1C42" w:rsidRPr="00D62131">
        <w:rPr>
          <w:rFonts w:asciiTheme="majorBidi" w:eastAsiaTheme="minorEastAsia" w:hAnsiTheme="majorBidi" w:cstheme="majorBidi"/>
          <w:iCs/>
          <w:sz w:val="24"/>
          <w:szCs w:val="24"/>
        </w:rPr>
        <w:t xml:space="preserve"> large deformations and plasticity, we</w:t>
      </w:r>
      <w:r w:rsidR="004B7C00" w:rsidRPr="00D62131">
        <w:rPr>
          <w:rFonts w:asciiTheme="majorBidi" w:eastAsiaTheme="minorEastAsia" w:hAnsiTheme="majorBidi" w:cstheme="majorBidi"/>
          <w:iCs/>
          <w:sz w:val="24"/>
          <w:szCs w:val="24"/>
          <w:lang w:val="en-US"/>
        </w:rPr>
        <w:t xml:space="preserve"> employed </w:t>
      </w:r>
      <w:r w:rsidR="002E1C42" w:rsidRPr="00D62131">
        <w:rPr>
          <w:rFonts w:asciiTheme="majorBidi" w:eastAsiaTheme="minorEastAsia" w:hAnsiTheme="majorBidi" w:cstheme="majorBidi"/>
          <w:iCs/>
          <w:sz w:val="24"/>
          <w:szCs w:val="24"/>
        </w:rPr>
        <w:t xml:space="preserve">adaptive meshing (ALE method) to reduce element distortion effects. From each </w:t>
      </w:r>
      <w:r w:rsidR="002E1C42" w:rsidRPr="00D62131">
        <w:rPr>
          <w:rFonts w:asciiTheme="majorBidi" w:eastAsiaTheme="minorEastAsia" w:hAnsiTheme="majorBidi" w:cstheme="majorBidi"/>
          <w:sz w:val="24"/>
          <w:szCs w:val="24"/>
        </w:rPr>
        <w:t>quasi-static</w:t>
      </w:r>
      <w:r w:rsidR="002E1C42" w:rsidRPr="00D62131">
        <w:rPr>
          <w:rFonts w:asciiTheme="majorBidi" w:eastAsiaTheme="minorEastAsia" w:hAnsiTheme="majorBidi" w:cstheme="majorBidi"/>
          <w:iCs/>
          <w:sz w:val="24"/>
          <w:szCs w:val="24"/>
        </w:rPr>
        <w:t xml:space="preserve"> simulation, the contact force was recorded in order to extract the contact radius (</w:t>
      </w:r>
      <m:oMath>
        <m:r>
          <w:rPr>
            <w:rFonts w:ascii="Cambria Math" w:eastAsiaTheme="minorEastAsia" w:hAnsi="Cambria Math" w:cstheme="majorBidi"/>
            <w:sz w:val="24"/>
            <w:szCs w:val="24"/>
          </w:rPr>
          <m:t>a</m:t>
        </m:r>
      </m:oMath>
      <w:r w:rsidR="002E1C42" w:rsidRPr="00D62131">
        <w:rPr>
          <w:rFonts w:asciiTheme="majorBidi" w:eastAsiaTheme="minorEastAsia" w:hAnsiTheme="majorBidi" w:cstheme="majorBidi"/>
          <w:iCs/>
          <w:sz w:val="24"/>
          <w:szCs w:val="24"/>
        </w:rPr>
        <w:t xml:space="preserve">) </w:t>
      </w:r>
      <w:r w:rsidR="002E1C42" w:rsidRPr="00D62131">
        <w:rPr>
          <w:rFonts w:asciiTheme="majorBidi" w:eastAsiaTheme="minorEastAsia" w:hAnsiTheme="majorBidi" w:cstheme="majorBidi"/>
          <w:sz w:val="24"/>
          <w:szCs w:val="24"/>
        </w:rPr>
        <w:t>at the point of maximum depth</w:t>
      </w:r>
      <w:r w:rsidR="002E1C42" w:rsidRPr="00D62131">
        <w:rPr>
          <w:rFonts w:asciiTheme="majorBidi" w:eastAsiaTheme="minorEastAsia" w:hAnsiTheme="majorBidi" w:cstheme="majorBidi"/>
          <w:iCs/>
          <w:sz w:val="24"/>
          <w:szCs w:val="24"/>
        </w:rPr>
        <w:t xml:space="preserve">. For the AC step, </w:t>
      </w:r>
      <w:r w:rsidR="004B7C00" w:rsidRPr="00D62131">
        <w:rPr>
          <w:rFonts w:asciiTheme="majorBidi" w:eastAsiaTheme="minorEastAsia" w:hAnsiTheme="majorBidi" w:cstheme="majorBidi"/>
          <w:iCs/>
          <w:sz w:val="24"/>
          <w:szCs w:val="24"/>
          <w:lang w:val="en-US"/>
        </w:rPr>
        <w:t>linear-</w:t>
      </w:r>
      <w:r w:rsidR="002E1C42" w:rsidRPr="00D62131">
        <w:rPr>
          <w:rFonts w:asciiTheme="majorBidi" w:eastAsiaTheme="minorEastAsia" w:hAnsiTheme="majorBidi" w:cstheme="majorBidi"/>
          <w:iCs/>
          <w:sz w:val="24"/>
          <w:szCs w:val="24"/>
        </w:rPr>
        <w:t xml:space="preserve">elastic constitutive </w:t>
      </w:r>
      <w:r w:rsidR="004B7C00"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was used for the substrate material, frequency domain viscoelastic constitutive </w:t>
      </w:r>
      <w:r w:rsidR="004B7C00" w:rsidRPr="00D62131">
        <w:rPr>
          <w:rFonts w:asciiTheme="majorBidi" w:eastAsiaTheme="minorEastAsia" w:hAnsiTheme="majorBidi" w:cstheme="majorBidi"/>
          <w:iCs/>
          <w:sz w:val="24"/>
          <w:szCs w:val="24"/>
        </w:rPr>
        <w:t>behaviour</w:t>
      </w:r>
      <w:r w:rsidR="002E1C42" w:rsidRPr="00D62131">
        <w:rPr>
          <w:rFonts w:asciiTheme="majorBidi" w:eastAsiaTheme="minorEastAsia" w:hAnsiTheme="majorBidi" w:cstheme="majorBidi"/>
          <w:iCs/>
          <w:sz w:val="24"/>
          <w:szCs w:val="24"/>
        </w:rPr>
        <w:t xml:space="preserve"> </w:t>
      </w:r>
      <w:r w:rsidR="004B7C00" w:rsidRPr="00D62131">
        <w:rPr>
          <w:rFonts w:asciiTheme="majorBidi" w:eastAsiaTheme="minorEastAsia" w:hAnsiTheme="majorBidi" w:cstheme="majorBidi"/>
          <w:iCs/>
          <w:sz w:val="24"/>
          <w:szCs w:val="24"/>
          <w:lang w:val="en-US"/>
        </w:rPr>
        <w:t>was used for the viscoelastic film</w:t>
      </w:r>
      <w:r w:rsidR="002E1C42" w:rsidRPr="00D62131">
        <w:rPr>
          <w:rFonts w:asciiTheme="majorBidi" w:eastAsiaTheme="minorEastAsia" w:hAnsiTheme="majorBidi" w:cstheme="majorBidi"/>
          <w:iCs/>
          <w:sz w:val="24"/>
          <w:szCs w:val="24"/>
        </w:rPr>
        <w:t>. Axisymmetric mesh elements were used (realized via axisymmetric, 4-node, quadrilateral elements with hybrid formulation; CAX4H in ABAQUS element library). The element in contact (extracted using the contact radius from the DC step) were loaded by a uniformly distributed axial harmonic displacement with fixed amplitude (</w:t>
      </w:r>
      <m:oMath>
        <m:r>
          <w:rPr>
            <w:rFonts w:ascii="Cambria Math" w:eastAsiaTheme="minorEastAsia" w:hAnsi="Cambria Math" w:cstheme="majorBidi"/>
            <w:sz w:val="24"/>
            <w:szCs w:val="24"/>
          </w:rPr>
          <m:t>u</m:t>
        </m:r>
      </m:oMath>
      <w:r w:rsidR="002E1C42" w:rsidRPr="00D62131">
        <w:rPr>
          <w:rFonts w:asciiTheme="majorBidi" w:eastAsiaTheme="minorEastAsia" w:hAnsiTheme="majorBidi" w:cstheme="majorBidi"/>
          <w:iCs/>
          <w:sz w:val="24"/>
          <w:szCs w:val="24"/>
        </w:rPr>
        <w:t>)</w:t>
      </w:r>
      <w:r w:rsidR="004B7C00" w:rsidRPr="00D62131">
        <w:rPr>
          <w:rFonts w:asciiTheme="majorBidi" w:eastAsiaTheme="minorEastAsia" w:hAnsiTheme="majorBidi" w:cstheme="majorBidi"/>
          <w:iCs/>
          <w:sz w:val="24"/>
          <w:szCs w:val="24"/>
          <w:lang w:val="en-US"/>
        </w:rPr>
        <w:t>,</w:t>
      </w:r>
      <w:r w:rsidR="002E1C42" w:rsidRPr="00D62131">
        <w:rPr>
          <w:rFonts w:asciiTheme="majorBidi" w:eastAsiaTheme="minorEastAsia" w:hAnsiTheme="majorBidi" w:cstheme="majorBidi"/>
          <w:iCs/>
          <w:sz w:val="24"/>
          <w:szCs w:val="24"/>
        </w:rPr>
        <w:t xml:space="preserve"> which accommodates the use of a direct-solution steady-state dynamic analysis. From each harmonic simulation, the real and imaginary part of the reaction force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P</m:t>
            </m:r>
          </m:e>
          <m:sup>
            <m:r>
              <w:rPr>
                <w:rFonts w:ascii="Cambria Math" w:eastAsiaTheme="minorEastAsia" w:hAnsi="Cambria Math" w:cstheme="majorBidi"/>
                <w:sz w:val="24"/>
                <w:szCs w:val="24"/>
              </w:rPr>
              <m:t>*</m:t>
            </m:r>
          </m:sup>
        </m:sSup>
      </m:oMath>
      <w:r w:rsidR="002E1C42" w:rsidRPr="00D62131">
        <w:rPr>
          <w:rFonts w:asciiTheme="majorBidi" w:eastAsiaTheme="minorEastAsia" w:hAnsiTheme="majorBidi" w:cstheme="majorBidi"/>
          <w:iCs/>
          <w:sz w:val="24"/>
          <w:szCs w:val="24"/>
        </w:rPr>
        <w:t xml:space="preserve">) were recorded in order to extract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oMath>
      <w:r w:rsidR="002E1C42" w:rsidRPr="00D62131">
        <w:rPr>
          <w:rFonts w:asciiTheme="majorBidi" w:eastAsiaTheme="minorEastAsia" w:hAnsiTheme="majorBidi" w:cstheme="majorBidi"/>
          <w:iCs/>
          <w:sz w:val="24"/>
          <w:szCs w:val="24"/>
        </w:rPr>
        <w:t xml:space="preserve"> and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oMath>
      <w:r w:rsidR="002E1C42" w:rsidRPr="00D62131">
        <w:rPr>
          <w:rFonts w:asciiTheme="majorBidi" w:eastAsiaTheme="minorEastAsia" w:hAnsiTheme="majorBidi" w:cstheme="majorBidi"/>
          <w:iCs/>
          <w:sz w:val="24"/>
          <w:szCs w:val="24"/>
        </w:rPr>
        <w:t xml:space="preserve"> of each</w:t>
      </w:r>
      <w:r w:rsidR="002E1C42" w:rsidRPr="00D62131">
        <w:rPr>
          <w:rFonts w:asciiTheme="majorBidi" w:hAnsiTheme="majorBidi" w:cstheme="majorBidi"/>
          <w:sz w:val="24"/>
          <w:szCs w:val="24"/>
        </w:rPr>
        <w:t xml:space="preserve"> composite system. Specifically, </w:t>
      </w:r>
      <w:r w:rsidR="002E1C42" w:rsidRPr="00D62131">
        <w:rPr>
          <w:rFonts w:asciiTheme="majorBidi" w:eastAsiaTheme="minorEastAsia" w:hAnsiTheme="majorBidi" w:cstheme="majorBidi"/>
          <w:sz w:val="24"/>
          <w:szCs w:val="24"/>
        </w:rPr>
        <w:t xml:space="preserve">the dynamic indentation modulus of the laminate is calculated via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ty m:val="p"/>
          </m:rPr>
          <w:rPr>
            <w:rFonts w:ascii="Cambria Math" w:eastAsiaTheme="minorEastAsia" w:hAnsi="Cambria Math" w:cstheme="majorBidi"/>
            <w:sz w:val="24"/>
            <w:szCs w:val="24"/>
          </w:rPr>
          <m:t>=</m:t>
        </m:r>
        <m:f>
          <m:fPr>
            <m:type m:val="lin"/>
            <m:ctrlPr>
              <w:rPr>
                <w:rFonts w:ascii="Cambria Math" w:eastAsiaTheme="minorEastAsia" w:hAnsi="Cambria Math" w:cstheme="majorBid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P</m:t>
                </m:r>
              </m:e>
              <m:sup>
                <m:r>
                  <w:rPr>
                    <w:rFonts w:ascii="Cambria Math" w:eastAsiaTheme="minorEastAsia" w:hAnsi="Cambria Math" w:cstheme="majorBidi"/>
                    <w:sz w:val="24"/>
                    <w:szCs w:val="24"/>
                  </w:rPr>
                  <m:t>*</m:t>
                </m:r>
              </m:sup>
            </m:sSup>
          </m:num>
          <m:den>
            <m:r>
              <m:rPr>
                <m:sty m:val="p"/>
              </m:rPr>
              <w:rPr>
                <w:rFonts w:ascii="Cambria Math" w:eastAsiaTheme="minorEastAsia" w:hAnsi="Cambria Math" w:cstheme="majorBidi"/>
                <w:sz w:val="24"/>
                <w:szCs w:val="24"/>
              </w:rPr>
              <m:t>2</m:t>
            </m:r>
            <m:r>
              <w:rPr>
                <w:rFonts w:ascii="Cambria Math" w:eastAsiaTheme="minorEastAsia" w:hAnsi="Cambria Math" w:cstheme="majorBidi"/>
                <w:sz w:val="24"/>
                <w:szCs w:val="24"/>
              </w:rPr>
              <m:t>au</m:t>
            </m:r>
          </m:den>
        </m:f>
      </m:oMath>
      <w:r w:rsidR="002E1C42" w:rsidRPr="00D62131">
        <w:rPr>
          <w:rFonts w:asciiTheme="majorBidi" w:eastAsiaTheme="minorEastAsia" w:hAnsiTheme="majorBidi" w:cstheme="majorBidi"/>
          <w:sz w:val="24"/>
          <w:szCs w:val="24"/>
        </w:rPr>
        <w:t xml:space="preserve"> [</w:t>
      </w:r>
      <w:r w:rsidR="002E1C42" w:rsidRPr="00D62131">
        <w:rPr>
          <w:rFonts w:asciiTheme="majorBidi" w:eastAsiaTheme="minorEastAsia" w:hAnsiTheme="majorBidi" w:cstheme="majorBidi"/>
          <w:sz w:val="24"/>
          <w:szCs w:val="24"/>
          <w:highlight w:val="yellow"/>
        </w:rPr>
        <w:t>*</w:t>
      </w:r>
      <w:r w:rsidR="002E1C42" w:rsidRPr="00D62131">
        <w:rPr>
          <w:rFonts w:asciiTheme="majorBidi" w:eastAsiaTheme="minorEastAsia" w:hAnsiTheme="majorBidi" w:cstheme="majorBidi"/>
          <w:sz w:val="24"/>
          <w:szCs w:val="24"/>
        </w:rPr>
        <w:t xml:space="preserve">]. Note that the modulus magnitude of the laminate is the magnitude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(namely,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Sub>
        <m:r>
          <m:rPr>
            <m:sty m:val="p"/>
          </m:rPr>
          <w:rPr>
            <w:rFonts w:ascii="Cambria Math" w:eastAsiaTheme="minorEastAsia" w:hAnsi="Cambria Math" w:cstheme="majorBidi"/>
            <w:sz w:val="24"/>
            <w:szCs w:val="24"/>
          </w:rPr>
          <m:t>=</m:t>
        </m:r>
        <m:d>
          <m:dPr>
            <m:begChr m:val="|"/>
            <m:endChr m:val="|"/>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e>
        </m:d>
      </m:oMath>
      <w:r w:rsidR="002E1C42" w:rsidRPr="00D62131">
        <w:rPr>
          <w:rFonts w:asciiTheme="majorBidi" w:eastAsiaTheme="minorEastAsia" w:hAnsiTheme="majorBidi" w:cstheme="majorBidi"/>
          <w:sz w:val="24"/>
          <w:szCs w:val="24"/>
        </w:rPr>
        <w:t xml:space="preserve">), while the loss </w:t>
      </w:r>
      <w:r w:rsidR="003F7A6E" w:rsidRPr="00D62131">
        <w:rPr>
          <w:rFonts w:asciiTheme="majorBidi" w:eastAsiaTheme="minorEastAsia" w:hAnsiTheme="majorBidi" w:cstheme="majorBidi"/>
          <w:sz w:val="24"/>
          <w:szCs w:val="24"/>
          <w:lang w:val="en-US"/>
        </w:rPr>
        <w:t>coefficient</w:t>
      </w:r>
      <w:r w:rsidR="002E1C42" w:rsidRPr="00D62131">
        <w:rPr>
          <w:rFonts w:asciiTheme="majorBidi" w:eastAsiaTheme="minorEastAsia" w:hAnsiTheme="majorBidi" w:cstheme="majorBidi"/>
          <w:sz w:val="24"/>
          <w:szCs w:val="24"/>
        </w:rPr>
        <w:t xml:space="preserve"> of the laminate is obtained by dividing the real and imagine parts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w:t>
      </w:r>
      <m:oMath>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δ</m:t>
                </m:r>
              </m:e>
              <m:sub>
                <m:r>
                  <w:rPr>
                    <w:rFonts w:ascii="Cambria Math" w:eastAsiaTheme="minorEastAsia" w:hAnsi="Cambria Math" w:cstheme="majorBidi"/>
                    <w:sz w:val="24"/>
                    <w:szCs w:val="24"/>
                  </w:rPr>
                  <m:t>L</m:t>
                </m:r>
              </m:sub>
            </m:sSub>
          </m:e>
        </m:func>
        <m:r>
          <m:rPr>
            <m:scr m:val="fraktur"/>
            <m:sty m:val="p"/>
          </m:rPr>
          <w:rPr>
            <w:rFonts w:ascii="Cambria Math" w:eastAsiaTheme="minorEastAsia" w:hAnsi="Cambria Math" w:cstheme="majorBidi"/>
            <w:sz w:val="24"/>
            <w:szCs w:val="24"/>
          </w:rPr>
          <m:t>=I(</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cr m:val="fraktur"/>
            <m:sty m:val="p"/>
          </m:rPr>
          <w:rPr>
            <w:rFonts w:ascii="Cambria Math" w:eastAsiaTheme="minorEastAsia" w:hAnsi="Cambria Math" w:cstheme="majorBidi"/>
            <w:sz w:val="24"/>
            <w:szCs w:val="24"/>
          </w:rPr>
          <m:t>)/R(</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r>
          <m:rPr>
            <m:sty m:val="p"/>
          </m:rPr>
          <w:rPr>
            <w:rFonts w:ascii="Cambria Math" w:eastAsiaTheme="minorEastAsia" w:hAnsi="Cambria Math" w:cstheme="majorBidi"/>
            <w:sz w:val="24"/>
            <w:szCs w:val="24"/>
          </w:rPr>
          <m:t>)</m:t>
        </m:r>
      </m:oMath>
      <w:r w:rsidR="002E1C42" w:rsidRPr="00D62131">
        <w:rPr>
          <w:rFonts w:asciiTheme="majorBidi" w:eastAsiaTheme="minorEastAsia" w:hAnsiTheme="majorBidi" w:cstheme="majorBidi"/>
          <w:sz w:val="24"/>
          <w:szCs w:val="24"/>
        </w:rPr>
        <w:t xml:space="preserve">), which is the </w:t>
      </w:r>
      <w:r w:rsidR="002E1C42" w:rsidRPr="00D62131">
        <w:rPr>
          <w:rFonts w:asciiTheme="majorBidi" w:eastAsiaTheme="minorEastAsia" w:hAnsiTheme="majorBidi" w:cstheme="majorBidi"/>
          <w:sz w:val="24"/>
          <w:szCs w:val="24"/>
        </w:rPr>
        <w:lastRenderedPageBreak/>
        <w:t xml:space="preserve">ratio between the loss modulus and storage modulus. The storage and loss moduli of the laminate is obtained from the real and imagine parts of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oMath>
      <w:r w:rsidR="002E1C42" w:rsidRPr="00D62131">
        <w:rPr>
          <w:rFonts w:asciiTheme="majorBidi" w:eastAsiaTheme="minorEastAsia" w:hAnsiTheme="majorBidi" w:cstheme="majorBidi"/>
          <w:sz w:val="24"/>
          <w:szCs w:val="24"/>
        </w:rPr>
        <w:t xml:space="preserve"> (namely,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r>
          <m:rPr>
            <m:scr m:val="fraktur"/>
            <m:sty m:val="p"/>
          </m:rPr>
          <w:rPr>
            <w:rFonts w:ascii="Cambria Math" w:eastAsiaTheme="minorEastAsia" w:hAnsi="Cambria Math" w:cstheme="majorBidi"/>
            <w:sz w:val="24"/>
            <w:szCs w:val="24"/>
          </w:rPr>
          <m:t>R</m:t>
        </m:r>
        <m:d>
          <m:dPr>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e>
        </m:d>
        <m:r>
          <w:rPr>
            <w:rFonts w:ascii="Cambria Math" w:eastAsiaTheme="minorEastAsia" w:hAnsi="Cambria Math" w:cstheme="majorBidi"/>
            <w:sz w:val="24"/>
            <w:szCs w:val="24"/>
          </w:rPr>
          <m:t xml:space="preserve">, </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r>
          <m:rPr>
            <m:scr m:val="fraktur"/>
            <m:sty m:val="p"/>
          </m:rPr>
          <w:rPr>
            <w:rFonts w:ascii="Cambria Math" w:eastAsiaTheme="minorEastAsia" w:hAnsi="Cambria Math" w:cstheme="majorBidi"/>
            <w:sz w:val="24"/>
            <w:szCs w:val="24"/>
          </w:rPr>
          <m:t>I</m:t>
        </m:r>
        <m:d>
          <m:dPr>
            <m:ctrlPr>
              <w:rPr>
                <w:rFonts w:ascii="Cambria Math" w:eastAsiaTheme="minorEastAsia" w:hAnsi="Cambria Math" w:cstheme="majorBidi"/>
                <w:sz w:val="24"/>
                <w:szCs w:val="24"/>
              </w:rPr>
            </m:ctrlPr>
          </m:d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L</m:t>
                </m:r>
              </m:sub>
              <m:sup>
                <m:r>
                  <m:rPr>
                    <m:sty m:val="p"/>
                  </m:rPr>
                  <w:rPr>
                    <w:rFonts w:ascii="Cambria Math" w:eastAsiaTheme="minorEastAsia" w:hAnsi="Cambria Math" w:cstheme="majorBidi"/>
                    <w:sz w:val="24"/>
                    <w:szCs w:val="24"/>
                  </w:rPr>
                  <m:t>*</m:t>
                </m:r>
                <m:ctrlPr>
                  <w:rPr>
                    <w:rFonts w:ascii="Cambria Math" w:eastAsiaTheme="minorEastAsia" w:hAnsi="Cambria Math" w:cstheme="majorBidi"/>
                    <w:sz w:val="24"/>
                    <w:szCs w:val="24"/>
                  </w:rPr>
                </m:ctrlPr>
              </m:sup>
            </m:sSubSup>
            <m:ctrlPr>
              <w:rPr>
                <w:rFonts w:ascii="Cambria Math" w:eastAsiaTheme="minorEastAsia" w:hAnsi="Cambria Math" w:cstheme="majorBidi"/>
                <w:i/>
                <w:sz w:val="24"/>
                <w:szCs w:val="24"/>
              </w:rPr>
            </m:ctrlPr>
          </m:e>
        </m:d>
      </m:oMath>
      <w:r w:rsidR="002E1C42" w:rsidRPr="00D62131">
        <w:rPr>
          <w:rFonts w:asciiTheme="majorBidi" w:eastAsiaTheme="minorEastAsia" w:hAnsiTheme="majorBidi" w:cstheme="majorBidi"/>
          <w:sz w:val="24"/>
          <w:szCs w:val="24"/>
        </w:rPr>
        <w:t>)</w:t>
      </w:r>
      <w:r w:rsidR="00143FAB">
        <w:rPr>
          <w:rFonts w:asciiTheme="majorBidi" w:eastAsiaTheme="minorEastAsia" w:hAnsiTheme="majorBidi" w:cstheme="majorBidi"/>
          <w:sz w:val="24"/>
          <w:szCs w:val="24"/>
          <w:lang w:val="en-US"/>
        </w:rPr>
        <w:t>.</w:t>
      </w:r>
    </w:p>
    <w:p w14:paraId="6A20AAD1" w14:textId="77777777" w:rsidR="005E6369" w:rsidRPr="002E1C42" w:rsidRDefault="005E6369" w:rsidP="005E6369">
      <w:pPr>
        <w:spacing w:before="120" w:after="120" w:line="360" w:lineRule="auto"/>
        <w:jc w:val="both"/>
        <w:rPr>
          <w:rFonts w:asciiTheme="majorBidi" w:eastAsiaTheme="minorEastAsia" w:hAnsiTheme="majorBidi" w:cstheme="majorBidi"/>
        </w:rPr>
      </w:pPr>
    </w:p>
    <w:p w14:paraId="212F1BB8" w14:textId="77777777" w:rsidR="00621B0A" w:rsidRPr="000D06D2" w:rsidRDefault="00621B0A" w:rsidP="000D06D2">
      <w:pPr>
        <w:pStyle w:val="ThesisStyle"/>
        <w:spacing w:after="240"/>
        <w:rPr>
          <w:rFonts w:asciiTheme="majorBidi" w:hAnsiTheme="majorBidi" w:cstheme="majorBidi"/>
          <w:b/>
          <w:bCs w:val="0"/>
          <w:sz w:val="28"/>
          <w:szCs w:val="26"/>
          <w:lang/>
        </w:rPr>
      </w:pPr>
    </w:p>
    <w:p w14:paraId="0A421CF5" w14:textId="77777777" w:rsidR="00713D17" w:rsidRPr="00713D17" w:rsidRDefault="00713D17" w:rsidP="00713D17">
      <w:pPr>
        <w:spacing w:before="240" w:after="240" w:line="360" w:lineRule="auto"/>
        <w:jc w:val="both"/>
        <w:rPr>
          <w:rFonts w:asciiTheme="majorBidi" w:hAnsiTheme="majorBidi" w:cstheme="majorBidi"/>
          <w:sz w:val="24"/>
          <w:szCs w:val="24"/>
          <w:lang w:val="en-US"/>
        </w:rPr>
      </w:pPr>
    </w:p>
    <w:p w14:paraId="02C1ABFF" w14:textId="5AEFF70E" w:rsidR="004079A5" w:rsidRDefault="004079A5" w:rsidP="00A96D35">
      <w:pPr>
        <w:spacing w:line="360" w:lineRule="auto"/>
        <w:jc w:val="both"/>
        <w:rPr>
          <w:rFonts w:asciiTheme="majorBidi" w:hAnsiTheme="majorBidi" w:cstheme="majorBidi"/>
          <w:sz w:val="24"/>
          <w:szCs w:val="24"/>
        </w:rPr>
      </w:pPr>
    </w:p>
    <w:sectPr w:rsidR="004079A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8FE31" w14:textId="77777777" w:rsidR="00B16056" w:rsidRDefault="00B16056" w:rsidP="005B7DD4">
      <w:pPr>
        <w:spacing w:after="0" w:line="240" w:lineRule="auto"/>
      </w:pPr>
      <w:r>
        <w:separator/>
      </w:r>
    </w:p>
  </w:endnote>
  <w:endnote w:type="continuationSeparator" w:id="0">
    <w:p w14:paraId="54A88D84" w14:textId="77777777" w:rsidR="00B16056" w:rsidRDefault="00B16056" w:rsidP="005B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M Roman 12">
    <w:altName w:val="Calibri"/>
    <w:panose1 w:val="000000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634D" w14:textId="77777777" w:rsidR="00410B91" w:rsidRDefault="00410B91" w:rsidP="005B7DD4">
    <w:pPr>
      <w:pStyle w:val="Footer"/>
      <w:pBdr>
        <w:bottom w:val="single" w:sz="6" w:space="1" w:color="auto"/>
      </w:pBdr>
      <w:rPr>
        <w:rFonts w:asciiTheme="majorBidi" w:hAnsiTheme="majorBidi" w:cstheme="majorBidi"/>
        <w:sz w:val="24"/>
        <w:szCs w:val="24"/>
        <w:lang w:val="en-US"/>
      </w:rPr>
    </w:pPr>
  </w:p>
  <w:p w14:paraId="5CCAF523" w14:textId="59450746" w:rsidR="00410B91" w:rsidRPr="00FC5BCC" w:rsidRDefault="00410B91" w:rsidP="005B7DD4">
    <w:pPr>
      <w:pStyle w:val="Footer"/>
      <w:rPr>
        <w:rFonts w:asciiTheme="majorBidi" w:hAnsiTheme="majorBidi" w:cstheme="majorBidi"/>
        <w:sz w:val="24"/>
        <w:szCs w:val="24"/>
      </w:rPr>
    </w:pPr>
    <w:r w:rsidRPr="00394341">
      <w:rPr>
        <w:rFonts w:asciiTheme="majorBidi" w:hAnsiTheme="majorBidi" w:cstheme="majorBidi"/>
        <w:sz w:val="24"/>
        <w:szCs w:val="24"/>
      </w:rPr>
      <w:t xml:space="preserve">Chapter </w:t>
    </w:r>
    <w:r>
      <w:rPr>
        <w:rFonts w:asciiTheme="majorBidi" w:hAnsiTheme="majorBidi" w:cstheme="majorBidi"/>
        <w:sz w:val="24"/>
        <w:szCs w:val="24"/>
        <w:lang w:val="en-US"/>
      </w:rPr>
      <w:t>4</w:t>
    </w:r>
    <w:r w:rsidRPr="00394341">
      <w:rPr>
        <w:rFonts w:asciiTheme="majorBidi" w:hAnsiTheme="majorBidi" w:cstheme="majorBidi"/>
        <w:sz w:val="24"/>
        <w:szCs w:val="24"/>
      </w:rPr>
      <w:t xml:space="preserve">: </w:t>
    </w:r>
    <w:r w:rsidRPr="00FC5BCC">
      <w:rPr>
        <w:rFonts w:asciiTheme="majorBidi" w:hAnsiTheme="majorBidi" w:cstheme="majorBidi"/>
        <w:sz w:val="24"/>
        <w:szCs w:val="24"/>
      </w:rPr>
      <w:t>Dynamic indentation modulus of viscoelastic films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2E374" w14:textId="77777777" w:rsidR="00B16056" w:rsidRDefault="00B16056" w:rsidP="005B7DD4">
      <w:pPr>
        <w:spacing w:after="0" w:line="240" w:lineRule="auto"/>
      </w:pPr>
      <w:r>
        <w:separator/>
      </w:r>
    </w:p>
  </w:footnote>
  <w:footnote w:type="continuationSeparator" w:id="0">
    <w:p w14:paraId="47E57A39" w14:textId="77777777" w:rsidR="00B16056" w:rsidRDefault="00B16056" w:rsidP="005B7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D6E31"/>
    <w:multiLevelType w:val="multilevel"/>
    <w:tmpl w:val="2724ECA4"/>
    <w:lvl w:ilvl="0">
      <w:start w:val="3"/>
      <w:numFmt w:val="decimal"/>
      <w:lvlText w:val="%1"/>
      <w:lvlJc w:val="left"/>
      <w:pPr>
        <w:ind w:left="480" w:hanging="480"/>
      </w:pPr>
      <w:rPr>
        <w:rFonts w:ascii="Times New Roman" w:hAnsi="Times New Roman" w:cs="TimesNewRomanPS-BoldMT" w:hint="default"/>
        <w:i/>
        <w:sz w:val="24"/>
      </w:rPr>
    </w:lvl>
    <w:lvl w:ilvl="1">
      <w:start w:val="2"/>
      <w:numFmt w:val="decimal"/>
      <w:lvlText w:val="%1.%2"/>
      <w:lvlJc w:val="left"/>
      <w:pPr>
        <w:ind w:left="480" w:hanging="480"/>
      </w:pPr>
      <w:rPr>
        <w:rFonts w:ascii="Times New Roman" w:hAnsi="Times New Roman" w:cs="TimesNewRomanPS-BoldMT" w:hint="default"/>
        <w:i/>
        <w:sz w:val="24"/>
      </w:rPr>
    </w:lvl>
    <w:lvl w:ilvl="2">
      <w:start w:val="1"/>
      <w:numFmt w:val="decimal"/>
      <w:lvlText w:val="%1.%2.%3"/>
      <w:lvlJc w:val="left"/>
      <w:pPr>
        <w:ind w:left="720" w:hanging="720"/>
      </w:pPr>
      <w:rPr>
        <w:rFonts w:ascii="Times New Roman" w:hAnsi="Times New Roman" w:cs="TimesNewRomanPS-BoldMT" w:hint="default"/>
        <w:i/>
        <w:sz w:val="24"/>
      </w:rPr>
    </w:lvl>
    <w:lvl w:ilvl="3">
      <w:start w:val="1"/>
      <w:numFmt w:val="decimal"/>
      <w:lvlText w:val="%1.%2.%3.%4"/>
      <w:lvlJc w:val="left"/>
      <w:pPr>
        <w:ind w:left="1080" w:hanging="1080"/>
      </w:pPr>
      <w:rPr>
        <w:rFonts w:ascii="Times New Roman" w:hAnsi="Times New Roman" w:cs="TimesNewRomanPS-BoldMT" w:hint="default"/>
        <w:i/>
        <w:sz w:val="24"/>
      </w:rPr>
    </w:lvl>
    <w:lvl w:ilvl="4">
      <w:start w:val="1"/>
      <w:numFmt w:val="decimal"/>
      <w:lvlText w:val="%1.%2.%3.%4.%5"/>
      <w:lvlJc w:val="left"/>
      <w:pPr>
        <w:ind w:left="1080" w:hanging="1080"/>
      </w:pPr>
      <w:rPr>
        <w:rFonts w:ascii="Times New Roman" w:hAnsi="Times New Roman" w:cs="TimesNewRomanPS-BoldMT" w:hint="default"/>
        <w:i/>
        <w:sz w:val="24"/>
      </w:rPr>
    </w:lvl>
    <w:lvl w:ilvl="5">
      <w:start w:val="1"/>
      <w:numFmt w:val="decimal"/>
      <w:lvlText w:val="%1.%2.%3.%4.%5.%6"/>
      <w:lvlJc w:val="left"/>
      <w:pPr>
        <w:ind w:left="1440" w:hanging="1440"/>
      </w:pPr>
      <w:rPr>
        <w:rFonts w:ascii="Times New Roman" w:hAnsi="Times New Roman" w:cs="TimesNewRomanPS-BoldMT" w:hint="default"/>
        <w:i/>
        <w:sz w:val="24"/>
      </w:rPr>
    </w:lvl>
    <w:lvl w:ilvl="6">
      <w:start w:val="1"/>
      <w:numFmt w:val="decimal"/>
      <w:lvlText w:val="%1.%2.%3.%4.%5.%6.%7"/>
      <w:lvlJc w:val="left"/>
      <w:pPr>
        <w:ind w:left="1440" w:hanging="1440"/>
      </w:pPr>
      <w:rPr>
        <w:rFonts w:ascii="Times New Roman" w:hAnsi="Times New Roman" w:cs="TimesNewRomanPS-BoldMT" w:hint="default"/>
        <w:i/>
        <w:sz w:val="24"/>
      </w:rPr>
    </w:lvl>
    <w:lvl w:ilvl="7">
      <w:start w:val="1"/>
      <w:numFmt w:val="decimal"/>
      <w:lvlText w:val="%1.%2.%3.%4.%5.%6.%7.%8"/>
      <w:lvlJc w:val="left"/>
      <w:pPr>
        <w:ind w:left="1800" w:hanging="1800"/>
      </w:pPr>
      <w:rPr>
        <w:rFonts w:ascii="Times New Roman" w:hAnsi="Times New Roman" w:cs="TimesNewRomanPS-BoldMT" w:hint="default"/>
        <w:i/>
        <w:sz w:val="24"/>
      </w:rPr>
    </w:lvl>
    <w:lvl w:ilvl="8">
      <w:start w:val="1"/>
      <w:numFmt w:val="decimal"/>
      <w:lvlText w:val="%1.%2.%3.%4.%5.%6.%7.%8.%9"/>
      <w:lvlJc w:val="left"/>
      <w:pPr>
        <w:ind w:left="2160" w:hanging="2160"/>
      </w:pPr>
      <w:rPr>
        <w:rFonts w:ascii="Times New Roman" w:hAnsi="Times New Roman" w:cs="TimesNewRomanPS-BoldMT" w:hint="default"/>
        <w:i/>
        <w:sz w:val="24"/>
      </w:rPr>
    </w:lvl>
  </w:abstractNum>
  <w:abstractNum w:abstractNumId="1" w15:restartNumberingAfterBreak="0">
    <w:nsid w:val="21253336"/>
    <w:multiLevelType w:val="multilevel"/>
    <w:tmpl w:val="B60A56B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263CF6"/>
    <w:multiLevelType w:val="multilevel"/>
    <w:tmpl w:val="D7B49B8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B14DC6"/>
    <w:multiLevelType w:val="hybridMultilevel"/>
    <w:tmpl w:val="B792DB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6F3238D"/>
    <w:multiLevelType w:val="multilevel"/>
    <w:tmpl w:val="B60A56B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5A40540"/>
    <w:multiLevelType w:val="multilevel"/>
    <w:tmpl w:val="24EE241A"/>
    <w:lvl w:ilvl="0">
      <w:start w:val="4"/>
      <w:numFmt w:val="decimal"/>
      <w:lvlText w:val="%1"/>
      <w:lvlJc w:val="left"/>
      <w:pPr>
        <w:ind w:left="480" w:hanging="480"/>
      </w:pPr>
      <w:rPr>
        <w:rFonts w:ascii="Times New Roman" w:hAnsi="Times New Roman" w:cs="TimesNewRomanPS-BoldMT" w:hint="default"/>
        <w:i/>
        <w:sz w:val="24"/>
      </w:rPr>
    </w:lvl>
    <w:lvl w:ilvl="1">
      <w:start w:val="2"/>
      <w:numFmt w:val="decimal"/>
      <w:lvlText w:val="%1.%2"/>
      <w:lvlJc w:val="left"/>
      <w:pPr>
        <w:ind w:left="480" w:hanging="480"/>
      </w:pPr>
      <w:rPr>
        <w:rFonts w:ascii="Times New Roman" w:hAnsi="Times New Roman" w:cs="TimesNewRomanPS-BoldMT" w:hint="default"/>
        <w:i/>
        <w:sz w:val="24"/>
      </w:rPr>
    </w:lvl>
    <w:lvl w:ilvl="2">
      <w:start w:val="1"/>
      <w:numFmt w:val="decimal"/>
      <w:lvlText w:val="%1.%2.%3"/>
      <w:lvlJc w:val="left"/>
      <w:pPr>
        <w:ind w:left="720" w:hanging="720"/>
      </w:pPr>
      <w:rPr>
        <w:rFonts w:ascii="Times New Roman" w:hAnsi="Times New Roman" w:cs="TimesNewRomanPS-BoldMT" w:hint="default"/>
        <w:i/>
        <w:sz w:val="24"/>
      </w:rPr>
    </w:lvl>
    <w:lvl w:ilvl="3">
      <w:start w:val="1"/>
      <w:numFmt w:val="decimal"/>
      <w:lvlText w:val="%1.%2.%3.%4"/>
      <w:lvlJc w:val="left"/>
      <w:pPr>
        <w:ind w:left="1080" w:hanging="1080"/>
      </w:pPr>
      <w:rPr>
        <w:rFonts w:ascii="Times New Roman" w:hAnsi="Times New Roman" w:cs="TimesNewRomanPS-BoldMT" w:hint="default"/>
        <w:i/>
        <w:sz w:val="24"/>
      </w:rPr>
    </w:lvl>
    <w:lvl w:ilvl="4">
      <w:start w:val="1"/>
      <w:numFmt w:val="decimal"/>
      <w:lvlText w:val="%1.%2.%3.%4.%5"/>
      <w:lvlJc w:val="left"/>
      <w:pPr>
        <w:ind w:left="1080" w:hanging="1080"/>
      </w:pPr>
      <w:rPr>
        <w:rFonts w:ascii="Times New Roman" w:hAnsi="Times New Roman" w:cs="TimesNewRomanPS-BoldMT" w:hint="default"/>
        <w:i/>
        <w:sz w:val="24"/>
      </w:rPr>
    </w:lvl>
    <w:lvl w:ilvl="5">
      <w:start w:val="1"/>
      <w:numFmt w:val="decimal"/>
      <w:lvlText w:val="%1.%2.%3.%4.%5.%6"/>
      <w:lvlJc w:val="left"/>
      <w:pPr>
        <w:ind w:left="1440" w:hanging="1440"/>
      </w:pPr>
      <w:rPr>
        <w:rFonts w:ascii="Times New Roman" w:hAnsi="Times New Roman" w:cs="TimesNewRomanPS-BoldMT" w:hint="default"/>
        <w:i/>
        <w:sz w:val="24"/>
      </w:rPr>
    </w:lvl>
    <w:lvl w:ilvl="6">
      <w:start w:val="1"/>
      <w:numFmt w:val="decimal"/>
      <w:lvlText w:val="%1.%2.%3.%4.%5.%6.%7"/>
      <w:lvlJc w:val="left"/>
      <w:pPr>
        <w:ind w:left="1440" w:hanging="1440"/>
      </w:pPr>
      <w:rPr>
        <w:rFonts w:ascii="Times New Roman" w:hAnsi="Times New Roman" w:cs="TimesNewRomanPS-BoldMT" w:hint="default"/>
        <w:i/>
        <w:sz w:val="24"/>
      </w:rPr>
    </w:lvl>
    <w:lvl w:ilvl="7">
      <w:start w:val="1"/>
      <w:numFmt w:val="decimal"/>
      <w:lvlText w:val="%1.%2.%3.%4.%5.%6.%7.%8"/>
      <w:lvlJc w:val="left"/>
      <w:pPr>
        <w:ind w:left="1800" w:hanging="1800"/>
      </w:pPr>
      <w:rPr>
        <w:rFonts w:ascii="Times New Roman" w:hAnsi="Times New Roman" w:cs="TimesNewRomanPS-BoldMT" w:hint="default"/>
        <w:i/>
        <w:sz w:val="24"/>
      </w:rPr>
    </w:lvl>
    <w:lvl w:ilvl="8">
      <w:start w:val="1"/>
      <w:numFmt w:val="decimal"/>
      <w:lvlText w:val="%1.%2.%3.%4.%5.%6.%7.%8.%9"/>
      <w:lvlJc w:val="left"/>
      <w:pPr>
        <w:ind w:left="2160" w:hanging="2160"/>
      </w:pPr>
      <w:rPr>
        <w:rFonts w:ascii="Times New Roman" w:hAnsi="Times New Roman" w:cs="TimesNewRomanPS-BoldMT" w:hint="default"/>
        <w:i/>
        <w:sz w:val="24"/>
      </w:rPr>
    </w:lvl>
  </w:abstractNum>
  <w:abstractNum w:abstractNumId="6" w15:restartNumberingAfterBreak="0">
    <w:nsid w:val="789F4EDB"/>
    <w:multiLevelType w:val="multilevel"/>
    <w:tmpl w:val="CCDC946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AD472AC"/>
    <w:multiLevelType w:val="multilevel"/>
    <w:tmpl w:val="AFA850A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0" w:hanging="720"/>
      </w:pPr>
      <w:rPr>
        <w:rFonts w:hint="default"/>
        <w:i/>
        <w:i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F6"/>
    <w:rsid w:val="00034019"/>
    <w:rsid w:val="0007290D"/>
    <w:rsid w:val="000B4080"/>
    <w:rsid w:val="000D06D2"/>
    <w:rsid w:val="000F3A1E"/>
    <w:rsid w:val="000F6E55"/>
    <w:rsid w:val="0012253C"/>
    <w:rsid w:val="00143FAB"/>
    <w:rsid w:val="00171563"/>
    <w:rsid w:val="001755B1"/>
    <w:rsid w:val="00197513"/>
    <w:rsid w:val="001B2C29"/>
    <w:rsid w:val="001B62AA"/>
    <w:rsid w:val="001C17BB"/>
    <w:rsid w:val="001D5347"/>
    <w:rsid w:val="001F74D7"/>
    <w:rsid w:val="0026544A"/>
    <w:rsid w:val="00280985"/>
    <w:rsid w:val="002A194E"/>
    <w:rsid w:val="002A54AE"/>
    <w:rsid w:val="002B1CE0"/>
    <w:rsid w:val="002C0345"/>
    <w:rsid w:val="002C0F24"/>
    <w:rsid w:val="002E1C42"/>
    <w:rsid w:val="002F6F90"/>
    <w:rsid w:val="0031296E"/>
    <w:rsid w:val="00326D87"/>
    <w:rsid w:val="00351519"/>
    <w:rsid w:val="00362189"/>
    <w:rsid w:val="00371A84"/>
    <w:rsid w:val="00376390"/>
    <w:rsid w:val="00380410"/>
    <w:rsid w:val="003F06E0"/>
    <w:rsid w:val="003F7A6E"/>
    <w:rsid w:val="00405085"/>
    <w:rsid w:val="004079A5"/>
    <w:rsid w:val="00410B91"/>
    <w:rsid w:val="00443BC1"/>
    <w:rsid w:val="0045310C"/>
    <w:rsid w:val="004560BC"/>
    <w:rsid w:val="00460F0A"/>
    <w:rsid w:val="004735A0"/>
    <w:rsid w:val="00475127"/>
    <w:rsid w:val="004B3C74"/>
    <w:rsid w:val="004B7C00"/>
    <w:rsid w:val="004C3AB5"/>
    <w:rsid w:val="004C4C32"/>
    <w:rsid w:val="004F44C8"/>
    <w:rsid w:val="005020F6"/>
    <w:rsid w:val="00537E2A"/>
    <w:rsid w:val="0057296C"/>
    <w:rsid w:val="00595B98"/>
    <w:rsid w:val="005B49A4"/>
    <w:rsid w:val="005B7DD4"/>
    <w:rsid w:val="005C34BE"/>
    <w:rsid w:val="005E6369"/>
    <w:rsid w:val="005E75A2"/>
    <w:rsid w:val="00621B0A"/>
    <w:rsid w:val="006614DE"/>
    <w:rsid w:val="006666FA"/>
    <w:rsid w:val="006A48F6"/>
    <w:rsid w:val="006C0F7C"/>
    <w:rsid w:val="006F32B2"/>
    <w:rsid w:val="00713D17"/>
    <w:rsid w:val="0071547C"/>
    <w:rsid w:val="007531BB"/>
    <w:rsid w:val="0078575F"/>
    <w:rsid w:val="007A4E3C"/>
    <w:rsid w:val="007B1CC7"/>
    <w:rsid w:val="007D18D2"/>
    <w:rsid w:val="00846510"/>
    <w:rsid w:val="008742C6"/>
    <w:rsid w:val="008B5147"/>
    <w:rsid w:val="008C5F64"/>
    <w:rsid w:val="00904EB2"/>
    <w:rsid w:val="00914A85"/>
    <w:rsid w:val="00930BB2"/>
    <w:rsid w:val="00937DCA"/>
    <w:rsid w:val="00940EC8"/>
    <w:rsid w:val="009A204E"/>
    <w:rsid w:val="009F3165"/>
    <w:rsid w:val="009F7325"/>
    <w:rsid w:val="00A02E4D"/>
    <w:rsid w:val="00A20156"/>
    <w:rsid w:val="00A37483"/>
    <w:rsid w:val="00A53760"/>
    <w:rsid w:val="00A71591"/>
    <w:rsid w:val="00A87F9D"/>
    <w:rsid w:val="00A90DFD"/>
    <w:rsid w:val="00A96D35"/>
    <w:rsid w:val="00AA35F9"/>
    <w:rsid w:val="00AA6CC4"/>
    <w:rsid w:val="00AC5B72"/>
    <w:rsid w:val="00AF184F"/>
    <w:rsid w:val="00B16056"/>
    <w:rsid w:val="00B43E24"/>
    <w:rsid w:val="00B56666"/>
    <w:rsid w:val="00B76CC7"/>
    <w:rsid w:val="00BB342F"/>
    <w:rsid w:val="00BE0D63"/>
    <w:rsid w:val="00C30FE4"/>
    <w:rsid w:val="00C55E89"/>
    <w:rsid w:val="00C700F8"/>
    <w:rsid w:val="00C74865"/>
    <w:rsid w:val="00D027F4"/>
    <w:rsid w:val="00D14923"/>
    <w:rsid w:val="00D62131"/>
    <w:rsid w:val="00DD13E0"/>
    <w:rsid w:val="00DE4BD7"/>
    <w:rsid w:val="00DF7DD3"/>
    <w:rsid w:val="00E209EA"/>
    <w:rsid w:val="00E97497"/>
    <w:rsid w:val="00EA0927"/>
    <w:rsid w:val="00EA3475"/>
    <w:rsid w:val="00EC6063"/>
    <w:rsid w:val="00F02E7A"/>
    <w:rsid w:val="00F13EED"/>
    <w:rsid w:val="00F32F4D"/>
    <w:rsid w:val="00F90731"/>
    <w:rsid w:val="00FC5BCC"/>
    <w:rsid w:val="00FE70BE"/>
    <w:rsid w:val="00FF1EC3"/>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B60EE"/>
  <w14:defaultImageDpi w14:val="32767"/>
  <w15:chartTrackingRefBased/>
  <w15:docId w15:val="{1BCB44A8-24DF-4C05-8347-7731DE95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Char">
    <w:name w:val="Chapter Char"/>
    <w:basedOn w:val="DefaultParagraphFont"/>
    <w:link w:val="Chapter"/>
    <w:locked/>
    <w:rsid w:val="005020F6"/>
    <w:rPr>
      <w:rFonts w:ascii="LM Roman 12" w:hAnsi="LM Roman 12" w:cs="Times New Roman"/>
      <w:b/>
      <w:bCs/>
      <w:spacing w:val="20"/>
      <w:sz w:val="40"/>
      <w:szCs w:val="40"/>
    </w:rPr>
  </w:style>
  <w:style w:type="paragraph" w:customStyle="1" w:styleId="Chapter">
    <w:name w:val="Chapter"/>
    <w:basedOn w:val="Normal"/>
    <w:link w:val="ChapterChar"/>
    <w:qFormat/>
    <w:rsid w:val="005020F6"/>
    <w:pPr>
      <w:pBdr>
        <w:bottom w:val="single" w:sz="4" w:space="7" w:color="auto"/>
      </w:pBdr>
      <w:spacing w:after="240" w:line="276" w:lineRule="auto"/>
      <w:jc w:val="both"/>
      <w:outlineLvl w:val="0"/>
    </w:pPr>
    <w:rPr>
      <w:rFonts w:ascii="LM Roman 12" w:hAnsi="LM Roman 12" w:cs="Times New Roman"/>
      <w:b/>
      <w:bCs/>
      <w:spacing w:val="20"/>
      <w:sz w:val="40"/>
      <w:szCs w:val="40"/>
    </w:rPr>
  </w:style>
  <w:style w:type="paragraph" w:customStyle="1" w:styleId="ThesisStyle">
    <w:name w:val="Thesis Style"/>
    <w:basedOn w:val="Normal"/>
    <w:link w:val="ThesisStyleChar"/>
    <w:qFormat/>
    <w:rsid w:val="001B2C29"/>
    <w:pPr>
      <w:tabs>
        <w:tab w:val="left" w:pos="4170"/>
      </w:tabs>
      <w:spacing w:before="240" w:line="360" w:lineRule="auto"/>
      <w:jc w:val="both"/>
    </w:pPr>
    <w:rPr>
      <w:rFonts w:ascii="Times New Roman" w:hAnsi="Times New Roman" w:cs="TimesNewRomanPS-BoldMT"/>
      <w:bCs/>
      <w:sz w:val="24"/>
      <w:szCs w:val="24"/>
      <w:lang w:val="en-US"/>
    </w:rPr>
  </w:style>
  <w:style w:type="character" w:customStyle="1" w:styleId="ThesisStyleChar">
    <w:name w:val="Thesis Style Char"/>
    <w:basedOn w:val="DefaultParagraphFont"/>
    <w:link w:val="ThesisStyle"/>
    <w:rsid w:val="001B2C29"/>
    <w:rPr>
      <w:rFonts w:ascii="Times New Roman" w:hAnsi="Times New Roman" w:cs="TimesNewRomanPS-BoldMT"/>
      <w:bCs/>
      <w:sz w:val="24"/>
      <w:szCs w:val="24"/>
      <w:lang w:val="en-US"/>
    </w:rPr>
  </w:style>
  <w:style w:type="paragraph" w:styleId="ListParagraph">
    <w:name w:val="List Paragraph"/>
    <w:basedOn w:val="Normal"/>
    <w:uiPriority w:val="34"/>
    <w:qFormat/>
    <w:rsid w:val="0012253C"/>
    <w:pPr>
      <w:ind w:left="720"/>
      <w:contextualSpacing/>
    </w:pPr>
  </w:style>
  <w:style w:type="paragraph" w:styleId="Header">
    <w:name w:val="header"/>
    <w:basedOn w:val="Normal"/>
    <w:link w:val="HeaderChar"/>
    <w:uiPriority w:val="99"/>
    <w:unhideWhenUsed/>
    <w:rsid w:val="005B7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DD4"/>
  </w:style>
  <w:style w:type="paragraph" w:styleId="Footer">
    <w:name w:val="footer"/>
    <w:basedOn w:val="Normal"/>
    <w:link w:val="FooterChar"/>
    <w:uiPriority w:val="99"/>
    <w:unhideWhenUsed/>
    <w:rsid w:val="005B7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DD4"/>
  </w:style>
  <w:style w:type="table" w:styleId="TableGrid">
    <w:name w:val="Table Grid"/>
    <w:basedOn w:val="TableNormal"/>
    <w:uiPriority w:val="39"/>
    <w:rsid w:val="000F3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7F9D"/>
    <w:rPr>
      <w:sz w:val="16"/>
      <w:szCs w:val="16"/>
    </w:rPr>
  </w:style>
  <w:style w:type="paragraph" w:styleId="CommentText">
    <w:name w:val="annotation text"/>
    <w:basedOn w:val="Normal"/>
    <w:link w:val="CommentTextChar"/>
    <w:uiPriority w:val="99"/>
    <w:semiHidden/>
    <w:unhideWhenUsed/>
    <w:rsid w:val="00A87F9D"/>
    <w:pPr>
      <w:spacing w:line="240" w:lineRule="auto"/>
    </w:pPr>
    <w:rPr>
      <w:sz w:val="20"/>
      <w:szCs w:val="20"/>
    </w:rPr>
  </w:style>
  <w:style w:type="character" w:customStyle="1" w:styleId="CommentTextChar">
    <w:name w:val="Comment Text Char"/>
    <w:basedOn w:val="DefaultParagraphFont"/>
    <w:link w:val="CommentText"/>
    <w:uiPriority w:val="99"/>
    <w:semiHidden/>
    <w:rsid w:val="00A87F9D"/>
    <w:rPr>
      <w:sz w:val="20"/>
      <w:szCs w:val="20"/>
    </w:rPr>
  </w:style>
  <w:style w:type="paragraph" w:styleId="CommentSubject">
    <w:name w:val="annotation subject"/>
    <w:basedOn w:val="CommentText"/>
    <w:next w:val="CommentText"/>
    <w:link w:val="CommentSubjectChar"/>
    <w:uiPriority w:val="99"/>
    <w:semiHidden/>
    <w:unhideWhenUsed/>
    <w:rsid w:val="00A87F9D"/>
    <w:rPr>
      <w:b/>
      <w:bCs/>
    </w:rPr>
  </w:style>
  <w:style w:type="character" w:customStyle="1" w:styleId="CommentSubjectChar">
    <w:name w:val="Comment Subject Char"/>
    <w:basedOn w:val="CommentTextChar"/>
    <w:link w:val="CommentSubject"/>
    <w:uiPriority w:val="99"/>
    <w:semiHidden/>
    <w:rsid w:val="00A87F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0B716-E91D-4DDE-8D6D-4D58B46E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5123</Words>
  <Characters>29206</Characters>
  <Application>Microsoft Office Word</Application>
  <DocSecurity>0</DocSecurity>
  <Lines>243</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Yaniv S</dc:creator>
  <cp:keywords/>
  <dc:description/>
  <cp:lastModifiedBy>david Appleyard</cp:lastModifiedBy>
  <cp:revision>2</cp:revision>
  <cp:lastPrinted>2021-02-01T12:30:00Z</cp:lastPrinted>
  <dcterms:created xsi:type="dcterms:W3CDTF">2021-02-14T13:53:00Z</dcterms:created>
  <dcterms:modified xsi:type="dcterms:W3CDTF">2021-02-14T13:53:00Z</dcterms:modified>
</cp:coreProperties>
</file>