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D155" w14:textId="36C0866A" w:rsidR="0035350C" w:rsidRDefault="0035350C" w:rsidP="0035350C">
      <w:r w:rsidRPr="0035350C">
        <w:rPr>
          <w:b/>
          <w:bCs/>
        </w:rPr>
        <w:t>TABLE 1</w:t>
      </w:r>
      <w:r>
        <w:rPr>
          <w:b/>
          <w:bCs/>
        </w:rPr>
        <w:t xml:space="preserve"> </w:t>
      </w:r>
      <w:r>
        <w:t>Demographic Data of Patients with C</w:t>
      </w:r>
      <w:r w:rsidRPr="0035350C">
        <w:t xml:space="preserve">ongenital Insensitivity </w:t>
      </w:r>
      <w:r>
        <w:t>t</w:t>
      </w:r>
      <w:r w:rsidRPr="0035350C">
        <w:t xml:space="preserve">o Pain </w:t>
      </w:r>
      <w:proofErr w:type="gramStart"/>
      <w:r w:rsidRPr="0035350C">
        <w:t>With</w:t>
      </w:r>
      <w:proofErr w:type="gramEnd"/>
      <w:r w:rsidRPr="0035350C">
        <w:t xml:space="preserve"> </w:t>
      </w:r>
      <w:r>
        <w:t>a</w:t>
      </w:r>
      <w:r w:rsidRPr="0035350C">
        <w:t xml:space="preserve">nd Without Anhidrosis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5350C" w:rsidRPr="0035350C" w14:paraId="5E500C20" w14:textId="77777777" w:rsidTr="0035350C">
        <w:tc>
          <w:tcPr>
            <w:tcW w:w="3003" w:type="dxa"/>
          </w:tcPr>
          <w:p w14:paraId="233924E3" w14:textId="77777777" w:rsidR="0035350C" w:rsidRPr="0035350C" w:rsidRDefault="0035350C" w:rsidP="0035350C">
            <w:pPr>
              <w:rPr>
                <w:b/>
                <w:bCs/>
              </w:rPr>
            </w:pPr>
          </w:p>
        </w:tc>
        <w:tc>
          <w:tcPr>
            <w:tcW w:w="3003" w:type="dxa"/>
          </w:tcPr>
          <w:p w14:paraId="6248CD4A" w14:textId="0015F2DF" w:rsidR="0035350C" w:rsidRPr="0035350C" w:rsidRDefault="0035350C" w:rsidP="0035350C">
            <w:pPr>
              <w:jc w:val="center"/>
              <w:rPr>
                <w:b/>
                <w:bCs/>
              </w:rPr>
            </w:pPr>
            <w:r w:rsidRPr="0035350C">
              <w:rPr>
                <w:b/>
                <w:bCs/>
              </w:rPr>
              <w:t>CIPA (n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=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32)</w:t>
            </w:r>
          </w:p>
        </w:tc>
        <w:tc>
          <w:tcPr>
            <w:tcW w:w="3004" w:type="dxa"/>
          </w:tcPr>
          <w:p w14:paraId="1DF86BE6" w14:textId="237C14A4" w:rsidR="0035350C" w:rsidRPr="0035350C" w:rsidRDefault="0035350C" w:rsidP="0035350C">
            <w:pPr>
              <w:jc w:val="center"/>
              <w:rPr>
                <w:b/>
                <w:bCs/>
              </w:rPr>
            </w:pPr>
            <w:r w:rsidRPr="0035350C">
              <w:rPr>
                <w:b/>
                <w:bCs/>
              </w:rPr>
              <w:t>CIP (n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=</w:t>
            </w:r>
            <w:r>
              <w:rPr>
                <w:b/>
                <w:bCs/>
              </w:rPr>
              <w:t xml:space="preserve"> </w:t>
            </w:r>
            <w:r w:rsidRPr="0035350C">
              <w:rPr>
                <w:b/>
                <w:bCs/>
              </w:rPr>
              <w:t>7)</w:t>
            </w:r>
          </w:p>
        </w:tc>
      </w:tr>
      <w:tr w:rsidR="0035350C" w14:paraId="1C842B5F" w14:textId="77777777" w:rsidTr="0035350C">
        <w:tc>
          <w:tcPr>
            <w:tcW w:w="3003" w:type="dxa"/>
          </w:tcPr>
          <w:p w14:paraId="698A57E4" w14:textId="71A2FE0B" w:rsidR="0035350C" w:rsidRDefault="0035350C" w:rsidP="0035350C">
            <w:r>
              <w:t>Female, n (%)</w:t>
            </w:r>
          </w:p>
        </w:tc>
        <w:tc>
          <w:tcPr>
            <w:tcW w:w="3003" w:type="dxa"/>
          </w:tcPr>
          <w:p w14:paraId="7B5ABC49" w14:textId="58547919" w:rsidR="0035350C" w:rsidRDefault="0035350C" w:rsidP="0035350C">
            <w:pPr>
              <w:jc w:val="center"/>
            </w:pPr>
            <w:r>
              <w:t>13 (41)</w:t>
            </w:r>
          </w:p>
        </w:tc>
        <w:tc>
          <w:tcPr>
            <w:tcW w:w="3004" w:type="dxa"/>
          </w:tcPr>
          <w:p w14:paraId="62F64363" w14:textId="3808F9FE" w:rsidR="0035350C" w:rsidRDefault="0035350C" w:rsidP="0035350C">
            <w:pPr>
              <w:jc w:val="center"/>
            </w:pPr>
            <w:r>
              <w:t>5 (71.0)</w:t>
            </w:r>
          </w:p>
        </w:tc>
      </w:tr>
      <w:tr w:rsidR="0035350C" w14:paraId="3A354AF3" w14:textId="77777777" w:rsidTr="0035350C">
        <w:tc>
          <w:tcPr>
            <w:tcW w:w="3003" w:type="dxa"/>
          </w:tcPr>
          <w:p w14:paraId="15809F66" w14:textId="4CFB8E9C" w:rsidR="0035350C" w:rsidRDefault="0035350C" w:rsidP="0035350C">
            <w:r>
              <w:t>Mean</w:t>
            </w:r>
            <w:r w:rsidR="00AB7E70">
              <w:t xml:space="preserve"> </w:t>
            </w:r>
            <w:r w:rsidR="00AB7E70">
              <w:t>± SD</w:t>
            </w:r>
            <w:r>
              <w:t xml:space="preserve"> age</w:t>
            </w:r>
            <w:commentRangeStart w:id="0"/>
            <w:r w:rsidR="00AB7E70">
              <w:t xml:space="preserve"> (range</w:t>
            </w:r>
            <w:commentRangeEnd w:id="0"/>
            <w:r w:rsidR="00AB7E70">
              <w:rPr>
                <w:rStyle w:val="CommentReference"/>
              </w:rPr>
              <w:commentReference w:id="0"/>
            </w:r>
            <w:r w:rsidR="00AB7E70">
              <w:t>)</w:t>
            </w:r>
            <w:r>
              <w:t xml:space="preserve">, years </w:t>
            </w:r>
          </w:p>
        </w:tc>
        <w:tc>
          <w:tcPr>
            <w:tcW w:w="3003" w:type="dxa"/>
          </w:tcPr>
          <w:p w14:paraId="026FD544" w14:textId="39BCE752" w:rsidR="00AB7E70" w:rsidRDefault="0035350C" w:rsidP="00AB7E70">
            <w:pPr>
              <w:jc w:val="center"/>
            </w:pPr>
            <w:r>
              <w:t>14.58 ± 7.6</w:t>
            </w:r>
            <w:r w:rsidR="00AB7E70">
              <w:t xml:space="preserve"> (</w:t>
            </w:r>
            <w:r w:rsidR="00AB7E70" w:rsidRPr="00AB7E70">
              <w:t>2.6–29</w:t>
            </w:r>
            <w:r w:rsidR="00AB7E70">
              <w:t>)</w:t>
            </w:r>
          </w:p>
        </w:tc>
        <w:tc>
          <w:tcPr>
            <w:tcW w:w="3004" w:type="dxa"/>
          </w:tcPr>
          <w:p w14:paraId="17553094" w14:textId="4D374C76" w:rsidR="0035350C" w:rsidRDefault="0035350C" w:rsidP="0035350C">
            <w:pPr>
              <w:jc w:val="center"/>
            </w:pPr>
            <w:r>
              <w:t>11.00 ± 7.0</w:t>
            </w:r>
            <w:r w:rsidR="00AB7E70">
              <w:t xml:space="preserve"> (</w:t>
            </w:r>
            <w:r w:rsidR="00AB7E70" w:rsidRPr="00AB7E70">
              <w:t>3–24</w:t>
            </w:r>
            <w:r w:rsidR="00AB7E70">
              <w:t>)</w:t>
            </w:r>
          </w:p>
        </w:tc>
      </w:tr>
      <w:tr w:rsidR="0035350C" w14:paraId="78091791" w14:textId="77777777" w:rsidTr="0035350C">
        <w:tc>
          <w:tcPr>
            <w:tcW w:w="3003" w:type="dxa"/>
          </w:tcPr>
          <w:p w14:paraId="29892B10" w14:textId="067E49E3" w:rsidR="0035350C" w:rsidRDefault="0035350C" w:rsidP="0035350C">
            <w:r>
              <w:t>Mutation</w:t>
            </w:r>
          </w:p>
        </w:tc>
        <w:tc>
          <w:tcPr>
            <w:tcW w:w="3003" w:type="dxa"/>
          </w:tcPr>
          <w:p w14:paraId="0E45D60A" w14:textId="39318374" w:rsidR="0035350C" w:rsidRDefault="0035350C" w:rsidP="0035350C">
            <w:pPr>
              <w:jc w:val="center"/>
            </w:pPr>
            <w:commentRangeStart w:id="1"/>
            <w:r>
              <w:t xml:space="preserve">12 </w:t>
            </w:r>
            <w:commentRangeEnd w:id="1"/>
            <w:r w:rsidR="00AB7E70">
              <w:rPr>
                <w:rStyle w:val="CommentReference"/>
              </w:rPr>
              <w:commentReference w:id="1"/>
            </w:r>
            <w:r w:rsidRPr="0035350C">
              <w:rPr>
                <w:i/>
                <w:iCs/>
              </w:rPr>
              <w:t>NTRK1</w:t>
            </w:r>
            <w:r>
              <w:t xml:space="preserve"> (1926 T insertion)</w:t>
            </w:r>
          </w:p>
        </w:tc>
        <w:tc>
          <w:tcPr>
            <w:tcW w:w="3004" w:type="dxa"/>
          </w:tcPr>
          <w:p w14:paraId="2830ED37" w14:textId="138A9C46" w:rsidR="0035350C" w:rsidRDefault="0035350C" w:rsidP="0035350C">
            <w:pPr>
              <w:jc w:val="center"/>
            </w:pPr>
            <w:r>
              <w:t xml:space="preserve">3 </w:t>
            </w:r>
            <w:r w:rsidRPr="0035350C">
              <w:rPr>
                <w:i/>
                <w:iCs/>
              </w:rPr>
              <w:t>SCN9A</w:t>
            </w:r>
            <w:r>
              <w:t xml:space="preserve">, 3 </w:t>
            </w:r>
            <w:r w:rsidRPr="0035350C">
              <w:rPr>
                <w:i/>
                <w:iCs/>
              </w:rPr>
              <w:t>PRDM12</w:t>
            </w:r>
            <w:r w:rsidR="00AB7E70" w:rsidRPr="00AB7E70">
              <w:t>*</w:t>
            </w:r>
          </w:p>
        </w:tc>
      </w:tr>
      <w:tr w:rsidR="0035350C" w14:paraId="3A448EAF" w14:textId="77777777" w:rsidTr="0035350C">
        <w:tc>
          <w:tcPr>
            <w:tcW w:w="3003" w:type="dxa"/>
          </w:tcPr>
          <w:p w14:paraId="4D0D21C2" w14:textId="77777777" w:rsidR="0035350C" w:rsidRDefault="0035350C" w:rsidP="0035350C">
            <w:r>
              <w:t>Ethnic group, n (%)</w:t>
            </w:r>
          </w:p>
          <w:p w14:paraId="790ACA34" w14:textId="77777777" w:rsidR="0035350C" w:rsidRDefault="0035350C" w:rsidP="0035350C">
            <w:pPr>
              <w:ind w:firstLine="567"/>
            </w:pPr>
            <w:r>
              <w:t xml:space="preserve">Bedouin </w:t>
            </w:r>
          </w:p>
          <w:p w14:paraId="0FDA058C" w14:textId="6DE4AE97" w:rsidR="0035350C" w:rsidRDefault="0035350C" w:rsidP="0035350C">
            <w:pPr>
              <w:ind w:firstLine="567"/>
            </w:pPr>
            <w:r>
              <w:t>Jewish</w:t>
            </w:r>
          </w:p>
        </w:tc>
        <w:tc>
          <w:tcPr>
            <w:tcW w:w="3003" w:type="dxa"/>
          </w:tcPr>
          <w:p w14:paraId="1309C35D" w14:textId="77777777" w:rsidR="0035350C" w:rsidRDefault="0035350C" w:rsidP="0035350C">
            <w:pPr>
              <w:jc w:val="center"/>
            </w:pPr>
          </w:p>
          <w:p w14:paraId="3BB461FD" w14:textId="77777777" w:rsidR="0035350C" w:rsidRDefault="0035350C" w:rsidP="0035350C">
            <w:pPr>
              <w:jc w:val="center"/>
            </w:pPr>
            <w:r>
              <w:t>32 (100)</w:t>
            </w:r>
          </w:p>
          <w:p w14:paraId="3A1386AE" w14:textId="121FEE65" w:rsidR="0035350C" w:rsidRDefault="0035350C" w:rsidP="0035350C">
            <w:pPr>
              <w:jc w:val="center"/>
            </w:pPr>
            <w:r>
              <w:t>0</w:t>
            </w:r>
          </w:p>
        </w:tc>
        <w:tc>
          <w:tcPr>
            <w:tcW w:w="3004" w:type="dxa"/>
          </w:tcPr>
          <w:p w14:paraId="0CD0AB6E" w14:textId="77777777" w:rsidR="0035350C" w:rsidRDefault="0035350C" w:rsidP="0035350C">
            <w:pPr>
              <w:jc w:val="center"/>
            </w:pPr>
          </w:p>
          <w:p w14:paraId="42E03D33" w14:textId="65581406" w:rsidR="0035350C" w:rsidRDefault="0035350C" w:rsidP="0035350C">
            <w:pPr>
              <w:jc w:val="center"/>
            </w:pPr>
            <w:r>
              <w:t>6 (85.7)</w:t>
            </w:r>
          </w:p>
          <w:p w14:paraId="1A228B3E" w14:textId="2F9896E3" w:rsidR="0035350C" w:rsidRDefault="0035350C" w:rsidP="0035350C">
            <w:pPr>
              <w:jc w:val="center"/>
            </w:pPr>
            <w:r>
              <w:t>1 (14.3)</w:t>
            </w:r>
          </w:p>
        </w:tc>
      </w:tr>
      <w:tr w:rsidR="0035350C" w14:paraId="7CD2C6A6" w14:textId="77777777" w:rsidTr="0035350C">
        <w:tc>
          <w:tcPr>
            <w:tcW w:w="3003" w:type="dxa"/>
          </w:tcPr>
          <w:p w14:paraId="73229C26" w14:textId="34810FA1" w:rsidR="0035350C" w:rsidRDefault="0035350C" w:rsidP="0035350C">
            <w:r>
              <w:t>Consanguinity, n (%)</w:t>
            </w:r>
          </w:p>
        </w:tc>
        <w:tc>
          <w:tcPr>
            <w:tcW w:w="3003" w:type="dxa"/>
          </w:tcPr>
          <w:p w14:paraId="11CD5013" w14:textId="03FD769A" w:rsidR="0035350C" w:rsidRDefault="0035350C" w:rsidP="0035350C">
            <w:pPr>
              <w:jc w:val="center"/>
            </w:pPr>
            <w:r>
              <w:t>15 (46.8)</w:t>
            </w:r>
          </w:p>
        </w:tc>
        <w:tc>
          <w:tcPr>
            <w:tcW w:w="3004" w:type="dxa"/>
          </w:tcPr>
          <w:p w14:paraId="0C859C88" w14:textId="42798F2C" w:rsidR="0035350C" w:rsidRDefault="0035350C" w:rsidP="0035350C">
            <w:pPr>
              <w:jc w:val="center"/>
            </w:pPr>
            <w:r>
              <w:t>5 (71.0)</w:t>
            </w:r>
          </w:p>
        </w:tc>
      </w:tr>
      <w:tr w:rsidR="0035350C" w14:paraId="7DE5E6A8" w14:textId="77777777" w:rsidTr="0035350C">
        <w:tc>
          <w:tcPr>
            <w:tcW w:w="3003" w:type="dxa"/>
          </w:tcPr>
          <w:p w14:paraId="2BF61E05" w14:textId="1CC2CA8B" w:rsidR="0035350C" w:rsidRDefault="0035350C" w:rsidP="0035350C">
            <w:r>
              <w:t>Family history, n (%)</w:t>
            </w:r>
          </w:p>
          <w:p w14:paraId="3D1BC5D1" w14:textId="651D71DD" w:rsidR="0035350C" w:rsidRDefault="0035350C" w:rsidP="0035350C">
            <w:r>
              <w:t xml:space="preserve">(&gt; 1 affected </w:t>
            </w:r>
            <w:commentRangeStart w:id="2"/>
            <w:r>
              <w:t>member</w:t>
            </w:r>
            <w:commentRangeEnd w:id="2"/>
            <w:r w:rsidR="00AB7E70">
              <w:rPr>
                <w:rStyle w:val="CommentReference"/>
              </w:rPr>
              <w:commentReference w:id="2"/>
            </w:r>
            <w:r>
              <w:t>)</w:t>
            </w:r>
          </w:p>
        </w:tc>
        <w:tc>
          <w:tcPr>
            <w:tcW w:w="3003" w:type="dxa"/>
          </w:tcPr>
          <w:p w14:paraId="6D80B1F9" w14:textId="72E3F70E" w:rsidR="0035350C" w:rsidRDefault="0035350C" w:rsidP="0035350C">
            <w:pPr>
              <w:jc w:val="center"/>
            </w:pPr>
            <w:r>
              <w:t>15 (46.8)</w:t>
            </w:r>
          </w:p>
        </w:tc>
        <w:tc>
          <w:tcPr>
            <w:tcW w:w="3004" w:type="dxa"/>
          </w:tcPr>
          <w:p w14:paraId="7D388F7F" w14:textId="75CFFB45" w:rsidR="0035350C" w:rsidRDefault="0035350C" w:rsidP="0035350C">
            <w:pPr>
              <w:jc w:val="center"/>
            </w:pPr>
            <w:r>
              <w:t>5 (71.0)</w:t>
            </w:r>
          </w:p>
        </w:tc>
      </w:tr>
      <w:tr w:rsidR="0035350C" w14:paraId="7BC3E9D8" w14:textId="77777777" w:rsidTr="0035350C">
        <w:tc>
          <w:tcPr>
            <w:tcW w:w="3003" w:type="dxa"/>
          </w:tcPr>
          <w:p w14:paraId="28F5396B" w14:textId="4D75D0B5" w:rsidR="0035350C" w:rsidRDefault="0035350C" w:rsidP="0035350C">
            <w:r>
              <w:t>Mean ± SD follow-up period</w:t>
            </w:r>
            <w:r w:rsidR="00AB7E70">
              <w:t xml:space="preserve"> </w:t>
            </w:r>
            <w:commentRangeStart w:id="3"/>
            <w:r w:rsidR="00AB7E70">
              <w:t>(range)</w:t>
            </w:r>
            <w:commentRangeEnd w:id="3"/>
            <w:r w:rsidR="00AB7E70">
              <w:rPr>
                <w:rStyle w:val="CommentReference"/>
              </w:rPr>
              <w:commentReference w:id="3"/>
            </w:r>
            <w:r>
              <w:t xml:space="preserve">, months </w:t>
            </w:r>
          </w:p>
          <w:p w14:paraId="77CEAE0B" w14:textId="77777777" w:rsidR="0035350C" w:rsidRDefault="0035350C" w:rsidP="0035350C"/>
        </w:tc>
        <w:tc>
          <w:tcPr>
            <w:tcW w:w="3003" w:type="dxa"/>
          </w:tcPr>
          <w:p w14:paraId="4EF7D54E" w14:textId="36F2BFE1" w:rsidR="0035350C" w:rsidRDefault="0035350C" w:rsidP="0035350C">
            <w:pPr>
              <w:jc w:val="center"/>
            </w:pPr>
            <w:r>
              <w:t>49.3 ± 43.2</w:t>
            </w:r>
            <w:r w:rsidR="00AB7E70">
              <w:t xml:space="preserve"> (</w:t>
            </w:r>
            <w:r w:rsidR="00AB7E70" w:rsidRPr="00AB7E70">
              <w:t>0–129</w:t>
            </w:r>
            <w:r w:rsidR="00AB7E70">
              <w:t>)</w:t>
            </w:r>
          </w:p>
        </w:tc>
        <w:tc>
          <w:tcPr>
            <w:tcW w:w="3004" w:type="dxa"/>
          </w:tcPr>
          <w:p w14:paraId="14BEEE2D" w14:textId="65C4A8F6" w:rsidR="0035350C" w:rsidRDefault="0035350C" w:rsidP="0035350C">
            <w:pPr>
              <w:jc w:val="center"/>
            </w:pPr>
            <w:r>
              <w:t>85.2 ± 44.6</w:t>
            </w:r>
            <w:r w:rsidR="00AB7E70">
              <w:t xml:space="preserve"> (</w:t>
            </w:r>
            <w:r w:rsidR="00AB7E70" w:rsidRPr="00AB7E70">
              <w:t>23–143</w:t>
            </w:r>
            <w:r w:rsidR="00AB7E70">
              <w:t>)</w:t>
            </w:r>
          </w:p>
        </w:tc>
      </w:tr>
    </w:tbl>
    <w:p w14:paraId="3105AEB0" w14:textId="4799EAFE" w:rsidR="0035350C" w:rsidRDefault="0035350C" w:rsidP="0035350C">
      <w:r>
        <w:t xml:space="preserve">CIP = </w:t>
      </w:r>
      <w:r w:rsidRPr="0035350C">
        <w:t>congenital insensitivity to pain without anhidrosis</w:t>
      </w:r>
      <w:r>
        <w:t xml:space="preserve">; CIPA = </w:t>
      </w:r>
      <w:r w:rsidRPr="0035350C">
        <w:t>congenital insensitivity to pain with anhidrosis</w:t>
      </w:r>
      <w:r>
        <w:t>;</w:t>
      </w:r>
      <w:r w:rsidRPr="0035350C">
        <w:t xml:space="preserve"> </w:t>
      </w:r>
      <w:r>
        <w:t>SD = standard deviation</w:t>
      </w:r>
    </w:p>
    <w:p w14:paraId="76D8E9A3" w14:textId="50F9A128" w:rsidR="00AB7E70" w:rsidRDefault="00AB7E70" w:rsidP="0035350C">
      <w:commentRangeStart w:id="4"/>
      <w:r>
        <w:t>*1 patient diagnosed by clinical criteria</w:t>
      </w:r>
      <w:commentRangeEnd w:id="4"/>
      <w:r>
        <w:rPr>
          <w:rStyle w:val="CommentReference"/>
        </w:rPr>
        <w:commentReference w:id="4"/>
      </w:r>
    </w:p>
    <w:p w14:paraId="3E5D7209" w14:textId="77777777" w:rsidR="0035350C" w:rsidRDefault="0035350C" w:rsidP="0035350C"/>
    <w:p w14:paraId="3EAC1D43" w14:textId="56587B6B" w:rsidR="00284C7C" w:rsidRDefault="00284C7C"/>
    <w:sectPr w:rsidR="00284C7C" w:rsidSect="001D51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sa Stewart" w:date="2020-06-15T14:49:00Z" w:initials="LJS">
    <w:p w14:paraId="7160D8BA" w14:textId="59805018" w:rsidR="00AB7E70" w:rsidRDefault="00AB7E70">
      <w:pPr>
        <w:pStyle w:val="CommentText"/>
      </w:pPr>
      <w:r>
        <w:rPr>
          <w:rStyle w:val="CommentReference"/>
        </w:rPr>
        <w:annotationRef/>
      </w:r>
      <w:r>
        <w:t>I’ve taken the range from the text – please confirm this is indeed what was meant and that you are happy to present it here instead.</w:t>
      </w:r>
    </w:p>
  </w:comment>
  <w:comment w:id="1" w:author="Lisa Stewart" w:date="2020-06-15T14:53:00Z" w:initials="LJS">
    <w:p w14:paraId="395BF4EE" w14:textId="73593E06" w:rsidR="00AB7E70" w:rsidRDefault="00AB7E70">
      <w:pPr>
        <w:pStyle w:val="CommentText"/>
      </w:pPr>
      <w:r>
        <w:rPr>
          <w:rStyle w:val="CommentReference"/>
        </w:rPr>
        <w:annotationRef/>
      </w:r>
      <w:r>
        <w:t>This was given as 11 in the text (now removed) – please check</w:t>
      </w:r>
    </w:p>
  </w:comment>
  <w:comment w:id="2" w:author="Lisa Stewart" w:date="2020-06-15T14:51:00Z" w:initials="LJS">
    <w:p w14:paraId="663CA33A" w14:textId="0A07FF4A" w:rsidR="00AB7E70" w:rsidRDefault="00AB7E70">
      <w:pPr>
        <w:pStyle w:val="CommentText"/>
      </w:pPr>
      <w:r>
        <w:rPr>
          <w:rStyle w:val="CommentReference"/>
        </w:rPr>
        <w:annotationRef/>
      </w:r>
      <w:r>
        <w:t>‘sibling’ in main text. Please confirm which is correct</w:t>
      </w:r>
    </w:p>
  </w:comment>
  <w:comment w:id="3" w:author="Lisa Stewart" w:date="2020-06-15T14:50:00Z" w:initials="LJS">
    <w:p w14:paraId="3BD494E8" w14:textId="25331519" w:rsidR="00AB7E70" w:rsidRDefault="00AB7E70">
      <w:pPr>
        <w:pStyle w:val="CommentText"/>
      </w:pPr>
      <w:r>
        <w:rPr>
          <w:rStyle w:val="CommentReference"/>
        </w:rPr>
        <w:annotationRef/>
      </w:r>
      <w:r>
        <w:t>And here</w:t>
      </w:r>
    </w:p>
  </w:comment>
  <w:comment w:id="4" w:author="Lisa Stewart" w:date="2020-06-15T14:54:00Z" w:initials="LJS">
    <w:p w14:paraId="13A852AD" w14:textId="6AB91374" w:rsidR="00AB7E70" w:rsidRDefault="00AB7E70">
      <w:pPr>
        <w:pStyle w:val="CommentText"/>
      </w:pPr>
      <w:r>
        <w:rPr>
          <w:rStyle w:val="CommentReference"/>
        </w:rPr>
        <w:annotationRef/>
      </w:r>
      <w:r>
        <w:t>Footnote added.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60D8BA" w15:done="0"/>
  <w15:commentEx w15:paraId="395BF4EE" w15:done="0"/>
  <w15:commentEx w15:paraId="663CA33A" w15:done="0"/>
  <w15:commentEx w15:paraId="3BD494E8" w15:done="0"/>
  <w15:commentEx w15:paraId="13A852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20902" w16cex:dateUtc="2020-06-15T06:49:00Z"/>
  <w16cex:commentExtensible w16cex:durableId="229209DC" w16cex:dateUtc="2020-06-15T06:53:00Z"/>
  <w16cex:commentExtensible w16cex:durableId="22920975" w16cex:dateUtc="2020-06-15T06:51:00Z"/>
  <w16cex:commentExtensible w16cex:durableId="22920932" w16cex:dateUtc="2020-06-15T06:50:00Z"/>
  <w16cex:commentExtensible w16cex:durableId="22920A22" w16cex:dateUtc="2020-06-15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60D8BA" w16cid:durableId="22920902"/>
  <w16cid:commentId w16cid:paraId="395BF4EE" w16cid:durableId="229209DC"/>
  <w16cid:commentId w16cid:paraId="663CA33A" w16cid:durableId="22920975"/>
  <w16cid:commentId w16cid:paraId="3BD494E8" w16cid:durableId="22920932"/>
  <w16cid:commentId w16cid:paraId="13A852AD" w16cid:durableId="22920A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C"/>
    <w:rsid w:val="000415D2"/>
    <w:rsid w:val="000558AB"/>
    <w:rsid w:val="00090729"/>
    <w:rsid w:val="000C0533"/>
    <w:rsid w:val="000F3786"/>
    <w:rsid w:val="00111FF4"/>
    <w:rsid w:val="001442F0"/>
    <w:rsid w:val="00146099"/>
    <w:rsid w:val="00157DB6"/>
    <w:rsid w:val="001821B1"/>
    <w:rsid w:val="001D31F3"/>
    <w:rsid w:val="001D51E6"/>
    <w:rsid w:val="001E744B"/>
    <w:rsid w:val="0028188D"/>
    <w:rsid w:val="00284C7C"/>
    <w:rsid w:val="002910D9"/>
    <w:rsid w:val="002D0DF6"/>
    <w:rsid w:val="002E2137"/>
    <w:rsid w:val="00351FB9"/>
    <w:rsid w:val="0035350C"/>
    <w:rsid w:val="00373FD1"/>
    <w:rsid w:val="003E191F"/>
    <w:rsid w:val="0045116E"/>
    <w:rsid w:val="00494430"/>
    <w:rsid w:val="004C4C12"/>
    <w:rsid w:val="004F297C"/>
    <w:rsid w:val="005070C5"/>
    <w:rsid w:val="00541709"/>
    <w:rsid w:val="00551361"/>
    <w:rsid w:val="0057265D"/>
    <w:rsid w:val="00592016"/>
    <w:rsid w:val="005E3441"/>
    <w:rsid w:val="005F49B9"/>
    <w:rsid w:val="00616E8F"/>
    <w:rsid w:val="00656FE3"/>
    <w:rsid w:val="00736023"/>
    <w:rsid w:val="00745084"/>
    <w:rsid w:val="00765322"/>
    <w:rsid w:val="007D6F4E"/>
    <w:rsid w:val="0089389A"/>
    <w:rsid w:val="00966196"/>
    <w:rsid w:val="009E4C35"/>
    <w:rsid w:val="00A36D9D"/>
    <w:rsid w:val="00A65CF9"/>
    <w:rsid w:val="00A80DD2"/>
    <w:rsid w:val="00AA521D"/>
    <w:rsid w:val="00AB7E70"/>
    <w:rsid w:val="00B74A00"/>
    <w:rsid w:val="00BE523A"/>
    <w:rsid w:val="00C24B37"/>
    <w:rsid w:val="00C4465C"/>
    <w:rsid w:val="00C55BE7"/>
    <w:rsid w:val="00C8029F"/>
    <w:rsid w:val="00CE320A"/>
    <w:rsid w:val="00D44F86"/>
    <w:rsid w:val="00DC37EC"/>
    <w:rsid w:val="00E05A03"/>
    <w:rsid w:val="00E61DF7"/>
    <w:rsid w:val="00E63B6C"/>
    <w:rsid w:val="00FA4D7B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B2853"/>
  <w15:chartTrackingRefBased/>
  <w15:docId w15:val="{BFABD6CC-E329-254B-9A9D-18662D5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0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5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E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2</cp:revision>
  <dcterms:created xsi:type="dcterms:W3CDTF">2020-06-15T04:18:00Z</dcterms:created>
  <dcterms:modified xsi:type="dcterms:W3CDTF">2020-06-15T06:54:00Z</dcterms:modified>
</cp:coreProperties>
</file>