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2A26A" w14:textId="09C600A9" w:rsidR="00001368" w:rsidRDefault="004663D0" w:rsidP="004663D0">
      <w:pPr>
        <w:jc w:val="center"/>
        <w:rPr>
          <w:rtl/>
        </w:rPr>
      </w:pPr>
      <w:r>
        <w:rPr>
          <w:noProof/>
        </w:rPr>
        <w:drawing>
          <wp:inline distT="0" distB="0" distL="0" distR="0" wp14:anchorId="12D0938E" wp14:editId="66B966B5">
            <wp:extent cx="2809524" cy="13809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30680" w14:textId="028D1972" w:rsidR="004663D0" w:rsidRPr="00E0410B" w:rsidRDefault="004663D0" w:rsidP="004663D0">
      <w:pPr>
        <w:jc w:val="center"/>
        <w:rPr>
          <w:b/>
          <w:bCs/>
          <w:sz w:val="28"/>
          <w:szCs w:val="28"/>
          <w:rtl/>
        </w:rPr>
      </w:pPr>
      <w:r w:rsidRPr="00E0410B">
        <w:rPr>
          <w:rFonts w:hint="cs"/>
          <w:b/>
          <w:bCs/>
          <w:sz w:val="28"/>
          <w:szCs w:val="28"/>
          <w:rtl/>
        </w:rPr>
        <w:t xml:space="preserve">קוד התנהגות </w:t>
      </w:r>
    </w:p>
    <w:p w14:paraId="0C141290" w14:textId="1D52E7A5" w:rsidR="004663D0" w:rsidRDefault="004663D0" w:rsidP="004663D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rtl/>
        </w:rPr>
      </w:pPr>
      <w:r w:rsidRPr="004663D0">
        <w:rPr>
          <w:rFonts w:hint="cs"/>
          <w:sz w:val="24"/>
          <w:szCs w:val="24"/>
          <w:rtl/>
        </w:rPr>
        <w:t xml:space="preserve">'אנקאונטר' </w:t>
      </w:r>
      <w:r>
        <w:rPr>
          <w:rFonts w:hint="cs"/>
          <w:sz w:val="24"/>
          <w:szCs w:val="24"/>
          <w:rtl/>
        </w:rPr>
        <w:t>מחויבת</w:t>
      </w:r>
      <w:r w:rsidR="00264EA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ליצור סביבה </w:t>
      </w:r>
      <w:r w:rsidR="004F13E0">
        <w:rPr>
          <w:rFonts w:hint="cs"/>
          <w:sz w:val="24"/>
          <w:szCs w:val="24"/>
          <w:rtl/>
        </w:rPr>
        <w:t>המציגה לדוגמה קיום</w:t>
      </w:r>
      <w:r>
        <w:rPr>
          <w:rFonts w:hint="cs"/>
          <w:sz w:val="24"/>
          <w:szCs w:val="24"/>
          <w:rtl/>
        </w:rPr>
        <w:t xml:space="preserve"> ערכים יהודיים, ובכללם </w:t>
      </w:r>
      <w:r w:rsidRPr="004663D0">
        <w:rPr>
          <w:rFonts w:hint="cs"/>
          <w:b/>
          <w:bCs/>
          <w:i/>
          <w:iCs/>
          <w:sz w:val="24"/>
          <w:szCs w:val="24"/>
          <w:rtl/>
        </w:rPr>
        <w:t>כבוד האדם</w:t>
      </w:r>
      <w:r>
        <w:rPr>
          <w:rFonts w:hint="cs"/>
          <w:b/>
          <w:bCs/>
          <w:i/>
          <w:iCs/>
          <w:sz w:val="24"/>
          <w:szCs w:val="24"/>
          <w:rtl/>
        </w:rPr>
        <w:t xml:space="preserve">, אחריות </w:t>
      </w:r>
      <w:r w:rsidR="00264EAF">
        <w:rPr>
          <w:rFonts w:hint="cs"/>
          <w:b/>
          <w:bCs/>
          <w:i/>
          <w:iCs/>
          <w:sz w:val="24"/>
          <w:szCs w:val="24"/>
          <w:rtl/>
        </w:rPr>
        <w:t>ו</w:t>
      </w:r>
      <w:r>
        <w:rPr>
          <w:rFonts w:hint="cs"/>
          <w:b/>
          <w:bCs/>
          <w:i/>
          <w:iCs/>
          <w:sz w:val="24"/>
          <w:szCs w:val="24"/>
          <w:rtl/>
        </w:rPr>
        <w:t>ערבות הדדית</w:t>
      </w:r>
      <w:r w:rsidRPr="004F13E0">
        <w:rPr>
          <w:rFonts w:hint="cs"/>
          <w:i/>
          <w:iCs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Pr="004663D0">
        <w:rPr>
          <w:rFonts w:hint="cs"/>
          <w:sz w:val="24"/>
          <w:szCs w:val="24"/>
          <w:rtl/>
        </w:rPr>
        <w:t xml:space="preserve">כהוראת התלמוד: </w:t>
      </w:r>
      <w:r w:rsidRPr="004663D0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4663D0">
        <w:rPr>
          <w:rFonts w:ascii="Arial" w:hAnsi="Arial" w:cs="Arial"/>
          <w:sz w:val="24"/>
          <w:szCs w:val="24"/>
          <w:shd w:val="clear" w:color="auto" w:fill="FFFFFF"/>
          <w:rtl/>
        </w:rPr>
        <w:t>כל ישראל ערבים זה בזה”</w:t>
      </w:r>
      <w:r w:rsidR="00264EAF" w:rsidRPr="004663D0">
        <w:rPr>
          <w:rFonts w:ascii="Arial" w:hAnsi="Arial" w:cs="Arial"/>
          <w:sz w:val="24"/>
          <w:szCs w:val="24"/>
          <w:shd w:val="clear" w:color="auto" w:fill="FFFFFF"/>
          <w:rtl/>
        </w:rPr>
        <w:t xml:space="preserve"> </w:t>
      </w:r>
      <w:r w:rsidRPr="004663D0">
        <w:rPr>
          <w:rFonts w:ascii="Arial" w:hAnsi="Arial" w:cs="Arial"/>
          <w:sz w:val="24"/>
          <w:szCs w:val="24"/>
          <w:shd w:val="clear" w:color="auto" w:fill="FFFFFF"/>
          <w:rtl/>
        </w:rPr>
        <w:t>(שבועות לט, א</w:t>
      </w:r>
      <w:r w:rsidRPr="004663D0">
        <w:rPr>
          <w:rFonts w:ascii="Arial" w:hAnsi="Arial" w:cs="Arial" w:hint="cs"/>
          <w:sz w:val="24"/>
          <w:szCs w:val="24"/>
          <w:shd w:val="clear" w:color="auto" w:fill="FFFFFF"/>
          <w:rtl/>
        </w:rPr>
        <w:t>). המסורת היהודית</w:t>
      </w:r>
      <w:r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 מכירה בעובדה שכל אדם נברא בצלם א-לקים, </w:t>
      </w:r>
      <w:r w:rsidR="004F13E0">
        <w:rPr>
          <w:rFonts w:ascii="Arial" w:hAnsi="Arial" w:cs="Arial" w:hint="cs"/>
          <w:sz w:val="24"/>
          <w:szCs w:val="24"/>
          <w:shd w:val="clear" w:color="auto" w:fill="FFFFFF"/>
          <w:rtl/>
        </w:rPr>
        <w:t>וכי</w:t>
      </w:r>
      <w:r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 יש להתנהג אליו</w:t>
      </w:r>
      <w:r w:rsidR="004F13E0"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 בהתאם ל</w:t>
      </w:r>
      <w:r w:rsidR="00264EAF">
        <w:rPr>
          <w:rFonts w:ascii="Arial" w:hAnsi="Arial" w:cs="Arial" w:hint="cs"/>
          <w:sz w:val="24"/>
          <w:szCs w:val="24"/>
          <w:shd w:val="clear" w:color="auto" w:fill="FFFFFF"/>
          <w:rtl/>
        </w:rPr>
        <w:t>כך.</w:t>
      </w:r>
      <w:r w:rsidR="00670A4F">
        <w:rPr>
          <w:rStyle w:val="FootnoteReference"/>
          <w:rFonts w:ascii="Arial" w:hAnsi="Arial" w:cs="Arial"/>
          <w:sz w:val="24"/>
          <w:szCs w:val="24"/>
          <w:shd w:val="clear" w:color="auto" w:fill="FFFFFF"/>
          <w:rtl/>
        </w:rPr>
        <w:footnoteReference w:id="1"/>
      </w:r>
      <w:r w:rsidR="00670A4F"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 </w:t>
      </w:r>
      <w:r w:rsidR="00734552"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כמו כן ,היא מכירה בכך </w:t>
      </w:r>
      <w:r w:rsidR="00670A4F">
        <w:rPr>
          <w:rFonts w:ascii="Arial" w:hAnsi="Arial" w:cs="Arial" w:hint="cs"/>
          <w:sz w:val="24"/>
          <w:szCs w:val="24"/>
          <w:shd w:val="clear" w:color="auto" w:fill="FFFFFF"/>
          <w:rtl/>
        </w:rPr>
        <w:t>שהערכים היהודיים של תיקון עולם, של אחריות הדדית ו</w:t>
      </w:r>
      <w:r w:rsidR="00734552"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של </w:t>
      </w:r>
      <w:r w:rsidR="00670A4F">
        <w:rPr>
          <w:rFonts w:ascii="Arial" w:hAnsi="Arial" w:cs="Arial" w:hint="cs"/>
          <w:sz w:val="24"/>
          <w:szCs w:val="24"/>
          <w:shd w:val="clear" w:color="auto" w:fill="FFFFFF"/>
          <w:rtl/>
        </w:rPr>
        <w:t>האיסור לעמוד מן הצד כאשר אחרים נפגעים</w:t>
      </w:r>
      <w:r w:rsidR="004F13E0"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, </w:t>
      </w:r>
      <w:r w:rsidR="00670A4F">
        <w:rPr>
          <w:rFonts w:ascii="Arial" w:hAnsi="Arial" w:cs="Arial" w:hint="cs"/>
          <w:sz w:val="24"/>
          <w:szCs w:val="24"/>
          <w:shd w:val="clear" w:color="auto" w:fill="FFFFFF"/>
          <w:rtl/>
        </w:rPr>
        <w:t>הם ערכי יסוד ל</w:t>
      </w:r>
      <w:r w:rsidR="00670A4F" w:rsidRPr="00670A4F">
        <w:rPr>
          <w:rFonts w:ascii="Arial" w:hAnsi="Arial" w:cs="Arial" w:hint="cs"/>
          <w:b/>
          <w:bCs/>
          <w:sz w:val="24"/>
          <w:szCs w:val="24"/>
          <w:shd w:val="clear" w:color="auto" w:fill="FFFFFF"/>
          <w:rtl/>
        </w:rPr>
        <w:t xml:space="preserve">קוד </w:t>
      </w:r>
      <w:r w:rsidR="003D79A0">
        <w:rPr>
          <w:rFonts w:ascii="Arial" w:hAnsi="Arial" w:cs="Arial" w:hint="cs"/>
          <w:b/>
          <w:bCs/>
          <w:sz w:val="24"/>
          <w:szCs w:val="24"/>
          <w:shd w:val="clear" w:color="auto" w:fill="FFFFFF"/>
          <w:rtl/>
        </w:rPr>
        <w:t>התנהגות</w:t>
      </w:r>
      <w:r w:rsidR="00670A4F"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 זה, ליישומו ולשמירתו.</w:t>
      </w:r>
    </w:p>
    <w:p w14:paraId="3AAA53B3" w14:textId="6374601A" w:rsidR="00670A4F" w:rsidRDefault="00670A4F" w:rsidP="004663D0">
      <w:pPr>
        <w:spacing w:line="360" w:lineRule="auto"/>
        <w:jc w:val="both"/>
        <w:rPr>
          <w:sz w:val="24"/>
          <w:szCs w:val="24"/>
          <w:rtl/>
        </w:rPr>
      </w:pPr>
      <w:r w:rsidRPr="004663D0">
        <w:rPr>
          <w:rFonts w:hint="cs"/>
          <w:sz w:val="24"/>
          <w:szCs w:val="24"/>
          <w:rtl/>
        </w:rPr>
        <w:t xml:space="preserve">'אנקאונטר' </w:t>
      </w:r>
      <w:r>
        <w:rPr>
          <w:rFonts w:hint="cs"/>
          <w:sz w:val="24"/>
          <w:szCs w:val="24"/>
          <w:rtl/>
        </w:rPr>
        <w:t xml:space="preserve">מחויבת ליצור </w:t>
      </w:r>
      <w:r w:rsidR="004F13E0">
        <w:rPr>
          <w:rFonts w:hint="cs"/>
          <w:sz w:val="24"/>
          <w:szCs w:val="24"/>
          <w:rtl/>
        </w:rPr>
        <w:t xml:space="preserve">עבור כל המשתתפים </w:t>
      </w:r>
      <w:r>
        <w:rPr>
          <w:rFonts w:hint="cs"/>
          <w:sz w:val="24"/>
          <w:szCs w:val="24"/>
          <w:rtl/>
        </w:rPr>
        <w:t xml:space="preserve">סביבה </w:t>
      </w:r>
      <w:r w:rsidR="00960A48">
        <w:rPr>
          <w:rFonts w:hint="cs"/>
          <w:sz w:val="24"/>
          <w:szCs w:val="24"/>
          <w:rtl/>
        </w:rPr>
        <w:t xml:space="preserve">נטולת </w:t>
      </w:r>
      <w:r>
        <w:rPr>
          <w:rFonts w:hint="cs"/>
          <w:sz w:val="24"/>
          <w:szCs w:val="24"/>
          <w:rtl/>
        </w:rPr>
        <w:t xml:space="preserve">כל הטרדה, כולל משתתפי התוכנית, הצוות, </w:t>
      </w:r>
      <w:r w:rsidR="00720CCD">
        <w:rPr>
          <w:rFonts w:hint="cs"/>
          <w:sz w:val="24"/>
          <w:szCs w:val="24"/>
          <w:rtl/>
        </w:rPr>
        <w:t>חברי ההנהלה, דוברים וספקי</w:t>
      </w:r>
      <w:r w:rsidR="00734552">
        <w:rPr>
          <w:rFonts w:hint="cs"/>
          <w:sz w:val="24"/>
          <w:szCs w:val="24"/>
          <w:rtl/>
        </w:rPr>
        <w:t xml:space="preserve"> שירותים</w:t>
      </w:r>
      <w:r w:rsidR="00720CCD">
        <w:rPr>
          <w:rFonts w:hint="cs"/>
          <w:sz w:val="24"/>
          <w:szCs w:val="24"/>
          <w:rtl/>
        </w:rPr>
        <w:t xml:space="preserve">. הטרדה, כפי שהיא מפורטת בהמשך, נחשבת בעיני </w:t>
      </w:r>
      <w:r w:rsidR="00720CCD" w:rsidRPr="004663D0">
        <w:rPr>
          <w:rFonts w:hint="cs"/>
          <w:sz w:val="24"/>
          <w:szCs w:val="24"/>
          <w:rtl/>
        </w:rPr>
        <w:t>'אנקאונטר'</w:t>
      </w:r>
      <w:r w:rsidR="00720CCD">
        <w:rPr>
          <w:rFonts w:hint="cs"/>
          <w:sz w:val="24"/>
          <w:szCs w:val="24"/>
          <w:rtl/>
        </w:rPr>
        <w:t xml:space="preserve"> כהתנהגות </w:t>
      </w:r>
      <w:r w:rsidR="004F13E0">
        <w:rPr>
          <w:rFonts w:hint="cs"/>
          <w:sz w:val="24"/>
          <w:szCs w:val="24"/>
          <w:rtl/>
        </w:rPr>
        <w:t>חמורה ו</w:t>
      </w:r>
      <w:r w:rsidR="00720CCD">
        <w:rPr>
          <w:rFonts w:hint="cs"/>
          <w:sz w:val="24"/>
          <w:szCs w:val="24"/>
          <w:rtl/>
        </w:rPr>
        <w:t xml:space="preserve">בלתי הולמת </w:t>
      </w:r>
      <w:r w:rsidR="004F13E0">
        <w:rPr>
          <w:rFonts w:hint="cs"/>
          <w:sz w:val="24"/>
          <w:szCs w:val="24"/>
          <w:rtl/>
        </w:rPr>
        <w:t>מבחינה מקצועית</w:t>
      </w:r>
      <w:r w:rsidR="00720CCD">
        <w:rPr>
          <w:rFonts w:hint="cs"/>
          <w:sz w:val="24"/>
          <w:szCs w:val="24"/>
          <w:rtl/>
        </w:rPr>
        <w:t>.</w:t>
      </w:r>
    </w:p>
    <w:p w14:paraId="0BF6F42E" w14:textId="0B763BDC" w:rsidR="00720CCD" w:rsidRDefault="00720CCD" w:rsidP="004663D0">
      <w:pPr>
        <w:spacing w:line="360" w:lineRule="auto"/>
        <w:jc w:val="both"/>
        <w:rPr>
          <w:sz w:val="24"/>
          <w:szCs w:val="24"/>
          <w:rtl/>
        </w:rPr>
      </w:pPr>
      <w:r w:rsidRPr="00670A4F">
        <w:rPr>
          <w:rFonts w:ascii="Arial" w:hAnsi="Arial" w:cs="Arial" w:hint="cs"/>
          <w:b/>
          <w:bCs/>
          <w:sz w:val="24"/>
          <w:szCs w:val="24"/>
          <w:shd w:val="clear" w:color="auto" w:fill="FFFFFF"/>
          <w:rtl/>
        </w:rPr>
        <w:t xml:space="preserve">קוד </w:t>
      </w:r>
      <w:r w:rsidR="003D79A0">
        <w:rPr>
          <w:rFonts w:ascii="Arial" w:hAnsi="Arial" w:cs="Arial" w:hint="cs"/>
          <w:b/>
          <w:bCs/>
          <w:sz w:val="24"/>
          <w:szCs w:val="24"/>
          <w:shd w:val="clear" w:color="auto" w:fill="FFFFFF"/>
          <w:rtl/>
        </w:rPr>
        <w:t>התנהגות</w:t>
      </w:r>
      <w:r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 זה נוצר כדי לקדם </w:t>
      </w:r>
      <w:r w:rsidR="00960A48"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תחושת </w:t>
      </w:r>
      <w:r w:rsidR="00173313">
        <w:rPr>
          <w:rFonts w:ascii="Arial" w:hAnsi="Arial" w:cs="Arial" w:hint="cs"/>
          <w:sz w:val="24"/>
          <w:szCs w:val="24"/>
          <w:shd w:val="clear" w:color="auto" w:fill="FFFFFF"/>
          <w:rtl/>
        </w:rPr>
        <w:t>ב</w:t>
      </w:r>
      <w:r w:rsidR="00734552">
        <w:rPr>
          <w:rFonts w:ascii="Arial" w:hAnsi="Arial" w:cs="Arial" w:hint="cs"/>
          <w:sz w:val="24"/>
          <w:szCs w:val="24"/>
          <w:shd w:val="clear" w:color="auto" w:fill="FFFFFF"/>
          <w:rtl/>
        </w:rPr>
        <w:t>י</w:t>
      </w:r>
      <w:r w:rsidR="00173313">
        <w:rPr>
          <w:rFonts w:ascii="Arial" w:hAnsi="Arial" w:cs="Arial" w:hint="cs"/>
          <w:sz w:val="24"/>
          <w:szCs w:val="24"/>
          <w:shd w:val="clear" w:color="auto" w:fill="FFFFFF"/>
          <w:rtl/>
        </w:rPr>
        <w:t>טחה</w:t>
      </w:r>
      <w:r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 וכבוד בכל פעילויותינו. אנו מצפים מכל המשתתפים בפעולות </w:t>
      </w:r>
      <w:r w:rsidRPr="004663D0">
        <w:rPr>
          <w:rFonts w:hint="cs"/>
          <w:sz w:val="24"/>
          <w:szCs w:val="24"/>
          <w:rtl/>
        </w:rPr>
        <w:t>'אנקאונטר'</w:t>
      </w:r>
      <w:r>
        <w:rPr>
          <w:rFonts w:hint="cs"/>
          <w:sz w:val="24"/>
          <w:szCs w:val="24"/>
          <w:rtl/>
        </w:rPr>
        <w:t xml:space="preserve"> </w:t>
      </w:r>
      <w:r w:rsidR="00734552">
        <w:rPr>
          <w:rFonts w:hint="cs"/>
          <w:sz w:val="24"/>
          <w:szCs w:val="24"/>
          <w:rtl/>
        </w:rPr>
        <w:t>לציית ל</w:t>
      </w:r>
      <w:r>
        <w:rPr>
          <w:rFonts w:hint="cs"/>
          <w:sz w:val="24"/>
          <w:szCs w:val="24"/>
          <w:rtl/>
        </w:rPr>
        <w:t xml:space="preserve">מדיניות זו בכל מקומות המפגש, כולל </w:t>
      </w:r>
      <w:r w:rsidR="00E15A23">
        <w:rPr>
          <w:rFonts w:hint="cs"/>
          <w:sz w:val="24"/>
          <w:szCs w:val="24"/>
          <w:rtl/>
        </w:rPr>
        <w:t xml:space="preserve">אירועים נלווים והתכנסויות </w:t>
      </w:r>
      <w:r w:rsidR="00960A48">
        <w:rPr>
          <w:rFonts w:hint="cs"/>
          <w:sz w:val="24"/>
          <w:szCs w:val="24"/>
          <w:rtl/>
        </w:rPr>
        <w:t>בלתי</w:t>
      </w:r>
      <w:r w:rsidR="00E15A23">
        <w:rPr>
          <w:rFonts w:hint="cs"/>
          <w:sz w:val="24"/>
          <w:szCs w:val="24"/>
          <w:rtl/>
        </w:rPr>
        <w:t xml:space="preserve"> רשמיות. </w:t>
      </w:r>
    </w:p>
    <w:p w14:paraId="255ED264" w14:textId="463FDA0E" w:rsidR="00E15A23" w:rsidRDefault="002E1D9E" w:rsidP="004663D0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כך</w:t>
      </w:r>
      <w:r w:rsidR="00960A48">
        <w:rPr>
          <w:rFonts w:hint="cs"/>
          <w:sz w:val="24"/>
          <w:szCs w:val="24"/>
          <w:rtl/>
        </w:rPr>
        <w:t xml:space="preserve"> תפעילו </w:t>
      </w:r>
      <w:r w:rsidR="00E15A23">
        <w:rPr>
          <w:rFonts w:hint="cs"/>
          <w:sz w:val="24"/>
          <w:szCs w:val="24"/>
          <w:rtl/>
        </w:rPr>
        <w:t>התחשבות וכבוד</w:t>
      </w:r>
      <w:r>
        <w:rPr>
          <w:rFonts w:hint="cs"/>
          <w:sz w:val="24"/>
          <w:szCs w:val="24"/>
          <w:rtl/>
        </w:rPr>
        <w:t xml:space="preserve"> בדיבורכם ובפעולותיכם:</w:t>
      </w:r>
    </w:p>
    <w:p w14:paraId="3C8E45C3" w14:textId="184E18E7" w:rsidR="002E1D9E" w:rsidRDefault="002E1D9E" w:rsidP="002E1D9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הימנעו מהתנהגויות ומאופן דיבור שיש בהם השפלה, הפליה והטרדה</w:t>
      </w:r>
      <w:r w:rsidR="00960A48">
        <w:rPr>
          <w:rFonts w:hint="cs"/>
          <w:sz w:val="24"/>
          <w:szCs w:val="24"/>
          <w:rtl/>
        </w:rPr>
        <w:t>;</w:t>
      </w:r>
    </w:p>
    <w:p w14:paraId="7B4DCF4B" w14:textId="7D7C720C" w:rsidR="002E1D9E" w:rsidRDefault="00734552" w:rsidP="002E1D9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היו קשובים לסביבתכם</w:t>
      </w:r>
      <w:r w:rsidR="002E1D9E">
        <w:rPr>
          <w:rFonts w:hint="cs"/>
          <w:sz w:val="24"/>
          <w:szCs w:val="24"/>
          <w:rtl/>
        </w:rPr>
        <w:t xml:space="preserve"> ו</w:t>
      </w:r>
      <w:r>
        <w:rPr>
          <w:rFonts w:hint="cs"/>
          <w:sz w:val="24"/>
          <w:szCs w:val="24"/>
          <w:rtl/>
        </w:rPr>
        <w:t>ל</w:t>
      </w:r>
      <w:r w:rsidR="002E1D9E">
        <w:rPr>
          <w:rFonts w:hint="cs"/>
          <w:sz w:val="24"/>
          <w:szCs w:val="24"/>
          <w:rtl/>
        </w:rPr>
        <w:t>עמיתיכם למפגשים.</w:t>
      </w:r>
    </w:p>
    <w:p w14:paraId="4C250A15" w14:textId="582FF231" w:rsidR="002E1D9E" w:rsidRDefault="002E1D9E" w:rsidP="002E1D9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זכרו כי חוויות סוחפות עשויות לגרום נטייה </w:t>
      </w:r>
      <w:r w:rsidR="00080774">
        <w:rPr>
          <w:rFonts w:hint="cs"/>
          <w:sz w:val="24"/>
          <w:szCs w:val="24"/>
          <w:rtl/>
        </w:rPr>
        <w:t>לרפיון בשמירה על גבולות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הימנעו מהתנהגות </w:t>
      </w:r>
      <w:r w:rsidR="00960A48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>עלולה ל</w:t>
      </w:r>
      <w:r w:rsidR="00960A48">
        <w:rPr>
          <w:rFonts w:hint="cs"/>
          <w:sz w:val="24"/>
          <w:szCs w:val="24"/>
          <w:rtl/>
        </w:rPr>
        <w:t>היחשב מפוקפקת</w:t>
      </w:r>
      <w:r>
        <w:rPr>
          <w:rFonts w:hint="cs"/>
          <w:sz w:val="24"/>
          <w:szCs w:val="24"/>
          <w:rtl/>
        </w:rPr>
        <w:t xml:space="preserve">, כולל </w:t>
      </w:r>
      <w:r w:rsidR="00080774">
        <w:rPr>
          <w:rFonts w:hint="cs"/>
          <w:sz w:val="24"/>
          <w:szCs w:val="24"/>
          <w:rtl/>
        </w:rPr>
        <w:t>כריכת זרועות סביב</w:t>
      </w:r>
      <w:r>
        <w:rPr>
          <w:rFonts w:hint="cs"/>
          <w:sz w:val="24"/>
          <w:szCs w:val="24"/>
          <w:rtl/>
        </w:rPr>
        <w:t xml:space="preserve"> משתתפים/</w:t>
      </w:r>
      <w:proofErr w:type="spellStart"/>
      <w:r>
        <w:rPr>
          <w:rFonts w:hint="cs"/>
          <w:sz w:val="24"/>
          <w:szCs w:val="24"/>
          <w:rtl/>
        </w:rPr>
        <w:t>ות</w:t>
      </w:r>
      <w:proofErr w:type="spellEnd"/>
      <w:r>
        <w:rPr>
          <w:rFonts w:hint="cs"/>
          <w:sz w:val="24"/>
          <w:szCs w:val="24"/>
          <w:rtl/>
        </w:rPr>
        <w:t xml:space="preserve"> אחרים/</w:t>
      </w:r>
      <w:proofErr w:type="spellStart"/>
      <w:r>
        <w:rPr>
          <w:rFonts w:hint="cs"/>
          <w:sz w:val="24"/>
          <w:szCs w:val="24"/>
          <w:rtl/>
        </w:rPr>
        <w:t>ות</w:t>
      </w:r>
      <w:proofErr w:type="spellEnd"/>
      <w:r>
        <w:rPr>
          <w:rFonts w:hint="cs"/>
          <w:sz w:val="24"/>
          <w:szCs w:val="24"/>
          <w:rtl/>
        </w:rPr>
        <w:t>, התרפקויות וכל סוג אחר של מגע בלתי רצוי.</w:t>
      </w:r>
    </w:p>
    <w:p w14:paraId="2367791B" w14:textId="1CC732A2" w:rsidR="002E1D9E" w:rsidRDefault="002E1D9E" w:rsidP="002E1D9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הזהירו את מדריכי 'אנקאונטר' במקרה שתשימו לב למצב מסוכן, למישהו במצוקה או למקרי הפרה של</w:t>
      </w:r>
      <w:r w:rsidR="001D4516">
        <w:rPr>
          <w:rFonts w:hint="cs"/>
          <w:sz w:val="24"/>
          <w:szCs w:val="24"/>
          <w:rtl/>
        </w:rPr>
        <w:t xml:space="preserve"> המדיניות הזו, אפילו אם המקרים נראים מינוריים.</w:t>
      </w:r>
    </w:p>
    <w:p w14:paraId="20EE2767" w14:textId="5D8B8330" w:rsidR="001D4516" w:rsidRDefault="001D4516" w:rsidP="001D4516">
      <w:pPr>
        <w:spacing w:line="360" w:lineRule="auto"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ההתנהגויות הבאות </w:t>
      </w:r>
      <w:r w:rsidRPr="001D4516">
        <w:rPr>
          <w:rFonts w:hint="cs"/>
          <w:b/>
          <w:bCs/>
          <w:sz w:val="24"/>
          <w:szCs w:val="24"/>
          <w:rtl/>
        </w:rPr>
        <w:t xml:space="preserve">אינן </w:t>
      </w:r>
      <w:r w:rsidR="00CC102F">
        <w:rPr>
          <w:rFonts w:hint="cs"/>
          <w:sz w:val="24"/>
          <w:szCs w:val="24"/>
          <w:rtl/>
        </w:rPr>
        <w:t>שייכות ל</w:t>
      </w:r>
      <w:r>
        <w:rPr>
          <w:rFonts w:hint="cs"/>
          <w:sz w:val="24"/>
          <w:szCs w:val="24"/>
          <w:rtl/>
        </w:rPr>
        <w:t>אירועי 'אנקאונטר'</w:t>
      </w:r>
      <w:r w:rsidR="00CC102F">
        <w:rPr>
          <w:rFonts w:hint="cs"/>
          <w:sz w:val="24"/>
          <w:szCs w:val="24"/>
          <w:rtl/>
        </w:rPr>
        <w:t>:</w:t>
      </w:r>
    </w:p>
    <w:p w14:paraId="7DACB539" w14:textId="630C7E90" w:rsidR="001D4516" w:rsidRDefault="001D4516" w:rsidP="001D45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הטרדה מינית מכל סוג שהוא, כולל תשומת לב מינית או מגע גופני בלתי הולם.</w:t>
      </w:r>
    </w:p>
    <w:p w14:paraId="7160459B" w14:textId="76FF0EBC" w:rsidR="00D3108B" w:rsidRDefault="00D3108B" w:rsidP="00D3108B">
      <w:pPr>
        <w:pStyle w:val="ListParagraph"/>
        <w:spacing w:line="360" w:lineRule="auto"/>
        <w:ind w:left="1080"/>
        <w:jc w:val="center"/>
        <w:rPr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BE5028F" wp14:editId="3B9FD641">
            <wp:extent cx="2809524" cy="13809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413A" w14:textId="77777777" w:rsidR="00D3108B" w:rsidRDefault="00D3108B" w:rsidP="00D3108B">
      <w:pPr>
        <w:pStyle w:val="ListParagraph"/>
        <w:spacing w:line="360" w:lineRule="auto"/>
        <w:ind w:left="1080"/>
        <w:jc w:val="center"/>
        <w:rPr>
          <w:sz w:val="24"/>
          <w:szCs w:val="24"/>
        </w:rPr>
      </w:pPr>
    </w:p>
    <w:p w14:paraId="31EE5B2D" w14:textId="679303E3" w:rsidR="001D4516" w:rsidRPr="00D3108B" w:rsidRDefault="001D4516" w:rsidP="00CC102F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3108B">
        <w:rPr>
          <w:rFonts w:hint="cs"/>
          <w:sz w:val="24"/>
          <w:szCs w:val="24"/>
          <w:rtl/>
        </w:rPr>
        <w:t xml:space="preserve">הטרדה </w:t>
      </w:r>
      <w:r w:rsidR="00D3108B" w:rsidRPr="00D3108B">
        <w:rPr>
          <w:rFonts w:hint="cs"/>
          <w:sz w:val="24"/>
          <w:szCs w:val="24"/>
          <w:rtl/>
        </w:rPr>
        <w:t>ה</w:t>
      </w:r>
      <w:r w:rsidR="00D3108B">
        <w:rPr>
          <w:rFonts w:hint="cs"/>
          <w:sz w:val="24"/>
          <w:szCs w:val="24"/>
          <w:rtl/>
        </w:rPr>
        <w:t>ַ</w:t>
      </w:r>
      <w:r w:rsidR="00D3108B" w:rsidRPr="00D3108B">
        <w:rPr>
          <w:rFonts w:hint="cs"/>
          <w:sz w:val="24"/>
          <w:szCs w:val="24"/>
          <w:rtl/>
        </w:rPr>
        <w:t>מ</w:t>
      </w:r>
      <w:r w:rsidR="00D3108B">
        <w:rPr>
          <w:rFonts w:hint="cs"/>
          <w:sz w:val="24"/>
          <w:szCs w:val="24"/>
          <w:rtl/>
        </w:rPr>
        <w:t>ַּ</w:t>
      </w:r>
      <w:r w:rsidR="00D3108B" w:rsidRPr="00D3108B">
        <w:rPr>
          <w:rFonts w:hint="cs"/>
          <w:sz w:val="24"/>
          <w:szCs w:val="24"/>
          <w:rtl/>
        </w:rPr>
        <w:t>פלה</w:t>
      </w:r>
      <w:r w:rsidRPr="00D3108B">
        <w:rPr>
          <w:rFonts w:hint="cs"/>
          <w:sz w:val="24"/>
          <w:szCs w:val="24"/>
          <w:rtl/>
        </w:rPr>
        <w:t xml:space="preserve"> קבוצות בני אדם מסוימות, </w:t>
      </w:r>
      <w:r w:rsidR="00E30095" w:rsidRPr="00D3108B">
        <w:rPr>
          <w:rFonts w:hint="cs"/>
          <w:sz w:val="24"/>
          <w:szCs w:val="24"/>
          <w:rtl/>
        </w:rPr>
        <w:t>על</w:t>
      </w:r>
      <w:r w:rsidR="00D3108B" w:rsidRPr="00D3108B">
        <w:rPr>
          <w:rFonts w:hint="cs"/>
          <w:sz w:val="24"/>
          <w:szCs w:val="24"/>
          <w:rtl/>
        </w:rPr>
        <w:t xml:space="preserve"> </w:t>
      </w:r>
      <w:r w:rsidR="00D3108B">
        <w:rPr>
          <w:rFonts w:hint="cs"/>
          <w:sz w:val="24"/>
          <w:szCs w:val="24"/>
          <w:rtl/>
        </w:rPr>
        <w:t>בסיס</w:t>
      </w:r>
      <w:r w:rsidRPr="00D3108B">
        <w:rPr>
          <w:rFonts w:hint="cs"/>
          <w:sz w:val="24"/>
          <w:szCs w:val="24"/>
          <w:rtl/>
        </w:rPr>
        <w:t xml:space="preserve"> גיל, גזע, מין,</w:t>
      </w:r>
      <w:r w:rsidR="00D3108B" w:rsidRPr="00D3108B">
        <w:rPr>
          <w:rFonts w:hint="cs"/>
          <w:sz w:val="24"/>
          <w:szCs w:val="24"/>
          <w:rtl/>
        </w:rPr>
        <w:t xml:space="preserve"> </w:t>
      </w:r>
      <w:r w:rsidRPr="00D3108B">
        <w:rPr>
          <w:rFonts w:hint="cs"/>
          <w:sz w:val="24"/>
          <w:szCs w:val="24"/>
          <w:rtl/>
        </w:rPr>
        <w:t xml:space="preserve">מוצא </w:t>
      </w:r>
      <w:r w:rsidR="00E30095" w:rsidRPr="00D3108B">
        <w:rPr>
          <w:rFonts w:hint="cs"/>
          <w:sz w:val="24"/>
          <w:szCs w:val="24"/>
          <w:rtl/>
        </w:rPr>
        <w:t>אתני, מוצא לאומי, דת, שפה, נטייה מינית, זהות מגדרית או התבטאות</w:t>
      </w:r>
      <w:r w:rsidR="00D3108B" w:rsidRPr="00D3108B">
        <w:rPr>
          <w:rFonts w:hint="cs"/>
          <w:sz w:val="24"/>
          <w:szCs w:val="24"/>
          <w:rtl/>
        </w:rPr>
        <w:t xml:space="preserve"> </w:t>
      </w:r>
      <w:r w:rsidR="00CC102F" w:rsidRPr="00D3108B">
        <w:rPr>
          <w:rFonts w:hint="cs"/>
          <w:sz w:val="24"/>
          <w:szCs w:val="24"/>
          <w:rtl/>
        </w:rPr>
        <w:t xml:space="preserve">מגדרית, נכות, </w:t>
      </w:r>
      <w:r w:rsidRPr="00D3108B">
        <w:rPr>
          <w:rFonts w:hint="cs"/>
          <w:sz w:val="24"/>
          <w:szCs w:val="24"/>
          <w:rtl/>
        </w:rPr>
        <w:t>מצב בריאות</w:t>
      </w:r>
      <w:r w:rsidR="00F82446" w:rsidRPr="00D3108B">
        <w:rPr>
          <w:rFonts w:hint="cs"/>
          <w:sz w:val="24"/>
          <w:szCs w:val="24"/>
          <w:rtl/>
        </w:rPr>
        <w:t>י</w:t>
      </w:r>
      <w:r w:rsidRPr="00D3108B">
        <w:rPr>
          <w:rFonts w:hint="cs"/>
          <w:sz w:val="24"/>
          <w:szCs w:val="24"/>
          <w:rtl/>
        </w:rPr>
        <w:t xml:space="preserve">, מצב סוציו-אקונומי, מצב משפחתי, </w:t>
      </w:r>
      <w:r w:rsidR="00E30095" w:rsidRPr="00D3108B">
        <w:rPr>
          <w:rFonts w:hint="cs"/>
          <w:sz w:val="24"/>
          <w:szCs w:val="24"/>
          <w:rtl/>
        </w:rPr>
        <w:t>תנאי</w:t>
      </w:r>
      <w:r w:rsidRPr="00D3108B">
        <w:rPr>
          <w:rFonts w:hint="cs"/>
          <w:sz w:val="24"/>
          <w:szCs w:val="24"/>
          <w:rtl/>
        </w:rPr>
        <w:t xml:space="preserve"> מגורים, מצב הורי (להלן</w:t>
      </w:r>
      <w:r w:rsidR="00CC102F" w:rsidRPr="00D3108B">
        <w:rPr>
          <w:rFonts w:hint="cs"/>
          <w:sz w:val="24"/>
          <w:szCs w:val="24"/>
          <w:rtl/>
        </w:rPr>
        <w:t>, פשוט</w:t>
      </w:r>
      <w:r w:rsidRPr="00D3108B">
        <w:rPr>
          <w:rFonts w:hint="cs"/>
          <w:sz w:val="24"/>
          <w:szCs w:val="24"/>
          <w:rtl/>
        </w:rPr>
        <w:t xml:space="preserve"> "הטרדה").</w:t>
      </w:r>
    </w:p>
    <w:p w14:paraId="42C4D9DD" w14:textId="44C32601" w:rsidR="001D4516" w:rsidRDefault="001D4516" w:rsidP="001D451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שימוש לרעה בכוח (כולל כזה הנובע מעמדה, </w:t>
      </w:r>
      <w:r w:rsidR="00F82446">
        <w:rPr>
          <w:rFonts w:hint="cs"/>
          <w:sz w:val="24"/>
          <w:szCs w:val="24"/>
          <w:rtl/>
        </w:rPr>
        <w:t>מצב כלכלי</w:t>
      </w:r>
      <w:r>
        <w:rPr>
          <w:rFonts w:hint="cs"/>
          <w:sz w:val="24"/>
          <w:szCs w:val="24"/>
          <w:rtl/>
        </w:rPr>
        <w:t>, גזע או מגדר).</w:t>
      </w:r>
    </w:p>
    <w:p w14:paraId="5F2A2DAE" w14:textId="21D623CF" w:rsidR="001D4516" w:rsidRPr="00264EAF" w:rsidRDefault="001D4516" w:rsidP="001D4516">
      <w:pPr>
        <w:spacing w:line="360" w:lineRule="auto"/>
        <w:jc w:val="both"/>
        <w:rPr>
          <w:i/>
          <w:iCs/>
          <w:sz w:val="24"/>
          <w:szCs w:val="24"/>
          <w:rtl/>
        </w:rPr>
      </w:pPr>
      <w:r w:rsidRPr="00264EAF">
        <w:rPr>
          <w:rFonts w:hint="cs"/>
          <w:i/>
          <w:iCs/>
          <w:sz w:val="24"/>
          <w:szCs w:val="24"/>
          <w:rtl/>
        </w:rPr>
        <w:t xml:space="preserve">יצירת קשר לדווח על </w:t>
      </w:r>
      <w:r w:rsidR="003D79A0" w:rsidRPr="00264EAF">
        <w:rPr>
          <w:rFonts w:hint="cs"/>
          <w:i/>
          <w:iCs/>
          <w:sz w:val="24"/>
          <w:szCs w:val="24"/>
          <w:rtl/>
        </w:rPr>
        <w:t>תקרית</w:t>
      </w:r>
    </w:p>
    <w:p w14:paraId="74909D1F" w14:textId="180378F3" w:rsidR="00F82446" w:rsidRDefault="00F82446" w:rsidP="00E30095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val="de-DE"/>
        </w:rPr>
      </w:pPr>
      <w:r>
        <w:rPr>
          <w:rFonts w:hint="cs"/>
          <w:sz w:val="24"/>
          <w:szCs w:val="24"/>
          <w:rtl/>
        </w:rPr>
        <w:t xml:space="preserve">אם במשך פעילות של 'אנקאונטר' הייתם מעורבים </w:t>
      </w:r>
      <w:r w:rsidR="003D79A0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תקרית המפ</w:t>
      </w:r>
      <w:r w:rsidR="00E30095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רה את </w:t>
      </w:r>
      <w:r w:rsidRPr="00F82446">
        <w:rPr>
          <w:rFonts w:hint="cs"/>
          <w:b/>
          <w:bCs/>
          <w:sz w:val="24"/>
          <w:szCs w:val="24"/>
          <w:rtl/>
        </w:rPr>
        <w:t>קוד ההתנהגות</w:t>
      </w:r>
      <w:r w:rsidR="003D79A0">
        <w:rPr>
          <w:rFonts w:hint="cs"/>
          <w:b/>
          <w:bCs/>
          <w:sz w:val="24"/>
          <w:szCs w:val="24"/>
          <w:rtl/>
        </w:rPr>
        <w:t xml:space="preserve"> </w:t>
      </w:r>
      <w:r w:rsidR="003D79A0" w:rsidRPr="003D79A0">
        <w:rPr>
          <w:rFonts w:hint="cs"/>
          <w:sz w:val="24"/>
          <w:szCs w:val="24"/>
          <w:rtl/>
        </w:rPr>
        <w:t xml:space="preserve">או </w:t>
      </w:r>
      <w:r w:rsidR="00E30095">
        <w:rPr>
          <w:rFonts w:hint="cs"/>
          <w:sz w:val="24"/>
          <w:szCs w:val="24"/>
          <w:rtl/>
        </w:rPr>
        <w:t xml:space="preserve">הייתם </w:t>
      </w:r>
      <w:r w:rsidR="003D79A0" w:rsidRPr="003D79A0">
        <w:rPr>
          <w:rFonts w:hint="cs"/>
          <w:sz w:val="24"/>
          <w:szCs w:val="24"/>
          <w:rtl/>
        </w:rPr>
        <w:t xml:space="preserve">עדים </w:t>
      </w:r>
      <w:r w:rsidR="003D79A0">
        <w:rPr>
          <w:rFonts w:hint="cs"/>
          <w:sz w:val="24"/>
          <w:szCs w:val="24"/>
          <w:rtl/>
        </w:rPr>
        <w:t>לתקרית כזו,</w:t>
      </w:r>
      <w:r>
        <w:rPr>
          <w:rFonts w:hint="cs"/>
          <w:sz w:val="24"/>
          <w:szCs w:val="24"/>
          <w:rtl/>
        </w:rPr>
        <w:t xml:space="preserve"> אנא דווחו ללאה סולומון, המנהלת הראשית </w:t>
      </w:r>
      <w:r w:rsidR="00D3108B">
        <w:rPr>
          <w:rFonts w:hint="cs"/>
          <w:sz w:val="24"/>
          <w:szCs w:val="24"/>
          <w:rtl/>
        </w:rPr>
        <w:t xml:space="preserve">בנושאי </w:t>
      </w:r>
      <w:r>
        <w:rPr>
          <w:rFonts w:hint="cs"/>
          <w:sz w:val="24"/>
          <w:szCs w:val="24"/>
          <w:rtl/>
        </w:rPr>
        <w:t xml:space="preserve">התוכנית והחינוך, </w:t>
      </w:r>
      <w:r w:rsidR="003D79A0">
        <w:rPr>
          <w:rFonts w:hint="cs"/>
          <w:sz w:val="24"/>
          <w:szCs w:val="24"/>
          <w:rtl/>
        </w:rPr>
        <w:t>סלולרי</w:t>
      </w:r>
      <w:r w:rsidR="00E3009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052-4295410  </w:t>
      </w:r>
      <w:hyperlink r:id="rId9" w:history="1">
        <w:r w:rsidRPr="00580184">
          <w:rPr>
            <w:rStyle w:val="Hyperlink"/>
            <w:rFonts w:asciiTheme="minorBidi" w:hAnsiTheme="minorBidi"/>
            <w:sz w:val="24"/>
            <w:szCs w:val="24"/>
          </w:rPr>
          <w:t>lsolomon@encounterprograns.org</w:t>
        </w:r>
      </w:hyperlink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val="de-DE"/>
        </w:rPr>
        <w:t xml:space="preserve"> </w:t>
      </w:r>
      <w:r w:rsidR="003D79A0">
        <w:rPr>
          <w:rFonts w:asciiTheme="minorBidi" w:hAnsiTheme="minorBidi" w:hint="cs"/>
          <w:sz w:val="24"/>
          <w:szCs w:val="24"/>
          <w:rtl/>
          <w:lang w:val="de-DE"/>
        </w:rPr>
        <w:t xml:space="preserve">. </w:t>
      </w:r>
      <w:r>
        <w:rPr>
          <w:rFonts w:asciiTheme="minorBidi" w:hAnsiTheme="minorBidi" w:hint="cs"/>
          <w:sz w:val="24"/>
          <w:szCs w:val="24"/>
          <w:rtl/>
          <w:lang w:val="de-DE"/>
        </w:rPr>
        <w:t xml:space="preserve">הדיווחים יישמרו בסודיות. </w:t>
      </w:r>
      <w:r w:rsidR="00E30095">
        <w:rPr>
          <w:rFonts w:asciiTheme="minorBidi" w:hAnsiTheme="minorBidi" w:hint="cs"/>
          <w:sz w:val="24"/>
          <w:szCs w:val="24"/>
          <w:rtl/>
          <w:lang w:val="de-DE"/>
        </w:rPr>
        <w:t>אנא, שתפו</w:t>
      </w:r>
      <w:r>
        <w:rPr>
          <w:rFonts w:asciiTheme="minorBidi" w:hAnsiTheme="minorBidi" w:hint="cs"/>
          <w:sz w:val="24"/>
          <w:szCs w:val="24"/>
          <w:rtl/>
          <w:lang w:val="de-DE"/>
        </w:rPr>
        <w:t xml:space="preserve"> מידע רב ככל האפשר, כדי לאפשר ל'אנקאונטר' חקירה יסודית של התקרית</w:t>
      </w:r>
      <w:r w:rsidR="00830309">
        <w:rPr>
          <w:rFonts w:asciiTheme="minorBidi" w:hAnsiTheme="minorBidi" w:hint="cs"/>
          <w:sz w:val="24"/>
          <w:szCs w:val="24"/>
          <w:rtl/>
          <w:lang w:val="de-DE"/>
        </w:rPr>
        <w:t>.</w:t>
      </w:r>
    </w:p>
    <w:p w14:paraId="34781EEA" w14:textId="5E7855AD" w:rsidR="003D79A0" w:rsidRPr="00E30095" w:rsidRDefault="003D79A0" w:rsidP="001D4516">
      <w:pPr>
        <w:spacing w:line="360" w:lineRule="auto"/>
        <w:jc w:val="both"/>
        <w:rPr>
          <w:rFonts w:asciiTheme="minorBidi" w:hAnsiTheme="minorBidi"/>
          <w:i/>
          <w:iCs/>
          <w:sz w:val="24"/>
          <w:szCs w:val="24"/>
          <w:rtl/>
          <w:lang w:val="de-DE"/>
        </w:rPr>
      </w:pPr>
      <w:r w:rsidRPr="00E30095">
        <w:rPr>
          <w:rFonts w:asciiTheme="minorBidi" w:hAnsiTheme="minorBidi" w:hint="cs"/>
          <w:i/>
          <w:iCs/>
          <w:sz w:val="24"/>
          <w:szCs w:val="24"/>
          <w:rtl/>
          <w:lang w:val="de-DE"/>
        </w:rPr>
        <w:t>מחויבותה של 'אנקאונטר'</w:t>
      </w:r>
    </w:p>
    <w:p w14:paraId="37A63883" w14:textId="3D308947" w:rsidR="003D79A0" w:rsidRDefault="003D79A0" w:rsidP="001D4516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'אנקאונטר' תחקור בדיסקרטיות וב</w:t>
      </w:r>
      <w:r w:rsidR="00E30095">
        <w:rPr>
          <w:rFonts w:hint="cs"/>
          <w:sz w:val="24"/>
          <w:szCs w:val="24"/>
          <w:rtl/>
        </w:rPr>
        <w:t>חשאיות</w:t>
      </w:r>
      <w:r w:rsidR="00830309" w:rsidRPr="00830309">
        <w:rPr>
          <w:rFonts w:hint="cs"/>
          <w:sz w:val="24"/>
          <w:szCs w:val="24"/>
          <w:rtl/>
        </w:rPr>
        <w:t xml:space="preserve"> </w:t>
      </w:r>
      <w:r w:rsidR="00830309">
        <w:rPr>
          <w:rFonts w:hint="cs"/>
          <w:sz w:val="24"/>
          <w:szCs w:val="24"/>
          <w:rtl/>
        </w:rPr>
        <w:t>כל תקרית שתדווח</w:t>
      </w:r>
      <w:r>
        <w:rPr>
          <w:rFonts w:hint="cs"/>
          <w:sz w:val="24"/>
          <w:szCs w:val="24"/>
          <w:rtl/>
        </w:rPr>
        <w:t>. 'אנקאונטר' שומרת לעצמה את הזכות לחסום מהשתתפות בתוכניות 'אנקאונטר' בכללן או בחלקן,</w:t>
      </w:r>
      <w:r w:rsidR="00E30095">
        <w:rPr>
          <w:rFonts w:hint="cs"/>
          <w:sz w:val="24"/>
          <w:szCs w:val="24"/>
          <w:rtl/>
        </w:rPr>
        <w:t xml:space="preserve"> את כל מי שיעברו על </w:t>
      </w:r>
      <w:r w:rsidR="00E30095" w:rsidRPr="00F82446">
        <w:rPr>
          <w:rFonts w:hint="cs"/>
          <w:b/>
          <w:bCs/>
          <w:sz w:val="24"/>
          <w:szCs w:val="24"/>
          <w:rtl/>
        </w:rPr>
        <w:t>קוד ההתנהגות</w:t>
      </w:r>
      <w:r w:rsidR="00E30095">
        <w:rPr>
          <w:rFonts w:hint="cs"/>
          <w:b/>
          <w:bCs/>
          <w:sz w:val="24"/>
          <w:szCs w:val="24"/>
          <w:rtl/>
        </w:rPr>
        <w:t xml:space="preserve"> </w:t>
      </w:r>
      <w:r w:rsidR="00E30095" w:rsidRPr="003D79A0">
        <w:rPr>
          <w:rFonts w:hint="cs"/>
          <w:sz w:val="24"/>
          <w:szCs w:val="24"/>
          <w:rtl/>
        </w:rPr>
        <w:t>שלנו</w:t>
      </w:r>
      <w:r w:rsidR="00E30095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ו/או לבטל את חברות</w:t>
      </w:r>
      <w:r w:rsidR="00830309">
        <w:rPr>
          <w:rFonts w:hint="cs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ברשת המנהיגות של 'אנקאונטר'.</w:t>
      </w:r>
    </w:p>
    <w:p w14:paraId="497BA643" w14:textId="7833F10D" w:rsidR="003D79A0" w:rsidRPr="00264EAF" w:rsidRDefault="003D79A0" w:rsidP="001D4516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264EAF">
        <w:rPr>
          <w:rFonts w:hint="cs"/>
          <w:b/>
          <w:bCs/>
          <w:sz w:val="24"/>
          <w:szCs w:val="24"/>
          <w:rtl/>
        </w:rPr>
        <w:t>אודות קוד ההתנהגות הזה</w:t>
      </w:r>
    </w:p>
    <w:p w14:paraId="59A08D98" w14:textId="45DEEA09" w:rsidR="00670A4F" w:rsidRPr="004663D0" w:rsidRDefault="003D79A0" w:rsidP="00FC1020">
      <w:pPr>
        <w:spacing w:line="360" w:lineRule="auto"/>
        <w:jc w:val="both"/>
        <w:rPr>
          <w:sz w:val="24"/>
          <w:szCs w:val="24"/>
        </w:rPr>
      </w:pPr>
      <w:r w:rsidRPr="00F82446">
        <w:rPr>
          <w:rFonts w:hint="cs"/>
          <w:b/>
          <w:bCs/>
          <w:sz w:val="24"/>
          <w:szCs w:val="24"/>
          <w:rtl/>
        </w:rPr>
        <w:t>קוד ההתנהגות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3D79A0">
        <w:rPr>
          <w:rFonts w:hint="cs"/>
          <w:sz w:val="24"/>
          <w:szCs w:val="24"/>
          <w:rtl/>
        </w:rPr>
        <w:t>הזה</w:t>
      </w:r>
      <w:r>
        <w:rPr>
          <w:rFonts w:hint="cs"/>
          <w:sz w:val="24"/>
          <w:szCs w:val="24"/>
          <w:rtl/>
        </w:rPr>
        <w:t xml:space="preserve"> </w:t>
      </w:r>
      <w:r w:rsidR="00264EAF">
        <w:rPr>
          <w:rFonts w:hint="cs"/>
          <w:sz w:val="24"/>
          <w:szCs w:val="24"/>
          <w:rtl/>
        </w:rPr>
        <w:t xml:space="preserve">עוּבּד </w:t>
      </w:r>
      <w:r>
        <w:rPr>
          <w:rFonts w:hint="cs"/>
          <w:sz w:val="24"/>
          <w:szCs w:val="24"/>
          <w:rtl/>
        </w:rPr>
        <w:t>מקוד ההתנהגות שפותח בקואליציית</w:t>
      </w:r>
      <w:r w:rsidR="00BB2004">
        <w:rPr>
          <w:rFonts w:hint="cs"/>
          <w:sz w:val="24"/>
          <w:szCs w:val="24"/>
          <w:rtl/>
        </w:rPr>
        <w:t xml:space="preserve"> </w:t>
      </w:r>
      <w:proofErr w:type="spellStart"/>
      <w:r w:rsidR="00BB2004">
        <w:rPr>
          <w:rFonts w:ascii="Rubik" w:eastAsia="Rubik" w:hAnsi="Rubik" w:cs="Rubik"/>
        </w:rPr>
        <w:t>SafetyRespectEquity</w:t>
      </w:r>
      <w:proofErr w:type="spellEnd"/>
      <w:r w:rsidR="00BB2004">
        <w:rPr>
          <w:rFonts w:ascii="Rubik" w:eastAsia="Rubik" w:hAnsi="Rubik" w:cs="Rubik"/>
        </w:rPr>
        <w:t xml:space="preserve"> (SRE)</w:t>
      </w:r>
      <w:r w:rsidR="00FC1020">
        <w:rPr>
          <w:rFonts w:ascii="Rubik" w:eastAsia="Rubik" w:hAnsi="Rubik" w:cs="Rubik" w:hint="cs"/>
          <w:rtl/>
        </w:rPr>
        <w:t xml:space="preserve"> </w:t>
      </w:r>
      <w:r w:rsidR="00FC1020">
        <w:rPr>
          <w:rStyle w:val="FootnoteReference"/>
          <w:rFonts w:ascii="Rubik" w:eastAsia="Rubik" w:hAnsi="Rubik" w:cs="Rubik"/>
        </w:rPr>
        <w:footnoteReference w:id="2"/>
      </w:r>
      <w:r w:rsidR="00BB2004">
        <w:rPr>
          <w:rFonts w:ascii="Rubik" w:eastAsia="Rubik" w:hAnsi="Rubik" w:cs="Rubik" w:hint="cs"/>
          <w:rtl/>
        </w:rPr>
        <w:t xml:space="preserve"> של וועידת</w:t>
      </w:r>
      <w:r w:rsidR="00BB2004">
        <w:rPr>
          <w:rFonts w:ascii="Rubik" w:eastAsia="Rubik" w:hAnsi="Rubik" w:cs="Rubik"/>
        </w:rPr>
        <w:t xml:space="preserve"> </w:t>
      </w:r>
      <w:r w:rsidR="00BB2004" w:rsidRPr="005650C8">
        <w:rPr>
          <w:rFonts w:ascii="Arial" w:eastAsia="Rubik" w:hAnsi="Arial" w:cs="Arial"/>
          <w:sz w:val="24"/>
          <w:szCs w:val="24"/>
        </w:rPr>
        <w:t xml:space="preserve">Jewish Funders Network </w:t>
      </w:r>
      <w:r w:rsidR="00264EAF">
        <w:rPr>
          <w:rFonts w:ascii="Arial" w:eastAsia="Rubik" w:hAnsi="Arial" w:cs="Arial" w:hint="cs"/>
          <w:sz w:val="24"/>
          <w:szCs w:val="24"/>
          <w:rtl/>
        </w:rPr>
        <w:t>.</w:t>
      </w:r>
      <w:r w:rsidR="005650C8">
        <w:rPr>
          <w:rStyle w:val="FootnoteReference"/>
          <w:rFonts w:ascii="Arial" w:eastAsia="Rubik" w:hAnsi="Arial" w:cs="Arial"/>
          <w:sz w:val="24"/>
          <w:szCs w:val="24"/>
          <w:rtl/>
        </w:rPr>
        <w:footnoteReference w:id="3"/>
      </w:r>
      <w:r w:rsidR="005650C8">
        <w:rPr>
          <w:rFonts w:ascii="Arial" w:eastAsia="Rubik" w:hAnsi="Arial" w:cs="Arial" w:hint="cs"/>
          <w:sz w:val="24"/>
          <w:szCs w:val="24"/>
          <w:rtl/>
        </w:rPr>
        <w:t xml:space="preserve">  קואליציה זו פועלת כדי להבטיח מקומות </w:t>
      </w:r>
      <w:r w:rsidR="005650C8" w:rsidRPr="00264EAF">
        <w:rPr>
          <w:rFonts w:ascii="Arial" w:eastAsia="Rubik" w:hAnsi="Arial" w:cs="Arial" w:hint="cs"/>
          <w:sz w:val="24"/>
          <w:szCs w:val="24"/>
          <w:rtl/>
        </w:rPr>
        <w:t xml:space="preserve">עבודה </w:t>
      </w:r>
      <w:r w:rsidR="00264EAF">
        <w:rPr>
          <w:rFonts w:ascii="Arial" w:eastAsia="Rubik" w:hAnsi="Arial" w:cs="Arial" w:hint="cs"/>
          <w:sz w:val="24"/>
          <w:szCs w:val="24"/>
          <w:rtl/>
        </w:rPr>
        <w:t xml:space="preserve">ומקומות ציבוריים </w:t>
      </w:r>
      <w:r w:rsidR="005650C8">
        <w:rPr>
          <w:rFonts w:ascii="Arial" w:eastAsia="Rubik" w:hAnsi="Arial" w:cs="Arial" w:hint="cs"/>
          <w:sz w:val="24"/>
          <w:szCs w:val="24"/>
          <w:rtl/>
        </w:rPr>
        <w:t xml:space="preserve">יהודיים בטוחים, מכבדים ושוויוניים, באמצעות מניעת הטרדה מינית, מניעת סקסיזם ואפליה מגדרית. 'אנקאונטר' מאמצת את התחייבותה של הקואליציה "ליישם סטנדרטים מקיפים בארגונים </w:t>
      </w:r>
      <w:r w:rsidR="00264EAF">
        <w:rPr>
          <w:rFonts w:ascii="Arial" w:eastAsia="Rubik" w:hAnsi="Arial" w:cs="Arial" w:hint="cs"/>
          <w:sz w:val="24"/>
          <w:szCs w:val="24"/>
          <w:rtl/>
        </w:rPr>
        <w:t>ובמקומות הציבוריים</w:t>
      </w:r>
      <w:r w:rsidR="005650C8">
        <w:rPr>
          <w:rFonts w:ascii="Arial" w:eastAsia="Rubik" w:hAnsi="Arial" w:cs="Arial" w:hint="cs"/>
          <w:sz w:val="24"/>
          <w:szCs w:val="24"/>
          <w:rtl/>
        </w:rPr>
        <w:t xml:space="preserve"> שלנו, כדי להשיג מטרות </w:t>
      </w:r>
      <w:r w:rsidR="00264EAF">
        <w:rPr>
          <w:rFonts w:ascii="Arial" w:eastAsia="Rubik" w:hAnsi="Arial" w:cs="Arial" w:hint="cs"/>
          <w:sz w:val="24"/>
          <w:szCs w:val="24"/>
          <w:rtl/>
        </w:rPr>
        <w:t xml:space="preserve">של </w:t>
      </w:r>
      <w:r w:rsidR="005650C8">
        <w:rPr>
          <w:rFonts w:ascii="Arial" w:eastAsia="Rubik" w:hAnsi="Arial" w:cs="Arial" w:hint="cs"/>
          <w:sz w:val="24"/>
          <w:szCs w:val="24"/>
          <w:rtl/>
        </w:rPr>
        <w:t>ב</w:t>
      </w:r>
      <w:r w:rsidR="00264EAF">
        <w:rPr>
          <w:rFonts w:ascii="Arial" w:eastAsia="Rubik" w:hAnsi="Arial" w:cs="Arial" w:hint="cs"/>
          <w:sz w:val="24"/>
          <w:szCs w:val="24"/>
          <w:rtl/>
        </w:rPr>
        <w:t>י</w:t>
      </w:r>
      <w:r w:rsidR="005650C8">
        <w:rPr>
          <w:rFonts w:ascii="Arial" w:eastAsia="Rubik" w:hAnsi="Arial" w:cs="Arial" w:hint="cs"/>
          <w:sz w:val="24"/>
          <w:szCs w:val="24"/>
          <w:rtl/>
        </w:rPr>
        <w:t>טחה, כבוד ושוויון.</w:t>
      </w:r>
      <w:r w:rsidR="00264EAF">
        <w:rPr>
          <w:rFonts w:ascii="Arial" w:eastAsia="Rubik" w:hAnsi="Arial" w:cs="Arial" w:hint="cs"/>
          <w:sz w:val="24"/>
          <w:szCs w:val="24"/>
          <w:rtl/>
        </w:rPr>
        <w:t>"</w:t>
      </w:r>
      <w:r w:rsidR="005650C8">
        <w:rPr>
          <w:rFonts w:ascii="Arial" w:eastAsia="Rubik" w:hAnsi="Arial" w:cs="Arial" w:hint="cs"/>
          <w:sz w:val="24"/>
          <w:szCs w:val="24"/>
          <w:rtl/>
        </w:rPr>
        <w:t xml:space="preserve"> </w:t>
      </w:r>
      <w:bookmarkStart w:id="0" w:name="_GoBack"/>
      <w:bookmarkEnd w:id="0"/>
    </w:p>
    <w:sectPr w:rsidR="00670A4F" w:rsidRPr="004663D0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77B65" w14:textId="77777777" w:rsidR="00A84E2A" w:rsidRDefault="00A84E2A" w:rsidP="004663D0">
      <w:pPr>
        <w:spacing w:after="0" w:line="240" w:lineRule="auto"/>
      </w:pPr>
      <w:r>
        <w:separator/>
      </w:r>
    </w:p>
  </w:endnote>
  <w:endnote w:type="continuationSeparator" w:id="0">
    <w:p w14:paraId="0939C746" w14:textId="77777777" w:rsidR="00A84E2A" w:rsidRDefault="00A84E2A" w:rsidP="0046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EF620" w14:textId="77777777" w:rsidR="00A84E2A" w:rsidRDefault="00A84E2A" w:rsidP="004663D0">
      <w:pPr>
        <w:spacing w:after="0" w:line="240" w:lineRule="auto"/>
      </w:pPr>
      <w:r>
        <w:separator/>
      </w:r>
    </w:p>
  </w:footnote>
  <w:footnote w:type="continuationSeparator" w:id="0">
    <w:p w14:paraId="78420575" w14:textId="77777777" w:rsidR="00A84E2A" w:rsidRDefault="00A84E2A" w:rsidP="004663D0">
      <w:pPr>
        <w:spacing w:after="0" w:line="240" w:lineRule="auto"/>
      </w:pPr>
      <w:r>
        <w:continuationSeparator/>
      </w:r>
    </w:p>
  </w:footnote>
  <w:footnote w:id="1">
    <w:p w14:paraId="75D3986E" w14:textId="6AD754CE" w:rsidR="00670A4F" w:rsidRDefault="00670A4F" w:rsidP="00670A4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כל הנאמר בלשון זכר, מתייחס לשני המגדרים (המתרגמת).</w:t>
      </w:r>
    </w:p>
  </w:footnote>
  <w:footnote w:id="2">
    <w:p w14:paraId="30F47ED6" w14:textId="2EB2A033" w:rsidR="00FC1020" w:rsidRDefault="00FC1020" w:rsidP="00FC102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ביטחה, כבוד, שוויון (המתרגמת).</w:t>
      </w:r>
    </w:p>
  </w:footnote>
  <w:footnote w:id="3">
    <w:p w14:paraId="71D9D3BB" w14:textId="52798118" w:rsidR="005650C8" w:rsidRPr="005650C8" w:rsidRDefault="005650C8">
      <w:pPr>
        <w:pStyle w:val="FootnoteText"/>
        <w:rPr>
          <w:rtl/>
          <w:lang w:val="de-DE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64EAF">
        <w:rPr>
          <w:rFonts w:hint="cs"/>
          <w:rtl/>
        </w:rPr>
        <w:t>"</w:t>
      </w:r>
      <w:r>
        <w:rPr>
          <w:rFonts w:hint="cs"/>
          <w:rtl/>
          <w:lang w:val="de-DE"/>
        </w:rPr>
        <w:t>רשת הפילנתרופים היהודים</w:t>
      </w:r>
      <w:r w:rsidR="00264EAF">
        <w:rPr>
          <w:rFonts w:hint="cs"/>
          <w:rtl/>
          <w:lang w:val="de-DE"/>
        </w:rPr>
        <w:t>"</w:t>
      </w:r>
      <w:r>
        <w:rPr>
          <w:rFonts w:hint="cs"/>
          <w:rtl/>
          <w:lang w:val="de-DE"/>
        </w:rPr>
        <w:t xml:space="preserve"> </w:t>
      </w:r>
      <w:hyperlink r:id="rId1" w:history="1">
        <w:r>
          <w:rPr>
            <w:rStyle w:val="Hyperlink"/>
          </w:rPr>
          <w:t>http://jfn.org.il/%d7%90%d7%95%d7%93%d7%95%d7%aa/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64802"/>
    <w:multiLevelType w:val="hybridMultilevel"/>
    <w:tmpl w:val="56F8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05F79"/>
    <w:multiLevelType w:val="hybridMultilevel"/>
    <w:tmpl w:val="0CD0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0tDQxMjc2MDc1NzNS0lEKTi0uzszPAykwqQUAZhBkKSwAAAA="/>
  </w:docVars>
  <w:rsids>
    <w:rsidRoot w:val="00BC5BEB"/>
    <w:rsid w:val="00001368"/>
    <w:rsid w:val="00080774"/>
    <w:rsid w:val="00173313"/>
    <w:rsid w:val="001D4516"/>
    <w:rsid w:val="00264EAF"/>
    <w:rsid w:val="002E1D9E"/>
    <w:rsid w:val="003D79A0"/>
    <w:rsid w:val="004663D0"/>
    <w:rsid w:val="004F13E0"/>
    <w:rsid w:val="005650C8"/>
    <w:rsid w:val="0065518E"/>
    <w:rsid w:val="00670A4F"/>
    <w:rsid w:val="00720CCD"/>
    <w:rsid w:val="007334F0"/>
    <w:rsid w:val="00734552"/>
    <w:rsid w:val="00830309"/>
    <w:rsid w:val="00960A48"/>
    <w:rsid w:val="00A84E2A"/>
    <w:rsid w:val="00BB2004"/>
    <w:rsid w:val="00BC5BEB"/>
    <w:rsid w:val="00C33DEA"/>
    <w:rsid w:val="00CB6466"/>
    <w:rsid w:val="00CC102F"/>
    <w:rsid w:val="00D3108B"/>
    <w:rsid w:val="00E0410B"/>
    <w:rsid w:val="00E15A23"/>
    <w:rsid w:val="00E30095"/>
    <w:rsid w:val="00F82446"/>
    <w:rsid w:val="00FC1020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0977"/>
  <w15:chartTrackingRefBased/>
  <w15:docId w15:val="{9344608F-701C-4DAB-8C21-86E705E3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3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3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3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1D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solomon@encounterprograns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jfn.org.il/%d7%90%d7%95%d7%93%d7%95%d7%a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E784-86EC-49FF-8817-CA13D174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5</cp:revision>
  <dcterms:created xsi:type="dcterms:W3CDTF">2020-02-11T18:30:00Z</dcterms:created>
  <dcterms:modified xsi:type="dcterms:W3CDTF">2020-02-16T11:32:00Z</dcterms:modified>
</cp:coreProperties>
</file>