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F0" w:rsidRPr="00883710" w:rsidRDefault="00A26DF0" w:rsidP="00883710">
      <w:pPr>
        <w:jc w:val="center"/>
        <w:rPr>
          <w:rFonts w:ascii="Palatino Linotype" w:eastAsia="Palatino Linotype" w:hAnsi="Palatino Linotype" w:cs="Palatino Linotype"/>
          <w:b/>
          <w:bCs/>
          <w:lang w:val="en-US"/>
        </w:rPr>
      </w:pPr>
      <w:r w:rsidRPr="00883710">
        <w:rPr>
          <w:rFonts w:ascii="Palatino Linotype" w:eastAsia="Palatino Linotype" w:hAnsi="Palatino Linotype" w:cs="Palatino Linotype"/>
          <w:b/>
          <w:bCs/>
          <w:lang w:val="en-US"/>
        </w:rPr>
        <w:t xml:space="preserve">Some Remarks on Semantic Shifts in </w:t>
      </w:r>
      <w:r w:rsidR="004052B8">
        <w:rPr>
          <w:rFonts w:ascii="Palatino Linotype" w:eastAsia="Palatino Linotype" w:hAnsi="Palatino Linotype" w:cs="Palatino Linotype"/>
          <w:b/>
          <w:bCs/>
          <w:lang w:val="en-US"/>
        </w:rPr>
        <w:t>Postclassical</w:t>
      </w:r>
      <w:r w:rsidRPr="00883710">
        <w:rPr>
          <w:rFonts w:ascii="Palatino Linotype" w:eastAsia="Palatino Linotype" w:hAnsi="Palatino Linotype" w:cs="Palatino Linotype"/>
          <w:b/>
          <w:bCs/>
          <w:lang w:val="en-US"/>
        </w:rPr>
        <w:t xml:space="preserve"> Greek</w:t>
      </w:r>
    </w:p>
    <w:p w:rsidR="00A26DF0" w:rsidRDefault="00A26DF0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  <w:lang w:val="en-US"/>
        </w:rPr>
      </w:pPr>
    </w:p>
    <w:p w:rsidR="004052B8" w:rsidRDefault="004052B8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  <w:lang w:val="en-US"/>
        </w:rPr>
      </w:pPr>
    </w:p>
    <w:p w:rsidR="002660C3" w:rsidRPr="00367A0A" w:rsidRDefault="002660C3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  <w:shd w:val="clear" w:color="auto" w:fill="00FCFF"/>
        </w:rPr>
      </w:pPr>
      <w:r w:rsidRPr="00EE6FD1">
        <w:rPr>
          <w:rFonts w:ascii="Palatino Linotype" w:eastAsia="Palatino Linotype" w:hAnsi="Palatino Linotype" w:cs="Palatino Linotype"/>
          <w:b/>
          <w:bCs/>
          <w:sz w:val="22"/>
          <w:szCs w:val="22"/>
          <w:lang w:val="en-US"/>
        </w:rPr>
        <w:t>1. Forewor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val="en-US"/>
        </w:rPr>
        <w:t xml:space="preserve">d: from Homer to the </w:t>
      </w:r>
      <w:r w:rsidR="00271319">
        <w:rPr>
          <w:rFonts w:ascii="Palatino Linotype" w:eastAsia="Palatino Linotype" w:hAnsi="Palatino Linotype" w:cs="Palatino Linotype"/>
          <w:b/>
          <w:bCs/>
          <w:sz w:val="22"/>
          <w:szCs w:val="22"/>
          <w:lang w:val="en-US"/>
        </w:rPr>
        <w:t>I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val="en-US"/>
        </w:rPr>
        <w:t>V century B.C.</w:t>
      </w:r>
    </w:p>
    <w:p w:rsidR="002660C3" w:rsidRPr="00EE6FD1" w:rsidRDefault="002660C3" w:rsidP="002660C3">
      <w:pPr>
        <w:jc w:val="both"/>
        <w:rPr>
          <w:rFonts w:ascii="Palatino Linotype" w:eastAsia="Palatino Linotype" w:hAnsi="Palatino Linotype" w:cs="Palatino Linotype"/>
          <w:sz w:val="26"/>
          <w:szCs w:val="26"/>
          <w:lang w:val="en-US"/>
        </w:rPr>
      </w:pPr>
    </w:p>
    <w:p w:rsidR="002660C3" w:rsidRPr="00C40B8E" w:rsidRDefault="002660C3" w:rsidP="001C3943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  <w:lang w:val="en-US"/>
        </w:rPr>
        <w:t xml:space="preserve">          </w:t>
      </w:r>
    </w:p>
    <w:p w:rsidR="002660C3" w:rsidRPr="00367A0A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     Punto di partenza è Omero, con la formula </w:t>
      </w:r>
      <w:proofErr w:type="spellStart"/>
      <w:r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ἐντρέπεται</w:t>
      </w:r>
      <w:proofErr w:type="spellEnd"/>
      <w:r w:rsidRPr="00A9785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φίλον</w:t>
      </w:r>
      <w:proofErr w:type="spellEnd"/>
      <w:r w:rsidRPr="00A9785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ἦτορ</w:t>
      </w:r>
      <w:proofErr w:type="spellEnd"/>
      <w:r w:rsidRPr="00A97854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attestata in due soli passi</w:t>
      </w:r>
      <w:r w:rsidR="00367A0A">
        <w:rPr>
          <w:rFonts w:ascii="Palatino Linotype" w:eastAsia="Palatino Linotype" w:hAnsi="Palatino Linotype" w:cs="Palatino Linotype"/>
          <w:sz w:val="20"/>
          <w:szCs w:val="20"/>
        </w:rPr>
        <w:t xml:space="preserve">, gli unici in cui sia documentato l’uso di </w:t>
      </w:r>
      <w:proofErr w:type="spellStart"/>
      <w:r w:rsidR="00367A0A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ἐντρέπω</w:t>
      </w:r>
      <w:proofErr w:type="spellEnd"/>
      <w:r w:rsidR="00367A0A" w:rsidRPr="00367A0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367A0A">
        <w:rPr>
          <w:rFonts w:ascii="Palatino Linotype" w:eastAsia="Palatino Linotype" w:hAnsi="Palatino Linotype" w:cs="Palatino Linotype"/>
          <w:sz w:val="20"/>
          <w:szCs w:val="20"/>
        </w:rPr>
        <w:t>al medio:</w:t>
      </w:r>
    </w:p>
    <w:p w:rsidR="002345A5" w:rsidRDefault="002345A5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pStyle w:val="Paragrafoelenco"/>
        <w:numPr>
          <w:ilvl w:val="0"/>
          <w:numId w:val="3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 w:rsidRPr="000C5E01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Iliade </w:t>
      </w:r>
      <w:r w:rsidRPr="000C5E01">
        <w:rPr>
          <w:rFonts w:ascii="Palatino Linotype" w:eastAsia="Palatino Linotype" w:hAnsi="Palatino Linotype" w:cs="Palatino Linotype"/>
          <w:sz w:val="20"/>
          <w:szCs w:val="20"/>
        </w:rPr>
        <w:t>15.554</w:t>
      </w:r>
    </w:p>
    <w:p w:rsidR="00565BF1" w:rsidRPr="00565BF1" w:rsidRDefault="00565BF1" w:rsidP="001C394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                              </w:t>
      </w:r>
    </w:p>
    <w:p w:rsidR="002660C3" w:rsidRDefault="002660C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laddove Ettore si rivolge a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Melanippo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per spronarlo a maggior coraggio, soprattutto dopo la morte del cugino;</w:t>
      </w:r>
    </w:p>
    <w:p w:rsidR="002345A5" w:rsidRPr="00CE4C67" w:rsidRDefault="002345A5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pStyle w:val="Paragrafoelenco"/>
        <w:numPr>
          <w:ilvl w:val="0"/>
          <w:numId w:val="3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 w:rsidRPr="000C5E01">
        <w:rPr>
          <w:rFonts w:ascii="Palatino Linotype" w:eastAsia="Palatino Linotype" w:hAnsi="Palatino Linotype" w:cs="Palatino Linotype"/>
          <w:i/>
          <w:iCs/>
          <w:sz w:val="20"/>
          <w:szCs w:val="20"/>
        </w:rPr>
        <w:t>Odissea</w:t>
      </w:r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 1.60</w:t>
      </w:r>
    </w:p>
    <w:p w:rsidR="001C3943" w:rsidRPr="000C5E01" w:rsidRDefault="002660C3" w:rsidP="001C394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                                        </w:t>
      </w:r>
    </w:p>
    <w:p w:rsidR="002660C3" w:rsidRPr="00C05587" w:rsidRDefault="002660C3" w:rsidP="00C05587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0C5E01">
        <w:rPr>
          <w:rFonts w:ascii="Palatino Linotype" w:eastAsia="Palatino Linotype" w:hAnsi="Palatino Linotype" w:cs="Palatino Linotype"/>
          <w:sz w:val="20"/>
          <w:szCs w:val="20"/>
        </w:rPr>
        <w:t>allorché Atena si rivolge a Zeus per muoverlo a compassione nei confronti della sorte di Odisseo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formula, corrispondente a un emistichio delimitato da cesura femminile, impiega il nesso nome + epiteto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φίλον</w:t>
      </w:r>
      <w:proofErr w:type="spellEnd"/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ἦτορ</w:t>
      </w:r>
      <w:proofErr w:type="spellEnd"/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 modo originale</w:t>
      </w:r>
      <w:r w:rsidR="00565BF1">
        <w:rPr>
          <w:rFonts w:ascii="Palatino Linotype" w:eastAsia="Palatino Linotype" w:hAnsi="Palatino Linotype" w:cs="Palatino Linotype"/>
          <w:sz w:val="20"/>
          <w:szCs w:val="20"/>
        </w:rPr>
        <w:t>, dopo la medesima clausola del verso precedente (</w:t>
      </w:r>
      <w:proofErr w:type="spellStart"/>
      <w:r w:rsidR="00565BF1"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οὐδέ</w:t>
      </w:r>
      <w:proofErr w:type="spellEnd"/>
      <w:r w:rsidR="00565BF1" w:rsidRPr="00565BF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565BF1"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νυ</w:t>
      </w:r>
      <w:r w:rsidR="00565BF1" w:rsidRPr="00565BF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565BF1"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σοί</w:t>
      </w:r>
      <w:r w:rsidR="00565BF1" w:rsidRPr="00565BF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565BF1"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περ</w:t>
      </w:r>
      <w:r w:rsidR="00565BF1">
        <w:rPr>
          <w:rFonts w:ascii="Palatino Linotype" w:eastAsia="Palatino Linotype" w:hAnsi="Palatino Linotype" w:cs="Palatino Linotype"/>
          <w:sz w:val="20"/>
          <w:szCs w:val="20"/>
        </w:rPr>
        <w:t>).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Dei 40 casi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φίλον</w:t>
      </w:r>
      <w:proofErr w:type="spellEnd"/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0C5E01">
        <w:rPr>
          <w:rFonts w:ascii="Palatino Linotype" w:eastAsia="Palatino Linotype" w:hAnsi="Palatino Linotype" w:cs="Palatino Linotype"/>
          <w:sz w:val="20"/>
          <w:szCs w:val="20"/>
          <w:lang w:val="el-GR"/>
        </w:rPr>
        <w:t>ἦτορ</w:t>
      </w:r>
      <w:proofErr w:type="spellEnd"/>
      <w:r w:rsidRPr="000C5E0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attestati in Omero, </w:t>
      </w:r>
      <w:r w:rsidR="001A05BE">
        <w:rPr>
          <w:rFonts w:ascii="Palatino Linotype" w:eastAsia="Palatino Linotype" w:hAnsi="Palatino Linotype" w:cs="Palatino Linotype"/>
          <w:sz w:val="20"/>
          <w:szCs w:val="20"/>
        </w:rPr>
        <w:t xml:space="preserve">infatti,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ben 36 </w:t>
      </w:r>
      <w:r w:rsidR="001A05BE">
        <w:rPr>
          <w:rFonts w:ascii="Palatino Linotype" w:eastAsia="Palatino Linotype" w:hAnsi="Palatino Linotype" w:cs="Palatino Linotype"/>
          <w:sz w:val="20"/>
          <w:szCs w:val="20"/>
        </w:rPr>
        <w:t xml:space="preserve">il nesso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si trova in </w:t>
      </w:r>
      <w:r w:rsidR="00367A0A">
        <w:rPr>
          <w:rFonts w:ascii="Palatino Linotype" w:eastAsia="Palatino Linotype" w:hAnsi="Palatino Linotype" w:cs="Palatino Linotype"/>
          <w:sz w:val="20"/>
          <w:szCs w:val="20"/>
        </w:rPr>
        <w:t>fine di esametro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mentre risulta anticipato all’inizio </w:t>
      </w:r>
      <w:r w:rsidR="00954173">
        <w:rPr>
          <w:rFonts w:ascii="Palatino Linotype" w:eastAsia="Palatino Linotype" w:hAnsi="Palatino Linotype" w:cs="Palatino Linotype"/>
          <w:sz w:val="20"/>
          <w:szCs w:val="20"/>
        </w:rPr>
        <w:t xml:space="preserve">del verso </w:t>
      </w:r>
      <w:r>
        <w:rPr>
          <w:rFonts w:ascii="Palatino Linotype" w:eastAsia="Palatino Linotype" w:hAnsi="Palatino Linotype" w:cs="Palatino Linotype"/>
          <w:sz w:val="20"/>
          <w:szCs w:val="20"/>
        </w:rPr>
        <w:t>solo qui e in altri due passi.</w:t>
      </w:r>
      <w:r w:rsidR="006B2743" w:rsidRPr="006B274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Walter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Leaf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6B2743">
        <w:rPr>
          <w:rFonts w:ascii="Palatino Linotype" w:eastAsia="Palatino Linotype" w:hAnsi="Palatino Linotype" w:cs="Palatino Linotype"/>
          <w:sz w:val="20"/>
          <w:szCs w:val="20"/>
        </w:rPr>
        <w:t xml:space="preserve">commentava </w:t>
      </w:r>
      <w:proofErr w:type="spellStart"/>
      <w:r w:rsidR="006B274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ἐντρέπω</w:t>
      </w:r>
      <w:proofErr w:type="spellEnd"/>
      <w:r w:rsidR="006B2743"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sz w:val="20"/>
          <w:szCs w:val="20"/>
        </w:rPr>
        <w:t>“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pay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heed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only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here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in the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similar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line </w:t>
      </w:r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</w:t>
      </w:r>
      <w:r w:rsidRPr="0093641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60 in H.,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but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familiar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Attic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”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Leaf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1902, 140).</w:t>
      </w:r>
      <w:r w:rsidRPr="00042CF6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2660C3" w:rsidRDefault="00B83CF2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</w:t>
      </w:r>
      <w:r w:rsidR="00954173">
        <w:rPr>
          <w:rFonts w:ascii="Palatino Linotype" w:eastAsia="Palatino Linotype" w:hAnsi="Palatino Linotype" w:cs="Palatino Linotype"/>
          <w:sz w:val="20"/>
          <w:szCs w:val="20"/>
        </w:rPr>
        <w:t xml:space="preserve">rima ancora dell’attico,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colpisce l’apparente silenzio della lirica, di Esiodo e della letteratura di età arcaica almeno fino alla tragedia. È vero che nell’inno omerico a Hermes si incontra probabilmente la più antica attestazione del nome astratto corradicale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ἐντροπίη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>, riferito a</w:t>
      </w:r>
      <w:r w:rsidR="00543430">
        <w:rPr>
          <w:rFonts w:ascii="Palatino Linotype" w:eastAsia="Palatino Linotype" w:hAnsi="Palatino Linotype" w:cs="Palatino Linotype"/>
          <w:sz w:val="20"/>
          <w:szCs w:val="20"/>
        </w:rPr>
        <w:t>gli astuti contorcimenti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mess</w:t>
      </w:r>
      <w:r w:rsidR="00543430">
        <w:rPr>
          <w:rFonts w:ascii="Palatino Linotype" w:eastAsia="Palatino Linotype" w:hAnsi="Palatino Linotype" w:cs="Palatino Linotype"/>
          <w:sz w:val="20"/>
          <w:szCs w:val="20"/>
        </w:rPr>
        <w:t>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artificialmente in scena da Hermes </w:t>
      </w:r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bambino</w:t>
      </w:r>
      <w:r w:rsidR="002660C3" w:rsidRPr="00A23043">
        <w:rPr>
          <w:rFonts w:ascii="Palatino Linotype" w:hAnsi="Palatino Linotype"/>
          <w:sz w:val="20"/>
          <w:szCs w:val="20"/>
        </w:rPr>
        <w:t xml:space="preserve"> (</w:t>
      </w:r>
      <w:r w:rsidR="002660C3">
        <w:rPr>
          <w:rFonts w:ascii="Palatino Linotype" w:hAnsi="Palatino Linotype"/>
          <w:sz w:val="20"/>
          <w:szCs w:val="20"/>
        </w:rPr>
        <w:t xml:space="preserve">v. 245: </w:t>
      </w:r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πα</w:t>
      </w:r>
      <w:proofErr w:type="spellStart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ῖδ</w:t>
      </w:r>
      <w:proofErr w:type="spellEnd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 xml:space="preserve">’ </w:t>
      </w:r>
      <w:proofErr w:type="spellStart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ὀλίγον</w:t>
      </w:r>
      <w:proofErr w:type="spellEnd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δολίῃς</w:t>
      </w:r>
      <w:proofErr w:type="spellEnd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εἰλυμένον</w:t>
      </w:r>
      <w:proofErr w:type="spellEnd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ἐντρο</w:t>
      </w:r>
      <w:proofErr w:type="spellEnd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>ίῃσι</w:t>
      </w:r>
      <w:proofErr w:type="spellEnd"/>
      <w:r w:rsidR="002660C3" w:rsidRPr="00A23043">
        <w:rPr>
          <w:rFonts w:ascii="Palatino Linotype" w:eastAsia="Palatino Linotype" w:hAnsi="Palatino Linotype" w:cs="Palatino Linotype"/>
          <w:sz w:val="20"/>
          <w:szCs w:val="20"/>
        </w:rPr>
        <w:t xml:space="preserve">), ma </w:t>
      </w:r>
      <w:r w:rsidR="00561D15">
        <w:rPr>
          <w:rFonts w:ascii="Palatino Linotype" w:eastAsia="Palatino Linotype" w:hAnsi="Palatino Linotype" w:cs="Palatino Linotype"/>
          <w:sz w:val="20"/>
          <w:szCs w:val="20"/>
        </w:rPr>
        <w:t xml:space="preserve">il passo è discusso e non sono mancati tentativi di emendarlo </w:t>
      </w:r>
      <w:r w:rsidR="00131718">
        <w:rPr>
          <w:rFonts w:ascii="Palatino Linotype" w:eastAsia="Palatino Linotype" w:hAnsi="Palatino Linotype" w:cs="Palatino Linotype"/>
          <w:sz w:val="20"/>
          <w:szCs w:val="20"/>
        </w:rPr>
        <w:t>per ricavare piuttosto “</w:t>
      </w:r>
      <w:proofErr w:type="spellStart"/>
      <w:r w:rsidR="00131718">
        <w:rPr>
          <w:rFonts w:ascii="Palatino Linotype" w:eastAsia="Palatino Linotype" w:hAnsi="Palatino Linotype" w:cs="Palatino Linotype"/>
          <w:sz w:val="20"/>
          <w:szCs w:val="20"/>
        </w:rPr>
        <w:t>swaddling</w:t>
      </w:r>
      <w:proofErr w:type="spellEnd"/>
      <w:r w:rsidR="0013171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131718">
        <w:rPr>
          <w:rFonts w:ascii="Palatino Linotype" w:eastAsia="Palatino Linotype" w:hAnsi="Palatino Linotype" w:cs="Palatino Linotype"/>
          <w:sz w:val="20"/>
          <w:szCs w:val="20"/>
        </w:rPr>
        <w:t>clothes</w:t>
      </w:r>
      <w:proofErr w:type="spellEnd"/>
      <w:r w:rsidR="00131718">
        <w:rPr>
          <w:rFonts w:ascii="Palatino Linotype" w:eastAsia="Palatino Linotype" w:hAnsi="Palatino Linotype" w:cs="Palatino Linotype"/>
          <w:sz w:val="20"/>
          <w:szCs w:val="20"/>
        </w:rPr>
        <w:t xml:space="preserve">” </w:t>
      </w:r>
      <w:r w:rsidR="00561D15">
        <w:rPr>
          <w:rFonts w:ascii="Palatino Linotype" w:eastAsia="Palatino Linotype" w:hAnsi="Palatino Linotype" w:cs="Palatino Linotype"/>
          <w:sz w:val="20"/>
          <w:szCs w:val="20"/>
        </w:rPr>
        <w:t>(</w:t>
      </w:r>
      <w:proofErr w:type="spellStart"/>
      <w:r w:rsidR="00561D15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</w:t>
      </w:r>
      <w:proofErr w:type="spellEnd"/>
      <w:r w:rsidR="00561D15" w:rsidRPr="00561D1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561D15">
        <w:rPr>
          <w:rFonts w:ascii="Palatino Linotype" w:eastAsia="Palatino Linotype" w:hAnsi="Palatino Linotype" w:cs="Palatino Linotype"/>
          <w:sz w:val="20"/>
          <w:szCs w:val="20"/>
          <w:lang w:val="el-GR"/>
        </w:rPr>
        <w:t>στροφ</w:t>
      </w:r>
      <w:r w:rsidR="00846A45">
        <w:rPr>
          <w:rFonts w:ascii="Palatino Linotype" w:eastAsia="Palatino Linotype" w:hAnsi="Palatino Linotype" w:cs="Palatino Linotype"/>
          <w:sz w:val="20"/>
          <w:szCs w:val="20"/>
          <w:lang w:val="el-GR"/>
        </w:rPr>
        <w:t>ι</w:t>
      </w:r>
      <w:r w:rsidR="00846A45" w:rsidRPr="00846A45">
        <w:rPr>
          <w:rFonts w:ascii="Palatino Linotype" w:eastAsia="Palatino Linotype" w:hAnsi="Palatino Linotype" w:cs="Palatino Linotype"/>
          <w:sz w:val="20"/>
          <w:szCs w:val="20"/>
        </w:rPr>
        <w:t>ῇσιν</w:t>
      </w:r>
      <w:proofErr w:type="spellEnd"/>
      <w:r w:rsidR="002F6A11" w:rsidRPr="002F6A11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2F6A11">
        <w:rPr>
          <w:rFonts w:ascii="Palatino Linotype" w:eastAsia="Palatino Linotype" w:hAnsi="Palatino Linotype" w:cs="Palatino Linotype"/>
          <w:sz w:val="20"/>
          <w:szCs w:val="20"/>
        </w:rPr>
        <w:t xml:space="preserve">van </w:t>
      </w:r>
      <w:proofErr w:type="spellStart"/>
      <w:r w:rsidR="002F6A11">
        <w:rPr>
          <w:rFonts w:ascii="Palatino Linotype" w:eastAsia="Palatino Linotype" w:hAnsi="Palatino Linotype" w:cs="Palatino Linotype"/>
          <w:sz w:val="20"/>
          <w:szCs w:val="20"/>
        </w:rPr>
        <w:t>Bennekom</w:t>
      </w:r>
      <w:proofErr w:type="spellEnd"/>
      <w:r w:rsidR="00561D15"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7D4BDE">
        <w:rPr>
          <w:rFonts w:ascii="Palatino Linotype" w:eastAsia="Palatino Linotype" w:hAnsi="Palatino Linotype" w:cs="Palatino Linotype"/>
          <w:sz w:val="20"/>
          <w:szCs w:val="20"/>
        </w:rPr>
        <w:t>ed è ben not</w:t>
      </w:r>
      <w:r w:rsidR="00BD1D83">
        <w:rPr>
          <w:rFonts w:ascii="Palatino Linotype" w:eastAsia="Palatino Linotype" w:hAnsi="Palatino Linotype" w:cs="Palatino Linotype"/>
          <w:sz w:val="20"/>
          <w:szCs w:val="20"/>
        </w:rPr>
        <w:t>o</w:t>
      </w:r>
      <w:r w:rsidR="007D4BD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che tale inno è “the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most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untraditional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its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language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with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many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late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words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expressions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>” (West 2003</w:t>
      </w:r>
      <w:r w:rsidR="007D4BDE"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8C135F">
        <w:rPr>
          <w:rFonts w:ascii="Palatino Linotype" w:eastAsia="Palatino Linotype" w:hAnsi="Palatino Linotype" w:cs="Palatino Linotype"/>
          <w:sz w:val="20"/>
          <w:szCs w:val="20"/>
        </w:rPr>
        <w:t>.</w:t>
      </w:r>
      <w:r w:rsidR="00CF37BB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1643C">
        <w:rPr>
          <w:rFonts w:ascii="Palatino Linotype" w:eastAsia="Palatino Linotype" w:hAnsi="Palatino Linotype" w:cs="Palatino Linotype"/>
          <w:sz w:val="20"/>
          <w:szCs w:val="20"/>
        </w:rPr>
        <w:t xml:space="preserve">Se davvero dobbiamo accettare la lezione </w:t>
      </w:r>
      <w:proofErr w:type="spellStart"/>
      <w:r w:rsidR="00E1643C">
        <w:rPr>
          <w:rFonts w:ascii="Palatino Linotype" w:eastAsia="Palatino Linotype" w:hAnsi="Palatino Linotype" w:cs="Palatino Linotype"/>
          <w:sz w:val="20"/>
          <w:szCs w:val="20"/>
        </w:rPr>
        <w:t>tràdita</w:t>
      </w:r>
      <w:proofErr w:type="spellEnd"/>
      <w:r w:rsidR="00E1643C">
        <w:rPr>
          <w:rFonts w:ascii="Palatino Linotype" w:eastAsia="Palatino Linotype" w:hAnsi="Palatino Linotype" w:cs="Palatino Linotype"/>
          <w:sz w:val="20"/>
          <w:szCs w:val="20"/>
        </w:rPr>
        <w:t xml:space="preserve">, come fa </w:t>
      </w:r>
      <w:proofErr w:type="spellStart"/>
      <w:r w:rsidR="00E1643C">
        <w:rPr>
          <w:rFonts w:ascii="Palatino Linotype" w:eastAsia="Palatino Linotype" w:hAnsi="Palatino Linotype" w:cs="Palatino Linotype"/>
          <w:sz w:val="20"/>
          <w:szCs w:val="20"/>
        </w:rPr>
        <w:t>Vergados</w:t>
      </w:r>
      <w:proofErr w:type="spellEnd"/>
      <w:r w:rsidR="00E1643C">
        <w:rPr>
          <w:rFonts w:ascii="Palatino Linotype" w:eastAsia="Palatino Linotype" w:hAnsi="Palatino Linotype" w:cs="Palatino Linotype"/>
          <w:sz w:val="20"/>
          <w:szCs w:val="20"/>
        </w:rPr>
        <w:t xml:space="preserve"> nell’ultima edizione</w:t>
      </w:r>
      <w:r w:rsidR="002F0A10">
        <w:rPr>
          <w:rFonts w:ascii="Palatino Linotype" w:eastAsia="Palatino Linotype" w:hAnsi="Palatino Linotype" w:cs="Palatino Linotype"/>
          <w:sz w:val="20"/>
          <w:szCs w:val="20"/>
        </w:rPr>
        <w:t xml:space="preserve"> (2013)</w:t>
      </w:r>
      <w:r w:rsidR="00E1643C">
        <w:rPr>
          <w:rFonts w:ascii="Palatino Linotype" w:eastAsia="Palatino Linotype" w:hAnsi="Palatino Linotype" w:cs="Palatino Linotype"/>
          <w:sz w:val="20"/>
          <w:szCs w:val="20"/>
        </w:rPr>
        <w:t xml:space="preserve">, nonostante non poche perplessità, avremmo una testimonianza di una formazione antica, già possibile nell’epica, in cui è evidente </w:t>
      </w:r>
      <w:r w:rsidR="00D741FB">
        <w:rPr>
          <w:rFonts w:ascii="Palatino Linotype" w:eastAsia="Palatino Linotype" w:hAnsi="Palatino Linotype" w:cs="Palatino Linotype"/>
          <w:sz w:val="20"/>
          <w:szCs w:val="20"/>
        </w:rPr>
        <w:t>l’idea d</w:t>
      </w:r>
      <w:r w:rsidR="00E421B7">
        <w:rPr>
          <w:rFonts w:ascii="Palatino Linotype" w:eastAsia="Palatino Linotype" w:hAnsi="Palatino Linotype" w:cs="Palatino Linotype"/>
          <w:sz w:val="20"/>
          <w:szCs w:val="20"/>
        </w:rPr>
        <w:t xml:space="preserve">i un </w:t>
      </w:r>
      <w:proofErr w:type="spellStart"/>
      <w:r w:rsidR="00E421B7">
        <w:rPr>
          <w:rFonts w:ascii="Palatino Linotype" w:eastAsia="Palatino Linotype" w:hAnsi="Palatino Linotype" w:cs="Palatino Linotype"/>
          <w:sz w:val="20"/>
          <w:szCs w:val="20"/>
        </w:rPr>
        <w:t>rannicchiamento</w:t>
      </w:r>
      <w:proofErr w:type="spellEnd"/>
      <w:r w:rsidR="00E421B7">
        <w:rPr>
          <w:rFonts w:ascii="Palatino Linotype" w:eastAsia="Palatino Linotype" w:hAnsi="Palatino Linotype" w:cs="Palatino Linotype"/>
          <w:sz w:val="20"/>
          <w:szCs w:val="20"/>
        </w:rPr>
        <w:t xml:space="preserve"> o contorcimento verso l’interno, che </w:t>
      </w:r>
      <w:r w:rsidR="002F0A10">
        <w:rPr>
          <w:rFonts w:ascii="Palatino Linotype" w:eastAsia="Palatino Linotype" w:hAnsi="Palatino Linotype" w:cs="Palatino Linotype"/>
          <w:sz w:val="20"/>
          <w:szCs w:val="20"/>
        </w:rPr>
        <w:t xml:space="preserve">però </w:t>
      </w:r>
      <w:r w:rsidR="006D226E">
        <w:rPr>
          <w:rFonts w:ascii="Palatino Linotype" w:eastAsia="Palatino Linotype" w:hAnsi="Palatino Linotype" w:cs="Palatino Linotype"/>
          <w:sz w:val="20"/>
          <w:szCs w:val="20"/>
        </w:rPr>
        <w:t xml:space="preserve">è </w:t>
      </w:r>
      <w:r w:rsidR="00E421B7">
        <w:rPr>
          <w:rFonts w:ascii="Palatino Linotype" w:eastAsia="Palatino Linotype" w:hAnsi="Palatino Linotype" w:cs="Palatino Linotype"/>
          <w:sz w:val="20"/>
          <w:szCs w:val="20"/>
        </w:rPr>
        <w:t>ancora</w:t>
      </w:r>
      <w:r w:rsidR="006D226E">
        <w:rPr>
          <w:rFonts w:ascii="Palatino Linotype" w:eastAsia="Palatino Linotype" w:hAnsi="Palatino Linotype" w:cs="Palatino Linotype"/>
          <w:sz w:val="20"/>
          <w:szCs w:val="20"/>
        </w:rPr>
        <w:t xml:space="preserve"> molto lontano dall’indicare</w:t>
      </w:r>
      <w:r w:rsidR="00E421B7">
        <w:rPr>
          <w:rFonts w:ascii="Palatino Linotype" w:eastAsia="Palatino Linotype" w:hAnsi="Palatino Linotype" w:cs="Palatino Linotype"/>
          <w:sz w:val="20"/>
          <w:szCs w:val="20"/>
        </w:rPr>
        <w:t xml:space="preserve"> l’interiorità.</w:t>
      </w:r>
    </w:p>
    <w:p w:rsidR="002660C3" w:rsidRPr="008927F2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L’autore di V sec. a.C. incontestabilmente più sensibile a questa area semantica è</w:t>
      </w:r>
      <w:r w:rsidR="00AA03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Sofocle, con</w:t>
      </w:r>
      <w:r w:rsidR="00D7148C">
        <w:rPr>
          <w:rFonts w:ascii="Palatino Linotype" w:eastAsia="Palatino Linotype" w:hAnsi="Palatino Linotype" w:cs="Palatino Linotype"/>
          <w:sz w:val="20"/>
          <w:szCs w:val="20"/>
        </w:rPr>
        <w:t xml:space="preserve"> una totalità di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7 attestazioni, a fronte dell’assenza negli altri tragici e, generalmente, nella letteratura di V e IV sec. a.C. È interessante che Sofocle sia sensibile non solo sul </w:t>
      </w:r>
      <w:proofErr w:type="spellStart"/>
      <w:r w:rsidRPr="008856D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ô</w:t>
      </w:r>
      <w:r w:rsidRPr="008856D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té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verbale, con i numerosi esempi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BF24AF">
        <w:rPr>
          <w:rFonts w:ascii="Palatino Linotype" w:eastAsia="Palatino Linotype" w:hAnsi="Palatino Linotype" w:cs="Palatino Linotype"/>
          <w:sz w:val="20"/>
          <w:szCs w:val="20"/>
        </w:rPr>
        <w:t xml:space="preserve">‘avere </w:t>
      </w:r>
      <w:proofErr w:type="spellStart"/>
      <w:r w:rsidR="00BF24AF">
        <w:rPr>
          <w:rFonts w:ascii="Palatino Linotype" w:eastAsia="Palatino Linotype" w:hAnsi="Palatino Linotype" w:cs="Palatino Linotype"/>
          <w:sz w:val="20"/>
          <w:szCs w:val="20"/>
        </w:rPr>
        <w:t>rispetto’</w:t>
      </w:r>
      <w:proofErr w:type="spellEnd"/>
      <w:r w:rsidR="00BF24A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(</w:t>
      </w:r>
      <w:r w:rsidRPr="007F32E6">
        <w:rPr>
          <w:rFonts w:ascii="Palatino Linotype" w:eastAsia="Palatino Linotype" w:hAnsi="Palatino Linotype" w:cs="Palatino Linotype"/>
          <w:sz w:val="20"/>
          <w:szCs w:val="20"/>
        </w:rPr>
        <w:t>6</w:t>
      </w:r>
      <w:r>
        <w:rPr>
          <w:rFonts w:ascii="Palatino Linotype" w:eastAsia="Palatino Linotype" w:hAnsi="Palatino Linotype" w:cs="Palatino Linotype"/>
          <w:sz w:val="20"/>
          <w:szCs w:val="20"/>
        </w:rPr>
        <w:t>x), per cui supera ogni altro poeta tragico, ma anche su quello nominale: infatti, si ha nell’</w:t>
      </w:r>
      <w:r w:rsidRPr="00DF0E0F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Edipo a Colono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(v. 299)</w:t>
      </w:r>
      <w:r w:rsidRPr="00DF0E0F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una rara attestazione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risalente al V sec. a.C., laddove Edipo chiede al coro quale </w:t>
      </w:r>
      <w:r w:rsidR="0085226C">
        <w:rPr>
          <w:rFonts w:ascii="Palatino Linotype" w:eastAsia="Palatino Linotype" w:hAnsi="Palatino Linotype" w:cs="Palatino Linotype"/>
          <w:sz w:val="20"/>
          <w:szCs w:val="20"/>
        </w:rPr>
        <w:t>rispetto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85226C"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avrà il re di Atene per la sua sorte. </w:t>
      </w:r>
    </w:p>
    <w:p w:rsidR="003A4F3B" w:rsidRDefault="00CE473E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Oltre Sofocle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="002660C3" w:rsidRPr="00E6290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dopo due passi </w:t>
      </w:r>
      <w:r>
        <w:rPr>
          <w:rFonts w:ascii="Palatino Linotype" w:eastAsia="Palatino Linotype" w:hAnsi="Palatino Linotype" w:cs="Palatino Linotype"/>
          <w:sz w:val="20"/>
          <w:szCs w:val="20"/>
        </w:rPr>
        <w:t>con valore piuttosto concreto in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Platone (</w:t>
      </w:r>
      <w:r w:rsidR="002660C3" w:rsidRPr="00E6290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Fedro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="002660C3" w:rsidRPr="00E6290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Critone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) e un paio tra </w:t>
      </w:r>
      <w:r w:rsidR="00BF24AF">
        <w:rPr>
          <w:rFonts w:ascii="Palatino Linotype" w:eastAsia="Palatino Linotype" w:hAnsi="Palatino Linotype" w:cs="Palatino Linotype"/>
          <w:sz w:val="20"/>
          <w:szCs w:val="20"/>
        </w:rPr>
        <w:t xml:space="preserve">Senofonte e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il commediografo </w:t>
      </w:r>
      <w:r w:rsidR="00BF24AF">
        <w:rPr>
          <w:rFonts w:ascii="Palatino Linotype" w:eastAsia="Palatino Linotype" w:hAnsi="Palatino Linotype" w:cs="Palatino Linotype"/>
          <w:sz w:val="20"/>
          <w:szCs w:val="20"/>
        </w:rPr>
        <w:t xml:space="preserve">Alessi (per la prima volta con reggenza </w:t>
      </w:r>
      <w:proofErr w:type="spellStart"/>
      <w:r w:rsidR="00BF24AF">
        <w:rPr>
          <w:rFonts w:ascii="Palatino Linotype" w:eastAsia="Palatino Linotype" w:hAnsi="Palatino Linotype" w:cs="Palatino Linotype"/>
          <w:sz w:val="20"/>
          <w:szCs w:val="20"/>
        </w:rPr>
        <w:t>accusativale</w:t>
      </w:r>
      <w:proofErr w:type="spellEnd"/>
      <w:r w:rsidR="00BF24AF"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nella letteratura conservata si osserva un apparente vuoto che ci conduce direttamente fino a Polibio, ai </w:t>
      </w:r>
      <w:proofErr w:type="spellStart"/>
      <w:r w:rsidR="002660C3" w:rsidRPr="00AF7AC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in particolare ai </w:t>
      </w:r>
      <w:r w:rsidR="002660C3" w:rsidRPr="00F27EAF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Salmi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poi a Diodoro. </w:t>
      </w:r>
    </w:p>
    <w:p w:rsidR="002660C3" w:rsidRPr="005D6927" w:rsidRDefault="00A11742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È 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nteressante</w:t>
      </w:r>
      <w:r w:rsidR="009171F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notare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il silenzio di Aristotele, a fronte dell</w:t>
      </w:r>
      <w:r w:rsidR="00B751D2">
        <w:rPr>
          <w:rFonts w:ascii="Palatino Linotype" w:eastAsia="Palatino Linotype" w:hAnsi="Palatino Linotype" w:cs="Palatino Linotype"/>
          <w:sz w:val="20"/>
          <w:szCs w:val="20"/>
        </w:rPr>
        <w:t xml:space="preserve">’attenzione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dimostrat</w:t>
      </w:r>
      <w:r w:rsidR="00B751D2">
        <w:rPr>
          <w:rFonts w:ascii="Palatino Linotype" w:eastAsia="Palatino Linotype" w:hAnsi="Palatino Linotype" w:cs="Palatino Linotype"/>
          <w:sz w:val="20"/>
          <w:szCs w:val="20"/>
        </w:rPr>
        <w:t>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nei confronti delle emozioni e delle virtù nella </w:t>
      </w:r>
      <w:r w:rsidR="002660C3" w:rsidRPr="00DE2EF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Retorica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7D7B70">
        <w:rPr>
          <w:rFonts w:ascii="Palatino Linotype" w:eastAsia="Palatino Linotype" w:hAnsi="Palatino Linotype" w:cs="Palatino Linotype"/>
          <w:sz w:val="20"/>
          <w:szCs w:val="20"/>
        </w:rPr>
        <w:t>(1383b</w:t>
      </w:r>
      <w:r w:rsidR="0018633F"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. L</w:t>
      </w:r>
      <w:r w:rsidR="0081202F">
        <w:rPr>
          <w:rFonts w:ascii="Palatino Linotype" w:eastAsia="Palatino Linotype" w:hAnsi="Palatino Linotype" w:cs="Palatino Linotype"/>
          <w:sz w:val="20"/>
          <w:szCs w:val="20"/>
        </w:rPr>
        <w:t>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nozion</w:t>
      </w:r>
      <w:r w:rsidR="00F90554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su cui si sofferma </w:t>
      </w:r>
      <w:r w:rsidR="0081202F">
        <w:rPr>
          <w:rFonts w:ascii="Palatino Linotype" w:eastAsia="Palatino Linotype" w:hAnsi="Palatino Linotype" w:cs="Palatino Linotype"/>
          <w:sz w:val="20"/>
          <w:szCs w:val="20"/>
        </w:rPr>
        <w:t>è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soprattutto </w:t>
      </w:r>
      <w:r w:rsidR="0081202F">
        <w:rPr>
          <w:rFonts w:ascii="Palatino Linotype" w:eastAsia="Palatino Linotype" w:hAnsi="Palatino Linotype" w:cs="Palatino Linotype"/>
          <w:sz w:val="20"/>
          <w:szCs w:val="20"/>
        </w:rPr>
        <w:t xml:space="preserve">quella 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="002660C3" w:rsidRPr="00700D63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ma ancora non c’è spazio, ed è significativo dell’inerzia dello sviluppo del vocabolario greco delle emozioni e della morale, per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EF4531">
        <w:rPr>
          <w:rFonts w:ascii="Palatino Linotype" w:eastAsia="Palatino Linotype" w:hAnsi="Palatino Linotype" w:cs="Palatino Linotype"/>
          <w:sz w:val="20"/>
          <w:szCs w:val="20"/>
        </w:rPr>
        <w:t xml:space="preserve"> o il verbo corrispo</w:t>
      </w:r>
      <w:r w:rsidR="00A92AE1">
        <w:rPr>
          <w:rFonts w:ascii="Palatino Linotype" w:eastAsia="Palatino Linotype" w:hAnsi="Palatino Linotype" w:cs="Palatino Linotype"/>
          <w:sz w:val="20"/>
          <w:szCs w:val="20"/>
        </w:rPr>
        <w:t>n</w:t>
      </w:r>
      <w:r w:rsidR="00EF4531">
        <w:rPr>
          <w:rFonts w:ascii="Palatino Linotype" w:eastAsia="Palatino Linotype" w:hAnsi="Palatino Linotype" w:cs="Palatino Linotype"/>
          <w:sz w:val="20"/>
          <w:szCs w:val="20"/>
        </w:rPr>
        <w:t>dente.</w:t>
      </w:r>
      <w:r w:rsidR="00FF57D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C40B8E" w:rsidRDefault="002660C3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C40B8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2. </w:t>
      </w:r>
      <w:proofErr w:type="spellStart"/>
      <w:r w:rsidRPr="00C40B8E">
        <w:rPr>
          <w:rFonts w:ascii="Palatino Linotype" w:eastAsia="Palatino Linotype" w:hAnsi="Palatino Linotype" w:cs="Palatino Linotype"/>
          <w:b/>
          <w:bCs/>
          <w:sz w:val="22"/>
          <w:szCs w:val="22"/>
        </w:rPr>
        <w:t>Pol</w:t>
      </w:r>
      <w:r w:rsidR="007E2113">
        <w:rPr>
          <w:rFonts w:ascii="Palatino Linotype" w:eastAsia="Palatino Linotype" w:hAnsi="Palatino Linotype" w:cs="Palatino Linotype"/>
          <w:b/>
          <w:bCs/>
          <w:sz w:val="22"/>
          <w:szCs w:val="22"/>
        </w:rPr>
        <w:t>ybius</w:t>
      </w:r>
      <w:proofErr w:type="spellEnd"/>
      <w:r w:rsidR="007E2113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</w:p>
    <w:p w:rsidR="002660C3" w:rsidRPr="0081202F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E40FE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Anche 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dati provenienti dalla documentazione epigrafica aiutano in piccola misura a descrivere meglio il fenomeno.</w:t>
      </w:r>
      <w:r w:rsidR="002660C3" w:rsidRPr="002B490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Ci si potrebbe chiedere</w:t>
      </w:r>
      <w:r w:rsidR="005C02B2">
        <w:rPr>
          <w:rFonts w:ascii="Palatino Linotype" w:eastAsia="Palatino Linotype" w:hAnsi="Palatino Linotype" w:cs="Palatino Linotype"/>
          <w:sz w:val="20"/>
          <w:szCs w:val="20"/>
        </w:rPr>
        <w:t>, infatti,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quando il concetto </w:t>
      </w:r>
      <w:r w:rsidR="00FF57D2">
        <w:rPr>
          <w:rFonts w:ascii="Palatino Linotype" w:eastAsia="Palatino Linotype" w:hAnsi="Palatino Linotype" w:cs="Palatino Linotype"/>
          <w:sz w:val="20"/>
          <w:szCs w:val="20"/>
        </w:rPr>
        <w:t xml:space="preserve">di </w:t>
      </w:r>
      <w:proofErr w:type="spellStart"/>
      <w:r w:rsidR="007363F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7363F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inizi</w:t>
      </w:r>
      <w:r w:rsidR="005C02B2">
        <w:rPr>
          <w:rFonts w:ascii="Palatino Linotype" w:eastAsia="Palatino Linotype" w:hAnsi="Palatino Linotype" w:cs="Palatino Linotype"/>
          <w:sz w:val="20"/>
          <w:szCs w:val="20"/>
        </w:rPr>
        <w:t>asse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a essere avvertito come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lastRenderedPageBreak/>
        <w:t xml:space="preserve">dotato di una sua dignità semantica, tale da </w:t>
      </w:r>
      <w:r w:rsidR="007363F3">
        <w:rPr>
          <w:rFonts w:ascii="Palatino Linotype" w:eastAsia="Palatino Linotype" w:hAnsi="Palatino Linotype" w:cs="Palatino Linotype"/>
          <w:sz w:val="20"/>
          <w:szCs w:val="20"/>
        </w:rPr>
        <w:t>poter essere introdotto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nel linguaggio formale delle iscrizioni onorifiche. Le testimonianze, non numerose (appena 3), conducono perlopiù al II-I sec. a.C.</w:t>
      </w:r>
    </w:p>
    <w:p w:rsidR="005B5A28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Una iscrizione di area pergamena del II sec. a.C. (</w:t>
      </w:r>
      <w:proofErr w:type="spellStart"/>
      <w:r w:rsidRPr="00805530">
        <w:rPr>
          <w:rFonts w:ascii="Palatino Linotype" w:eastAsia="Palatino Linotype" w:hAnsi="Palatino Linotype" w:cs="Palatino Linotype"/>
          <w:i/>
          <w:iCs/>
          <w:sz w:val="20"/>
          <w:szCs w:val="20"/>
        </w:rPr>
        <w:t>IvP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 224) riporta gli onori acquisiti da un uomo, forse un Andronico inviato due volte in ambasciata a Roma, l’ultima nel 151-150 a.C., per denunciare i soprusi compiuti da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Prusia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di Bitinia in Asia Minore. Andronico si era guadagnato </w:t>
      </w:r>
      <w:r w:rsidRPr="00C155D9">
        <w:rPr>
          <w:rFonts w:ascii="Palatino Linotype" w:eastAsia="Palatino Linotype" w:hAnsi="Palatino Linotype" w:cs="Palatino Linotype"/>
          <w:sz w:val="20"/>
          <w:szCs w:val="20"/>
        </w:rPr>
        <w:t>πα</w:t>
      </w:r>
      <w:proofErr w:type="spellStart"/>
      <w:r w:rsidRPr="00C155D9">
        <w:rPr>
          <w:rFonts w:ascii="Palatino Linotype" w:eastAsia="Palatino Linotype" w:hAnsi="Palatino Linotype" w:cs="Palatino Linotype"/>
          <w:sz w:val="20"/>
          <w:szCs w:val="20"/>
        </w:rPr>
        <w:t>ρὰ</w:t>
      </w:r>
      <w:proofErr w:type="spellEnd"/>
      <w:r w:rsidRPr="00C155D9">
        <w:rPr>
          <w:rFonts w:ascii="Palatino Linotype" w:eastAsia="Palatino Linotype" w:hAnsi="Palatino Linotype" w:cs="Palatino Linotype"/>
          <w:sz w:val="20"/>
          <w:szCs w:val="20"/>
        </w:rPr>
        <w:t>]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C155D9">
        <w:rPr>
          <w:rFonts w:ascii="Palatino Linotype" w:eastAsia="Palatino Linotype" w:hAnsi="Palatino Linotype" w:cs="Palatino Linotype"/>
          <w:sz w:val="20"/>
          <w:szCs w:val="20"/>
        </w:rPr>
        <w:t>[</w:t>
      </w:r>
      <w:proofErr w:type="spellStart"/>
      <w:r w:rsidRPr="00C155D9">
        <w:rPr>
          <w:rFonts w:ascii="Palatino Linotype" w:eastAsia="Palatino Linotype" w:hAnsi="Palatino Linotype" w:cs="Palatino Linotype"/>
          <w:sz w:val="20"/>
          <w:szCs w:val="20"/>
        </w:rPr>
        <w:t>μὲ</w:t>
      </w:r>
      <w:proofErr w:type="spellEnd"/>
      <w:r w:rsidRPr="00C155D9">
        <w:rPr>
          <w:rFonts w:ascii="Palatino Linotype" w:eastAsia="Palatino Linotype" w:hAnsi="Palatino Linotype" w:cs="Palatino Linotype"/>
          <w:sz w:val="20"/>
          <w:szCs w:val="20"/>
        </w:rPr>
        <w:t xml:space="preserve">]ν </w:t>
      </w:r>
      <w:proofErr w:type="spellStart"/>
      <w:r w:rsidRPr="00C155D9">
        <w:rPr>
          <w:rFonts w:ascii="Palatino Linotype" w:eastAsia="Palatino Linotype" w:hAnsi="Palatino Linotype" w:cs="Palatino Linotype"/>
          <w:sz w:val="20"/>
          <w:szCs w:val="20"/>
        </w:rPr>
        <w:t>τ̣οῖς</w:t>
      </w:r>
      <w:proofErr w:type="spellEnd"/>
      <w:r w:rsidRPr="00C155D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C155D9">
        <w:rPr>
          <w:rFonts w:ascii="Palatino Linotype" w:eastAsia="Palatino Linotype" w:hAnsi="Palatino Linotype" w:cs="Palatino Linotype"/>
          <w:sz w:val="20"/>
          <w:szCs w:val="20"/>
        </w:rPr>
        <w:t>ἄλλοις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ἐντρο</w:t>
      </w:r>
      <w:proofErr w:type="spellEnd"/>
      <w:r w:rsidRPr="007A7FAD"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ῆς</w:t>
      </w:r>
      <w:proofErr w:type="spellEnd"/>
      <w:r w:rsidRPr="007A7FAD">
        <w:rPr>
          <w:rFonts w:ascii="Palatino Linotype" w:eastAsia="Palatino Linotype" w:hAnsi="Palatino Linotype" w:cs="Palatino Linotype"/>
          <w:sz w:val="20"/>
          <w:szCs w:val="20"/>
        </w:rPr>
        <w:t xml:space="preserve"> καὶ 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δόξης</w:t>
      </w:r>
      <w:proofErr w:type="spellEnd"/>
      <w:r w:rsidRPr="007A7FAD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δικ</w:t>
      </w:r>
      <w:proofErr w:type="spellEnd"/>
      <w:r w:rsidRPr="007A7FAD"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ίως</w:t>
      </w:r>
      <w:proofErr w:type="spellEnd"/>
      <w:r w:rsidRPr="007A7FAD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ἐτύγχ</w:t>
      </w:r>
      <w:proofErr w:type="spellEnd"/>
      <w:r w:rsidRPr="007A7FAD"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 w:rsidRPr="007A7FAD">
        <w:rPr>
          <w:rFonts w:ascii="Palatino Linotype" w:eastAsia="Palatino Linotype" w:hAnsi="Palatino Linotype" w:cs="Palatino Linotype"/>
          <w:sz w:val="20"/>
          <w:szCs w:val="20"/>
        </w:rPr>
        <w:t>νεν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L’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Pr="00626D7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cui si allude qui è una sorta di ‘riguardo,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rispetto’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quella necessaria cautela che si usa con persone di cui si avverte un particolare valore: la dittologia sinonimica con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δὀξα</w:t>
      </w:r>
      <w:proofErr w:type="spellEnd"/>
      <w:r w:rsidRPr="00626D7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è particolarmente istruttiva in tal senso. </w:t>
      </w:r>
    </w:p>
    <w:p w:rsidR="002660C3" w:rsidRPr="0095098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A questo punto, l’uso linguistico di Polibio acquista un particolare rilievo: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solo al medio o al passivo, è piuttosto frequente (15x), con una valenza che oscilla tra il ‘prendere in considerazione’, ‘rispettare’, con reggenza al genitivo o all’accusativo</w:t>
      </w:r>
      <w:r w:rsidR="007809B4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ma anche in una accezione etica che si può presentare in due possibilità a seconda della persona assunta come parametro morale: ‘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sich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schämen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’, con baricentro nel soggetto, ‘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jemand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scheuen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’ con oggetto in un’altra persona.</w:t>
      </w:r>
      <w:r w:rsidR="00C0558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Del resto, in Polibio manca ormai del tutto </w:t>
      </w:r>
      <w:proofErr w:type="spellStart"/>
      <w:r w:rsidR="002627DA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 e di </w:t>
      </w:r>
      <w:proofErr w:type="spellStart"/>
      <w:r w:rsidR="002627DA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αἰδέομαι</w:t>
      </w:r>
      <w:proofErr w:type="spellEnd"/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 si hanno solo due attestazioni (6.4.5 e </w:t>
      </w:r>
      <w:proofErr w:type="spellStart"/>
      <w:r w:rsidR="002627DA">
        <w:rPr>
          <w:rFonts w:ascii="Palatino Linotype" w:eastAsia="Palatino Linotype" w:hAnsi="Palatino Linotype" w:cs="Palatino Linotype"/>
          <w:sz w:val="20"/>
          <w:szCs w:val="20"/>
        </w:rPr>
        <w:t>fr</w:t>
      </w:r>
      <w:proofErr w:type="spellEnd"/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. 92): non mi sembra casuale, peraltro, che in uno di questi casi, il primo, si tratti proprio del nesso </w:t>
      </w:r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>ρεσ</w:t>
      </w:r>
      <w:proofErr w:type="spellEnd"/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>β</w:t>
      </w:r>
      <w:proofErr w:type="spellStart"/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>υτέρους</w:t>
      </w:r>
      <w:proofErr w:type="spellEnd"/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 xml:space="preserve"> α</w:t>
      </w:r>
      <w:proofErr w:type="spellStart"/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>ἰδεῖσθ</w:t>
      </w:r>
      <w:proofErr w:type="spellEnd"/>
      <w:r w:rsidR="002627DA" w:rsidRPr="001A657B">
        <w:rPr>
          <w:rFonts w:ascii="Palatino Linotype" w:eastAsia="Palatino Linotype" w:hAnsi="Palatino Linotype" w:cs="Palatino Linotype"/>
          <w:sz w:val="20"/>
          <w:szCs w:val="20"/>
        </w:rPr>
        <w:t>αι</w:t>
      </w:r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 che ha tutto il sapore di un’espressione fatta, e che è indicata dal conservatore Polibio come una tra le molte condizioni che si osservano laddove c’è una vera democrazia.</w:t>
      </w:r>
      <w:r w:rsidR="002627DA" w:rsidRPr="006977C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Così del tipo </w:t>
      </w:r>
      <w:proofErr w:type="spellStart"/>
      <w:r w:rsidR="002627DA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 e dei corradicali i casi sono 16</w:t>
      </w:r>
      <w:r w:rsidR="00634378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950983" w:rsidRPr="0095098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950983">
        <w:rPr>
          <w:rFonts w:ascii="Palatino Linotype" w:eastAsia="Palatino Linotype" w:hAnsi="Palatino Linotype" w:cs="Palatino Linotype"/>
          <w:sz w:val="20"/>
          <w:szCs w:val="20"/>
        </w:rPr>
        <w:t xml:space="preserve">all’incirca la stessa frequenza di </w:t>
      </w:r>
      <w:proofErr w:type="spellStart"/>
      <w:r w:rsidR="0095098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950983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Ecco alcuni esempi indicativi delle varie possibilità sincroniche dello sviluppo semantico</w:t>
      </w:r>
      <w:r w:rsidR="002627DA">
        <w:rPr>
          <w:rFonts w:ascii="Palatino Linotype" w:eastAsia="Palatino Linotype" w:hAnsi="Palatino Linotype" w:cs="Palatino Linotype"/>
          <w:sz w:val="20"/>
          <w:szCs w:val="20"/>
        </w:rPr>
        <w:t xml:space="preserve"> di</w:t>
      </w:r>
      <w:r w:rsidR="002627DA" w:rsidRPr="002627D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634378">
        <w:rPr>
          <w:rFonts w:ascii="Palatino Linotype" w:eastAsia="Palatino Linotype" w:hAnsi="Palatino Linotype" w:cs="Palatino Linotype"/>
          <w:sz w:val="20"/>
          <w:szCs w:val="20"/>
        </w:rPr>
        <w:t>quest’ultimo verbo</w:t>
      </w:r>
      <w:r>
        <w:rPr>
          <w:rFonts w:ascii="Palatino Linotype" w:eastAsia="Palatino Linotype" w:hAnsi="Palatino Linotype" w:cs="Palatino Linotype"/>
          <w:sz w:val="20"/>
          <w:szCs w:val="20"/>
        </w:rPr>
        <w:t>, connesso con l’uso sintattico:</w:t>
      </w:r>
      <w:r w:rsidRPr="006071D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2660C3" w:rsidRPr="00EE6FD1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17520A" w:rsidRDefault="0017520A" w:rsidP="0017520A">
      <w:pPr>
        <w:pStyle w:val="Paragrafoelenco"/>
        <w:numPr>
          <w:ilvl w:val="0"/>
          <w:numId w:val="5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‘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aver cura di’ (+ genitivo, 2x = </w:t>
      </w:r>
      <w:proofErr w:type="spellStart"/>
      <w:r w:rsidR="002660C3" w:rsidRPr="006470C6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sich</w:t>
      </w:r>
      <w:proofErr w:type="spellEnd"/>
      <w:r w:rsidR="002660C3" w:rsidRPr="006470C6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6470C6">
        <w:rPr>
          <w:rFonts w:ascii="Palatino Linotype" w:eastAsia="Palatino Linotype" w:hAnsi="Palatino Linotype" w:cs="Palatino Linotype"/>
          <w:i/>
          <w:iCs/>
          <w:sz w:val="20"/>
          <w:szCs w:val="20"/>
        </w:rPr>
        <w:t>jemandem</w:t>
      </w:r>
      <w:proofErr w:type="spellEnd"/>
      <w:r w:rsidR="002660C3" w:rsidRPr="006470C6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6470C6">
        <w:rPr>
          <w:rFonts w:ascii="Palatino Linotype" w:eastAsia="Palatino Linotype" w:hAnsi="Palatino Linotype" w:cs="Palatino Linotype"/>
          <w:i/>
          <w:iCs/>
          <w:sz w:val="20"/>
          <w:szCs w:val="20"/>
        </w:rPr>
        <w:t>zuwenden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>)</w:t>
      </w:r>
    </w:p>
    <w:p w:rsidR="002660C3" w:rsidRPr="000F7F5D" w:rsidRDefault="002660C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pStyle w:val="Paragrafoelenco"/>
        <w:numPr>
          <w:ilvl w:val="0"/>
          <w:numId w:val="5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‘avere riguardo di’, ‘rispettare’ (+ accusativo, 5x = </w:t>
      </w:r>
      <w:proofErr w:type="spellStart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jemand</w:t>
      </w:r>
      <w:proofErr w:type="spellEnd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scheuen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</w:t>
      </w:r>
    </w:p>
    <w:p w:rsidR="00A53D83" w:rsidRDefault="00A53D83" w:rsidP="00A53D8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A53D83" w:rsidRDefault="00A53D83" w:rsidP="00A53D8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Es. </w:t>
      </w:r>
      <w:r w:rsidR="002660C3" w:rsidRPr="00A53D83">
        <w:rPr>
          <w:rFonts w:ascii="Palatino Linotype" w:eastAsia="Palatino Linotype" w:hAnsi="Palatino Linotype" w:cs="Palatino Linotype"/>
          <w:sz w:val="20"/>
          <w:szCs w:val="20"/>
        </w:rPr>
        <w:t>9.36.10</w:t>
      </w:r>
      <w:r>
        <w:rPr>
          <w:rFonts w:ascii="Palatino Linotype" w:eastAsia="Palatino Linotype" w:hAnsi="Palatino Linotype" w:cs="Palatino Linotype"/>
          <w:sz w:val="20"/>
          <w:szCs w:val="20"/>
        </w:rPr>
        <w:t>:</w:t>
      </w:r>
    </w:p>
    <w:p w:rsidR="002660C3" w:rsidRPr="00990592" w:rsidRDefault="002660C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 w:rsidRPr="00AF2FA1">
        <w:rPr>
          <w:rFonts w:ascii="Palatino Linotype" w:eastAsia="Palatino Linotype" w:hAnsi="Palatino Linotype" w:cs="Palatino Linotype"/>
          <w:sz w:val="20"/>
          <w:szCs w:val="20"/>
        </w:rPr>
        <w:t>Φίλι</w:t>
      </w:r>
      <w:proofErr w:type="spellEnd"/>
      <w:r w:rsidRPr="00AF2FA1">
        <w:rPr>
          <w:rFonts w:ascii="Palatino Linotype" w:eastAsia="Palatino Linotype" w:hAnsi="Palatino Linotype" w:cs="Palatino Linotype"/>
          <w:sz w:val="20"/>
          <w:szCs w:val="20"/>
        </w:rPr>
        <w:t>ππ</w:t>
      </w:r>
      <w:proofErr w:type="spellStart"/>
      <w:r w:rsidRPr="00AF2FA1">
        <w:rPr>
          <w:rFonts w:ascii="Palatino Linotype" w:eastAsia="Palatino Linotype" w:hAnsi="Palatino Linotype" w:cs="Palatino Linotype"/>
          <w:sz w:val="20"/>
          <w:szCs w:val="20"/>
        </w:rPr>
        <w:t>ον</w:t>
      </w:r>
      <w:proofErr w:type="spellEnd"/>
      <w:r w:rsidRPr="00AF2FA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AF2FA1">
        <w:rPr>
          <w:rFonts w:ascii="Palatino Linotype" w:eastAsia="Palatino Linotype" w:hAnsi="Palatino Linotype" w:cs="Palatino Linotype"/>
          <w:sz w:val="20"/>
          <w:szCs w:val="20"/>
        </w:rPr>
        <w:t>δὲ</w:t>
      </w:r>
      <w:proofErr w:type="spellEnd"/>
      <w:r w:rsidRPr="00AF2FA1">
        <w:rPr>
          <w:rFonts w:ascii="Palatino Linotype" w:eastAsia="Palatino Linotype" w:hAnsi="Palatino Linotype" w:cs="Palatino Linotype"/>
          <w:sz w:val="20"/>
          <w:szCs w:val="20"/>
        </w:rPr>
        <w:t xml:space="preserve"> καὶ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AF2FA1">
        <w:rPr>
          <w:rFonts w:ascii="Palatino Linotype" w:eastAsia="Palatino Linotype" w:hAnsi="Palatino Linotype" w:cs="Palatino Linotype"/>
          <w:sz w:val="20"/>
          <w:szCs w:val="20"/>
        </w:rPr>
        <w:t>Μα</w:t>
      </w:r>
      <w:proofErr w:type="spellStart"/>
      <w:r w:rsidRPr="00AF2FA1">
        <w:rPr>
          <w:rFonts w:ascii="Palatino Linotype" w:eastAsia="Palatino Linotype" w:hAnsi="Palatino Linotype" w:cs="Palatino Linotype"/>
          <w:sz w:val="20"/>
          <w:szCs w:val="20"/>
        </w:rPr>
        <w:t>κεδόν</w:t>
      </w:r>
      <w:proofErr w:type="spellEnd"/>
      <w:r w:rsidRPr="00AF2FA1">
        <w:rPr>
          <w:rFonts w:ascii="Palatino Linotype" w:eastAsia="Palatino Linotype" w:hAnsi="Palatino Linotype" w:cs="Palatino Linotype"/>
          <w:sz w:val="20"/>
          <w:szCs w:val="20"/>
        </w:rPr>
        <w:t xml:space="preserve">ας </w:t>
      </w:r>
      <w:proofErr w:type="spellStart"/>
      <w:r w:rsidRPr="00AF2FA1">
        <w:rPr>
          <w:rFonts w:ascii="Palatino Linotype" w:eastAsia="Palatino Linotype" w:hAnsi="Palatino Linotype" w:cs="Palatino Linotype"/>
          <w:sz w:val="20"/>
          <w:szCs w:val="20"/>
        </w:rPr>
        <w:t>οὐκ</w:t>
      </w:r>
      <w:proofErr w:type="spellEnd"/>
      <w:r w:rsidRPr="00AF2FA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2F30FC"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ἐντρέ</w:t>
      </w:r>
      <w:proofErr w:type="spellEnd"/>
      <w:r w:rsidRPr="002F30FC">
        <w:rPr>
          <w:rFonts w:ascii="Palatino Linotype" w:eastAsia="Palatino Linotype" w:hAnsi="Palatino Linotype" w:cs="Palatino Linotype"/>
          <w:b/>
          <w:bCs/>
          <w:sz w:val="20"/>
          <w:szCs w:val="20"/>
        </w:rPr>
        <w:t>π</w:t>
      </w:r>
      <w:proofErr w:type="spellStart"/>
      <w:r w:rsidRPr="002F30FC">
        <w:rPr>
          <w:rFonts w:ascii="Palatino Linotype" w:eastAsia="Palatino Linotype" w:hAnsi="Palatino Linotype" w:cs="Palatino Linotype"/>
          <w:b/>
          <w:bCs/>
          <w:sz w:val="20"/>
          <w:szCs w:val="20"/>
        </w:rPr>
        <w:t>εσθε</w:t>
      </w:r>
      <w:proofErr w:type="spellEnd"/>
    </w:p>
    <w:p w:rsidR="002660C3" w:rsidRPr="00F30909" w:rsidRDefault="002660C3" w:rsidP="00F30909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4D3887" w:rsidRPr="004D3887" w:rsidRDefault="002660C3" w:rsidP="004D3887">
      <w:pPr>
        <w:pStyle w:val="Paragrafoelenco"/>
        <w:numPr>
          <w:ilvl w:val="0"/>
          <w:numId w:val="5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‘avere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riguardo’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quindi ‘cedere, accettare’ (assoluto, senza reggenza, ma con un complemento implicito = </w:t>
      </w:r>
      <w:proofErr w:type="spellStart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sich</w:t>
      </w:r>
      <w:proofErr w:type="spellEnd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darauf</w:t>
      </w:r>
      <w:proofErr w:type="spellEnd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627DD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einlassen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). </w:t>
      </w:r>
      <w:r w:rsidR="004D3887">
        <w:rPr>
          <w:rFonts w:ascii="Palatino Linotype" w:eastAsia="Palatino Linotype" w:hAnsi="Palatino Linotype" w:cs="Palatino Linotype"/>
          <w:sz w:val="20"/>
          <w:szCs w:val="20"/>
        </w:rPr>
        <w:t>In questa accezione è da intendere il</w:t>
      </w:r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 nome corradicale </w:t>
      </w:r>
      <w:proofErr w:type="spellStart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>ἐντρο</w:t>
      </w:r>
      <w:proofErr w:type="spellEnd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>πή</w:t>
      </w:r>
      <w:r w:rsidR="004D3887"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 un possibile </w:t>
      </w:r>
      <w:r w:rsidR="004D3887" w:rsidRPr="004D3887">
        <w:rPr>
          <w:rFonts w:ascii="Palatino Linotype" w:eastAsia="Palatino Linotype" w:hAnsi="Palatino Linotype" w:cs="Palatino Linotype"/>
          <w:i/>
          <w:iCs/>
          <w:sz w:val="20"/>
          <w:szCs w:val="20"/>
        </w:rPr>
        <w:t>hapax</w:t>
      </w:r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>polibiano</w:t>
      </w:r>
      <w:proofErr w:type="spellEnd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 (4.52.2), che il </w:t>
      </w:r>
      <w:proofErr w:type="spellStart"/>
      <w:r w:rsidR="004D3887" w:rsidRPr="004D3887">
        <w:rPr>
          <w:rFonts w:ascii="Palatino Linotype" w:eastAsia="Palatino Linotype" w:hAnsi="Palatino Linotype" w:cs="Palatino Linotype"/>
          <w:i/>
          <w:iCs/>
          <w:sz w:val="20"/>
          <w:szCs w:val="20"/>
        </w:rPr>
        <w:t>Polibios-Lexicon</w:t>
      </w:r>
      <w:proofErr w:type="spellEnd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 traduce con </w:t>
      </w:r>
      <w:proofErr w:type="spellStart"/>
      <w:r w:rsidR="004D3887" w:rsidRPr="004D3887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Einwilligung</w:t>
      </w:r>
      <w:proofErr w:type="spellEnd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="004D3887" w:rsidRPr="004D3887">
        <w:rPr>
          <w:rFonts w:ascii="Palatino Linotype" w:eastAsia="Palatino Linotype" w:hAnsi="Palatino Linotype" w:cs="Palatino Linotype"/>
          <w:i/>
          <w:iCs/>
          <w:sz w:val="20"/>
          <w:szCs w:val="20"/>
        </w:rPr>
        <w:t>Bereitschaft</w:t>
      </w:r>
      <w:proofErr w:type="spellEnd"/>
      <w:r w:rsidR="004D388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 xml:space="preserve">in un contesto diplomatico precedente la stipula di un accordo tra i Bizantini e </w:t>
      </w:r>
      <w:proofErr w:type="spellStart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>Prusia</w:t>
      </w:r>
      <w:proofErr w:type="spellEnd"/>
      <w:r w:rsidR="004D3887" w:rsidRPr="004D3887">
        <w:rPr>
          <w:rFonts w:ascii="Palatino Linotype" w:eastAsia="Palatino Linotype" w:hAnsi="Palatino Linotype" w:cs="Palatino Linotype"/>
          <w:sz w:val="20"/>
          <w:szCs w:val="20"/>
        </w:rPr>
        <w:t>, re di Bitinia.</w:t>
      </w:r>
    </w:p>
    <w:p w:rsidR="002660C3" w:rsidRPr="00F30909" w:rsidRDefault="002660C3" w:rsidP="00F30909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F02916">
      <w:pPr>
        <w:pStyle w:val="Paragrafoelenco"/>
        <w:numPr>
          <w:ilvl w:val="0"/>
          <w:numId w:val="5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864558">
        <w:rPr>
          <w:rFonts w:ascii="Palatino Linotype" w:eastAsia="Palatino Linotype" w:hAnsi="Palatino Linotype" w:cs="Palatino Linotype"/>
          <w:sz w:val="20"/>
          <w:szCs w:val="20"/>
        </w:rPr>
        <w:t xml:space="preserve">‘avere </w:t>
      </w:r>
      <w:proofErr w:type="spellStart"/>
      <w:r w:rsidRPr="00864558">
        <w:rPr>
          <w:rFonts w:ascii="Palatino Linotype" w:eastAsia="Palatino Linotype" w:hAnsi="Palatino Linotype" w:cs="Palatino Linotype"/>
          <w:sz w:val="20"/>
          <w:szCs w:val="20"/>
        </w:rPr>
        <w:t>riguardo’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Pr="009D15F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‘ripiegarsi in sé stessi’, quindi talvolta anche ‘avere vergogna’ (assoluto, 8x = </w:t>
      </w:r>
      <w:proofErr w:type="spellStart"/>
      <w:r w:rsidRPr="00E56531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sich</w:t>
      </w:r>
      <w:proofErr w:type="spellEnd"/>
      <w:r w:rsidRPr="00E56531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E56531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schämen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). Si tratta dello slittamento più delicato e contestabile, che richiede una maggiore attenzione ai testi e ai contesti, ma che in genere è stato riconosciuto dagli interpreti, i</w:t>
      </w:r>
      <w:r w:rsidR="00EF221E">
        <w:rPr>
          <w:rFonts w:ascii="Palatino Linotype" w:eastAsia="Palatino Linotype" w:hAnsi="Palatino Linotype" w:cs="Palatino Linotype"/>
          <w:sz w:val="20"/>
          <w:szCs w:val="20"/>
        </w:rPr>
        <w:t>n particolare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da</w:t>
      </w:r>
      <w:r w:rsidR="00EF221E">
        <w:rPr>
          <w:rFonts w:ascii="Palatino Linotype" w:eastAsia="Palatino Linotype" w:hAnsi="Palatino Linotype" w:cs="Palatino Linotype"/>
          <w:sz w:val="20"/>
          <w:szCs w:val="20"/>
        </w:rPr>
        <w:t xml:space="preserve"> Adolf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Bonhöffer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 dai redattori del </w:t>
      </w:r>
      <w:proofErr w:type="spellStart"/>
      <w:r w:rsidRPr="00E7244E">
        <w:rPr>
          <w:rFonts w:ascii="Palatino Linotype" w:eastAsia="Palatino Linotype" w:hAnsi="Palatino Linotype" w:cs="Palatino Linotype"/>
          <w:i/>
          <w:iCs/>
          <w:sz w:val="20"/>
          <w:szCs w:val="20"/>
        </w:rPr>
        <w:t>Polybios-Lexikon</w:t>
      </w:r>
      <w:proofErr w:type="spellEnd"/>
      <w:r w:rsidRPr="00864558">
        <w:rPr>
          <w:rFonts w:ascii="Palatino Linotype" w:eastAsia="Palatino Linotype" w:hAnsi="Palatino Linotype" w:cs="Palatino Linotype"/>
          <w:sz w:val="20"/>
          <w:szCs w:val="20"/>
        </w:rPr>
        <w:t xml:space="preserve">, in una valenza prettamente mediale, particolarmente chiara nel noto passo relativo alla reazione di Scipione </w:t>
      </w:r>
      <w:r w:rsidR="00A53D83">
        <w:rPr>
          <w:rFonts w:ascii="Palatino Linotype" w:eastAsia="Palatino Linotype" w:hAnsi="Palatino Linotype" w:cs="Palatino Linotype"/>
          <w:sz w:val="20"/>
          <w:szCs w:val="20"/>
        </w:rPr>
        <w:t xml:space="preserve">l’Africano </w:t>
      </w:r>
      <w:r w:rsidRPr="00864558">
        <w:rPr>
          <w:rFonts w:ascii="Palatino Linotype" w:eastAsia="Palatino Linotype" w:hAnsi="Palatino Linotype" w:cs="Palatino Linotype"/>
          <w:sz w:val="20"/>
          <w:szCs w:val="20"/>
        </w:rPr>
        <w:t>agli onori regali, in</w:t>
      </w:r>
      <w:r>
        <w:rPr>
          <w:rFonts w:ascii="Palatino Linotype" w:eastAsia="Palatino Linotype" w:hAnsi="Palatino Linotype" w:cs="Palatino Linotype"/>
          <w:sz w:val="20"/>
          <w:szCs w:val="20"/>
        </w:rPr>
        <w:t>:</w:t>
      </w:r>
    </w:p>
    <w:p w:rsidR="005C7D2B" w:rsidRPr="005C7D2B" w:rsidRDefault="005C7D2B" w:rsidP="005C7D2B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6F2CAB" w:rsidRPr="006F2CAB" w:rsidRDefault="002660C3" w:rsidP="006F2CAB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864558">
        <w:rPr>
          <w:rFonts w:ascii="Palatino Linotype" w:eastAsia="Palatino Linotype" w:hAnsi="Palatino Linotype" w:cs="Palatino Linotype"/>
          <w:sz w:val="20"/>
          <w:szCs w:val="20"/>
        </w:rPr>
        <w:t>10.38.3</w:t>
      </w:r>
    </w:p>
    <w:p w:rsidR="000C6EF4" w:rsidRDefault="000C6EF4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1C3943" w:rsidRDefault="001C394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Merita più di un sommario riferimento, invece, il passo del trentunesimo libro in cui il senato romano è emotivamente colpito per le sorti del giovane Demetrio, figlio del re di Siria Antioco IV e aspirante al trono:</w:t>
      </w:r>
    </w:p>
    <w:p w:rsidR="002660C3" w:rsidRDefault="002660C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EE6FD1" w:rsidRDefault="002660C3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  <w:lang w:val="el-GR"/>
        </w:rPr>
      </w:pPr>
      <w:r w:rsidRPr="00EE6FD1">
        <w:rPr>
          <w:rFonts w:ascii="Palatino Linotype" w:eastAsia="Palatino Linotype" w:hAnsi="Palatino Linotype" w:cs="Palatino Linotype"/>
          <w:sz w:val="20"/>
          <w:szCs w:val="20"/>
          <w:lang w:val="el-GR"/>
        </w:rPr>
        <w:t>31.2.6</w:t>
      </w:r>
    </w:p>
    <w:p w:rsidR="00932371" w:rsidRPr="00954173" w:rsidRDefault="00932371" w:rsidP="002660C3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F25848" w:rsidRDefault="006E5A7A" w:rsidP="00EF071E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La tradizione manoscritta </w:t>
      </w:r>
      <w:r w:rsidR="00936FEA">
        <w:rPr>
          <w:rFonts w:ascii="Palatino Linotype" w:eastAsia="Palatino Linotype" w:hAnsi="Palatino Linotype" w:cs="Palatino Linotype"/>
          <w:sz w:val="20"/>
          <w:szCs w:val="20"/>
        </w:rPr>
        <w:t>dei codici contenenti</w:t>
      </w:r>
      <w:r w:rsidR="00191AF8">
        <w:rPr>
          <w:rFonts w:ascii="Palatino Linotype" w:eastAsia="Palatino Linotype" w:hAnsi="Palatino Linotype" w:cs="Palatino Linotype"/>
          <w:sz w:val="20"/>
          <w:szCs w:val="20"/>
        </w:rPr>
        <w:t xml:space="preserve"> gli </w:t>
      </w:r>
      <w:r w:rsidR="00191AF8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excerpta</w:t>
      </w:r>
      <w:r w:rsidR="00936FEA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de </w:t>
      </w:r>
      <w:proofErr w:type="spellStart"/>
      <w:r w:rsidR="00936FEA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legationibus</w:t>
      </w:r>
      <w:proofErr w:type="spellEnd"/>
      <w:r w:rsidR="00191AF8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191AF8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gentium</w:t>
      </w:r>
      <w:proofErr w:type="spellEnd"/>
      <w:r w:rsidR="00191AF8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ad </w:t>
      </w:r>
      <w:proofErr w:type="spellStart"/>
      <w:r w:rsidR="00191AF8" w:rsidRPr="00191A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Romanos</w:t>
      </w:r>
      <w:proofErr w:type="spellEnd"/>
      <w:r w:rsidR="00936FE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è concorde nel riportare la lezione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ἐτρέποντο</w:t>
      </w:r>
      <w:proofErr w:type="spellEnd"/>
      <w:r w:rsidR="00191AF8">
        <w:rPr>
          <w:rFonts w:ascii="Palatino Linotype" w:eastAsia="Palatino Linotype" w:hAnsi="Palatino Linotype" w:cs="Palatino Linotype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191AF8"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 deve al genio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Casaubon</w:t>
      </w:r>
      <w:proofErr w:type="spellEnd"/>
      <w:r w:rsidR="004E66EE">
        <w:rPr>
          <w:rFonts w:ascii="Palatino Linotype" w:eastAsia="Palatino Linotype" w:hAnsi="Palatino Linotype" w:cs="Palatino Linotype"/>
          <w:sz w:val="20"/>
          <w:szCs w:val="20"/>
        </w:rPr>
        <w:t xml:space="preserve"> (1609)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l’emendamento congetturale </w:t>
      </w:r>
      <w:r w:rsidRPr="006E5A7A"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proofErr w:type="spellStart"/>
      <w:r w:rsidRPr="006E5A7A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ἐνετρέποντο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poi accolto dall’edizione critica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Büttner-Wobst</w:t>
      </w:r>
      <w:proofErr w:type="spellEnd"/>
      <w:r w:rsidR="00EF071E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5C1E03">
        <w:rPr>
          <w:rFonts w:ascii="Palatino Linotype" w:eastAsia="Palatino Linotype" w:hAnsi="Palatino Linotype" w:cs="Palatino Linotype"/>
          <w:sz w:val="20"/>
          <w:szCs w:val="20"/>
        </w:rPr>
        <w:t>che sembra preferibile</w:t>
      </w:r>
      <w:r w:rsidR="00EF071E">
        <w:rPr>
          <w:rFonts w:ascii="Palatino Linotype" w:eastAsia="Palatino Linotype" w:hAnsi="Palatino Linotype" w:cs="Palatino Linotype"/>
          <w:sz w:val="20"/>
          <w:szCs w:val="20"/>
        </w:rPr>
        <w:t xml:space="preserve"> difendere per il valore emotivo aggiunto al contesto</w:t>
      </w:r>
      <w:r w:rsidR="00191AF8">
        <w:rPr>
          <w:rFonts w:ascii="Palatino Linotype" w:eastAsia="Palatino Linotype" w:hAnsi="Palatino Linotype" w:cs="Palatino Linotype"/>
          <w:sz w:val="20"/>
          <w:szCs w:val="20"/>
        </w:rPr>
        <w:t xml:space="preserve"> dall’uso di </w:t>
      </w:r>
      <w:proofErr w:type="spellStart"/>
      <w:r w:rsidR="00191AF8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A53D83">
        <w:rPr>
          <w:rFonts w:ascii="Palatino Linotype" w:eastAsia="Palatino Linotype" w:hAnsi="Palatino Linotype" w:cs="Palatino Linotype"/>
          <w:sz w:val="20"/>
          <w:szCs w:val="20"/>
        </w:rPr>
        <w:t xml:space="preserve"> e </w:t>
      </w:r>
      <w:r w:rsidR="00E35563">
        <w:rPr>
          <w:rFonts w:ascii="Palatino Linotype" w:eastAsia="Palatino Linotype" w:hAnsi="Palatino Linotype" w:cs="Palatino Linotype"/>
          <w:sz w:val="20"/>
          <w:szCs w:val="20"/>
        </w:rPr>
        <w:t xml:space="preserve">per </w:t>
      </w:r>
      <w:r w:rsidR="00A53D83">
        <w:rPr>
          <w:rFonts w:ascii="Palatino Linotype" w:eastAsia="Palatino Linotype" w:hAnsi="Palatino Linotype" w:cs="Palatino Linotype"/>
          <w:sz w:val="20"/>
          <w:szCs w:val="20"/>
        </w:rPr>
        <w:t xml:space="preserve">il confronto con altri </w:t>
      </w:r>
      <w:r w:rsidR="00A53D83">
        <w:rPr>
          <w:rFonts w:ascii="Palatino Linotype" w:eastAsia="Palatino Linotype" w:hAnsi="Palatino Linotype" w:cs="Palatino Linotype"/>
          <w:sz w:val="20"/>
          <w:szCs w:val="20"/>
        </w:rPr>
        <w:lastRenderedPageBreak/>
        <w:t>passi dell’autore.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La spinta verso l’interiorità viene sottolineata anche dall’uso del riflessivo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  <w:lang w:val="el-GR"/>
        </w:rPr>
        <w:t>ἑαυτοῖς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>Paton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 traduce “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>they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>were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>all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>personally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>affected</w:t>
      </w:r>
      <w:proofErr w:type="spellEnd"/>
      <w:r w:rsidR="002660C3" w:rsidRPr="00EF071E">
        <w:rPr>
          <w:rFonts w:ascii="Palatino Linotype" w:eastAsia="Palatino Linotype" w:hAnsi="Palatino Linotype" w:cs="Palatino Linotype"/>
          <w:sz w:val="20"/>
          <w:szCs w:val="20"/>
        </w:rPr>
        <w:t xml:space="preserve">”. </w:t>
      </w:r>
    </w:p>
    <w:p w:rsidR="002660C3" w:rsidRPr="003B756C" w:rsidRDefault="002660C3" w:rsidP="003B756C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Che cosa ci spinge ad aggiungere una </w:t>
      </w:r>
      <w:r w:rsidRPr="007110F6">
        <w:rPr>
          <w:rFonts w:ascii="Palatino Linotype" w:eastAsia="Palatino Linotype" w:hAnsi="Palatino Linotype" w:cs="Palatino Linotype"/>
          <w:i/>
          <w:iCs/>
          <w:sz w:val="20"/>
          <w:szCs w:val="20"/>
        </w:rPr>
        <w:t>nuance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psicologica, morale a un concetto che potrebbe essere reso tranquillamente con una valenza più neutrale, come quella di ‘avere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riguardo’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? Forse la nostra sensibilità di moderni, che richiede, preferibilmente, una maggiore interiorizzazione per descrivere l’esitazione e la sensibilità di Scipione</w:t>
      </w:r>
      <w:r w:rsidR="00A53D83">
        <w:rPr>
          <w:rFonts w:ascii="Palatino Linotype" w:eastAsia="Palatino Linotype" w:hAnsi="Palatino Linotype" w:cs="Palatino Linotype"/>
          <w:sz w:val="20"/>
          <w:szCs w:val="20"/>
        </w:rPr>
        <w:t xml:space="preserve"> o il coinvolgimento emotivo dei senatori</w:t>
      </w:r>
      <w:r w:rsidR="00EF221E">
        <w:rPr>
          <w:rFonts w:ascii="Palatino Linotype" w:eastAsia="Palatino Linotype" w:hAnsi="Palatino Linotype" w:cs="Palatino Linotype"/>
          <w:sz w:val="20"/>
          <w:szCs w:val="20"/>
        </w:rPr>
        <w:t>, oppure l’effettivo tentativo dell’autore antico di rendere una sorta di raccoglimento, per il quale il greco non offriva altra possibilità espressiva.</w:t>
      </w:r>
    </w:p>
    <w:p w:rsidR="00E603FE" w:rsidRPr="00E603FE" w:rsidRDefault="002660C3" w:rsidP="00E603FE">
      <w:pPr>
        <w:pStyle w:val="Paragrafoelenc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Un </w:t>
      </w:r>
      <w:r w:rsidR="007C41AC">
        <w:rPr>
          <w:rFonts w:ascii="Palatino Linotype" w:eastAsia="Palatino Linotype" w:hAnsi="Palatino Linotype" w:cs="Palatino Linotype"/>
          <w:sz w:val="20"/>
          <w:szCs w:val="20"/>
        </w:rPr>
        <w:t xml:space="preserve">altro </w:t>
      </w:r>
      <w:r>
        <w:rPr>
          <w:rFonts w:ascii="Palatino Linotype" w:eastAsia="Palatino Linotype" w:hAnsi="Palatino Linotype" w:cs="Palatino Linotype"/>
          <w:sz w:val="20"/>
          <w:szCs w:val="20"/>
        </w:rPr>
        <w:t>testo in cui il progressivo slittamento è particolarmente evidente, a mio avviso, è in</w:t>
      </w:r>
      <w:r w:rsidR="004A7D41">
        <w:rPr>
          <w:rFonts w:ascii="Palatino Linotype" w:eastAsia="Palatino Linotype" w:hAnsi="Palatino Linotype" w:cs="Palatino Linotype"/>
          <w:sz w:val="20"/>
          <w:szCs w:val="20"/>
        </w:rPr>
        <w:t xml:space="preserve"> un passo</w:t>
      </w:r>
      <w:r w:rsidR="00E603FE">
        <w:rPr>
          <w:rFonts w:ascii="Palatino Linotype" w:eastAsia="Palatino Linotype" w:hAnsi="Palatino Linotype" w:cs="Palatino Linotype"/>
          <w:sz w:val="20"/>
          <w:szCs w:val="20"/>
        </w:rPr>
        <w:t xml:space="preserve"> del settimo libro, in cui il re Filippo V di Macedonia chiede consiglio ad Arato in merito all’occupazione a tradimento dell’acropoli di Messene, dopo un sacrific</w:t>
      </w:r>
      <w:r w:rsidR="00013A17">
        <w:rPr>
          <w:rFonts w:ascii="Palatino Linotype" w:eastAsia="Palatino Linotype" w:hAnsi="Palatino Linotype" w:cs="Palatino Linotype"/>
          <w:sz w:val="20"/>
          <w:szCs w:val="20"/>
        </w:rPr>
        <w:t>i</w:t>
      </w:r>
      <w:r w:rsidR="00E603FE">
        <w:rPr>
          <w:rFonts w:ascii="Palatino Linotype" w:eastAsia="Palatino Linotype" w:hAnsi="Palatino Linotype" w:cs="Palatino Linotype"/>
          <w:sz w:val="20"/>
          <w:szCs w:val="20"/>
        </w:rPr>
        <w:t xml:space="preserve">o agli </w:t>
      </w:r>
      <w:proofErr w:type="spellStart"/>
      <w:r w:rsidR="00E603FE">
        <w:rPr>
          <w:rFonts w:ascii="Palatino Linotype" w:eastAsia="Palatino Linotype" w:hAnsi="Palatino Linotype" w:cs="Palatino Linotype"/>
          <w:sz w:val="20"/>
          <w:szCs w:val="20"/>
        </w:rPr>
        <w:t>dèi</w:t>
      </w:r>
      <w:proofErr w:type="spellEnd"/>
      <w:r w:rsidR="00E603FE">
        <w:rPr>
          <w:rFonts w:ascii="Palatino Linotype" w:eastAsia="Palatino Linotype" w:hAnsi="Palatino Linotype" w:cs="Palatino Linotype"/>
          <w:sz w:val="20"/>
          <w:szCs w:val="20"/>
        </w:rPr>
        <w:t>. La risposta diplomatica del politico acheo vale a farlo desistere dal proposito, o persino a farlo vergognare di aver partorito una simile idea</w:t>
      </w:r>
      <w:r w:rsidR="001C3943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3B756C" w:rsidRPr="00091392" w:rsidRDefault="003B756C" w:rsidP="00E603FE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DD2829" w:rsidRDefault="00DD2829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D552F4" w:rsidRDefault="00021638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questo </w:t>
      </w:r>
      <w:r w:rsidR="009111B3">
        <w:rPr>
          <w:rFonts w:ascii="Palatino Linotype" w:eastAsia="Palatino Linotype" w:hAnsi="Palatino Linotype" w:cs="Palatino Linotype"/>
          <w:sz w:val="20"/>
          <w:szCs w:val="20"/>
        </w:rPr>
        <w:t xml:space="preserve">solo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caso,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Paton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non resiste alla tentazione di tradurre </w:t>
      </w:r>
      <w:r w:rsidRPr="0002163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to </w:t>
      </w:r>
      <w:proofErr w:type="spellStart"/>
      <w:r w:rsidRPr="0002163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feel</w:t>
      </w:r>
      <w:proofErr w:type="spellEnd"/>
      <w:r w:rsidRPr="0002163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02163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ashamed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introducendo</w:t>
      </w:r>
      <w:r w:rsidR="006B5035">
        <w:rPr>
          <w:rFonts w:ascii="Palatino Linotype" w:eastAsia="Palatino Linotype" w:hAnsi="Palatino Linotype" w:cs="Palatino Linotype"/>
          <w:sz w:val="20"/>
          <w:szCs w:val="20"/>
        </w:rPr>
        <w:t>, probabilmente senza farsi troppi scrupoli,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il concetto di vergogna. </w:t>
      </w:r>
    </w:p>
    <w:p w:rsidR="002C22EA" w:rsidRDefault="00E1392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Purtroppo, o</w:t>
      </w:r>
      <w:r w:rsidR="00B27A0A">
        <w:rPr>
          <w:rFonts w:ascii="Palatino Linotype" w:eastAsia="Palatino Linotype" w:hAnsi="Palatino Linotype" w:cs="Palatino Linotype"/>
          <w:sz w:val="20"/>
          <w:szCs w:val="20"/>
        </w:rPr>
        <w:t xml:space="preserve">sservazioni sulla semantica di </w:t>
      </w:r>
      <w:proofErr w:type="spellStart"/>
      <w:r w:rsidR="00B27A0A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B27A0A" w:rsidRPr="00B27A0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B27A0A">
        <w:rPr>
          <w:rFonts w:ascii="Palatino Linotype" w:eastAsia="Palatino Linotype" w:hAnsi="Palatino Linotype" w:cs="Palatino Linotype"/>
          <w:sz w:val="20"/>
          <w:szCs w:val="20"/>
        </w:rPr>
        <w:t xml:space="preserve">nel greco di Polibio sono </w:t>
      </w:r>
      <w:r w:rsidR="00D552F4">
        <w:rPr>
          <w:rFonts w:ascii="Palatino Linotype" w:eastAsia="Palatino Linotype" w:hAnsi="Palatino Linotype" w:cs="Palatino Linotype"/>
          <w:sz w:val="20"/>
          <w:szCs w:val="20"/>
        </w:rPr>
        <w:t>scarse</w:t>
      </w:r>
      <w:r w:rsidR="00B27A0A">
        <w:rPr>
          <w:rFonts w:ascii="Palatino Linotype" w:eastAsia="Palatino Linotype" w:hAnsi="Palatino Linotype" w:cs="Palatino Linotype"/>
          <w:sz w:val="20"/>
          <w:szCs w:val="20"/>
        </w:rPr>
        <w:t xml:space="preserve"> e datate.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Ne</w:t>
      </w:r>
      <w:r w:rsidR="00C57155">
        <w:rPr>
          <w:rFonts w:ascii="Palatino Linotype" w:eastAsia="Palatino Linotype" w:hAnsi="Palatino Linotype" w:cs="Palatino Linotype"/>
          <w:sz w:val="20"/>
          <w:szCs w:val="20"/>
        </w:rPr>
        <w:t xml:space="preserve">l suo studio del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1911 </w:t>
      </w:r>
      <w:r w:rsidR="0055631A">
        <w:rPr>
          <w:rFonts w:ascii="Palatino Linotype" w:eastAsia="Palatino Linotype" w:hAnsi="Palatino Linotype" w:cs="Palatino Linotype"/>
          <w:sz w:val="20"/>
          <w:szCs w:val="20"/>
        </w:rPr>
        <w:t xml:space="preserve">Adolf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Bonhöffer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definiva senza mezze misure Polibio uno stoico, il che resta</w:t>
      </w:r>
      <w:r w:rsidR="003C063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una forzatura, ma la sua analisi semantica 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2660C3" w:rsidRPr="00E5653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rimane una delle più acute, anche se manca di porre il problema cui ho accennato: cioè quando e in che misura siamo autorizzati a postulare un riferimento alla morale, </w:t>
      </w:r>
      <w:r w:rsidR="00EF221E">
        <w:rPr>
          <w:rFonts w:ascii="Palatino Linotype" w:eastAsia="Palatino Linotype" w:hAnsi="Palatino Linotype" w:cs="Palatino Linotype"/>
          <w:sz w:val="20"/>
          <w:szCs w:val="20"/>
        </w:rPr>
        <w:t xml:space="preserve">eventualmente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al concetto di vergogna, contestuale al ripiegamento interiore espresso da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? </w:t>
      </w:r>
    </w:p>
    <w:p w:rsidR="002660C3" w:rsidRPr="00234E4A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Credo che gli sforzi di Polibio</w:t>
      </w:r>
      <w:r w:rsidR="00DC387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134729">
        <w:rPr>
          <w:rFonts w:ascii="Palatino Linotype" w:eastAsia="Palatino Linotype" w:hAnsi="Palatino Linotype" w:cs="Palatino Linotype"/>
          <w:sz w:val="20"/>
          <w:szCs w:val="20"/>
        </w:rPr>
        <w:t>(</w:t>
      </w:r>
      <w:r w:rsidR="00DC3870">
        <w:rPr>
          <w:rFonts w:ascii="Palatino Linotype" w:eastAsia="Palatino Linotype" w:hAnsi="Palatino Linotype" w:cs="Palatino Linotype"/>
          <w:sz w:val="20"/>
          <w:szCs w:val="20"/>
        </w:rPr>
        <w:t>e della lingua greca</w:t>
      </w:r>
      <w:r w:rsidR="00134729"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 conquistare questa sfera siano </w:t>
      </w:r>
      <w:r w:rsidR="00EF221E">
        <w:rPr>
          <w:rFonts w:ascii="Palatino Linotype" w:eastAsia="Palatino Linotype" w:hAnsi="Palatino Linotype" w:cs="Palatino Linotype"/>
          <w:sz w:val="20"/>
          <w:szCs w:val="20"/>
        </w:rPr>
        <w:t>percepibili nei passi che ho segnalato</w:t>
      </w:r>
      <w:r w:rsidR="00234E4A">
        <w:rPr>
          <w:rFonts w:ascii="Palatino Linotype" w:eastAsia="Palatino Linotype" w:hAnsi="Palatino Linotype" w:cs="Palatino Linotype"/>
          <w:sz w:val="20"/>
          <w:szCs w:val="20"/>
        </w:rPr>
        <w:t xml:space="preserve">: in tutto si tratta di 8 attestazioni dell’uso assoluto di </w:t>
      </w:r>
      <w:proofErr w:type="spellStart"/>
      <w:r w:rsidR="00234E4A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234E4A">
        <w:rPr>
          <w:rFonts w:ascii="Palatino Linotype" w:eastAsia="Palatino Linotype" w:hAnsi="Palatino Linotype" w:cs="Palatino Linotype"/>
          <w:sz w:val="20"/>
          <w:szCs w:val="20"/>
        </w:rPr>
        <w:t xml:space="preserve">, di cui 5 ascrivibili a una valenza </w:t>
      </w:r>
      <w:proofErr w:type="spellStart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ergriffen</w:t>
      </w:r>
      <w:proofErr w:type="spellEnd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fühlen</w:t>
      </w:r>
      <w:proofErr w:type="spellEnd"/>
      <w:r w:rsidR="00234E4A">
        <w:rPr>
          <w:rFonts w:ascii="Palatino Linotype" w:eastAsia="Palatino Linotype" w:hAnsi="Palatino Linotype" w:cs="Palatino Linotype"/>
          <w:sz w:val="20"/>
          <w:szCs w:val="20"/>
        </w:rPr>
        <w:t xml:space="preserve">, in cui collocherei anche i due esempi che </w:t>
      </w:r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PL</w:t>
      </w:r>
      <w:r w:rsidR="00234E4A">
        <w:rPr>
          <w:rFonts w:ascii="Palatino Linotype" w:eastAsia="Palatino Linotype" w:hAnsi="Palatino Linotype" w:cs="Palatino Linotype"/>
          <w:sz w:val="20"/>
          <w:szCs w:val="20"/>
        </w:rPr>
        <w:t xml:space="preserve"> traduce con </w:t>
      </w:r>
      <w:proofErr w:type="spellStart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sich</w:t>
      </w:r>
      <w:proofErr w:type="spellEnd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umstimmen</w:t>
      </w:r>
      <w:proofErr w:type="spellEnd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34E4A" w:rsidRPr="00234E4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lassen</w:t>
      </w:r>
      <w:proofErr w:type="spellEnd"/>
      <w:r w:rsidR="006549EE">
        <w:rPr>
          <w:rFonts w:ascii="Palatino Linotype" w:eastAsia="Palatino Linotype" w:hAnsi="Palatino Linotype" w:cs="Palatino Linotype"/>
          <w:sz w:val="20"/>
          <w:szCs w:val="20"/>
        </w:rPr>
        <w:t xml:space="preserve"> (7.12.9, 11.4.6).</w:t>
      </w:r>
    </w:p>
    <w:p w:rsidR="00024A82" w:rsidRDefault="002C22EA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Come è stato dimostrato da Cairns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Konstan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negli ultimi anni, sia pur con prospettive diverse, la lingua greca fino all’età classica aveva due distinti concetti, quello di pudore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Pr="002C22E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quello di vergogna</w:t>
      </w:r>
      <w:r w:rsidRPr="002C22E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), differenziati piuttosto bene anche in francese (</w:t>
      </w:r>
      <w:proofErr w:type="spellStart"/>
      <w:r w:rsidRPr="002C22E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pudeur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Pr="002C22E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honte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 e tedesco (</w:t>
      </w:r>
      <w:proofErr w:type="spellStart"/>
      <w:r w:rsidRPr="002C22E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Scham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Pr="002C22E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Schande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, non in inglese, che deve ricorrere a </w:t>
      </w:r>
      <w:proofErr w:type="spellStart"/>
      <w:r w:rsidR="00281DF2" w:rsidRPr="00281DF2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sense</w:t>
      </w:r>
      <w:proofErr w:type="spellEnd"/>
      <w:r w:rsidR="00281DF2" w:rsidRPr="00281DF2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of </w:t>
      </w:r>
      <w:proofErr w:type="spellStart"/>
      <w:r w:rsidR="00281DF2" w:rsidRPr="00281DF2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shame</w:t>
      </w:r>
      <w:proofErr w:type="spellEnd"/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 e </w:t>
      </w:r>
      <w:proofErr w:type="spellStart"/>
      <w:r w:rsidR="00281DF2" w:rsidRPr="00281DF2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shame</w:t>
      </w:r>
      <w:proofErr w:type="spellEnd"/>
      <w:r w:rsidR="00281DF2">
        <w:rPr>
          <w:rFonts w:ascii="Palatino Linotype" w:eastAsia="Palatino Linotype" w:hAnsi="Palatino Linotype" w:cs="Palatino Linotype"/>
          <w:sz w:val="20"/>
          <w:szCs w:val="20"/>
        </w:rPr>
        <w:t>. Il primo sentimento è cronologicamente anteriore e indica la paura della vergogna, che ci porta ad evitare il comportamento riprovevole</w:t>
      </w:r>
      <w:r w:rsidR="00E16CCC"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16CCC">
        <w:rPr>
          <w:rFonts w:ascii="Palatino Linotype" w:eastAsia="Palatino Linotype" w:hAnsi="Palatino Linotype" w:cs="Palatino Linotype"/>
          <w:sz w:val="20"/>
          <w:szCs w:val="20"/>
        </w:rPr>
        <w:t>l</w:t>
      </w:r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a seconda nozione descrive, invece, il sentimento stesso della vergogna per l’errore compiuto. </w:t>
      </w:r>
      <w:r w:rsidR="002923E3">
        <w:rPr>
          <w:rFonts w:ascii="Palatino Linotype" w:eastAsia="Palatino Linotype" w:hAnsi="Palatino Linotype" w:cs="Palatino Linotype"/>
          <w:sz w:val="20"/>
          <w:szCs w:val="20"/>
        </w:rPr>
        <w:t xml:space="preserve">Una definizione molto chiara fu data dallo </w:t>
      </w:r>
      <w:proofErr w:type="spellStart"/>
      <w:r w:rsidR="002923E3">
        <w:rPr>
          <w:rFonts w:ascii="Palatino Linotype" w:eastAsia="Palatino Linotype" w:hAnsi="Palatino Linotype" w:cs="Palatino Linotype"/>
          <w:sz w:val="20"/>
          <w:szCs w:val="20"/>
        </w:rPr>
        <w:t>Stephanus</w:t>
      </w:r>
      <w:proofErr w:type="spellEnd"/>
      <w:r w:rsidR="002923E3">
        <w:rPr>
          <w:rFonts w:ascii="Palatino Linotype" w:eastAsia="Palatino Linotype" w:hAnsi="Palatino Linotype" w:cs="Palatino Linotype"/>
          <w:sz w:val="20"/>
          <w:szCs w:val="20"/>
        </w:rPr>
        <w:t>: “</w:t>
      </w:r>
      <w:proofErr w:type="spellStart"/>
      <w:r w:rsidR="002923E3" w:rsidRPr="00632AEB">
        <w:rPr>
          <w:rFonts w:ascii="Palatino Linotype" w:eastAsia="Palatino Linotype" w:hAnsi="Palatino Linotype" w:cs="Palatino Linotype"/>
          <w:i/>
          <w:iCs/>
          <w:sz w:val="20"/>
          <w:szCs w:val="20"/>
        </w:rPr>
        <w:t>aidos</w:t>
      </w:r>
      <w:proofErr w:type="spellEnd"/>
      <w:r w:rsidR="002923E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>pudor</w:t>
      </w:r>
      <w:proofErr w:type="spellEnd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>profectus</w:t>
      </w:r>
      <w:proofErr w:type="spellEnd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 xml:space="preserve"> ex </w:t>
      </w:r>
      <w:proofErr w:type="spellStart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>verecundia</w:t>
      </w:r>
      <w:proofErr w:type="spellEnd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="002923E3" w:rsidRPr="00632AEB">
        <w:rPr>
          <w:rFonts w:ascii="Palatino Linotype" w:eastAsia="Palatino Linotype" w:hAnsi="Palatino Linotype" w:cs="Palatino Linotype"/>
          <w:i/>
          <w:iCs/>
          <w:sz w:val="20"/>
          <w:szCs w:val="20"/>
        </w:rPr>
        <w:t>aischyne</w:t>
      </w:r>
      <w:proofErr w:type="spellEnd"/>
      <w:r w:rsidR="002923E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>pudor</w:t>
      </w:r>
      <w:proofErr w:type="spellEnd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>profectus</w:t>
      </w:r>
      <w:proofErr w:type="spellEnd"/>
      <w:r w:rsidR="002923E3" w:rsidRPr="002923E3">
        <w:rPr>
          <w:rFonts w:ascii="Palatino Linotype" w:eastAsia="Palatino Linotype" w:hAnsi="Palatino Linotype" w:cs="Palatino Linotype"/>
          <w:sz w:val="20"/>
          <w:szCs w:val="20"/>
        </w:rPr>
        <w:t xml:space="preserve"> ex turpitudine</w:t>
      </w:r>
      <w:r w:rsidR="002923E3">
        <w:rPr>
          <w:rFonts w:ascii="Palatino Linotype" w:eastAsia="Palatino Linotype" w:hAnsi="Palatino Linotype" w:cs="Palatino Linotype"/>
          <w:sz w:val="20"/>
          <w:szCs w:val="20"/>
        </w:rPr>
        <w:t>”.</w:t>
      </w:r>
      <w:r w:rsidR="00024A8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In realtà, già nell’uso di Aristotele </w:t>
      </w:r>
      <w:proofErr w:type="spellStart"/>
      <w:r w:rsidR="00281DF2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 tende a cumulare entrambi i significati, anche per via del progressivo dileguo d</w:t>
      </w:r>
      <w:r w:rsidR="00E16CCC">
        <w:rPr>
          <w:rFonts w:ascii="Palatino Linotype" w:eastAsia="Palatino Linotype" w:hAnsi="Palatino Linotype" w:cs="Palatino Linotype"/>
          <w:sz w:val="20"/>
          <w:szCs w:val="20"/>
        </w:rPr>
        <w:t>ell’arcaico</w:t>
      </w:r>
      <w:r w:rsidR="00281DF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81DF2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E20FE9"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proofErr w:type="spellStart"/>
      <w:r w:rsidR="00E20FE9">
        <w:rPr>
          <w:rFonts w:ascii="Palatino Linotype" w:eastAsia="Palatino Linotype" w:hAnsi="Palatino Linotype" w:cs="Palatino Linotype"/>
          <w:sz w:val="20"/>
          <w:szCs w:val="20"/>
        </w:rPr>
        <w:t>Konstan</w:t>
      </w:r>
      <w:proofErr w:type="spellEnd"/>
      <w:r w:rsidR="00E20FE9"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:rsidR="002C22EA" w:rsidRPr="00361E96" w:rsidRDefault="00281DF2" w:rsidP="002A35C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La domanda legittima che ci si potrebbe porre</w:t>
      </w:r>
      <w:r w:rsidR="00141670">
        <w:rPr>
          <w:rFonts w:ascii="Palatino Linotype" w:eastAsia="Palatino Linotype" w:hAnsi="Palatino Linotype" w:cs="Palatino Linotype"/>
          <w:sz w:val="20"/>
          <w:szCs w:val="20"/>
        </w:rPr>
        <w:t xml:space="preserve"> è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in che ambito </w:t>
      </w:r>
      <w:r w:rsidR="00141670">
        <w:rPr>
          <w:rFonts w:ascii="Palatino Linotype" w:eastAsia="Palatino Linotype" w:hAnsi="Palatino Linotype" w:cs="Palatino Linotype"/>
          <w:sz w:val="20"/>
          <w:szCs w:val="20"/>
        </w:rPr>
        <w:t xml:space="preserve">semantico </w:t>
      </w:r>
      <w:r>
        <w:rPr>
          <w:rFonts w:ascii="Palatino Linotype" w:eastAsia="Palatino Linotype" w:hAnsi="Palatino Linotype" w:cs="Palatino Linotype"/>
          <w:sz w:val="20"/>
          <w:szCs w:val="20"/>
        </w:rPr>
        <w:t>collocare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 xml:space="preserve">, almeno per l’età ellenistica,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? Probabilmente, una risposta va cercata proprio nel vuoto lasciato da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quindi nella valenza di 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>‘</w:t>
      </w:r>
      <w:r>
        <w:rPr>
          <w:rFonts w:ascii="Palatino Linotype" w:eastAsia="Palatino Linotype" w:hAnsi="Palatino Linotype" w:cs="Palatino Linotype"/>
          <w:sz w:val="20"/>
          <w:szCs w:val="20"/>
        </w:rPr>
        <w:t>rispetto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>‘</w:t>
      </w:r>
      <w:r>
        <w:rPr>
          <w:rFonts w:ascii="Palatino Linotype" w:eastAsia="Palatino Linotype" w:hAnsi="Palatino Linotype" w:cs="Palatino Linotype"/>
          <w:sz w:val="20"/>
          <w:szCs w:val="20"/>
        </w:rPr>
        <w:t>riguardo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>‘</w:t>
      </w:r>
      <w:r>
        <w:rPr>
          <w:rFonts w:ascii="Palatino Linotype" w:eastAsia="Palatino Linotype" w:hAnsi="Palatino Linotype" w:cs="Palatino Linotype"/>
          <w:sz w:val="20"/>
          <w:szCs w:val="20"/>
        </w:rPr>
        <w:t>cura</w:t>
      </w:r>
      <w:r w:rsidR="00FE4DD1">
        <w:rPr>
          <w:rFonts w:ascii="Palatino Linotype" w:eastAsia="Palatino Linotype" w:hAnsi="Palatino Linotype" w:cs="Palatino Linotype"/>
          <w:sz w:val="20"/>
          <w:szCs w:val="20"/>
        </w:rPr>
        <w:t>’</w:t>
      </w:r>
      <w:r w:rsidR="006549EE">
        <w:rPr>
          <w:rFonts w:ascii="Palatino Linotype" w:eastAsia="Palatino Linotype" w:hAnsi="Palatino Linotype" w:cs="Palatino Linotype"/>
          <w:sz w:val="20"/>
          <w:szCs w:val="20"/>
        </w:rPr>
        <w:t xml:space="preserve">, sfociante a volte in qualcosa di più profondo e </w:t>
      </w:r>
      <w:r w:rsidR="007B43D2">
        <w:rPr>
          <w:rFonts w:ascii="Palatino Linotype" w:eastAsia="Palatino Linotype" w:hAnsi="Palatino Linotype" w:cs="Palatino Linotype"/>
          <w:sz w:val="20"/>
          <w:szCs w:val="20"/>
        </w:rPr>
        <w:t>m</w:t>
      </w:r>
      <w:r w:rsidR="006549EE">
        <w:rPr>
          <w:rFonts w:ascii="Palatino Linotype" w:eastAsia="Palatino Linotype" w:hAnsi="Palatino Linotype" w:cs="Palatino Linotype"/>
          <w:sz w:val="20"/>
          <w:szCs w:val="20"/>
        </w:rPr>
        <w:t xml:space="preserve">oralmente connotato, come nel caso della reazione di Scipione e di Filippo V di Macedonia. </w:t>
      </w:r>
      <w:r w:rsidR="00AA66F9">
        <w:rPr>
          <w:rFonts w:ascii="Palatino Linotype" w:eastAsia="Palatino Linotype" w:hAnsi="Palatino Linotype" w:cs="Palatino Linotype"/>
          <w:sz w:val="20"/>
          <w:szCs w:val="20"/>
        </w:rPr>
        <w:t xml:space="preserve">A suggerirlo non è solo un argomento onomasiologico, </w:t>
      </w:r>
      <w:r w:rsidR="00D1051C">
        <w:rPr>
          <w:rFonts w:ascii="Palatino Linotype" w:eastAsia="Palatino Linotype" w:hAnsi="Palatino Linotype" w:cs="Palatino Linotype"/>
          <w:sz w:val="20"/>
          <w:szCs w:val="20"/>
        </w:rPr>
        <w:t xml:space="preserve">che sarebbe in sé debole, </w:t>
      </w:r>
      <w:r w:rsidR="00670832">
        <w:rPr>
          <w:rFonts w:ascii="Palatino Linotype" w:eastAsia="Palatino Linotype" w:hAnsi="Palatino Linotype" w:cs="Palatino Linotype"/>
          <w:sz w:val="20"/>
          <w:szCs w:val="20"/>
        </w:rPr>
        <w:t>ma</w:t>
      </w:r>
      <w:r w:rsidR="00AA66F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F43AC9">
        <w:rPr>
          <w:rFonts w:ascii="Palatino Linotype" w:eastAsia="Palatino Linotype" w:hAnsi="Palatino Linotype" w:cs="Palatino Linotype"/>
          <w:sz w:val="20"/>
          <w:szCs w:val="20"/>
        </w:rPr>
        <w:t xml:space="preserve">sono </w:t>
      </w:r>
      <w:r w:rsidR="00AA66F9">
        <w:rPr>
          <w:rFonts w:ascii="Palatino Linotype" w:eastAsia="Palatino Linotype" w:hAnsi="Palatino Linotype" w:cs="Palatino Linotype"/>
          <w:sz w:val="20"/>
          <w:szCs w:val="20"/>
        </w:rPr>
        <w:t>anche e soprattutto i contesti</w:t>
      </w:r>
      <w:r w:rsidR="00670832">
        <w:rPr>
          <w:rFonts w:ascii="Palatino Linotype" w:eastAsia="Palatino Linotype" w:hAnsi="Palatino Linotype" w:cs="Palatino Linotype"/>
          <w:sz w:val="20"/>
          <w:szCs w:val="20"/>
        </w:rPr>
        <w:t>, come abbiamo visto.</w:t>
      </w:r>
      <w:r w:rsidR="00C3745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141670">
        <w:rPr>
          <w:rFonts w:ascii="Palatino Linotype" w:eastAsia="Palatino Linotype" w:hAnsi="Palatino Linotype" w:cs="Palatino Linotype"/>
          <w:sz w:val="20"/>
          <w:szCs w:val="20"/>
        </w:rPr>
        <w:t>Non vi è più l’idea di paura, semmai un rispetto dovuto a raccoglimento</w:t>
      </w:r>
      <w:r w:rsidR="00F43AC9">
        <w:rPr>
          <w:rFonts w:ascii="Palatino Linotype" w:eastAsia="Palatino Linotype" w:hAnsi="Palatino Linotype" w:cs="Palatino Linotype"/>
          <w:sz w:val="20"/>
          <w:szCs w:val="20"/>
        </w:rPr>
        <w:t xml:space="preserve"> interiore</w:t>
      </w:r>
      <w:r w:rsidR="00141670">
        <w:rPr>
          <w:rFonts w:ascii="Palatino Linotype" w:eastAsia="Palatino Linotype" w:hAnsi="Palatino Linotype" w:cs="Palatino Linotype"/>
          <w:sz w:val="20"/>
          <w:szCs w:val="20"/>
        </w:rPr>
        <w:t>.</w:t>
      </w:r>
      <w:r w:rsidR="005F2FBA">
        <w:rPr>
          <w:rFonts w:ascii="Palatino Linotype" w:eastAsia="Palatino Linotype" w:hAnsi="Palatino Linotype" w:cs="Palatino Linotype"/>
          <w:sz w:val="20"/>
          <w:szCs w:val="20"/>
        </w:rPr>
        <w:t xml:space="preserve"> Il rispetto di sé è condizione precedente la vergogna, in quanto fissa alcune regole corrispondenti a uno status considerato desiderabile</w:t>
      </w:r>
      <w:r w:rsidR="00590BA3">
        <w:rPr>
          <w:rFonts w:ascii="Palatino Linotype" w:eastAsia="Palatino Linotype" w:hAnsi="Palatino Linotype" w:cs="Palatino Linotype"/>
          <w:sz w:val="20"/>
          <w:szCs w:val="20"/>
        </w:rPr>
        <w:t xml:space="preserve"> dal singolo</w:t>
      </w:r>
      <w:r w:rsidR="005F2FBA">
        <w:rPr>
          <w:rFonts w:ascii="Palatino Linotype" w:eastAsia="Palatino Linotype" w:hAnsi="Palatino Linotype" w:cs="Palatino Linotype"/>
          <w:sz w:val="20"/>
          <w:szCs w:val="20"/>
        </w:rPr>
        <w:t>, sostiene Gabriele Taylor</w:t>
      </w:r>
      <w:r w:rsidR="005A2DD1">
        <w:rPr>
          <w:rFonts w:ascii="Palatino Linotype" w:eastAsia="Palatino Linotype" w:hAnsi="Palatino Linotype" w:cs="Palatino Linotype"/>
          <w:sz w:val="20"/>
          <w:szCs w:val="20"/>
        </w:rPr>
        <w:t xml:space="preserve"> nel bel libro</w:t>
      </w:r>
      <w:r w:rsidR="005F2FBA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5F2FBA" w:rsidRPr="005F2FB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Pride</w:t>
      </w:r>
      <w:proofErr w:type="spellEnd"/>
      <w:r w:rsidR="005F2FBA" w:rsidRPr="005F2FBA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, </w:t>
      </w:r>
      <w:proofErr w:type="spellStart"/>
      <w:r w:rsidR="005F2FBA" w:rsidRPr="005F2FB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Shame</w:t>
      </w:r>
      <w:proofErr w:type="spellEnd"/>
      <w:r w:rsidR="005F2FBA" w:rsidRPr="005F2FBA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and </w:t>
      </w:r>
      <w:proofErr w:type="spellStart"/>
      <w:r w:rsidR="005F2FBA" w:rsidRPr="005F2FB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Guilt</w:t>
      </w:r>
      <w:proofErr w:type="spellEnd"/>
      <w:r w:rsidR="005F2FBA">
        <w:rPr>
          <w:rFonts w:ascii="Palatino Linotype" w:eastAsia="Palatino Linotype" w:hAnsi="Palatino Linotype" w:cs="Palatino Linotype"/>
          <w:sz w:val="20"/>
          <w:szCs w:val="20"/>
        </w:rPr>
        <w:t xml:space="preserve"> (1985)</w:t>
      </w:r>
      <w:r w:rsidR="00590BA3">
        <w:rPr>
          <w:rFonts w:ascii="Palatino Linotype" w:eastAsia="Palatino Linotype" w:hAnsi="Palatino Linotype" w:cs="Palatino Linotype"/>
          <w:sz w:val="20"/>
          <w:szCs w:val="20"/>
        </w:rPr>
        <w:t>, e condiviso da un gruppo o dall’intera società, aggiungerei.</w:t>
      </w:r>
      <w:r w:rsidR="005A2DD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632AEB">
        <w:rPr>
          <w:rFonts w:ascii="Palatino Linotype" w:eastAsia="Palatino Linotype" w:hAnsi="Palatino Linotype" w:cs="Palatino Linotype"/>
          <w:sz w:val="20"/>
          <w:szCs w:val="20"/>
        </w:rPr>
        <w:t>L</w:t>
      </w:r>
      <w:r w:rsidR="005A2DD1">
        <w:rPr>
          <w:rFonts w:ascii="Palatino Linotype" w:eastAsia="Palatino Linotype" w:hAnsi="Palatino Linotype" w:cs="Palatino Linotype"/>
          <w:sz w:val="20"/>
          <w:szCs w:val="20"/>
        </w:rPr>
        <w:t xml:space="preserve">’uso intransitivo </w:t>
      </w:r>
      <w:r w:rsidR="00482F21">
        <w:rPr>
          <w:rFonts w:ascii="Palatino Linotype" w:eastAsia="Palatino Linotype" w:hAnsi="Palatino Linotype" w:cs="Palatino Linotype"/>
          <w:sz w:val="20"/>
          <w:szCs w:val="20"/>
        </w:rPr>
        <w:t xml:space="preserve">di </w:t>
      </w:r>
      <w:proofErr w:type="spellStart"/>
      <w:r w:rsidR="005A2DD1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5A2DD1">
        <w:rPr>
          <w:rFonts w:ascii="Palatino Linotype" w:eastAsia="Palatino Linotype" w:hAnsi="Palatino Linotype" w:cs="Palatino Linotype"/>
          <w:sz w:val="20"/>
          <w:szCs w:val="20"/>
        </w:rPr>
        <w:t xml:space="preserve"> ne</w:t>
      </w:r>
      <w:r w:rsidR="00F43AC9">
        <w:rPr>
          <w:rFonts w:ascii="Palatino Linotype" w:eastAsia="Palatino Linotype" w:hAnsi="Palatino Linotype" w:cs="Palatino Linotype"/>
          <w:sz w:val="20"/>
          <w:szCs w:val="20"/>
        </w:rPr>
        <w:t>i pochi casi attestati</w:t>
      </w:r>
      <w:r w:rsidR="005A2DD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F43AC9">
        <w:rPr>
          <w:rFonts w:ascii="Palatino Linotype" w:eastAsia="Palatino Linotype" w:hAnsi="Palatino Linotype" w:cs="Palatino Linotype"/>
          <w:sz w:val="20"/>
          <w:szCs w:val="20"/>
        </w:rPr>
        <w:t>in</w:t>
      </w:r>
      <w:r w:rsidR="005A2DD1">
        <w:rPr>
          <w:rFonts w:ascii="Palatino Linotype" w:eastAsia="Palatino Linotype" w:hAnsi="Palatino Linotype" w:cs="Palatino Linotype"/>
          <w:sz w:val="20"/>
          <w:szCs w:val="20"/>
        </w:rPr>
        <w:t xml:space="preserve"> Polibio </w:t>
      </w:r>
      <w:r w:rsidR="00632AEB">
        <w:rPr>
          <w:rFonts w:ascii="Palatino Linotype" w:eastAsia="Palatino Linotype" w:hAnsi="Palatino Linotype" w:cs="Palatino Linotype"/>
          <w:sz w:val="20"/>
          <w:szCs w:val="20"/>
        </w:rPr>
        <w:t xml:space="preserve">sembra andare </w:t>
      </w:r>
      <w:r w:rsidR="005A2DD1">
        <w:rPr>
          <w:rFonts w:ascii="Palatino Linotype" w:eastAsia="Palatino Linotype" w:hAnsi="Palatino Linotype" w:cs="Palatino Linotype"/>
          <w:sz w:val="20"/>
          <w:szCs w:val="20"/>
        </w:rPr>
        <w:t>in questa direzione.</w:t>
      </w:r>
      <w:r w:rsidR="00361E96">
        <w:rPr>
          <w:rFonts w:ascii="Palatino Linotype" w:eastAsia="Palatino Linotype" w:hAnsi="Palatino Linotype" w:cs="Palatino Linotype"/>
          <w:sz w:val="20"/>
          <w:szCs w:val="20"/>
        </w:rPr>
        <w:t xml:space="preserve"> Il problema è che la definizione di un denominatore comune del nuovo concetto di </w:t>
      </w:r>
      <w:r w:rsidR="00834AFC">
        <w:rPr>
          <w:rFonts w:ascii="Palatino Linotype" w:eastAsia="Palatino Linotype" w:hAnsi="Palatino Linotype" w:cs="Palatino Linotype"/>
          <w:sz w:val="20"/>
          <w:szCs w:val="20"/>
        </w:rPr>
        <w:t xml:space="preserve">rispetto e di </w:t>
      </w:r>
      <w:r w:rsidR="00361E96">
        <w:rPr>
          <w:rFonts w:ascii="Palatino Linotype" w:eastAsia="Palatino Linotype" w:hAnsi="Palatino Linotype" w:cs="Palatino Linotype"/>
          <w:sz w:val="20"/>
          <w:szCs w:val="20"/>
        </w:rPr>
        <w:t xml:space="preserve">vergogna in greco, sostitutivo di </w:t>
      </w:r>
      <w:proofErr w:type="spellStart"/>
      <w:r w:rsidR="00361E96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834AFC">
        <w:rPr>
          <w:rFonts w:ascii="Palatino Linotype" w:eastAsia="Palatino Linotype" w:hAnsi="Palatino Linotype" w:cs="Palatino Linotype"/>
          <w:sz w:val="20"/>
          <w:szCs w:val="20"/>
        </w:rPr>
        <w:t>, avrebbe richiesto molto tempo, segnando di fatto il passaggio da un paradigma di civiltà a un altro.</w:t>
      </w:r>
      <w:r w:rsidR="00C5591C">
        <w:rPr>
          <w:rFonts w:ascii="Palatino Linotype" w:eastAsia="Palatino Linotype" w:hAnsi="Palatino Linotype" w:cs="Palatino Linotype"/>
          <w:sz w:val="20"/>
          <w:szCs w:val="20"/>
        </w:rPr>
        <w:t xml:space="preserve"> Fin qui non ho mai fatto appello alla nozione di colpa, assente in greco, ma nella dibattuta questione dell’opposizione tra </w:t>
      </w:r>
      <w:proofErr w:type="spellStart"/>
      <w:r w:rsidR="00C5591C" w:rsidRPr="00C5591C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shame</w:t>
      </w:r>
      <w:proofErr w:type="spellEnd"/>
      <w:r w:rsidR="00C5591C" w:rsidRPr="00C5591C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culture </w:t>
      </w:r>
      <w:r w:rsidR="00C5591C" w:rsidRPr="00C5591C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="00C5591C" w:rsidRPr="00C5591C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C5591C" w:rsidRPr="00C5591C">
        <w:rPr>
          <w:rFonts w:ascii="Palatino Linotype" w:eastAsia="Palatino Linotype" w:hAnsi="Palatino Linotype" w:cs="Palatino Linotype"/>
          <w:i/>
          <w:iCs/>
          <w:sz w:val="20"/>
          <w:szCs w:val="20"/>
        </w:rPr>
        <w:t>guilt</w:t>
      </w:r>
      <w:proofErr w:type="spellEnd"/>
      <w:r w:rsidR="00C5591C" w:rsidRPr="00C5591C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culture</w:t>
      </w:r>
      <w:r w:rsidR="00C5591C">
        <w:rPr>
          <w:rFonts w:ascii="Palatino Linotype" w:eastAsia="Palatino Linotype" w:hAnsi="Palatino Linotype" w:cs="Palatino Linotype"/>
          <w:sz w:val="20"/>
          <w:szCs w:val="20"/>
        </w:rPr>
        <w:t xml:space="preserve">, avviata da </w:t>
      </w:r>
      <w:proofErr w:type="spellStart"/>
      <w:r w:rsidR="00C5591C">
        <w:rPr>
          <w:rFonts w:ascii="Palatino Linotype" w:eastAsia="Palatino Linotype" w:hAnsi="Palatino Linotype" w:cs="Palatino Linotype"/>
          <w:sz w:val="20"/>
          <w:szCs w:val="20"/>
        </w:rPr>
        <w:t>Dodds</w:t>
      </w:r>
      <w:proofErr w:type="spellEnd"/>
      <w:r w:rsidR="00C5591C">
        <w:rPr>
          <w:rFonts w:ascii="Palatino Linotype" w:eastAsia="Palatino Linotype" w:hAnsi="Palatino Linotype" w:cs="Palatino Linotype"/>
          <w:sz w:val="20"/>
          <w:szCs w:val="20"/>
        </w:rPr>
        <w:t xml:space="preserve"> e rivista tra gli ultimi</w:t>
      </w:r>
      <w:r w:rsidR="00E20FE9">
        <w:rPr>
          <w:rFonts w:ascii="Palatino Linotype" w:eastAsia="Palatino Linotype" w:hAnsi="Palatino Linotype" w:cs="Palatino Linotype"/>
          <w:sz w:val="20"/>
          <w:szCs w:val="20"/>
        </w:rPr>
        <w:t xml:space="preserve"> in ordine cronologico</w:t>
      </w:r>
      <w:r w:rsidR="00C5591C">
        <w:rPr>
          <w:rFonts w:ascii="Palatino Linotype" w:eastAsia="Palatino Linotype" w:hAnsi="Palatino Linotype" w:cs="Palatino Linotype"/>
          <w:sz w:val="20"/>
          <w:szCs w:val="20"/>
        </w:rPr>
        <w:t xml:space="preserve"> da Cairns, credo che la fortuna di </w:t>
      </w:r>
      <w:proofErr w:type="spellStart"/>
      <w:r w:rsidR="00C5591C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C5591C">
        <w:rPr>
          <w:rFonts w:ascii="Palatino Linotype" w:eastAsia="Palatino Linotype" w:hAnsi="Palatino Linotype" w:cs="Palatino Linotype"/>
          <w:sz w:val="20"/>
          <w:szCs w:val="20"/>
        </w:rPr>
        <w:t xml:space="preserve"> nel greco ellenistico ed imperiale meriti considerazione.  </w:t>
      </w:r>
    </w:p>
    <w:p w:rsidR="002660C3" w:rsidRDefault="00516124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E c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he non fosse una moda passeggera, ma uno sviluppo semantico duraturo</w:t>
      </w:r>
      <w:r w:rsidR="002A422D">
        <w:rPr>
          <w:rFonts w:ascii="Palatino Linotype" w:eastAsia="Palatino Linotype" w:hAnsi="Palatino Linotype" w:cs="Palatino Linotype"/>
          <w:sz w:val="20"/>
          <w:szCs w:val="20"/>
        </w:rPr>
        <w:t xml:space="preserve"> legato al successo del lessema,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lo dimostra l’</w:t>
      </w:r>
      <w:proofErr w:type="spellStart"/>
      <w:r w:rsidR="002660C3" w:rsidRPr="006A1820">
        <w:rPr>
          <w:rFonts w:ascii="Palatino Linotype" w:eastAsia="Palatino Linotype" w:hAnsi="Palatino Linotype" w:cs="Palatino Linotype"/>
          <w:i/>
          <w:iCs/>
          <w:sz w:val="20"/>
          <w:szCs w:val="20"/>
        </w:rPr>
        <w:t>usus</w:t>
      </w:r>
      <w:proofErr w:type="spellEnd"/>
      <w:r w:rsidR="002660C3" w:rsidRPr="006A1820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di Diodoro Siculo, ancora nel genere della storiografia, con 11 attestazioni del verbo</w:t>
      </w:r>
      <w:r w:rsidR="00F52617"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ormai</w:t>
      </w:r>
      <w:r w:rsidR="00F5261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lastRenderedPageBreak/>
        <w:t xml:space="preserve">solo con l’accusativo, e </w:t>
      </w:r>
      <w:r w:rsidR="002660C3" w:rsidRPr="006977C5">
        <w:rPr>
          <w:rFonts w:ascii="Palatino Linotype" w:eastAsia="Palatino Linotype" w:hAnsi="Palatino Linotype" w:cs="Palatino Linotype"/>
          <w:sz w:val="20"/>
          <w:szCs w:val="20"/>
        </w:rPr>
        <w:t xml:space="preserve">8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del nome. La frequenza d’uso tra i termini della vergogna </w:t>
      </w:r>
      <w:r w:rsidR="006E1FD9">
        <w:rPr>
          <w:rFonts w:ascii="Palatino Linotype" w:eastAsia="Palatino Linotype" w:hAnsi="Palatino Linotype" w:cs="Palatino Linotype"/>
          <w:sz w:val="20"/>
          <w:szCs w:val="20"/>
        </w:rPr>
        <w:t xml:space="preserve">in Diodoro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è ormai la seguente: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(3x),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(8x),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="002660C3" w:rsidRPr="0029708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(25x). </w:t>
      </w:r>
    </w:p>
    <w:p w:rsidR="00C368F7" w:rsidRPr="000024FC" w:rsidRDefault="00C368F7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C40B8E" w:rsidRDefault="002660C3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C40B8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3. </w:t>
      </w:r>
      <w:r w:rsidR="007E2113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The</w:t>
      </w:r>
      <w:r w:rsidRPr="00C40B8E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 </w:t>
      </w:r>
      <w:proofErr w:type="spellStart"/>
      <w:r w:rsidRPr="00C40B8E">
        <w:rPr>
          <w:rFonts w:ascii="Palatino Linotype" w:eastAsia="Palatino Linotype" w:hAnsi="Palatino Linotype" w:cs="Palatino Linotype"/>
          <w:b/>
          <w:bCs/>
          <w:i/>
          <w:iCs/>
          <w:sz w:val="22"/>
          <w:szCs w:val="22"/>
        </w:rPr>
        <w:t>Septuagint</w:t>
      </w:r>
      <w:proofErr w:type="spellEnd"/>
      <w:r>
        <w:rPr>
          <w:rFonts w:ascii="Palatino Linotype" w:eastAsia="Palatino Linotype" w:hAnsi="Palatino Linotype" w:cs="Palatino Linotype"/>
          <w:b/>
          <w:bCs/>
          <w:i/>
          <w:iCs/>
          <w:sz w:val="22"/>
          <w:szCs w:val="22"/>
        </w:rPr>
        <w:t xml:space="preserve"> </w:t>
      </w:r>
      <w:r w:rsidR="007E2113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and the </w:t>
      </w:r>
      <w:r w:rsidR="007E2113" w:rsidRPr="00E93D6C">
        <w:rPr>
          <w:rFonts w:ascii="Palatino Linotype" w:eastAsia="Palatino Linotype" w:hAnsi="Palatino Linotype" w:cs="Palatino Linotype"/>
          <w:b/>
          <w:bCs/>
          <w:i/>
          <w:iCs/>
          <w:sz w:val="22"/>
          <w:szCs w:val="22"/>
        </w:rPr>
        <w:t xml:space="preserve">New </w:t>
      </w:r>
      <w:proofErr w:type="spellStart"/>
      <w:r w:rsidR="007E2113" w:rsidRPr="00E93D6C">
        <w:rPr>
          <w:rFonts w:ascii="Palatino Linotype" w:eastAsia="Palatino Linotype" w:hAnsi="Palatino Linotype" w:cs="Palatino Linotype"/>
          <w:b/>
          <w:bCs/>
          <w:i/>
          <w:iCs/>
          <w:sz w:val="22"/>
          <w:szCs w:val="22"/>
        </w:rPr>
        <w:t>Testament</w:t>
      </w:r>
      <w:proofErr w:type="spellEnd"/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D82B08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Anche nei </w:t>
      </w:r>
      <w:proofErr w:type="spellStart"/>
      <w:r w:rsidRPr="0097306C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il cammino che conduce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</w:t>
      </w:r>
      <w:r w:rsidR="00FF7F82">
        <w:rPr>
          <w:rFonts w:ascii="Palatino Linotype" w:eastAsia="Palatino Linotype" w:hAnsi="Palatino Linotype" w:cs="Palatino Linotype"/>
          <w:sz w:val="20"/>
          <w:szCs w:val="20"/>
          <w:lang w:val="el-GR"/>
        </w:rPr>
        <w:t>ομαι</w:t>
      </w:r>
      <w:proofErr w:type="spellEnd"/>
      <w:r w:rsidRPr="002F5AE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ed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Pr="002F5AE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ad acquistare una valenza emotiva e morale passa per il progressivo dileguo della nozione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F070B4"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se da un lato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Pr="00115BF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prevale decisamente come parola co</w:t>
      </w:r>
      <w:r w:rsidR="00F070B4">
        <w:rPr>
          <w:rFonts w:ascii="Palatino Linotype" w:eastAsia="Palatino Linotype" w:hAnsi="Palatino Linotype" w:cs="Palatino Linotype"/>
          <w:sz w:val="20"/>
          <w:szCs w:val="20"/>
        </w:rPr>
        <w:t>rrente</w:t>
      </w:r>
      <w:r w:rsidR="001D72DD"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 w:rsidR="008C0B91" w:rsidRPr="008C0B91">
        <w:rPr>
          <w:rFonts w:ascii="Palatino Linotype" w:eastAsia="Palatino Linotype" w:hAnsi="Palatino Linotype" w:cs="Palatino Linotype"/>
          <w:sz w:val="20"/>
          <w:szCs w:val="20"/>
        </w:rPr>
        <w:t xml:space="preserve">156 </w:t>
      </w:r>
      <w:r w:rsidR="008C0B91">
        <w:rPr>
          <w:rFonts w:ascii="Palatino Linotype" w:eastAsia="Palatino Linotype" w:hAnsi="Palatino Linotype" w:cs="Palatino Linotype"/>
          <w:sz w:val="20"/>
          <w:szCs w:val="20"/>
        </w:rPr>
        <w:t xml:space="preserve">occorrenze, comprensive del verbo e altri </w:t>
      </w:r>
      <w:r w:rsidR="009C298E">
        <w:rPr>
          <w:rFonts w:ascii="Palatino Linotype" w:eastAsia="Palatino Linotype" w:hAnsi="Palatino Linotype" w:cs="Palatino Linotype"/>
          <w:sz w:val="20"/>
          <w:szCs w:val="20"/>
        </w:rPr>
        <w:t xml:space="preserve">termini </w:t>
      </w:r>
      <w:r w:rsidR="008C0B91">
        <w:rPr>
          <w:rFonts w:ascii="Palatino Linotype" w:eastAsia="Palatino Linotype" w:hAnsi="Palatino Linotype" w:cs="Palatino Linotype"/>
          <w:sz w:val="20"/>
          <w:szCs w:val="20"/>
        </w:rPr>
        <w:t>corradicali</w:t>
      </w:r>
      <w:r w:rsidR="001D72DD"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Pr="00115BF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con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αἰδέομαι</w:t>
      </w:r>
      <w:proofErr w:type="spellEnd"/>
      <w:r w:rsidRPr="000024FC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αἰδήμων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ma con l’esclusione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αἰδοῖα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risulta decisamente più raro e letterario (7x), concentrato solo in alcuni libri caratterizzati da maggior pretese stilistiche (</w:t>
      </w:r>
      <w:r w:rsidRPr="00E22A9F">
        <w:rPr>
          <w:rFonts w:ascii="Palatino Linotype" w:eastAsia="Palatino Linotype" w:hAnsi="Palatino Linotype" w:cs="Palatino Linotype"/>
          <w:i/>
          <w:iCs/>
          <w:sz w:val="20"/>
          <w:szCs w:val="20"/>
        </w:rPr>
        <w:t>2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, 3 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00E22A9F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4 Maccabei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). </w:t>
      </w:r>
    </w:p>
    <w:p w:rsidR="002660C3" w:rsidRDefault="00141670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a novità nei </w:t>
      </w:r>
      <w:proofErr w:type="spellStart"/>
      <w:r w:rsidR="002660C3" w:rsidRPr="0016014C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è</w:t>
      </w:r>
      <w:r w:rsidR="007938F5">
        <w:rPr>
          <w:rFonts w:ascii="Palatino Linotype" w:eastAsia="Palatino Linotype" w:hAnsi="Palatino Linotype" w:cs="Palatino Linotype"/>
          <w:sz w:val="20"/>
          <w:szCs w:val="20"/>
        </w:rPr>
        <w:t xml:space="preserve"> p</w:t>
      </w:r>
      <w:r w:rsidR="0045507F">
        <w:rPr>
          <w:rFonts w:ascii="Palatino Linotype" w:eastAsia="Palatino Linotype" w:hAnsi="Palatino Linotype" w:cs="Palatino Linotype"/>
          <w:sz w:val="20"/>
          <w:szCs w:val="20"/>
        </w:rPr>
        <w:t>roprio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nell’uso </w:t>
      </w:r>
      <w:r w:rsidR="00B848FE">
        <w:rPr>
          <w:rFonts w:ascii="Palatino Linotype" w:eastAsia="Palatino Linotype" w:hAnsi="Palatino Linotype" w:cs="Palatino Linotype"/>
          <w:sz w:val="20"/>
          <w:szCs w:val="20"/>
        </w:rPr>
        <w:t xml:space="preserve">frequente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2660C3" w:rsidRPr="00115BF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(ben 44 volte, solo al tema dell’aoristo passivo) 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2660C3" w:rsidRPr="00115BF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(7 volte). A questo proposito,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Bonhöffer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notava che nei </w:t>
      </w:r>
      <w:proofErr w:type="spellStart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l’interiorizzazione è in realtà meno marcata che in Polibio: nell’accezione </w:t>
      </w:r>
      <w:r w:rsidR="002660C3" w:rsidRPr="00280A17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dell’elenco stilato sopra prevale il valore passivo (</w:t>
      </w:r>
      <w:proofErr w:type="spellStart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beschämt</w:t>
      </w:r>
      <w:proofErr w:type="spellEnd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werden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anche in un senso prettamente oggettivo come </w:t>
      </w:r>
      <w:proofErr w:type="spellStart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zu</w:t>
      </w:r>
      <w:proofErr w:type="spellEnd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</w:t>
      </w:r>
      <w:r w:rsidR="002660C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</w:t>
      </w:r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handen</w:t>
      </w:r>
      <w:proofErr w:type="spellEnd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3D23C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werden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>), mentre quello più psicologico e interiore ‘vergognarsi, scoraggiarsi’ (</w:t>
      </w:r>
      <w:proofErr w:type="spellStart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sich</w:t>
      </w:r>
      <w:proofErr w:type="spellEnd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schämen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sich</w:t>
      </w:r>
      <w:proofErr w:type="spellEnd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3A3DF8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demütigen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) è più raro. </w:t>
      </w:r>
    </w:p>
    <w:p w:rsidR="002660C3" w:rsidRPr="00A33929" w:rsidRDefault="002636AE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L’impressione è che n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ell’uso giudaico-ellenistico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la vergogna</w:t>
      </w:r>
      <w:r>
        <w:rPr>
          <w:rFonts w:ascii="Palatino Linotype" w:eastAsia="Palatino Linotype" w:hAnsi="Palatino Linotype" w:cs="Palatino Linotype"/>
          <w:sz w:val="20"/>
          <w:szCs w:val="20"/>
        </w:rPr>
        <w:t>, o forse più precisamente il disonore,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sia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sentimento</w:t>
      </w:r>
      <w:r w:rsidR="00A86AD3">
        <w:rPr>
          <w:rFonts w:ascii="Palatino Linotype" w:eastAsia="Palatino Linotype" w:hAnsi="Palatino Linotype" w:cs="Palatino Linotype"/>
          <w:sz w:val="20"/>
          <w:szCs w:val="20"/>
        </w:rPr>
        <w:t xml:space="preserve"> eteronomo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che passa necessariamente dall’umiliazione imposta da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Jahvé</w:t>
      </w:r>
      <w:proofErr w:type="spellEnd"/>
      <w:r w:rsidR="00812476">
        <w:rPr>
          <w:rFonts w:ascii="Palatino Linotype" w:eastAsia="Palatino Linotype" w:hAnsi="Palatino Linotype" w:cs="Palatino Linotype"/>
          <w:sz w:val="20"/>
          <w:szCs w:val="20"/>
        </w:rPr>
        <w:t>, piuttosto che da un autonomo senso della moralità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 w:rsidR="00F57C93">
        <w:rPr>
          <w:rFonts w:ascii="Palatino Linotype" w:eastAsia="Palatino Linotype" w:hAnsi="Palatino Linotype" w:cs="Palatino Linotype"/>
          <w:sz w:val="20"/>
          <w:szCs w:val="20"/>
        </w:rPr>
        <w:t xml:space="preserve">per questo motivo di fondo credo che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nell’uso 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="002660C3" w:rsidRPr="00115BF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B430DF">
        <w:rPr>
          <w:rFonts w:ascii="Palatino Linotype" w:eastAsia="Palatino Linotype" w:hAnsi="Palatino Linotype" w:cs="Palatino Linotype"/>
          <w:sz w:val="20"/>
          <w:szCs w:val="20"/>
        </w:rPr>
        <w:t xml:space="preserve">nei </w:t>
      </w:r>
      <w:proofErr w:type="spellStart"/>
      <w:r w:rsidR="00B430DF" w:rsidRPr="00B430DF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 w:rsidR="00B430DF" w:rsidRPr="00B430DF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 w:rsidR="00B430DF">
        <w:rPr>
          <w:rFonts w:ascii="Palatino Linotype" w:eastAsia="Palatino Linotype" w:hAnsi="Palatino Linotype" w:cs="Palatino Linotype"/>
          <w:sz w:val="20"/>
          <w:szCs w:val="20"/>
        </w:rPr>
        <w:t>t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end</w:t>
      </w:r>
      <w:r w:rsidR="00B430DF">
        <w:rPr>
          <w:rFonts w:ascii="Palatino Linotype" w:eastAsia="Palatino Linotype" w:hAnsi="Palatino Linotype" w:cs="Palatino Linotype"/>
          <w:sz w:val="20"/>
          <w:szCs w:val="20"/>
        </w:rPr>
        <w:t>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a prevalere l’accezione ‘essere svergognato, essere umiliato’, perlopiù per volere 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Jahvé</w:t>
      </w:r>
      <w:proofErr w:type="spellEnd"/>
      <w:r w:rsidR="00432D3E">
        <w:rPr>
          <w:rFonts w:ascii="Palatino Linotype" w:eastAsia="Palatino Linotype" w:hAnsi="Palatino Linotype" w:cs="Palatino Linotype"/>
          <w:sz w:val="20"/>
          <w:szCs w:val="20"/>
        </w:rPr>
        <w:t>, su quello di ‘ripiegarsi in sé stessi’, ‘vergognarsi’.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Un esempio tra i molti (oserei indicare almeno 25 casi su 44 iscrivibili in una tale valenza) è quello del</w:t>
      </w:r>
      <w:r w:rsidR="00053CD8">
        <w:rPr>
          <w:rFonts w:ascii="Palatino Linotype" w:eastAsia="Palatino Linotype" w:hAnsi="Palatino Linotype" w:cs="Palatino Linotype"/>
          <w:sz w:val="20"/>
          <w:szCs w:val="20"/>
        </w:rPr>
        <w:t xml:space="preserve"> profeta Isaia nel seguente passo:</w:t>
      </w:r>
    </w:p>
    <w:p w:rsidR="00024A82" w:rsidRDefault="00024A82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ind w:left="708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97550B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Isaia </w:t>
      </w:r>
      <w:r>
        <w:rPr>
          <w:rFonts w:ascii="Palatino Linotype" w:eastAsia="Palatino Linotype" w:hAnsi="Palatino Linotype" w:cs="Palatino Linotype"/>
          <w:sz w:val="20"/>
          <w:szCs w:val="20"/>
        </w:rPr>
        <w:t>(50.7)</w:t>
      </w:r>
    </w:p>
    <w:p w:rsidR="002660C3" w:rsidRDefault="002660C3" w:rsidP="002660C3">
      <w:pPr>
        <w:ind w:left="708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F7771B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Quando sussista un dubbio, o il verbo sia associato a sinonimi, i traduttori moderni tendono a rendere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ἐντραπῆναι</w:t>
      </w:r>
      <w:proofErr w:type="spellEnd"/>
      <w:r w:rsidRPr="009E6E9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con ‘essere confus</w:t>
      </w:r>
      <w:r w:rsidR="001C4236">
        <w:rPr>
          <w:rFonts w:ascii="Palatino Linotype" w:eastAsia="Palatino Linotype" w:hAnsi="Palatino Linotype" w:cs="Palatino Linotype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’, mantenendone </w:t>
      </w:r>
      <w:r w:rsidR="00F65988">
        <w:rPr>
          <w:rFonts w:ascii="Palatino Linotype" w:eastAsia="Palatino Linotype" w:hAnsi="Palatino Linotype" w:cs="Palatino Linotype"/>
          <w:sz w:val="20"/>
          <w:szCs w:val="20"/>
        </w:rPr>
        <w:t xml:space="preserve">comunque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una valenza passiva. Esempi di tal genere sono frequenti nei </w:t>
      </w:r>
      <w:r w:rsidRPr="00A3392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Salmi</w:t>
      </w:r>
      <w:r w:rsidR="00F7771B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Per individuare una accezione più intimista, </w:t>
      </w:r>
      <w:r w:rsidR="0057313A">
        <w:rPr>
          <w:rFonts w:ascii="Palatino Linotype" w:eastAsia="Palatino Linotype" w:hAnsi="Palatino Linotype" w:cs="Palatino Linotype"/>
          <w:sz w:val="20"/>
          <w:szCs w:val="20"/>
        </w:rPr>
        <w:t xml:space="preserve">invece, </w:t>
      </w:r>
      <w:r>
        <w:rPr>
          <w:rFonts w:ascii="Palatino Linotype" w:eastAsia="Palatino Linotype" w:hAnsi="Palatino Linotype" w:cs="Palatino Linotype"/>
          <w:sz w:val="20"/>
          <w:szCs w:val="20"/>
        </w:rPr>
        <w:t>assimilabile al nostro moderno concetto di vergogna, o almeno a quello greco di epoca ellenistica</w:t>
      </w:r>
      <w:r w:rsidR="0057313A">
        <w:rPr>
          <w:rFonts w:ascii="Palatino Linotype" w:eastAsia="Palatino Linotype" w:hAnsi="Palatino Linotype" w:cs="Palatino Linotype"/>
          <w:sz w:val="20"/>
          <w:szCs w:val="20"/>
        </w:rPr>
        <w:t xml:space="preserve"> visto in Polibio,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credo si possa proporre all’incirca una decina di passi, perlopiù dal libro di </w:t>
      </w:r>
      <w:r w:rsidRPr="00A3392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Esdra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 w:rsidRPr="00A3392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Siracide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A3392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Isaia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Pr="00A3392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Ezechiele</w:t>
      </w:r>
      <w:r>
        <w:rPr>
          <w:rFonts w:ascii="Palatino Linotype" w:eastAsia="Palatino Linotype" w:hAnsi="Palatino Linotype" w:cs="Palatino Linotype"/>
          <w:sz w:val="20"/>
          <w:szCs w:val="20"/>
        </w:rPr>
        <w:t>. Per esempio:</w:t>
      </w:r>
    </w:p>
    <w:p w:rsidR="002660C3" w:rsidRPr="00FF4EE5" w:rsidRDefault="002660C3" w:rsidP="00053CD8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954173" w:rsidRDefault="002660C3" w:rsidP="002660C3">
      <w:pPr>
        <w:ind w:left="708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2556D0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Sir</w:t>
      </w:r>
      <w:r w:rsidRPr="00954173">
        <w:rPr>
          <w:rFonts w:ascii="Palatino Linotype" w:eastAsia="Palatino Linotype" w:hAnsi="Palatino Linotype" w:cs="Palatino Linotype"/>
          <w:sz w:val="20"/>
          <w:szCs w:val="20"/>
        </w:rPr>
        <w:t>. 4.25</w:t>
      </w:r>
    </w:p>
    <w:p w:rsidR="002660C3" w:rsidRPr="00AC2885" w:rsidRDefault="002660C3" w:rsidP="009E6DFE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B20925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Quanto al nome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nei </w:t>
      </w:r>
      <w:proofErr w:type="spellStart"/>
      <w:r w:rsidRPr="00FB26F6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in ben 5 tra i 7 testi in cui è attestato (e si tratta quasi esclusivamente d</w:t>
      </w:r>
      <w:r w:rsidR="000868AB"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 </w:t>
      </w:r>
      <w:r w:rsidRPr="005E762F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Salmi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fatta eccezione per un brano nel libro di </w:t>
      </w:r>
      <w:r w:rsidRPr="005E762F">
        <w:rPr>
          <w:rFonts w:ascii="Palatino Linotype" w:eastAsia="Palatino Linotype" w:hAnsi="Palatino Linotype" w:cs="Palatino Linotype"/>
          <w:i/>
          <w:iCs/>
          <w:sz w:val="20"/>
          <w:szCs w:val="20"/>
        </w:rPr>
        <w:t>Giobbe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 si trova in prossimità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 il significato è ormai similare, anche se in una sfumatura che viene ricondotta alla dimensione materiale di ‘disonore’, come si può leggere nella traduzione de</w:t>
      </w:r>
      <w:r w:rsidR="00B20925"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seguent</w:t>
      </w:r>
      <w:r w:rsidR="00B20925"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pass</w:t>
      </w:r>
      <w:r w:rsidR="00B20925">
        <w:rPr>
          <w:rFonts w:ascii="Palatino Linotype" w:eastAsia="Palatino Linotype" w:hAnsi="Palatino Linotype" w:cs="Palatino Linotype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dal: </w:t>
      </w:r>
    </w:p>
    <w:p w:rsidR="00B20925" w:rsidRPr="00520BB0" w:rsidRDefault="00B20925" w:rsidP="00B20925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ind w:left="708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Salmo </w:t>
      </w:r>
      <w:r>
        <w:rPr>
          <w:rFonts w:ascii="Palatino Linotype" w:eastAsia="Palatino Linotype" w:hAnsi="Palatino Linotype" w:cs="Palatino Linotype"/>
          <w:sz w:val="20"/>
          <w:szCs w:val="20"/>
        </w:rPr>
        <w:t>34</w:t>
      </w:r>
      <w:r w:rsidR="006C108C">
        <w:rPr>
          <w:rFonts w:ascii="Palatino Linotype" w:eastAsia="Palatino Linotype" w:hAnsi="Palatino Linotype" w:cs="Palatino Linotype"/>
          <w:sz w:val="20"/>
          <w:szCs w:val="20"/>
        </w:rPr>
        <w:t>.26</w:t>
      </w:r>
      <w:r>
        <w:rPr>
          <w:rFonts w:ascii="Palatino Linotype" w:eastAsia="Palatino Linotype" w:hAnsi="Palatino Linotype" w:cs="Palatino Linotype"/>
          <w:sz w:val="20"/>
          <w:szCs w:val="20"/>
        </w:rPr>
        <w:t>: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quest’ultimo caso</w:t>
      </w:r>
      <w:r w:rsidR="009D4223">
        <w:rPr>
          <w:rFonts w:ascii="Palatino Linotype" w:eastAsia="Palatino Linotype" w:hAnsi="Palatino Linotype" w:cs="Palatino Linotype"/>
          <w:sz w:val="20"/>
          <w:szCs w:val="20"/>
        </w:rPr>
        <w:t xml:space="preserve"> sono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chiar</w:t>
      </w:r>
      <w:r w:rsidR="009D4223">
        <w:rPr>
          <w:rFonts w:ascii="Palatino Linotype" w:eastAsia="Palatino Linotype" w:hAnsi="Palatino Linotype" w:cs="Palatino Linotype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l’associazione sinonimica tra </w:t>
      </w:r>
      <w:proofErr w:type="spellStart"/>
      <w:r w:rsidRPr="00F94602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Pr="00F9460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00F9460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2E69E5">
        <w:rPr>
          <w:rFonts w:ascii="Palatino Linotype" w:eastAsia="Palatino Linotype" w:hAnsi="Palatino Linotype" w:cs="Palatino Linotype"/>
          <w:b/>
          <w:bCs/>
          <w:sz w:val="20"/>
          <w:szCs w:val="20"/>
          <w:lang w:val="el-GR"/>
        </w:rPr>
        <w:t>ἐντροπ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el-GR"/>
        </w:rPr>
        <w:t>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a livello verbale e nominale, e quel valore più prettamente oggettivo di ‘vergogna materiale’, ‘disonore’ (</w:t>
      </w:r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in </w:t>
      </w:r>
      <w:proofErr w:type="spellStart"/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dem</w:t>
      </w:r>
      <w:proofErr w:type="spellEnd"/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objectiven</w:t>
      </w:r>
      <w:proofErr w:type="spellEnd"/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2E69E5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Sinn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), che gli riconosceva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Bonhöffer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</w:t>
      </w:r>
      <w:r w:rsidR="003D3D90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2660C3" w:rsidRDefault="009D422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Dopo i </w:t>
      </w:r>
      <w:proofErr w:type="spellStart"/>
      <w:r w:rsidR="002660C3" w:rsidRPr="00126F40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 w:rsidR="00D92EA5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l </w:t>
      </w:r>
      <w:r w:rsidR="002660C3" w:rsidRPr="00126F40">
        <w:rPr>
          <w:rFonts w:ascii="Palatino Linotype" w:eastAsia="Palatino Linotype" w:hAnsi="Palatino Linotype" w:cs="Palatino Linotype"/>
          <w:i/>
          <w:iCs/>
          <w:sz w:val="20"/>
          <w:szCs w:val="20"/>
        </w:rPr>
        <w:t>Nuovo Testamento</w:t>
      </w:r>
      <w:r w:rsidR="002660C3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è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persino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più parco, ma rispetto alla diversa estensione la misura è equilibrata, con </w:t>
      </w:r>
      <w:r w:rsidR="002660C3" w:rsidRPr="00B676CB">
        <w:rPr>
          <w:rFonts w:ascii="Palatino Linotype" w:eastAsia="Palatino Linotype" w:hAnsi="Palatino Linotype" w:cs="Palatino Linotype"/>
          <w:sz w:val="20"/>
          <w:szCs w:val="20"/>
        </w:rPr>
        <w:t>9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esempi del verbo al medio</w:t>
      </w:r>
      <w:r w:rsidR="002660C3" w:rsidRPr="00B676CB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e al passivo, </w:t>
      </w:r>
      <w:r w:rsidR="002660C3" w:rsidRPr="00F6018B">
        <w:rPr>
          <w:rFonts w:ascii="Palatino Linotype" w:eastAsia="Palatino Linotype" w:hAnsi="Palatino Linotype" w:cs="Palatino Linotype"/>
          <w:sz w:val="20"/>
          <w:szCs w:val="20"/>
        </w:rPr>
        <w:t xml:space="preserve">2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del sostantivo, </w:t>
      </w:r>
      <w:r w:rsidR="0097614D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con una significativa novità: l’impiego del verbo all’attivo con valore causativo nella prima lettera di Paolo ai Corinzi (4.14).</w:t>
      </w:r>
      <w:r w:rsidR="005B5A28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Si tratta della medesima frequenza 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αἰσχύνη</w:t>
      </w:r>
      <w:proofErr w:type="spellEnd"/>
      <w:r w:rsidR="002660C3" w:rsidRPr="0028505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αἰσχύνομαι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mentre dell’antica radice di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e del verbo corradicale resta traccia solo una volta </w:t>
      </w:r>
      <w:r w:rsidR="00091392">
        <w:rPr>
          <w:rFonts w:ascii="Palatino Linotype" w:eastAsia="Palatino Linotype" w:hAnsi="Palatino Linotype" w:cs="Palatino Linotype"/>
          <w:sz w:val="20"/>
          <w:szCs w:val="20"/>
        </w:rPr>
        <w:t>nella prima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lettera </w:t>
      </w:r>
      <w:r w:rsidR="00091392">
        <w:rPr>
          <w:rFonts w:ascii="Palatino Linotype" w:eastAsia="Palatino Linotype" w:hAnsi="Palatino Linotype" w:cs="Palatino Linotype"/>
          <w:sz w:val="20"/>
          <w:szCs w:val="20"/>
        </w:rPr>
        <w:t>a Timoteo (2.9).</w:t>
      </w:r>
    </w:p>
    <w:p w:rsidR="00D552F4" w:rsidRDefault="00D552F4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2660C3" w:rsidRPr="00FE5ED4" w:rsidRDefault="002660C3" w:rsidP="002660C3">
      <w:pPr>
        <w:jc w:val="both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 w:rsidRPr="00FE5ED4"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4. </w:t>
      </w:r>
      <w:r w:rsidR="00606AB4">
        <w:rPr>
          <w:rFonts w:ascii="Palatino Linotype" w:eastAsia="Palatino Linotype" w:hAnsi="Palatino Linotype" w:cs="Palatino Linotype"/>
          <w:b/>
          <w:bCs/>
          <w:sz w:val="22"/>
          <w:szCs w:val="22"/>
        </w:rPr>
        <w:t>The Imperial Age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Pr="00B766D4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 xml:space="preserve">Fin qui gli autori: e i grammatici? Il più antico momento di riflessione linguistica sulla nuova semantica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Pr="003B59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si trova</w:t>
      </w:r>
      <w:r w:rsidR="00047A8F">
        <w:rPr>
          <w:rFonts w:ascii="Palatino Linotype" w:eastAsia="Palatino Linotype" w:hAnsi="Palatino Linotype" w:cs="Palatino Linotype"/>
          <w:sz w:val="20"/>
          <w:szCs w:val="20"/>
        </w:rPr>
        <w:t>, ormai in età imperiale,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nel trattato di sinonimica </w:t>
      </w:r>
      <w:r w:rsidRPr="003B59C3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de </w:t>
      </w:r>
      <w:proofErr w:type="spellStart"/>
      <w:r w:rsidRPr="003B59C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differentia</w:t>
      </w:r>
      <w:proofErr w:type="spellEnd"/>
      <w:r w:rsidRPr="003B59C3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3B59C3">
        <w:rPr>
          <w:rFonts w:ascii="Palatino Linotype" w:eastAsia="Palatino Linotype" w:hAnsi="Palatino Linotype" w:cs="Palatino Linotype"/>
          <w:i/>
          <w:iCs/>
          <w:sz w:val="20"/>
          <w:szCs w:val="20"/>
        </w:rPr>
        <w:t>vocabolorum</w:t>
      </w:r>
      <w:proofErr w:type="spellEnd"/>
      <w:r w:rsidR="00F85483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pervenutoci sotto il nome di vari autori, tra cui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Tolemeo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Heylbut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p. 395)</w:t>
      </w:r>
      <w:r w:rsidRPr="00B766D4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che riconosce un’affinità tra i concetti di</w:t>
      </w:r>
      <w:r w:rsidRPr="00B766D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2106E9"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 w:rsidRPr="002106E9">
        <w:rPr>
          <w:rFonts w:ascii="Palatino Linotype" w:eastAsia="Palatino Linotype" w:hAnsi="Palatino Linotype" w:cs="Palatino Linotype"/>
          <w:sz w:val="20"/>
          <w:szCs w:val="20"/>
        </w:rPr>
        <w:t>ἰδ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ώ</w:t>
      </w:r>
      <w:r w:rsidRPr="002106E9">
        <w:rPr>
          <w:rFonts w:ascii="Palatino Linotype" w:eastAsia="Palatino Linotype" w:hAnsi="Palatino Linotype" w:cs="Palatino Linotype"/>
          <w:sz w:val="20"/>
          <w:szCs w:val="20"/>
        </w:rPr>
        <w:t>ς καὶ α</w:t>
      </w:r>
      <w:proofErr w:type="spellStart"/>
      <w:r w:rsidRPr="002106E9">
        <w:rPr>
          <w:rFonts w:ascii="Palatino Linotype" w:eastAsia="Palatino Linotype" w:hAnsi="Palatino Linotype" w:cs="Palatino Linotype"/>
          <w:sz w:val="20"/>
          <w:szCs w:val="20"/>
        </w:rPr>
        <w:t>ἰσχύνη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basata proprio sulla comune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(‘riguardo’, quindi ‘pudore’):</w:t>
      </w:r>
    </w:p>
    <w:p w:rsidR="002660C3" w:rsidRPr="00047A8F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2660C3" w:rsidP="002660C3">
      <w:pPr>
        <w:ind w:left="708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2660C3" w:rsidRDefault="0051614D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ndicativa è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anche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la testimonianza di Apollonio Sofista, nel cui </w:t>
      </w:r>
      <w:proofErr w:type="spellStart"/>
      <w:r w:rsidR="002660C3" w:rsidRPr="002F5232">
        <w:rPr>
          <w:rFonts w:ascii="Palatino Linotype" w:eastAsia="Palatino Linotype" w:hAnsi="Palatino Linotype" w:cs="Palatino Linotype"/>
          <w:i/>
          <w:iCs/>
          <w:sz w:val="20"/>
          <w:szCs w:val="20"/>
        </w:rPr>
        <w:t>Lexicon</w:t>
      </w:r>
      <w:proofErr w:type="spellEnd"/>
      <w:r w:rsidR="002660C3" w:rsidRPr="002F5232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="002660C3" w:rsidRPr="002F5232">
        <w:rPr>
          <w:rFonts w:ascii="Palatino Linotype" w:eastAsia="Palatino Linotype" w:hAnsi="Palatino Linotype" w:cs="Palatino Linotype"/>
          <w:i/>
          <w:iCs/>
          <w:sz w:val="20"/>
          <w:szCs w:val="20"/>
        </w:rPr>
        <w:t>Homericum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è dato leggere alla voce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αἰδεῖσθαι</w:t>
      </w:r>
      <w:proofErr w:type="spellEnd"/>
      <w:r w:rsidR="002660C3" w:rsidRPr="002F5232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la spiegazione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ἐντρέπεσθαι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>.</w:t>
      </w:r>
      <w:r w:rsidR="00F8548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Apollonio, peraltro, fornisce una glossa utile per comprendere la polisemia ancora implicita in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la cui primaria valenza doveva essere quella di ‘sguardo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</w:rPr>
        <w:t>attento’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‘riguardo’. Infatti, usa la parola per spiegare il termine omerico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ὀπωπή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‘vista’, ‘sguardo’.</w:t>
      </w:r>
      <w:r w:rsidR="000B799B">
        <w:rPr>
          <w:rFonts w:ascii="Palatino Linotype" w:eastAsia="Palatino Linotype" w:hAnsi="Palatino Linotype" w:cs="Palatino Linotype"/>
          <w:sz w:val="20"/>
          <w:szCs w:val="20"/>
        </w:rPr>
        <w:t xml:space="preserve"> Anche i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l grammatico Erodiano</w:t>
      </w:r>
      <w:r w:rsidR="000B799B">
        <w:rPr>
          <w:rFonts w:ascii="Palatino Linotype" w:eastAsia="Palatino Linotype" w:hAnsi="Palatino Linotype" w:cs="Palatino Linotype"/>
          <w:sz w:val="20"/>
          <w:szCs w:val="20"/>
        </w:rPr>
        <w:t xml:space="preserve"> spiega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2660C3" w:rsidRPr="0037298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con il sinonimo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, non senza riportare poco dopo un altro aggettivo destinato a totale insuccesso in letteratura, cioè </w:t>
      </w:r>
      <w:proofErr w:type="spellStart"/>
      <w:r w:rsidR="002660C3" w:rsidRPr="00A636E6">
        <w:rPr>
          <w:rFonts w:ascii="Palatino Linotype" w:eastAsia="Palatino Linotype" w:hAnsi="Palatino Linotype" w:cs="Palatino Linotype"/>
          <w:sz w:val="20"/>
          <w:szCs w:val="20"/>
        </w:rPr>
        <w:t>ἐντρο</w:t>
      </w:r>
      <w:proofErr w:type="spellEnd"/>
      <w:r w:rsidR="002660C3" w:rsidRPr="00A636E6"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 w:rsidR="002660C3" w:rsidRPr="00A636E6">
        <w:rPr>
          <w:rFonts w:ascii="Palatino Linotype" w:eastAsia="Palatino Linotype" w:hAnsi="Palatino Linotype" w:cs="Palatino Linotype"/>
          <w:sz w:val="20"/>
          <w:szCs w:val="20"/>
        </w:rPr>
        <w:t>ικ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ό</w:t>
      </w:r>
      <w:r w:rsidR="002660C3" w:rsidRPr="00A636E6">
        <w:rPr>
          <w:rFonts w:ascii="Palatino Linotype" w:eastAsia="Palatino Linotype" w:hAnsi="Palatino Linotype" w:cs="Palatino Linotype"/>
          <w:sz w:val="20"/>
          <w:szCs w:val="20"/>
        </w:rPr>
        <w:t>ς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‘timido’</w:t>
      </w:r>
      <w:r w:rsidR="000B799B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2660C3" w:rsidRDefault="00D92EA5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Tale associazione sinonimica entra presto in letteratura: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già nel I sec. d.C. è possibile leggere autori che accoppiano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 e</w:t>
      </w:r>
      <w:r w:rsidR="000662D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="002660C3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="002660C3" w:rsidRPr="004959CC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2660C3">
        <w:rPr>
          <w:rFonts w:ascii="Palatino Linotype" w:eastAsia="Palatino Linotype" w:hAnsi="Palatino Linotype" w:cs="Palatino Linotype"/>
          <w:sz w:val="20"/>
          <w:szCs w:val="20"/>
        </w:rPr>
        <w:t>in una dittologia: il primo è probabilmente Filone (</w:t>
      </w:r>
      <w:proofErr w:type="spellStart"/>
      <w:r w:rsidR="002660C3" w:rsidRPr="006408BC">
        <w:rPr>
          <w:rFonts w:ascii="Palatino Linotype" w:eastAsia="Palatino Linotype" w:hAnsi="Palatino Linotype" w:cs="Palatino Linotype"/>
          <w:i/>
          <w:iCs/>
          <w:sz w:val="20"/>
          <w:szCs w:val="20"/>
        </w:rPr>
        <w:t>Quaestiones</w:t>
      </w:r>
      <w:proofErr w:type="spellEnd"/>
      <w:r w:rsidR="002660C3" w:rsidRPr="006408BC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in </w:t>
      </w:r>
      <w:proofErr w:type="spellStart"/>
      <w:r w:rsidR="002660C3" w:rsidRPr="006408BC">
        <w:rPr>
          <w:rFonts w:ascii="Palatino Linotype" w:eastAsia="Palatino Linotype" w:hAnsi="Palatino Linotype" w:cs="Palatino Linotype"/>
          <w:i/>
          <w:iCs/>
          <w:sz w:val="20"/>
          <w:szCs w:val="20"/>
        </w:rPr>
        <w:t>Genesim</w:t>
      </w:r>
      <w:proofErr w:type="spellEnd"/>
      <w:r w:rsidR="002660C3">
        <w:rPr>
          <w:rFonts w:ascii="Palatino Linotype" w:eastAsia="Palatino Linotype" w:hAnsi="Palatino Linotype" w:cs="Palatino Linotype"/>
          <w:sz w:val="20"/>
          <w:szCs w:val="20"/>
        </w:rPr>
        <w:t xml:space="preserve">), ma sarà presto seguito da Giuseppe Flavio (2 volte su 8 attestazioni). </w:t>
      </w:r>
    </w:p>
    <w:p w:rsidR="002660C3" w:rsidRPr="00EE348F" w:rsidRDefault="002660C3" w:rsidP="002240B7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Questa storia conduce anche alla formazione dell’aggettivo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ἐντρεπτικός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che si può far risalire al I-II sec. d.C. È interessante notar</w:t>
      </w:r>
      <w:r w:rsidR="00066AE8">
        <w:rPr>
          <w:rFonts w:ascii="Palatino Linotype" w:eastAsia="Palatino Linotype" w:hAnsi="Palatino Linotype" w:cs="Palatino Linotype"/>
          <w:sz w:val="20"/>
          <w:szCs w:val="20"/>
        </w:rPr>
        <w:t>ne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la diatesi causativa: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ἐντρεπτικός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si riferisce a persona o cosa che mette soggezione, non che si lascia mettere soggezione, quindi vergognoso. La testimonianza più antica è probabilmente nel filosofo Epitteto</w:t>
      </w:r>
      <w:r w:rsidR="002240B7">
        <w:rPr>
          <w:rFonts w:ascii="Palatino Linotype" w:eastAsia="Palatino Linotype" w:hAnsi="Palatino Linotype" w:cs="Palatino Linotype"/>
          <w:sz w:val="20"/>
          <w:szCs w:val="20"/>
        </w:rPr>
        <w:t xml:space="preserve"> (3x)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nell’orazione </w:t>
      </w:r>
      <w:r w:rsidRPr="00EC65CA">
        <w:rPr>
          <w:rFonts w:ascii="Palatino Linotype" w:eastAsia="Palatino Linotype" w:hAnsi="Palatino Linotype" w:cs="Palatino Linotype"/>
          <w:i/>
          <w:iCs/>
          <w:sz w:val="20"/>
          <w:szCs w:val="20"/>
        </w:rPr>
        <w:t>Contro gli accademici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02585A">
        <w:rPr>
          <w:rFonts w:ascii="Palatino Linotype" w:eastAsia="Palatino Linotype" w:hAnsi="Palatino Linotype" w:cs="Palatino Linotype"/>
          <w:sz w:val="20"/>
          <w:szCs w:val="20"/>
        </w:rPr>
        <w:t xml:space="preserve">(9) </w:t>
      </w:r>
      <w:r>
        <w:rPr>
          <w:rFonts w:ascii="Palatino Linotype" w:eastAsia="Palatino Linotype" w:hAnsi="Palatino Linotype" w:cs="Palatino Linotype"/>
          <w:sz w:val="20"/>
          <w:szCs w:val="20"/>
        </w:rPr>
        <w:t>che lo usa tre volte al neutro con il valore di ‘senso morale’</w:t>
      </w:r>
      <w:r w:rsidR="00EE348F">
        <w:rPr>
          <w:rFonts w:ascii="Palatino Linotype" w:eastAsia="Palatino Linotype" w:hAnsi="Palatino Linotype" w:cs="Palatino Linotype"/>
          <w:sz w:val="20"/>
          <w:szCs w:val="20"/>
        </w:rPr>
        <w:t xml:space="preserve">, il che suscita attenzione anche solo perché proviene da un filosofo stoico che probabilmente fa uso </w:t>
      </w:r>
      <w:r w:rsidR="004461F4">
        <w:rPr>
          <w:rFonts w:ascii="Palatino Linotype" w:eastAsia="Palatino Linotype" w:hAnsi="Palatino Linotype" w:cs="Palatino Linotype"/>
          <w:sz w:val="20"/>
          <w:szCs w:val="20"/>
        </w:rPr>
        <w:t xml:space="preserve">(frequente) </w:t>
      </w:r>
      <w:r w:rsidR="00EE348F">
        <w:rPr>
          <w:rFonts w:ascii="Palatino Linotype" w:eastAsia="Palatino Linotype" w:hAnsi="Palatino Linotype" w:cs="Palatino Linotype"/>
          <w:sz w:val="20"/>
          <w:szCs w:val="20"/>
        </w:rPr>
        <w:t xml:space="preserve">della parola </w:t>
      </w:r>
      <w:proofErr w:type="spellStart"/>
      <w:r w:rsidR="00EE348F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="00EE348F" w:rsidRPr="00EE348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EE348F">
        <w:rPr>
          <w:rFonts w:ascii="Palatino Linotype" w:eastAsia="Palatino Linotype" w:hAnsi="Palatino Linotype" w:cs="Palatino Linotype"/>
          <w:sz w:val="20"/>
          <w:szCs w:val="20"/>
        </w:rPr>
        <w:t>in un’accezione congruente con quella moderna di coscienza</w:t>
      </w:r>
      <w:r w:rsidR="001E0792"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proofErr w:type="spellStart"/>
      <w:r w:rsidR="001E0792">
        <w:rPr>
          <w:rFonts w:ascii="Palatino Linotype" w:eastAsia="Palatino Linotype" w:hAnsi="Palatino Linotype" w:cs="Palatino Linotype"/>
          <w:sz w:val="20"/>
          <w:szCs w:val="20"/>
        </w:rPr>
        <w:t>Kamtekar</w:t>
      </w:r>
      <w:proofErr w:type="spellEnd"/>
      <w:r w:rsidR="00D92EA5">
        <w:rPr>
          <w:rFonts w:ascii="Palatino Linotype" w:eastAsia="Palatino Linotype" w:hAnsi="Palatino Linotype" w:cs="Palatino Linotype"/>
          <w:sz w:val="20"/>
          <w:szCs w:val="20"/>
        </w:rPr>
        <w:t xml:space="preserve"> 1998</w:t>
      </w:r>
      <w:r w:rsidR="001E0792"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È curioso, tuttavia, che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l’aggettivo non ebbe un successo immediato, anzi. Fatta eccezione per una singola attestazione in Eliano, il vero </w:t>
      </w:r>
      <w:r w:rsidRPr="00D55D01">
        <w:rPr>
          <w:rFonts w:ascii="Palatino Linotype" w:eastAsia="Palatino Linotype" w:hAnsi="Palatino Linotype" w:cs="Palatino Linotype"/>
          <w:i/>
          <w:iCs/>
          <w:sz w:val="20"/>
          <w:szCs w:val="20"/>
        </w:rPr>
        <w:t>boom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nella lingua letteraria è solo a partire dal IV sec. d.C. con gli autori cristiani (solo in Giovanni Crisostomo 54 volte, ma non è l’unico).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Infatti, proprio quando sembra ormai stabilita la valenza psicologica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Pr="0028505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di</w:t>
      </w:r>
      <w:r w:rsidRPr="00285054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usato da Paolo persino con valore causativo, gli autori di età imperiale iniziano ad evitarne l’uso, sia pur con debite eccezioni, come quella rappresentata dall’autore del trattato pseudo-ippocratico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περὶ</w:t>
      </w:r>
      <w:proofErr w:type="spellEnd"/>
      <w:r w:rsidRPr="005F55D1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εὐσχημοσύνης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il </w:t>
      </w:r>
      <w:r w:rsidRPr="005F55D1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de decenti </w:t>
      </w:r>
      <w:proofErr w:type="spellStart"/>
      <w:r w:rsidRPr="005F55D1">
        <w:rPr>
          <w:rFonts w:ascii="Palatino Linotype" w:eastAsia="Palatino Linotype" w:hAnsi="Palatino Linotype" w:cs="Palatino Linotype"/>
          <w:i/>
          <w:iCs/>
          <w:sz w:val="20"/>
          <w:szCs w:val="20"/>
        </w:rPr>
        <w:t>habitu</w:t>
      </w:r>
      <w:proofErr w:type="spellEnd"/>
      <w:r w:rsidR="003F5238">
        <w:rPr>
          <w:rFonts w:ascii="Palatino Linotype" w:eastAsia="Palatino Linotype" w:hAnsi="Palatino Linotype" w:cs="Palatino Linotype"/>
          <w:sz w:val="20"/>
          <w:szCs w:val="20"/>
        </w:rPr>
        <w:t xml:space="preserve"> (5),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scritto tra il I e il II sec.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d.C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che fissa tra i prerequisiti morali del medico anche il pudore</w:t>
      </w:r>
      <w:r w:rsidR="003F5238"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:rsidR="002660C3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Chi si aspettasse, invece, di incontrare familiarità con i concetti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Pr="0090520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o</w:t>
      </w:r>
      <w:r w:rsidRPr="0090520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ἐντρεπτικός</w:t>
      </w:r>
      <w:proofErr w:type="spellEnd"/>
      <w:r w:rsidRPr="0090520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autori non alieni da considerazioni intimistiche e morali come gli imperatori Marco Aurelio e Giuliano, per citare solo alcuni tra i classici dell’età imperiali, sarà presto deluso. Non ve ne è neanche una sola attestazione, piuttosto si osserva </w:t>
      </w:r>
      <w:r w:rsidR="00066AE8">
        <w:rPr>
          <w:rFonts w:ascii="Palatino Linotype" w:eastAsia="Palatino Linotype" w:hAnsi="Palatino Linotype" w:cs="Palatino Linotype"/>
          <w:sz w:val="20"/>
          <w:szCs w:val="20"/>
        </w:rPr>
        <w:t>l’uso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dotto e consapevole dell’antica terminologia epica della morale, incardinata su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 Solo in Marco Aurelio </w:t>
      </w:r>
      <w:r w:rsidR="005B5A28"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 contano 29 occorrenze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del verbo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αἰδέομαι</w:t>
      </w:r>
      <w:proofErr w:type="spellEnd"/>
      <w:r w:rsidRPr="0000284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e degli aggettivi corradicali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</w:t>
      </w:r>
      <w:r w:rsidR="008A0D68">
        <w:rPr>
          <w:rFonts w:ascii="Palatino Linotype" w:eastAsia="Palatino Linotype" w:hAnsi="Palatino Linotype" w:cs="Palatino Linotype"/>
          <w:sz w:val="20"/>
          <w:szCs w:val="20"/>
          <w:lang w:val="el-GR"/>
        </w:rPr>
        <w:t>ἰ</w:t>
      </w:r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δέσιμος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Pr="0000284E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αἰδήμων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 e una misura analoga nel verecondo Giuliano.</w:t>
      </w:r>
    </w:p>
    <w:p w:rsidR="002660C3" w:rsidRPr="004606D6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Con la seconda sofistica la reazione erudita verso </w:t>
      </w:r>
      <w:r w:rsidR="00B951E9">
        <w:rPr>
          <w:rFonts w:ascii="Palatino Linotype" w:eastAsia="Palatino Linotype" w:hAnsi="Palatino Linotype" w:cs="Palatino Linotype"/>
          <w:sz w:val="20"/>
          <w:szCs w:val="20"/>
        </w:rPr>
        <w:t>molti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sviluppi semantici e lessicali dell’età ellenistica fu tale da riuscire concretamente a oscurare il vero volto della lingua greca parlata e a far sparire (o a non far entrare) nella lingua letteraria un gran numero di innovazioni, tra cui anche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Pr="004606D6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nel loro valore emotivo. Tutto questo non poté accadere nella lingua delle iscrizioni, almeno non in quelle </w:t>
      </w:r>
      <w:r w:rsidR="00E479BB" w:rsidRPr="00DC3870">
        <w:rPr>
          <w:rFonts w:ascii="Palatino Linotype" w:eastAsia="Palatino Linotype" w:hAnsi="Palatino Linotype" w:cs="Palatino Linotype"/>
          <w:sz w:val="20"/>
          <w:szCs w:val="20"/>
        </w:rPr>
        <w:t>p</w:t>
      </w:r>
      <w:r w:rsidR="00E479BB">
        <w:rPr>
          <w:rFonts w:ascii="Palatino Linotype" w:eastAsia="Palatino Linotype" w:hAnsi="Palatino Linotype" w:cs="Palatino Linotype"/>
          <w:sz w:val="20"/>
          <w:szCs w:val="20"/>
        </w:rPr>
        <w:t>rive di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pretese letterarie: in una lunga epigrafe datata al II sec. d.C., rinvenuta in Palestina presso la località di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Tell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Sandahannah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e pubblicata nel 1902 da R.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Wünsch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si può leggere di un uomo tenuto in prigionia da tre anni che chiede aiuto e compassione al suo corrispondente, pregandolo di non rigettare la richiesta e di apprendere la sua vicenda “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avec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compassion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” (</w:t>
      </w:r>
      <w:proofErr w:type="spellStart"/>
      <w:r w:rsidRPr="008112C7">
        <w:rPr>
          <w:rFonts w:ascii="Palatino Linotype" w:eastAsia="Palatino Linotype" w:hAnsi="Palatino Linotype" w:cs="Palatino Linotype"/>
          <w:sz w:val="20"/>
          <w:szCs w:val="20"/>
        </w:rPr>
        <w:t>ἀλ</w:t>
      </w:r>
      <w:proofErr w:type="spellEnd"/>
      <w:r w:rsidRPr="008112C7">
        <w:rPr>
          <w:rFonts w:ascii="Palatino Linotype" w:eastAsia="Palatino Linotype" w:hAnsi="Palatino Linotype" w:cs="Palatino Linotype"/>
          <w:sz w:val="20"/>
          <w:szCs w:val="20"/>
        </w:rPr>
        <w:t xml:space="preserve">’ </w:t>
      </w:r>
      <w:proofErr w:type="spellStart"/>
      <w:r w:rsidRPr="008112C7">
        <w:rPr>
          <w:rFonts w:ascii="Palatino Linotype" w:eastAsia="Palatino Linotype" w:hAnsi="Palatino Linotype" w:cs="Palatino Linotype"/>
          <w:sz w:val="20"/>
          <w:szCs w:val="20"/>
        </w:rPr>
        <w:t>ἐντρε</w:t>
      </w:r>
      <w:proofErr w:type="spellEnd"/>
      <w:r w:rsidRPr="008112C7"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 w:rsidRPr="008112C7">
        <w:rPr>
          <w:rFonts w:ascii="Palatino Linotype" w:eastAsia="Palatino Linotype" w:hAnsi="Palatino Linotype" w:cs="Palatino Linotype"/>
          <w:sz w:val="20"/>
          <w:szCs w:val="20"/>
        </w:rPr>
        <w:t>όμενος</w:t>
      </w:r>
      <w:proofErr w:type="spellEnd"/>
      <w:r w:rsidRPr="008112C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8112C7">
        <w:rPr>
          <w:rFonts w:ascii="Palatino Linotype" w:eastAsia="Palatino Linotype" w:hAnsi="Palatino Linotype" w:cs="Palatino Linotype"/>
          <w:sz w:val="20"/>
          <w:szCs w:val="20"/>
        </w:rPr>
        <w:t>ἴσθι</w:t>
      </w:r>
      <w:proofErr w:type="spellEnd"/>
      <w:r w:rsidRPr="008112C7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8112C7">
        <w:rPr>
          <w:rFonts w:ascii="Palatino Linotype" w:eastAsia="Palatino Linotype" w:hAnsi="Palatino Linotype" w:cs="Palatino Linotype"/>
          <w:sz w:val="20"/>
          <w:szCs w:val="20"/>
        </w:rPr>
        <w:t>τἀμά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). </w:t>
      </w:r>
    </w:p>
    <w:p w:rsidR="002660C3" w:rsidRPr="00CE3519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 Greci di età ellenistica e imperiale non provavano più </w:t>
      </w:r>
      <w:r w:rsidR="00256320">
        <w:rPr>
          <w:rFonts w:ascii="Palatino Linotype" w:eastAsia="Palatino Linotype" w:hAnsi="Palatino Linotype" w:cs="Palatino Linotype"/>
          <w:sz w:val="20"/>
          <w:szCs w:val="20"/>
        </w:rPr>
        <w:t xml:space="preserve">spontaneamente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quel venerabile senso di rispetto verso il concetto </w:t>
      </w:r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omerico di </w:t>
      </w:r>
      <w:proofErr w:type="spellStart"/>
      <w:r w:rsidRPr="00CE3519">
        <w:rPr>
          <w:rFonts w:ascii="Palatino Linotype" w:eastAsia="Palatino Linotype" w:hAnsi="Palatino Linotype" w:cs="Palatino Linotype"/>
          <w:sz w:val="20"/>
          <w:szCs w:val="20"/>
          <w:lang w:val="el-GR"/>
        </w:rPr>
        <w:t>αἰδώς</w:t>
      </w:r>
      <w:proofErr w:type="spellEnd"/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256320">
        <w:rPr>
          <w:rFonts w:ascii="Palatino Linotype" w:eastAsia="Palatino Linotype" w:hAnsi="Palatino Linotype" w:cs="Palatino Linotype"/>
          <w:sz w:val="20"/>
          <w:szCs w:val="20"/>
        </w:rPr>
        <w:t xml:space="preserve">ma lo avevano riservato alla lingua dotta. Piuttosto, </w:t>
      </w:r>
      <w:r w:rsidR="00F70EB0">
        <w:rPr>
          <w:rFonts w:ascii="Palatino Linotype" w:eastAsia="Palatino Linotype" w:hAnsi="Palatino Linotype" w:cs="Palatino Linotype"/>
          <w:sz w:val="20"/>
          <w:szCs w:val="20"/>
        </w:rPr>
        <w:t>se ancora si possono usare in una certa misura categorie idealistiche,</w:t>
      </w:r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aveva iniziato ormai da tempo un cammino di riflessione e ripiegamento, quello che con i termini moderni della linguistica si è chiamato anche </w:t>
      </w:r>
      <w:proofErr w:type="spellStart"/>
      <w:r w:rsidRPr="00CE351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subjectification</w:t>
      </w:r>
      <w:proofErr w:type="spellEnd"/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, che avrebbe portato da </w:t>
      </w:r>
      <w:proofErr w:type="spellStart"/>
      <w:r w:rsidRPr="00CE3519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ἐντρέπομαι</w:t>
      </w:r>
      <w:proofErr w:type="spellEnd"/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C3870"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‘mi </w:t>
      </w:r>
      <w:proofErr w:type="spellStart"/>
      <w:r w:rsidR="00DC3870" w:rsidRPr="00CE3519">
        <w:rPr>
          <w:rFonts w:ascii="Palatino Linotype" w:eastAsia="Palatino Linotype" w:hAnsi="Palatino Linotype" w:cs="Palatino Linotype"/>
          <w:sz w:val="20"/>
          <w:szCs w:val="20"/>
        </w:rPr>
        <w:t>preoccupo’</w:t>
      </w:r>
      <w:proofErr w:type="spellEnd"/>
      <w:r w:rsidR="00BC0AC4">
        <w:rPr>
          <w:rFonts w:ascii="Palatino Linotype" w:eastAsia="Palatino Linotype" w:hAnsi="Palatino Linotype" w:cs="Palatino Linotype"/>
          <w:sz w:val="20"/>
          <w:szCs w:val="20"/>
        </w:rPr>
        <w:t>, già in Omero,</w:t>
      </w:r>
      <w:r w:rsidR="00DC3870"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e </w:t>
      </w:r>
      <w:proofErr w:type="spellStart"/>
      <w:r w:rsidRPr="00CE3519">
        <w:rPr>
          <w:rFonts w:ascii="Palatino Linotype" w:eastAsia="Palatino Linotype" w:hAnsi="Palatino Linotype" w:cs="Palatino Linotype"/>
          <w:sz w:val="20"/>
          <w:szCs w:val="20"/>
          <w:lang w:val="el-GR"/>
        </w:rPr>
        <w:t>ἐντροπή</w:t>
      </w:r>
      <w:proofErr w:type="spellEnd"/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DC3870"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‘riguardo’ </w:t>
      </w:r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all’uso neogreco di </w:t>
      </w:r>
      <w:r w:rsidRPr="00CE3519">
        <w:rPr>
          <w:rFonts w:ascii="Palatino Linotype" w:eastAsia="Palatino Linotype" w:hAnsi="Palatino Linotype" w:cs="Palatino Linotype"/>
          <w:sz w:val="20"/>
          <w:szCs w:val="20"/>
          <w:lang w:val="el-GR"/>
        </w:rPr>
        <w:t>ντροπή</w:t>
      </w:r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‘vergogna’ e </w:t>
      </w:r>
      <w:r w:rsidRPr="00CE3519">
        <w:rPr>
          <w:rFonts w:ascii="Palatino Linotype" w:eastAsia="Palatino Linotype" w:hAnsi="Palatino Linotype" w:cs="Palatino Linotype"/>
          <w:sz w:val="20"/>
          <w:szCs w:val="20"/>
          <w:lang w:val="el-GR"/>
        </w:rPr>
        <w:t>ντρέπομαι</w:t>
      </w:r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‘mi </w:t>
      </w:r>
      <w:proofErr w:type="spellStart"/>
      <w:r w:rsidRPr="00CE3519">
        <w:rPr>
          <w:rFonts w:ascii="Palatino Linotype" w:eastAsia="Palatino Linotype" w:hAnsi="Palatino Linotype" w:cs="Palatino Linotype"/>
          <w:sz w:val="20"/>
          <w:szCs w:val="20"/>
        </w:rPr>
        <w:t>vergogno’</w:t>
      </w:r>
      <w:proofErr w:type="spellEnd"/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</w:p>
    <w:p w:rsidR="00C57155" w:rsidRPr="00CE3519" w:rsidRDefault="002660C3" w:rsidP="002660C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GoBack"/>
      <w:bookmarkEnd w:id="0"/>
      <w:r w:rsidRPr="00CE3519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:rsidR="006E6D3C" w:rsidRPr="009B2E79" w:rsidRDefault="006E6D3C" w:rsidP="00155ADB">
      <w:pPr>
        <w:jc w:val="both"/>
        <w:rPr>
          <w:rFonts w:ascii="Palatino Linotype" w:hAnsi="Palatino Linotype"/>
          <w:sz w:val="20"/>
          <w:szCs w:val="20"/>
        </w:rPr>
      </w:pPr>
    </w:p>
    <w:sectPr w:rsidR="006E6D3C" w:rsidRPr="009B2E79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30" w:rsidRDefault="00CE1D30" w:rsidP="002660C3">
      <w:r>
        <w:separator/>
      </w:r>
    </w:p>
  </w:endnote>
  <w:endnote w:type="continuationSeparator" w:id="0">
    <w:p w:rsidR="00CE1D30" w:rsidRDefault="00CE1D30" w:rsidP="0026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30" w:rsidRDefault="00CE1D30" w:rsidP="002660C3">
      <w:r>
        <w:separator/>
      </w:r>
    </w:p>
  </w:footnote>
  <w:footnote w:type="continuationSeparator" w:id="0">
    <w:p w:rsidR="00CE1D30" w:rsidRDefault="00CE1D30" w:rsidP="0026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5B1B"/>
    <w:multiLevelType w:val="hybridMultilevel"/>
    <w:tmpl w:val="481A5E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08F3"/>
    <w:multiLevelType w:val="hybridMultilevel"/>
    <w:tmpl w:val="DCAC3AE4"/>
    <w:numStyleLink w:val="ImportedStyle1"/>
  </w:abstractNum>
  <w:abstractNum w:abstractNumId="2" w15:restartNumberingAfterBreak="0">
    <w:nsid w:val="26C80863"/>
    <w:multiLevelType w:val="hybridMultilevel"/>
    <w:tmpl w:val="5FC4373E"/>
    <w:lvl w:ilvl="0" w:tplc="5AFCED04">
      <w:start w:val="1"/>
      <w:numFmt w:val="decimal"/>
      <w:lvlText w:val="%1)"/>
      <w:lvlJc w:val="left"/>
      <w:pPr>
        <w:ind w:left="860" w:hanging="5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02E"/>
    <w:multiLevelType w:val="hybridMultilevel"/>
    <w:tmpl w:val="404020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5C0F"/>
    <w:multiLevelType w:val="hybridMultilevel"/>
    <w:tmpl w:val="DCAC3AE4"/>
    <w:styleLink w:val="ImportedStyle1"/>
    <w:lvl w:ilvl="0" w:tplc="BABC71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5AD320">
      <w:start w:val="1"/>
      <w:numFmt w:val="bullet"/>
      <w:lvlText w:val="o"/>
      <w:lvlJc w:val="left"/>
      <w:pPr>
        <w:ind w:left="15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A1746">
      <w:start w:val="1"/>
      <w:numFmt w:val="bullet"/>
      <w:lvlText w:val="▪"/>
      <w:lvlJc w:val="left"/>
      <w:pPr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DCA53E">
      <w:start w:val="1"/>
      <w:numFmt w:val="bullet"/>
      <w:lvlText w:val="·"/>
      <w:lvlJc w:val="left"/>
      <w:pPr>
        <w:ind w:left="298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698C8">
      <w:start w:val="1"/>
      <w:numFmt w:val="bullet"/>
      <w:lvlText w:val="o"/>
      <w:lvlJc w:val="left"/>
      <w:pPr>
        <w:ind w:left="370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AEE524">
      <w:start w:val="1"/>
      <w:numFmt w:val="bullet"/>
      <w:lvlText w:val="▪"/>
      <w:lvlJc w:val="left"/>
      <w:pPr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023C0">
      <w:start w:val="1"/>
      <w:numFmt w:val="bullet"/>
      <w:lvlText w:val="·"/>
      <w:lvlJc w:val="left"/>
      <w:pPr>
        <w:ind w:left="5148" w:hanging="4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2307E">
      <w:start w:val="1"/>
      <w:numFmt w:val="bullet"/>
      <w:lvlText w:val="o"/>
      <w:lvlJc w:val="left"/>
      <w:pPr>
        <w:ind w:left="58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86AD5A">
      <w:start w:val="1"/>
      <w:numFmt w:val="bullet"/>
      <w:lvlText w:val="▪"/>
      <w:lvlJc w:val="left"/>
      <w:pPr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DA0F35"/>
    <w:multiLevelType w:val="hybridMultilevel"/>
    <w:tmpl w:val="F022F7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4D67"/>
    <w:multiLevelType w:val="hybridMultilevel"/>
    <w:tmpl w:val="FCEA6B00"/>
    <w:lvl w:ilvl="0" w:tplc="F8707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C3"/>
    <w:rsid w:val="000052B2"/>
    <w:rsid w:val="00007163"/>
    <w:rsid w:val="00010821"/>
    <w:rsid w:val="00012A42"/>
    <w:rsid w:val="00013628"/>
    <w:rsid w:val="00013A17"/>
    <w:rsid w:val="000154CC"/>
    <w:rsid w:val="00017029"/>
    <w:rsid w:val="00021638"/>
    <w:rsid w:val="000224D8"/>
    <w:rsid w:val="00024A82"/>
    <w:rsid w:val="0002585A"/>
    <w:rsid w:val="00026157"/>
    <w:rsid w:val="00047A8F"/>
    <w:rsid w:val="00053CD8"/>
    <w:rsid w:val="00057369"/>
    <w:rsid w:val="000662DE"/>
    <w:rsid w:val="00066AE8"/>
    <w:rsid w:val="000868AB"/>
    <w:rsid w:val="00091392"/>
    <w:rsid w:val="000B799B"/>
    <w:rsid w:val="000C6EF4"/>
    <w:rsid w:val="000D2CC1"/>
    <w:rsid w:val="000E5A02"/>
    <w:rsid w:val="000F4F27"/>
    <w:rsid w:val="0010365F"/>
    <w:rsid w:val="00113ECD"/>
    <w:rsid w:val="00131718"/>
    <w:rsid w:val="00134729"/>
    <w:rsid w:val="00141670"/>
    <w:rsid w:val="00155ADB"/>
    <w:rsid w:val="00161A6B"/>
    <w:rsid w:val="00162D22"/>
    <w:rsid w:val="00164FF7"/>
    <w:rsid w:val="0017520A"/>
    <w:rsid w:val="0018633F"/>
    <w:rsid w:val="00191AF8"/>
    <w:rsid w:val="001A05BE"/>
    <w:rsid w:val="001A2D20"/>
    <w:rsid w:val="001C3943"/>
    <w:rsid w:val="001C4236"/>
    <w:rsid w:val="001D6A43"/>
    <w:rsid w:val="001D72DD"/>
    <w:rsid w:val="001E0792"/>
    <w:rsid w:val="001F2CD3"/>
    <w:rsid w:val="002020BA"/>
    <w:rsid w:val="002240B7"/>
    <w:rsid w:val="00230A89"/>
    <w:rsid w:val="002318BD"/>
    <w:rsid w:val="002326BE"/>
    <w:rsid w:val="002345A5"/>
    <w:rsid w:val="00234E4A"/>
    <w:rsid w:val="00240785"/>
    <w:rsid w:val="002540BC"/>
    <w:rsid w:val="00256320"/>
    <w:rsid w:val="00260917"/>
    <w:rsid w:val="002627DA"/>
    <w:rsid w:val="002636AE"/>
    <w:rsid w:val="002660C3"/>
    <w:rsid w:val="00271319"/>
    <w:rsid w:val="0027386A"/>
    <w:rsid w:val="00281DF2"/>
    <w:rsid w:val="0029009B"/>
    <w:rsid w:val="002923E3"/>
    <w:rsid w:val="002957AE"/>
    <w:rsid w:val="002A35C1"/>
    <w:rsid w:val="002A422D"/>
    <w:rsid w:val="002A4D80"/>
    <w:rsid w:val="002C22EA"/>
    <w:rsid w:val="002D596B"/>
    <w:rsid w:val="002E1A0A"/>
    <w:rsid w:val="002E40FE"/>
    <w:rsid w:val="002F0791"/>
    <w:rsid w:val="002F0A10"/>
    <w:rsid w:val="002F2BDC"/>
    <w:rsid w:val="002F6A11"/>
    <w:rsid w:val="003038FB"/>
    <w:rsid w:val="00306F8F"/>
    <w:rsid w:val="00310380"/>
    <w:rsid w:val="0031080E"/>
    <w:rsid w:val="00343821"/>
    <w:rsid w:val="00361E96"/>
    <w:rsid w:val="00367A0A"/>
    <w:rsid w:val="00374741"/>
    <w:rsid w:val="003872DA"/>
    <w:rsid w:val="00391597"/>
    <w:rsid w:val="00394C64"/>
    <w:rsid w:val="003959DB"/>
    <w:rsid w:val="00397627"/>
    <w:rsid w:val="003A4F3B"/>
    <w:rsid w:val="003B756C"/>
    <w:rsid w:val="003C0630"/>
    <w:rsid w:val="003C3064"/>
    <w:rsid w:val="003D3453"/>
    <w:rsid w:val="003D3D90"/>
    <w:rsid w:val="003D3E18"/>
    <w:rsid w:val="003E4C95"/>
    <w:rsid w:val="003E7F13"/>
    <w:rsid w:val="003F5238"/>
    <w:rsid w:val="004028E6"/>
    <w:rsid w:val="004052B8"/>
    <w:rsid w:val="004109DF"/>
    <w:rsid w:val="00417CC8"/>
    <w:rsid w:val="00430DF3"/>
    <w:rsid w:val="00432D3E"/>
    <w:rsid w:val="004461F4"/>
    <w:rsid w:val="00454CE5"/>
    <w:rsid w:val="0045507F"/>
    <w:rsid w:val="00482F21"/>
    <w:rsid w:val="004A7D41"/>
    <w:rsid w:val="004B4AFE"/>
    <w:rsid w:val="004C12F9"/>
    <w:rsid w:val="004D04DC"/>
    <w:rsid w:val="004D3887"/>
    <w:rsid w:val="004E34DA"/>
    <w:rsid w:val="004E66EE"/>
    <w:rsid w:val="004E75B9"/>
    <w:rsid w:val="004F3F40"/>
    <w:rsid w:val="00501496"/>
    <w:rsid w:val="00505EE5"/>
    <w:rsid w:val="00516124"/>
    <w:rsid w:val="0051614D"/>
    <w:rsid w:val="00535F14"/>
    <w:rsid w:val="00543430"/>
    <w:rsid w:val="00545B65"/>
    <w:rsid w:val="0055631A"/>
    <w:rsid w:val="005602A6"/>
    <w:rsid w:val="00561D15"/>
    <w:rsid w:val="00565BF1"/>
    <w:rsid w:val="0057313A"/>
    <w:rsid w:val="00584E2A"/>
    <w:rsid w:val="00590BA3"/>
    <w:rsid w:val="005A2DD1"/>
    <w:rsid w:val="005B5A28"/>
    <w:rsid w:val="005B69B5"/>
    <w:rsid w:val="005C02B2"/>
    <w:rsid w:val="005C1E03"/>
    <w:rsid w:val="005C7D2B"/>
    <w:rsid w:val="005D57D5"/>
    <w:rsid w:val="005D6927"/>
    <w:rsid w:val="005E1ED8"/>
    <w:rsid w:val="005F2FBA"/>
    <w:rsid w:val="00606AB4"/>
    <w:rsid w:val="00632AEB"/>
    <w:rsid w:val="00634378"/>
    <w:rsid w:val="006549EE"/>
    <w:rsid w:val="00657546"/>
    <w:rsid w:val="006600EA"/>
    <w:rsid w:val="00670832"/>
    <w:rsid w:val="00671916"/>
    <w:rsid w:val="00673D30"/>
    <w:rsid w:val="006B2743"/>
    <w:rsid w:val="006B5035"/>
    <w:rsid w:val="006C108C"/>
    <w:rsid w:val="006C3936"/>
    <w:rsid w:val="006D226E"/>
    <w:rsid w:val="006E1FD9"/>
    <w:rsid w:val="006E5A7A"/>
    <w:rsid w:val="006E6D3C"/>
    <w:rsid w:val="006F2CAB"/>
    <w:rsid w:val="006F32E3"/>
    <w:rsid w:val="007363F3"/>
    <w:rsid w:val="007541E3"/>
    <w:rsid w:val="007809B4"/>
    <w:rsid w:val="007938F5"/>
    <w:rsid w:val="00797073"/>
    <w:rsid w:val="007A56A8"/>
    <w:rsid w:val="007B1203"/>
    <w:rsid w:val="007B43D2"/>
    <w:rsid w:val="007B7A0C"/>
    <w:rsid w:val="007C2F9E"/>
    <w:rsid w:val="007C41AC"/>
    <w:rsid w:val="007D4BDE"/>
    <w:rsid w:val="007D7B70"/>
    <w:rsid w:val="007E2113"/>
    <w:rsid w:val="007F41E8"/>
    <w:rsid w:val="007F4DFC"/>
    <w:rsid w:val="00811823"/>
    <w:rsid w:val="00811E7E"/>
    <w:rsid w:val="0081202F"/>
    <w:rsid w:val="00812476"/>
    <w:rsid w:val="00822019"/>
    <w:rsid w:val="00834AFC"/>
    <w:rsid w:val="00846A45"/>
    <w:rsid w:val="0085226C"/>
    <w:rsid w:val="00883710"/>
    <w:rsid w:val="00896592"/>
    <w:rsid w:val="008A0D68"/>
    <w:rsid w:val="008B046E"/>
    <w:rsid w:val="008B0746"/>
    <w:rsid w:val="008B20EC"/>
    <w:rsid w:val="008C0B91"/>
    <w:rsid w:val="008C135F"/>
    <w:rsid w:val="008D417D"/>
    <w:rsid w:val="008E38C0"/>
    <w:rsid w:val="008E3ACF"/>
    <w:rsid w:val="008F28CC"/>
    <w:rsid w:val="009111B3"/>
    <w:rsid w:val="009171F1"/>
    <w:rsid w:val="00930F2E"/>
    <w:rsid w:val="009314D7"/>
    <w:rsid w:val="00932371"/>
    <w:rsid w:val="00936FEA"/>
    <w:rsid w:val="00950983"/>
    <w:rsid w:val="00954173"/>
    <w:rsid w:val="0097614D"/>
    <w:rsid w:val="0099740A"/>
    <w:rsid w:val="009B2E79"/>
    <w:rsid w:val="009C298E"/>
    <w:rsid w:val="009D1B3D"/>
    <w:rsid w:val="009D4223"/>
    <w:rsid w:val="009E079D"/>
    <w:rsid w:val="009E2792"/>
    <w:rsid w:val="009E6DFE"/>
    <w:rsid w:val="009F3D7E"/>
    <w:rsid w:val="009F4C1F"/>
    <w:rsid w:val="00A11742"/>
    <w:rsid w:val="00A14909"/>
    <w:rsid w:val="00A14DE9"/>
    <w:rsid w:val="00A21FB0"/>
    <w:rsid w:val="00A26DF0"/>
    <w:rsid w:val="00A40D3E"/>
    <w:rsid w:val="00A41618"/>
    <w:rsid w:val="00A53D83"/>
    <w:rsid w:val="00A556D6"/>
    <w:rsid w:val="00A62184"/>
    <w:rsid w:val="00A723E8"/>
    <w:rsid w:val="00A76714"/>
    <w:rsid w:val="00A86AD3"/>
    <w:rsid w:val="00A92AE1"/>
    <w:rsid w:val="00AA03C3"/>
    <w:rsid w:val="00AA66F9"/>
    <w:rsid w:val="00AB470F"/>
    <w:rsid w:val="00AC2885"/>
    <w:rsid w:val="00AD4A1F"/>
    <w:rsid w:val="00AE3B73"/>
    <w:rsid w:val="00AF0A69"/>
    <w:rsid w:val="00B00279"/>
    <w:rsid w:val="00B01F87"/>
    <w:rsid w:val="00B20925"/>
    <w:rsid w:val="00B27A0A"/>
    <w:rsid w:val="00B36C7F"/>
    <w:rsid w:val="00B430DF"/>
    <w:rsid w:val="00B46AF2"/>
    <w:rsid w:val="00B51734"/>
    <w:rsid w:val="00B52C77"/>
    <w:rsid w:val="00B751D2"/>
    <w:rsid w:val="00B753C5"/>
    <w:rsid w:val="00B831ED"/>
    <w:rsid w:val="00B83CF2"/>
    <w:rsid w:val="00B83F36"/>
    <w:rsid w:val="00B848FE"/>
    <w:rsid w:val="00B94B7B"/>
    <w:rsid w:val="00B951E9"/>
    <w:rsid w:val="00B96E32"/>
    <w:rsid w:val="00BA5583"/>
    <w:rsid w:val="00BB4035"/>
    <w:rsid w:val="00BB76C3"/>
    <w:rsid w:val="00BB7C54"/>
    <w:rsid w:val="00BC0AC4"/>
    <w:rsid w:val="00BD1D83"/>
    <w:rsid w:val="00BD2308"/>
    <w:rsid w:val="00BD4590"/>
    <w:rsid w:val="00BE560F"/>
    <w:rsid w:val="00BF24AF"/>
    <w:rsid w:val="00C05587"/>
    <w:rsid w:val="00C16214"/>
    <w:rsid w:val="00C17147"/>
    <w:rsid w:val="00C24594"/>
    <w:rsid w:val="00C261CA"/>
    <w:rsid w:val="00C368F7"/>
    <w:rsid w:val="00C37452"/>
    <w:rsid w:val="00C5591C"/>
    <w:rsid w:val="00C55D67"/>
    <w:rsid w:val="00C57155"/>
    <w:rsid w:val="00C63C1B"/>
    <w:rsid w:val="00C72762"/>
    <w:rsid w:val="00C95018"/>
    <w:rsid w:val="00CB7F9B"/>
    <w:rsid w:val="00CC56F6"/>
    <w:rsid w:val="00CC5855"/>
    <w:rsid w:val="00CC6DB2"/>
    <w:rsid w:val="00CD082D"/>
    <w:rsid w:val="00CD2CFA"/>
    <w:rsid w:val="00CD78C2"/>
    <w:rsid w:val="00CE19D4"/>
    <w:rsid w:val="00CE1D30"/>
    <w:rsid w:val="00CE3519"/>
    <w:rsid w:val="00CE473E"/>
    <w:rsid w:val="00CF2F0A"/>
    <w:rsid w:val="00CF37BB"/>
    <w:rsid w:val="00CF4AEE"/>
    <w:rsid w:val="00D05C80"/>
    <w:rsid w:val="00D071FB"/>
    <w:rsid w:val="00D1051C"/>
    <w:rsid w:val="00D146EE"/>
    <w:rsid w:val="00D178E5"/>
    <w:rsid w:val="00D31500"/>
    <w:rsid w:val="00D47CA7"/>
    <w:rsid w:val="00D552F4"/>
    <w:rsid w:val="00D55938"/>
    <w:rsid w:val="00D66977"/>
    <w:rsid w:val="00D7148C"/>
    <w:rsid w:val="00D71D99"/>
    <w:rsid w:val="00D71DE0"/>
    <w:rsid w:val="00D741FB"/>
    <w:rsid w:val="00D761E1"/>
    <w:rsid w:val="00D82B08"/>
    <w:rsid w:val="00D92EA5"/>
    <w:rsid w:val="00D9427A"/>
    <w:rsid w:val="00DB35D9"/>
    <w:rsid w:val="00DC3870"/>
    <w:rsid w:val="00DC774F"/>
    <w:rsid w:val="00DD2829"/>
    <w:rsid w:val="00DD67EE"/>
    <w:rsid w:val="00DE1CA0"/>
    <w:rsid w:val="00E13923"/>
    <w:rsid w:val="00E1643C"/>
    <w:rsid w:val="00E16CCC"/>
    <w:rsid w:val="00E20FE9"/>
    <w:rsid w:val="00E21EC1"/>
    <w:rsid w:val="00E22F08"/>
    <w:rsid w:val="00E35563"/>
    <w:rsid w:val="00E41617"/>
    <w:rsid w:val="00E421B7"/>
    <w:rsid w:val="00E479BB"/>
    <w:rsid w:val="00E55222"/>
    <w:rsid w:val="00E603FE"/>
    <w:rsid w:val="00E93D6C"/>
    <w:rsid w:val="00EA24B7"/>
    <w:rsid w:val="00EA48E6"/>
    <w:rsid w:val="00EB29D8"/>
    <w:rsid w:val="00EC07A8"/>
    <w:rsid w:val="00ED1656"/>
    <w:rsid w:val="00ED2393"/>
    <w:rsid w:val="00EE348F"/>
    <w:rsid w:val="00EF071E"/>
    <w:rsid w:val="00EF221E"/>
    <w:rsid w:val="00EF4531"/>
    <w:rsid w:val="00F02916"/>
    <w:rsid w:val="00F070B4"/>
    <w:rsid w:val="00F10026"/>
    <w:rsid w:val="00F12E57"/>
    <w:rsid w:val="00F168AA"/>
    <w:rsid w:val="00F1713E"/>
    <w:rsid w:val="00F25848"/>
    <w:rsid w:val="00F30909"/>
    <w:rsid w:val="00F30FC7"/>
    <w:rsid w:val="00F31CBD"/>
    <w:rsid w:val="00F436FC"/>
    <w:rsid w:val="00F43AC9"/>
    <w:rsid w:val="00F52617"/>
    <w:rsid w:val="00F57C93"/>
    <w:rsid w:val="00F65988"/>
    <w:rsid w:val="00F70EB0"/>
    <w:rsid w:val="00F74F56"/>
    <w:rsid w:val="00F7758D"/>
    <w:rsid w:val="00F7771B"/>
    <w:rsid w:val="00F83E4E"/>
    <w:rsid w:val="00F85483"/>
    <w:rsid w:val="00F86E63"/>
    <w:rsid w:val="00F90554"/>
    <w:rsid w:val="00FA3D58"/>
    <w:rsid w:val="00FA4346"/>
    <w:rsid w:val="00FA646F"/>
    <w:rsid w:val="00FE4DD1"/>
    <w:rsid w:val="00FF173A"/>
    <w:rsid w:val="00FF2AEB"/>
    <w:rsid w:val="00FF2C98"/>
    <w:rsid w:val="00FF57D2"/>
    <w:rsid w:val="00FF693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18DEF"/>
  <w15:chartTrackingRefBased/>
  <w15:docId w15:val="{2BCA0343-68E7-2341-BF13-1131C4AA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660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60C3"/>
    <w:rPr>
      <w:u w:val="single"/>
    </w:rPr>
  </w:style>
  <w:style w:type="table" w:customStyle="1" w:styleId="TableNormal">
    <w:name w:val="Table Normal"/>
    <w:rsid w:val="002660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660C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link w:val="TestonotaapidipaginaCarattere"/>
    <w:uiPriority w:val="99"/>
    <w:rsid w:val="002660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60C3"/>
    <w:rPr>
      <w:rFonts w:ascii="Calibri" w:eastAsia="Calibri" w:hAnsi="Calibri" w:cs="Calibri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rsid w:val="002660C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ImportedStyle1">
    <w:name w:val="Imported Style 1"/>
    <w:rsid w:val="002660C3"/>
    <w:pPr>
      <w:numPr>
        <w:numId w:val="1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2660C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0C3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0C3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3165</Words>
  <Characters>17381</Characters>
  <Application>Microsoft Office Word</Application>
  <DocSecurity>0</DocSecurity>
  <Lines>241</Lines>
  <Paragraphs>107</Paragraphs>
  <ScaleCrop>false</ScaleCrop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390</cp:revision>
  <dcterms:created xsi:type="dcterms:W3CDTF">2020-02-10T10:11:00Z</dcterms:created>
  <dcterms:modified xsi:type="dcterms:W3CDTF">2020-02-15T17:42:00Z</dcterms:modified>
</cp:coreProperties>
</file>