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901D" w14:textId="24ED65BC" w:rsidR="003752F5" w:rsidRPr="00AE4382" w:rsidRDefault="003752F5" w:rsidP="00F9138D">
      <w:pPr>
        <w:bidi w:val="0"/>
        <w:spacing w:line="360" w:lineRule="auto"/>
        <w:jc w:val="both"/>
        <w:rPr>
          <w:rFonts w:ascii="Georgia" w:hAnsi="Georgia" w:cstheme="majorBidi"/>
          <w:lang w:val="en"/>
        </w:rPr>
      </w:pPr>
      <w:r w:rsidRPr="00AE4382">
        <w:rPr>
          <w:rFonts w:ascii="Georgia" w:hAnsi="Georgia" w:cstheme="majorBidi"/>
          <w:lang w:val="en"/>
        </w:rPr>
        <w:t xml:space="preserve">I </w:t>
      </w:r>
      <w:r w:rsidR="00AE4382" w:rsidRPr="00AE4382">
        <w:rPr>
          <w:rFonts w:ascii="Georgia" w:hAnsi="Georgia" w:cstheme="majorBidi"/>
          <w:lang w:val="en"/>
        </w:rPr>
        <w:t>have recently</w:t>
      </w:r>
      <w:r w:rsidRPr="00AE4382">
        <w:rPr>
          <w:rFonts w:ascii="Georgia" w:hAnsi="Georgia" w:cstheme="majorBidi"/>
          <w:lang w:val="en"/>
        </w:rPr>
        <w:t xml:space="preserve"> completed a book entitled </w:t>
      </w:r>
      <w:proofErr w:type="spellStart"/>
      <w:r w:rsidRPr="00AE4382">
        <w:rPr>
          <w:rFonts w:ascii="Georgia" w:hAnsi="Georgia" w:cstheme="majorBidi"/>
          <w:i/>
          <w:iCs/>
          <w:lang w:val="en"/>
        </w:rPr>
        <w:t>Lefaresh</w:t>
      </w:r>
      <w:proofErr w:type="spellEnd"/>
      <w:r w:rsidRPr="00AE4382">
        <w:rPr>
          <w:rFonts w:ascii="Georgia" w:hAnsi="Georgia" w:cstheme="majorBidi"/>
          <w:i/>
          <w:iCs/>
          <w:lang w:val="en"/>
        </w:rPr>
        <w:t xml:space="preserve"> et ha-Torah ha-</w:t>
      </w:r>
      <w:proofErr w:type="spellStart"/>
      <w:r w:rsidRPr="00AE4382">
        <w:rPr>
          <w:rFonts w:ascii="Georgia" w:hAnsi="Georgia" w:cstheme="majorBidi"/>
          <w:i/>
          <w:iCs/>
          <w:lang w:val="en"/>
        </w:rPr>
        <w:t>Elohit</w:t>
      </w:r>
      <w:proofErr w:type="spellEnd"/>
      <w:r w:rsidR="00AE4382" w:rsidRPr="00AE4382">
        <w:rPr>
          <w:rFonts w:ascii="Georgia" w:hAnsi="Georgia" w:cstheme="majorBidi"/>
          <w:lang w:val="en"/>
        </w:rPr>
        <w:t xml:space="preserve"> (</w:t>
      </w:r>
      <w:r w:rsidRPr="00AE4382">
        <w:rPr>
          <w:rFonts w:ascii="Georgia" w:hAnsi="Georgia" w:cstheme="majorBidi"/>
          <w:lang w:val="en"/>
        </w:rPr>
        <w:t>Interpreting the Divine Torah)</w:t>
      </w:r>
      <w:r w:rsidR="00814D95">
        <w:rPr>
          <w:rFonts w:ascii="Georgia" w:hAnsi="Georgia" w:cstheme="majorBidi"/>
          <w:lang w:val="en"/>
        </w:rPr>
        <w:t>.</w:t>
      </w:r>
      <w:r w:rsidRPr="00AE4382">
        <w:rPr>
          <w:rFonts w:ascii="Georgia" w:hAnsi="Georgia" w:cstheme="majorBidi"/>
          <w:lang w:val="en"/>
        </w:rPr>
        <w:t xml:space="preserve"> The book is comprised of the following five chapters: </w:t>
      </w:r>
    </w:p>
    <w:p w14:paraId="1A498526" w14:textId="77777777" w:rsidR="00AE4382" w:rsidRPr="00AE4382" w:rsidRDefault="00AE4382" w:rsidP="00F9138D">
      <w:pPr>
        <w:bidi w:val="0"/>
        <w:spacing w:line="360" w:lineRule="auto"/>
        <w:jc w:val="both"/>
        <w:rPr>
          <w:rFonts w:ascii="Georgia" w:hAnsi="Georgia" w:cstheme="majorBidi"/>
          <w:rtl/>
        </w:rPr>
      </w:pPr>
    </w:p>
    <w:p w14:paraId="1185C9C4" w14:textId="77777777" w:rsidR="003752F5" w:rsidRPr="00AE4382" w:rsidRDefault="00AE4382" w:rsidP="00F9138D">
      <w:pPr>
        <w:bidi w:val="0"/>
        <w:spacing w:line="360" w:lineRule="auto"/>
        <w:jc w:val="both"/>
        <w:rPr>
          <w:rFonts w:ascii="Georgia" w:hAnsi="Georgia" w:cstheme="majorBidi"/>
          <w:rtl/>
        </w:rPr>
      </w:pPr>
      <w:r w:rsidRPr="00AE4382">
        <w:rPr>
          <w:rFonts w:ascii="Georgia" w:hAnsi="Georgia" w:cstheme="majorBidi"/>
          <w:lang w:val="en"/>
        </w:rPr>
        <w:t>Chapter 1</w:t>
      </w:r>
      <w:r w:rsidR="003752F5" w:rsidRPr="00AE4382">
        <w:rPr>
          <w:rFonts w:ascii="Georgia" w:hAnsi="Georgia" w:cstheme="majorBidi"/>
          <w:lang w:val="en"/>
        </w:rPr>
        <w:t xml:space="preserve">: Identifying the Torah with God. In this chapter I explore the history of an idea: </w:t>
      </w:r>
      <w:r>
        <w:rPr>
          <w:rFonts w:ascii="Georgia" w:hAnsi="Georgia" w:cstheme="majorBidi"/>
          <w:lang w:val="en" w:bidi="ar-EG"/>
        </w:rPr>
        <w:t xml:space="preserve">ascribing the Torah’s authorship to </w:t>
      </w:r>
      <w:commentRangeStart w:id="0"/>
      <w:r w:rsidR="003752F5" w:rsidRPr="00AE4382">
        <w:rPr>
          <w:rFonts w:ascii="Georgia" w:hAnsi="Georgia" w:cstheme="majorBidi"/>
          <w:lang w:val="en"/>
        </w:rPr>
        <w:t>God</w:t>
      </w:r>
      <w:commentRangeEnd w:id="0"/>
      <w:r>
        <w:rPr>
          <w:rStyle w:val="CommentReference"/>
        </w:rPr>
        <w:commentReference w:id="0"/>
      </w:r>
      <w:r w:rsidR="003752F5" w:rsidRPr="00AE4382">
        <w:rPr>
          <w:rFonts w:ascii="Georgia" w:hAnsi="Georgia" w:cstheme="majorBidi"/>
          <w:lang w:val="en"/>
        </w:rPr>
        <w:t xml:space="preserve">, demonstrating that </w:t>
      </w:r>
      <w:r>
        <w:rPr>
          <w:rFonts w:ascii="Georgia" w:hAnsi="Georgia" w:cstheme="majorBidi"/>
          <w:lang w:bidi="ar-EG"/>
        </w:rPr>
        <w:t>identifying God as the author of the entire Torah</w:t>
      </w:r>
      <w:r w:rsidR="003752F5" w:rsidRPr="00AE4382">
        <w:rPr>
          <w:rFonts w:ascii="Georgia" w:hAnsi="Georgia" w:cstheme="majorBidi"/>
          <w:lang w:val="en"/>
        </w:rPr>
        <w:t xml:space="preserve"> was maintained no earlier than the end of the Second Temple Era.  </w:t>
      </w:r>
    </w:p>
    <w:p w14:paraId="549A1834" w14:textId="77777777" w:rsidR="003752F5" w:rsidRPr="00AE4382" w:rsidRDefault="003752F5" w:rsidP="00F9138D">
      <w:pPr>
        <w:bidi w:val="0"/>
        <w:spacing w:line="360" w:lineRule="auto"/>
        <w:jc w:val="both"/>
        <w:rPr>
          <w:rFonts w:ascii="Georgia" w:hAnsi="Georgia" w:cstheme="majorBidi"/>
          <w:rtl/>
        </w:rPr>
      </w:pPr>
      <w:r w:rsidRPr="00AE4382">
        <w:rPr>
          <w:rFonts w:ascii="Georgia" w:hAnsi="Georgia" w:cstheme="majorBidi"/>
          <w:lang w:val="en"/>
        </w:rPr>
        <w:t xml:space="preserve">Chapter 2: The influence </w:t>
      </w:r>
      <w:commentRangeStart w:id="1"/>
      <w:r w:rsidR="00AE4382">
        <w:rPr>
          <w:rFonts w:ascii="Georgia" w:hAnsi="Georgia" w:cstheme="majorBidi"/>
          <w:lang w:val="en"/>
        </w:rPr>
        <w:t>of the notion of divine authorship</w:t>
      </w:r>
      <w:r w:rsidRPr="00AE4382">
        <w:rPr>
          <w:rFonts w:ascii="Georgia" w:hAnsi="Georgia" w:cstheme="majorBidi"/>
          <w:lang w:val="en"/>
        </w:rPr>
        <w:t xml:space="preserve"> </w:t>
      </w:r>
      <w:commentRangeEnd w:id="1"/>
      <w:r w:rsidR="00AE4382">
        <w:rPr>
          <w:rStyle w:val="CommentReference"/>
        </w:rPr>
        <w:commentReference w:id="1"/>
      </w:r>
      <w:r w:rsidRPr="00AE4382">
        <w:rPr>
          <w:rFonts w:ascii="Georgia" w:hAnsi="Georgia" w:cstheme="majorBidi"/>
          <w:lang w:val="en"/>
        </w:rPr>
        <w:t>on the “</w:t>
      </w:r>
      <w:commentRangeStart w:id="2"/>
      <w:r w:rsidR="00AE4382" w:rsidRPr="00AE4382">
        <w:rPr>
          <w:rFonts w:ascii="Georgia" w:hAnsi="Georgia" w:cstheme="majorBidi"/>
          <w:lang w:val="en"/>
        </w:rPr>
        <w:t>horizon</w:t>
      </w:r>
      <w:r w:rsidRPr="00AE4382">
        <w:rPr>
          <w:rFonts w:ascii="Georgia" w:hAnsi="Georgia" w:cstheme="majorBidi"/>
          <w:lang w:val="en"/>
        </w:rPr>
        <w:t xml:space="preserve"> of expectations</w:t>
      </w:r>
      <w:commentRangeEnd w:id="2"/>
      <w:r w:rsidR="00AE4382">
        <w:rPr>
          <w:rStyle w:val="CommentReference"/>
        </w:rPr>
        <w:commentReference w:id="2"/>
      </w:r>
      <w:r w:rsidRPr="00AE4382">
        <w:rPr>
          <w:rFonts w:ascii="Georgia" w:hAnsi="Georgia" w:cstheme="majorBidi"/>
          <w:lang w:val="en"/>
        </w:rPr>
        <w:t>” held by its r</w:t>
      </w:r>
      <w:r w:rsidR="00F9138D">
        <w:rPr>
          <w:rFonts w:ascii="Georgia" w:hAnsi="Georgia" w:cstheme="majorBidi"/>
          <w:lang w:val="en"/>
        </w:rPr>
        <w:t>eaders.  In this chapter, I show</w:t>
      </w:r>
      <w:r w:rsidRPr="00AE4382">
        <w:rPr>
          <w:rFonts w:ascii="Georgia" w:hAnsi="Georgia" w:cstheme="majorBidi"/>
          <w:lang w:val="en"/>
        </w:rPr>
        <w:t xml:space="preserve"> that for a variety of </w:t>
      </w:r>
      <w:proofErr w:type="gramStart"/>
      <w:r w:rsidRPr="00AE4382">
        <w:rPr>
          <w:rFonts w:ascii="Georgia" w:hAnsi="Georgia" w:cstheme="majorBidi"/>
          <w:lang w:val="en"/>
        </w:rPr>
        <w:t>different reasons</w:t>
      </w:r>
      <w:proofErr w:type="gramEnd"/>
      <w:r w:rsidRPr="00AE4382">
        <w:rPr>
          <w:rFonts w:ascii="Georgia" w:hAnsi="Georgia" w:cstheme="majorBidi"/>
          <w:lang w:val="en"/>
        </w:rPr>
        <w:t xml:space="preserve"> which </w:t>
      </w:r>
      <w:r w:rsidR="00F9138D">
        <w:rPr>
          <w:rFonts w:ascii="Georgia" w:hAnsi="Georgia" w:cstheme="majorBidi"/>
          <w:lang w:bidi="ar-EG"/>
        </w:rPr>
        <w:t>complement</w:t>
      </w:r>
      <w:r w:rsidRPr="00AE4382">
        <w:rPr>
          <w:rFonts w:ascii="Georgia" w:hAnsi="Georgia" w:cstheme="majorBidi"/>
          <w:lang w:val="en"/>
        </w:rPr>
        <w:t xml:space="preserve"> one another, identifying the Torah with God led its rea</w:t>
      </w:r>
      <w:r w:rsidR="00AE4382">
        <w:rPr>
          <w:rFonts w:ascii="Georgia" w:hAnsi="Georgia" w:cstheme="majorBidi"/>
          <w:lang w:val="en"/>
        </w:rPr>
        <w:t xml:space="preserve">ders and interpreters to </w:t>
      </w:r>
      <w:r w:rsidR="00AE4382">
        <w:rPr>
          <w:rFonts w:ascii="Georgia" w:hAnsi="Georgia" w:cstheme="majorBidi"/>
          <w:lang w:bidi="ar-EG"/>
        </w:rPr>
        <w:t>view it as complete and perfect in every sense</w:t>
      </w:r>
      <w:r w:rsidRPr="00AE4382">
        <w:rPr>
          <w:rFonts w:ascii="Georgia" w:hAnsi="Georgia" w:cstheme="majorBidi"/>
          <w:lang w:val="en"/>
        </w:rPr>
        <w:t xml:space="preserve">.  </w:t>
      </w:r>
    </w:p>
    <w:p w14:paraId="369F5EFA" w14:textId="6419D627" w:rsidR="003752F5" w:rsidRPr="00AE4382" w:rsidRDefault="003752F5" w:rsidP="00F9138D">
      <w:pPr>
        <w:bidi w:val="0"/>
        <w:spacing w:line="360" w:lineRule="auto"/>
        <w:jc w:val="both"/>
        <w:rPr>
          <w:rFonts w:ascii="Georgia" w:hAnsi="Georgia" w:cstheme="majorBidi"/>
          <w:rtl/>
        </w:rPr>
      </w:pPr>
      <w:r w:rsidRPr="00AE4382">
        <w:rPr>
          <w:rFonts w:ascii="Georgia" w:hAnsi="Georgia" w:cstheme="majorBidi"/>
          <w:lang w:val="en"/>
        </w:rPr>
        <w:t xml:space="preserve">Chapters 3-5: The “horizon of expectations” from the Torah and </w:t>
      </w:r>
      <w:r w:rsidR="006B4A0D">
        <w:rPr>
          <w:rFonts w:ascii="Georgia" w:hAnsi="Georgia" w:cstheme="majorBidi"/>
          <w:lang w:val="en"/>
        </w:rPr>
        <w:t xml:space="preserve">how </w:t>
      </w:r>
      <w:r w:rsidRPr="00AE4382">
        <w:rPr>
          <w:rFonts w:ascii="Georgia" w:hAnsi="Georgia" w:cstheme="majorBidi"/>
          <w:lang w:val="en"/>
        </w:rPr>
        <w:t xml:space="preserve">its purported perfection and completeness </w:t>
      </w:r>
      <w:r w:rsidR="006B4A0D">
        <w:rPr>
          <w:rFonts w:ascii="Georgia" w:hAnsi="Georgia" w:cstheme="majorBidi"/>
          <w:lang w:val="en"/>
        </w:rPr>
        <w:t>do</w:t>
      </w:r>
      <w:r w:rsidRPr="00AE4382">
        <w:rPr>
          <w:rFonts w:ascii="Georgia" w:hAnsi="Georgia" w:cstheme="majorBidi"/>
          <w:lang w:val="en"/>
        </w:rPr>
        <w:t xml:space="preserve"> not correspond to the text itself.  In these three chapters, I review the way in which readers and interpreters contended with the inherent </w:t>
      </w:r>
      <w:r w:rsidR="00AE4382">
        <w:rPr>
          <w:rFonts w:ascii="Georgia" w:hAnsi="Georgia" w:cstheme="majorBidi"/>
          <w:lang w:val="en"/>
        </w:rPr>
        <w:t>gulf</w:t>
      </w:r>
      <w:r w:rsidRPr="00AE4382">
        <w:rPr>
          <w:rFonts w:ascii="Georgia" w:hAnsi="Georgia" w:cstheme="majorBidi"/>
          <w:lang w:val="en"/>
        </w:rPr>
        <w:t xml:space="preserve"> between what </w:t>
      </w:r>
      <w:r w:rsidR="00F9138D">
        <w:rPr>
          <w:rFonts w:ascii="Georgia" w:hAnsi="Georgia" w:cstheme="majorBidi"/>
          <w:lang w:val="en"/>
        </w:rPr>
        <w:t xml:space="preserve">they expected the Torah to say and what it </w:t>
      </w:r>
      <w:proofErr w:type="gramStart"/>
      <w:r w:rsidR="00F9138D">
        <w:rPr>
          <w:rFonts w:ascii="Georgia" w:hAnsi="Georgia" w:cstheme="majorBidi"/>
          <w:lang w:val="en"/>
        </w:rPr>
        <w:t>actually says</w:t>
      </w:r>
      <w:proofErr w:type="gramEnd"/>
      <w:r w:rsidRPr="00AE4382">
        <w:rPr>
          <w:rFonts w:ascii="Georgia" w:hAnsi="Georgia" w:cstheme="majorBidi"/>
          <w:lang w:val="en"/>
        </w:rPr>
        <w:t xml:space="preserve">. My review takes a chronological path, beginning with Second Temple Literature, continuing to </w:t>
      </w:r>
      <w:r w:rsidR="00F9138D">
        <w:rPr>
          <w:rFonts w:ascii="Georgia" w:hAnsi="Georgia" w:cstheme="majorBidi"/>
          <w:lang w:val="en"/>
        </w:rPr>
        <w:t>talmudic</w:t>
      </w:r>
      <w:r w:rsidR="00AE4382">
        <w:rPr>
          <w:rFonts w:ascii="Georgia" w:hAnsi="Georgia" w:cstheme="majorBidi"/>
          <w:lang w:val="en"/>
        </w:rPr>
        <w:t xml:space="preserve"> and </w:t>
      </w:r>
      <w:proofErr w:type="spellStart"/>
      <w:r w:rsidR="00F9138D">
        <w:rPr>
          <w:rFonts w:ascii="Georgia" w:hAnsi="Georgia" w:cstheme="majorBidi"/>
          <w:lang w:val="en"/>
        </w:rPr>
        <w:t>midrashic</w:t>
      </w:r>
      <w:commentRangeStart w:id="3"/>
      <w:proofErr w:type="spellEnd"/>
      <w:r w:rsidRPr="00AE4382">
        <w:rPr>
          <w:rFonts w:ascii="Georgia" w:hAnsi="Georgia" w:cstheme="majorBidi"/>
          <w:lang w:val="en"/>
        </w:rPr>
        <w:t xml:space="preserve"> Literature</w:t>
      </w:r>
      <w:commentRangeEnd w:id="3"/>
      <w:r w:rsidR="00AE4382">
        <w:rPr>
          <w:rStyle w:val="CommentReference"/>
        </w:rPr>
        <w:commentReference w:id="3"/>
      </w:r>
      <w:r w:rsidR="00F9138D">
        <w:rPr>
          <w:rFonts w:ascii="Georgia" w:hAnsi="Georgia" w:cstheme="majorBidi"/>
          <w:lang w:val="en"/>
        </w:rPr>
        <w:t>, through Medieval l</w:t>
      </w:r>
      <w:r w:rsidRPr="00AE4382">
        <w:rPr>
          <w:rFonts w:ascii="Georgia" w:hAnsi="Georgia" w:cstheme="majorBidi"/>
          <w:lang w:val="en"/>
        </w:rPr>
        <w:t>iterature and concluding with</w:t>
      </w:r>
      <w:r w:rsidR="00F5329D">
        <w:rPr>
          <w:rFonts w:ascii="Georgia" w:hAnsi="Georgia" w:cstheme="majorBidi"/>
          <w:lang w:val="en"/>
        </w:rPr>
        <w:t xml:space="preserve"> modern</w:t>
      </w:r>
      <w:r w:rsidRPr="00AE4382">
        <w:rPr>
          <w:rFonts w:ascii="Georgia" w:hAnsi="Georgia" w:cstheme="majorBidi"/>
          <w:lang w:val="en"/>
        </w:rPr>
        <w:t xml:space="preserve"> rabbinic </w:t>
      </w:r>
      <w:commentRangeStart w:id="4"/>
      <w:r w:rsidRPr="00AE4382">
        <w:rPr>
          <w:rFonts w:ascii="Georgia" w:hAnsi="Georgia" w:cstheme="majorBidi"/>
          <w:lang w:val="en"/>
        </w:rPr>
        <w:t>literature</w:t>
      </w:r>
      <w:commentRangeEnd w:id="4"/>
      <w:r w:rsidR="00F5329D">
        <w:rPr>
          <w:rStyle w:val="CommentReference"/>
        </w:rPr>
        <w:commentReference w:id="4"/>
      </w:r>
      <w:r w:rsidR="00F5329D">
        <w:rPr>
          <w:rFonts w:ascii="Georgia" w:hAnsi="Georgia" w:cstheme="majorBidi"/>
          <w:lang w:val="en"/>
        </w:rPr>
        <w:t>.</w:t>
      </w:r>
      <w:r w:rsidRPr="00AE4382">
        <w:rPr>
          <w:rFonts w:ascii="Georgia" w:hAnsi="Georgia" w:cstheme="majorBidi"/>
          <w:lang w:val="en"/>
        </w:rPr>
        <w:t xml:space="preserve"> </w:t>
      </w:r>
    </w:p>
    <w:p w14:paraId="1B0B7FBA" w14:textId="77777777" w:rsidR="003752F5" w:rsidRPr="00AE4382" w:rsidRDefault="003752F5" w:rsidP="00F9138D">
      <w:pPr>
        <w:bidi w:val="0"/>
        <w:spacing w:line="360" w:lineRule="auto"/>
        <w:ind w:firstLine="720"/>
        <w:jc w:val="both"/>
        <w:rPr>
          <w:rFonts w:ascii="Georgia" w:hAnsi="Georgia" w:cstheme="majorBidi"/>
          <w:rtl/>
        </w:rPr>
      </w:pPr>
      <w:r w:rsidRPr="00AE4382">
        <w:rPr>
          <w:rFonts w:ascii="Georgia" w:hAnsi="Georgia" w:cstheme="majorBidi"/>
          <w:lang w:val="en"/>
        </w:rPr>
        <w:t xml:space="preserve">As mentioned, the book has been completed and is currently underoing finishing touches and peer-review, after which I will submit it for publication. </w:t>
      </w:r>
    </w:p>
    <w:p w14:paraId="232FD36C" w14:textId="4F009D80" w:rsidR="003752F5" w:rsidRPr="00AE4382" w:rsidRDefault="003752F5" w:rsidP="00F9138D">
      <w:pPr>
        <w:bidi w:val="0"/>
        <w:spacing w:line="360" w:lineRule="auto"/>
        <w:ind w:firstLine="720"/>
        <w:jc w:val="both"/>
        <w:rPr>
          <w:rFonts w:ascii="Georgia" w:hAnsi="Georgia" w:cstheme="majorBidi"/>
          <w:rtl/>
        </w:rPr>
      </w:pPr>
      <w:r w:rsidRPr="00AE4382">
        <w:rPr>
          <w:rFonts w:ascii="Georgia" w:hAnsi="Georgia" w:cstheme="majorBidi"/>
          <w:lang w:val="en"/>
        </w:rPr>
        <w:t xml:space="preserve">Due to the positive responses to my research on the views of </w:t>
      </w:r>
      <w:r w:rsidR="00F9138D">
        <w:rPr>
          <w:rFonts w:ascii="Georgia" w:hAnsi="Georgia" w:cstheme="majorBidi"/>
          <w:lang w:bidi="ar-EG"/>
        </w:rPr>
        <w:t xml:space="preserve">the </w:t>
      </w:r>
      <w:r w:rsidRPr="00AE4382">
        <w:rPr>
          <w:rFonts w:ascii="Georgia" w:hAnsi="Georgia" w:cstheme="majorBidi"/>
          <w:lang w:val="en"/>
        </w:rPr>
        <w:t xml:space="preserve">Sages and rabbinic </w:t>
      </w:r>
      <w:r w:rsidR="00F9138D">
        <w:rPr>
          <w:rFonts w:ascii="Georgia" w:hAnsi="Georgia" w:cstheme="majorBidi"/>
          <w:lang w:val="en"/>
        </w:rPr>
        <w:t>interpreters</w:t>
      </w:r>
      <w:r w:rsidRPr="00AE4382">
        <w:rPr>
          <w:rFonts w:ascii="Georgia" w:hAnsi="Georgia" w:cstheme="majorBidi"/>
          <w:lang w:val="en"/>
        </w:rPr>
        <w:t xml:space="preserve"> throughout history regarding the authorship of the Bible, I have concluded that a comprehensive monograph on the subject, dedicated entirely to this line of research, will prove useful </w:t>
      </w:r>
      <w:commentRangeStart w:id="5"/>
      <w:r w:rsidRPr="00AE4382">
        <w:rPr>
          <w:rFonts w:ascii="Georgia" w:hAnsi="Georgia" w:cstheme="majorBidi"/>
          <w:lang w:val="en"/>
        </w:rPr>
        <w:t>to scholars and the reading public</w:t>
      </w:r>
      <w:commentRangeEnd w:id="5"/>
      <w:r w:rsidR="00AE4382">
        <w:rPr>
          <w:rStyle w:val="CommentReference"/>
        </w:rPr>
        <w:commentReference w:id="5"/>
      </w:r>
      <w:r w:rsidRPr="00AE4382">
        <w:rPr>
          <w:rFonts w:ascii="Georgia" w:hAnsi="Georgia" w:cstheme="majorBidi"/>
          <w:lang w:val="en"/>
        </w:rPr>
        <w:t>. I wish to offer the researcher and the educated reader an introduction to the rabbinic-Jewish Bible</w:t>
      </w:r>
      <w:r w:rsidR="00B70ED7">
        <w:rPr>
          <w:rFonts w:ascii="Georgia" w:hAnsi="Georgia" w:cstheme="majorBidi"/>
          <w:lang w:val="en"/>
        </w:rPr>
        <w:t xml:space="preserve">: </w:t>
      </w:r>
      <w:r w:rsidRPr="00AE4382">
        <w:rPr>
          <w:rFonts w:ascii="Georgia" w:hAnsi="Georgia" w:cstheme="majorBidi"/>
          <w:lang w:val="en"/>
        </w:rPr>
        <w:t>a methodical and detailed summary of how different Jew</w:t>
      </w:r>
      <w:bookmarkStart w:id="6" w:name="_GoBack"/>
      <w:bookmarkEnd w:id="6"/>
      <w:r w:rsidRPr="00AE4382">
        <w:rPr>
          <w:rFonts w:ascii="Georgia" w:hAnsi="Georgia" w:cstheme="majorBidi"/>
          <w:lang w:val="en"/>
        </w:rPr>
        <w:t>ish interpreters</w:t>
      </w:r>
      <w:r w:rsidR="00AE4382">
        <w:rPr>
          <w:rFonts w:ascii="Georgia" w:hAnsi="Georgia" w:cstheme="majorBidi"/>
          <w:lang w:val="en"/>
        </w:rPr>
        <w:t>—</w:t>
      </w:r>
      <w:r w:rsidRPr="00AE4382">
        <w:rPr>
          <w:rFonts w:ascii="Georgia" w:hAnsi="Georgia" w:cstheme="majorBidi"/>
          <w:lang w:val="en"/>
        </w:rPr>
        <w:t xml:space="preserve">the Sages </w:t>
      </w:r>
      <w:r w:rsidR="00AE4382">
        <w:rPr>
          <w:rFonts w:ascii="Georgia" w:hAnsi="Georgia" w:cstheme="majorBidi"/>
          <w:lang w:bidi="ar-EG"/>
        </w:rPr>
        <w:t xml:space="preserve">as well </w:t>
      </w:r>
      <w:r w:rsidR="00AE4382">
        <w:rPr>
          <w:rFonts w:ascii="Georgia" w:hAnsi="Georgia" w:cstheme="majorBidi"/>
          <w:lang w:val="en"/>
        </w:rPr>
        <w:t>exegetes and grammarians</w:t>
      </w:r>
      <w:r w:rsidR="00B70ED7">
        <w:rPr>
          <w:rFonts w:ascii="Georgia" w:hAnsi="Georgia" w:cstheme="majorBidi"/>
          <w:lang w:val="en"/>
        </w:rPr>
        <w:t xml:space="preserve"> from the Middle Ages to the Early Modern Era</w:t>
      </w:r>
      <w:r w:rsidR="00F9138D">
        <w:rPr>
          <w:rFonts w:ascii="Georgia" w:hAnsi="Georgia" w:cstheme="majorBidi"/>
          <w:lang w:val="en"/>
        </w:rPr>
        <w:t>—</w:t>
      </w:r>
      <w:r w:rsidRPr="00AE4382">
        <w:rPr>
          <w:rFonts w:ascii="Georgia" w:hAnsi="Georgia" w:cstheme="majorBidi"/>
          <w:lang w:val="en"/>
        </w:rPr>
        <w:t xml:space="preserve">understood the formation of the biblical canon.  Included in this summary are detailed discussions of classical rabbinic sources and their influences on each other, the reception of divergent opinions, and the </w:t>
      </w:r>
      <w:r w:rsidR="00F9138D" w:rsidRPr="00AE4382">
        <w:rPr>
          <w:rFonts w:ascii="Georgia" w:hAnsi="Georgia" w:cstheme="majorBidi"/>
          <w:lang w:val="en"/>
        </w:rPr>
        <w:t>methodological</w:t>
      </w:r>
      <w:r w:rsidRPr="00AE4382">
        <w:rPr>
          <w:rFonts w:ascii="Georgia" w:hAnsi="Georgia" w:cstheme="majorBidi"/>
          <w:lang w:val="en"/>
        </w:rPr>
        <w:t xml:space="preserve"> problems which attend</w:t>
      </w:r>
      <w:r w:rsidR="00F9138D">
        <w:rPr>
          <w:rFonts w:ascii="Georgia" w:hAnsi="Georgia" w:cstheme="majorBidi"/>
          <w:lang w:val="en"/>
        </w:rPr>
        <w:t xml:space="preserve"> the study of such literary and dogmatic </w:t>
      </w:r>
      <w:r w:rsidRPr="00AE4382">
        <w:rPr>
          <w:rFonts w:ascii="Georgia" w:hAnsi="Georgia" w:cstheme="majorBidi"/>
          <w:lang w:val="en"/>
        </w:rPr>
        <w:t xml:space="preserve">questions.  I have already completed two preliminary studies related to this project which I hope to publish as articles in the near future.  I am happy to say that the Israel National Research Fund has decided to provide finanical support for this project, providing a budget for the next four years.  </w:t>
      </w:r>
      <w:r w:rsidRPr="00AE4382">
        <w:rPr>
          <w:rFonts w:ascii="Georgia" w:hAnsi="Georgia" w:cstheme="majorBidi"/>
          <w:lang w:val="en"/>
        </w:rPr>
        <w:lastRenderedPageBreak/>
        <w:t xml:space="preserve">The positive response from the six referees who reviewed my </w:t>
      </w:r>
      <w:r w:rsidR="00F9138D" w:rsidRPr="00AE4382">
        <w:rPr>
          <w:rFonts w:ascii="Georgia" w:hAnsi="Georgia" w:cstheme="majorBidi"/>
          <w:lang w:val="en"/>
        </w:rPr>
        <w:t>research</w:t>
      </w:r>
      <w:r w:rsidRPr="00AE4382">
        <w:rPr>
          <w:rFonts w:ascii="Georgia" w:hAnsi="Georgia" w:cstheme="majorBidi"/>
          <w:lang w:val="en"/>
        </w:rPr>
        <w:t xml:space="preserve"> proposal demonstrate the project</w:t>
      </w:r>
      <w:r w:rsidR="00F9138D">
        <w:rPr>
          <w:rFonts w:ascii="Georgia" w:hAnsi="Georgia" w:cstheme="majorBidi"/>
          <w:lang w:val="en"/>
        </w:rPr>
        <w:t>’s indispensability</w:t>
      </w:r>
      <w:r w:rsidRPr="00AE4382">
        <w:rPr>
          <w:rFonts w:ascii="Georgia" w:hAnsi="Georgia" w:cstheme="majorBidi"/>
          <w:lang w:val="en"/>
        </w:rPr>
        <w:t xml:space="preserve"> and their recognition that I </w:t>
      </w:r>
      <w:proofErr w:type="gramStart"/>
      <w:r w:rsidRPr="00AE4382">
        <w:rPr>
          <w:rFonts w:ascii="Georgia" w:hAnsi="Georgia" w:cstheme="majorBidi"/>
          <w:lang w:val="en"/>
        </w:rPr>
        <w:t>am able to</w:t>
      </w:r>
      <w:proofErr w:type="gramEnd"/>
      <w:r w:rsidRPr="00AE4382">
        <w:rPr>
          <w:rFonts w:ascii="Georgia" w:hAnsi="Georgia" w:cstheme="majorBidi"/>
          <w:lang w:val="en"/>
        </w:rPr>
        <w:t xml:space="preserve"> pursue it effectively.  Among other things, the referees wrote the following:</w:t>
      </w:r>
      <w:r w:rsidRPr="00AE4382">
        <w:rPr>
          <w:rFonts w:ascii="Georgia" w:hAnsi="Georgia" w:cstheme="majorBidi"/>
          <w:rtl/>
        </w:rPr>
        <w:t xml:space="preserve"> </w:t>
      </w:r>
    </w:p>
    <w:p w14:paraId="7CCE8955" w14:textId="77777777" w:rsidR="008254B9" w:rsidRPr="00AE4382" w:rsidRDefault="003752F5" w:rsidP="00F9138D">
      <w:pPr>
        <w:bidi w:val="0"/>
        <w:jc w:val="both"/>
        <w:rPr>
          <w:rFonts w:ascii="Georgia" w:hAnsi="Georgia" w:cstheme="majorBidi"/>
        </w:rPr>
      </w:pPr>
      <w:r w:rsidRPr="00AE4382">
        <w:rPr>
          <w:rFonts w:ascii="Georgia" w:eastAsia="MS Mincho" w:hAnsi="Georgia" w:cstheme="majorBidi"/>
          <w:lang w:val="en"/>
        </w:rPr>
        <w:t xml:space="preserve">“It is generally accepted today, that </w:t>
      </w:r>
      <w:proofErr w:type="spellStart"/>
      <w:r w:rsidRPr="00AE4382">
        <w:rPr>
          <w:rFonts w:ascii="Georgia" w:eastAsia="MS Mincho" w:hAnsi="Georgia" w:cstheme="majorBidi"/>
          <w:lang w:val="en"/>
        </w:rPr>
        <w:t>Vi</w:t>
      </w:r>
      <w:r w:rsidR="00F9138D">
        <w:rPr>
          <w:rFonts w:ascii="Georgia" w:eastAsia="MS Mincho" w:hAnsi="Georgia" w:cstheme="majorBidi"/>
          <w:lang w:val="en"/>
        </w:rPr>
        <w:t>e</w:t>
      </w:r>
      <w:r w:rsidRPr="00AE4382">
        <w:rPr>
          <w:rFonts w:ascii="Georgia" w:eastAsia="MS Mincho" w:hAnsi="Georgia" w:cstheme="majorBidi"/>
          <w:lang w:val="en"/>
        </w:rPr>
        <w:t>zel</w:t>
      </w:r>
      <w:proofErr w:type="spellEnd"/>
      <w:r w:rsidRPr="00AE4382">
        <w:rPr>
          <w:rFonts w:ascii="Georgia" w:eastAsia="MS Mincho" w:hAnsi="Georgia" w:cstheme="majorBidi"/>
          <w:lang w:val="en"/>
        </w:rPr>
        <w:t xml:space="preserve"> is the leading young researcher in his field.”</w:t>
      </w:r>
    </w:p>
    <w:sectPr w:rsidR="008254B9" w:rsidRPr="00AE4382" w:rsidSect="002A5064">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11-21T12:24:00Z" w:initials="AK">
    <w:p w14:paraId="71F45368" w14:textId="54A46104" w:rsidR="00AE4382" w:rsidRDefault="00AE4382">
      <w:pPr>
        <w:pStyle w:val="CommentText"/>
        <w:rPr>
          <w:rtl/>
        </w:rPr>
      </w:pPr>
      <w:r>
        <w:rPr>
          <w:rStyle w:val="CommentReference"/>
        </w:rPr>
        <w:annotationRef/>
      </w:r>
      <w:r>
        <w:rPr>
          <w:rFonts w:hint="cs"/>
          <w:rtl/>
        </w:rPr>
        <w:t xml:space="preserve">אתה כותב "זיהוי". אם הבנתי אותך נכון אתה מתכוון לייחוס, כלומר שאלוהים עצמו חיבור את התורה כולה ולא הרעיון המיסטי שהתורה היא </w:t>
      </w:r>
      <w:proofErr w:type="spellStart"/>
      <w:r>
        <w:rPr>
          <w:rFonts w:hint="cs"/>
          <w:rtl/>
        </w:rPr>
        <w:t>היא</w:t>
      </w:r>
      <w:proofErr w:type="spellEnd"/>
      <w:r>
        <w:rPr>
          <w:rFonts w:hint="cs"/>
          <w:rtl/>
        </w:rPr>
        <w:t xml:space="preserve"> אלוהים (גופו, מחשבתו וכו')</w:t>
      </w:r>
      <w:r w:rsidR="00B70ED7">
        <w:t xml:space="preserve"> </w:t>
      </w:r>
      <w:r w:rsidR="00B70ED7">
        <w:rPr>
          <w:rFonts w:hint="cs"/>
          <w:rtl/>
        </w:rPr>
        <w:t xml:space="preserve"> אם כן, לדעתי התרגום הנוכחי הוא מתאים ביותר. </w:t>
      </w:r>
      <w:r>
        <w:rPr>
          <w:rFonts w:hint="cs"/>
          <w:rtl/>
        </w:rPr>
        <w:t xml:space="preserve"> תרגום יותר מילולי אפשרי:</w:t>
      </w:r>
    </w:p>
    <w:p w14:paraId="4530AF0C" w14:textId="77777777" w:rsidR="00AE4382" w:rsidRDefault="00AE4382">
      <w:pPr>
        <w:pStyle w:val="CommentText"/>
        <w:rPr>
          <w:rtl/>
        </w:rPr>
      </w:pPr>
    </w:p>
    <w:p w14:paraId="77B83958" w14:textId="77777777" w:rsidR="00AE4382" w:rsidRDefault="00AE4382" w:rsidP="00AE4382">
      <w:pPr>
        <w:pStyle w:val="CommentText"/>
        <w:bidi w:val="0"/>
        <w:rPr>
          <w:rtl/>
        </w:rPr>
      </w:pPr>
      <w:r w:rsidRPr="00AE4382">
        <w:rPr>
          <w:lang w:bidi="ar-EG"/>
        </w:rPr>
        <w:t>demonstrating that the complete identification of the entire Torah with God was maintained no earlier than the end of the Second Temple Era</w:t>
      </w:r>
      <w:r w:rsidRPr="00AE4382">
        <w:rPr>
          <w:rtl/>
          <w:lang w:bidi="ar-EG"/>
        </w:rPr>
        <w:t>.</w:t>
      </w:r>
    </w:p>
    <w:p w14:paraId="717CEAF0" w14:textId="77777777" w:rsidR="00AE4382" w:rsidRDefault="00AE4382">
      <w:pPr>
        <w:pStyle w:val="CommentText"/>
        <w:rPr>
          <w:rFonts w:hint="cs"/>
          <w:rtl/>
        </w:rPr>
      </w:pPr>
      <w:r>
        <w:rPr>
          <w:rFonts w:hint="cs"/>
          <w:rtl/>
        </w:rPr>
        <w:t xml:space="preserve"> </w:t>
      </w:r>
    </w:p>
  </w:comment>
  <w:comment w:id="1" w:author="Avraham Kallenbach" w:date="2017-11-21T12:28:00Z" w:initials="AK">
    <w:p w14:paraId="604DF0B2" w14:textId="77777777" w:rsidR="00AE4382" w:rsidRDefault="00AE4382" w:rsidP="00AE4382">
      <w:pPr>
        <w:pStyle w:val="CommentText"/>
        <w:bidi w:val="0"/>
      </w:pPr>
      <w:r>
        <w:rPr>
          <w:rStyle w:val="CommentReference"/>
        </w:rPr>
        <w:annotationRef/>
      </w:r>
      <w:r>
        <w:t xml:space="preserve">Or more literally: </w:t>
      </w:r>
      <w:r w:rsidRPr="00AE4382">
        <w:rPr>
          <w:rFonts w:ascii="Georgia" w:hAnsi="Georgia" w:cstheme="majorBidi"/>
          <w:lang w:val="en"/>
        </w:rPr>
        <w:t>of the identification of the Torah with God</w:t>
      </w:r>
    </w:p>
  </w:comment>
  <w:comment w:id="2" w:author="Avraham Kallenbach" w:date="2017-11-21T12:29:00Z" w:initials="AK">
    <w:p w14:paraId="2917D214" w14:textId="77777777" w:rsidR="00AE4382" w:rsidRDefault="00AE4382" w:rsidP="00AE4382">
      <w:pPr>
        <w:pStyle w:val="CommentText"/>
        <w:bidi w:val="0"/>
      </w:pPr>
      <w:r>
        <w:rPr>
          <w:rStyle w:val="CommentReference"/>
        </w:rPr>
        <w:annotationRef/>
      </w:r>
      <w:r>
        <w:t xml:space="preserve">I assume you have </w:t>
      </w:r>
      <w:proofErr w:type="spellStart"/>
      <w:r>
        <w:t>Jauss</w:t>
      </w:r>
      <w:proofErr w:type="spellEnd"/>
      <w:r>
        <w:t xml:space="preserve"> in mind…</w:t>
      </w:r>
    </w:p>
  </w:comment>
  <w:comment w:id="3" w:author="Avraham Kallenbach" w:date="2017-11-21T12:32:00Z" w:initials="AK">
    <w:p w14:paraId="11E314F2" w14:textId="77777777" w:rsidR="00AE4382" w:rsidRDefault="00AE4382">
      <w:pPr>
        <w:pStyle w:val="CommentText"/>
      </w:pPr>
      <w:r>
        <w:rPr>
          <w:rStyle w:val="CommentReference"/>
        </w:rPr>
        <w:annotationRef/>
      </w:r>
      <w:r>
        <w:rPr>
          <w:rStyle w:val="CommentReference"/>
        </w:rPr>
        <w:t>Or literature of the Sages</w:t>
      </w:r>
    </w:p>
  </w:comment>
  <w:comment w:id="4" w:author="Avraham Kallenbach" w:date="2017-11-21T12:45:00Z" w:initials="AK">
    <w:p w14:paraId="4E39752D" w14:textId="7323A71D" w:rsidR="00F5329D" w:rsidRDefault="00F5329D">
      <w:pPr>
        <w:pStyle w:val="CommentText"/>
      </w:pPr>
      <w:r>
        <w:rPr>
          <w:rStyle w:val="CommentReference"/>
        </w:rPr>
        <w:annotationRef/>
      </w:r>
      <w:r>
        <w:t xml:space="preserve">Or: with rabbinic literature in the modern era and in our day. </w:t>
      </w:r>
    </w:p>
  </w:comment>
  <w:comment w:id="5" w:author="Avraham Kallenbach" w:date="2017-11-21T12:33:00Z" w:initials="AK">
    <w:p w14:paraId="603EDEBC" w14:textId="77777777" w:rsidR="00AE4382" w:rsidRDefault="00AE4382">
      <w:pPr>
        <w:pStyle w:val="CommentText"/>
        <w:rPr>
          <w:rFonts w:hint="cs"/>
          <w:rtl/>
        </w:rPr>
      </w:pPr>
      <w:r>
        <w:rPr>
          <w:rStyle w:val="CommentReference"/>
        </w:rPr>
        <w:annotationRef/>
      </w:r>
      <w:r>
        <w:rPr>
          <w:rFonts w:hint="cs"/>
          <w:rtl/>
        </w:rPr>
        <w:t xml:space="preserve">הוספתי, כדי לתאר למי מועיל. אפשר גם בלי אבל עדיף באנגלית עם המושא.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CEAF0" w15:done="0"/>
  <w15:commentEx w15:paraId="604DF0B2" w15:done="0"/>
  <w15:commentEx w15:paraId="2917D214" w15:done="0"/>
  <w15:commentEx w15:paraId="11E314F2" w15:done="0"/>
  <w15:commentEx w15:paraId="4E39752D" w15:done="0"/>
  <w15:commentEx w15:paraId="603EDE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CEAF0" w16cid:durableId="1DBE9985"/>
  <w16cid:commentId w16cid:paraId="604DF0B2" w16cid:durableId="1DBE9A86"/>
  <w16cid:commentId w16cid:paraId="2917D214" w16cid:durableId="1DBE9AC3"/>
  <w16cid:commentId w16cid:paraId="11E314F2" w16cid:durableId="1DBE9B56"/>
  <w16cid:commentId w16cid:paraId="4E39752D" w16cid:durableId="1DBE9E4F"/>
  <w16cid:commentId w16cid:paraId="603EDEBC" w16cid:durableId="1DBE9B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2F5"/>
    <w:rsid w:val="00094E6D"/>
    <w:rsid w:val="00151726"/>
    <w:rsid w:val="002646E1"/>
    <w:rsid w:val="002A5064"/>
    <w:rsid w:val="003752F5"/>
    <w:rsid w:val="00383492"/>
    <w:rsid w:val="003E2B80"/>
    <w:rsid w:val="006B4A0D"/>
    <w:rsid w:val="00814D95"/>
    <w:rsid w:val="008254B9"/>
    <w:rsid w:val="00AE4382"/>
    <w:rsid w:val="00B70ED7"/>
    <w:rsid w:val="00F5329D"/>
    <w:rsid w:val="00F913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8483"/>
  <w15:chartTrackingRefBased/>
  <w15:docId w15:val="{16940CE5-A48A-45FD-A458-A6C84544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52F5"/>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4382"/>
    <w:rPr>
      <w:sz w:val="16"/>
      <w:szCs w:val="16"/>
    </w:rPr>
  </w:style>
  <w:style w:type="paragraph" w:styleId="CommentText">
    <w:name w:val="annotation text"/>
    <w:basedOn w:val="Normal"/>
    <w:link w:val="CommentTextChar"/>
    <w:uiPriority w:val="99"/>
    <w:semiHidden/>
    <w:unhideWhenUsed/>
    <w:rsid w:val="00AE4382"/>
    <w:rPr>
      <w:sz w:val="20"/>
      <w:szCs w:val="20"/>
    </w:rPr>
  </w:style>
  <w:style w:type="character" w:customStyle="1" w:styleId="CommentTextChar">
    <w:name w:val="Comment Text Char"/>
    <w:basedOn w:val="DefaultParagraphFont"/>
    <w:link w:val="CommentText"/>
    <w:uiPriority w:val="99"/>
    <w:semiHidden/>
    <w:rsid w:val="00AE43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4382"/>
    <w:rPr>
      <w:b/>
      <w:bCs/>
    </w:rPr>
  </w:style>
  <w:style w:type="character" w:customStyle="1" w:styleId="CommentSubjectChar">
    <w:name w:val="Comment Subject Char"/>
    <w:basedOn w:val="CommentTextChar"/>
    <w:link w:val="CommentSubject"/>
    <w:uiPriority w:val="99"/>
    <w:semiHidden/>
    <w:rsid w:val="00AE438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4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3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זכוכית חלבית">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Avraham Kallenbach</cp:lastModifiedBy>
  <cp:revision>7</cp:revision>
  <dcterms:created xsi:type="dcterms:W3CDTF">2017-11-19T07:27:00Z</dcterms:created>
  <dcterms:modified xsi:type="dcterms:W3CDTF">2017-11-21T10:45:00Z</dcterms:modified>
</cp:coreProperties>
</file>