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CFEAC" w14:textId="77777777" w:rsidR="0065724D" w:rsidRDefault="0065724D" w:rsidP="005F3D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0980" w:type="dxa"/>
        <w:tblLayout w:type="fixed"/>
        <w:tblLook w:val="0400" w:firstRow="0" w:lastRow="0" w:firstColumn="0" w:lastColumn="0" w:noHBand="0" w:noVBand="1"/>
      </w:tblPr>
      <w:tblGrid>
        <w:gridCol w:w="3600"/>
        <w:gridCol w:w="7380"/>
      </w:tblGrid>
      <w:tr w:rsidR="0065724D" w14:paraId="4552C1F2" w14:textId="77777777" w:rsidTr="00872ABE">
        <w:trPr>
          <w:trHeight w:val="13280"/>
        </w:trPr>
        <w:tc>
          <w:tcPr>
            <w:tcW w:w="3600" w:type="dxa"/>
          </w:tcPr>
          <w:p w14:paraId="41030AE3" w14:textId="64FFD7D2" w:rsidR="0065724D" w:rsidRDefault="0065724D" w:rsidP="005F3DCF">
            <w:pPr>
              <w:pStyle w:val="Heading3"/>
              <w:jc w:val="both"/>
            </w:pPr>
            <w:r>
              <w:lastRenderedPageBreak/>
              <w:t>ABOUT</w:t>
            </w:r>
          </w:p>
          <w:p w14:paraId="2CC590B7" w14:textId="53ABEBB5" w:rsidR="0065724D" w:rsidRDefault="0065724D" w:rsidP="005F3DCF">
            <w:pPr>
              <w:jc w:val="both"/>
            </w:pPr>
            <w:r>
              <w:t xml:space="preserve">I </w:t>
            </w:r>
            <w:r w:rsidR="00105AE5">
              <w:t>am an out-of-the-box, creative thinker who</w:t>
            </w:r>
            <w:r>
              <w:t xml:space="preserve"> thrive</w:t>
            </w:r>
            <w:r w:rsidR="00105AE5">
              <w:t>s</w:t>
            </w:r>
            <w:r>
              <w:t xml:space="preserve"> working in group settings.  I have high autodidactic abilities and great attention to detail.  I work well under pressure and </w:t>
            </w:r>
            <w:r w:rsidR="00105AE5">
              <w:t>with</w:t>
            </w:r>
            <w:r>
              <w:t>in time constraints.</w:t>
            </w:r>
          </w:p>
          <w:p w14:paraId="324D85B0" w14:textId="77777777" w:rsidR="0065724D" w:rsidRDefault="0065724D" w:rsidP="005F3DCF">
            <w:pPr>
              <w:jc w:val="both"/>
            </w:pPr>
          </w:p>
          <w:p w14:paraId="3CD84988" w14:textId="057E6BC7" w:rsidR="0065724D" w:rsidRDefault="0065724D" w:rsidP="00105AE5">
            <w:pPr>
              <w:pStyle w:val="Heading3"/>
              <w:jc w:val="both"/>
            </w:pPr>
            <w:r>
              <w:t>CONTACT</w:t>
            </w:r>
          </w:p>
          <w:p w14:paraId="5089AE30" w14:textId="77777777" w:rsidR="0065724D" w:rsidRDefault="0065724D" w:rsidP="005F3DCF">
            <w:pPr>
              <w:jc w:val="both"/>
            </w:pPr>
            <w:r>
              <w:t>ADDRESS:</w:t>
            </w:r>
          </w:p>
          <w:p w14:paraId="4CEC41BA" w14:textId="77777777" w:rsidR="0065724D" w:rsidRDefault="0065724D" w:rsidP="005F3DCF">
            <w:pPr>
              <w:jc w:val="both"/>
            </w:pPr>
            <w:proofErr w:type="spellStart"/>
            <w:r>
              <w:t>Nabrosh</w:t>
            </w:r>
            <w:proofErr w:type="spellEnd"/>
            <w:r>
              <w:t xml:space="preserve"> 6, </w:t>
            </w:r>
            <w:proofErr w:type="spellStart"/>
            <w:r>
              <w:t>Hod</w:t>
            </w:r>
            <w:proofErr w:type="spellEnd"/>
            <w:r>
              <w:t xml:space="preserve"> </w:t>
            </w:r>
            <w:proofErr w:type="spellStart"/>
            <w:r>
              <w:t>Hashron</w:t>
            </w:r>
            <w:proofErr w:type="spellEnd"/>
            <w:r>
              <w:t>, Israel</w:t>
            </w:r>
          </w:p>
          <w:p w14:paraId="1EA251B1" w14:textId="77777777" w:rsidR="0065724D" w:rsidRDefault="0065724D" w:rsidP="005F3DCF">
            <w:pPr>
              <w:jc w:val="both"/>
            </w:pPr>
          </w:p>
          <w:p w14:paraId="5424B3F7" w14:textId="77777777" w:rsidR="0065724D" w:rsidRDefault="0065724D" w:rsidP="005F3DCF">
            <w:pPr>
              <w:jc w:val="both"/>
            </w:pPr>
            <w:r>
              <w:t>PHONE:</w:t>
            </w:r>
          </w:p>
          <w:p w14:paraId="1F18DB35" w14:textId="77777777" w:rsidR="0065724D" w:rsidRDefault="0065724D" w:rsidP="005F3DCF">
            <w:pPr>
              <w:jc w:val="both"/>
            </w:pPr>
            <w:r>
              <w:t>+972-547-969-322</w:t>
            </w:r>
          </w:p>
          <w:p w14:paraId="179E36E1" w14:textId="77777777" w:rsidR="0065724D" w:rsidRDefault="0065724D" w:rsidP="005F3DCF">
            <w:pPr>
              <w:jc w:val="both"/>
            </w:pPr>
          </w:p>
          <w:p w14:paraId="2BAC192D" w14:textId="77777777" w:rsidR="0065724D" w:rsidRDefault="0065724D" w:rsidP="005F3DCF">
            <w:pPr>
              <w:jc w:val="both"/>
            </w:pPr>
            <w:r>
              <w:t>EMAIL:</w:t>
            </w:r>
          </w:p>
          <w:p w14:paraId="044E991C" w14:textId="77777777" w:rsidR="0065724D" w:rsidRDefault="0065724D" w:rsidP="005F3DCF">
            <w:pPr>
              <w:jc w:val="both"/>
              <w:rPr>
                <w:color w:val="DD8047"/>
                <w:u w:val="single"/>
              </w:rPr>
            </w:pPr>
            <w:r>
              <w:t>nimrod.gilboa@gmail.com</w:t>
            </w:r>
          </w:p>
          <w:p w14:paraId="56547EC5" w14:textId="77777777" w:rsidR="0065724D" w:rsidRDefault="0065724D" w:rsidP="005F3DCF">
            <w:pPr>
              <w:jc w:val="both"/>
            </w:pPr>
          </w:p>
          <w:p w14:paraId="02901CDE" w14:textId="77777777" w:rsidR="0065724D" w:rsidRDefault="0065724D" w:rsidP="005F3DCF">
            <w:pPr>
              <w:pStyle w:val="Heading3"/>
              <w:jc w:val="both"/>
            </w:pPr>
          </w:p>
        </w:tc>
        <w:tc>
          <w:tcPr>
            <w:tcW w:w="7380" w:type="dxa"/>
          </w:tcPr>
          <w:p w14:paraId="6DB02732" w14:textId="77777777" w:rsidR="0065724D" w:rsidRDefault="0065724D" w:rsidP="005F3DCF">
            <w:pPr>
              <w:pStyle w:val="Heading2"/>
              <w:jc w:val="both"/>
              <w:rPr>
                <w:b w:val="0"/>
                <w:sz w:val="80"/>
                <w:szCs w:val="80"/>
              </w:rPr>
            </w:pPr>
            <w:r>
              <w:rPr>
                <w:b w:val="0"/>
                <w:sz w:val="80"/>
                <w:szCs w:val="80"/>
              </w:rPr>
              <w:t>Nimrod Gilboa</w:t>
            </w:r>
          </w:p>
          <w:p w14:paraId="19DC8C00" w14:textId="223C65CB" w:rsidR="0065724D" w:rsidRDefault="0065724D" w:rsidP="005F3DCF">
            <w:pPr>
              <w:pStyle w:val="Heading2"/>
              <w:jc w:val="both"/>
            </w:pPr>
            <w:r>
              <w:t>E</w:t>
            </w:r>
            <w:r w:rsidR="00105AE5">
              <w:t>ducation</w:t>
            </w:r>
          </w:p>
          <w:p w14:paraId="3CF39685" w14:textId="77777777" w:rsidR="0065724D" w:rsidRDefault="0065724D" w:rsidP="005F3DCF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Sela</w:t>
            </w:r>
            <w:proofErr w:type="spellEnd"/>
            <w:r>
              <w:rPr>
                <w:b/>
              </w:rPr>
              <w:t xml:space="preserve"> School</w:t>
            </w:r>
          </w:p>
          <w:p w14:paraId="67E240D5" w14:textId="77777777" w:rsidR="0065724D" w:rsidRDefault="0065724D" w:rsidP="005F3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t>2012</w:t>
            </w:r>
            <w:r>
              <w:rPr>
                <w:color w:val="000000"/>
              </w:rPr>
              <w:t xml:space="preserve"> - 2014</w:t>
            </w:r>
          </w:p>
          <w:p w14:paraId="6DDE2762" w14:textId="72BDBBD5" w:rsidR="0065724D" w:rsidRDefault="0065724D" w:rsidP="005F3DCF">
            <w:pPr>
              <w:jc w:val="both"/>
            </w:pPr>
            <w:r>
              <w:t>Sound and Mix Engineering</w:t>
            </w:r>
          </w:p>
          <w:p w14:paraId="7E99CC0A" w14:textId="77777777" w:rsidR="0065724D" w:rsidRDefault="0065724D" w:rsidP="005F3DCF">
            <w:pPr>
              <w:jc w:val="both"/>
            </w:pPr>
          </w:p>
          <w:p w14:paraId="6D359C22" w14:textId="77777777" w:rsidR="0065724D" w:rsidRDefault="0065724D" w:rsidP="005F3DCF">
            <w:pPr>
              <w:jc w:val="both"/>
              <w:rPr>
                <w:b/>
              </w:rPr>
            </w:pPr>
            <w:r>
              <w:rPr>
                <w:b/>
              </w:rPr>
              <w:t xml:space="preserve">BPM College </w:t>
            </w:r>
          </w:p>
          <w:p w14:paraId="3CB3B1F9" w14:textId="77777777" w:rsidR="0065724D" w:rsidRDefault="0065724D" w:rsidP="005F3DCF">
            <w:pPr>
              <w:jc w:val="both"/>
            </w:pPr>
            <w:r>
              <w:t>2010 - 2012</w:t>
            </w:r>
          </w:p>
          <w:p w14:paraId="54BF6D68" w14:textId="3CFC00C3" w:rsidR="0065724D" w:rsidRDefault="0065724D" w:rsidP="005F3DCF">
            <w:pPr>
              <w:jc w:val="both"/>
            </w:pPr>
            <w:r>
              <w:t xml:space="preserve">Synthesizers and Digital Audio Workstations (DAW) </w:t>
            </w:r>
          </w:p>
          <w:p w14:paraId="4ED5015A" w14:textId="77777777" w:rsidR="0065724D" w:rsidRDefault="0065724D" w:rsidP="005F3DCF">
            <w:pPr>
              <w:jc w:val="both"/>
            </w:pPr>
          </w:p>
          <w:p w14:paraId="5CA1B9FA" w14:textId="50CE5415" w:rsidR="0065724D" w:rsidRDefault="0065724D" w:rsidP="005F3DCF">
            <w:pPr>
              <w:jc w:val="both"/>
              <w:rPr>
                <w:b/>
              </w:rPr>
            </w:pPr>
            <w:r>
              <w:rPr>
                <w:b/>
              </w:rPr>
              <w:t>Berkeley Online – University of California, Berkeley</w:t>
            </w:r>
          </w:p>
          <w:p w14:paraId="43689552" w14:textId="77777777" w:rsidR="0065724D" w:rsidRDefault="0065724D" w:rsidP="005F3DCF">
            <w:pPr>
              <w:jc w:val="both"/>
            </w:pPr>
            <w:r>
              <w:t>2009 - 2010</w:t>
            </w:r>
          </w:p>
          <w:p w14:paraId="1E353B0A" w14:textId="77777777" w:rsidR="0065724D" w:rsidRDefault="0065724D" w:rsidP="005F3DCF">
            <w:pPr>
              <w:jc w:val="both"/>
            </w:pPr>
            <w:r>
              <w:t>Film Scoring</w:t>
            </w:r>
          </w:p>
          <w:p w14:paraId="7B26B6B6" w14:textId="77777777" w:rsidR="0065724D" w:rsidRDefault="0065724D" w:rsidP="005F3DCF">
            <w:pPr>
              <w:jc w:val="both"/>
            </w:pPr>
          </w:p>
          <w:p w14:paraId="173C5A48" w14:textId="0B0F38F5" w:rsidR="0065724D" w:rsidRDefault="0065724D" w:rsidP="005F3DCF">
            <w:pPr>
              <w:jc w:val="both"/>
              <w:rPr>
                <w:b/>
              </w:rPr>
            </w:pPr>
            <w:r>
              <w:rPr>
                <w:b/>
              </w:rPr>
              <w:t xml:space="preserve">The Buchmann-Mehta School of Music, Tel Aviv University </w:t>
            </w:r>
          </w:p>
          <w:p w14:paraId="016040DF" w14:textId="77777777" w:rsidR="0065724D" w:rsidRDefault="0065724D" w:rsidP="005F3DCF">
            <w:pPr>
              <w:jc w:val="both"/>
            </w:pPr>
            <w:r>
              <w:t>2005 - 2009</w:t>
            </w:r>
          </w:p>
          <w:p w14:paraId="64A54DC7" w14:textId="5627508A" w:rsidR="0065724D" w:rsidRPr="005F3DCF" w:rsidRDefault="0065724D" w:rsidP="005F3DCF">
            <w:pPr>
              <w:jc w:val="both"/>
            </w:pPr>
            <w:r w:rsidRPr="005F3DCF">
              <w:t xml:space="preserve">B.A, double-major track </w:t>
            </w:r>
          </w:p>
          <w:p w14:paraId="34A5AFED" w14:textId="4C93508D" w:rsidR="0065724D" w:rsidRDefault="0065724D" w:rsidP="005F3DCF">
            <w:pPr>
              <w:jc w:val="both"/>
            </w:pPr>
            <w:r w:rsidRPr="005F3DCF">
              <w:t>Musicology and Classical Guitar Performance</w:t>
            </w:r>
          </w:p>
          <w:p w14:paraId="535AD3DD" w14:textId="77777777" w:rsidR="0065724D" w:rsidRDefault="0065724D" w:rsidP="005F3DCF">
            <w:pPr>
              <w:jc w:val="both"/>
            </w:pPr>
          </w:p>
          <w:p w14:paraId="5E7EAB09" w14:textId="6ABFD98C" w:rsidR="0065724D" w:rsidRDefault="00105AE5" w:rsidP="005F3DCF">
            <w:pPr>
              <w:pStyle w:val="Heading2"/>
              <w:jc w:val="both"/>
            </w:pPr>
            <w:r>
              <w:t>Army Service</w:t>
            </w:r>
          </w:p>
          <w:p w14:paraId="71F681C5" w14:textId="77777777" w:rsidR="00105AE5" w:rsidRDefault="0065724D" w:rsidP="00105AE5">
            <w:pPr>
              <w:jc w:val="both"/>
              <w:rPr>
                <w:b/>
              </w:rPr>
            </w:pPr>
            <w:r>
              <w:rPr>
                <w:b/>
                <w:color w:val="222222"/>
                <w:highlight w:val="white"/>
              </w:rPr>
              <w:t>Airborne Combat Rescue and Evacuation Unit 669</w:t>
            </w:r>
          </w:p>
          <w:p w14:paraId="7E514643" w14:textId="77777777" w:rsidR="00105AE5" w:rsidRDefault="00105AE5" w:rsidP="00105AE5">
            <w:pPr>
              <w:jc w:val="both"/>
              <w:rPr>
                <w:b/>
              </w:rPr>
            </w:pPr>
          </w:p>
          <w:p w14:paraId="4EBD2777" w14:textId="563409C9" w:rsidR="0065724D" w:rsidRDefault="0065724D" w:rsidP="00105AE5">
            <w:pPr>
              <w:jc w:val="both"/>
              <w:rPr>
                <w:b/>
              </w:rPr>
            </w:pPr>
            <w:r>
              <w:t xml:space="preserve">This position required </w:t>
            </w:r>
            <w:r w:rsidR="00105AE5">
              <w:t>the</w:t>
            </w:r>
            <w:r>
              <w:t xml:space="preserve"> ability to work both in groups and individually, in high-pressure situations.  It involved running advanced systems, </w:t>
            </w:r>
            <w:r w:rsidR="00071D0F">
              <w:t>communicating simultaneously with multiple entities, problem solving, and difficult decision making, all in real time.</w:t>
            </w:r>
          </w:p>
          <w:p w14:paraId="499FDB7E" w14:textId="77777777" w:rsidR="0065724D" w:rsidRDefault="0065724D" w:rsidP="005F3DCF">
            <w:pPr>
              <w:ind w:left="720"/>
              <w:jc w:val="both"/>
              <w:rPr>
                <w:b/>
              </w:rPr>
            </w:pPr>
          </w:p>
          <w:p w14:paraId="14B453C2" w14:textId="2F0F8E54" w:rsidR="0065724D" w:rsidRDefault="00105AE5" w:rsidP="005F3DCF">
            <w:pPr>
              <w:pStyle w:val="Heading2"/>
              <w:jc w:val="both"/>
            </w:pPr>
            <w:r>
              <w:t>Work Experience</w:t>
            </w:r>
          </w:p>
          <w:p w14:paraId="64FDEAED" w14:textId="2D285490" w:rsidR="0065724D" w:rsidRDefault="0065724D" w:rsidP="005F3DCF">
            <w:pPr>
              <w:jc w:val="both"/>
            </w:pPr>
            <w:r>
              <w:t>201</w:t>
            </w:r>
            <w:r w:rsidR="00530037">
              <w:t>4</w:t>
            </w:r>
            <w:r>
              <w:t>–</w:t>
            </w:r>
            <w:r w:rsidR="00530037">
              <w:t>Present</w:t>
            </w:r>
            <w:r>
              <w:t xml:space="preserve"> </w:t>
            </w:r>
            <w:r>
              <w:rPr>
                <w:b/>
              </w:rPr>
              <w:t>Sound Design</w:t>
            </w:r>
            <w:r w:rsidR="005F3DCF">
              <w:rPr>
                <w:b/>
              </w:rPr>
              <w:t>er</w:t>
            </w:r>
            <w:r>
              <w:rPr>
                <w:b/>
              </w:rPr>
              <w:t xml:space="preserve"> for films and animation</w:t>
            </w:r>
          </w:p>
          <w:p w14:paraId="7C2A81CD" w14:textId="77777777" w:rsidR="0065724D" w:rsidRDefault="0065724D" w:rsidP="005F3DCF">
            <w:pPr>
              <w:jc w:val="both"/>
            </w:pPr>
          </w:p>
          <w:p w14:paraId="1D3368D0" w14:textId="18934828" w:rsidR="005F3DCF" w:rsidRDefault="00105AE5" w:rsidP="005F3DCF">
            <w:pPr>
              <w:jc w:val="both"/>
            </w:pPr>
            <w:r>
              <w:t>I currently work as a s</w:t>
            </w:r>
            <w:r w:rsidR="00071D0F">
              <w:t xml:space="preserve">ound designer with experience in a variety of formats, including documentary films, TV advertisements, radio broadcasts, animation and promotional films.  </w:t>
            </w:r>
            <w:r w:rsidR="005F3DCF">
              <w:t>I have worked</w:t>
            </w:r>
            <w:r w:rsidR="00071D0F">
              <w:t xml:space="preserve"> with companies and </w:t>
            </w:r>
            <w:r w:rsidR="005F3DCF">
              <w:t xml:space="preserve">for </w:t>
            </w:r>
            <w:r w:rsidR="00071D0F">
              <w:t xml:space="preserve">products such as Delta Galil Fortune88, Hyundai Israel, Prima Hotels, </w:t>
            </w:r>
            <w:proofErr w:type="spellStart"/>
            <w:r w:rsidR="00071D0F">
              <w:t>Zim</w:t>
            </w:r>
            <w:proofErr w:type="spellEnd"/>
            <w:r w:rsidR="00071D0F">
              <w:t xml:space="preserve"> and more.</w:t>
            </w:r>
          </w:p>
          <w:p w14:paraId="568EBAF3" w14:textId="77777777" w:rsidR="005F3DCF" w:rsidRDefault="005F3DCF" w:rsidP="005F3DCF">
            <w:pPr>
              <w:jc w:val="both"/>
            </w:pPr>
          </w:p>
          <w:p w14:paraId="120F4835" w14:textId="6E80D1F5" w:rsidR="0065724D" w:rsidRDefault="005F3DCF" w:rsidP="005F3DCF">
            <w:pPr>
              <w:jc w:val="both"/>
            </w:pPr>
            <w:r>
              <w:t>I create</w:t>
            </w:r>
            <w:r w:rsidR="00071D0F">
              <w:t xml:space="preserve"> rich world</w:t>
            </w:r>
            <w:r>
              <w:t>s</w:t>
            </w:r>
            <w:r w:rsidR="00071D0F">
              <w:t xml:space="preserve"> of sound with a variety of tools and approaches: synthesizers, effects, acoustic instruments and complex sound layers.</w:t>
            </w:r>
            <w:r>
              <w:t xml:space="preserve">  </w:t>
            </w:r>
            <w:r w:rsidR="00071D0F">
              <w:t xml:space="preserve">My musical experience from the world of film scoring often serves me in sound design projects, </w:t>
            </w:r>
            <w:r>
              <w:t>from</w:t>
            </w:r>
            <w:r w:rsidR="00071D0F">
              <w:t xml:space="preserve"> </w:t>
            </w:r>
            <w:r>
              <w:t>a sensitivity to</w:t>
            </w:r>
            <w:r w:rsidR="00071D0F">
              <w:t xml:space="preserve"> the musical world of the project, </w:t>
            </w:r>
            <w:r>
              <w:t>through</w:t>
            </w:r>
            <w:r w:rsidR="00071D0F">
              <w:t xml:space="preserve"> to the use of musical elements in the actual sound design.</w:t>
            </w:r>
          </w:p>
          <w:p w14:paraId="509F8BD1" w14:textId="77777777" w:rsidR="005F3DCF" w:rsidRDefault="005F3DCF" w:rsidP="005F3DCF">
            <w:pPr>
              <w:jc w:val="both"/>
            </w:pPr>
          </w:p>
          <w:p w14:paraId="4FC28C70" w14:textId="45EDD8B6" w:rsidR="005F3DCF" w:rsidRDefault="005F3DCF" w:rsidP="005F3DCF">
            <w:pPr>
              <w:jc w:val="both"/>
            </w:pPr>
            <w:r>
              <w:t>I have:</w:t>
            </w:r>
          </w:p>
          <w:p w14:paraId="6F51C84E" w14:textId="7A90280C" w:rsidR="0065724D" w:rsidRDefault="00071D0F" w:rsidP="005F3DCF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>Extensive experience in recording and editing dialogue, and in work with announcers, actors and voice actors</w:t>
            </w:r>
            <w:r w:rsidR="00105AE5">
              <w:t>;</w:t>
            </w:r>
          </w:p>
          <w:p w14:paraId="2F7E5B3D" w14:textId="1F79CCFB" w:rsidR="0065724D" w:rsidRDefault="00530037" w:rsidP="005F3DCF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>Complete fluency with running studio equipment and the Audio Signal Flow process</w:t>
            </w:r>
            <w:r w:rsidR="00105AE5">
              <w:t>;</w:t>
            </w:r>
          </w:p>
          <w:p w14:paraId="1D7EF33A" w14:textId="1EB97355" w:rsidR="0065724D" w:rsidRDefault="00530037" w:rsidP="005F3DCF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 xml:space="preserve">Proficiency in Pro Tools, Cubase and </w:t>
            </w:r>
            <w:proofErr w:type="spellStart"/>
            <w:r>
              <w:t>Nuendo</w:t>
            </w:r>
            <w:proofErr w:type="spellEnd"/>
            <w:r>
              <w:t xml:space="preserve"> sound programs</w:t>
            </w:r>
            <w:r w:rsidR="00105AE5">
              <w:t>;</w:t>
            </w:r>
            <w:r w:rsidR="0065724D">
              <w:rPr>
                <w:rtl/>
              </w:rPr>
              <w:t xml:space="preserve"> </w:t>
            </w:r>
          </w:p>
          <w:p w14:paraId="2A45B729" w14:textId="03843FA5" w:rsidR="0065724D" w:rsidRDefault="00530037" w:rsidP="005F3DCF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 xml:space="preserve">Uncompromising exactitude </w:t>
            </w:r>
            <w:r w:rsidR="00105AE5">
              <w:t>for</w:t>
            </w:r>
            <w:r>
              <w:t xml:space="preserve"> the sound quality and purity of the mix</w:t>
            </w:r>
            <w:r w:rsidR="00105AE5">
              <w:t>;</w:t>
            </w:r>
          </w:p>
          <w:p w14:paraId="4F90777C" w14:textId="10E4DF71" w:rsidR="0065724D" w:rsidRDefault="00530037" w:rsidP="005F3DCF">
            <w:pPr>
              <w:numPr>
                <w:ilvl w:val="0"/>
                <w:numId w:val="1"/>
              </w:numPr>
              <w:spacing w:after="200" w:line="276" w:lineRule="auto"/>
              <w:jc w:val="both"/>
            </w:pPr>
            <w:r>
              <w:t>Ability to work within tight time constraints.</w:t>
            </w:r>
          </w:p>
          <w:p w14:paraId="375C9C89" w14:textId="77777777" w:rsidR="005F3DCF" w:rsidRDefault="005F3DCF" w:rsidP="005F3DCF">
            <w:pPr>
              <w:spacing w:after="200" w:line="276" w:lineRule="auto"/>
              <w:ind w:left="720"/>
              <w:jc w:val="both"/>
            </w:pPr>
          </w:p>
          <w:p w14:paraId="7444B6D8" w14:textId="371D2E6D" w:rsidR="0065724D" w:rsidRPr="00530037" w:rsidRDefault="00530037" w:rsidP="005F3DCF">
            <w:pPr>
              <w:jc w:val="both"/>
              <w:rPr>
                <w:b/>
                <w:bCs/>
              </w:rPr>
            </w:pPr>
            <w:r>
              <w:lastRenderedPageBreak/>
              <w:t xml:space="preserve">2012-2018 </w:t>
            </w:r>
            <w:r>
              <w:rPr>
                <w:b/>
                <w:bCs/>
              </w:rPr>
              <w:t xml:space="preserve">Sound </w:t>
            </w:r>
            <w:r w:rsidR="00105AE5">
              <w:rPr>
                <w:b/>
                <w:bCs/>
              </w:rPr>
              <w:t>Technician</w:t>
            </w:r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</w:rPr>
              <w:t>HaDag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Nahash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</w:rPr>
              <w:t>Band</w:t>
            </w:r>
          </w:p>
          <w:p w14:paraId="0B2784C4" w14:textId="77777777" w:rsidR="0065724D" w:rsidRDefault="0065724D" w:rsidP="005F3DCF">
            <w:pPr>
              <w:jc w:val="both"/>
            </w:pPr>
          </w:p>
          <w:p w14:paraId="061D1645" w14:textId="12EAA256" w:rsidR="0065724D" w:rsidRDefault="005F3DCF" w:rsidP="005F3DCF">
            <w:pPr>
              <w:jc w:val="both"/>
            </w:pPr>
            <w:r>
              <w:t>I served as t</w:t>
            </w:r>
            <w:r w:rsidR="00530037">
              <w:t xml:space="preserve">he band’s sound </w:t>
            </w:r>
            <w:r w:rsidR="00105AE5">
              <w:t>technician</w:t>
            </w:r>
            <w:r w:rsidR="00530037">
              <w:t xml:space="preserve"> for concerts, rehearsals and recordings.  The position included building the stage and positioning all the instruments, computers and wires; correcting technical malfunctions during concerts, often within time constraints and under high pressure; maintaining and upgrading all the sound equipment.</w:t>
            </w:r>
          </w:p>
          <w:p w14:paraId="7961772C" w14:textId="77777777" w:rsidR="0065724D" w:rsidRDefault="0065724D" w:rsidP="005F3DCF">
            <w:pPr>
              <w:jc w:val="both"/>
            </w:pPr>
          </w:p>
          <w:p w14:paraId="2B25C181" w14:textId="77777777" w:rsidR="0065724D" w:rsidRDefault="0065724D" w:rsidP="005F3DCF">
            <w:pPr>
              <w:jc w:val="both"/>
            </w:pPr>
          </w:p>
          <w:p w14:paraId="627D48B4" w14:textId="76EE0D3B" w:rsidR="0065724D" w:rsidRDefault="0065724D" w:rsidP="005F3DCF">
            <w:pPr>
              <w:jc w:val="both"/>
              <w:rPr>
                <w:b/>
              </w:rPr>
            </w:pPr>
            <w:r>
              <w:t xml:space="preserve">2008–Today </w:t>
            </w:r>
            <w:r>
              <w:rPr>
                <w:b/>
              </w:rPr>
              <w:t>Fi</w:t>
            </w:r>
            <w:r w:rsidR="00530037">
              <w:rPr>
                <w:b/>
              </w:rPr>
              <w:t>l</w:t>
            </w:r>
            <w:r>
              <w:rPr>
                <w:b/>
              </w:rPr>
              <w:t xml:space="preserve">m </w:t>
            </w:r>
            <w:r w:rsidR="00530037">
              <w:rPr>
                <w:b/>
              </w:rPr>
              <w:t>S</w:t>
            </w:r>
            <w:r>
              <w:rPr>
                <w:b/>
              </w:rPr>
              <w:t xml:space="preserve">coring </w:t>
            </w:r>
          </w:p>
          <w:p w14:paraId="7B5B0F3B" w14:textId="77777777" w:rsidR="0065724D" w:rsidRDefault="0065724D" w:rsidP="005F3DCF">
            <w:pPr>
              <w:jc w:val="both"/>
            </w:pPr>
          </w:p>
          <w:p w14:paraId="6F645593" w14:textId="3FB03DAA" w:rsidR="0065724D" w:rsidRPr="005F3DCF" w:rsidRDefault="005F3DCF" w:rsidP="005F3DCF">
            <w:pPr>
              <w:jc w:val="both"/>
            </w:pPr>
            <w:r>
              <w:t>I have composed and produced music for movies</w:t>
            </w:r>
            <w:r w:rsidR="00530037" w:rsidRPr="005F3DCF">
              <w:t>, advertisements and plays, many of which featured in or won awards from prestigious international film festivals, such as Sundance, Aspen and Berlinale.</w:t>
            </w:r>
          </w:p>
          <w:p w14:paraId="7733CE14" w14:textId="77777777" w:rsidR="0065724D" w:rsidRDefault="0065724D" w:rsidP="005F3DCF">
            <w:pPr>
              <w:jc w:val="both"/>
            </w:pPr>
          </w:p>
          <w:p w14:paraId="1975C1D7" w14:textId="52A3C844" w:rsidR="0065724D" w:rsidRDefault="00920C52" w:rsidP="005F3DCF">
            <w:pPr>
              <w:jc w:val="both"/>
            </w:pPr>
            <w:r>
              <w:t>My experience includes:</w:t>
            </w:r>
          </w:p>
          <w:p w14:paraId="559A1039" w14:textId="1A7E4F93" w:rsidR="0065724D" w:rsidRDefault="0053068A" w:rsidP="005F3D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t xml:space="preserve">Composing in a wide array of musical styles, from major symphonic </w:t>
            </w:r>
            <w:r w:rsidR="00920C52">
              <w:t>pieces</w:t>
            </w:r>
            <w:r>
              <w:t xml:space="preserve"> to intimate electronic and acoustic works</w:t>
            </w:r>
            <w:r w:rsidR="00920C52">
              <w:t>;</w:t>
            </w:r>
            <w:r w:rsidR="0065724D">
              <w:rPr>
                <w:rtl/>
              </w:rPr>
              <w:t xml:space="preserve"> </w:t>
            </w:r>
          </w:p>
          <w:p w14:paraId="126D409D" w14:textId="33234924" w:rsidR="0065724D" w:rsidRDefault="00920C52" w:rsidP="005F3D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t>W</w:t>
            </w:r>
            <w:r w:rsidR="0053068A">
              <w:t xml:space="preserve">orking with virtual and midi musical instruments.  </w:t>
            </w:r>
            <w:r>
              <w:t>I have achieved h</w:t>
            </w:r>
            <w:r w:rsidR="0053068A">
              <w:t xml:space="preserve">igh level results thanks to a </w:t>
            </w:r>
            <w:r w:rsidR="00105AE5">
              <w:t>thorough</w:t>
            </w:r>
            <w:r w:rsidR="0053068A">
              <w:t xml:space="preserve"> knowledge of the world of acoustic instruments and high proficiency in the parameters of virtual instruments</w:t>
            </w:r>
            <w:r>
              <w:t>;</w:t>
            </w:r>
          </w:p>
          <w:p w14:paraId="04547BB7" w14:textId="48EDDD4D" w:rsidR="0065724D" w:rsidRDefault="0053068A" w:rsidP="005F3D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t>A deep knowledge of the world of sound design, exactitude and sensitivity to sound quality, and the introduction of these skills into the world of composing</w:t>
            </w:r>
            <w:r w:rsidR="00920C52">
              <w:t>.</w:t>
            </w:r>
            <w:r>
              <w:t xml:space="preserve"> </w:t>
            </w:r>
            <w:r w:rsidR="00920C52">
              <w:t>This results in</w:t>
            </w:r>
            <w:r>
              <w:t xml:space="preserve"> excellent finished product</w:t>
            </w:r>
            <w:r w:rsidR="00920C52">
              <w:t>s;</w:t>
            </w:r>
          </w:p>
          <w:p w14:paraId="381AC331" w14:textId="1E2FDF41" w:rsidR="0065724D" w:rsidRDefault="00920C52" w:rsidP="005F3D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t>Playing</w:t>
            </w:r>
            <w:r w:rsidR="0053068A">
              <w:t xml:space="preserve"> electric guitar, bass, drums</w:t>
            </w:r>
            <w:r>
              <w:t xml:space="preserve"> and</w:t>
            </w:r>
            <w:r w:rsidR="0053068A">
              <w:t xml:space="preserve"> piano</w:t>
            </w:r>
            <w:r>
              <w:t>;</w:t>
            </w:r>
          </w:p>
          <w:p w14:paraId="5B47EE35" w14:textId="2D94701F" w:rsidR="0053068A" w:rsidRDefault="0053068A" w:rsidP="005F3D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t>High</w:t>
            </w:r>
            <w:r w:rsidR="00920C52">
              <w:t xml:space="preserve"> </w:t>
            </w:r>
            <w:r>
              <w:t xml:space="preserve">proficiency </w:t>
            </w:r>
            <w:r w:rsidR="00920C52">
              <w:t xml:space="preserve">working </w:t>
            </w:r>
            <w:r>
              <w:t>with synthesizers</w:t>
            </w:r>
            <w:r w:rsidR="00920C52">
              <w:t>;</w:t>
            </w:r>
          </w:p>
          <w:p w14:paraId="75BF12FA" w14:textId="329E0EE2" w:rsidR="0065724D" w:rsidRDefault="00920C52" w:rsidP="00920C5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t>A d</w:t>
            </w:r>
            <w:r w:rsidR="0053068A">
              <w:t>eep knowledge of Music Theory</w:t>
            </w:r>
            <w:r>
              <w:t>;</w:t>
            </w:r>
          </w:p>
          <w:p w14:paraId="3E47FB67" w14:textId="03527160" w:rsidR="0065724D" w:rsidRDefault="0053068A" w:rsidP="005F3DC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</w:pPr>
            <w:r>
              <w:t>High familiarity with the world of recordings, as an arranger</w:t>
            </w:r>
            <w:r w:rsidR="00C15FDC">
              <w:t xml:space="preserve">, </w:t>
            </w:r>
            <w:bookmarkStart w:id="0" w:name="_GoBack"/>
            <w:proofErr w:type="spellStart"/>
            <w:r w:rsidR="00C15FDC">
              <w:t>sessionist</w:t>
            </w:r>
            <w:bookmarkEnd w:id="0"/>
            <w:proofErr w:type="spellEnd"/>
            <w:r w:rsidR="00C15FDC">
              <w:t xml:space="preserve"> and sound technician.</w:t>
            </w:r>
          </w:p>
          <w:p w14:paraId="32408848" w14:textId="77777777" w:rsidR="00920C52" w:rsidRDefault="00920C52" w:rsidP="00920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70"/>
              <w:jc w:val="both"/>
            </w:pPr>
          </w:p>
          <w:p w14:paraId="6A847E8C" w14:textId="53193539" w:rsidR="0065724D" w:rsidRPr="00920C52" w:rsidRDefault="00C15FDC" w:rsidP="00920C52">
            <w:pPr>
              <w:pStyle w:val="ListParagraph"/>
              <w:numPr>
                <w:ilvl w:val="1"/>
                <w:numId w:val="5"/>
              </w:numPr>
              <w:jc w:val="both"/>
              <w:rPr>
                <w:b/>
                <w:bCs/>
              </w:rPr>
            </w:pPr>
            <w:r w:rsidRPr="00920C52">
              <w:rPr>
                <w:b/>
                <w:bCs/>
              </w:rPr>
              <w:t>Supervisor</w:t>
            </w:r>
            <w:r w:rsidR="00920C52" w:rsidRPr="00920C52">
              <w:rPr>
                <w:b/>
                <w:bCs/>
              </w:rPr>
              <w:t>, bank technical support staff</w:t>
            </w:r>
            <w:r w:rsidRPr="00920C52">
              <w:rPr>
                <w:b/>
                <w:bCs/>
              </w:rPr>
              <w:t>.</w:t>
            </w:r>
          </w:p>
          <w:p w14:paraId="33C1AD19" w14:textId="77777777" w:rsidR="00920C52" w:rsidRPr="00920C52" w:rsidRDefault="00920C52" w:rsidP="005F3DCF">
            <w:pPr>
              <w:jc w:val="both"/>
              <w:rPr>
                <w:b/>
                <w:bCs/>
              </w:rPr>
            </w:pPr>
          </w:p>
          <w:p w14:paraId="7CA62D14" w14:textId="62EB34BE" w:rsidR="00920C52" w:rsidRDefault="00C15FDC" w:rsidP="00920C52">
            <w:pPr>
              <w:jc w:val="both"/>
            </w:pPr>
            <w:r>
              <w:t>In this capacity, I was at the forefront of integrating the bank’s new website into use.</w:t>
            </w:r>
            <w:r w:rsidR="00920C52">
              <w:t xml:space="preserve"> </w:t>
            </w:r>
            <w:r>
              <w:t xml:space="preserve">The new website included advanced communication features between the tellers and the clients, enabling them to </w:t>
            </w:r>
            <w:r w:rsidR="00920C52">
              <w:t>perform</w:t>
            </w:r>
            <w:r>
              <w:t xml:space="preserve"> activities via phone, video, text message and e-mail.</w:t>
            </w:r>
            <w:r w:rsidR="00920C52">
              <w:t xml:space="preserve"> </w:t>
            </w:r>
            <w:r>
              <w:t>The position demanded a thorough knowledge of the various systems and the ability to provide clients with solutions in real time.</w:t>
            </w:r>
            <w:r w:rsidR="00105AE5">
              <w:t xml:space="preserve"> It also required communicating with and connecting a number of entities and departments in the bank, and the bank’s main clients who were part of a trial group for the website.  </w:t>
            </w:r>
            <w:r w:rsidR="00920C52">
              <w:t xml:space="preserve"> I was ultimately tasked with c</w:t>
            </w:r>
            <w:r>
              <w:t xml:space="preserve">ategorizing the different malfunctions that arose during the trial period, presenting them to the bank’s administrators, the computing company and the development company, and suggesting potential solutions </w:t>
            </w:r>
            <w:r w:rsidR="00920C52">
              <w:t>for</w:t>
            </w:r>
            <w:r>
              <w:t xml:space="preserve"> them.</w:t>
            </w:r>
          </w:p>
          <w:p w14:paraId="3EAE13A1" w14:textId="4CE030F4" w:rsidR="0065724D" w:rsidRDefault="00920C52" w:rsidP="00920C52">
            <w:pPr>
              <w:jc w:val="both"/>
            </w:pPr>
            <w:r>
              <w:t xml:space="preserve">Additionally, I headed up </w:t>
            </w:r>
            <w:r w:rsidR="00C15FDC">
              <w:t>a QA team</w:t>
            </w:r>
            <w:r>
              <w:t>,</w:t>
            </w:r>
            <w:r w:rsidR="00C15FDC">
              <w:t xml:space="preserve"> made up of </w:t>
            </w:r>
            <w:r w:rsidR="001C4C43">
              <w:t>technical support staff members.</w:t>
            </w:r>
          </w:p>
          <w:p w14:paraId="3733EE24" w14:textId="77777777" w:rsidR="0065724D" w:rsidRDefault="0065724D" w:rsidP="005F3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</w:pPr>
          </w:p>
          <w:p w14:paraId="5E43AF12" w14:textId="1BDD8433" w:rsidR="0065724D" w:rsidRPr="005F3DCF" w:rsidRDefault="001C4C43" w:rsidP="005F3DCF">
            <w:pPr>
              <w:pStyle w:val="Heading2"/>
            </w:pPr>
            <w:r w:rsidRPr="005F3DCF">
              <w:t>Additional Skills</w:t>
            </w:r>
          </w:p>
          <w:p w14:paraId="65A03721" w14:textId="456EBDF1" w:rsidR="0065724D" w:rsidRDefault="001C4C43" w:rsidP="005F3DCF">
            <w:pPr>
              <w:numPr>
                <w:ilvl w:val="0"/>
                <w:numId w:val="4"/>
              </w:numPr>
              <w:spacing w:after="200" w:line="276" w:lineRule="auto"/>
              <w:jc w:val="both"/>
            </w:pPr>
            <w:r>
              <w:t>Video Editing on Premiere</w:t>
            </w:r>
          </w:p>
          <w:p w14:paraId="4E6FD4EA" w14:textId="0AAB9C07" w:rsidR="0065724D" w:rsidRDefault="001C4C43" w:rsidP="005F3DCF">
            <w:pPr>
              <w:numPr>
                <w:ilvl w:val="0"/>
                <w:numId w:val="4"/>
              </w:numPr>
              <w:spacing w:after="200" w:line="276" w:lineRule="auto"/>
              <w:jc w:val="both"/>
            </w:pPr>
            <w:r>
              <w:t>C# Programming</w:t>
            </w:r>
          </w:p>
          <w:p w14:paraId="3347EC60" w14:textId="50BD85EB" w:rsidR="0065724D" w:rsidRPr="005F3DCF" w:rsidRDefault="001C4C43" w:rsidP="005F3DCF">
            <w:pPr>
              <w:pStyle w:val="Heading2"/>
            </w:pPr>
            <w:r w:rsidRPr="005F3DCF">
              <w:t>Portfolio</w:t>
            </w:r>
          </w:p>
          <w:bookmarkStart w:id="1" w:name="_j4x2gde2fmqj" w:colFirst="0" w:colLast="0"/>
          <w:bookmarkEnd w:id="1"/>
          <w:p w14:paraId="6943F0C5" w14:textId="77777777" w:rsidR="0065724D" w:rsidRDefault="0065724D" w:rsidP="005F3DCF">
            <w:pPr>
              <w:spacing w:after="200" w:line="276" w:lineRule="auto"/>
              <w:jc w:val="both"/>
              <w:rPr>
                <w:b/>
              </w:rPr>
            </w:pPr>
            <w:r>
              <w:fldChar w:fldCharType="begin"/>
            </w:r>
            <w:r>
              <w:instrText xml:space="preserve"> HYPERLINK "http://www.nimrodgilboa.com" \h </w:instrText>
            </w:r>
            <w:r>
              <w:fldChar w:fldCharType="separate"/>
            </w:r>
            <w:r>
              <w:rPr>
                <w:b/>
                <w:color w:val="1155CC"/>
                <w:u w:val="single"/>
              </w:rPr>
              <w:t>www.nimrodgilboa.com</w:t>
            </w:r>
            <w:r>
              <w:rPr>
                <w:b/>
                <w:color w:val="1155CC"/>
                <w:u w:val="single"/>
              </w:rPr>
              <w:fldChar w:fldCharType="end"/>
            </w:r>
          </w:p>
          <w:p w14:paraId="6E78A3DC" w14:textId="0DF790C3" w:rsidR="0065724D" w:rsidRDefault="00920C52" w:rsidP="005F3DCF">
            <w:pPr>
              <w:spacing w:after="200" w:line="276" w:lineRule="auto"/>
              <w:jc w:val="both"/>
              <w:rPr>
                <w:b/>
              </w:rPr>
            </w:pPr>
            <w:bookmarkStart w:id="2" w:name="_gjdgxs" w:colFirst="0" w:colLast="0"/>
            <w:bookmarkEnd w:id="2"/>
            <w:r>
              <w:rPr>
                <w:b/>
              </w:rPr>
              <w:t>R</w:t>
            </w:r>
            <w:r w:rsidR="001C4C43">
              <w:rPr>
                <w:b/>
              </w:rPr>
              <w:t>ecommendations will be provided as necessary.</w:t>
            </w:r>
          </w:p>
          <w:p w14:paraId="25331726" w14:textId="77777777" w:rsidR="0065724D" w:rsidRDefault="0065724D" w:rsidP="005F3DCF">
            <w:pPr>
              <w:spacing w:after="200" w:line="276" w:lineRule="auto"/>
              <w:jc w:val="both"/>
              <w:rPr>
                <w:b/>
              </w:rPr>
            </w:pPr>
            <w:bookmarkStart w:id="3" w:name="_8f4ll0ab4uz5" w:colFirst="0" w:colLast="0"/>
            <w:bookmarkEnd w:id="3"/>
          </w:p>
          <w:p w14:paraId="340BD9C2" w14:textId="77777777" w:rsidR="0065724D" w:rsidRDefault="0065724D" w:rsidP="005F3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</w:rPr>
            </w:pPr>
            <w:bookmarkStart w:id="4" w:name="_t52vscadcqkr" w:colFirst="0" w:colLast="0"/>
            <w:bookmarkEnd w:id="4"/>
          </w:p>
          <w:p w14:paraId="45ADAFDB" w14:textId="77777777" w:rsidR="0065724D" w:rsidRDefault="0065724D" w:rsidP="005F3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</w:rPr>
            </w:pPr>
            <w:bookmarkStart w:id="5" w:name="_5jbhsp82n9b" w:colFirst="0" w:colLast="0"/>
            <w:bookmarkEnd w:id="5"/>
          </w:p>
          <w:p w14:paraId="3340503B" w14:textId="77777777" w:rsidR="0065724D" w:rsidRDefault="0065724D" w:rsidP="005F3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b/>
              </w:rPr>
            </w:pPr>
            <w:bookmarkStart w:id="6" w:name="_x0qlypwsfz9j" w:colFirst="0" w:colLast="0"/>
            <w:bookmarkEnd w:id="6"/>
          </w:p>
        </w:tc>
      </w:tr>
      <w:tr w:rsidR="0065724D" w14:paraId="0A2A83CC" w14:textId="77777777" w:rsidTr="00872ABE">
        <w:trPr>
          <w:trHeight w:val="13280"/>
        </w:trPr>
        <w:tc>
          <w:tcPr>
            <w:tcW w:w="3600" w:type="dxa"/>
          </w:tcPr>
          <w:p w14:paraId="12E74AF1" w14:textId="77777777" w:rsidR="0065724D" w:rsidRDefault="0065724D" w:rsidP="005F3DCF">
            <w:pPr>
              <w:pStyle w:val="Heading3"/>
              <w:jc w:val="both"/>
            </w:pPr>
            <w:bookmarkStart w:id="7" w:name="_30j0zll" w:colFirst="0" w:colLast="0"/>
            <w:bookmarkEnd w:id="7"/>
          </w:p>
        </w:tc>
        <w:tc>
          <w:tcPr>
            <w:tcW w:w="7380" w:type="dxa"/>
          </w:tcPr>
          <w:p w14:paraId="4E32B3DA" w14:textId="77777777" w:rsidR="0065724D" w:rsidRDefault="0065724D" w:rsidP="005F3DCF">
            <w:pPr>
              <w:pStyle w:val="Heading2"/>
              <w:jc w:val="both"/>
              <w:rPr>
                <w:b w:val="0"/>
                <w:sz w:val="80"/>
                <w:szCs w:val="80"/>
              </w:rPr>
            </w:pPr>
          </w:p>
        </w:tc>
      </w:tr>
    </w:tbl>
    <w:p w14:paraId="1C0ED52B" w14:textId="77777777" w:rsidR="0065724D" w:rsidRDefault="0065724D" w:rsidP="005F3DCF">
      <w:pPr>
        <w:tabs>
          <w:tab w:val="left" w:pos="990"/>
        </w:tabs>
        <w:jc w:val="both"/>
      </w:pPr>
    </w:p>
    <w:p w14:paraId="51B65A7B" w14:textId="77777777" w:rsidR="007A4D0F" w:rsidRDefault="007A4D0F" w:rsidP="005F3DCF">
      <w:pPr>
        <w:jc w:val="both"/>
      </w:pPr>
    </w:p>
    <w:sectPr w:rsidR="007A4D0F">
      <w:head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11722" w14:textId="77777777" w:rsidR="00F61C93" w:rsidRDefault="00F61C93">
      <w:r>
        <w:separator/>
      </w:r>
    </w:p>
  </w:endnote>
  <w:endnote w:type="continuationSeparator" w:id="0">
    <w:p w14:paraId="09E8F0A5" w14:textId="77777777" w:rsidR="00F61C93" w:rsidRDefault="00F6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35EF8" w14:textId="77777777" w:rsidR="00F61C93" w:rsidRDefault="00F61C93">
      <w:r>
        <w:separator/>
      </w:r>
    </w:p>
  </w:footnote>
  <w:footnote w:type="continuationSeparator" w:id="0">
    <w:p w14:paraId="4F3891E6" w14:textId="77777777" w:rsidR="00F61C93" w:rsidRDefault="00F61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4A4F9" w14:textId="77777777" w:rsidR="00044863" w:rsidRDefault="00105A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B0493"/>
    <w:multiLevelType w:val="multilevel"/>
    <w:tmpl w:val="66040A1C"/>
    <w:lvl w:ilvl="0">
      <w:start w:val="2005"/>
      <w:numFmt w:val="decimal"/>
      <w:lvlText w:val="%1"/>
      <w:lvlJc w:val="left"/>
      <w:pPr>
        <w:ind w:left="900" w:hanging="900"/>
      </w:pPr>
      <w:rPr>
        <w:rFonts w:hint="default"/>
        <w:b w:val="0"/>
      </w:rPr>
    </w:lvl>
    <w:lvl w:ilvl="1">
      <w:start w:val="2007"/>
      <w:numFmt w:val="decimal"/>
      <w:lvlText w:val="%1-%2"/>
      <w:lvlJc w:val="left"/>
      <w:pPr>
        <w:ind w:left="900" w:hanging="90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2B964826"/>
    <w:multiLevelType w:val="multilevel"/>
    <w:tmpl w:val="3D36B714"/>
    <w:lvl w:ilvl="0">
      <w:start w:val="1"/>
      <w:numFmt w:val="bullet"/>
      <w:lvlText w:val="♦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B575E97"/>
    <w:multiLevelType w:val="multilevel"/>
    <w:tmpl w:val="2EE809B2"/>
    <w:lvl w:ilvl="0">
      <w:start w:val="1"/>
      <w:numFmt w:val="bullet"/>
      <w:lvlText w:val="♦"/>
      <w:lvlJc w:val="left"/>
      <w:pPr>
        <w:ind w:left="77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2540EE"/>
    <w:multiLevelType w:val="multilevel"/>
    <w:tmpl w:val="4C9433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41220EA"/>
    <w:multiLevelType w:val="multilevel"/>
    <w:tmpl w:val="B33450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DAxNbAwNzeysDA1NjVS0lEKTi0uzszPAykwrAUArfFlwCwAAAA="/>
  </w:docVars>
  <w:rsids>
    <w:rsidRoot w:val="0065724D"/>
    <w:rsid w:val="0000361B"/>
    <w:rsid w:val="00003886"/>
    <w:rsid w:val="00007B97"/>
    <w:rsid w:val="000164DC"/>
    <w:rsid w:val="000264A9"/>
    <w:rsid w:val="00031DF2"/>
    <w:rsid w:val="00033D2A"/>
    <w:rsid w:val="000348DF"/>
    <w:rsid w:val="000453D3"/>
    <w:rsid w:val="000509BE"/>
    <w:rsid w:val="00071D0F"/>
    <w:rsid w:val="00073AF7"/>
    <w:rsid w:val="000A2368"/>
    <w:rsid w:val="000B6E9B"/>
    <w:rsid w:val="000D6FE9"/>
    <w:rsid w:val="000E7A77"/>
    <w:rsid w:val="001021A7"/>
    <w:rsid w:val="00105AE5"/>
    <w:rsid w:val="00105F60"/>
    <w:rsid w:val="001144DD"/>
    <w:rsid w:val="00122B30"/>
    <w:rsid w:val="001664DD"/>
    <w:rsid w:val="001978FA"/>
    <w:rsid w:val="001B4ACC"/>
    <w:rsid w:val="001C24F5"/>
    <w:rsid w:val="001C4C43"/>
    <w:rsid w:val="001D45F2"/>
    <w:rsid w:val="001E0665"/>
    <w:rsid w:val="00204F7D"/>
    <w:rsid w:val="0020649E"/>
    <w:rsid w:val="00225C2E"/>
    <w:rsid w:val="00254893"/>
    <w:rsid w:val="00257EB0"/>
    <w:rsid w:val="0026042A"/>
    <w:rsid w:val="00265063"/>
    <w:rsid w:val="00283182"/>
    <w:rsid w:val="002D5AA4"/>
    <w:rsid w:val="00301F84"/>
    <w:rsid w:val="003155A8"/>
    <w:rsid w:val="00327815"/>
    <w:rsid w:val="00357E59"/>
    <w:rsid w:val="00365A21"/>
    <w:rsid w:val="00387E7E"/>
    <w:rsid w:val="003A31D1"/>
    <w:rsid w:val="003B12E2"/>
    <w:rsid w:val="003D68C0"/>
    <w:rsid w:val="003E30B4"/>
    <w:rsid w:val="00402A4B"/>
    <w:rsid w:val="0040669E"/>
    <w:rsid w:val="00441D18"/>
    <w:rsid w:val="004514AC"/>
    <w:rsid w:val="00452FFD"/>
    <w:rsid w:val="00464087"/>
    <w:rsid w:val="00471825"/>
    <w:rsid w:val="004A672A"/>
    <w:rsid w:val="004B77C5"/>
    <w:rsid w:val="004C2DEF"/>
    <w:rsid w:val="004E198C"/>
    <w:rsid w:val="004E5431"/>
    <w:rsid w:val="004E73B4"/>
    <w:rsid w:val="004F1027"/>
    <w:rsid w:val="004F1EA2"/>
    <w:rsid w:val="0050380D"/>
    <w:rsid w:val="00515BB3"/>
    <w:rsid w:val="00524684"/>
    <w:rsid w:val="00530037"/>
    <w:rsid w:val="0053068A"/>
    <w:rsid w:val="00542C9A"/>
    <w:rsid w:val="00544130"/>
    <w:rsid w:val="00583787"/>
    <w:rsid w:val="00586664"/>
    <w:rsid w:val="005A373D"/>
    <w:rsid w:val="005A7449"/>
    <w:rsid w:val="005C1749"/>
    <w:rsid w:val="005C54B2"/>
    <w:rsid w:val="005D063A"/>
    <w:rsid w:val="005F3DCF"/>
    <w:rsid w:val="006009D6"/>
    <w:rsid w:val="00600B59"/>
    <w:rsid w:val="00654B32"/>
    <w:rsid w:val="0065724D"/>
    <w:rsid w:val="00682B65"/>
    <w:rsid w:val="006943D3"/>
    <w:rsid w:val="006B2AA1"/>
    <w:rsid w:val="006B4E5B"/>
    <w:rsid w:val="006C4C1E"/>
    <w:rsid w:val="006E4243"/>
    <w:rsid w:val="0076283F"/>
    <w:rsid w:val="0076478B"/>
    <w:rsid w:val="00771B82"/>
    <w:rsid w:val="007A20F9"/>
    <w:rsid w:val="007A4D0F"/>
    <w:rsid w:val="007D2638"/>
    <w:rsid w:val="007D36DD"/>
    <w:rsid w:val="00820ECB"/>
    <w:rsid w:val="0082687D"/>
    <w:rsid w:val="00830E8E"/>
    <w:rsid w:val="0083238A"/>
    <w:rsid w:val="00851051"/>
    <w:rsid w:val="008542E6"/>
    <w:rsid w:val="00870D27"/>
    <w:rsid w:val="00882A37"/>
    <w:rsid w:val="00892643"/>
    <w:rsid w:val="00892AE5"/>
    <w:rsid w:val="008A5F96"/>
    <w:rsid w:val="008C1F61"/>
    <w:rsid w:val="008D31BB"/>
    <w:rsid w:val="008E0BED"/>
    <w:rsid w:val="008E5312"/>
    <w:rsid w:val="00920C52"/>
    <w:rsid w:val="0092174A"/>
    <w:rsid w:val="00932F94"/>
    <w:rsid w:val="009443BC"/>
    <w:rsid w:val="00946CB3"/>
    <w:rsid w:val="00956B29"/>
    <w:rsid w:val="00972E30"/>
    <w:rsid w:val="00974374"/>
    <w:rsid w:val="009944E9"/>
    <w:rsid w:val="009A5CBA"/>
    <w:rsid w:val="009B4D54"/>
    <w:rsid w:val="009D6952"/>
    <w:rsid w:val="009D733F"/>
    <w:rsid w:val="009F05CB"/>
    <w:rsid w:val="009F5200"/>
    <w:rsid w:val="00A0310F"/>
    <w:rsid w:val="00A12075"/>
    <w:rsid w:val="00A22185"/>
    <w:rsid w:val="00A271A8"/>
    <w:rsid w:val="00A401D5"/>
    <w:rsid w:val="00A47AA0"/>
    <w:rsid w:val="00A55C50"/>
    <w:rsid w:val="00A57B5E"/>
    <w:rsid w:val="00A71B7B"/>
    <w:rsid w:val="00A77A66"/>
    <w:rsid w:val="00A81382"/>
    <w:rsid w:val="00A83876"/>
    <w:rsid w:val="00A86116"/>
    <w:rsid w:val="00A874DA"/>
    <w:rsid w:val="00A9578B"/>
    <w:rsid w:val="00AC572D"/>
    <w:rsid w:val="00AF04E8"/>
    <w:rsid w:val="00B015B2"/>
    <w:rsid w:val="00B26887"/>
    <w:rsid w:val="00B27CDD"/>
    <w:rsid w:val="00B36846"/>
    <w:rsid w:val="00B64373"/>
    <w:rsid w:val="00B7782C"/>
    <w:rsid w:val="00B80382"/>
    <w:rsid w:val="00BA5213"/>
    <w:rsid w:val="00BD6CFF"/>
    <w:rsid w:val="00C02F88"/>
    <w:rsid w:val="00C04A74"/>
    <w:rsid w:val="00C11BC1"/>
    <w:rsid w:val="00C15FDC"/>
    <w:rsid w:val="00C20740"/>
    <w:rsid w:val="00C224C0"/>
    <w:rsid w:val="00C44843"/>
    <w:rsid w:val="00C7264E"/>
    <w:rsid w:val="00C7474A"/>
    <w:rsid w:val="00CA0568"/>
    <w:rsid w:val="00CA43F3"/>
    <w:rsid w:val="00CC2523"/>
    <w:rsid w:val="00CC7A33"/>
    <w:rsid w:val="00CD0323"/>
    <w:rsid w:val="00D22CA1"/>
    <w:rsid w:val="00D3551A"/>
    <w:rsid w:val="00D3637A"/>
    <w:rsid w:val="00D432FA"/>
    <w:rsid w:val="00D5358A"/>
    <w:rsid w:val="00D849B4"/>
    <w:rsid w:val="00D95EA8"/>
    <w:rsid w:val="00DA01EA"/>
    <w:rsid w:val="00DB561C"/>
    <w:rsid w:val="00DC2A0D"/>
    <w:rsid w:val="00DC4767"/>
    <w:rsid w:val="00DE1CE1"/>
    <w:rsid w:val="00DF7EF9"/>
    <w:rsid w:val="00E0617F"/>
    <w:rsid w:val="00E62F8B"/>
    <w:rsid w:val="00E6566A"/>
    <w:rsid w:val="00E81D77"/>
    <w:rsid w:val="00E849FB"/>
    <w:rsid w:val="00E9798D"/>
    <w:rsid w:val="00EB1158"/>
    <w:rsid w:val="00EB3960"/>
    <w:rsid w:val="00EB768F"/>
    <w:rsid w:val="00EC1944"/>
    <w:rsid w:val="00ED5CEB"/>
    <w:rsid w:val="00F06FF9"/>
    <w:rsid w:val="00F31676"/>
    <w:rsid w:val="00F4086F"/>
    <w:rsid w:val="00F4529E"/>
    <w:rsid w:val="00F524F3"/>
    <w:rsid w:val="00F53E6D"/>
    <w:rsid w:val="00F61C93"/>
    <w:rsid w:val="00F940F8"/>
    <w:rsid w:val="00F9526E"/>
    <w:rsid w:val="00F97A47"/>
    <w:rsid w:val="00FB033C"/>
    <w:rsid w:val="00FB3891"/>
    <w:rsid w:val="00FB580B"/>
    <w:rsid w:val="00FB78D8"/>
    <w:rsid w:val="00FC3631"/>
    <w:rsid w:val="00FD282A"/>
    <w:rsid w:val="00FE3DCA"/>
    <w:rsid w:val="00FE5C7C"/>
    <w:rsid w:val="00F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753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David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24D"/>
    <w:pPr>
      <w:spacing w:after="0" w:line="240" w:lineRule="auto"/>
    </w:pPr>
    <w:rPr>
      <w:rFonts w:ascii="Century Gothic" w:eastAsia="Century Gothic" w:hAnsi="Century Gothic" w:cs="Century Gothic"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724D"/>
    <w:pPr>
      <w:keepNext/>
      <w:keepLines/>
      <w:pBdr>
        <w:bottom w:val="single" w:sz="8" w:space="1" w:color="94B6D2"/>
      </w:pBdr>
      <w:spacing w:before="240" w:after="120"/>
      <w:outlineLvl w:val="1"/>
    </w:pPr>
    <w:rPr>
      <w:b/>
      <w:smallCap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724D"/>
    <w:pPr>
      <w:keepNext/>
      <w:keepLines/>
      <w:spacing w:before="240" w:after="120"/>
      <w:outlineLvl w:val="2"/>
    </w:pPr>
    <w:rPr>
      <w:b/>
      <w:smallCaps/>
      <w:color w:val="548AB7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5724D"/>
    <w:rPr>
      <w:rFonts w:ascii="Century Gothic" w:eastAsia="Century Gothic" w:hAnsi="Century Gothic" w:cs="Century Gothic"/>
      <w:b/>
      <w:smallCap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65724D"/>
    <w:rPr>
      <w:rFonts w:ascii="Century Gothic" w:eastAsia="Century Gothic" w:hAnsi="Century Gothic" w:cs="Century Gothic"/>
      <w:b/>
      <w:smallCaps/>
      <w:color w:val="548AB7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20C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0C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0C52"/>
    <w:rPr>
      <w:rFonts w:ascii="Century Gothic" w:eastAsia="Century Gothic" w:hAnsi="Century Gothic" w:cs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C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C52"/>
    <w:rPr>
      <w:rFonts w:ascii="Century Gothic" w:eastAsia="Century Gothic" w:hAnsi="Century Gothic" w:cs="Century Gothic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C52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C52"/>
    <w:rPr>
      <w:rFonts w:ascii="Segoe UI" w:eastAsia="Century Gothic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C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39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960"/>
    <w:rPr>
      <w:rFonts w:ascii="Century Gothic" w:eastAsia="Century Gothic" w:hAnsi="Century Gothic" w:cs="Century Gothic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B39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960"/>
    <w:rPr>
      <w:rFonts w:ascii="Century Gothic" w:eastAsia="Century Gothic" w:hAnsi="Century Gothic" w:cs="Century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AD2A0-0298-4E3D-B2E1-6A493981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2019-07-24T14:14:00Z</dcterms:created>
  <dcterms:modified xsi:type="dcterms:W3CDTF">2019-07-24T14:14:00Z</dcterms:modified>
</cp:coreProperties>
</file>